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C8845" w14:textId="54F312DF" w:rsidR="0053333C" w:rsidRDefault="0049325D" w:rsidP="001614FE">
      <w:pPr>
        <w:widowControl w:val="0"/>
        <w:spacing w:after="0"/>
        <w:rPr>
          <w:rtl/>
        </w:rPr>
      </w:pPr>
      <w:r>
        <w:rPr>
          <w:noProof/>
        </w:rPr>
        <w:drawing>
          <wp:anchor distT="0" distB="0" distL="114300" distR="114300" simplePos="0" relativeHeight="251673600" behindDoc="0" locked="0" layoutInCell="1" allowOverlap="1" wp14:anchorId="759C5BEC" wp14:editId="7F7DC5D6">
            <wp:simplePos x="0" y="0"/>
            <wp:positionH relativeFrom="column">
              <wp:posOffset>-396766</wp:posOffset>
            </wp:positionH>
            <wp:positionV relativeFrom="paragraph">
              <wp:posOffset>189230</wp:posOffset>
            </wp:positionV>
            <wp:extent cx="2345690" cy="1108710"/>
            <wp:effectExtent l="0" t="0" r="0" b="0"/>
            <wp:wrapSquare wrapText="bothSides"/>
            <wp:docPr id="28" name="Picture 3"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569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A48B45" w14:textId="65D5C4FD" w:rsidR="001614FE" w:rsidRDefault="001614FE" w:rsidP="001614FE">
      <w:pPr>
        <w:widowControl w:val="0"/>
        <w:spacing w:after="0"/>
        <w:rPr>
          <w:rtl/>
          <w:lang w:bidi="ar-KW"/>
        </w:rPr>
      </w:pPr>
      <w:r>
        <w:rPr>
          <w:noProof/>
        </w:rPr>
        <mc:AlternateContent>
          <mc:Choice Requires="wps">
            <w:drawing>
              <wp:anchor distT="0" distB="0" distL="114300" distR="114300" simplePos="0" relativeHeight="251674624" behindDoc="0" locked="0" layoutInCell="1" allowOverlap="1" wp14:anchorId="7787381D" wp14:editId="0C27E39C">
                <wp:simplePos x="0" y="0"/>
                <wp:positionH relativeFrom="margin">
                  <wp:align>right</wp:align>
                </wp:positionH>
                <wp:positionV relativeFrom="paragraph">
                  <wp:posOffset>82560</wp:posOffset>
                </wp:positionV>
                <wp:extent cx="1457960" cy="914400"/>
                <wp:effectExtent l="0" t="0" r="27940" b="19050"/>
                <wp:wrapNone/>
                <wp:docPr id="20361717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2FF19A8" w14:textId="77777777" w:rsidR="004E500D" w:rsidRPr="00B151A9" w:rsidRDefault="004E500D" w:rsidP="00B151A9">
                            <w:pPr>
                              <w:bidi w:val="0"/>
                              <w:spacing w:after="160" w:line="259" w:lineRule="auto"/>
                              <w:jc w:val="center"/>
                              <w:rPr>
                                <w:rFonts w:asciiTheme="minorHAnsi" w:eastAsiaTheme="minorHAnsi" w:hAnsiTheme="minorHAnsi" w:cstheme="minorBidi"/>
                                <w:b/>
                                <w:bCs/>
                                <w:sz w:val="28"/>
                                <w:szCs w:val="28"/>
                                <w:rtl/>
                                <w:lang w:bidi="ar-EG"/>
                              </w:rPr>
                            </w:pPr>
                            <w:r w:rsidRPr="00B151A9">
                              <w:rPr>
                                <w:rFonts w:asciiTheme="minorHAnsi" w:eastAsiaTheme="minorHAnsi" w:hAnsiTheme="minorHAnsi" w:cstheme="minorBidi"/>
                                <w:b/>
                                <w:bCs/>
                                <w:sz w:val="28"/>
                                <w:szCs w:val="28"/>
                                <w:rtl/>
                                <w:lang w:bidi="ar-EG"/>
                              </w:rPr>
                              <w:t xml:space="preserve">جامعة ميد اوشن </w:t>
                            </w:r>
                          </w:p>
                          <w:p w14:paraId="4F8812CE" w14:textId="77777777" w:rsidR="004E500D" w:rsidRPr="00B151A9" w:rsidRDefault="004E500D" w:rsidP="00B151A9">
                            <w:pPr>
                              <w:bidi w:val="0"/>
                              <w:spacing w:after="160" w:line="259" w:lineRule="auto"/>
                              <w:jc w:val="center"/>
                              <w:rPr>
                                <w:rFonts w:asciiTheme="minorHAnsi" w:eastAsiaTheme="minorHAnsi" w:hAnsiTheme="minorHAnsi" w:cstheme="minorBidi"/>
                                <w:b/>
                                <w:bCs/>
                                <w:sz w:val="28"/>
                                <w:szCs w:val="28"/>
                                <w:lang w:bidi="ar-EG"/>
                              </w:rPr>
                            </w:pPr>
                            <w:r w:rsidRPr="00B151A9">
                              <w:rPr>
                                <w:rFonts w:asciiTheme="minorHAnsi" w:eastAsiaTheme="minorHAnsi" w:hAnsiTheme="minorHAnsi" w:cstheme="minorBidi"/>
                                <w:b/>
                                <w:bCs/>
                                <w:sz w:val="28"/>
                                <w:szCs w:val="28"/>
                                <w:rtl/>
                                <w:lang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3" o:spid="_x0000_s1026" style="position:absolute;margin-left:63.6pt;margin-top:6.5pt;width:114.8pt;height:1in;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" fillcolor="window" strokecolor="window" strokeweight="1pt">
                <v:path arrowok="t"/>
                <v:textbox>
                  <w:txbxContent>
                    <w:p w14:paraId="42FF19A8" w14:textId="77777777" w:rsidR="004E500D" w:rsidRPr="00B151A9" w:rsidRDefault="004E500D" w:rsidP="00B151A9">
                      <w:pPr>
                        <w:bidi w:val="0"/>
                        <w:spacing w:after="160" w:line="259" w:lineRule="auto"/>
                        <w:jc w:val="center"/>
                        <w:rPr>
                          <w:rFonts w:asciiTheme="minorHAnsi" w:eastAsiaTheme="minorHAnsi" w:hAnsiTheme="minorHAnsi" w:cstheme="minorBidi"/>
                          <w:b/>
                          <w:bCs/>
                          <w:sz w:val="28"/>
                          <w:szCs w:val="28"/>
                          <w:rtl/>
                          <w:lang w:bidi="ar-EG"/>
                        </w:rPr>
                      </w:pPr>
                      <w:r w:rsidRPr="00B151A9">
                        <w:rPr>
                          <w:rFonts w:asciiTheme="minorHAnsi" w:eastAsiaTheme="minorHAnsi" w:hAnsiTheme="minorHAnsi" w:cstheme="minorBidi"/>
                          <w:b/>
                          <w:bCs/>
                          <w:sz w:val="28"/>
                          <w:szCs w:val="28"/>
                          <w:rtl/>
                          <w:lang w:bidi="ar-EG"/>
                        </w:rPr>
                        <w:t xml:space="preserve">جامعة ميد اوشن </w:t>
                      </w:r>
                    </w:p>
                    <w:p w14:paraId="4F8812CE" w14:textId="77777777" w:rsidR="004E500D" w:rsidRPr="00B151A9" w:rsidRDefault="004E500D" w:rsidP="00B151A9">
                      <w:pPr>
                        <w:bidi w:val="0"/>
                        <w:spacing w:after="160" w:line="259" w:lineRule="auto"/>
                        <w:jc w:val="center"/>
                        <w:rPr>
                          <w:rFonts w:asciiTheme="minorHAnsi" w:eastAsiaTheme="minorHAnsi" w:hAnsiTheme="minorHAnsi" w:cstheme="minorBidi"/>
                          <w:b/>
                          <w:bCs/>
                          <w:sz w:val="28"/>
                          <w:szCs w:val="28"/>
                          <w:lang w:bidi="ar-EG"/>
                        </w:rPr>
                      </w:pPr>
                      <w:r w:rsidRPr="00B151A9">
                        <w:rPr>
                          <w:rFonts w:asciiTheme="minorHAnsi" w:eastAsiaTheme="minorHAnsi" w:hAnsiTheme="minorHAnsi" w:cstheme="minorBidi"/>
                          <w:b/>
                          <w:bCs/>
                          <w:sz w:val="28"/>
                          <w:szCs w:val="28"/>
                          <w:rtl/>
                          <w:lang w:bidi="ar-EG"/>
                        </w:rPr>
                        <w:t xml:space="preserve">برنامج الدكتوراه </w:t>
                      </w:r>
                    </w:p>
                  </w:txbxContent>
                </v:textbox>
                <w10:wrap anchorx="margin"/>
              </v:rect>
            </w:pict>
          </mc:Fallback>
        </mc:AlternateContent>
      </w:r>
    </w:p>
    <w:p w14:paraId="557FA57D" w14:textId="77777777" w:rsidR="001614FE" w:rsidRPr="00005464" w:rsidRDefault="001614FE" w:rsidP="001614FE">
      <w:pPr>
        <w:widowControl w:val="0"/>
        <w:spacing w:after="0"/>
      </w:pPr>
    </w:p>
    <w:p w14:paraId="1CFC9AEF" w14:textId="77777777" w:rsidR="001614FE" w:rsidRDefault="001614FE" w:rsidP="001614FE">
      <w:pPr>
        <w:spacing w:line="360" w:lineRule="auto"/>
        <w:jc w:val="center"/>
        <w:rPr>
          <w:rFonts w:eastAsia="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614FE" w:rsidRPr="00C97CC2" w14:paraId="650452D0" w14:textId="77777777" w:rsidTr="0098687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D0733B" w14:textId="77777777" w:rsidR="001614FE" w:rsidRDefault="001614FE" w:rsidP="0098687B">
            <w:pPr>
              <w:spacing w:before="60" w:after="0" w:line="240" w:lineRule="auto"/>
              <w:rPr>
                <w:rFonts w:cs="Times New Roman"/>
              </w:rPr>
            </w:pPr>
          </w:p>
          <w:p w14:paraId="54E15EF2" w14:textId="77777777" w:rsidR="001614FE" w:rsidRPr="00A04C4F" w:rsidRDefault="001614FE" w:rsidP="0098687B">
            <w:pPr>
              <w:spacing w:before="60" w:after="0" w:line="240" w:lineRule="auto"/>
              <w:rPr>
                <w:rFonts w:cs="Times New Roman"/>
              </w:rPr>
            </w:pPr>
          </w:p>
        </w:tc>
      </w:tr>
      <w:tr w:rsidR="001614FE" w:rsidRPr="00C97CC2" w14:paraId="337B606F" w14:textId="77777777" w:rsidTr="0098687B">
        <w:trPr>
          <w:trHeight w:val="379"/>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1E9DACA" w14:textId="77777777" w:rsidR="001614FE" w:rsidRPr="00675D19" w:rsidRDefault="001614FE" w:rsidP="0098687B">
            <w:pPr>
              <w:spacing w:before="60" w:after="0" w:line="240" w:lineRule="auto"/>
              <w:rPr>
                <w:rFonts w:cs="Times New Roman"/>
              </w:rPr>
            </w:pPr>
          </w:p>
        </w:tc>
      </w:tr>
    </w:tbl>
    <w:p w14:paraId="75011F2C" w14:textId="77777777" w:rsidR="001614FE" w:rsidRPr="00B151A9" w:rsidRDefault="001614FE" w:rsidP="009A6281">
      <w:pPr>
        <w:keepNext/>
        <w:pBdr>
          <w:top w:val="nil"/>
          <w:left w:val="nil"/>
          <w:bottom w:val="nil"/>
          <w:right w:val="nil"/>
          <w:between w:val="nil"/>
          <w:bar w:val="nil"/>
        </w:pBdr>
        <w:spacing w:before="50" w:after="50" w:line="240" w:lineRule="auto"/>
        <w:ind w:left="432" w:right="432"/>
        <w:jc w:val="center"/>
        <w:rPr>
          <w:rFonts w:eastAsia="Arial Unicode MS" w:cs="Times New Roman"/>
          <w:b/>
          <w:bCs/>
          <w:color w:val="000000"/>
          <w:sz w:val="36"/>
          <w:szCs w:val="36"/>
          <w:bdr w:val="nil"/>
          <w:rtl/>
          <w:lang w:val="ar-SA"/>
          <w14:textOutline w14:w="0" w14:cap="flat" w14:cmpd="sng" w14:algn="ctr">
            <w14:noFill/>
            <w14:prstDash w14:val="solid"/>
            <w14:bevel/>
          </w14:textOutline>
        </w:rPr>
      </w:pPr>
      <w:r w:rsidRPr="00B151A9">
        <w:rPr>
          <w:rFonts w:eastAsia="Arial Unicode MS" w:cs="Times New Roman"/>
          <w:b/>
          <w:bCs/>
          <w:color w:val="000000"/>
          <w:sz w:val="36"/>
          <w:szCs w:val="36"/>
          <w:bdr w:val="nil"/>
          <w:rtl/>
          <w:lang w:val="ar-SA"/>
          <w14:textOutline w14:w="0" w14:cap="flat" w14:cmpd="sng" w14:algn="ctr">
            <w14:noFill/>
            <w14:prstDash w14:val="solid"/>
            <w14:bevel/>
          </w14:textOutline>
        </w:rPr>
        <w:t>أثر التحول الرقمي على التميز المؤسسي للقطاعات الحكومية</w:t>
      </w:r>
    </w:p>
    <w:p w14:paraId="4715C6A8" w14:textId="77777777" w:rsidR="001614FE" w:rsidRPr="00B151A9" w:rsidRDefault="001614FE" w:rsidP="009A6281">
      <w:pPr>
        <w:keepNext/>
        <w:pBdr>
          <w:top w:val="nil"/>
          <w:left w:val="nil"/>
          <w:bottom w:val="nil"/>
          <w:right w:val="nil"/>
          <w:between w:val="nil"/>
          <w:bar w:val="nil"/>
        </w:pBdr>
        <w:spacing w:before="50" w:after="50" w:line="240" w:lineRule="auto"/>
        <w:ind w:left="432" w:right="432"/>
        <w:jc w:val="center"/>
        <w:rPr>
          <w:rFonts w:eastAsia="Arial Unicode MS" w:cs="Times New Roman"/>
          <w:b/>
          <w:bCs/>
          <w:color w:val="000000"/>
          <w:sz w:val="36"/>
          <w:szCs w:val="36"/>
          <w:bdr w:val="nil"/>
          <w:rtl/>
          <w:lang w:val="ar-SA"/>
          <w14:textOutline w14:w="0" w14:cap="flat" w14:cmpd="sng" w14:algn="ctr">
            <w14:noFill/>
            <w14:prstDash w14:val="solid"/>
            <w14:bevel/>
          </w14:textOutline>
        </w:rPr>
      </w:pPr>
      <w:r w:rsidRPr="00B151A9">
        <w:rPr>
          <w:rFonts w:eastAsia="Arial Unicode MS" w:cs="Times New Roman"/>
          <w:b/>
          <w:bCs/>
          <w:color w:val="000000"/>
          <w:sz w:val="36"/>
          <w:szCs w:val="36"/>
          <w:bdr w:val="nil"/>
          <w:rtl/>
          <w:lang w:val="ar-SA"/>
          <w14:textOutline w14:w="0" w14:cap="flat" w14:cmpd="sng" w14:algn="ctr">
            <w14:noFill/>
            <w14:prstDash w14:val="solid"/>
            <w14:bevel/>
          </w14:textOutline>
        </w:rPr>
        <w:t>دراسة ميدانية على أمانة محافظة جدة</w:t>
      </w:r>
    </w:p>
    <w:p w14:paraId="2972F59F" w14:textId="77777777" w:rsidR="001614FE" w:rsidRPr="00626332" w:rsidRDefault="001614FE" w:rsidP="001614FE">
      <w:pPr>
        <w:spacing w:after="0" w:line="240" w:lineRule="auto"/>
        <w:jc w:val="center"/>
        <w:rPr>
          <w:rFonts w:ascii="Traditional Arabic" w:hAnsi="Traditional Arabic"/>
          <w:b/>
          <w:bCs/>
          <w:color w:val="000000"/>
          <w:sz w:val="36"/>
          <w:szCs w:val="36"/>
          <w:rtl/>
          <w:lang w:val="ar-SA"/>
        </w:rPr>
      </w:pPr>
    </w:p>
    <w:p w14:paraId="6D5C5B72" w14:textId="77777777" w:rsidR="001614FE" w:rsidRPr="00626332" w:rsidRDefault="001614FE" w:rsidP="001614FE">
      <w:pPr>
        <w:spacing w:after="80" w:line="240" w:lineRule="auto"/>
        <w:jc w:val="center"/>
        <w:rPr>
          <w:rFonts w:ascii="Traditional Arabic" w:hAnsi="Traditional Arabic"/>
          <w:color w:val="1C1C1C"/>
        </w:rPr>
      </w:pPr>
    </w:p>
    <w:p w14:paraId="0B2D0886" w14:textId="77777777" w:rsidR="001614FE" w:rsidRPr="00C23FCA" w:rsidRDefault="001614FE" w:rsidP="009A6281">
      <w:pPr>
        <w:bidi w:val="0"/>
        <w:spacing w:after="80" w:line="240" w:lineRule="auto"/>
        <w:jc w:val="center"/>
        <w:rPr>
          <w:rFonts w:ascii="Traditional Arabic" w:eastAsia="Times New Roman" w:hAnsi="Traditional Arabic"/>
          <w:b/>
          <w:bCs/>
          <w:color w:val="1C1C1C"/>
          <w:sz w:val="28"/>
          <w:szCs w:val="28"/>
          <w:rtl/>
        </w:rPr>
      </w:pPr>
      <w:r w:rsidRPr="00B151A9">
        <w:rPr>
          <w:rFonts w:eastAsia="Times New Roman" w:cs="Times New Roman"/>
          <w:color w:val="1C1C1C"/>
          <w:sz w:val="32"/>
          <w:szCs w:val="32"/>
          <w:rtl/>
        </w:rPr>
        <w:t>إعداد</w:t>
      </w:r>
    </w:p>
    <w:p w14:paraId="0A1C18EE" w14:textId="77777777" w:rsidR="00C23FCA" w:rsidRPr="00B151A9" w:rsidRDefault="001614FE" w:rsidP="009A6281">
      <w:pPr>
        <w:pBdr>
          <w:top w:val="nil"/>
          <w:left w:val="nil"/>
          <w:bottom w:val="nil"/>
          <w:right w:val="nil"/>
          <w:between w:val="nil"/>
          <w:bar w:val="nil"/>
        </w:pBdr>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B151A9">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عبد الله </w:t>
      </w:r>
      <w:r w:rsidR="00E95107" w:rsidRPr="00B151A9">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بن </w:t>
      </w:r>
      <w:r w:rsidRPr="00B151A9">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أحمد الرقيبة</w:t>
      </w:r>
    </w:p>
    <w:p w14:paraId="59ACA391" w14:textId="2E3CD0D4" w:rsidR="001614FE" w:rsidRPr="00B151A9" w:rsidRDefault="00C23FCA" w:rsidP="00B151A9">
      <w:pPr>
        <w:spacing w:after="60" w:line="240" w:lineRule="auto"/>
        <w:jc w:val="center"/>
        <w:rPr>
          <w:rFonts w:ascii="Traditional Arabic" w:eastAsia="Times New Roman" w:hAnsi="Traditional Arabic"/>
          <w:b/>
          <w:bCs/>
          <w:color w:val="1C1C1C"/>
          <w:rtl/>
        </w:rPr>
      </w:pPr>
      <w:r w:rsidRPr="00B151A9">
        <w:rPr>
          <w:rFonts w:ascii="Traditional Arabic" w:eastAsia="Times New Roman" w:hAnsi="Traditional Arabic" w:hint="cs"/>
          <w:b/>
          <w:bCs/>
          <w:color w:val="1C1C1C"/>
          <w:rtl/>
        </w:rPr>
        <w:t>المملكة العربية السعودية</w:t>
      </w:r>
      <w:r w:rsidR="001614FE" w:rsidRPr="00B151A9">
        <w:rPr>
          <w:rFonts w:ascii="Traditional Arabic" w:eastAsia="Times New Roman" w:hAnsi="Traditional Arabic"/>
          <w:b/>
          <w:bCs/>
          <w:color w:val="1C1C1C"/>
          <w:rtl/>
        </w:rPr>
        <w:t xml:space="preserve"> </w:t>
      </w:r>
    </w:p>
    <w:p w14:paraId="4F0BD5EE" w14:textId="77777777" w:rsidR="001614FE" w:rsidRPr="00626332" w:rsidRDefault="001614FE" w:rsidP="001614FE">
      <w:pPr>
        <w:spacing w:after="60" w:line="240" w:lineRule="auto"/>
        <w:rPr>
          <w:rFonts w:ascii="Traditional Arabic" w:hAnsi="Traditional Arabic"/>
          <w:color w:val="1C1C1C"/>
        </w:rPr>
      </w:pPr>
    </w:p>
    <w:p w14:paraId="141AE6A7" w14:textId="77777777" w:rsidR="001614FE" w:rsidRPr="00626332" w:rsidRDefault="001614FE" w:rsidP="001614FE">
      <w:pPr>
        <w:spacing w:after="60" w:line="240" w:lineRule="auto"/>
        <w:rPr>
          <w:rFonts w:ascii="Traditional Arabic" w:hAnsi="Traditional Arabic"/>
          <w:color w:val="1C1C1C"/>
          <w:rtl/>
        </w:rPr>
      </w:pPr>
    </w:p>
    <w:p w14:paraId="670F4A51" w14:textId="77777777" w:rsidR="001614FE" w:rsidRPr="00626332" w:rsidRDefault="001614FE" w:rsidP="001614FE">
      <w:pPr>
        <w:spacing w:after="60"/>
        <w:rPr>
          <w:rFonts w:ascii="Traditional Arabic" w:hAnsi="Traditional Arabic"/>
          <w:color w:val="1C1C1C"/>
        </w:rPr>
      </w:pPr>
      <w:bookmarkStart w:id="0" w:name="OLE_LINK2"/>
    </w:p>
    <w:p w14:paraId="50A2E15D" w14:textId="77777777" w:rsidR="001614FE" w:rsidRPr="00B151A9" w:rsidRDefault="001614FE" w:rsidP="001614FE">
      <w:pPr>
        <w:spacing w:after="60"/>
        <w:jc w:val="center"/>
        <w:rPr>
          <w:rFonts w:eastAsia="Times New Roman" w:cs="Times New Roman"/>
          <w:color w:val="1C1C1C"/>
          <w:sz w:val="28"/>
          <w:szCs w:val="28"/>
          <w:rtl/>
        </w:rPr>
      </w:pPr>
      <w:r w:rsidRPr="00B151A9">
        <w:rPr>
          <w:rFonts w:eastAsia="Times New Roman" w:cs="Times New Roman"/>
          <w:color w:val="1C1C1C"/>
          <w:sz w:val="28"/>
          <w:szCs w:val="28"/>
          <w:rtl/>
        </w:rPr>
        <w:t>رسالة مقدمة إلى برنامج الدكتوراه</w:t>
      </w:r>
    </w:p>
    <w:p w14:paraId="13AC81C2" w14:textId="3AB874E6" w:rsidR="001614FE" w:rsidRPr="00B151A9" w:rsidRDefault="001614FE" w:rsidP="00B151A9">
      <w:pPr>
        <w:spacing w:after="0"/>
        <w:jc w:val="center"/>
        <w:rPr>
          <w:rFonts w:eastAsia="Times New Roman" w:cs="Times New Roman"/>
          <w:b/>
          <w:bCs/>
          <w:color w:val="1C1C1C"/>
          <w:sz w:val="28"/>
          <w:szCs w:val="28"/>
        </w:rPr>
      </w:pPr>
      <w:r w:rsidRPr="00B151A9">
        <w:rPr>
          <w:rFonts w:eastAsia="Times New Roman" w:cs="Times New Roman"/>
          <w:b/>
          <w:bCs/>
          <w:color w:val="1C1C1C"/>
          <w:sz w:val="28"/>
          <w:szCs w:val="28"/>
          <w:rtl/>
        </w:rPr>
        <w:t>كجزء من متطلبات نيل درجة دكتوراه الفلسفة في الادارة</w:t>
      </w:r>
    </w:p>
    <w:bookmarkEnd w:id="0"/>
    <w:p w14:paraId="5BFAA234" w14:textId="77777777" w:rsidR="001614FE" w:rsidRPr="00626332" w:rsidRDefault="001614FE" w:rsidP="001614FE">
      <w:pPr>
        <w:spacing w:after="0"/>
        <w:jc w:val="center"/>
        <w:rPr>
          <w:rFonts w:ascii="Traditional Arabic" w:hAnsi="Traditional Arabic"/>
          <w:color w:val="1C1C1C"/>
          <w:rtl/>
        </w:rPr>
      </w:pPr>
    </w:p>
    <w:p w14:paraId="392D7D9B" w14:textId="77777777" w:rsidR="001614FE" w:rsidRPr="00626332" w:rsidRDefault="001614FE" w:rsidP="001614FE">
      <w:pPr>
        <w:spacing w:after="0"/>
        <w:jc w:val="center"/>
        <w:rPr>
          <w:rFonts w:ascii="Traditional Arabic" w:hAnsi="Traditional Arabic"/>
          <w:color w:val="1C1C1C"/>
          <w:rtl/>
        </w:rPr>
      </w:pPr>
    </w:p>
    <w:p w14:paraId="21387F8C" w14:textId="77777777" w:rsidR="001614FE" w:rsidRPr="00626332" w:rsidRDefault="001614FE" w:rsidP="001614FE">
      <w:pPr>
        <w:spacing w:after="0"/>
        <w:jc w:val="center"/>
        <w:rPr>
          <w:rFonts w:ascii="Traditional Arabic" w:hAnsi="Traditional Arabic"/>
          <w:color w:val="1C1C1C"/>
          <w:rtl/>
        </w:rPr>
      </w:pPr>
    </w:p>
    <w:p w14:paraId="4D48C84F" w14:textId="77777777" w:rsidR="009F1317" w:rsidRPr="009F1317" w:rsidRDefault="009F1317" w:rsidP="009F1317">
      <w:pPr>
        <w:tabs>
          <w:tab w:val="left" w:pos="3666"/>
        </w:tabs>
        <w:spacing w:after="0" w:line="360" w:lineRule="auto"/>
        <w:jc w:val="center"/>
        <w:rPr>
          <w:rFonts w:ascii="Traditional Arabic" w:eastAsia="Calibri" w:hAnsi="Traditional Arabic"/>
          <w:b/>
          <w:bCs/>
          <w:sz w:val="28"/>
          <w:szCs w:val="28"/>
          <w:rtl/>
          <w:lang w:bidi="ar-EG"/>
        </w:rPr>
      </w:pPr>
      <w:r w:rsidRPr="009F1317">
        <w:rPr>
          <w:rFonts w:eastAsia="Times New Roman" w:cs="Times New Roman"/>
          <w:color w:val="1C1C1C"/>
          <w:sz w:val="28"/>
          <w:szCs w:val="28"/>
          <w:rtl/>
        </w:rPr>
        <w:t>العام الجامعي</w:t>
      </w:r>
      <w:r w:rsidRPr="009F1317">
        <w:rPr>
          <w:rFonts w:eastAsia="Times New Roman" w:cs="Times New Roman"/>
          <w:color w:val="1C1C1C"/>
          <w:sz w:val="28"/>
          <w:szCs w:val="28"/>
        </w:rPr>
        <w:t>2026 </w:t>
      </w:r>
      <w:r w:rsidRPr="009F1317">
        <w:rPr>
          <w:rFonts w:eastAsia="Times New Roman" w:cs="Times New Roman"/>
          <w:color w:val="1C1C1C"/>
          <w:sz w:val="28"/>
          <w:szCs w:val="28"/>
          <w:rtl/>
        </w:rPr>
        <w:t>م</w:t>
      </w:r>
      <w:r w:rsidRPr="009F1317">
        <w:rPr>
          <w:rFonts w:eastAsia="Times New Roman" w:cs="Times New Roman"/>
          <w:b/>
          <w:bCs/>
          <w:color w:val="1C1C1C"/>
          <w:sz w:val="28"/>
          <w:szCs w:val="28"/>
          <w:rtl/>
        </w:rPr>
        <w:t> </w:t>
      </w:r>
      <w:r w:rsidRPr="009F1317">
        <w:rPr>
          <w:rFonts w:eastAsia="Times New Roman" w:cs="Times New Roman"/>
          <w:b/>
          <w:bCs/>
          <w:color w:val="1C1C1C"/>
          <w:sz w:val="28"/>
          <w:szCs w:val="28"/>
        </w:rPr>
        <w:br/>
      </w:r>
      <w:r w:rsidRPr="009F1317">
        <w:rPr>
          <w:rFonts w:ascii="Traditional Arabic" w:eastAsia="Calibri" w:hAnsi="Traditional Arabic"/>
          <w:b/>
          <w:bCs/>
          <w:sz w:val="28"/>
          <w:szCs w:val="28"/>
          <w:rtl/>
          <w:lang w:bidi="ar-EG"/>
        </w:rPr>
        <w:t xml:space="preserve">1447ه‍ - </w:t>
      </w:r>
      <w:r w:rsidRPr="009F1317">
        <w:rPr>
          <w:rFonts w:ascii="Traditional Arabic" w:eastAsia="Calibri" w:hAnsi="Traditional Arabic" w:hint="cs"/>
          <w:b/>
          <w:bCs/>
          <w:sz w:val="28"/>
          <w:szCs w:val="28"/>
          <w:rtl/>
          <w:lang w:bidi="ar-EG"/>
        </w:rPr>
        <w:t>1448ه</w:t>
      </w:r>
    </w:p>
    <w:p w14:paraId="75E963D4" w14:textId="352C9666" w:rsidR="00B151A9" w:rsidRDefault="00B151A9">
      <w:pPr>
        <w:bidi w:val="0"/>
        <w:spacing w:after="160" w:line="259" w:lineRule="auto"/>
        <w:jc w:val="left"/>
        <w:rPr>
          <w:rFonts w:cs="Times New Roman"/>
          <w:rtl/>
        </w:rPr>
      </w:pPr>
      <w:r>
        <w:rPr>
          <w:rFonts w:cs="Times New Roman"/>
          <w:rtl/>
        </w:rPr>
        <w:br w:type="page"/>
      </w:r>
    </w:p>
    <w:p w14:paraId="15A7B088" w14:textId="7B9CB25A" w:rsidR="001614FE" w:rsidRPr="001614FE" w:rsidRDefault="001614FE" w:rsidP="001614FE">
      <w:pPr>
        <w:spacing w:after="0"/>
        <w:jc w:val="center"/>
        <w:rPr>
          <w:rFonts w:cs="Times New Roman"/>
        </w:rPr>
      </w:pPr>
      <w:r w:rsidRPr="001614FE">
        <w:rPr>
          <w:rFonts w:cs="Times New Roman"/>
          <w:noProof/>
        </w:rPr>
        <w:lastRenderedPageBreak/>
        <w:drawing>
          <wp:anchor distT="0" distB="0" distL="114300" distR="114300" simplePos="0" relativeHeight="251671552" behindDoc="0" locked="0" layoutInCell="1" allowOverlap="1" wp14:anchorId="562C9D61" wp14:editId="089E6C9B">
            <wp:simplePos x="0" y="0"/>
            <wp:positionH relativeFrom="column">
              <wp:posOffset>-167640</wp:posOffset>
            </wp:positionH>
            <wp:positionV relativeFrom="paragraph">
              <wp:posOffset>83820</wp:posOffset>
            </wp:positionV>
            <wp:extent cx="2346325" cy="1108710"/>
            <wp:effectExtent l="0" t="0" r="0" b="0"/>
            <wp:wrapSquare wrapText="bothSides"/>
            <wp:docPr id="23" name="Picture 4"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614FE" w:rsidRPr="001614FE" w14:paraId="27489322" w14:textId="77777777" w:rsidTr="0098687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D2C1644" w14:textId="77777777" w:rsidR="001614FE" w:rsidRPr="001614FE" w:rsidRDefault="001614FE" w:rsidP="001614FE">
            <w:pPr>
              <w:spacing w:after="0"/>
              <w:jc w:val="center"/>
              <w:rPr>
                <w:rFonts w:cs="Times New Roman"/>
              </w:rPr>
            </w:pPr>
          </w:p>
          <w:p w14:paraId="7F5F05C4" w14:textId="77777777" w:rsidR="001614FE" w:rsidRPr="001614FE" w:rsidRDefault="001614FE" w:rsidP="001614FE">
            <w:pPr>
              <w:spacing w:after="0"/>
              <w:jc w:val="center"/>
              <w:rPr>
                <w:rFonts w:cs="Times New Roman"/>
              </w:rPr>
            </w:pPr>
          </w:p>
          <w:p w14:paraId="4694E9A1" w14:textId="77777777" w:rsidR="001614FE" w:rsidRDefault="001614FE" w:rsidP="001614FE">
            <w:pPr>
              <w:spacing w:after="0"/>
              <w:jc w:val="center"/>
              <w:rPr>
                <w:rFonts w:cs="Times New Roman"/>
                <w:rtl/>
              </w:rPr>
            </w:pPr>
          </w:p>
          <w:p w14:paraId="7B6D32F3" w14:textId="469B1582" w:rsidR="00F65EB1" w:rsidRPr="001614FE" w:rsidRDefault="00F65EB1" w:rsidP="001614FE">
            <w:pPr>
              <w:spacing w:after="0"/>
              <w:jc w:val="center"/>
              <w:rPr>
                <w:rFonts w:cs="Times New Roman"/>
              </w:rPr>
            </w:pPr>
          </w:p>
        </w:tc>
      </w:tr>
    </w:tbl>
    <w:p w14:paraId="26E2003F" w14:textId="746D08D5" w:rsidR="001614FE" w:rsidRPr="00F65EB1" w:rsidRDefault="00F65EB1" w:rsidP="00F65EB1">
      <w:pPr>
        <w:bidi w:val="0"/>
        <w:spacing w:after="80" w:line="240" w:lineRule="auto"/>
        <w:jc w:val="center"/>
        <w:rPr>
          <w:rFonts w:eastAsia="Times New Roman" w:cs="Times New Roman"/>
          <w:b/>
          <w:bCs/>
          <w:color w:val="1C1C1C"/>
          <w:sz w:val="32"/>
          <w:szCs w:val="32"/>
        </w:rPr>
      </w:pPr>
      <w:r w:rsidRPr="00F65EB1">
        <w:rPr>
          <w:rFonts w:eastAsia="Times New Roman" w:cs="Times New Roman"/>
          <w:b/>
          <w:bCs/>
          <w:color w:val="1C1C1C"/>
          <w:sz w:val="32"/>
          <w:szCs w:val="32"/>
        </w:rPr>
        <w:t>The impact of digital transformation on institutional excellence in government sectors: A field study on the Jeddah governorate secretaria</w:t>
      </w:r>
      <w:r w:rsidR="00B664B1" w:rsidRPr="00F65EB1">
        <w:rPr>
          <w:rFonts w:eastAsia="Times New Roman" w:cs="Times New Roman"/>
          <w:b/>
          <w:bCs/>
          <w:color w:val="1C1C1C"/>
          <w:sz w:val="32"/>
          <w:szCs w:val="32"/>
        </w:rPr>
        <w:t>t</w:t>
      </w:r>
    </w:p>
    <w:p w14:paraId="47302FAD" w14:textId="77777777" w:rsidR="001614FE" w:rsidRPr="00E95107" w:rsidRDefault="001614FE" w:rsidP="00C23FCA">
      <w:pPr>
        <w:bidi w:val="0"/>
        <w:spacing w:after="80" w:line="240" w:lineRule="auto"/>
        <w:jc w:val="center"/>
        <w:rPr>
          <w:rFonts w:eastAsia="Times New Roman" w:cs="Times New Roman"/>
          <w:b/>
          <w:bCs/>
          <w:color w:val="1C1C1C"/>
          <w:sz w:val="32"/>
          <w:szCs w:val="32"/>
        </w:rPr>
      </w:pPr>
    </w:p>
    <w:p w14:paraId="1EA1E1EE" w14:textId="05593DAD" w:rsidR="001614FE" w:rsidRDefault="001614FE" w:rsidP="00C23FCA">
      <w:pPr>
        <w:bidi w:val="0"/>
        <w:spacing w:after="0"/>
        <w:jc w:val="center"/>
        <w:rPr>
          <w:rFonts w:cs="Times New Roman"/>
        </w:rPr>
      </w:pPr>
    </w:p>
    <w:p w14:paraId="4B9FCC52" w14:textId="77777777" w:rsidR="00C23FCA" w:rsidRPr="001614FE" w:rsidRDefault="00C23FCA" w:rsidP="00C23FCA">
      <w:pPr>
        <w:bidi w:val="0"/>
        <w:spacing w:after="0"/>
        <w:jc w:val="center"/>
        <w:rPr>
          <w:rFonts w:cs="Times New Roman"/>
        </w:rPr>
      </w:pPr>
    </w:p>
    <w:p w14:paraId="43653862" w14:textId="77777777" w:rsidR="001614FE" w:rsidRPr="001614FE" w:rsidRDefault="001614FE" w:rsidP="00C23FCA">
      <w:pPr>
        <w:bidi w:val="0"/>
        <w:spacing w:after="0"/>
        <w:jc w:val="center"/>
        <w:rPr>
          <w:rFonts w:cs="Times New Roman"/>
        </w:rPr>
      </w:pPr>
    </w:p>
    <w:p w14:paraId="1D30E809" w14:textId="77777777" w:rsidR="001614FE" w:rsidRPr="00F65EB1" w:rsidRDefault="001614FE" w:rsidP="00C23FCA">
      <w:pPr>
        <w:bidi w:val="0"/>
        <w:spacing w:after="80" w:line="240" w:lineRule="auto"/>
        <w:jc w:val="center"/>
        <w:rPr>
          <w:rFonts w:eastAsia="Times New Roman" w:cs="Times New Roman"/>
          <w:color w:val="1C1C1C"/>
          <w:sz w:val="28"/>
          <w:szCs w:val="28"/>
        </w:rPr>
      </w:pPr>
      <w:r w:rsidRPr="00F65EB1">
        <w:rPr>
          <w:rFonts w:eastAsia="Times New Roman" w:cs="Times New Roman"/>
          <w:color w:val="1C1C1C"/>
          <w:sz w:val="28"/>
          <w:szCs w:val="28"/>
        </w:rPr>
        <w:t>Prepared by</w:t>
      </w:r>
    </w:p>
    <w:p w14:paraId="78427257" w14:textId="7109722E" w:rsidR="001614FE" w:rsidRPr="00F65EB1" w:rsidRDefault="009A6281" w:rsidP="00C23FCA">
      <w:pPr>
        <w:bidi w:val="0"/>
        <w:spacing w:after="0" w:line="240" w:lineRule="auto"/>
        <w:jc w:val="center"/>
        <w:rPr>
          <w:rFonts w:eastAsia="Calibri" w:cs="Times New Roman"/>
          <w:b/>
          <w:bCs/>
          <w:kern w:val="2"/>
          <w:sz w:val="28"/>
          <w:szCs w:val="28"/>
          <w:rtl/>
          <w14:ligatures w14:val="standardContextual"/>
        </w:rPr>
      </w:pPr>
      <w:r w:rsidRPr="00F65EB1">
        <w:rPr>
          <w:rFonts w:eastAsia="Calibri" w:cs="Times New Roman"/>
          <w:b/>
          <w:bCs/>
          <w:kern w:val="2"/>
          <w:sz w:val="28"/>
          <w:szCs w:val="28"/>
          <w14:ligatures w14:val="standardContextual"/>
        </w:rPr>
        <w:t xml:space="preserve">Abdullah bin Ahmad Al- </w:t>
      </w:r>
      <w:proofErr w:type="spellStart"/>
      <w:r w:rsidRPr="00F65EB1">
        <w:rPr>
          <w:rFonts w:eastAsia="Calibri" w:cs="Times New Roman"/>
          <w:b/>
          <w:bCs/>
          <w:kern w:val="2"/>
          <w:sz w:val="28"/>
          <w:szCs w:val="28"/>
          <w14:ligatures w14:val="standardContextual"/>
        </w:rPr>
        <w:t>Raqiba</w:t>
      </w:r>
      <w:proofErr w:type="spellEnd"/>
    </w:p>
    <w:p w14:paraId="282961FA" w14:textId="2F8B848C" w:rsidR="001614FE" w:rsidRPr="00F65EB1" w:rsidRDefault="00C23FCA" w:rsidP="00F65EB1">
      <w:pPr>
        <w:bidi w:val="0"/>
        <w:spacing w:after="300" w:line="240" w:lineRule="auto"/>
        <w:jc w:val="center"/>
        <w:rPr>
          <w:rFonts w:eastAsia="Times New Roman" w:cs="Times New Roman"/>
          <w:b/>
          <w:bCs/>
          <w:color w:val="1C1C1C"/>
        </w:rPr>
      </w:pPr>
      <w:r w:rsidRPr="00F65EB1">
        <w:rPr>
          <w:rFonts w:eastAsia="Times New Roman" w:cs="Times New Roman"/>
          <w:b/>
          <w:bCs/>
          <w:color w:val="1C1C1C"/>
        </w:rPr>
        <w:t>Saudi Arabia</w:t>
      </w:r>
      <w:r w:rsidR="001614FE" w:rsidRPr="00F65EB1">
        <w:rPr>
          <w:rFonts w:eastAsia="Times New Roman" w:cs="Times New Roman"/>
          <w:b/>
          <w:bCs/>
          <w:color w:val="1C1C1C"/>
          <w:rtl/>
        </w:rPr>
        <w:t xml:space="preserve"> </w:t>
      </w:r>
    </w:p>
    <w:p w14:paraId="56A07CB9" w14:textId="77777777" w:rsidR="001614FE" w:rsidRPr="001614FE" w:rsidRDefault="001614FE" w:rsidP="00C23FCA">
      <w:pPr>
        <w:bidi w:val="0"/>
        <w:spacing w:after="0"/>
        <w:jc w:val="center"/>
        <w:rPr>
          <w:rFonts w:cs="Times New Roman"/>
        </w:rPr>
      </w:pPr>
    </w:p>
    <w:p w14:paraId="65DDBB4B" w14:textId="77777777" w:rsidR="001614FE" w:rsidRPr="001614FE" w:rsidRDefault="001614FE" w:rsidP="00C23FCA">
      <w:pPr>
        <w:bidi w:val="0"/>
        <w:spacing w:after="0"/>
        <w:jc w:val="center"/>
        <w:rPr>
          <w:rFonts w:cs="Times New Roman"/>
        </w:rPr>
      </w:pPr>
    </w:p>
    <w:p w14:paraId="06671047" w14:textId="77777777" w:rsidR="001614FE" w:rsidRPr="001614FE" w:rsidRDefault="001614FE" w:rsidP="00C23FCA">
      <w:pPr>
        <w:bidi w:val="0"/>
        <w:spacing w:after="0"/>
        <w:jc w:val="center"/>
        <w:rPr>
          <w:rFonts w:cs="Times New Roman"/>
        </w:rPr>
      </w:pPr>
    </w:p>
    <w:p w14:paraId="63AB9B4B" w14:textId="77777777" w:rsidR="00F65EB1" w:rsidRPr="00C22D3D" w:rsidRDefault="00F65EB1" w:rsidP="00F65EB1">
      <w:pPr>
        <w:bidi w:val="0"/>
        <w:spacing w:after="60"/>
        <w:jc w:val="center"/>
        <w:rPr>
          <w:rFonts w:eastAsia="Times New Roman" w:cs="Times New Roman"/>
          <w:color w:val="1C1C1C"/>
          <w:sz w:val="28"/>
          <w:szCs w:val="28"/>
        </w:rPr>
      </w:pPr>
      <w:r w:rsidRPr="00C22D3D">
        <w:rPr>
          <w:rFonts w:eastAsia="Times New Roman" w:cs="Times New Roman"/>
          <w:color w:val="1C1C1C"/>
        </w:rPr>
        <w:t>A Dissertation submitted to Doctorate Program</w:t>
      </w:r>
    </w:p>
    <w:p w14:paraId="49718927" w14:textId="77777777" w:rsidR="00F65EB1" w:rsidRPr="00C22D3D" w:rsidRDefault="00F65EB1" w:rsidP="00F65EB1">
      <w:pPr>
        <w:bidi w:val="0"/>
        <w:spacing w:after="60"/>
        <w:jc w:val="center"/>
        <w:rPr>
          <w:rFonts w:eastAsia="Times New Roman" w:cs="Times New Roman"/>
          <w:color w:val="1C1C1C"/>
          <w:sz w:val="28"/>
          <w:szCs w:val="28"/>
        </w:rPr>
      </w:pPr>
      <w:r w:rsidRPr="00C22D3D">
        <w:rPr>
          <w:rFonts w:eastAsia="Times New Roman" w:cs="Times New Roman"/>
          <w:color w:val="1C1C1C"/>
        </w:rPr>
        <w:t>In partial fulfillment of the requirements for the Degree of</w:t>
      </w:r>
    </w:p>
    <w:p w14:paraId="3F9E259B" w14:textId="23A76F24" w:rsidR="001614FE" w:rsidRPr="00F65EB1" w:rsidRDefault="00F65EB1" w:rsidP="00F65EB1">
      <w:pPr>
        <w:bidi w:val="0"/>
        <w:spacing w:after="160"/>
        <w:jc w:val="center"/>
        <w:rPr>
          <w:rFonts w:eastAsia="Times New Roman" w:cs="Times New Roman"/>
          <w:b/>
          <w:bCs/>
          <w:color w:val="1C1C1C"/>
          <w:lang w:val="en"/>
        </w:rPr>
      </w:pPr>
      <w:r w:rsidRPr="00C22D3D">
        <w:rPr>
          <w:rFonts w:eastAsia="Times New Roman" w:cs="Times New Roman"/>
          <w:b/>
          <w:bCs/>
          <w:color w:val="1C1C1C"/>
        </w:rPr>
        <w:t xml:space="preserve">Doctor of Philosophy (PhD) In </w:t>
      </w:r>
      <w:r w:rsidRPr="00C22D3D">
        <w:rPr>
          <w:rFonts w:eastAsia="Times New Roman" w:cs="Times New Roman"/>
          <w:b/>
          <w:bCs/>
          <w:color w:val="1C1C1C"/>
          <w:lang w:val="en"/>
        </w:rPr>
        <w:t>Management</w:t>
      </w:r>
    </w:p>
    <w:p w14:paraId="31158AD8" w14:textId="77777777" w:rsidR="001614FE" w:rsidRPr="001614FE" w:rsidRDefault="001614FE" w:rsidP="00C23FCA">
      <w:pPr>
        <w:bidi w:val="0"/>
        <w:spacing w:after="0"/>
        <w:jc w:val="center"/>
        <w:rPr>
          <w:rFonts w:cs="Times New Roman"/>
          <w:b/>
          <w:bCs/>
          <w:lang w:val="en"/>
        </w:rPr>
      </w:pPr>
    </w:p>
    <w:p w14:paraId="227C4AA6" w14:textId="77777777" w:rsidR="001614FE" w:rsidRPr="001614FE" w:rsidRDefault="001614FE" w:rsidP="00C23FCA">
      <w:pPr>
        <w:bidi w:val="0"/>
        <w:spacing w:after="0"/>
        <w:jc w:val="center"/>
        <w:rPr>
          <w:rFonts w:cs="Times New Roman"/>
          <w:rtl/>
          <w:lang w:val="ar-SA"/>
        </w:rPr>
      </w:pPr>
    </w:p>
    <w:p w14:paraId="15489567" w14:textId="77777777" w:rsidR="001614FE" w:rsidRPr="001614FE" w:rsidRDefault="001614FE" w:rsidP="00C23FCA">
      <w:pPr>
        <w:bidi w:val="0"/>
        <w:spacing w:after="0"/>
        <w:jc w:val="center"/>
        <w:rPr>
          <w:rFonts w:cs="Times New Roman"/>
          <w:rtl/>
          <w:lang w:val="ar-SA"/>
        </w:rPr>
      </w:pPr>
    </w:p>
    <w:p w14:paraId="1C9854C1" w14:textId="77777777" w:rsidR="001614FE" w:rsidRPr="001614FE" w:rsidRDefault="001614FE" w:rsidP="00C23FCA">
      <w:pPr>
        <w:bidi w:val="0"/>
        <w:spacing w:after="0"/>
        <w:jc w:val="center"/>
        <w:rPr>
          <w:rFonts w:cs="Times New Roman"/>
          <w:rtl/>
          <w:lang w:val="ar-SA"/>
        </w:rPr>
      </w:pPr>
    </w:p>
    <w:p w14:paraId="6A508422" w14:textId="77777777" w:rsidR="006C3CDC" w:rsidRPr="00EC11A0" w:rsidRDefault="006C3CDC" w:rsidP="006C3CDC">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EC11A0">
        <w:rPr>
          <w:rFonts w:eastAsia="Times New Roman" w:cs="Times New Roman"/>
          <w:color w:val="1C1C1C"/>
        </w:rPr>
        <w:t>Academic Year: 2026 AD</w:t>
      </w:r>
      <w:r w:rsidRPr="00EC11A0">
        <w:rPr>
          <w:rFonts w:eastAsia="Times New Roman" w:cs="Times New Roman"/>
          <w:b/>
          <w:bCs/>
          <w:color w:val="1C1C1C"/>
          <w:rtl/>
        </w:rPr>
        <w:t> </w:t>
      </w:r>
      <w:r w:rsidRPr="00EC11A0">
        <w:rPr>
          <w:rFonts w:eastAsia="Times New Roman" w:cs="Times New Roman"/>
          <w:b/>
          <w:bCs/>
          <w:color w:val="1C1C1C"/>
          <w:rtl/>
        </w:rPr>
        <w:br/>
      </w:r>
      <w:r w:rsidRPr="00EC11A0">
        <w:rPr>
          <w:rFonts w:eastAsia="Times New Roman" w:cs="Times New Roman"/>
          <w:color w:val="1C1C1C"/>
          <w:rtl/>
        </w:rPr>
        <w:t xml:space="preserve">1447–1448 </w:t>
      </w:r>
      <w:r w:rsidRPr="00EC11A0">
        <w:rPr>
          <w:rFonts w:eastAsia="Times New Roman" w:cs="Times New Roman"/>
          <w:color w:val="1C1C1C"/>
        </w:rPr>
        <w:t>AH</w:t>
      </w:r>
    </w:p>
    <w:p w14:paraId="403FFE13" w14:textId="77777777" w:rsidR="00897787" w:rsidRPr="009A6281" w:rsidRDefault="00897787" w:rsidP="00C23FCA">
      <w:pPr>
        <w:pBdr>
          <w:top w:val="nil"/>
          <w:left w:val="nil"/>
          <w:bottom w:val="nil"/>
          <w:right w:val="nil"/>
          <w:between w:val="nil"/>
          <w:bar w:val="nil"/>
        </w:pBdr>
        <w:bidi w:val="0"/>
        <w:spacing w:before="50" w:after="50" w:line="240" w:lineRule="auto"/>
        <w:ind w:left="-398" w:right="432"/>
        <w:jc w:val="center"/>
        <w:rPr>
          <w:rFonts w:eastAsia="Times New Roman" w:cs="Times New Roman"/>
          <w:color w:val="1C1C1C"/>
          <w:rtl/>
        </w:rPr>
      </w:pPr>
    </w:p>
    <w:p w14:paraId="7202F4B1" w14:textId="77777777" w:rsidR="00897787" w:rsidRDefault="00897787" w:rsidP="00C23FCA">
      <w:pPr>
        <w:bidi w:val="0"/>
        <w:spacing w:after="0"/>
        <w:jc w:val="center"/>
        <w:rPr>
          <w:rFonts w:cs="SimSun"/>
          <w:rtl/>
          <w:lang w:val="ar-SA"/>
        </w:rPr>
      </w:pPr>
    </w:p>
    <w:p w14:paraId="767229AD" w14:textId="77777777" w:rsidR="00897787" w:rsidRDefault="00897787" w:rsidP="00897787">
      <w:pPr>
        <w:spacing w:after="0"/>
        <w:jc w:val="center"/>
        <w:rPr>
          <w:rFonts w:cs="SimSun"/>
          <w:rtl/>
          <w:lang w:val="ar-SA"/>
        </w:rPr>
      </w:pPr>
    </w:p>
    <w:p w14:paraId="14B5C9F6" w14:textId="77777777" w:rsidR="00897787" w:rsidRDefault="00897787" w:rsidP="00897787">
      <w:pPr>
        <w:spacing w:after="0"/>
        <w:jc w:val="center"/>
        <w:rPr>
          <w:rFonts w:cs="SimSun"/>
          <w:rtl/>
          <w:lang w:val="ar-SA"/>
        </w:rPr>
      </w:pPr>
    </w:p>
    <w:p w14:paraId="1D119C70" w14:textId="77777777" w:rsidR="00897787" w:rsidRPr="0073517A" w:rsidRDefault="00897787" w:rsidP="00897787">
      <w:pPr>
        <w:spacing w:after="0"/>
        <w:jc w:val="center"/>
        <w:rPr>
          <w:rFonts w:cs="Arial"/>
          <w:rtl/>
          <w:lang w:val="ar-SA"/>
        </w:rPr>
      </w:pPr>
    </w:p>
    <w:p w14:paraId="47AB45C3" w14:textId="77777777" w:rsidR="00897787" w:rsidRDefault="00897787" w:rsidP="00897787">
      <w:pPr>
        <w:spacing w:after="0"/>
        <w:jc w:val="center"/>
        <w:rPr>
          <w:rFonts w:cs="SimSun"/>
          <w:rtl/>
          <w:lang w:val="ar-SA"/>
        </w:rPr>
      </w:pPr>
    </w:p>
    <w:p w14:paraId="10A011D9" w14:textId="77777777" w:rsidR="00897787" w:rsidRDefault="00897787" w:rsidP="00897787">
      <w:pPr>
        <w:spacing w:after="0"/>
        <w:jc w:val="center"/>
        <w:rPr>
          <w:rFonts w:cs="SimSun"/>
          <w:rtl/>
          <w:lang w:val="ar-SA"/>
        </w:rPr>
      </w:pPr>
    </w:p>
    <w:p w14:paraId="67D97AA9" w14:textId="77777777" w:rsidR="00897787" w:rsidRDefault="00897787" w:rsidP="00897787">
      <w:pPr>
        <w:spacing w:after="0"/>
        <w:jc w:val="center"/>
        <w:rPr>
          <w:rFonts w:cs="SimSun"/>
          <w:rtl/>
          <w:lang w:val="ar-SA"/>
        </w:rPr>
      </w:pPr>
    </w:p>
    <w:p w14:paraId="1D439484" w14:textId="77777777" w:rsidR="00897787" w:rsidRDefault="00897787" w:rsidP="00897787">
      <w:pPr>
        <w:spacing w:after="0"/>
        <w:jc w:val="center"/>
        <w:rPr>
          <w:rFonts w:cs="SimSun"/>
          <w:rtl/>
          <w:lang w:val="ar-SA"/>
        </w:rPr>
      </w:pPr>
    </w:p>
    <w:p w14:paraId="14A437EF" w14:textId="77777777" w:rsidR="00DA59F1" w:rsidRDefault="00DA59F1" w:rsidP="00897787">
      <w:pPr>
        <w:spacing w:after="0"/>
        <w:jc w:val="center"/>
        <w:rPr>
          <w:rFonts w:cs="SimSun"/>
          <w:rtl/>
          <w:lang w:val="ar-SA"/>
        </w:rPr>
      </w:pPr>
    </w:p>
    <w:p w14:paraId="7B02915B" w14:textId="77777777" w:rsidR="00DA59F1" w:rsidRDefault="00DA59F1" w:rsidP="00897787">
      <w:pPr>
        <w:spacing w:after="0"/>
        <w:jc w:val="center"/>
        <w:rPr>
          <w:rFonts w:cs="SimSun"/>
          <w:rtl/>
          <w:lang w:val="ar-SA"/>
        </w:rPr>
      </w:pPr>
    </w:p>
    <w:p w14:paraId="2C8F3F7A" w14:textId="77777777" w:rsidR="00DA59F1" w:rsidRDefault="00DA59F1" w:rsidP="00897787">
      <w:pPr>
        <w:spacing w:after="0"/>
        <w:jc w:val="center"/>
        <w:rPr>
          <w:rFonts w:cs="SimSun"/>
          <w:rtl/>
          <w:lang w:val="ar-SA"/>
        </w:rPr>
      </w:pPr>
    </w:p>
    <w:p w14:paraId="0E83090F" w14:textId="77777777" w:rsidR="00897787" w:rsidRDefault="00897787" w:rsidP="00897787">
      <w:pPr>
        <w:spacing w:after="0"/>
        <w:jc w:val="center"/>
        <w:rPr>
          <w:rFonts w:cs="SimSun"/>
          <w:rtl/>
          <w:lang w:val="ar-SA"/>
        </w:rPr>
      </w:pPr>
    </w:p>
    <w:p w14:paraId="53FF40D7" w14:textId="77777777" w:rsidR="00897787" w:rsidRDefault="00897787" w:rsidP="00897787">
      <w:pPr>
        <w:spacing w:after="0"/>
        <w:jc w:val="center"/>
        <w:rPr>
          <w:rFonts w:cs="SimSun"/>
          <w:rtl/>
          <w:lang w:val="ar-SA"/>
        </w:rPr>
      </w:pPr>
    </w:p>
    <w:p w14:paraId="02676162" w14:textId="59E4E9EC" w:rsidR="00897787" w:rsidRDefault="00897787" w:rsidP="00897787">
      <w:pPr>
        <w:spacing w:after="0"/>
        <w:jc w:val="center"/>
        <w:rPr>
          <w:rFonts w:cs="SimSun"/>
          <w:rtl/>
          <w:lang w:val="ar-SA"/>
        </w:rPr>
      </w:pPr>
    </w:p>
    <w:p w14:paraId="3DEEDC33" w14:textId="0F8265B9" w:rsidR="000F6527" w:rsidRDefault="000F6527" w:rsidP="00897787">
      <w:pPr>
        <w:spacing w:after="0"/>
        <w:jc w:val="center"/>
        <w:rPr>
          <w:rFonts w:cs="SimSun"/>
          <w:rtl/>
          <w:lang w:val="ar-SA"/>
        </w:rPr>
      </w:pPr>
    </w:p>
    <w:p w14:paraId="188531D7" w14:textId="77777777" w:rsidR="000F6527" w:rsidRDefault="000F6527" w:rsidP="00897787">
      <w:pPr>
        <w:spacing w:after="0"/>
        <w:jc w:val="center"/>
        <w:rPr>
          <w:rFonts w:cs="SimSun"/>
          <w:rtl/>
          <w:lang w:val="ar-SA"/>
        </w:rPr>
      </w:pPr>
    </w:p>
    <w:p w14:paraId="530FA7F2" w14:textId="77777777" w:rsidR="00897787" w:rsidRDefault="00897787" w:rsidP="00897787">
      <w:pPr>
        <w:spacing w:after="0"/>
        <w:jc w:val="center"/>
        <w:rPr>
          <w:rFonts w:ascii="Amiri" w:cs="Amiri"/>
        </w:rPr>
      </w:pPr>
    </w:p>
    <w:p w14:paraId="1AAAC35D" w14:textId="77777777" w:rsidR="00897787" w:rsidRPr="009B3F57" w:rsidRDefault="001614FE" w:rsidP="00897787">
      <w:pPr>
        <w:spacing w:after="0"/>
        <w:jc w:val="center"/>
        <w:rPr>
          <w:rFonts w:ascii="Amiri" w:cs="Amiri"/>
          <w:sz w:val="240"/>
          <w:szCs w:val="240"/>
        </w:rPr>
      </w:pPr>
      <w:r w:rsidRPr="00F44FB2">
        <w:rPr>
          <w:noProof/>
        </w:rPr>
        <w:drawing>
          <wp:inline distT="0" distB="0" distL="0" distR="0" wp14:anchorId="61472969" wp14:editId="020C7A9D">
            <wp:extent cx="1275080" cy="1515745"/>
            <wp:effectExtent l="0" t="0" r="1270" b="8255"/>
            <wp:docPr id="1" name="Picture 1" descr="قرآن بسم الله الله الرحمن الرحيم,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قرآن بسم الله الله الرحمن الرحيم, png"/>
                    <pic:cNvPicPr>
                      <a:picLocks noChangeAspect="1" noChangeArrowheads="1"/>
                    </pic:cNvPicPr>
                  </pic:nvPicPr>
                  <pic:blipFill>
                    <a:blip r:embed="rId10">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75080" cy="1515745"/>
                    </a:xfrm>
                    <a:prstGeom prst="rect">
                      <a:avLst/>
                    </a:prstGeom>
                    <a:noFill/>
                    <a:ln>
                      <a:noFill/>
                    </a:ln>
                  </pic:spPr>
                </pic:pic>
              </a:graphicData>
            </a:graphic>
          </wp:inline>
        </w:drawing>
      </w:r>
    </w:p>
    <w:p w14:paraId="2415861A" w14:textId="77777777" w:rsidR="00897787" w:rsidRDefault="00897787" w:rsidP="00897787">
      <w:pPr>
        <w:spacing w:after="0"/>
        <w:rPr>
          <w:rFonts w:ascii="Amiri" w:cs="Amiri"/>
          <w:sz w:val="300"/>
          <w:szCs w:val="300"/>
        </w:rPr>
      </w:pPr>
      <w:r>
        <w:rPr>
          <w:rFonts w:ascii="Amiri" w:cs="Amiri"/>
          <w:sz w:val="300"/>
          <w:szCs w:val="300"/>
        </w:rPr>
        <w:br w:type="page"/>
      </w:r>
    </w:p>
    <w:p w14:paraId="68C65993" w14:textId="77777777" w:rsidR="00F56564" w:rsidRPr="008B11CE" w:rsidRDefault="00F56564" w:rsidP="00897787">
      <w:pPr>
        <w:spacing w:after="0" w:line="240" w:lineRule="auto"/>
        <w:jc w:val="center"/>
        <w:rPr>
          <w:b/>
          <w:sz w:val="22"/>
          <w:szCs w:val="22"/>
          <w:rtl/>
          <w:lang w:val="ar-SA"/>
        </w:rPr>
      </w:pPr>
    </w:p>
    <w:p w14:paraId="1C675D35" w14:textId="77777777" w:rsidR="00897787" w:rsidRPr="00105F8A" w:rsidRDefault="00897787" w:rsidP="00897787">
      <w:pPr>
        <w:spacing w:after="0" w:line="240" w:lineRule="auto"/>
        <w:jc w:val="center"/>
        <w:rPr>
          <w:bCs/>
          <w:sz w:val="48"/>
          <w:szCs w:val="48"/>
          <w:rtl/>
          <w:lang w:val="ar-SA"/>
        </w:rPr>
      </w:pPr>
      <w:r w:rsidRPr="00105F8A">
        <w:rPr>
          <w:bCs/>
          <w:sz w:val="48"/>
          <w:szCs w:val="48"/>
          <w:rtl/>
          <w:lang w:val="ar-SA"/>
        </w:rPr>
        <w:t>إهداء</w:t>
      </w:r>
    </w:p>
    <w:p w14:paraId="26788700" w14:textId="77777777" w:rsidR="008B11CE" w:rsidRPr="008B11CE" w:rsidRDefault="008B11CE" w:rsidP="008B11CE">
      <w:pPr>
        <w:spacing w:after="0" w:line="240" w:lineRule="auto"/>
        <w:jc w:val="center"/>
        <w:rPr>
          <w:rFonts w:ascii="Sakkal Majalla" w:hAnsi="Sakkal Majalla" w:cs="Sakkal Majalla"/>
          <w:bCs/>
          <w:sz w:val="22"/>
          <w:szCs w:val="22"/>
          <w:rtl/>
          <w:lang w:val="ar-SA"/>
        </w:rPr>
      </w:pPr>
    </w:p>
    <w:p w14:paraId="033300B4" w14:textId="604A890C" w:rsidR="0083481C" w:rsidRPr="0083481C" w:rsidRDefault="0083481C" w:rsidP="0083481C">
      <w:pPr>
        <w:spacing w:before="240" w:after="0" w:line="240" w:lineRule="auto"/>
        <w:jc w:val="center"/>
        <w:rPr>
          <w:bCs/>
          <w:sz w:val="40"/>
          <w:szCs w:val="40"/>
        </w:rPr>
      </w:pPr>
      <w:r w:rsidRPr="0083481C">
        <w:rPr>
          <w:bCs/>
          <w:sz w:val="40"/>
          <w:szCs w:val="40"/>
          <w:rtl/>
          <w:lang w:val="ar-SA"/>
        </w:rPr>
        <w:t>﴿وَمَا تَوْفِيقِي إِلَّا بِاللَّهِ عَلَيْهِ تَوَكَّلْتُ وَإِلَيْهِ أُنِيبُ﴾</w:t>
      </w:r>
    </w:p>
    <w:p w14:paraId="56AEA440" w14:textId="0B35E549"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الحمد لله الذي بنعمته تتم الصالحات، والذي يسّر الطريق، ومنحني القوة والصبر والعزيمة حتى اكتمل هذا العمل، فله الحمد أولًا وآخرًا، ظاهرًا وباطنًا.</w:t>
      </w:r>
    </w:p>
    <w:p w14:paraId="04E00133" w14:textId="77777777" w:rsidR="0083481C" w:rsidRPr="008C06AE" w:rsidRDefault="0083481C" w:rsidP="008B11CE">
      <w:pPr>
        <w:spacing w:before="240" w:after="0" w:line="240" w:lineRule="auto"/>
        <w:ind w:left="473" w:right="709"/>
        <w:jc w:val="center"/>
        <w:rPr>
          <w:rFonts w:ascii="Traditional Arabic" w:hAnsi="Traditional Arabic"/>
          <w:bCs/>
          <w:rtl/>
          <w:lang w:val="ar-SA"/>
        </w:rPr>
      </w:pPr>
      <w:r w:rsidRPr="008C06AE">
        <w:rPr>
          <w:rFonts w:ascii="Traditional Arabic" w:hAnsi="Traditional Arabic"/>
          <w:bCs/>
          <w:rtl/>
          <w:lang w:val="ar-SA"/>
        </w:rPr>
        <w:t>أهدي ثمرة هذا الجهد إلى روح والدتي الغالية، رحمها الله رحمةً واسعة وأسكنها الفردوس الأعلى، التي كانت مدرسةً في الحب والعطاء، وغرست في نفسي قيمة العلم، وكانت دعواتها الصادقة نورًا يرافقني في كل خطوة،</w:t>
      </w:r>
    </w:p>
    <w:p w14:paraId="209AB2C2" w14:textId="77777777" w:rsidR="0083481C" w:rsidRPr="008C06AE" w:rsidRDefault="0083481C" w:rsidP="008B11CE">
      <w:pPr>
        <w:spacing w:after="0" w:line="240" w:lineRule="auto"/>
        <w:ind w:left="473" w:right="709"/>
        <w:jc w:val="center"/>
        <w:rPr>
          <w:rFonts w:ascii="Traditional Arabic" w:hAnsi="Traditional Arabic"/>
          <w:bCs/>
        </w:rPr>
      </w:pPr>
      <w:r w:rsidRPr="008C06AE">
        <w:rPr>
          <w:rFonts w:ascii="Traditional Arabic" w:hAnsi="Traditional Arabic"/>
          <w:bCs/>
          <w:rtl/>
          <w:lang w:val="ar-SA"/>
        </w:rPr>
        <w:t>وما زلت أرى أثرها في كل نجاح أحققه.</w:t>
      </w:r>
    </w:p>
    <w:p w14:paraId="69C87CEA" w14:textId="77777777"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وإلى والدي العزيز، حفظه الله وأطال في عمره، الذي علّمني أن الاجتهاد طريق الكرامة، وأن الصبر مفتاح الإنجاز، فكان سندًا ثابتًا وقدوةً أعتز بها في مسيرتي العلمية والعملية.</w:t>
      </w:r>
    </w:p>
    <w:p w14:paraId="2F7D268A" w14:textId="5101316F" w:rsidR="0083481C" w:rsidRPr="008C06AE" w:rsidRDefault="008B4941"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w:t>
      </w:r>
      <w:r w:rsidR="0083481C" w:rsidRPr="008C06AE">
        <w:rPr>
          <w:rFonts w:ascii="Traditional Arabic" w:hAnsi="Traditional Arabic"/>
          <w:bCs/>
          <w:rtl/>
          <w:lang w:val="ar-SA"/>
        </w:rPr>
        <w:t>إلى زوجتي الفاضلة والعزيزة على فؤادي وقلبي وعقلي وجوارحي، شريكة الرحلة ورفيقة الدرب، التي آمنت بي في لحظات التعب قبل الفرح، وتحمّلت معي أعباء السنوات الطويلة،</w:t>
      </w:r>
      <w:r w:rsidRPr="008C06AE">
        <w:rPr>
          <w:rFonts w:ascii="Traditional Arabic" w:hAnsi="Traditional Arabic"/>
          <w:bCs/>
          <w:rtl/>
          <w:lang w:val="ar-SA"/>
        </w:rPr>
        <w:t xml:space="preserve"> </w:t>
      </w:r>
      <w:r w:rsidR="0083481C" w:rsidRPr="008C06AE">
        <w:rPr>
          <w:rFonts w:ascii="Traditional Arabic" w:hAnsi="Traditional Arabic"/>
          <w:bCs/>
          <w:rtl/>
          <w:lang w:val="ar-SA"/>
        </w:rPr>
        <w:t>وكانت بدعمها وصبرها سببًا بعد توفيق الله في إتمام هذه الرسالة.</w:t>
      </w:r>
    </w:p>
    <w:p w14:paraId="6F3C3E71" w14:textId="77777777"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وإلى أغلى ما في حياتي، أبنائي وبناتي:</w:t>
      </w:r>
      <w:r w:rsidRPr="008C06AE">
        <w:rPr>
          <w:rFonts w:ascii="Traditional Arabic" w:hAnsi="Traditional Arabic"/>
          <w:bCs/>
          <w:rtl/>
        </w:rPr>
        <w:t xml:space="preserve"> </w:t>
      </w:r>
      <w:r w:rsidRPr="008C06AE">
        <w:rPr>
          <w:rFonts w:ascii="Traditional Arabic" w:hAnsi="Traditional Arabic"/>
          <w:bCs/>
          <w:rtl/>
          <w:lang w:val="ar-SA"/>
        </w:rPr>
        <w:t>لولوه… ومها… وحلا… وأحمد</w:t>
      </w:r>
    </w:p>
    <w:p w14:paraId="75346BBC" w14:textId="77777777" w:rsidR="0083481C" w:rsidRPr="008C06AE" w:rsidRDefault="0083481C" w:rsidP="008B11CE">
      <w:pPr>
        <w:spacing w:after="0" w:line="240" w:lineRule="auto"/>
        <w:ind w:left="473" w:right="709"/>
        <w:jc w:val="center"/>
        <w:rPr>
          <w:rFonts w:ascii="Traditional Arabic" w:hAnsi="Traditional Arabic"/>
          <w:bCs/>
          <w:rtl/>
        </w:rPr>
      </w:pPr>
      <w:r w:rsidRPr="008C06AE">
        <w:rPr>
          <w:rFonts w:ascii="Traditional Arabic" w:hAnsi="Traditional Arabic"/>
          <w:bCs/>
          <w:rtl/>
          <w:lang w:val="ar-SA"/>
        </w:rPr>
        <w:t>أنتم أجمل ما وهبني الله، وأنتم الحلم الذي أسعى إليه، والدافع الذي يجعل لكل تعب معنى، ولكل إنجاز قيمة. أهديكم هذا العمل لتعلموا أن الطموح لا يعرف حدودًا، وأن العلم ميراث يبقى، وأن الإنسان يرتقي بما يحمل من معرفة وأخلاق وإصرار.</w:t>
      </w:r>
    </w:p>
    <w:p w14:paraId="771600B5" w14:textId="77777777" w:rsidR="0083481C" w:rsidRPr="008C06AE" w:rsidRDefault="0083481C" w:rsidP="008B11CE">
      <w:pPr>
        <w:spacing w:after="0" w:line="240" w:lineRule="auto"/>
        <w:ind w:left="473" w:right="709"/>
        <w:jc w:val="center"/>
        <w:rPr>
          <w:rFonts w:ascii="Traditional Arabic" w:hAnsi="Traditional Arabic"/>
          <w:bCs/>
          <w:rtl/>
          <w:lang w:val="ar-SA"/>
        </w:rPr>
      </w:pPr>
      <w:r w:rsidRPr="008C06AE">
        <w:rPr>
          <w:rFonts w:ascii="Traditional Arabic" w:hAnsi="Traditional Arabic"/>
          <w:bCs/>
          <w:rtl/>
          <w:lang w:val="ar-SA"/>
        </w:rPr>
        <w:t>إلى أسرتي الكريمة، وكل من وقف إلى جانبي بدعوة صادقة أو كلمة طيبة أو دعم مخلص،</w:t>
      </w:r>
    </w:p>
    <w:p w14:paraId="222611DF" w14:textId="77777777" w:rsidR="0083481C" w:rsidRPr="008C06AE" w:rsidRDefault="0083481C" w:rsidP="008B11CE">
      <w:pPr>
        <w:spacing w:after="0" w:line="240" w:lineRule="auto"/>
        <w:ind w:left="473" w:right="709"/>
        <w:jc w:val="center"/>
        <w:rPr>
          <w:rFonts w:ascii="Traditional Arabic" w:hAnsi="Traditional Arabic"/>
          <w:bCs/>
        </w:rPr>
      </w:pPr>
      <w:r w:rsidRPr="008C06AE">
        <w:rPr>
          <w:rFonts w:ascii="Traditional Arabic" w:hAnsi="Traditional Arabic"/>
          <w:bCs/>
          <w:rtl/>
          <w:lang w:val="ar-SA"/>
        </w:rPr>
        <w:t>فكان له أثر في استمرار هذه الرحلة.</w:t>
      </w:r>
    </w:p>
    <w:p w14:paraId="29886411" w14:textId="77777777" w:rsidR="0083481C" w:rsidRPr="008C06AE" w:rsidRDefault="0083481C" w:rsidP="008B11CE">
      <w:pPr>
        <w:spacing w:before="240" w:after="0" w:line="240" w:lineRule="auto"/>
        <w:ind w:left="473" w:right="709"/>
        <w:jc w:val="center"/>
        <w:rPr>
          <w:rFonts w:ascii="Traditional Arabic" w:hAnsi="Traditional Arabic"/>
          <w:bCs/>
        </w:rPr>
      </w:pPr>
      <w:r w:rsidRPr="008C06AE">
        <w:rPr>
          <w:rFonts w:ascii="Traditional Arabic" w:hAnsi="Traditional Arabic"/>
          <w:bCs/>
          <w:rtl/>
          <w:lang w:val="ar-SA"/>
        </w:rPr>
        <w:t>وإلى وطني الغالي المملكة العربية السعودية، التي جعلت من العلم والبحث والابتكار أساسًا لبناء المستقبل، وأتاحت لأبنائها فرصًا واسعة للإبداع والتميز، راجيًا أن يكون هذا الجهد المتواضع لبنةً تسهم في خدمة الوطن وتعزيز مسيرة التنمية والتحول المؤسسي.</w:t>
      </w:r>
    </w:p>
    <w:p w14:paraId="6E9E1F9F" w14:textId="57DFE6B3" w:rsidR="0083481C" w:rsidRPr="008C06AE" w:rsidRDefault="0083481C" w:rsidP="008B11CE">
      <w:pPr>
        <w:spacing w:before="240" w:after="0" w:line="240" w:lineRule="auto"/>
        <w:ind w:right="709"/>
        <w:jc w:val="center"/>
        <w:rPr>
          <w:rFonts w:ascii="Traditional Arabic" w:hAnsi="Traditional Arabic"/>
          <w:bCs/>
          <w:rtl/>
          <w:lang w:val="ar-SA"/>
        </w:rPr>
      </w:pPr>
      <w:r w:rsidRPr="008C06AE">
        <w:rPr>
          <w:rFonts w:ascii="Traditional Arabic" w:hAnsi="Traditional Arabic"/>
          <w:bCs/>
          <w:rtl/>
          <w:lang w:val="ar-SA"/>
        </w:rPr>
        <w:t>وأخيرًا…</w:t>
      </w:r>
      <w:r w:rsidR="002F1B38" w:rsidRPr="008C06AE">
        <w:rPr>
          <w:rFonts w:ascii="Traditional Arabic" w:hAnsi="Traditional Arabic"/>
          <w:bCs/>
          <w:rtl/>
          <w:lang w:val="ar-SA"/>
        </w:rPr>
        <w:t xml:space="preserve"> </w:t>
      </w:r>
      <w:r w:rsidRPr="008C06AE">
        <w:rPr>
          <w:rFonts w:ascii="Traditional Arabic" w:hAnsi="Traditional Arabic"/>
          <w:bCs/>
          <w:rtl/>
          <w:lang w:val="ar-SA"/>
        </w:rPr>
        <w:t>أهدي هذه الرسالة إلى كل باحث يؤمن بأن المعرفة رسالة، وأن الإخلاص في العمل هو الطريق الحقيقي إلى الأثر الباقي، سائلاً الله سبحانه وتعالى أن يجعل هذا العمل خالصًا لوجهه الكريم، وأن ينفع به العلم وأهله، وأن يكتب له القبول في الأرض والسماء.</w:t>
      </w:r>
      <w:r w:rsidR="002F1B38" w:rsidRPr="008C06AE">
        <w:rPr>
          <w:rFonts w:ascii="Traditional Arabic" w:hAnsi="Traditional Arabic"/>
          <w:bCs/>
          <w:rtl/>
        </w:rPr>
        <w:t xml:space="preserve"> </w:t>
      </w:r>
    </w:p>
    <w:p w14:paraId="3678DD0A" w14:textId="77777777" w:rsidR="004A54B6" w:rsidRDefault="004A54B6">
      <w:pPr>
        <w:bidi w:val="0"/>
        <w:spacing w:after="160" w:line="259" w:lineRule="auto"/>
        <w:jc w:val="left"/>
        <w:rPr>
          <w:bCs/>
          <w:sz w:val="52"/>
          <w:szCs w:val="52"/>
          <w:rtl/>
          <w:lang w:val="ar-SA"/>
        </w:rPr>
      </w:pPr>
      <w:r>
        <w:rPr>
          <w:bCs/>
          <w:sz w:val="52"/>
          <w:szCs w:val="52"/>
          <w:rtl/>
          <w:lang w:val="ar-SA"/>
        </w:rPr>
        <w:br w:type="page"/>
      </w:r>
    </w:p>
    <w:p w14:paraId="6D5566A1" w14:textId="55C4A3BF" w:rsidR="009032FD" w:rsidRPr="00105F8A" w:rsidRDefault="00897787" w:rsidP="00CB1179">
      <w:pPr>
        <w:spacing w:line="240" w:lineRule="auto"/>
        <w:jc w:val="center"/>
        <w:rPr>
          <w:bCs/>
          <w:sz w:val="48"/>
          <w:szCs w:val="48"/>
          <w:rtl/>
          <w:lang w:val="ar-SA"/>
        </w:rPr>
      </w:pPr>
      <w:r w:rsidRPr="00105F8A">
        <w:rPr>
          <w:bCs/>
          <w:sz w:val="48"/>
          <w:szCs w:val="48"/>
          <w:rtl/>
          <w:lang w:val="ar-SA"/>
        </w:rPr>
        <w:lastRenderedPageBreak/>
        <w:t>شك</w:t>
      </w:r>
      <w:r w:rsidR="009A2BF2" w:rsidRPr="00105F8A">
        <w:rPr>
          <w:bCs/>
          <w:sz w:val="48"/>
          <w:szCs w:val="48"/>
          <w:rtl/>
          <w:lang w:val="ar-SA"/>
        </w:rPr>
        <w:t xml:space="preserve">ر </w:t>
      </w:r>
      <w:r w:rsidRPr="00105F8A">
        <w:rPr>
          <w:bCs/>
          <w:sz w:val="48"/>
          <w:szCs w:val="48"/>
          <w:rtl/>
          <w:lang w:val="ar-SA"/>
        </w:rPr>
        <w:t xml:space="preserve">وتقدير </w:t>
      </w:r>
    </w:p>
    <w:p w14:paraId="56FF6471" w14:textId="72749BF7" w:rsidR="00D26FD3" w:rsidRPr="008C06AE" w:rsidRDefault="00D26FD3" w:rsidP="00105F8A">
      <w:pPr>
        <w:spacing w:after="0"/>
        <w:ind w:firstLine="332"/>
        <w:jc w:val="both"/>
        <w:rPr>
          <w:rFonts w:ascii="Traditional Arabic" w:hAnsi="Traditional Arabic"/>
          <w:bCs/>
          <w:rtl/>
          <w:lang w:val="ar-SA"/>
        </w:rPr>
      </w:pPr>
      <w:r w:rsidRPr="008C06AE">
        <w:rPr>
          <w:rFonts w:ascii="Traditional Arabic" w:hAnsi="Traditional Arabic"/>
          <w:bCs/>
          <w:rtl/>
          <w:lang w:val="ar-SA"/>
        </w:rPr>
        <w:t xml:space="preserve">الحمد لله حمدًا كثيرًا طيبًا مباركًا فيه كما ينبغي لجلال وجهه وعظيم سلطانه، أحمده سبحانه وتعالى على ما أنعم وأكرم، وأشكره على ما أولى وألهم، فهو وحده سبحانه وليُّ التوفيق، وبه تُستفتح الأعمال وتُختتم، وله الفضل أولًا وآخرًا، والصلاة والسلام على سيدنا محمد، خير معلمٍ ومربٍ، وعلى </w:t>
      </w:r>
      <w:proofErr w:type="spellStart"/>
      <w:r w:rsidRPr="008C06AE">
        <w:rPr>
          <w:rFonts w:ascii="Traditional Arabic" w:hAnsi="Traditional Arabic"/>
          <w:bCs/>
          <w:rtl/>
          <w:lang w:val="ar-SA"/>
        </w:rPr>
        <w:t>آله</w:t>
      </w:r>
      <w:proofErr w:type="spellEnd"/>
      <w:r w:rsidRPr="008C06AE">
        <w:rPr>
          <w:rFonts w:ascii="Traditional Arabic" w:hAnsi="Traditional Arabic"/>
          <w:bCs/>
          <w:rtl/>
          <w:lang w:val="ar-SA"/>
        </w:rPr>
        <w:t xml:space="preserve"> وصحبه أجمعين، وبعد…</w:t>
      </w:r>
    </w:p>
    <w:p w14:paraId="16846007"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فإنه لمن الوفاء، ومن تمام شكر النعمة، أن أتقدم بخالص الشكر، وعظيم الامتنان، وصادق العرفان لكل من كان له أثر في إنجاز هذه الرسالة، سائلًا الله تعالى أن يجزيهم عني خير الجزاء.</w:t>
      </w:r>
    </w:p>
    <w:p w14:paraId="6D7FDD2C"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 xml:space="preserve">وأتقدم بخالص الشكر والتقدير إلى جامعة </w:t>
      </w:r>
      <w:proofErr w:type="spellStart"/>
      <w:r w:rsidRPr="008C06AE">
        <w:rPr>
          <w:rFonts w:ascii="Traditional Arabic" w:hAnsi="Traditional Arabic"/>
          <w:b/>
          <w:rtl/>
          <w:lang w:val="ar-SA"/>
        </w:rPr>
        <w:t>ميدأوشن</w:t>
      </w:r>
      <w:proofErr w:type="spellEnd"/>
      <w:r w:rsidRPr="008C06AE">
        <w:rPr>
          <w:rFonts w:ascii="Traditional Arabic" w:hAnsi="Traditional Arabic"/>
          <w:b/>
          <w:rtl/>
          <w:lang w:val="ar-SA"/>
        </w:rPr>
        <w:t>، على ما وفرته من بيئة أكاديمية محفزة، ورعاية علمية متميزة، أسهمت في إثراء مسيرتي البحثية، وأسأل الله أن يبارك جهودها، وأن يوفق القائمين عليها إلى مزيد من التقدم والتميز.</w:t>
      </w:r>
    </w:p>
    <w:p w14:paraId="7FF9B8B2"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أتقدم بجزيل الشكر والتقدير إلى الدكتورة ميار وليد، مشرفة هذه الرسالة، على ما أولتني من عناية علمية، وإشراف أكاديمي رفيع، وتوجيهات سديدة، وملاحظات بناءة، ودعم متواصل، كان لها أبلغ الأثر في إتمام هذا العمل وإخراجه بالصورة العلمية التي أرجو أن تحقق الفائدة المرجوة، فجزاها الله عني خير الجزاء، وبارك في علمها وعملها.</w:t>
      </w:r>
    </w:p>
    <w:p w14:paraId="286AE739"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أتشرف بتقديم خالص الشكر والتقدير إلى أصحاب السعادة أعضاء لجنة المناقشة، على تفضلهم بقبول مناقشة هذه الرسالة، وما سيثرونها به من ملاحظات علمية قيمة، سيكون لها بالغ الأثر في الارتقاء بهذا العمل وتعزيز قيمته العلمية.</w:t>
      </w:r>
    </w:p>
    <w:p w14:paraId="47BD5C4E"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 xml:space="preserve">وأقف بكل إجلالٍ وإكبار أمام ذكرى والدتي الغالية، رحمها الله رحمةً واسعة، وأسكنها فسيح جناته، وجعل الفردوس الأعلى منزلها </w:t>
      </w:r>
      <w:proofErr w:type="spellStart"/>
      <w:r w:rsidRPr="008C06AE">
        <w:rPr>
          <w:rFonts w:ascii="Traditional Arabic" w:hAnsi="Traditional Arabic"/>
          <w:b/>
          <w:rtl/>
          <w:lang w:val="ar-SA"/>
        </w:rPr>
        <w:t>ومستقرها</w:t>
      </w:r>
      <w:proofErr w:type="spellEnd"/>
      <w:r w:rsidRPr="008C06AE">
        <w:rPr>
          <w:rFonts w:ascii="Traditional Arabic" w:hAnsi="Traditional Arabic"/>
          <w:b/>
          <w:rtl/>
          <w:lang w:val="ar-SA"/>
        </w:rPr>
        <w:t>، فقد كانت – بعد فضل الله – المدرسة الأولى التي تعلمت فيها معاني الإيمان، والصبر، والاجتهاد، وحب العلم، وكانت دعواتها الصادقة ترافقني في كل مرحلة من مراحل حياتي. وإنني لأرجو من الله تعالى أن يجعل ثمرة هذا الجهد في ميزان حسناتها، وأن يرفع بها درجاتها، وأن يجمعني بها في مستقر رحمته، إنه سميع مجيب.</w:t>
      </w:r>
    </w:p>
    <w:p w14:paraId="799900C2"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أتقدم بخالص الشكر والعرفان إلى والدي العزيز، حفظه الله وأطال في عمره على طاعته، وأدام عليه الصحة والعافية، على ما أحاطني به من رعاية، وما غرسه في نفسي من قيم الصدق، وتحمل المسؤولية، وحب العمل، وما قدمه لي من دعم وتشجيع لا ينقطع، فكان بعد الله خير سند، وأعظم معين في مسيرتي العلمية والعملية.</w:t>
      </w:r>
    </w:p>
    <w:p w14:paraId="536D1040"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وأتوجه بخالص الشكر والامتنان إلى زوجتي الغالية، التي كانت شريكة هذه الرحلة، بصبرها الجميل، ودعمها الصادق، وتفهمها الدائم لما تطلبته هذه المسيرة من وقت وجهد، فلها مني خالص التقدير والدعاء.</w:t>
      </w:r>
    </w:p>
    <w:p w14:paraId="6DC5DBF6"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كما أهدي شكري ومحبة قلبي إلى أبنائي وبناتي: لولوه، ومها، وحلا، وأحمد، الذين كانوا مصدر سعادتي، وباعث همتي، ودافعي للاستمرار، وأسأل الله أن يجعلهم من الصالحين، وأن يبارك في أعمارهم وأعمالهم.</w:t>
      </w:r>
    </w:p>
    <w:p w14:paraId="77BFEFCE" w14:textId="77777777" w:rsidR="00D26FD3" w:rsidRPr="008C06AE" w:rsidRDefault="00D26FD3" w:rsidP="00105F8A">
      <w:pPr>
        <w:spacing w:after="0"/>
        <w:ind w:firstLine="332"/>
        <w:jc w:val="both"/>
        <w:rPr>
          <w:rFonts w:ascii="Traditional Arabic" w:hAnsi="Traditional Arabic"/>
          <w:b/>
          <w:rtl/>
          <w:lang w:val="ar-SA"/>
        </w:rPr>
      </w:pPr>
      <w:r w:rsidRPr="008C06AE">
        <w:rPr>
          <w:rFonts w:ascii="Traditional Arabic" w:hAnsi="Traditional Arabic"/>
          <w:b/>
          <w:rtl/>
          <w:lang w:val="ar-SA"/>
        </w:rPr>
        <w:t>ولا يفوتني أن أتقدم بالشكر والعرفان لكل أستاذ، وباحث، وزميل، وصديق، وكل من قدم لي علمًا، أو نصحًا، أو كلمةً طيبة، أو دعوةً صادقة، أو عونًا أسهم في إنجاز هذه الرسالة، فجزاهم الله جميعًا خير الجزاء، وجعل إحسانهم في موازين حسناتهم.</w:t>
      </w:r>
    </w:p>
    <w:p w14:paraId="6024E75C" w14:textId="77777777" w:rsidR="00105F8A" w:rsidRPr="008C06AE" w:rsidRDefault="00D26FD3" w:rsidP="00105F8A">
      <w:pPr>
        <w:spacing w:after="0"/>
        <w:ind w:firstLine="332"/>
        <w:jc w:val="both"/>
        <w:rPr>
          <w:rFonts w:ascii="Traditional Arabic" w:hAnsi="Traditional Arabic"/>
          <w:bCs/>
          <w:rtl/>
          <w:lang w:val="ar-SA"/>
        </w:rPr>
      </w:pPr>
      <w:r w:rsidRPr="008C06AE">
        <w:rPr>
          <w:rFonts w:ascii="Traditional Arabic" w:hAnsi="Traditional Arabic"/>
          <w:bCs/>
          <w:rtl/>
          <w:lang w:val="ar-SA"/>
        </w:rPr>
        <w:t>وفي الختام، فإن الكمال لله وحده، وما كان في هذه الرسالة من صواب وتوفيق فمن فضل الله تعالى وحده، وما كان فيها من نقص أو خطأ أو زلل فمن نفسي، وأسأل الله سبحانه وتعالى أن يجعل هذا العمل خالصًا لوجهه الكريم، وأن ينفع به الباحثين والدارسين، وأن يجعله علمًا نافعًا، وصدقةً جاريةً لي ولوالديَّ، إنه ولي ذلك والقادر عليه.</w:t>
      </w:r>
    </w:p>
    <w:p w14:paraId="68FC7F37" w14:textId="16C008F9" w:rsidR="00D26FD3" w:rsidRPr="008C06AE" w:rsidRDefault="00D26FD3" w:rsidP="00105F8A">
      <w:pPr>
        <w:spacing w:after="0"/>
        <w:jc w:val="center"/>
        <w:rPr>
          <w:rFonts w:ascii="Traditional Arabic" w:hAnsi="Traditional Arabic"/>
          <w:bCs/>
          <w:rtl/>
          <w:lang w:val="ar-SA"/>
        </w:rPr>
      </w:pPr>
      <w:r w:rsidRPr="008C06AE">
        <w:rPr>
          <w:rFonts w:ascii="Traditional Arabic" w:hAnsi="Traditional Arabic"/>
          <w:bCs/>
          <w:rtl/>
          <w:lang w:val="ar-SA"/>
        </w:rPr>
        <w:t xml:space="preserve">والله ولي التوفيق </w:t>
      </w:r>
      <w:r w:rsidR="008B4941" w:rsidRPr="008C06AE">
        <w:rPr>
          <w:rFonts w:ascii="Traditional Arabic" w:hAnsi="Traditional Arabic"/>
          <w:bCs/>
          <w:rtl/>
          <w:lang w:val="ar-SA"/>
        </w:rPr>
        <w:t>والسداد ،</w:t>
      </w:r>
      <w:r w:rsidRPr="008C06AE">
        <w:rPr>
          <w:rFonts w:ascii="Traditional Arabic" w:hAnsi="Traditional Arabic"/>
          <w:bCs/>
          <w:rtl/>
          <w:lang w:val="ar-SA"/>
        </w:rPr>
        <w:t>،،</w:t>
      </w:r>
    </w:p>
    <w:p w14:paraId="78FB6B41" w14:textId="77777777" w:rsidR="00897787" w:rsidRPr="003305A8" w:rsidRDefault="00897787" w:rsidP="003305A8">
      <w:pPr>
        <w:jc w:val="center"/>
        <w:rPr>
          <w:b/>
          <w:bCs/>
          <w:sz w:val="32"/>
          <w:szCs w:val="32"/>
          <w:rtl/>
        </w:rPr>
      </w:pPr>
      <w:r w:rsidRPr="003305A8">
        <w:rPr>
          <w:b/>
          <w:bCs/>
          <w:sz w:val="32"/>
          <w:szCs w:val="32"/>
          <w:rtl/>
        </w:rPr>
        <w:lastRenderedPageBreak/>
        <w:t>مستخلص الدراسة</w:t>
      </w:r>
    </w:p>
    <w:p w14:paraId="41590FB4" w14:textId="6657C0C7" w:rsidR="00FC7F3D" w:rsidRPr="008C06AE" w:rsidRDefault="00FC7F3D" w:rsidP="00AB1B56">
      <w:pPr>
        <w:autoSpaceDE w:val="0"/>
        <w:autoSpaceDN w:val="0"/>
        <w:adjustRightInd w:val="0"/>
        <w:spacing w:after="0"/>
        <w:ind w:firstLine="332"/>
        <w:jc w:val="both"/>
        <w:rPr>
          <w:rFonts w:ascii="Traditional Arabic" w:hAnsi="Traditional Arabic"/>
          <w:bCs/>
          <w:rtl/>
        </w:rPr>
      </w:pPr>
      <w:r w:rsidRPr="008C06AE">
        <w:rPr>
          <w:rFonts w:ascii="Traditional Arabic" w:hAnsi="Traditional Arabic"/>
          <w:bCs/>
          <w:rtl/>
        </w:rPr>
        <w:t>هدفت هذه الدراسة إلى التعرف على أثر التحول الرقمي بأبعاده المتمثلة في الهيكل التنظيمي، والبنية التحتية التكنولوجية، والموارد البشرية الرقمية، والتخطيط الاستراتيجي الرقمي في تحقيق التميز المؤسسي وفق معاييره المتمثلة في الابتكار المؤسسي، والكفاءة التشغيلية، ورضا العملاء، من وجهة نظر موظفي أمانة محافظة جدة. كما سعت الدراسة إلى تحديد مستوى تطبيق التحول الرقمي ومستوى تحقيق التميز المؤسسي، والكشف عن طبيعة العلاقة بينهما، وقياس أثر التحول الرقمي في تعزيز التميز المؤسسي.</w:t>
      </w:r>
      <w:r w:rsidRPr="008C06AE">
        <w:rPr>
          <w:rFonts w:ascii="Traditional Arabic" w:hAnsi="Traditional Arabic" w:hint="cs"/>
          <w:bCs/>
          <w:rtl/>
        </w:rPr>
        <w:t xml:space="preserve"> </w:t>
      </w:r>
      <w:r w:rsidRPr="008C06AE">
        <w:rPr>
          <w:rFonts w:ascii="Traditional Arabic" w:hAnsi="Traditional Arabic"/>
          <w:bCs/>
          <w:rtl/>
        </w:rPr>
        <w:t xml:space="preserve">اعتمدت الدراسة المنهج </w:t>
      </w:r>
      <w:r w:rsidRPr="008C06AE">
        <w:rPr>
          <w:rFonts w:ascii="Traditional Arabic" w:hAnsi="Traditional Arabic" w:hint="cs"/>
          <w:bCs/>
          <w:rtl/>
        </w:rPr>
        <w:t xml:space="preserve">الاستقرائي بآليتيه </w:t>
      </w:r>
      <w:r w:rsidRPr="008C06AE">
        <w:rPr>
          <w:rFonts w:ascii="Traditional Arabic" w:hAnsi="Traditional Arabic"/>
          <w:bCs/>
          <w:rtl/>
        </w:rPr>
        <w:t xml:space="preserve">الوصفي </w:t>
      </w:r>
      <w:r w:rsidRPr="008C06AE">
        <w:rPr>
          <w:rFonts w:ascii="Traditional Arabic" w:hAnsi="Traditional Arabic" w:hint="cs"/>
          <w:bCs/>
          <w:rtl/>
        </w:rPr>
        <w:t>و</w:t>
      </w:r>
      <w:r w:rsidRPr="008C06AE">
        <w:rPr>
          <w:rFonts w:ascii="Traditional Arabic" w:hAnsi="Traditional Arabic"/>
          <w:bCs/>
          <w:rtl/>
        </w:rPr>
        <w:t xml:space="preserve">التحليلي، واستخدمت الاستبانة أداةً رئيسة لجمع البيانات، بعد التحقق من صدقها وثباتها باستخدام معاملات الاتساق الداخلي ومعامل ألفا </w:t>
      </w:r>
      <w:proofErr w:type="spellStart"/>
      <w:r w:rsidRPr="008C06AE">
        <w:rPr>
          <w:rFonts w:ascii="Traditional Arabic" w:hAnsi="Traditional Arabic"/>
          <w:bCs/>
          <w:rtl/>
        </w:rPr>
        <w:t>كرونباخ</w:t>
      </w:r>
      <w:proofErr w:type="spellEnd"/>
      <w:r w:rsidRPr="008C06AE">
        <w:rPr>
          <w:rFonts w:ascii="Traditional Arabic" w:hAnsi="Traditional Arabic"/>
          <w:bCs/>
          <w:rtl/>
        </w:rPr>
        <w:t xml:space="preserve">. وتكون مجتمع الدراسة من موظفي أمانة محافظة جدة، فيما بلغت عينة الدراسة (400) موظف وموظفة، تم اختيارهم بطريقة العينة العشوائية البسيطة. ولتحليل البيانات تم استخدام برنامج الحزمة الإحصائية للعلوم الاجتماعية </w:t>
      </w:r>
      <w:r w:rsidRPr="008C06AE">
        <w:rPr>
          <w:rFonts w:ascii="Traditional Arabic" w:hAnsi="Traditional Arabic"/>
          <w:bCs/>
        </w:rPr>
        <w:t>SPSS V</w:t>
      </w:r>
      <w:r w:rsidR="009F19D7" w:rsidRPr="008C06AE">
        <w:rPr>
          <w:rFonts w:ascii="Traditional Arabic" w:hAnsi="Traditional Arabic"/>
          <w:bCs/>
        </w:rPr>
        <w:t>26</w:t>
      </w:r>
      <w:r w:rsidRPr="008C06AE">
        <w:rPr>
          <w:rFonts w:ascii="Traditional Arabic" w:hAnsi="Traditional Arabic"/>
          <w:bCs/>
        </w:rPr>
        <w:t>)</w:t>
      </w:r>
      <w:r w:rsidRPr="008C06AE">
        <w:rPr>
          <w:rFonts w:ascii="Traditional Arabic" w:hAnsi="Traditional Arabic" w:hint="cs"/>
          <w:bCs/>
          <w:rtl/>
        </w:rPr>
        <w:t>)</w:t>
      </w:r>
      <w:r w:rsidRPr="008C06AE">
        <w:rPr>
          <w:rFonts w:ascii="Traditional Arabic" w:hAnsi="Traditional Arabic"/>
          <w:bCs/>
          <w:rtl/>
        </w:rPr>
        <w:t xml:space="preserve">، من خلال التكرارات، والنسب المئوية، والمتوسطات الحسابية، والانحرافات المعيارية، واختبار </w:t>
      </w:r>
      <w:proofErr w:type="spellStart"/>
      <w:r w:rsidRPr="008C06AE">
        <w:rPr>
          <w:rFonts w:ascii="Traditional Arabic" w:hAnsi="Traditional Arabic"/>
          <w:bCs/>
          <w:rtl/>
        </w:rPr>
        <w:t>كولموغروف</w:t>
      </w:r>
      <w:proofErr w:type="spellEnd"/>
      <w:r w:rsidRPr="008C06AE">
        <w:rPr>
          <w:rFonts w:ascii="Traditional Arabic" w:hAnsi="Traditional Arabic"/>
          <w:bCs/>
          <w:rtl/>
        </w:rPr>
        <w:t>–</w:t>
      </w:r>
      <w:r w:rsidRPr="008C06AE">
        <w:rPr>
          <w:rFonts w:ascii="Traditional Arabic" w:hAnsi="Traditional Arabic" w:hint="cs"/>
          <w:bCs/>
          <w:rtl/>
        </w:rPr>
        <w:t xml:space="preserve"> </w:t>
      </w:r>
      <w:proofErr w:type="spellStart"/>
      <w:r w:rsidRPr="008C06AE">
        <w:rPr>
          <w:rFonts w:ascii="Traditional Arabic" w:hAnsi="Traditional Arabic"/>
          <w:bCs/>
          <w:rtl/>
        </w:rPr>
        <w:t>سميرنوف</w:t>
      </w:r>
      <w:proofErr w:type="spellEnd"/>
      <w:r w:rsidRPr="008C06AE">
        <w:rPr>
          <w:rFonts w:ascii="Traditional Arabic" w:hAnsi="Traditional Arabic"/>
          <w:bCs/>
          <w:rtl/>
        </w:rPr>
        <w:t>، ومعامل ارتباط بيرسون، وتحليل الانحدار الخطي المتعدد.</w:t>
      </w:r>
      <w:r w:rsidRPr="008C06AE">
        <w:rPr>
          <w:rFonts w:ascii="Traditional Arabic" w:hAnsi="Traditional Arabic" w:hint="cs"/>
          <w:bCs/>
          <w:rtl/>
        </w:rPr>
        <w:t xml:space="preserve"> </w:t>
      </w:r>
      <w:r w:rsidRPr="008C06AE">
        <w:rPr>
          <w:rFonts w:ascii="Traditional Arabic" w:hAnsi="Traditional Arabic"/>
          <w:bCs/>
          <w:rtl/>
        </w:rPr>
        <w:t>أظهرت النتائج أن مستوى التحو</w:t>
      </w:r>
      <w:r w:rsidR="00EF2B84" w:rsidRPr="008C06AE">
        <w:rPr>
          <w:rFonts w:ascii="Traditional Arabic" w:hAnsi="Traditional Arabic" w:hint="cs"/>
          <w:bCs/>
          <w:rtl/>
        </w:rPr>
        <w:t>ّ</w:t>
      </w:r>
      <w:r w:rsidRPr="008C06AE">
        <w:rPr>
          <w:rFonts w:ascii="Traditional Arabic" w:hAnsi="Traditional Arabic"/>
          <w:bCs/>
          <w:rtl/>
        </w:rPr>
        <w:t>ل الرقمي في أمانة محافظة جدة جاء مرتفعًا، بمتوسط حسابي كلي بلغ (4.00)، كما جاء مستوى التميز المؤسسي مرتفعًا بمتوسط حسابي كلي بلغ (4.06). وأثبتت النتائج وجود علاقة ارتباط موجبة قوية ذات دلالة إحصائية بين جميع أبعاد التحو</w:t>
      </w:r>
      <w:r w:rsidR="00EF2B84" w:rsidRPr="008C06AE">
        <w:rPr>
          <w:rFonts w:ascii="Traditional Arabic" w:hAnsi="Traditional Arabic" w:hint="cs"/>
          <w:bCs/>
          <w:rtl/>
        </w:rPr>
        <w:t>ّ</w:t>
      </w:r>
      <w:r w:rsidRPr="008C06AE">
        <w:rPr>
          <w:rFonts w:ascii="Traditional Arabic" w:hAnsi="Traditional Arabic"/>
          <w:bCs/>
          <w:rtl/>
        </w:rPr>
        <w:t>ل الرقمي والتميز المؤسسي، كما كشفت عن وجود تأثير معنوي للتحول الرقمي في تحقيق التميز المؤسسي، حيث تبين أن البنية التحتية التكنولوجية والتخطيط الاستراتيجي الرقمي كانا الأكثر تأثيرًا في تعزيز الابتكار المؤسسي، وتحسين الكفاءة التشغيلية، ورفع مستوى رضا العملاء.</w:t>
      </w:r>
      <w:r w:rsidR="00EF2B84" w:rsidRPr="008C06AE">
        <w:rPr>
          <w:rFonts w:ascii="Traditional Arabic" w:hAnsi="Traditional Arabic" w:hint="cs"/>
          <w:bCs/>
          <w:rtl/>
        </w:rPr>
        <w:t xml:space="preserve"> </w:t>
      </w:r>
      <w:r w:rsidRPr="008C06AE">
        <w:rPr>
          <w:rFonts w:ascii="Traditional Arabic" w:hAnsi="Traditional Arabic"/>
          <w:bCs/>
          <w:rtl/>
        </w:rPr>
        <w:t>وفي ضوء النتائج، أوصت الدراسة بتعزيز الاستثمار في البنية التحتية الرقمية، وتطوير القدرات الرقمية للموارد البشرية، وربط مبادرات التحول الرقمي بالتخطيط الاستراتيجي ومؤشرات التميز المؤسسي، إلى جانب تبني مؤشرات أداء رقمية لقياس أثر التحول الرقمي بصورة مستمرة، بما يدعم تحقيق التميز المؤسسي واستدامته في الجهات الحكومية.</w:t>
      </w:r>
    </w:p>
    <w:p w14:paraId="10BC3620" w14:textId="77777777" w:rsidR="00EF2B84" w:rsidRDefault="00EF2B84" w:rsidP="00EF2B84">
      <w:pPr>
        <w:autoSpaceDE w:val="0"/>
        <w:autoSpaceDN w:val="0"/>
        <w:adjustRightInd w:val="0"/>
        <w:spacing w:after="0" w:line="360" w:lineRule="auto"/>
        <w:jc w:val="both"/>
        <w:rPr>
          <w:rFonts w:ascii="Traditional Arabic" w:hAnsi="Traditional Arabic"/>
          <w:b/>
          <w:bCs/>
          <w:rtl/>
        </w:rPr>
      </w:pPr>
    </w:p>
    <w:p w14:paraId="1F7512EA" w14:textId="77777777" w:rsidR="00FC7F3D" w:rsidRPr="00FC7F3D" w:rsidRDefault="00FC7F3D" w:rsidP="00EF2B84">
      <w:pPr>
        <w:autoSpaceDE w:val="0"/>
        <w:autoSpaceDN w:val="0"/>
        <w:adjustRightInd w:val="0"/>
        <w:spacing w:after="0" w:line="360" w:lineRule="auto"/>
        <w:jc w:val="both"/>
        <w:rPr>
          <w:rFonts w:ascii="Traditional Arabic" w:hAnsi="Traditional Arabic"/>
          <w:bCs/>
          <w:rtl/>
        </w:rPr>
      </w:pPr>
      <w:r w:rsidRPr="00FC7F3D">
        <w:rPr>
          <w:rFonts w:ascii="Traditional Arabic" w:hAnsi="Traditional Arabic"/>
          <w:b/>
          <w:bCs/>
          <w:rtl/>
        </w:rPr>
        <w:t>الكلمات المفتاحية:</w:t>
      </w:r>
      <w:r w:rsidRPr="00FC7F3D">
        <w:rPr>
          <w:rFonts w:ascii="Traditional Arabic" w:hAnsi="Traditional Arabic"/>
          <w:bCs/>
          <w:rtl/>
        </w:rPr>
        <w:t> التحول الرقمي، التميز المؤسسي، الهيكل التنظيمي، البنية التحتية التكنولوجية، الموارد البشرية الرقمية، التخطيط الاستراتيجي الرقمي، أمانة محافظة جدة.</w:t>
      </w:r>
    </w:p>
    <w:p w14:paraId="696351B4" w14:textId="77777777" w:rsidR="00493A07" w:rsidRPr="00BF002A" w:rsidRDefault="006A04FE" w:rsidP="00BF002A">
      <w:pPr>
        <w:autoSpaceDE w:val="0"/>
        <w:autoSpaceDN w:val="0"/>
        <w:adjustRightInd w:val="0"/>
        <w:spacing w:after="0" w:line="360" w:lineRule="auto"/>
        <w:ind w:firstLine="332"/>
        <w:jc w:val="both"/>
        <w:rPr>
          <w:rFonts w:ascii="Traditional Arabic" w:hAnsi="Traditional Arabic"/>
          <w:bCs/>
          <w:color w:val="000000"/>
          <w:rtl/>
        </w:rPr>
      </w:pPr>
      <w:r w:rsidRPr="00BF002A">
        <w:rPr>
          <w:rFonts w:ascii="Traditional Arabic" w:hAnsi="Traditional Arabic" w:hint="cs"/>
          <w:bCs/>
          <w:color w:val="000000"/>
          <w:rtl/>
        </w:rPr>
        <w:t>.</w:t>
      </w:r>
    </w:p>
    <w:p w14:paraId="22425729" w14:textId="77777777" w:rsidR="00493A07" w:rsidRPr="009205A6" w:rsidRDefault="00493A07" w:rsidP="00493A07">
      <w:pPr>
        <w:autoSpaceDE w:val="0"/>
        <w:autoSpaceDN w:val="0"/>
        <w:adjustRightInd w:val="0"/>
        <w:spacing w:after="0" w:line="360" w:lineRule="auto"/>
        <w:ind w:firstLine="720"/>
        <w:jc w:val="both"/>
        <w:rPr>
          <w:rFonts w:ascii="Traditional Arabic" w:hAnsi="Traditional Arabic"/>
          <w:color w:val="000000"/>
          <w:rtl/>
        </w:rPr>
      </w:pPr>
    </w:p>
    <w:p w14:paraId="66168188" w14:textId="77777777" w:rsidR="009205A6" w:rsidRPr="00BE0074" w:rsidRDefault="009205A6" w:rsidP="009205A6">
      <w:pPr>
        <w:autoSpaceDE w:val="0"/>
        <w:autoSpaceDN w:val="0"/>
        <w:adjustRightInd w:val="0"/>
        <w:spacing w:after="0" w:line="360" w:lineRule="auto"/>
        <w:ind w:firstLine="720"/>
        <w:jc w:val="both"/>
        <w:rPr>
          <w:rFonts w:ascii="Traditional Arabic" w:hAnsi="Traditional Arabic"/>
          <w:color w:val="000000"/>
          <w:rtl/>
        </w:rPr>
      </w:pPr>
    </w:p>
    <w:p w14:paraId="08741CBF" w14:textId="77777777" w:rsidR="00637C84" w:rsidRDefault="00EE7A15" w:rsidP="00637C84">
      <w:pPr>
        <w:autoSpaceDE w:val="0"/>
        <w:autoSpaceDN w:val="0"/>
        <w:adjustRightInd w:val="0"/>
        <w:spacing w:after="0" w:line="240" w:lineRule="auto"/>
        <w:ind w:firstLine="720"/>
        <w:jc w:val="both"/>
        <w:rPr>
          <w:color w:val="000000"/>
          <w:rtl/>
        </w:rPr>
      </w:pPr>
      <w:r>
        <w:rPr>
          <w:color w:val="000000"/>
          <w:rtl/>
        </w:rPr>
        <w:t xml:space="preserve"> </w:t>
      </w:r>
    </w:p>
    <w:p w14:paraId="697F72CC" w14:textId="77777777" w:rsidR="00637C84" w:rsidRPr="00637C84" w:rsidRDefault="00637C84" w:rsidP="00637C84">
      <w:pPr>
        <w:autoSpaceDE w:val="0"/>
        <w:autoSpaceDN w:val="0"/>
        <w:adjustRightInd w:val="0"/>
        <w:spacing w:after="0" w:line="240" w:lineRule="auto"/>
        <w:ind w:firstLine="720"/>
        <w:jc w:val="both"/>
        <w:rPr>
          <w:color w:val="000000"/>
        </w:rPr>
      </w:pPr>
    </w:p>
    <w:p w14:paraId="5963EAC7" w14:textId="77777777" w:rsidR="00897787" w:rsidRDefault="00897787" w:rsidP="00637C84">
      <w:pPr>
        <w:bidi w:val="0"/>
        <w:spacing w:after="0" w:line="240" w:lineRule="auto"/>
        <w:jc w:val="left"/>
        <w:rPr>
          <w:bCs/>
          <w:sz w:val="40"/>
          <w:szCs w:val="40"/>
          <w:rtl/>
          <w:lang w:val="ar-SA"/>
        </w:rPr>
      </w:pPr>
      <w:r>
        <w:rPr>
          <w:bCs/>
          <w:sz w:val="40"/>
          <w:szCs w:val="40"/>
          <w:rtl/>
          <w:lang w:val="ar-SA"/>
        </w:rPr>
        <w:br w:type="page"/>
      </w:r>
    </w:p>
    <w:p w14:paraId="6932B8FF" w14:textId="77777777" w:rsidR="00BF002A" w:rsidRPr="00FB02B6" w:rsidRDefault="00897787" w:rsidP="00FB02B6">
      <w:pPr>
        <w:jc w:val="center"/>
        <w:rPr>
          <w:b/>
          <w:bCs/>
          <w:sz w:val="32"/>
          <w:szCs w:val="32"/>
          <w:rtl/>
        </w:rPr>
      </w:pPr>
      <w:r w:rsidRPr="00FB02B6">
        <w:rPr>
          <w:b/>
          <w:bCs/>
          <w:sz w:val="32"/>
          <w:szCs w:val="32"/>
          <w:rtl/>
        </w:rPr>
        <w:lastRenderedPageBreak/>
        <w:t>مستخلص الدراسة باللغة الإنجليزية</w:t>
      </w:r>
    </w:p>
    <w:p w14:paraId="646E59B7" w14:textId="5FFB1B7E" w:rsidR="00516874" w:rsidRDefault="00516874" w:rsidP="00AB1B56">
      <w:pPr>
        <w:shd w:val="clear" w:color="auto" w:fill="FFFFFF"/>
        <w:tabs>
          <w:tab w:val="right" w:pos="284"/>
        </w:tabs>
        <w:bidi w:val="0"/>
        <w:spacing w:after="0"/>
        <w:ind w:firstLine="284"/>
        <w:jc w:val="both"/>
        <w:rPr>
          <w:rFonts w:eastAsia="Times New Roman" w:cs="Times New Roman"/>
          <w:b/>
          <w:bCs/>
          <w:color w:val="222222"/>
        </w:rPr>
      </w:pPr>
      <w:r w:rsidRPr="00516874">
        <w:rPr>
          <w:rFonts w:eastAsia="Times New Roman" w:cs="Times New Roman"/>
          <w:color w:val="222222"/>
        </w:rPr>
        <w:t>This study aimed to examine the impact of digital transformation, represented by organizational structure, technological infrastructure, digital human resources, and digital strategic planning, on achieving institutional excellence through its dimensions of institutional innovation, operational efficiency, and customer satisfaction from the perspective of employees of Jeddah Municipality. The study also sought to assess the level of digital transformation and institutional excellence, investigate the relationship between them, and measure the effect of digital transformation on enhancing institutional excellence.</w:t>
      </w:r>
      <w:r>
        <w:rPr>
          <w:rFonts w:eastAsia="Times New Roman" w:cs="Times New Roman"/>
          <w:color w:val="222222"/>
        </w:rPr>
        <w:t xml:space="preserve"> </w:t>
      </w:r>
      <w:r w:rsidRPr="00516874">
        <w:rPr>
          <w:rFonts w:eastAsia="Times New Roman" w:cs="Times New Roman"/>
          <w:color w:val="222222"/>
        </w:rPr>
        <w:t>The study adopted the descriptive-analytical approach and used a structured questionnaire as the primary data collection instrument. The instrument’s validity and reliability were verified using internal consistency measures and Cronbach’s alpha coefficients. The study population consisted of employees of Jeddah Municipality, and a simple random sample of 400 employees was selected. Data were analyzed using the Statistical Package for the Social Sciences (SPSS</w:t>
      </w:r>
      <w:r w:rsidR="002576E6">
        <w:rPr>
          <w:rFonts w:eastAsia="Times New Roman" w:cs="Times New Roman"/>
          <w:color w:val="222222"/>
        </w:rPr>
        <w:t xml:space="preserve"> V26</w:t>
      </w:r>
      <w:r w:rsidRPr="00516874">
        <w:rPr>
          <w:rFonts w:eastAsia="Times New Roman" w:cs="Times New Roman"/>
          <w:color w:val="222222"/>
        </w:rPr>
        <w:t>). Statistical techniques included frequencies, percentages, means, standard deviations, the Kolmogorov–Smirnov test, Pearson’s correlation coefficient, and multiple linear regression analysis.</w:t>
      </w:r>
      <w:r>
        <w:rPr>
          <w:rFonts w:eastAsia="Times New Roman" w:cs="Times New Roman"/>
          <w:color w:val="222222"/>
        </w:rPr>
        <w:t xml:space="preserve"> </w:t>
      </w:r>
      <w:r w:rsidRPr="00516874">
        <w:rPr>
          <w:rFonts w:eastAsia="Times New Roman" w:cs="Times New Roman"/>
          <w:color w:val="222222"/>
        </w:rPr>
        <w:t>The findings revealed that the level of digital transformation was high, with an overall mean of 4.00, while institutional excellence also recorded a high level, with an overall mean of 4.06. The results further indicated statistically significant positive correlations between all dimensions of digital transformation and institutional excellence. Moreover, digital transformation had a statistically significant effect on institutional excellence. Among the dimensions, technological infrastructure and digital strategic planning were identified as the strongest predictors of institutional innovation, operational efficiency, and customer satisfaction.</w:t>
      </w:r>
      <w:r>
        <w:rPr>
          <w:rFonts w:eastAsia="Times New Roman" w:cs="Times New Roman"/>
          <w:color w:val="222222"/>
        </w:rPr>
        <w:t xml:space="preserve"> </w:t>
      </w:r>
      <w:r w:rsidRPr="00516874">
        <w:rPr>
          <w:rFonts w:eastAsia="Times New Roman" w:cs="Times New Roman"/>
          <w:color w:val="222222"/>
        </w:rPr>
        <w:t>Based on these findings, the study recommends strengthening investment in digital infrastructure, enhancing employees’ digital capabilities, integrating digital transformation initiatives with strategic planning and institutional excellence indicators, and adopting digital performance measurement systems to monitor the impact of digital transformation and support sustainable institutional excellence in public sector organizations.</w:t>
      </w:r>
      <w:r>
        <w:rPr>
          <w:rFonts w:eastAsia="Times New Roman" w:cs="Times New Roman"/>
          <w:color w:val="222222"/>
        </w:rPr>
        <w:t xml:space="preserve"> </w:t>
      </w:r>
    </w:p>
    <w:p w14:paraId="78749FAA"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2D1E22F6"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783007E9" w14:textId="77777777" w:rsidR="00516874" w:rsidRDefault="00516874" w:rsidP="00516874">
      <w:pPr>
        <w:shd w:val="clear" w:color="auto" w:fill="FFFFFF"/>
        <w:bidi w:val="0"/>
        <w:spacing w:after="0" w:line="240" w:lineRule="auto"/>
        <w:jc w:val="both"/>
        <w:rPr>
          <w:rFonts w:eastAsia="Times New Roman" w:cs="Times New Roman"/>
          <w:b/>
          <w:bCs/>
          <w:color w:val="222222"/>
        </w:rPr>
      </w:pPr>
    </w:p>
    <w:p w14:paraId="65AC7FF6" w14:textId="77777777" w:rsidR="00516874" w:rsidRPr="00516874" w:rsidRDefault="00516874" w:rsidP="00516874">
      <w:pPr>
        <w:shd w:val="clear" w:color="auto" w:fill="FFFFFF"/>
        <w:bidi w:val="0"/>
        <w:spacing w:after="0" w:line="240" w:lineRule="auto"/>
        <w:jc w:val="both"/>
        <w:rPr>
          <w:rFonts w:eastAsia="Times New Roman" w:cs="Times New Roman"/>
          <w:color w:val="222222"/>
        </w:rPr>
      </w:pPr>
      <w:r w:rsidRPr="00516874">
        <w:rPr>
          <w:rFonts w:eastAsia="Times New Roman" w:cs="Times New Roman"/>
          <w:b/>
          <w:bCs/>
          <w:color w:val="222222"/>
        </w:rPr>
        <w:t>Keywords:</w:t>
      </w:r>
      <w:r w:rsidRPr="00516874">
        <w:rPr>
          <w:rFonts w:eastAsia="Times New Roman" w:cs="Times New Roman"/>
          <w:color w:val="222222"/>
        </w:rPr>
        <w:t> Digital Transformation, Institutional Excellence, Organizational Structure, Technological Infrastructure, Digital Human Resources, Digital Strategic Planning, Jeddah Municipality.</w:t>
      </w:r>
    </w:p>
    <w:p w14:paraId="25B5E632" w14:textId="77777777" w:rsidR="00BF002A" w:rsidRPr="003E599B" w:rsidRDefault="003E599B" w:rsidP="00BF002A">
      <w:pPr>
        <w:bidi w:val="0"/>
        <w:jc w:val="both"/>
        <w:rPr>
          <w:rFonts w:cs="Times New Roman"/>
          <w:rtl/>
        </w:rPr>
      </w:pPr>
      <w:r w:rsidRPr="003E599B">
        <w:rPr>
          <w:rFonts w:cs="Times New Roman"/>
        </w:rPr>
        <w:t>.</w:t>
      </w:r>
    </w:p>
    <w:p w14:paraId="4E4CE03C" w14:textId="77777777" w:rsidR="00897787" w:rsidRDefault="00897787" w:rsidP="00C71E65">
      <w:pPr>
        <w:pStyle w:val="1"/>
        <w:bidi w:val="0"/>
        <w:rPr>
          <w:rtl/>
        </w:rPr>
      </w:pPr>
      <w:r w:rsidRPr="00A54910">
        <w:rPr>
          <w:rtl/>
        </w:rPr>
        <w:br w:type="page"/>
      </w:r>
    </w:p>
    <w:p w14:paraId="76432FFD" w14:textId="6DE874B4" w:rsidR="00897787" w:rsidRPr="000D4F82" w:rsidRDefault="00897787" w:rsidP="000D4F82">
      <w:pPr>
        <w:spacing w:after="0" w:line="240" w:lineRule="auto"/>
        <w:jc w:val="center"/>
        <w:rPr>
          <w:bCs/>
          <w:sz w:val="36"/>
          <w:szCs w:val="36"/>
          <w:rtl/>
          <w:lang w:val="ar-SA"/>
        </w:rPr>
      </w:pPr>
      <w:r w:rsidRPr="000D4F82">
        <w:rPr>
          <w:bCs/>
          <w:sz w:val="36"/>
          <w:szCs w:val="36"/>
          <w:rtl/>
          <w:lang w:val="ar-SA"/>
        </w:rPr>
        <w:lastRenderedPageBreak/>
        <w:t>فهرس المحتويات</w:t>
      </w:r>
    </w:p>
    <w:tbl>
      <w:tblPr>
        <w:bidiVisual/>
        <w:tblW w:w="4851" w:type="pct"/>
        <w:tblLook w:val="04A0" w:firstRow="1" w:lastRow="0" w:firstColumn="1" w:lastColumn="0" w:noHBand="0" w:noVBand="1"/>
      </w:tblPr>
      <w:tblGrid>
        <w:gridCol w:w="8609"/>
        <w:gridCol w:w="724"/>
      </w:tblGrid>
      <w:tr w:rsidR="00965662" w:rsidRPr="00807366" w14:paraId="57E5B51A" w14:textId="77777777" w:rsidTr="00C769E7">
        <w:tc>
          <w:tcPr>
            <w:tcW w:w="4612" w:type="pct"/>
            <w:vAlign w:val="center"/>
          </w:tcPr>
          <w:p w14:paraId="0A950715" w14:textId="476C3E31"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إ</w:t>
            </w:r>
            <w:r w:rsidRPr="00807366">
              <w:rPr>
                <w:rStyle w:val="a4"/>
                <w:rFonts w:ascii="Traditional Arabic" w:hAnsi="Traditional Arabic" w:cs="Traditional Arabic"/>
                <w:rtl/>
              </w:rPr>
              <w:t xml:space="preserve">هداء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r w:rsidR="004F3D86">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p>
        </w:tc>
        <w:tc>
          <w:tcPr>
            <w:tcW w:w="388" w:type="pct"/>
            <w:vAlign w:val="center"/>
          </w:tcPr>
          <w:p w14:paraId="123D6203" w14:textId="7DD3B2D5" w:rsidR="00897787" w:rsidRPr="004770CE" w:rsidRDefault="00EE3331"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د</w:t>
            </w:r>
          </w:p>
        </w:tc>
      </w:tr>
      <w:tr w:rsidR="00965662" w:rsidRPr="00807366" w14:paraId="17025769" w14:textId="77777777" w:rsidTr="00C769E7">
        <w:tc>
          <w:tcPr>
            <w:tcW w:w="4612" w:type="pct"/>
            <w:vAlign w:val="center"/>
          </w:tcPr>
          <w:p w14:paraId="22618023" w14:textId="74993B84"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rtl/>
              </w:rPr>
              <w:t xml:space="preserve">شكر وتقدير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4F3D86">
              <w:rPr>
                <w:rStyle w:val="a4"/>
                <w:rFonts w:ascii="Traditional Arabic" w:hAnsi="Traditional Arabic" w:cs="Traditional Arabic" w:hint="cs"/>
                <w:bCs/>
                <w:rtl/>
                <w:lang w:val="ar-SA"/>
              </w:rPr>
              <w:t>..</w:t>
            </w:r>
            <w:r w:rsidR="003B21FD">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p>
        </w:tc>
        <w:tc>
          <w:tcPr>
            <w:tcW w:w="388" w:type="pct"/>
            <w:vAlign w:val="center"/>
          </w:tcPr>
          <w:p w14:paraId="117D8274" w14:textId="08DD681E" w:rsidR="00897787" w:rsidRPr="004770CE" w:rsidRDefault="00EE3331"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ه</w:t>
            </w:r>
          </w:p>
        </w:tc>
      </w:tr>
      <w:tr w:rsidR="00965662" w:rsidRPr="00807366" w14:paraId="75A6CEC5" w14:textId="77777777" w:rsidTr="00C769E7">
        <w:tc>
          <w:tcPr>
            <w:tcW w:w="4612" w:type="pct"/>
            <w:vAlign w:val="center"/>
          </w:tcPr>
          <w:p w14:paraId="4FE0249F" w14:textId="7D1E3C3B" w:rsidR="00897787" w:rsidRPr="00807366" w:rsidRDefault="00897787" w:rsidP="00965662">
            <w:pPr>
              <w:spacing w:after="0" w:line="240" w:lineRule="auto"/>
              <w:jc w:val="both"/>
              <w:rPr>
                <w:rStyle w:val="a4"/>
                <w:rFonts w:ascii="Traditional Arabic" w:hAnsi="Traditional Arabic" w:cs="Traditional Arabic"/>
                <w:rtl/>
              </w:rPr>
            </w:pPr>
            <w:r w:rsidRPr="00807366">
              <w:rPr>
                <w:rStyle w:val="a4"/>
                <w:rFonts w:ascii="Traditional Arabic" w:hAnsi="Traditional Arabic" w:cs="Traditional Arabic"/>
                <w:rtl/>
              </w:rPr>
              <w:t xml:space="preserve">مستخلص الدراسة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4F3D86">
              <w:rPr>
                <w:rStyle w:val="a4"/>
                <w:rFonts w:ascii="Traditional Arabic" w:hAnsi="Traditional Arabic" w:cs="Traditional Arabic" w:hint="cs"/>
                <w:bCs/>
                <w:rtl/>
                <w:lang w:val="ar-SA"/>
              </w:rPr>
              <w:t>...</w:t>
            </w:r>
            <w:r w:rsidR="003B21FD">
              <w:rPr>
                <w:rStyle w:val="a4"/>
                <w:rFonts w:ascii="Traditional Arabic" w:hAnsi="Traditional Arabic" w:cs="Traditional Arabic" w:hint="cs"/>
                <w:bCs/>
                <w:rtl/>
                <w:lang w:val="ar-SA"/>
              </w:rPr>
              <w:t>..........</w:t>
            </w:r>
            <w:r w:rsidR="003B21FD" w:rsidRPr="00807366">
              <w:rPr>
                <w:rStyle w:val="a4"/>
                <w:rFonts w:ascii="Traditional Arabic" w:hAnsi="Traditional Arabic" w:cs="Traditional Arabic"/>
                <w:bCs/>
                <w:rtl/>
                <w:lang w:val="ar-SA"/>
              </w:rPr>
              <w:t>.</w:t>
            </w:r>
          </w:p>
        </w:tc>
        <w:tc>
          <w:tcPr>
            <w:tcW w:w="388" w:type="pct"/>
            <w:vAlign w:val="center"/>
          </w:tcPr>
          <w:p w14:paraId="64E9BA8E" w14:textId="03399179" w:rsidR="00897787" w:rsidRPr="004770CE" w:rsidRDefault="00EE3331"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و</w:t>
            </w:r>
          </w:p>
        </w:tc>
      </w:tr>
      <w:tr w:rsidR="00965662" w:rsidRPr="00807366" w14:paraId="11441E9D" w14:textId="77777777" w:rsidTr="00C769E7">
        <w:tc>
          <w:tcPr>
            <w:tcW w:w="4612" w:type="pct"/>
            <w:vAlign w:val="center"/>
          </w:tcPr>
          <w:p w14:paraId="1B575F11" w14:textId="1A9B2F97" w:rsidR="00897787" w:rsidRPr="00807366" w:rsidRDefault="00897787" w:rsidP="00965662">
            <w:pPr>
              <w:spacing w:after="0" w:line="240" w:lineRule="auto"/>
              <w:jc w:val="both"/>
              <w:rPr>
                <w:rStyle w:val="a4"/>
                <w:rFonts w:ascii="Traditional Arabic" w:hAnsi="Traditional Arabic" w:cs="Traditional Arabic"/>
                <w:rtl/>
              </w:rPr>
            </w:pPr>
            <w:r w:rsidRPr="00807366">
              <w:rPr>
                <w:rStyle w:val="a4"/>
                <w:rFonts w:ascii="Traditional Arabic" w:hAnsi="Traditional Arabic" w:cs="Traditional Arabic"/>
                <w:rtl/>
              </w:rPr>
              <w:t xml:space="preserve">مستخلص الدراسة باللغة الإنجليزية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4F3D86">
              <w:rPr>
                <w:rStyle w:val="a4"/>
                <w:rFonts w:ascii="Traditional Arabic" w:hAnsi="Traditional Arabic" w:cs="Traditional Arabic" w:hint="cs"/>
                <w:bCs/>
                <w:rtl/>
                <w:lang w:val="ar-SA"/>
              </w:rPr>
              <w:t>...</w:t>
            </w:r>
            <w:r w:rsidR="003B21FD">
              <w:rPr>
                <w:rStyle w:val="a4"/>
                <w:rFonts w:ascii="Traditional Arabic" w:hAnsi="Traditional Arabic" w:cs="Traditional Arabic" w:hint="cs"/>
                <w:bCs/>
                <w:rtl/>
                <w:lang w:val="ar-SA"/>
              </w:rPr>
              <w:t>.............</w:t>
            </w:r>
          </w:p>
        </w:tc>
        <w:tc>
          <w:tcPr>
            <w:tcW w:w="388" w:type="pct"/>
            <w:vAlign w:val="center"/>
          </w:tcPr>
          <w:p w14:paraId="01E6E0A0" w14:textId="3D2F3087" w:rsidR="00897787" w:rsidRPr="004770CE" w:rsidRDefault="00EE3331"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ز</w:t>
            </w:r>
          </w:p>
        </w:tc>
      </w:tr>
      <w:tr w:rsidR="00965662" w:rsidRPr="00807366" w14:paraId="352D6602" w14:textId="77777777" w:rsidTr="00C769E7">
        <w:tc>
          <w:tcPr>
            <w:tcW w:w="4612" w:type="pct"/>
            <w:vAlign w:val="center"/>
          </w:tcPr>
          <w:p w14:paraId="7D572142" w14:textId="3829D9DC"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قائمة المحتويات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4F3D86">
              <w:rPr>
                <w:rStyle w:val="a4"/>
                <w:rFonts w:ascii="Traditional Arabic" w:hAnsi="Traditional Arabic" w:cs="Traditional Arabic" w:hint="cs"/>
                <w:bCs/>
                <w:rtl/>
                <w:lang w:val="ar-SA"/>
              </w:rPr>
              <w:t>...</w:t>
            </w:r>
            <w:r w:rsidR="003B21FD">
              <w:rPr>
                <w:rStyle w:val="a4"/>
                <w:rFonts w:ascii="Traditional Arabic" w:hAnsi="Traditional Arabic" w:cs="Traditional Arabic" w:hint="cs"/>
                <w:bCs/>
                <w:rtl/>
                <w:lang w:val="ar-SA"/>
              </w:rPr>
              <w:t>.............</w:t>
            </w:r>
          </w:p>
        </w:tc>
        <w:tc>
          <w:tcPr>
            <w:tcW w:w="388" w:type="pct"/>
            <w:vAlign w:val="center"/>
          </w:tcPr>
          <w:p w14:paraId="12A3E8F9" w14:textId="113451EE" w:rsidR="00897787" w:rsidRPr="004770CE" w:rsidRDefault="00EE3331"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ح</w:t>
            </w:r>
          </w:p>
        </w:tc>
      </w:tr>
      <w:tr w:rsidR="00965662" w:rsidRPr="00807366" w14:paraId="091C75D6" w14:textId="77777777" w:rsidTr="00C769E7">
        <w:tc>
          <w:tcPr>
            <w:tcW w:w="4612" w:type="pct"/>
            <w:vAlign w:val="center"/>
          </w:tcPr>
          <w:p w14:paraId="29AF347E" w14:textId="2D91D0C1"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قائمة الجداول</w:t>
            </w:r>
            <w:r w:rsidRPr="00807366">
              <w:rPr>
                <w:rStyle w:val="a4"/>
                <w:rFonts w:ascii="Traditional Arabic" w:hAnsi="Traditional Arabic" w:cs="Traditional Arabic"/>
                <w:rtl/>
              </w:rPr>
              <w:t xml:space="preserve"> </w:t>
            </w:r>
            <w:r w:rsidR="003B21FD" w:rsidRPr="00807366">
              <w:rPr>
                <w:rStyle w:val="a4"/>
                <w:rFonts w:ascii="Traditional Arabic" w:hAnsi="Traditional Arabic" w:cs="Traditional Arabic"/>
                <w:bCs/>
                <w:rtl/>
                <w:lang w:val="ar-SA"/>
              </w:rPr>
              <w:t>.................................................</w:t>
            </w:r>
            <w:r w:rsidR="003B21FD">
              <w:rPr>
                <w:rStyle w:val="a4"/>
                <w:rFonts w:ascii="Traditional Arabic" w:hAnsi="Traditional Arabic" w:cs="Traditional Arabic" w:hint="cs"/>
                <w:bCs/>
                <w:rtl/>
                <w:lang w:val="ar-SA"/>
              </w:rPr>
              <w:t>.............................................</w:t>
            </w:r>
            <w:r w:rsidR="004F3D86">
              <w:rPr>
                <w:rStyle w:val="a4"/>
                <w:rFonts w:ascii="Traditional Arabic" w:hAnsi="Traditional Arabic" w:cs="Traditional Arabic" w:hint="cs"/>
                <w:bCs/>
                <w:rtl/>
                <w:lang w:val="ar-SA"/>
              </w:rPr>
              <w:t>..</w:t>
            </w:r>
            <w:r w:rsidR="003B21FD">
              <w:rPr>
                <w:rStyle w:val="a4"/>
                <w:rFonts w:ascii="Traditional Arabic" w:hAnsi="Traditional Arabic" w:cs="Traditional Arabic" w:hint="cs"/>
                <w:bCs/>
                <w:rtl/>
                <w:lang w:val="ar-SA"/>
              </w:rPr>
              <w:t>..............</w:t>
            </w:r>
          </w:p>
        </w:tc>
        <w:tc>
          <w:tcPr>
            <w:tcW w:w="388" w:type="pct"/>
            <w:vAlign w:val="center"/>
          </w:tcPr>
          <w:p w14:paraId="417D907A" w14:textId="3B629FFF" w:rsidR="00897787" w:rsidRPr="004770CE" w:rsidRDefault="00EE3331"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ط</w:t>
            </w:r>
          </w:p>
        </w:tc>
      </w:tr>
      <w:tr w:rsidR="00965662" w:rsidRPr="00807366" w14:paraId="6251D856" w14:textId="77777777" w:rsidTr="00C769E7">
        <w:tc>
          <w:tcPr>
            <w:tcW w:w="4612" w:type="pct"/>
            <w:vAlign w:val="center"/>
          </w:tcPr>
          <w:p w14:paraId="23E13A3B" w14:textId="5899E04E"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قائمة الأشكال</w:t>
            </w:r>
            <w:r w:rsidRPr="00807366">
              <w:rPr>
                <w:rStyle w:val="a4"/>
                <w:rFonts w:ascii="Traditional Arabic" w:hAnsi="Traditional Arabic" w:cs="Traditional Arabic"/>
                <w:rtl/>
              </w:rPr>
              <w:t xml:space="preserve"> </w:t>
            </w:r>
            <w:r w:rsidR="004F3D86" w:rsidRPr="00807366">
              <w:rPr>
                <w:rStyle w:val="a4"/>
                <w:rFonts w:ascii="Traditional Arabic" w:hAnsi="Traditional Arabic" w:cs="Traditional Arabic"/>
                <w:bCs/>
                <w:rtl/>
                <w:lang w:val="ar-SA"/>
              </w:rPr>
              <w:t>..............................................</w:t>
            </w:r>
            <w:r w:rsidR="004F3D86">
              <w:rPr>
                <w:rStyle w:val="a4"/>
                <w:rFonts w:ascii="Traditional Arabic" w:hAnsi="Traditional Arabic" w:cs="Traditional Arabic" w:hint="cs"/>
                <w:bCs/>
                <w:rtl/>
                <w:lang w:val="ar-SA"/>
              </w:rPr>
              <w:t>..............................................................</w:t>
            </w:r>
          </w:p>
        </w:tc>
        <w:tc>
          <w:tcPr>
            <w:tcW w:w="388" w:type="pct"/>
            <w:vAlign w:val="center"/>
          </w:tcPr>
          <w:p w14:paraId="1283B8B6" w14:textId="15C395A8" w:rsidR="00897787" w:rsidRPr="004770CE" w:rsidRDefault="00FF1C4B" w:rsidP="00C769E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ل</w:t>
            </w:r>
          </w:p>
        </w:tc>
      </w:tr>
      <w:tr w:rsidR="00965662" w:rsidRPr="00807366" w14:paraId="36A145E5" w14:textId="77777777" w:rsidTr="00C769E7">
        <w:tc>
          <w:tcPr>
            <w:tcW w:w="4612" w:type="pct"/>
            <w:vAlign w:val="center"/>
          </w:tcPr>
          <w:p w14:paraId="78E53A40" w14:textId="43EEE3FF" w:rsidR="00897787" w:rsidRPr="00807366" w:rsidRDefault="00897787" w:rsidP="00F20BB2">
            <w:pPr>
              <w:spacing w:before="240"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الأول: التعريف بمشكلة الدراسة وأبعادها .....</w:t>
            </w:r>
            <w:r w:rsidR="0076082D"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r w:rsidR="00CE61FE" w:rsidRPr="00807366">
              <w:rPr>
                <w:rStyle w:val="a4"/>
                <w:rFonts w:ascii="Traditional Arabic" w:hAnsi="Traditional Arabic" w:cs="Traditional Arabic"/>
                <w:bCs/>
                <w:rtl/>
                <w:lang w:val="ar-SA"/>
              </w:rPr>
              <w:t>.............</w:t>
            </w:r>
            <w:r w:rsidR="00BD0637">
              <w:rPr>
                <w:rStyle w:val="a4"/>
                <w:rFonts w:ascii="Traditional Arabic" w:hAnsi="Traditional Arabic" w:cs="Traditional Arabic" w:hint="cs"/>
                <w:bCs/>
                <w:rtl/>
                <w:lang w:val="ar-SA"/>
              </w:rPr>
              <w:t>..</w:t>
            </w:r>
            <w:r w:rsidR="00CE61FE" w:rsidRPr="00807366">
              <w:rPr>
                <w:rStyle w:val="a4"/>
                <w:rFonts w:ascii="Traditional Arabic" w:hAnsi="Traditional Arabic" w:cs="Traditional Arabic"/>
                <w:bCs/>
                <w:rtl/>
                <w:lang w:val="ar-SA"/>
              </w:rPr>
              <w:t>...</w:t>
            </w:r>
            <w:r w:rsidRPr="00807366">
              <w:rPr>
                <w:rStyle w:val="a4"/>
                <w:rFonts w:ascii="Traditional Arabic" w:hAnsi="Traditional Arabic" w:cs="Traditional Arabic"/>
                <w:bCs/>
                <w:rtl/>
                <w:lang w:val="ar-SA"/>
              </w:rPr>
              <w:t>........</w:t>
            </w:r>
          </w:p>
        </w:tc>
        <w:tc>
          <w:tcPr>
            <w:tcW w:w="388" w:type="pct"/>
            <w:vAlign w:val="center"/>
          </w:tcPr>
          <w:p w14:paraId="0CF88F61" w14:textId="77777777" w:rsidR="00897787" w:rsidRPr="004770CE" w:rsidRDefault="00897787" w:rsidP="00F20BB2">
            <w:pPr>
              <w:spacing w:before="240"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1</w:t>
            </w:r>
          </w:p>
        </w:tc>
      </w:tr>
      <w:tr w:rsidR="00965662" w:rsidRPr="00807366" w14:paraId="0CABDE32" w14:textId="77777777" w:rsidTr="00C769E7">
        <w:tc>
          <w:tcPr>
            <w:tcW w:w="4612" w:type="pct"/>
            <w:vAlign w:val="center"/>
          </w:tcPr>
          <w:p w14:paraId="64032ADF" w14:textId="72A2C0C8"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1</w:t>
            </w:r>
            <w:r w:rsidR="00D84999" w:rsidRPr="00807366">
              <w:rPr>
                <w:rStyle w:val="a4"/>
                <w:rFonts w:ascii="Traditional Arabic" w:hAnsi="Traditional Arabic" w:cs="Traditional Arabic"/>
                <w:rtl/>
              </w:rPr>
              <w:t>-</w:t>
            </w:r>
            <w:r w:rsidR="000C0443" w:rsidRPr="00807366">
              <w:rPr>
                <w:rStyle w:val="a4"/>
                <w:rFonts w:ascii="Traditional Arabic" w:hAnsi="Traditional Arabic" w:cs="Traditional Arabic"/>
                <w:rtl/>
              </w:rPr>
              <w:t>1. المقدمة</w:t>
            </w: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w:t>
            </w:r>
            <w:r w:rsidR="00D84999"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r w:rsidR="00807366">
              <w:rPr>
                <w:rStyle w:val="a4"/>
                <w:rFonts w:ascii="Traditional Arabic" w:hAnsi="Traditional Arabic" w:cs="Traditional Arabic" w:hint="cs"/>
                <w:rtl/>
              </w:rPr>
              <w:t>.......</w:t>
            </w:r>
            <w:r w:rsidRPr="00807366">
              <w:rPr>
                <w:rStyle w:val="a4"/>
                <w:rFonts w:ascii="Traditional Arabic" w:hAnsi="Traditional Arabic" w:cs="Traditional Arabic"/>
                <w:b w:val="0"/>
                <w:rtl/>
                <w:lang w:val="ar-SA"/>
              </w:rPr>
              <w:t>..........</w:t>
            </w:r>
            <w:r w:rsidR="00807366">
              <w:rPr>
                <w:rStyle w:val="a4"/>
                <w:rFonts w:ascii="Traditional Arabic" w:hAnsi="Traditional Arabic" w:cs="Traditional Arabic" w:hint="cs"/>
                <w:b w:val="0"/>
                <w:rtl/>
                <w:lang w:val="ar-SA"/>
              </w:rPr>
              <w:t>.</w:t>
            </w:r>
            <w:r w:rsidR="00CE61FE" w:rsidRPr="00807366">
              <w:rPr>
                <w:rStyle w:val="a4"/>
                <w:rFonts w:ascii="Traditional Arabic" w:hAnsi="Traditional Arabic" w:cs="Traditional Arabic"/>
                <w:b w:val="0"/>
                <w:rtl/>
                <w:lang w:val="ar-SA"/>
              </w:rPr>
              <w:t>..............</w:t>
            </w:r>
            <w:r w:rsidR="00BD0637">
              <w:rPr>
                <w:rStyle w:val="a4"/>
                <w:rFonts w:ascii="Traditional Arabic" w:hAnsi="Traditional Arabic" w:cs="Traditional Arabic" w:hint="cs"/>
                <w:b w:val="0"/>
                <w:rtl/>
                <w:lang w:val="ar-SA"/>
              </w:rPr>
              <w:t>...</w:t>
            </w:r>
            <w:r w:rsidR="00CE61FE"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388" w:type="pct"/>
            <w:vAlign w:val="center"/>
          </w:tcPr>
          <w:p w14:paraId="68908E31" w14:textId="77777777" w:rsidR="00897787" w:rsidRPr="004770CE" w:rsidRDefault="0089778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2</w:t>
            </w:r>
          </w:p>
        </w:tc>
      </w:tr>
      <w:tr w:rsidR="00965662" w:rsidRPr="00807366" w14:paraId="66668ED5" w14:textId="77777777" w:rsidTr="00C769E7">
        <w:tc>
          <w:tcPr>
            <w:tcW w:w="4612" w:type="pct"/>
            <w:vAlign w:val="center"/>
          </w:tcPr>
          <w:p w14:paraId="3877E953" w14:textId="22CB7E24"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 xml:space="preserve">1- 2. </w:t>
            </w:r>
            <w:r w:rsidRPr="00807366">
              <w:rPr>
                <w:rStyle w:val="a4"/>
                <w:rFonts w:ascii="Traditional Arabic" w:hAnsi="Traditional Arabic" w:cs="Traditional Arabic"/>
                <w:b w:val="0"/>
                <w:rtl/>
                <w:lang w:val="ar-SA"/>
              </w:rPr>
              <w:t>مشكلة الدراسة ...................................................................</w:t>
            </w:r>
            <w:r w:rsidR="00CE61FE" w:rsidRPr="00807366">
              <w:rPr>
                <w:rStyle w:val="a4"/>
                <w:rFonts w:ascii="Traditional Arabic" w:hAnsi="Traditional Arabic" w:cs="Traditional Arabic"/>
                <w:b w:val="0"/>
                <w:rtl/>
                <w:lang w:val="ar-SA"/>
              </w:rPr>
              <w:t xml:space="preserve"> .............</w:t>
            </w:r>
            <w:r w:rsidR="00BD0637">
              <w:rPr>
                <w:rStyle w:val="a4"/>
                <w:rFonts w:ascii="Traditional Arabic" w:hAnsi="Traditional Arabic" w:cs="Traditional Arabic" w:hint="cs"/>
                <w:b w:val="0"/>
                <w:rtl/>
                <w:lang w:val="ar-SA"/>
              </w:rPr>
              <w:t>..</w:t>
            </w:r>
            <w:r w:rsidR="00CE61FE"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388" w:type="pct"/>
            <w:vAlign w:val="center"/>
          </w:tcPr>
          <w:p w14:paraId="6B3EE1BA" w14:textId="77777777" w:rsidR="00897787" w:rsidRPr="004770CE" w:rsidRDefault="00897787" w:rsidP="00C769E7">
            <w:pPr>
              <w:spacing w:after="0" w:line="240" w:lineRule="auto"/>
              <w:jc w:val="left"/>
              <w:rPr>
                <w:rStyle w:val="a4"/>
                <w:rFonts w:ascii="Traditional Arabic" w:hAnsi="Traditional Arabic" w:cs="Traditional Arabic"/>
                <w:b w:val="0"/>
                <w:rtl/>
              </w:rPr>
            </w:pPr>
            <w:r w:rsidRPr="004770CE">
              <w:rPr>
                <w:rStyle w:val="a4"/>
                <w:rFonts w:ascii="Traditional Arabic" w:hAnsi="Traditional Arabic" w:cs="Traditional Arabic"/>
                <w:b w:val="0"/>
                <w:rtl/>
              </w:rPr>
              <w:t>3</w:t>
            </w:r>
          </w:p>
        </w:tc>
      </w:tr>
      <w:tr w:rsidR="00965662" w:rsidRPr="00807366" w14:paraId="08AF1FA6" w14:textId="77777777" w:rsidTr="00C769E7">
        <w:tc>
          <w:tcPr>
            <w:tcW w:w="4612" w:type="pct"/>
            <w:vAlign w:val="center"/>
          </w:tcPr>
          <w:p w14:paraId="078281BC" w14:textId="31C2CBBB"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84999" w:rsidRPr="00807366">
              <w:rPr>
                <w:rStyle w:val="a4"/>
                <w:rFonts w:ascii="Traditional Arabic" w:hAnsi="Traditional Arabic" w:cs="Traditional Arabic"/>
                <w:b w:val="0"/>
                <w:rtl/>
                <w:lang w:val="ar-SA"/>
              </w:rPr>
              <w:t xml:space="preserve">1- 3. </w:t>
            </w:r>
            <w:r w:rsidRPr="00807366">
              <w:rPr>
                <w:rStyle w:val="a4"/>
                <w:rFonts w:ascii="Traditional Arabic" w:hAnsi="Traditional Arabic" w:cs="Traditional Arabic"/>
                <w:b w:val="0"/>
                <w:rtl/>
                <w:lang w:val="ar-SA"/>
              </w:rPr>
              <w:t>تساؤلات الدراسة ........................</w:t>
            </w:r>
            <w:r w:rsidR="00E72E16">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rPr>
              <w:t>......</w:t>
            </w:r>
            <w:r w:rsidR="00BD0637">
              <w:rPr>
                <w:rStyle w:val="a4"/>
                <w:rFonts w:ascii="Traditional Arabic" w:hAnsi="Traditional Arabic" w:cs="Traditional Arabic" w:hint="cs"/>
                <w:rtl/>
              </w:rPr>
              <w:t>..</w:t>
            </w:r>
            <w:r w:rsidRPr="00807366">
              <w:rPr>
                <w:rStyle w:val="a4"/>
                <w:rFonts w:ascii="Traditional Arabic" w:hAnsi="Traditional Arabic" w:cs="Traditional Arabic"/>
                <w:rtl/>
              </w:rPr>
              <w:t>....</w:t>
            </w:r>
            <w:r w:rsidR="00D511A9" w:rsidRPr="00807366">
              <w:rPr>
                <w:rStyle w:val="a4"/>
                <w:rFonts w:ascii="Traditional Arabic" w:hAnsi="Traditional Arabic" w:cs="Traditional Arabic"/>
                <w:rtl/>
              </w:rPr>
              <w:t>.</w:t>
            </w:r>
            <w:r w:rsidR="00CE61FE"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388" w:type="pct"/>
            <w:vAlign w:val="center"/>
          </w:tcPr>
          <w:p w14:paraId="34B7C28B" w14:textId="77777777" w:rsidR="00897787" w:rsidRPr="004770CE" w:rsidRDefault="0089778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4</w:t>
            </w:r>
          </w:p>
        </w:tc>
      </w:tr>
      <w:tr w:rsidR="00965662" w:rsidRPr="00807366" w14:paraId="2169DDC3" w14:textId="77777777" w:rsidTr="00C769E7">
        <w:tc>
          <w:tcPr>
            <w:tcW w:w="4612" w:type="pct"/>
            <w:vAlign w:val="center"/>
          </w:tcPr>
          <w:p w14:paraId="415DCBEB" w14:textId="5F9AB2DC"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A0B54" w:rsidRPr="00807366">
              <w:rPr>
                <w:rStyle w:val="a4"/>
                <w:rFonts w:ascii="Traditional Arabic" w:hAnsi="Traditional Arabic" w:cs="Traditional Arabic"/>
                <w:b w:val="0"/>
                <w:rtl/>
                <w:lang w:val="ar-SA"/>
              </w:rPr>
              <w:t xml:space="preserve">1- 4. </w:t>
            </w:r>
            <w:r w:rsidRPr="00807366">
              <w:rPr>
                <w:rStyle w:val="a4"/>
                <w:rFonts w:ascii="Traditional Arabic" w:hAnsi="Traditional Arabic" w:cs="Traditional Arabic"/>
                <w:b w:val="0"/>
                <w:rtl/>
                <w:lang w:val="ar-SA"/>
              </w:rPr>
              <w:t>أهمية الدراسة .....................................</w:t>
            </w:r>
            <w:r w:rsidR="00DA0B54"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r w:rsidR="0026282A">
              <w:rPr>
                <w:rStyle w:val="a4"/>
                <w:rFonts w:ascii="Traditional Arabic" w:hAnsi="Traditional Arabic" w:cs="Traditional Arabic" w:hint="cs"/>
                <w:b w:val="0"/>
                <w:rtl/>
                <w:lang w:val="ar-SA"/>
              </w:rPr>
              <w:t>..</w:t>
            </w:r>
            <w:r w:rsidR="00BD0637">
              <w:rPr>
                <w:rStyle w:val="a4"/>
                <w:rFonts w:ascii="Traditional Arabic" w:hAnsi="Traditional Arabic" w:cs="Traditional Arabic" w:hint="cs"/>
                <w:b w:val="0"/>
                <w:rtl/>
                <w:lang w:val="ar-SA"/>
              </w:rPr>
              <w:t>..</w:t>
            </w:r>
            <w:r w:rsidR="0026282A">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p>
        </w:tc>
        <w:tc>
          <w:tcPr>
            <w:tcW w:w="388" w:type="pct"/>
            <w:vAlign w:val="center"/>
          </w:tcPr>
          <w:p w14:paraId="4664BB15" w14:textId="3A6BC1CB" w:rsidR="00897787" w:rsidRPr="004770CE" w:rsidRDefault="00F87674"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4</w:t>
            </w:r>
          </w:p>
        </w:tc>
      </w:tr>
      <w:tr w:rsidR="00965662" w:rsidRPr="00807366" w14:paraId="0CFAC6E1" w14:textId="77777777" w:rsidTr="00C769E7">
        <w:tc>
          <w:tcPr>
            <w:tcW w:w="4612" w:type="pct"/>
            <w:vAlign w:val="center"/>
          </w:tcPr>
          <w:p w14:paraId="756D401A" w14:textId="5F860D8A"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C163CB" w:rsidRPr="00807366">
              <w:rPr>
                <w:rStyle w:val="a4"/>
                <w:rFonts w:ascii="Traditional Arabic" w:hAnsi="Traditional Arabic" w:cs="Traditional Arabic"/>
                <w:b w:val="0"/>
                <w:rtl/>
                <w:lang w:val="ar-SA"/>
              </w:rPr>
              <w:t xml:space="preserve">1- 5. </w:t>
            </w:r>
            <w:r w:rsidRPr="00807366">
              <w:rPr>
                <w:rStyle w:val="a4"/>
                <w:rFonts w:ascii="Traditional Arabic" w:hAnsi="Traditional Arabic" w:cs="Traditional Arabic"/>
                <w:b w:val="0"/>
                <w:rtl/>
                <w:lang w:val="ar-SA"/>
              </w:rPr>
              <w:t>أهداف الدراسة ...................................................</w:t>
            </w:r>
            <w:r w:rsidRPr="00807366">
              <w:rPr>
                <w:rStyle w:val="a4"/>
                <w:rFonts w:ascii="Traditional Arabic" w:hAnsi="Traditional Arabic" w:cs="Traditional Arabic"/>
                <w:rtl/>
              </w:rPr>
              <w:t>....</w:t>
            </w:r>
            <w:r w:rsidR="00D511A9" w:rsidRPr="00807366">
              <w:rPr>
                <w:rStyle w:val="a4"/>
                <w:rFonts w:ascii="Traditional Arabic" w:hAnsi="Traditional Arabic" w:cs="Traditional Arabic"/>
                <w:rtl/>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r w:rsidR="006E538B" w:rsidRPr="00807366">
              <w:rPr>
                <w:rStyle w:val="a4"/>
                <w:rFonts w:ascii="Traditional Arabic" w:hAnsi="Traditional Arabic" w:cs="Traditional Arabic"/>
                <w:b w:val="0"/>
                <w:rtl/>
                <w:lang w:val="ar-SA"/>
              </w:rPr>
              <w:t>.....</w:t>
            </w:r>
            <w:r w:rsidR="00BD0637">
              <w:rPr>
                <w:rStyle w:val="a4"/>
                <w:rFonts w:ascii="Traditional Arabic" w:hAnsi="Traditional Arabic" w:cs="Traditional Arabic" w:hint="cs"/>
                <w:b w:val="0"/>
                <w:rtl/>
                <w:lang w:val="ar-SA"/>
              </w:rPr>
              <w:t>..</w:t>
            </w:r>
            <w:r w:rsidR="006E538B"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p>
        </w:tc>
        <w:tc>
          <w:tcPr>
            <w:tcW w:w="388" w:type="pct"/>
            <w:vAlign w:val="center"/>
          </w:tcPr>
          <w:p w14:paraId="7B412379" w14:textId="1701A4D4" w:rsidR="00897787" w:rsidRPr="004770CE" w:rsidRDefault="00F87674"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5</w:t>
            </w:r>
          </w:p>
        </w:tc>
      </w:tr>
      <w:tr w:rsidR="00965662" w:rsidRPr="00807366" w14:paraId="431079D1" w14:textId="77777777" w:rsidTr="00C769E7">
        <w:tc>
          <w:tcPr>
            <w:tcW w:w="4612" w:type="pct"/>
            <w:vAlign w:val="center"/>
          </w:tcPr>
          <w:p w14:paraId="0BAC6B33" w14:textId="6AE898B8"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B37ADF" w:rsidRPr="00807366">
              <w:rPr>
                <w:rStyle w:val="a4"/>
                <w:rFonts w:ascii="Traditional Arabic" w:hAnsi="Traditional Arabic" w:cs="Traditional Arabic"/>
                <w:b w:val="0"/>
                <w:rtl/>
                <w:lang w:val="ar-SA"/>
              </w:rPr>
              <w:t xml:space="preserve"> 1- 6. </w:t>
            </w:r>
            <w:r w:rsidRPr="00807366">
              <w:rPr>
                <w:rStyle w:val="a4"/>
                <w:rFonts w:ascii="Traditional Arabic" w:hAnsi="Traditional Arabic" w:cs="Traditional Arabic"/>
                <w:b w:val="0"/>
                <w:rtl/>
                <w:lang w:val="ar-SA"/>
              </w:rPr>
              <w:t>فرضيات الدراسة ................................................................</w:t>
            </w:r>
            <w:r w:rsidRPr="00807366">
              <w:rPr>
                <w:rStyle w:val="a4"/>
                <w:rFonts w:ascii="Traditional Arabic" w:hAnsi="Traditional Arabic" w:cs="Traditional Arabic"/>
                <w:rtl/>
              </w:rPr>
              <w:t>....</w:t>
            </w:r>
            <w:r w:rsidR="006E538B" w:rsidRPr="00807366">
              <w:rPr>
                <w:rStyle w:val="a4"/>
                <w:rFonts w:ascii="Traditional Arabic" w:hAnsi="Traditional Arabic" w:cs="Traditional Arabic"/>
                <w:rtl/>
              </w:rPr>
              <w:t>.........</w:t>
            </w:r>
            <w:r w:rsidR="00BD0637">
              <w:rPr>
                <w:rStyle w:val="a4"/>
                <w:rFonts w:ascii="Traditional Arabic" w:hAnsi="Traditional Arabic" w:cs="Traditional Arabic" w:hint="cs"/>
                <w:rtl/>
              </w:rPr>
              <w:t>..</w:t>
            </w:r>
            <w:r w:rsidR="006E538B" w:rsidRPr="00807366">
              <w:rPr>
                <w:rStyle w:val="a4"/>
                <w:rFonts w:ascii="Traditional Arabic" w:hAnsi="Traditional Arabic" w:cs="Traditional Arabic"/>
                <w:rtl/>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p>
        </w:tc>
        <w:tc>
          <w:tcPr>
            <w:tcW w:w="388" w:type="pct"/>
            <w:vAlign w:val="center"/>
          </w:tcPr>
          <w:p w14:paraId="7099459D" w14:textId="7795E5B9" w:rsidR="00897787" w:rsidRPr="004770CE" w:rsidRDefault="00C769E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5</w:t>
            </w:r>
          </w:p>
        </w:tc>
      </w:tr>
      <w:tr w:rsidR="00965662" w:rsidRPr="00807366" w14:paraId="25F6145C" w14:textId="77777777" w:rsidTr="00C769E7">
        <w:tc>
          <w:tcPr>
            <w:tcW w:w="4612" w:type="pct"/>
            <w:vAlign w:val="center"/>
          </w:tcPr>
          <w:p w14:paraId="6A1E2269" w14:textId="01524E1B" w:rsidR="00897787" w:rsidRPr="00807366" w:rsidRDefault="00B37ADF"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1 -7. </w:t>
            </w:r>
            <w:r w:rsidR="00897787" w:rsidRPr="00807366">
              <w:rPr>
                <w:rStyle w:val="a4"/>
                <w:rFonts w:ascii="Traditional Arabic" w:hAnsi="Traditional Arabic" w:cs="Traditional Arabic"/>
                <w:b w:val="0"/>
                <w:rtl/>
                <w:lang w:val="ar-SA"/>
              </w:rPr>
              <w:t>نموذج الدراسة ..................</w:t>
            </w:r>
            <w:r w:rsidRPr="00807366">
              <w:rPr>
                <w:rStyle w:val="a4"/>
                <w:rFonts w:ascii="Traditional Arabic" w:hAnsi="Traditional Arabic" w:cs="Traditional Arabic"/>
                <w:b w:val="0"/>
                <w:rtl/>
                <w:lang w:val="ar-SA"/>
              </w:rPr>
              <w:t>.</w:t>
            </w:r>
            <w:r w:rsidR="00897787" w:rsidRPr="00807366">
              <w:rPr>
                <w:rStyle w:val="a4"/>
                <w:rFonts w:ascii="Traditional Arabic" w:hAnsi="Traditional Arabic" w:cs="Traditional Arabic"/>
                <w:b w:val="0"/>
                <w:rtl/>
                <w:lang w:val="ar-SA"/>
              </w:rPr>
              <w:t>..................</w:t>
            </w:r>
            <w:r w:rsidR="0026282A">
              <w:rPr>
                <w:rStyle w:val="a4"/>
                <w:rFonts w:ascii="Traditional Arabic" w:hAnsi="Traditional Arabic" w:cs="Traditional Arabic" w:hint="cs"/>
                <w:b w:val="0"/>
                <w:rtl/>
                <w:lang w:val="ar-SA"/>
              </w:rPr>
              <w:t>...</w:t>
            </w:r>
            <w:r w:rsidR="00897787" w:rsidRPr="00807366">
              <w:rPr>
                <w:rStyle w:val="a4"/>
                <w:rFonts w:ascii="Traditional Arabic" w:hAnsi="Traditional Arabic" w:cs="Traditional Arabic"/>
                <w:rtl/>
              </w:rPr>
              <w:t>...</w:t>
            </w:r>
            <w:r w:rsidR="006E538B" w:rsidRPr="00807366">
              <w:rPr>
                <w:rStyle w:val="a4"/>
                <w:rFonts w:ascii="Traditional Arabic" w:hAnsi="Traditional Arabic" w:cs="Traditional Arabic"/>
                <w:rtl/>
              </w:rPr>
              <w:t>.</w:t>
            </w:r>
            <w:r w:rsidR="002C4705">
              <w:rPr>
                <w:rStyle w:val="a4"/>
                <w:rFonts w:ascii="Traditional Arabic" w:hAnsi="Traditional Arabic" w:cs="Traditional Arabic" w:hint="cs"/>
                <w:rtl/>
              </w:rPr>
              <w:t>..............................</w:t>
            </w:r>
            <w:r w:rsidR="006E538B" w:rsidRPr="00807366">
              <w:rPr>
                <w:rStyle w:val="a4"/>
                <w:rFonts w:ascii="Traditional Arabic" w:hAnsi="Traditional Arabic" w:cs="Traditional Arabic"/>
                <w:rtl/>
              </w:rPr>
              <w:t>............</w:t>
            </w:r>
            <w:r w:rsidR="00897787" w:rsidRPr="00807366">
              <w:rPr>
                <w:rStyle w:val="a4"/>
                <w:rFonts w:ascii="Traditional Arabic" w:hAnsi="Traditional Arabic" w:cs="Traditional Arabic"/>
                <w:rtl/>
              </w:rPr>
              <w:t>.</w:t>
            </w:r>
            <w:r w:rsidR="004F3D86">
              <w:rPr>
                <w:rStyle w:val="a4"/>
                <w:rFonts w:ascii="Traditional Arabic" w:hAnsi="Traditional Arabic" w:cs="Traditional Arabic" w:hint="cs"/>
                <w:rtl/>
              </w:rPr>
              <w:t>..</w:t>
            </w:r>
            <w:r w:rsidR="00897787" w:rsidRPr="00807366">
              <w:rPr>
                <w:rStyle w:val="a4"/>
                <w:rFonts w:ascii="Traditional Arabic" w:hAnsi="Traditional Arabic" w:cs="Traditional Arabic"/>
                <w:rtl/>
              </w:rPr>
              <w:t>.</w:t>
            </w:r>
            <w:r w:rsidR="00897787" w:rsidRPr="00807366">
              <w:rPr>
                <w:rStyle w:val="a4"/>
                <w:rFonts w:ascii="Traditional Arabic" w:hAnsi="Traditional Arabic" w:cs="Traditional Arabic"/>
                <w:b w:val="0"/>
                <w:rtl/>
                <w:lang w:val="ar-SA"/>
              </w:rPr>
              <w:t>......</w:t>
            </w:r>
          </w:p>
        </w:tc>
        <w:tc>
          <w:tcPr>
            <w:tcW w:w="388" w:type="pct"/>
            <w:vAlign w:val="center"/>
          </w:tcPr>
          <w:p w14:paraId="211B0E08" w14:textId="6E33AF0F" w:rsidR="00897787" w:rsidRPr="004770CE" w:rsidRDefault="00C769E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6</w:t>
            </w:r>
          </w:p>
        </w:tc>
      </w:tr>
      <w:tr w:rsidR="00965662" w:rsidRPr="00807366" w14:paraId="7D51FA79" w14:textId="77777777" w:rsidTr="00C769E7">
        <w:tc>
          <w:tcPr>
            <w:tcW w:w="4612" w:type="pct"/>
            <w:vAlign w:val="center"/>
          </w:tcPr>
          <w:p w14:paraId="6C77E3E3" w14:textId="70A2713E" w:rsidR="00897787" w:rsidRPr="00807366" w:rsidRDefault="00897787" w:rsidP="0096566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00D511A9" w:rsidRPr="00807366">
              <w:rPr>
                <w:rStyle w:val="a4"/>
                <w:rFonts w:ascii="Traditional Arabic" w:hAnsi="Traditional Arabic" w:cs="Traditional Arabic"/>
                <w:b w:val="0"/>
                <w:rtl/>
                <w:lang w:val="ar-SA"/>
              </w:rPr>
              <w:t xml:space="preserve">1 -8. </w:t>
            </w:r>
            <w:r w:rsidRPr="00807366">
              <w:rPr>
                <w:rStyle w:val="a4"/>
                <w:rFonts w:ascii="Traditional Arabic" w:hAnsi="Traditional Arabic" w:cs="Traditional Arabic"/>
                <w:b w:val="0"/>
                <w:rtl/>
                <w:lang w:val="ar-SA"/>
              </w:rPr>
              <w:t>مفاهيم ومصطلحات الدراسة .............................</w:t>
            </w:r>
            <w:r w:rsidR="00D511A9"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b w:val="0"/>
                <w:rtl/>
                <w:lang w:val="ar-SA"/>
              </w:rPr>
              <w:t>.......................</w:t>
            </w:r>
            <w:r w:rsidR="001A3A20" w:rsidRPr="00807366">
              <w:rPr>
                <w:rStyle w:val="a4"/>
                <w:rFonts w:ascii="Traditional Arabic" w:hAnsi="Traditional Arabic" w:cs="Traditional Arabic"/>
                <w:b w:val="0"/>
                <w:rtl/>
                <w:lang w:val="ar-SA"/>
              </w:rPr>
              <w:t xml:space="preserve"> .........</w:t>
            </w:r>
            <w:r w:rsidR="0026282A">
              <w:rPr>
                <w:rStyle w:val="a4"/>
                <w:rFonts w:ascii="Traditional Arabic" w:hAnsi="Traditional Arabic" w:cs="Traditional Arabic" w:hint="cs"/>
                <w:b w:val="0"/>
                <w:rtl/>
                <w:lang w:val="ar-SA"/>
              </w:rPr>
              <w:t>.......</w:t>
            </w:r>
            <w:r w:rsidR="00C769E7">
              <w:rPr>
                <w:rStyle w:val="a4"/>
                <w:rFonts w:ascii="Traditional Arabic" w:hAnsi="Traditional Arabic" w:cs="Traditional Arabic" w:hint="cs"/>
                <w:rtl/>
              </w:rPr>
              <w:t>.</w:t>
            </w:r>
            <w:r w:rsidR="00C769E7">
              <w:rPr>
                <w:rStyle w:val="a4"/>
                <w:rFonts w:hint="cs"/>
                <w:rtl/>
              </w:rPr>
              <w:t>.....</w:t>
            </w:r>
            <w:r w:rsidR="001A3A20"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p>
        </w:tc>
        <w:tc>
          <w:tcPr>
            <w:tcW w:w="388" w:type="pct"/>
            <w:vAlign w:val="center"/>
          </w:tcPr>
          <w:p w14:paraId="4E6E6CD5" w14:textId="69303A9D" w:rsidR="00897787" w:rsidRPr="004770CE" w:rsidRDefault="00C769E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7</w:t>
            </w:r>
          </w:p>
        </w:tc>
      </w:tr>
      <w:tr w:rsidR="00685FB2" w:rsidRPr="00807366" w14:paraId="7448DDD4" w14:textId="77777777" w:rsidTr="00C769E7">
        <w:tc>
          <w:tcPr>
            <w:tcW w:w="4612" w:type="pct"/>
            <w:vAlign w:val="center"/>
          </w:tcPr>
          <w:p w14:paraId="2E0BF5D8" w14:textId="39C351E7" w:rsidR="00685FB2" w:rsidRPr="00807366" w:rsidRDefault="00685FB2" w:rsidP="00685FB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1 -</w:t>
            </w:r>
            <w:r>
              <w:rPr>
                <w:rStyle w:val="a4"/>
                <w:rFonts w:ascii="Traditional Arabic" w:hAnsi="Traditional Arabic" w:cs="Traditional Arabic" w:hint="cs"/>
                <w:b w:val="0"/>
                <w:rtl/>
                <w:lang w:val="ar-SA"/>
              </w:rPr>
              <w:t>9</w:t>
            </w:r>
            <w:r w:rsidRPr="00807366">
              <w:rPr>
                <w:rStyle w:val="a4"/>
                <w:rFonts w:ascii="Traditional Arabic" w:hAnsi="Traditional Arabic" w:cs="Traditional Arabic"/>
                <w:b w:val="0"/>
                <w:rtl/>
                <w:lang w:val="ar-SA"/>
              </w:rPr>
              <w:t xml:space="preserve">. </w:t>
            </w:r>
            <w:r w:rsidR="00C769E7">
              <w:rPr>
                <w:rStyle w:val="a4"/>
                <w:rFonts w:ascii="Traditional Arabic" w:hAnsi="Traditional Arabic" w:cs="Traditional Arabic" w:hint="cs"/>
                <w:b w:val="0"/>
                <w:rtl/>
                <w:lang w:val="ar-SA"/>
              </w:rPr>
              <w:t>م</w:t>
            </w:r>
            <w:r w:rsidR="00C769E7" w:rsidRPr="00C769E7">
              <w:rPr>
                <w:rStyle w:val="a4"/>
                <w:rFonts w:ascii="Traditional Arabic" w:hAnsi="Traditional Arabic" w:cs="Traditional Arabic" w:hint="cs"/>
                <w:b w:val="0"/>
                <w:rtl/>
                <w:lang w:val="ar-SA"/>
              </w:rPr>
              <w:t>نهجية</w:t>
            </w:r>
            <w:r w:rsidRPr="00807366">
              <w:rPr>
                <w:rStyle w:val="a4"/>
                <w:rFonts w:ascii="Traditional Arabic" w:hAnsi="Traditional Arabic" w:cs="Traditional Arabic"/>
                <w:b w:val="0"/>
                <w:rtl/>
                <w:lang w:val="ar-SA"/>
              </w:rPr>
              <w:t xml:space="preserve"> الدراسة</w:t>
            </w:r>
            <w:r w:rsidR="00C769E7">
              <w:rPr>
                <w:rStyle w:val="a4"/>
                <w:rFonts w:ascii="Traditional Arabic" w:hAnsi="Traditional Arabic" w:cs="Traditional Arabic" w:hint="cs"/>
                <w:b w:val="0"/>
                <w:rtl/>
                <w:lang w:val="ar-SA"/>
              </w:rPr>
              <w:t xml:space="preserve"> </w:t>
            </w:r>
            <w:r w:rsidR="00C769E7" w:rsidRPr="00C769E7">
              <w:rPr>
                <w:rStyle w:val="a4"/>
                <w:rFonts w:ascii="Traditional Arabic" w:hAnsi="Traditional Arabic" w:cs="Traditional Arabic" w:hint="cs"/>
                <w:b w:val="0"/>
                <w:rtl/>
                <w:lang w:val="ar-SA"/>
              </w:rPr>
              <w:t>وإجراءاتها</w:t>
            </w:r>
            <w:r w:rsidRPr="00807366">
              <w:rPr>
                <w:rStyle w:val="a4"/>
                <w:rFonts w:ascii="Traditional Arabic" w:hAnsi="Traditional Arabic" w:cs="Traditional Arabic"/>
                <w:b w:val="0"/>
                <w:rtl/>
                <w:lang w:val="ar-SA"/>
              </w:rPr>
              <w:t xml:space="preserve"> .................................................. .........</w:t>
            </w:r>
            <w:r>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rPr>
              <w:t>...</w:t>
            </w:r>
            <w:r w:rsidR="00C769E7">
              <w:rPr>
                <w:rStyle w:val="a4"/>
                <w:rFonts w:ascii="Traditional Arabic" w:hAnsi="Traditional Arabic" w:cs="Traditional Arabic" w:hint="cs"/>
                <w:rtl/>
              </w:rPr>
              <w:t>.</w:t>
            </w:r>
            <w:r w:rsidR="00C769E7">
              <w:rPr>
                <w:rStyle w:val="a4"/>
                <w:rFonts w:hint="cs"/>
                <w:rtl/>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p>
        </w:tc>
        <w:tc>
          <w:tcPr>
            <w:tcW w:w="388" w:type="pct"/>
            <w:vAlign w:val="center"/>
          </w:tcPr>
          <w:p w14:paraId="1BE32681" w14:textId="7A458AEC" w:rsidR="00685FB2" w:rsidRPr="004770CE" w:rsidRDefault="00C769E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8</w:t>
            </w:r>
          </w:p>
        </w:tc>
      </w:tr>
      <w:tr w:rsidR="00C769E7" w:rsidRPr="00807366" w14:paraId="5B654542" w14:textId="77777777" w:rsidTr="00C769E7">
        <w:tc>
          <w:tcPr>
            <w:tcW w:w="4612" w:type="pct"/>
            <w:vAlign w:val="center"/>
          </w:tcPr>
          <w:p w14:paraId="647EDE3A" w14:textId="48FB4229" w:rsidR="00C769E7" w:rsidRPr="00807366" w:rsidRDefault="00C769E7" w:rsidP="00C769E7">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1 -</w:t>
            </w:r>
            <w:r>
              <w:rPr>
                <w:rStyle w:val="a4"/>
                <w:rFonts w:ascii="Traditional Arabic" w:hAnsi="Traditional Arabic" w:cs="Traditional Arabic" w:hint="cs"/>
                <w:b w:val="0"/>
                <w:rtl/>
                <w:lang w:val="ar-SA"/>
              </w:rPr>
              <w:t>1</w:t>
            </w:r>
            <w:r>
              <w:rPr>
                <w:rStyle w:val="a4"/>
                <w:rFonts w:hint="cs"/>
                <w:rtl/>
              </w:rPr>
              <w:t>0</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ه</w:t>
            </w:r>
            <w:r w:rsidRPr="00C769E7">
              <w:rPr>
                <w:rStyle w:val="a4"/>
                <w:rFonts w:ascii="Traditional Arabic" w:hAnsi="Traditional Arabic" w:cs="Traditional Arabic" w:hint="cs"/>
                <w:b w:val="0"/>
                <w:rtl/>
                <w:lang w:val="ar-SA"/>
              </w:rPr>
              <w:t>يكل</w:t>
            </w: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hint="cs"/>
                <w:b w:val="0"/>
                <w:rtl/>
                <w:lang w:val="ar-SA"/>
              </w:rPr>
              <w:t>الدراسة</w:t>
            </w:r>
            <w:r>
              <w:rPr>
                <w:rStyle w:val="a4"/>
                <w:rFonts w:ascii="Traditional Arabic" w:hAnsi="Traditional Arabic" w:cs="Traditional Arabic" w:hint="cs"/>
                <w:b w:val="0"/>
                <w:rtl/>
                <w:lang w:val="ar-SA"/>
              </w:rPr>
              <w:t xml:space="preserve"> </w:t>
            </w:r>
            <w:r w:rsidRPr="00807366">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w:t>
            </w:r>
            <w:r>
              <w:rPr>
                <w:rStyle w:val="a4"/>
                <w:rFonts w:hint="cs"/>
                <w:rtl/>
              </w:rPr>
              <w:t>................</w:t>
            </w:r>
            <w:r w:rsidRPr="00807366">
              <w:rPr>
                <w:rStyle w:val="a4"/>
                <w:rFonts w:ascii="Traditional Arabic" w:hAnsi="Traditional Arabic" w:cs="Traditional Arabic"/>
                <w:b w:val="0"/>
                <w:rtl/>
                <w:lang w:val="ar-SA"/>
              </w:rPr>
              <w:t>........</w:t>
            </w:r>
            <w:r>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rPr>
              <w:t>......</w:t>
            </w:r>
            <w:r w:rsidRPr="00807366">
              <w:rPr>
                <w:rStyle w:val="a4"/>
                <w:rFonts w:ascii="Traditional Arabic" w:hAnsi="Traditional Arabic" w:cs="Traditional Arabic"/>
                <w:b w:val="0"/>
                <w:rtl/>
                <w:lang w:val="ar-SA"/>
              </w:rPr>
              <w:t>....</w:t>
            </w:r>
          </w:p>
        </w:tc>
        <w:tc>
          <w:tcPr>
            <w:tcW w:w="388" w:type="pct"/>
            <w:vAlign w:val="center"/>
          </w:tcPr>
          <w:p w14:paraId="72204789" w14:textId="3C9DD6B0" w:rsidR="00C769E7" w:rsidRPr="004770CE" w:rsidRDefault="00A37E7C"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9</w:t>
            </w:r>
          </w:p>
        </w:tc>
      </w:tr>
      <w:tr w:rsidR="00C769E7" w:rsidRPr="00807366" w14:paraId="520ECF72" w14:textId="77777777" w:rsidTr="00C769E7">
        <w:tc>
          <w:tcPr>
            <w:tcW w:w="4612" w:type="pct"/>
            <w:vAlign w:val="center"/>
          </w:tcPr>
          <w:p w14:paraId="4D02DEA8" w14:textId="38726FF1" w:rsidR="00C769E7" w:rsidRPr="00807366" w:rsidRDefault="00C769E7" w:rsidP="00F20BB2">
            <w:pPr>
              <w:spacing w:before="240"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الثاني: الإطار النظري للدراسة والدراسات السابقة ....................................... .....</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sidR="004F3D86">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p>
        </w:tc>
        <w:tc>
          <w:tcPr>
            <w:tcW w:w="388" w:type="pct"/>
            <w:vAlign w:val="center"/>
          </w:tcPr>
          <w:p w14:paraId="02249FB0" w14:textId="0A467B2F" w:rsidR="00C769E7" w:rsidRPr="004770CE" w:rsidRDefault="001C537E" w:rsidP="00F20BB2">
            <w:pPr>
              <w:spacing w:before="240"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1</w:t>
            </w:r>
            <w:r w:rsidRPr="004770CE">
              <w:rPr>
                <w:rStyle w:val="a4"/>
                <w:rFonts w:ascii="Traditional Arabic" w:hAnsi="Traditional Arabic" w:cs="Traditional Arabic"/>
                <w:rtl/>
                <w:lang w:val="ar-SA"/>
              </w:rPr>
              <w:t>0</w:t>
            </w:r>
          </w:p>
        </w:tc>
      </w:tr>
      <w:tr w:rsidR="00C769E7" w:rsidRPr="00807366" w14:paraId="0A11911D" w14:textId="77777777" w:rsidTr="00C769E7">
        <w:trPr>
          <w:trHeight w:val="430"/>
        </w:trPr>
        <w:tc>
          <w:tcPr>
            <w:tcW w:w="4612" w:type="pct"/>
            <w:vAlign w:val="center"/>
          </w:tcPr>
          <w:p w14:paraId="1D391E36" w14:textId="193D3975" w:rsidR="00C769E7" w:rsidRPr="00807366" w:rsidRDefault="00C769E7" w:rsidP="00C769E7">
            <w:pPr>
              <w:spacing w:after="0" w:line="240" w:lineRule="auto"/>
              <w:ind w:left="135" w:firstLine="141"/>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2-1. </w:t>
            </w:r>
            <w:r w:rsidRPr="00807366">
              <w:rPr>
                <w:rStyle w:val="a4"/>
                <w:rFonts w:ascii="Traditional Arabic" w:hAnsi="Traditional Arabic" w:cs="Traditional Arabic"/>
                <w:rtl/>
                <w:lang w:val="ar-SA"/>
              </w:rPr>
              <w:t xml:space="preserve">التحوّل </w:t>
            </w:r>
            <w:r w:rsidRPr="00807366">
              <w:rPr>
                <w:rStyle w:val="a4"/>
                <w:rFonts w:ascii="Traditional Arabic" w:hAnsi="Traditional Arabic" w:cs="Traditional Arabic"/>
                <w:rtl/>
              </w:rPr>
              <w:t>الرقمي: (المفهوم- الأهمية- الأهداف- الأبعاد- التحديات- الواقع)</w:t>
            </w:r>
            <w:r w:rsidRPr="00807366">
              <w:rPr>
                <w:rStyle w:val="a4"/>
                <w:rFonts w:ascii="Traditional Arabic" w:hAnsi="Traditional Arabic" w:cs="Traditional Arabic"/>
                <w:b w:val="0"/>
                <w:rtl/>
                <w:lang w:val="ar-SA"/>
              </w:rPr>
              <w:t xml:space="preserve"> .................................</w:t>
            </w:r>
            <w:r w:rsidR="004F3D86">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p>
        </w:tc>
        <w:tc>
          <w:tcPr>
            <w:tcW w:w="388" w:type="pct"/>
            <w:vAlign w:val="center"/>
          </w:tcPr>
          <w:p w14:paraId="3348C746" w14:textId="77777777" w:rsidR="00C769E7" w:rsidRPr="004770CE" w:rsidRDefault="00C769E7"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11</w:t>
            </w:r>
          </w:p>
        </w:tc>
      </w:tr>
      <w:tr w:rsidR="00C769E7" w:rsidRPr="00807366" w14:paraId="56E69083" w14:textId="77777777" w:rsidTr="00C769E7">
        <w:trPr>
          <w:trHeight w:val="119"/>
        </w:trPr>
        <w:tc>
          <w:tcPr>
            <w:tcW w:w="4612" w:type="pct"/>
            <w:vAlign w:val="center"/>
          </w:tcPr>
          <w:p w14:paraId="5EF8C05A" w14:textId="0C4D832E" w:rsidR="00C769E7" w:rsidRPr="00807366" w:rsidRDefault="00C769E7" w:rsidP="00C769E7">
            <w:pPr>
              <w:spacing w:after="0" w:line="240" w:lineRule="auto"/>
              <w:ind w:left="135" w:firstLine="141"/>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2-2. </w:t>
            </w:r>
            <w:r w:rsidRPr="00807366">
              <w:rPr>
                <w:rFonts w:ascii="Traditional Arabic" w:hAnsi="Traditional Arabic"/>
                <w:rtl/>
              </w:rPr>
              <w:t>التميّز المؤسسي: (المفهوم-المعايير- الأهمية-الأبعاد- الواقع)</w:t>
            </w:r>
            <w:r w:rsidRPr="00807366">
              <w:rPr>
                <w:rFonts w:ascii="Traditional Arabic" w:hAnsi="Traditional Arabic"/>
                <w:rtl/>
                <w:lang w:val="ar-SA"/>
              </w:rPr>
              <w:t xml:space="preserve"> </w:t>
            </w:r>
            <w:r w:rsidRPr="00807366">
              <w:rPr>
                <w:rStyle w:val="a4"/>
                <w:rFonts w:ascii="Traditional Arabic" w:hAnsi="Traditional Arabic" w:cs="Traditional Arabic"/>
                <w:b w:val="0"/>
                <w:rtl/>
                <w:lang w:val="ar-SA"/>
              </w:rPr>
              <w:t>...............................</w:t>
            </w:r>
            <w:r w:rsidRPr="00807366">
              <w:rPr>
                <w:rStyle w:val="a4"/>
                <w:rFonts w:ascii="Traditional Arabic" w:hAnsi="Traditional Arabic" w:cs="Traditional Arabic"/>
                <w:rtl/>
                <w:lang w:val="ar-SA"/>
              </w:rPr>
              <w:t>................</w:t>
            </w:r>
            <w:r w:rsidR="004F3D86">
              <w:rPr>
                <w:rStyle w:val="a4"/>
                <w:rFonts w:ascii="Traditional Arabic" w:hAnsi="Traditional Arabic" w:cs="Traditional Arabic" w:hint="cs"/>
                <w:rtl/>
                <w:lang w:val="ar-SA"/>
              </w:rPr>
              <w:t>...</w:t>
            </w:r>
            <w:r w:rsidRPr="00807366">
              <w:rPr>
                <w:rStyle w:val="a4"/>
                <w:rFonts w:ascii="Traditional Arabic" w:hAnsi="Traditional Arabic" w:cs="Traditional Arabic"/>
                <w:rtl/>
                <w:lang w:val="ar-SA"/>
              </w:rPr>
              <w:t>.</w:t>
            </w:r>
            <w:r w:rsidRPr="00807366">
              <w:rPr>
                <w:rStyle w:val="a4"/>
                <w:rFonts w:ascii="Traditional Arabic" w:hAnsi="Traditional Arabic" w:cs="Traditional Arabic"/>
                <w:b w:val="0"/>
                <w:rtl/>
                <w:lang w:val="ar-SA"/>
              </w:rPr>
              <w:t>......</w:t>
            </w:r>
          </w:p>
        </w:tc>
        <w:tc>
          <w:tcPr>
            <w:tcW w:w="388" w:type="pct"/>
            <w:vAlign w:val="center"/>
          </w:tcPr>
          <w:p w14:paraId="07F82D17" w14:textId="44A725D4" w:rsidR="00C769E7" w:rsidRPr="004770CE" w:rsidRDefault="00667EE4"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1</w:t>
            </w:r>
            <w:r w:rsidRPr="004770CE">
              <w:rPr>
                <w:rStyle w:val="a4"/>
                <w:rFonts w:ascii="Traditional Arabic" w:hAnsi="Traditional Arabic" w:cs="Traditional Arabic"/>
                <w:rtl/>
                <w:lang w:val="ar-SA"/>
              </w:rPr>
              <w:t>8</w:t>
            </w:r>
          </w:p>
        </w:tc>
      </w:tr>
      <w:tr w:rsidR="00C769E7" w:rsidRPr="00807366" w14:paraId="28F018AD" w14:textId="77777777" w:rsidTr="00C769E7">
        <w:trPr>
          <w:trHeight w:val="451"/>
        </w:trPr>
        <w:tc>
          <w:tcPr>
            <w:tcW w:w="4612" w:type="pct"/>
            <w:vAlign w:val="center"/>
          </w:tcPr>
          <w:p w14:paraId="6642E487" w14:textId="53B450CD" w:rsidR="00C769E7" w:rsidRPr="00807366" w:rsidRDefault="00C769E7" w:rsidP="00C769E7">
            <w:pPr>
              <w:spacing w:after="0" w:line="240" w:lineRule="auto"/>
              <w:ind w:left="135" w:firstLine="141"/>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2-3. </w:t>
            </w:r>
            <w:r w:rsidRPr="00807366">
              <w:rPr>
                <w:rStyle w:val="a4"/>
                <w:rFonts w:ascii="Traditional Arabic" w:hAnsi="Traditional Arabic" w:cs="Traditional Arabic"/>
                <w:rtl/>
                <w:lang w:val="ar-SA"/>
              </w:rPr>
              <w:t xml:space="preserve">العلاقة بين التحوّل الرقمي والتميّز المؤسسي في القطاع الحكومي (الإطار النظري- الدراسات التطبيقية) </w:t>
            </w:r>
            <w:r>
              <w:rPr>
                <w:rStyle w:val="a4"/>
                <w:rFonts w:ascii="Traditional Arabic" w:hAnsi="Traditional Arabic" w:cs="Traditional Arabic" w:hint="cs"/>
                <w:b w:val="0"/>
                <w:rtl/>
                <w:lang w:val="ar-SA"/>
              </w:rPr>
              <w:t>.........</w:t>
            </w:r>
            <w:r w:rsidR="004F3D86">
              <w:rPr>
                <w:rStyle w:val="a4"/>
                <w:rFonts w:ascii="Traditional Arabic" w:hAnsi="Traditional Arabic" w:cs="Traditional Arabic" w:hint="cs"/>
                <w:b w:val="0"/>
                <w:rtl/>
                <w:lang w:val="ar-SA"/>
              </w:rPr>
              <w:t>....</w:t>
            </w:r>
            <w:r>
              <w:rPr>
                <w:rStyle w:val="a4"/>
                <w:rFonts w:ascii="Traditional Arabic" w:hAnsi="Traditional Arabic" w:cs="Traditional Arabic" w:hint="cs"/>
                <w:b w:val="0"/>
                <w:rtl/>
                <w:lang w:val="ar-SA"/>
              </w:rPr>
              <w:t>.......</w:t>
            </w:r>
          </w:p>
        </w:tc>
        <w:tc>
          <w:tcPr>
            <w:tcW w:w="388" w:type="pct"/>
            <w:vAlign w:val="center"/>
          </w:tcPr>
          <w:p w14:paraId="2BAD0D9D" w14:textId="1E19141E" w:rsidR="00C769E7" w:rsidRPr="004770CE" w:rsidRDefault="00753A24" w:rsidP="00C769E7">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2</w:t>
            </w:r>
            <w:r w:rsidRPr="004770CE">
              <w:rPr>
                <w:rStyle w:val="a4"/>
                <w:rFonts w:ascii="Traditional Arabic" w:hAnsi="Traditional Arabic" w:cs="Traditional Arabic"/>
                <w:rtl/>
                <w:lang w:val="ar-SA"/>
              </w:rPr>
              <w:t>6</w:t>
            </w:r>
          </w:p>
        </w:tc>
      </w:tr>
      <w:tr w:rsidR="00A9571C" w:rsidRPr="00A9571C" w14:paraId="47E028ED" w14:textId="77777777" w:rsidTr="00C769E7">
        <w:trPr>
          <w:trHeight w:val="451"/>
        </w:trPr>
        <w:tc>
          <w:tcPr>
            <w:tcW w:w="4612" w:type="pct"/>
            <w:vAlign w:val="center"/>
          </w:tcPr>
          <w:p w14:paraId="357F9A95" w14:textId="24B32743" w:rsidR="00A9571C" w:rsidRPr="00807366" w:rsidRDefault="00A9571C" w:rsidP="00C769E7">
            <w:pPr>
              <w:spacing w:after="0" w:line="240" w:lineRule="auto"/>
              <w:ind w:left="135" w:firstLine="141"/>
              <w:jc w:val="both"/>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2</w:t>
            </w:r>
            <w:r w:rsidRPr="00A9571C">
              <w:rPr>
                <w:rStyle w:val="a4"/>
                <w:rFonts w:ascii="Traditional Arabic" w:hAnsi="Traditional Arabic" w:cs="Traditional Arabic" w:hint="cs"/>
                <w:b w:val="0"/>
                <w:rtl/>
                <w:lang w:val="ar-SA"/>
              </w:rPr>
              <w:t>-4.</w:t>
            </w:r>
            <w:r>
              <w:rPr>
                <w:rStyle w:val="a4"/>
                <w:rFonts w:ascii="Traditional Arabic" w:hAnsi="Traditional Arabic" w:cs="Traditional Arabic" w:hint="cs"/>
                <w:b w:val="0"/>
                <w:rtl/>
                <w:lang w:val="ar-SA"/>
              </w:rPr>
              <w:t xml:space="preserve"> خاتمة الفصل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p>
        </w:tc>
        <w:tc>
          <w:tcPr>
            <w:tcW w:w="388" w:type="pct"/>
            <w:vAlign w:val="center"/>
          </w:tcPr>
          <w:p w14:paraId="7B5A078A" w14:textId="77777777" w:rsidR="00A9571C" w:rsidRPr="004770CE" w:rsidRDefault="00A9571C" w:rsidP="00A9571C">
            <w:pPr>
              <w:spacing w:after="0" w:line="240" w:lineRule="auto"/>
              <w:ind w:left="135" w:firstLine="141"/>
              <w:jc w:val="both"/>
              <w:rPr>
                <w:rStyle w:val="a4"/>
                <w:rFonts w:ascii="Traditional Arabic" w:hAnsi="Traditional Arabic" w:cs="Traditional Arabic"/>
                <w:b w:val="0"/>
                <w:rtl/>
                <w:lang w:val="ar-SA"/>
              </w:rPr>
            </w:pPr>
          </w:p>
        </w:tc>
      </w:tr>
      <w:tr w:rsidR="00380468" w:rsidRPr="00807366" w14:paraId="55EFB9BB" w14:textId="77777777" w:rsidTr="00C769E7">
        <w:tc>
          <w:tcPr>
            <w:tcW w:w="4612" w:type="pct"/>
            <w:vAlign w:val="center"/>
          </w:tcPr>
          <w:p w14:paraId="1DEF7A1E" w14:textId="3F02CE42" w:rsidR="00380468" w:rsidRPr="00807366" w:rsidRDefault="00380468" w:rsidP="00380468">
            <w:pPr>
              <w:spacing w:before="240"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Cs/>
                <w:rtl/>
                <w:lang w:val="ar-SA"/>
              </w:rPr>
              <w:t>- الفصل الثالث: منهجية الدراسة وإجراءاتها ......</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p>
        </w:tc>
        <w:tc>
          <w:tcPr>
            <w:tcW w:w="388" w:type="pct"/>
            <w:vAlign w:val="center"/>
          </w:tcPr>
          <w:p w14:paraId="072C9F81" w14:textId="18B34F19" w:rsidR="00380468" w:rsidRPr="004770CE" w:rsidRDefault="00380468" w:rsidP="00380468">
            <w:pPr>
              <w:spacing w:before="240"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3</w:t>
            </w:r>
            <w:r w:rsidRPr="004770CE">
              <w:rPr>
                <w:rStyle w:val="a4"/>
                <w:rFonts w:ascii="Traditional Arabic" w:hAnsi="Traditional Arabic" w:cs="Traditional Arabic"/>
                <w:rtl/>
                <w:lang w:val="ar-SA"/>
              </w:rPr>
              <w:t>5</w:t>
            </w:r>
          </w:p>
        </w:tc>
      </w:tr>
      <w:tr w:rsidR="00380468" w:rsidRPr="00FE0C0D" w14:paraId="005F8CA7" w14:textId="77777777" w:rsidTr="00C769E7">
        <w:tc>
          <w:tcPr>
            <w:tcW w:w="4612" w:type="pct"/>
            <w:vAlign w:val="center"/>
          </w:tcPr>
          <w:p w14:paraId="68B518AB" w14:textId="4F26024F" w:rsidR="00380468" w:rsidRPr="00807366" w:rsidRDefault="00380468" w:rsidP="00380468">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3</w:t>
            </w:r>
            <w:r w:rsidRPr="00807366">
              <w:rPr>
                <w:rStyle w:val="a4"/>
                <w:rFonts w:ascii="Traditional Arabic" w:hAnsi="Traditional Arabic" w:cs="Traditional Arabic"/>
                <w:rtl/>
              </w:rPr>
              <w:t xml:space="preserve">-1. </w:t>
            </w:r>
            <w:r w:rsidRPr="00807366">
              <w:rPr>
                <w:rStyle w:val="a4"/>
                <w:rFonts w:ascii="Traditional Arabic" w:hAnsi="Traditional Arabic" w:cs="Traditional Arabic"/>
                <w:b w:val="0"/>
                <w:rtl/>
                <w:lang w:val="ar-SA"/>
              </w:rPr>
              <w:t>منهج الدراسة ................................................................</w:t>
            </w:r>
            <w:r>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p>
        </w:tc>
        <w:tc>
          <w:tcPr>
            <w:tcW w:w="388" w:type="pct"/>
            <w:vAlign w:val="center"/>
          </w:tcPr>
          <w:p w14:paraId="06803AE1" w14:textId="4DC7E54E" w:rsidR="00380468" w:rsidRPr="004770CE" w:rsidRDefault="00380468" w:rsidP="00380468">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3</w:t>
            </w:r>
            <w:r w:rsidRPr="004770CE">
              <w:rPr>
                <w:rStyle w:val="a4"/>
                <w:rFonts w:ascii="Traditional Arabic" w:hAnsi="Traditional Arabic" w:cs="Traditional Arabic"/>
                <w:rtl/>
                <w:lang w:val="ar-SA"/>
              </w:rPr>
              <w:t>6</w:t>
            </w:r>
          </w:p>
        </w:tc>
      </w:tr>
      <w:tr w:rsidR="00380468" w:rsidRPr="00FE0C0D" w14:paraId="619B3DE7" w14:textId="77777777" w:rsidTr="00C769E7">
        <w:tc>
          <w:tcPr>
            <w:tcW w:w="4612" w:type="pct"/>
            <w:vAlign w:val="center"/>
          </w:tcPr>
          <w:p w14:paraId="6CA39E02" w14:textId="69BDAC4C" w:rsidR="00380468" w:rsidRPr="00807366" w:rsidRDefault="00380468" w:rsidP="00380468">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3- 2. مجتمع وعينة الدراسة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5BF1AD89" w14:textId="116DCFF3" w:rsidR="00380468" w:rsidRPr="004770CE" w:rsidRDefault="00380468" w:rsidP="00380468">
            <w:pPr>
              <w:spacing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3</w:t>
            </w:r>
            <w:r w:rsidRPr="004770CE">
              <w:rPr>
                <w:rStyle w:val="a4"/>
                <w:rFonts w:ascii="Traditional Arabic" w:hAnsi="Traditional Arabic" w:cs="Traditional Arabic"/>
                <w:rtl/>
                <w:lang w:val="ar-SA"/>
              </w:rPr>
              <w:t>6</w:t>
            </w:r>
          </w:p>
        </w:tc>
      </w:tr>
      <w:tr w:rsidR="00380468" w:rsidRPr="00FE0C0D" w14:paraId="33B10992" w14:textId="77777777" w:rsidTr="00C769E7">
        <w:tc>
          <w:tcPr>
            <w:tcW w:w="4612" w:type="pct"/>
            <w:vAlign w:val="center"/>
          </w:tcPr>
          <w:p w14:paraId="1BA2BEA8" w14:textId="1FB8D744" w:rsidR="00380468" w:rsidRPr="00807366" w:rsidRDefault="00380468" w:rsidP="00380468">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3- 3. حدود الدراسة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00E9224A">
              <w:rPr>
                <w:rStyle w:val="a4"/>
                <w:rFonts w:ascii="Traditional Arabic" w:hAnsi="Traditional Arabic" w:cs="Traditional Arabic" w:hint="cs"/>
                <w:bCs/>
                <w:rtl/>
                <w:lang w:val="ar-SA"/>
              </w:rPr>
              <w:t>.</w:t>
            </w:r>
            <w:r>
              <w:rPr>
                <w:rStyle w:val="a4"/>
                <w:rFonts w:ascii="Traditional Arabic" w:hAnsi="Traditional Arabic" w:cs="Traditional Arabic" w:hint="cs"/>
                <w:bCs/>
                <w:rtl/>
                <w:lang w:val="ar-SA"/>
              </w:rPr>
              <w:t>............</w:t>
            </w:r>
          </w:p>
        </w:tc>
        <w:tc>
          <w:tcPr>
            <w:tcW w:w="388" w:type="pct"/>
            <w:vAlign w:val="center"/>
          </w:tcPr>
          <w:p w14:paraId="4D78F08C" w14:textId="4CAB79FF" w:rsidR="00380468" w:rsidRPr="004770CE" w:rsidRDefault="00380468" w:rsidP="00380468">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4</w:t>
            </w:r>
            <w:r>
              <w:rPr>
                <w:rStyle w:val="a4"/>
                <w:rFonts w:hint="cs"/>
                <w:rtl/>
                <w:lang w:val="ar-SA"/>
              </w:rPr>
              <w:t>0</w:t>
            </w:r>
          </w:p>
        </w:tc>
      </w:tr>
      <w:tr w:rsidR="00380468" w:rsidRPr="00FE0C0D" w14:paraId="3E378847" w14:textId="77777777" w:rsidTr="00C769E7">
        <w:tc>
          <w:tcPr>
            <w:tcW w:w="4612" w:type="pct"/>
            <w:vAlign w:val="center"/>
          </w:tcPr>
          <w:p w14:paraId="29C8F04B" w14:textId="7A89A33F" w:rsidR="00380468" w:rsidRPr="00807366" w:rsidRDefault="00380468" w:rsidP="00380468">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3- 4. وسائل وأدوات جمع بيانات الدراسة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1CB74750" w14:textId="4F6D4537" w:rsidR="00380468" w:rsidRPr="004770CE" w:rsidRDefault="00380468" w:rsidP="00380468">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4</w:t>
            </w:r>
            <w:r>
              <w:rPr>
                <w:rStyle w:val="a4"/>
                <w:rFonts w:hint="cs"/>
                <w:rtl/>
                <w:lang w:val="ar-SA"/>
              </w:rPr>
              <w:t>0</w:t>
            </w:r>
          </w:p>
        </w:tc>
      </w:tr>
      <w:tr w:rsidR="00380468" w:rsidRPr="00807366" w14:paraId="6131B7D7" w14:textId="77777777" w:rsidTr="00C769E7">
        <w:tc>
          <w:tcPr>
            <w:tcW w:w="4612" w:type="pct"/>
            <w:vAlign w:val="center"/>
          </w:tcPr>
          <w:p w14:paraId="7373D8D1" w14:textId="0D72B810" w:rsidR="00380468" w:rsidRPr="00807366" w:rsidRDefault="00380468" w:rsidP="00380468">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3- 5. المعالجات والأساليب الإحصائية ..............................</w:t>
            </w:r>
            <w:r>
              <w:rPr>
                <w:rStyle w:val="a4"/>
                <w:rFonts w:ascii="Traditional Arabic" w:hAnsi="Traditional Arabic" w:cs="Traditional Arabic" w:hint="cs"/>
                <w:b w:val="0"/>
                <w:rtl/>
                <w:lang w:val="ar-SA"/>
              </w:rPr>
              <w:t>...............</w:t>
            </w:r>
            <w:r w:rsidRPr="00807366">
              <w:rPr>
                <w:rStyle w:val="a4"/>
                <w:rFonts w:ascii="Traditional Arabic" w:hAnsi="Traditional Arabic" w:cs="Traditional Arabic"/>
                <w:b w:val="0"/>
                <w:rtl/>
                <w:lang w:val="ar-SA"/>
              </w:rPr>
              <w:t>..........................</w:t>
            </w:r>
            <w:r>
              <w:rPr>
                <w:rStyle w:val="a4"/>
                <w:rFonts w:ascii="Traditional Arabic" w:hAnsi="Traditional Arabic" w:cs="Traditional Arabic" w:hint="cs"/>
                <w:b w:val="0"/>
                <w:rtl/>
                <w:lang w:val="ar-SA"/>
              </w:rPr>
              <w:t>.</w:t>
            </w:r>
            <w:r>
              <w:rPr>
                <w:rStyle w:val="a4"/>
                <w:rFonts w:hint="cs"/>
                <w:rtl/>
                <w:lang w:val="ar-SA"/>
              </w:rPr>
              <w:t>..</w:t>
            </w:r>
            <w:r w:rsidRPr="00807366">
              <w:rPr>
                <w:rStyle w:val="a4"/>
                <w:rFonts w:ascii="Traditional Arabic" w:hAnsi="Traditional Arabic" w:cs="Traditional Arabic"/>
                <w:b w:val="0"/>
                <w:rtl/>
                <w:lang w:val="ar-SA"/>
              </w:rPr>
              <w:t>......</w:t>
            </w:r>
          </w:p>
        </w:tc>
        <w:tc>
          <w:tcPr>
            <w:tcW w:w="388" w:type="pct"/>
            <w:vAlign w:val="center"/>
          </w:tcPr>
          <w:p w14:paraId="3E51BFA3" w14:textId="717A8F4F" w:rsidR="00380468" w:rsidRPr="004770CE" w:rsidRDefault="00380468" w:rsidP="00380468">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4</w:t>
            </w:r>
            <w:r>
              <w:rPr>
                <w:rStyle w:val="a4"/>
                <w:rFonts w:hint="cs"/>
                <w:rtl/>
                <w:lang w:val="ar-SA"/>
              </w:rPr>
              <w:t>5</w:t>
            </w:r>
          </w:p>
        </w:tc>
      </w:tr>
      <w:tr w:rsidR="0087559B" w:rsidRPr="0087559B" w14:paraId="7F5BCB09" w14:textId="77777777" w:rsidTr="00C769E7">
        <w:tc>
          <w:tcPr>
            <w:tcW w:w="4612" w:type="pct"/>
            <w:vAlign w:val="center"/>
          </w:tcPr>
          <w:p w14:paraId="6D54172F" w14:textId="767F8C9F" w:rsidR="0087559B" w:rsidRPr="0087559B" w:rsidRDefault="0087559B" w:rsidP="0087559B">
            <w:pPr>
              <w:spacing w:after="0" w:line="240" w:lineRule="auto"/>
              <w:jc w:val="both"/>
              <w:rPr>
                <w:rStyle w:val="a4"/>
                <w:rFonts w:ascii="Traditional Arabic" w:hAnsi="Traditional Arabic" w:cs="Traditional Arabic"/>
                <w:b w:val="0"/>
                <w:rtl/>
                <w:lang w:val="ar-SA"/>
              </w:rPr>
            </w:pPr>
            <w:r w:rsidRPr="0087559B">
              <w:rPr>
                <w:rStyle w:val="a4"/>
                <w:rFonts w:ascii="Traditional Arabic" w:hAnsi="Traditional Arabic" w:cs="Traditional Arabic"/>
                <w:b w:val="0"/>
                <w:rtl/>
                <w:lang w:val="ar-SA"/>
              </w:rPr>
              <w:t xml:space="preserve">      3- 6. خ</w:t>
            </w:r>
            <w:r w:rsidRPr="0087559B">
              <w:rPr>
                <w:rStyle w:val="a4"/>
                <w:rFonts w:ascii="Traditional Arabic" w:hAnsi="Traditional Arabic" w:cs="Traditional Arabic"/>
                <w:rtl/>
              </w:rPr>
              <w:t>اتمة الفصل</w:t>
            </w:r>
            <w:r w:rsidRPr="0087559B">
              <w:rPr>
                <w:rStyle w:val="a4"/>
                <w:rFonts w:ascii="Traditional Arabic" w:hAnsi="Traditional Arabic" w:cs="Traditional Arabic"/>
                <w:b w:val="0"/>
                <w:rtl/>
                <w:lang w:val="ar-SA"/>
              </w:rPr>
              <w:t xml:space="preserve"> ........................................................................</w:t>
            </w:r>
            <w:r w:rsidRPr="0087559B">
              <w:rPr>
                <w:rStyle w:val="a4"/>
                <w:rFonts w:ascii="Traditional Arabic" w:hAnsi="Traditional Arabic" w:cs="Traditional Arabic"/>
                <w:rtl/>
                <w:lang w:val="ar-SA"/>
              </w:rPr>
              <w:t>..</w:t>
            </w:r>
            <w:r w:rsidRPr="0087559B">
              <w:rPr>
                <w:rStyle w:val="a4"/>
                <w:rFonts w:ascii="Traditional Arabic" w:hAnsi="Traditional Arabic" w:cs="Traditional Arabic"/>
                <w:b w:val="0"/>
                <w:rtl/>
                <w:lang w:val="ar-SA"/>
              </w:rPr>
              <w:t>...</w:t>
            </w:r>
            <w:r>
              <w:rPr>
                <w:rStyle w:val="a4"/>
                <w:rFonts w:ascii="Traditional Arabic" w:hAnsi="Traditional Arabic" w:cs="Traditional Arabic" w:hint="cs"/>
                <w:b w:val="0"/>
                <w:rtl/>
                <w:lang w:val="ar-SA"/>
              </w:rPr>
              <w:t>.</w:t>
            </w:r>
            <w:r>
              <w:rPr>
                <w:rStyle w:val="a4"/>
                <w:rFonts w:hint="cs"/>
                <w:rtl/>
              </w:rPr>
              <w:t>..................</w:t>
            </w:r>
            <w:r w:rsidRPr="0087559B">
              <w:rPr>
                <w:rStyle w:val="a4"/>
                <w:rFonts w:ascii="Traditional Arabic" w:hAnsi="Traditional Arabic" w:cs="Traditional Arabic"/>
                <w:b w:val="0"/>
                <w:rtl/>
                <w:lang w:val="ar-SA"/>
              </w:rPr>
              <w:t>...</w:t>
            </w:r>
          </w:p>
        </w:tc>
        <w:tc>
          <w:tcPr>
            <w:tcW w:w="388" w:type="pct"/>
            <w:vAlign w:val="center"/>
          </w:tcPr>
          <w:p w14:paraId="4E0A61EE" w14:textId="19D29E82" w:rsidR="0087559B" w:rsidRPr="0087559B" w:rsidRDefault="0087559B" w:rsidP="0087559B">
            <w:pPr>
              <w:spacing w:after="0" w:line="240" w:lineRule="auto"/>
              <w:jc w:val="left"/>
              <w:rPr>
                <w:rStyle w:val="a4"/>
                <w:rFonts w:ascii="Traditional Arabic" w:hAnsi="Traditional Arabic" w:cs="Traditional Arabic"/>
                <w:b w:val="0"/>
                <w:rtl/>
                <w:lang w:val="ar-SA"/>
              </w:rPr>
            </w:pPr>
            <w:r w:rsidRPr="0087559B">
              <w:rPr>
                <w:rStyle w:val="a4"/>
                <w:rFonts w:ascii="Traditional Arabic" w:hAnsi="Traditional Arabic" w:cs="Traditional Arabic"/>
                <w:b w:val="0"/>
                <w:rtl/>
                <w:lang w:val="ar-SA"/>
              </w:rPr>
              <w:t>4</w:t>
            </w:r>
            <w:r w:rsidRPr="0087559B">
              <w:rPr>
                <w:rStyle w:val="a4"/>
                <w:rFonts w:ascii="Traditional Arabic" w:hAnsi="Traditional Arabic" w:cs="Traditional Arabic"/>
                <w:rtl/>
              </w:rPr>
              <w:t>6</w:t>
            </w:r>
          </w:p>
        </w:tc>
      </w:tr>
      <w:tr w:rsidR="0087559B" w:rsidRPr="00807366" w14:paraId="3964232F" w14:textId="77777777" w:rsidTr="00C769E7">
        <w:tc>
          <w:tcPr>
            <w:tcW w:w="4612" w:type="pct"/>
            <w:vAlign w:val="center"/>
          </w:tcPr>
          <w:p w14:paraId="4B6694F6" w14:textId="50D32E0D" w:rsidR="0087559B" w:rsidRPr="00807366" w:rsidRDefault="00726DFD" w:rsidP="0087559B">
            <w:pPr>
              <w:spacing w:before="240" w:after="0" w:line="240" w:lineRule="auto"/>
              <w:jc w:val="both"/>
              <w:rPr>
                <w:rStyle w:val="a4"/>
                <w:rFonts w:ascii="Traditional Arabic" w:hAnsi="Traditional Arabic" w:cs="Traditional Arabic"/>
                <w:bCs/>
                <w:rtl/>
                <w:lang w:val="ar-SA"/>
              </w:rPr>
            </w:pPr>
            <w:r w:rsidRPr="001614FE">
              <w:rPr>
                <w:rFonts w:cs="Times New Roman"/>
                <w:noProof/>
              </w:rPr>
              <w:lastRenderedPageBreak/>
              <mc:AlternateContent>
                <mc:Choice Requires="wps">
                  <w:drawing>
                    <wp:anchor distT="0" distB="0" distL="114300" distR="114300" simplePos="0" relativeHeight="251670528" behindDoc="0" locked="0" layoutInCell="1" allowOverlap="1" wp14:anchorId="40B92C08" wp14:editId="253A270C">
                      <wp:simplePos x="0" y="0"/>
                      <wp:positionH relativeFrom="column">
                        <wp:posOffset>3496310</wp:posOffset>
                      </wp:positionH>
                      <wp:positionV relativeFrom="paragraph">
                        <wp:posOffset>68580</wp:posOffset>
                      </wp:positionV>
                      <wp:extent cx="1882140" cy="929640"/>
                      <wp:effectExtent l="0" t="0" r="22860" b="22860"/>
                      <wp:wrapSquare wrapText="bothSides"/>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B5F0531" w14:textId="77777777" w:rsidR="004E500D" w:rsidRPr="00F65EB1" w:rsidRDefault="004E500D" w:rsidP="00F65EB1">
                                  <w:pPr>
                                    <w:bidi w:val="0"/>
                                    <w:spacing w:after="160" w:line="259" w:lineRule="auto"/>
                                    <w:jc w:val="center"/>
                                    <w:rPr>
                                      <w:rFonts w:asciiTheme="minorHAnsi" w:eastAsiaTheme="minorHAnsi" w:hAnsiTheme="minorHAnsi" w:cstheme="minorBidi"/>
                                      <w:b/>
                                      <w:bCs/>
                                      <w:sz w:val="28"/>
                                      <w:szCs w:val="28"/>
                                      <w:rtl/>
                                      <w:lang w:bidi="ar-EG"/>
                                    </w:rPr>
                                  </w:pPr>
                                  <w:r w:rsidRPr="00F65EB1">
                                    <w:rPr>
                                      <w:rFonts w:asciiTheme="minorHAnsi" w:eastAsiaTheme="minorHAnsi" w:hAnsiTheme="minorHAnsi" w:cstheme="minorBidi"/>
                                      <w:b/>
                                      <w:bCs/>
                                      <w:sz w:val="28"/>
                                      <w:szCs w:val="28"/>
                                      <w:lang w:bidi="ar-EG"/>
                                    </w:rPr>
                                    <w:t>Midocean University</w:t>
                                  </w:r>
                                </w:p>
                                <w:p w14:paraId="1757166C" w14:textId="77777777" w:rsidR="004E500D" w:rsidRPr="00F65EB1" w:rsidRDefault="004E500D" w:rsidP="00F65EB1">
                                  <w:pPr>
                                    <w:bidi w:val="0"/>
                                    <w:spacing w:after="160" w:line="259" w:lineRule="auto"/>
                                    <w:jc w:val="center"/>
                                    <w:rPr>
                                      <w:rFonts w:asciiTheme="minorHAnsi" w:eastAsiaTheme="minorHAnsi" w:hAnsiTheme="minorHAnsi" w:cstheme="minorBidi"/>
                                      <w:b/>
                                      <w:bCs/>
                                      <w:sz w:val="28"/>
                                      <w:szCs w:val="28"/>
                                      <w:lang w:bidi="ar-EG"/>
                                    </w:rPr>
                                  </w:pPr>
                                  <w:r w:rsidRPr="00F65EB1">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 o:spid="_x0000_s1027" style="position:absolute;left:0;text-align:left;margin-left:275.3pt;margin-top:5.4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" fillcolor="window" strokecolor="window" strokeweight="1pt">
                      <v:path arrowok="t"/>
                      <v:textbox>
                        <w:txbxContent>
                          <w:p w14:paraId="4B5F0531" w14:textId="77777777" w:rsidR="004E500D" w:rsidRPr="00F65EB1" w:rsidRDefault="004E500D" w:rsidP="00F65EB1">
                            <w:pPr>
                              <w:bidi w:val="0"/>
                              <w:spacing w:after="160" w:line="259" w:lineRule="auto"/>
                              <w:jc w:val="center"/>
                              <w:rPr>
                                <w:rFonts w:asciiTheme="minorHAnsi" w:eastAsiaTheme="minorHAnsi" w:hAnsiTheme="minorHAnsi" w:cstheme="minorBidi"/>
                                <w:b/>
                                <w:bCs/>
                                <w:sz w:val="28"/>
                                <w:szCs w:val="28"/>
                                <w:rtl/>
                                <w:lang w:bidi="ar-EG"/>
                              </w:rPr>
                            </w:pPr>
                            <w:r w:rsidRPr="00F65EB1">
                              <w:rPr>
                                <w:rFonts w:asciiTheme="minorHAnsi" w:eastAsiaTheme="minorHAnsi" w:hAnsiTheme="minorHAnsi" w:cstheme="minorBidi"/>
                                <w:b/>
                                <w:bCs/>
                                <w:sz w:val="28"/>
                                <w:szCs w:val="28"/>
                                <w:lang w:bidi="ar-EG"/>
                              </w:rPr>
                              <w:t>Midocean University</w:t>
                            </w:r>
                          </w:p>
                          <w:p w14:paraId="1757166C" w14:textId="77777777" w:rsidR="004E500D" w:rsidRPr="00F65EB1" w:rsidRDefault="004E500D" w:rsidP="00F65EB1">
                            <w:pPr>
                              <w:bidi w:val="0"/>
                              <w:spacing w:after="160" w:line="259" w:lineRule="auto"/>
                              <w:jc w:val="center"/>
                              <w:rPr>
                                <w:rFonts w:asciiTheme="minorHAnsi" w:eastAsiaTheme="minorHAnsi" w:hAnsiTheme="minorHAnsi" w:cstheme="minorBidi"/>
                                <w:b/>
                                <w:bCs/>
                                <w:sz w:val="28"/>
                                <w:szCs w:val="28"/>
                                <w:lang w:bidi="ar-EG"/>
                              </w:rPr>
                            </w:pPr>
                            <w:r w:rsidRPr="00F65EB1">
                              <w:rPr>
                                <w:rFonts w:asciiTheme="minorHAnsi" w:eastAsiaTheme="minorHAnsi" w:hAnsiTheme="minorHAnsi" w:cstheme="minorBidi"/>
                                <w:b/>
                                <w:bCs/>
                                <w:sz w:val="28"/>
                                <w:szCs w:val="28"/>
                                <w:lang w:bidi="ar-EG"/>
                              </w:rPr>
                              <w:t>Ph.D. program</w:t>
                            </w:r>
                          </w:p>
                        </w:txbxContent>
                      </v:textbox>
                      <w10:wrap type="square"/>
                    </v:rect>
                  </w:pict>
                </mc:Fallback>
              </mc:AlternateContent>
            </w:r>
            <w:r w:rsidR="0087559B" w:rsidRPr="00807366">
              <w:rPr>
                <w:rStyle w:val="a4"/>
                <w:rFonts w:ascii="Traditional Arabic" w:hAnsi="Traditional Arabic" w:cs="Traditional Arabic"/>
                <w:bCs/>
                <w:rtl/>
                <w:lang w:val="ar-SA"/>
              </w:rPr>
              <w:t>- الفصل الرابع: تحليل نتائج الدراسة ومناقشتها ...................................</w:t>
            </w:r>
            <w:r w:rsidR="0087559B">
              <w:rPr>
                <w:rStyle w:val="a4"/>
                <w:rFonts w:ascii="Traditional Arabic" w:hAnsi="Traditional Arabic" w:cs="Traditional Arabic" w:hint="cs"/>
                <w:bCs/>
                <w:rtl/>
                <w:lang w:val="ar-SA"/>
              </w:rPr>
              <w:t>...........</w:t>
            </w:r>
            <w:r w:rsidR="0087559B" w:rsidRPr="00807366">
              <w:rPr>
                <w:rStyle w:val="a4"/>
                <w:rFonts w:ascii="Traditional Arabic" w:hAnsi="Traditional Arabic" w:cs="Traditional Arabic"/>
                <w:bCs/>
                <w:rtl/>
                <w:lang w:val="ar-SA"/>
              </w:rPr>
              <w:t>....................</w:t>
            </w:r>
            <w:r w:rsidR="0087559B">
              <w:rPr>
                <w:rStyle w:val="a4"/>
                <w:rFonts w:ascii="Traditional Arabic" w:hAnsi="Traditional Arabic" w:cs="Traditional Arabic" w:hint="cs"/>
                <w:bCs/>
                <w:rtl/>
                <w:lang w:val="ar-SA"/>
              </w:rPr>
              <w:t>..</w:t>
            </w:r>
            <w:r w:rsidR="0087559B" w:rsidRPr="00807366">
              <w:rPr>
                <w:rStyle w:val="a4"/>
                <w:rFonts w:ascii="Traditional Arabic" w:hAnsi="Traditional Arabic" w:cs="Traditional Arabic"/>
                <w:bCs/>
                <w:rtl/>
                <w:lang w:val="ar-SA"/>
              </w:rPr>
              <w:t>........</w:t>
            </w:r>
          </w:p>
        </w:tc>
        <w:tc>
          <w:tcPr>
            <w:tcW w:w="388" w:type="pct"/>
            <w:vAlign w:val="center"/>
          </w:tcPr>
          <w:p w14:paraId="396D83C0" w14:textId="6501AC65" w:rsidR="0087559B" w:rsidRPr="004770CE" w:rsidRDefault="0087559B" w:rsidP="0087559B">
            <w:pPr>
              <w:spacing w:before="240"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4</w:t>
            </w:r>
            <w:r>
              <w:rPr>
                <w:rStyle w:val="a4"/>
                <w:rFonts w:hint="cs"/>
                <w:rtl/>
                <w:lang w:val="ar-SA"/>
              </w:rPr>
              <w:t>7</w:t>
            </w:r>
          </w:p>
        </w:tc>
      </w:tr>
      <w:tr w:rsidR="0087559B" w:rsidRPr="00807366" w14:paraId="268A5110" w14:textId="77777777" w:rsidTr="00C769E7">
        <w:tc>
          <w:tcPr>
            <w:tcW w:w="4612" w:type="pct"/>
            <w:vAlign w:val="center"/>
          </w:tcPr>
          <w:p w14:paraId="558965EE" w14:textId="1728551E" w:rsidR="0087559B" w:rsidRPr="00807366" w:rsidRDefault="0087559B" w:rsidP="0087559B">
            <w:pPr>
              <w:spacing w:after="0" w:line="240" w:lineRule="auto"/>
              <w:jc w:val="both"/>
              <w:rPr>
                <w:rStyle w:val="a4"/>
                <w:rFonts w:ascii="Traditional Arabic" w:hAnsi="Traditional Arabic" w:cs="Traditional Arabic"/>
                <w:bCs/>
                <w:rtl/>
                <w:lang w:val="ar-SA"/>
              </w:rPr>
            </w:pPr>
            <w:r>
              <w:rPr>
                <w:rStyle w:val="a4"/>
                <w:rFonts w:ascii="Traditional Arabic" w:hAnsi="Traditional Arabic" w:cs="Traditional Arabic" w:hint="cs"/>
                <w:bCs/>
                <w:rtl/>
                <w:lang w:val="ar-SA"/>
              </w:rPr>
              <w:t xml:space="preserve">  </w:t>
            </w:r>
            <w:r>
              <w:rPr>
                <w:rStyle w:val="a4"/>
                <w:rFonts w:hint="cs"/>
                <w:bCs/>
                <w:rtl/>
                <w:lang w:val="ar-SA"/>
              </w:rPr>
              <w:t xml:space="preserve">    </w:t>
            </w:r>
            <w:r w:rsidRPr="00310EE3">
              <w:rPr>
                <w:rStyle w:val="a4"/>
                <w:rFonts w:ascii="Traditional Arabic" w:hAnsi="Traditional Arabic" w:cs="Traditional Arabic" w:hint="cs"/>
                <w:b w:val="0"/>
                <w:rtl/>
                <w:lang w:val="ar-SA"/>
              </w:rPr>
              <w:t xml:space="preserve">4-1. </w:t>
            </w:r>
            <w:r w:rsidRPr="00310EE3">
              <w:rPr>
                <w:rStyle w:val="a4"/>
                <w:rFonts w:cs="Traditional Arabic"/>
                <w:rtl/>
                <w:lang w:val="ar-SA"/>
              </w:rPr>
              <w:t>التحليل الوصفي للخصائص الديموغرافية لأفراد العينة</w:t>
            </w:r>
            <w:r>
              <w:rPr>
                <w:rStyle w:val="a4"/>
                <w:rFonts w:ascii="Traditional Arabic" w:hAnsi="Traditional Arabic" w:cs="Traditional Arabic" w:hint="cs"/>
                <w:bCs/>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13184E8E" w14:textId="525BE5DE"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48</w:t>
            </w:r>
          </w:p>
        </w:tc>
      </w:tr>
      <w:tr w:rsidR="0087559B" w:rsidRPr="00807366" w14:paraId="3BA539B4" w14:textId="77777777" w:rsidTr="00C769E7">
        <w:tc>
          <w:tcPr>
            <w:tcW w:w="4612" w:type="pct"/>
            <w:vAlign w:val="center"/>
          </w:tcPr>
          <w:p w14:paraId="01B68E26" w14:textId="25FB643F" w:rsidR="0087559B" w:rsidRDefault="0087559B" w:rsidP="0087559B">
            <w:pPr>
              <w:spacing w:after="0" w:line="240" w:lineRule="auto"/>
              <w:jc w:val="both"/>
              <w:rPr>
                <w:rStyle w:val="a4"/>
                <w:rFonts w:ascii="Traditional Arabic" w:hAnsi="Traditional Arabic" w:cs="Traditional Arabic"/>
                <w:bCs/>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2</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التحليل الوصفي لمتغيرات الدراسة</w:t>
            </w: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5377F2AA" w14:textId="45179DE9"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54</w:t>
            </w:r>
          </w:p>
        </w:tc>
      </w:tr>
      <w:tr w:rsidR="0087559B" w:rsidRPr="00807366" w14:paraId="2BB62FD9" w14:textId="77777777" w:rsidTr="00C769E7">
        <w:tc>
          <w:tcPr>
            <w:tcW w:w="4612" w:type="pct"/>
            <w:vAlign w:val="center"/>
          </w:tcPr>
          <w:p w14:paraId="18E6046F" w14:textId="6BC95DF9" w:rsidR="0087559B" w:rsidRPr="00807366" w:rsidRDefault="0087559B" w:rsidP="0087559B">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- 3. </w:t>
            </w:r>
            <w:r>
              <w:rPr>
                <w:rStyle w:val="a4"/>
                <w:rFonts w:ascii="Traditional Arabic" w:hAnsi="Traditional Arabic" w:cs="Traditional Arabic" w:hint="cs"/>
                <w:b w:val="0"/>
                <w:rtl/>
                <w:lang w:val="ar-SA"/>
              </w:rPr>
              <w:t xml:space="preserve">اختبار الصدق والثبات لأداة الدراسة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4B44DBEF" w14:textId="20F0C713"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57</w:t>
            </w:r>
          </w:p>
        </w:tc>
      </w:tr>
      <w:tr w:rsidR="0087559B" w:rsidRPr="00807366" w14:paraId="4225A187" w14:textId="77777777" w:rsidTr="00C769E7">
        <w:tc>
          <w:tcPr>
            <w:tcW w:w="4612" w:type="pct"/>
            <w:vAlign w:val="center"/>
          </w:tcPr>
          <w:p w14:paraId="08357042" w14:textId="45084116" w:rsidR="0087559B" w:rsidRPr="00807366" w:rsidRDefault="0087559B" w:rsidP="0087559B">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اختبار افتراضات التحليل الإحصائي</w:t>
            </w: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052045E2" w14:textId="4A79C87D"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60</w:t>
            </w:r>
          </w:p>
        </w:tc>
      </w:tr>
      <w:tr w:rsidR="0087559B" w:rsidRPr="00807366" w14:paraId="75DF3221" w14:textId="77777777" w:rsidTr="00C769E7">
        <w:tc>
          <w:tcPr>
            <w:tcW w:w="4612" w:type="pct"/>
            <w:vAlign w:val="center"/>
          </w:tcPr>
          <w:p w14:paraId="06B1224E" w14:textId="483E9281" w:rsidR="0087559B" w:rsidRPr="00807366" w:rsidRDefault="0087559B" w:rsidP="0087559B">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5</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ا</w:t>
            </w:r>
            <w:r w:rsidRPr="00391D92">
              <w:rPr>
                <w:rStyle w:val="a4"/>
                <w:rFonts w:ascii="Traditional Arabic" w:hAnsi="Traditional Arabic" w:cs="Traditional Arabic" w:hint="cs"/>
                <w:b w:val="0"/>
                <w:rtl/>
                <w:lang w:val="ar-SA"/>
              </w:rPr>
              <w:t>ختبار فرضيات</w:t>
            </w:r>
            <w:r>
              <w:rPr>
                <w:rStyle w:val="a4"/>
                <w:rFonts w:hint="cs"/>
                <w:rtl/>
              </w:rPr>
              <w:t xml:space="preserve"> </w:t>
            </w:r>
            <w:r w:rsidRPr="00807366">
              <w:rPr>
                <w:rStyle w:val="a4"/>
                <w:rFonts w:ascii="Traditional Arabic" w:hAnsi="Traditional Arabic" w:cs="Traditional Arabic"/>
                <w:b w:val="0"/>
                <w:rtl/>
                <w:lang w:val="ar-SA"/>
              </w:rPr>
              <w:t xml:space="preserve">لدراسة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547DB6EB" w14:textId="65641C40"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6</w:t>
            </w:r>
            <w:r>
              <w:rPr>
                <w:rStyle w:val="a4"/>
                <w:rFonts w:hint="cs"/>
                <w:rtl/>
              </w:rPr>
              <w:t>1</w:t>
            </w:r>
          </w:p>
        </w:tc>
      </w:tr>
      <w:tr w:rsidR="0087559B" w:rsidRPr="00807366" w14:paraId="733A6478" w14:textId="77777777" w:rsidTr="00C769E7">
        <w:tc>
          <w:tcPr>
            <w:tcW w:w="4612" w:type="pct"/>
            <w:vAlign w:val="center"/>
          </w:tcPr>
          <w:p w14:paraId="227C3002" w14:textId="73BEF63F" w:rsidR="0087559B" w:rsidRPr="00807366" w:rsidRDefault="0087559B" w:rsidP="0087559B">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6</w:t>
            </w:r>
            <w:r w:rsidRPr="00807366">
              <w:rPr>
                <w:rStyle w:val="a4"/>
                <w:rFonts w:ascii="Traditional Arabic" w:hAnsi="Traditional Arabic" w:cs="Traditional Arabic"/>
                <w:b w:val="0"/>
                <w:rtl/>
                <w:lang w:val="ar-SA"/>
              </w:rPr>
              <w:t xml:space="preserve">. </w:t>
            </w:r>
            <w:r w:rsidRPr="00293674">
              <w:rPr>
                <w:rStyle w:val="a4"/>
                <w:rFonts w:ascii="Traditional Arabic" w:hAnsi="Traditional Arabic" w:cs="Traditional Arabic"/>
                <w:b w:val="0"/>
                <w:rtl/>
                <w:lang w:val="ar-SA"/>
              </w:rPr>
              <w:t>الإجابة على تساؤلات</w:t>
            </w:r>
            <w:r w:rsidRPr="00293674">
              <w:rPr>
                <w:rStyle w:val="a4"/>
                <w:rFonts w:ascii="Traditional Arabic" w:hAnsi="Traditional Arabic" w:cs="Traditional Arabic"/>
                <w:rtl/>
              </w:rPr>
              <w:t xml:space="preserve"> </w:t>
            </w:r>
            <w:r w:rsidRPr="00293674">
              <w:rPr>
                <w:rStyle w:val="a4"/>
                <w:rFonts w:ascii="Traditional Arabic" w:hAnsi="Traditional Arabic" w:cs="Traditional Arabic"/>
                <w:b w:val="0"/>
                <w:rtl/>
                <w:lang w:val="ar-SA"/>
              </w:rPr>
              <w:t>الدراسة في ضوء ن</w:t>
            </w:r>
            <w:r w:rsidRPr="00293674">
              <w:rPr>
                <w:rStyle w:val="a4"/>
                <w:rFonts w:ascii="Traditional Arabic" w:hAnsi="Traditional Arabic" w:cs="Traditional Arabic"/>
                <w:rtl/>
                <w:lang w:val="ar-SA"/>
              </w:rPr>
              <w:t xml:space="preserve">تائج </w:t>
            </w:r>
            <w:r w:rsidRPr="00293674">
              <w:rPr>
                <w:rStyle w:val="a4"/>
                <w:rFonts w:ascii="Traditional Arabic" w:hAnsi="Traditional Arabic" w:cs="Traditional Arabic"/>
                <w:b w:val="0"/>
                <w:rtl/>
                <w:lang w:val="ar-SA"/>
              </w:rPr>
              <w:t>اختبار الفرضيات</w:t>
            </w: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114A876F" w14:textId="337FBD5D"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6</w:t>
            </w:r>
            <w:r>
              <w:rPr>
                <w:rStyle w:val="a4"/>
                <w:rFonts w:hint="cs"/>
                <w:rtl/>
              </w:rPr>
              <w:t>7</w:t>
            </w:r>
          </w:p>
        </w:tc>
      </w:tr>
      <w:tr w:rsidR="0087559B" w:rsidRPr="00807366" w14:paraId="1C97F0C9" w14:textId="77777777" w:rsidTr="00C769E7">
        <w:tc>
          <w:tcPr>
            <w:tcW w:w="4612" w:type="pct"/>
            <w:vAlign w:val="center"/>
          </w:tcPr>
          <w:p w14:paraId="7B4B16E3" w14:textId="5441D630" w:rsidR="0087559B" w:rsidRPr="00807366" w:rsidRDefault="0087559B" w:rsidP="0087559B">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7</w:t>
            </w:r>
            <w:r w:rsidRPr="00807366">
              <w:rPr>
                <w:rStyle w:val="a4"/>
                <w:rFonts w:ascii="Traditional Arabic" w:hAnsi="Traditional Arabic" w:cs="Traditional Arabic"/>
                <w:b w:val="0"/>
                <w:rtl/>
                <w:lang w:val="ar-SA"/>
              </w:rPr>
              <w:t xml:space="preserve">. </w:t>
            </w:r>
            <w:r w:rsidRPr="00293674">
              <w:rPr>
                <w:rStyle w:val="a4"/>
                <w:rFonts w:cs="Traditional Arabic"/>
                <w:rtl/>
              </w:rPr>
              <w:t>تحليل تجربة أمانة محافظة جدة في التحوّل الرقمي وانعكاساتها على التميّز المؤسسي</w:t>
            </w:r>
            <w:r>
              <w:rPr>
                <w:rStyle w:val="a4"/>
                <w:rFonts w:ascii="Traditional Arabic" w:hAnsi="Traditional Arabic" w:cs="Traditional Arabic" w:hint="cs"/>
                <w:bCs/>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0AB9FFD3" w14:textId="593D289E" w:rsidR="0087559B" w:rsidRDefault="0087559B" w:rsidP="0087559B">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69</w:t>
            </w:r>
          </w:p>
        </w:tc>
      </w:tr>
      <w:tr w:rsidR="00E9224A" w:rsidRPr="00807366" w14:paraId="0BB92AF9" w14:textId="77777777" w:rsidTr="00C769E7">
        <w:tc>
          <w:tcPr>
            <w:tcW w:w="4612" w:type="pct"/>
            <w:vAlign w:val="center"/>
          </w:tcPr>
          <w:p w14:paraId="293C6BDA" w14:textId="5E810BFE" w:rsidR="00E9224A" w:rsidRPr="00807366" w:rsidRDefault="00E9224A" w:rsidP="00E9224A">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8</w:t>
            </w:r>
            <w:r w:rsidRPr="00807366">
              <w:rPr>
                <w:rStyle w:val="a4"/>
                <w:rFonts w:ascii="Traditional Arabic" w:hAnsi="Traditional Arabic" w:cs="Traditional Arabic"/>
                <w:b w:val="0"/>
                <w:rtl/>
                <w:lang w:val="ar-SA"/>
              </w:rPr>
              <w:t>.</w:t>
            </w:r>
            <w:r>
              <w:rPr>
                <w:rStyle w:val="a4"/>
                <w:rFonts w:ascii="Traditional Arabic" w:hAnsi="Traditional Arabic" w:cs="Traditional Arabic" w:hint="cs"/>
                <w:b w:val="0"/>
                <w:rtl/>
                <w:lang w:val="ar-SA"/>
              </w:rPr>
              <w:t xml:space="preserve"> خاتمة الفصل</w:t>
            </w:r>
            <w:r>
              <w:rPr>
                <w:rStyle w:val="a4"/>
                <w:rFonts w:ascii="Traditional Arabic" w:hAnsi="Traditional Arabic" w:cs="Traditional Arabic" w:hint="cs"/>
                <w:bCs/>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p>
        </w:tc>
        <w:tc>
          <w:tcPr>
            <w:tcW w:w="388" w:type="pct"/>
            <w:vAlign w:val="center"/>
          </w:tcPr>
          <w:p w14:paraId="0E025D12" w14:textId="1ED297F3" w:rsidR="00E9224A" w:rsidRDefault="00C959FD" w:rsidP="00E9224A">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71</w:t>
            </w:r>
          </w:p>
        </w:tc>
      </w:tr>
      <w:tr w:rsidR="00E9224A" w:rsidRPr="00807366" w14:paraId="7C082008" w14:textId="77777777" w:rsidTr="00C769E7">
        <w:tc>
          <w:tcPr>
            <w:tcW w:w="4612" w:type="pct"/>
            <w:vAlign w:val="center"/>
          </w:tcPr>
          <w:p w14:paraId="51A69206" w14:textId="74E9F85B" w:rsidR="00E9224A" w:rsidRPr="00807366" w:rsidRDefault="00E9224A" w:rsidP="00E9224A">
            <w:pPr>
              <w:spacing w:before="240"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bCs/>
                <w:rtl/>
                <w:lang w:val="ar-SA"/>
              </w:rPr>
              <w:t>الفصل الخامس: نتائج الدراسة والتوصيات .....................................................................</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p>
        </w:tc>
        <w:tc>
          <w:tcPr>
            <w:tcW w:w="388" w:type="pct"/>
            <w:vAlign w:val="center"/>
          </w:tcPr>
          <w:p w14:paraId="7E3CC2BF" w14:textId="77777777" w:rsidR="00E9224A" w:rsidRPr="004770CE" w:rsidRDefault="00E9224A" w:rsidP="00DF25A7">
            <w:pPr>
              <w:spacing w:before="240" w:after="0" w:line="240" w:lineRule="auto"/>
              <w:jc w:val="left"/>
              <w:rPr>
                <w:rStyle w:val="a4"/>
                <w:rFonts w:ascii="Traditional Arabic" w:hAnsi="Traditional Arabic" w:cs="Traditional Arabic"/>
                <w:b w:val="0"/>
                <w:rtl/>
                <w:lang w:val="ar-SA"/>
              </w:rPr>
            </w:pPr>
            <w:r w:rsidRPr="004770CE">
              <w:rPr>
                <w:rStyle w:val="a4"/>
                <w:rFonts w:ascii="Traditional Arabic" w:hAnsi="Traditional Arabic" w:cs="Traditional Arabic"/>
                <w:b w:val="0"/>
                <w:rtl/>
                <w:lang w:val="ar-SA"/>
              </w:rPr>
              <w:t>7</w:t>
            </w:r>
            <w:r w:rsidRPr="004770CE">
              <w:rPr>
                <w:rStyle w:val="a4"/>
                <w:rFonts w:ascii="Traditional Arabic" w:hAnsi="Traditional Arabic" w:cs="Traditional Arabic"/>
                <w:rtl/>
              </w:rPr>
              <w:t>1</w:t>
            </w:r>
          </w:p>
        </w:tc>
      </w:tr>
      <w:tr w:rsidR="00E9224A" w:rsidRPr="00807366" w14:paraId="60C97D1D" w14:textId="77777777" w:rsidTr="00C769E7">
        <w:tc>
          <w:tcPr>
            <w:tcW w:w="4612" w:type="pct"/>
            <w:vAlign w:val="center"/>
          </w:tcPr>
          <w:p w14:paraId="0C7CD86C" w14:textId="0150827E" w:rsidR="00E9224A" w:rsidRPr="00807366" w:rsidRDefault="00E9224A" w:rsidP="006B1D1D">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5</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1</w:t>
            </w:r>
            <w:r w:rsidRPr="00807366">
              <w:rPr>
                <w:rStyle w:val="a4"/>
                <w:rFonts w:ascii="Traditional Arabic" w:hAnsi="Traditional Arabic" w:cs="Traditional Arabic"/>
                <w:b w:val="0"/>
                <w:rtl/>
                <w:lang w:val="ar-SA"/>
              </w:rPr>
              <w:t xml:space="preserve">. </w:t>
            </w:r>
            <w:r w:rsidRPr="00576BBF">
              <w:rPr>
                <w:rStyle w:val="a4"/>
                <w:rFonts w:cs="Traditional Arabic" w:hint="cs"/>
                <w:rtl/>
              </w:rPr>
              <w:t>نتائج الدراسة في ضوء الدراسات السابقة</w:t>
            </w:r>
            <w:r>
              <w:rPr>
                <w:rStyle w:val="a4"/>
                <w:rFonts w:ascii="Traditional Arabic" w:hAnsi="Traditional Arabic" w:cs="Traditional Arabic" w:hint="cs"/>
                <w:b w:val="0"/>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lang w:val="ar-SA"/>
              </w:rPr>
              <w:t>.....</w:t>
            </w:r>
            <w:r>
              <w:rPr>
                <w:rStyle w:val="a4"/>
                <w:rFonts w:ascii="Traditional Arabic" w:hAnsi="Traditional Arabic" w:cs="Traditional Arabic" w:hint="cs"/>
                <w:bCs/>
                <w:rtl/>
                <w:lang w:val="ar-SA"/>
              </w:rPr>
              <w:t>...................</w:t>
            </w:r>
          </w:p>
        </w:tc>
        <w:tc>
          <w:tcPr>
            <w:tcW w:w="388" w:type="pct"/>
            <w:vAlign w:val="center"/>
          </w:tcPr>
          <w:p w14:paraId="2C87620E" w14:textId="0E17626E" w:rsidR="00E9224A" w:rsidRPr="004770CE" w:rsidRDefault="00E9224A" w:rsidP="00E9224A">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7</w:t>
            </w:r>
            <w:r>
              <w:rPr>
                <w:rStyle w:val="a4"/>
                <w:rFonts w:hint="cs"/>
                <w:rtl/>
                <w:lang w:val="ar-SA"/>
              </w:rPr>
              <w:t>3</w:t>
            </w:r>
          </w:p>
        </w:tc>
      </w:tr>
      <w:tr w:rsidR="006B1D1D" w:rsidRPr="00807366" w14:paraId="10FAB175" w14:textId="77777777" w:rsidTr="00C769E7">
        <w:tc>
          <w:tcPr>
            <w:tcW w:w="4612" w:type="pct"/>
            <w:vAlign w:val="center"/>
          </w:tcPr>
          <w:p w14:paraId="27B86B89" w14:textId="2D965888" w:rsidR="006B1D1D" w:rsidRPr="00807366" w:rsidRDefault="006B1D1D" w:rsidP="006B1D1D">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5</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2</w:t>
            </w:r>
            <w:r w:rsidRPr="00807366">
              <w:rPr>
                <w:rStyle w:val="a4"/>
                <w:rFonts w:ascii="Traditional Arabic" w:hAnsi="Traditional Arabic" w:cs="Traditional Arabic"/>
                <w:b w:val="0"/>
                <w:rtl/>
                <w:lang w:val="ar-SA"/>
              </w:rPr>
              <w:t xml:space="preserve">. </w:t>
            </w:r>
            <w:r w:rsidR="007135B2">
              <w:rPr>
                <w:rStyle w:val="a4"/>
                <w:rFonts w:cs="Traditional Arabic" w:hint="cs"/>
                <w:rtl/>
              </w:rPr>
              <w:t>التوصيات</w:t>
            </w:r>
            <w:r w:rsidR="00E8665C">
              <w:rPr>
                <w:rStyle w:val="a4"/>
                <w:rFonts w:cs="Traditional Arabic" w:hint="cs"/>
                <w:rtl/>
              </w:rPr>
              <w:t xml:space="preserve"> في ضوء نتائج الدراسة </w:t>
            </w:r>
            <w:r w:rsidR="00E8665C">
              <w:rPr>
                <w:rStyle w:val="a4"/>
                <w:rFonts w:ascii="Traditional Arabic" w:hAnsi="Traditional Arabic" w:cs="Traditional Arabic" w:hint="cs"/>
                <w:b w:val="0"/>
                <w:rtl/>
                <w:lang w:val="ar-SA"/>
              </w:rPr>
              <w:t>................................................................................</w:t>
            </w:r>
          </w:p>
        </w:tc>
        <w:tc>
          <w:tcPr>
            <w:tcW w:w="388" w:type="pct"/>
            <w:vAlign w:val="center"/>
          </w:tcPr>
          <w:p w14:paraId="69021C0B" w14:textId="4AA87CA9" w:rsidR="006B1D1D" w:rsidRDefault="00E8665C" w:rsidP="006B1D1D">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74</w:t>
            </w:r>
          </w:p>
        </w:tc>
      </w:tr>
      <w:tr w:rsidR="007135B2" w:rsidRPr="00807366" w14:paraId="488FBDDD" w14:textId="77777777" w:rsidTr="00C769E7">
        <w:tc>
          <w:tcPr>
            <w:tcW w:w="4612" w:type="pct"/>
            <w:vAlign w:val="center"/>
          </w:tcPr>
          <w:p w14:paraId="2854F617" w14:textId="7B675653" w:rsidR="007135B2" w:rsidRPr="00807366" w:rsidRDefault="007135B2" w:rsidP="007135B2">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5</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3</w:t>
            </w:r>
            <w:r w:rsidRPr="00807366">
              <w:rPr>
                <w:rStyle w:val="a4"/>
                <w:rFonts w:ascii="Traditional Arabic" w:hAnsi="Traditional Arabic" w:cs="Traditional Arabic"/>
                <w:b w:val="0"/>
                <w:rtl/>
                <w:lang w:val="ar-SA"/>
              </w:rPr>
              <w:t xml:space="preserve">. </w:t>
            </w:r>
            <w:r>
              <w:rPr>
                <w:rStyle w:val="a4"/>
                <w:rFonts w:cs="Traditional Arabic" w:hint="cs"/>
                <w:rtl/>
              </w:rPr>
              <w:t>مقترحات لدراسات مستقبلية</w:t>
            </w:r>
            <w:r>
              <w:rPr>
                <w:rStyle w:val="a4"/>
                <w:rFonts w:ascii="Traditional Arabic" w:hAnsi="Traditional Arabic" w:cs="Traditional Arabic" w:hint="cs"/>
                <w:b w:val="0"/>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lang w:val="ar-SA"/>
              </w:rPr>
              <w:t>.....</w:t>
            </w:r>
            <w:r>
              <w:rPr>
                <w:rStyle w:val="a4"/>
                <w:rFonts w:ascii="Traditional Arabic" w:hAnsi="Traditional Arabic" w:cs="Traditional Arabic" w:hint="cs"/>
                <w:bCs/>
                <w:rtl/>
                <w:lang w:val="ar-SA"/>
              </w:rPr>
              <w:t>...................</w:t>
            </w:r>
          </w:p>
        </w:tc>
        <w:tc>
          <w:tcPr>
            <w:tcW w:w="388" w:type="pct"/>
            <w:vAlign w:val="center"/>
          </w:tcPr>
          <w:p w14:paraId="5E71A33A" w14:textId="3F824EFE" w:rsidR="007135B2" w:rsidRDefault="000D50A9" w:rsidP="007135B2">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76</w:t>
            </w:r>
          </w:p>
        </w:tc>
      </w:tr>
      <w:tr w:rsidR="00E53237" w:rsidRPr="00807366" w14:paraId="1402EFFC" w14:textId="77777777" w:rsidTr="00C769E7">
        <w:tc>
          <w:tcPr>
            <w:tcW w:w="4612" w:type="pct"/>
            <w:vAlign w:val="center"/>
          </w:tcPr>
          <w:p w14:paraId="44784B20" w14:textId="3605C4DA" w:rsidR="00E53237" w:rsidRPr="00807366" w:rsidRDefault="00E53237" w:rsidP="00E53237">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5</w:t>
            </w:r>
            <w:r w:rsidRPr="00807366">
              <w:rPr>
                <w:rStyle w:val="a4"/>
                <w:rFonts w:ascii="Traditional Arabic" w:hAnsi="Traditional Arabic" w:cs="Traditional Arabic"/>
                <w:b w:val="0"/>
                <w:rtl/>
                <w:lang w:val="ar-SA"/>
              </w:rPr>
              <w:t xml:space="preserve">- </w:t>
            </w:r>
            <w:r>
              <w:rPr>
                <w:rStyle w:val="a4"/>
                <w:rFonts w:ascii="Traditional Arabic" w:hAnsi="Traditional Arabic" w:cs="Traditional Arabic" w:hint="cs"/>
                <w:b w:val="0"/>
                <w:rtl/>
                <w:lang w:val="ar-SA"/>
              </w:rPr>
              <w:t>4</w:t>
            </w:r>
            <w:r w:rsidRPr="00807366">
              <w:rPr>
                <w:rStyle w:val="a4"/>
                <w:rFonts w:ascii="Traditional Arabic" w:hAnsi="Traditional Arabic" w:cs="Traditional Arabic"/>
                <w:b w:val="0"/>
                <w:rtl/>
                <w:lang w:val="ar-SA"/>
              </w:rPr>
              <w:t xml:space="preserve">. </w:t>
            </w:r>
            <w:r>
              <w:rPr>
                <w:rStyle w:val="a4"/>
                <w:rFonts w:cs="Traditional Arabic" w:hint="cs"/>
                <w:rtl/>
              </w:rPr>
              <w:t>خاتمة الدراسة</w:t>
            </w:r>
            <w:r>
              <w:rPr>
                <w:rStyle w:val="a4"/>
                <w:rFonts w:ascii="Traditional Arabic" w:hAnsi="Traditional Arabic" w:cs="Traditional Arabic" w:hint="cs"/>
                <w:b w:val="0"/>
                <w:rtl/>
                <w:lang w:val="ar-SA"/>
              </w:rPr>
              <w:t xml:space="preserve"> </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lang w:val="ar-SA"/>
              </w:rPr>
              <w:t>...</w:t>
            </w:r>
            <w:r w:rsidRPr="00807366">
              <w:rPr>
                <w:rStyle w:val="a4"/>
                <w:rFonts w:ascii="Traditional Arabic" w:hAnsi="Traditional Arabic" w:cs="Traditional Arabic"/>
                <w:bCs/>
                <w:rtl/>
                <w:lang w:val="ar-SA"/>
              </w:rPr>
              <w:t>.....</w:t>
            </w:r>
            <w:r>
              <w:rPr>
                <w:rStyle w:val="a4"/>
                <w:rFonts w:ascii="Traditional Arabic" w:hAnsi="Traditional Arabic" w:cs="Traditional Arabic" w:hint="cs"/>
                <w:bCs/>
                <w:rtl/>
                <w:lang w:val="ar-SA"/>
              </w:rPr>
              <w:t>...............</w:t>
            </w:r>
            <w:r>
              <w:rPr>
                <w:rStyle w:val="a4"/>
                <w:rFonts w:hint="cs"/>
                <w:rtl/>
                <w:lang w:val="ar-SA"/>
              </w:rPr>
              <w:t>.....</w:t>
            </w:r>
            <w:r>
              <w:rPr>
                <w:rStyle w:val="a4"/>
                <w:rFonts w:ascii="Traditional Arabic" w:hAnsi="Traditional Arabic" w:cs="Traditional Arabic" w:hint="cs"/>
                <w:bCs/>
                <w:rtl/>
                <w:lang w:val="ar-SA"/>
              </w:rPr>
              <w:t>...................</w:t>
            </w:r>
          </w:p>
        </w:tc>
        <w:tc>
          <w:tcPr>
            <w:tcW w:w="388" w:type="pct"/>
            <w:vAlign w:val="center"/>
          </w:tcPr>
          <w:p w14:paraId="55E6D840" w14:textId="1411B050" w:rsidR="00E53237" w:rsidRDefault="000D50A9" w:rsidP="00E5323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76</w:t>
            </w:r>
          </w:p>
        </w:tc>
      </w:tr>
      <w:tr w:rsidR="00E53237" w:rsidRPr="00807366" w14:paraId="4BB4EEC0" w14:textId="77777777" w:rsidTr="00C769E7">
        <w:tc>
          <w:tcPr>
            <w:tcW w:w="4612" w:type="pct"/>
            <w:vAlign w:val="center"/>
          </w:tcPr>
          <w:p w14:paraId="5EC1BC7B" w14:textId="72EEB8AE" w:rsidR="00E53237" w:rsidRPr="00807366" w:rsidRDefault="00E53237" w:rsidP="00E53237">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rtl/>
                <w:lang w:val="ar-SA"/>
              </w:rPr>
              <w:t xml:space="preserve">قائمة المصادر والمراجع </w:t>
            </w:r>
            <w:r w:rsidRPr="00807366">
              <w:rPr>
                <w:rStyle w:val="a4"/>
                <w:rFonts w:ascii="Traditional Arabic" w:hAnsi="Traditional Arabic" w:cs="Traditional Arabic"/>
                <w:b w:val="0"/>
                <w:rtl/>
                <w:lang w:val="ar-SA"/>
              </w:rPr>
              <w:t>....................................................................................................</w:t>
            </w:r>
          </w:p>
        </w:tc>
        <w:tc>
          <w:tcPr>
            <w:tcW w:w="388" w:type="pct"/>
            <w:vAlign w:val="center"/>
          </w:tcPr>
          <w:p w14:paraId="496891FA" w14:textId="1F34B3E8" w:rsidR="00E53237" w:rsidRPr="004770CE" w:rsidRDefault="00AC69C0" w:rsidP="00E5323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78</w:t>
            </w:r>
          </w:p>
        </w:tc>
      </w:tr>
      <w:tr w:rsidR="00E53237" w:rsidRPr="00807366" w14:paraId="24DADFB4" w14:textId="77777777" w:rsidTr="00C769E7">
        <w:tc>
          <w:tcPr>
            <w:tcW w:w="4612" w:type="pct"/>
            <w:vAlign w:val="center"/>
          </w:tcPr>
          <w:p w14:paraId="773807CD" w14:textId="75FA880B" w:rsidR="00E53237" w:rsidRPr="00807366" w:rsidRDefault="00E53237" w:rsidP="00E53237">
            <w:pPr>
              <w:spacing w:after="0" w:line="240" w:lineRule="auto"/>
              <w:jc w:val="both"/>
              <w:rPr>
                <w:rStyle w:val="a4"/>
                <w:rFonts w:ascii="Traditional Arabic" w:hAnsi="Traditional Arabic" w:cs="Traditional Arabic"/>
                <w:b w:val="0"/>
                <w:rtl/>
                <w:lang w:val="ar-SA"/>
              </w:rPr>
            </w:pPr>
            <w:r w:rsidRPr="00807366">
              <w:rPr>
                <w:rStyle w:val="a4"/>
                <w:rFonts w:ascii="Traditional Arabic" w:hAnsi="Traditional Arabic" w:cs="Traditional Arabic"/>
                <w:b w:val="0"/>
                <w:rtl/>
                <w:lang w:val="ar-SA"/>
              </w:rPr>
              <w:t xml:space="preserve">- </w:t>
            </w:r>
            <w:r w:rsidRPr="00807366">
              <w:rPr>
                <w:rStyle w:val="a4"/>
                <w:rFonts w:ascii="Traditional Arabic" w:hAnsi="Traditional Arabic" w:cs="Traditional Arabic"/>
                <w:rtl/>
                <w:lang w:val="ar-SA"/>
              </w:rPr>
              <w:t>الملاحق .................................................................................................................</w:t>
            </w:r>
          </w:p>
        </w:tc>
        <w:tc>
          <w:tcPr>
            <w:tcW w:w="388" w:type="pct"/>
            <w:vAlign w:val="center"/>
          </w:tcPr>
          <w:p w14:paraId="3B902B53" w14:textId="219FEEDA" w:rsidR="00E53237" w:rsidRPr="004770CE" w:rsidRDefault="00AC69C0" w:rsidP="00E53237">
            <w:pPr>
              <w:spacing w:after="0" w:line="240" w:lineRule="auto"/>
              <w:jc w:val="left"/>
              <w:rPr>
                <w:rStyle w:val="a4"/>
                <w:rFonts w:ascii="Traditional Arabic" w:hAnsi="Traditional Arabic" w:cs="Traditional Arabic"/>
                <w:b w:val="0"/>
                <w:rtl/>
                <w:lang w:val="ar-SA"/>
              </w:rPr>
            </w:pPr>
            <w:r>
              <w:rPr>
                <w:rStyle w:val="a4"/>
                <w:rFonts w:ascii="Traditional Arabic" w:hAnsi="Traditional Arabic" w:cs="Traditional Arabic" w:hint="cs"/>
                <w:b w:val="0"/>
                <w:rtl/>
                <w:lang w:val="ar-SA"/>
              </w:rPr>
              <w:t>82</w:t>
            </w:r>
          </w:p>
        </w:tc>
      </w:tr>
    </w:tbl>
    <w:p w14:paraId="0822A0D1" w14:textId="77777777" w:rsidR="00FB02B6" w:rsidRDefault="00FB02B6" w:rsidP="00897787">
      <w:pPr>
        <w:spacing w:after="0" w:line="240" w:lineRule="auto"/>
        <w:jc w:val="center"/>
        <w:rPr>
          <w:bCs/>
          <w:sz w:val="32"/>
          <w:szCs w:val="32"/>
          <w:rtl/>
          <w:lang w:val="ar-SA"/>
        </w:rPr>
      </w:pPr>
    </w:p>
    <w:p w14:paraId="58697818" w14:textId="77777777" w:rsidR="00FB02B6" w:rsidRDefault="00FB02B6">
      <w:pPr>
        <w:bidi w:val="0"/>
        <w:spacing w:after="160" w:line="259" w:lineRule="auto"/>
        <w:jc w:val="left"/>
        <w:rPr>
          <w:bCs/>
          <w:sz w:val="32"/>
          <w:szCs w:val="32"/>
          <w:rtl/>
          <w:lang w:val="ar-SA"/>
        </w:rPr>
      </w:pPr>
      <w:r>
        <w:rPr>
          <w:bCs/>
          <w:sz w:val="32"/>
          <w:szCs w:val="32"/>
          <w:rtl/>
          <w:lang w:val="ar-SA"/>
        </w:rPr>
        <w:br w:type="page"/>
      </w:r>
    </w:p>
    <w:p w14:paraId="6CDD5F7E" w14:textId="33803477" w:rsidR="00897787" w:rsidRPr="008C3885" w:rsidRDefault="00897787" w:rsidP="00FF1C4B">
      <w:pPr>
        <w:spacing w:line="240" w:lineRule="auto"/>
        <w:jc w:val="center"/>
        <w:rPr>
          <w:bCs/>
          <w:sz w:val="36"/>
          <w:szCs w:val="36"/>
          <w:rtl/>
          <w:lang w:val="ar-SA"/>
        </w:rPr>
      </w:pPr>
      <w:r w:rsidRPr="008C3885">
        <w:rPr>
          <w:bCs/>
          <w:sz w:val="36"/>
          <w:szCs w:val="36"/>
          <w:rtl/>
          <w:lang w:val="ar-SA"/>
        </w:rPr>
        <w:lastRenderedPageBreak/>
        <w:t>فهرس الجداول</w:t>
      </w:r>
    </w:p>
    <w:tbl>
      <w:tblPr>
        <w:bidiVisual/>
        <w:tblW w:w="0" w:type="auto"/>
        <w:jc w:val="center"/>
        <w:tblLook w:val="0000" w:firstRow="0" w:lastRow="0" w:firstColumn="0" w:lastColumn="0" w:noHBand="0" w:noVBand="0"/>
      </w:tblPr>
      <w:tblGrid>
        <w:gridCol w:w="9162"/>
        <w:gridCol w:w="454"/>
      </w:tblGrid>
      <w:tr w:rsidR="00897787" w:rsidRPr="00D262B4" w14:paraId="7BB76619" w14:textId="77777777" w:rsidTr="00844CA0">
        <w:trPr>
          <w:trHeight w:val="214"/>
          <w:jc w:val="center"/>
        </w:trPr>
        <w:tc>
          <w:tcPr>
            <w:tcW w:w="0" w:type="auto"/>
            <w:tcBorders>
              <w:top w:val="nil"/>
              <w:left w:val="nil"/>
              <w:bottom w:val="nil"/>
              <w:right w:val="nil"/>
            </w:tcBorders>
            <w:vAlign w:val="center"/>
          </w:tcPr>
          <w:p w14:paraId="03A5462F" w14:textId="2D825DFD" w:rsidR="00897787" w:rsidRPr="00D262B4" w:rsidRDefault="00897787" w:rsidP="002078B9">
            <w:pPr>
              <w:spacing w:after="0"/>
              <w:jc w:val="both"/>
              <w:rPr>
                <w:rFonts w:ascii="Traditional Arabic" w:hAnsi="Traditional Arabic"/>
                <w:rtl/>
              </w:rPr>
            </w:pPr>
            <w:r w:rsidRPr="00D262B4">
              <w:rPr>
                <w:rFonts w:ascii="Traditional Arabic" w:hAnsi="Traditional Arabic"/>
                <w:rtl/>
              </w:rPr>
              <w:t>جدول (</w:t>
            </w:r>
            <w:r w:rsidR="002078B9">
              <w:rPr>
                <w:rFonts w:ascii="Traditional Arabic" w:hAnsi="Traditional Arabic" w:hint="cs"/>
                <w:rtl/>
              </w:rPr>
              <w:t>2-1</w:t>
            </w:r>
            <w:r w:rsidRPr="00D262B4">
              <w:rPr>
                <w:rFonts w:ascii="Traditional Arabic" w:hAnsi="Traditional Arabic"/>
                <w:rtl/>
              </w:rPr>
              <w:t xml:space="preserve">): معوقات التميز </w:t>
            </w:r>
            <w:r w:rsidR="000C0443" w:rsidRPr="00D262B4">
              <w:rPr>
                <w:rFonts w:ascii="Traditional Arabic" w:hAnsi="Traditional Arabic"/>
                <w:rtl/>
              </w:rPr>
              <w:t>المؤسسي ...........................................................</w:t>
            </w:r>
            <w:r w:rsidR="00D262B4">
              <w:rPr>
                <w:rFonts w:ascii="Traditional Arabic" w:hAnsi="Traditional Arabic" w:hint="cs"/>
                <w:rtl/>
              </w:rPr>
              <w:t>.</w:t>
            </w:r>
            <w:r w:rsidR="00D262B4">
              <w:rPr>
                <w:rFonts w:hint="cs"/>
                <w:rtl/>
              </w:rPr>
              <w:t>......</w:t>
            </w:r>
            <w:r w:rsidR="000C0443" w:rsidRPr="00D262B4">
              <w:rPr>
                <w:rFonts w:ascii="Traditional Arabic" w:hAnsi="Traditional Arabic"/>
                <w:rtl/>
              </w:rPr>
              <w:t>.................</w:t>
            </w:r>
            <w:r w:rsidR="00D262B4">
              <w:rPr>
                <w:rFonts w:ascii="Traditional Arabic" w:hAnsi="Traditional Arabic" w:hint="cs"/>
                <w:rtl/>
              </w:rPr>
              <w:t>.</w:t>
            </w:r>
            <w:r w:rsidR="000C0443" w:rsidRPr="00D262B4">
              <w:rPr>
                <w:rFonts w:ascii="Traditional Arabic" w:hAnsi="Traditional Arabic"/>
                <w:rtl/>
              </w:rPr>
              <w:t>...........</w:t>
            </w:r>
          </w:p>
        </w:tc>
        <w:tc>
          <w:tcPr>
            <w:tcW w:w="0" w:type="auto"/>
            <w:tcBorders>
              <w:top w:val="nil"/>
              <w:left w:val="nil"/>
              <w:bottom w:val="nil"/>
              <w:right w:val="nil"/>
            </w:tcBorders>
            <w:vAlign w:val="center"/>
          </w:tcPr>
          <w:p w14:paraId="768231A4" w14:textId="7A355042" w:rsidR="00897787" w:rsidRPr="00D262B4" w:rsidRDefault="002C41FA" w:rsidP="00FF1C4B">
            <w:pPr>
              <w:spacing w:after="0"/>
              <w:rPr>
                <w:rFonts w:ascii="Traditional Arabic" w:hAnsi="Traditional Arabic"/>
                <w:rtl/>
              </w:rPr>
            </w:pPr>
            <w:r>
              <w:rPr>
                <w:rFonts w:ascii="Traditional Arabic" w:hAnsi="Traditional Arabic" w:hint="cs"/>
                <w:rtl/>
              </w:rPr>
              <w:t>22</w:t>
            </w:r>
          </w:p>
        </w:tc>
      </w:tr>
      <w:tr w:rsidR="00897787" w:rsidRPr="00D262B4" w14:paraId="6FF0518D" w14:textId="77777777" w:rsidTr="00844CA0">
        <w:trPr>
          <w:trHeight w:val="389"/>
          <w:jc w:val="center"/>
        </w:trPr>
        <w:tc>
          <w:tcPr>
            <w:tcW w:w="0" w:type="auto"/>
            <w:tcBorders>
              <w:top w:val="nil"/>
              <w:left w:val="nil"/>
              <w:bottom w:val="nil"/>
              <w:right w:val="nil"/>
            </w:tcBorders>
            <w:vAlign w:val="center"/>
          </w:tcPr>
          <w:p w14:paraId="45D4C14C" w14:textId="5D50E70A" w:rsidR="00897787" w:rsidRPr="00D262B4" w:rsidRDefault="00897787" w:rsidP="00FF1C4B">
            <w:pPr>
              <w:spacing w:after="0"/>
              <w:jc w:val="both"/>
              <w:rPr>
                <w:rFonts w:ascii="Traditional Arabic" w:hAnsi="Traditional Arabic"/>
                <w:rtl/>
              </w:rPr>
            </w:pPr>
            <w:r w:rsidRPr="00D262B4">
              <w:rPr>
                <w:rFonts w:ascii="Traditional Arabic" w:hAnsi="Traditional Arabic"/>
                <w:rtl/>
              </w:rPr>
              <w:t>جدول (2</w:t>
            </w:r>
            <w:r w:rsidR="00357167">
              <w:rPr>
                <w:rFonts w:ascii="Traditional Arabic" w:hAnsi="Traditional Arabic" w:hint="cs"/>
                <w:rtl/>
              </w:rPr>
              <w:t>-2</w:t>
            </w:r>
            <w:r w:rsidRPr="00D262B4">
              <w:rPr>
                <w:rFonts w:ascii="Traditional Arabic" w:hAnsi="Traditional Arabic"/>
                <w:rtl/>
              </w:rPr>
              <w:t>): واقع أبعاد التحوّل الرقمي ومعايير التميّز المؤسسي في أمانة محافظة جدة .....</w:t>
            </w:r>
            <w:r w:rsidR="00F91FAB"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D262B4">
              <w:rPr>
                <w:rFonts w:hint="cs"/>
                <w:rtl/>
              </w:rPr>
              <w:t>........................</w:t>
            </w:r>
            <w:r w:rsidR="00CE09F9" w:rsidRPr="00D262B4">
              <w:rPr>
                <w:rFonts w:ascii="Traditional Arabic" w:hAnsi="Traditional Arabic"/>
                <w:rtl/>
              </w:rPr>
              <w:t>.......</w:t>
            </w:r>
            <w:r w:rsidRPr="00D262B4">
              <w:rPr>
                <w:rFonts w:ascii="Traditional Arabic" w:hAnsi="Traditional Arabic"/>
                <w:rtl/>
              </w:rPr>
              <w:t>..</w:t>
            </w:r>
            <w:r w:rsidR="00D262B4">
              <w:rPr>
                <w:rFonts w:ascii="Traditional Arabic" w:hAnsi="Traditional Arabic" w:hint="cs"/>
                <w:rtl/>
              </w:rPr>
              <w:t>.</w:t>
            </w:r>
            <w:r w:rsidRPr="00D262B4">
              <w:rPr>
                <w:rFonts w:ascii="Traditional Arabic" w:hAnsi="Traditional Arabic"/>
                <w:rtl/>
              </w:rPr>
              <w:t>..........</w:t>
            </w:r>
          </w:p>
        </w:tc>
        <w:tc>
          <w:tcPr>
            <w:tcW w:w="0" w:type="auto"/>
            <w:tcBorders>
              <w:top w:val="nil"/>
              <w:left w:val="nil"/>
              <w:bottom w:val="nil"/>
              <w:right w:val="nil"/>
            </w:tcBorders>
            <w:vAlign w:val="center"/>
          </w:tcPr>
          <w:p w14:paraId="0E084FF6" w14:textId="0B638396" w:rsidR="00897787" w:rsidRPr="00D262B4" w:rsidRDefault="002C41FA" w:rsidP="00FF1C4B">
            <w:pPr>
              <w:spacing w:after="0"/>
              <w:rPr>
                <w:rFonts w:ascii="Traditional Arabic" w:hAnsi="Traditional Arabic"/>
                <w:rtl/>
              </w:rPr>
            </w:pPr>
            <w:r>
              <w:rPr>
                <w:rFonts w:ascii="Traditional Arabic" w:hAnsi="Traditional Arabic" w:hint="cs"/>
                <w:rtl/>
              </w:rPr>
              <w:t>24</w:t>
            </w:r>
          </w:p>
        </w:tc>
      </w:tr>
      <w:tr w:rsidR="00897787" w:rsidRPr="00D262B4" w14:paraId="217783DF" w14:textId="77777777" w:rsidTr="00844CA0">
        <w:trPr>
          <w:trHeight w:val="410"/>
          <w:jc w:val="center"/>
        </w:trPr>
        <w:tc>
          <w:tcPr>
            <w:tcW w:w="0" w:type="auto"/>
            <w:tcBorders>
              <w:top w:val="nil"/>
              <w:left w:val="nil"/>
              <w:bottom w:val="nil"/>
              <w:right w:val="nil"/>
            </w:tcBorders>
            <w:vAlign w:val="center"/>
          </w:tcPr>
          <w:p w14:paraId="71758F79" w14:textId="27F3455D" w:rsidR="00897787" w:rsidRPr="00D262B4" w:rsidRDefault="00897787" w:rsidP="00357167">
            <w:pPr>
              <w:spacing w:after="0"/>
              <w:jc w:val="both"/>
              <w:rPr>
                <w:rFonts w:ascii="Traditional Arabic" w:hAnsi="Traditional Arabic"/>
                <w:rtl/>
              </w:rPr>
            </w:pPr>
            <w:r w:rsidRPr="00D262B4">
              <w:rPr>
                <w:rFonts w:ascii="Traditional Arabic" w:hAnsi="Traditional Arabic"/>
                <w:rtl/>
              </w:rPr>
              <w:t xml:space="preserve">جدول </w:t>
            </w:r>
            <w:r w:rsidR="00357167">
              <w:rPr>
                <w:rFonts w:ascii="Traditional Arabic" w:hAnsi="Traditional Arabic" w:hint="cs"/>
                <w:rtl/>
              </w:rPr>
              <w:t>(2-</w:t>
            </w:r>
            <w:r w:rsidRPr="00D262B4">
              <w:rPr>
                <w:rFonts w:ascii="Traditional Arabic" w:hAnsi="Traditional Arabic"/>
                <w:rtl/>
              </w:rPr>
              <w:t xml:space="preserve">3): دعم التحوّل الرقمي لمعايير التميز </w:t>
            </w:r>
            <w:r w:rsidR="00493A07" w:rsidRPr="00D262B4">
              <w:rPr>
                <w:rFonts w:ascii="Traditional Arabic" w:hAnsi="Traditional Arabic"/>
                <w:rtl/>
              </w:rPr>
              <w:t>المؤسسي ...............................................................</w:t>
            </w:r>
            <w:r w:rsidR="00D262B4">
              <w:rPr>
                <w:rFonts w:ascii="Traditional Arabic" w:hAnsi="Traditional Arabic" w:hint="cs"/>
                <w:rtl/>
              </w:rPr>
              <w:t>.</w:t>
            </w:r>
            <w:r w:rsidR="00493A07" w:rsidRPr="00D262B4">
              <w:rPr>
                <w:rFonts w:ascii="Traditional Arabic" w:hAnsi="Traditional Arabic"/>
                <w:rtl/>
              </w:rPr>
              <w:t>.........</w:t>
            </w:r>
            <w:r w:rsidR="00CE09F9" w:rsidRPr="00D262B4">
              <w:rPr>
                <w:rFonts w:ascii="Traditional Arabic" w:hAnsi="Traditional Arabic"/>
                <w:rtl/>
              </w:rPr>
              <w:t>......</w:t>
            </w:r>
          </w:p>
        </w:tc>
        <w:tc>
          <w:tcPr>
            <w:tcW w:w="0" w:type="auto"/>
            <w:tcBorders>
              <w:top w:val="nil"/>
              <w:left w:val="nil"/>
              <w:bottom w:val="nil"/>
              <w:right w:val="nil"/>
            </w:tcBorders>
            <w:vAlign w:val="center"/>
          </w:tcPr>
          <w:p w14:paraId="460DFB89" w14:textId="59347A27" w:rsidR="00897787" w:rsidRPr="00D262B4" w:rsidRDefault="002C41FA" w:rsidP="00FF1C4B">
            <w:pPr>
              <w:spacing w:after="0"/>
              <w:rPr>
                <w:rFonts w:ascii="Traditional Arabic" w:hAnsi="Traditional Arabic"/>
                <w:rtl/>
              </w:rPr>
            </w:pPr>
            <w:r>
              <w:rPr>
                <w:rFonts w:ascii="Traditional Arabic" w:hAnsi="Traditional Arabic" w:hint="cs"/>
                <w:rtl/>
              </w:rPr>
              <w:t>28</w:t>
            </w:r>
          </w:p>
        </w:tc>
      </w:tr>
      <w:tr w:rsidR="00897787" w:rsidRPr="00D262B4" w14:paraId="3663AC2E" w14:textId="77777777" w:rsidTr="00844CA0">
        <w:trPr>
          <w:trHeight w:val="389"/>
          <w:jc w:val="center"/>
        </w:trPr>
        <w:tc>
          <w:tcPr>
            <w:tcW w:w="0" w:type="auto"/>
            <w:tcBorders>
              <w:top w:val="nil"/>
              <w:left w:val="nil"/>
              <w:bottom w:val="nil"/>
              <w:right w:val="nil"/>
            </w:tcBorders>
            <w:vAlign w:val="center"/>
          </w:tcPr>
          <w:p w14:paraId="010AD855" w14:textId="3A856E74" w:rsidR="00897787" w:rsidRPr="00D262B4" w:rsidRDefault="00897787" w:rsidP="00B96E4F">
            <w:pPr>
              <w:spacing w:after="0"/>
              <w:jc w:val="both"/>
              <w:rPr>
                <w:rFonts w:ascii="Traditional Arabic" w:hAnsi="Traditional Arabic"/>
                <w:rtl/>
              </w:rPr>
            </w:pPr>
            <w:r w:rsidRPr="00D262B4">
              <w:rPr>
                <w:rFonts w:ascii="Traditional Arabic" w:hAnsi="Traditional Arabic"/>
                <w:rtl/>
              </w:rPr>
              <w:t>جدول (</w:t>
            </w:r>
            <w:r w:rsidR="00B96E4F">
              <w:rPr>
                <w:rFonts w:ascii="Traditional Arabic" w:hAnsi="Traditional Arabic" w:hint="cs"/>
                <w:rtl/>
              </w:rPr>
              <w:t>3-1</w:t>
            </w:r>
            <w:r w:rsidRPr="00D262B4">
              <w:rPr>
                <w:rFonts w:ascii="Traditional Arabic" w:hAnsi="Traditional Arabic"/>
                <w:rtl/>
              </w:rPr>
              <w:t>): توزيع</w:t>
            </w:r>
            <w:r w:rsidRPr="00D262B4">
              <w:rPr>
                <w:rFonts w:ascii="Traditional Arabic" w:hAnsi="Traditional Arabic"/>
                <w:w w:val="96"/>
                <w:rtl/>
              </w:rPr>
              <w:t xml:space="preserve"> أفراد العينة وفقاً لمتغير الجنس </w:t>
            </w:r>
            <w:r w:rsidRPr="00D262B4">
              <w:rPr>
                <w:rFonts w:ascii="Traditional Arabic" w:hAnsi="Traditional Arabic"/>
                <w:rtl/>
              </w:rPr>
              <w:t>.............................................................</w:t>
            </w:r>
            <w:r w:rsidR="00D262B4">
              <w:rPr>
                <w:rFonts w:ascii="Traditional Arabic" w:hAnsi="Traditional Arabic" w:hint="cs"/>
                <w:rtl/>
              </w:rPr>
              <w:t>.</w:t>
            </w:r>
            <w:r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819F1F3" w14:textId="38543C13" w:rsidR="00897787" w:rsidRPr="00D262B4" w:rsidRDefault="00356484" w:rsidP="00FF1C4B">
            <w:pPr>
              <w:spacing w:after="0"/>
              <w:rPr>
                <w:rFonts w:ascii="Traditional Arabic" w:hAnsi="Traditional Arabic"/>
                <w:rtl/>
              </w:rPr>
            </w:pPr>
            <w:r>
              <w:rPr>
                <w:rFonts w:ascii="Traditional Arabic" w:hAnsi="Traditional Arabic" w:hint="cs"/>
                <w:rtl/>
              </w:rPr>
              <w:t>38</w:t>
            </w:r>
          </w:p>
        </w:tc>
      </w:tr>
      <w:tr w:rsidR="00897787" w:rsidRPr="00D262B4" w14:paraId="6A7D3B5F" w14:textId="77777777" w:rsidTr="00844CA0">
        <w:trPr>
          <w:trHeight w:val="389"/>
          <w:jc w:val="center"/>
        </w:trPr>
        <w:tc>
          <w:tcPr>
            <w:tcW w:w="0" w:type="auto"/>
            <w:tcBorders>
              <w:top w:val="nil"/>
              <w:left w:val="nil"/>
              <w:bottom w:val="nil"/>
              <w:right w:val="nil"/>
            </w:tcBorders>
            <w:vAlign w:val="center"/>
          </w:tcPr>
          <w:p w14:paraId="28D128D5" w14:textId="78B29E4F" w:rsidR="00897787" w:rsidRPr="00D262B4" w:rsidRDefault="00897787" w:rsidP="00B96E4F">
            <w:pPr>
              <w:spacing w:after="0"/>
              <w:jc w:val="both"/>
              <w:rPr>
                <w:rFonts w:ascii="Traditional Arabic" w:hAnsi="Traditional Arabic"/>
                <w:rtl/>
              </w:rPr>
            </w:pPr>
            <w:r w:rsidRPr="00D262B4">
              <w:rPr>
                <w:rFonts w:ascii="Traditional Arabic" w:hAnsi="Traditional Arabic"/>
                <w:rtl/>
              </w:rPr>
              <w:t>جدول (</w:t>
            </w:r>
            <w:r w:rsidR="00B96E4F">
              <w:rPr>
                <w:rFonts w:ascii="Traditional Arabic" w:hAnsi="Traditional Arabic" w:hint="cs"/>
                <w:rtl/>
              </w:rPr>
              <w:t>3-2</w:t>
            </w:r>
            <w:r w:rsidRPr="00D262B4">
              <w:rPr>
                <w:rFonts w:ascii="Traditional Arabic" w:hAnsi="Traditional Arabic"/>
                <w:rtl/>
              </w:rPr>
              <w:t>): توزيع</w:t>
            </w:r>
            <w:r w:rsidRPr="00D262B4">
              <w:rPr>
                <w:rFonts w:ascii="Traditional Arabic" w:hAnsi="Traditional Arabic"/>
                <w:w w:val="96"/>
                <w:rtl/>
              </w:rPr>
              <w:t xml:space="preserve"> أفراد العينة وفقاً لمتغير العمر</w:t>
            </w:r>
            <w:r w:rsidRPr="00D262B4">
              <w:rPr>
                <w:rFonts w:ascii="Traditional Arabic" w:hAnsi="Traditional Arabic"/>
                <w:rtl/>
              </w:rPr>
              <w:t>.........................................................................</w:t>
            </w:r>
            <w:r w:rsidR="00F91FAB"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7B183384" w14:textId="4DCA516D" w:rsidR="00897787" w:rsidRPr="00D262B4" w:rsidRDefault="00356484" w:rsidP="00FF1C4B">
            <w:pPr>
              <w:spacing w:after="0"/>
              <w:jc w:val="center"/>
              <w:rPr>
                <w:rFonts w:ascii="Traditional Arabic" w:hAnsi="Traditional Arabic"/>
                <w:rtl/>
              </w:rPr>
            </w:pPr>
            <w:r>
              <w:rPr>
                <w:rFonts w:ascii="Traditional Arabic" w:hAnsi="Traditional Arabic" w:hint="cs"/>
                <w:rtl/>
              </w:rPr>
              <w:t>38</w:t>
            </w:r>
          </w:p>
        </w:tc>
      </w:tr>
      <w:tr w:rsidR="00897787" w:rsidRPr="00D262B4" w14:paraId="7602BBBD" w14:textId="77777777" w:rsidTr="00844CA0">
        <w:trPr>
          <w:trHeight w:val="389"/>
          <w:jc w:val="center"/>
        </w:trPr>
        <w:tc>
          <w:tcPr>
            <w:tcW w:w="0" w:type="auto"/>
            <w:tcBorders>
              <w:top w:val="nil"/>
              <w:left w:val="nil"/>
              <w:bottom w:val="nil"/>
              <w:right w:val="nil"/>
            </w:tcBorders>
            <w:vAlign w:val="center"/>
          </w:tcPr>
          <w:p w14:paraId="615BA56B" w14:textId="12D37707" w:rsidR="00897787" w:rsidRPr="00D262B4" w:rsidRDefault="00897787" w:rsidP="00B96E4F">
            <w:pPr>
              <w:spacing w:after="0"/>
              <w:jc w:val="both"/>
              <w:rPr>
                <w:rFonts w:ascii="Traditional Arabic" w:hAnsi="Traditional Arabic"/>
                <w:rtl/>
              </w:rPr>
            </w:pPr>
            <w:r w:rsidRPr="00D262B4">
              <w:rPr>
                <w:rFonts w:ascii="Traditional Arabic" w:hAnsi="Traditional Arabic"/>
                <w:rtl/>
              </w:rPr>
              <w:t>جدول (</w:t>
            </w:r>
            <w:r w:rsidR="00B96E4F">
              <w:rPr>
                <w:rFonts w:ascii="Traditional Arabic" w:hAnsi="Traditional Arabic" w:hint="cs"/>
                <w:rtl/>
              </w:rPr>
              <w:t>3-3</w:t>
            </w:r>
            <w:r w:rsidRPr="00D262B4">
              <w:rPr>
                <w:rFonts w:ascii="Traditional Arabic" w:hAnsi="Traditional Arabic"/>
                <w:rtl/>
              </w:rPr>
              <w:t>): توزيع</w:t>
            </w:r>
            <w:r w:rsidRPr="00D262B4">
              <w:rPr>
                <w:rFonts w:ascii="Traditional Arabic" w:hAnsi="Traditional Arabic"/>
                <w:w w:val="96"/>
                <w:rtl/>
              </w:rPr>
              <w:t xml:space="preserve"> أفراد العينة وفقاً لمتغير المؤهل العلمي </w:t>
            </w:r>
            <w:r w:rsidRPr="00D262B4">
              <w:rPr>
                <w:rFonts w:ascii="Traditional Arabic" w:hAnsi="Traditional Arabic"/>
                <w:rtl/>
              </w:rPr>
              <w:t>..........................................................</w:t>
            </w:r>
            <w:r w:rsidR="00F91FAB" w:rsidRPr="00D262B4">
              <w:rPr>
                <w:rFonts w:ascii="Traditional Arabic" w:hAnsi="Traditional Arabic"/>
                <w:rtl/>
              </w:rPr>
              <w:t>........</w:t>
            </w:r>
            <w:r w:rsidR="00CE09F9"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3E5E805" w14:textId="4F010E86" w:rsidR="00897787" w:rsidRPr="00D262B4" w:rsidRDefault="00356484" w:rsidP="00FF1C4B">
            <w:pPr>
              <w:spacing w:after="0"/>
              <w:rPr>
                <w:rFonts w:ascii="Traditional Arabic" w:hAnsi="Traditional Arabic"/>
                <w:rtl/>
              </w:rPr>
            </w:pPr>
            <w:r>
              <w:rPr>
                <w:rFonts w:ascii="Traditional Arabic" w:hAnsi="Traditional Arabic" w:hint="cs"/>
                <w:rtl/>
              </w:rPr>
              <w:t>39</w:t>
            </w:r>
          </w:p>
        </w:tc>
      </w:tr>
      <w:tr w:rsidR="00897787" w:rsidRPr="00D262B4" w14:paraId="3D285D48" w14:textId="77777777" w:rsidTr="00844CA0">
        <w:trPr>
          <w:trHeight w:val="389"/>
          <w:jc w:val="center"/>
        </w:trPr>
        <w:tc>
          <w:tcPr>
            <w:tcW w:w="0" w:type="auto"/>
            <w:tcBorders>
              <w:top w:val="nil"/>
              <w:left w:val="nil"/>
              <w:bottom w:val="nil"/>
              <w:right w:val="nil"/>
            </w:tcBorders>
            <w:vAlign w:val="center"/>
          </w:tcPr>
          <w:p w14:paraId="61E93D24" w14:textId="7C1FC47D" w:rsidR="00897787" w:rsidRPr="00D262B4" w:rsidRDefault="00897787" w:rsidP="00B96E4F">
            <w:pPr>
              <w:spacing w:after="0"/>
              <w:jc w:val="both"/>
              <w:rPr>
                <w:rFonts w:ascii="Traditional Arabic" w:hAnsi="Traditional Arabic"/>
                <w:rtl/>
              </w:rPr>
            </w:pPr>
            <w:r w:rsidRPr="00D262B4">
              <w:rPr>
                <w:rFonts w:ascii="Traditional Arabic" w:hAnsi="Traditional Arabic"/>
                <w:rtl/>
              </w:rPr>
              <w:t>جدول (</w:t>
            </w:r>
            <w:r w:rsidR="00B96E4F">
              <w:rPr>
                <w:rFonts w:ascii="Traditional Arabic" w:hAnsi="Traditional Arabic" w:hint="cs"/>
                <w:rtl/>
              </w:rPr>
              <w:t>3-4</w:t>
            </w:r>
            <w:r w:rsidRPr="00D262B4">
              <w:rPr>
                <w:rFonts w:ascii="Traditional Arabic" w:hAnsi="Traditional Arabic"/>
                <w:rtl/>
              </w:rPr>
              <w:t>): توزيع</w:t>
            </w:r>
            <w:r w:rsidRPr="00D262B4">
              <w:rPr>
                <w:rFonts w:ascii="Traditional Arabic" w:hAnsi="Traditional Arabic"/>
                <w:w w:val="96"/>
                <w:rtl/>
              </w:rPr>
              <w:t xml:space="preserve"> أفراد العينة وفقاً لمتغير المستوى الوظيفي </w:t>
            </w:r>
            <w:r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4BDB751B" w14:textId="5332B1EC" w:rsidR="00897787" w:rsidRPr="00D262B4" w:rsidRDefault="00356484" w:rsidP="00FF1C4B">
            <w:pPr>
              <w:spacing w:after="0"/>
              <w:rPr>
                <w:rFonts w:ascii="Traditional Arabic" w:hAnsi="Traditional Arabic"/>
                <w:rtl/>
              </w:rPr>
            </w:pPr>
            <w:r>
              <w:rPr>
                <w:rFonts w:ascii="Traditional Arabic" w:hAnsi="Traditional Arabic" w:hint="cs"/>
                <w:rtl/>
              </w:rPr>
              <w:t>39</w:t>
            </w:r>
          </w:p>
        </w:tc>
      </w:tr>
      <w:tr w:rsidR="00897787" w:rsidRPr="00D262B4" w14:paraId="5EB7C37F" w14:textId="77777777" w:rsidTr="00844CA0">
        <w:trPr>
          <w:trHeight w:val="410"/>
          <w:jc w:val="center"/>
        </w:trPr>
        <w:tc>
          <w:tcPr>
            <w:tcW w:w="0" w:type="auto"/>
            <w:tcBorders>
              <w:top w:val="nil"/>
              <w:left w:val="nil"/>
              <w:bottom w:val="nil"/>
              <w:right w:val="nil"/>
            </w:tcBorders>
            <w:vAlign w:val="center"/>
          </w:tcPr>
          <w:p w14:paraId="508F7024" w14:textId="1202A77A" w:rsidR="00897787" w:rsidRPr="00D262B4" w:rsidRDefault="00897787" w:rsidP="00B96E4F">
            <w:pPr>
              <w:spacing w:after="0"/>
              <w:jc w:val="both"/>
              <w:rPr>
                <w:rFonts w:ascii="Traditional Arabic" w:hAnsi="Traditional Arabic"/>
                <w:rtl/>
              </w:rPr>
            </w:pPr>
            <w:r w:rsidRPr="00D262B4">
              <w:rPr>
                <w:rFonts w:ascii="Traditional Arabic" w:hAnsi="Traditional Arabic"/>
                <w:rtl/>
              </w:rPr>
              <w:t>جدول (</w:t>
            </w:r>
            <w:r w:rsidR="00B96E4F">
              <w:rPr>
                <w:rFonts w:ascii="Traditional Arabic" w:hAnsi="Traditional Arabic" w:hint="cs"/>
                <w:rtl/>
              </w:rPr>
              <w:t>3-5</w:t>
            </w:r>
            <w:r w:rsidRPr="00D262B4">
              <w:rPr>
                <w:rFonts w:ascii="Traditional Arabic" w:hAnsi="Traditional Arabic"/>
                <w:rtl/>
              </w:rPr>
              <w:t>): توزيع</w:t>
            </w:r>
            <w:r w:rsidRPr="00D262B4">
              <w:rPr>
                <w:rFonts w:ascii="Traditional Arabic" w:hAnsi="Traditional Arabic"/>
                <w:w w:val="96"/>
                <w:rtl/>
              </w:rPr>
              <w:t xml:space="preserve"> أفراد العينة وفقاً لمتغير سنوات الخبرة </w:t>
            </w:r>
            <w:r w:rsidRPr="00D262B4">
              <w:rPr>
                <w:rFonts w:ascii="Traditional Arabic" w:hAnsi="Traditional Arabic"/>
                <w:rtl/>
              </w:rPr>
              <w:t>......................................................</w:t>
            </w:r>
            <w:r w:rsidR="00F91FAB"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29CDFEE1" w14:textId="6B1876AC" w:rsidR="00897787"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0</w:t>
            </w:r>
          </w:p>
        </w:tc>
      </w:tr>
      <w:tr w:rsidR="00897787" w:rsidRPr="00D262B4" w14:paraId="7B481B25" w14:textId="77777777" w:rsidTr="00844CA0">
        <w:trPr>
          <w:trHeight w:val="389"/>
          <w:jc w:val="center"/>
        </w:trPr>
        <w:tc>
          <w:tcPr>
            <w:tcW w:w="0" w:type="auto"/>
            <w:tcBorders>
              <w:top w:val="nil"/>
              <w:left w:val="nil"/>
              <w:bottom w:val="nil"/>
              <w:right w:val="nil"/>
            </w:tcBorders>
            <w:vAlign w:val="center"/>
          </w:tcPr>
          <w:p w14:paraId="4AD3BD19" w14:textId="7F653596" w:rsidR="00897787" w:rsidRPr="00D262B4" w:rsidRDefault="00897787" w:rsidP="004E500D">
            <w:pPr>
              <w:spacing w:after="0"/>
              <w:jc w:val="both"/>
              <w:rPr>
                <w:rFonts w:ascii="Traditional Arabic" w:hAnsi="Traditional Arabic"/>
                <w:rtl/>
              </w:rPr>
            </w:pPr>
            <w:r w:rsidRPr="00D262B4">
              <w:rPr>
                <w:rFonts w:ascii="Traditional Arabic" w:hAnsi="Traditional Arabic"/>
                <w:rtl/>
              </w:rPr>
              <w:t>جدول (</w:t>
            </w:r>
            <w:r w:rsidR="004E500D">
              <w:rPr>
                <w:rFonts w:ascii="Traditional Arabic" w:hAnsi="Traditional Arabic" w:hint="cs"/>
                <w:rtl/>
              </w:rPr>
              <w:t>3-6</w:t>
            </w:r>
            <w:r w:rsidRPr="00D262B4">
              <w:rPr>
                <w:rFonts w:ascii="Traditional Arabic" w:hAnsi="Traditional Arabic"/>
                <w:rtl/>
              </w:rPr>
              <w:t xml:space="preserve">): </w:t>
            </w:r>
            <w:r w:rsidRPr="00D262B4">
              <w:rPr>
                <w:rFonts w:ascii="Traditional Arabic" w:hAnsi="Traditional Arabic"/>
                <w:w w:val="96"/>
                <w:rtl/>
              </w:rPr>
              <w:t xml:space="preserve">مقياس </w:t>
            </w:r>
            <w:proofErr w:type="spellStart"/>
            <w:r w:rsidRPr="00D262B4">
              <w:rPr>
                <w:rFonts w:ascii="Traditional Arabic" w:hAnsi="Traditional Arabic"/>
                <w:w w:val="96"/>
                <w:rtl/>
              </w:rPr>
              <w:t>ليكرت</w:t>
            </w:r>
            <w:proofErr w:type="spellEnd"/>
            <w:r w:rsidRPr="00D262B4">
              <w:rPr>
                <w:rFonts w:ascii="Traditional Arabic" w:hAnsi="Traditional Arabic"/>
                <w:w w:val="96"/>
                <w:rtl/>
              </w:rPr>
              <w:t xml:space="preserve"> الخماسي لقياس مدى استجابة أفراد العينة حول عبارات أداة الدراسة</w:t>
            </w:r>
            <w:r w:rsidR="00F91FAB" w:rsidRPr="00D262B4">
              <w:rPr>
                <w:rFonts w:ascii="Traditional Arabic" w:hAnsi="Traditional Arabic"/>
                <w:w w:val="96"/>
                <w:rtl/>
              </w:rPr>
              <w:t xml:space="preserve"> </w:t>
            </w:r>
            <w:r w:rsidR="00F91FAB" w:rsidRPr="00D262B4">
              <w:rPr>
                <w:rFonts w:ascii="Traditional Arabic" w:hAnsi="Traditional Arabic"/>
                <w:rtl/>
              </w:rPr>
              <w:t>......</w:t>
            </w:r>
            <w:r w:rsidR="00CE09F9" w:rsidRPr="00D262B4">
              <w:rPr>
                <w:rFonts w:ascii="Traditional Arabic" w:hAnsi="Traditional Arabic"/>
                <w:rtl/>
              </w:rPr>
              <w:t>............</w:t>
            </w:r>
            <w:r w:rsidR="00F91FAB" w:rsidRPr="00D262B4">
              <w:rPr>
                <w:rFonts w:ascii="Traditional Arabic" w:hAnsi="Traditional Arabic"/>
                <w:rtl/>
              </w:rPr>
              <w:t>...</w:t>
            </w:r>
            <w:r w:rsidR="00D262B4">
              <w:rPr>
                <w:rFonts w:ascii="Traditional Arabic" w:hAnsi="Traditional Arabic" w:hint="cs"/>
                <w:rtl/>
              </w:rPr>
              <w:t>....................</w:t>
            </w:r>
            <w:r w:rsidR="00F91FAB" w:rsidRPr="00D262B4">
              <w:rPr>
                <w:rFonts w:ascii="Traditional Arabic" w:hAnsi="Traditional Arabic"/>
                <w:rtl/>
              </w:rPr>
              <w:t>....</w:t>
            </w:r>
          </w:p>
        </w:tc>
        <w:tc>
          <w:tcPr>
            <w:tcW w:w="0" w:type="auto"/>
            <w:tcBorders>
              <w:top w:val="nil"/>
              <w:left w:val="nil"/>
              <w:bottom w:val="nil"/>
              <w:right w:val="nil"/>
            </w:tcBorders>
            <w:vAlign w:val="center"/>
          </w:tcPr>
          <w:p w14:paraId="380A3961" w14:textId="0B31C0B1" w:rsidR="00897787"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1</w:t>
            </w:r>
          </w:p>
        </w:tc>
      </w:tr>
      <w:tr w:rsidR="00897787" w:rsidRPr="00D262B4" w14:paraId="611D0C2C" w14:textId="77777777" w:rsidTr="00844CA0">
        <w:trPr>
          <w:trHeight w:val="389"/>
          <w:jc w:val="center"/>
        </w:trPr>
        <w:tc>
          <w:tcPr>
            <w:tcW w:w="0" w:type="auto"/>
            <w:tcBorders>
              <w:top w:val="nil"/>
              <w:left w:val="nil"/>
              <w:bottom w:val="nil"/>
              <w:right w:val="nil"/>
            </w:tcBorders>
            <w:vAlign w:val="center"/>
          </w:tcPr>
          <w:p w14:paraId="184663A3" w14:textId="02E4399B" w:rsidR="00897787" w:rsidRPr="00D262B4" w:rsidRDefault="00897787" w:rsidP="004E500D">
            <w:pPr>
              <w:spacing w:after="0"/>
              <w:jc w:val="both"/>
              <w:rPr>
                <w:rFonts w:ascii="Traditional Arabic" w:hAnsi="Traditional Arabic"/>
                <w:rtl/>
              </w:rPr>
            </w:pPr>
            <w:r w:rsidRPr="00D262B4">
              <w:rPr>
                <w:rFonts w:ascii="Traditional Arabic" w:hAnsi="Traditional Arabic"/>
                <w:rtl/>
              </w:rPr>
              <w:t>جدول (</w:t>
            </w:r>
            <w:r w:rsidR="004E500D">
              <w:rPr>
                <w:rFonts w:ascii="Traditional Arabic" w:hAnsi="Traditional Arabic" w:hint="cs"/>
                <w:rtl/>
              </w:rPr>
              <w:t>3-7</w:t>
            </w:r>
            <w:r w:rsidRPr="00D262B4">
              <w:rPr>
                <w:rFonts w:ascii="Traditional Arabic" w:hAnsi="Traditional Arabic"/>
                <w:rtl/>
              </w:rPr>
              <w:t xml:space="preserve">): </w:t>
            </w:r>
            <w:r w:rsidRPr="00D262B4">
              <w:rPr>
                <w:rFonts w:ascii="Traditional Arabic" w:hAnsi="Traditional Arabic"/>
                <w:w w:val="96"/>
                <w:rtl/>
              </w:rPr>
              <w:t xml:space="preserve">العلاقة بين أبعاد متغيرات الدراسة والعبارات التي تقيسها </w:t>
            </w:r>
            <w:r w:rsidRPr="00D262B4">
              <w:rPr>
                <w:rFonts w:ascii="Traditional Arabic" w:hAnsi="Traditional Arabic"/>
                <w:rtl/>
              </w:rPr>
              <w:t>.....................................</w:t>
            </w:r>
            <w:r w:rsidR="00F91FAB" w:rsidRPr="00D262B4">
              <w:rPr>
                <w:rFonts w:ascii="Traditional Arabic" w:hAnsi="Traditional Arabic"/>
                <w:rtl/>
              </w:rPr>
              <w:t>.......</w:t>
            </w:r>
            <w:r w:rsidR="00CE09F9" w:rsidRPr="00D262B4">
              <w:rPr>
                <w:rFonts w:ascii="Traditional Arabic" w:hAnsi="Traditional Arabic"/>
                <w:rtl/>
              </w:rPr>
              <w:t>.........</w:t>
            </w:r>
            <w:r w:rsidR="00F91FAB" w:rsidRPr="00D262B4">
              <w:rPr>
                <w:rFonts w:ascii="Traditional Arabic" w:hAnsi="Traditional Arabic"/>
                <w:rtl/>
              </w:rPr>
              <w:t>....</w:t>
            </w:r>
            <w:r w:rsidR="00D262B4">
              <w:rPr>
                <w:rFonts w:ascii="Traditional Arabic" w:hAnsi="Traditional Arabic" w:hint="cs"/>
                <w:rtl/>
              </w:rPr>
              <w:t>...</w:t>
            </w:r>
            <w:r w:rsidRPr="00D262B4">
              <w:rPr>
                <w:rFonts w:ascii="Traditional Arabic" w:hAnsi="Traditional Arabic"/>
                <w:rtl/>
              </w:rPr>
              <w:t>........</w:t>
            </w:r>
          </w:p>
        </w:tc>
        <w:tc>
          <w:tcPr>
            <w:tcW w:w="0" w:type="auto"/>
            <w:tcBorders>
              <w:top w:val="nil"/>
              <w:left w:val="nil"/>
              <w:bottom w:val="nil"/>
              <w:right w:val="nil"/>
            </w:tcBorders>
            <w:vAlign w:val="center"/>
          </w:tcPr>
          <w:p w14:paraId="5F692E2B" w14:textId="01AC6447" w:rsidR="00897787"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2</w:t>
            </w:r>
          </w:p>
        </w:tc>
      </w:tr>
      <w:tr w:rsidR="00897787" w:rsidRPr="00D262B4" w14:paraId="78C53FE6" w14:textId="77777777" w:rsidTr="00844CA0">
        <w:trPr>
          <w:trHeight w:val="389"/>
          <w:jc w:val="center"/>
        </w:trPr>
        <w:tc>
          <w:tcPr>
            <w:tcW w:w="0" w:type="auto"/>
            <w:tcBorders>
              <w:top w:val="nil"/>
              <w:left w:val="nil"/>
              <w:bottom w:val="nil"/>
              <w:right w:val="nil"/>
            </w:tcBorders>
            <w:vAlign w:val="center"/>
          </w:tcPr>
          <w:p w14:paraId="3268EB0C" w14:textId="185DD72B" w:rsidR="00897787" w:rsidRPr="00D262B4" w:rsidRDefault="00897787" w:rsidP="004E500D">
            <w:pPr>
              <w:spacing w:after="0"/>
              <w:jc w:val="both"/>
              <w:rPr>
                <w:rFonts w:ascii="Traditional Arabic" w:hAnsi="Traditional Arabic"/>
                <w:rtl/>
              </w:rPr>
            </w:pPr>
            <w:r w:rsidRPr="00D262B4">
              <w:rPr>
                <w:rFonts w:ascii="Traditional Arabic" w:hAnsi="Traditional Arabic"/>
                <w:rtl/>
              </w:rPr>
              <w:t>جدول (</w:t>
            </w:r>
            <w:r w:rsidR="004E500D">
              <w:rPr>
                <w:rFonts w:ascii="Traditional Arabic" w:hAnsi="Traditional Arabic" w:hint="cs"/>
                <w:rtl/>
              </w:rPr>
              <w:t>3-8</w:t>
            </w:r>
            <w:r w:rsidRPr="00D262B4">
              <w:rPr>
                <w:rFonts w:ascii="Traditional Arabic" w:hAnsi="Traditional Arabic"/>
                <w:rtl/>
              </w:rPr>
              <w:t xml:space="preserve">): </w:t>
            </w:r>
            <w:r w:rsidRPr="00D262B4">
              <w:rPr>
                <w:rFonts w:ascii="Traditional Arabic" w:hAnsi="Traditional Arabic"/>
                <w:w w:val="94"/>
                <w:rtl/>
              </w:rPr>
              <w:t>قياس صدق الاتساق الداخلي لعبارات المحور الأول مع الدرجة الكلية للمحور</w:t>
            </w:r>
            <w:r w:rsidRPr="00D262B4">
              <w:rPr>
                <w:rFonts w:ascii="Traditional Arabic" w:hAnsi="Traditional Arabic"/>
                <w:w w:val="96"/>
                <w:rtl/>
              </w:rPr>
              <w:t xml:space="preserve"> </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7E0DF6E2" w14:textId="0679C4C9" w:rsidR="00897787"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3</w:t>
            </w:r>
          </w:p>
        </w:tc>
      </w:tr>
      <w:tr w:rsidR="00897787" w:rsidRPr="00D262B4" w14:paraId="3206AC9E" w14:textId="77777777" w:rsidTr="00844CA0">
        <w:trPr>
          <w:trHeight w:val="389"/>
          <w:jc w:val="center"/>
        </w:trPr>
        <w:tc>
          <w:tcPr>
            <w:tcW w:w="0" w:type="auto"/>
            <w:tcBorders>
              <w:top w:val="nil"/>
              <w:left w:val="nil"/>
              <w:bottom w:val="nil"/>
              <w:right w:val="nil"/>
            </w:tcBorders>
            <w:vAlign w:val="center"/>
          </w:tcPr>
          <w:p w14:paraId="423147E0" w14:textId="1D07DC78" w:rsidR="00897787" w:rsidRPr="00D262B4" w:rsidRDefault="00897787" w:rsidP="004E500D">
            <w:pPr>
              <w:spacing w:after="0"/>
              <w:jc w:val="both"/>
              <w:rPr>
                <w:rFonts w:ascii="Traditional Arabic" w:hAnsi="Traditional Arabic"/>
                <w:rtl/>
              </w:rPr>
            </w:pPr>
            <w:r w:rsidRPr="00D262B4">
              <w:rPr>
                <w:rFonts w:ascii="Traditional Arabic" w:hAnsi="Traditional Arabic"/>
                <w:rtl/>
              </w:rPr>
              <w:t>جدول (</w:t>
            </w:r>
            <w:r w:rsidR="004E500D">
              <w:rPr>
                <w:rFonts w:ascii="Traditional Arabic" w:hAnsi="Traditional Arabic" w:hint="cs"/>
                <w:rtl/>
              </w:rPr>
              <w:t>3-9</w:t>
            </w:r>
            <w:r w:rsidRPr="00D262B4">
              <w:rPr>
                <w:rFonts w:ascii="Traditional Arabic" w:hAnsi="Traditional Arabic"/>
                <w:rtl/>
              </w:rPr>
              <w:t xml:space="preserve">): </w:t>
            </w:r>
            <w:r w:rsidRPr="00D262B4">
              <w:rPr>
                <w:rFonts w:ascii="Traditional Arabic" w:hAnsi="Traditional Arabic"/>
                <w:w w:val="94"/>
                <w:rtl/>
              </w:rPr>
              <w:t>قياس صدق الاتساق الداخلي لعبارات المحور الثاني مع الدرجة الكلية للمحور</w:t>
            </w:r>
            <w:r w:rsidRPr="00D262B4">
              <w:rPr>
                <w:rFonts w:ascii="Traditional Arabic" w:hAnsi="Traditional Arabic"/>
                <w:w w:val="96"/>
                <w:rtl/>
              </w:rPr>
              <w:t xml:space="preserve"> </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779F36CF" w14:textId="4A706172" w:rsidR="00897787"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4</w:t>
            </w:r>
          </w:p>
        </w:tc>
      </w:tr>
      <w:tr w:rsidR="00897787" w:rsidRPr="00D262B4" w14:paraId="74134155" w14:textId="77777777" w:rsidTr="00844CA0">
        <w:trPr>
          <w:trHeight w:val="410"/>
          <w:jc w:val="center"/>
        </w:trPr>
        <w:tc>
          <w:tcPr>
            <w:tcW w:w="0" w:type="auto"/>
            <w:tcBorders>
              <w:top w:val="nil"/>
              <w:left w:val="nil"/>
              <w:bottom w:val="nil"/>
              <w:right w:val="nil"/>
            </w:tcBorders>
            <w:vAlign w:val="center"/>
          </w:tcPr>
          <w:p w14:paraId="45190855" w14:textId="04B24539" w:rsidR="00897787" w:rsidRPr="00D262B4" w:rsidRDefault="00897787" w:rsidP="00A141AC">
            <w:pPr>
              <w:spacing w:after="0"/>
              <w:jc w:val="both"/>
              <w:rPr>
                <w:rFonts w:ascii="Traditional Arabic" w:hAnsi="Traditional Arabic"/>
                <w:rtl/>
              </w:rPr>
            </w:pPr>
            <w:r w:rsidRPr="00D262B4">
              <w:rPr>
                <w:rFonts w:ascii="Traditional Arabic" w:hAnsi="Traditional Arabic"/>
                <w:rtl/>
              </w:rPr>
              <w:t>جدول (</w:t>
            </w:r>
            <w:r w:rsidR="00A141AC">
              <w:rPr>
                <w:rFonts w:ascii="Traditional Arabic" w:hAnsi="Traditional Arabic" w:hint="cs"/>
                <w:rtl/>
              </w:rPr>
              <w:t>3-10</w:t>
            </w:r>
            <w:r w:rsidRPr="00D262B4">
              <w:rPr>
                <w:rFonts w:ascii="Traditional Arabic" w:hAnsi="Traditional Arabic"/>
                <w:rtl/>
              </w:rPr>
              <w:t xml:space="preserve">): </w:t>
            </w:r>
            <w:r w:rsidRPr="00D262B4">
              <w:rPr>
                <w:rFonts w:ascii="Traditional Arabic" w:hAnsi="Traditional Arabic"/>
                <w:w w:val="94"/>
                <w:rtl/>
              </w:rPr>
              <w:t xml:space="preserve">حساب معامل الثبات </w:t>
            </w:r>
            <w:proofErr w:type="spellStart"/>
            <w:r w:rsidRPr="00D262B4">
              <w:rPr>
                <w:rFonts w:ascii="Traditional Arabic" w:hAnsi="Traditional Arabic"/>
                <w:w w:val="94"/>
                <w:rtl/>
              </w:rPr>
              <w:t>ألفاكرونباخ</w:t>
            </w:r>
            <w:proofErr w:type="spellEnd"/>
            <w:r w:rsidRPr="00D262B4">
              <w:rPr>
                <w:rFonts w:ascii="Traditional Arabic" w:hAnsi="Traditional Arabic"/>
                <w:w w:val="94"/>
                <w:rtl/>
              </w:rPr>
              <w:t xml:space="preserve"> لقياس ثبات أداة الدراسة </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6C618409" w14:textId="5E41CB2B" w:rsidR="00897787"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5</w:t>
            </w:r>
          </w:p>
        </w:tc>
      </w:tr>
      <w:tr w:rsidR="00BD5B13" w:rsidRPr="00D262B4" w14:paraId="0DCDCFE1" w14:textId="77777777" w:rsidTr="00844CA0">
        <w:trPr>
          <w:trHeight w:val="389"/>
          <w:jc w:val="center"/>
        </w:trPr>
        <w:tc>
          <w:tcPr>
            <w:tcW w:w="0" w:type="auto"/>
            <w:tcBorders>
              <w:top w:val="nil"/>
              <w:left w:val="nil"/>
              <w:bottom w:val="nil"/>
              <w:right w:val="nil"/>
            </w:tcBorders>
            <w:vAlign w:val="center"/>
          </w:tcPr>
          <w:p w14:paraId="21BE41A8" w14:textId="2015E882" w:rsidR="00BD5B13" w:rsidRPr="00D262B4" w:rsidRDefault="00BD5B13" w:rsidP="00DF25A7">
            <w:pPr>
              <w:spacing w:after="0"/>
              <w:jc w:val="both"/>
              <w:rPr>
                <w:rFonts w:ascii="Traditional Arabic" w:hAnsi="Traditional Arabic"/>
                <w:rtl/>
              </w:rPr>
            </w:pPr>
            <w:r w:rsidRPr="00D262B4">
              <w:rPr>
                <w:rFonts w:ascii="Traditional Arabic" w:hAnsi="Traditional Arabic"/>
                <w:rtl/>
              </w:rPr>
              <w:t>جدول (</w:t>
            </w:r>
            <w:r w:rsidR="00DF25A7">
              <w:rPr>
                <w:rFonts w:ascii="Traditional Arabic" w:hAnsi="Traditional Arabic" w:hint="cs"/>
                <w:rtl/>
              </w:rPr>
              <w:t>4-1</w:t>
            </w:r>
            <w:r w:rsidRPr="00D262B4">
              <w:rPr>
                <w:rFonts w:ascii="Traditional Arabic" w:hAnsi="Traditional Arabic"/>
                <w:rtl/>
              </w:rPr>
              <w:t xml:space="preserve">): </w:t>
            </w:r>
            <w:r w:rsidR="00FE72B1" w:rsidRPr="00D262B4">
              <w:rPr>
                <w:rFonts w:ascii="Traditional Arabic" w:hAnsi="Traditional Arabic"/>
                <w:w w:val="94"/>
                <w:rtl/>
              </w:rPr>
              <w:t xml:space="preserve">توزيع عينة الدراسة وفقاً </w:t>
            </w:r>
            <w:r w:rsidR="000C0443" w:rsidRPr="00D262B4">
              <w:rPr>
                <w:rFonts w:ascii="Traditional Arabic" w:hAnsi="Traditional Arabic"/>
                <w:w w:val="94"/>
                <w:rtl/>
              </w:rPr>
              <w:t>لمتغير (</w:t>
            </w:r>
            <w:r w:rsidR="00FE72B1" w:rsidRPr="00D262B4">
              <w:rPr>
                <w:rFonts w:ascii="Traditional Arabic" w:hAnsi="Traditional Arabic"/>
                <w:w w:val="94"/>
                <w:rtl/>
              </w:rPr>
              <w:t>الجنس)</w:t>
            </w:r>
            <w:r w:rsidR="00FE72B1" w:rsidRPr="00D262B4">
              <w:rPr>
                <w:rFonts w:ascii="Traditional Arabic" w:hAnsi="Traditional Arabic"/>
                <w:rtl/>
                <w:lang w:val="ar-SA"/>
              </w:rPr>
              <w:t xml:space="preserve"> </w:t>
            </w:r>
            <w:r w:rsidRPr="00D262B4">
              <w:rPr>
                <w:rFonts w:ascii="Traditional Arabic" w:hAnsi="Traditional Arabic"/>
                <w:rtl/>
              </w:rPr>
              <w:t>....................</w:t>
            </w:r>
            <w:r w:rsidR="00FE72B1" w:rsidRPr="00D262B4">
              <w:rPr>
                <w:rFonts w:ascii="Traditional Arabic" w:hAnsi="Traditional Arabic"/>
                <w:rtl/>
              </w:rPr>
              <w:t>..............................</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1AE9938A" w14:textId="0BE5A3BB" w:rsidR="00BD5B13" w:rsidRPr="00D262B4" w:rsidRDefault="00524E02" w:rsidP="00FF1C4B">
            <w:pPr>
              <w:spacing w:after="0"/>
              <w:rPr>
                <w:rFonts w:ascii="Traditional Arabic" w:hAnsi="Traditional Arabic"/>
                <w:rtl/>
              </w:rPr>
            </w:pPr>
            <w:r>
              <w:rPr>
                <w:rFonts w:ascii="Traditional Arabic" w:hAnsi="Traditional Arabic" w:hint="cs"/>
                <w:rtl/>
              </w:rPr>
              <w:t>48</w:t>
            </w:r>
          </w:p>
        </w:tc>
      </w:tr>
      <w:tr w:rsidR="00BD5B13" w:rsidRPr="00D262B4" w14:paraId="486A6A51" w14:textId="77777777" w:rsidTr="00844CA0">
        <w:trPr>
          <w:trHeight w:val="389"/>
          <w:jc w:val="center"/>
        </w:trPr>
        <w:tc>
          <w:tcPr>
            <w:tcW w:w="0" w:type="auto"/>
            <w:tcBorders>
              <w:top w:val="nil"/>
              <w:left w:val="nil"/>
              <w:bottom w:val="nil"/>
              <w:right w:val="nil"/>
            </w:tcBorders>
            <w:vAlign w:val="center"/>
          </w:tcPr>
          <w:p w14:paraId="2BACADCD" w14:textId="6A2C03AE" w:rsidR="00BD5B13" w:rsidRPr="00D262B4" w:rsidRDefault="00BD5B13" w:rsidP="00DF25A7">
            <w:pPr>
              <w:spacing w:after="0"/>
              <w:jc w:val="both"/>
              <w:rPr>
                <w:rFonts w:ascii="Traditional Arabic" w:hAnsi="Traditional Arabic"/>
                <w:rtl/>
              </w:rPr>
            </w:pPr>
            <w:r w:rsidRPr="00D262B4">
              <w:rPr>
                <w:rFonts w:ascii="Traditional Arabic" w:hAnsi="Traditional Arabic"/>
                <w:rtl/>
              </w:rPr>
              <w:t>جدول (</w:t>
            </w:r>
            <w:r w:rsidR="00DF25A7">
              <w:rPr>
                <w:rFonts w:ascii="Traditional Arabic" w:hAnsi="Traditional Arabic" w:hint="cs"/>
                <w:rtl/>
              </w:rPr>
              <w:t>4-2</w:t>
            </w:r>
            <w:r w:rsidRPr="00D262B4">
              <w:rPr>
                <w:rFonts w:ascii="Traditional Arabic" w:hAnsi="Traditional Arabic"/>
                <w:rtl/>
              </w:rPr>
              <w:t xml:space="preserve">): </w:t>
            </w:r>
            <w:r w:rsidR="000C7827" w:rsidRPr="00D262B4">
              <w:rPr>
                <w:rFonts w:ascii="Traditional Arabic" w:hAnsi="Traditional Arabic"/>
                <w:w w:val="94"/>
                <w:rtl/>
              </w:rPr>
              <w:t>توزيع عينة الدراسة وفقاً للمتغيرات الديموغرافية (العمر</w:t>
            </w:r>
            <w:r w:rsidR="000C7827" w:rsidRPr="00D262B4">
              <w:rPr>
                <w:rFonts w:ascii="Traditional Arabic" w:hAnsi="Traditional Arabic"/>
                <w:rtl/>
                <w:lang w:val="ar-SA"/>
              </w:rPr>
              <w:t xml:space="preserve">) </w:t>
            </w:r>
            <w:r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Pr="00D262B4">
              <w:rPr>
                <w:rFonts w:ascii="Traditional Arabic" w:hAnsi="Traditional Arabic"/>
                <w:rtl/>
              </w:rPr>
              <w:t>....</w:t>
            </w:r>
            <w:r w:rsidR="009279B3">
              <w:rPr>
                <w:rFonts w:ascii="Traditional Arabic" w:hAnsi="Traditional Arabic" w:hint="cs"/>
                <w:rtl/>
              </w:rPr>
              <w:t>.......</w:t>
            </w:r>
            <w:r w:rsidRPr="00D262B4">
              <w:rPr>
                <w:rFonts w:ascii="Traditional Arabic" w:hAnsi="Traditional Arabic"/>
                <w:rtl/>
              </w:rPr>
              <w:t>....</w:t>
            </w:r>
          </w:p>
        </w:tc>
        <w:tc>
          <w:tcPr>
            <w:tcW w:w="0" w:type="auto"/>
            <w:tcBorders>
              <w:top w:val="nil"/>
              <w:left w:val="nil"/>
              <w:bottom w:val="nil"/>
              <w:right w:val="nil"/>
            </w:tcBorders>
            <w:vAlign w:val="center"/>
          </w:tcPr>
          <w:p w14:paraId="1A945AC1" w14:textId="2A847A2F" w:rsidR="00BD5B13" w:rsidRPr="00D262B4" w:rsidRDefault="003305A8" w:rsidP="00FF1C4B">
            <w:pPr>
              <w:spacing w:after="0"/>
              <w:rPr>
                <w:rFonts w:ascii="Traditional Arabic" w:hAnsi="Traditional Arabic"/>
                <w:rtl/>
              </w:rPr>
            </w:pPr>
            <w:r>
              <w:rPr>
                <w:rFonts w:ascii="Traditional Arabic" w:hAnsi="Traditional Arabic" w:hint="cs"/>
                <w:rtl/>
              </w:rPr>
              <w:t>4</w:t>
            </w:r>
            <w:r>
              <w:rPr>
                <w:rFonts w:hint="cs"/>
                <w:rtl/>
              </w:rPr>
              <w:t>9</w:t>
            </w:r>
          </w:p>
        </w:tc>
      </w:tr>
      <w:tr w:rsidR="00BD5B13" w:rsidRPr="00D262B4" w14:paraId="63D32E76" w14:textId="77777777" w:rsidTr="00844CA0">
        <w:trPr>
          <w:trHeight w:val="389"/>
          <w:jc w:val="center"/>
        </w:trPr>
        <w:tc>
          <w:tcPr>
            <w:tcW w:w="0" w:type="auto"/>
            <w:tcBorders>
              <w:top w:val="nil"/>
              <w:left w:val="nil"/>
              <w:bottom w:val="nil"/>
              <w:right w:val="nil"/>
            </w:tcBorders>
            <w:vAlign w:val="center"/>
          </w:tcPr>
          <w:p w14:paraId="357D74DA" w14:textId="01B5055E" w:rsidR="00BD5B13" w:rsidRPr="00D262B4" w:rsidRDefault="00BD5B13" w:rsidP="00DF25A7">
            <w:pPr>
              <w:spacing w:after="0"/>
              <w:jc w:val="both"/>
              <w:rPr>
                <w:rFonts w:ascii="Traditional Arabic" w:hAnsi="Traditional Arabic"/>
                <w:rtl/>
              </w:rPr>
            </w:pPr>
            <w:r w:rsidRPr="00D262B4">
              <w:rPr>
                <w:rFonts w:ascii="Traditional Arabic" w:hAnsi="Traditional Arabic"/>
                <w:rtl/>
              </w:rPr>
              <w:t>جدول (</w:t>
            </w:r>
            <w:r w:rsidR="00DF25A7">
              <w:rPr>
                <w:rFonts w:ascii="Traditional Arabic" w:hAnsi="Traditional Arabic" w:hint="cs"/>
                <w:rtl/>
              </w:rPr>
              <w:t>4-3</w:t>
            </w:r>
            <w:r w:rsidRPr="00D262B4">
              <w:rPr>
                <w:rFonts w:ascii="Traditional Arabic" w:hAnsi="Traditional Arabic"/>
                <w:rtl/>
              </w:rPr>
              <w:t xml:space="preserve">): </w:t>
            </w:r>
            <w:r w:rsidR="00C63139" w:rsidRPr="00D262B4">
              <w:rPr>
                <w:rFonts w:ascii="Traditional Arabic" w:hAnsi="Traditional Arabic"/>
                <w:rtl/>
              </w:rPr>
              <w:t>توزيع</w:t>
            </w:r>
            <w:r w:rsidR="00C63139" w:rsidRPr="00D262B4">
              <w:rPr>
                <w:rFonts w:ascii="Traditional Arabic" w:hAnsi="Traditional Arabic"/>
                <w:w w:val="96"/>
                <w:rtl/>
              </w:rPr>
              <w:t xml:space="preserve"> أفراد العينة وفقاً لمتغير </w:t>
            </w:r>
            <w:r w:rsidR="004A0B8F" w:rsidRPr="00D262B4">
              <w:rPr>
                <w:rFonts w:ascii="Traditional Arabic" w:hAnsi="Traditional Arabic"/>
                <w:w w:val="96"/>
                <w:rtl/>
              </w:rPr>
              <w:t>(</w:t>
            </w:r>
            <w:r w:rsidR="00C63139" w:rsidRPr="00D262B4">
              <w:rPr>
                <w:rFonts w:ascii="Traditional Arabic" w:hAnsi="Traditional Arabic"/>
                <w:w w:val="96"/>
                <w:rtl/>
              </w:rPr>
              <w:t>المؤهل العلمي</w:t>
            </w:r>
            <w:r w:rsidR="004A0B8F" w:rsidRPr="00D262B4">
              <w:rPr>
                <w:rFonts w:ascii="Traditional Arabic" w:hAnsi="Traditional Arabic"/>
                <w:w w:val="96"/>
                <w:rtl/>
              </w:rPr>
              <w:t>)</w:t>
            </w:r>
            <w:r w:rsidR="00C63139" w:rsidRPr="00D262B4">
              <w:rPr>
                <w:rFonts w:ascii="Traditional Arabic" w:hAnsi="Traditional Arabic"/>
                <w:w w:val="96"/>
                <w:rtl/>
              </w:rPr>
              <w:t xml:space="preserve"> </w:t>
            </w:r>
            <w:r w:rsidR="00C63139"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C63139" w:rsidRPr="00D262B4">
              <w:rPr>
                <w:rFonts w:ascii="Traditional Arabic" w:hAnsi="Traditional Arabic"/>
                <w:rtl/>
              </w:rPr>
              <w:t>.</w:t>
            </w:r>
            <w:r w:rsidR="004A0B8F" w:rsidRPr="00D262B4">
              <w:rPr>
                <w:rFonts w:ascii="Traditional Arabic" w:hAnsi="Traditional Arabic"/>
                <w:rtl/>
              </w:rPr>
              <w:t>.</w:t>
            </w:r>
            <w:r w:rsidR="00C63139" w:rsidRPr="00D262B4">
              <w:rPr>
                <w:rFonts w:ascii="Traditional Arabic" w:hAnsi="Traditional Arabic"/>
                <w:rtl/>
              </w:rPr>
              <w:t>.....</w:t>
            </w:r>
          </w:p>
        </w:tc>
        <w:tc>
          <w:tcPr>
            <w:tcW w:w="0" w:type="auto"/>
            <w:tcBorders>
              <w:top w:val="nil"/>
              <w:left w:val="nil"/>
              <w:bottom w:val="nil"/>
              <w:right w:val="nil"/>
            </w:tcBorders>
            <w:vAlign w:val="center"/>
          </w:tcPr>
          <w:p w14:paraId="28F8975A" w14:textId="12D6396A" w:rsidR="00BD5B13" w:rsidRPr="00D262B4" w:rsidRDefault="003305A8" w:rsidP="00FF1C4B">
            <w:pPr>
              <w:spacing w:after="0"/>
              <w:rPr>
                <w:rFonts w:ascii="Traditional Arabic" w:hAnsi="Traditional Arabic"/>
                <w:rtl/>
              </w:rPr>
            </w:pPr>
            <w:r>
              <w:rPr>
                <w:rFonts w:ascii="Traditional Arabic" w:hAnsi="Traditional Arabic" w:hint="cs"/>
                <w:rtl/>
              </w:rPr>
              <w:t>5</w:t>
            </w:r>
            <w:r>
              <w:rPr>
                <w:rFonts w:hint="cs"/>
                <w:rtl/>
              </w:rPr>
              <w:t>0</w:t>
            </w:r>
          </w:p>
        </w:tc>
      </w:tr>
      <w:tr w:rsidR="00BD5B13" w:rsidRPr="00D262B4" w14:paraId="00B262F7" w14:textId="77777777" w:rsidTr="00844CA0">
        <w:trPr>
          <w:trHeight w:val="389"/>
          <w:jc w:val="center"/>
        </w:trPr>
        <w:tc>
          <w:tcPr>
            <w:tcW w:w="0" w:type="auto"/>
            <w:tcBorders>
              <w:top w:val="nil"/>
              <w:left w:val="nil"/>
              <w:bottom w:val="nil"/>
              <w:right w:val="nil"/>
            </w:tcBorders>
            <w:vAlign w:val="center"/>
          </w:tcPr>
          <w:p w14:paraId="37AA4BBF" w14:textId="4C9CEDA6" w:rsidR="00BD5B13" w:rsidRPr="00D262B4" w:rsidRDefault="00BD5B13" w:rsidP="009279B3">
            <w:pPr>
              <w:spacing w:after="0"/>
              <w:jc w:val="both"/>
              <w:rPr>
                <w:rFonts w:ascii="Traditional Arabic" w:hAnsi="Traditional Arabic"/>
                <w:w w:val="96"/>
                <w:rtl/>
              </w:rPr>
            </w:pPr>
            <w:r w:rsidRPr="00D262B4">
              <w:rPr>
                <w:rFonts w:ascii="Traditional Arabic" w:hAnsi="Traditional Arabic"/>
                <w:w w:val="96"/>
                <w:rtl/>
              </w:rPr>
              <w:t>جدول (</w:t>
            </w:r>
            <w:r w:rsidR="00DF25A7">
              <w:rPr>
                <w:rFonts w:ascii="Traditional Arabic" w:hAnsi="Traditional Arabic" w:hint="cs"/>
                <w:w w:val="96"/>
                <w:rtl/>
              </w:rPr>
              <w:t>4-4</w:t>
            </w:r>
            <w:r w:rsidRPr="00D262B4">
              <w:rPr>
                <w:rFonts w:ascii="Traditional Arabic" w:hAnsi="Traditional Arabic"/>
                <w:w w:val="96"/>
                <w:rtl/>
              </w:rPr>
              <w:t xml:space="preserve">): </w:t>
            </w:r>
            <w:r w:rsidR="00B50345" w:rsidRPr="00D262B4">
              <w:rPr>
                <w:rFonts w:ascii="Traditional Arabic" w:hAnsi="Traditional Arabic"/>
                <w:w w:val="96"/>
                <w:rtl/>
              </w:rPr>
              <w:t xml:space="preserve">توزيع عينة الدراسة وفقاً للمتغيرات الديموغرافية (المستوى الوظيفي) </w:t>
            </w:r>
            <w:r w:rsidRPr="00D262B4">
              <w:rPr>
                <w:rFonts w:ascii="Traditional Arabic" w:hAnsi="Traditional Arabic"/>
                <w:w w:val="96"/>
                <w:rtl/>
              </w:rPr>
              <w:t>......</w:t>
            </w:r>
            <w:r w:rsidR="0090326E" w:rsidRPr="00D262B4">
              <w:rPr>
                <w:rFonts w:ascii="Traditional Arabic" w:hAnsi="Traditional Arabic"/>
                <w:w w:val="96"/>
                <w:rtl/>
              </w:rPr>
              <w:t>.......</w:t>
            </w:r>
            <w:r w:rsidR="00D262B4">
              <w:rPr>
                <w:rFonts w:ascii="Traditional Arabic" w:hAnsi="Traditional Arabic" w:hint="cs"/>
                <w:w w:val="96"/>
                <w:rtl/>
              </w:rPr>
              <w:t>................</w:t>
            </w:r>
            <w:r w:rsidR="0090326E" w:rsidRPr="00D262B4">
              <w:rPr>
                <w:rFonts w:ascii="Traditional Arabic" w:hAnsi="Traditional Arabic"/>
                <w:w w:val="96"/>
                <w:rtl/>
              </w:rPr>
              <w:t>....</w:t>
            </w:r>
            <w:r w:rsidRPr="00D262B4">
              <w:rPr>
                <w:rFonts w:ascii="Traditional Arabic" w:hAnsi="Traditional Arabic"/>
                <w:w w:val="96"/>
                <w:rtl/>
              </w:rPr>
              <w:t>.</w:t>
            </w:r>
            <w:r w:rsidR="00CE09F9" w:rsidRPr="00D262B4">
              <w:rPr>
                <w:rFonts w:ascii="Traditional Arabic" w:hAnsi="Traditional Arabic"/>
                <w:w w:val="96"/>
                <w:rtl/>
              </w:rPr>
              <w:t>.............</w:t>
            </w:r>
            <w:r w:rsidRPr="00D262B4">
              <w:rPr>
                <w:rFonts w:ascii="Traditional Arabic" w:hAnsi="Traditional Arabic"/>
                <w:w w:val="96"/>
                <w:rtl/>
              </w:rPr>
              <w:t>.......</w:t>
            </w:r>
            <w:r w:rsidR="009279B3">
              <w:rPr>
                <w:rFonts w:ascii="Traditional Arabic" w:hAnsi="Traditional Arabic" w:hint="cs"/>
                <w:w w:val="96"/>
                <w:rtl/>
              </w:rPr>
              <w:t>........</w:t>
            </w:r>
            <w:r w:rsidRPr="00D262B4">
              <w:rPr>
                <w:rFonts w:ascii="Traditional Arabic" w:hAnsi="Traditional Arabic"/>
                <w:w w:val="96"/>
                <w:rtl/>
              </w:rPr>
              <w:t>..</w:t>
            </w:r>
          </w:p>
        </w:tc>
        <w:tc>
          <w:tcPr>
            <w:tcW w:w="0" w:type="auto"/>
            <w:tcBorders>
              <w:top w:val="nil"/>
              <w:left w:val="nil"/>
              <w:bottom w:val="nil"/>
              <w:right w:val="nil"/>
            </w:tcBorders>
            <w:vAlign w:val="center"/>
          </w:tcPr>
          <w:p w14:paraId="1B28A0ED" w14:textId="466B23C1" w:rsidR="00BD5B13" w:rsidRPr="00D262B4" w:rsidRDefault="003305A8" w:rsidP="00FF1C4B">
            <w:pPr>
              <w:spacing w:after="0"/>
              <w:rPr>
                <w:rFonts w:ascii="Traditional Arabic" w:hAnsi="Traditional Arabic"/>
                <w:rtl/>
              </w:rPr>
            </w:pPr>
            <w:r>
              <w:rPr>
                <w:rFonts w:ascii="Traditional Arabic" w:hAnsi="Traditional Arabic" w:hint="cs"/>
                <w:rtl/>
              </w:rPr>
              <w:t>5</w:t>
            </w:r>
            <w:r>
              <w:rPr>
                <w:rFonts w:hint="cs"/>
                <w:rtl/>
              </w:rPr>
              <w:t>1</w:t>
            </w:r>
          </w:p>
        </w:tc>
      </w:tr>
      <w:tr w:rsidR="00BD5B13" w:rsidRPr="00D262B4" w14:paraId="358C73C2" w14:textId="77777777" w:rsidTr="00844CA0">
        <w:trPr>
          <w:trHeight w:val="389"/>
          <w:jc w:val="center"/>
        </w:trPr>
        <w:tc>
          <w:tcPr>
            <w:tcW w:w="0" w:type="auto"/>
            <w:tcBorders>
              <w:top w:val="nil"/>
              <w:left w:val="nil"/>
              <w:bottom w:val="nil"/>
              <w:right w:val="nil"/>
            </w:tcBorders>
            <w:vAlign w:val="center"/>
          </w:tcPr>
          <w:p w14:paraId="568B606A" w14:textId="667DE504" w:rsidR="00BD5B13" w:rsidRPr="00D262B4" w:rsidRDefault="00BD5B13" w:rsidP="009279B3">
            <w:pPr>
              <w:spacing w:after="0"/>
              <w:jc w:val="both"/>
              <w:rPr>
                <w:rFonts w:ascii="Traditional Arabic" w:hAnsi="Traditional Arabic"/>
                <w:rtl/>
              </w:rPr>
            </w:pPr>
            <w:r w:rsidRPr="00D262B4">
              <w:rPr>
                <w:rFonts w:ascii="Traditional Arabic" w:hAnsi="Traditional Arabic"/>
                <w:rtl/>
              </w:rPr>
              <w:t>جدول (</w:t>
            </w:r>
            <w:r w:rsidR="00DF25A7">
              <w:rPr>
                <w:rFonts w:ascii="Traditional Arabic" w:hAnsi="Traditional Arabic" w:hint="cs"/>
                <w:rtl/>
              </w:rPr>
              <w:t>4-5</w:t>
            </w:r>
            <w:r w:rsidRPr="00D262B4">
              <w:rPr>
                <w:rFonts w:ascii="Traditional Arabic" w:hAnsi="Traditional Arabic"/>
                <w:rtl/>
              </w:rPr>
              <w:t xml:space="preserve">): </w:t>
            </w:r>
            <w:r w:rsidR="0095165A" w:rsidRPr="00D262B4">
              <w:rPr>
                <w:rFonts w:ascii="Traditional Arabic" w:hAnsi="Traditional Arabic"/>
                <w:rtl/>
              </w:rPr>
              <w:t>توزيع عينة الدراسة وفقاً للمتغيرات الديموغرافية (سنوات الخبرة) .......</w:t>
            </w:r>
            <w:r w:rsidR="0090326E" w:rsidRPr="00D262B4">
              <w:rPr>
                <w:rFonts w:ascii="Traditional Arabic" w:hAnsi="Traditional Arabic"/>
                <w:rtl/>
              </w:rPr>
              <w:t>........</w:t>
            </w:r>
            <w:r w:rsidR="00D262B4">
              <w:rPr>
                <w:rFonts w:ascii="Traditional Arabic" w:hAnsi="Traditional Arabic" w:hint="cs"/>
                <w:rtl/>
              </w:rPr>
              <w:t>...........</w:t>
            </w:r>
            <w:r w:rsidR="009279B3">
              <w:rPr>
                <w:rFonts w:ascii="Traditional Arabic" w:hAnsi="Traditional Arabic" w:hint="cs"/>
                <w:rtl/>
              </w:rPr>
              <w:t>.....</w:t>
            </w:r>
            <w:r w:rsidR="00D262B4">
              <w:rPr>
                <w:rFonts w:ascii="Traditional Arabic" w:hAnsi="Traditional Arabic" w:hint="cs"/>
                <w:rtl/>
              </w:rPr>
              <w:t>.......</w:t>
            </w:r>
            <w:r w:rsidR="0090326E" w:rsidRPr="00D262B4">
              <w:rPr>
                <w:rFonts w:ascii="Traditional Arabic" w:hAnsi="Traditional Arabic"/>
                <w:rtl/>
              </w:rPr>
              <w:t>.</w:t>
            </w:r>
            <w:r w:rsidR="00CE09F9" w:rsidRPr="00D262B4">
              <w:rPr>
                <w:rFonts w:ascii="Traditional Arabic" w:hAnsi="Traditional Arabic"/>
                <w:rtl/>
              </w:rPr>
              <w:t>............</w:t>
            </w:r>
            <w:r w:rsidR="0095165A" w:rsidRPr="00D262B4">
              <w:rPr>
                <w:rFonts w:ascii="Traditional Arabic" w:hAnsi="Traditional Arabic"/>
                <w:rtl/>
              </w:rPr>
              <w:t>......</w:t>
            </w:r>
            <w:r w:rsidR="00804D47" w:rsidRPr="00D262B4">
              <w:rPr>
                <w:rFonts w:ascii="Traditional Arabic" w:hAnsi="Traditional Arabic"/>
                <w:rtl/>
              </w:rPr>
              <w:t>.</w:t>
            </w:r>
            <w:r w:rsidR="0095165A" w:rsidRPr="00D262B4">
              <w:rPr>
                <w:rFonts w:ascii="Traditional Arabic" w:hAnsi="Traditional Arabic"/>
                <w:rtl/>
              </w:rPr>
              <w:t>..</w:t>
            </w:r>
          </w:p>
        </w:tc>
        <w:tc>
          <w:tcPr>
            <w:tcW w:w="0" w:type="auto"/>
            <w:tcBorders>
              <w:top w:val="nil"/>
              <w:left w:val="nil"/>
              <w:bottom w:val="nil"/>
              <w:right w:val="nil"/>
            </w:tcBorders>
            <w:vAlign w:val="center"/>
          </w:tcPr>
          <w:p w14:paraId="3BFEB5AD" w14:textId="23353E7C" w:rsidR="00BD5B13" w:rsidRPr="00D262B4" w:rsidRDefault="003305A8" w:rsidP="00FF1C4B">
            <w:pPr>
              <w:spacing w:after="0"/>
              <w:rPr>
                <w:rFonts w:ascii="Traditional Arabic" w:hAnsi="Traditional Arabic"/>
                <w:rtl/>
              </w:rPr>
            </w:pPr>
            <w:r>
              <w:rPr>
                <w:rFonts w:ascii="Traditional Arabic" w:hAnsi="Traditional Arabic" w:hint="cs"/>
                <w:rtl/>
              </w:rPr>
              <w:t>5</w:t>
            </w:r>
            <w:r>
              <w:rPr>
                <w:rFonts w:hint="cs"/>
                <w:rtl/>
              </w:rPr>
              <w:t>2</w:t>
            </w:r>
          </w:p>
        </w:tc>
      </w:tr>
      <w:tr w:rsidR="00897787" w:rsidRPr="00D262B4" w14:paraId="54B20C1A" w14:textId="77777777" w:rsidTr="00844CA0">
        <w:trPr>
          <w:trHeight w:val="410"/>
          <w:jc w:val="center"/>
        </w:trPr>
        <w:tc>
          <w:tcPr>
            <w:tcW w:w="0" w:type="auto"/>
            <w:tcBorders>
              <w:top w:val="nil"/>
              <w:left w:val="nil"/>
              <w:bottom w:val="nil"/>
              <w:right w:val="nil"/>
            </w:tcBorders>
            <w:vAlign w:val="center"/>
          </w:tcPr>
          <w:p w14:paraId="68419F02" w14:textId="317EB87B" w:rsidR="00897787" w:rsidRPr="00D262B4" w:rsidRDefault="00AE5626" w:rsidP="009279B3">
            <w:pPr>
              <w:spacing w:after="0"/>
              <w:jc w:val="both"/>
              <w:rPr>
                <w:rFonts w:ascii="Traditional Arabic" w:hAnsi="Traditional Arabic"/>
                <w:rtl/>
              </w:rPr>
            </w:pPr>
            <w:r w:rsidRPr="00D262B4">
              <w:rPr>
                <w:rFonts w:ascii="Traditional Arabic" w:hAnsi="Traditional Arabic"/>
                <w:rtl/>
              </w:rPr>
              <w:t>جدول (</w:t>
            </w:r>
            <w:r w:rsidR="009279B3">
              <w:rPr>
                <w:rFonts w:ascii="Traditional Arabic" w:hAnsi="Traditional Arabic" w:hint="cs"/>
                <w:rtl/>
              </w:rPr>
              <w:t>4-6</w:t>
            </w:r>
            <w:r w:rsidRPr="00D262B4">
              <w:rPr>
                <w:rFonts w:ascii="Traditional Arabic" w:hAnsi="Traditional Arabic"/>
                <w:rtl/>
              </w:rPr>
              <w:t xml:space="preserve">): </w:t>
            </w:r>
            <w:r w:rsidR="00804D47" w:rsidRPr="00D262B4">
              <w:rPr>
                <w:rFonts w:ascii="Traditional Arabic" w:hAnsi="Traditional Arabic"/>
                <w:rtl/>
              </w:rPr>
              <w:t xml:space="preserve">المتوسطات الحسابية والانحرافات المعيارية لأبعاد التحوّل الرقمي </w:t>
            </w:r>
            <w:r w:rsidRPr="00D262B4">
              <w:rPr>
                <w:rFonts w:ascii="Traditional Arabic" w:hAnsi="Traditional Arabic"/>
                <w:rtl/>
              </w:rPr>
              <w:t>......</w:t>
            </w:r>
            <w:r w:rsidR="00804D47" w:rsidRPr="00D262B4">
              <w:rPr>
                <w:rFonts w:ascii="Traditional Arabic" w:hAnsi="Traditional Arabic"/>
                <w:rtl/>
              </w:rPr>
              <w:t>......</w:t>
            </w:r>
            <w:r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ED3A2E">
              <w:rPr>
                <w:rFonts w:ascii="Traditional Arabic" w:hAnsi="Traditional Arabic" w:hint="cs"/>
                <w:rtl/>
              </w:rPr>
              <w:t>.......</w:t>
            </w:r>
            <w:r w:rsidR="00D262B4">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387DFF25" w14:textId="63568736" w:rsidR="00AE5626" w:rsidRPr="00D262B4" w:rsidRDefault="003305A8" w:rsidP="00FF1C4B">
            <w:pPr>
              <w:spacing w:after="0"/>
              <w:jc w:val="both"/>
              <w:rPr>
                <w:rFonts w:ascii="Traditional Arabic" w:hAnsi="Traditional Arabic"/>
                <w:rtl/>
              </w:rPr>
            </w:pPr>
            <w:r>
              <w:rPr>
                <w:rFonts w:ascii="Traditional Arabic" w:hAnsi="Traditional Arabic" w:hint="cs"/>
                <w:rtl/>
              </w:rPr>
              <w:t>5</w:t>
            </w:r>
            <w:r>
              <w:rPr>
                <w:rFonts w:hint="cs"/>
                <w:rtl/>
              </w:rPr>
              <w:t>4</w:t>
            </w:r>
          </w:p>
        </w:tc>
      </w:tr>
      <w:tr w:rsidR="00EE35C3" w:rsidRPr="00D262B4" w14:paraId="6FAB9F58" w14:textId="77777777" w:rsidTr="00844CA0">
        <w:trPr>
          <w:trHeight w:val="389"/>
          <w:jc w:val="center"/>
        </w:trPr>
        <w:tc>
          <w:tcPr>
            <w:tcW w:w="0" w:type="auto"/>
            <w:tcBorders>
              <w:top w:val="nil"/>
              <w:left w:val="nil"/>
              <w:bottom w:val="nil"/>
              <w:right w:val="nil"/>
            </w:tcBorders>
            <w:vAlign w:val="center"/>
          </w:tcPr>
          <w:p w14:paraId="4D871D3B" w14:textId="65781BF3" w:rsidR="00EE35C3" w:rsidRPr="00D262B4" w:rsidRDefault="00EE35C3" w:rsidP="009279B3">
            <w:pPr>
              <w:spacing w:after="0"/>
              <w:jc w:val="both"/>
              <w:rPr>
                <w:rFonts w:ascii="Traditional Arabic" w:hAnsi="Traditional Arabic"/>
                <w:rtl/>
              </w:rPr>
            </w:pPr>
            <w:r w:rsidRPr="00D262B4">
              <w:rPr>
                <w:rFonts w:ascii="Traditional Arabic" w:hAnsi="Traditional Arabic"/>
                <w:rtl/>
              </w:rPr>
              <w:t>جدول (</w:t>
            </w:r>
            <w:r w:rsidR="009279B3">
              <w:rPr>
                <w:rFonts w:ascii="Traditional Arabic" w:hAnsi="Traditional Arabic" w:hint="cs"/>
                <w:rtl/>
              </w:rPr>
              <w:t>4-7</w:t>
            </w:r>
            <w:r w:rsidRPr="00D262B4">
              <w:rPr>
                <w:rFonts w:ascii="Traditional Arabic" w:hAnsi="Traditional Arabic"/>
                <w:rtl/>
              </w:rPr>
              <w:t xml:space="preserve">): </w:t>
            </w:r>
            <w:r w:rsidR="00C624D6" w:rsidRPr="00D262B4">
              <w:rPr>
                <w:rFonts w:ascii="Traditional Arabic" w:hAnsi="Traditional Arabic"/>
                <w:rtl/>
              </w:rPr>
              <w:t xml:space="preserve">المتوسطات الحسابية والانحرافات المعيارية لأبعاد التميز المؤسسي </w:t>
            </w:r>
            <w:r w:rsidRPr="00D262B4">
              <w:rPr>
                <w:rFonts w:ascii="Traditional Arabic" w:hAnsi="Traditional Arabic"/>
                <w:rtl/>
              </w:rPr>
              <w:t>......</w:t>
            </w:r>
            <w:r w:rsidR="0090326E" w:rsidRPr="00D262B4">
              <w:rPr>
                <w:rFonts w:ascii="Traditional Arabic" w:hAnsi="Traditional Arabic"/>
                <w:rtl/>
              </w:rPr>
              <w:t>...</w:t>
            </w:r>
            <w:r w:rsidRPr="00D262B4">
              <w:rPr>
                <w:rFonts w:ascii="Traditional Arabic" w:hAnsi="Traditional Arabic"/>
                <w:rtl/>
              </w:rPr>
              <w:t>.</w:t>
            </w:r>
            <w:r w:rsidR="00C624D6" w:rsidRPr="00D262B4">
              <w:rPr>
                <w:rFonts w:ascii="Traditional Arabic" w:hAnsi="Traditional Arabic"/>
                <w:rtl/>
              </w:rPr>
              <w:t>..</w:t>
            </w:r>
            <w:r w:rsidRPr="00D262B4">
              <w:rPr>
                <w:rFonts w:ascii="Traditional Arabic" w:hAnsi="Traditional Arabic"/>
                <w:rtl/>
              </w:rPr>
              <w:t>....</w:t>
            </w:r>
            <w:r w:rsidR="00CE09F9" w:rsidRPr="00D262B4">
              <w:rPr>
                <w:rFonts w:ascii="Traditional Arabic" w:hAnsi="Traditional Arabic"/>
                <w:rtl/>
              </w:rPr>
              <w:t>.......</w:t>
            </w:r>
            <w:r w:rsidR="00D262B4">
              <w:rPr>
                <w:rFonts w:ascii="Traditional Arabic" w:hAnsi="Traditional Arabic" w:hint="cs"/>
                <w:rtl/>
              </w:rPr>
              <w:t>.................</w:t>
            </w:r>
            <w:r w:rsidR="00CE09F9" w:rsidRPr="00D262B4">
              <w:rPr>
                <w:rFonts w:ascii="Traditional Arabic" w:hAnsi="Traditional Arabic"/>
                <w:rtl/>
              </w:rPr>
              <w:t>.</w:t>
            </w:r>
            <w:r w:rsidR="00ED3A2E">
              <w:rPr>
                <w:rFonts w:ascii="Traditional Arabic" w:hAnsi="Traditional Arabic" w:hint="cs"/>
                <w:rtl/>
              </w:rPr>
              <w:t>.....</w:t>
            </w:r>
            <w:r w:rsidR="00CE09F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53794DD4" w14:textId="16CA623E" w:rsidR="00EE35C3" w:rsidRPr="00D262B4" w:rsidRDefault="003305A8" w:rsidP="00FF1C4B">
            <w:pPr>
              <w:spacing w:after="0"/>
              <w:rPr>
                <w:rFonts w:ascii="Traditional Arabic" w:hAnsi="Traditional Arabic"/>
                <w:rtl/>
              </w:rPr>
            </w:pPr>
            <w:r>
              <w:rPr>
                <w:rFonts w:ascii="Traditional Arabic" w:hAnsi="Traditional Arabic" w:hint="cs"/>
                <w:rtl/>
              </w:rPr>
              <w:t>5</w:t>
            </w:r>
            <w:r>
              <w:rPr>
                <w:rFonts w:hint="cs"/>
                <w:rtl/>
              </w:rPr>
              <w:t>6</w:t>
            </w:r>
          </w:p>
        </w:tc>
      </w:tr>
      <w:tr w:rsidR="00EE35C3" w:rsidRPr="00D262B4" w14:paraId="4A805EE5" w14:textId="77777777" w:rsidTr="00844CA0">
        <w:trPr>
          <w:trHeight w:val="389"/>
          <w:jc w:val="center"/>
        </w:trPr>
        <w:tc>
          <w:tcPr>
            <w:tcW w:w="0" w:type="auto"/>
            <w:tcBorders>
              <w:top w:val="nil"/>
              <w:left w:val="nil"/>
              <w:bottom w:val="nil"/>
              <w:right w:val="nil"/>
            </w:tcBorders>
            <w:vAlign w:val="center"/>
          </w:tcPr>
          <w:p w14:paraId="260CF14D" w14:textId="194A1D4C" w:rsidR="00EE35C3" w:rsidRPr="00D262B4" w:rsidRDefault="00EE35C3" w:rsidP="00753357">
            <w:pPr>
              <w:spacing w:after="0"/>
              <w:jc w:val="both"/>
              <w:rPr>
                <w:rFonts w:ascii="Traditional Arabic" w:hAnsi="Traditional Arabic"/>
                <w:rtl/>
              </w:rPr>
            </w:pPr>
            <w:r w:rsidRPr="00D262B4">
              <w:rPr>
                <w:rFonts w:ascii="Traditional Arabic" w:hAnsi="Traditional Arabic"/>
                <w:rtl/>
              </w:rPr>
              <w:t>جدول (</w:t>
            </w:r>
            <w:r w:rsidR="00753357">
              <w:rPr>
                <w:rFonts w:ascii="Traditional Arabic" w:hAnsi="Traditional Arabic" w:hint="cs"/>
                <w:rtl/>
              </w:rPr>
              <w:t>4-8</w:t>
            </w:r>
            <w:r w:rsidRPr="00D262B4">
              <w:rPr>
                <w:rFonts w:ascii="Traditional Arabic" w:hAnsi="Traditional Arabic"/>
                <w:rtl/>
              </w:rPr>
              <w:t xml:space="preserve">): </w:t>
            </w:r>
            <w:r w:rsidR="00C624D6" w:rsidRPr="00D262B4">
              <w:rPr>
                <w:rFonts w:ascii="Traditional Arabic" w:hAnsi="Traditional Arabic"/>
                <w:rtl/>
                <w:lang w:val="ar-SA"/>
              </w:rPr>
              <w:t>قياس صدق الاتساق الداخلي لعبارات التحول الرقمي مع الدرجة الكلية .</w:t>
            </w:r>
            <w:r w:rsidRPr="00D262B4">
              <w:rPr>
                <w:rFonts w:ascii="Traditional Arabic" w:hAnsi="Traditional Arabic"/>
                <w:rtl/>
              </w:rPr>
              <w:t>..</w:t>
            </w:r>
            <w:r w:rsidR="00753357">
              <w:rPr>
                <w:rFonts w:ascii="Traditional Arabic" w:hAnsi="Traditional Arabic" w:hint="cs"/>
                <w:rtl/>
              </w:rPr>
              <w:t>......</w:t>
            </w:r>
            <w:r w:rsidR="005D1039"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005D1039" w:rsidRPr="00D262B4">
              <w:rPr>
                <w:rFonts w:ascii="Traditional Arabic" w:hAnsi="Traditional Arabic"/>
                <w:rtl/>
              </w:rPr>
              <w:t>.</w:t>
            </w:r>
            <w:r w:rsidRPr="00D262B4">
              <w:rPr>
                <w:rFonts w:ascii="Traditional Arabic" w:hAnsi="Traditional Arabic"/>
                <w:rtl/>
              </w:rPr>
              <w:t>.</w:t>
            </w:r>
          </w:p>
        </w:tc>
        <w:tc>
          <w:tcPr>
            <w:tcW w:w="0" w:type="auto"/>
            <w:tcBorders>
              <w:top w:val="nil"/>
              <w:left w:val="nil"/>
              <w:bottom w:val="nil"/>
              <w:right w:val="nil"/>
            </w:tcBorders>
            <w:vAlign w:val="center"/>
          </w:tcPr>
          <w:p w14:paraId="5991D40A" w14:textId="06F2914E" w:rsidR="00EE35C3" w:rsidRPr="00D262B4" w:rsidRDefault="00367AAC" w:rsidP="00FF1C4B">
            <w:pPr>
              <w:spacing w:after="0"/>
              <w:rPr>
                <w:rFonts w:ascii="Traditional Arabic" w:hAnsi="Traditional Arabic"/>
                <w:rtl/>
              </w:rPr>
            </w:pPr>
            <w:r>
              <w:rPr>
                <w:rFonts w:ascii="Traditional Arabic" w:hAnsi="Traditional Arabic" w:hint="cs"/>
                <w:rtl/>
              </w:rPr>
              <w:t>5</w:t>
            </w:r>
            <w:r>
              <w:rPr>
                <w:rFonts w:hint="cs"/>
                <w:rtl/>
              </w:rPr>
              <w:t>8</w:t>
            </w:r>
          </w:p>
        </w:tc>
      </w:tr>
      <w:tr w:rsidR="00EE35C3" w:rsidRPr="00D262B4" w14:paraId="091A8AD2" w14:textId="77777777" w:rsidTr="00844CA0">
        <w:trPr>
          <w:trHeight w:val="432"/>
          <w:jc w:val="center"/>
        </w:trPr>
        <w:tc>
          <w:tcPr>
            <w:tcW w:w="0" w:type="auto"/>
            <w:tcBorders>
              <w:top w:val="nil"/>
              <w:left w:val="nil"/>
              <w:bottom w:val="nil"/>
              <w:right w:val="nil"/>
            </w:tcBorders>
            <w:vAlign w:val="center"/>
          </w:tcPr>
          <w:p w14:paraId="39C55A2C" w14:textId="2B5E5160" w:rsidR="00EE35C3" w:rsidRPr="00D262B4" w:rsidRDefault="00EE35C3" w:rsidP="00753357">
            <w:pPr>
              <w:spacing w:after="0"/>
              <w:jc w:val="both"/>
              <w:rPr>
                <w:rFonts w:ascii="Traditional Arabic" w:hAnsi="Traditional Arabic"/>
                <w:rtl/>
              </w:rPr>
            </w:pPr>
            <w:r w:rsidRPr="00D262B4">
              <w:rPr>
                <w:rFonts w:ascii="Traditional Arabic" w:hAnsi="Traditional Arabic"/>
                <w:rtl/>
              </w:rPr>
              <w:t>جدول (</w:t>
            </w:r>
            <w:r w:rsidR="00753357">
              <w:rPr>
                <w:rFonts w:ascii="Traditional Arabic" w:hAnsi="Traditional Arabic" w:hint="cs"/>
                <w:rtl/>
              </w:rPr>
              <w:t>4-9</w:t>
            </w:r>
            <w:r w:rsidRPr="00D262B4">
              <w:rPr>
                <w:rFonts w:ascii="Traditional Arabic" w:hAnsi="Traditional Arabic"/>
                <w:rtl/>
              </w:rPr>
              <w:t xml:space="preserve">): </w:t>
            </w:r>
            <w:r w:rsidR="005D1039" w:rsidRPr="00D262B4">
              <w:rPr>
                <w:rFonts w:ascii="Traditional Arabic" w:hAnsi="Traditional Arabic"/>
                <w:rtl/>
                <w:lang w:val="ar-SA"/>
              </w:rPr>
              <w:t>قياس صدق الاتساق الداخلي لعبارات التميز المؤسسي مع الدرجة الكلية .</w:t>
            </w:r>
            <w:r w:rsidR="005D1039"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753357">
              <w:rPr>
                <w:rFonts w:ascii="Traditional Arabic" w:hAnsi="Traditional Arabic" w:hint="cs"/>
                <w:rtl/>
              </w:rPr>
              <w:t>.......</w:t>
            </w:r>
            <w:r w:rsidR="00CE09F9" w:rsidRPr="00D262B4">
              <w:rPr>
                <w:rFonts w:ascii="Traditional Arabic" w:hAnsi="Traditional Arabic"/>
                <w:rtl/>
              </w:rPr>
              <w:t>......</w:t>
            </w:r>
            <w:r w:rsidR="0090326E" w:rsidRPr="00D262B4">
              <w:rPr>
                <w:rFonts w:ascii="Traditional Arabic" w:hAnsi="Traditional Arabic"/>
                <w:rtl/>
              </w:rPr>
              <w:t>...</w:t>
            </w:r>
            <w:r w:rsidR="00D262B4">
              <w:rPr>
                <w:rFonts w:ascii="Traditional Arabic" w:hAnsi="Traditional Arabic" w:hint="cs"/>
                <w:rtl/>
              </w:rPr>
              <w:t>................</w:t>
            </w:r>
            <w:r w:rsidR="0090326E" w:rsidRPr="00D262B4">
              <w:rPr>
                <w:rFonts w:ascii="Traditional Arabic" w:hAnsi="Traditional Arabic"/>
                <w:rtl/>
              </w:rPr>
              <w:t>..</w:t>
            </w:r>
            <w:r w:rsidR="005D1039" w:rsidRPr="00D262B4">
              <w:rPr>
                <w:rFonts w:ascii="Traditional Arabic" w:hAnsi="Traditional Arabic"/>
                <w:rtl/>
              </w:rPr>
              <w:t>...</w:t>
            </w:r>
          </w:p>
        </w:tc>
        <w:tc>
          <w:tcPr>
            <w:tcW w:w="0" w:type="auto"/>
            <w:tcBorders>
              <w:top w:val="nil"/>
              <w:left w:val="nil"/>
              <w:bottom w:val="nil"/>
              <w:right w:val="nil"/>
            </w:tcBorders>
            <w:vAlign w:val="center"/>
          </w:tcPr>
          <w:p w14:paraId="632121CC" w14:textId="11A18A59" w:rsidR="00EE35C3" w:rsidRPr="00D262B4" w:rsidRDefault="00367AAC" w:rsidP="00FF1C4B">
            <w:pPr>
              <w:spacing w:after="0"/>
              <w:rPr>
                <w:rFonts w:ascii="Traditional Arabic" w:hAnsi="Traditional Arabic"/>
                <w:rtl/>
              </w:rPr>
            </w:pPr>
            <w:r>
              <w:rPr>
                <w:rFonts w:ascii="Traditional Arabic" w:hAnsi="Traditional Arabic" w:hint="cs"/>
                <w:rtl/>
              </w:rPr>
              <w:t>5</w:t>
            </w:r>
            <w:r>
              <w:rPr>
                <w:rFonts w:hint="cs"/>
                <w:rtl/>
              </w:rPr>
              <w:t>9</w:t>
            </w:r>
          </w:p>
        </w:tc>
      </w:tr>
      <w:tr w:rsidR="00897787" w:rsidRPr="00D262B4" w14:paraId="5CB5BBFF" w14:textId="77777777" w:rsidTr="00844CA0">
        <w:trPr>
          <w:trHeight w:val="389"/>
          <w:jc w:val="center"/>
        </w:trPr>
        <w:tc>
          <w:tcPr>
            <w:tcW w:w="0" w:type="auto"/>
            <w:tcBorders>
              <w:top w:val="nil"/>
              <w:left w:val="nil"/>
              <w:bottom w:val="nil"/>
              <w:right w:val="nil"/>
            </w:tcBorders>
            <w:vAlign w:val="center"/>
          </w:tcPr>
          <w:p w14:paraId="5A4C497E" w14:textId="55BA0242" w:rsidR="00897787" w:rsidRPr="00D262B4" w:rsidRDefault="00327072" w:rsidP="00753357">
            <w:pPr>
              <w:spacing w:after="0"/>
              <w:jc w:val="both"/>
              <w:rPr>
                <w:rFonts w:ascii="Traditional Arabic" w:hAnsi="Traditional Arabic"/>
                <w:rtl/>
              </w:rPr>
            </w:pPr>
            <w:r w:rsidRPr="00D262B4">
              <w:rPr>
                <w:rFonts w:ascii="Traditional Arabic" w:hAnsi="Traditional Arabic"/>
                <w:rtl/>
                <w:lang w:val="ar-SA"/>
              </w:rPr>
              <w:t>جدول (</w:t>
            </w:r>
            <w:r w:rsidR="00753357">
              <w:rPr>
                <w:rFonts w:ascii="Traditional Arabic" w:hAnsi="Traditional Arabic" w:hint="cs"/>
                <w:rtl/>
                <w:lang w:val="ar-SA"/>
              </w:rPr>
              <w:t>4-10</w:t>
            </w:r>
            <w:r w:rsidR="000C0443" w:rsidRPr="00D262B4">
              <w:rPr>
                <w:rFonts w:ascii="Traditional Arabic" w:hAnsi="Traditional Arabic"/>
                <w:rtl/>
                <w:lang w:val="ar-SA"/>
              </w:rPr>
              <w:t xml:space="preserve">): </w:t>
            </w:r>
            <w:r w:rsidRPr="00D262B4">
              <w:rPr>
                <w:rFonts w:ascii="Traditional Arabic" w:hAnsi="Traditional Arabic"/>
                <w:rtl/>
                <w:lang w:val="ar-SA"/>
              </w:rPr>
              <w:t xml:space="preserve">حساب معامل الثبات </w:t>
            </w:r>
            <w:proofErr w:type="spellStart"/>
            <w:r w:rsidRPr="00D262B4">
              <w:rPr>
                <w:rFonts w:ascii="Traditional Arabic" w:hAnsi="Traditional Arabic"/>
                <w:rtl/>
                <w:lang w:val="ar-SA"/>
              </w:rPr>
              <w:t>ألفاكرونباخ</w:t>
            </w:r>
            <w:proofErr w:type="spellEnd"/>
            <w:r w:rsidRPr="00D262B4">
              <w:rPr>
                <w:rFonts w:ascii="Traditional Arabic" w:hAnsi="Traditional Arabic"/>
                <w:rtl/>
                <w:lang w:val="ar-SA"/>
              </w:rPr>
              <w:t xml:space="preserve"> لقياس ثبات أداة الدراسة .........</w:t>
            </w:r>
            <w:r w:rsidR="00753357">
              <w:rPr>
                <w:rFonts w:ascii="Traditional Arabic" w:hAnsi="Traditional Arabic" w:hint="cs"/>
                <w:rtl/>
                <w:lang w:val="ar-SA"/>
              </w:rPr>
              <w:t>....</w:t>
            </w:r>
            <w:r w:rsidRPr="00D262B4">
              <w:rPr>
                <w:rFonts w:ascii="Traditional Arabic" w:hAnsi="Traditional Arabic"/>
                <w:rtl/>
                <w:lang w:val="ar-SA"/>
              </w:rPr>
              <w:t>..........</w:t>
            </w:r>
            <w:r w:rsidR="00CE09F9" w:rsidRPr="00D262B4">
              <w:rPr>
                <w:rFonts w:ascii="Traditional Arabic" w:hAnsi="Traditional Arabic"/>
                <w:rtl/>
                <w:lang w:val="ar-SA"/>
              </w:rPr>
              <w:t>.............</w:t>
            </w:r>
            <w:r w:rsidRPr="00D262B4">
              <w:rPr>
                <w:rFonts w:ascii="Traditional Arabic" w:hAnsi="Traditional Arabic"/>
                <w:rtl/>
                <w:lang w:val="ar-SA"/>
              </w:rPr>
              <w:t>.</w:t>
            </w:r>
            <w:r w:rsidR="00753357">
              <w:rPr>
                <w:rFonts w:ascii="Traditional Arabic" w:hAnsi="Traditional Arabic" w:hint="cs"/>
                <w:rtl/>
                <w:lang w:val="ar-SA"/>
              </w:rPr>
              <w:t>..</w:t>
            </w:r>
            <w:r w:rsidR="0090326E" w:rsidRPr="00D262B4">
              <w:rPr>
                <w:rFonts w:ascii="Traditional Arabic" w:hAnsi="Traditional Arabic"/>
                <w:rtl/>
                <w:lang w:val="ar-SA"/>
              </w:rPr>
              <w:t>.</w:t>
            </w:r>
            <w:r w:rsidR="00D262B4">
              <w:rPr>
                <w:rFonts w:ascii="Traditional Arabic" w:hAnsi="Traditional Arabic" w:hint="cs"/>
                <w:rtl/>
                <w:lang w:val="ar-SA"/>
              </w:rPr>
              <w:t>........</w:t>
            </w:r>
            <w:r w:rsidR="0090326E"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3BAC513F" w14:textId="1010CB3A" w:rsidR="00327072" w:rsidRPr="00D262B4" w:rsidRDefault="00367AAC" w:rsidP="00FF1C4B">
            <w:pPr>
              <w:spacing w:after="0"/>
              <w:rPr>
                <w:rFonts w:ascii="Traditional Arabic" w:hAnsi="Traditional Arabic"/>
                <w:rtl/>
              </w:rPr>
            </w:pPr>
            <w:r>
              <w:rPr>
                <w:rFonts w:ascii="Traditional Arabic" w:hAnsi="Traditional Arabic" w:hint="cs"/>
                <w:rtl/>
              </w:rPr>
              <w:t>6</w:t>
            </w:r>
            <w:r>
              <w:rPr>
                <w:rFonts w:hint="cs"/>
                <w:rtl/>
              </w:rPr>
              <w:t>0</w:t>
            </w:r>
          </w:p>
        </w:tc>
      </w:tr>
      <w:tr w:rsidR="00897787" w:rsidRPr="00D262B4" w14:paraId="7F8EFDC9" w14:textId="77777777" w:rsidTr="00844CA0">
        <w:trPr>
          <w:trHeight w:val="387"/>
          <w:jc w:val="center"/>
        </w:trPr>
        <w:tc>
          <w:tcPr>
            <w:tcW w:w="0" w:type="auto"/>
            <w:tcBorders>
              <w:top w:val="nil"/>
              <w:left w:val="nil"/>
              <w:bottom w:val="nil"/>
              <w:right w:val="nil"/>
            </w:tcBorders>
            <w:vAlign w:val="center"/>
          </w:tcPr>
          <w:p w14:paraId="42FA04DF" w14:textId="03BD8A8F" w:rsidR="00897787" w:rsidRPr="00D262B4" w:rsidRDefault="00BF7A7A" w:rsidP="00753357">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753357">
              <w:rPr>
                <w:rFonts w:ascii="Traditional Arabic" w:hAnsi="Traditional Arabic" w:hint="cs"/>
                <w:rtl/>
                <w:lang w:val="ar-SA"/>
              </w:rPr>
              <w:t>4-11</w:t>
            </w:r>
            <w:r w:rsidRPr="00D262B4">
              <w:rPr>
                <w:rFonts w:ascii="Traditional Arabic" w:hAnsi="Traditional Arabic"/>
                <w:rtl/>
                <w:lang w:val="ar-SA"/>
              </w:rPr>
              <w:t xml:space="preserve">): </w:t>
            </w:r>
            <w:r w:rsidR="00C71FFA" w:rsidRPr="00D262B4">
              <w:rPr>
                <w:rFonts w:ascii="Traditional Arabic" w:hAnsi="Traditional Arabic"/>
                <w:rtl/>
                <w:lang w:val="ar-SA"/>
              </w:rPr>
              <w:t>حساب معامل ارتباط بيرسون بين أبعاد التحول الرقمي والتميز المؤسسي</w:t>
            </w:r>
            <w:r w:rsidR="0072426E" w:rsidRPr="00D262B4">
              <w:rPr>
                <w:rFonts w:ascii="Traditional Arabic" w:hAnsi="Traditional Arabic"/>
                <w:rtl/>
                <w:lang w:val="ar-SA"/>
              </w:rPr>
              <w:t xml:space="preserve"> </w:t>
            </w:r>
            <w:r w:rsidRPr="00D262B4">
              <w:rPr>
                <w:rFonts w:ascii="Traditional Arabic" w:hAnsi="Traditional Arabic"/>
                <w:rtl/>
                <w:lang w:val="ar-SA"/>
              </w:rPr>
              <w:t>.</w:t>
            </w:r>
            <w:r w:rsidR="0072426E" w:rsidRPr="00D262B4">
              <w:rPr>
                <w:rFonts w:ascii="Traditional Arabic" w:hAnsi="Traditional Arabic"/>
                <w:rtl/>
                <w:lang w:val="ar-SA"/>
              </w:rPr>
              <w:t>......</w:t>
            </w:r>
            <w:r w:rsidR="00CE09F9" w:rsidRPr="00D262B4">
              <w:rPr>
                <w:rFonts w:ascii="Traditional Arabic" w:hAnsi="Traditional Arabic"/>
                <w:rtl/>
                <w:lang w:val="ar-SA"/>
              </w:rPr>
              <w:t>...........</w:t>
            </w:r>
            <w:r w:rsidR="0072426E" w:rsidRPr="00D262B4">
              <w:rPr>
                <w:rFonts w:ascii="Traditional Arabic" w:hAnsi="Traditional Arabic"/>
                <w:rtl/>
                <w:lang w:val="ar-SA"/>
              </w:rPr>
              <w:t>..</w:t>
            </w:r>
            <w:r w:rsidR="00753357">
              <w:rPr>
                <w:rFonts w:ascii="Traditional Arabic" w:hAnsi="Traditional Arabic" w:hint="cs"/>
                <w:rtl/>
                <w:lang w:val="ar-SA"/>
              </w:rPr>
              <w:t>......</w:t>
            </w:r>
            <w:r w:rsidR="0072426E" w:rsidRPr="00D262B4">
              <w:rPr>
                <w:rFonts w:ascii="Traditional Arabic" w:hAnsi="Traditional Arabic"/>
                <w:rtl/>
                <w:lang w:val="ar-SA"/>
              </w:rPr>
              <w:t>...</w:t>
            </w:r>
            <w:r w:rsidR="00D262B4">
              <w:rPr>
                <w:rFonts w:ascii="Traditional Arabic" w:hAnsi="Traditional Arabic" w:hint="cs"/>
                <w:rtl/>
                <w:lang w:val="ar-SA"/>
              </w:rPr>
              <w:t>...............</w:t>
            </w:r>
            <w:r w:rsidR="0072426E"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0C99B3AF" w14:textId="6966F151" w:rsidR="00897787" w:rsidRPr="00D262B4" w:rsidRDefault="00367AAC" w:rsidP="00FF1C4B">
            <w:pPr>
              <w:spacing w:after="0"/>
              <w:jc w:val="both"/>
              <w:rPr>
                <w:rFonts w:ascii="Traditional Arabic" w:hAnsi="Traditional Arabic"/>
                <w:rtl/>
                <w:lang w:val="ar-SA"/>
              </w:rPr>
            </w:pPr>
            <w:r>
              <w:rPr>
                <w:rFonts w:ascii="Traditional Arabic" w:hAnsi="Traditional Arabic" w:hint="cs"/>
                <w:rtl/>
                <w:lang w:val="ar-SA"/>
              </w:rPr>
              <w:t>6</w:t>
            </w:r>
            <w:r>
              <w:rPr>
                <w:rFonts w:hint="cs"/>
                <w:rtl/>
              </w:rPr>
              <w:t>2</w:t>
            </w:r>
          </w:p>
        </w:tc>
      </w:tr>
      <w:tr w:rsidR="008F4682" w:rsidRPr="00D262B4" w14:paraId="7219E236" w14:textId="77777777" w:rsidTr="00844CA0">
        <w:trPr>
          <w:trHeight w:val="389"/>
          <w:jc w:val="center"/>
        </w:trPr>
        <w:tc>
          <w:tcPr>
            <w:tcW w:w="0" w:type="auto"/>
            <w:tcBorders>
              <w:top w:val="nil"/>
              <w:left w:val="nil"/>
              <w:bottom w:val="nil"/>
              <w:right w:val="nil"/>
            </w:tcBorders>
            <w:vAlign w:val="center"/>
          </w:tcPr>
          <w:p w14:paraId="2BAB1795" w14:textId="60329B57" w:rsidR="008F4682" w:rsidRPr="00D262B4" w:rsidRDefault="008F4682" w:rsidP="00D53635">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D53635">
              <w:rPr>
                <w:rFonts w:ascii="Traditional Arabic" w:hAnsi="Traditional Arabic" w:hint="cs"/>
                <w:rtl/>
                <w:lang w:val="ar-SA"/>
              </w:rPr>
              <w:t>4-12</w:t>
            </w:r>
            <w:r w:rsidR="000C0443" w:rsidRPr="00D262B4">
              <w:rPr>
                <w:rFonts w:ascii="Traditional Arabic" w:hAnsi="Traditional Arabic"/>
                <w:rtl/>
                <w:lang w:val="ar-SA"/>
              </w:rPr>
              <w:t xml:space="preserve">): </w:t>
            </w:r>
            <w:r w:rsidR="00F91FAB" w:rsidRPr="00D262B4">
              <w:rPr>
                <w:rFonts w:ascii="Traditional Arabic" w:hAnsi="Traditional Arabic"/>
                <w:rtl/>
              </w:rPr>
              <w:t>اختبار معنوية النموذج ككل (</w:t>
            </w:r>
            <w:r w:rsidR="00F91FAB" w:rsidRPr="00D262B4">
              <w:rPr>
                <w:rFonts w:ascii="Traditional Arabic" w:hAnsi="Traditional Arabic"/>
              </w:rPr>
              <w:t>ANOVA</w:t>
            </w:r>
            <w:r w:rsidR="00F91FAB" w:rsidRPr="00D262B4">
              <w:rPr>
                <w:rFonts w:ascii="Traditional Arabic" w:hAnsi="Traditional Arabic"/>
                <w:rtl/>
              </w:rPr>
              <w:t xml:space="preserve">) </w:t>
            </w:r>
            <w:r w:rsidRPr="00D262B4">
              <w:rPr>
                <w:rFonts w:ascii="Traditional Arabic" w:hAnsi="Traditional Arabic"/>
                <w:rtl/>
                <w:lang w:val="ar-SA"/>
              </w:rPr>
              <w:t>.........</w:t>
            </w:r>
            <w:r w:rsidR="00D53635">
              <w:rPr>
                <w:rFonts w:ascii="Traditional Arabic" w:hAnsi="Traditional Arabic" w:hint="cs"/>
                <w:rtl/>
                <w:lang w:val="ar-SA"/>
              </w:rPr>
              <w:t>....</w:t>
            </w:r>
            <w:r w:rsidRPr="00D262B4">
              <w:rPr>
                <w:rFonts w:ascii="Traditional Arabic" w:hAnsi="Traditional Arabic"/>
                <w:rtl/>
                <w:lang w:val="ar-SA"/>
              </w:rPr>
              <w:t>....</w:t>
            </w:r>
            <w:r w:rsidR="00F91FAB" w:rsidRPr="00D262B4">
              <w:rPr>
                <w:rFonts w:ascii="Traditional Arabic" w:hAnsi="Traditional Arabic"/>
                <w:rtl/>
                <w:lang w:val="ar-SA"/>
              </w:rPr>
              <w:t>..............................</w:t>
            </w:r>
            <w:r w:rsidR="0090326E" w:rsidRPr="00D262B4">
              <w:rPr>
                <w:rFonts w:ascii="Traditional Arabic" w:hAnsi="Traditional Arabic"/>
                <w:rtl/>
                <w:lang w:val="ar-SA"/>
              </w:rPr>
              <w:t>..........</w:t>
            </w:r>
            <w:r w:rsidR="00F91FAB" w:rsidRPr="00D262B4">
              <w:rPr>
                <w:rFonts w:ascii="Traditional Arabic" w:hAnsi="Traditional Arabic"/>
                <w:rtl/>
                <w:lang w:val="ar-SA"/>
              </w:rPr>
              <w:t>.</w:t>
            </w:r>
            <w:r w:rsidR="00CE09F9"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5DB489DE" w14:textId="70E6D852" w:rsidR="008F4682" w:rsidRPr="00D262B4" w:rsidRDefault="00367AAC" w:rsidP="00FF1C4B">
            <w:pPr>
              <w:spacing w:after="0"/>
              <w:jc w:val="both"/>
              <w:rPr>
                <w:rFonts w:ascii="Traditional Arabic" w:hAnsi="Traditional Arabic"/>
                <w:rtl/>
                <w:lang w:val="ar-SA"/>
              </w:rPr>
            </w:pPr>
            <w:r>
              <w:rPr>
                <w:rFonts w:ascii="Traditional Arabic" w:hAnsi="Traditional Arabic" w:hint="cs"/>
                <w:rtl/>
                <w:lang w:val="ar-SA"/>
              </w:rPr>
              <w:t>6</w:t>
            </w:r>
            <w:r>
              <w:rPr>
                <w:rFonts w:hint="cs"/>
                <w:rtl/>
              </w:rPr>
              <w:t>3</w:t>
            </w:r>
          </w:p>
        </w:tc>
      </w:tr>
      <w:tr w:rsidR="008F4682" w:rsidRPr="00D262B4" w14:paraId="6E60E176" w14:textId="77777777" w:rsidTr="00844CA0">
        <w:trPr>
          <w:trHeight w:val="183"/>
          <w:jc w:val="center"/>
        </w:trPr>
        <w:tc>
          <w:tcPr>
            <w:tcW w:w="0" w:type="auto"/>
            <w:tcBorders>
              <w:top w:val="nil"/>
              <w:left w:val="nil"/>
              <w:bottom w:val="nil"/>
              <w:right w:val="nil"/>
            </w:tcBorders>
            <w:vAlign w:val="center"/>
          </w:tcPr>
          <w:p w14:paraId="66082647" w14:textId="7FC82E63" w:rsidR="008F4682" w:rsidRPr="00D262B4" w:rsidRDefault="008F4682" w:rsidP="0026469B">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26469B">
              <w:rPr>
                <w:rFonts w:ascii="Traditional Arabic" w:hAnsi="Traditional Arabic" w:hint="cs"/>
                <w:rtl/>
                <w:lang w:val="ar-SA"/>
              </w:rPr>
              <w:t>4-13</w:t>
            </w:r>
            <w:r w:rsidR="000C0443" w:rsidRPr="00D262B4">
              <w:rPr>
                <w:rFonts w:ascii="Traditional Arabic" w:hAnsi="Traditional Arabic"/>
                <w:rtl/>
                <w:lang w:val="ar-SA"/>
              </w:rPr>
              <w:t xml:space="preserve">): </w:t>
            </w:r>
            <w:r w:rsidR="00F91FAB" w:rsidRPr="00D262B4">
              <w:rPr>
                <w:rFonts w:ascii="Traditional Arabic" w:hAnsi="Traditional Arabic"/>
                <w:rtl/>
                <w:lang w:val="ar-SA"/>
              </w:rPr>
              <w:t xml:space="preserve">القوة التفسيرية لنموذج </w:t>
            </w:r>
            <w:r w:rsidR="00EB6775" w:rsidRPr="00D262B4">
              <w:rPr>
                <w:rFonts w:ascii="Traditional Arabic" w:hAnsi="Traditional Arabic"/>
                <w:rtl/>
                <w:lang w:val="ar-SA"/>
              </w:rPr>
              <w:t>الانحدار ............................................</w:t>
            </w:r>
            <w:r w:rsidR="0026469B">
              <w:rPr>
                <w:rFonts w:ascii="Traditional Arabic" w:hAnsi="Traditional Arabic" w:hint="cs"/>
                <w:rtl/>
                <w:lang w:val="ar-SA"/>
              </w:rPr>
              <w:t>......</w:t>
            </w:r>
            <w:r w:rsidR="00EB6775" w:rsidRPr="00D262B4">
              <w:rPr>
                <w:rFonts w:ascii="Traditional Arabic" w:hAnsi="Traditional Arabic"/>
                <w:rtl/>
                <w:lang w:val="ar-SA"/>
              </w:rPr>
              <w:t>.....................................</w:t>
            </w:r>
          </w:p>
        </w:tc>
        <w:tc>
          <w:tcPr>
            <w:tcW w:w="0" w:type="auto"/>
            <w:tcBorders>
              <w:top w:val="nil"/>
              <w:left w:val="nil"/>
              <w:bottom w:val="nil"/>
              <w:right w:val="nil"/>
            </w:tcBorders>
            <w:vAlign w:val="center"/>
          </w:tcPr>
          <w:p w14:paraId="61B16AF3" w14:textId="2CEDB3B1" w:rsidR="008F4682" w:rsidRPr="00D262B4" w:rsidRDefault="00367AAC" w:rsidP="00FF1C4B">
            <w:pPr>
              <w:spacing w:after="0"/>
              <w:jc w:val="both"/>
              <w:rPr>
                <w:rFonts w:ascii="Traditional Arabic" w:hAnsi="Traditional Arabic"/>
                <w:rtl/>
                <w:lang w:val="ar-SA"/>
              </w:rPr>
            </w:pPr>
            <w:r>
              <w:rPr>
                <w:rFonts w:ascii="Traditional Arabic" w:hAnsi="Traditional Arabic" w:hint="cs"/>
                <w:rtl/>
                <w:lang w:val="ar-SA"/>
              </w:rPr>
              <w:t>63</w:t>
            </w:r>
          </w:p>
        </w:tc>
      </w:tr>
      <w:tr w:rsidR="008F4682" w:rsidRPr="00D262B4" w14:paraId="7F63C410" w14:textId="77777777" w:rsidTr="00844CA0">
        <w:trPr>
          <w:trHeight w:val="381"/>
          <w:jc w:val="center"/>
        </w:trPr>
        <w:tc>
          <w:tcPr>
            <w:tcW w:w="0" w:type="auto"/>
            <w:tcBorders>
              <w:top w:val="nil"/>
              <w:left w:val="nil"/>
              <w:bottom w:val="nil"/>
              <w:right w:val="nil"/>
            </w:tcBorders>
            <w:vAlign w:val="center"/>
          </w:tcPr>
          <w:p w14:paraId="15B66F5F" w14:textId="360B935B" w:rsidR="008F4682" w:rsidRPr="00D262B4" w:rsidRDefault="008F4682" w:rsidP="00FD3D55">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FD3D55">
              <w:rPr>
                <w:rFonts w:ascii="Traditional Arabic" w:hAnsi="Traditional Arabic" w:hint="cs"/>
                <w:rtl/>
                <w:lang w:val="ar-SA"/>
              </w:rPr>
              <w:t>4-14</w:t>
            </w:r>
            <w:r w:rsidR="00EB6775" w:rsidRPr="00D262B4">
              <w:rPr>
                <w:rFonts w:ascii="Traditional Arabic" w:hAnsi="Traditional Arabic"/>
                <w:rtl/>
                <w:lang w:val="ar-SA"/>
              </w:rPr>
              <w:t xml:space="preserve">): </w:t>
            </w:r>
            <w:r w:rsidR="00CB2A84" w:rsidRPr="00D262B4">
              <w:rPr>
                <w:rFonts w:ascii="Traditional Arabic" w:hAnsi="Traditional Arabic"/>
                <w:rtl/>
                <w:lang w:val="ar-SA"/>
              </w:rPr>
              <w:t xml:space="preserve">قيم معاملات الانحدار المتعدد لقياس تأثير </w:t>
            </w:r>
            <w:r w:rsidR="00EB6775" w:rsidRPr="00D262B4">
              <w:rPr>
                <w:rFonts w:ascii="Traditional Arabic" w:hAnsi="Traditional Arabic"/>
                <w:rtl/>
                <w:lang w:val="ar-SA"/>
              </w:rPr>
              <w:t>أبعاد التحول</w:t>
            </w:r>
            <w:r w:rsidR="00CB2A84" w:rsidRPr="00D262B4">
              <w:rPr>
                <w:rFonts w:ascii="Traditional Arabic" w:hAnsi="Traditional Arabic"/>
                <w:rtl/>
                <w:lang w:val="ar-SA"/>
              </w:rPr>
              <w:t xml:space="preserve"> الرقمي على التميز المؤسسي</w:t>
            </w:r>
            <w:r w:rsidRPr="00D262B4">
              <w:rPr>
                <w:rFonts w:ascii="Traditional Arabic" w:hAnsi="Traditional Arabic"/>
                <w:rtl/>
                <w:lang w:val="ar-SA"/>
              </w:rPr>
              <w:t xml:space="preserve"> </w:t>
            </w:r>
            <w:r w:rsidR="00D262B4">
              <w:rPr>
                <w:rFonts w:ascii="Traditional Arabic" w:hAnsi="Traditional Arabic" w:hint="cs"/>
                <w:rtl/>
                <w:lang w:val="ar-SA"/>
              </w:rPr>
              <w:t>...</w:t>
            </w:r>
            <w:r w:rsidR="00FD3D55">
              <w:rPr>
                <w:rFonts w:ascii="Traditional Arabic" w:hAnsi="Traditional Arabic" w:hint="cs"/>
                <w:rtl/>
                <w:lang w:val="ar-SA"/>
              </w:rPr>
              <w:t>......</w:t>
            </w:r>
            <w:r w:rsidR="00D262B4">
              <w:rPr>
                <w:rFonts w:ascii="Traditional Arabic" w:hAnsi="Traditional Arabic" w:hint="cs"/>
                <w:rtl/>
                <w:lang w:val="ar-SA"/>
              </w:rPr>
              <w:t>...............................</w:t>
            </w:r>
          </w:p>
        </w:tc>
        <w:tc>
          <w:tcPr>
            <w:tcW w:w="0" w:type="auto"/>
            <w:tcBorders>
              <w:top w:val="nil"/>
              <w:left w:val="nil"/>
              <w:bottom w:val="nil"/>
              <w:right w:val="nil"/>
            </w:tcBorders>
            <w:vAlign w:val="center"/>
          </w:tcPr>
          <w:p w14:paraId="12DB3A99" w14:textId="0601DFD5" w:rsidR="008F4682" w:rsidRPr="00D262B4" w:rsidRDefault="00367AAC" w:rsidP="00FF1C4B">
            <w:pPr>
              <w:spacing w:after="0"/>
              <w:jc w:val="both"/>
              <w:rPr>
                <w:rFonts w:ascii="Traditional Arabic" w:hAnsi="Traditional Arabic"/>
                <w:rtl/>
                <w:lang w:val="ar-SA"/>
              </w:rPr>
            </w:pPr>
            <w:r>
              <w:rPr>
                <w:rFonts w:ascii="Traditional Arabic" w:hAnsi="Traditional Arabic" w:hint="cs"/>
                <w:rtl/>
                <w:lang w:val="ar-SA"/>
              </w:rPr>
              <w:t>63</w:t>
            </w:r>
          </w:p>
        </w:tc>
      </w:tr>
      <w:tr w:rsidR="008F4682" w:rsidRPr="00D262B4" w14:paraId="6D0E70CA" w14:textId="77777777" w:rsidTr="00844CA0">
        <w:trPr>
          <w:trHeight w:val="223"/>
          <w:jc w:val="center"/>
        </w:trPr>
        <w:tc>
          <w:tcPr>
            <w:tcW w:w="0" w:type="auto"/>
            <w:tcBorders>
              <w:top w:val="nil"/>
              <w:left w:val="nil"/>
              <w:bottom w:val="nil"/>
              <w:right w:val="nil"/>
            </w:tcBorders>
            <w:vAlign w:val="center"/>
          </w:tcPr>
          <w:p w14:paraId="31659AC4" w14:textId="36366B57" w:rsidR="008F4682" w:rsidRPr="00D262B4" w:rsidRDefault="008F4682" w:rsidP="006B39BD">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6B39BD">
              <w:rPr>
                <w:rFonts w:ascii="Traditional Arabic" w:hAnsi="Traditional Arabic" w:hint="cs"/>
                <w:rtl/>
                <w:lang w:val="ar-SA"/>
              </w:rPr>
              <w:t>4-15</w:t>
            </w:r>
            <w:r w:rsidR="00EB6775" w:rsidRPr="00D262B4">
              <w:rPr>
                <w:rFonts w:ascii="Traditional Arabic" w:hAnsi="Traditional Arabic"/>
                <w:rtl/>
                <w:lang w:val="ar-SA"/>
              </w:rPr>
              <w:t xml:space="preserve">): </w:t>
            </w:r>
            <w:r w:rsidR="00A2265D" w:rsidRPr="00D262B4">
              <w:rPr>
                <w:rFonts w:ascii="Traditional Arabic" w:hAnsi="Traditional Arabic"/>
                <w:rtl/>
                <w:lang w:val="ar-SA"/>
              </w:rPr>
              <w:t>أ</w:t>
            </w:r>
            <w:r w:rsidR="00A2265D" w:rsidRPr="00D262B4">
              <w:rPr>
                <w:rFonts w:ascii="Traditional Arabic" w:hAnsi="Traditional Arabic"/>
                <w:rtl/>
              </w:rPr>
              <w:t xml:space="preserve">ثر التحوّل الرقمي في </w:t>
            </w:r>
            <w:r w:rsidR="00EB6775" w:rsidRPr="00D262B4">
              <w:rPr>
                <w:rFonts w:ascii="Traditional Arabic" w:hAnsi="Traditional Arabic"/>
                <w:rtl/>
              </w:rPr>
              <w:t xml:space="preserve">الابتكار </w:t>
            </w:r>
            <w:r w:rsidR="00EB6775" w:rsidRPr="00D262B4">
              <w:rPr>
                <w:rFonts w:ascii="Traditional Arabic" w:hAnsi="Traditional Arabic"/>
                <w:rtl/>
                <w:lang w:val="ar-SA"/>
              </w:rPr>
              <w:t>المؤسسي</w:t>
            </w:r>
            <w:r w:rsidR="00A2265D" w:rsidRPr="00D262B4">
              <w:rPr>
                <w:rFonts w:ascii="Traditional Arabic" w:hAnsi="Traditional Arabic"/>
                <w:rtl/>
                <w:lang w:val="ar-SA"/>
              </w:rPr>
              <w:t xml:space="preserve"> .</w:t>
            </w:r>
            <w:r w:rsidRPr="00D262B4">
              <w:rPr>
                <w:rFonts w:ascii="Traditional Arabic" w:hAnsi="Traditional Arabic"/>
                <w:rtl/>
                <w:lang w:val="ar-SA"/>
              </w:rPr>
              <w:t>....</w:t>
            </w:r>
            <w:r w:rsidR="00A2265D" w:rsidRPr="00D262B4">
              <w:rPr>
                <w:rFonts w:ascii="Traditional Arabic" w:hAnsi="Traditional Arabic"/>
                <w:rtl/>
                <w:lang w:val="ar-SA"/>
              </w:rPr>
              <w:t>.</w:t>
            </w:r>
            <w:r w:rsidR="00A2265D" w:rsidRPr="00D262B4">
              <w:rPr>
                <w:rFonts w:ascii="Traditional Arabic" w:hAnsi="Traditional Arabic"/>
                <w:rtl/>
              </w:rPr>
              <w:t>.............</w:t>
            </w:r>
            <w:r w:rsidR="006B39BD">
              <w:rPr>
                <w:rFonts w:ascii="Traditional Arabic" w:hAnsi="Traditional Arabic" w:hint="cs"/>
                <w:rtl/>
              </w:rPr>
              <w:t>......</w:t>
            </w:r>
            <w:r w:rsidR="00A2265D" w:rsidRPr="00D262B4">
              <w:rPr>
                <w:rFonts w:ascii="Traditional Arabic" w:hAnsi="Traditional Arabic"/>
                <w:rtl/>
              </w:rPr>
              <w:t>............................</w:t>
            </w:r>
            <w:r w:rsidR="0090326E" w:rsidRPr="00D262B4">
              <w:rPr>
                <w:rFonts w:ascii="Traditional Arabic" w:hAnsi="Traditional Arabic"/>
                <w:rtl/>
              </w:rPr>
              <w:t>.</w:t>
            </w:r>
            <w:r w:rsidR="00CE09F9" w:rsidRPr="00D262B4">
              <w:rPr>
                <w:rFonts w:ascii="Traditional Arabic" w:hAnsi="Traditional Arabic"/>
                <w:rtl/>
              </w:rPr>
              <w:t>..........</w:t>
            </w:r>
            <w:r w:rsidR="0090326E" w:rsidRPr="00D262B4">
              <w:rPr>
                <w:rFonts w:ascii="Traditional Arabic" w:hAnsi="Traditional Arabic"/>
                <w:rtl/>
              </w:rPr>
              <w:t>........</w:t>
            </w:r>
            <w:r w:rsidR="00A2265D" w:rsidRPr="00D262B4">
              <w:rPr>
                <w:rFonts w:ascii="Traditional Arabic" w:hAnsi="Traditional Arabic"/>
                <w:rtl/>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21EF1BE9" w14:textId="27B0FFBB" w:rsidR="008F4682" w:rsidRPr="00D262B4" w:rsidRDefault="00367AAC" w:rsidP="00FF1C4B">
            <w:pPr>
              <w:spacing w:after="0"/>
              <w:jc w:val="both"/>
              <w:rPr>
                <w:rFonts w:ascii="Traditional Arabic" w:hAnsi="Traditional Arabic"/>
                <w:rtl/>
                <w:lang w:val="ar-SA"/>
              </w:rPr>
            </w:pPr>
            <w:r>
              <w:rPr>
                <w:rFonts w:ascii="Traditional Arabic" w:hAnsi="Traditional Arabic" w:hint="cs"/>
                <w:rtl/>
                <w:lang w:val="ar-SA"/>
              </w:rPr>
              <w:t>6</w:t>
            </w:r>
            <w:r>
              <w:rPr>
                <w:rFonts w:hint="cs"/>
                <w:rtl/>
              </w:rPr>
              <w:t>4</w:t>
            </w:r>
          </w:p>
        </w:tc>
      </w:tr>
      <w:tr w:rsidR="008F4682" w:rsidRPr="00D262B4" w14:paraId="42E0CF03" w14:textId="77777777" w:rsidTr="00844CA0">
        <w:trPr>
          <w:trHeight w:val="389"/>
          <w:jc w:val="center"/>
        </w:trPr>
        <w:tc>
          <w:tcPr>
            <w:tcW w:w="0" w:type="auto"/>
            <w:tcBorders>
              <w:top w:val="nil"/>
              <w:left w:val="nil"/>
              <w:bottom w:val="nil"/>
              <w:right w:val="nil"/>
            </w:tcBorders>
            <w:vAlign w:val="center"/>
          </w:tcPr>
          <w:p w14:paraId="5E09E998" w14:textId="24CC3420" w:rsidR="008F4682" w:rsidRPr="00D262B4" w:rsidRDefault="008F4682" w:rsidP="006B39BD">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6B39BD">
              <w:rPr>
                <w:rFonts w:ascii="Traditional Arabic" w:hAnsi="Traditional Arabic" w:hint="cs"/>
                <w:rtl/>
                <w:lang w:val="ar-SA"/>
              </w:rPr>
              <w:t>4-16</w:t>
            </w:r>
            <w:r w:rsidR="00EB6775" w:rsidRPr="00D262B4">
              <w:rPr>
                <w:rFonts w:ascii="Traditional Arabic" w:hAnsi="Traditional Arabic"/>
                <w:rtl/>
                <w:lang w:val="ar-SA"/>
              </w:rPr>
              <w:t xml:space="preserve">): </w:t>
            </w:r>
            <w:r w:rsidR="00F126A2" w:rsidRPr="00D262B4">
              <w:rPr>
                <w:rFonts w:ascii="Traditional Arabic" w:hAnsi="Traditional Arabic"/>
                <w:rtl/>
                <w:lang w:val="ar-SA"/>
              </w:rPr>
              <w:t xml:space="preserve">أثر التحول الرقمي في الكفاءة التشغيلية </w:t>
            </w:r>
            <w:r w:rsidRPr="00D262B4">
              <w:rPr>
                <w:rFonts w:ascii="Traditional Arabic" w:hAnsi="Traditional Arabic"/>
                <w:rtl/>
                <w:lang w:val="ar-SA"/>
              </w:rPr>
              <w:t>............</w:t>
            </w:r>
            <w:r w:rsidR="00F126A2" w:rsidRPr="00D262B4">
              <w:rPr>
                <w:rFonts w:ascii="Traditional Arabic" w:hAnsi="Traditional Arabic"/>
                <w:rtl/>
                <w:lang w:val="ar-SA"/>
              </w:rPr>
              <w:t>.</w:t>
            </w:r>
            <w:r w:rsidR="00F126A2" w:rsidRPr="00D262B4">
              <w:rPr>
                <w:rFonts w:ascii="Traditional Arabic" w:hAnsi="Traditional Arabic"/>
                <w:rtl/>
              </w:rPr>
              <w:t>...........</w:t>
            </w:r>
            <w:r w:rsidR="006B39BD">
              <w:rPr>
                <w:rFonts w:ascii="Traditional Arabic" w:hAnsi="Traditional Arabic" w:hint="cs"/>
                <w:rtl/>
              </w:rPr>
              <w:t>....</w:t>
            </w:r>
            <w:r w:rsidR="00F126A2" w:rsidRPr="00D262B4">
              <w:rPr>
                <w:rFonts w:ascii="Traditional Arabic" w:hAnsi="Traditional Arabic"/>
                <w:rtl/>
              </w:rPr>
              <w:t>.....................</w:t>
            </w:r>
            <w:r w:rsidRPr="00D262B4">
              <w:rPr>
                <w:rFonts w:ascii="Traditional Arabic" w:hAnsi="Traditional Arabic"/>
                <w:rtl/>
                <w:lang w:val="ar-SA"/>
              </w:rPr>
              <w:t>.</w:t>
            </w:r>
            <w:r w:rsidR="00CA2E27" w:rsidRPr="00D262B4">
              <w:rPr>
                <w:rFonts w:ascii="Traditional Arabic" w:hAnsi="Traditional Arabic"/>
                <w:rtl/>
                <w:lang w:val="ar-SA"/>
              </w:rPr>
              <w:t>..</w:t>
            </w:r>
            <w:r w:rsidR="00CE09F9" w:rsidRPr="00D262B4">
              <w:rPr>
                <w:rFonts w:ascii="Traditional Arabic" w:hAnsi="Traditional Arabic"/>
                <w:rtl/>
                <w:lang w:val="ar-SA"/>
              </w:rPr>
              <w:t>...........</w:t>
            </w:r>
            <w:r w:rsidR="00CA2E27"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3D5361EE" w14:textId="5618919D" w:rsidR="008F4682" w:rsidRPr="00D262B4" w:rsidRDefault="00396CBE" w:rsidP="00FF1C4B">
            <w:pPr>
              <w:spacing w:after="0"/>
              <w:jc w:val="both"/>
              <w:rPr>
                <w:rFonts w:ascii="Traditional Arabic" w:hAnsi="Traditional Arabic"/>
                <w:rtl/>
                <w:lang w:val="ar-SA"/>
              </w:rPr>
            </w:pPr>
            <w:r>
              <w:rPr>
                <w:rFonts w:ascii="Traditional Arabic" w:hAnsi="Traditional Arabic" w:hint="cs"/>
                <w:rtl/>
                <w:lang w:val="ar-SA"/>
              </w:rPr>
              <w:t>6</w:t>
            </w:r>
            <w:r>
              <w:rPr>
                <w:rFonts w:hint="cs"/>
                <w:rtl/>
              </w:rPr>
              <w:t>5</w:t>
            </w:r>
          </w:p>
        </w:tc>
      </w:tr>
      <w:tr w:rsidR="008F4682" w:rsidRPr="00D262B4" w14:paraId="05997F37" w14:textId="77777777" w:rsidTr="00844CA0">
        <w:trPr>
          <w:trHeight w:val="389"/>
          <w:jc w:val="center"/>
        </w:trPr>
        <w:tc>
          <w:tcPr>
            <w:tcW w:w="0" w:type="auto"/>
            <w:tcBorders>
              <w:top w:val="nil"/>
              <w:left w:val="nil"/>
              <w:bottom w:val="nil"/>
              <w:right w:val="nil"/>
            </w:tcBorders>
            <w:vAlign w:val="center"/>
          </w:tcPr>
          <w:p w14:paraId="457280FA" w14:textId="6602065A" w:rsidR="008F4682" w:rsidRPr="00D262B4" w:rsidRDefault="008F4682" w:rsidP="003E2A79">
            <w:pPr>
              <w:spacing w:after="0"/>
              <w:ind w:left="1055" w:hanging="1055"/>
              <w:jc w:val="both"/>
              <w:rPr>
                <w:rFonts w:ascii="Traditional Arabic" w:hAnsi="Traditional Arabic"/>
                <w:rtl/>
                <w:lang w:val="ar-SA"/>
              </w:rPr>
            </w:pPr>
            <w:r w:rsidRPr="00D262B4">
              <w:rPr>
                <w:rFonts w:ascii="Traditional Arabic" w:hAnsi="Traditional Arabic"/>
                <w:rtl/>
                <w:lang w:val="ar-SA"/>
              </w:rPr>
              <w:lastRenderedPageBreak/>
              <w:t>جدول (</w:t>
            </w:r>
            <w:r w:rsidR="003E2A79">
              <w:rPr>
                <w:rFonts w:ascii="Traditional Arabic" w:hAnsi="Traditional Arabic" w:hint="cs"/>
                <w:rtl/>
                <w:lang w:val="ar-SA"/>
              </w:rPr>
              <w:t>4-17</w:t>
            </w:r>
            <w:r w:rsidR="00EB6775" w:rsidRPr="00D262B4">
              <w:rPr>
                <w:rFonts w:ascii="Traditional Arabic" w:hAnsi="Traditional Arabic"/>
                <w:rtl/>
                <w:lang w:val="ar-SA"/>
              </w:rPr>
              <w:t xml:space="preserve">): </w:t>
            </w:r>
            <w:r w:rsidR="000E7F37" w:rsidRPr="00D262B4">
              <w:rPr>
                <w:rFonts w:ascii="Traditional Arabic" w:hAnsi="Traditional Arabic"/>
                <w:rtl/>
                <w:lang w:val="ar-SA"/>
              </w:rPr>
              <w:t xml:space="preserve">أثر التحول الرقمي في رضا العملاء </w:t>
            </w:r>
            <w:r w:rsidRPr="00D262B4">
              <w:rPr>
                <w:rFonts w:ascii="Traditional Arabic" w:hAnsi="Traditional Arabic"/>
                <w:rtl/>
                <w:lang w:val="ar-SA"/>
              </w:rPr>
              <w:t>.......</w:t>
            </w:r>
            <w:r w:rsidR="000E7F37" w:rsidRPr="00D262B4">
              <w:rPr>
                <w:rFonts w:ascii="Traditional Arabic" w:hAnsi="Traditional Arabic"/>
                <w:rtl/>
                <w:lang w:val="ar-SA"/>
              </w:rPr>
              <w:t>........</w:t>
            </w:r>
            <w:r w:rsidR="00CA2E27" w:rsidRPr="00D262B4">
              <w:rPr>
                <w:rFonts w:ascii="Traditional Arabic" w:hAnsi="Traditional Arabic"/>
                <w:rtl/>
                <w:lang w:val="ar-SA"/>
              </w:rPr>
              <w:t>........</w:t>
            </w:r>
            <w:r w:rsidR="003E2A79">
              <w:rPr>
                <w:rFonts w:ascii="Traditional Arabic" w:hAnsi="Traditional Arabic" w:hint="cs"/>
                <w:rtl/>
                <w:lang w:val="ar-SA"/>
              </w:rPr>
              <w:t>.</w:t>
            </w:r>
            <w:r w:rsidR="004620A1">
              <w:rPr>
                <w:rFonts w:ascii="Traditional Arabic" w:hAnsi="Traditional Arabic" w:hint="cs"/>
                <w:rtl/>
                <w:lang w:val="ar-SA"/>
              </w:rPr>
              <w:t>.</w:t>
            </w:r>
            <w:r w:rsidR="003E2A79">
              <w:rPr>
                <w:rFonts w:ascii="Traditional Arabic" w:hAnsi="Traditional Arabic" w:hint="cs"/>
                <w:rtl/>
                <w:lang w:val="ar-SA"/>
              </w:rPr>
              <w:t>..</w:t>
            </w:r>
            <w:r w:rsidR="000B0026" w:rsidRPr="00D262B4">
              <w:rPr>
                <w:rFonts w:ascii="Traditional Arabic" w:hAnsi="Traditional Arabic"/>
                <w:rtl/>
                <w:lang w:val="ar-SA"/>
              </w:rPr>
              <w:t>.</w:t>
            </w:r>
            <w:r w:rsidR="000E7F37" w:rsidRPr="00D262B4">
              <w:rPr>
                <w:rFonts w:ascii="Traditional Arabic" w:hAnsi="Traditional Arabic"/>
                <w:rtl/>
                <w:lang w:val="ar-SA"/>
              </w:rPr>
              <w:t>...................</w:t>
            </w:r>
            <w:r w:rsidR="00F126A2" w:rsidRPr="00D262B4">
              <w:rPr>
                <w:rFonts w:ascii="Traditional Arabic" w:hAnsi="Traditional Arabic"/>
                <w:rtl/>
                <w:lang w:val="ar-SA"/>
              </w:rPr>
              <w:t>.</w:t>
            </w:r>
            <w:r w:rsidR="000E7F37" w:rsidRPr="00D262B4">
              <w:rPr>
                <w:rFonts w:ascii="Traditional Arabic" w:hAnsi="Traditional Arabic"/>
                <w:rtl/>
                <w:lang w:val="ar-SA"/>
              </w:rPr>
              <w:t>..</w:t>
            </w:r>
            <w:r w:rsidR="00A53818" w:rsidRPr="00D262B4">
              <w:rPr>
                <w:rFonts w:ascii="Traditional Arabic" w:hAnsi="Traditional Arabic"/>
                <w:rtl/>
                <w:lang w:val="ar-SA"/>
              </w:rPr>
              <w:t>..</w:t>
            </w:r>
            <w:r w:rsidR="000E7F37" w:rsidRPr="00D262B4">
              <w:rPr>
                <w:rFonts w:ascii="Traditional Arabic" w:hAnsi="Traditional Arabic"/>
                <w:rtl/>
                <w:lang w:val="ar-SA"/>
              </w:rPr>
              <w:t>.........</w:t>
            </w:r>
            <w:r w:rsidR="00CE09F9" w:rsidRPr="00D262B4">
              <w:rPr>
                <w:rFonts w:ascii="Traditional Arabic" w:hAnsi="Traditional Arabic"/>
                <w:rtl/>
                <w:lang w:val="ar-SA"/>
              </w:rPr>
              <w:t>....</w:t>
            </w:r>
            <w:r w:rsidR="000E7F37"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54CADD52" w14:textId="19E4D528" w:rsidR="008F4682" w:rsidRPr="00D262B4" w:rsidRDefault="00396CBE" w:rsidP="00FF1C4B">
            <w:pPr>
              <w:spacing w:after="0"/>
              <w:jc w:val="both"/>
              <w:rPr>
                <w:rFonts w:ascii="Traditional Arabic" w:hAnsi="Traditional Arabic"/>
                <w:rtl/>
                <w:lang w:val="ar-SA"/>
              </w:rPr>
            </w:pPr>
            <w:r>
              <w:rPr>
                <w:rFonts w:ascii="Traditional Arabic" w:hAnsi="Traditional Arabic" w:hint="cs"/>
                <w:rtl/>
                <w:lang w:val="ar-SA"/>
              </w:rPr>
              <w:t>65</w:t>
            </w:r>
          </w:p>
        </w:tc>
      </w:tr>
      <w:tr w:rsidR="00586DE1" w:rsidRPr="00D262B4" w14:paraId="15AAD51C" w14:textId="77777777" w:rsidTr="00844CA0">
        <w:trPr>
          <w:trHeight w:val="389"/>
          <w:jc w:val="center"/>
        </w:trPr>
        <w:tc>
          <w:tcPr>
            <w:tcW w:w="0" w:type="auto"/>
            <w:tcBorders>
              <w:top w:val="nil"/>
              <w:left w:val="nil"/>
              <w:bottom w:val="nil"/>
              <w:right w:val="nil"/>
            </w:tcBorders>
            <w:vAlign w:val="center"/>
          </w:tcPr>
          <w:p w14:paraId="6CB20E16" w14:textId="7D7E080D" w:rsidR="00586DE1" w:rsidRPr="00D262B4" w:rsidRDefault="00586DE1" w:rsidP="003E2A79">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3E2A79">
              <w:rPr>
                <w:rFonts w:ascii="Traditional Arabic" w:hAnsi="Traditional Arabic" w:hint="cs"/>
                <w:rtl/>
                <w:lang w:val="ar-SA"/>
              </w:rPr>
              <w:t>4-18</w:t>
            </w:r>
            <w:r w:rsidR="00EB6775" w:rsidRPr="00D262B4">
              <w:rPr>
                <w:rFonts w:ascii="Traditional Arabic" w:hAnsi="Traditional Arabic"/>
                <w:rtl/>
                <w:lang w:val="ar-SA"/>
              </w:rPr>
              <w:t xml:space="preserve">): </w:t>
            </w:r>
            <w:r w:rsidRPr="00D262B4">
              <w:rPr>
                <w:rFonts w:ascii="Traditional Arabic" w:hAnsi="Traditional Arabic"/>
                <w:rtl/>
              </w:rPr>
              <w:t xml:space="preserve">أثر التحوّل الرقمي على التميّز المؤسسي في أمانة جدة </w:t>
            </w:r>
            <w:r w:rsidRPr="00D262B4">
              <w:rPr>
                <w:rFonts w:ascii="Traditional Arabic" w:hAnsi="Traditional Arabic"/>
                <w:rtl/>
                <w:lang w:val="ar-SA"/>
              </w:rPr>
              <w:t>......</w:t>
            </w:r>
            <w:r w:rsidR="004620A1">
              <w:rPr>
                <w:rFonts w:ascii="Traditional Arabic" w:hAnsi="Traditional Arabic" w:hint="cs"/>
                <w:rtl/>
                <w:lang w:val="ar-SA"/>
              </w:rPr>
              <w:t>.......</w:t>
            </w:r>
            <w:r w:rsidRPr="00D262B4">
              <w:rPr>
                <w:rFonts w:ascii="Traditional Arabic" w:hAnsi="Traditional Arabic"/>
                <w:rtl/>
                <w:lang w:val="ar-SA"/>
              </w:rPr>
              <w:t>.................</w:t>
            </w:r>
            <w:r w:rsidR="00A53818" w:rsidRPr="00D262B4">
              <w:rPr>
                <w:rFonts w:ascii="Traditional Arabic" w:hAnsi="Traditional Arabic"/>
                <w:rtl/>
                <w:lang w:val="ar-SA"/>
              </w:rPr>
              <w:t>.</w:t>
            </w:r>
            <w:r w:rsidR="00D262B4">
              <w:rPr>
                <w:rFonts w:ascii="Traditional Arabic" w:hAnsi="Traditional Arabic" w:hint="cs"/>
                <w:rtl/>
                <w:lang w:val="ar-SA"/>
              </w:rPr>
              <w:t>...</w:t>
            </w:r>
            <w:r w:rsidR="00A53818"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05D3492C" w14:textId="75A68F5A" w:rsidR="00586DE1" w:rsidRPr="00D262B4" w:rsidRDefault="00396CBE" w:rsidP="00FF1C4B">
            <w:pPr>
              <w:spacing w:after="0"/>
              <w:jc w:val="both"/>
              <w:rPr>
                <w:rFonts w:ascii="Traditional Arabic" w:hAnsi="Traditional Arabic"/>
                <w:rtl/>
                <w:lang w:val="ar-SA"/>
              </w:rPr>
            </w:pPr>
            <w:r>
              <w:rPr>
                <w:rFonts w:ascii="Traditional Arabic" w:hAnsi="Traditional Arabic" w:hint="cs"/>
                <w:rtl/>
                <w:lang w:val="ar-SA"/>
              </w:rPr>
              <w:t>6</w:t>
            </w:r>
            <w:r>
              <w:rPr>
                <w:rFonts w:hint="cs"/>
                <w:rtl/>
              </w:rPr>
              <w:t>9</w:t>
            </w:r>
          </w:p>
        </w:tc>
      </w:tr>
      <w:tr w:rsidR="00586DE1" w:rsidRPr="00D262B4" w14:paraId="5B1CEA7A" w14:textId="77777777" w:rsidTr="00844CA0">
        <w:trPr>
          <w:trHeight w:val="389"/>
          <w:jc w:val="center"/>
        </w:trPr>
        <w:tc>
          <w:tcPr>
            <w:tcW w:w="0" w:type="auto"/>
            <w:tcBorders>
              <w:top w:val="nil"/>
              <w:left w:val="nil"/>
              <w:bottom w:val="nil"/>
              <w:right w:val="nil"/>
            </w:tcBorders>
            <w:vAlign w:val="center"/>
          </w:tcPr>
          <w:p w14:paraId="55BE4885" w14:textId="59E7B6DD" w:rsidR="00586DE1" w:rsidRPr="00D262B4" w:rsidRDefault="00586DE1" w:rsidP="00891A8F">
            <w:pPr>
              <w:spacing w:after="0"/>
              <w:ind w:left="1055" w:hanging="1055"/>
              <w:jc w:val="both"/>
              <w:rPr>
                <w:rFonts w:ascii="Traditional Arabic" w:hAnsi="Traditional Arabic"/>
                <w:rtl/>
                <w:lang w:val="ar-SA"/>
              </w:rPr>
            </w:pPr>
            <w:r w:rsidRPr="00D262B4">
              <w:rPr>
                <w:rFonts w:ascii="Traditional Arabic" w:hAnsi="Traditional Arabic"/>
                <w:rtl/>
                <w:lang w:val="ar-SA"/>
              </w:rPr>
              <w:t>جدول (</w:t>
            </w:r>
            <w:r w:rsidR="00891A8F">
              <w:rPr>
                <w:rFonts w:ascii="Traditional Arabic" w:hAnsi="Traditional Arabic" w:hint="cs"/>
                <w:rtl/>
                <w:lang w:val="ar-SA"/>
              </w:rPr>
              <w:t>5</w:t>
            </w:r>
            <w:r w:rsidR="004620A1">
              <w:rPr>
                <w:rFonts w:ascii="Traditional Arabic" w:hAnsi="Traditional Arabic" w:hint="cs"/>
                <w:rtl/>
                <w:lang w:val="ar-SA"/>
              </w:rPr>
              <w:t>-</w:t>
            </w:r>
            <w:r w:rsidR="00891A8F">
              <w:rPr>
                <w:rFonts w:ascii="Traditional Arabic" w:hAnsi="Traditional Arabic" w:hint="cs"/>
                <w:rtl/>
                <w:lang w:val="ar-SA"/>
              </w:rPr>
              <w:t>1</w:t>
            </w:r>
            <w:r w:rsidR="00EB6775" w:rsidRPr="00D262B4">
              <w:rPr>
                <w:rFonts w:ascii="Traditional Arabic" w:hAnsi="Traditional Arabic"/>
                <w:rtl/>
                <w:lang w:val="ar-SA"/>
              </w:rPr>
              <w:t xml:space="preserve">): </w:t>
            </w:r>
            <w:r w:rsidR="00A53818" w:rsidRPr="00D262B4">
              <w:rPr>
                <w:rFonts w:ascii="Traditional Arabic" w:hAnsi="Traditional Arabic"/>
                <w:rtl/>
                <w:lang w:val="ar-SA"/>
              </w:rPr>
              <w:t>التوصيات المقترحة في ضوء نتائج الدراسة وآلية التنفيذ</w:t>
            </w:r>
            <w:r w:rsidRPr="00D262B4">
              <w:rPr>
                <w:rFonts w:ascii="Traditional Arabic" w:hAnsi="Traditional Arabic"/>
                <w:rtl/>
                <w:lang w:val="ar-SA"/>
              </w:rPr>
              <w:t xml:space="preserve"> .......</w:t>
            </w:r>
            <w:r w:rsidR="00022229">
              <w:rPr>
                <w:rFonts w:ascii="Traditional Arabic" w:hAnsi="Traditional Arabic" w:hint="cs"/>
                <w:rtl/>
                <w:lang w:val="ar-SA"/>
              </w:rPr>
              <w:t>.......</w:t>
            </w:r>
            <w:r w:rsidRPr="00D262B4">
              <w:rPr>
                <w:rFonts w:ascii="Traditional Arabic" w:hAnsi="Traditional Arabic"/>
                <w:rtl/>
                <w:lang w:val="ar-SA"/>
              </w:rPr>
              <w:t>........................</w:t>
            </w:r>
            <w:r w:rsidR="00D262B4">
              <w:rPr>
                <w:rFonts w:ascii="Traditional Arabic" w:hAnsi="Traditional Arabic" w:hint="cs"/>
                <w:rtl/>
                <w:lang w:val="ar-SA"/>
              </w:rPr>
              <w:t>........</w:t>
            </w:r>
            <w:r w:rsidRPr="00D262B4">
              <w:rPr>
                <w:rFonts w:ascii="Traditional Arabic" w:hAnsi="Traditional Arabic"/>
                <w:rtl/>
                <w:lang w:val="ar-SA"/>
              </w:rPr>
              <w:t>..</w:t>
            </w:r>
            <w:r w:rsidR="00CE09F9" w:rsidRPr="00D262B4">
              <w:rPr>
                <w:rFonts w:ascii="Traditional Arabic" w:hAnsi="Traditional Arabic"/>
                <w:rtl/>
                <w:lang w:val="ar-SA"/>
              </w:rPr>
              <w:t>.........</w:t>
            </w:r>
            <w:r w:rsidRPr="00D262B4">
              <w:rPr>
                <w:rFonts w:ascii="Traditional Arabic" w:hAnsi="Traditional Arabic"/>
                <w:rtl/>
                <w:lang w:val="ar-SA"/>
              </w:rPr>
              <w:t>..........</w:t>
            </w:r>
          </w:p>
        </w:tc>
        <w:tc>
          <w:tcPr>
            <w:tcW w:w="0" w:type="auto"/>
            <w:tcBorders>
              <w:top w:val="nil"/>
              <w:left w:val="nil"/>
              <w:bottom w:val="nil"/>
              <w:right w:val="nil"/>
            </w:tcBorders>
            <w:vAlign w:val="center"/>
          </w:tcPr>
          <w:p w14:paraId="7FF0FCBD" w14:textId="775F5772" w:rsidR="00586DE1" w:rsidRPr="00D262B4" w:rsidRDefault="0079402B" w:rsidP="00FF1C4B">
            <w:pPr>
              <w:spacing w:after="0"/>
              <w:jc w:val="both"/>
              <w:rPr>
                <w:rFonts w:ascii="Traditional Arabic" w:hAnsi="Traditional Arabic"/>
                <w:rtl/>
                <w:lang w:val="ar-SA"/>
              </w:rPr>
            </w:pPr>
            <w:r>
              <w:rPr>
                <w:rFonts w:ascii="Traditional Arabic" w:hAnsi="Traditional Arabic" w:hint="cs"/>
                <w:rtl/>
                <w:lang w:val="ar-SA"/>
              </w:rPr>
              <w:t>75</w:t>
            </w:r>
          </w:p>
        </w:tc>
      </w:tr>
    </w:tbl>
    <w:p w14:paraId="7F5C220F" w14:textId="77777777" w:rsidR="00A53818" w:rsidRDefault="00A53818">
      <w:pPr>
        <w:bidi w:val="0"/>
        <w:spacing w:after="160" w:line="259" w:lineRule="auto"/>
        <w:jc w:val="left"/>
        <w:rPr>
          <w:bCs/>
          <w:sz w:val="40"/>
          <w:szCs w:val="40"/>
          <w:rtl/>
          <w:lang w:val="ar-SA"/>
        </w:rPr>
      </w:pPr>
    </w:p>
    <w:p w14:paraId="0C010ACD" w14:textId="77777777" w:rsidR="00FF1C4B" w:rsidRDefault="00FF1C4B">
      <w:pPr>
        <w:bidi w:val="0"/>
        <w:spacing w:after="160" w:line="259" w:lineRule="auto"/>
        <w:jc w:val="left"/>
        <w:rPr>
          <w:bCs/>
          <w:sz w:val="36"/>
          <w:szCs w:val="36"/>
          <w:rtl/>
          <w:lang w:val="ar-SA"/>
        </w:rPr>
      </w:pPr>
      <w:r>
        <w:rPr>
          <w:bCs/>
          <w:sz w:val="36"/>
          <w:szCs w:val="36"/>
          <w:rtl/>
          <w:lang w:val="ar-SA"/>
        </w:rPr>
        <w:br w:type="page"/>
      </w:r>
    </w:p>
    <w:p w14:paraId="0C938E31" w14:textId="71A2C233" w:rsidR="00897787" w:rsidRPr="008C3885" w:rsidRDefault="00897787" w:rsidP="00897787">
      <w:pPr>
        <w:spacing w:after="0" w:line="240" w:lineRule="auto"/>
        <w:jc w:val="center"/>
        <w:rPr>
          <w:bCs/>
          <w:sz w:val="36"/>
          <w:szCs w:val="36"/>
          <w:rtl/>
          <w:lang w:val="ar-SA"/>
        </w:rPr>
      </w:pPr>
      <w:r w:rsidRPr="008C3885">
        <w:rPr>
          <w:bCs/>
          <w:sz w:val="36"/>
          <w:szCs w:val="36"/>
          <w:rtl/>
          <w:lang w:val="ar-SA"/>
        </w:rPr>
        <w:lastRenderedPageBreak/>
        <w:t xml:space="preserve">فهرس الأشكال </w:t>
      </w:r>
    </w:p>
    <w:p w14:paraId="13C2A148" w14:textId="77777777" w:rsidR="00897787" w:rsidRDefault="00897787" w:rsidP="00897787">
      <w:pPr>
        <w:spacing w:after="0"/>
        <w:jc w:val="both"/>
        <w:rPr>
          <w:rFonts w:cs="Times New Roman"/>
          <w:rtl/>
          <w:lang w:val="ar-SA"/>
        </w:rPr>
      </w:pPr>
    </w:p>
    <w:tbl>
      <w:tblPr>
        <w:bidiVisual/>
        <w:tblW w:w="7670" w:type="dxa"/>
        <w:jc w:val="center"/>
        <w:tblLook w:val="0000" w:firstRow="0" w:lastRow="0" w:firstColumn="0" w:lastColumn="0" w:noHBand="0" w:noVBand="0"/>
      </w:tblPr>
      <w:tblGrid>
        <w:gridCol w:w="7218"/>
        <w:gridCol w:w="452"/>
      </w:tblGrid>
      <w:tr w:rsidR="00AD1DB5" w:rsidRPr="00B15CF5" w14:paraId="087ED9FE" w14:textId="77777777" w:rsidTr="00AD1DB5">
        <w:trPr>
          <w:trHeight w:val="420"/>
          <w:jc w:val="center"/>
        </w:trPr>
        <w:tc>
          <w:tcPr>
            <w:tcW w:w="0" w:type="auto"/>
            <w:tcBorders>
              <w:top w:val="nil"/>
              <w:left w:val="nil"/>
              <w:bottom w:val="nil"/>
              <w:right w:val="nil"/>
            </w:tcBorders>
            <w:vAlign w:val="center"/>
          </w:tcPr>
          <w:p w14:paraId="2CB1F277" w14:textId="1F6E02E5" w:rsidR="00897787" w:rsidRPr="00B15CF5" w:rsidRDefault="00897787" w:rsidP="00960250">
            <w:pPr>
              <w:spacing w:after="0"/>
              <w:jc w:val="both"/>
              <w:rPr>
                <w:rFonts w:ascii="Traditional Arabic" w:hAnsi="Traditional Arabic"/>
                <w:rtl/>
              </w:rPr>
            </w:pPr>
            <w:r w:rsidRPr="00B15CF5">
              <w:rPr>
                <w:rFonts w:ascii="Traditional Arabic" w:hAnsi="Traditional Arabic"/>
                <w:rtl/>
              </w:rPr>
              <w:t>شكل (1</w:t>
            </w:r>
            <w:r w:rsidR="00960250">
              <w:rPr>
                <w:rFonts w:ascii="Traditional Arabic" w:hAnsi="Traditional Arabic"/>
              </w:rPr>
              <w:t>-</w:t>
            </w:r>
            <w:r w:rsidR="00960250">
              <w:rPr>
                <w:rFonts w:ascii="Traditional Arabic" w:hAnsi="Traditional Arabic" w:hint="cs"/>
                <w:rtl/>
              </w:rPr>
              <w:t>1</w:t>
            </w:r>
            <w:r w:rsidRPr="00B15CF5">
              <w:rPr>
                <w:rFonts w:ascii="Traditional Arabic" w:hAnsi="Traditional Arabic"/>
                <w:rtl/>
              </w:rPr>
              <w:t xml:space="preserve">): نموذج الدراسة والعلاقة بين </w:t>
            </w:r>
            <w:r w:rsidR="00C42871" w:rsidRPr="00B15CF5">
              <w:rPr>
                <w:rFonts w:ascii="Traditional Arabic" w:hAnsi="Traditional Arabic"/>
                <w:rtl/>
              </w:rPr>
              <w:t>المتغيرات .........................................................</w:t>
            </w:r>
          </w:p>
        </w:tc>
        <w:tc>
          <w:tcPr>
            <w:tcW w:w="0" w:type="auto"/>
            <w:tcBorders>
              <w:top w:val="nil"/>
              <w:left w:val="nil"/>
              <w:bottom w:val="nil"/>
              <w:right w:val="nil"/>
            </w:tcBorders>
            <w:vAlign w:val="center"/>
          </w:tcPr>
          <w:p w14:paraId="41AF989F" w14:textId="77777777" w:rsidR="00897787" w:rsidRPr="00B15CF5" w:rsidRDefault="006D333F" w:rsidP="005105B6">
            <w:pPr>
              <w:spacing w:after="0"/>
              <w:jc w:val="left"/>
              <w:rPr>
                <w:rFonts w:ascii="Traditional Arabic" w:hAnsi="Traditional Arabic"/>
                <w:rtl/>
              </w:rPr>
            </w:pPr>
            <w:r w:rsidRPr="00B15CF5">
              <w:rPr>
                <w:rFonts w:ascii="Traditional Arabic" w:hAnsi="Traditional Arabic"/>
                <w:rtl/>
              </w:rPr>
              <w:t>6</w:t>
            </w:r>
          </w:p>
        </w:tc>
      </w:tr>
      <w:tr w:rsidR="00AD1DB5" w:rsidRPr="00B15CF5" w14:paraId="1AC1782F" w14:textId="77777777" w:rsidTr="00AD1DB5">
        <w:trPr>
          <w:trHeight w:val="420"/>
          <w:jc w:val="center"/>
        </w:trPr>
        <w:tc>
          <w:tcPr>
            <w:tcW w:w="0" w:type="auto"/>
            <w:tcBorders>
              <w:top w:val="nil"/>
              <w:left w:val="nil"/>
              <w:bottom w:val="nil"/>
              <w:right w:val="nil"/>
            </w:tcBorders>
          </w:tcPr>
          <w:p w14:paraId="057D8AAB" w14:textId="5218C3BF" w:rsidR="002F66E1" w:rsidRPr="00B15CF5" w:rsidRDefault="002F66E1" w:rsidP="00E378B5">
            <w:pPr>
              <w:spacing w:after="0"/>
              <w:jc w:val="both"/>
              <w:rPr>
                <w:rFonts w:ascii="Traditional Arabic" w:hAnsi="Traditional Arabic"/>
                <w:rtl/>
              </w:rPr>
            </w:pPr>
            <w:r w:rsidRPr="00B15CF5">
              <w:rPr>
                <w:rFonts w:ascii="Traditional Arabic" w:hAnsi="Traditional Arabic"/>
                <w:rtl/>
              </w:rPr>
              <w:t>شكل (</w:t>
            </w:r>
            <w:r w:rsidR="00E378B5">
              <w:rPr>
                <w:rFonts w:ascii="Traditional Arabic" w:hAnsi="Traditional Arabic" w:hint="cs"/>
                <w:rtl/>
              </w:rPr>
              <w:t>4-1</w:t>
            </w:r>
            <w:r w:rsidRPr="00B15CF5">
              <w:rPr>
                <w:rFonts w:ascii="Traditional Arabic" w:hAnsi="Traditional Arabic"/>
                <w:rtl/>
              </w:rPr>
              <w:t xml:space="preserve">): </w:t>
            </w:r>
            <w:r w:rsidR="00AC2787" w:rsidRPr="00B15CF5">
              <w:rPr>
                <w:rFonts w:ascii="Traditional Arabic" w:hAnsi="Traditional Arabic"/>
                <w:rtl/>
              </w:rPr>
              <w:t xml:space="preserve">توزيع </w:t>
            </w:r>
            <w:r w:rsidR="00AC2787" w:rsidRPr="00B15CF5">
              <w:rPr>
                <w:rFonts w:ascii="Traditional Arabic" w:hAnsi="Traditional Arabic"/>
                <w:rtl/>
                <w:lang w:val="ar-SA"/>
              </w:rPr>
              <w:t xml:space="preserve">عينة الدراسة وفقاً </w:t>
            </w:r>
            <w:r w:rsidR="00C42871" w:rsidRPr="00B15CF5">
              <w:rPr>
                <w:rFonts w:ascii="Traditional Arabic" w:hAnsi="Traditional Arabic"/>
                <w:rtl/>
                <w:lang w:val="ar-SA"/>
              </w:rPr>
              <w:t>لمتغير (</w:t>
            </w:r>
            <w:r w:rsidR="00AC2787" w:rsidRPr="00B15CF5">
              <w:rPr>
                <w:rFonts w:ascii="Traditional Arabic" w:hAnsi="Traditional Arabic"/>
                <w:rtl/>
                <w:lang w:val="ar-SA"/>
              </w:rPr>
              <w:t>الجنس) .</w:t>
            </w:r>
            <w:r w:rsidR="00545570" w:rsidRPr="00B15CF5">
              <w:rPr>
                <w:rFonts w:ascii="Traditional Arabic" w:hAnsi="Traditional Arabic"/>
                <w:rtl/>
                <w:lang w:val="ar-SA"/>
              </w:rPr>
              <w:t>.</w:t>
            </w:r>
            <w:r w:rsidR="00AC2787" w:rsidRPr="00B15CF5">
              <w:rPr>
                <w:rFonts w:ascii="Traditional Arabic" w:hAnsi="Traditional Arabic"/>
                <w:rtl/>
                <w:lang w:val="ar-SA"/>
              </w:rPr>
              <w:t>.</w:t>
            </w:r>
            <w:r w:rsidRPr="00B15CF5">
              <w:rPr>
                <w:rFonts w:ascii="Traditional Arabic" w:hAnsi="Traditional Arabic"/>
                <w:rtl/>
              </w:rPr>
              <w:t>.....</w:t>
            </w:r>
            <w:r w:rsidR="00E378B5">
              <w:rPr>
                <w:rFonts w:ascii="Traditional Arabic" w:hAnsi="Traditional Arabic" w:hint="cs"/>
                <w:rtl/>
              </w:rPr>
              <w:t>.</w:t>
            </w:r>
            <w:r w:rsidR="005105B6">
              <w:rPr>
                <w:rFonts w:ascii="Traditional Arabic" w:hAnsi="Traditional Arabic" w:hint="cs"/>
                <w:rtl/>
              </w:rPr>
              <w:t>..</w:t>
            </w:r>
            <w:r w:rsidRPr="00B15CF5">
              <w:rPr>
                <w:rFonts w:ascii="Traditional Arabic" w:hAnsi="Traditional Arabic"/>
                <w:rtl/>
              </w:rPr>
              <w:t>........................................</w:t>
            </w:r>
            <w:r w:rsidR="00AC2787" w:rsidRPr="00B15CF5">
              <w:rPr>
                <w:rFonts w:ascii="Traditional Arabic" w:hAnsi="Traditional Arabic"/>
                <w:rtl/>
              </w:rPr>
              <w:t>.</w:t>
            </w:r>
            <w:r w:rsidR="00AD1DB5"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3C3D67BC" w14:textId="4EB1407E" w:rsidR="002F66E1" w:rsidRPr="00B15CF5" w:rsidRDefault="00524E02" w:rsidP="005105B6">
            <w:pPr>
              <w:spacing w:after="0"/>
              <w:jc w:val="left"/>
              <w:rPr>
                <w:rFonts w:ascii="Traditional Arabic" w:hAnsi="Traditional Arabic"/>
                <w:rtl/>
              </w:rPr>
            </w:pPr>
            <w:r>
              <w:rPr>
                <w:rFonts w:ascii="Traditional Arabic" w:hAnsi="Traditional Arabic" w:hint="cs"/>
                <w:rtl/>
              </w:rPr>
              <w:t>49</w:t>
            </w:r>
          </w:p>
        </w:tc>
      </w:tr>
      <w:tr w:rsidR="00AD1DB5" w:rsidRPr="00B15CF5" w14:paraId="16363C59" w14:textId="77777777" w:rsidTr="00AD1DB5">
        <w:trPr>
          <w:trHeight w:val="420"/>
          <w:jc w:val="center"/>
        </w:trPr>
        <w:tc>
          <w:tcPr>
            <w:tcW w:w="0" w:type="auto"/>
            <w:tcBorders>
              <w:top w:val="nil"/>
              <w:left w:val="nil"/>
              <w:bottom w:val="nil"/>
              <w:right w:val="nil"/>
            </w:tcBorders>
          </w:tcPr>
          <w:p w14:paraId="0B2C513C" w14:textId="4893B69E" w:rsidR="002F66E1" w:rsidRPr="00B15CF5" w:rsidRDefault="002F66E1" w:rsidP="00E378B5">
            <w:pPr>
              <w:spacing w:after="0"/>
              <w:jc w:val="both"/>
              <w:rPr>
                <w:rFonts w:ascii="Traditional Arabic" w:hAnsi="Traditional Arabic"/>
                <w:rtl/>
              </w:rPr>
            </w:pPr>
            <w:r w:rsidRPr="00B15CF5">
              <w:rPr>
                <w:rFonts w:ascii="Traditional Arabic" w:hAnsi="Traditional Arabic"/>
                <w:rtl/>
              </w:rPr>
              <w:t>شكل (</w:t>
            </w:r>
            <w:r w:rsidR="00E378B5">
              <w:rPr>
                <w:rFonts w:ascii="Traditional Arabic" w:hAnsi="Traditional Arabic" w:hint="cs"/>
                <w:rtl/>
              </w:rPr>
              <w:t>4-2</w:t>
            </w:r>
            <w:r w:rsidRPr="00B15CF5">
              <w:rPr>
                <w:rFonts w:ascii="Traditional Arabic" w:hAnsi="Traditional Arabic"/>
                <w:rtl/>
              </w:rPr>
              <w:t xml:space="preserve">): </w:t>
            </w:r>
            <w:r w:rsidR="008E35C4" w:rsidRPr="00B15CF5">
              <w:rPr>
                <w:rFonts w:ascii="Traditional Arabic" w:hAnsi="Traditional Arabic"/>
                <w:rtl/>
              </w:rPr>
              <w:t xml:space="preserve">توزيع عينة الدراسة وفقاً </w:t>
            </w:r>
            <w:r w:rsidR="00C42871" w:rsidRPr="00B15CF5">
              <w:rPr>
                <w:rFonts w:ascii="Traditional Arabic" w:hAnsi="Traditional Arabic"/>
                <w:rtl/>
              </w:rPr>
              <w:t>لمتغير (</w:t>
            </w:r>
            <w:r w:rsidR="008E35C4" w:rsidRPr="00B15CF5">
              <w:rPr>
                <w:rFonts w:ascii="Traditional Arabic" w:hAnsi="Traditional Arabic"/>
                <w:rtl/>
              </w:rPr>
              <w:t xml:space="preserve">الفئة العمرية) </w:t>
            </w:r>
            <w:r w:rsidRPr="00B15CF5">
              <w:rPr>
                <w:rFonts w:ascii="Traditional Arabic" w:hAnsi="Traditional Arabic"/>
                <w:rtl/>
              </w:rPr>
              <w:t>.........</w:t>
            </w:r>
            <w:r w:rsidR="008E35C4" w:rsidRPr="00B15CF5">
              <w:rPr>
                <w:rFonts w:ascii="Traditional Arabic" w:hAnsi="Traditional Arabic"/>
                <w:rtl/>
              </w:rPr>
              <w:t>...</w:t>
            </w:r>
            <w:r w:rsidR="005105B6">
              <w:rPr>
                <w:rFonts w:ascii="Traditional Arabic" w:hAnsi="Traditional Arabic" w:hint="cs"/>
                <w:rtl/>
              </w:rPr>
              <w:t>....</w:t>
            </w:r>
            <w:r w:rsidR="008E35C4" w:rsidRPr="00B15CF5">
              <w:rPr>
                <w:rFonts w:ascii="Traditional Arabic" w:hAnsi="Traditional Arabic"/>
                <w:rtl/>
              </w:rPr>
              <w:t>............</w:t>
            </w:r>
            <w:r w:rsidR="00AD1DB5"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3E351A14" w14:textId="1E903BF7" w:rsidR="002F66E1" w:rsidRPr="00B15CF5" w:rsidRDefault="00524E02" w:rsidP="005105B6">
            <w:pPr>
              <w:spacing w:after="0"/>
              <w:jc w:val="left"/>
              <w:rPr>
                <w:rFonts w:ascii="Traditional Arabic" w:hAnsi="Traditional Arabic"/>
                <w:rtl/>
              </w:rPr>
            </w:pPr>
            <w:r>
              <w:rPr>
                <w:rFonts w:ascii="Traditional Arabic" w:hAnsi="Traditional Arabic" w:hint="cs"/>
                <w:rtl/>
              </w:rPr>
              <w:t>50</w:t>
            </w:r>
          </w:p>
        </w:tc>
      </w:tr>
      <w:tr w:rsidR="00AD1DB5" w:rsidRPr="00B15CF5" w14:paraId="5171132F" w14:textId="77777777" w:rsidTr="00AD1DB5">
        <w:trPr>
          <w:trHeight w:val="388"/>
          <w:jc w:val="center"/>
        </w:trPr>
        <w:tc>
          <w:tcPr>
            <w:tcW w:w="0" w:type="auto"/>
            <w:tcBorders>
              <w:top w:val="nil"/>
              <w:left w:val="nil"/>
              <w:bottom w:val="nil"/>
              <w:right w:val="nil"/>
            </w:tcBorders>
          </w:tcPr>
          <w:p w14:paraId="39B5D5F5" w14:textId="577BAB50" w:rsidR="002F66E1" w:rsidRPr="00B15CF5" w:rsidRDefault="002F66E1" w:rsidP="00E378B5">
            <w:pPr>
              <w:spacing w:after="0"/>
              <w:jc w:val="both"/>
              <w:rPr>
                <w:rFonts w:ascii="Traditional Arabic" w:hAnsi="Traditional Arabic"/>
                <w:rtl/>
              </w:rPr>
            </w:pPr>
            <w:r w:rsidRPr="00B15CF5">
              <w:rPr>
                <w:rFonts w:ascii="Traditional Arabic" w:hAnsi="Traditional Arabic"/>
                <w:rtl/>
              </w:rPr>
              <w:t>شكل (</w:t>
            </w:r>
            <w:r w:rsidR="00E378B5">
              <w:rPr>
                <w:rFonts w:ascii="Traditional Arabic" w:hAnsi="Traditional Arabic" w:hint="cs"/>
                <w:rtl/>
              </w:rPr>
              <w:t>4-3</w:t>
            </w:r>
            <w:r w:rsidRPr="00B15CF5">
              <w:rPr>
                <w:rFonts w:ascii="Traditional Arabic" w:hAnsi="Traditional Arabic"/>
                <w:rtl/>
              </w:rPr>
              <w:t xml:space="preserve">): </w:t>
            </w:r>
            <w:r w:rsidR="00545570" w:rsidRPr="00B15CF5">
              <w:rPr>
                <w:rFonts w:ascii="Traditional Arabic" w:hAnsi="Traditional Arabic"/>
                <w:rtl/>
              </w:rPr>
              <w:t xml:space="preserve">توزيع عينة الدراسة وفقاً </w:t>
            </w:r>
            <w:r w:rsidR="00C42871" w:rsidRPr="00B15CF5">
              <w:rPr>
                <w:rFonts w:ascii="Traditional Arabic" w:hAnsi="Traditional Arabic"/>
                <w:rtl/>
              </w:rPr>
              <w:t>لمتغير (</w:t>
            </w:r>
            <w:r w:rsidR="00545570" w:rsidRPr="00B15CF5">
              <w:rPr>
                <w:rFonts w:ascii="Traditional Arabic" w:hAnsi="Traditional Arabic"/>
                <w:rtl/>
              </w:rPr>
              <w:t xml:space="preserve">المؤهل العلمي) </w:t>
            </w:r>
            <w:r w:rsidRPr="00B15CF5">
              <w:rPr>
                <w:rFonts w:ascii="Traditional Arabic" w:hAnsi="Traditional Arabic"/>
                <w:rtl/>
              </w:rPr>
              <w:t>...............</w:t>
            </w:r>
            <w:r w:rsidR="005105B6">
              <w:rPr>
                <w:rFonts w:ascii="Traditional Arabic" w:hAnsi="Traditional Arabic" w:hint="cs"/>
                <w:rtl/>
              </w:rPr>
              <w:t>......</w:t>
            </w:r>
            <w:r w:rsidRPr="00B15CF5">
              <w:rPr>
                <w:rFonts w:ascii="Traditional Arabic" w:hAnsi="Traditional Arabic"/>
                <w:rtl/>
              </w:rPr>
              <w:t>.....</w:t>
            </w:r>
            <w:r w:rsidR="00AD1DB5" w:rsidRPr="00B15CF5">
              <w:rPr>
                <w:rFonts w:ascii="Traditional Arabic" w:hAnsi="Traditional Arabic"/>
                <w:rtl/>
              </w:rPr>
              <w:t>......</w:t>
            </w:r>
            <w:r w:rsidR="00545570"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0FDDF79E" w14:textId="16E05DBA" w:rsidR="002F66E1" w:rsidRPr="00B15CF5" w:rsidRDefault="00524E02" w:rsidP="005105B6">
            <w:pPr>
              <w:spacing w:after="0"/>
              <w:jc w:val="left"/>
              <w:rPr>
                <w:rFonts w:ascii="Traditional Arabic" w:hAnsi="Traditional Arabic"/>
                <w:rtl/>
              </w:rPr>
            </w:pPr>
            <w:r>
              <w:rPr>
                <w:rFonts w:ascii="Traditional Arabic" w:hAnsi="Traditional Arabic" w:hint="cs"/>
                <w:rtl/>
              </w:rPr>
              <w:t>51</w:t>
            </w:r>
          </w:p>
        </w:tc>
      </w:tr>
      <w:tr w:rsidR="00AD1DB5" w:rsidRPr="00B15CF5" w14:paraId="46356F87" w14:textId="77777777" w:rsidTr="00AD1DB5">
        <w:trPr>
          <w:trHeight w:val="420"/>
          <w:jc w:val="center"/>
        </w:trPr>
        <w:tc>
          <w:tcPr>
            <w:tcW w:w="0" w:type="auto"/>
            <w:tcBorders>
              <w:top w:val="nil"/>
              <w:left w:val="nil"/>
              <w:bottom w:val="nil"/>
              <w:right w:val="nil"/>
            </w:tcBorders>
          </w:tcPr>
          <w:p w14:paraId="79F9C10C" w14:textId="70DB7FA9" w:rsidR="002F66E1" w:rsidRPr="00B15CF5" w:rsidRDefault="002F66E1" w:rsidP="00E378B5">
            <w:pPr>
              <w:spacing w:after="0"/>
              <w:jc w:val="both"/>
              <w:rPr>
                <w:rFonts w:ascii="Traditional Arabic" w:hAnsi="Traditional Arabic"/>
                <w:rtl/>
              </w:rPr>
            </w:pPr>
            <w:r w:rsidRPr="00B15CF5">
              <w:rPr>
                <w:rFonts w:ascii="Traditional Arabic" w:hAnsi="Traditional Arabic"/>
                <w:rtl/>
              </w:rPr>
              <w:t>شكل (</w:t>
            </w:r>
            <w:r w:rsidR="00E378B5">
              <w:rPr>
                <w:rFonts w:ascii="Traditional Arabic" w:hAnsi="Traditional Arabic" w:hint="cs"/>
                <w:rtl/>
              </w:rPr>
              <w:t>4-4</w:t>
            </w:r>
            <w:r w:rsidRPr="00B15CF5">
              <w:rPr>
                <w:rFonts w:ascii="Traditional Arabic" w:hAnsi="Traditional Arabic"/>
                <w:rtl/>
              </w:rPr>
              <w:t xml:space="preserve">): </w:t>
            </w:r>
            <w:r w:rsidR="00BC2CBC" w:rsidRPr="00B15CF5">
              <w:rPr>
                <w:rFonts w:ascii="Traditional Arabic" w:hAnsi="Traditional Arabic"/>
                <w:rtl/>
              </w:rPr>
              <w:t xml:space="preserve">توزيع عينة الدراسة وفقاً </w:t>
            </w:r>
            <w:r w:rsidR="00C42871" w:rsidRPr="00B15CF5">
              <w:rPr>
                <w:rFonts w:ascii="Traditional Arabic" w:hAnsi="Traditional Arabic"/>
                <w:rtl/>
              </w:rPr>
              <w:t>لمتغير (</w:t>
            </w:r>
            <w:r w:rsidR="00BC2CBC" w:rsidRPr="00B15CF5">
              <w:rPr>
                <w:rFonts w:ascii="Traditional Arabic" w:hAnsi="Traditional Arabic"/>
                <w:rtl/>
              </w:rPr>
              <w:t>المسمى الوظيفي) ...............</w:t>
            </w:r>
            <w:r w:rsidR="00AD1DB5" w:rsidRPr="00B15CF5">
              <w:rPr>
                <w:rFonts w:ascii="Traditional Arabic" w:hAnsi="Traditional Arabic"/>
                <w:rtl/>
              </w:rPr>
              <w:t>.</w:t>
            </w:r>
            <w:r w:rsidR="005105B6">
              <w:rPr>
                <w:rFonts w:ascii="Traditional Arabic" w:hAnsi="Traditional Arabic" w:hint="cs"/>
                <w:rtl/>
              </w:rPr>
              <w:t>......</w:t>
            </w:r>
            <w:r w:rsidR="00AD1DB5" w:rsidRPr="00B15CF5">
              <w:rPr>
                <w:rFonts w:ascii="Traditional Arabic" w:hAnsi="Traditional Arabic"/>
                <w:rtl/>
              </w:rPr>
              <w:t>...............</w:t>
            </w:r>
            <w:r w:rsidR="00BC2CBC" w:rsidRPr="00B15CF5">
              <w:rPr>
                <w:rFonts w:ascii="Traditional Arabic" w:hAnsi="Traditional Arabic"/>
                <w:rtl/>
              </w:rPr>
              <w:t>........</w:t>
            </w:r>
          </w:p>
        </w:tc>
        <w:tc>
          <w:tcPr>
            <w:tcW w:w="0" w:type="auto"/>
            <w:tcBorders>
              <w:top w:val="nil"/>
              <w:left w:val="nil"/>
              <w:bottom w:val="nil"/>
              <w:right w:val="nil"/>
            </w:tcBorders>
            <w:vAlign w:val="center"/>
          </w:tcPr>
          <w:p w14:paraId="7D6FD46E" w14:textId="32503D70" w:rsidR="002F66E1" w:rsidRPr="00B15CF5" w:rsidRDefault="00524E02" w:rsidP="005105B6">
            <w:pPr>
              <w:spacing w:after="0"/>
              <w:jc w:val="left"/>
              <w:rPr>
                <w:rFonts w:ascii="Traditional Arabic" w:hAnsi="Traditional Arabic"/>
                <w:rtl/>
              </w:rPr>
            </w:pPr>
            <w:r>
              <w:rPr>
                <w:rFonts w:ascii="Traditional Arabic" w:hAnsi="Traditional Arabic" w:hint="cs"/>
                <w:rtl/>
              </w:rPr>
              <w:t>52</w:t>
            </w:r>
          </w:p>
        </w:tc>
      </w:tr>
      <w:tr w:rsidR="00AD1DB5" w:rsidRPr="00B15CF5" w14:paraId="2E10694C" w14:textId="77777777" w:rsidTr="00AD1DB5">
        <w:trPr>
          <w:trHeight w:val="420"/>
          <w:jc w:val="center"/>
        </w:trPr>
        <w:tc>
          <w:tcPr>
            <w:tcW w:w="0" w:type="auto"/>
            <w:tcBorders>
              <w:top w:val="nil"/>
              <w:left w:val="nil"/>
              <w:bottom w:val="nil"/>
              <w:right w:val="nil"/>
            </w:tcBorders>
          </w:tcPr>
          <w:p w14:paraId="0B0479B8" w14:textId="5F5A9FFC" w:rsidR="002F66E1" w:rsidRPr="00B15CF5" w:rsidRDefault="002F66E1" w:rsidP="00E378B5">
            <w:pPr>
              <w:spacing w:after="0"/>
              <w:jc w:val="both"/>
              <w:rPr>
                <w:rFonts w:ascii="Traditional Arabic" w:hAnsi="Traditional Arabic"/>
                <w:rtl/>
              </w:rPr>
            </w:pPr>
            <w:r w:rsidRPr="00B15CF5">
              <w:rPr>
                <w:rFonts w:ascii="Traditional Arabic" w:hAnsi="Traditional Arabic"/>
                <w:rtl/>
              </w:rPr>
              <w:t>شكل (</w:t>
            </w:r>
            <w:r w:rsidR="00E378B5">
              <w:rPr>
                <w:rFonts w:ascii="Traditional Arabic" w:hAnsi="Traditional Arabic" w:hint="cs"/>
                <w:rtl/>
              </w:rPr>
              <w:t>4-5</w:t>
            </w:r>
            <w:r w:rsidRPr="00B15CF5">
              <w:rPr>
                <w:rFonts w:ascii="Traditional Arabic" w:hAnsi="Traditional Arabic"/>
                <w:rtl/>
              </w:rPr>
              <w:t xml:space="preserve">): </w:t>
            </w:r>
            <w:r w:rsidR="00BC2CBC" w:rsidRPr="00B15CF5">
              <w:rPr>
                <w:rFonts w:ascii="Traditional Arabic" w:hAnsi="Traditional Arabic"/>
                <w:rtl/>
              </w:rPr>
              <w:t xml:space="preserve">توزيع عينة الدراسة وفقاً </w:t>
            </w:r>
            <w:r w:rsidR="00C42871" w:rsidRPr="00B15CF5">
              <w:rPr>
                <w:rFonts w:ascii="Traditional Arabic" w:hAnsi="Traditional Arabic"/>
                <w:rtl/>
              </w:rPr>
              <w:t>لمتغير (</w:t>
            </w:r>
            <w:r w:rsidR="00BC2CBC" w:rsidRPr="00B15CF5">
              <w:rPr>
                <w:rFonts w:ascii="Traditional Arabic" w:hAnsi="Traditional Arabic"/>
                <w:rtl/>
              </w:rPr>
              <w:t>سنوات الخبرة) ...............</w:t>
            </w:r>
            <w:r w:rsidR="00AD1DB5" w:rsidRPr="00B15CF5">
              <w:rPr>
                <w:rFonts w:ascii="Traditional Arabic" w:hAnsi="Traditional Arabic"/>
                <w:rtl/>
              </w:rPr>
              <w:t>....</w:t>
            </w:r>
            <w:r w:rsidR="005105B6">
              <w:rPr>
                <w:rFonts w:ascii="Traditional Arabic" w:hAnsi="Traditional Arabic" w:hint="cs"/>
                <w:rtl/>
              </w:rPr>
              <w:t>......</w:t>
            </w:r>
            <w:r w:rsidR="00AD1DB5" w:rsidRPr="00B15CF5">
              <w:rPr>
                <w:rFonts w:ascii="Traditional Arabic" w:hAnsi="Traditional Arabic"/>
                <w:rtl/>
              </w:rPr>
              <w:t>..</w:t>
            </w:r>
            <w:r w:rsidR="00BC2CBC" w:rsidRPr="00B15CF5">
              <w:rPr>
                <w:rFonts w:ascii="Traditional Arabic" w:hAnsi="Traditional Arabic"/>
                <w:rtl/>
              </w:rPr>
              <w:t>.</w:t>
            </w:r>
            <w:r w:rsidRPr="00B15CF5">
              <w:rPr>
                <w:rFonts w:ascii="Traditional Arabic" w:hAnsi="Traditional Arabic"/>
                <w:rtl/>
              </w:rPr>
              <w:t>....................</w:t>
            </w:r>
          </w:p>
        </w:tc>
        <w:tc>
          <w:tcPr>
            <w:tcW w:w="0" w:type="auto"/>
            <w:tcBorders>
              <w:top w:val="nil"/>
              <w:left w:val="nil"/>
              <w:bottom w:val="nil"/>
              <w:right w:val="nil"/>
            </w:tcBorders>
            <w:vAlign w:val="center"/>
          </w:tcPr>
          <w:p w14:paraId="45BE3BFE" w14:textId="3650874B" w:rsidR="002F66E1" w:rsidRPr="00B15CF5" w:rsidRDefault="00524E02" w:rsidP="005105B6">
            <w:pPr>
              <w:spacing w:after="0"/>
              <w:jc w:val="left"/>
              <w:rPr>
                <w:rFonts w:ascii="Traditional Arabic" w:hAnsi="Traditional Arabic"/>
                <w:rtl/>
              </w:rPr>
            </w:pPr>
            <w:r>
              <w:rPr>
                <w:rFonts w:ascii="Traditional Arabic" w:hAnsi="Traditional Arabic" w:hint="cs"/>
                <w:rtl/>
              </w:rPr>
              <w:t>53</w:t>
            </w:r>
          </w:p>
        </w:tc>
      </w:tr>
      <w:tr w:rsidR="00AD1DB5" w:rsidRPr="00B15CF5" w14:paraId="19684CF7" w14:textId="77777777" w:rsidTr="00AD1DB5">
        <w:trPr>
          <w:trHeight w:val="420"/>
          <w:jc w:val="center"/>
        </w:trPr>
        <w:tc>
          <w:tcPr>
            <w:tcW w:w="0" w:type="auto"/>
            <w:tcBorders>
              <w:top w:val="nil"/>
              <w:left w:val="nil"/>
              <w:bottom w:val="nil"/>
              <w:right w:val="nil"/>
            </w:tcBorders>
          </w:tcPr>
          <w:p w14:paraId="46A46346" w14:textId="7577312A" w:rsidR="002F66E1" w:rsidRPr="00B15CF5" w:rsidRDefault="002F66E1" w:rsidP="0055361A">
            <w:pPr>
              <w:spacing w:after="0"/>
              <w:jc w:val="both"/>
              <w:rPr>
                <w:rFonts w:ascii="Traditional Arabic" w:hAnsi="Traditional Arabic"/>
                <w:rtl/>
              </w:rPr>
            </w:pPr>
            <w:r w:rsidRPr="00B15CF5">
              <w:rPr>
                <w:rFonts w:ascii="Traditional Arabic" w:hAnsi="Traditional Arabic"/>
                <w:rtl/>
              </w:rPr>
              <w:t>شكل (</w:t>
            </w:r>
            <w:r w:rsidR="0055361A">
              <w:rPr>
                <w:rFonts w:ascii="Traditional Arabic" w:hAnsi="Traditional Arabic" w:hint="cs"/>
                <w:rtl/>
              </w:rPr>
              <w:t>4-6</w:t>
            </w:r>
            <w:r w:rsidRPr="00B15CF5">
              <w:rPr>
                <w:rFonts w:ascii="Traditional Arabic" w:hAnsi="Traditional Arabic"/>
                <w:rtl/>
              </w:rPr>
              <w:t xml:space="preserve">): </w:t>
            </w:r>
            <w:r w:rsidR="009743E3" w:rsidRPr="00B15CF5">
              <w:rPr>
                <w:rFonts w:ascii="Traditional Arabic" w:hAnsi="Traditional Arabic"/>
                <w:rtl/>
              </w:rPr>
              <w:t>التمثيل البياني لمتوسطات أبعاد التحول الرقمي</w:t>
            </w:r>
            <w:r w:rsidRPr="00B15CF5">
              <w:rPr>
                <w:rFonts w:ascii="Traditional Arabic" w:hAnsi="Traditional Arabic"/>
                <w:rtl/>
              </w:rPr>
              <w:t xml:space="preserve"> .............</w:t>
            </w:r>
            <w:r w:rsidR="009743E3" w:rsidRPr="00B15CF5">
              <w:rPr>
                <w:rFonts w:ascii="Traditional Arabic" w:hAnsi="Traditional Arabic"/>
                <w:rtl/>
              </w:rPr>
              <w:t>.</w:t>
            </w:r>
            <w:r w:rsidRPr="00B15CF5">
              <w:rPr>
                <w:rFonts w:ascii="Traditional Arabic" w:hAnsi="Traditional Arabic"/>
                <w:rtl/>
              </w:rPr>
              <w:t>.............</w:t>
            </w:r>
            <w:r w:rsidR="00AD1DB5" w:rsidRPr="00B15CF5">
              <w:rPr>
                <w:rFonts w:ascii="Traditional Arabic" w:hAnsi="Traditional Arabic"/>
                <w:rtl/>
              </w:rPr>
              <w:t>...</w:t>
            </w:r>
            <w:r w:rsidRPr="00B15CF5">
              <w:rPr>
                <w:rFonts w:ascii="Traditional Arabic" w:hAnsi="Traditional Arabic"/>
                <w:rtl/>
              </w:rPr>
              <w:t>...</w:t>
            </w:r>
            <w:r w:rsidR="005105B6">
              <w:rPr>
                <w:rFonts w:ascii="Traditional Arabic" w:hAnsi="Traditional Arabic" w:hint="cs"/>
                <w:rtl/>
              </w:rPr>
              <w:t>......</w:t>
            </w:r>
            <w:r w:rsidRPr="00B15CF5">
              <w:rPr>
                <w:rFonts w:ascii="Traditional Arabic" w:hAnsi="Traditional Arabic"/>
                <w:rtl/>
              </w:rPr>
              <w:t>.........</w:t>
            </w:r>
          </w:p>
        </w:tc>
        <w:tc>
          <w:tcPr>
            <w:tcW w:w="0" w:type="auto"/>
            <w:tcBorders>
              <w:top w:val="nil"/>
              <w:left w:val="nil"/>
              <w:bottom w:val="nil"/>
              <w:right w:val="nil"/>
            </w:tcBorders>
            <w:vAlign w:val="center"/>
          </w:tcPr>
          <w:p w14:paraId="2B814607" w14:textId="0B511D4A" w:rsidR="002F66E1" w:rsidRPr="00B15CF5" w:rsidRDefault="00524E02" w:rsidP="005105B6">
            <w:pPr>
              <w:spacing w:after="0"/>
              <w:jc w:val="left"/>
              <w:rPr>
                <w:rFonts w:ascii="Traditional Arabic" w:hAnsi="Traditional Arabic"/>
                <w:rtl/>
              </w:rPr>
            </w:pPr>
            <w:r>
              <w:rPr>
                <w:rFonts w:ascii="Traditional Arabic" w:hAnsi="Traditional Arabic" w:hint="cs"/>
                <w:rtl/>
              </w:rPr>
              <w:t>55</w:t>
            </w:r>
          </w:p>
        </w:tc>
      </w:tr>
      <w:tr w:rsidR="00AD1DB5" w:rsidRPr="00B15CF5" w14:paraId="35666D71" w14:textId="77777777" w:rsidTr="00AD1DB5">
        <w:trPr>
          <w:trHeight w:val="420"/>
          <w:jc w:val="center"/>
        </w:trPr>
        <w:tc>
          <w:tcPr>
            <w:tcW w:w="0" w:type="auto"/>
            <w:tcBorders>
              <w:top w:val="nil"/>
              <w:left w:val="nil"/>
              <w:bottom w:val="nil"/>
              <w:right w:val="nil"/>
            </w:tcBorders>
          </w:tcPr>
          <w:p w14:paraId="515D7213" w14:textId="1DD05144" w:rsidR="002F66E1" w:rsidRPr="00B15CF5" w:rsidRDefault="002F66E1" w:rsidP="0055361A">
            <w:pPr>
              <w:spacing w:after="0"/>
              <w:jc w:val="both"/>
              <w:rPr>
                <w:rFonts w:ascii="Traditional Arabic" w:hAnsi="Traditional Arabic"/>
                <w:rtl/>
              </w:rPr>
            </w:pPr>
            <w:r w:rsidRPr="00B15CF5">
              <w:rPr>
                <w:rFonts w:ascii="Traditional Arabic" w:hAnsi="Traditional Arabic"/>
                <w:rtl/>
              </w:rPr>
              <w:t>شكل (</w:t>
            </w:r>
            <w:r w:rsidR="0055361A">
              <w:rPr>
                <w:rFonts w:ascii="Traditional Arabic" w:hAnsi="Traditional Arabic" w:hint="cs"/>
                <w:rtl/>
              </w:rPr>
              <w:t>4-7</w:t>
            </w:r>
            <w:r w:rsidRPr="00B15CF5">
              <w:rPr>
                <w:rFonts w:ascii="Traditional Arabic" w:hAnsi="Traditional Arabic"/>
                <w:rtl/>
              </w:rPr>
              <w:t xml:space="preserve">): </w:t>
            </w:r>
            <w:r w:rsidR="00F13044" w:rsidRPr="00B15CF5">
              <w:rPr>
                <w:rFonts w:ascii="Traditional Arabic" w:hAnsi="Traditional Arabic"/>
                <w:rtl/>
              </w:rPr>
              <w:t>التمثيل البياني لمتوسطات أبعاد التميّز المؤسسي .........................</w:t>
            </w:r>
            <w:r w:rsidR="00AD1DB5" w:rsidRPr="00B15CF5">
              <w:rPr>
                <w:rFonts w:ascii="Traditional Arabic" w:hAnsi="Traditional Arabic"/>
                <w:rtl/>
              </w:rPr>
              <w:t>.......</w:t>
            </w:r>
            <w:r w:rsidR="005105B6">
              <w:rPr>
                <w:rFonts w:ascii="Traditional Arabic" w:hAnsi="Traditional Arabic" w:hint="cs"/>
                <w:rtl/>
              </w:rPr>
              <w:t>......</w:t>
            </w:r>
            <w:r w:rsidR="00AD1DB5" w:rsidRPr="00B15CF5">
              <w:rPr>
                <w:rFonts w:ascii="Traditional Arabic" w:hAnsi="Traditional Arabic"/>
                <w:rtl/>
              </w:rPr>
              <w:t>..</w:t>
            </w:r>
            <w:r w:rsidR="00F13044" w:rsidRPr="00B15CF5">
              <w:rPr>
                <w:rFonts w:ascii="Traditional Arabic" w:hAnsi="Traditional Arabic"/>
                <w:rtl/>
              </w:rPr>
              <w:t>.......</w:t>
            </w:r>
          </w:p>
        </w:tc>
        <w:tc>
          <w:tcPr>
            <w:tcW w:w="0" w:type="auto"/>
            <w:tcBorders>
              <w:top w:val="nil"/>
              <w:left w:val="nil"/>
              <w:bottom w:val="nil"/>
              <w:right w:val="nil"/>
            </w:tcBorders>
            <w:vAlign w:val="center"/>
          </w:tcPr>
          <w:p w14:paraId="08EE34A6" w14:textId="7E5862C4" w:rsidR="002F66E1" w:rsidRPr="00B15CF5" w:rsidRDefault="00524E02" w:rsidP="005105B6">
            <w:pPr>
              <w:spacing w:after="0"/>
              <w:jc w:val="left"/>
              <w:rPr>
                <w:rFonts w:ascii="Traditional Arabic" w:hAnsi="Traditional Arabic"/>
                <w:rtl/>
              </w:rPr>
            </w:pPr>
            <w:r>
              <w:rPr>
                <w:rFonts w:ascii="Traditional Arabic" w:hAnsi="Traditional Arabic" w:hint="cs"/>
                <w:rtl/>
              </w:rPr>
              <w:t>57</w:t>
            </w:r>
          </w:p>
        </w:tc>
      </w:tr>
    </w:tbl>
    <w:p w14:paraId="3581572D" w14:textId="77777777" w:rsidR="00897787" w:rsidRPr="00355354" w:rsidRDefault="00897787" w:rsidP="00897787">
      <w:pPr>
        <w:spacing w:after="0"/>
        <w:jc w:val="center"/>
        <w:rPr>
          <w:rFonts w:cs="Times New Roman"/>
          <w:rtl/>
          <w:lang w:val="ar-SA"/>
        </w:rPr>
      </w:pPr>
    </w:p>
    <w:p w14:paraId="3DFA2BFE" w14:textId="77777777" w:rsidR="005C7E12" w:rsidRPr="005C7E12" w:rsidRDefault="005C7E12" w:rsidP="005C7E12">
      <w:pPr>
        <w:spacing w:after="0" w:line="360" w:lineRule="auto"/>
        <w:jc w:val="center"/>
        <w:rPr>
          <w:b/>
          <w:color w:val="000000"/>
          <w:sz w:val="44"/>
          <w:szCs w:val="44"/>
          <w:rtl/>
          <w:lang w:val="ar-SA"/>
        </w:rPr>
      </w:pPr>
    </w:p>
    <w:p w14:paraId="41769686" w14:textId="77777777" w:rsidR="005C7E12" w:rsidRDefault="005C7E12" w:rsidP="005C7E12">
      <w:pPr>
        <w:spacing w:after="0" w:line="360" w:lineRule="auto"/>
        <w:jc w:val="center"/>
        <w:rPr>
          <w:color w:val="000000"/>
          <w:sz w:val="36"/>
          <w:szCs w:val="36"/>
          <w:rtl/>
          <w:lang w:val="ar-SA"/>
        </w:rPr>
      </w:pPr>
    </w:p>
    <w:p w14:paraId="7D79780E" w14:textId="77777777" w:rsidR="00441D73" w:rsidRDefault="00441D73">
      <w:pPr>
        <w:bidi w:val="0"/>
        <w:spacing w:after="160" w:line="259" w:lineRule="auto"/>
        <w:jc w:val="left"/>
        <w:rPr>
          <w:b/>
          <w:bCs/>
          <w:color w:val="000000"/>
          <w:sz w:val="36"/>
          <w:szCs w:val="36"/>
          <w:rtl/>
          <w:lang w:val="ar-SA"/>
        </w:rPr>
      </w:pPr>
      <w:r>
        <w:rPr>
          <w:b/>
          <w:bCs/>
          <w:color w:val="000000"/>
          <w:sz w:val="36"/>
          <w:szCs w:val="36"/>
          <w:rtl/>
          <w:lang w:val="ar-SA"/>
        </w:rPr>
        <w:br w:type="page"/>
      </w:r>
    </w:p>
    <w:p w14:paraId="37FFA813" w14:textId="77777777" w:rsidR="00897787" w:rsidRDefault="00897787" w:rsidP="005C7E12">
      <w:pPr>
        <w:spacing w:after="0" w:line="360" w:lineRule="auto"/>
        <w:jc w:val="center"/>
        <w:rPr>
          <w:b/>
          <w:bCs/>
          <w:color w:val="000000"/>
          <w:sz w:val="36"/>
          <w:szCs w:val="36"/>
          <w:rtl/>
        </w:rPr>
        <w:sectPr w:rsidR="00897787" w:rsidSect="00C23BB7">
          <w:footerReference w:type="default" r:id="rId11"/>
          <w:footnotePr>
            <w:pos w:val="beneathText"/>
            <w:numFmt w:val="chicago"/>
          </w:footnotePr>
          <w:endnotePr>
            <w:numFmt w:val="chicago"/>
            <w:numRestart w:val="eachSect"/>
          </w:endnotePr>
          <w:pgSz w:w="12240" w:h="15840"/>
          <w:pgMar w:top="1418" w:right="1418" w:bottom="1418" w:left="1418" w:header="709" w:footer="709" w:gutter="0"/>
          <w:pgNumType w:fmt="arabicAbjad" w:start="1"/>
          <w:cols w:space="720"/>
          <w:titlePg/>
          <w:docGrid w:linePitch="360"/>
        </w:sectPr>
      </w:pPr>
    </w:p>
    <w:p w14:paraId="65DFA576" w14:textId="77777777" w:rsidR="00441D73" w:rsidRDefault="00441D73" w:rsidP="005C7E12">
      <w:pPr>
        <w:spacing w:after="0" w:line="360" w:lineRule="auto"/>
        <w:jc w:val="center"/>
        <w:rPr>
          <w:b/>
          <w:bCs/>
          <w:color w:val="000000"/>
          <w:sz w:val="36"/>
          <w:szCs w:val="36"/>
        </w:rPr>
      </w:pPr>
    </w:p>
    <w:p w14:paraId="4FDB816C" w14:textId="77777777" w:rsidR="00441D73" w:rsidRPr="00590D67" w:rsidRDefault="00441D73" w:rsidP="005C7E12">
      <w:pPr>
        <w:spacing w:after="0" w:line="360" w:lineRule="auto"/>
        <w:jc w:val="center"/>
        <w:rPr>
          <w:rFonts w:ascii="Traditional Arabic" w:hAnsi="Traditional Arabic"/>
          <w:b/>
          <w:bCs/>
          <w:color w:val="000000"/>
          <w:sz w:val="36"/>
          <w:szCs w:val="36"/>
        </w:rPr>
      </w:pPr>
    </w:p>
    <w:p w14:paraId="3300F91B" w14:textId="77777777" w:rsidR="005C7E12" w:rsidRPr="00590D67" w:rsidRDefault="005C7E12" w:rsidP="005C7E12">
      <w:pPr>
        <w:spacing w:after="0" w:line="360" w:lineRule="auto"/>
        <w:jc w:val="center"/>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lang w:val="ar-SA"/>
        </w:rPr>
        <w:t>الفصل الأول</w:t>
      </w:r>
    </w:p>
    <w:p w14:paraId="476157BA" w14:textId="77777777" w:rsidR="005C7E12" w:rsidRPr="00590D67" w:rsidRDefault="005C7E12" w:rsidP="005C7E12">
      <w:pPr>
        <w:spacing w:after="0" w:line="360" w:lineRule="auto"/>
        <w:jc w:val="center"/>
        <w:rPr>
          <w:rFonts w:ascii="Traditional Arabic" w:hAnsi="Traditional Arabic"/>
          <w:b/>
          <w:bCs/>
          <w:color w:val="000000"/>
          <w:sz w:val="36"/>
          <w:szCs w:val="36"/>
          <w:rtl/>
          <w:lang w:val="ar-SA"/>
        </w:rPr>
      </w:pPr>
      <w:r w:rsidRPr="00590D67">
        <w:rPr>
          <w:rFonts w:ascii="Traditional Arabic" w:hAnsi="Traditional Arabic"/>
          <w:b/>
          <w:bCs/>
          <w:color w:val="000000"/>
          <w:sz w:val="36"/>
          <w:szCs w:val="36"/>
          <w:rtl/>
          <w:lang w:val="ar-SA"/>
        </w:rPr>
        <w:t>التعريف بمشكلة الدراسة وأبعادها</w:t>
      </w:r>
    </w:p>
    <w:p w14:paraId="7C6F4904" w14:textId="77777777" w:rsidR="00503230" w:rsidRPr="00590D67" w:rsidRDefault="00503230" w:rsidP="005C7E12">
      <w:pPr>
        <w:spacing w:after="0" w:line="360" w:lineRule="auto"/>
        <w:jc w:val="center"/>
        <w:rPr>
          <w:rFonts w:ascii="Traditional Arabic" w:hAnsi="Traditional Arabic"/>
          <w:b/>
          <w:bCs/>
          <w:color w:val="000000"/>
          <w:sz w:val="36"/>
          <w:szCs w:val="36"/>
          <w:rtl/>
          <w:lang w:val="ar-SA"/>
        </w:rPr>
      </w:pPr>
    </w:p>
    <w:p w14:paraId="54512579"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1- 1. </w:t>
      </w:r>
      <w:r w:rsidRPr="00590D67">
        <w:rPr>
          <w:rFonts w:ascii="Traditional Arabic" w:hAnsi="Traditional Arabic"/>
          <w:b/>
          <w:bCs/>
          <w:color w:val="000000"/>
          <w:sz w:val="36"/>
          <w:szCs w:val="36"/>
          <w:rtl/>
          <w:lang w:val="ar-SA"/>
        </w:rPr>
        <w:t>المقدمة</w:t>
      </w:r>
    </w:p>
    <w:p w14:paraId="48177916"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1- 2. </w:t>
      </w:r>
      <w:r w:rsidRPr="00590D67">
        <w:rPr>
          <w:rFonts w:ascii="Traditional Arabic" w:hAnsi="Traditional Arabic"/>
          <w:b/>
          <w:bCs/>
          <w:color w:val="000000"/>
          <w:sz w:val="36"/>
          <w:szCs w:val="36"/>
          <w:rtl/>
          <w:lang w:val="ar-SA"/>
        </w:rPr>
        <w:t>مشكلة</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478D0A92" w14:textId="2137EF86" w:rsidR="005C7E12" w:rsidRPr="00590D67" w:rsidRDefault="003C391A" w:rsidP="00503230">
      <w:pPr>
        <w:pStyle w:val="a9"/>
        <w:autoSpaceDE w:val="0"/>
        <w:autoSpaceDN w:val="0"/>
        <w:adjustRightInd w:val="0"/>
        <w:spacing w:after="0"/>
        <w:ind w:left="1247"/>
        <w:jc w:val="both"/>
        <w:rPr>
          <w:rFonts w:ascii="Traditional Arabic" w:hAnsi="Traditional Arabic"/>
          <w:b/>
          <w:bCs/>
          <w:color w:val="000000"/>
          <w:sz w:val="36"/>
          <w:szCs w:val="36"/>
        </w:rPr>
      </w:pPr>
      <w:r>
        <w:rPr>
          <w:rFonts w:ascii="Traditional Arabic" w:hAnsi="Traditional Arabic" w:hint="cs"/>
          <w:b/>
          <w:bCs/>
          <w:color w:val="000000"/>
          <w:sz w:val="36"/>
          <w:szCs w:val="36"/>
          <w:rtl/>
        </w:rPr>
        <w:t xml:space="preserve"> </w:t>
      </w:r>
      <w:r w:rsidR="00B32FFA" w:rsidRPr="00590D67">
        <w:rPr>
          <w:rFonts w:ascii="Traditional Arabic" w:hAnsi="Traditional Arabic"/>
          <w:b/>
          <w:bCs/>
          <w:color w:val="000000"/>
          <w:sz w:val="36"/>
          <w:szCs w:val="36"/>
          <w:rtl/>
        </w:rPr>
        <w:t>1- 3.</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تساؤلات</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الدراسة</w:t>
      </w:r>
    </w:p>
    <w:p w14:paraId="08DB6B1E"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lang w:val="ar-SA"/>
        </w:rPr>
        <w:t xml:space="preserve"> </w:t>
      </w:r>
      <w:r w:rsidR="00B32FFA" w:rsidRPr="00590D67">
        <w:rPr>
          <w:rFonts w:ascii="Traditional Arabic" w:hAnsi="Traditional Arabic"/>
          <w:b/>
          <w:bCs/>
          <w:color w:val="000000"/>
          <w:sz w:val="36"/>
          <w:szCs w:val="36"/>
          <w:rtl/>
          <w:lang w:val="ar-SA"/>
        </w:rPr>
        <w:t xml:space="preserve">1- 4. </w:t>
      </w:r>
      <w:r w:rsidRPr="00590D67">
        <w:rPr>
          <w:rFonts w:ascii="Traditional Arabic" w:hAnsi="Traditional Arabic"/>
          <w:b/>
          <w:bCs/>
          <w:color w:val="000000"/>
          <w:sz w:val="36"/>
          <w:szCs w:val="36"/>
          <w:rtl/>
          <w:lang w:val="ar-SA"/>
        </w:rPr>
        <w:t>أهمية</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64A91CD6" w14:textId="77777777" w:rsidR="005C7E12"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Pr>
      </w:pPr>
      <w:r w:rsidRPr="00590D67">
        <w:rPr>
          <w:rFonts w:ascii="Traditional Arabic" w:hAnsi="Traditional Arabic"/>
          <w:b/>
          <w:bCs/>
          <w:color w:val="000000"/>
          <w:sz w:val="36"/>
          <w:szCs w:val="36"/>
          <w:rtl/>
          <w:lang w:val="ar-SA"/>
        </w:rPr>
        <w:t xml:space="preserve"> </w:t>
      </w:r>
      <w:r w:rsidR="00B32FFA" w:rsidRPr="00590D67">
        <w:rPr>
          <w:rFonts w:ascii="Traditional Arabic" w:hAnsi="Traditional Arabic"/>
          <w:b/>
          <w:bCs/>
          <w:color w:val="000000"/>
          <w:sz w:val="36"/>
          <w:szCs w:val="36"/>
          <w:rtl/>
          <w:lang w:val="ar-SA"/>
        </w:rPr>
        <w:t xml:space="preserve">1- 5. </w:t>
      </w:r>
      <w:r w:rsidRPr="00590D67">
        <w:rPr>
          <w:rFonts w:ascii="Traditional Arabic" w:hAnsi="Traditional Arabic"/>
          <w:b/>
          <w:bCs/>
          <w:color w:val="000000"/>
          <w:sz w:val="36"/>
          <w:szCs w:val="36"/>
          <w:rtl/>
          <w:lang w:val="ar-SA"/>
        </w:rPr>
        <w:t>أهداف</w:t>
      </w:r>
      <w:r w:rsidRPr="00590D67">
        <w:rPr>
          <w:rFonts w:ascii="Traditional Arabic" w:hAnsi="Traditional Arabic"/>
          <w:b/>
          <w:bCs/>
          <w:color w:val="000000"/>
          <w:sz w:val="36"/>
          <w:szCs w:val="36"/>
        </w:rPr>
        <w:t xml:space="preserve"> </w:t>
      </w:r>
      <w:r w:rsidRPr="00590D67">
        <w:rPr>
          <w:rFonts w:ascii="Traditional Arabic" w:hAnsi="Traditional Arabic"/>
          <w:b/>
          <w:bCs/>
          <w:color w:val="000000"/>
          <w:sz w:val="36"/>
          <w:szCs w:val="36"/>
          <w:rtl/>
          <w:lang w:val="ar-SA"/>
        </w:rPr>
        <w:t>الدراسة</w:t>
      </w:r>
    </w:p>
    <w:p w14:paraId="46C42DC3" w14:textId="44BABC12" w:rsidR="005C7E12" w:rsidRPr="00590D67" w:rsidRDefault="003C391A"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Pr>
          <w:rFonts w:ascii="Traditional Arabic" w:hAnsi="Traditional Arabic" w:hint="cs"/>
          <w:b/>
          <w:bCs/>
          <w:color w:val="000000"/>
          <w:sz w:val="36"/>
          <w:szCs w:val="36"/>
          <w:rtl/>
        </w:rPr>
        <w:t xml:space="preserve"> </w:t>
      </w:r>
      <w:r w:rsidR="00B32FFA" w:rsidRPr="00590D67">
        <w:rPr>
          <w:rFonts w:ascii="Traditional Arabic" w:hAnsi="Traditional Arabic"/>
          <w:b/>
          <w:bCs/>
          <w:color w:val="000000"/>
          <w:sz w:val="36"/>
          <w:szCs w:val="36"/>
          <w:rtl/>
        </w:rPr>
        <w:t xml:space="preserve">1- 6. </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فرضيات الدراسة</w:t>
      </w:r>
    </w:p>
    <w:p w14:paraId="6F1C5A85" w14:textId="77777777" w:rsidR="00EB087C" w:rsidRPr="00590D67" w:rsidRDefault="005C7E12"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sidRPr="00590D67">
        <w:rPr>
          <w:rFonts w:ascii="Traditional Arabic" w:hAnsi="Traditional Arabic"/>
          <w:b/>
          <w:bCs/>
          <w:color w:val="000000"/>
          <w:sz w:val="36"/>
          <w:szCs w:val="36"/>
        </w:rPr>
        <w:t xml:space="preserve"> </w:t>
      </w:r>
      <w:r w:rsidR="00B32FFA" w:rsidRPr="00590D67">
        <w:rPr>
          <w:rFonts w:ascii="Traditional Arabic" w:hAnsi="Traditional Arabic"/>
          <w:b/>
          <w:bCs/>
          <w:color w:val="000000"/>
          <w:sz w:val="36"/>
          <w:szCs w:val="36"/>
          <w:rtl/>
        </w:rPr>
        <w:t xml:space="preserve">1- 7. </w:t>
      </w:r>
      <w:r w:rsidR="00EB087C" w:rsidRPr="00590D67">
        <w:rPr>
          <w:rFonts w:ascii="Traditional Arabic" w:hAnsi="Traditional Arabic"/>
          <w:b/>
          <w:bCs/>
          <w:color w:val="000000"/>
          <w:sz w:val="36"/>
          <w:szCs w:val="36"/>
          <w:rtl/>
        </w:rPr>
        <w:t>نموذج الدراسة</w:t>
      </w:r>
    </w:p>
    <w:p w14:paraId="2DC98180" w14:textId="4ACDD6CE" w:rsidR="005C7E12" w:rsidRDefault="003C391A" w:rsidP="00503230">
      <w:pPr>
        <w:pStyle w:val="a9"/>
        <w:autoSpaceDE w:val="0"/>
        <w:autoSpaceDN w:val="0"/>
        <w:adjustRightInd w:val="0"/>
        <w:spacing w:after="0"/>
        <w:ind w:left="1247"/>
        <w:jc w:val="both"/>
        <w:rPr>
          <w:rFonts w:ascii="Traditional Arabic" w:hAnsi="Traditional Arabic"/>
          <w:b/>
          <w:bCs/>
          <w:color w:val="000000"/>
          <w:sz w:val="36"/>
          <w:szCs w:val="36"/>
          <w:rtl/>
          <w:lang w:val="ar-SA"/>
        </w:rPr>
      </w:pPr>
      <w:r>
        <w:rPr>
          <w:rFonts w:ascii="Traditional Arabic" w:hAnsi="Traditional Arabic" w:hint="cs"/>
          <w:b/>
          <w:bCs/>
          <w:color w:val="000000"/>
          <w:sz w:val="36"/>
          <w:szCs w:val="36"/>
          <w:rtl/>
        </w:rPr>
        <w:t xml:space="preserve"> </w:t>
      </w:r>
      <w:r w:rsidR="00EB087C" w:rsidRPr="00590D67">
        <w:rPr>
          <w:rFonts w:ascii="Traditional Arabic" w:hAnsi="Traditional Arabic"/>
          <w:b/>
          <w:bCs/>
          <w:color w:val="000000"/>
          <w:sz w:val="36"/>
          <w:szCs w:val="36"/>
          <w:rtl/>
        </w:rPr>
        <w:t xml:space="preserve">1-8. </w:t>
      </w:r>
      <w:r w:rsidR="005C7E12" w:rsidRPr="00590D67">
        <w:rPr>
          <w:rFonts w:ascii="Traditional Arabic" w:hAnsi="Traditional Arabic"/>
          <w:b/>
          <w:bCs/>
          <w:color w:val="000000"/>
          <w:sz w:val="36"/>
          <w:szCs w:val="36"/>
          <w:rtl/>
          <w:lang w:val="ar-SA"/>
        </w:rPr>
        <w:t>مفاهيم</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ومصطلحات</w:t>
      </w:r>
      <w:r w:rsidR="005C7E12" w:rsidRPr="00590D67">
        <w:rPr>
          <w:rFonts w:ascii="Traditional Arabic" w:hAnsi="Traditional Arabic"/>
          <w:b/>
          <w:bCs/>
          <w:color w:val="000000"/>
          <w:sz w:val="36"/>
          <w:szCs w:val="36"/>
        </w:rPr>
        <w:t xml:space="preserve"> </w:t>
      </w:r>
      <w:r w:rsidR="005C7E12" w:rsidRPr="00590D67">
        <w:rPr>
          <w:rFonts w:ascii="Traditional Arabic" w:hAnsi="Traditional Arabic"/>
          <w:b/>
          <w:bCs/>
          <w:color w:val="000000"/>
          <w:sz w:val="36"/>
          <w:szCs w:val="36"/>
          <w:rtl/>
          <w:lang w:val="ar-SA"/>
        </w:rPr>
        <w:t>الدراسة</w:t>
      </w:r>
    </w:p>
    <w:p w14:paraId="0D62E830" w14:textId="55B675A0" w:rsidR="005C0D29" w:rsidRDefault="003C391A" w:rsidP="005C0D29">
      <w:pPr>
        <w:pStyle w:val="a9"/>
        <w:autoSpaceDE w:val="0"/>
        <w:autoSpaceDN w:val="0"/>
        <w:adjustRightInd w:val="0"/>
        <w:spacing w:after="0"/>
        <w:ind w:left="1247"/>
        <w:jc w:val="both"/>
        <w:rPr>
          <w:rFonts w:ascii="Traditional Arabic" w:hAnsi="Traditional Arabic"/>
          <w:b/>
          <w:bCs/>
          <w:color w:val="000000"/>
          <w:sz w:val="36"/>
          <w:szCs w:val="36"/>
          <w:rtl/>
          <w:lang w:val="ar-SA"/>
        </w:rPr>
      </w:pPr>
      <w:r>
        <w:rPr>
          <w:rFonts w:ascii="Traditional Arabic" w:hAnsi="Traditional Arabic" w:hint="cs"/>
          <w:b/>
          <w:bCs/>
          <w:color w:val="000000"/>
          <w:sz w:val="36"/>
          <w:szCs w:val="36"/>
          <w:rtl/>
        </w:rPr>
        <w:t xml:space="preserve"> </w:t>
      </w:r>
      <w:r w:rsidR="005C0D29" w:rsidRPr="00590D67">
        <w:rPr>
          <w:rFonts w:ascii="Traditional Arabic" w:hAnsi="Traditional Arabic"/>
          <w:b/>
          <w:bCs/>
          <w:color w:val="000000"/>
          <w:sz w:val="36"/>
          <w:szCs w:val="36"/>
          <w:rtl/>
        </w:rPr>
        <w:t>1-</w:t>
      </w:r>
      <w:r w:rsidR="005C0D29">
        <w:rPr>
          <w:rFonts w:ascii="Traditional Arabic" w:hAnsi="Traditional Arabic" w:hint="cs"/>
          <w:b/>
          <w:bCs/>
          <w:color w:val="000000"/>
          <w:sz w:val="36"/>
          <w:szCs w:val="36"/>
          <w:rtl/>
        </w:rPr>
        <w:t>9</w:t>
      </w:r>
      <w:r w:rsidR="005C0D29" w:rsidRPr="00590D67">
        <w:rPr>
          <w:rFonts w:ascii="Traditional Arabic" w:hAnsi="Traditional Arabic"/>
          <w:b/>
          <w:bCs/>
          <w:color w:val="000000"/>
          <w:sz w:val="36"/>
          <w:szCs w:val="36"/>
          <w:rtl/>
        </w:rPr>
        <w:t xml:space="preserve">. </w:t>
      </w:r>
      <w:r w:rsidR="005C0D29">
        <w:rPr>
          <w:rFonts w:ascii="Traditional Arabic" w:hAnsi="Traditional Arabic" w:hint="cs"/>
          <w:b/>
          <w:bCs/>
          <w:color w:val="000000"/>
          <w:sz w:val="36"/>
          <w:szCs w:val="36"/>
          <w:rtl/>
          <w:lang w:val="ar-SA"/>
        </w:rPr>
        <w:t>منهجية الدراسة</w:t>
      </w:r>
      <w:r>
        <w:rPr>
          <w:rFonts w:ascii="Traditional Arabic" w:hAnsi="Traditional Arabic" w:hint="cs"/>
          <w:b/>
          <w:bCs/>
          <w:color w:val="000000"/>
          <w:sz w:val="36"/>
          <w:szCs w:val="36"/>
          <w:rtl/>
          <w:lang w:val="ar-SA"/>
        </w:rPr>
        <w:t xml:space="preserve"> وإجراءاتها</w:t>
      </w:r>
    </w:p>
    <w:p w14:paraId="7B09BA2C" w14:textId="59CB54DF" w:rsidR="003C391A" w:rsidRPr="003C391A" w:rsidRDefault="003C391A" w:rsidP="003C391A">
      <w:pPr>
        <w:pStyle w:val="a9"/>
        <w:autoSpaceDE w:val="0"/>
        <w:autoSpaceDN w:val="0"/>
        <w:adjustRightInd w:val="0"/>
        <w:spacing w:after="0"/>
        <w:ind w:left="1247"/>
        <w:jc w:val="both"/>
        <w:rPr>
          <w:rFonts w:ascii="Traditional Arabic" w:hAnsi="Traditional Arabic"/>
          <w:b/>
          <w:bCs/>
          <w:color w:val="000000"/>
          <w:sz w:val="36"/>
          <w:szCs w:val="36"/>
          <w:rtl/>
          <w:lang w:val="ar-SA"/>
        </w:rPr>
      </w:pPr>
      <w:r>
        <w:rPr>
          <w:rFonts w:ascii="Traditional Arabic" w:hAnsi="Traditional Arabic" w:hint="cs"/>
          <w:b/>
          <w:bCs/>
          <w:color w:val="000000"/>
          <w:sz w:val="36"/>
          <w:szCs w:val="36"/>
          <w:rtl/>
          <w:lang w:val="ar-SA"/>
        </w:rPr>
        <w:t xml:space="preserve"> 1-10</w:t>
      </w:r>
      <w:r w:rsidRPr="003C391A">
        <w:rPr>
          <w:rFonts w:ascii="Traditional Arabic" w:hAnsi="Traditional Arabic" w:hint="cs"/>
          <w:b/>
          <w:bCs/>
          <w:color w:val="000000"/>
          <w:sz w:val="36"/>
          <w:szCs w:val="36"/>
          <w:rtl/>
          <w:lang w:val="ar-SA"/>
        </w:rPr>
        <w:t>. هيكل الدراسة</w:t>
      </w:r>
    </w:p>
    <w:p w14:paraId="6641EDD8" w14:textId="63E52292" w:rsidR="005C0D29" w:rsidRPr="005C0D29" w:rsidRDefault="005C0D29" w:rsidP="005C0D29">
      <w:pPr>
        <w:autoSpaceDE w:val="0"/>
        <w:autoSpaceDN w:val="0"/>
        <w:adjustRightInd w:val="0"/>
        <w:spacing w:after="0"/>
        <w:jc w:val="both"/>
        <w:rPr>
          <w:rFonts w:ascii="Traditional Arabic" w:hAnsi="Traditional Arabic"/>
          <w:b/>
          <w:bCs/>
          <w:color w:val="000000"/>
          <w:sz w:val="36"/>
          <w:szCs w:val="36"/>
          <w:rtl/>
          <w:lang w:val="ar-SA"/>
        </w:rPr>
      </w:pPr>
    </w:p>
    <w:p w14:paraId="2679D59B" w14:textId="77777777" w:rsidR="005C7E12" w:rsidRPr="005C7E12" w:rsidRDefault="005C7E12" w:rsidP="005C7E12">
      <w:pPr>
        <w:rPr>
          <w:rFonts w:ascii="Janna LT" w:hAnsi="Janna LT" w:cs="Janna LT"/>
          <w:color w:val="000000"/>
          <w:sz w:val="32"/>
          <w:szCs w:val="32"/>
          <w:rtl/>
          <w:lang w:val="ar-SA"/>
        </w:rPr>
      </w:pPr>
      <w:r w:rsidRPr="005C7E12">
        <w:rPr>
          <w:rFonts w:ascii="Janna LT" w:hAnsi="Janna LT" w:cs="Times New Roman"/>
          <w:color w:val="000000"/>
          <w:sz w:val="32"/>
          <w:szCs w:val="32"/>
          <w:rtl/>
          <w:lang w:val="ar-SA"/>
        </w:rPr>
        <w:br w:type="page"/>
      </w:r>
    </w:p>
    <w:p w14:paraId="2B046770" w14:textId="621DA9BF" w:rsidR="005C7E12" w:rsidRPr="00B75C60" w:rsidRDefault="000A3F5D" w:rsidP="00C71E65">
      <w:pPr>
        <w:pStyle w:val="1"/>
        <w:rPr>
          <w:rtl/>
        </w:rPr>
      </w:pPr>
      <w:r w:rsidRPr="00B75C60">
        <w:rPr>
          <w:rtl/>
        </w:rPr>
        <w:lastRenderedPageBreak/>
        <w:t xml:space="preserve">1. </w:t>
      </w:r>
      <w:r w:rsidR="004778BB">
        <w:rPr>
          <w:rFonts w:hint="cs"/>
          <w:rtl/>
        </w:rPr>
        <w:t xml:space="preserve">1. </w:t>
      </w:r>
      <w:r w:rsidR="005C7E12" w:rsidRPr="00B75C60">
        <w:rPr>
          <w:rtl/>
        </w:rPr>
        <w:t>المقدمة</w:t>
      </w:r>
    </w:p>
    <w:p w14:paraId="6300FC24" w14:textId="77777777" w:rsidR="005C7E12" w:rsidRPr="00B75C60" w:rsidRDefault="005C7E12" w:rsidP="00B75C60">
      <w:pPr>
        <w:spacing w:after="0" w:line="360" w:lineRule="auto"/>
        <w:ind w:firstLine="332"/>
        <w:jc w:val="both"/>
        <w:rPr>
          <w:rFonts w:ascii="Traditional Arabic" w:hAnsi="Traditional Arabic"/>
          <w:color w:val="000000"/>
          <w:rtl/>
        </w:rPr>
      </w:pPr>
      <w:r w:rsidRPr="00B75C60">
        <w:rPr>
          <w:rFonts w:ascii="Traditional Arabic" w:hAnsi="Traditional Arabic"/>
          <w:color w:val="000000"/>
          <w:rtl/>
        </w:rPr>
        <w:t>يُعد التحوّل الرقمي من أبرز الظواهر التي أعادت تشكيل المشهد العالمي في مختلف القطاعات، حيث يعتمد على توظيف التقنيات الحديثة مثل الذكاء الاصطناعي، الحوسبة السحابية، والإنترنت لتحسين الكفاءة وتعزيز الإنتاجية (</w:t>
      </w:r>
      <w:proofErr w:type="spellStart"/>
      <w:r w:rsidRPr="00B75C60">
        <w:rPr>
          <w:rFonts w:ascii="Traditional Arabic" w:hAnsi="Traditional Arabic"/>
          <w:color w:val="000000"/>
        </w:rPr>
        <w:t>Westerman</w:t>
      </w:r>
      <w:proofErr w:type="spellEnd"/>
      <w:r w:rsidRPr="00B75C60">
        <w:rPr>
          <w:rFonts w:ascii="Traditional Arabic" w:hAnsi="Traditional Arabic"/>
          <w:color w:val="000000"/>
        </w:rPr>
        <w:t xml:space="preserve"> et al., 2019</w:t>
      </w:r>
      <w:r w:rsidRPr="00B75C60">
        <w:rPr>
          <w:rFonts w:ascii="Traditional Arabic" w:hAnsi="Traditional Arabic"/>
          <w:color w:val="000000"/>
          <w:rtl/>
        </w:rPr>
        <w:t>). ويُعرَف بأنه عملية تكاملية تُحدث تغييرًا جذريًا في طريقة أداء المؤسسات لأعمالها، من خلال إعادة تصميم العمليات، وتبنّي نماذج تشغيلية جديدة تعتمد على البيانات والتكنولوجيا الحديثة (</w:t>
      </w:r>
      <w:r w:rsidRPr="00B75C60">
        <w:rPr>
          <w:rFonts w:ascii="Traditional Arabic" w:hAnsi="Traditional Arabic"/>
          <w:color w:val="000000"/>
        </w:rPr>
        <w:t>Vial, 2021</w:t>
      </w:r>
      <w:r w:rsidRPr="00B75C60">
        <w:rPr>
          <w:rFonts w:ascii="Traditional Arabic" w:hAnsi="Traditional Arabic"/>
          <w:color w:val="000000"/>
          <w:rtl/>
        </w:rPr>
        <w:t xml:space="preserve">). </w:t>
      </w:r>
    </w:p>
    <w:p w14:paraId="37D5E3B8"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وفي ظلّ التغيرات المتسارعة، أصبحت الحكومات والمؤسسات مطالبة بالتحوّل الرقمي لمواكبة التطورات وتحقيق الاستدامة، لاسيما في ظل تزايد الاعتماد على الخدمات الإلكترونية (</w:t>
      </w:r>
      <w:r w:rsidRPr="00B75C60">
        <w:rPr>
          <w:rFonts w:ascii="Traditional Arabic" w:hAnsi="Traditional Arabic"/>
          <w:color w:val="000000"/>
        </w:rPr>
        <w:t>Fletcher</w:t>
      </w:r>
      <w:r w:rsidRPr="00B75C60">
        <w:rPr>
          <w:rFonts w:ascii="Traditional Arabic" w:hAnsi="Traditional Arabic"/>
          <w:color w:val="000000"/>
          <w:rtl/>
        </w:rPr>
        <w:t xml:space="preserve"> &amp; </w:t>
      </w:r>
      <w:r w:rsidRPr="00B75C60">
        <w:rPr>
          <w:rFonts w:ascii="Traditional Arabic" w:hAnsi="Traditional Arabic"/>
          <w:color w:val="000000"/>
        </w:rPr>
        <w:t>Griffiths, 2020</w:t>
      </w:r>
      <w:r w:rsidRPr="00B75C60">
        <w:rPr>
          <w:rFonts w:ascii="Traditional Arabic" w:hAnsi="Traditional Arabic"/>
          <w:color w:val="000000"/>
          <w:rtl/>
        </w:rPr>
        <w:t>).</w:t>
      </w:r>
    </w:p>
    <w:p w14:paraId="238DE03D"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ففي المملكة العربية السعودية، يشكّل التحوّل الرقمي ركيزة أساسية في رؤية </w:t>
      </w:r>
      <w:r w:rsidRPr="00B75C60">
        <w:rPr>
          <w:rFonts w:ascii="Traditional Arabic" w:hAnsi="Traditional Arabic"/>
          <w:color w:val="000000"/>
        </w:rPr>
        <w:t>2030</w:t>
      </w:r>
      <w:r w:rsidRPr="00B75C60">
        <w:rPr>
          <w:rFonts w:ascii="Traditional Arabic" w:hAnsi="Traditional Arabic"/>
          <w:color w:val="000000"/>
          <w:rtl/>
        </w:rPr>
        <w:t>، حيث تهدف الحكومة إلى تعزيز الكفاءة التشغيلية، وتحسين جودة الخدمات المقدمة للمجتمع من خلال توظيف التقنيات الرقمية (</w:t>
      </w:r>
      <w:r w:rsidRPr="00B75C60">
        <w:rPr>
          <w:rFonts w:ascii="Traditional Arabic" w:hAnsi="Traditional Arabic"/>
          <w:color w:val="000000"/>
        </w:rPr>
        <w:t>Saudi Vision 2030, 2023</w:t>
      </w:r>
      <w:r w:rsidRPr="00B75C60">
        <w:rPr>
          <w:rFonts w:ascii="Traditional Arabic" w:hAnsi="Traditional Arabic"/>
          <w:color w:val="000000"/>
          <w:rtl/>
        </w:rPr>
        <w:t>). وتشير الدراسات إلى أن التحوّل الرقمي في القطاع الحكومي يُساهم في تعزيز الشفافية، وتسريع الإجراءات، وتحقيق مستويات أعلى من رضا المستفيدين</w:t>
      </w:r>
      <w:r w:rsidR="00B75C60">
        <w:rPr>
          <w:rFonts w:ascii="Traditional Arabic" w:hAnsi="Traditional Arabic" w:hint="cs"/>
          <w:color w:val="000000"/>
          <w:rtl/>
        </w:rPr>
        <w:t>.</w:t>
      </w:r>
      <w:r w:rsidRPr="00B75C60">
        <w:rPr>
          <w:rFonts w:ascii="Traditional Arabic" w:hAnsi="Traditional Arabic"/>
          <w:color w:val="000000"/>
          <w:rtl/>
        </w:rPr>
        <w:t xml:space="preserve"> (</w:t>
      </w:r>
      <w:r w:rsidRPr="00B75C60">
        <w:rPr>
          <w:rFonts w:ascii="Traditional Arabic" w:hAnsi="Traditional Arabic"/>
          <w:color w:val="000000"/>
        </w:rPr>
        <w:t>Alotaibi, 2022</w:t>
      </w:r>
      <w:r w:rsidRPr="00B75C60">
        <w:rPr>
          <w:rFonts w:ascii="Traditional Arabic" w:hAnsi="Traditional Arabic"/>
          <w:color w:val="000000"/>
          <w:rtl/>
        </w:rPr>
        <w:t xml:space="preserve">) </w:t>
      </w:r>
    </w:p>
    <w:p w14:paraId="14E04833" w14:textId="77777777" w:rsidR="005C7E12" w:rsidRPr="00B75C60"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وفقًا لدراسة العتيبي (2023)، فإن التحوّل الرقمي في وزارة الداخلية السعودية أدى إلى تحسين جودة الخدمات الحكومية، حيث عزّز هذا التحوّل الكفاءة التشغيلية، وقلّص الفجوة بين توقعات المواطنين والقدرات الفعلية للجهات الحكومية. </w:t>
      </w:r>
    </w:p>
    <w:p w14:paraId="7B3E7D4D" w14:textId="77777777" w:rsidR="005C7E12" w:rsidRDefault="005C7E12" w:rsidP="00B75C60">
      <w:pPr>
        <w:spacing w:before="240" w:after="0" w:line="360" w:lineRule="auto"/>
        <w:ind w:firstLine="332"/>
        <w:jc w:val="both"/>
        <w:rPr>
          <w:rFonts w:ascii="Traditional Arabic" w:hAnsi="Traditional Arabic"/>
          <w:color w:val="000000"/>
          <w:rtl/>
        </w:rPr>
      </w:pPr>
      <w:r w:rsidRPr="00B75C60">
        <w:rPr>
          <w:rFonts w:ascii="Traditional Arabic" w:hAnsi="Traditional Arabic"/>
          <w:color w:val="000000"/>
          <w:rtl/>
        </w:rPr>
        <w:t xml:space="preserve">كما يؤكد المدني </w:t>
      </w:r>
      <w:proofErr w:type="spellStart"/>
      <w:r w:rsidRPr="00B75C60">
        <w:rPr>
          <w:rFonts w:ascii="Traditional Arabic" w:hAnsi="Traditional Arabic"/>
          <w:color w:val="000000"/>
          <w:rtl/>
        </w:rPr>
        <w:t>والدروقي</w:t>
      </w:r>
      <w:proofErr w:type="spellEnd"/>
      <w:r w:rsidRPr="00B75C60">
        <w:rPr>
          <w:rFonts w:ascii="Traditional Arabic" w:hAnsi="Traditional Arabic"/>
          <w:color w:val="000000"/>
          <w:rtl/>
        </w:rPr>
        <w:t xml:space="preserve"> (2024)، أن التحوّل الرقمي يسهم في بناء بيئة عمل أكثر استجابة ومرونة، مما يسهل تقديم الخدمات بفعالية أعلى، وبشكل عام فإن التحوّل الرقمي عملية معقدة تتطلب إعادة هيكلة شاملة تشمل تطوير الهياكل التنظيمية، تحسين مهارات الموظفين، وتبنّي ثقافة الابتكار باعتباره أحد معايير التميز المؤسسي (</w:t>
      </w:r>
      <w:r w:rsidRPr="00B75C60">
        <w:rPr>
          <w:rFonts w:ascii="Traditional Arabic" w:hAnsi="Traditional Arabic"/>
          <w:color w:val="000000"/>
        </w:rPr>
        <w:t>Henriette et al., 2016</w:t>
      </w:r>
      <w:r w:rsidRPr="00B75C60">
        <w:rPr>
          <w:rFonts w:ascii="Traditional Arabic" w:hAnsi="Traditional Arabic"/>
          <w:color w:val="000000"/>
          <w:rtl/>
        </w:rPr>
        <w:t xml:space="preserve">). وأشاد </w:t>
      </w:r>
      <w:r w:rsidRPr="00B75C60">
        <w:rPr>
          <w:rFonts w:ascii="Traditional Arabic" w:hAnsi="Traditional Arabic"/>
          <w:color w:val="000000"/>
        </w:rPr>
        <w:t>)</w:t>
      </w:r>
      <w:r w:rsidRPr="00B75C60">
        <w:rPr>
          <w:rFonts w:ascii="Traditional Arabic" w:hAnsi="Traditional Arabic"/>
          <w:color w:val="000000"/>
          <w:rtl/>
        </w:rPr>
        <w:t>سليمان،</w:t>
      </w:r>
      <w:r w:rsidRPr="00B75C60">
        <w:rPr>
          <w:rFonts w:ascii="Traditional Arabic" w:hAnsi="Traditional Arabic"/>
          <w:color w:val="000000"/>
        </w:rPr>
        <w:t>2023</w:t>
      </w:r>
      <w:r w:rsidRPr="00B75C60">
        <w:rPr>
          <w:rFonts w:ascii="Traditional Arabic" w:hAnsi="Traditional Arabic"/>
          <w:color w:val="000000"/>
          <w:rtl/>
        </w:rPr>
        <w:t xml:space="preserve">) بدور الابتكار المؤسسي المدعوم بالتحوّل الرقمي في تعزيز فعالية الأداء الحكومي من خلال تبني ثقافة الابتكار والتعاون بين القطاعين العام والخاص، إضافة إلى العديد من الدراسات الحديثة التي أكّدت على أن التحوّل الرقمي له تأثير كبير في تحسين وتطوير الأداء المؤسسي، وتحسين مستوى جودة الخدمات المقدمة في القطاع الحكومي الذي بدوره يعزز تحقيق التميّز المؤسسي خاصة في القطاع الحكومي، حيث تواجه المؤسسات الحكومية تحديات متعددة خلال تنفيذ مبادرات التحوّل الرقمي من أبرزها مقاومة التغيير، القضايا المتعلقة بالأمن </w:t>
      </w:r>
      <w:proofErr w:type="spellStart"/>
      <w:r w:rsidRPr="00B75C60">
        <w:rPr>
          <w:rFonts w:ascii="Traditional Arabic" w:hAnsi="Traditional Arabic"/>
          <w:color w:val="000000"/>
          <w:rtl/>
        </w:rPr>
        <w:t>السيبراني</w:t>
      </w:r>
      <w:proofErr w:type="spellEnd"/>
      <w:r w:rsidRPr="00B75C60">
        <w:rPr>
          <w:rFonts w:ascii="Traditional Arabic" w:hAnsi="Traditional Arabic"/>
          <w:color w:val="000000"/>
          <w:rtl/>
        </w:rPr>
        <w:t>، وغياب المهارات الرقمية المتقدمة لدى الموظفين (</w:t>
      </w:r>
      <w:r w:rsidRPr="00B75C60">
        <w:rPr>
          <w:rFonts w:ascii="Traditional Arabic" w:hAnsi="Traditional Arabic"/>
          <w:color w:val="000000"/>
        </w:rPr>
        <w:t>Matt et al., 2015</w:t>
      </w:r>
      <w:r w:rsidRPr="00B75C60">
        <w:rPr>
          <w:rFonts w:ascii="Traditional Arabic" w:hAnsi="Traditional Arabic"/>
          <w:color w:val="000000"/>
          <w:rtl/>
        </w:rPr>
        <w:t>). وبناءً على ذلك، فإن هذه الدراسة تسلط الضوء على دور التحوّل الرقمي في تطوير القطاع الحكومي، وتحليل تأثيره على الأداء المؤسسي، مما يسهم بدوره في تحقيق التميز المؤسسي المستدام.</w:t>
      </w:r>
    </w:p>
    <w:p w14:paraId="2759FCB1" w14:textId="77777777" w:rsidR="00B75C60" w:rsidRPr="00B75C60" w:rsidRDefault="00B75C60" w:rsidP="00B75C60">
      <w:pPr>
        <w:spacing w:before="240" w:after="0" w:line="360" w:lineRule="auto"/>
        <w:ind w:firstLine="332"/>
        <w:jc w:val="both"/>
        <w:rPr>
          <w:rFonts w:ascii="Traditional Arabic" w:hAnsi="Traditional Arabic"/>
          <w:color w:val="000000"/>
        </w:rPr>
      </w:pPr>
    </w:p>
    <w:p w14:paraId="423FE6BF" w14:textId="77777777" w:rsidR="005C7E12" w:rsidRPr="00B75C60" w:rsidRDefault="000A3F5D" w:rsidP="004B1A02">
      <w:pPr>
        <w:numPr>
          <w:ilvl w:val="0"/>
          <w:numId w:val="41"/>
        </w:numPr>
        <w:shd w:val="clear" w:color="auto" w:fill="FFFFFF"/>
        <w:spacing w:before="240" w:after="0" w:line="360" w:lineRule="auto"/>
        <w:jc w:val="both"/>
        <w:textAlignment w:val="baseline"/>
        <w:rPr>
          <w:rFonts w:ascii="Traditional Arabic" w:hAnsi="Traditional Arabic"/>
          <w:b/>
          <w:bCs/>
          <w:color w:val="000000"/>
          <w:sz w:val="32"/>
          <w:szCs w:val="32"/>
        </w:rPr>
      </w:pPr>
      <w:r w:rsidRPr="00B75C60">
        <w:rPr>
          <w:rFonts w:ascii="Traditional Arabic" w:hAnsi="Traditional Arabic"/>
          <w:b/>
          <w:bCs/>
          <w:color w:val="000000"/>
          <w:sz w:val="32"/>
          <w:szCs w:val="32"/>
          <w:rtl/>
        </w:rPr>
        <w:lastRenderedPageBreak/>
        <w:t xml:space="preserve">2. </w:t>
      </w:r>
      <w:r w:rsidR="005C7E12" w:rsidRPr="00B75C60">
        <w:rPr>
          <w:rFonts w:ascii="Traditional Arabic" w:hAnsi="Traditional Arabic"/>
          <w:b/>
          <w:bCs/>
          <w:color w:val="000000"/>
          <w:sz w:val="32"/>
          <w:szCs w:val="32"/>
          <w:rtl/>
        </w:rPr>
        <w:t>مشكلة الدراسة</w:t>
      </w:r>
    </w:p>
    <w:p w14:paraId="2883FC10"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في ضوء التوجه العالمي نحو التحول الرقمي وتطبيق الحكومات الذكية، أصبح من الضروري دراسة تأثير هذه التحولات على الأداء </w:t>
      </w:r>
      <w:r w:rsidR="00844CA0" w:rsidRPr="000806AC">
        <w:rPr>
          <w:rFonts w:ascii="Traditional Arabic" w:hAnsi="Traditional Arabic"/>
          <w:color w:val="000000"/>
          <w:rtl/>
        </w:rPr>
        <w:t>المؤسسي</w:t>
      </w:r>
      <w:r w:rsidR="00844CA0" w:rsidRPr="000806AC">
        <w:rPr>
          <w:rFonts w:ascii="Traditional Arabic" w:hAnsi="Traditional Arabic"/>
          <w:color w:val="000000"/>
        </w:rPr>
        <w:t xml:space="preserve"> </w:t>
      </w:r>
      <w:r w:rsidR="00844CA0" w:rsidRPr="000806AC">
        <w:rPr>
          <w:rFonts w:ascii="Traditional Arabic" w:hAnsi="Traditional Arabic"/>
          <w:color w:val="000000"/>
          <w:rtl/>
        </w:rPr>
        <w:t>للوصول</w:t>
      </w:r>
      <w:r w:rsidRPr="000806AC">
        <w:rPr>
          <w:rFonts w:ascii="Traditional Arabic" w:hAnsi="Traditional Arabic"/>
          <w:color w:val="000000"/>
          <w:rtl/>
        </w:rPr>
        <w:t xml:space="preserve"> إلى التميّز المؤسسي الذي تسعى لتحقيقه المؤسسات في شتى القطاعات وخاصة في سياق المنظمات الحكومية، وعلى الرغم من وجود العديد من الدراسات التي تناولت موضوع التحول الرقمي ودوره في تطوير المؤسسات الحكومية الخدمية، إلا أن هناك نقصاً ملحوظاً في الدراسات التي تبرز تأثير هذا التحول على التميز المؤسسي في المنظمات الحكومية السعودية وخاصة في أمانة محافظة جدة. (العتيبي، </w:t>
      </w:r>
      <w:r w:rsidRPr="000806AC">
        <w:rPr>
          <w:rFonts w:ascii="Traditional Arabic" w:hAnsi="Traditional Arabic"/>
          <w:color w:val="000000"/>
        </w:rPr>
        <w:t>2023</w:t>
      </w:r>
      <w:r w:rsidRPr="000806AC">
        <w:rPr>
          <w:rFonts w:ascii="Traditional Arabic" w:hAnsi="Traditional Arabic"/>
          <w:color w:val="000000"/>
          <w:rtl/>
        </w:rPr>
        <w:t>)</w:t>
      </w:r>
    </w:p>
    <w:p w14:paraId="6A69C102" w14:textId="33B4625A"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يؤكد</w:t>
      </w:r>
      <w:r w:rsidRPr="000806AC">
        <w:rPr>
          <w:rFonts w:ascii="Traditional Arabic" w:hAnsi="Traditional Arabic"/>
          <w:color w:val="000000"/>
        </w:rPr>
        <w:t xml:space="preserve"> </w:t>
      </w:r>
      <w:r w:rsidRPr="000806AC">
        <w:rPr>
          <w:rFonts w:ascii="Traditional Arabic" w:hAnsi="Traditional Arabic"/>
          <w:color w:val="000000"/>
          <w:rtl/>
        </w:rPr>
        <w:t>الحكيم (</w:t>
      </w:r>
      <w:r w:rsidRPr="000806AC">
        <w:rPr>
          <w:rFonts w:ascii="Traditional Arabic" w:hAnsi="Traditional Arabic"/>
          <w:color w:val="000000"/>
        </w:rPr>
        <w:t>2017</w:t>
      </w:r>
      <w:r w:rsidRPr="000806AC">
        <w:rPr>
          <w:rFonts w:ascii="Traditional Arabic" w:hAnsi="Traditional Arabic"/>
          <w:color w:val="000000"/>
          <w:rtl/>
        </w:rPr>
        <w:t>) أنه"</w:t>
      </w:r>
      <w:r w:rsidRPr="000806AC">
        <w:rPr>
          <w:rFonts w:ascii="Traditional Arabic" w:hAnsi="Traditional Arabic"/>
          <w:color w:val="000000"/>
        </w:rPr>
        <w:t xml:space="preserve"> </w:t>
      </w:r>
      <w:r w:rsidRPr="000806AC">
        <w:rPr>
          <w:rFonts w:ascii="Traditional Arabic" w:hAnsi="Traditional Arabic"/>
          <w:color w:val="000000"/>
          <w:rtl/>
        </w:rPr>
        <w:t>لابد</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00B243FA" w:rsidRPr="000806AC">
        <w:rPr>
          <w:rFonts w:ascii="Traditional Arabic" w:hAnsi="Traditional Arabic" w:hint="cs"/>
          <w:color w:val="000000"/>
          <w:rtl/>
        </w:rPr>
        <w:t>الاعتماد</w:t>
      </w:r>
      <w:r w:rsidRPr="000806AC">
        <w:rPr>
          <w:rFonts w:ascii="Traditional Arabic" w:hAnsi="Traditional Arabic"/>
          <w:color w:val="000000"/>
          <w:rtl/>
        </w:rPr>
        <w:t xml:space="preserve"> على استراتيجية</w:t>
      </w:r>
      <w:r w:rsidRPr="000806AC">
        <w:rPr>
          <w:rFonts w:ascii="Traditional Arabic" w:hAnsi="Traditional Arabic"/>
          <w:color w:val="000000"/>
        </w:rPr>
        <w:t xml:space="preserve"> </w:t>
      </w:r>
      <w:r w:rsidRPr="000806AC">
        <w:rPr>
          <w:rFonts w:ascii="Traditional Arabic" w:hAnsi="Traditional Arabic"/>
          <w:color w:val="000000"/>
          <w:rtl/>
        </w:rPr>
        <w:t>واضحة تنطلق</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Pr="000806AC">
        <w:rPr>
          <w:rFonts w:ascii="Traditional Arabic" w:hAnsi="Traditional Arabic"/>
          <w:color w:val="000000"/>
          <w:rtl/>
        </w:rPr>
        <w:t>دراسة</w:t>
      </w:r>
      <w:r w:rsidRPr="000806AC">
        <w:rPr>
          <w:rFonts w:ascii="Traditional Arabic" w:hAnsi="Traditional Arabic"/>
          <w:color w:val="000000"/>
        </w:rPr>
        <w:t xml:space="preserve"> </w:t>
      </w:r>
      <w:r w:rsidRPr="000806AC">
        <w:rPr>
          <w:rFonts w:ascii="Traditional Arabic" w:hAnsi="Traditional Arabic"/>
          <w:color w:val="000000"/>
          <w:rtl/>
        </w:rPr>
        <w:t>الواقع ومشكلاته</w:t>
      </w:r>
      <w:r w:rsidRPr="000806AC">
        <w:rPr>
          <w:rFonts w:ascii="Traditional Arabic" w:hAnsi="Traditional Arabic"/>
          <w:color w:val="000000"/>
        </w:rPr>
        <w:t xml:space="preserve"> </w:t>
      </w:r>
      <w:r w:rsidRPr="000806AC">
        <w:rPr>
          <w:rFonts w:ascii="Traditional Arabic" w:hAnsi="Traditional Arabic"/>
          <w:color w:val="000000"/>
          <w:rtl/>
        </w:rPr>
        <w:t>قبل</w:t>
      </w:r>
      <w:r w:rsidRPr="000806AC">
        <w:rPr>
          <w:rFonts w:ascii="Traditional Arabic" w:hAnsi="Traditional Arabic"/>
          <w:color w:val="000000"/>
        </w:rPr>
        <w:t xml:space="preserve"> </w:t>
      </w:r>
      <w:r w:rsidR="00B243FA" w:rsidRPr="000806AC">
        <w:rPr>
          <w:rFonts w:ascii="Traditional Arabic" w:hAnsi="Traditional Arabic" w:hint="cs"/>
          <w:color w:val="000000"/>
          <w:rtl/>
        </w:rPr>
        <w:t>الانتقال</w:t>
      </w:r>
      <w:r w:rsidRPr="000806AC">
        <w:rPr>
          <w:rFonts w:ascii="Traditional Arabic" w:hAnsi="Traditional Arabic"/>
          <w:color w:val="000000"/>
        </w:rPr>
        <w:t xml:space="preserve"> </w:t>
      </w:r>
      <w:r w:rsidRPr="000806AC">
        <w:rPr>
          <w:rFonts w:ascii="Traditional Arabic" w:hAnsi="Traditional Arabic"/>
          <w:color w:val="000000"/>
          <w:rtl/>
        </w:rPr>
        <w:t>إلى البيئة</w:t>
      </w:r>
      <w:r w:rsidRPr="000806AC">
        <w:rPr>
          <w:rFonts w:ascii="Traditional Arabic" w:hAnsi="Traditional Arabic"/>
          <w:color w:val="000000"/>
        </w:rPr>
        <w:t xml:space="preserve"> </w:t>
      </w:r>
      <w:r w:rsidRPr="000806AC">
        <w:rPr>
          <w:rFonts w:ascii="Traditional Arabic" w:hAnsi="Traditional Arabic"/>
          <w:color w:val="000000"/>
          <w:rtl/>
        </w:rPr>
        <w:t xml:space="preserve">الرقمية". حيث تسعى مختلف هذه المنظمات إلى تبنّي العديد من النظم التي تحكمها وتسهّل عملياتها، والاستفادة منها في مجالات متعددة خاصة بما يتعلق في تحقيق التميز المؤسسي والذي يعتبر أحد أهم المتطلبات الرئيسية التي تسعى غالبية المنظمات لتحقيقها </w:t>
      </w:r>
      <w:r w:rsidR="006A4757" w:rsidRPr="000806AC">
        <w:rPr>
          <w:rFonts w:ascii="Traditional Arabic" w:hAnsi="Traditional Arabic" w:hint="cs"/>
          <w:color w:val="000000"/>
          <w:rtl/>
        </w:rPr>
        <w:t>(الحسين</w:t>
      </w:r>
      <w:r w:rsidRPr="000806AC">
        <w:rPr>
          <w:rFonts w:ascii="Traditional Arabic" w:hAnsi="Traditional Arabic"/>
          <w:color w:val="000000"/>
          <w:rtl/>
        </w:rPr>
        <w:t xml:space="preserve">، </w:t>
      </w:r>
      <w:r w:rsidRPr="000806AC">
        <w:rPr>
          <w:rFonts w:ascii="Traditional Arabic" w:hAnsi="Traditional Arabic"/>
          <w:color w:val="000000"/>
        </w:rPr>
        <w:t>2023</w:t>
      </w:r>
      <w:r w:rsidRPr="000806AC">
        <w:rPr>
          <w:rFonts w:ascii="Traditional Arabic" w:hAnsi="Traditional Arabic"/>
          <w:color w:val="000000"/>
          <w:rtl/>
        </w:rPr>
        <w:t>).</w:t>
      </w:r>
    </w:p>
    <w:p w14:paraId="761E69B3"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ومع توجّه أنظار العالم اليوم إلى التحول الرقمي والتقني وخاصة نحو تطبيق التعاملات الرقمية والالكترونية في أعمالها ومنظماتها، أوْلَت المملكة العربية السعودية اهتماماً خاصاً بهذا النهج من خلال تنشيط الإجراءات الحكومية الرقمية وسرعة إنجازها بتكاليف منخفضة وجهود بسيطة بشكل يسهم في القضاء على الأداء المؤسسي التقليدي والروتيني، وتحسين أداء المنظمة وتميزها. (العمري، </w:t>
      </w:r>
      <w:r w:rsidRPr="000806AC">
        <w:rPr>
          <w:rFonts w:ascii="Traditional Arabic" w:hAnsi="Traditional Arabic"/>
          <w:color w:val="000000"/>
        </w:rPr>
        <w:t>2018</w:t>
      </w:r>
      <w:r w:rsidRPr="000806AC">
        <w:rPr>
          <w:rFonts w:ascii="Traditional Arabic" w:hAnsi="Traditional Arabic"/>
          <w:color w:val="000000"/>
          <w:rtl/>
        </w:rPr>
        <w:t>)</w:t>
      </w:r>
    </w:p>
    <w:p w14:paraId="07CA0186" w14:textId="77777777" w:rsidR="005C7E12" w:rsidRPr="000806AC" w:rsidRDefault="005C7E12" w:rsidP="000806AC">
      <w:pPr>
        <w:spacing w:before="240" w:after="0" w:line="360" w:lineRule="auto"/>
        <w:ind w:firstLine="332"/>
        <w:jc w:val="both"/>
        <w:rPr>
          <w:rFonts w:ascii="Traditional Arabic" w:hAnsi="Traditional Arabic"/>
          <w:color w:val="000000"/>
          <w:rtl/>
        </w:rPr>
      </w:pPr>
      <w:r w:rsidRPr="000806AC">
        <w:rPr>
          <w:rFonts w:ascii="Traditional Arabic" w:hAnsi="Traditional Arabic"/>
          <w:color w:val="000000"/>
          <w:rtl/>
        </w:rPr>
        <w:t>هذا الأمر الذي دفعها للاعتماد على التقنية الحديثة في تعاملاتها الرقمية؛ لرفع كفاءة مواردها البشرية، وتقديم</w:t>
      </w:r>
      <w:r w:rsidRPr="000806AC">
        <w:rPr>
          <w:rFonts w:ascii="Traditional Arabic" w:hAnsi="Traditional Arabic"/>
          <w:color w:val="000000"/>
        </w:rPr>
        <w:t xml:space="preserve"> </w:t>
      </w:r>
      <w:r w:rsidRPr="000806AC">
        <w:rPr>
          <w:rFonts w:ascii="Traditional Arabic" w:hAnsi="Traditional Arabic"/>
          <w:color w:val="000000"/>
          <w:rtl/>
        </w:rPr>
        <w:t>خدماتها</w:t>
      </w:r>
      <w:r w:rsidRPr="000806AC">
        <w:rPr>
          <w:rFonts w:ascii="Traditional Arabic" w:hAnsi="Traditional Arabic"/>
          <w:color w:val="000000"/>
        </w:rPr>
        <w:t xml:space="preserve"> </w:t>
      </w:r>
      <w:r w:rsidRPr="000806AC">
        <w:rPr>
          <w:rFonts w:ascii="Traditional Arabic" w:hAnsi="Traditional Arabic"/>
          <w:color w:val="000000"/>
          <w:rtl/>
        </w:rPr>
        <w:t>بأعلى</w:t>
      </w:r>
      <w:r w:rsidRPr="000806AC">
        <w:rPr>
          <w:rFonts w:ascii="Traditional Arabic" w:hAnsi="Traditional Arabic"/>
          <w:color w:val="000000"/>
        </w:rPr>
        <w:t xml:space="preserve"> </w:t>
      </w:r>
      <w:r w:rsidRPr="000806AC">
        <w:rPr>
          <w:rFonts w:ascii="Traditional Arabic" w:hAnsi="Traditional Arabic"/>
          <w:color w:val="000000"/>
          <w:rtl/>
        </w:rPr>
        <w:t>درجة</w:t>
      </w:r>
      <w:r w:rsidRPr="000806AC">
        <w:rPr>
          <w:rFonts w:ascii="Traditional Arabic" w:hAnsi="Traditional Arabic"/>
          <w:color w:val="000000"/>
        </w:rPr>
        <w:t xml:space="preserve"> </w:t>
      </w:r>
      <w:r w:rsidRPr="000806AC">
        <w:rPr>
          <w:rFonts w:ascii="Traditional Arabic" w:hAnsi="Traditional Arabic"/>
          <w:color w:val="000000"/>
          <w:rtl/>
        </w:rPr>
        <w:t>من</w:t>
      </w:r>
      <w:r w:rsidRPr="000806AC">
        <w:rPr>
          <w:rFonts w:ascii="Traditional Arabic" w:hAnsi="Traditional Arabic"/>
          <w:color w:val="000000"/>
        </w:rPr>
        <w:t xml:space="preserve"> </w:t>
      </w:r>
      <w:r w:rsidRPr="000806AC">
        <w:rPr>
          <w:rFonts w:ascii="Traditional Arabic" w:hAnsi="Traditional Arabic"/>
          <w:color w:val="000000"/>
          <w:rtl/>
        </w:rPr>
        <w:t>الكفاءة</w:t>
      </w:r>
      <w:r w:rsidRPr="000806AC">
        <w:rPr>
          <w:rFonts w:ascii="Traditional Arabic" w:hAnsi="Traditional Arabic"/>
          <w:color w:val="000000"/>
        </w:rPr>
        <w:t xml:space="preserve"> </w:t>
      </w:r>
      <w:r w:rsidRPr="000806AC">
        <w:rPr>
          <w:rFonts w:ascii="Traditional Arabic" w:hAnsi="Traditional Arabic"/>
          <w:color w:val="000000"/>
          <w:rtl/>
        </w:rPr>
        <w:t xml:space="preserve">والجودة لتحقيق التميز المؤسسي داخل إداراتها، ولكن بالرغم من الفوائد الكبيرة للتحوّل الرقمي، إلا أن مثل أي تغيير فإن تطبيقه في القطاعات الحكومية يواجه العديد من التحديات كالمقاومة للتغيير، وقضايا الأمن </w:t>
      </w:r>
      <w:proofErr w:type="spellStart"/>
      <w:r w:rsidRPr="000806AC">
        <w:rPr>
          <w:rFonts w:ascii="Traditional Arabic" w:hAnsi="Traditional Arabic"/>
          <w:color w:val="000000"/>
          <w:rtl/>
        </w:rPr>
        <w:t>السيبراني</w:t>
      </w:r>
      <w:proofErr w:type="spellEnd"/>
      <w:r w:rsidRPr="000806AC">
        <w:rPr>
          <w:rFonts w:ascii="Traditional Arabic" w:hAnsi="Traditional Arabic"/>
          <w:color w:val="000000"/>
          <w:rtl/>
        </w:rPr>
        <w:t>، والحاجة إلى تطوير المهارات التقنية للموظفين الذي يتم من خلال التخطيط الاستراتيجي والقيادة الواعية، التي ترتكز على الكفاءة والشفافية والابتكار، وتتمتع بقدرة أكبر على التكيف مع متغيرات العصر الرقمي المتسارعة.</w:t>
      </w:r>
    </w:p>
    <w:p w14:paraId="6BA93124" w14:textId="77777777" w:rsidR="005C7E12" w:rsidRPr="000806AC" w:rsidRDefault="005C7E12" w:rsidP="000806AC">
      <w:pPr>
        <w:spacing w:before="240" w:line="360" w:lineRule="auto"/>
        <w:ind w:firstLine="332"/>
        <w:jc w:val="both"/>
        <w:rPr>
          <w:rFonts w:ascii="Traditional Arabic" w:hAnsi="Traditional Arabic"/>
          <w:b/>
          <w:bCs/>
          <w:color w:val="000000"/>
          <w:rtl/>
        </w:rPr>
      </w:pPr>
      <w:r w:rsidRPr="000806AC">
        <w:rPr>
          <w:rFonts w:ascii="Traditional Arabic" w:hAnsi="Traditional Arabic"/>
          <w:color w:val="000000"/>
          <w:rtl/>
        </w:rPr>
        <w:t>وانطلاقاً من أهمية التعاملات الرقمية وانعكاساتها على ال</w:t>
      </w:r>
      <w:r w:rsidRPr="000806AC">
        <w:rPr>
          <w:rFonts w:ascii="Traditional Arabic" w:hAnsi="Traditional Arabic"/>
          <w:color w:val="000000"/>
          <w:rtl/>
          <w:lang w:bidi="ar-EG"/>
        </w:rPr>
        <w:t xml:space="preserve">عمليات الإدارية </w:t>
      </w:r>
      <w:r w:rsidRPr="000806AC">
        <w:rPr>
          <w:rFonts w:ascii="Traditional Arabic" w:hAnsi="Traditional Arabic"/>
          <w:color w:val="000000"/>
          <w:rtl/>
        </w:rPr>
        <w:t>بما يضمن رفع مستوى الشفافية وتحقيق أداء مؤسسي في إطار معايير الجودة التي تحقق التميز المؤسسي واستدامته، من خلال ذلك استشعر الباحث أهمية هذا الموضوع والذي يعد</w:t>
      </w:r>
      <w:r w:rsidRPr="000806AC">
        <w:rPr>
          <w:rFonts w:ascii="Traditional Arabic" w:hAnsi="Traditional Arabic"/>
          <w:color w:val="000000"/>
        </w:rPr>
        <w:t xml:space="preserve"> </w:t>
      </w:r>
      <w:r w:rsidRPr="000806AC">
        <w:rPr>
          <w:rFonts w:ascii="Traditional Arabic" w:hAnsi="Traditional Arabic"/>
          <w:color w:val="000000"/>
          <w:rtl/>
        </w:rPr>
        <w:t>تطبيقاً</w:t>
      </w:r>
      <w:r w:rsidRPr="000806AC">
        <w:rPr>
          <w:rFonts w:ascii="Traditional Arabic" w:hAnsi="Traditional Arabic"/>
          <w:color w:val="000000"/>
        </w:rPr>
        <w:t xml:space="preserve"> </w:t>
      </w:r>
      <w:r w:rsidRPr="000806AC">
        <w:rPr>
          <w:rFonts w:ascii="Traditional Arabic" w:hAnsi="Traditional Arabic"/>
          <w:color w:val="000000"/>
          <w:rtl/>
        </w:rPr>
        <w:t>حديثاً</w:t>
      </w:r>
      <w:r w:rsidRPr="000806AC">
        <w:rPr>
          <w:rFonts w:ascii="Traditional Arabic" w:hAnsi="Traditional Arabic"/>
          <w:color w:val="000000"/>
        </w:rPr>
        <w:t xml:space="preserve"> </w:t>
      </w:r>
      <w:r w:rsidRPr="000806AC">
        <w:rPr>
          <w:rFonts w:ascii="Traditional Arabic" w:hAnsi="Traditional Arabic"/>
          <w:color w:val="000000"/>
          <w:rtl/>
        </w:rPr>
        <w:t>في</w:t>
      </w:r>
      <w:r w:rsidRPr="000806AC">
        <w:rPr>
          <w:rFonts w:ascii="Traditional Arabic" w:hAnsi="Traditional Arabic"/>
          <w:color w:val="000000"/>
        </w:rPr>
        <w:t xml:space="preserve"> </w:t>
      </w:r>
      <w:r w:rsidRPr="000806AC">
        <w:rPr>
          <w:rFonts w:ascii="Traditional Arabic" w:hAnsi="Traditional Arabic"/>
          <w:color w:val="000000"/>
          <w:rtl/>
        </w:rPr>
        <w:t xml:space="preserve">المملكة العربية السعودية تتخذه العديد من المنظمات والقطاعات الحكومية لتحقيق التميز المؤسسي المستدام، وعليه يرى الباحث ضرورة دراسة </w:t>
      </w:r>
      <w:r w:rsidR="000806AC" w:rsidRPr="000806AC">
        <w:rPr>
          <w:rFonts w:ascii="Traditional Arabic" w:hAnsi="Traditional Arabic" w:hint="cs"/>
          <w:color w:val="000000"/>
          <w:rtl/>
        </w:rPr>
        <w:t>تأثير التحول</w:t>
      </w:r>
      <w:r w:rsidRPr="000806AC">
        <w:rPr>
          <w:rFonts w:ascii="Traditional Arabic" w:hAnsi="Traditional Arabic"/>
          <w:color w:val="000000"/>
          <w:rtl/>
        </w:rPr>
        <w:t xml:space="preserve"> الرقمي</w:t>
      </w:r>
      <w:r w:rsidRPr="000806AC">
        <w:rPr>
          <w:rFonts w:ascii="Traditional Arabic" w:hAnsi="Traditional Arabic"/>
          <w:color w:val="000000"/>
        </w:rPr>
        <w:t xml:space="preserve"> </w:t>
      </w:r>
      <w:r w:rsidRPr="000806AC">
        <w:rPr>
          <w:rFonts w:ascii="Traditional Arabic" w:hAnsi="Traditional Arabic"/>
          <w:color w:val="000000"/>
          <w:rtl/>
        </w:rPr>
        <w:t xml:space="preserve">وأبعاده (التقني، التنظيمي، البشري)، تكمن مشكلة الدراسة في ندرة الدراسات التي تناولت موضوع التميّز المؤسسي وتأثير التحول الرقمي على الأداء المؤسسي الحكومي في القطاع البلدي وبالتحديد أمانة محافظة جدة، لذلك جاءت هذه الدراسة، حيث تتمثل مشكلة الدراسة في التساؤل الرئيسي التالي: </w:t>
      </w:r>
      <w:r w:rsidRPr="000806AC">
        <w:rPr>
          <w:rFonts w:ascii="Traditional Arabic" w:hAnsi="Traditional Arabic"/>
          <w:b/>
          <w:bCs/>
          <w:color w:val="000000"/>
          <w:rtl/>
        </w:rPr>
        <w:t xml:space="preserve">ما أثر التحول الرقمي بأبعاده (الهيكل </w:t>
      </w:r>
      <w:r w:rsidRPr="000806AC">
        <w:rPr>
          <w:rFonts w:ascii="Traditional Arabic" w:hAnsi="Traditional Arabic"/>
          <w:b/>
          <w:bCs/>
          <w:color w:val="000000"/>
          <w:rtl/>
        </w:rPr>
        <w:lastRenderedPageBreak/>
        <w:t>التنظيمي، البنية التحتية التكنولوجية، الموارد البشرية، التخطيط الاستراتيجي)</w:t>
      </w:r>
      <w:r w:rsidRPr="000806AC">
        <w:rPr>
          <w:rFonts w:ascii="Traditional Arabic" w:hAnsi="Traditional Arabic"/>
          <w:color w:val="000000"/>
          <w:rtl/>
        </w:rPr>
        <w:t xml:space="preserve"> </w:t>
      </w:r>
      <w:r w:rsidRPr="000806AC">
        <w:rPr>
          <w:rFonts w:ascii="Traditional Arabic" w:hAnsi="Traditional Arabic"/>
          <w:b/>
          <w:bCs/>
          <w:color w:val="000000"/>
          <w:rtl/>
        </w:rPr>
        <w:t>على تحقيق التميّز المؤسسي ومعاييره (الابتكار، الكفاءة التشغيلية، ورضا العملاء) من وجهة نظر موظفي أمانة محافظة جدة؟</w:t>
      </w:r>
    </w:p>
    <w:p w14:paraId="54CF2C83" w14:textId="77777777" w:rsidR="000806AC" w:rsidRPr="00B75C60" w:rsidRDefault="000806AC" w:rsidP="000806AC">
      <w:pPr>
        <w:spacing w:after="0" w:line="240" w:lineRule="auto"/>
        <w:ind w:firstLine="332"/>
        <w:jc w:val="both"/>
        <w:rPr>
          <w:rFonts w:ascii="Traditional Arabic" w:hAnsi="Traditional Arabic"/>
          <w:b/>
          <w:bCs/>
          <w:color w:val="000000"/>
          <w:rtl/>
        </w:rPr>
      </w:pPr>
    </w:p>
    <w:p w14:paraId="2AEB6FF0" w14:textId="77777777" w:rsidR="005C7E12" w:rsidRPr="00B75C60" w:rsidRDefault="000A3F5D" w:rsidP="008179B5">
      <w:pPr>
        <w:numPr>
          <w:ilvl w:val="0"/>
          <w:numId w:val="62"/>
        </w:numPr>
        <w:shd w:val="clear" w:color="auto" w:fill="FFFFFF"/>
        <w:spacing w:after="0" w:line="360" w:lineRule="auto"/>
        <w:jc w:val="both"/>
        <w:textAlignment w:val="baseline"/>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3. </w:t>
      </w:r>
      <w:r w:rsidR="005C7E12" w:rsidRPr="00B75C60">
        <w:rPr>
          <w:rFonts w:ascii="Traditional Arabic" w:hAnsi="Traditional Arabic"/>
          <w:b/>
          <w:bCs/>
          <w:color w:val="000000"/>
          <w:sz w:val="32"/>
          <w:szCs w:val="32"/>
          <w:rtl/>
        </w:rPr>
        <w:t>تساؤلات الدراسة</w:t>
      </w:r>
    </w:p>
    <w:p w14:paraId="25321591" w14:textId="77777777" w:rsidR="005C7E12" w:rsidRPr="000806AC" w:rsidRDefault="005C7E12" w:rsidP="000806AC">
      <w:pPr>
        <w:spacing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سوف يتم الإجابة على التساؤل الرئيس التالي: ما أثر التحول الرقمي وأبعاده (الهيكل التنظيمي، البنية التحتية التكنلوجية، الموارد البشرية، التخطيط الاستراتيجي) على تحقيق التميز المؤسسي ومعاييره من وجهة نظر الموظفين في أمانة محافظة جدة؟ من خلال </w:t>
      </w:r>
      <w:r w:rsidR="000806AC" w:rsidRPr="000806AC">
        <w:rPr>
          <w:rFonts w:ascii="Traditional Arabic" w:hAnsi="Traditional Arabic" w:hint="cs"/>
          <w:color w:val="000000"/>
          <w:rtl/>
        </w:rPr>
        <w:t>الإجابة على</w:t>
      </w:r>
      <w:r w:rsidRPr="000806AC">
        <w:rPr>
          <w:rFonts w:ascii="Traditional Arabic" w:hAnsi="Traditional Arabic"/>
          <w:color w:val="000000"/>
          <w:rtl/>
        </w:rPr>
        <w:t xml:space="preserve"> التساؤلات الفرعية التالية: </w:t>
      </w:r>
    </w:p>
    <w:p w14:paraId="0D722B2E" w14:textId="77777777" w:rsidR="005C7E12" w:rsidRPr="000806AC"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واقع التحول الرقمي وأبعاده (الهيكل التنظيمي، البنية التحتية التكنلوجية، الموارد البشرية، التخطيط الاستراتيجي) ومدى تحقيق التميزّ المؤسسي في أمانة محافظة جدة؟</w:t>
      </w:r>
    </w:p>
    <w:p w14:paraId="6FEF2C78" w14:textId="77777777" w:rsidR="005C7E12" w:rsidRPr="000806AC"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العلاقة بين أبعاد التحول الرقمي وبين تحقيق معايير التميز المؤسسي (الابتكار، الكفاءة التشغيلية، ورضا العملاء) في أمانة محافظة جدة؟</w:t>
      </w:r>
    </w:p>
    <w:p w14:paraId="4589F09A" w14:textId="77777777" w:rsidR="005C7E12" w:rsidRDefault="005C7E12" w:rsidP="000806AC">
      <w:pPr>
        <w:pStyle w:val="a9"/>
        <w:numPr>
          <w:ilvl w:val="0"/>
          <w:numId w:val="6"/>
        </w:numPr>
        <w:autoSpaceDE w:val="0"/>
        <w:autoSpaceDN w:val="0"/>
        <w:adjustRightInd w:val="0"/>
        <w:spacing w:after="0" w:line="360" w:lineRule="auto"/>
        <w:ind w:left="899"/>
        <w:jc w:val="lowKashida"/>
        <w:rPr>
          <w:rFonts w:ascii="Traditional Arabic" w:hAnsi="Traditional Arabic"/>
          <w:color w:val="000000"/>
        </w:rPr>
      </w:pPr>
      <w:r w:rsidRPr="000806AC">
        <w:rPr>
          <w:rFonts w:ascii="Traditional Arabic" w:hAnsi="Traditional Arabic"/>
          <w:color w:val="000000"/>
          <w:rtl/>
        </w:rPr>
        <w:t>ما تأثير الأنظمة الرقمية على تحسين كفاءة الأداء المؤسسي الذي بدوره يؤدي إلى رفع مستوى الكفاءة لتحقيق التميز المؤسسي داخل الإدارات الحكومية في المملكة العربية السعودية</w:t>
      </w:r>
    </w:p>
    <w:p w14:paraId="57E02B45" w14:textId="77777777" w:rsidR="000806AC" w:rsidRPr="000806AC" w:rsidRDefault="000806AC" w:rsidP="000806AC">
      <w:pPr>
        <w:pStyle w:val="a9"/>
        <w:autoSpaceDE w:val="0"/>
        <w:autoSpaceDN w:val="0"/>
        <w:adjustRightInd w:val="0"/>
        <w:spacing w:after="0" w:line="360" w:lineRule="auto"/>
        <w:ind w:left="1440"/>
        <w:jc w:val="lowKashida"/>
        <w:rPr>
          <w:rFonts w:ascii="Traditional Arabic" w:hAnsi="Traditional Arabic"/>
          <w:color w:val="000000"/>
        </w:rPr>
      </w:pPr>
    </w:p>
    <w:p w14:paraId="4DE8E26A" w14:textId="77777777" w:rsidR="005C7E12" w:rsidRPr="00B75C60" w:rsidRDefault="000A3F5D" w:rsidP="004B1A02">
      <w:pPr>
        <w:numPr>
          <w:ilvl w:val="0"/>
          <w:numId w:val="42"/>
        </w:numPr>
        <w:spacing w:after="0" w:line="360" w:lineRule="auto"/>
        <w:jc w:val="left"/>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4. </w:t>
      </w:r>
      <w:r w:rsidR="005C7E12" w:rsidRPr="00B75C60">
        <w:rPr>
          <w:rFonts w:ascii="Traditional Arabic" w:hAnsi="Traditional Arabic"/>
          <w:b/>
          <w:bCs/>
          <w:color w:val="000000"/>
          <w:sz w:val="32"/>
          <w:szCs w:val="32"/>
          <w:rtl/>
        </w:rPr>
        <w:t>أهمية الدراسة</w:t>
      </w:r>
      <w:r w:rsidR="005C7E12" w:rsidRPr="00B75C60">
        <w:rPr>
          <w:rFonts w:ascii="Traditional Arabic" w:hAnsi="Traditional Arabic"/>
          <w:color w:val="000000"/>
          <w:sz w:val="32"/>
          <w:szCs w:val="32"/>
          <w:rtl/>
        </w:rPr>
        <w:t xml:space="preserve"> </w:t>
      </w:r>
    </w:p>
    <w:p w14:paraId="7A42C902" w14:textId="77777777" w:rsidR="005C7E12" w:rsidRPr="00B36F6E" w:rsidRDefault="005C7E12" w:rsidP="00B75C60">
      <w:pPr>
        <w:pStyle w:val="a9"/>
        <w:numPr>
          <w:ilvl w:val="0"/>
          <w:numId w:val="5"/>
        </w:numPr>
        <w:spacing w:after="0" w:line="360" w:lineRule="auto"/>
        <w:contextualSpacing/>
        <w:jc w:val="both"/>
        <w:rPr>
          <w:rFonts w:ascii="Traditional Arabic" w:hAnsi="Traditional Arabic"/>
          <w:b/>
          <w:bCs/>
          <w:color w:val="000000"/>
          <w:w w:val="95"/>
          <w:sz w:val="28"/>
          <w:szCs w:val="28"/>
        </w:rPr>
      </w:pPr>
      <w:r w:rsidRPr="00B36F6E">
        <w:rPr>
          <w:rFonts w:ascii="Traditional Arabic" w:hAnsi="Traditional Arabic"/>
          <w:b/>
          <w:bCs/>
          <w:color w:val="000000"/>
          <w:w w:val="95"/>
          <w:sz w:val="28"/>
          <w:szCs w:val="28"/>
          <w:rtl/>
        </w:rPr>
        <w:t xml:space="preserve">الأهمية العلمية (النظرية): </w:t>
      </w:r>
    </w:p>
    <w:p w14:paraId="6F263D05"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تتمثل</w:t>
      </w:r>
      <w:r w:rsidRPr="000806AC">
        <w:rPr>
          <w:rFonts w:ascii="Traditional Arabic" w:hAnsi="Traditional Arabic"/>
          <w:color w:val="000000"/>
        </w:rPr>
        <w:t xml:space="preserve"> </w:t>
      </w:r>
      <w:r w:rsidRPr="000806AC">
        <w:rPr>
          <w:rFonts w:ascii="Traditional Arabic" w:hAnsi="Traditional Arabic"/>
          <w:color w:val="000000"/>
          <w:rtl/>
        </w:rPr>
        <w:t>أهمية</w:t>
      </w:r>
      <w:r w:rsidRPr="000806AC">
        <w:rPr>
          <w:rFonts w:ascii="Traditional Arabic" w:hAnsi="Traditional Arabic"/>
          <w:color w:val="000000"/>
        </w:rPr>
        <w:t xml:space="preserve"> </w:t>
      </w:r>
      <w:r w:rsidRPr="000806AC">
        <w:rPr>
          <w:rFonts w:ascii="Traditional Arabic" w:hAnsi="Traditional Arabic"/>
          <w:color w:val="000000"/>
          <w:rtl/>
        </w:rPr>
        <w:t>هذه</w:t>
      </w:r>
      <w:r w:rsidRPr="000806AC">
        <w:rPr>
          <w:rFonts w:ascii="Traditional Arabic" w:hAnsi="Traditional Arabic"/>
          <w:color w:val="000000"/>
        </w:rPr>
        <w:t xml:space="preserve"> </w:t>
      </w:r>
      <w:r w:rsidRPr="000806AC">
        <w:rPr>
          <w:rFonts w:ascii="Traditional Arabic" w:hAnsi="Traditional Arabic"/>
          <w:color w:val="000000"/>
          <w:rtl/>
        </w:rPr>
        <w:t>الدراسة</w:t>
      </w:r>
      <w:r w:rsidRPr="000806AC">
        <w:rPr>
          <w:rFonts w:ascii="Traditional Arabic" w:hAnsi="Traditional Arabic"/>
          <w:color w:val="000000"/>
        </w:rPr>
        <w:t xml:space="preserve"> </w:t>
      </w:r>
      <w:r w:rsidRPr="000806AC">
        <w:rPr>
          <w:rFonts w:ascii="Traditional Arabic" w:hAnsi="Traditional Arabic"/>
          <w:color w:val="000000"/>
          <w:rtl/>
        </w:rPr>
        <w:t>بصفة</w:t>
      </w:r>
      <w:r w:rsidRPr="000806AC">
        <w:rPr>
          <w:rFonts w:ascii="Traditional Arabic" w:hAnsi="Traditional Arabic"/>
          <w:color w:val="000000"/>
        </w:rPr>
        <w:t xml:space="preserve"> </w:t>
      </w:r>
      <w:r w:rsidRPr="000806AC">
        <w:rPr>
          <w:rFonts w:ascii="Traditional Arabic" w:hAnsi="Traditional Arabic"/>
          <w:color w:val="000000"/>
          <w:rtl/>
        </w:rPr>
        <w:t>عامة</w:t>
      </w:r>
      <w:r w:rsidRPr="000806AC">
        <w:rPr>
          <w:rFonts w:ascii="Traditional Arabic" w:hAnsi="Traditional Arabic"/>
          <w:color w:val="000000"/>
        </w:rPr>
        <w:t xml:space="preserve"> </w:t>
      </w:r>
      <w:r w:rsidRPr="000806AC">
        <w:rPr>
          <w:rFonts w:ascii="Traditional Arabic" w:hAnsi="Traditional Arabic"/>
          <w:color w:val="000000"/>
          <w:rtl/>
        </w:rPr>
        <w:t xml:space="preserve">في أهمية موضوع التحوّل الرقمي كمتطلب هام لتحقيق أهداف رؤية </w:t>
      </w:r>
      <w:r w:rsidRPr="000806AC">
        <w:rPr>
          <w:rFonts w:ascii="Traditional Arabic" w:hAnsi="Traditional Arabic"/>
          <w:color w:val="000000"/>
        </w:rPr>
        <w:t>2030</w:t>
      </w:r>
      <w:r w:rsidRPr="000806AC">
        <w:rPr>
          <w:rFonts w:ascii="Traditional Arabic" w:hAnsi="Traditional Arabic"/>
          <w:color w:val="000000"/>
          <w:rtl/>
        </w:rPr>
        <w:t xml:space="preserve"> </w:t>
      </w:r>
    </w:p>
    <w:p w14:paraId="28FFED37"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يكتسب موضوع التحول الرقمي أهمية خاصة نظراً لتأثيره على أداء مؤسسات القطاع الحكومي، وتحقيق التميّز المؤسسي التي تسعى إليه المملكة العربية السعودية. </w:t>
      </w:r>
    </w:p>
    <w:p w14:paraId="7D3C2F51"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tl/>
        </w:rPr>
      </w:pPr>
      <w:r w:rsidRPr="000806AC">
        <w:rPr>
          <w:rFonts w:ascii="Traditional Arabic" w:hAnsi="Traditional Arabic"/>
          <w:color w:val="000000"/>
          <w:rtl/>
        </w:rPr>
        <w:t xml:space="preserve">تعتبر مثل هذه الدراسات قيمة مضافة للدراسات التي تدعم أهداف رؤية </w:t>
      </w:r>
      <w:r w:rsidRPr="000806AC">
        <w:rPr>
          <w:rFonts w:ascii="Traditional Arabic" w:hAnsi="Traditional Arabic"/>
          <w:color w:val="000000"/>
        </w:rPr>
        <w:t>2030</w:t>
      </w:r>
      <w:r w:rsidRPr="000806AC">
        <w:rPr>
          <w:rFonts w:ascii="Traditional Arabic" w:hAnsi="Traditional Arabic"/>
          <w:color w:val="000000"/>
          <w:rtl/>
        </w:rPr>
        <w:t>، وللباحثين في هذا المجال، حيث أنها تساهم في موائمة مؤسسات القطاع الحكومي للمرحلة الجديدة في عالم الأعمال.</w:t>
      </w:r>
    </w:p>
    <w:p w14:paraId="08F03C8D" w14:textId="77777777" w:rsidR="005C7E12" w:rsidRPr="000806AC"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قلة الدراسات التي تناولت موضوع التحول الرقمي والتميز المؤسسي في القطاع البلدي كأمانة محافظة جدة.  </w:t>
      </w:r>
    </w:p>
    <w:p w14:paraId="034FA619" w14:textId="77777777" w:rsidR="00B36F6E" w:rsidRDefault="005C7E12" w:rsidP="00B75C60">
      <w:pPr>
        <w:pStyle w:val="a9"/>
        <w:numPr>
          <w:ilvl w:val="1"/>
          <w:numId w:val="5"/>
        </w:numPr>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 xml:space="preserve">توصيات العديد من الدراسات الحديثة (سليمان، </w:t>
      </w:r>
      <w:r w:rsidRPr="000806AC">
        <w:rPr>
          <w:rFonts w:ascii="Traditional Arabic" w:hAnsi="Traditional Arabic"/>
          <w:color w:val="000000"/>
        </w:rPr>
        <w:t>2024</w:t>
      </w:r>
      <w:r w:rsidRPr="000806AC">
        <w:rPr>
          <w:rFonts w:ascii="Traditional Arabic" w:hAnsi="Traditional Arabic"/>
          <w:color w:val="000000"/>
          <w:rtl/>
        </w:rPr>
        <w:t xml:space="preserve">)، (الحسين، </w:t>
      </w:r>
      <w:r w:rsidRPr="000806AC">
        <w:rPr>
          <w:rFonts w:ascii="Traditional Arabic" w:hAnsi="Traditional Arabic"/>
          <w:color w:val="000000"/>
        </w:rPr>
        <w:t>2023</w:t>
      </w:r>
      <w:r w:rsidRPr="000806AC">
        <w:rPr>
          <w:rFonts w:ascii="Traditional Arabic" w:hAnsi="Traditional Arabic"/>
          <w:color w:val="000000"/>
          <w:rtl/>
        </w:rPr>
        <w:t xml:space="preserve">) بضرورة إجراء دراسات تتناول موضوع التحول الرقمي وتأثيره على التميز المؤسسي من خلال قياس متغيرات مختلفة في القطاع الحكومي. </w:t>
      </w:r>
    </w:p>
    <w:p w14:paraId="21A3BB64" w14:textId="77777777" w:rsidR="005C7E12" w:rsidRPr="000806AC" w:rsidRDefault="005C7E12" w:rsidP="00B36F6E">
      <w:pPr>
        <w:pStyle w:val="a9"/>
        <w:spacing w:after="0" w:line="360" w:lineRule="auto"/>
        <w:ind w:left="1286"/>
        <w:contextualSpacing/>
        <w:jc w:val="both"/>
        <w:rPr>
          <w:rFonts w:ascii="Traditional Arabic" w:hAnsi="Traditional Arabic"/>
          <w:color w:val="000000"/>
        </w:rPr>
      </w:pPr>
      <w:r w:rsidRPr="000806AC">
        <w:rPr>
          <w:rFonts w:ascii="Traditional Arabic" w:hAnsi="Traditional Arabic"/>
          <w:color w:val="000000"/>
          <w:rtl/>
        </w:rPr>
        <w:tab/>
      </w:r>
    </w:p>
    <w:p w14:paraId="2158A88D" w14:textId="77777777" w:rsidR="005C7E12" w:rsidRPr="00B36F6E" w:rsidRDefault="005C7E12" w:rsidP="00B75C60">
      <w:pPr>
        <w:pStyle w:val="a9"/>
        <w:numPr>
          <w:ilvl w:val="0"/>
          <w:numId w:val="5"/>
        </w:numPr>
        <w:spacing w:after="0" w:line="360" w:lineRule="auto"/>
        <w:contextualSpacing/>
        <w:jc w:val="both"/>
        <w:rPr>
          <w:rFonts w:ascii="Traditional Arabic" w:hAnsi="Traditional Arabic"/>
          <w:b/>
          <w:bCs/>
          <w:color w:val="000000"/>
          <w:sz w:val="28"/>
          <w:szCs w:val="28"/>
          <w:rtl/>
        </w:rPr>
      </w:pPr>
      <w:r w:rsidRPr="00B36F6E">
        <w:rPr>
          <w:rFonts w:ascii="Traditional Arabic" w:hAnsi="Traditional Arabic"/>
          <w:b/>
          <w:bCs/>
          <w:color w:val="000000"/>
          <w:sz w:val="28"/>
          <w:szCs w:val="28"/>
          <w:rtl/>
        </w:rPr>
        <w:lastRenderedPageBreak/>
        <w:t xml:space="preserve">الأهمية العملية (التطبيقية):   </w:t>
      </w:r>
    </w:p>
    <w:p w14:paraId="6146DCB2" w14:textId="77777777" w:rsidR="005C7E12" w:rsidRPr="000806AC" w:rsidRDefault="005C7E12" w:rsidP="000806AC">
      <w:pPr>
        <w:spacing w:line="360" w:lineRule="auto"/>
        <w:ind w:firstLine="332"/>
        <w:jc w:val="both"/>
        <w:rPr>
          <w:rFonts w:ascii="Traditional Arabic" w:hAnsi="Traditional Arabic"/>
          <w:color w:val="000000"/>
          <w:rtl/>
        </w:rPr>
      </w:pPr>
      <w:r w:rsidRPr="000806AC">
        <w:rPr>
          <w:rFonts w:ascii="Traditional Arabic" w:hAnsi="Traditional Arabic"/>
          <w:color w:val="000000"/>
          <w:rtl/>
        </w:rPr>
        <w:t xml:space="preserve">أما من الناحية التطبيقية، فإن أهمية هذه الدراسة تتمثل في كونها سوف تكشف عن أهم استراتيجيات التحوّل التي استفادت منها أمانة محافظة جدة، وكيف يمكن للجهات الحكومية الأخرى الاستفادة من هذه الاستراتيجيات وتطبيقها لتعزيز كفاءتها المؤسسية وتحقيق التميز في تقديم الخدمات من خلال ما ستتوصل إليه هذه الدراسة من نتائج، وما ستقدمه من التوصيات </w:t>
      </w:r>
      <w:proofErr w:type="spellStart"/>
      <w:r w:rsidRPr="000806AC">
        <w:rPr>
          <w:rFonts w:ascii="Traditional Arabic" w:hAnsi="Traditional Arabic"/>
          <w:color w:val="000000"/>
          <w:rtl/>
        </w:rPr>
        <w:t>بناءاً</w:t>
      </w:r>
      <w:proofErr w:type="spellEnd"/>
      <w:r w:rsidRPr="000806AC">
        <w:rPr>
          <w:rFonts w:ascii="Traditional Arabic" w:hAnsi="Traditional Arabic"/>
          <w:color w:val="000000"/>
          <w:rtl/>
        </w:rPr>
        <w:t xml:space="preserve"> على نتائج الدراسة مما يساعد في تحسين العمليات الداخلية، ورفع مستوى الرضا لدى المستفيدين وأصحاب المصالح من الخدمات الحكومية المقدمة، إضافة إلى تطوير بيئة العمل لتكون أكثر كفاءة وابتكارًا، وقد تُسهم هذه النتائج أيضًا في تسهيل عملية اتخاذ القرارات الاستراتيجية المتعلقة بمتطلبات التحول الرقمي وتوفير الدعم المطلوب لتحقيق أهداف التنمية المحلية. </w:t>
      </w:r>
    </w:p>
    <w:p w14:paraId="768D90B2" w14:textId="77777777" w:rsidR="005C7E12" w:rsidRPr="00B75C60" w:rsidRDefault="000A3F5D" w:rsidP="004B1A02">
      <w:pPr>
        <w:numPr>
          <w:ilvl w:val="0"/>
          <w:numId w:val="43"/>
        </w:numPr>
        <w:spacing w:before="240" w:after="0" w:line="360" w:lineRule="auto"/>
        <w:jc w:val="both"/>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5. </w:t>
      </w:r>
      <w:r w:rsidR="005C7E12" w:rsidRPr="00B75C60">
        <w:rPr>
          <w:rFonts w:ascii="Traditional Arabic" w:hAnsi="Traditional Arabic"/>
          <w:b/>
          <w:bCs/>
          <w:color w:val="000000"/>
          <w:sz w:val="32"/>
          <w:szCs w:val="32"/>
          <w:rtl/>
        </w:rPr>
        <w:t xml:space="preserve">أهداف الدراسة </w:t>
      </w:r>
    </w:p>
    <w:p w14:paraId="2FF4FC6B" w14:textId="77777777" w:rsidR="005C7E12" w:rsidRPr="000806AC" w:rsidRDefault="005C7E12" w:rsidP="006A4757">
      <w:pPr>
        <w:spacing w:after="0" w:line="360" w:lineRule="auto"/>
        <w:ind w:firstLine="332"/>
        <w:jc w:val="both"/>
        <w:rPr>
          <w:rFonts w:ascii="Traditional Arabic" w:hAnsi="Traditional Arabic"/>
          <w:color w:val="000000"/>
          <w:w w:val="97"/>
        </w:rPr>
      </w:pPr>
      <w:r w:rsidRPr="000806AC">
        <w:rPr>
          <w:rFonts w:ascii="Traditional Arabic" w:hAnsi="Traditional Arabic"/>
          <w:color w:val="000000"/>
          <w:w w:val="97"/>
          <w:rtl/>
        </w:rPr>
        <w:t xml:space="preserve">تهدف هذه الدراسة بشكل عام إلى دراسة تأثير التحول الرقمي وأبعاده (الهيكل التنظيمي، البنية التحتية التكنولوجية، الموارد البشرية، التخطيط الاستراتيجي) على تحقيق التميز المؤسسي وفقاً لمعاييره في أمانة محافظة جدة كونها من أولى المنظمات الحكومية السعودية التي تبنت التحول الرقمي بشكل عملي، مع الكشف عن العلاقة التفاعلية بين هذه المتغيرات، وتتلخص الأهداف الفرعية لهذه الدراسة فيما يلي: </w:t>
      </w:r>
    </w:p>
    <w:p w14:paraId="6484632B" w14:textId="77777777" w:rsidR="005C7E12" w:rsidRPr="000806AC" w:rsidRDefault="005C7E12" w:rsidP="00B75C60">
      <w:pPr>
        <w:pStyle w:val="a9"/>
        <w:numPr>
          <w:ilvl w:val="0"/>
          <w:numId w:val="3"/>
        </w:numPr>
        <w:spacing w:after="0" w:line="360" w:lineRule="auto"/>
        <w:contextualSpacing/>
        <w:jc w:val="both"/>
        <w:rPr>
          <w:rFonts w:ascii="Traditional Arabic" w:hAnsi="Traditional Arabic"/>
          <w:color w:val="000000"/>
          <w:w w:val="97"/>
        </w:rPr>
      </w:pPr>
      <w:r w:rsidRPr="000806AC">
        <w:rPr>
          <w:rFonts w:ascii="Traditional Arabic" w:hAnsi="Traditional Arabic"/>
          <w:color w:val="000000"/>
          <w:w w:val="97"/>
          <w:rtl/>
        </w:rPr>
        <w:t>التعرّف على واقع التحول الرقمي بأبعاده في أمانة محافظة جدة ومستوى التميز المؤسسي في أمانة محافظة جدة.</w:t>
      </w:r>
    </w:p>
    <w:p w14:paraId="45DD61B5" w14:textId="77777777" w:rsidR="005C7E12" w:rsidRPr="000806AC" w:rsidRDefault="005C7E12" w:rsidP="00B75C60">
      <w:pPr>
        <w:pStyle w:val="a9"/>
        <w:numPr>
          <w:ilvl w:val="0"/>
          <w:numId w:val="3"/>
        </w:numPr>
        <w:spacing w:after="0" w:line="360" w:lineRule="auto"/>
        <w:contextualSpacing/>
        <w:jc w:val="both"/>
        <w:rPr>
          <w:rFonts w:ascii="Traditional Arabic" w:hAnsi="Traditional Arabic"/>
          <w:color w:val="000000"/>
          <w:w w:val="97"/>
        </w:rPr>
      </w:pPr>
      <w:r w:rsidRPr="000806AC">
        <w:rPr>
          <w:rFonts w:ascii="Traditional Arabic" w:hAnsi="Traditional Arabic"/>
          <w:color w:val="000000"/>
          <w:w w:val="97"/>
          <w:rtl/>
        </w:rPr>
        <w:t xml:space="preserve">الكشف عن العلاقة بين أبعاد التحول الرقمي وبين تحقيق معايير التميز المؤسسي (الابتكار، الكفاءة التشغيلية، ورضا العملاء) في أمانة محافظة جدة. </w:t>
      </w:r>
    </w:p>
    <w:p w14:paraId="58FA249C" w14:textId="77777777" w:rsidR="005C7E12" w:rsidRPr="000806AC" w:rsidRDefault="005C7E12" w:rsidP="00B75C60">
      <w:pPr>
        <w:pStyle w:val="a9"/>
        <w:numPr>
          <w:ilvl w:val="0"/>
          <w:numId w:val="3"/>
        </w:numPr>
        <w:autoSpaceDE w:val="0"/>
        <w:autoSpaceDN w:val="0"/>
        <w:adjustRightInd w:val="0"/>
        <w:spacing w:after="0" w:line="360" w:lineRule="auto"/>
        <w:contextualSpacing/>
        <w:jc w:val="both"/>
        <w:rPr>
          <w:rFonts w:ascii="Traditional Arabic" w:hAnsi="Traditional Arabic"/>
          <w:color w:val="000000"/>
          <w:w w:val="97"/>
          <w:rtl/>
        </w:rPr>
      </w:pPr>
      <w:r w:rsidRPr="000806AC">
        <w:rPr>
          <w:rFonts w:ascii="Traditional Arabic" w:hAnsi="Traditional Arabic"/>
          <w:color w:val="000000"/>
          <w:w w:val="97"/>
          <w:rtl/>
        </w:rPr>
        <w:t>تحليل تأثير الأنظمة الرقمية على تحسين الأداء المؤسسي ورفع مستوى الكفاءة لتحقيق التميز المؤسسي داخل الإدارات الحكومية في المملكة العربية السعودية.</w:t>
      </w:r>
    </w:p>
    <w:p w14:paraId="0F5B55EF" w14:textId="77777777" w:rsidR="005C7E12" w:rsidRPr="00B75C60" w:rsidRDefault="000A3F5D" w:rsidP="004B1A02">
      <w:pPr>
        <w:numPr>
          <w:ilvl w:val="0"/>
          <w:numId w:val="44"/>
        </w:numPr>
        <w:spacing w:before="240" w:after="0" w:line="360" w:lineRule="auto"/>
        <w:jc w:val="both"/>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6. </w:t>
      </w:r>
      <w:r w:rsidR="005C7E12" w:rsidRPr="00B75C60">
        <w:rPr>
          <w:rFonts w:ascii="Traditional Arabic" w:hAnsi="Traditional Arabic"/>
          <w:b/>
          <w:bCs/>
          <w:color w:val="000000"/>
          <w:sz w:val="32"/>
          <w:szCs w:val="32"/>
          <w:rtl/>
        </w:rPr>
        <w:t>فرضيات الدراسة</w:t>
      </w:r>
    </w:p>
    <w:p w14:paraId="3DFC5C75" w14:textId="77777777" w:rsidR="005C7E12" w:rsidRPr="006A4757" w:rsidRDefault="00942086" w:rsidP="00942086">
      <w:pPr>
        <w:spacing w:after="0" w:line="360" w:lineRule="auto"/>
        <w:ind w:firstLine="360"/>
        <w:jc w:val="both"/>
        <w:rPr>
          <w:rFonts w:ascii="Traditional Arabic" w:hAnsi="Traditional Arabic"/>
          <w:color w:val="000000"/>
          <w:rtl/>
        </w:rPr>
      </w:pPr>
      <w:r>
        <w:rPr>
          <w:rFonts w:ascii="Traditional Arabic" w:hAnsi="Traditional Arabic"/>
          <w:color w:val="000000"/>
          <w:w w:val="95"/>
          <w:rtl/>
        </w:rPr>
        <w:t>بناء</w:t>
      </w:r>
      <w:r>
        <w:rPr>
          <w:rFonts w:ascii="Traditional Arabic" w:hAnsi="Traditional Arabic" w:hint="cs"/>
          <w:color w:val="000000"/>
          <w:w w:val="95"/>
          <w:rtl/>
        </w:rPr>
        <w:t xml:space="preserve">ً </w:t>
      </w:r>
      <w:r w:rsidR="005C7E12" w:rsidRPr="006A4757">
        <w:rPr>
          <w:rFonts w:ascii="Traditional Arabic" w:hAnsi="Traditional Arabic"/>
          <w:color w:val="000000"/>
          <w:rtl/>
        </w:rPr>
        <w:t xml:space="preserve">على العلاقة بين متغيرات الدراسة وتساؤلاتها فقد تم صياغة فرضيات الدراسة التالية: </w:t>
      </w:r>
    </w:p>
    <w:p w14:paraId="1573DBE8"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rPr>
      </w:pPr>
      <w:r w:rsidRPr="006A4757">
        <w:rPr>
          <w:rFonts w:ascii="Traditional Arabic" w:hAnsi="Traditional Arabic"/>
          <w:b/>
          <w:bCs/>
          <w:color w:val="000000"/>
          <w:u w:val="single"/>
          <w:rtl/>
        </w:rPr>
        <w:t>الفرضية الأولى:</w:t>
      </w:r>
      <w:r w:rsidRPr="006A4757">
        <w:rPr>
          <w:rFonts w:ascii="Traditional Arabic" w:hAnsi="Traditional Arabic"/>
          <w:color w:val="000000"/>
          <w:rtl/>
        </w:rPr>
        <w:t xml:space="preserve"> توجد علاقة ارتباط معنوية بين التحول الرقمي بأبعاده (الهيكل التنظيمي، البنية التحتية التكنولوجية، الموارد البشرية، التخطيط </w:t>
      </w:r>
      <w:r w:rsidR="006A4757" w:rsidRPr="006A4757">
        <w:rPr>
          <w:rFonts w:ascii="Traditional Arabic" w:hAnsi="Traditional Arabic" w:hint="cs"/>
          <w:color w:val="000000"/>
          <w:rtl/>
        </w:rPr>
        <w:t>الاستراتيجي) والتميّز</w:t>
      </w:r>
      <w:r w:rsidRPr="006A4757">
        <w:rPr>
          <w:rFonts w:ascii="Traditional Arabic" w:hAnsi="Traditional Arabic"/>
          <w:color w:val="000000"/>
          <w:rtl/>
        </w:rPr>
        <w:t xml:space="preserve"> المؤسسي وفقاً لمعاييره (الابتكار، الكفاءة التشغيلية، ورضا العملاء) من وجهة نظر موظفي أمانة محافظة جدة.</w:t>
      </w:r>
    </w:p>
    <w:p w14:paraId="18C8203C"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rPr>
      </w:pPr>
      <w:r w:rsidRPr="006A4757">
        <w:rPr>
          <w:rFonts w:ascii="Traditional Arabic" w:hAnsi="Traditional Arabic"/>
          <w:b/>
          <w:bCs/>
          <w:color w:val="000000"/>
          <w:u w:val="single"/>
          <w:rtl/>
        </w:rPr>
        <w:t xml:space="preserve">الفرضية </w:t>
      </w:r>
      <w:r w:rsidR="006A4757" w:rsidRPr="006A4757">
        <w:rPr>
          <w:rFonts w:ascii="Traditional Arabic" w:hAnsi="Traditional Arabic" w:hint="cs"/>
          <w:b/>
          <w:bCs/>
          <w:color w:val="000000"/>
          <w:u w:val="single"/>
          <w:rtl/>
        </w:rPr>
        <w:t>الثانية:</w:t>
      </w:r>
      <w:r w:rsidR="006A4757" w:rsidRPr="006A4757">
        <w:rPr>
          <w:rFonts w:ascii="Traditional Arabic" w:hAnsi="Traditional Arabic" w:hint="cs"/>
          <w:color w:val="000000"/>
          <w:rtl/>
        </w:rPr>
        <w:t xml:space="preserve"> يوجد</w:t>
      </w:r>
      <w:r w:rsidRPr="006A4757">
        <w:rPr>
          <w:rFonts w:ascii="Traditional Arabic" w:hAnsi="Traditional Arabic"/>
          <w:color w:val="000000"/>
          <w:rtl/>
        </w:rPr>
        <w:t xml:space="preserve"> تأثير معنوي ذو دلالة إحصائية </w:t>
      </w:r>
      <w:r w:rsidR="0085380E" w:rsidRPr="006A4757">
        <w:rPr>
          <w:rFonts w:ascii="Traditional Arabic" w:hAnsi="Traditional Arabic"/>
          <w:color w:val="000000"/>
          <w:rtl/>
        </w:rPr>
        <w:t xml:space="preserve">عند مستوى </w:t>
      </w:r>
      <w:r w:rsidR="0085380E" w:rsidRPr="006A4757">
        <w:rPr>
          <w:rFonts w:ascii="Traditional Arabic" w:hAnsi="Traditional Arabic"/>
          <w:color w:val="000000"/>
        </w:rPr>
        <w:t>(</w:t>
      </w:r>
      <w:r w:rsidR="0085380E" w:rsidRPr="006A4757">
        <w:rPr>
          <w:rFonts w:ascii="Cambria" w:hAnsi="Cambria" w:cs="Cambria"/>
          <w:color w:val="000000"/>
        </w:rPr>
        <w:t>α</w:t>
      </w:r>
      <w:r w:rsidR="0085380E" w:rsidRPr="006A4757">
        <w:rPr>
          <w:color w:val="000000"/>
        </w:rPr>
        <w:t>≤</w:t>
      </w:r>
      <w:r w:rsidR="0085380E" w:rsidRPr="006A4757">
        <w:rPr>
          <w:rFonts w:ascii="Traditional Arabic" w:hAnsi="Traditional Arabic"/>
          <w:color w:val="000000"/>
        </w:rPr>
        <w:t>0.05)</w:t>
      </w:r>
      <w:r w:rsidR="0085380E" w:rsidRPr="006A4757">
        <w:rPr>
          <w:rFonts w:ascii="Traditional Arabic" w:hAnsi="Traditional Arabic"/>
          <w:color w:val="000000"/>
          <w:rtl/>
        </w:rPr>
        <w:t xml:space="preserve"> ل</w:t>
      </w:r>
      <w:r w:rsidRPr="006A4757">
        <w:rPr>
          <w:rFonts w:ascii="Traditional Arabic" w:hAnsi="Traditional Arabic"/>
          <w:color w:val="000000"/>
          <w:rtl/>
        </w:rPr>
        <w:t xml:space="preserve">لتحول الرقمي </w:t>
      </w:r>
      <w:r w:rsidR="0085380E" w:rsidRPr="006A4757">
        <w:rPr>
          <w:rFonts w:ascii="Traditional Arabic" w:hAnsi="Traditional Arabic"/>
          <w:color w:val="000000"/>
          <w:rtl/>
        </w:rPr>
        <w:t>ب</w:t>
      </w:r>
      <w:r w:rsidRPr="006A4757">
        <w:rPr>
          <w:rFonts w:ascii="Traditional Arabic" w:hAnsi="Traditional Arabic"/>
          <w:color w:val="000000"/>
          <w:rtl/>
        </w:rPr>
        <w:t xml:space="preserve">أبعاده (الهيكل التنظيمي، البنية التحتية التكنولوجية، الموارد البشرية، التخطيط الاستراتيجي) </w:t>
      </w:r>
      <w:r w:rsidR="0085380E" w:rsidRPr="006A4757">
        <w:rPr>
          <w:rFonts w:ascii="Traditional Arabic" w:hAnsi="Traditional Arabic"/>
          <w:color w:val="000000"/>
          <w:rtl/>
        </w:rPr>
        <w:t>في تحسين الأداء المؤسسي ورفع مستوى الكفاءة ل</w:t>
      </w:r>
      <w:r w:rsidRPr="006A4757">
        <w:rPr>
          <w:rFonts w:ascii="Traditional Arabic" w:hAnsi="Traditional Arabic"/>
          <w:color w:val="000000"/>
          <w:rtl/>
        </w:rPr>
        <w:t xml:space="preserve">تحقيق التميّز المؤسسي وفقاً لمعاييره (الابتكار، الكفاءة التشغيلية، ورضا العملاء) </w:t>
      </w:r>
      <w:r w:rsidRPr="006A4757">
        <w:rPr>
          <w:rFonts w:ascii="Traditional Arabic" w:hAnsi="Traditional Arabic"/>
          <w:color w:val="000000"/>
          <w:rtl/>
          <w:lang w:bidi="ar-EG"/>
        </w:rPr>
        <w:t xml:space="preserve">من وجهة نظر موظفي أمانة محافظة جدة. </w:t>
      </w:r>
    </w:p>
    <w:p w14:paraId="5089662D" w14:textId="77777777" w:rsidR="005C7E12" w:rsidRPr="006A4757" w:rsidRDefault="005C7E12" w:rsidP="006A4757">
      <w:pPr>
        <w:pStyle w:val="a9"/>
        <w:numPr>
          <w:ilvl w:val="1"/>
          <w:numId w:val="4"/>
        </w:numPr>
        <w:spacing w:after="0" w:line="360" w:lineRule="auto"/>
        <w:ind w:left="757"/>
        <w:contextualSpacing/>
        <w:jc w:val="both"/>
        <w:rPr>
          <w:rFonts w:ascii="Traditional Arabic" w:hAnsi="Traditional Arabic"/>
          <w:color w:val="000000"/>
          <w:w w:val="95"/>
        </w:rPr>
      </w:pPr>
      <w:r w:rsidRPr="006A4757">
        <w:rPr>
          <w:rFonts w:ascii="Traditional Arabic" w:hAnsi="Traditional Arabic"/>
          <w:b/>
          <w:bCs/>
          <w:color w:val="000000"/>
          <w:w w:val="95"/>
          <w:u w:val="single"/>
          <w:rtl/>
        </w:rPr>
        <w:lastRenderedPageBreak/>
        <w:t xml:space="preserve">الفرضية </w:t>
      </w:r>
      <w:r w:rsidR="006A4757" w:rsidRPr="006A4757">
        <w:rPr>
          <w:rFonts w:ascii="Traditional Arabic" w:hAnsi="Traditional Arabic" w:hint="cs"/>
          <w:b/>
          <w:bCs/>
          <w:color w:val="000000"/>
          <w:w w:val="95"/>
          <w:u w:val="single"/>
          <w:rtl/>
        </w:rPr>
        <w:t>الثالثة:</w:t>
      </w:r>
      <w:r w:rsidR="006A4757" w:rsidRPr="006A4757">
        <w:rPr>
          <w:rFonts w:ascii="Traditional Arabic" w:hAnsi="Traditional Arabic" w:hint="cs"/>
          <w:color w:val="000000"/>
          <w:w w:val="95"/>
          <w:rtl/>
        </w:rPr>
        <w:t xml:space="preserve"> يوجد</w:t>
      </w:r>
      <w:r w:rsidRPr="006A4757">
        <w:rPr>
          <w:rFonts w:ascii="Traditional Arabic" w:hAnsi="Traditional Arabic"/>
          <w:color w:val="000000"/>
          <w:w w:val="95"/>
          <w:rtl/>
        </w:rPr>
        <w:t xml:space="preserve"> تأثير معنوي ذو دلالة إحصائية </w:t>
      </w:r>
      <w:r w:rsidR="00DE16EA" w:rsidRPr="006A4757">
        <w:rPr>
          <w:rFonts w:ascii="Traditional Arabic" w:hAnsi="Traditional Arabic"/>
          <w:color w:val="000000"/>
          <w:w w:val="95"/>
          <w:rtl/>
        </w:rPr>
        <w:t>عند مستوى</w:t>
      </w:r>
      <w:r w:rsidR="00DE16EA" w:rsidRPr="006A4757">
        <w:rPr>
          <w:rFonts w:ascii="Traditional Arabic" w:hAnsi="Traditional Arabic"/>
          <w:color w:val="000000"/>
          <w:rtl/>
        </w:rPr>
        <w:t xml:space="preserve"> </w:t>
      </w:r>
      <w:r w:rsidR="00DE16EA" w:rsidRPr="006A4757">
        <w:rPr>
          <w:rFonts w:ascii="Traditional Arabic" w:hAnsi="Traditional Arabic"/>
          <w:color w:val="000000"/>
        </w:rPr>
        <w:t>(</w:t>
      </w:r>
      <w:r w:rsidR="00DE16EA" w:rsidRPr="006A4757">
        <w:rPr>
          <w:rFonts w:ascii="Cambria" w:hAnsi="Cambria" w:cs="Cambria"/>
          <w:color w:val="000000"/>
        </w:rPr>
        <w:t>α</w:t>
      </w:r>
      <w:r w:rsidR="00DE16EA" w:rsidRPr="006A4757">
        <w:rPr>
          <w:color w:val="000000"/>
        </w:rPr>
        <w:t>≤</w:t>
      </w:r>
      <w:r w:rsidR="00DE16EA" w:rsidRPr="006A4757">
        <w:rPr>
          <w:rFonts w:ascii="Traditional Arabic" w:hAnsi="Traditional Arabic"/>
          <w:color w:val="000000"/>
        </w:rPr>
        <w:t>0.05)</w:t>
      </w:r>
      <w:r w:rsidR="00DE16EA" w:rsidRPr="006A4757">
        <w:rPr>
          <w:rFonts w:ascii="Traditional Arabic" w:hAnsi="Traditional Arabic"/>
          <w:color w:val="000000"/>
          <w:rtl/>
        </w:rPr>
        <w:t xml:space="preserve"> </w:t>
      </w:r>
      <w:r w:rsidR="00DE16EA" w:rsidRPr="006A4757">
        <w:rPr>
          <w:rFonts w:ascii="Traditional Arabic" w:hAnsi="Traditional Arabic"/>
          <w:color w:val="000000"/>
          <w:w w:val="95"/>
          <w:rtl/>
        </w:rPr>
        <w:t>ل</w:t>
      </w:r>
      <w:r w:rsidRPr="006A4757">
        <w:rPr>
          <w:rFonts w:ascii="Traditional Arabic" w:hAnsi="Traditional Arabic"/>
          <w:color w:val="000000"/>
          <w:w w:val="95"/>
          <w:rtl/>
        </w:rPr>
        <w:t xml:space="preserve">لتحول الرقمي </w:t>
      </w:r>
      <w:r w:rsidR="00DE16EA" w:rsidRPr="006A4757">
        <w:rPr>
          <w:rFonts w:ascii="Traditional Arabic" w:hAnsi="Traditional Arabic"/>
          <w:color w:val="000000"/>
          <w:w w:val="95"/>
          <w:rtl/>
        </w:rPr>
        <w:t>ب</w:t>
      </w:r>
      <w:r w:rsidRPr="006A4757">
        <w:rPr>
          <w:rFonts w:ascii="Traditional Arabic" w:hAnsi="Traditional Arabic"/>
          <w:color w:val="000000"/>
          <w:w w:val="95"/>
          <w:rtl/>
        </w:rPr>
        <w:t xml:space="preserve">أبعاده (الهيكل التنظيمي، البنية التحتية التكنولوجية، الموارد البشرية، التخطيط الاستراتيجي) </w:t>
      </w:r>
      <w:r w:rsidR="00DE16EA" w:rsidRPr="006A4757">
        <w:rPr>
          <w:rFonts w:ascii="Traditional Arabic" w:hAnsi="Traditional Arabic"/>
          <w:color w:val="000000"/>
          <w:w w:val="95"/>
          <w:rtl/>
        </w:rPr>
        <w:t>على</w:t>
      </w:r>
      <w:r w:rsidRPr="006A4757">
        <w:rPr>
          <w:rFonts w:ascii="Traditional Arabic" w:hAnsi="Traditional Arabic"/>
          <w:color w:val="000000"/>
          <w:w w:val="95"/>
          <w:rtl/>
        </w:rPr>
        <w:t xml:space="preserve"> تحقيق التميّز المؤسسي وفقاً لمعاييره (الابتكار، الكفاءة التشغيلية، ورضا العملاء) </w:t>
      </w:r>
      <w:r w:rsidRPr="006A4757">
        <w:rPr>
          <w:rFonts w:ascii="Traditional Arabic" w:hAnsi="Traditional Arabic"/>
          <w:color w:val="000000"/>
          <w:w w:val="95"/>
          <w:rtl/>
          <w:lang w:bidi="ar-EG"/>
        </w:rPr>
        <w:t>من وجهة نظر موظفي أمانة محافظة جدة.</w:t>
      </w:r>
    </w:p>
    <w:p w14:paraId="4221B805" w14:textId="77777777" w:rsidR="005C7E12" w:rsidRPr="00B75C60" w:rsidRDefault="000A3F5D" w:rsidP="004B1A02">
      <w:pPr>
        <w:numPr>
          <w:ilvl w:val="0"/>
          <w:numId w:val="45"/>
        </w:numPr>
        <w:shd w:val="clear" w:color="auto" w:fill="FFFFFF"/>
        <w:spacing w:before="240" w:after="0" w:line="360" w:lineRule="auto"/>
        <w:jc w:val="both"/>
        <w:textAlignment w:val="baseline"/>
        <w:rPr>
          <w:rFonts w:ascii="Traditional Arabic" w:hAnsi="Traditional Arabic"/>
          <w:b/>
          <w:bCs/>
          <w:color w:val="000000"/>
          <w:sz w:val="32"/>
          <w:szCs w:val="32"/>
          <w:rtl/>
        </w:rPr>
      </w:pPr>
      <w:r w:rsidRPr="00B75C60">
        <w:rPr>
          <w:rFonts w:ascii="Traditional Arabic" w:hAnsi="Traditional Arabic"/>
          <w:b/>
          <w:bCs/>
          <w:color w:val="000000"/>
          <w:sz w:val="32"/>
          <w:szCs w:val="32"/>
          <w:rtl/>
        </w:rPr>
        <w:t xml:space="preserve">7. </w:t>
      </w:r>
      <w:r w:rsidR="005C7E12" w:rsidRPr="00B75C60">
        <w:rPr>
          <w:rFonts w:ascii="Traditional Arabic" w:hAnsi="Traditional Arabic"/>
          <w:b/>
          <w:bCs/>
          <w:color w:val="000000"/>
          <w:sz w:val="32"/>
          <w:szCs w:val="32"/>
          <w:rtl/>
        </w:rPr>
        <w:t>نموذج الدراسة</w:t>
      </w:r>
    </w:p>
    <w:p w14:paraId="229D7255" w14:textId="77777777" w:rsidR="005C7E12" w:rsidRPr="006A4757" w:rsidRDefault="005C7E12" w:rsidP="006A4757">
      <w:pPr>
        <w:spacing w:line="360" w:lineRule="auto"/>
        <w:ind w:firstLine="332"/>
        <w:jc w:val="both"/>
        <w:rPr>
          <w:rFonts w:ascii="Traditional Arabic" w:hAnsi="Traditional Arabic"/>
          <w:color w:val="000000"/>
          <w:rtl/>
        </w:rPr>
      </w:pPr>
      <w:r w:rsidRPr="006A4757">
        <w:rPr>
          <w:rFonts w:ascii="Traditional Arabic" w:hAnsi="Traditional Arabic"/>
          <w:color w:val="000000"/>
          <w:rtl/>
        </w:rPr>
        <w:t xml:space="preserve">تقوم هذه الدراسة على معرفة تأثير التحوّل الرقمي بأبعاده (الهيكل التنظيمي، البنية التحتية التكنولوجية، الموارد البشرية، التخطيط الاستراتيجي)، (متغيّر مستقل) على تحقيق التميّز المؤسسي وفقاً لمعاييره (الابتكار، الكفاءة التشغيلية، ورضا العملاء)، (متغير تابع) في أمانة محافظة جدة بالمملكة العربية السعودية، واستناداً لمتغيرات الدراسة فإن نموذج الدراسة يمكن تمثيله بالشكل التالي: </w:t>
      </w:r>
    </w:p>
    <w:p w14:paraId="0D37EA8B" w14:textId="77777777" w:rsidR="005C7E12" w:rsidRPr="005C7E12" w:rsidRDefault="001614FE" w:rsidP="006A4757">
      <w:pPr>
        <w:spacing w:line="360" w:lineRule="auto"/>
        <w:ind w:firstLine="296"/>
        <w:jc w:val="both"/>
        <w:rPr>
          <w:color w:val="000000"/>
          <w:sz w:val="32"/>
          <w:szCs w:val="32"/>
          <w:rtl/>
        </w:rPr>
      </w:pPr>
      <w:r>
        <w:rPr>
          <w:noProof/>
        </w:rPr>
        <mc:AlternateContent>
          <mc:Choice Requires="wpg">
            <w:drawing>
              <wp:anchor distT="0" distB="0" distL="114300" distR="114300" simplePos="0" relativeHeight="251659264" behindDoc="0" locked="0" layoutInCell="1" allowOverlap="1" wp14:anchorId="242ED544" wp14:editId="33B85A29">
                <wp:simplePos x="0" y="0"/>
                <wp:positionH relativeFrom="column">
                  <wp:posOffset>928370</wp:posOffset>
                </wp:positionH>
                <wp:positionV relativeFrom="paragraph">
                  <wp:posOffset>234950</wp:posOffset>
                </wp:positionV>
                <wp:extent cx="4181475" cy="2357120"/>
                <wp:effectExtent l="0" t="0" r="9525" b="5080"/>
                <wp:wrapNone/>
                <wp:docPr id="12" name="مجموعة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81475" cy="2357120"/>
                          <a:chOff x="0" y="0"/>
                          <a:chExt cx="4181475" cy="2357035"/>
                        </a:xfrm>
                      </wpg:grpSpPr>
                      <wps:wsp>
                        <wps:cNvPr id="2009216876" name="Rectangle: Rounded Corners 13"/>
                        <wps:cNvSpPr/>
                        <wps:spPr>
                          <a:xfrm>
                            <a:off x="2424223" y="606056"/>
                            <a:ext cx="1750978" cy="1750979"/>
                          </a:xfrm>
                          <a:prstGeom prst="roundRect">
                            <a:avLst>
                              <a:gd name="adj" fmla="val 1076"/>
                            </a:avLst>
                          </a:prstGeom>
                          <a:solidFill>
                            <a:sysClr val="window" lastClr="FFFFFF"/>
                          </a:solidFill>
                          <a:ln w="12700" cap="flat" cmpd="sng" algn="ctr">
                            <a:solidFill>
                              <a:sysClr val="windowText" lastClr="000000"/>
                            </a:solidFill>
                            <a:prstDash val="solid"/>
                            <a:miter lim="800000"/>
                          </a:ln>
                          <a:effectLst/>
                        </wps:spPr>
                        <wps:txbx>
                          <w:txbxContent>
                            <w:p w14:paraId="4B11E6C6" w14:textId="77777777" w:rsidR="004E500D" w:rsidRPr="005C7E12" w:rsidRDefault="004E500D" w:rsidP="006A4757">
                              <w:pPr>
                                <w:spacing w:line="240" w:lineRule="auto"/>
                                <w:jc w:val="center"/>
                                <w:rPr>
                                  <w:rFonts w:ascii="Calibri Light" w:hAnsi="Calibri Light"/>
                                  <w:rtl/>
                                </w:rPr>
                              </w:pPr>
                              <w:r w:rsidRPr="005C7E12">
                                <w:rPr>
                                  <w:rFonts w:ascii="Calibri Light" w:hAnsi="Calibri Light" w:hint="cs"/>
                                  <w:b/>
                                  <w:bCs/>
                                  <w:rtl/>
                                </w:rPr>
                                <w:t>التحول</w:t>
                              </w:r>
                              <w:r w:rsidRPr="005C7E12">
                                <w:rPr>
                                  <w:rFonts w:ascii="Calibri Light" w:hAnsi="Calibri Light"/>
                                  <w:rtl/>
                                </w:rPr>
                                <w:t xml:space="preserve"> </w:t>
                              </w:r>
                              <w:r w:rsidRPr="005C7E12">
                                <w:rPr>
                                  <w:rFonts w:ascii="Calibri Light" w:hAnsi="Calibri Light" w:hint="cs"/>
                                  <w:b/>
                                  <w:bCs/>
                                  <w:rtl/>
                                </w:rPr>
                                <w:t>الرقمي</w:t>
                              </w:r>
                              <w:r w:rsidRPr="005C7E12">
                                <w:rPr>
                                  <w:rFonts w:ascii="Calibri Light" w:hAnsi="Calibri Light"/>
                                </w:rPr>
                                <w:t>:</w:t>
                              </w:r>
                            </w:p>
                            <w:p w14:paraId="08CF1E57" w14:textId="77777777" w:rsidR="004E500D" w:rsidRPr="005C7E12" w:rsidRDefault="004E500D"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الهيكل</w:t>
                              </w:r>
                              <w:r w:rsidRPr="005C7E12">
                                <w:rPr>
                                  <w:rFonts w:ascii="Calibri Light" w:hAnsi="Calibri Light"/>
                                  <w:rtl/>
                                </w:rPr>
                                <w:t xml:space="preserve"> </w:t>
                              </w:r>
                              <w:r w:rsidRPr="005C7E12">
                                <w:rPr>
                                  <w:rFonts w:ascii="Calibri Light" w:hAnsi="Calibri Light" w:hint="cs"/>
                                  <w:rtl/>
                                </w:rPr>
                                <w:t>التنظيمي</w:t>
                              </w:r>
                              <w:r w:rsidRPr="005C7E12">
                                <w:rPr>
                                  <w:rFonts w:ascii="Calibri Light" w:hAnsi="Calibri Light"/>
                                  <w:rtl/>
                                </w:rPr>
                                <w:t xml:space="preserve"> </w:t>
                              </w:r>
                            </w:p>
                            <w:p w14:paraId="0CCBA302" w14:textId="77777777" w:rsidR="004E500D" w:rsidRPr="005C7E12" w:rsidRDefault="004E500D" w:rsidP="000636ED">
                              <w:pPr>
                                <w:pStyle w:val="a9"/>
                                <w:numPr>
                                  <w:ilvl w:val="0"/>
                                  <w:numId w:val="32"/>
                                </w:numPr>
                                <w:spacing w:after="160" w:line="259" w:lineRule="auto"/>
                                <w:contextualSpacing/>
                                <w:jc w:val="left"/>
                                <w:rPr>
                                  <w:rFonts w:ascii="Calibri Light" w:hAnsi="Calibri Light"/>
                                  <w:sz w:val="20"/>
                                  <w:szCs w:val="20"/>
                                  <w:rtl/>
                                </w:rPr>
                              </w:pPr>
                              <w:r w:rsidRPr="005C7E12">
                                <w:rPr>
                                  <w:rFonts w:ascii="Calibri Light" w:hAnsi="Calibri Light" w:hint="cs"/>
                                  <w:sz w:val="20"/>
                                  <w:szCs w:val="20"/>
                                  <w:rtl/>
                                </w:rPr>
                                <w:t>البنية</w:t>
                              </w:r>
                              <w:r w:rsidRPr="005C7E12">
                                <w:rPr>
                                  <w:rFonts w:ascii="Calibri Light" w:hAnsi="Calibri Light"/>
                                  <w:sz w:val="20"/>
                                  <w:szCs w:val="20"/>
                                  <w:rtl/>
                                </w:rPr>
                                <w:t xml:space="preserve"> </w:t>
                              </w:r>
                              <w:r w:rsidRPr="005C7E12">
                                <w:rPr>
                                  <w:rFonts w:ascii="Calibri Light" w:hAnsi="Calibri Light" w:hint="cs"/>
                                  <w:sz w:val="20"/>
                                  <w:szCs w:val="20"/>
                                  <w:rtl/>
                                </w:rPr>
                                <w:t>التحتية</w:t>
                              </w:r>
                              <w:r w:rsidRPr="005C7E12">
                                <w:rPr>
                                  <w:rFonts w:ascii="Calibri Light" w:hAnsi="Calibri Light"/>
                                  <w:sz w:val="20"/>
                                  <w:szCs w:val="20"/>
                                  <w:rtl/>
                                </w:rPr>
                                <w:t xml:space="preserve"> </w:t>
                              </w:r>
                              <w:r w:rsidRPr="005C7E12">
                                <w:rPr>
                                  <w:rFonts w:ascii="Calibri Light" w:hAnsi="Calibri Light" w:hint="cs"/>
                                  <w:sz w:val="20"/>
                                  <w:szCs w:val="20"/>
                                  <w:rtl/>
                                </w:rPr>
                                <w:t>التكنولوجية</w:t>
                              </w:r>
                              <w:r w:rsidRPr="005C7E12">
                                <w:rPr>
                                  <w:rFonts w:ascii="Calibri Light" w:hAnsi="Calibri Light"/>
                                  <w:sz w:val="20"/>
                                  <w:szCs w:val="20"/>
                                  <w:rtl/>
                                </w:rPr>
                                <w:t xml:space="preserve"> </w:t>
                              </w:r>
                            </w:p>
                            <w:p w14:paraId="7B394E6D" w14:textId="77777777" w:rsidR="004E500D" w:rsidRPr="005C7E12" w:rsidRDefault="004E500D"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الموارد</w:t>
                              </w:r>
                              <w:r w:rsidRPr="005C7E12">
                                <w:rPr>
                                  <w:rFonts w:ascii="Calibri Light" w:hAnsi="Calibri Light"/>
                                  <w:rtl/>
                                </w:rPr>
                                <w:t xml:space="preserve"> </w:t>
                              </w:r>
                              <w:r w:rsidRPr="005C7E12">
                                <w:rPr>
                                  <w:rFonts w:ascii="Calibri Light" w:hAnsi="Calibri Light" w:hint="cs"/>
                                  <w:rtl/>
                                </w:rPr>
                                <w:t>البشرية</w:t>
                              </w:r>
                            </w:p>
                            <w:p w14:paraId="6082AF78" w14:textId="77777777" w:rsidR="004E500D" w:rsidRPr="005C7E12" w:rsidRDefault="004E500D" w:rsidP="000636ED">
                              <w:pPr>
                                <w:pStyle w:val="a9"/>
                                <w:numPr>
                                  <w:ilvl w:val="0"/>
                                  <w:numId w:val="32"/>
                                </w:numPr>
                                <w:spacing w:after="160" w:line="259" w:lineRule="auto"/>
                                <w:contextualSpacing/>
                                <w:jc w:val="left"/>
                                <w:rPr>
                                  <w:rFonts w:ascii="Calibri Light" w:hAnsi="Calibri Light"/>
                                </w:rPr>
                              </w:pPr>
                              <w:r w:rsidRPr="005C7E12">
                                <w:rPr>
                                  <w:rFonts w:ascii="Calibri Light" w:hAnsi="Calibri Light" w:hint="cs"/>
                                  <w:rtl/>
                                </w:rPr>
                                <w:t>التخطيط</w:t>
                              </w:r>
                              <w:r w:rsidRPr="005C7E12">
                                <w:rPr>
                                  <w:rFonts w:ascii="Calibri Light" w:hAnsi="Calibri Light"/>
                                  <w:rtl/>
                                </w:rPr>
                                <w:t xml:space="preserve"> </w:t>
                              </w:r>
                              <w:r w:rsidRPr="005C7E12">
                                <w:rPr>
                                  <w:rFonts w:ascii="Calibri Light" w:hAnsi="Calibri Light" w:hint="cs"/>
                                  <w:rtl/>
                                </w:rPr>
                                <w:t>الاستراتيجي</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991043" name="Group 12"/>
                        <wpg:cNvGrpSpPr/>
                        <wpg:grpSpPr>
                          <a:xfrm>
                            <a:off x="0" y="0"/>
                            <a:ext cx="4181475" cy="2354012"/>
                            <a:chOff x="0" y="0"/>
                            <a:chExt cx="4181475" cy="2354012"/>
                          </a:xfrm>
                        </wpg:grpSpPr>
                        <wpg:grpSp>
                          <wpg:cNvPr id="1042989683" name="Group 10"/>
                          <wpg:cNvGrpSpPr/>
                          <wpg:grpSpPr>
                            <a:xfrm>
                              <a:off x="0" y="0"/>
                              <a:ext cx="4181475" cy="2354012"/>
                              <a:chOff x="0" y="0"/>
                              <a:chExt cx="4181475" cy="2354012"/>
                            </a:xfrm>
                          </wpg:grpSpPr>
                          <wps:wsp>
                            <wps:cNvPr id="1552061153" name="Arrow: Right 10"/>
                            <wps:cNvSpPr/>
                            <wps:spPr>
                              <a:xfrm rot="10800000">
                                <a:off x="1762789" y="125376"/>
                                <a:ext cx="628650" cy="314325"/>
                              </a:xfrm>
                              <a:prstGeom prst="rightArrow">
                                <a:avLst/>
                              </a:prstGeom>
                              <a:solidFill>
                                <a:srgbClr val="080808"/>
                              </a:solidFill>
                              <a:ln w="6350" cap="flat" cmpd="sng" algn="ctr">
                                <a:solidFill>
                                  <a:sysClr val="windowText" lastClr="000000"/>
                                </a:solidFill>
                                <a:prstDash val="solid"/>
                                <a:miter lim="800000"/>
                              </a:ln>
                              <a:effectLst/>
                            </wps:spPr>
                            <wps:txbx>
                              <w:txbxContent>
                                <w:p w14:paraId="5FB10E79" w14:textId="77777777" w:rsidR="004E500D" w:rsidRDefault="004E500D" w:rsidP="005C7E12">
                                  <w:pPr>
                                    <w:jc w:val="center"/>
                                    <w:rPr>
                                      <w:rtl/>
                                    </w:rPr>
                                  </w:pPr>
                                </w:p>
                                <w:p w14:paraId="2685188B" w14:textId="77777777" w:rsidR="004E500D" w:rsidRDefault="004E500D" w:rsidP="005C7E12">
                                  <w:pPr>
                                    <w:jc w:val="center"/>
                                    <w:rPr>
                                      <w:rtl/>
                                    </w:rPr>
                                  </w:pPr>
                                </w:p>
                                <w:p w14:paraId="5B0B4524" w14:textId="77777777" w:rsidR="004E500D" w:rsidRDefault="004E500D" w:rsidP="005C7E12">
                                  <w:pPr>
                                    <w:jc w:val="center"/>
                                    <w:rPr>
                                      <w:rtl/>
                                    </w:rPr>
                                  </w:pPr>
                                </w:p>
                                <w:p w14:paraId="5A685C34" w14:textId="77777777" w:rsidR="004E500D" w:rsidRDefault="004E500D" w:rsidP="005C7E12">
                                  <w:pPr>
                                    <w:jc w:val="center"/>
                                    <w:rPr>
                                      <w:rtl/>
                                    </w:rPr>
                                  </w:pPr>
                                </w:p>
                                <w:p w14:paraId="70A626D5" w14:textId="77777777" w:rsidR="004E500D" w:rsidRDefault="004E500D" w:rsidP="005C7E12">
                                  <w:pPr>
                                    <w:jc w:val="center"/>
                                    <w:rPr>
                                      <w:rtl/>
                                    </w:rPr>
                                  </w:pPr>
                                </w:p>
                                <w:p w14:paraId="312CA175" w14:textId="77777777" w:rsidR="004E500D" w:rsidRDefault="004E500D" w:rsidP="005C7E12">
                                  <w:pPr>
                                    <w:jc w:val="center"/>
                                    <w:rPr>
                                      <w:rtl/>
                                    </w:rPr>
                                  </w:pPr>
                                </w:p>
                                <w:p w14:paraId="183AC485" w14:textId="77777777" w:rsidR="004E500D" w:rsidRDefault="004E500D" w:rsidP="005C7E12">
                                  <w:pPr>
                                    <w:jc w:val="center"/>
                                    <w:rPr>
                                      <w:rtl/>
                                    </w:rPr>
                                  </w:pPr>
                                </w:p>
                                <w:p w14:paraId="2191F2F1" w14:textId="77777777" w:rsidR="004E500D" w:rsidRDefault="004E500D" w:rsidP="005C7E12">
                                  <w:pPr>
                                    <w:jc w:val="center"/>
                                    <w:rPr>
                                      <w:rtl/>
                                    </w:rPr>
                                  </w:pPr>
                                </w:p>
                                <w:p w14:paraId="7721CC1B" w14:textId="77777777" w:rsidR="004E500D" w:rsidRDefault="004E500D" w:rsidP="005C7E12">
                                  <w:pPr>
                                    <w:jc w:val="center"/>
                                    <w:rPr>
                                      <w:rtl/>
                                    </w:rPr>
                                  </w:pPr>
                                </w:p>
                                <w:p w14:paraId="66A02FBA" w14:textId="77777777" w:rsidR="004E500D" w:rsidRDefault="004E500D" w:rsidP="005C7E12">
                                  <w:pPr>
                                    <w:jc w:val="center"/>
                                    <w:rPr>
                                      <w:rtl/>
                                    </w:rPr>
                                  </w:pPr>
                                </w:p>
                                <w:p w14:paraId="2A53DF98" w14:textId="77777777" w:rsidR="004E500D" w:rsidRDefault="004E500D" w:rsidP="005C7E12">
                                  <w:pPr>
                                    <w:jc w:val="center"/>
                                    <w:rPr>
                                      <w:rtl/>
                                    </w:rPr>
                                  </w:pPr>
                                </w:p>
                                <w:p w14:paraId="6EB588B5" w14:textId="77777777" w:rsidR="004E500D" w:rsidRDefault="004E500D" w:rsidP="005C7E12">
                                  <w:pPr>
                                    <w:jc w:val="center"/>
                                    <w:rPr>
                                      <w:rtl/>
                                    </w:rPr>
                                  </w:pPr>
                                </w:p>
                                <w:p w14:paraId="454A7453" w14:textId="77777777" w:rsidR="004E500D" w:rsidRDefault="004E500D" w:rsidP="005C7E12">
                                  <w:pPr>
                                    <w:jc w:val="center"/>
                                    <w:rPr>
                                      <w:rtl/>
                                    </w:rPr>
                                  </w:pPr>
                                </w:p>
                                <w:p w14:paraId="545D75A2" w14:textId="77777777" w:rsidR="004E500D" w:rsidRDefault="004E500D" w:rsidP="005C7E12">
                                  <w:pPr>
                                    <w:jc w:val="center"/>
                                    <w:rPr>
                                      <w:rtl/>
                                    </w:rPr>
                                  </w:pPr>
                                </w:p>
                                <w:p w14:paraId="2076ADC2" w14:textId="77777777" w:rsidR="004E500D" w:rsidRDefault="004E500D" w:rsidP="005C7E12">
                                  <w:pPr>
                                    <w:jc w:val="center"/>
                                    <w:rPr>
                                      <w:rtl/>
                                    </w:rPr>
                                  </w:pPr>
                                </w:p>
                                <w:p w14:paraId="03F4A028" w14:textId="77777777" w:rsidR="004E500D" w:rsidRDefault="004E500D" w:rsidP="005C7E12">
                                  <w:pPr>
                                    <w:jc w:val="center"/>
                                    <w:rPr>
                                      <w:rtl/>
                                    </w:rPr>
                                  </w:pPr>
                                </w:p>
                                <w:p w14:paraId="5AB0C63E" w14:textId="77777777" w:rsidR="004E500D" w:rsidRDefault="004E500D" w:rsidP="005C7E12">
                                  <w:pPr>
                                    <w:jc w:val="center"/>
                                    <w:rPr>
                                      <w:rtl/>
                                    </w:rPr>
                                  </w:pPr>
                                </w:p>
                                <w:p w14:paraId="4AB21CB4" w14:textId="77777777" w:rsidR="004E500D" w:rsidRDefault="004E500D" w:rsidP="005C7E12">
                                  <w:pPr>
                                    <w:jc w:val="center"/>
                                    <w:rPr>
                                      <w:rtl/>
                                    </w:rPr>
                                  </w:pPr>
                                </w:p>
                                <w:p w14:paraId="2E03F99D" w14:textId="77777777" w:rsidR="004E500D" w:rsidRDefault="004E500D" w:rsidP="005C7E12">
                                  <w:pPr>
                                    <w:jc w:val="center"/>
                                    <w:rPr>
                                      <w:rtl/>
                                    </w:rPr>
                                  </w:pPr>
                                </w:p>
                                <w:p w14:paraId="698BB5CD" w14:textId="77777777" w:rsidR="004E500D" w:rsidRDefault="004E500D" w:rsidP="005C7E12">
                                  <w:pPr>
                                    <w:jc w:val="center"/>
                                    <w:rPr>
                                      <w:rtl/>
                                    </w:rPr>
                                  </w:pPr>
                                </w:p>
                                <w:p w14:paraId="2FCA7B66" w14:textId="77777777" w:rsidR="004E500D" w:rsidRDefault="004E500D" w:rsidP="005C7E12">
                                  <w:pPr>
                                    <w:jc w:val="center"/>
                                    <w:rPr>
                                      <w:rtl/>
                                    </w:rPr>
                                  </w:pPr>
                                </w:p>
                                <w:p w14:paraId="05ECD08D" w14:textId="77777777" w:rsidR="004E500D" w:rsidRDefault="004E500D" w:rsidP="005C7E12">
                                  <w:pPr>
                                    <w:jc w:val="center"/>
                                    <w:rPr>
                                      <w:rtl/>
                                    </w:rPr>
                                  </w:pPr>
                                </w:p>
                                <w:p w14:paraId="69095230" w14:textId="77777777" w:rsidR="004E500D" w:rsidRDefault="004E500D" w:rsidP="005C7E12">
                                  <w:pPr>
                                    <w:jc w:val="center"/>
                                    <w:rPr>
                                      <w:rtl/>
                                    </w:rPr>
                                  </w:pPr>
                                </w:p>
                                <w:p w14:paraId="25A2F8A5" w14:textId="77777777" w:rsidR="004E500D" w:rsidRDefault="004E500D" w:rsidP="005C7E12">
                                  <w:pPr>
                                    <w:jc w:val="center"/>
                                    <w:rPr>
                                      <w:rtl/>
                                    </w:rPr>
                                  </w:pPr>
                                </w:p>
                                <w:p w14:paraId="7829996B" w14:textId="77777777" w:rsidR="004E500D" w:rsidRDefault="004E500D" w:rsidP="005C7E12">
                                  <w:pPr>
                                    <w:jc w:val="center"/>
                                    <w:rPr>
                                      <w:rtl/>
                                    </w:rPr>
                                  </w:pPr>
                                </w:p>
                                <w:p w14:paraId="6EEFA903" w14:textId="77777777" w:rsidR="004E500D" w:rsidRDefault="004E500D" w:rsidP="005C7E12">
                                  <w:pPr>
                                    <w:jc w:val="center"/>
                                    <w:rPr>
                                      <w:rtl/>
                                    </w:rPr>
                                  </w:pPr>
                                </w:p>
                                <w:p w14:paraId="7B33BDC4" w14:textId="77777777" w:rsidR="004E500D" w:rsidRDefault="004E500D" w:rsidP="005C7E12">
                                  <w:pPr>
                                    <w:jc w:val="center"/>
                                    <w:rPr>
                                      <w:rtl/>
                                    </w:rPr>
                                  </w:pPr>
                                </w:p>
                                <w:p w14:paraId="0B03F4C7" w14:textId="77777777" w:rsidR="004E500D" w:rsidRDefault="004E500D"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42281474" name="Group 9"/>
                            <wpg:cNvGrpSpPr/>
                            <wpg:grpSpPr>
                              <a:xfrm>
                                <a:off x="0" y="0"/>
                                <a:ext cx="4181475" cy="2354012"/>
                                <a:chOff x="-28576" y="-19055"/>
                                <a:chExt cx="4181475" cy="2354617"/>
                              </a:xfrm>
                            </wpg:grpSpPr>
                            <wps:wsp>
                              <wps:cNvPr id="2066191288" name="Rectangle: Rounded Corners 6"/>
                              <wps:cNvSpPr/>
                              <wps:spPr>
                                <a:xfrm>
                                  <a:off x="2390774" y="-19055"/>
                                  <a:ext cx="1762125" cy="60022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BE6F0B" w14:textId="77777777" w:rsidR="004E500D" w:rsidRPr="005C7E12" w:rsidRDefault="004E500D" w:rsidP="005C7E12">
                                    <w:pPr>
                                      <w:spacing w:after="0" w:line="240" w:lineRule="auto"/>
                                      <w:jc w:val="center"/>
                                      <w:rPr>
                                        <w:rFonts w:ascii="Calibri Light" w:hAnsi="Calibri Light"/>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3349248" name="Rectangle: Rounded Corners 6"/>
                              <wps:cNvSpPr/>
                              <wps:spPr>
                                <a:xfrm>
                                  <a:off x="-28576" y="-6"/>
                                  <a:ext cx="1762125" cy="57154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9B0E920" w14:textId="77777777" w:rsidR="004E500D" w:rsidRPr="005C7E12" w:rsidRDefault="004E500D" w:rsidP="005C7E12">
                                    <w:pPr>
                                      <w:spacing w:after="0" w:line="240" w:lineRule="auto"/>
                                      <w:jc w:val="center"/>
                                      <w:rPr>
                                        <w:rFonts w:ascii="Calibri Light" w:hAnsi="Calibri Light"/>
                                        <w:rtl/>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التابع</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8297017" name="Rectangle: Rounded Corners 6"/>
                              <wps:cNvSpPr/>
                              <wps:spPr>
                                <a:xfrm>
                                  <a:off x="405" y="584532"/>
                                  <a:ext cx="1704976" cy="1751030"/>
                                </a:xfrm>
                                <a:prstGeom prst="roundRect">
                                  <a:avLst>
                                    <a:gd name="adj" fmla="val 0"/>
                                  </a:avLst>
                                </a:prstGeom>
                                <a:solidFill>
                                  <a:sysClr val="window" lastClr="FFFFFF"/>
                                </a:solidFill>
                                <a:ln w="12700" cap="flat" cmpd="sng" algn="ctr">
                                  <a:solidFill>
                                    <a:sysClr val="windowText" lastClr="000000"/>
                                  </a:solidFill>
                                  <a:prstDash val="solid"/>
                                  <a:miter lim="800000"/>
                                </a:ln>
                                <a:effectLst/>
                              </wps:spPr>
                              <wps:txbx>
                                <w:txbxContent>
                                  <w:p w14:paraId="153DF4EB" w14:textId="77777777" w:rsidR="004E500D" w:rsidRPr="005C7E12" w:rsidRDefault="004E500D" w:rsidP="006A4757">
                                    <w:pPr>
                                      <w:spacing w:line="240" w:lineRule="auto"/>
                                      <w:jc w:val="center"/>
                                      <w:rPr>
                                        <w:rFonts w:ascii="Calibri Light" w:hAnsi="Calibri Light"/>
                                        <w:b/>
                                        <w:bCs/>
                                        <w:rtl/>
                                      </w:rPr>
                                    </w:pPr>
                                    <w:r w:rsidRPr="005C7E12">
                                      <w:rPr>
                                        <w:rFonts w:ascii="Calibri Light" w:hAnsi="Calibri Light" w:hint="cs"/>
                                        <w:b/>
                                        <w:bCs/>
                                        <w:rtl/>
                                      </w:rPr>
                                      <w:t>التميّز</w:t>
                                    </w:r>
                                    <w:r w:rsidRPr="005C7E12">
                                      <w:rPr>
                                        <w:rFonts w:ascii="Calibri Light" w:hAnsi="Calibri Light"/>
                                        <w:b/>
                                        <w:bCs/>
                                        <w:rtl/>
                                      </w:rPr>
                                      <w:t xml:space="preserve"> </w:t>
                                    </w:r>
                                    <w:r w:rsidRPr="005C7E12">
                                      <w:rPr>
                                        <w:rFonts w:ascii="Calibri Light" w:hAnsi="Calibri Light" w:hint="cs"/>
                                        <w:b/>
                                        <w:bCs/>
                                        <w:rtl/>
                                      </w:rPr>
                                      <w:t>المؤسسي</w:t>
                                    </w:r>
                                    <w:r w:rsidRPr="005C7E12">
                                      <w:rPr>
                                        <w:rFonts w:ascii="Calibri Light" w:hAnsi="Calibri Light"/>
                                        <w:b/>
                                        <w:bCs/>
                                      </w:rPr>
                                      <w:t>:</w:t>
                                    </w:r>
                                  </w:p>
                                  <w:p w14:paraId="04E99C1D" w14:textId="77777777" w:rsidR="004E500D" w:rsidRPr="005C7E12" w:rsidRDefault="004E500D"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الابتكار</w:t>
                                    </w:r>
                                  </w:p>
                                  <w:p w14:paraId="1116B59E" w14:textId="77777777" w:rsidR="004E500D" w:rsidRPr="005C7E12" w:rsidRDefault="004E500D"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الكفاءة</w:t>
                                    </w:r>
                                    <w:r w:rsidRPr="005C7E12">
                                      <w:rPr>
                                        <w:rFonts w:ascii="Calibri Light" w:hAnsi="Calibri Light"/>
                                        <w:rtl/>
                                      </w:rPr>
                                      <w:t xml:space="preserve"> </w:t>
                                    </w:r>
                                    <w:r w:rsidRPr="005C7E12">
                                      <w:rPr>
                                        <w:rFonts w:ascii="Calibri Light" w:hAnsi="Calibri Light" w:hint="cs"/>
                                        <w:rtl/>
                                      </w:rPr>
                                      <w:t>التشغيلية</w:t>
                                    </w:r>
                                  </w:p>
                                  <w:p w14:paraId="2F4220E7" w14:textId="77777777" w:rsidR="004E500D" w:rsidRPr="005C7E12" w:rsidRDefault="004E500D" w:rsidP="000636ED">
                                    <w:pPr>
                                      <w:pStyle w:val="a9"/>
                                      <w:numPr>
                                        <w:ilvl w:val="0"/>
                                        <w:numId w:val="33"/>
                                      </w:numPr>
                                      <w:spacing w:after="160" w:line="259" w:lineRule="auto"/>
                                      <w:contextualSpacing/>
                                      <w:jc w:val="left"/>
                                      <w:rPr>
                                        <w:rFonts w:ascii="Calibri Light" w:hAnsi="Calibri Light"/>
                                      </w:rPr>
                                    </w:pPr>
                                    <w:r w:rsidRPr="005C7E12">
                                      <w:rPr>
                                        <w:rFonts w:ascii="Calibri Light" w:hAnsi="Calibri Light" w:hint="cs"/>
                                        <w:rtl/>
                                      </w:rPr>
                                      <w:t>رضا</w:t>
                                    </w:r>
                                    <w:r w:rsidRPr="005C7E12">
                                      <w:rPr>
                                        <w:rFonts w:ascii="Calibri Light" w:hAnsi="Calibri Light"/>
                                        <w:rtl/>
                                      </w:rPr>
                                      <w:t xml:space="preserve"> </w:t>
                                    </w:r>
                                    <w:r w:rsidRPr="005C7E12">
                                      <w:rPr>
                                        <w:rFonts w:ascii="Calibri Light" w:hAnsi="Calibri Light" w:hint="cs"/>
                                        <w:rtl/>
                                      </w:rPr>
                                      <w:t>العملاء</w:t>
                                    </w:r>
                                    <w:r w:rsidRPr="005C7E12">
                                      <w:rPr>
                                        <w:rFonts w:ascii="Calibri Light" w:hAnsi="Calibri Light"/>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2807803" name="Arrow: Right 10"/>
                            <wps:cNvSpPr/>
                            <wps:spPr>
                              <a:xfrm rot="10800000">
                                <a:off x="1741524" y="1156734"/>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5050252B" w14:textId="77777777" w:rsidR="004E500D" w:rsidRDefault="004E500D" w:rsidP="005C7E12">
                                  <w:pPr>
                                    <w:jc w:val="center"/>
                                    <w:rPr>
                                      <w:rtl/>
                                    </w:rPr>
                                  </w:pPr>
                                </w:p>
                                <w:p w14:paraId="2DAED257" w14:textId="77777777" w:rsidR="004E500D" w:rsidRDefault="004E500D" w:rsidP="005C7E12">
                                  <w:pPr>
                                    <w:jc w:val="center"/>
                                    <w:rPr>
                                      <w:rtl/>
                                    </w:rPr>
                                  </w:pPr>
                                </w:p>
                                <w:p w14:paraId="26C826C7" w14:textId="77777777" w:rsidR="004E500D" w:rsidRDefault="004E500D" w:rsidP="005C7E12">
                                  <w:pPr>
                                    <w:jc w:val="center"/>
                                    <w:rPr>
                                      <w:rtl/>
                                    </w:rPr>
                                  </w:pPr>
                                </w:p>
                                <w:p w14:paraId="67846B98" w14:textId="77777777" w:rsidR="004E500D" w:rsidRDefault="004E500D" w:rsidP="005C7E12">
                                  <w:pPr>
                                    <w:jc w:val="center"/>
                                    <w:rPr>
                                      <w:rtl/>
                                    </w:rPr>
                                  </w:pPr>
                                </w:p>
                                <w:p w14:paraId="5E20951C" w14:textId="77777777" w:rsidR="004E500D" w:rsidRDefault="004E500D" w:rsidP="005C7E12">
                                  <w:pPr>
                                    <w:jc w:val="center"/>
                                    <w:rPr>
                                      <w:rtl/>
                                    </w:rPr>
                                  </w:pPr>
                                </w:p>
                                <w:p w14:paraId="23054CC8" w14:textId="77777777" w:rsidR="004E500D" w:rsidRDefault="004E500D" w:rsidP="005C7E12">
                                  <w:pPr>
                                    <w:jc w:val="center"/>
                                    <w:rPr>
                                      <w:rtl/>
                                    </w:rPr>
                                  </w:pPr>
                                </w:p>
                                <w:p w14:paraId="1D5F66EE" w14:textId="77777777" w:rsidR="004E500D" w:rsidRDefault="004E500D" w:rsidP="005C7E12">
                                  <w:pPr>
                                    <w:jc w:val="center"/>
                                    <w:rPr>
                                      <w:rtl/>
                                    </w:rPr>
                                  </w:pPr>
                                </w:p>
                                <w:p w14:paraId="6FFC7CDE" w14:textId="77777777" w:rsidR="004E500D" w:rsidRDefault="004E500D" w:rsidP="005C7E12">
                                  <w:pPr>
                                    <w:jc w:val="center"/>
                                    <w:rPr>
                                      <w:rtl/>
                                    </w:rPr>
                                  </w:pPr>
                                </w:p>
                                <w:p w14:paraId="444F4AA2" w14:textId="77777777" w:rsidR="004E500D" w:rsidRDefault="004E500D" w:rsidP="005C7E12">
                                  <w:pPr>
                                    <w:jc w:val="center"/>
                                    <w:rPr>
                                      <w:rtl/>
                                    </w:rPr>
                                  </w:pPr>
                                </w:p>
                                <w:p w14:paraId="30EEF79A" w14:textId="77777777" w:rsidR="004E500D" w:rsidRDefault="004E500D" w:rsidP="005C7E12">
                                  <w:pPr>
                                    <w:jc w:val="center"/>
                                    <w:rPr>
                                      <w:rtl/>
                                    </w:rPr>
                                  </w:pPr>
                                </w:p>
                                <w:p w14:paraId="5A9DA51D" w14:textId="77777777" w:rsidR="004E500D" w:rsidRDefault="004E500D" w:rsidP="005C7E12">
                                  <w:pPr>
                                    <w:jc w:val="center"/>
                                    <w:rPr>
                                      <w:rtl/>
                                    </w:rPr>
                                  </w:pPr>
                                </w:p>
                                <w:p w14:paraId="6CD41F07" w14:textId="77777777" w:rsidR="004E500D" w:rsidRDefault="004E500D" w:rsidP="005C7E12">
                                  <w:pPr>
                                    <w:jc w:val="center"/>
                                    <w:rPr>
                                      <w:rtl/>
                                    </w:rPr>
                                  </w:pPr>
                                </w:p>
                                <w:p w14:paraId="20B7330D" w14:textId="77777777" w:rsidR="004E500D" w:rsidRDefault="004E500D" w:rsidP="005C7E12">
                                  <w:pPr>
                                    <w:jc w:val="center"/>
                                    <w:rPr>
                                      <w:rtl/>
                                    </w:rPr>
                                  </w:pPr>
                                </w:p>
                                <w:p w14:paraId="2F2E3597" w14:textId="77777777" w:rsidR="004E500D" w:rsidRDefault="004E500D" w:rsidP="005C7E12">
                                  <w:pPr>
                                    <w:jc w:val="center"/>
                                    <w:rPr>
                                      <w:rtl/>
                                    </w:rPr>
                                  </w:pPr>
                                </w:p>
                                <w:p w14:paraId="1ACAC0B8" w14:textId="77777777" w:rsidR="004E500D" w:rsidRDefault="004E500D" w:rsidP="005C7E12">
                                  <w:pPr>
                                    <w:jc w:val="center"/>
                                    <w:rPr>
                                      <w:rtl/>
                                    </w:rPr>
                                  </w:pPr>
                                </w:p>
                                <w:p w14:paraId="6F5004AB" w14:textId="77777777" w:rsidR="004E500D" w:rsidRDefault="004E500D" w:rsidP="005C7E12">
                                  <w:pPr>
                                    <w:jc w:val="center"/>
                                    <w:rPr>
                                      <w:rtl/>
                                    </w:rPr>
                                  </w:pPr>
                                </w:p>
                                <w:p w14:paraId="6BD00C4E" w14:textId="77777777" w:rsidR="004E500D" w:rsidRDefault="004E500D" w:rsidP="005C7E12">
                                  <w:pPr>
                                    <w:jc w:val="center"/>
                                    <w:rPr>
                                      <w:rtl/>
                                    </w:rPr>
                                  </w:pPr>
                                </w:p>
                                <w:p w14:paraId="2774F3AA" w14:textId="77777777" w:rsidR="004E500D" w:rsidRDefault="004E500D" w:rsidP="005C7E12">
                                  <w:pPr>
                                    <w:jc w:val="center"/>
                                    <w:rPr>
                                      <w:rtl/>
                                    </w:rPr>
                                  </w:pPr>
                                </w:p>
                                <w:p w14:paraId="4CB486D1" w14:textId="77777777" w:rsidR="004E500D" w:rsidRDefault="004E500D" w:rsidP="005C7E12">
                                  <w:pPr>
                                    <w:jc w:val="center"/>
                                    <w:rPr>
                                      <w:rtl/>
                                    </w:rPr>
                                  </w:pPr>
                                </w:p>
                                <w:p w14:paraId="44A4D365" w14:textId="77777777" w:rsidR="004E500D" w:rsidRDefault="004E500D" w:rsidP="005C7E12">
                                  <w:pPr>
                                    <w:jc w:val="center"/>
                                    <w:rPr>
                                      <w:rtl/>
                                    </w:rPr>
                                  </w:pPr>
                                </w:p>
                                <w:p w14:paraId="024EB0DF" w14:textId="77777777" w:rsidR="004E500D" w:rsidRDefault="004E500D" w:rsidP="005C7E12">
                                  <w:pPr>
                                    <w:jc w:val="center"/>
                                    <w:rPr>
                                      <w:rtl/>
                                    </w:rPr>
                                  </w:pPr>
                                </w:p>
                                <w:p w14:paraId="1FE4130F" w14:textId="77777777" w:rsidR="004E500D" w:rsidRDefault="004E500D" w:rsidP="005C7E12">
                                  <w:pPr>
                                    <w:jc w:val="center"/>
                                    <w:rPr>
                                      <w:rtl/>
                                    </w:rPr>
                                  </w:pPr>
                                </w:p>
                                <w:p w14:paraId="0BBBFB33" w14:textId="77777777" w:rsidR="004E500D" w:rsidRDefault="004E500D" w:rsidP="005C7E12">
                                  <w:pPr>
                                    <w:jc w:val="center"/>
                                    <w:rPr>
                                      <w:rtl/>
                                    </w:rPr>
                                  </w:pPr>
                                </w:p>
                                <w:p w14:paraId="45A0885A" w14:textId="77777777" w:rsidR="004E500D" w:rsidRDefault="004E500D" w:rsidP="005C7E12">
                                  <w:pPr>
                                    <w:jc w:val="center"/>
                                    <w:rPr>
                                      <w:rtl/>
                                    </w:rPr>
                                  </w:pPr>
                                </w:p>
                                <w:p w14:paraId="3A9BC0B5" w14:textId="77777777" w:rsidR="004E500D" w:rsidRDefault="004E500D" w:rsidP="005C7E12">
                                  <w:pPr>
                                    <w:jc w:val="center"/>
                                    <w:rPr>
                                      <w:rtl/>
                                    </w:rPr>
                                  </w:pPr>
                                </w:p>
                                <w:p w14:paraId="043CBBB2" w14:textId="77777777" w:rsidR="004E500D" w:rsidRDefault="004E500D" w:rsidP="005C7E12">
                                  <w:pPr>
                                    <w:jc w:val="center"/>
                                    <w:rPr>
                                      <w:rtl/>
                                    </w:rPr>
                                  </w:pPr>
                                </w:p>
                                <w:p w14:paraId="28F94A45" w14:textId="77777777" w:rsidR="004E500D" w:rsidRDefault="004E500D" w:rsidP="005C7E12">
                                  <w:pPr>
                                    <w:jc w:val="center"/>
                                    <w:rPr>
                                      <w:rtl/>
                                    </w:rPr>
                                  </w:pPr>
                                </w:p>
                                <w:p w14:paraId="7EA31227" w14:textId="77777777" w:rsidR="004E500D" w:rsidRDefault="004E500D"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444767" name="Arrow: Right 10"/>
                            <wps:cNvSpPr/>
                            <wps:spPr>
                              <a:xfrm rot="10800000">
                                <a:off x="1741524" y="1433181"/>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7D2B8A1F" w14:textId="77777777" w:rsidR="004E500D" w:rsidRDefault="004E500D" w:rsidP="005C7E12">
                                  <w:pPr>
                                    <w:jc w:val="center"/>
                                    <w:rPr>
                                      <w:rtl/>
                                    </w:rPr>
                                  </w:pPr>
                                </w:p>
                                <w:p w14:paraId="0A5EB81B" w14:textId="77777777" w:rsidR="004E500D" w:rsidRDefault="004E500D" w:rsidP="005C7E12">
                                  <w:pPr>
                                    <w:jc w:val="center"/>
                                    <w:rPr>
                                      <w:rtl/>
                                    </w:rPr>
                                  </w:pPr>
                                </w:p>
                                <w:p w14:paraId="6EC9AC90" w14:textId="77777777" w:rsidR="004E500D" w:rsidRDefault="004E500D" w:rsidP="005C7E12">
                                  <w:pPr>
                                    <w:jc w:val="center"/>
                                    <w:rPr>
                                      <w:rtl/>
                                    </w:rPr>
                                  </w:pPr>
                                </w:p>
                                <w:p w14:paraId="49EDF876" w14:textId="77777777" w:rsidR="004E500D" w:rsidRDefault="004E500D" w:rsidP="005C7E12">
                                  <w:pPr>
                                    <w:jc w:val="center"/>
                                    <w:rPr>
                                      <w:rtl/>
                                    </w:rPr>
                                  </w:pPr>
                                </w:p>
                                <w:p w14:paraId="4961B34A" w14:textId="77777777" w:rsidR="004E500D" w:rsidRDefault="004E500D" w:rsidP="005C7E12">
                                  <w:pPr>
                                    <w:jc w:val="center"/>
                                    <w:rPr>
                                      <w:rtl/>
                                    </w:rPr>
                                  </w:pPr>
                                </w:p>
                                <w:p w14:paraId="4427F15A" w14:textId="77777777" w:rsidR="004E500D" w:rsidRDefault="004E500D" w:rsidP="005C7E12">
                                  <w:pPr>
                                    <w:jc w:val="center"/>
                                    <w:rPr>
                                      <w:rtl/>
                                    </w:rPr>
                                  </w:pPr>
                                </w:p>
                                <w:p w14:paraId="4B62F0DF" w14:textId="77777777" w:rsidR="004E500D" w:rsidRDefault="004E500D" w:rsidP="005C7E12">
                                  <w:pPr>
                                    <w:jc w:val="center"/>
                                    <w:rPr>
                                      <w:rtl/>
                                    </w:rPr>
                                  </w:pPr>
                                </w:p>
                                <w:p w14:paraId="2DBF796C" w14:textId="77777777" w:rsidR="004E500D" w:rsidRDefault="004E500D" w:rsidP="005C7E12">
                                  <w:pPr>
                                    <w:jc w:val="center"/>
                                    <w:rPr>
                                      <w:rtl/>
                                    </w:rPr>
                                  </w:pPr>
                                </w:p>
                                <w:p w14:paraId="25A1F8FB" w14:textId="77777777" w:rsidR="004E500D" w:rsidRDefault="004E500D" w:rsidP="005C7E12">
                                  <w:pPr>
                                    <w:jc w:val="center"/>
                                    <w:rPr>
                                      <w:rtl/>
                                    </w:rPr>
                                  </w:pPr>
                                </w:p>
                                <w:p w14:paraId="51D9795E" w14:textId="77777777" w:rsidR="004E500D" w:rsidRDefault="004E500D" w:rsidP="005C7E12">
                                  <w:pPr>
                                    <w:jc w:val="center"/>
                                    <w:rPr>
                                      <w:rtl/>
                                    </w:rPr>
                                  </w:pPr>
                                </w:p>
                                <w:p w14:paraId="1F11F03B" w14:textId="77777777" w:rsidR="004E500D" w:rsidRDefault="004E500D" w:rsidP="005C7E12">
                                  <w:pPr>
                                    <w:jc w:val="center"/>
                                    <w:rPr>
                                      <w:rtl/>
                                    </w:rPr>
                                  </w:pPr>
                                </w:p>
                                <w:p w14:paraId="0E39BC30" w14:textId="77777777" w:rsidR="004E500D" w:rsidRDefault="004E500D" w:rsidP="005C7E12">
                                  <w:pPr>
                                    <w:jc w:val="center"/>
                                    <w:rPr>
                                      <w:rtl/>
                                    </w:rPr>
                                  </w:pPr>
                                </w:p>
                                <w:p w14:paraId="57F52C1E" w14:textId="77777777" w:rsidR="004E500D" w:rsidRDefault="004E500D" w:rsidP="005C7E12">
                                  <w:pPr>
                                    <w:jc w:val="center"/>
                                    <w:rPr>
                                      <w:rtl/>
                                    </w:rPr>
                                  </w:pPr>
                                </w:p>
                                <w:p w14:paraId="73AA5AF4" w14:textId="77777777" w:rsidR="004E500D" w:rsidRDefault="004E500D" w:rsidP="005C7E12">
                                  <w:pPr>
                                    <w:jc w:val="center"/>
                                    <w:rPr>
                                      <w:rtl/>
                                    </w:rPr>
                                  </w:pPr>
                                </w:p>
                                <w:p w14:paraId="69703D99" w14:textId="77777777" w:rsidR="004E500D" w:rsidRDefault="004E500D" w:rsidP="005C7E12">
                                  <w:pPr>
                                    <w:jc w:val="center"/>
                                    <w:rPr>
                                      <w:rtl/>
                                    </w:rPr>
                                  </w:pPr>
                                </w:p>
                                <w:p w14:paraId="11F7F345" w14:textId="77777777" w:rsidR="004E500D" w:rsidRDefault="004E500D" w:rsidP="005C7E12">
                                  <w:pPr>
                                    <w:jc w:val="center"/>
                                    <w:rPr>
                                      <w:rtl/>
                                    </w:rPr>
                                  </w:pPr>
                                </w:p>
                                <w:p w14:paraId="703C6BFD" w14:textId="77777777" w:rsidR="004E500D" w:rsidRDefault="004E500D" w:rsidP="005C7E12">
                                  <w:pPr>
                                    <w:jc w:val="center"/>
                                    <w:rPr>
                                      <w:rtl/>
                                    </w:rPr>
                                  </w:pPr>
                                </w:p>
                                <w:p w14:paraId="5907C584" w14:textId="77777777" w:rsidR="004E500D" w:rsidRDefault="004E500D" w:rsidP="005C7E12">
                                  <w:pPr>
                                    <w:jc w:val="center"/>
                                    <w:rPr>
                                      <w:rtl/>
                                    </w:rPr>
                                  </w:pPr>
                                </w:p>
                                <w:p w14:paraId="1A31357E" w14:textId="77777777" w:rsidR="004E500D" w:rsidRDefault="004E500D" w:rsidP="005C7E12">
                                  <w:pPr>
                                    <w:jc w:val="center"/>
                                    <w:rPr>
                                      <w:rtl/>
                                    </w:rPr>
                                  </w:pPr>
                                </w:p>
                                <w:p w14:paraId="6CDDE2C3" w14:textId="77777777" w:rsidR="004E500D" w:rsidRDefault="004E500D" w:rsidP="005C7E12">
                                  <w:pPr>
                                    <w:jc w:val="center"/>
                                    <w:rPr>
                                      <w:rtl/>
                                    </w:rPr>
                                  </w:pPr>
                                </w:p>
                                <w:p w14:paraId="17513154" w14:textId="77777777" w:rsidR="004E500D" w:rsidRDefault="004E500D" w:rsidP="005C7E12">
                                  <w:pPr>
                                    <w:jc w:val="center"/>
                                    <w:rPr>
                                      <w:rtl/>
                                    </w:rPr>
                                  </w:pPr>
                                </w:p>
                                <w:p w14:paraId="20DE18F1" w14:textId="77777777" w:rsidR="004E500D" w:rsidRDefault="004E500D" w:rsidP="005C7E12">
                                  <w:pPr>
                                    <w:jc w:val="center"/>
                                    <w:rPr>
                                      <w:rtl/>
                                    </w:rPr>
                                  </w:pPr>
                                </w:p>
                                <w:p w14:paraId="036F9C96" w14:textId="77777777" w:rsidR="004E500D" w:rsidRDefault="004E500D" w:rsidP="005C7E12">
                                  <w:pPr>
                                    <w:jc w:val="center"/>
                                    <w:rPr>
                                      <w:rtl/>
                                    </w:rPr>
                                  </w:pPr>
                                </w:p>
                                <w:p w14:paraId="6BD6E175" w14:textId="77777777" w:rsidR="004E500D" w:rsidRDefault="004E500D" w:rsidP="005C7E12">
                                  <w:pPr>
                                    <w:jc w:val="center"/>
                                    <w:rPr>
                                      <w:rtl/>
                                    </w:rPr>
                                  </w:pPr>
                                </w:p>
                                <w:p w14:paraId="2D9443D6" w14:textId="77777777" w:rsidR="004E500D" w:rsidRDefault="004E500D" w:rsidP="005C7E12">
                                  <w:pPr>
                                    <w:jc w:val="center"/>
                                    <w:rPr>
                                      <w:rtl/>
                                    </w:rPr>
                                  </w:pPr>
                                </w:p>
                                <w:p w14:paraId="2BFB25CF" w14:textId="77777777" w:rsidR="004E500D" w:rsidRDefault="004E500D" w:rsidP="005C7E12">
                                  <w:pPr>
                                    <w:jc w:val="center"/>
                                    <w:rPr>
                                      <w:rtl/>
                                    </w:rPr>
                                  </w:pPr>
                                </w:p>
                                <w:p w14:paraId="5CE65176" w14:textId="77777777" w:rsidR="004E500D" w:rsidRDefault="004E500D" w:rsidP="005C7E12">
                                  <w:pPr>
                                    <w:jc w:val="center"/>
                                    <w:rPr>
                                      <w:rtl/>
                                    </w:rPr>
                                  </w:pPr>
                                </w:p>
                                <w:p w14:paraId="0ACFFEDA" w14:textId="77777777" w:rsidR="004E500D" w:rsidRDefault="004E500D"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4669739" name="Arrow: Right 10"/>
                            <wps:cNvSpPr/>
                            <wps:spPr>
                              <a:xfrm rot="10800000">
                                <a:off x="1741524" y="1688362"/>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441C8FA6" w14:textId="77777777" w:rsidR="004E500D" w:rsidRDefault="004E500D" w:rsidP="005C7E12">
                                  <w:pPr>
                                    <w:jc w:val="center"/>
                                    <w:rPr>
                                      <w:rtl/>
                                    </w:rPr>
                                  </w:pPr>
                                </w:p>
                                <w:p w14:paraId="16BFA8E0" w14:textId="77777777" w:rsidR="004E500D" w:rsidRDefault="004E500D" w:rsidP="005C7E12">
                                  <w:pPr>
                                    <w:jc w:val="center"/>
                                    <w:rPr>
                                      <w:rtl/>
                                    </w:rPr>
                                  </w:pPr>
                                </w:p>
                                <w:p w14:paraId="51BE5D7C" w14:textId="77777777" w:rsidR="004E500D" w:rsidRDefault="004E500D" w:rsidP="005C7E12">
                                  <w:pPr>
                                    <w:jc w:val="center"/>
                                    <w:rPr>
                                      <w:rtl/>
                                    </w:rPr>
                                  </w:pPr>
                                </w:p>
                                <w:p w14:paraId="0F153C29" w14:textId="77777777" w:rsidR="004E500D" w:rsidRDefault="004E500D" w:rsidP="005C7E12">
                                  <w:pPr>
                                    <w:jc w:val="center"/>
                                    <w:rPr>
                                      <w:rtl/>
                                    </w:rPr>
                                  </w:pPr>
                                </w:p>
                                <w:p w14:paraId="3CB1A9C4" w14:textId="77777777" w:rsidR="004E500D" w:rsidRDefault="004E500D" w:rsidP="005C7E12">
                                  <w:pPr>
                                    <w:jc w:val="center"/>
                                    <w:rPr>
                                      <w:rtl/>
                                    </w:rPr>
                                  </w:pPr>
                                </w:p>
                                <w:p w14:paraId="06CA98E0" w14:textId="77777777" w:rsidR="004E500D" w:rsidRDefault="004E500D" w:rsidP="005C7E12">
                                  <w:pPr>
                                    <w:jc w:val="center"/>
                                    <w:rPr>
                                      <w:rtl/>
                                    </w:rPr>
                                  </w:pPr>
                                </w:p>
                                <w:p w14:paraId="25578698" w14:textId="77777777" w:rsidR="004E500D" w:rsidRDefault="004E500D" w:rsidP="005C7E12">
                                  <w:pPr>
                                    <w:jc w:val="center"/>
                                    <w:rPr>
                                      <w:rtl/>
                                    </w:rPr>
                                  </w:pPr>
                                </w:p>
                                <w:p w14:paraId="29D3380E" w14:textId="77777777" w:rsidR="004E500D" w:rsidRDefault="004E500D" w:rsidP="005C7E12">
                                  <w:pPr>
                                    <w:jc w:val="center"/>
                                    <w:rPr>
                                      <w:rtl/>
                                    </w:rPr>
                                  </w:pPr>
                                </w:p>
                                <w:p w14:paraId="271A4BD3" w14:textId="77777777" w:rsidR="004E500D" w:rsidRDefault="004E500D" w:rsidP="005C7E12">
                                  <w:pPr>
                                    <w:jc w:val="center"/>
                                    <w:rPr>
                                      <w:rtl/>
                                    </w:rPr>
                                  </w:pPr>
                                </w:p>
                                <w:p w14:paraId="36DBB638" w14:textId="77777777" w:rsidR="004E500D" w:rsidRDefault="004E500D" w:rsidP="005C7E12">
                                  <w:pPr>
                                    <w:jc w:val="center"/>
                                    <w:rPr>
                                      <w:rtl/>
                                    </w:rPr>
                                  </w:pPr>
                                </w:p>
                                <w:p w14:paraId="25EA50A5" w14:textId="77777777" w:rsidR="004E500D" w:rsidRDefault="004E500D" w:rsidP="005C7E12">
                                  <w:pPr>
                                    <w:jc w:val="center"/>
                                    <w:rPr>
                                      <w:rtl/>
                                    </w:rPr>
                                  </w:pPr>
                                </w:p>
                                <w:p w14:paraId="29249CAA" w14:textId="77777777" w:rsidR="004E500D" w:rsidRDefault="004E500D" w:rsidP="005C7E12">
                                  <w:pPr>
                                    <w:jc w:val="center"/>
                                    <w:rPr>
                                      <w:rtl/>
                                    </w:rPr>
                                  </w:pPr>
                                </w:p>
                                <w:p w14:paraId="7C9AED9C" w14:textId="77777777" w:rsidR="004E500D" w:rsidRDefault="004E500D" w:rsidP="005C7E12">
                                  <w:pPr>
                                    <w:jc w:val="center"/>
                                    <w:rPr>
                                      <w:rtl/>
                                    </w:rPr>
                                  </w:pPr>
                                </w:p>
                                <w:p w14:paraId="5E9A814A" w14:textId="77777777" w:rsidR="004E500D" w:rsidRDefault="004E500D" w:rsidP="005C7E12">
                                  <w:pPr>
                                    <w:jc w:val="center"/>
                                    <w:rPr>
                                      <w:rtl/>
                                    </w:rPr>
                                  </w:pPr>
                                </w:p>
                                <w:p w14:paraId="685EEB64" w14:textId="77777777" w:rsidR="004E500D" w:rsidRDefault="004E500D" w:rsidP="005C7E12">
                                  <w:pPr>
                                    <w:jc w:val="center"/>
                                    <w:rPr>
                                      <w:rtl/>
                                    </w:rPr>
                                  </w:pPr>
                                </w:p>
                                <w:p w14:paraId="1C7950AB" w14:textId="77777777" w:rsidR="004E500D" w:rsidRDefault="004E500D" w:rsidP="005C7E12">
                                  <w:pPr>
                                    <w:jc w:val="center"/>
                                    <w:rPr>
                                      <w:rtl/>
                                    </w:rPr>
                                  </w:pPr>
                                </w:p>
                                <w:p w14:paraId="751874D4" w14:textId="77777777" w:rsidR="004E500D" w:rsidRDefault="004E500D" w:rsidP="005C7E12">
                                  <w:pPr>
                                    <w:jc w:val="center"/>
                                    <w:rPr>
                                      <w:rtl/>
                                    </w:rPr>
                                  </w:pPr>
                                </w:p>
                                <w:p w14:paraId="4646D882" w14:textId="77777777" w:rsidR="004E500D" w:rsidRDefault="004E500D" w:rsidP="005C7E12">
                                  <w:pPr>
                                    <w:jc w:val="center"/>
                                    <w:rPr>
                                      <w:rtl/>
                                    </w:rPr>
                                  </w:pPr>
                                </w:p>
                                <w:p w14:paraId="26ECD7DB" w14:textId="77777777" w:rsidR="004E500D" w:rsidRDefault="004E500D" w:rsidP="005C7E12">
                                  <w:pPr>
                                    <w:jc w:val="center"/>
                                    <w:rPr>
                                      <w:rtl/>
                                    </w:rPr>
                                  </w:pPr>
                                </w:p>
                                <w:p w14:paraId="6721C439" w14:textId="77777777" w:rsidR="004E500D" w:rsidRDefault="004E500D" w:rsidP="005C7E12">
                                  <w:pPr>
                                    <w:jc w:val="center"/>
                                    <w:rPr>
                                      <w:rtl/>
                                    </w:rPr>
                                  </w:pPr>
                                </w:p>
                                <w:p w14:paraId="1571AC7B" w14:textId="77777777" w:rsidR="004E500D" w:rsidRDefault="004E500D" w:rsidP="005C7E12">
                                  <w:pPr>
                                    <w:jc w:val="center"/>
                                    <w:rPr>
                                      <w:rtl/>
                                    </w:rPr>
                                  </w:pPr>
                                </w:p>
                                <w:p w14:paraId="44F2A221" w14:textId="77777777" w:rsidR="004E500D" w:rsidRDefault="004E500D" w:rsidP="005C7E12">
                                  <w:pPr>
                                    <w:jc w:val="center"/>
                                    <w:rPr>
                                      <w:rtl/>
                                    </w:rPr>
                                  </w:pPr>
                                </w:p>
                                <w:p w14:paraId="2B42B5B7" w14:textId="77777777" w:rsidR="004E500D" w:rsidRDefault="004E500D" w:rsidP="005C7E12">
                                  <w:pPr>
                                    <w:jc w:val="center"/>
                                    <w:rPr>
                                      <w:rtl/>
                                    </w:rPr>
                                  </w:pPr>
                                </w:p>
                                <w:p w14:paraId="3941EC45" w14:textId="77777777" w:rsidR="004E500D" w:rsidRDefault="004E500D" w:rsidP="005C7E12">
                                  <w:pPr>
                                    <w:jc w:val="center"/>
                                    <w:rPr>
                                      <w:rtl/>
                                    </w:rPr>
                                  </w:pPr>
                                </w:p>
                                <w:p w14:paraId="3111F526" w14:textId="77777777" w:rsidR="004E500D" w:rsidRDefault="004E500D" w:rsidP="005C7E12">
                                  <w:pPr>
                                    <w:jc w:val="center"/>
                                    <w:rPr>
                                      <w:rtl/>
                                    </w:rPr>
                                  </w:pPr>
                                </w:p>
                                <w:p w14:paraId="18F683BB" w14:textId="77777777" w:rsidR="004E500D" w:rsidRDefault="004E500D" w:rsidP="005C7E12">
                                  <w:pPr>
                                    <w:jc w:val="center"/>
                                    <w:rPr>
                                      <w:rtl/>
                                    </w:rPr>
                                  </w:pPr>
                                </w:p>
                                <w:p w14:paraId="44285701" w14:textId="77777777" w:rsidR="004E500D" w:rsidRDefault="004E500D" w:rsidP="005C7E12">
                                  <w:pPr>
                                    <w:jc w:val="center"/>
                                    <w:rPr>
                                      <w:rtl/>
                                    </w:rPr>
                                  </w:pPr>
                                </w:p>
                                <w:p w14:paraId="5A9E926F" w14:textId="77777777" w:rsidR="004E500D" w:rsidRDefault="004E500D"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250821" name="Arrow: Right 10"/>
                          <wps:cNvSpPr/>
                          <wps:spPr>
                            <a:xfrm rot="10800000">
                              <a:off x="1730892" y="1922278"/>
                              <a:ext cx="676275" cy="209550"/>
                            </a:xfrm>
                            <a:prstGeom prst="rightArrow">
                              <a:avLst/>
                            </a:prstGeom>
                            <a:solidFill>
                              <a:srgbClr val="080808"/>
                            </a:solidFill>
                            <a:ln w="6350" cap="flat" cmpd="sng" algn="ctr">
                              <a:solidFill>
                                <a:sysClr val="windowText" lastClr="000000"/>
                              </a:solidFill>
                              <a:prstDash val="solid"/>
                              <a:miter lim="800000"/>
                            </a:ln>
                            <a:effectLst/>
                          </wps:spPr>
                          <wps:txbx>
                            <w:txbxContent>
                              <w:p w14:paraId="7E8F677E" w14:textId="77777777" w:rsidR="004E500D" w:rsidRDefault="004E500D" w:rsidP="005C7E12">
                                <w:pPr>
                                  <w:jc w:val="center"/>
                                  <w:rPr>
                                    <w:rtl/>
                                  </w:rPr>
                                </w:pPr>
                              </w:p>
                              <w:p w14:paraId="5E823BE4" w14:textId="77777777" w:rsidR="004E500D" w:rsidRDefault="004E500D" w:rsidP="005C7E12">
                                <w:pPr>
                                  <w:jc w:val="center"/>
                                  <w:rPr>
                                    <w:rtl/>
                                  </w:rPr>
                                </w:pPr>
                              </w:p>
                              <w:p w14:paraId="4540820E" w14:textId="77777777" w:rsidR="004E500D" w:rsidRDefault="004E500D" w:rsidP="005C7E12">
                                <w:pPr>
                                  <w:jc w:val="center"/>
                                  <w:rPr>
                                    <w:rtl/>
                                  </w:rPr>
                                </w:pPr>
                              </w:p>
                              <w:p w14:paraId="56CA1FF6" w14:textId="77777777" w:rsidR="004E500D" w:rsidRDefault="004E500D" w:rsidP="005C7E12">
                                <w:pPr>
                                  <w:jc w:val="center"/>
                                  <w:rPr>
                                    <w:rtl/>
                                  </w:rPr>
                                </w:pPr>
                              </w:p>
                              <w:p w14:paraId="23390825" w14:textId="77777777" w:rsidR="004E500D" w:rsidRDefault="004E500D" w:rsidP="005C7E12">
                                <w:pPr>
                                  <w:jc w:val="center"/>
                                  <w:rPr>
                                    <w:rtl/>
                                  </w:rPr>
                                </w:pPr>
                              </w:p>
                              <w:p w14:paraId="5DFA3CDF" w14:textId="77777777" w:rsidR="004E500D" w:rsidRDefault="004E500D" w:rsidP="005C7E12">
                                <w:pPr>
                                  <w:jc w:val="center"/>
                                  <w:rPr>
                                    <w:rtl/>
                                  </w:rPr>
                                </w:pPr>
                              </w:p>
                              <w:p w14:paraId="63FE1126" w14:textId="77777777" w:rsidR="004E500D" w:rsidRDefault="004E500D" w:rsidP="005C7E12">
                                <w:pPr>
                                  <w:jc w:val="center"/>
                                  <w:rPr>
                                    <w:rtl/>
                                  </w:rPr>
                                </w:pPr>
                              </w:p>
                              <w:p w14:paraId="24E4CC5A" w14:textId="77777777" w:rsidR="004E500D" w:rsidRDefault="004E500D" w:rsidP="005C7E12">
                                <w:pPr>
                                  <w:jc w:val="center"/>
                                  <w:rPr>
                                    <w:rtl/>
                                  </w:rPr>
                                </w:pPr>
                              </w:p>
                              <w:p w14:paraId="78806199" w14:textId="77777777" w:rsidR="004E500D" w:rsidRDefault="004E500D" w:rsidP="005C7E12">
                                <w:pPr>
                                  <w:jc w:val="center"/>
                                  <w:rPr>
                                    <w:rtl/>
                                  </w:rPr>
                                </w:pPr>
                              </w:p>
                              <w:p w14:paraId="702D20AB" w14:textId="77777777" w:rsidR="004E500D" w:rsidRDefault="004E500D" w:rsidP="005C7E12">
                                <w:pPr>
                                  <w:jc w:val="center"/>
                                  <w:rPr>
                                    <w:rtl/>
                                  </w:rPr>
                                </w:pPr>
                              </w:p>
                              <w:p w14:paraId="0E4B2427" w14:textId="77777777" w:rsidR="004E500D" w:rsidRDefault="004E500D" w:rsidP="005C7E12">
                                <w:pPr>
                                  <w:jc w:val="center"/>
                                  <w:rPr>
                                    <w:rtl/>
                                  </w:rPr>
                                </w:pPr>
                              </w:p>
                              <w:p w14:paraId="73B6B286" w14:textId="77777777" w:rsidR="004E500D" w:rsidRDefault="004E500D" w:rsidP="005C7E12">
                                <w:pPr>
                                  <w:jc w:val="center"/>
                                  <w:rPr>
                                    <w:rtl/>
                                  </w:rPr>
                                </w:pPr>
                              </w:p>
                              <w:p w14:paraId="42EBAE06" w14:textId="77777777" w:rsidR="004E500D" w:rsidRDefault="004E500D" w:rsidP="005C7E12">
                                <w:pPr>
                                  <w:jc w:val="center"/>
                                  <w:rPr>
                                    <w:rtl/>
                                  </w:rPr>
                                </w:pPr>
                              </w:p>
                              <w:p w14:paraId="667FF305" w14:textId="77777777" w:rsidR="004E500D" w:rsidRDefault="004E500D" w:rsidP="005C7E12">
                                <w:pPr>
                                  <w:jc w:val="center"/>
                                  <w:rPr>
                                    <w:rtl/>
                                  </w:rPr>
                                </w:pPr>
                              </w:p>
                              <w:p w14:paraId="559AF4A9" w14:textId="77777777" w:rsidR="004E500D" w:rsidRDefault="004E500D" w:rsidP="005C7E12">
                                <w:pPr>
                                  <w:jc w:val="center"/>
                                  <w:rPr>
                                    <w:rtl/>
                                  </w:rPr>
                                </w:pPr>
                              </w:p>
                              <w:p w14:paraId="34A8DC2D" w14:textId="77777777" w:rsidR="004E500D" w:rsidRDefault="004E500D" w:rsidP="005C7E12">
                                <w:pPr>
                                  <w:jc w:val="center"/>
                                  <w:rPr>
                                    <w:rtl/>
                                  </w:rPr>
                                </w:pPr>
                              </w:p>
                              <w:p w14:paraId="4D136996" w14:textId="77777777" w:rsidR="004E500D" w:rsidRDefault="004E500D" w:rsidP="005C7E12">
                                <w:pPr>
                                  <w:jc w:val="center"/>
                                  <w:rPr>
                                    <w:rtl/>
                                  </w:rPr>
                                </w:pPr>
                              </w:p>
                              <w:p w14:paraId="7CC68504" w14:textId="77777777" w:rsidR="004E500D" w:rsidRDefault="004E500D" w:rsidP="005C7E12">
                                <w:pPr>
                                  <w:jc w:val="center"/>
                                  <w:rPr>
                                    <w:rtl/>
                                  </w:rPr>
                                </w:pPr>
                              </w:p>
                              <w:p w14:paraId="66E9EF60" w14:textId="77777777" w:rsidR="004E500D" w:rsidRDefault="004E500D" w:rsidP="005C7E12">
                                <w:pPr>
                                  <w:jc w:val="center"/>
                                  <w:rPr>
                                    <w:rtl/>
                                  </w:rPr>
                                </w:pPr>
                              </w:p>
                              <w:p w14:paraId="379118B5" w14:textId="77777777" w:rsidR="004E500D" w:rsidRDefault="004E500D" w:rsidP="005C7E12">
                                <w:pPr>
                                  <w:jc w:val="center"/>
                                  <w:rPr>
                                    <w:rtl/>
                                  </w:rPr>
                                </w:pPr>
                              </w:p>
                              <w:p w14:paraId="546DA1A2" w14:textId="77777777" w:rsidR="004E500D" w:rsidRDefault="004E500D" w:rsidP="005C7E12">
                                <w:pPr>
                                  <w:jc w:val="center"/>
                                  <w:rPr>
                                    <w:rtl/>
                                  </w:rPr>
                                </w:pPr>
                              </w:p>
                              <w:p w14:paraId="0CDEA171" w14:textId="77777777" w:rsidR="004E500D" w:rsidRDefault="004E500D" w:rsidP="005C7E12">
                                <w:pPr>
                                  <w:jc w:val="center"/>
                                  <w:rPr>
                                    <w:rtl/>
                                  </w:rPr>
                                </w:pPr>
                              </w:p>
                              <w:p w14:paraId="53E41A81" w14:textId="77777777" w:rsidR="004E500D" w:rsidRDefault="004E500D" w:rsidP="005C7E12">
                                <w:pPr>
                                  <w:jc w:val="center"/>
                                  <w:rPr>
                                    <w:rtl/>
                                  </w:rPr>
                                </w:pPr>
                              </w:p>
                              <w:p w14:paraId="70D9B861" w14:textId="77777777" w:rsidR="004E500D" w:rsidRDefault="004E500D" w:rsidP="005C7E12">
                                <w:pPr>
                                  <w:jc w:val="center"/>
                                  <w:rPr>
                                    <w:rtl/>
                                  </w:rPr>
                                </w:pPr>
                              </w:p>
                              <w:p w14:paraId="6B834231" w14:textId="77777777" w:rsidR="004E500D" w:rsidRDefault="004E500D" w:rsidP="005C7E12">
                                <w:pPr>
                                  <w:jc w:val="center"/>
                                  <w:rPr>
                                    <w:rtl/>
                                  </w:rPr>
                                </w:pPr>
                              </w:p>
                              <w:p w14:paraId="258F53CE" w14:textId="77777777" w:rsidR="004E500D" w:rsidRDefault="004E500D" w:rsidP="005C7E12">
                                <w:pPr>
                                  <w:jc w:val="center"/>
                                  <w:rPr>
                                    <w:rtl/>
                                  </w:rPr>
                                </w:pPr>
                              </w:p>
                              <w:p w14:paraId="068EBF03" w14:textId="77777777" w:rsidR="004E500D" w:rsidRDefault="004E500D" w:rsidP="005C7E12">
                                <w:pPr>
                                  <w:jc w:val="center"/>
                                  <w:rPr>
                                    <w:rtl/>
                                  </w:rPr>
                                </w:pPr>
                              </w:p>
                              <w:p w14:paraId="2D4279E8" w14:textId="77777777" w:rsidR="004E500D" w:rsidRDefault="004E500D" w:rsidP="005C7E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id="مجموعة 12" o:spid="_x0000_s1028" style="position:absolute;left:0;text-align:left;margin-left:73.1pt;margin-top:18.5pt;width:329.25pt;height:185.6pt;z-index:251659264" coordsize="41814,2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">
                <v:roundrect id="Rectangle: Rounded Corners 13" o:spid="_x0000_s1029" style="position:absolute;left:24242;top:6060;width:17510;height:17510;visibility:visible;mso-wrap-style:square;v-text-anchor:middle" arcsize="70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CBMoA&#10;AADjAAAADwAAAGRycy9kb3ducmV2LnhtbESPQUsDMRSE70L/Q3iCF2mT7mGta9NSCgWFIlgF6+2x&#10;eSZLNy/LJm63/94IQo/DzHzDLNejb8VAfWwCa5jPFAjiOpiGrYaP9910ASImZINtYNJwoQjr1eRm&#10;iZUJZ36j4ZCsyBCOFWpwKXWVlLF25DHOQkecve/Qe0xZ9laaHs8Z7ltZKFVKjw3nBYcdbR3Vp8OP&#10;12CLVLycjA3D8evT7d1GvW7vldZ3t+PmCUSiMV3D/+1noyETH4t5uXgo4e9T/gNy9Qs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wXwgTKAAAA4wAAAA8AAAAAAAAAAAAAAAAAmAIA&#10;AGRycy9kb3ducmV2LnhtbFBLBQYAAAAABAAEAPUAAACPAwAAAAA=&#10;" fillcolor="window" strokecolor="windowText" strokeweight="1pt">
                  <v:stroke joinstyle="miter"/>
                  <v:textbox>
                    <w:txbxContent>
                      <w:p w14:paraId="4B11E6C6" w14:textId="77777777" w:rsidR="004E500D" w:rsidRPr="005C7E12" w:rsidRDefault="004E500D" w:rsidP="006A4757">
                        <w:pPr>
                          <w:spacing w:line="240" w:lineRule="auto"/>
                          <w:jc w:val="center"/>
                          <w:rPr>
                            <w:rFonts w:ascii="Calibri Light" w:hAnsi="Calibri Light"/>
                            <w:rtl/>
                          </w:rPr>
                        </w:pPr>
                        <w:r w:rsidRPr="005C7E12">
                          <w:rPr>
                            <w:rFonts w:ascii="Calibri Light" w:hAnsi="Calibri Light" w:hint="cs"/>
                            <w:b/>
                            <w:bCs/>
                            <w:rtl/>
                          </w:rPr>
                          <w:t>التحول</w:t>
                        </w:r>
                        <w:r w:rsidRPr="005C7E12">
                          <w:rPr>
                            <w:rFonts w:ascii="Calibri Light" w:hAnsi="Calibri Light"/>
                            <w:rtl/>
                          </w:rPr>
                          <w:t xml:space="preserve"> </w:t>
                        </w:r>
                        <w:r w:rsidRPr="005C7E12">
                          <w:rPr>
                            <w:rFonts w:ascii="Calibri Light" w:hAnsi="Calibri Light" w:hint="cs"/>
                            <w:b/>
                            <w:bCs/>
                            <w:rtl/>
                          </w:rPr>
                          <w:t>الرقمي</w:t>
                        </w:r>
                        <w:r w:rsidRPr="005C7E12">
                          <w:rPr>
                            <w:rFonts w:ascii="Calibri Light" w:hAnsi="Calibri Light"/>
                          </w:rPr>
                          <w:t>:</w:t>
                        </w:r>
                      </w:p>
                      <w:p w14:paraId="08CF1E57" w14:textId="77777777" w:rsidR="004E500D" w:rsidRPr="005C7E12" w:rsidRDefault="004E500D"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الهيكل</w:t>
                        </w:r>
                        <w:r w:rsidRPr="005C7E12">
                          <w:rPr>
                            <w:rFonts w:ascii="Calibri Light" w:hAnsi="Calibri Light"/>
                            <w:rtl/>
                          </w:rPr>
                          <w:t xml:space="preserve"> </w:t>
                        </w:r>
                        <w:r w:rsidRPr="005C7E12">
                          <w:rPr>
                            <w:rFonts w:ascii="Calibri Light" w:hAnsi="Calibri Light" w:hint="cs"/>
                            <w:rtl/>
                          </w:rPr>
                          <w:t>التنظيمي</w:t>
                        </w:r>
                        <w:r w:rsidRPr="005C7E12">
                          <w:rPr>
                            <w:rFonts w:ascii="Calibri Light" w:hAnsi="Calibri Light"/>
                            <w:rtl/>
                          </w:rPr>
                          <w:t xml:space="preserve"> </w:t>
                        </w:r>
                      </w:p>
                      <w:p w14:paraId="0CCBA302" w14:textId="77777777" w:rsidR="004E500D" w:rsidRPr="005C7E12" w:rsidRDefault="004E500D" w:rsidP="000636ED">
                        <w:pPr>
                          <w:pStyle w:val="a9"/>
                          <w:numPr>
                            <w:ilvl w:val="0"/>
                            <w:numId w:val="32"/>
                          </w:numPr>
                          <w:spacing w:after="160" w:line="259" w:lineRule="auto"/>
                          <w:contextualSpacing/>
                          <w:jc w:val="left"/>
                          <w:rPr>
                            <w:rFonts w:ascii="Calibri Light" w:hAnsi="Calibri Light"/>
                            <w:sz w:val="20"/>
                            <w:szCs w:val="20"/>
                            <w:rtl/>
                          </w:rPr>
                        </w:pPr>
                        <w:r w:rsidRPr="005C7E12">
                          <w:rPr>
                            <w:rFonts w:ascii="Calibri Light" w:hAnsi="Calibri Light" w:hint="cs"/>
                            <w:sz w:val="20"/>
                            <w:szCs w:val="20"/>
                            <w:rtl/>
                          </w:rPr>
                          <w:t>البنية</w:t>
                        </w:r>
                        <w:r w:rsidRPr="005C7E12">
                          <w:rPr>
                            <w:rFonts w:ascii="Calibri Light" w:hAnsi="Calibri Light"/>
                            <w:sz w:val="20"/>
                            <w:szCs w:val="20"/>
                            <w:rtl/>
                          </w:rPr>
                          <w:t xml:space="preserve"> </w:t>
                        </w:r>
                        <w:r w:rsidRPr="005C7E12">
                          <w:rPr>
                            <w:rFonts w:ascii="Calibri Light" w:hAnsi="Calibri Light" w:hint="cs"/>
                            <w:sz w:val="20"/>
                            <w:szCs w:val="20"/>
                            <w:rtl/>
                          </w:rPr>
                          <w:t>التحتية</w:t>
                        </w:r>
                        <w:r w:rsidRPr="005C7E12">
                          <w:rPr>
                            <w:rFonts w:ascii="Calibri Light" w:hAnsi="Calibri Light"/>
                            <w:sz w:val="20"/>
                            <w:szCs w:val="20"/>
                            <w:rtl/>
                          </w:rPr>
                          <w:t xml:space="preserve"> </w:t>
                        </w:r>
                        <w:r w:rsidRPr="005C7E12">
                          <w:rPr>
                            <w:rFonts w:ascii="Calibri Light" w:hAnsi="Calibri Light" w:hint="cs"/>
                            <w:sz w:val="20"/>
                            <w:szCs w:val="20"/>
                            <w:rtl/>
                          </w:rPr>
                          <w:t>التكنولوجية</w:t>
                        </w:r>
                        <w:r w:rsidRPr="005C7E12">
                          <w:rPr>
                            <w:rFonts w:ascii="Calibri Light" w:hAnsi="Calibri Light"/>
                            <w:sz w:val="20"/>
                            <w:szCs w:val="20"/>
                            <w:rtl/>
                          </w:rPr>
                          <w:t xml:space="preserve"> </w:t>
                        </w:r>
                      </w:p>
                      <w:p w14:paraId="7B394E6D" w14:textId="77777777" w:rsidR="004E500D" w:rsidRPr="005C7E12" w:rsidRDefault="004E500D" w:rsidP="000636ED">
                        <w:pPr>
                          <w:pStyle w:val="a9"/>
                          <w:numPr>
                            <w:ilvl w:val="0"/>
                            <w:numId w:val="32"/>
                          </w:numPr>
                          <w:spacing w:after="160" w:line="259" w:lineRule="auto"/>
                          <w:contextualSpacing/>
                          <w:jc w:val="left"/>
                          <w:rPr>
                            <w:rFonts w:ascii="Calibri Light" w:hAnsi="Calibri Light"/>
                            <w:rtl/>
                          </w:rPr>
                        </w:pPr>
                        <w:r w:rsidRPr="005C7E12">
                          <w:rPr>
                            <w:rFonts w:ascii="Calibri Light" w:hAnsi="Calibri Light" w:hint="cs"/>
                            <w:rtl/>
                          </w:rPr>
                          <w:t>الموارد</w:t>
                        </w:r>
                        <w:r w:rsidRPr="005C7E12">
                          <w:rPr>
                            <w:rFonts w:ascii="Calibri Light" w:hAnsi="Calibri Light"/>
                            <w:rtl/>
                          </w:rPr>
                          <w:t xml:space="preserve"> </w:t>
                        </w:r>
                        <w:r w:rsidRPr="005C7E12">
                          <w:rPr>
                            <w:rFonts w:ascii="Calibri Light" w:hAnsi="Calibri Light" w:hint="cs"/>
                            <w:rtl/>
                          </w:rPr>
                          <w:t>البشرية</w:t>
                        </w:r>
                      </w:p>
                      <w:p w14:paraId="6082AF78" w14:textId="77777777" w:rsidR="004E500D" w:rsidRPr="005C7E12" w:rsidRDefault="004E500D" w:rsidP="000636ED">
                        <w:pPr>
                          <w:pStyle w:val="a9"/>
                          <w:numPr>
                            <w:ilvl w:val="0"/>
                            <w:numId w:val="32"/>
                          </w:numPr>
                          <w:spacing w:after="160" w:line="259" w:lineRule="auto"/>
                          <w:contextualSpacing/>
                          <w:jc w:val="left"/>
                          <w:rPr>
                            <w:rFonts w:ascii="Calibri Light" w:hAnsi="Calibri Light"/>
                          </w:rPr>
                        </w:pPr>
                        <w:r w:rsidRPr="005C7E12">
                          <w:rPr>
                            <w:rFonts w:ascii="Calibri Light" w:hAnsi="Calibri Light" w:hint="cs"/>
                            <w:rtl/>
                          </w:rPr>
                          <w:t>التخطيط</w:t>
                        </w:r>
                        <w:r w:rsidRPr="005C7E12">
                          <w:rPr>
                            <w:rFonts w:ascii="Calibri Light" w:hAnsi="Calibri Light"/>
                            <w:rtl/>
                          </w:rPr>
                          <w:t xml:space="preserve"> </w:t>
                        </w:r>
                        <w:r w:rsidRPr="005C7E12">
                          <w:rPr>
                            <w:rFonts w:ascii="Calibri Light" w:hAnsi="Calibri Light" w:hint="cs"/>
                            <w:rtl/>
                          </w:rPr>
                          <w:t>الاستراتيجي</w:t>
                        </w:r>
                        <w:r w:rsidRPr="005C7E12">
                          <w:rPr>
                            <w:rFonts w:ascii="Calibri Light" w:hAnsi="Calibri Light"/>
                            <w:rtl/>
                          </w:rPr>
                          <w:t xml:space="preserve"> </w:t>
                        </w:r>
                      </w:p>
                    </w:txbxContent>
                  </v:textbox>
                </v:roundrect>
                <v:group id="Group 12" o:spid="_x0000_s1030" style="position:absolute;width:41814;height:23540" coordsize="41814,23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xXZusoA&#10;AADhAAAADwAAAAAAAAAAAAAAAACqAgAAZHJzL2Rvd25yZXYueG1sUEsFBgAAAAAEAAQA+gAAAKED&#10;AAAAAA==&#10;">
                  <v:group id="Group 10" o:spid="_x0000_s1031" style="position:absolute;width:41814;height:23540" coordsize="41814,23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CQrSLQyQAA&#10;AOMAAAAPAAAAAAAAAAAAAAAAAKoCAABkcnMvZG93bnJldi54bWxQSwUGAAAAAAQABAD6AAAAoAMA&#10;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32" type="#_x0000_t13" style="position:absolute;left:17627;top:1253;width:6287;height:3144;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3Vc8cA&#10;AADjAAAADwAAAGRycy9kb3ducmV2LnhtbERPX0vDMBB/F/wO4QRfhktabR112RBBmPi0bPh8NLe2&#10;rrmUJnb12xtB8PF+/2+9nV0vJhpD51lDtlQgiGtvO240HA+vdysQISJb7D2Thm8KsN1cX62xsv7C&#10;e5pMbEQK4VChhjbGoZIy1C05DEs/ECfu5EeHMZ1jI+2IlxTuepkrVUqHHaeGFgd6aak+my+nwSwe&#10;zqV5O0y92n+a9+NjvpsXH1rf3szPTyAizfFf/Ofe2TS/KHJVZllxD78/JQDk5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N1XPHAAAA4wAAAA8AAAAAAAAAAAAAAAAAmAIAAGRy&#10;cy9kb3ducmV2LnhtbFBLBQYAAAAABAAEAPUAAACMAwAAAAA=&#10;" fillcolor="#080808" strokecolor="windowText" strokeweight=".5pt">
                      <v:textbox>
                        <w:txbxContent>
                          <w:p w14:paraId="5FB10E79" w14:textId="77777777" w:rsidR="004E500D" w:rsidRDefault="004E500D" w:rsidP="005C7E12">
                            <w:pPr>
                              <w:jc w:val="center"/>
                              <w:rPr>
                                <w:rtl/>
                              </w:rPr>
                            </w:pPr>
                          </w:p>
                          <w:p w14:paraId="2685188B" w14:textId="77777777" w:rsidR="004E500D" w:rsidRDefault="004E500D" w:rsidP="005C7E12">
                            <w:pPr>
                              <w:jc w:val="center"/>
                              <w:rPr>
                                <w:rtl/>
                              </w:rPr>
                            </w:pPr>
                          </w:p>
                          <w:p w14:paraId="5B0B4524" w14:textId="77777777" w:rsidR="004E500D" w:rsidRDefault="004E500D" w:rsidP="005C7E12">
                            <w:pPr>
                              <w:jc w:val="center"/>
                              <w:rPr>
                                <w:rtl/>
                              </w:rPr>
                            </w:pPr>
                          </w:p>
                          <w:p w14:paraId="5A685C34" w14:textId="77777777" w:rsidR="004E500D" w:rsidRDefault="004E500D" w:rsidP="005C7E12">
                            <w:pPr>
                              <w:jc w:val="center"/>
                              <w:rPr>
                                <w:rtl/>
                              </w:rPr>
                            </w:pPr>
                          </w:p>
                          <w:p w14:paraId="70A626D5" w14:textId="77777777" w:rsidR="004E500D" w:rsidRDefault="004E500D" w:rsidP="005C7E12">
                            <w:pPr>
                              <w:jc w:val="center"/>
                              <w:rPr>
                                <w:rtl/>
                              </w:rPr>
                            </w:pPr>
                          </w:p>
                          <w:p w14:paraId="312CA175" w14:textId="77777777" w:rsidR="004E500D" w:rsidRDefault="004E500D" w:rsidP="005C7E12">
                            <w:pPr>
                              <w:jc w:val="center"/>
                              <w:rPr>
                                <w:rtl/>
                              </w:rPr>
                            </w:pPr>
                          </w:p>
                          <w:p w14:paraId="183AC485" w14:textId="77777777" w:rsidR="004E500D" w:rsidRDefault="004E500D" w:rsidP="005C7E12">
                            <w:pPr>
                              <w:jc w:val="center"/>
                              <w:rPr>
                                <w:rtl/>
                              </w:rPr>
                            </w:pPr>
                          </w:p>
                          <w:p w14:paraId="2191F2F1" w14:textId="77777777" w:rsidR="004E500D" w:rsidRDefault="004E500D" w:rsidP="005C7E12">
                            <w:pPr>
                              <w:jc w:val="center"/>
                              <w:rPr>
                                <w:rtl/>
                              </w:rPr>
                            </w:pPr>
                          </w:p>
                          <w:p w14:paraId="7721CC1B" w14:textId="77777777" w:rsidR="004E500D" w:rsidRDefault="004E500D" w:rsidP="005C7E12">
                            <w:pPr>
                              <w:jc w:val="center"/>
                              <w:rPr>
                                <w:rtl/>
                              </w:rPr>
                            </w:pPr>
                          </w:p>
                          <w:p w14:paraId="66A02FBA" w14:textId="77777777" w:rsidR="004E500D" w:rsidRDefault="004E500D" w:rsidP="005C7E12">
                            <w:pPr>
                              <w:jc w:val="center"/>
                              <w:rPr>
                                <w:rtl/>
                              </w:rPr>
                            </w:pPr>
                          </w:p>
                          <w:p w14:paraId="2A53DF98" w14:textId="77777777" w:rsidR="004E500D" w:rsidRDefault="004E500D" w:rsidP="005C7E12">
                            <w:pPr>
                              <w:jc w:val="center"/>
                              <w:rPr>
                                <w:rtl/>
                              </w:rPr>
                            </w:pPr>
                          </w:p>
                          <w:p w14:paraId="6EB588B5" w14:textId="77777777" w:rsidR="004E500D" w:rsidRDefault="004E500D" w:rsidP="005C7E12">
                            <w:pPr>
                              <w:jc w:val="center"/>
                              <w:rPr>
                                <w:rtl/>
                              </w:rPr>
                            </w:pPr>
                          </w:p>
                          <w:p w14:paraId="454A7453" w14:textId="77777777" w:rsidR="004E500D" w:rsidRDefault="004E500D" w:rsidP="005C7E12">
                            <w:pPr>
                              <w:jc w:val="center"/>
                              <w:rPr>
                                <w:rtl/>
                              </w:rPr>
                            </w:pPr>
                          </w:p>
                          <w:p w14:paraId="545D75A2" w14:textId="77777777" w:rsidR="004E500D" w:rsidRDefault="004E500D" w:rsidP="005C7E12">
                            <w:pPr>
                              <w:jc w:val="center"/>
                              <w:rPr>
                                <w:rtl/>
                              </w:rPr>
                            </w:pPr>
                          </w:p>
                          <w:p w14:paraId="2076ADC2" w14:textId="77777777" w:rsidR="004E500D" w:rsidRDefault="004E500D" w:rsidP="005C7E12">
                            <w:pPr>
                              <w:jc w:val="center"/>
                              <w:rPr>
                                <w:rtl/>
                              </w:rPr>
                            </w:pPr>
                          </w:p>
                          <w:p w14:paraId="03F4A028" w14:textId="77777777" w:rsidR="004E500D" w:rsidRDefault="004E500D" w:rsidP="005C7E12">
                            <w:pPr>
                              <w:jc w:val="center"/>
                              <w:rPr>
                                <w:rtl/>
                              </w:rPr>
                            </w:pPr>
                          </w:p>
                          <w:p w14:paraId="5AB0C63E" w14:textId="77777777" w:rsidR="004E500D" w:rsidRDefault="004E500D" w:rsidP="005C7E12">
                            <w:pPr>
                              <w:jc w:val="center"/>
                              <w:rPr>
                                <w:rtl/>
                              </w:rPr>
                            </w:pPr>
                          </w:p>
                          <w:p w14:paraId="4AB21CB4" w14:textId="77777777" w:rsidR="004E500D" w:rsidRDefault="004E500D" w:rsidP="005C7E12">
                            <w:pPr>
                              <w:jc w:val="center"/>
                              <w:rPr>
                                <w:rtl/>
                              </w:rPr>
                            </w:pPr>
                          </w:p>
                          <w:p w14:paraId="2E03F99D" w14:textId="77777777" w:rsidR="004E500D" w:rsidRDefault="004E500D" w:rsidP="005C7E12">
                            <w:pPr>
                              <w:jc w:val="center"/>
                              <w:rPr>
                                <w:rtl/>
                              </w:rPr>
                            </w:pPr>
                          </w:p>
                          <w:p w14:paraId="698BB5CD" w14:textId="77777777" w:rsidR="004E500D" w:rsidRDefault="004E500D" w:rsidP="005C7E12">
                            <w:pPr>
                              <w:jc w:val="center"/>
                              <w:rPr>
                                <w:rtl/>
                              </w:rPr>
                            </w:pPr>
                          </w:p>
                          <w:p w14:paraId="2FCA7B66" w14:textId="77777777" w:rsidR="004E500D" w:rsidRDefault="004E500D" w:rsidP="005C7E12">
                            <w:pPr>
                              <w:jc w:val="center"/>
                              <w:rPr>
                                <w:rtl/>
                              </w:rPr>
                            </w:pPr>
                          </w:p>
                          <w:p w14:paraId="05ECD08D" w14:textId="77777777" w:rsidR="004E500D" w:rsidRDefault="004E500D" w:rsidP="005C7E12">
                            <w:pPr>
                              <w:jc w:val="center"/>
                              <w:rPr>
                                <w:rtl/>
                              </w:rPr>
                            </w:pPr>
                          </w:p>
                          <w:p w14:paraId="69095230" w14:textId="77777777" w:rsidR="004E500D" w:rsidRDefault="004E500D" w:rsidP="005C7E12">
                            <w:pPr>
                              <w:jc w:val="center"/>
                              <w:rPr>
                                <w:rtl/>
                              </w:rPr>
                            </w:pPr>
                          </w:p>
                          <w:p w14:paraId="25A2F8A5" w14:textId="77777777" w:rsidR="004E500D" w:rsidRDefault="004E500D" w:rsidP="005C7E12">
                            <w:pPr>
                              <w:jc w:val="center"/>
                              <w:rPr>
                                <w:rtl/>
                              </w:rPr>
                            </w:pPr>
                          </w:p>
                          <w:p w14:paraId="7829996B" w14:textId="77777777" w:rsidR="004E500D" w:rsidRDefault="004E500D" w:rsidP="005C7E12">
                            <w:pPr>
                              <w:jc w:val="center"/>
                              <w:rPr>
                                <w:rtl/>
                              </w:rPr>
                            </w:pPr>
                          </w:p>
                          <w:p w14:paraId="6EEFA903" w14:textId="77777777" w:rsidR="004E500D" w:rsidRDefault="004E500D" w:rsidP="005C7E12">
                            <w:pPr>
                              <w:jc w:val="center"/>
                              <w:rPr>
                                <w:rtl/>
                              </w:rPr>
                            </w:pPr>
                          </w:p>
                          <w:p w14:paraId="7B33BDC4" w14:textId="77777777" w:rsidR="004E500D" w:rsidRDefault="004E500D" w:rsidP="005C7E12">
                            <w:pPr>
                              <w:jc w:val="center"/>
                              <w:rPr>
                                <w:rtl/>
                              </w:rPr>
                            </w:pPr>
                          </w:p>
                          <w:p w14:paraId="0B03F4C7" w14:textId="77777777" w:rsidR="004E500D" w:rsidRDefault="004E500D" w:rsidP="005C7E12">
                            <w:pPr>
                              <w:jc w:val="center"/>
                            </w:pPr>
                          </w:p>
                        </w:txbxContent>
                      </v:textbox>
                    </v:shape>
                    <v:group id="Group 9" o:spid="_x0000_s1033" style="position:absolute;width:41814;height:23540" coordorigin="-285,-190" coordsize="41814,23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Gtw15PL&#10;AAAA4gAAAA8AAAAAAAAAAAAAAAAAqgIAAGRycy9kb3ducmV2LnhtbFBLBQYAAAAABAAEAPoAAACi&#10;AwAAAAA=&#10;">
                      <v:roundrect id="Rectangle: Rounded Corners 6" o:spid="_x0000_s1034" style="position:absolute;left:23907;top:-190;width:17621;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C10sgA&#10;AADjAAAADwAAAGRycy9kb3ducmV2LnhtbERPz0/CMBS+m/A/NM/Em7SbyYRBIYTEaIIXBxdvz/Wx&#10;TdbX2RaY/709mHD88v1erkfbiwv50DnWkE0VCOLamY4bDYf9y+MMRIjIBnvHpOGXAqxXk7sllsZd&#10;+YMuVWxECuFQooY2xqGUMtQtWQxTNxAn7ui8xZigb6TxeE3htpe5UoW02HFqaHGgbUv1qTpbDT91&#10;89zlT58nNffvr3j+3lVf253WD/fjZgEi0hhv4n/3m9GQq6LI5lk+S6PTp/QH5Oo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gLXSyAAAAOMAAAAPAAAAAAAAAAAAAAAAAJgCAABk&#10;cnMvZG93bnJldi54bWxQSwUGAAAAAAQABAD1AAAAjQMAAAAA&#10;" fillcolor="window" strokecolor="windowText" strokeweight="1pt">
                        <v:stroke joinstyle="miter"/>
                        <v:textbox>
                          <w:txbxContent>
                            <w:p w14:paraId="67BE6F0B" w14:textId="77777777" w:rsidR="004E500D" w:rsidRPr="005C7E12" w:rsidRDefault="004E500D" w:rsidP="005C7E12">
                              <w:pPr>
                                <w:spacing w:after="0" w:line="240" w:lineRule="auto"/>
                                <w:jc w:val="center"/>
                                <w:rPr>
                                  <w:rFonts w:ascii="Calibri Light" w:hAnsi="Calibri Light"/>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المستقل</w:t>
                              </w:r>
                            </w:p>
                          </w:txbxContent>
                        </v:textbox>
                      </v:roundrect>
                      <v:roundrect id="Rectangle: Rounded Corners 6" o:spid="_x0000_s1035" style="position:absolute;left:-285;width:17620;height:57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VqcsA&#10;AADjAAAADwAAAGRycy9kb3ducmV2LnhtbESPQU/DMAyF70j8h8hI3FhKO8Falk1oEgJpXChcdvMa&#10;05Y1Tkmyrfx7fEDiaL/n9z4v15Mb1IlC7D0buJ1loIgbb3tuDXy8P90sQMWEbHHwTAZ+KMJ6dXmx&#10;xMr6M7/RqU6tkhCOFRroUhorrWPTkcM48yOxaJ8+OEwyhlbbgGcJd4POs+xOO+xZGjocadNRc6iP&#10;zsB30973ebE7ZGV4fcbj17beb7bGXF9Njw+gEk3p3/x3/WIFv1wUxbzM5wItP8kC9Oo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vP9WpywAAAOMAAAAPAAAAAAAAAAAAAAAAAJgC&#10;AABkcnMvZG93bnJldi54bWxQSwUGAAAAAAQABAD1AAAAkAMAAAAA&#10;" fillcolor="window" strokecolor="windowText" strokeweight="1pt">
                        <v:stroke joinstyle="miter"/>
                        <v:textbox>
                          <w:txbxContent>
                            <w:p w14:paraId="79B0E920" w14:textId="77777777" w:rsidR="004E500D" w:rsidRPr="005C7E12" w:rsidRDefault="004E500D" w:rsidP="005C7E12">
                              <w:pPr>
                                <w:spacing w:after="0" w:line="240" w:lineRule="auto"/>
                                <w:jc w:val="center"/>
                                <w:rPr>
                                  <w:rFonts w:ascii="Calibri Light" w:hAnsi="Calibri Light"/>
                                  <w:rtl/>
                                </w:rPr>
                              </w:pPr>
                              <w:r w:rsidRPr="005C7E12">
                                <w:rPr>
                                  <w:rFonts w:ascii="Calibri Light" w:hAnsi="Calibri Light" w:hint="cs"/>
                                  <w:rtl/>
                                </w:rPr>
                                <w:t>المتغير</w:t>
                              </w:r>
                              <w:r w:rsidRPr="005C7E12">
                                <w:rPr>
                                  <w:rFonts w:ascii="Calibri Light" w:hAnsi="Calibri Light"/>
                                  <w:rtl/>
                                </w:rPr>
                                <w:t xml:space="preserve"> </w:t>
                              </w:r>
                              <w:r w:rsidRPr="005C7E12">
                                <w:rPr>
                                  <w:rFonts w:ascii="Calibri Light" w:hAnsi="Calibri Light" w:hint="cs"/>
                                  <w:rtl/>
                                </w:rPr>
                                <w:t>التابع</w:t>
                              </w:r>
                              <w:r w:rsidRPr="005C7E12">
                                <w:rPr>
                                  <w:rFonts w:ascii="Calibri Light" w:hAnsi="Calibri Light"/>
                                  <w:rtl/>
                                </w:rPr>
                                <w:t xml:space="preserve"> </w:t>
                              </w:r>
                            </w:p>
                          </w:txbxContent>
                        </v:textbox>
                      </v:roundrect>
                      <v:roundrect id="Rectangle: Rounded Corners 6" o:spid="_x0000_s1036" style="position:absolute;left:4;top:5845;width:17049;height:17510;visibility:visible;mso-wrap-style:square;v-text-anchor:middle"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joHsoA&#10;AADiAAAADwAAAGRycy9kb3ducmV2LnhtbESPT0sDMRTE70K/Q3gFbzbpCu4fm5ZSEIV6cfXi7bl5&#10;7q7dvGyTtF2/vREEj8PM/IZZbSY7iDP50DvWsFwoEMSNMz23Gt5eH24KECEiGxwck4ZvCrBZz65W&#10;WBl34Rc617EVCcKhQg1djGMlZWg6shgWbiRO3qfzFmOSvpXG4yXB7SAzpe6kxZ7TQocj7TpqDvXJ&#10;ajg2bd5nt+8HVfrnRzx97euP3V7r6/m0vQcRaYr/4b/2k9FQlEVW5mqZw++ldAfk+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MY6B7KAAAA4gAAAA8AAAAAAAAAAAAAAAAAmAIA&#10;AGRycy9kb3ducmV2LnhtbFBLBQYAAAAABAAEAPUAAACPAwAAAAA=&#10;" fillcolor="window" strokecolor="windowText" strokeweight="1pt">
                        <v:stroke joinstyle="miter"/>
                        <v:textbox>
                          <w:txbxContent>
                            <w:p w14:paraId="153DF4EB" w14:textId="77777777" w:rsidR="004E500D" w:rsidRPr="005C7E12" w:rsidRDefault="004E500D" w:rsidP="006A4757">
                              <w:pPr>
                                <w:spacing w:line="240" w:lineRule="auto"/>
                                <w:jc w:val="center"/>
                                <w:rPr>
                                  <w:rFonts w:ascii="Calibri Light" w:hAnsi="Calibri Light"/>
                                  <w:b/>
                                  <w:bCs/>
                                  <w:rtl/>
                                </w:rPr>
                              </w:pPr>
                              <w:r w:rsidRPr="005C7E12">
                                <w:rPr>
                                  <w:rFonts w:ascii="Calibri Light" w:hAnsi="Calibri Light" w:hint="cs"/>
                                  <w:b/>
                                  <w:bCs/>
                                  <w:rtl/>
                                </w:rPr>
                                <w:t>التميّز</w:t>
                              </w:r>
                              <w:r w:rsidRPr="005C7E12">
                                <w:rPr>
                                  <w:rFonts w:ascii="Calibri Light" w:hAnsi="Calibri Light"/>
                                  <w:b/>
                                  <w:bCs/>
                                  <w:rtl/>
                                </w:rPr>
                                <w:t xml:space="preserve"> </w:t>
                              </w:r>
                              <w:r w:rsidRPr="005C7E12">
                                <w:rPr>
                                  <w:rFonts w:ascii="Calibri Light" w:hAnsi="Calibri Light" w:hint="cs"/>
                                  <w:b/>
                                  <w:bCs/>
                                  <w:rtl/>
                                </w:rPr>
                                <w:t>المؤسسي</w:t>
                              </w:r>
                              <w:r w:rsidRPr="005C7E12">
                                <w:rPr>
                                  <w:rFonts w:ascii="Calibri Light" w:hAnsi="Calibri Light"/>
                                  <w:b/>
                                  <w:bCs/>
                                </w:rPr>
                                <w:t>:</w:t>
                              </w:r>
                            </w:p>
                            <w:p w14:paraId="04E99C1D" w14:textId="77777777" w:rsidR="004E500D" w:rsidRPr="005C7E12" w:rsidRDefault="004E500D"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الابتكار</w:t>
                              </w:r>
                            </w:p>
                            <w:p w14:paraId="1116B59E" w14:textId="77777777" w:rsidR="004E500D" w:rsidRPr="005C7E12" w:rsidRDefault="004E500D" w:rsidP="000636ED">
                              <w:pPr>
                                <w:pStyle w:val="a9"/>
                                <w:numPr>
                                  <w:ilvl w:val="0"/>
                                  <w:numId w:val="33"/>
                                </w:numPr>
                                <w:spacing w:after="160" w:line="259" w:lineRule="auto"/>
                                <w:contextualSpacing/>
                                <w:jc w:val="left"/>
                                <w:rPr>
                                  <w:rFonts w:ascii="Calibri Light" w:hAnsi="Calibri Light"/>
                                  <w:rtl/>
                                </w:rPr>
                              </w:pPr>
                              <w:r w:rsidRPr="005C7E12">
                                <w:rPr>
                                  <w:rFonts w:ascii="Calibri Light" w:hAnsi="Calibri Light" w:hint="cs"/>
                                  <w:rtl/>
                                </w:rPr>
                                <w:t>الكفاءة</w:t>
                              </w:r>
                              <w:r w:rsidRPr="005C7E12">
                                <w:rPr>
                                  <w:rFonts w:ascii="Calibri Light" w:hAnsi="Calibri Light"/>
                                  <w:rtl/>
                                </w:rPr>
                                <w:t xml:space="preserve"> </w:t>
                              </w:r>
                              <w:r w:rsidRPr="005C7E12">
                                <w:rPr>
                                  <w:rFonts w:ascii="Calibri Light" w:hAnsi="Calibri Light" w:hint="cs"/>
                                  <w:rtl/>
                                </w:rPr>
                                <w:t>التشغيلية</w:t>
                              </w:r>
                            </w:p>
                            <w:p w14:paraId="2F4220E7" w14:textId="77777777" w:rsidR="004E500D" w:rsidRPr="005C7E12" w:rsidRDefault="004E500D" w:rsidP="000636ED">
                              <w:pPr>
                                <w:pStyle w:val="a9"/>
                                <w:numPr>
                                  <w:ilvl w:val="0"/>
                                  <w:numId w:val="33"/>
                                </w:numPr>
                                <w:spacing w:after="160" w:line="259" w:lineRule="auto"/>
                                <w:contextualSpacing/>
                                <w:jc w:val="left"/>
                                <w:rPr>
                                  <w:rFonts w:ascii="Calibri Light" w:hAnsi="Calibri Light"/>
                                </w:rPr>
                              </w:pPr>
                              <w:r w:rsidRPr="005C7E12">
                                <w:rPr>
                                  <w:rFonts w:ascii="Calibri Light" w:hAnsi="Calibri Light" w:hint="cs"/>
                                  <w:rtl/>
                                </w:rPr>
                                <w:t>رضا</w:t>
                              </w:r>
                              <w:r w:rsidRPr="005C7E12">
                                <w:rPr>
                                  <w:rFonts w:ascii="Calibri Light" w:hAnsi="Calibri Light"/>
                                  <w:rtl/>
                                </w:rPr>
                                <w:t xml:space="preserve"> </w:t>
                              </w:r>
                              <w:r w:rsidRPr="005C7E12">
                                <w:rPr>
                                  <w:rFonts w:ascii="Calibri Light" w:hAnsi="Calibri Light" w:hint="cs"/>
                                  <w:rtl/>
                                </w:rPr>
                                <w:t>العملاء</w:t>
                              </w:r>
                              <w:r w:rsidRPr="005C7E12">
                                <w:rPr>
                                  <w:rFonts w:ascii="Calibri Light" w:hAnsi="Calibri Light"/>
                                  <w:rtl/>
                                </w:rPr>
                                <w:t xml:space="preserve"> </w:t>
                              </w:r>
                            </w:p>
                          </w:txbxContent>
                        </v:textbox>
                      </v:roundrect>
                    </v:group>
                    <v:shape id="Arrow: Right 10" o:spid="_x0000_s1037" type="#_x0000_t13" style="position:absolute;left:17415;top:11567;width:6762;height:2095;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Jr3MkA&#10;AADiAAAADwAAAGRycy9kb3ducmV2LnhtbESPS2sCMRSF90L/Q7iF7jSptnWcGqWVWmbjwge4vUxu&#10;M0MnN8Mk1dFf3xSELg/n8XHmy9414kRdqD1reBwpEMSlNzVbDYf9epiBCBHZYOOZNFwowHJxN5hj&#10;bvyZt3TaRSvSCIccNVQxtrmUoazIYRj5ljh5X75zGJPsrDQdntO4a+RYqRfpsOZEqLClVUXl9+7H&#10;JYgrJ/YoETcf9nPzXhSXpyuttH64799eQUTq43/41i6MhtnzOFPTTE3g71K6A3Lx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rJr3MkAAADiAAAADwAAAAAAAAAAAAAAAACYAgAA&#10;ZHJzL2Rvd25yZXYueG1sUEsFBgAAAAAEAAQA9QAAAI4DAAAAAA==&#10;" adj="18254" fillcolor="#080808" strokecolor="windowText" strokeweight=".5pt">
                      <v:textbox>
                        <w:txbxContent>
                          <w:p w14:paraId="5050252B" w14:textId="77777777" w:rsidR="004E500D" w:rsidRDefault="004E500D" w:rsidP="005C7E12">
                            <w:pPr>
                              <w:jc w:val="center"/>
                              <w:rPr>
                                <w:rtl/>
                              </w:rPr>
                            </w:pPr>
                          </w:p>
                          <w:p w14:paraId="2DAED257" w14:textId="77777777" w:rsidR="004E500D" w:rsidRDefault="004E500D" w:rsidP="005C7E12">
                            <w:pPr>
                              <w:jc w:val="center"/>
                              <w:rPr>
                                <w:rtl/>
                              </w:rPr>
                            </w:pPr>
                          </w:p>
                          <w:p w14:paraId="26C826C7" w14:textId="77777777" w:rsidR="004E500D" w:rsidRDefault="004E500D" w:rsidP="005C7E12">
                            <w:pPr>
                              <w:jc w:val="center"/>
                              <w:rPr>
                                <w:rtl/>
                              </w:rPr>
                            </w:pPr>
                          </w:p>
                          <w:p w14:paraId="67846B98" w14:textId="77777777" w:rsidR="004E500D" w:rsidRDefault="004E500D" w:rsidP="005C7E12">
                            <w:pPr>
                              <w:jc w:val="center"/>
                              <w:rPr>
                                <w:rtl/>
                              </w:rPr>
                            </w:pPr>
                          </w:p>
                          <w:p w14:paraId="5E20951C" w14:textId="77777777" w:rsidR="004E500D" w:rsidRDefault="004E500D" w:rsidP="005C7E12">
                            <w:pPr>
                              <w:jc w:val="center"/>
                              <w:rPr>
                                <w:rtl/>
                              </w:rPr>
                            </w:pPr>
                          </w:p>
                          <w:p w14:paraId="23054CC8" w14:textId="77777777" w:rsidR="004E500D" w:rsidRDefault="004E500D" w:rsidP="005C7E12">
                            <w:pPr>
                              <w:jc w:val="center"/>
                              <w:rPr>
                                <w:rtl/>
                              </w:rPr>
                            </w:pPr>
                          </w:p>
                          <w:p w14:paraId="1D5F66EE" w14:textId="77777777" w:rsidR="004E500D" w:rsidRDefault="004E500D" w:rsidP="005C7E12">
                            <w:pPr>
                              <w:jc w:val="center"/>
                              <w:rPr>
                                <w:rtl/>
                              </w:rPr>
                            </w:pPr>
                          </w:p>
                          <w:p w14:paraId="6FFC7CDE" w14:textId="77777777" w:rsidR="004E500D" w:rsidRDefault="004E500D" w:rsidP="005C7E12">
                            <w:pPr>
                              <w:jc w:val="center"/>
                              <w:rPr>
                                <w:rtl/>
                              </w:rPr>
                            </w:pPr>
                          </w:p>
                          <w:p w14:paraId="444F4AA2" w14:textId="77777777" w:rsidR="004E500D" w:rsidRDefault="004E500D" w:rsidP="005C7E12">
                            <w:pPr>
                              <w:jc w:val="center"/>
                              <w:rPr>
                                <w:rtl/>
                              </w:rPr>
                            </w:pPr>
                          </w:p>
                          <w:p w14:paraId="30EEF79A" w14:textId="77777777" w:rsidR="004E500D" w:rsidRDefault="004E500D" w:rsidP="005C7E12">
                            <w:pPr>
                              <w:jc w:val="center"/>
                              <w:rPr>
                                <w:rtl/>
                              </w:rPr>
                            </w:pPr>
                          </w:p>
                          <w:p w14:paraId="5A9DA51D" w14:textId="77777777" w:rsidR="004E500D" w:rsidRDefault="004E500D" w:rsidP="005C7E12">
                            <w:pPr>
                              <w:jc w:val="center"/>
                              <w:rPr>
                                <w:rtl/>
                              </w:rPr>
                            </w:pPr>
                          </w:p>
                          <w:p w14:paraId="6CD41F07" w14:textId="77777777" w:rsidR="004E500D" w:rsidRDefault="004E500D" w:rsidP="005C7E12">
                            <w:pPr>
                              <w:jc w:val="center"/>
                              <w:rPr>
                                <w:rtl/>
                              </w:rPr>
                            </w:pPr>
                          </w:p>
                          <w:p w14:paraId="20B7330D" w14:textId="77777777" w:rsidR="004E500D" w:rsidRDefault="004E500D" w:rsidP="005C7E12">
                            <w:pPr>
                              <w:jc w:val="center"/>
                              <w:rPr>
                                <w:rtl/>
                              </w:rPr>
                            </w:pPr>
                          </w:p>
                          <w:p w14:paraId="2F2E3597" w14:textId="77777777" w:rsidR="004E500D" w:rsidRDefault="004E500D" w:rsidP="005C7E12">
                            <w:pPr>
                              <w:jc w:val="center"/>
                              <w:rPr>
                                <w:rtl/>
                              </w:rPr>
                            </w:pPr>
                          </w:p>
                          <w:p w14:paraId="1ACAC0B8" w14:textId="77777777" w:rsidR="004E500D" w:rsidRDefault="004E500D" w:rsidP="005C7E12">
                            <w:pPr>
                              <w:jc w:val="center"/>
                              <w:rPr>
                                <w:rtl/>
                              </w:rPr>
                            </w:pPr>
                          </w:p>
                          <w:p w14:paraId="6F5004AB" w14:textId="77777777" w:rsidR="004E500D" w:rsidRDefault="004E500D" w:rsidP="005C7E12">
                            <w:pPr>
                              <w:jc w:val="center"/>
                              <w:rPr>
                                <w:rtl/>
                              </w:rPr>
                            </w:pPr>
                          </w:p>
                          <w:p w14:paraId="6BD00C4E" w14:textId="77777777" w:rsidR="004E500D" w:rsidRDefault="004E500D" w:rsidP="005C7E12">
                            <w:pPr>
                              <w:jc w:val="center"/>
                              <w:rPr>
                                <w:rtl/>
                              </w:rPr>
                            </w:pPr>
                          </w:p>
                          <w:p w14:paraId="2774F3AA" w14:textId="77777777" w:rsidR="004E500D" w:rsidRDefault="004E500D" w:rsidP="005C7E12">
                            <w:pPr>
                              <w:jc w:val="center"/>
                              <w:rPr>
                                <w:rtl/>
                              </w:rPr>
                            </w:pPr>
                          </w:p>
                          <w:p w14:paraId="4CB486D1" w14:textId="77777777" w:rsidR="004E500D" w:rsidRDefault="004E500D" w:rsidP="005C7E12">
                            <w:pPr>
                              <w:jc w:val="center"/>
                              <w:rPr>
                                <w:rtl/>
                              </w:rPr>
                            </w:pPr>
                          </w:p>
                          <w:p w14:paraId="44A4D365" w14:textId="77777777" w:rsidR="004E500D" w:rsidRDefault="004E500D" w:rsidP="005C7E12">
                            <w:pPr>
                              <w:jc w:val="center"/>
                              <w:rPr>
                                <w:rtl/>
                              </w:rPr>
                            </w:pPr>
                          </w:p>
                          <w:p w14:paraId="024EB0DF" w14:textId="77777777" w:rsidR="004E500D" w:rsidRDefault="004E500D" w:rsidP="005C7E12">
                            <w:pPr>
                              <w:jc w:val="center"/>
                              <w:rPr>
                                <w:rtl/>
                              </w:rPr>
                            </w:pPr>
                          </w:p>
                          <w:p w14:paraId="1FE4130F" w14:textId="77777777" w:rsidR="004E500D" w:rsidRDefault="004E500D" w:rsidP="005C7E12">
                            <w:pPr>
                              <w:jc w:val="center"/>
                              <w:rPr>
                                <w:rtl/>
                              </w:rPr>
                            </w:pPr>
                          </w:p>
                          <w:p w14:paraId="0BBBFB33" w14:textId="77777777" w:rsidR="004E500D" w:rsidRDefault="004E500D" w:rsidP="005C7E12">
                            <w:pPr>
                              <w:jc w:val="center"/>
                              <w:rPr>
                                <w:rtl/>
                              </w:rPr>
                            </w:pPr>
                          </w:p>
                          <w:p w14:paraId="45A0885A" w14:textId="77777777" w:rsidR="004E500D" w:rsidRDefault="004E500D" w:rsidP="005C7E12">
                            <w:pPr>
                              <w:jc w:val="center"/>
                              <w:rPr>
                                <w:rtl/>
                              </w:rPr>
                            </w:pPr>
                          </w:p>
                          <w:p w14:paraId="3A9BC0B5" w14:textId="77777777" w:rsidR="004E500D" w:rsidRDefault="004E500D" w:rsidP="005C7E12">
                            <w:pPr>
                              <w:jc w:val="center"/>
                              <w:rPr>
                                <w:rtl/>
                              </w:rPr>
                            </w:pPr>
                          </w:p>
                          <w:p w14:paraId="043CBBB2" w14:textId="77777777" w:rsidR="004E500D" w:rsidRDefault="004E500D" w:rsidP="005C7E12">
                            <w:pPr>
                              <w:jc w:val="center"/>
                              <w:rPr>
                                <w:rtl/>
                              </w:rPr>
                            </w:pPr>
                          </w:p>
                          <w:p w14:paraId="28F94A45" w14:textId="77777777" w:rsidR="004E500D" w:rsidRDefault="004E500D" w:rsidP="005C7E12">
                            <w:pPr>
                              <w:jc w:val="center"/>
                              <w:rPr>
                                <w:rtl/>
                              </w:rPr>
                            </w:pPr>
                          </w:p>
                          <w:p w14:paraId="7EA31227" w14:textId="77777777" w:rsidR="004E500D" w:rsidRDefault="004E500D" w:rsidP="005C7E12">
                            <w:pPr>
                              <w:jc w:val="center"/>
                            </w:pPr>
                          </w:p>
                        </w:txbxContent>
                      </v:textbox>
                    </v:shape>
                    <v:shape id="Arrow: Right 10" o:spid="_x0000_s1038" type="#_x0000_t13" style="position:absolute;left:17415;top:14331;width:6762;height:209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dAy8kA&#10;AADiAAAADwAAAGRycy9kb3ducmV2LnhtbESPzWrCQBSF94LvMFyhO520Bq1pJtJKW7JxoRbcXjK3&#10;k9DMnZCZauzTdwTB5eH8fJx8PdhWnKj3jWMFj7MEBHHldMNGwdfhY/oMwgdkja1jUnAhD+tiPMox&#10;0+7MOzrtgxFxhH2GCuoQukxKX9Vk0c9cRxy9b9dbDFH2Ruoez3HctvIpSRbSYsORUGNHm5qqn/2v&#10;jRBbzc1RIm7fzef2rSwv6R9tlHqYDK8vIAIN4R6+tUutYL5K0jRdLpZwvRTvgCz+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3dAy8kAAADiAAAADwAAAAAAAAAAAAAAAACYAgAA&#10;ZHJzL2Rvd25yZXYueG1sUEsFBgAAAAAEAAQA9QAAAI4DAAAAAA==&#10;" adj="18254" fillcolor="#080808" strokecolor="windowText" strokeweight=".5pt">
                      <v:textbox>
                        <w:txbxContent>
                          <w:p w14:paraId="7D2B8A1F" w14:textId="77777777" w:rsidR="004E500D" w:rsidRDefault="004E500D" w:rsidP="005C7E12">
                            <w:pPr>
                              <w:jc w:val="center"/>
                              <w:rPr>
                                <w:rtl/>
                              </w:rPr>
                            </w:pPr>
                          </w:p>
                          <w:p w14:paraId="0A5EB81B" w14:textId="77777777" w:rsidR="004E500D" w:rsidRDefault="004E500D" w:rsidP="005C7E12">
                            <w:pPr>
                              <w:jc w:val="center"/>
                              <w:rPr>
                                <w:rtl/>
                              </w:rPr>
                            </w:pPr>
                          </w:p>
                          <w:p w14:paraId="6EC9AC90" w14:textId="77777777" w:rsidR="004E500D" w:rsidRDefault="004E500D" w:rsidP="005C7E12">
                            <w:pPr>
                              <w:jc w:val="center"/>
                              <w:rPr>
                                <w:rtl/>
                              </w:rPr>
                            </w:pPr>
                          </w:p>
                          <w:p w14:paraId="49EDF876" w14:textId="77777777" w:rsidR="004E500D" w:rsidRDefault="004E500D" w:rsidP="005C7E12">
                            <w:pPr>
                              <w:jc w:val="center"/>
                              <w:rPr>
                                <w:rtl/>
                              </w:rPr>
                            </w:pPr>
                          </w:p>
                          <w:p w14:paraId="4961B34A" w14:textId="77777777" w:rsidR="004E500D" w:rsidRDefault="004E500D" w:rsidP="005C7E12">
                            <w:pPr>
                              <w:jc w:val="center"/>
                              <w:rPr>
                                <w:rtl/>
                              </w:rPr>
                            </w:pPr>
                          </w:p>
                          <w:p w14:paraId="4427F15A" w14:textId="77777777" w:rsidR="004E500D" w:rsidRDefault="004E500D" w:rsidP="005C7E12">
                            <w:pPr>
                              <w:jc w:val="center"/>
                              <w:rPr>
                                <w:rtl/>
                              </w:rPr>
                            </w:pPr>
                          </w:p>
                          <w:p w14:paraId="4B62F0DF" w14:textId="77777777" w:rsidR="004E500D" w:rsidRDefault="004E500D" w:rsidP="005C7E12">
                            <w:pPr>
                              <w:jc w:val="center"/>
                              <w:rPr>
                                <w:rtl/>
                              </w:rPr>
                            </w:pPr>
                          </w:p>
                          <w:p w14:paraId="2DBF796C" w14:textId="77777777" w:rsidR="004E500D" w:rsidRDefault="004E500D" w:rsidP="005C7E12">
                            <w:pPr>
                              <w:jc w:val="center"/>
                              <w:rPr>
                                <w:rtl/>
                              </w:rPr>
                            </w:pPr>
                          </w:p>
                          <w:p w14:paraId="25A1F8FB" w14:textId="77777777" w:rsidR="004E500D" w:rsidRDefault="004E500D" w:rsidP="005C7E12">
                            <w:pPr>
                              <w:jc w:val="center"/>
                              <w:rPr>
                                <w:rtl/>
                              </w:rPr>
                            </w:pPr>
                          </w:p>
                          <w:p w14:paraId="51D9795E" w14:textId="77777777" w:rsidR="004E500D" w:rsidRDefault="004E500D" w:rsidP="005C7E12">
                            <w:pPr>
                              <w:jc w:val="center"/>
                              <w:rPr>
                                <w:rtl/>
                              </w:rPr>
                            </w:pPr>
                          </w:p>
                          <w:p w14:paraId="1F11F03B" w14:textId="77777777" w:rsidR="004E500D" w:rsidRDefault="004E500D" w:rsidP="005C7E12">
                            <w:pPr>
                              <w:jc w:val="center"/>
                              <w:rPr>
                                <w:rtl/>
                              </w:rPr>
                            </w:pPr>
                          </w:p>
                          <w:p w14:paraId="0E39BC30" w14:textId="77777777" w:rsidR="004E500D" w:rsidRDefault="004E500D" w:rsidP="005C7E12">
                            <w:pPr>
                              <w:jc w:val="center"/>
                              <w:rPr>
                                <w:rtl/>
                              </w:rPr>
                            </w:pPr>
                          </w:p>
                          <w:p w14:paraId="57F52C1E" w14:textId="77777777" w:rsidR="004E500D" w:rsidRDefault="004E500D" w:rsidP="005C7E12">
                            <w:pPr>
                              <w:jc w:val="center"/>
                              <w:rPr>
                                <w:rtl/>
                              </w:rPr>
                            </w:pPr>
                          </w:p>
                          <w:p w14:paraId="73AA5AF4" w14:textId="77777777" w:rsidR="004E500D" w:rsidRDefault="004E500D" w:rsidP="005C7E12">
                            <w:pPr>
                              <w:jc w:val="center"/>
                              <w:rPr>
                                <w:rtl/>
                              </w:rPr>
                            </w:pPr>
                          </w:p>
                          <w:p w14:paraId="69703D99" w14:textId="77777777" w:rsidR="004E500D" w:rsidRDefault="004E500D" w:rsidP="005C7E12">
                            <w:pPr>
                              <w:jc w:val="center"/>
                              <w:rPr>
                                <w:rtl/>
                              </w:rPr>
                            </w:pPr>
                          </w:p>
                          <w:p w14:paraId="11F7F345" w14:textId="77777777" w:rsidR="004E500D" w:rsidRDefault="004E500D" w:rsidP="005C7E12">
                            <w:pPr>
                              <w:jc w:val="center"/>
                              <w:rPr>
                                <w:rtl/>
                              </w:rPr>
                            </w:pPr>
                          </w:p>
                          <w:p w14:paraId="703C6BFD" w14:textId="77777777" w:rsidR="004E500D" w:rsidRDefault="004E500D" w:rsidP="005C7E12">
                            <w:pPr>
                              <w:jc w:val="center"/>
                              <w:rPr>
                                <w:rtl/>
                              </w:rPr>
                            </w:pPr>
                          </w:p>
                          <w:p w14:paraId="5907C584" w14:textId="77777777" w:rsidR="004E500D" w:rsidRDefault="004E500D" w:rsidP="005C7E12">
                            <w:pPr>
                              <w:jc w:val="center"/>
                              <w:rPr>
                                <w:rtl/>
                              </w:rPr>
                            </w:pPr>
                          </w:p>
                          <w:p w14:paraId="1A31357E" w14:textId="77777777" w:rsidR="004E500D" w:rsidRDefault="004E500D" w:rsidP="005C7E12">
                            <w:pPr>
                              <w:jc w:val="center"/>
                              <w:rPr>
                                <w:rtl/>
                              </w:rPr>
                            </w:pPr>
                          </w:p>
                          <w:p w14:paraId="6CDDE2C3" w14:textId="77777777" w:rsidR="004E500D" w:rsidRDefault="004E500D" w:rsidP="005C7E12">
                            <w:pPr>
                              <w:jc w:val="center"/>
                              <w:rPr>
                                <w:rtl/>
                              </w:rPr>
                            </w:pPr>
                          </w:p>
                          <w:p w14:paraId="17513154" w14:textId="77777777" w:rsidR="004E500D" w:rsidRDefault="004E500D" w:rsidP="005C7E12">
                            <w:pPr>
                              <w:jc w:val="center"/>
                              <w:rPr>
                                <w:rtl/>
                              </w:rPr>
                            </w:pPr>
                          </w:p>
                          <w:p w14:paraId="20DE18F1" w14:textId="77777777" w:rsidR="004E500D" w:rsidRDefault="004E500D" w:rsidP="005C7E12">
                            <w:pPr>
                              <w:jc w:val="center"/>
                              <w:rPr>
                                <w:rtl/>
                              </w:rPr>
                            </w:pPr>
                          </w:p>
                          <w:p w14:paraId="036F9C96" w14:textId="77777777" w:rsidR="004E500D" w:rsidRDefault="004E500D" w:rsidP="005C7E12">
                            <w:pPr>
                              <w:jc w:val="center"/>
                              <w:rPr>
                                <w:rtl/>
                              </w:rPr>
                            </w:pPr>
                          </w:p>
                          <w:p w14:paraId="6BD6E175" w14:textId="77777777" w:rsidR="004E500D" w:rsidRDefault="004E500D" w:rsidP="005C7E12">
                            <w:pPr>
                              <w:jc w:val="center"/>
                              <w:rPr>
                                <w:rtl/>
                              </w:rPr>
                            </w:pPr>
                          </w:p>
                          <w:p w14:paraId="2D9443D6" w14:textId="77777777" w:rsidR="004E500D" w:rsidRDefault="004E500D" w:rsidP="005C7E12">
                            <w:pPr>
                              <w:jc w:val="center"/>
                              <w:rPr>
                                <w:rtl/>
                              </w:rPr>
                            </w:pPr>
                          </w:p>
                          <w:p w14:paraId="2BFB25CF" w14:textId="77777777" w:rsidR="004E500D" w:rsidRDefault="004E500D" w:rsidP="005C7E12">
                            <w:pPr>
                              <w:jc w:val="center"/>
                              <w:rPr>
                                <w:rtl/>
                              </w:rPr>
                            </w:pPr>
                          </w:p>
                          <w:p w14:paraId="5CE65176" w14:textId="77777777" w:rsidR="004E500D" w:rsidRDefault="004E500D" w:rsidP="005C7E12">
                            <w:pPr>
                              <w:jc w:val="center"/>
                              <w:rPr>
                                <w:rtl/>
                              </w:rPr>
                            </w:pPr>
                          </w:p>
                          <w:p w14:paraId="0ACFFEDA" w14:textId="77777777" w:rsidR="004E500D" w:rsidRDefault="004E500D" w:rsidP="005C7E12">
                            <w:pPr>
                              <w:jc w:val="center"/>
                            </w:pPr>
                          </w:p>
                        </w:txbxContent>
                      </v:textbox>
                    </v:shape>
                    <v:shape id="Arrow: Right 10" o:spid="_x0000_s1039" type="#_x0000_t13" style="position:absolute;left:17415;top:16883;width:6762;height:209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kNAMoA&#10;AADjAAAADwAAAGRycy9kb3ducmV2LnhtbESPQW/CMAyF75P2HyJP4jZSKCqjEBBDMPXCYQyJq9WY&#10;tKJxqiaDwq9fJk3a0X7P73terHrbiCt1vnasYDRMQBCXTtdsFBy/dq9vIHxA1tg4JgV38rBaPj8t&#10;MNfuxp90PQQjYgj7HBVUIbS5lL6syKIfupY4amfXWQxx7IzUHd5iuG3kOEkyabHmSKiwpU1F5eXw&#10;bSPElqk5ScT91nzs34viPnnQRqnBS7+egwjUh3/z33WhY/1pOsmy2TSdwe9PcQFy+Q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V5DQDKAAAA4wAAAA8AAAAAAAAAAAAAAAAAmAIA&#10;AGRycy9kb3ducmV2LnhtbFBLBQYAAAAABAAEAPUAAACPAwAAAAA=&#10;" adj="18254" fillcolor="#080808" strokecolor="windowText" strokeweight=".5pt">
                      <v:textbox>
                        <w:txbxContent>
                          <w:p w14:paraId="441C8FA6" w14:textId="77777777" w:rsidR="004E500D" w:rsidRDefault="004E500D" w:rsidP="005C7E12">
                            <w:pPr>
                              <w:jc w:val="center"/>
                              <w:rPr>
                                <w:rtl/>
                              </w:rPr>
                            </w:pPr>
                          </w:p>
                          <w:p w14:paraId="16BFA8E0" w14:textId="77777777" w:rsidR="004E500D" w:rsidRDefault="004E500D" w:rsidP="005C7E12">
                            <w:pPr>
                              <w:jc w:val="center"/>
                              <w:rPr>
                                <w:rtl/>
                              </w:rPr>
                            </w:pPr>
                          </w:p>
                          <w:p w14:paraId="51BE5D7C" w14:textId="77777777" w:rsidR="004E500D" w:rsidRDefault="004E500D" w:rsidP="005C7E12">
                            <w:pPr>
                              <w:jc w:val="center"/>
                              <w:rPr>
                                <w:rtl/>
                              </w:rPr>
                            </w:pPr>
                          </w:p>
                          <w:p w14:paraId="0F153C29" w14:textId="77777777" w:rsidR="004E500D" w:rsidRDefault="004E500D" w:rsidP="005C7E12">
                            <w:pPr>
                              <w:jc w:val="center"/>
                              <w:rPr>
                                <w:rtl/>
                              </w:rPr>
                            </w:pPr>
                          </w:p>
                          <w:p w14:paraId="3CB1A9C4" w14:textId="77777777" w:rsidR="004E500D" w:rsidRDefault="004E500D" w:rsidP="005C7E12">
                            <w:pPr>
                              <w:jc w:val="center"/>
                              <w:rPr>
                                <w:rtl/>
                              </w:rPr>
                            </w:pPr>
                          </w:p>
                          <w:p w14:paraId="06CA98E0" w14:textId="77777777" w:rsidR="004E500D" w:rsidRDefault="004E500D" w:rsidP="005C7E12">
                            <w:pPr>
                              <w:jc w:val="center"/>
                              <w:rPr>
                                <w:rtl/>
                              </w:rPr>
                            </w:pPr>
                          </w:p>
                          <w:p w14:paraId="25578698" w14:textId="77777777" w:rsidR="004E500D" w:rsidRDefault="004E500D" w:rsidP="005C7E12">
                            <w:pPr>
                              <w:jc w:val="center"/>
                              <w:rPr>
                                <w:rtl/>
                              </w:rPr>
                            </w:pPr>
                          </w:p>
                          <w:p w14:paraId="29D3380E" w14:textId="77777777" w:rsidR="004E500D" w:rsidRDefault="004E500D" w:rsidP="005C7E12">
                            <w:pPr>
                              <w:jc w:val="center"/>
                              <w:rPr>
                                <w:rtl/>
                              </w:rPr>
                            </w:pPr>
                          </w:p>
                          <w:p w14:paraId="271A4BD3" w14:textId="77777777" w:rsidR="004E500D" w:rsidRDefault="004E500D" w:rsidP="005C7E12">
                            <w:pPr>
                              <w:jc w:val="center"/>
                              <w:rPr>
                                <w:rtl/>
                              </w:rPr>
                            </w:pPr>
                          </w:p>
                          <w:p w14:paraId="36DBB638" w14:textId="77777777" w:rsidR="004E500D" w:rsidRDefault="004E500D" w:rsidP="005C7E12">
                            <w:pPr>
                              <w:jc w:val="center"/>
                              <w:rPr>
                                <w:rtl/>
                              </w:rPr>
                            </w:pPr>
                          </w:p>
                          <w:p w14:paraId="25EA50A5" w14:textId="77777777" w:rsidR="004E500D" w:rsidRDefault="004E500D" w:rsidP="005C7E12">
                            <w:pPr>
                              <w:jc w:val="center"/>
                              <w:rPr>
                                <w:rtl/>
                              </w:rPr>
                            </w:pPr>
                          </w:p>
                          <w:p w14:paraId="29249CAA" w14:textId="77777777" w:rsidR="004E500D" w:rsidRDefault="004E500D" w:rsidP="005C7E12">
                            <w:pPr>
                              <w:jc w:val="center"/>
                              <w:rPr>
                                <w:rtl/>
                              </w:rPr>
                            </w:pPr>
                          </w:p>
                          <w:p w14:paraId="7C9AED9C" w14:textId="77777777" w:rsidR="004E500D" w:rsidRDefault="004E500D" w:rsidP="005C7E12">
                            <w:pPr>
                              <w:jc w:val="center"/>
                              <w:rPr>
                                <w:rtl/>
                              </w:rPr>
                            </w:pPr>
                          </w:p>
                          <w:p w14:paraId="5E9A814A" w14:textId="77777777" w:rsidR="004E500D" w:rsidRDefault="004E500D" w:rsidP="005C7E12">
                            <w:pPr>
                              <w:jc w:val="center"/>
                              <w:rPr>
                                <w:rtl/>
                              </w:rPr>
                            </w:pPr>
                          </w:p>
                          <w:p w14:paraId="685EEB64" w14:textId="77777777" w:rsidR="004E500D" w:rsidRDefault="004E500D" w:rsidP="005C7E12">
                            <w:pPr>
                              <w:jc w:val="center"/>
                              <w:rPr>
                                <w:rtl/>
                              </w:rPr>
                            </w:pPr>
                          </w:p>
                          <w:p w14:paraId="1C7950AB" w14:textId="77777777" w:rsidR="004E500D" w:rsidRDefault="004E500D" w:rsidP="005C7E12">
                            <w:pPr>
                              <w:jc w:val="center"/>
                              <w:rPr>
                                <w:rtl/>
                              </w:rPr>
                            </w:pPr>
                          </w:p>
                          <w:p w14:paraId="751874D4" w14:textId="77777777" w:rsidR="004E500D" w:rsidRDefault="004E500D" w:rsidP="005C7E12">
                            <w:pPr>
                              <w:jc w:val="center"/>
                              <w:rPr>
                                <w:rtl/>
                              </w:rPr>
                            </w:pPr>
                          </w:p>
                          <w:p w14:paraId="4646D882" w14:textId="77777777" w:rsidR="004E500D" w:rsidRDefault="004E500D" w:rsidP="005C7E12">
                            <w:pPr>
                              <w:jc w:val="center"/>
                              <w:rPr>
                                <w:rtl/>
                              </w:rPr>
                            </w:pPr>
                          </w:p>
                          <w:p w14:paraId="26ECD7DB" w14:textId="77777777" w:rsidR="004E500D" w:rsidRDefault="004E500D" w:rsidP="005C7E12">
                            <w:pPr>
                              <w:jc w:val="center"/>
                              <w:rPr>
                                <w:rtl/>
                              </w:rPr>
                            </w:pPr>
                          </w:p>
                          <w:p w14:paraId="6721C439" w14:textId="77777777" w:rsidR="004E500D" w:rsidRDefault="004E500D" w:rsidP="005C7E12">
                            <w:pPr>
                              <w:jc w:val="center"/>
                              <w:rPr>
                                <w:rtl/>
                              </w:rPr>
                            </w:pPr>
                          </w:p>
                          <w:p w14:paraId="1571AC7B" w14:textId="77777777" w:rsidR="004E500D" w:rsidRDefault="004E500D" w:rsidP="005C7E12">
                            <w:pPr>
                              <w:jc w:val="center"/>
                              <w:rPr>
                                <w:rtl/>
                              </w:rPr>
                            </w:pPr>
                          </w:p>
                          <w:p w14:paraId="44F2A221" w14:textId="77777777" w:rsidR="004E500D" w:rsidRDefault="004E500D" w:rsidP="005C7E12">
                            <w:pPr>
                              <w:jc w:val="center"/>
                              <w:rPr>
                                <w:rtl/>
                              </w:rPr>
                            </w:pPr>
                          </w:p>
                          <w:p w14:paraId="2B42B5B7" w14:textId="77777777" w:rsidR="004E500D" w:rsidRDefault="004E500D" w:rsidP="005C7E12">
                            <w:pPr>
                              <w:jc w:val="center"/>
                              <w:rPr>
                                <w:rtl/>
                              </w:rPr>
                            </w:pPr>
                          </w:p>
                          <w:p w14:paraId="3941EC45" w14:textId="77777777" w:rsidR="004E500D" w:rsidRDefault="004E500D" w:rsidP="005C7E12">
                            <w:pPr>
                              <w:jc w:val="center"/>
                              <w:rPr>
                                <w:rtl/>
                              </w:rPr>
                            </w:pPr>
                          </w:p>
                          <w:p w14:paraId="3111F526" w14:textId="77777777" w:rsidR="004E500D" w:rsidRDefault="004E500D" w:rsidP="005C7E12">
                            <w:pPr>
                              <w:jc w:val="center"/>
                              <w:rPr>
                                <w:rtl/>
                              </w:rPr>
                            </w:pPr>
                          </w:p>
                          <w:p w14:paraId="18F683BB" w14:textId="77777777" w:rsidR="004E500D" w:rsidRDefault="004E500D" w:rsidP="005C7E12">
                            <w:pPr>
                              <w:jc w:val="center"/>
                              <w:rPr>
                                <w:rtl/>
                              </w:rPr>
                            </w:pPr>
                          </w:p>
                          <w:p w14:paraId="44285701" w14:textId="77777777" w:rsidR="004E500D" w:rsidRDefault="004E500D" w:rsidP="005C7E12">
                            <w:pPr>
                              <w:jc w:val="center"/>
                              <w:rPr>
                                <w:rtl/>
                              </w:rPr>
                            </w:pPr>
                          </w:p>
                          <w:p w14:paraId="5A9E926F" w14:textId="77777777" w:rsidR="004E500D" w:rsidRDefault="004E500D" w:rsidP="005C7E12">
                            <w:pPr>
                              <w:jc w:val="center"/>
                            </w:pPr>
                          </w:p>
                        </w:txbxContent>
                      </v:textbox>
                    </v:shape>
                  </v:group>
                  <v:shape id="Arrow: Right 10" o:spid="_x0000_s1040" type="#_x0000_t13" style="position:absolute;left:17308;top:19222;width:6763;height:209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NkqcgA&#10;AADhAAAADwAAAGRycy9kb3ducmV2LnhtbESPzWrCQBSF94W+w3AL7urEaEXSTKQVlWxcmBa6vWRu&#10;J6GZOyEzavTpO4WCy8P5+Tj5erSdONPgW8cKZtMEBHHtdMtGwefH7nkFwgdkjZ1jUnAlD+vi8SHH&#10;TLsLH+lcBSPiCPsMFTQh9JmUvm7Iop+6njh6326wGKIcjNQDXuK47WSaJEtpseVIaLCnTUP1T3Wy&#10;EWLrufmSiIet2R/ey/K6uNFGqcnT+PYKItAY7uH/dqkVpMv0JVmlM/h7FN+ALH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Q2SpyAAAAOEAAAAPAAAAAAAAAAAAAAAAAJgCAABk&#10;cnMvZG93bnJldi54bWxQSwUGAAAAAAQABAD1AAAAjQMAAAAA&#10;" adj="18254" fillcolor="#080808" strokecolor="windowText" strokeweight=".5pt">
                    <v:textbox>
                      <w:txbxContent>
                        <w:p w14:paraId="7E8F677E" w14:textId="77777777" w:rsidR="004E500D" w:rsidRDefault="004E500D" w:rsidP="005C7E12">
                          <w:pPr>
                            <w:jc w:val="center"/>
                            <w:rPr>
                              <w:rtl/>
                            </w:rPr>
                          </w:pPr>
                        </w:p>
                        <w:p w14:paraId="5E823BE4" w14:textId="77777777" w:rsidR="004E500D" w:rsidRDefault="004E500D" w:rsidP="005C7E12">
                          <w:pPr>
                            <w:jc w:val="center"/>
                            <w:rPr>
                              <w:rtl/>
                            </w:rPr>
                          </w:pPr>
                        </w:p>
                        <w:p w14:paraId="4540820E" w14:textId="77777777" w:rsidR="004E500D" w:rsidRDefault="004E500D" w:rsidP="005C7E12">
                          <w:pPr>
                            <w:jc w:val="center"/>
                            <w:rPr>
                              <w:rtl/>
                            </w:rPr>
                          </w:pPr>
                        </w:p>
                        <w:p w14:paraId="56CA1FF6" w14:textId="77777777" w:rsidR="004E500D" w:rsidRDefault="004E500D" w:rsidP="005C7E12">
                          <w:pPr>
                            <w:jc w:val="center"/>
                            <w:rPr>
                              <w:rtl/>
                            </w:rPr>
                          </w:pPr>
                        </w:p>
                        <w:p w14:paraId="23390825" w14:textId="77777777" w:rsidR="004E500D" w:rsidRDefault="004E500D" w:rsidP="005C7E12">
                          <w:pPr>
                            <w:jc w:val="center"/>
                            <w:rPr>
                              <w:rtl/>
                            </w:rPr>
                          </w:pPr>
                        </w:p>
                        <w:p w14:paraId="5DFA3CDF" w14:textId="77777777" w:rsidR="004E500D" w:rsidRDefault="004E500D" w:rsidP="005C7E12">
                          <w:pPr>
                            <w:jc w:val="center"/>
                            <w:rPr>
                              <w:rtl/>
                            </w:rPr>
                          </w:pPr>
                        </w:p>
                        <w:p w14:paraId="63FE1126" w14:textId="77777777" w:rsidR="004E500D" w:rsidRDefault="004E500D" w:rsidP="005C7E12">
                          <w:pPr>
                            <w:jc w:val="center"/>
                            <w:rPr>
                              <w:rtl/>
                            </w:rPr>
                          </w:pPr>
                        </w:p>
                        <w:p w14:paraId="24E4CC5A" w14:textId="77777777" w:rsidR="004E500D" w:rsidRDefault="004E500D" w:rsidP="005C7E12">
                          <w:pPr>
                            <w:jc w:val="center"/>
                            <w:rPr>
                              <w:rtl/>
                            </w:rPr>
                          </w:pPr>
                        </w:p>
                        <w:p w14:paraId="78806199" w14:textId="77777777" w:rsidR="004E500D" w:rsidRDefault="004E500D" w:rsidP="005C7E12">
                          <w:pPr>
                            <w:jc w:val="center"/>
                            <w:rPr>
                              <w:rtl/>
                            </w:rPr>
                          </w:pPr>
                        </w:p>
                        <w:p w14:paraId="702D20AB" w14:textId="77777777" w:rsidR="004E500D" w:rsidRDefault="004E500D" w:rsidP="005C7E12">
                          <w:pPr>
                            <w:jc w:val="center"/>
                            <w:rPr>
                              <w:rtl/>
                            </w:rPr>
                          </w:pPr>
                        </w:p>
                        <w:p w14:paraId="0E4B2427" w14:textId="77777777" w:rsidR="004E500D" w:rsidRDefault="004E500D" w:rsidP="005C7E12">
                          <w:pPr>
                            <w:jc w:val="center"/>
                            <w:rPr>
                              <w:rtl/>
                            </w:rPr>
                          </w:pPr>
                        </w:p>
                        <w:p w14:paraId="73B6B286" w14:textId="77777777" w:rsidR="004E500D" w:rsidRDefault="004E500D" w:rsidP="005C7E12">
                          <w:pPr>
                            <w:jc w:val="center"/>
                            <w:rPr>
                              <w:rtl/>
                            </w:rPr>
                          </w:pPr>
                        </w:p>
                        <w:p w14:paraId="42EBAE06" w14:textId="77777777" w:rsidR="004E500D" w:rsidRDefault="004E500D" w:rsidP="005C7E12">
                          <w:pPr>
                            <w:jc w:val="center"/>
                            <w:rPr>
                              <w:rtl/>
                            </w:rPr>
                          </w:pPr>
                        </w:p>
                        <w:p w14:paraId="667FF305" w14:textId="77777777" w:rsidR="004E500D" w:rsidRDefault="004E500D" w:rsidP="005C7E12">
                          <w:pPr>
                            <w:jc w:val="center"/>
                            <w:rPr>
                              <w:rtl/>
                            </w:rPr>
                          </w:pPr>
                        </w:p>
                        <w:p w14:paraId="559AF4A9" w14:textId="77777777" w:rsidR="004E500D" w:rsidRDefault="004E500D" w:rsidP="005C7E12">
                          <w:pPr>
                            <w:jc w:val="center"/>
                            <w:rPr>
                              <w:rtl/>
                            </w:rPr>
                          </w:pPr>
                        </w:p>
                        <w:p w14:paraId="34A8DC2D" w14:textId="77777777" w:rsidR="004E500D" w:rsidRDefault="004E500D" w:rsidP="005C7E12">
                          <w:pPr>
                            <w:jc w:val="center"/>
                            <w:rPr>
                              <w:rtl/>
                            </w:rPr>
                          </w:pPr>
                        </w:p>
                        <w:p w14:paraId="4D136996" w14:textId="77777777" w:rsidR="004E500D" w:rsidRDefault="004E500D" w:rsidP="005C7E12">
                          <w:pPr>
                            <w:jc w:val="center"/>
                            <w:rPr>
                              <w:rtl/>
                            </w:rPr>
                          </w:pPr>
                        </w:p>
                        <w:p w14:paraId="7CC68504" w14:textId="77777777" w:rsidR="004E500D" w:rsidRDefault="004E500D" w:rsidP="005C7E12">
                          <w:pPr>
                            <w:jc w:val="center"/>
                            <w:rPr>
                              <w:rtl/>
                            </w:rPr>
                          </w:pPr>
                        </w:p>
                        <w:p w14:paraId="66E9EF60" w14:textId="77777777" w:rsidR="004E500D" w:rsidRDefault="004E500D" w:rsidP="005C7E12">
                          <w:pPr>
                            <w:jc w:val="center"/>
                            <w:rPr>
                              <w:rtl/>
                            </w:rPr>
                          </w:pPr>
                        </w:p>
                        <w:p w14:paraId="379118B5" w14:textId="77777777" w:rsidR="004E500D" w:rsidRDefault="004E500D" w:rsidP="005C7E12">
                          <w:pPr>
                            <w:jc w:val="center"/>
                            <w:rPr>
                              <w:rtl/>
                            </w:rPr>
                          </w:pPr>
                        </w:p>
                        <w:p w14:paraId="546DA1A2" w14:textId="77777777" w:rsidR="004E500D" w:rsidRDefault="004E500D" w:rsidP="005C7E12">
                          <w:pPr>
                            <w:jc w:val="center"/>
                            <w:rPr>
                              <w:rtl/>
                            </w:rPr>
                          </w:pPr>
                        </w:p>
                        <w:p w14:paraId="0CDEA171" w14:textId="77777777" w:rsidR="004E500D" w:rsidRDefault="004E500D" w:rsidP="005C7E12">
                          <w:pPr>
                            <w:jc w:val="center"/>
                            <w:rPr>
                              <w:rtl/>
                            </w:rPr>
                          </w:pPr>
                        </w:p>
                        <w:p w14:paraId="53E41A81" w14:textId="77777777" w:rsidR="004E500D" w:rsidRDefault="004E500D" w:rsidP="005C7E12">
                          <w:pPr>
                            <w:jc w:val="center"/>
                            <w:rPr>
                              <w:rtl/>
                            </w:rPr>
                          </w:pPr>
                        </w:p>
                        <w:p w14:paraId="70D9B861" w14:textId="77777777" w:rsidR="004E500D" w:rsidRDefault="004E500D" w:rsidP="005C7E12">
                          <w:pPr>
                            <w:jc w:val="center"/>
                            <w:rPr>
                              <w:rtl/>
                            </w:rPr>
                          </w:pPr>
                        </w:p>
                        <w:p w14:paraId="6B834231" w14:textId="77777777" w:rsidR="004E500D" w:rsidRDefault="004E500D" w:rsidP="005C7E12">
                          <w:pPr>
                            <w:jc w:val="center"/>
                            <w:rPr>
                              <w:rtl/>
                            </w:rPr>
                          </w:pPr>
                        </w:p>
                        <w:p w14:paraId="258F53CE" w14:textId="77777777" w:rsidR="004E500D" w:rsidRDefault="004E500D" w:rsidP="005C7E12">
                          <w:pPr>
                            <w:jc w:val="center"/>
                            <w:rPr>
                              <w:rtl/>
                            </w:rPr>
                          </w:pPr>
                        </w:p>
                        <w:p w14:paraId="068EBF03" w14:textId="77777777" w:rsidR="004E500D" w:rsidRDefault="004E500D" w:rsidP="005C7E12">
                          <w:pPr>
                            <w:jc w:val="center"/>
                            <w:rPr>
                              <w:rtl/>
                            </w:rPr>
                          </w:pPr>
                        </w:p>
                        <w:p w14:paraId="2D4279E8" w14:textId="77777777" w:rsidR="004E500D" w:rsidRDefault="004E500D" w:rsidP="005C7E12">
                          <w:pPr>
                            <w:jc w:val="center"/>
                          </w:pPr>
                        </w:p>
                      </w:txbxContent>
                    </v:textbox>
                  </v:shape>
                </v:group>
              </v:group>
            </w:pict>
          </mc:Fallback>
        </mc:AlternateContent>
      </w:r>
    </w:p>
    <w:p w14:paraId="352D8ACC" w14:textId="77777777" w:rsidR="005C7E12" w:rsidRPr="005C7E12" w:rsidRDefault="005C7E12" w:rsidP="00374FDF">
      <w:pPr>
        <w:spacing w:line="360" w:lineRule="auto"/>
        <w:ind w:firstLine="296"/>
        <w:jc w:val="both"/>
        <w:rPr>
          <w:color w:val="000000"/>
          <w:sz w:val="32"/>
          <w:szCs w:val="32"/>
          <w:rtl/>
        </w:rPr>
      </w:pPr>
    </w:p>
    <w:p w14:paraId="2F3285B5" w14:textId="77777777" w:rsidR="005C7E12" w:rsidRPr="005C7E12" w:rsidRDefault="005C7E12" w:rsidP="00374FDF">
      <w:pPr>
        <w:spacing w:line="360" w:lineRule="auto"/>
        <w:ind w:firstLine="296"/>
        <w:jc w:val="both"/>
        <w:rPr>
          <w:color w:val="000000"/>
          <w:sz w:val="32"/>
          <w:szCs w:val="32"/>
          <w:rtl/>
        </w:rPr>
      </w:pPr>
    </w:p>
    <w:p w14:paraId="4040432D" w14:textId="77777777" w:rsidR="005C7E12" w:rsidRPr="005C7E12" w:rsidRDefault="005C7E12" w:rsidP="00374FDF">
      <w:pPr>
        <w:spacing w:after="0" w:line="240" w:lineRule="auto"/>
        <w:ind w:firstLine="296"/>
        <w:jc w:val="both"/>
        <w:rPr>
          <w:color w:val="000000"/>
          <w:sz w:val="32"/>
          <w:szCs w:val="32"/>
          <w:rtl/>
        </w:rPr>
      </w:pPr>
    </w:p>
    <w:p w14:paraId="7C5DE7B1" w14:textId="77777777" w:rsidR="005C7E12" w:rsidRDefault="005C7E12" w:rsidP="00374FDF">
      <w:pPr>
        <w:spacing w:after="0" w:line="240" w:lineRule="auto"/>
        <w:ind w:firstLine="296"/>
        <w:jc w:val="both"/>
        <w:rPr>
          <w:color w:val="000000"/>
          <w:sz w:val="32"/>
          <w:szCs w:val="32"/>
          <w:rtl/>
        </w:rPr>
      </w:pPr>
    </w:p>
    <w:p w14:paraId="398E630B" w14:textId="77777777" w:rsidR="00374FDF" w:rsidRPr="005C7E12" w:rsidRDefault="00374FDF" w:rsidP="00374FDF">
      <w:pPr>
        <w:spacing w:after="0" w:line="240" w:lineRule="auto"/>
        <w:ind w:firstLine="296"/>
        <w:jc w:val="both"/>
        <w:rPr>
          <w:color w:val="000000"/>
          <w:sz w:val="32"/>
          <w:szCs w:val="32"/>
          <w:rtl/>
        </w:rPr>
      </w:pPr>
    </w:p>
    <w:p w14:paraId="267A6CA6" w14:textId="77777777" w:rsidR="00374FDF" w:rsidRPr="006A4757" w:rsidRDefault="006A4757" w:rsidP="0092530F">
      <w:pPr>
        <w:spacing w:before="240" w:after="0" w:line="240" w:lineRule="auto"/>
        <w:ind w:firstLine="720"/>
        <w:jc w:val="center"/>
        <w:rPr>
          <w:rFonts w:ascii="Traditional Arabic" w:hAnsi="Traditional Arabic"/>
          <w:color w:val="000000"/>
          <w:sz w:val="20"/>
          <w:szCs w:val="20"/>
          <w:rtl/>
        </w:rPr>
      </w:pPr>
      <w:r>
        <w:rPr>
          <w:rFonts w:ascii="Traditional Arabic" w:hAnsi="Traditional Arabic" w:hint="cs"/>
          <w:color w:val="000000"/>
          <w:sz w:val="20"/>
          <w:szCs w:val="20"/>
          <w:rtl/>
        </w:rPr>
        <w:t xml:space="preserve">         </w:t>
      </w:r>
      <w:r w:rsidR="00374FDF" w:rsidRPr="006A4757">
        <w:rPr>
          <w:rFonts w:ascii="Traditional Arabic" w:hAnsi="Traditional Arabic"/>
          <w:color w:val="000000"/>
          <w:sz w:val="20"/>
          <w:szCs w:val="20"/>
          <w:rtl/>
        </w:rPr>
        <w:t xml:space="preserve">من إعداد الباحث بالاعتماد على دراسة (أبو غبن </w:t>
      </w:r>
      <w:r w:rsidRPr="006A4757">
        <w:rPr>
          <w:rFonts w:ascii="Traditional Arabic" w:hAnsi="Traditional Arabic"/>
          <w:color w:val="000000"/>
          <w:sz w:val="20"/>
          <w:szCs w:val="20"/>
          <w:rtl/>
        </w:rPr>
        <w:t>والمدهون،</w:t>
      </w:r>
      <w:r w:rsidR="00374FDF" w:rsidRPr="006A4757">
        <w:rPr>
          <w:rFonts w:ascii="Traditional Arabic" w:hAnsi="Traditional Arabic"/>
          <w:color w:val="000000"/>
          <w:sz w:val="20"/>
          <w:szCs w:val="20"/>
          <w:rtl/>
        </w:rPr>
        <w:t xml:space="preserve"> </w:t>
      </w:r>
      <w:r w:rsidR="00374FDF" w:rsidRPr="006A4757">
        <w:rPr>
          <w:rFonts w:ascii="Traditional Arabic" w:hAnsi="Traditional Arabic"/>
          <w:color w:val="000000"/>
          <w:sz w:val="20"/>
          <w:szCs w:val="20"/>
        </w:rPr>
        <w:t>2023</w:t>
      </w:r>
      <w:r w:rsidR="00374FDF" w:rsidRPr="006A4757">
        <w:rPr>
          <w:rFonts w:ascii="Traditional Arabic" w:hAnsi="Traditional Arabic"/>
          <w:color w:val="000000"/>
          <w:sz w:val="20"/>
          <w:szCs w:val="20"/>
          <w:rtl/>
        </w:rPr>
        <w:t xml:space="preserve">)، (العجلوني، </w:t>
      </w:r>
      <w:r w:rsidR="00374FDF" w:rsidRPr="006A4757">
        <w:rPr>
          <w:rFonts w:ascii="Traditional Arabic" w:hAnsi="Traditional Arabic"/>
          <w:color w:val="000000"/>
          <w:sz w:val="20"/>
          <w:szCs w:val="20"/>
        </w:rPr>
        <w:t>2024</w:t>
      </w:r>
      <w:r w:rsidR="00374FDF" w:rsidRPr="006A4757">
        <w:rPr>
          <w:rFonts w:ascii="Traditional Arabic" w:hAnsi="Traditional Arabic"/>
          <w:color w:val="000000"/>
          <w:sz w:val="20"/>
          <w:szCs w:val="20"/>
          <w:rtl/>
        </w:rPr>
        <w:t>)</w:t>
      </w:r>
    </w:p>
    <w:p w14:paraId="41A6D301" w14:textId="43E01225" w:rsidR="005C7E12" w:rsidRPr="006A4757" w:rsidRDefault="00374FDF" w:rsidP="00374FDF">
      <w:pPr>
        <w:spacing w:before="240" w:after="0" w:line="360" w:lineRule="auto"/>
        <w:ind w:firstLine="26"/>
        <w:jc w:val="center"/>
        <w:rPr>
          <w:rFonts w:ascii="Traditional Arabic" w:hAnsi="Traditional Arabic"/>
          <w:b/>
          <w:bCs/>
          <w:color w:val="000000"/>
          <w:rtl/>
        </w:rPr>
      </w:pPr>
      <w:r w:rsidRPr="006A4757">
        <w:rPr>
          <w:rFonts w:ascii="Traditional Arabic" w:hAnsi="Traditional Arabic"/>
          <w:b/>
          <w:bCs/>
          <w:color w:val="000000"/>
          <w:rtl/>
        </w:rPr>
        <w:t>شكل (</w:t>
      </w:r>
      <w:r w:rsidR="00960250">
        <w:rPr>
          <w:rFonts w:ascii="Traditional Arabic" w:hAnsi="Traditional Arabic"/>
          <w:b/>
          <w:bCs/>
          <w:color w:val="000000"/>
        </w:rPr>
        <w:t>-1</w:t>
      </w:r>
      <w:r w:rsidRPr="006A4757">
        <w:rPr>
          <w:rFonts w:ascii="Traditional Arabic" w:hAnsi="Traditional Arabic"/>
          <w:b/>
          <w:bCs/>
          <w:color w:val="000000"/>
          <w:rtl/>
        </w:rPr>
        <w:t xml:space="preserve">1): </w:t>
      </w:r>
      <w:r w:rsidR="005C7E12" w:rsidRPr="006A4757">
        <w:rPr>
          <w:rFonts w:ascii="Traditional Arabic" w:hAnsi="Traditional Arabic"/>
          <w:b/>
          <w:bCs/>
          <w:color w:val="000000"/>
          <w:rtl/>
        </w:rPr>
        <w:t xml:space="preserve">نموذج الدراسة </w:t>
      </w:r>
      <w:r w:rsidR="00751702" w:rsidRPr="006A4757">
        <w:rPr>
          <w:rFonts w:ascii="Traditional Arabic" w:hAnsi="Traditional Arabic"/>
          <w:b/>
          <w:bCs/>
          <w:color w:val="000000"/>
          <w:rtl/>
        </w:rPr>
        <w:t>والعلاقة بين المتغيرات</w:t>
      </w:r>
    </w:p>
    <w:p w14:paraId="37F997C5" w14:textId="77777777" w:rsidR="00F70369" w:rsidRDefault="00F70369">
      <w:pPr>
        <w:bidi w:val="0"/>
        <w:spacing w:after="160" w:line="259" w:lineRule="auto"/>
        <w:jc w:val="left"/>
        <w:rPr>
          <w:b/>
          <w:bCs/>
          <w:color w:val="000000"/>
          <w:sz w:val="32"/>
          <w:szCs w:val="32"/>
          <w:rtl/>
        </w:rPr>
      </w:pPr>
      <w:r>
        <w:rPr>
          <w:b/>
          <w:bCs/>
          <w:color w:val="000000"/>
          <w:sz w:val="32"/>
          <w:szCs w:val="32"/>
          <w:rtl/>
        </w:rPr>
        <w:br w:type="page"/>
      </w:r>
    </w:p>
    <w:p w14:paraId="7D402233" w14:textId="77777777" w:rsidR="005C7E12" w:rsidRPr="00942086" w:rsidRDefault="000A3F5D" w:rsidP="004B1A02">
      <w:pPr>
        <w:numPr>
          <w:ilvl w:val="0"/>
          <w:numId w:val="46"/>
        </w:numPr>
        <w:spacing w:after="0" w:line="360" w:lineRule="auto"/>
        <w:jc w:val="both"/>
        <w:rPr>
          <w:rFonts w:ascii="Traditional Arabic" w:hAnsi="Traditional Arabic"/>
          <w:b/>
          <w:bCs/>
          <w:color w:val="000000"/>
          <w:sz w:val="32"/>
          <w:szCs w:val="32"/>
          <w:rtl/>
        </w:rPr>
      </w:pPr>
      <w:r w:rsidRPr="00942086">
        <w:rPr>
          <w:rFonts w:ascii="Traditional Arabic" w:hAnsi="Traditional Arabic"/>
          <w:b/>
          <w:bCs/>
          <w:color w:val="000000"/>
          <w:sz w:val="32"/>
          <w:szCs w:val="32"/>
          <w:rtl/>
        </w:rPr>
        <w:lastRenderedPageBreak/>
        <w:t xml:space="preserve">8. </w:t>
      </w:r>
      <w:r w:rsidR="005C7E12" w:rsidRPr="00942086">
        <w:rPr>
          <w:rFonts w:ascii="Traditional Arabic" w:hAnsi="Traditional Arabic"/>
          <w:b/>
          <w:bCs/>
          <w:color w:val="000000"/>
          <w:sz w:val="32"/>
          <w:szCs w:val="32"/>
          <w:rtl/>
        </w:rPr>
        <w:t xml:space="preserve">مفاهيم ومصطلحات الدراسة: </w:t>
      </w:r>
    </w:p>
    <w:p w14:paraId="206D033A" w14:textId="77777777" w:rsidR="005C7E12" w:rsidRPr="00942086" w:rsidRDefault="005C7E12" w:rsidP="00942086">
      <w:pPr>
        <w:spacing w:after="0" w:line="360" w:lineRule="auto"/>
        <w:ind w:firstLine="360"/>
        <w:jc w:val="both"/>
        <w:rPr>
          <w:rFonts w:ascii="Traditional Arabic" w:hAnsi="Traditional Arabic"/>
          <w:b/>
          <w:color w:val="000000"/>
          <w:rtl/>
          <w:lang w:val="ar-SA"/>
        </w:rPr>
      </w:pPr>
      <w:r w:rsidRPr="00942086">
        <w:rPr>
          <w:rFonts w:ascii="Traditional Arabic" w:hAnsi="Traditional Arabic"/>
          <w:b/>
          <w:color w:val="000000"/>
          <w:rtl/>
          <w:lang w:val="ar-SA"/>
        </w:rPr>
        <w:t xml:space="preserve">أهم المصطلحات التي سيجري استخدامها في الإطار النظري للدراسة هي: التحوّل </w:t>
      </w:r>
      <w:r w:rsidR="00942086" w:rsidRPr="00942086">
        <w:rPr>
          <w:rFonts w:ascii="Traditional Arabic" w:hAnsi="Traditional Arabic"/>
          <w:b/>
          <w:color w:val="000000"/>
          <w:rtl/>
          <w:lang w:val="ar-SA"/>
        </w:rPr>
        <w:t>الرقمي، التميّز</w:t>
      </w:r>
      <w:r w:rsidRPr="00942086">
        <w:rPr>
          <w:rFonts w:ascii="Traditional Arabic" w:hAnsi="Traditional Arabic"/>
          <w:b/>
          <w:color w:val="000000"/>
          <w:rtl/>
          <w:lang w:val="ar-SA"/>
        </w:rPr>
        <w:t xml:space="preserve"> المؤسسي </w:t>
      </w:r>
    </w:p>
    <w:p w14:paraId="112195ED" w14:textId="77777777" w:rsidR="005C7E12" w:rsidRPr="00942086" w:rsidRDefault="005C7E12" w:rsidP="00942086">
      <w:pPr>
        <w:pStyle w:val="a9"/>
        <w:numPr>
          <w:ilvl w:val="0"/>
          <w:numId w:val="5"/>
        </w:numPr>
        <w:shd w:val="clear" w:color="auto" w:fill="FFFFFF"/>
        <w:spacing w:after="0" w:line="360" w:lineRule="auto"/>
        <w:contextualSpacing/>
        <w:jc w:val="both"/>
        <w:textAlignment w:val="baseline"/>
        <w:rPr>
          <w:rFonts w:ascii="Traditional Arabic" w:hAnsi="Traditional Arabic"/>
          <w:b/>
          <w:bCs/>
          <w:color w:val="000000"/>
          <w:rtl/>
        </w:rPr>
      </w:pPr>
      <w:r w:rsidRPr="00942086">
        <w:rPr>
          <w:rFonts w:ascii="Traditional Arabic" w:hAnsi="Traditional Arabic"/>
          <w:b/>
          <w:bCs/>
          <w:color w:val="000000"/>
          <w:rtl/>
        </w:rPr>
        <w:t xml:space="preserve">التحوّل الر قمي </w:t>
      </w:r>
      <w:r w:rsidRPr="00942086">
        <w:rPr>
          <w:rFonts w:ascii="Traditional Arabic" w:hAnsi="Traditional Arabic"/>
          <w:b/>
          <w:bCs/>
          <w:color w:val="000000"/>
        </w:rPr>
        <w:t>Digital Transformation</w:t>
      </w:r>
    </w:p>
    <w:p w14:paraId="50814E02" w14:textId="77777777" w:rsidR="005C7E12" w:rsidRPr="00942086" w:rsidRDefault="005C7E12" w:rsidP="00684532">
      <w:pPr>
        <w:spacing w:after="0" w:line="360" w:lineRule="auto"/>
        <w:ind w:firstLine="360"/>
        <w:jc w:val="both"/>
        <w:rPr>
          <w:rFonts w:ascii="Traditional Arabic" w:hAnsi="Traditional Arabic"/>
          <w:b/>
          <w:color w:val="000000"/>
          <w:rtl/>
        </w:rPr>
      </w:pPr>
      <w:r w:rsidRPr="00942086">
        <w:rPr>
          <w:rFonts w:ascii="Traditional Arabic" w:hAnsi="Traditional Arabic"/>
          <w:b/>
          <w:color w:val="000000"/>
          <w:rtl/>
        </w:rPr>
        <w:t xml:space="preserve">هو </w:t>
      </w:r>
      <w:r w:rsidRPr="00942086">
        <w:rPr>
          <w:rFonts w:ascii="Traditional Arabic" w:hAnsi="Traditional Arabic"/>
          <w:b/>
          <w:color w:val="000000"/>
          <w:rtl/>
          <w:lang w:val="ar-SA"/>
        </w:rPr>
        <w:t xml:space="preserve">عملية استخدام التقنيات الرقمية لتحسين الأنشطة والعمليات التجارية، وتقديم الخدمات أو خلق نماذج أعمال جديدة، يهدف إلى دمج التكنولوجيا في جميع مجالات المؤسسة لتغيير الطريقة التي تعمل بها، وتقدم القيمة للعملاء، ويشمل التحول الرقمي تحويل البيانات والإجراءات إلى نماذج رقمية تتيح تحسين الكفاءة، الابتكار، وسرعة الاستجابة لاحتياجات السوق المتغيرة. </w:t>
      </w:r>
      <w:r w:rsidRPr="00942086">
        <w:rPr>
          <w:rFonts w:ascii="Traditional Arabic" w:hAnsi="Traditional Arabic"/>
          <w:color w:val="000000"/>
          <w:rtl/>
        </w:rPr>
        <w:t>(</w:t>
      </w:r>
      <w:proofErr w:type="spellStart"/>
      <w:r w:rsidRPr="00942086">
        <w:rPr>
          <w:rFonts w:ascii="Traditional Arabic" w:hAnsi="Traditional Arabic"/>
          <w:color w:val="000000"/>
        </w:rPr>
        <w:t>Konopil</w:t>
      </w:r>
      <w:proofErr w:type="spellEnd"/>
      <w:r w:rsidRPr="00942086">
        <w:rPr>
          <w:rFonts w:ascii="Traditional Arabic" w:hAnsi="Traditional Arabic"/>
          <w:color w:val="000000"/>
        </w:rPr>
        <w:t xml:space="preserve"> et al, 2021</w:t>
      </w:r>
      <w:r w:rsidRPr="00942086">
        <w:rPr>
          <w:rFonts w:ascii="Traditional Arabic" w:hAnsi="Traditional Arabic"/>
          <w:color w:val="000000"/>
          <w:rtl/>
        </w:rPr>
        <w:t>)</w:t>
      </w:r>
    </w:p>
    <w:p w14:paraId="0B9A8350" w14:textId="77777777" w:rsidR="005C7E12" w:rsidRPr="00942086" w:rsidRDefault="005C7E12" w:rsidP="00942086">
      <w:pPr>
        <w:spacing w:after="0" w:line="360" w:lineRule="auto"/>
        <w:ind w:firstLine="360"/>
        <w:jc w:val="both"/>
        <w:rPr>
          <w:rFonts w:ascii="Traditional Arabic" w:hAnsi="Traditional Arabic"/>
          <w:b/>
          <w:color w:val="000000"/>
        </w:rPr>
      </w:pPr>
      <w:r w:rsidRPr="00942086">
        <w:rPr>
          <w:rFonts w:ascii="Traditional Arabic" w:hAnsi="Traditional Arabic"/>
          <w:b/>
          <w:color w:val="000000"/>
          <w:rtl/>
          <w:lang w:val="ar-SA"/>
        </w:rPr>
        <w:t xml:space="preserve">ويعرفه </w:t>
      </w:r>
      <w:r w:rsidRPr="00942086">
        <w:rPr>
          <w:rFonts w:ascii="Traditional Arabic" w:hAnsi="Traditional Arabic"/>
          <w:b/>
          <w:color w:val="000000"/>
        </w:rPr>
        <w:t>(González-</w:t>
      </w:r>
      <w:proofErr w:type="spellStart"/>
      <w:r w:rsidRPr="00942086">
        <w:rPr>
          <w:rFonts w:ascii="Traditional Arabic" w:hAnsi="Traditional Arabic"/>
          <w:b/>
          <w:color w:val="000000"/>
        </w:rPr>
        <w:t>Varona</w:t>
      </w:r>
      <w:proofErr w:type="spellEnd"/>
      <w:r w:rsidRPr="00942086">
        <w:rPr>
          <w:rFonts w:ascii="Traditional Arabic" w:hAnsi="Traditional Arabic"/>
          <w:b/>
          <w:color w:val="000000"/>
        </w:rPr>
        <w:t xml:space="preserve"> et al., 2021)</w:t>
      </w:r>
      <w:r w:rsidRPr="00942086">
        <w:rPr>
          <w:rFonts w:ascii="Traditional Arabic" w:hAnsi="Traditional Arabic"/>
          <w:b/>
          <w:color w:val="000000"/>
          <w:rtl/>
        </w:rPr>
        <w:t xml:space="preserve"> بأنه: </w:t>
      </w:r>
      <w:r w:rsidRPr="00942086">
        <w:rPr>
          <w:rFonts w:ascii="Traditional Arabic" w:hAnsi="Traditional Arabic"/>
          <w:b/>
          <w:color w:val="000000"/>
          <w:rtl/>
          <w:lang w:val="ar-SA"/>
        </w:rPr>
        <w:t xml:space="preserve">استخدام التكنولوجيا الرقمية لتحسين العمليات التشغيلية، وتجربة العملاء، إضافة إلى الابتكار في تقديم المنتجات والخدمات بهدف تعزيز الكفاءة وتعظيم القيمة. </w:t>
      </w:r>
    </w:p>
    <w:p w14:paraId="41AC4CB5" w14:textId="77777777" w:rsidR="005C7E12" w:rsidRDefault="005C7E12" w:rsidP="00942086">
      <w:pPr>
        <w:spacing w:after="0" w:line="360" w:lineRule="auto"/>
        <w:ind w:firstLine="360"/>
        <w:jc w:val="both"/>
        <w:rPr>
          <w:rFonts w:ascii="Traditional Arabic" w:hAnsi="Traditional Arabic"/>
          <w:color w:val="000000"/>
          <w:rtl/>
          <w:lang w:val="ar-SA"/>
        </w:rPr>
      </w:pPr>
      <w:r w:rsidRPr="00942086">
        <w:rPr>
          <w:rFonts w:ascii="Traditional Arabic" w:hAnsi="Traditional Arabic"/>
          <w:bCs/>
          <w:color w:val="000000"/>
          <w:rtl/>
          <w:lang w:val="ar-SA"/>
        </w:rPr>
        <w:t xml:space="preserve">يمكن تعريف </w:t>
      </w:r>
      <w:r w:rsidRPr="00942086">
        <w:rPr>
          <w:rFonts w:ascii="Traditional Arabic" w:hAnsi="Traditional Arabic"/>
          <w:bCs/>
          <w:color w:val="000000"/>
          <w:rtl/>
        </w:rPr>
        <w:t>التحوّل الرقمي</w:t>
      </w:r>
      <w:r w:rsidRPr="00942086">
        <w:rPr>
          <w:rFonts w:ascii="Traditional Arabic" w:hAnsi="Traditional Arabic"/>
          <w:bCs/>
          <w:color w:val="000000"/>
          <w:rtl/>
          <w:lang w:val="ar-SA"/>
        </w:rPr>
        <w:t xml:space="preserve"> إجرائياً</w:t>
      </w:r>
      <w:r w:rsidRPr="00942086">
        <w:rPr>
          <w:rFonts w:ascii="Traditional Arabic" w:hAnsi="Traditional Arabic"/>
          <w:color w:val="000000"/>
          <w:rtl/>
          <w:lang w:val="ar-SA"/>
        </w:rPr>
        <w:t xml:space="preserve"> بأنه: عملية شاملة تتضمن دمج التقنيات الرقمية الحديثة في جميع الخدمات والإجراءات وأتمتة العمليات الإدارية والخدمية في أمانة محافظة جدة بهدف تحسين الكفاءة التشغيلية وتقديم خدمات أفضل وتقليل الجهد والوقت، وزيادة الشفافية والفاعلية في تعاملات إدارات الأمانة، وتعزيز الكفاءة والقيمة للعملاء. </w:t>
      </w:r>
    </w:p>
    <w:p w14:paraId="0A07A1E3" w14:textId="77777777" w:rsidR="005C7E12" w:rsidRPr="00942086" w:rsidRDefault="00942086" w:rsidP="00942086">
      <w:pPr>
        <w:pStyle w:val="a9"/>
        <w:numPr>
          <w:ilvl w:val="0"/>
          <w:numId w:val="5"/>
        </w:numPr>
        <w:shd w:val="clear" w:color="auto" w:fill="FFFFFF"/>
        <w:spacing w:before="240" w:after="0" w:line="360" w:lineRule="auto"/>
        <w:contextualSpacing/>
        <w:jc w:val="both"/>
        <w:textAlignment w:val="baseline"/>
        <w:rPr>
          <w:rFonts w:ascii="Traditional Arabic" w:hAnsi="Traditional Arabic"/>
          <w:b/>
          <w:bCs/>
          <w:color w:val="000000"/>
        </w:rPr>
      </w:pPr>
      <w:r w:rsidRPr="00942086">
        <w:rPr>
          <w:rFonts w:ascii="Traditional Arabic" w:hAnsi="Traditional Arabic" w:hint="cs"/>
          <w:b/>
          <w:bCs/>
          <w:color w:val="000000"/>
          <w:rtl/>
        </w:rPr>
        <w:t xml:space="preserve">التميّز </w:t>
      </w:r>
      <w:r w:rsidRPr="00942086">
        <w:rPr>
          <w:rFonts w:ascii="Traditional Arabic" w:hAnsi="Traditional Arabic" w:hint="cs"/>
          <w:b/>
          <w:bCs/>
          <w:color w:val="000000"/>
        </w:rPr>
        <w:t>Excellence</w:t>
      </w:r>
      <w:r w:rsidR="005C7E12" w:rsidRPr="00942086">
        <w:rPr>
          <w:rFonts w:ascii="Traditional Arabic" w:hAnsi="Traditional Arabic"/>
          <w:b/>
          <w:bCs/>
          <w:color w:val="000000"/>
          <w:rtl/>
        </w:rPr>
        <w:t xml:space="preserve">: </w:t>
      </w:r>
    </w:p>
    <w:p w14:paraId="61DA24AE" w14:textId="77777777" w:rsidR="005C7E12" w:rsidRPr="00942086"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 xml:space="preserve">يعرف التميّز بأنه: عملية تحقيق أداء عالي يفوق التوقعات والمعايير المعتادة في مجال معين. كما يشير إلى القدرة على الابتكار، والتفوق، والإبداع في أداء الأنشطة أو تقديم الخدمات والمنتجات، ويتطلب التميز السعي المستمر نحو تحسين الأداء، والبحث عن الكفاءة، إضافة إلى تطبيق أفضل الممارسات في العمل، ولا يقتصر التميّز على مجرد الوصول إلى النجاح، بل يتعلق بالاستمرار في تطوير الذات والقدرة على تجاوز العقبات والمنافسة. (الغامدي وطيبة، </w:t>
      </w:r>
      <w:r w:rsidRPr="00942086">
        <w:rPr>
          <w:rFonts w:ascii="Traditional Arabic" w:hAnsi="Traditional Arabic"/>
          <w:color w:val="000000"/>
        </w:rPr>
        <w:t>2021</w:t>
      </w:r>
      <w:r w:rsidRPr="00942086">
        <w:rPr>
          <w:rFonts w:ascii="Traditional Arabic" w:hAnsi="Traditional Arabic"/>
          <w:color w:val="000000"/>
          <w:rtl/>
        </w:rPr>
        <w:t>)</w:t>
      </w:r>
    </w:p>
    <w:p w14:paraId="08BE0F4A" w14:textId="77777777" w:rsidR="00067E5B"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كما يعرّف بأنه: هو القدرة على تحقيق أداء يتفوق على المعايير المعتادة أو ما هو متوقع، ويظهر في الجوانب التي تتطلب الجودة العالية، الابتكار، والالتزام بالتطوير المستمر.</w:t>
      </w:r>
      <w:r w:rsidRPr="00942086">
        <w:rPr>
          <w:rFonts w:ascii="Traditional Arabic" w:hAnsi="Traditional Arabic"/>
          <w:color w:val="000000"/>
        </w:rPr>
        <w:t xml:space="preserve"> (Bennis, 2023)</w:t>
      </w:r>
    </w:p>
    <w:p w14:paraId="7E5D48D2" w14:textId="77777777" w:rsidR="00942086" w:rsidRPr="00942086" w:rsidRDefault="00942086" w:rsidP="00942086">
      <w:pPr>
        <w:autoSpaceDE w:val="0"/>
        <w:autoSpaceDN w:val="0"/>
        <w:adjustRightInd w:val="0"/>
        <w:spacing w:after="0" w:line="360" w:lineRule="auto"/>
        <w:ind w:firstLine="720"/>
        <w:jc w:val="both"/>
        <w:rPr>
          <w:rFonts w:ascii="Traditional Arabic" w:hAnsi="Traditional Arabic"/>
          <w:color w:val="000000"/>
          <w:rtl/>
        </w:rPr>
      </w:pPr>
    </w:p>
    <w:p w14:paraId="5BBF904E" w14:textId="77777777" w:rsidR="005C7E12" w:rsidRPr="00942086" w:rsidRDefault="005C7E12" w:rsidP="00942086">
      <w:pPr>
        <w:pStyle w:val="a9"/>
        <w:numPr>
          <w:ilvl w:val="0"/>
          <w:numId w:val="5"/>
        </w:numPr>
        <w:shd w:val="clear" w:color="auto" w:fill="FFFFFF"/>
        <w:spacing w:after="0" w:line="360" w:lineRule="auto"/>
        <w:contextualSpacing/>
        <w:jc w:val="both"/>
        <w:textAlignment w:val="baseline"/>
        <w:rPr>
          <w:rFonts w:ascii="Traditional Arabic" w:hAnsi="Traditional Arabic"/>
          <w:b/>
          <w:bCs/>
          <w:color w:val="000000"/>
          <w:rtl/>
        </w:rPr>
      </w:pPr>
      <w:r w:rsidRPr="00942086">
        <w:rPr>
          <w:rFonts w:ascii="Traditional Arabic" w:hAnsi="Traditional Arabic"/>
          <w:b/>
          <w:bCs/>
          <w:color w:val="000000"/>
          <w:rtl/>
        </w:rPr>
        <w:t xml:space="preserve">التميّز المؤسسي </w:t>
      </w:r>
      <w:r w:rsidRPr="00942086">
        <w:rPr>
          <w:rFonts w:ascii="Traditional Arabic" w:hAnsi="Traditional Arabic"/>
          <w:b/>
          <w:bCs/>
          <w:color w:val="000000"/>
        </w:rPr>
        <w:t>Institutional Excellence</w:t>
      </w:r>
      <w:r w:rsidRPr="00942086">
        <w:rPr>
          <w:rFonts w:ascii="Traditional Arabic" w:hAnsi="Traditional Arabic"/>
          <w:b/>
          <w:bCs/>
          <w:color w:val="000000"/>
          <w:rtl/>
        </w:rPr>
        <w:t xml:space="preserve">: </w:t>
      </w:r>
    </w:p>
    <w:p w14:paraId="5F0FEF74" w14:textId="77777777" w:rsidR="005C7E12" w:rsidRPr="00942086" w:rsidRDefault="005C7E12" w:rsidP="00942086">
      <w:pPr>
        <w:spacing w:after="0" w:line="360" w:lineRule="auto"/>
        <w:ind w:firstLine="360"/>
        <w:jc w:val="both"/>
        <w:rPr>
          <w:rFonts w:ascii="Traditional Arabic" w:hAnsi="Traditional Arabic"/>
          <w:color w:val="000000"/>
          <w:rtl/>
        </w:rPr>
      </w:pPr>
      <w:r w:rsidRPr="00942086">
        <w:rPr>
          <w:rFonts w:ascii="Traditional Arabic" w:hAnsi="Traditional Arabic"/>
          <w:color w:val="000000"/>
          <w:rtl/>
        </w:rPr>
        <w:t xml:space="preserve">يُعرف التميّز المؤسسي بأنه قياس الأداء، وهو آلية لتقييم مدى تقدّم المنظمة أو المؤسسة تجاه تحقيق أهدافها التنظيمية، وإن مفاهيم جودة الأداء المؤسسي وثقافة الجودة هما من أساسيات تطبيقات نظم القياس وهو القيمة الحقيقية لمؤشرات الأداء، ويعرّف التميز المؤسسي بأنه: جميع الجهود المبذولة لتحقيق الأهداف والاحتياجات المنشودة ضمن إطار داخلي للمؤسسة. (أبو سعده، </w:t>
      </w:r>
      <w:r w:rsidRPr="00942086">
        <w:rPr>
          <w:rFonts w:ascii="Traditional Arabic" w:hAnsi="Traditional Arabic"/>
          <w:color w:val="000000"/>
        </w:rPr>
        <w:t>2021</w:t>
      </w:r>
      <w:r w:rsidRPr="00942086">
        <w:rPr>
          <w:rFonts w:ascii="Traditional Arabic" w:hAnsi="Traditional Arabic"/>
          <w:color w:val="000000"/>
          <w:rtl/>
        </w:rPr>
        <w:t>)</w:t>
      </w:r>
    </w:p>
    <w:p w14:paraId="01621D4C" w14:textId="77777777" w:rsidR="005C7E12" w:rsidRPr="00942086" w:rsidRDefault="005C7E12" w:rsidP="00942086">
      <w:pPr>
        <w:spacing w:after="0" w:line="360" w:lineRule="auto"/>
        <w:ind w:firstLine="360"/>
        <w:jc w:val="both"/>
        <w:rPr>
          <w:rFonts w:ascii="Traditional Arabic" w:hAnsi="Traditional Arabic"/>
          <w:color w:val="000000"/>
          <w:rtl/>
          <w:lang w:val="ar-SA"/>
        </w:rPr>
      </w:pPr>
      <w:r w:rsidRPr="00942086">
        <w:rPr>
          <w:rFonts w:ascii="Traditional Arabic" w:hAnsi="Traditional Arabic"/>
          <w:bCs/>
          <w:color w:val="000000"/>
          <w:rtl/>
          <w:lang w:val="ar-SA"/>
        </w:rPr>
        <w:lastRenderedPageBreak/>
        <w:t>التعريف</w:t>
      </w:r>
      <w:r w:rsidRPr="00942086">
        <w:rPr>
          <w:rFonts w:ascii="Traditional Arabic" w:hAnsi="Traditional Arabic"/>
          <w:bCs/>
          <w:color w:val="000000"/>
        </w:rPr>
        <w:t xml:space="preserve"> </w:t>
      </w:r>
      <w:r w:rsidRPr="00942086">
        <w:rPr>
          <w:rFonts w:ascii="Traditional Arabic" w:hAnsi="Traditional Arabic"/>
          <w:bCs/>
          <w:color w:val="000000"/>
          <w:rtl/>
          <w:lang w:val="ar-SA"/>
        </w:rPr>
        <w:t>الإجرائي للتميّز المؤسسي</w:t>
      </w:r>
      <w:r w:rsidRPr="00942086">
        <w:rPr>
          <w:rFonts w:ascii="Traditional Arabic" w:hAnsi="Traditional Arabic"/>
          <w:b/>
          <w:color w:val="000000"/>
        </w:rPr>
        <w:t>:</w:t>
      </w:r>
      <w:r w:rsidRPr="00942086">
        <w:rPr>
          <w:rFonts w:ascii="Traditional Arabic" w:hAnsi="Traditional Arabic"/>
          <w:b/>
          <w:color w:val="000000"/>
          <w:rtl/>
          <w:lang w:val="ar-SA"/>
        </w:rPr>
        <w:t xml:space="preserve"> هو </w:t>
      </w:r>
      <w:r w:rsidRPr="00942086">
        <w:rPr>
          <w:rFonts w:ascii="Traditional Arabic" w:hAnsi="Traditional Arabic"/>
          <w:color w:val="000000"/>
          <w:rtl/>
          <w:lang w:val="ar-SA"/>
        </w:rPr>
        <w:t xml:space="preserve">مجموعة من الأنشطة والعمليات التي تقوم بها وكالة التحول الرقمي في أمانة محافظة جدة بهدف الوصول إلى </w:t>
      </w:r>
      <w:r w:rsidR="00942086" w:rsidRPr="00942086">
        <w:rPr>
          <w:rFonts w:ascii="Traditional Arabic" w:hAnsi="Traditional Arabic" w:hint="cs"/>
          <w:color w:val="000000"/>
          <w:rtl/>
          <w:lang w:val="ar-SA"/>
        </w:rPr>
        <w:t>الإبداع والتفوق</w:t>
      </w:r>
      <w:r w:rsidRPr="00942086">
        <w:rPr>
          <w:rFonts w:ascii="Traditional Arabic" w:hAnsi="Traditional Arabic"/>
          <w:color w:val="000000"/>
          <w:rtl/>
          <w:lang w:val="ar-SA"/>
        </w:rPr>
        <w:t xml:space="preserve"> في الأداء</w:t>
      </w:r>
      <w:r w:rsidRPr="00942086">
        <w:rPr>
          <w:rFonts w:ascii="Traditional Arabic" w:hAnsi="Traditional Arabic"/>
          <w:color w:val="000000"/>
          <w:rtl/>
        </w:rPr>
        <w:t>، وقدرتها</w:t>
      </w:r>
      <w:r w:rsidRPr="00942086">
        <w:rPr>
          <w:rFonts w:ascii="Traditional Arabic" w:hAnsi="Traditional Arabic"/>
          <w:color w:val="000000"/>
          <w:rtl/>
          <w:lang w:val="ar-SA"/>
        </w:rPr>
        <w:t xml:space="preserve"> على تحقيق نتائج ذات جودة عالية بشكل مستدام في جميع العمليات والأنشطة، من خلال تبني مبادئ الابتكار والإبداع، والتحسين المستمر، وتحقيق كفاءة الموارد البشرية، إضافة إلى الاستجابة الفعالة لاحتياجات العملاء، مع ضمان إدارة جميع الموارد بشكل كفء لتحقيق أقصى قيمة ممكنة.</w:t>
      </w:r>
    </w:p>
    <w:p w14:paraId="2C0A8C28" w14:textId="77777777" w:rsidR="00673329" w:rsidRDefault="00673329" w:rsidP="005C7E12">
      <w:pPr>
        <w:spacing w:after="0" w:line="360" w:lineRule="auto"/>
        <w:jc w:val="both"/>
        <w:rPr>
          <w:rFonts w:ascii="Janna LT" w:hAnsi="Janna LT" w:cs="Janna LT"/>
          <w:rtl/>
          <w:lang w:val="ar-SA"/>
        </w:rPr>
      </w:pPr>
    </w:p>
    <w:p w14:paraId="2BAFA011" w14:textId="77777777" w:rsidR="00684532" w:rsidRPr="00F13699" w:rsidRDefault="00684532" w:rsidP="00684532">
      <w:pPr>
        <w:spacing w:after="0" w:line="360" w:lineRule="auto"/>
        <w:jc w:val="both"/>
        <w:rPr>
          <w:rFonts w:ascii="Traditional Arabic" w:hAnsi="Traditional Arabic"/>
          <w:b/>
          <w:bCs/>
          <w:sz w:val="32"/>
          <w:szCs w:val="32"/>
          <w:rtl/>
        </w:rPr>
      </w:pPr>
      <w:r w:rsidRPr="00F13699">
        <w:rPr>
          <w:rFonts w:ascii="Traditional Arabic" w:hAnsi="Traditional Arabic" w:hint="cs"/>
          <w:b/>
          <w:bCs/>
          <w:sz w:val="32"/>
          <w:szCs w:val="32"/>
          <w:rtl/>
        </w:rPr>
        <w:t>1-9. منهجية الدراسة</w:t>
      </w:r>
      <w:r w:rsidR="00B36F6E" w:rsidRPr="00F13699">
        <w:rPr>
          <w:rFonts w:ascii="Traditional Arabic" w:hAnsi="Traditional Arabic" w:hint="cs"/>
          <w:b/>
          <w:bCs/>
          <w:sz w:val="32"/>
          <w:szCs w:val="32"/>
          <w:rtl/>
        </w:rPr>
        <w:t xml:space="preserve"> وإجراءاتها</w:t>
      </w:r>
      <w:r w:rsidR="00B36F6E" w:rsidRPr="00F13699">
        <w:rPr>
          <w:rFonts w:ascii="Traditional Arabic" w:hAnsi="Traditional Arabic" w:hint="cs"/>
          <w:b/>
          <w:bCs/>
          <w:vanish/>
          <w:sz w:val="32"/>
          <w:szCs w:val="32"/>
          <w:rtl/>
        </w:rPr>
        <w:t xml:space="preserve">دواتها </w:t>
      </w:r>
      <w:r w:rsidRPr="00F13699">
        <w:rPr>
          <w:rFonts w:ascii="Traditional Arabic" w:hAnsi="Traditional Arabic" w:hint="cs"/>
          <w:b/>
          <w:bCs/>
          <w:sz w:val="32"/>
          <w:szCs w:val="32"/>
          <w:rtl/>
        </w:rPr>
        <w:t xml:space="preserve"> </w:t>
      </w:r>
    </w:p>
    <w:p w14:paraId="0B9C80BC" w14:textId="77777777" w:rsidR="00574BD8" w:rsidRPr="00F13699" w:rsidRDefault="00574BD8" w:rsidP="00794B00">
      <w:pPr>
        <w:spacing w:after="0" w:line="360" w:lineRule="auto"/>
        <w:ind w:firstLine="360"/>
        <w:jc w:val="both"/>
        <w:rPr>
          <w:rFonts w:ascii="Traditional Arabic" w:hAnsi="Traditional Arabic"/>
          <w:b/>
          <w:rtl/>
          <w:lang w:val="ar-SA"/>
        </w:rPr>
      </w:pPr>
      <w:r w:rsidRPr="00F13699">
        <w:rPr>
          <w:rFonts w:ascii="Traditional Arabic" w:hAnsi="Traditional Arabic"/>
          <w:b/>
          <w:rtl/>
          <w:lang w:val="ar-SA"/>
        </w:rPr>
        <w:t xml:space="preserve">اعتمدت هذه الدراسة على المنهج </w:t>
      </w:r>
      <w:r w:rsidRPr="00F13699">
        <w:rPr>
          <w:rFonts w:ascii="Traditional Arabic" w:hAnsi="Traditional Arabic" w:hint="cs"/>
          <w:b/>
          <w:rtl/>
          <w:lang w:val="ar-SA"/>
        </w:rPr>
        <w:t xml:space="preserve">الاستقرائي بآليتيه </w:t>
      </w:r>
      <w:r w:rsidRPr="00F13699">
        <w:rPr>
          <w:rFonts w:ascii="Traditional Arabic" w:hAnsi="Traditional Arabic"/>
          <w:b/>
          <w:rtl/>
          <w:lang w:val="ar-SA"/>
        </w:rPr>
        <w:t xml:space="preserve">الوصفي </w:t>
      </w:r>
      <w:r w:rsidRPr="00F13699">
        <w:rPr>
          <w:rFonts w:ascii="Traditional Arabic" w:hAnsi="Traditional Arabic" w:hint="cs"/>
          <w:b/>
          <w:rtl/>
          <w:lang w:val="ar-SA"/>
        </w:rPr>
        <w:t>و</w:t>
      </w:r>
      <w:r w:rsidRPr="00F13699">
        <w:rPr>
          <w:rFonts w:ascii="Traditional Arabic" w:hAnsi="Traditional Arabic"/>
          <w:b/>
          <w:rtl/>
          <w:lang w:val="ar-SA"/>
        </w:rPr>
        <w:t>التحليلي، نظراً لملاءمته لأهداف الدراسة وطبيعة متغيراتها، حيث يهدف هذا المنهج إلى وصف الظاهرة المدروسة كما هي في الواقع بشكل دقيق، ومن ثم تحليلها وفهم أبعادها وعلاقاتها، ويتيح هذا المنهج أيضاً للباحثين جمع البيانات وتصنيفها وتحليلها للوصول إلى استنتاجات مبنية على حقائق واقعية. (</w:t>
      </w:r>
      <w:proofErr w:type="spellStart"/>
      <w:r w:rsidRPr="00F13699">
        <w:rPr>
          <w:rFonts w:ascii="Traditional Arabic" w:hAnsi="Traditional Arabic"/>
          <w:b/>
          <w:bCs/>
          <w:rtl/>
          <w:lang w:val="ar-SA"/>
        </w:rPr>
        <w:t>Creswell</w:t>
      </w:r>
      <w:proofErr w:type="spellEnd"/>
      <w:r w:rsidRPr="00F13699">
        <w:rPr>
          <w:rFonts w:ascii="Traditional Arabic" w:hAnsi="Traditional Arabic"/>
          <w:b/>
          <w:bCs/>
          <w:rtl/>
          <w:lang w:val="ar-SA"/>
        </w:rPr>
        <w:t>, 2014</w:t>
      </w:r>
      <w:r w:rsidRPr="00F13699">
        <w:rPr>
          <w:rFonts w:ascii="Traditional Arabic" w:hAnsi="Traditional Arabic"/>
          <w:b/>
          <w:rtl/>
          <w:lang w:val="ar-SA"/>
        </w:rPr>
        <w:t>)، وتهدف هذه الدراسة إلى وصف ظاهرة (تأثير التحوّل الرقمي على التميّز المؤسسي)، مع تحليل وبيان العلاقة بين متغيراتها الرئيسية وأبعادها.</w:t>
      </w:r>
    </w:p>
    <w:p w14:paraId="354290B9" w14:textId="257EAF70" w:rsidR="00574BD8" w:rsidRPr="00F13699" w:rsidRDefault="00574BD8" w:rsidP="00D36D5A">
      <w:pPr>
        <w:spacing w:after="0" w:line="360" w:lineRule="auto"/>
        <w:ind w:firstLine="360"/>
        <w:jc w:val="both"/>
        <w:rPr>
          <w:rFonts w:ascii="Traditional Arabic" w:hAnsi="Traditional Arabic"/>
          <w:b/>
          <w:rtl/>
          <w:lang w:val="ar-SA"/>
        </w:rPr>
      </w:pPr>
      <w:r w:rsidRPr="00F13699">
        <w:rPr>
          <w:rFonts w:ascii="Traditional Arabic" w:hAnsi="Traditional Arabic"/>
          <w:b/>
          <w:rtl/>
          <w:lang w:val="ar-SA"/>
        </w:rPr>
        <w:t xml:space="preserve">تمثّل مجتمع الدراسة في موظفي وكالة التحول الرقمي في أمانة محافظة جدة والبالغ عددهم </w:t>
      </w:r>
      <w:r w:rsidRPr="00F13699">
        <w:rPr>
          <w:rFonts w:ascii="Traditional Arabic" w:hAnsi="Traditional Arabic"/>
          <w:b/>
          <w:bCs/>
          <w:rtl/>
          <w:lang w:val="ar-SA"/>
        </w:rPr>
        <w:t>(652)</w:t>
      </w:r>
      <w:r w:rsidRPr="00F13699">
        <w:rPr>
          <w:rFonts w:ascii="Traditional Arabic" w:hAnsi="Traditional Arabic"/>
          <w:b/>
          <w:rtl/>
          <w:lang w:val="ar-SA"/>
        </w:rPr>
        <w:t xml:space="preserve"> موظف تقريباً وفقاً لإحصائيات أمانة جدة، وتم تقسيم مجتمع الدراسة إلى عدة مستويات إدارية تنوعت ما بين موظفي إدارات وكالة الت</w:t>
      </w:r>
      <w:r w:rsidR="00DC3289" w:rsidRPr="00F13699">
        <w:rPr>
          <w:rFonts w:ascii="Traditional Arabic" w:hAnsi="Traditional Arabic"/>
          <w:b/>
          <w:rtl/>
          <w:lang w:val="ar-SA"/>
        </w:rPr>
        <w:t>حوّل الرقمي في أمانة محافظة جدة</w:t>
      </w:r>
      <w:r w:rsidRPr="00F13699">
        <w:rPr>
          <w:rFonts w:ascii="Traditional Arabic" w:hAnsi="Traditional Arabic"/>
          <w:b/>
          <w:rtl/>
          <w:lang w:val="ar-SA"/>
        </w:rPr>
        <w:t xml:space="preserve">. </w:t>
      </w:r>
      <w:r w:rsidR="00794B00" w:rsidRPr="00F13699">
        <w:rPr>
          <w:rFonts w:ascii="Traditional Arabic" w:hAnsi="Traditional Arabic" w:hint="cs"/>
          <w:b/>
          <w:rtl/>
          <w:lang w:val="ar-SA"/>
        </w:rPr>
        <w:t xml:space="preserve">أما عينة الدراسة فقد </w:t>
      </w:r>
      <w:r w:rsidRPr="00F13699">
        <w:rPr>
          <w:rFonts w:ascii="Traditional Arabic" w:hAnsi="Traditional Arabic" w:hint="cs"/>
          <w:b/>
          <w:rtl/>
          <w:lang w:val="ar-SA"/>
        </w:rPr>
        <w:t>تم اختيار</w:t>
      </w:r>
      <w:r w:rsidR="00794B00" w:rsidRPr="00F13699">
        <w:rPr>
          <w:rFonts w:ascii="Traditional Arabic" w:hAnsi="Traditional Arabic" w:hint="cs"/>
          <w:b/>
          <w:rtl/>
          <w:lang w:val="ar-SA"/>
        </w:rPr>
        <w:t xml:space="preserve">ها </w:t>
      </w:r>
      <w:r w:rsidR="00DC3289" w:rsidRPr="00F13699">
        <w:rPr>
          <w:rFonts w:ascii="Traditional Arabic" w:hAnsi="Traditional Arabic"/>
          <w:b/>
          <w:rtl/>
          <w:lang w:val="ar-SA"/>
        </w:rPr>
        <w:t xml:space="preserve">بطريقة العينة العشوائية الطبقية، كما تم اختيار عدد معين من كل طبقة بطريقة عشوائية بسيطة يتناسب حجمها مع المجتمع الكلي، وحيث أن عدد المجتمع الكلي </w:t>
      </w:r>
      <w:r w:rsidR="00DC3289" w:rsidRPr="00F13699">
        <w:rPr>
          <w:rFonts w:ascii="Traditional Arabic" w:hAnsi="Traditional Arabic"/>
          <w:b/>
        </w:rPr>
        <w:t>652</w:t>
      </w:r>
      <w:r w:rsidR="00DC3289" w:rsidRPr="00F13699">
        <w:rPr>
          <w:rFonts w:ascii="Traditional Arabic" w:hAnsi="Traditional Arabic"/>
          <w:b/>
          <w:rtl/>
          <w:lang w:val="ar-SA"/>
        </w:rPr>
        <w:t xml:space="preserve"> موظف من مستويات إدارية</w:t>
      </w:r>
      <w:r w:rsidR="00DC3289" w:rsidRPr="00F13699">
        <w:rPr>
          <w:rFonts w:ascii="Traditional Arabic" w:hAnsi="Traditional Arabic"/>
          <w:b/>
        </w:rPr>
        <w:t xml:space="preserve"> </w:t>
      </w:r>
      <w:r w:rsidR="00DC3289" w:rsidRPr="00F13699">
        <w:rPr>
          <w:rFonts w:ascii="Traditional Arabic" w:hAnsi="Traditional Arabic"/>
          <w:b/>
          <w:rtl/>
          <w:lang w:val="ar-SA"/>
        </w:rPr>
        <w:t>متنوعة موزعة كالت</w:t>
      </w:r>
      <w:r w:rsidR="00DC3289" w:rsidRPr="00F13699">
        <w:rPr>
          <w:rFonts w:ascii="Traditional Arabic" w:hAnsi="Traditional Arabic" w:hint="cs"/>
          <w:b/>
          <w:rtl/>
          <w:lang w:val="ar-SA"/>
        </w:rPr>
        <w:t>ا</w:t>
      </w:r>
      <w:r w:rsidR="00DC3289" w:rsidRPr="00F13699">
        <w:rPr>
          <w:rFonts w:ascii="Traditional Arabic" w:hAnsi="Traditional Arabic"/>
          <w:b/>
          <w:rtl/>
          <w:lang w:val="ar-SA"/>
        </w:rPr>
        <w:t>لي: (</w:t>
      </w:r>
      <w:r w:rsidR="00DC3289" w:rsidRPr="00F13699">
        <w:rPr>
          <w:rFonts w:ascii="Traditional Arabic" w:hAnsi="Traditional Arabic"/>
          <w:b/>
        </w:rPr>
        <w:t>50</w:t>
      </w:r>
      <w:r w:rsidR="00DC3289" w:rsidRPr="00F13699">
        <w:rPr>
          <w:rFonts w:ascii="Traditional Arabic" w:hAnsi="Traditional Arabic"/>
          <w:b/>
          <w:rtl/>
          <w:lang w:val="ar-SA"/>
        </w:rPr>
        <w:t xml:space="preserve"> موظف في العليا، </w:t>
      </w:r>
      <w:r w:rsidR="00DC3289" w:rsidRPr="00F13699">
        <w:rPr>
          <w:rFonts w:ascii="Traditional Arabic" w:hAnsi="Traditional Arabic"/>
          <w:b/>
        </w:rPr>
        <w:t>250</w:t>
      </w:r>
      <w:r w:rsidR="00DC3289" w:rsidRPr="00F13699">
        <w:rPr>
          <w:rFonts w:ascii="Traditional Arabic" w:hAnsi="Traditional Arabic"/>
          <w:b/>
          <w:rtl/>
          <w:lang w:val="ar-SA"/>
        </w:rPr>
        <w:t xml:space="preserve"> موظف في المستوى الإداري المتوسط، </w:t>
      </w:r>
      <w:r w:rsidR="00DC3289" w:rsidRPr="00F13699">
        <w:rPr>
          <w:rFonts w:ascii="Traditional Arabic" w:hAnsi="Traditional Arabic"/>
          <w:b/>
        </w:rPr>
        <w:t>352</w:t>
      </w:r>
      <w:r w:rsidR="00DC3289" w:rsidRPr="00F13699">
        <w:rPr>
          <w:rFonts w:ascii="Traditional Arabic" w:hAnsi="Traditional Arabic"/>
          <w:b/>
          <w:rtl/>
          <w:lang w:val="ar-SA"/>
        </w:rPr>
        <w:t xml:space="preserve"> موظف في الإدارات التنفيذية)، </w:t>
      </w:r>
      <w:r w:rsidR="00DC3289" w:rsidRPr="00F13699">
        <w:rPr>
          <w:rFonts w:ascii="Traditional Arabic" w:hAnsi="Traditional Arabic" w:hint="cs"/>
          <w:b/>
          <w:rtl/>
          <w:lang w:val="ar-SA"/>
        </w:rPr>
        <w:t>بال</w:t>
      </w:r>
      <w:r w:rsidR="00794B00" w:rsidRPr="00F13699">
        <w:rPr>
          <w:rFonts w:ascii="Traditional Arabic" w:hAnsi="Traditional Arabic" w:hint="cs"/>
          <w:b/>
          <w:rtl/>
          <w:lang w:val="ar-SA"/>
        </w:rPr>
        <w:t>ا</w:t>
      </w:r>
      <w:r w:rsidR="00DC3289" w:rsidRPr="00F13699">
        <w:rPr>
          <w:rFonts w:ascii="Traditional Arabic" w:hAnsi="Traditional Arabic" w:hint="cs"/>
          <w:b/>
          <w:rtl/>
          <w:lang w:val="ar-SA"/>
        </w:rPr>
        <w:t xml:space="preserve">عتماد على </w:t>
      </w:r>
      <w:r w:rsidR="00DC3289" w:rsidRPr="00F13699">
        <w:rPr>
          <w:rFonts w:ascii="Traditional Arabic" w:hAnsi="Traditional Arabic"/>
          <w:b/>
          <w:rtl/>
          <w:lang w:val="ar-SA"/>
        </w:rPr>
        <w:t xml:space="preserve">جدول </w:t>
      </w:r>
      <w:proofErr w:type="spellStart"/>
      <w:r w:rsidR="00DC3289" w:rsidRPr="00F13699">
        <w:rPr>
          <w:rFonts w:ascii="Traditional Arabic" w:hAnsi="Traditional Arabic"/>
          <w:b/>
          <w:rtl/>
          <w:lang w:val="ar-SA"/>
        </w:rPr>
        <w:t>كريجسي</w:t>
      </w:r>
      <w:proofErr w:type="spellEnd"/>
      <w:r w:rsidR="00DC3289" w:rsidRPr="00F13699">
        <w:rPr>
          <w:rFonts w:ascii="Traditional Arabic" w:hAnsi="Traditional Arabic"/>
          <w:b/>
          <w:rtl/>
          <w:lang w:val="ar-SA"/>
        </w:rPr>
        <w:t xml:space="preserve"> </w:t>
      </w:r>
      <w:proofErr w:type="spellStart"/>
      <w:r w:rsidR="00DC3289" w:rsidRPr="00F13699">
        <w:rPr>
          <w:rFonts w:ascii="Traditional Arabic" w:hAnsi="Traditional Arabic"/>
          <w:b/>
          <w:rtl/>
          <w:lang w:val="ar-SA"/>
        </w:rPr>
        <w:t>ومورجان</w:t>
      </w:r>
      <w:proofErr w:type="spellEnd"/>
      <w:r w:rsidR="00DC3289" w:rsidRPr="00F13699">
        <w:rPr>
          <w:rFonts w:ascii="Traditional Arabic" w:hAnsi="Traditional Arabic"/>
          <w:b/>
          <w:rtl/>
          <w:lang w:val="ar-SA"/>
        </w:rPr>
        <w:t xml:space="preserve"> لحساب حجم العينة (</w:t>
      </w:r>
      <w:r w:rsidR="00DC3289" w:rsidRPr="00F13699">
        <w:rPr>
          <w:rFonts w:ascii="Traditional Arabic" w:hAnsi="Traditional Arabic"/>
          <w:b/>
        </w:rPr>
        <w:t>Cochran, 1977</w:t>
      </w:r>
      <w:r w:rsidR="00DC3289" w:rsidRPr="00F13699">
        <w:rPr>
          <w:rFonts w:ascii="Traditional Arabic" w:hAnsi="Traditional Arabic"/>
          <w:b/>
          <w:rtl/>
          <w:lang w:val="ar-SA"/>
        </w:rPr>
        <w:t xml:space="preserve">)، </w:t>
      </w:r>
      <w:r w:rsidR="00DC3289" w:rsidRPr="00F13699">
        <w:rPr>
          <w:rFonts w:ascii="Traditional Arabic" w:hAnsi="Traditional Arabic" w:hint="cs"/>
          <w:b/>
          <w:rtl/>
          <w:lang w:val="ar-SA"/>
        </w:rPr>
        <w:t>ب</w:t>
      </w:r>
      <w:r w:rsidR="00DC3289" w:rsidRPr="00F13699">
        <w:rPr>
          <w:rFonts w:ascii="Traditional Arabic" w:hAnsi="Traditional Arabic"/>
          <w:b/>
          <w:rtl/>
          <w:lang w:val="ar-SA"/>
        </w:rPr>
        <w:t xml:space="preserve">مستوى الثقة </w:t>
      </w:r>
      <w:r w:rsidR="00DC3289" w:rsidRPr="00F13699">
        <w:rPr>
          <w:rFonts w:ascii="Traditional Arabic" w:hAnsi="Traditional Arabic"/>
          <w:b/>
        </w:rPr>
        <w:t>95</w:t>
      </w:r>
      <w:r w:rsidR="00DC3289" w:rsidRPr="00F13699">
        <w:rPr>
          <w:rFonts w:ascii="Traditional Arabic" w:hAnsi="Traditional Arabic"/>
          <w:b/>
          <w:rtl/>
          <w:lang w:val="ar-SA"/>
        </w:rPr>
        <w:t xml:space="preserve"> </w:t>
      </w:r>
      <w:r w:rsidR="00DC3289" w:rsidRPr="00F13699">
        <w:rPr>
          <w:rFonts w:ascii="Traditional Arabic" w:hAnsi="Traditional Arabic"/>
          <w:b/>
        </w:rPr>
        <w:t>%</w:t>
      </w:r>
      <w:r w:rsidR="00DC3289" w:rsidRPr="00F13699">
        <w:rPr>
          <w:rFonts w:ascii="Traditional Arabic" w:hAnsi="Traditional Arabic"/>
          <w:b/>
          <w:rtl/>
          <w:lang w:val="ar-SA"/>
        </w:rPr>
        <w:t xml:space="preserve"> وهامش الخطأ </w:t>
      </w:r>
      <w:r w:rsidR="00DC3289" w:rsidRPr="00F13699">
        <w:rPr>
          <w:rFonts w:ascii="Traditional Arabic" w:hAnsi="Traditional Arabic"/>
          <w:b/>
        </w:rPr>
        <w:t>5</w:t>
      </w:r>
      <w:r w:rsidR="00DC3289" w:rsidRPr="00F13699">
        <w:rPr>
          <w:rFonts w:ascii="Traditional Arabic" w:hAnsi="Traditional Arabic" w:hint="cs"/>
          <w:b/>
          <w:rtl/>
          <w:lang w:val="ar-SA"/>
        </w:rPr>
        <w:t>%،</w:t>
      </w:r>
      <w:r w:rsidR="00DC3289" w:rsidRPr="00F13699">
        <w:rPr>
          <w:rFonts w:ascii="Traditional Arabic" w:hAnsi="Traditional Arabic"/>
          <w:b/>
          <w:rtl/>
          <w:lang w:val="ar-SA"/>
        </w:rPr>
        <w:t xml:space="preserve"> </w:t>
      </w:r>
      <w:r w:rsidR="00DC3289" w:rsidRPr="00F13699">
        <w:rPr>
          <w:rFonts w:ascii="Traditional Arabic" w:hAnsi="Traditional Arabic" w:hint="cs"/>
          <w:b/>
          <w:rtl/>
          <w:lang w:val="ar-SA"/>
        </w:rPr>
        <w:t xml:space="preserve">وعليه فقد بلغ </w:t>
      </w:r>
      <w:r w:rsidR="00DC3289" w:rsidRPr="00F13699">
        <w:rPr>
          <w:rFonts w:ascii="Traditional Arabic" w:hAnsi="Traditional Arabic"/>
          <w:b/>
          <w:rtl/>
          <w:lang w:val="ar-SA"/>
        </w:rPr>
        <w:t>حجم العينة</w:t>
      </w:r>
      <w:r w:rsidR="0009363A" w:rsidRPr="00F13699">
        <w:rPr>
          <w:rFonts w:ascii="Traditional Arabic" w:hAnsi="Traditional Arabic"/>
          <w:b/>
        </w:rPr>
        <w:t xml:space="preserve">400 </w:t>
      </w:r>
      <w:r w:rsidR="0009363A" w:rsidRPr="00F13699">
        <w:rPr>
          <w:rFonts w:ascii="Traditional Arabic" w:hAnsi="Traditional Arabic" w:hint="cs"/>
          <w:b/>
          <w:rtl/>
          <w:lang w:val="ar-SA"/>
        </w:rPr>
        <w:t xml:space="preserve"> موظف</w:t>
      </w:r>
      <w:r w:rsidR="00DC3289" w:rsidRPr="00F13699">
        <w:rPr>
          <w:rFonts w:ascii="Traditional Arabic" w:hAnsi="Traditional Arabic" w:hint="cs"/>
          <w:b/>
          <w:rtl/>
          <w:lang w:val="ar-SA"/>
        </w:rPr>
        <w:t>.</w:t>
      </w:r>
    </w:p>
    <w:p w14:paraId="55B6E362" w14:textId="470D6378" w:rsidR="00794B00" w:rsidRDefault="00794B00" w:rsidP="00794B00">
      <w:pPr>
        <w:spacing w:after="0" w:line="360" w:lineRule="auto"/>
        <w:ind w:firstLine="360"/>
        <w:jc w:val="both"/>
        <w:rPr>
          <w:rFonts w:ascii="Traditional Arabic" w:hAnsi="Traditional Arabic"/>
          <w:b/>
          <w:rtl/>
          <w:lang w:val="ar-SA"/>
        </w:rPr>
      </w:pPr>
      <w:r w:rsidRPr="00F13699">
        <w:rPr>
          <w:rFonts w:ascii="Traditional Arabic" w:hAnsi="Traditional Arabic" w:hint="cs"/>
          <w:b/>
          <w:rtl/>
          <w:lang w:val="ar-SA"/>
        </w:rPr>
        <w:t xml:space="preserve">كما </w:t>
      </w:r>
      <w:r w:rsidRPr="00F13699">
        <w:rPr>
          <w:rFonts w:ascii="Traditional Arabic" w:hAnsi="Traditional Arabic"/>
          <w:b/>
          <w:rtl/>
          <w:lang w:val="ar-SA"/>
        </w:rPr>
        <w:t>اعتمد الباحث في الإطار</w:t>
      </w:r>
      <w:r w:rsidRPr="00F13699">
        <w:rPr>
          <w:rFonts w:ascii="Traditional Arabic" w:hAnsi="Traditional Arabic"/>
          <w:b/>
          <w:bCs/>
          <w:rtl/>
          <w:lang w:val="ar-SA"/>
        </w:rPr>
        <w:t xml:space="preserve"> </w:t>
      </w:r>
      <w:r w:rsidRPr="00F13699">
        <w:rPr>
          <w:rFonts w:ascii="Traditional Arabic" w:hAnsi="Traditional Arabic"/>
          <w:b/>
          <w:rtl/>
          <w:lang w:val="ar-SA"/>
        </w:rPr>
        <w:t xml:space="preserve">النظري لهذه الدراسة على جمع البيانات من المصادر الثانوية، مصادر المعلومات من الكتب، والأطروحات العلمية، والمجلات والدوريات وغيرها، التي تناولت موضوع هذه الدراسة، وانطلاقاً من طبيعة الدراسة ومتغيراتها ومن حيث أهدافها ومنهجها ومجتمعها </w:t>
      </w:r>
      <w:r w:rsidRPr="00F13699">
        <w:rPr>
          <w:rFonts w:ascii="Traditional Arabic" w:hAnsi="Traditional Arabic" w:hint="cs"/>
          <w:b/>
          <w:rtl/>
          <w:lang w:val="ar-SA"/>
        </w:rPr>
        <w:t>و</w:t>
      </w:r>
      <w:r w:rsidRPr="00F13699">
        <w:rPr>
          <w:rFonts w:ascii="Traditional Arabic" w:hAnsi="Traditional Arabic"/>
          <w:b/>
          <w:rtl/>
          <w:lang w:val="ar-SA"/>
        </w:rPr>
        <w:t>تم استخدام أساليب البحث العلمي لجمع المعلومات والبيانات الأولية والثانوية المتعلقة بهذه الدراسة، والتي تعدّ من أكثر أدوات البحث شيوعاً واستخداماً في مثل هذا النوع من البحوث.</w:t>
      </w:r>
      <w:r w:rsidRPr="00F13699">
        <w:rPr>
          <w:rFonts w:ascii="Traditional Arabic" w:hAnsi="Traditional Arabic" w:hint="cs"/>
          <w:b/>
          <w:rtl/>
          <w:lang w:val="ar-SA"/>
        </w:rPr>
        <w:t xml:space="preserve"> </w:t>
      </w:r>
      <w:r w:rsidRPr="00F13699">
        <w:rPr>
          <w:rFonts w:ascii="Traditional Arabic" w:hAnsi="Traditional Arabic"/>
          <w:b/>
          <w:rtl/>
          <w:lang w:val="ar-SA"/>
        </w:rPr>
        <w:t>أما في الجانب التطبيقي قام الباحث بتصميم استبانة كأداة للدراسة</w:t>
      </w:r>
      <w:r w:rsidR="00D36D5A" w:rsidRPr="00F13699">
        <w:rPr>
          <w:rFonts w:ascii="Traditional Arabic" w:hAnsi="Traditional Arabic" w:hint="cs"/>
          <w:b/>
          <w:rtl/>
          <w:lang w:val="ar-SA"/>
        </w:rPr>
        <w:t>، تم تفصيل ذلك في الفصل الثالث من هذه الدراسة</w:t>
      </w:r>
      <w:r w:rsidRPr="00F13699">
        <w:rPr>
          <w:rFonts w:ascii="Traditional Arabic" w:hAnsi="Traditional Arabic"/>
          <w:b/>
          <w:rtl/>
          <w:lang w:val="ar-SA"/>
        </w:rPr>
        <w:t xml:space="preserve">، وذلك بعد </w:t>
      </w:r>
      <w:r w:rsidRPr="00F13699">
        <w:rPr>
          <w:rFonts w:ascii="Traditional Arabic" w:hAnsi="Traditional Arabic" w:hint="cs"/>
          <w:b/>
          <w:rtl/>
          <w:lang w:val="ar-SA"/>
        </w:rPr>
        <w:t>الاطلاع</w:t>
      </w:r>
      <w:r w:rsidRPr="00F13699">
        <w:rPr>
          <w:rFonts w:ascii="Traditional Arabic" w:hAnsi="Traditional Arabic"/>
          <w:b/>
          <w:rtl/>
          <w:lang w:val="ar-SA"/>
        </w:rPr>
        <w:t xml:space="preserve"> على الدراسات السابقة والاستفادة من أداوتها، ومن ثم تحليل البيانات تحليلاً إحصائياً </w:t>
      </w:r>
      <w:r w:rsidRPr="00F13699">
        <w:rPr>
          <w:rFonts w:ascii="Traditional Arabic" w:hAnsi="Traditional Arabic" w:hint="cs"/>
          <w:b/>
          <w:rtl/>
          <w:lang w:val="ar-SA"/>
        </w:rPr>
        <w:t xml:space="preserve">باستخدام </w:t>
      </w:r>
      <w:r w:rsidRPr="00F13699">
        <w:rPr>
          <w:rFonts w:ascii="Traditional Arabic" w:hAnsi="Traditional Arabic"/>
          <w:b/>
        </w:rPr>
        <w:t>SPSS V</w:t>
      </w:r>
      <w:r w:rsidR="00D36D5A" w:rsidRPr="00F13699">
        <w:rPr>
          <w:rFonts w:ascii="Traditional Arabic" w:hAnsi="Traditional Arabic"/>
          <w:b/>
        </w:rPr>
        <w:t>26</w:t>
      </w:r>
      <w:r w:rsidRPr="00F13699">
        <w:rPr>
          <w:rFonts w:ascii="Traditional Arabic" w:hAnsi="Traditional Arabic" w:hint="cs"/>
          <w:b/>
          <w:rtl/>
        </w:rPr>
        <w:t xml:space="preserve"> </w:t>
      </w:r>
      <w:r w:rsidRPr="00F13699">
        <w:rPr>
          <w:rFonts w:ascii="Traditional Arabic" w:hAnsi="Traditional Arabic"/>
          <w:b/>
          <w:rtl/>
          <w:lang w:val="ar-SA"/>
        </w:rPr>
        <w:t>للإجابة على تساؤلات الدراسة واختبار فرضياتها</w:t>
      </w:r>
      <w:r w:rsidRPr="00F13699">
        <w:rPr>
          <w:rFonts w:ascii="Traditional Arabic" w:hAnsi="Traditional Arabic" w:hint="cs"/>
          <w:b/>
          <w:rtl/>
          <w:lang w:val="ar-SA"/>
        </w:rPr>
        <w:t xml:space="preserve">. </w:t>
      </w:r>
    </w:p>
    <w:p w14:paraId="67ADD8B8" w14:textId="135FFACA" w:rsidR="002E3C8E" w:rsidRPr="00D02AC5" w:rsidRDefault="002E3C8E">
      <w:pPr>
        <w:bidi w:val="0"/>
        <w:spacing w:after="160" w:line="259" w:lineRule="auto"/>
        <w:jc w:val="left"/>
        <w:rPr>
          <w:rFonts w:ascii="Traditional Arabic" w:hAnsi="Traditional Arabic"/>
          <w:b/>
        </w:rPr>
      </w:pPr>
      <w:r>
        <w:rPr>
          <w:rFonts w:ascii="Traditional Arabic" w:hAnsi="Traditional Arabic"/>
          <w:b/>
          <w:rtl/>
          <w:lang w:val="ar-SA"/>
        </w:rPr>
        <w:br w:type="page"/>
      </w:r>
    </w:p>
    <w:p w14:paraId="02C57753" w14:textId="4D2A4D35" w:rsidR="002E3C8E" w:rsidRPr="00F13699" w:rsidRDefault="002E3C8E" w:rsidP="002E3C8E">
      <w:pPr>
        <w:spacing w:after="0" w:line="360" w:lineRule="auto"/>
        <w:jc w:val="both"/>
        <w:rPr>
          <w:rFonts w:ascii="Traditional Arabic" w:hAnsi="Traditional Arabic"/>
          <w:b/>
          <w:bCs/>
          <w:sz w:val="32"/>
          <w:szCs w:val="32"/>
          <w:rtl/>
        </w:rPr>
      </w:pPr>
      <w:r w:rsidRPr="00F13699">
        <w:rPr>
          <w:rFonts w:ascii="Traditional Arabic" w:hAnsi="Traditional Arabic" w:hint="cs"/>
          <w:b/>
          <w:bCs/>
          <w:sz w:val="32"/>
          <w:szCs w:val="32"/>
          <w:rtl/>
        </w:rPr>
        <w:lastRenderedPageBreak/>
        <w:t>1-</w:t>
      </w:r>
      <w:r>
        <w:rPr>
          <w:rFonts w:ascii="Traditional Arabic" w:hAnsi="Traditional Arabic" w:hint="cs"/>
          <w:b/>
          <w:bCs/>
          <w:sz w:val="32"/>
          <w:szCs w:val="32"/>
          <w:rtl/>
        </w:rPr>
        <w:t>10</w:t>
      </w:r>
      <w:r w:rsidRPr="00F13699">
        <w:rPr>
          <w:rFonts w:ascii="Traditional Arabic" w:hAnsi="Traditional Arabic" w:hint="cs"/>
          <w:b/>
          <w:bCs/>
          <w:sz w:val="32"/>
          <w:szCs w:val="32"/>
          <w:rtl/>
        </w:rPr>
        <w:t xml:space="preserve">. </w:t>
      </w:r>
      <w:r>
        <w:rPr>
          <w:rFonts w:ascii="Traditional Arabic" w:hAnsi="Traditional Arabic" w:hint="cs"/>
          <w:b/>
          <w:bCs/>
          <w:sz w:val="32"/>
          <w:szCs w:val="32"/>
          <w:rtl/>
        </w:rPr>
        <w:t>هيكل</w:t>
      </w:r>
      <w:r w:rsidRPr="00F13699">
        <w:rPr>
          <w:rFonts w:ascii="Traditional Arabic" w:hAnsi="Traditional Arabic" w:hint="cs"/>
          <w:b/>
          <w:bCs/>
          <w:sz w:val="32"/>
          <w:szCs w:val="32"/>
          <w:rtl/>
        </w:rPr>
        <w:t xml:space="preserve"> الدراسة </w:t>
      </w:r>
      <w:r w:rsidRPr="00F13699">
        <w:rPr>
          <w:rFonts w:ascii="Traditional Arabic" w:hAnsi="Traditional Arabic" w:hint="cs"/>
          <w:b/>
          <w:bCs/>
          <w:vanish/>
          <w:sz w:val="32"/>
          <w:szCs w:val="32"/>
          <w:rtl/>
        </w:rPr>
        <w:t xml:space="preserve">دواتها </w:t>
      </w:r>
      <w:r w:rsidRPr="00F13699">
        <w:rPr>
          <w:rFonts w:ascii="Traditional Arabic" w:hAnsi="Traditional Arabic" w:hint="cs"/>
          <w:b/>
          <w:bCs/>
          <w:sz w:val="32"/>
          <w:szCs w:val="32"/>
          <w:rtl/>
        </w:rPr>
        <w:t xml:space="preserve"> </w:t>
      </w:r>
    </w:p>
    <w:p w14:paraId="6424D918" w14:textId="7A724750" w:rsidR="002E3C8E" w:rsidRPr="00D11B53" w:rsidRDefault="00D11B53" w:rsidP="008E3163">
      <w:pPr>
        <w:spacing w:after="0" w:line="360" w:lineRule="auto"/>
        <w:ind w:firstLine="360"/>
        <w:jc w:val="both"/>
        <w:rPr>
          <w:rFonts w:ascii="Traditional Arabic" w:hAnsi="Traditional Arabic"/>
          <w:color w:val="000000"/>
          <w:rtl/>
        </w:rPr>
      </w:pPr>
      <w:r>
        <w:rPr>
          <w:rFonts w:ascii="Traditional Arabic" w:hAnsi="Traditional Arabic" w:hint="cs"/>
          <w:color w:val="000000"/>
          <w:rtl/>
        </w:rPr>
        <w:t>تكونّت هذه</w:t>
      </w:r>
      <w:r w:rsidRPr="00D11B53">
        <w:rPr>
          <w:rFonts w:ascii="Traditional Arabic" w:hAnsi="Traditional Arabic"/>
          <w:color w:val="000000"/>
          <w:rtl/>
        </w:rPr>
        <w:t xml:space="preserve"> الدراسة من خمسة فصول</w:t>
      </w:r>
      <w:r w:rsidR="00026FEE">
        <w:rPr>
          <w:rFonts w:ascii="Traditional Arabic" w:hAnsi="Traditional Arabic" w:hint="cs"/>
          <w:color w:val="000000"/>
          <w:rtl/>
        </w:rPr>
        <w:t xml:space="preserve"> متسقة مع بعضها ببعض</w:t>
      </w:r>
      <w:r w:rsidRPr="00D11B53">
        <w:rPr>
          <w:rFonts w:ascii="Traditional Arabic" w:hAnsi="Traditional Arabic"/>
          <w:color w:val="000000"/>
          <w:rtl/>
        </w:rPr>
        <w:t xml:space="preserve">، </w:t>
      </w:r>
      <w:r w:rsidR="00026FEE">
        <w:rPr>
          <w:rFonts w:ascii="Traditional Arabic" w:hAnsi="Traditional Arabic" w:hint="cs"/>
          <w:color w:val="000000"/>
          <w:rtl/>
        </w:rPr>
        <w:t xml:space="preserve">حيث </w:t>
      </w:r>
      <w:r>
        <w:rPr>
          <w:rFonts w:ascii="Traditional Arabic" w:hAnsi="Traditional Arabic" w:hint="cs"/>
          <w:color w:val="000000"/>
          <w:rtl/>
        </w:rPr>
        <w:t xml:space="preserve">تتضمن </w:t>
      </w:r>
      <w:r w:rsidRPr="00D11B53">
        <w:rPr>
          <w:rFonts w:ascii="Traditional Arabic" w:hAnsi="Traditional Arabic"/>
          <w:color w:val="000000"/>
          <w:rtl/>
        </w:rPr>
        <w:t xml:space="preserve">الفصل الأول الإطار العام للدراسة، </w:t>
      </w:r>
      <w:r>
        <w:rPr>
          <w:rFonts w:ascii="Traditional Arabic" w:hAnsi="Traditional Arabic" w:hint="cs"/>
          <w:color w:val="000000"/>
          <w:rtl/>
        </w:rPr>
        <w:t>و</w:t>
      </w:r>
      <w:r w:rsidR="00026FEE">
        <w:rPr>
          <w:rFonts w:ascii="Traditional Arabic" w:hAnsi="Traditional Arabic" w:hint="cs"/>
          <w:color w:val="000000"/>
          <w:rtl/>
        </w:rPr>
        <w:t xml:space="preserve">الذي </w:t>
      </w:r>
      <w:r w:rsidRPr="00D11B53">
        <w:rPr>
          <w:rFonts w:ascii="Traditional Arabic" w:hAnsi="Traditional Arabic"/>
          <w:color w:val="000000"/>
          <w:rtl/>
        </w:rPr>
        <w:t>تناول مشكلة الدراسة وتساؤلاتها وأهدافها وأهميتها وفرضياتها وحدودها ومصطلحاتها ونموذجها العام.</w:t>
      </w:r>
      <w:r>
        <w:rPr>
          <w:rFonts w:ascii="Traditional Arabic" w:hAnsi="Traditional Arabic" w:hint="cs"/>
          <w:color w:val="000000"/>
          <w:rtl/>
        </w:rPr>
        <w:t xml:space="preserve"> فيما مثّل </w:t>
      </w:r>
      <w:r w:rsidRPr="00D11B53">
        <w:rPr>
          <w:rFonts w:ascii="Traditional Arabic" w:hAnsi="Traditional Arabic"/>
          <w:color w:val="000000"/>
          <w:rtl/>
        </w:rPr>
        <w:t xml:space="preserve">الفصل الثاني الإطار النظري والدراسات السابقة، </w:t>
      </w:r>
      <w:r w:rsidR="00026FEE">
        <w:rPr>
          <w:rFonts w:ascii="Traditional Arabic" w:hAnsi="Traditional Arabic" w:hint="cs"/>
          <w:color w:val="000000"/>
          <w:rtl/>
        </w:rPr>
        <w:t xml:space="preserve">وقد </w:t>
      </w:r>
      <w:r w:rsidRPr="00D11B53">
        <w:rPr>
          <w:rFonts w:ascii="Traditional Arabic" w:hAnsi="Traditional Arabic"/>
          <w:color w:val="000000"/>
          <w:rtl/>
        </w:rPr>
        <w:t>تناول الأسس النظرية لمتغيري التحو</w:t>
      </w:r>
      <w:r w:rsidR="00026FEE">
        <w:rPr>
          <w:rFonts w:ascii="Traditional Arabic" w:hAnsi="Traditional Arabic" w:hint="cs"/>
          <w:color w:val="000000"/>
          <w:rtl/>
        </w:rPr>
        <w:t>ّ</w:t>
      </w:r>
      <w:r w:rsidRPr="00D11B53">
        <w:rPr>
          <w:rFonts w:ascii="Traditional Arabic" w:hAnsi="Traditional Arabic"/>
          <w:color w:val="000000"/>
          <w:rtl/>
        </w:rPr>
        <w:t>ل الرقمي والتمي</w:t>
      </w:r>
      <w:r w:rsidR="00026FEE">
        <w:rPr>
          <w:rFonts w:ascii="Traditional Arabic" w:hAnsi="Traditional Arabic" w:hint="cs"/>
          <w:color w:val="000000"/>
          <w:rtl/>
        </w:rPr>
        <w:t>ّ</w:t>
      </w:r>
      <w:r w:rsidRPr="00D11B53">
        <w:rPr>
          <w:rFonts w:ascii="Traditional Arabic" w:hAnsi="Traditional Arabic"/>
          <w:color w:val="000000"/>
          <w:rtl/>
        </w:rPr>
        <w:t>ز المؤسسي وأبعادهما، والدراسات السابقة ذات الصلة، والفجوة البحثية.</w:t>
      </w:r>
      <w:r>
        <w:rPr>
          <w:rFonts w:ascii="Traditional Arabic" w:hAnsi="Traditional Arabic" w:hint="cs"/>
          <w:color w:val="000000"/>
          <w:rtl/>
        </w:rPr>
        <w:t xml:space="preserve"> أما </w:t>
      </w:r>
      <w:r w:rsidRPr="00D11B53">
        <w:rPr>
          <w:rFonts w:ascii="Traditional Arabic" w:hAnsi="Traditional Arabic"/>
          <w:color w:val="000000"/>
          <w:rtl/>
        </w:rPr>
        <w:t>الفصل الثالث</w:t>
      </w:r>
      <w:r>
        <w:rPr>
          <w:rFonts w:ascii="Traditional Arabic" w:hAnsi="Traditional Arabic" w:hint="cs"/>
          <w:color w:val="000000"/>
          <w:rtl/>
        </w:rPr>
        <w:t>،</w:t>
      </w:r>
      <w:r w:rsidRPr="00D11B53">
        <w:rPr>
          <w:rFonts w:ascii="Traditional Arabic" w:hAnsi="Traditional Arabic"/>
          <w:color w:val="000000"/>
          <w:rtl/>
        </w:rPr>
        <w:t xml:space="preserve"> </w:t>
      </w:r>
      <w:r>
        <w:rPr>
          <w:rFonts w:ascii="Traditional Arabic" w:hAnsi="Traditional Arabic" w:hint="cs"/>
          <w:color w:val="000000"/>
          <w:rtl/>
        </w:rPr>
        <w:t xml:space="preserve">فقد تضمّن </w:t>
      </w:r>
      <w:r w:rsidRPr="00D11B53">
        <w:rPr>
          <w:rFonts w:ascii="Traditional Arabic" w:hAnsi="Traditional Arabic"/>
          <w:color w:val="000000"/>
          <w:rtl/>
        </w:rPr>
        <w:t xml:space="preserve">منهجية الدراسة وإجراءاتها، </w:t>
      </w:r>
      <w:r w:rsidR="008E3163">
        <w:rPr>
          <w:rFonts w:ascii="Traditional Arabic" w:hAnsi="Traditional Arabic" w:hint="cs"/>
          <w:color w:val="000000"/>
          <w:rtl/>
        </w:rPr>
        <w:t xml:space="preserve">حيث </w:t>
      </w:r>
      <w:r w:rsidRPr="00D11B53">
        <w:rPr>
          <w:rFonts w:ascii="Traditional Arabic" w:hAnsi="Traditional Arabic"/>
          <w:color w:val="000000"/>
          <w:rtl/>
        </w:rPr>
        <w:t xml:space="preserve">تناول منهج الدراسة ومجتمعها وعينتها، وأداة جمع البيانات، </w:t>
      </w:r>
      <w:r w:rsidR="00026FEE">
        <w:rPr>
          <w:rFonts w:ascii="Traditional Arabic" w:hAnsi="Traditional Arabic" w:hint="cs"/>
          <w:color w:val="000000"/>
          <w:rtl/>
        </w:rPr>
        <w:t xml:space="preserve">إضافة إلى </w:t>
      </w:r>
      <w:r w:rsidRPr="00D11B53">
        <w:rPr>
          <w:rFonts w:ascii="Traditional Arabic" w:hAnsi="Traditional Arabic"/>
          <w:color w:val="000000"/>
          <w:rtl/>
        </w:rPr>
        <w:t>إجراءات التحقق من صدقها وثباتها، والأساليب الإحصائية المستخدمة.</w:t>
      </w:r>
      <w:r w:rsidR="008E3163">
        <w:rPr>
          <w:rFonts w:ascii="Traditional Arabic" w:hAnsi="Traditional Arabic" w:hint="cs"/>
          <w:color w:val="000000"/>
          <w:rtl/>
        </w:rPr>
        <w:t xml:space="preserve"> وفي </w:t>
      </w:r>
      <w:r w:rsidRPr="00D11B53">
        <w:rPr>
          <w:rFonts w:ascii="Traditional Arabic" w:hAnsi="Traditional Arabic"/>
          <w:color w:val="000000"/>
          <w:rtl/>
        </w:rPr>
        <w:t>الفصل الرابع</w:t>
      </w:r>
      <w:r w:rsidR="008E3163">
        <w:rPr>
          <w:rFonts w:ascii="Traditional Arabic" w:hAnsi="Traditional Arabic" w:hint="cs"/>
          <w:color w:val="000000"/>
          <w:rtl/>
        </w:rPr>
        <w:t xml:space="preserve">، تم </w:t>
      </w:r>
      <w:r w:rsidRPr="00D11B53">
        <w:rPr>
          <w:rFonts w:ascii="Traditional Arabic" w:hAnsi="Traditional Arabic"/>
          <w:color w:val="000000"/>
          <w:rtl/>
        </w:rPr>
        <w:t xml:space="preserve">عرض النتائج </w:t>
      </w:r>
      <w:r w:rsidR="008E3163">
        <w:rPr>
          <w:rFonts w:ascii="Traditional Arabic" w:hAnsi="Traditional Arabic" w:hint="cs"/>
          <w:color w:val="000000"/>
          <w:rtl/>
        </w:rPr>
        <w:t xml:space="preserve">التي توصلت إليها الدراسة الميدانية </w:t>
      </w:r>
      <w:r w:rsidRPr="00D11B53">
        <w:rPr>
          <w:rFonts w:ascii="Traditional Arabic" w:hAnsi="Traditional Arabic"/>
          <w:color w:val="000000"/>
          <w:rtl/>
        </w:rPr>
        <w:t>وتحليلها</w:t>
      </w:r>
      <w:r w:rsidR="008E3163">
        <w:rPr>
          <w:rFonts w:ascii="Traditional Arabic" w:hAnsi="Traditional Arabic" w:hint="cs"/>
          <w:color w:val="000000"/>
          <w:rtl/>
        </w:rPr>
        <w:t>،</w:t>
      </w:r>
      <w:r w:rsidRPr="00D11B53">
        <w:rPr>
          <w:rFonts w:ascii="Traditional Arabic" w:hAnsi="Traditional Arabic"/>
          <w:color w:val="000000"/>
          <w:rtl/>
        </w:rPr>
        <w:t xml:space="preserve"> وتضمن وصف خصائص العينة، والتحليل الوصفي لمتغيرات الدراسة، واختبارات الصدق والثبات وافتراضات التحليل الإحصائي، </w:t>
      </w:r>
      <w:r w:rsidR="008E3163">
        <w:rPr>
          <w:rFonts w:ascii="Traditional Arabic" w:hAnsi="Traditional Arabic" w:hint="cs"/>
          <w:color w:val="000000"/>
          <w:rtl/>
        </w:rPr>
        <w:t xml:space="preserve">إضافة إلى </w:t>
      </w:r>
      <w:r w:rsidRPr="00D11B53">
        <w:rPr>
          <w:rFonts w:ascii="Traditional Arabic" w:hAnsi="Traditional Arabic"/>
          <w:color w:val="000000"/>
          <w:rtl/>
        </w:rPr>
        <w:t>اختبار فرضيات الدراسة وتحليل نتائجها.</w:t>
      </w:r>
      <w:r w:rsidR="008E3163">
        <w:rPr>
          <w:rFonts w:ascii="Traditional Arabic" w:hAnsi="Traditional Arabic" w:hint="cs"/>
          <w:color w:val="000000"/>
          <w:rtl/>
        </w:rPr>
        <w:t xml:space="preserve"> </w:t>
      </w:r>
      <w:r w:rsidR="00FE601A">
        <w:rPr>
          <w:rFonts w:ascii="Traditional Arabic" w:hAnsi="Traditional Arabic" w:hint="cs"/>
          <w:color w:val="000000"/>
          <w:rtl/>
        </w:rPr>
        <w:t xml:space="preserve">ويأتي </w:t>
      </w:r>
      <w:r w:rsidRPr="00D11B53">
        <w:rPr>
          <w:rFonts w:ascii="Traditional Arabic" w:hAnsi="Traditional Arabic"/>
          <w:color w:val="000000"/>
          <w:rtl/>
        </w:rPr>
        <w:t>الفصل الخامس</w:t>
      </w:r>
      <w:r w:rsidR="00FE601A">
        <w:rPr>
          <w:rFonts w:ascii="Traditional Arabic" w:hAnsi="Traditional Arabic" w:hint="cs"/>
          <w:color w:val="000000"/>
          <w:rtl/>
        </w:rPr>
        <w:t xml:space="preserve"> الذي يعرض مناقشة </w:t>
      </w:r>
      <w:r w:rsidRPr="00D11B53">
        <w:rPr>
          <w:rFonts w:ascii="Traditional Arabic" w:hAnsi="Traditional Arabic"/>
          <w:color w:val="000000"/>
          <w:rtl/>
        </w:rPr>
        <w:t xml:space="preserve">النتائج والتوصيات والمقترحات، ويتضمن عرض </w:t>
      </w:r>
      <w:r w:rsidR="00FE601A">
        <w:rPr>
          <w:rFonts w:ascii="Traditional Arabic" w:hAnsi="Traditional Arabic" w:hint="cs"/>
          <w:color w:val="000000"/>
          <w:rtl/>
        </w:rPr>
        <w:t xml:space="preserve">ومناقشة </w:t>
      </w:r>
      <w:r w:rsidRPr="00D11B53">
        <w:rPr>
          <w:rFonts w:ascii="Traditional Arabic" w:hAnsi="Traditional Arabic"/>
          <w:color w:val="000000"/>
          <w:rtl/>
        </w:rPr>
        <w:t>النتائج في ضوء تساؤلات الدراسة والدراسات السابقة، والإجابة عن تساؤلاتها، ثم تقديم التوصيات التطبيقية والمقترحات البحثية المستقبلية</w:t>
      </w:r>
      <w:r w:rsidR="00FE601A">
        <w:rPr>
          <w:rFonts w:ascii="Traditional Arabic" w:hAnsi="Traditional Arabic" w:hint="cs"/>
          <w:color w:val="000000"/>
          <w:rtl/>
        </w:rPr>
        <w:t>.</w:t>
      </w:r>
      <w:r w:rsidR="002E3C8E" w:rsidRPr="00D11B53">
        <w:rPr>
          <w:rFonts w:ascii="Traditional Arabic" w:hAnsi="Traditional Arabic"/>
          <w:color w:val="000000"/>
          <w:rtl/>
        </w:rPr>
        <w:br w:type="page"/>
      </w:r>
    </w:p>
    <w:p w14:paraId="1EE2D6D6" w14:textId="77777777" w:rsidR="002E3C8E" w:rsidRPr="00F13699" w:rsidRDefault="002E3C8E" w:rsidP="00794B00">
      <w:pPr>
        <w:spacing w:after="0" w:line="360" w:lineRule="auto"/>
        <w:ind w:firstLine="360"/>
        <w:jc w:val="both"/>
        <w:rPr>
          <w:rFonts w:ascii="Traditional Arabic" w:hAnsi="Traditional Arabic"/>
          <w:b/>
          <w:rtl/>
          <w:lang w:val="ar-SA"/>
        </w:rPr>
      </w:pPr>
    </w:p>
    <w:p w14:paraId="643E0473" w14:textId="77777777" w:rsidR="005010B1" w:rsidRPr="00574BD8" w:rsidRDefault="005010B1" w:rsidP="00684532">
      <w:pPr>
        <w:spacing w:after="0" w:line="360" w:lineRule="auto"/>
        <w:ind w:firstLine="360"/>
        <w:jc w:val="both"/>
        <w:rPr>
          <w:rFonts w:ascii="Traditional Arabic" w:hAnsi="Traditional Arabic"/>
          <w:b/>
          <w:color w:val="000000"/>
          <w:rtl/>
          <w:lang w:val="ar-SA"/>
        </w:rPr>
      </w:pPr>
    </w:p>
    <w:p w14:paraId="3A3D89D8" w14:textId="77777777" w:rsidR="00673329" w:rsidRPr="00574BD8" w:rsidRDefault="00673329" w:rsidP="00574BD8">
      <w:pPr>
        <w:spacing w:after="0" w:line="360" w:lineRule="auto"/>
        <w:ind w:firstLine="360"/>
        <w:jc w:val="both"/>
        <w:rPr>
          <w:rFonts w:ascii="Traditional Arabic" w:hAnsi="Traditional Arabic"/>
          <w:b/>
          <w:color w:val="000000"/>
          <w:rtl/>
          <w:lang w:val="ar-SA"/>
        </w:rPr>
      </w:pPr>
    </w:p>
    <w:p w14:paraId="65DDE3AE" w14:textId="77777777" w:rsidR="005C7E12" w:rsidRDefault="005C7E12" w:rsidP="005C7E12">
      <w:pPr>
        <w:spacing w:after="0" w:line="360" w:lineRule="auto"/>
        <w:jc w:val="both"/>
        <w:rPr>
          <w:b/>
          <w:bCs/>
          <w:sz w:val="32"/>
          <w:szCs w:val="32"/>
          <w:rtl/>
          <w:lang w:val="ar-SA"/>
        </w:rPr>
      </w:pPr>
    </w:p>
    <w:p w14:paraId="6C034C4B" w14:textId="77777777" w:rsidR="00637821" w:rsidRDefault="00637821" w:rsidP="00182E0F">
      <w:pPr>
        <w:spacing w:after="0" w:line="360" w:lineRule="auto"/>
        <w:jc w:val="center"/>
        <w:rPr>
          <w:b/>
          <w:bCs/>
          <w:sz w:val="32"/>
          <w:szCs w:val="32"/>
          <w:rtl/>
          <w:lang w:val="ar-SA"/>
        </w:rPr>
      </w:pPr>
    </w:p>
    <w:p w14:paraId="79FB2D25" w14:textId="205355B1" w:rsidR="00284E61" w:rsidRDefault="00284E61" w:rsidP="008F014F">
      <w:pPr>
        <w:pStyle w:val="af4"/>
        <w:rPr>
          <w:rStyle w:val="af3"/>
          <w:b w:val="0"/>
          <w:bCs/>
          <w:i w:val="0"/>
          <w:iCs w:val="0"/>
          <w:sz w:val="36"/>
          <w:rtl/>
        </w:rPr>
      </w:pPr>
      <w:bookmarkStart w:id="1" w:name="_Hlk185127764"/>
      <w:bookmarkStart w:id="2" w:name="_Hlk185200555"/>
      <w:r w:rsidRPr="003D6C88">
        <w:rPr>
          <w:rStyle w:val="af3"/>
          <w:b w:val="0"/>
          <w:bCs/>
          <w:i w:val="0"/>
          <w:iCs w:val="0"/>
          <w:sz w:val="36"/>
          <w:rtl/>
        </w:rPr>
        <w:t>الفصل الثاني</w:t>
      </w:r>
      <w:r w:rsidR="00C9240C" w:rsidRPr="003D6C88">
        <w:rPr>
          <w:rStyle w:val="af3"/>
          <w:b w:val="0"/>
          <w:bCs/>
          <w:i w:val="0"/>
          <w:iCs w:val="0"/>
          <w:sz w:val="36"/>
          <w:rtl/>
        </w:rPr>
        <w:t xml:space="preserve">: </w:t>
      </w:r>
      <w:r w:rsidRPr="003D6C88">
        <w:rPr>
          <w:rStyle w:val="af3"/>
          <w:b w:val="0"/>
          <w:bCs/>
          <w:i w:val="0"/>
          <w:iCs w:val="0"/>
          <w:sz w:val="36"/>
          <w:rtl/>
        </w:rPr>
        <w:t>الإطار النظري والدراسات السابقة</w:t>
      </w:r>
    </w:p>
    <w:p w14:paraId="380B3959" w14:textId="77777777" w:rsidR="00D22278" w:rsidRPr="00D22278" w:rsidRDefault="00D22278" w:rsidP="00D22278">
      <w:pPr>
        <w:rPr>
          <w:rtl/>
        </w:rPr>
      </w:pPr>
    </w:p>
    <w:p w14:paraId="79301410" w14:textId="5574E76A" w:rsidR="00284E61" w:rsidRPr="00E6672E" w:rsidRDefault="00C9240C" w:rsidP="003A7E6C">
      <w:pPr>
        <w:pStyle w:val="a9"/>
        <w:tabs>
          <w:tab w:val="left" w:pos="1749"/>
        </w:tabs>
        <w:autoSpaceDE w:val="0"/>
        <w:autoSpaceDN w:val="0"/>
        <w:adjustRightInd w:val="0"/>
        <w:spacing w:after="0"/>
        <w:ind w:left="1607" w:hanging="283"/>
        <w:jc w:val="left"/>
        <w:rPr>
          <w:rFonts w:ascii="Traditional Arabic" w:hAnsi="Traditional Arabic"/>
          <w:b/>
          <w:bCs/>
          <w:sz w:val="36"/>
          <w:szCs w:val="36"/>
          <w:rtl/>
          <w:lang w:val="ar-SA"/>
        </w:rPr>
      </w:pPr>
      <w:r>
        <w:rPr>
          <w:rFonts w:ascii="Traditional Arabic" w:hAnsi="Traditional Arabic"/>
          <w:b/>
          <w:bCs/>
          <w:sz w:val="36"/>
          <w:szCs w:val="36"/>
          <w:rtl/>
          <w:lang w:val="ar-SA"/>
        </w:rPr>
        <w:t>2-1. التحوّل الرقمي</w:t>
      </w:r>
    </w:p>
    <w:p w14:paraId="447EB255" w14:textId="77777777" w:rsidR="00284E61" w:rsidRPr="00E6672E" w:rsidRDefault="00C9240C" w:rsidP="003A7E6C">
      <w:pPr>
        <w:pStyle w:val="a9"/>
        <w:tabs>
          <w:tab w:val="left" w:pos="1749"/>
        </w:tabs>
        <w:autoSpaceDE w:val="0"/>
        <w:autoSpaceDN w:val="0"/>
        <w:adjustRightInd w:val="0"/>
        <w:spacing w:after="0"/>
        <w:ind w:left="1607" w:hanging="283"/>
        <w:jc w:val="left"/>
        <w:rPr>
          <w:rFonts w:ascii="Traditional Arabic" w:hAnsi="Traditional Arabic"/>
          <w:b/>
          <w:bCs/>
          <w:sz w:val="36"/>
          <w:szCs w:val="36"/>
          <w:rtl/>
          <w:lang w:val="ar-SA"/>
        </w:rPr>
      </w:pPr>
      <w:r>
        <w:rPr>
          <w:rFonts w:ascii="Traditional Arabic" w:hAnsi="Traditional Arabic"/>
          <w:b/>
          <w:bCs/>
          <w:sz w:val="36"/>
          <w:szCs w:val="36"/>
          <w:rtl/>
          <w:lang w:val="ar-SA"/>
        </w:rPr>
        <w:t>2- 2. التميّز المؤسسي</w:t>
      </w:r>
      <w:r>
        <w:rPr>
          <w:rFonts w:ascii="Traditional Arabic" w:hAnsi="Traditional Arabic" w:hint="cs"/>
          <w:b/>
          <w:bCs/>
          <w:sz w:val="36"/>
          <w:szCs w:val="36"/>
          <w:rtl/>
          <w:lang w:val="ar-SA"/>
        </w:rPr>
        <w:t xml:space="preserve"> </w:t>
      </w:r>
    </w:p>
    <w:p w14:paraId="1A830AFC" w14:textId="77777777" w:rsidR="0051781C" w:rsidRDefault="00284E61" w:rsidP="003A7E6C">
      <w:pPr>
        <w:pStyle w:val="a9"/>
        <w:tabs>
          <w:tab w:val="left" w:pos="1749"/>
        </w:tabs>
        <w:autoSpaceDE w:val="0"/>
        <w:autoSpaceDN w:val="0"/>
        <w:adjustRightInd w:val="0"/>
        <w:spacing w:after="0"/>
        <w:ind w:left="1607" w:hanging="283"/>
        <w:jc w:val="left"/>
        <w:rPr>
          <w:rFonts w:ascii="Traditional Arabic" w:hAnsi="Traditional Arabic"/>
          <w:b/>
          <w:bCs/>
          <w:sz w:val="36"/>
          <w:szCs w:val="36"/>
          <w:rtl/>
          <w:lang w:val="ar-SA"/>
        </w:rPr>
      </w:pPr>
      <w:r w:rsidRPr="00E6672E">
        <w:rPr>
          <w:rFonts w:ascii="Traditional Arabic" w:hAnsi="Traditional Arabic"/>
          <w:b/>
          <w:bCs/>
          <w:sz w:val="36"/>
          <w:szCs w:val="36"/>
          <w:rtl/>
          <w:lang w:val="ar-SA"/>
        </w:rPr>
        <w:t xml:space="preserve">2-3. العلاقة بين التحوّل الرقمي والتميّز المؤسسي في القطاع الحكومي </w:t>
      </w:r>
    </w:p>
    <w:p w14:paraId="4B8C3EEB" w14:textId="5A5A130D" w:rsidR="00284E61" w:rsidRPr="00E6672E" w:rsidRDefault="0051781C" w:rsidP="003A7E6C">
      <w:pPr>
        <w:pStyle w:val="a9"/>
        <w:tabs>
          <w:tab w:val="left" w:pos="1749"/>
        </w:tabs>
        <w:autoSpaceDE w:val="0"/>
        <w:autoSpaceDN w:val="0"/>
        <w:adjustRightInd w:val="0"/>
        <w:spacing w:after="0"/>
        <w:ind w:left="1607" w:hanging="283"/>
        <w:jc w:val="left"/>
        <w:rPr>
          <w:rFonts w:ascii="Traditional Arabic" w:hAnsi="Traditional Arabic"/>
          <w:b/>
          <w:bCs/>
          <w:sz w:val="36"/>
          <w:szCs w:val="36"/>
          <w:rtl/>
          <w:lang w:val="ar-SA"/>
        </w:rPr>
      </w:pPr>
      <w:r>
        <w:rPr>
          <w:rFonts w:ascii="Traditional Arabic" w:hAnsi="Traditional Arabic" w:hint="cs"/>
          <w:b/>
          <w:bCs/>
          <w:sz w:val="36"/>
          <w:szCs w:val="36"/>
          <w:rtl/>
          <w:lang w:val="ar-SA"/>
        </w:rPr>
        <w:t xml:space="preserve">2-4. </w:t>
      </w:r>
      <w:r w:rsidR="00284E61" w:rsidRPr="00E6672E">
        <w:rPr>
          <w:rFonts w:ascii="Traditional Arabic" w:hAnsi="Traditional Arabic"/>
          <w:b/>
          <w:bCs/>
          <w:sz w:val="36"/>
          <w:szCs w:val="36"/>
          <w:rtl/>
          <w:lang w:val="ar-SA"/>
        </w:rPr>
        <w:t xml:space="preserve"> </w:t>
      </w:r>
      <w:r>
        <w:rPr>
          <w:rFonts w:ascii="Traditional Arabic" w:hAnsi="Traditional Arabic" w:hint="cs"/>
          <w:b/>
          <w:bCs/>
          <w:sz w:val="36"/>
          <w:szCs w:val="36"/>
          <w:rtl/>
          <w:lang w:val="ar-SA"/>
        </w:rPr>
        <w:t>خاتمة الفصل</w:t>
      </w:r>
    </w:p>
    <w:p w14:paraId="5E56A79E" w14:textId="77777777" w:rsidR="00284E61" w:rsidRPr="00E6672E" w:rsidRDefault="00284E61" w:rsidP="00D22278">
      <w:pPr>
        <w:pStyle w:val="a9"/>
        <w:numPr>
          <w:ilvl w:val="0"/>
          <w:numId w:val="1"/>
        </w:numPr>
        <w:autoSpaceDE w:val="0"/>
        <w:autoSpaceDN w:val="0"/>
        <w:adjustRightInd w:val="0"/>
        <w:spacing w:after="0"/>
        <w:ind w:left="1607"/>
        <w:jc w:val="both"/>
        <w:rPr>
          <w:rFonts w:ascii="Traditional Arabic" w:hAnsi="Traditional Arabic"/>
          <w:b/>
          <w:bCs/>
          <w:sz w:val="36"/>
          <w:szCs w:val="36"/>
          <w:rtl/>
          <w:lang w:val="ar-SA"/>
        </w:rPr>
      </w:pPr>
      <w:r w:rsidRPr="00E6672E">
        <w:rPr>
          <w:rFonts w:ascii="Traditional Arabic" w:hAnsi="Traditional Arabic"/>
          <w:b/>
          <w:bCs/>
          <w:sz w:val="36"/>
          <w:szCs w:val="36"/>
          <w:rtl/>
          <w:lang w:val="ar-SA"/>
        </w:rPr>
        <w:br w:type="page"/>
      </w:r>
    </w:p>
    <w:p w14:paraId="0AFABA55" w14:textId="77777777" w:rsidR="001B3F9F" w:rsidRPr="00DF12AC" w:rsidRDefault="00284E61" w:rsidP="00284E61">
      <w:pPr>
        <w:shd w:val="clear" w:color="auto" w:fill="FFFFFF"/>
        <w:spacing w:after="0" w:line="360" w:lineRule="auto"/>
        <w:jc w:val="center"/>
        <w:textAlignment w:val="baseline"/>
        <w:rPr>
          <w:rFonts w:ascii="Traditional Arabic" w:hAnsi="Traditional Arabic"/>
          <w:bCs/>
          <w:sz w:val="32"/>
          <w:szCs w:val="32"/>
          <w:rtl/>
          <w:lang w:val="ar-SA"/>
        </w:rPr>
      </w:pPr>
      <w:r w:rsidRPr="00DF12AC">
        <w:rPr>
          <w:rFonts w:ascii="Traditional Arabic" w:hAnsi="Traditional Arabic"/>
          <w:bCs/>
          <w:sz w:val="32"/>
          <w:szCs w:val="32"/>
          <w:rtl/>
          <w:lang w:val="ar-SA"/>
        </w:rPr>
        <w:lastRenderedPageBreak/>
        <w:t>2- 1. التحوّل الرقمي</w:t>
      </w:r>
    </w:p>
    <w:p w14:paraId="4FCAFC0F" w14:textId="77777777" w:rsidR="00284E61" w:rsidRPr="00DF12AC" w:rsidRDefault="00284E61" w:rsidP="00284E61">
      <w:pPr>
        <w:shd w:val="clear" w:color="auto" w:fill="FFFFFF"/>
        <w:spacing w:after="0" w:line="360" w:lineRule="auto"/>
        <w:jc w:val="center"/>
        <w:textAlignment w:val="baseline"/>
        <w:rPr>
          <w:rFonts w:ascii="Traditional Arabic" w:hAnsi="Traditional Arabic"/>
          <w:bCs/>
          <w:sz w:val="32"/>
          <w:szCs w:val="32"/>
          <w:rtl/>
          <w:lang w:val="ar-SA"/>
        </w:rPr>
      </w:pPr>
      <w:r w:rsidRPr="00DF12AC">
        <w:rPr>
          <w:rFonts w:ascii="Traditional Arabic" w:hAnsi="Traditional Arabic"/>
          <w:bCs/>
          <w:sz w:val="32"/>
          <w:szCs w:val="32"/>
          <w:rtl/>
          <w:lang w:val="ar-SA"/>
        </w:rPr>
        <w:t>(المفهوم- الأهمية- الأهداف- الأبعاد- التحديات- الواقع)</w:t>
      </w:r>
    </w:p>
    <w:p w14:paraId="3934B998" w14:textId="77777777" w:rsidR="00284E61" w:rsidRPr="00DF12AC" w:rsidRDefault="00284E61" w:rsidP="00DF12AC">
      <w:pPr>
        <w:spacing w:before="240" w:after="0" w:line="360" w:lineRule="auto"/>
        <w:ind w:firstLine="360"/>
        <w:jc w:val="both"/>
        <w:rPr>
          <w:rFonts w:ascii="Traditional Arabic" w:hAnsi="Traditional Arabic"/>
        </w:rPr>
      </w:pPr>
      <w:r w:rsidRPr="00DF12AC">
        <w:rPr>
          <w:rFonts w:ascii="Traditional Arabic" w:hAnsi="Traditional Arabic"/>
          <w:rtl/>
        </w:rPr>
        <w:t>شهد العالم منذ مطلع القرن الحادي والعشرين تحوّلات جذرية في نماذج الأعمال وآليات تقديم الخدمات، نتيجة للتقدّم المتسارع في تقنيات المعلومات والاتصالات، مما أدّى إلى بروز مفهوم التحوّل الرقمي (</w:t>
      </w:r>
      <w:r w:rsidRPr="00DF12AC">
        <w:rPr>
          <w:rFonts w:ascii="Traditional Arabic" w:hAnsi="Traditional Arabic"/>
        </w:rPr>
        <w:t>Digital Transformation</w:t>
      </w:r>
      <w:r w:rsidRPr="00DF12AC">
        <w:rPr>
          <w:rFonts w:ascii="Traditional Arabic" w:hAnsi="Traditional Arabic"/>
          <w:rtl/>
        </w:rPr>
        <w:t>) كأحد أبرز المفاهيم الاستراتيجية في إدارة المؤسسات الحديثة، سواء في القطاعين العام أو الخاص. وقد تطوّر هذا المفهوم من مجرّد أتمتة للعمليات (</w:t>
      </w:r>
      <w:r w:rsidRPr="00DF12AC">
        <w:rPr>
          <w:rFonts w:ascii="Traditional Arabic" w:hAnsi="Traditional Arabic"/>
        </w:rPr>
        <w:t>Automation</w:t>
      </w:r>
      <w:r w:rsidRPr="00DF12AC">
        <w:rPr>
          <w:rFonts w:ascii="Traditional Arabic" w:hAnsi="Traditional Arabic"/>
          <w:rtl/>
        </w:rPr>
        <w:t>) إلى نموذج شامل لإعادة هندسة العمليات المؤسسية، يركّز على الابتكار الرقمي، وتقديم قيمة مضافة للمستفيدين (</w:t>
      </w:r>
      <w:r w:rsidRPr="00DF12AC">
        <w:rPr>
          <w:rFonts w:ascii="Traditional Arabic" w:hAnsi="Traditional Arabic"/>
        </w:rPr>
        <w:t>Vial, 2019</w:t>
      </w:r>
      <w:r w:rsidRPr="00DF12AC">
        <w:rPr>
          <w:rFonts w:ascii="Traditional Arabic" w:hAnsi="Traditional Arabic"/>
          <w:rtl/>
        </w:rPr>
        <w:t>).</w:t>
      </w:r>
    </w:p>
    <w:p w14:paraId="36C0D682" w14:textId="77777777" w:rsidR="00284E61" w:rsidRPr="00DF12AC" w:rsidRDefault="00284E61" w:rsidP="00DF12AC">
      <w:pPr>
        <w:spacing w:after="0" w:line="360" w:lineRule="auto"/>
        <w:ind w:firstLine="360"/>
        <w:jc w:val="both"/>
        <w:rPr>
          <w:rFonts w:ascii="Traditional Arabic" w:hAnsi="Traditional Arabic"/>
        </w:rPr>
      </w:pPr>
      <w:r w:rsidRPr="00DF12AC">
        <w:rPr>
          <w:rFonts w:ascii="Traditional Arabic" w:hAnsi="Traditional Arabic"/>
          <w:rtl/>
        </w:rPr>
        <w:t>وتعود بدايات التحوّل الرقمي إلى حقبة التسعينيات، حين بدأت المؤسسات الكبرى في الدول الصناعية اعتماد تقنيات الحوسبة والشبكات لتحسين كفاءة عملياتها، غير أن المفهوم لم يكتسب زخمه الحقيقي إلا مع مطلع الألفية الثالثة، مدفوعاً بتوسّع الإنترنت، وتنامي استخدام الهواتف الذكية، والحوسبة السحابية، والذكاء الاصطناعي، وغيرها من التقنيات الناشئة (</w:t>
      </w:r>
      <w:r w:rsidRPr="00DF12AC">
        <w:rPr>
          <w:rFonts w:ascii="Traditional Arabic" w:hAnsi="Traditional Arabic"/>
        </w:rPr>
        <w:t>Henriette et al., 2015</w:t>
      </w:r>
      <w:r w:rsidRPr="00DF12AC">
        <w:rPr>
          <w:rFonts w:ascii="Traditional Arabic" w:hAnsi="Traditional Arabic"/>
          <w:rtl/>
        </w:rPr>
        <w:t>). وقد ساهمت هذه المتغيرات في تغيير توقعات العملاء والمواطنين على حد سواء، مما فرض على المؤسسات تبنّي نهج تحولّي رقمي يدمج بين التقنية والاستراتيجية والتنظيم، وتتمثل أبرز أسباب ظهور التحوّل الرقمي في الحاجة إلى تحسين تجربة المستخدم، ضغط التكاليف التشغيلية، التوسّع في الخدمات الإلكترونية، إضافة إلى المنافسة المتزايدة على الكفاءة وجودة الخدمات. كما جاءت الأزمات العالمية – وعلى رأسها جائحة كوفيد-19 – لتعزّز من وتيرة هذا التحوّل، لاسيما في القطاع الحكومي، حيث أصبح التحوّل الرقمي ضرورة ملحة لضمان استمرارية الخدمات وتفعيل القنوات الرقمية. (</w:t>
      </w:r>
      <w:r w:rsidRPr="00DF12AC">
        <w:rPr>
          <w:rFonts w:ascii="Traditional Arabic" w:hAnsi="Traditional Arabic"/>
        </w:rPr>
        <w:t>OECD, 2020</w:t>
      </w:r>
      <w:r w:rsidRPr="00DF12AC">
        <w:rPr>
          <w:rFonts w:ascii="Traditional Arabic" w:hAnsi="Traditional Arabic"/>
          <w:rtl/>
        </w:rPr>
        <w:t>)</w:t>
      </w:r>
    </w:p>
    <w:p w14:paraId="1EF20E59" w14:textId="77777777" w:rsidR="00284E61" w:rsidRPr="00DF12AC" w:rsidRDefault="00284E61" w:rsidP="00DF12AC">
      <w:pPr>
        <w:spacing w:after="0" w:line="360" w:lineRule="auto"/>
        <w:ind w:firstLine="360"/>
        <w:jc w:val="both"/>
        <w:rPr>
          <w:rFonts w:ascii="Traditional Arabic" w:hAnsi="Traditional Arabic"/>
          <w:rtl/>
        </w:rPr>
      </w:pPr>
      <w:r w:rsidRPr="00DF12AC">
        <w:rPr>
          <w:rFonts w:ascii="Traditional Arabic" w:hAnsi="Traditional Arabic"/>
          <w:rtl/>
        </w:rPr>
        <w:t>وقد انتقل التحوّل الرقمي من كونه خياراً استراتيجياً إلى كونه ضرورة تنظيمية، تعكس قدرة المؤسسات على التكيّف والتحديث المستمر، وتهيئتها لاستثمار الموارد الرقمية في تحقيق الأهداف التنموية والتنافسية، وهو ما دفع العديد من الحكومات – ومنها حكومة المملكة العربية السعودية – إلى دمجه ضمن خططها الوطنية، كما في رؤية 2030، التي أكّدت على أهمية بناء اقتصاد رقمي مزدهر، ومؤسسات حكومية ذكية وفعّالة. (</w:t>
      </w:r>
      <w:proofErr w:type="spellStart"/>
      <w:r w:rsidRPr="00DF12AC">
        <w:rPr>
          <w:rFonts w:ascii="Traditional Arabic" w:hAnsi="Traditional Arabic"/>
        </w:rPr>
        <w:t>Alharthi</w:t>
      </w:r>
      <w:proofErr w:type="spellEnd"/>
      <w:r w:rsidRPr="00DF12AC">
        <w:rPr>
          <w:rFonts w:ascii="Traditional Arabic" w:hAnsi="Traditional Arabic"/>
        </w:rPr>
        <w:t xml:space="preserve"> et al., 2022</w:t>
      </w:r>
      <w:r w:rsidRPr="00DF12AC">
        <w:rPr>
          <w:rFonts w:ascii="Traditional Arabic" w:hAnsi="Traditional Arabic"/>
          <w:rtl/>
        </w:rPr>
        <w:t>)</w:t>
      </w:r>
    </w:p>
    <w:p w14:paraId="471D2CFF" w14:textId="77777777" w:rsidR="00284E61" w:rsidRPr="00442792" w:rsidRDefault="00284E61" w:rsidP="00284E61">
      <w:pPr>
        <w:spacing w:before="240" w:after="0" w:line="259" w:lineRule="auto"/>
        <w:jc w:val="both"/>
        <w:rPr>
          <w:rFonts w:ascii="Traditional Arabic" w:hAnsi="Traditional Arabic"/>
          <w:b/>
          <w:bCs/>
          <w:sz w:val="28"/>
          <w:szCs w:val="28"/>
          <w:rtl/>
        </w:rPr>
      </w:pPr>
      <w:r w:rsidRPr="00442792">
        <w:rPr>
          <w:rFonts w:ascii="Traditional Arabic" w:hAnsi="Traditional Arabic"/>
          <w:b/>
          <w:bCs/>
          <w:sz w:val="28"/>
          <w:szCs w:val="28"/>
          <w:rtl/>
        </w:rPr>
        <w:t xml:space="preserve">2- 1- 1. التحوّل الرقمي: المفهوم </w:t>
      </w:r>
    </w:p>
    <w:p w14:paraId="4554031C" w14:textId="77777777" w:rsidR="00284E61" w:rsidRPr="00DF12AC" w:rsidRDefault="00284E61" w:rsidP="00DF12AC">
      <w:pPr>
        <w:spacing w:before="240" w:after="0" w:line="360" w:lineRule="auto"/>
        <w:ind w:firstLine="360"/>
        <w:jc w:val="both"/>
        <w:rPr>
          <w:rFonts w:ascii="Traditional Arabic" w:hAnsi="Traditional Arabic"/>
          <w:color w:val="000000"/>
          <w:rtl/>
        </w:rPr>
      </w:pPr>
      <w:r w:rsidRPr="00DF12AC">
        <w:rPr>
          <w:rFonts w:ascii="Traditional Arabic" w:hAnsi="Traditional Arabic"/>
          <w:rtl/>
        </w:rPr>
        <w:t>يُعد</w:t>
      </w:r>
      <w:r w:rsidRPr="00DF12AC">
        <w:rPr>
          <w:rFonts w:ascii="Traditional Arabic" w:hAnsi="Traditional Arabic"/>
          <w:color w:val="000000"/>
          <w:rtl/>
        </w:rPr>
        <w:t xml:space="preserve"> التحوّل الرقمي أحد أبرز المفاهيم الحديثة في الإدارة والتنمية المؤسسية، حيث شهد هذا المفهوم تطوراً ملحوظاً في الفكر الإداري الحديث، لأنه أحد المفاهيم التي تتقاطع فيه التخصصات التقنية والتنظيمية والثقافية والاستراتيجية، إذ لم يعد يقتصر المفهوم فقط على </w:t>
      </w:r>
      <w:proofErr w:type="spellStart"/>
      <w:r w:rsidRPr="00DF12AC">
        <w:rPr>
          <w:rFonts w:ascii="Traditional Arabic" w:hAnsi="Traditional Arabic"/>
          <w:color w:val="000000"/>
          <w:rtl/>
        </w:rPr>
        <w:t>رقمنة</w:t>
      </w:r>
      <w:proofErr w:type="spellEnd"/>
      <w:r w:rsidRPr="00DF12AC">
        <w:rPr>
          <w:rFonts w:ascii="Traditional Arabic" w:hAnsi="Traditional Arabic"/>
          <w:color w:val="000000"/>
          <w:rtl/>
        </w:rPr>
        <w:t xml:space="preserve"> العمليات؛ بل أصبح مرتبطاً بإعادة صياغة نماذج الأعمال والابتكار في تقديم الخدمات ورفع الكفاءة التشغيلية بشكل شامل؛ ولذلك تنوعت تعريفات الباحثين لمفهوم التحوّل الرقمي بحسب منظورهم الفكري ومجال تركيزهم، إذ يمكن تصنيفها إلى ثلاث اتجاهات رئيسية: تقنية، وتنظيمية، واستراتيجية.  </w:t>
      </w:r>
      <w:r w:rsidRPr="00DF12AC">
        <w:rPr>
          <w:rFonts w:ascii="Traditional Arabic" w:hAnsi="Traditional Arabic"/>
          <w:color w:val="000000"/>
        </w:rPr>
        <w:t xml:space="preserve">Matt, &amp; </w:t>
      </w:r>
      <w:proofErr w:type="spellStart"/>
      <w:r w:rsidRPr="00DF12AC">
        <w:rPr>
          <w:rFonts w:ascii="Traditional Arabic" w:hAnsi="Traditional Arabic"/>
          <w:color w:val="000000"/>
        </w:rPr>
        <w:t>Benlian</w:t>
      </w:r>
      <w:proofErr w:type="spellEnd"/>
      <w:r w:rsidRPr="00DF12AC">
        <w:rPr>
          <w:rFonts w:ascii="Traditional Arabic" w:hAnsi="Traditional Arabic"/>
          <w:color w:val="000000"/>
        </w:rPr>
        <w:t>, 2015)</w:t>
      </w:r>
      <w:r w:rsidRPr="00DF12AC">
        <w:rPr>
          <w:rFonts w:ascii="Traditional Arabic" w:hAnsi="Traditional Arabic"/>
          <w:color w:val="000000"/>
          <w:rtl/>
        </w:rPr>
        <w:t>)</w:t>
      </w:r>
    </w:p>
    <w:p w14:paraId="43082628" w14:textId="77777777" w:rsidR="00284E61" w:rsidRPr="00442792" w:rsidRDefault="00284E61" w:rsidP="0028568A">
      <w:pPr>
        <w:spacing w:before="240" w:after="0" w:line="360" w:lineRule="auto"/>
        <w:jc w:val="both"/>
        <w:rPr>
          <w:rFonts w:ascii="Traditional Arabic" w:hAnsi="Traditional Arabic"/>
          <w:bCs/>
          <w:sz w:val="28"/>
          <w:szCs w:val="28"/>
          <w:rtl/>
          <w:lang w:val="ar-SA"/>
        </w:rPr>
      </w:pPr>
      <w:r w:rsidRPr="00442792">
        <w:rPr>
          <w:rFonts w:ascii="Traditional Arabic" w:hAnsi="Traditional Arabic"/>
          <w:bCs/>
          <w:sz w:val="28"/>
          <w:szCs w:val="28"/>
          <w:rtl/>
          <w:lang w:val="ar-SA"/>
        </w:rPr>
        <w:lastRenderedPageBreak/>
        <w:t xml:space="preserve">أولاً: التحوّل بوصفه عملية تقنية: </w:t>
      </w:r>
      <w:r w:rsidRPr="00442792">
        <w:rPr>
          <w:rFonts w:ascii="Traditional Arabic" w:hAnsi="Traditional Arabic"/>
          <w:bCs/>
          <w:sz w:val="28"/>
          <w:szCs w:val="28"/>
          <w:rtl/>
          <w:lang w:val="ar-SA"/>
        </w:rPr>
        <w:tab/>
        <w:t xml:space="preserve"> </w:t>
      </w:r>
    </w:p>
    <w:p w14:paraId="2AACB655"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 xml:space="preserve">يركّز هذا الاتجاه على البُعد التقني، حيث يُنظَر إلى التحوّل الرقمي على أنه إدخال أدوات وتطبيقات تكنولوجية حديثة لتحسين الإجراءات، ومن أبرز من يمثل هذا الاتجاه </w:t>
      </w:r>
      <w:proofErr w:type="spellStart"/>
      <w:r w:rsidRPr="00DF12AC">
        <w:rPr>
          <w:rFonts w:ascii="Traditional Arabic" w:hAnsi="Traditional Arabic"/>
          <w:color w:val="000000"/>
        </w:rPr>
        <w:t>Westerman</w:t>
      </w:r>
      <w:proofErr w:type="spellEnd"/>
      <w:r w:rsidRPr="00DF12AC">
        <w:rPr>
          <w:rFonts w:ascii="Traditional Arabic" w:hAnsi="Traditional Arabic"/>
          <w:color w:val="000000"/>
        </w:rPr>
        <w:t>, Bonnet &amp; McAfee (2014)</w:t>
      </w:r>
      <w:r w:rsidRPr="00DF12AC">
        <w:rPr>
          <w:rFonts w:ascii="Traditional Arabic" w:hAnsi="Traditional Arabic"/>
          <w:color w:val="000000"/>
          <w:rtl/>
        </w:rPr>
        <w:t xml:space="preserve">، الذين عرّفوا التحوّل الرقمي بأنه: “استخدام التكنولوجيا الرقمية لإحداث تحسينات </w:t>
      </w:r>
      <w:r w:rsidRPr="00DF12AC">
        <w:rPr>
          <w:rFonts w:ascii="Traditional Arabic" w:hAnsi="Traditional Arabic"/>
          <w:rtl/>
        </w:rPr>
        <w:t>جوهرية في أداء المؤسسة أو نطاق أعمالها</w:t>
      </w:r>
      <w:r w:rsidRPr="00DF12AC">
        <w:rPr>
          <w:rFonts w:ascii="Traditional Arabic" w:hAnsi="Traditional Arabic"/>
          <w:color w:val="000000"/>
          <w:rtl/>
        </w:rPr>
        <w:t>”، مؤكّدين على أن القيمة تأتي من التوظيف الكلّي للتكنولوجيا وليس من التكنولوجيا ذاتها</w:t>
      </w:r>
      <w:r w:rsidRPr="00DF12AC">
        <w:rPr>
          <w:rFonts w:ascii="Traditional Arabic" w:hAnsi="Traditional Arabic"/>
          <w:color w:val="000000"/>
        </w:rPr>
        <w:t>.</w:t>
      </w:r>
      <w:r w:rsidRPr="00DF12AC">
        <w:rPr>
          <w:rFonts w:ascii="Traditional Arabic" w:hAnsi="Traditional Arabic"/>
          <w:color w:val="000000"/>
          <w:rtl/>
        </w:rPr>
        <w:t xml:space="preserve"> </w:t>
      </w:r>
      <w:r w:rsidRPr="00DF12AC">
        <w:rPr>
          <w:rFonts w:ascii="Traditional Arabic" w:hAnsi="Traditional Arabic"/>
          <w:color w:val="000000"/>
        </w:rPr>
        <w:t>(</w:t>
      </w:r>
      <w:proofErr w:type="spellStart"/>
      <w:r w:rsidRPr="00DF12AC">
        <w:rPr>
          <w:rFonts w:ascii="Traditional Arabic" w:hAnsi="Traditional Arabic"/>
          <w:color w:val="000000"/>
        </w:rPr>
        <w:t>Westerman</w:t>
      </w:r>
      <w:proofErr w:type="spellEnd"/>
      <w:r w:rsidRPr="00DF12AC">
        <w:rPr>
          <w:rFonts w:ascii="Traditional Arabic" w:hAnsi="Traditional Arabic"/>
          <w:color w:val="000000"/>
        </w:rPr>
        <w:t xml:space="preserve"> et al., 2014)</w:t>
      </w:r>
    </w:p>
    <w:p w14:paraId="3EDBA0A3"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 xml:space="preserve">كما عرّفه </w:t>
      </w:r>
      <w:proofErr w:type="spellStart"/>
      <w:r w:rsidRPr="00DF12AC">
        <w:rPr>
          <w:rFonts w:ascii="Traditional Arabic" w:hAnsi="Traditional Arabic"/>
          <w:color w:val="000000"/>
        </w:rPr>
        <w:t>Fitzgerlad</w:t>
      </w:r>
      <w:proofErr w:type="spellEnd"/>
      <w:r w:rsidRPr="00DF12AC">
        <w:rPr>
          <w:rFonts w:ascii="Traditional Arabic" w:hAnsi="Traditional Arabic"/>
          <w:color w:val="000000"/>
        </w:rPr>
        <w:t xml:space="preserve"> et al. (2013) </w:t>
      </w:r>
      <w:r w:rsidRPr="00DF12AC">
        <w:rPr>
          <w:rFonts w:ascii="Traditional Arabic" w:hAnsi="Traditional Arabic"/>
          <w:color w:val="000000"/>
          <w:rtl/>
        </w:rPr>
        <w:t xml:space="preserve">  بأنه: "عملية تكامل التقنيات الرقمية في جميع مجالات المؤسسة، مما يؤدي إلى تغيير جذري في طريقة عملها وتقديمها للقيمة، مدفوعاً بثقافة الابتكار والقدرة على التكيّف مع التقنيات الحديثة". </w:t>
      </w:r>
    </w:p>
    <w:p w14:paraId="0AAE6B2E" w14:textId="77777777" w:rsidR="00284E61" w:rsidRPr="00DF12AC" w:rsidRDefault="00284E61" w:rsidP="0028568A">
      <w:pPr>
        <w:spacing w:after="0" w:line="360" w:lineRule="auto"/>
        <w:ind w:firstLine="360"/>
        <w:jc w:val="both"/>
        <w:rPr>
          <w:rFonts w:ascii="Traditional Arabic" w:hAnsi="Traditional Arabic"/>
          <w:color w:val="000000"/>
          <w:rtl/>
        </w:rPr>
      </w:pPr>
      <w:r w:rsidRPr="00DF12AC">
        <w:rPr>
          <w:rFonts w:ascii="Traditional Arabic" w:hAnsi="Traditional Arabic"/>
          <w:color w:val="000000"/>
          <w:rtl/>
        </w:rPr>
        <w:t>ويعرّف أيضاً بأنه: "عملية استراتيجية تستخدم فيها المؤسسات التقنية الرقمية لتطوير أو استبدال عملياتها الحالية، وتحقيق تحوّل شامل في الهيكل التنظيمي والثقافة والإجراءات، من أجل تحقيق مزيد من التفاعل والمرونة." (</w:t>
      </w:r>
      <w:r w:rsidRPr="00DF12AC">
        <w:rPr>
          <w:rFonts w:ascii="Traditional Arabic" w:hAnsi="Traditional Arabic"/>
          <w:color w:val="000000"/>
        </w:rPr>
        <w:t>2013</w:t>
      </w:r>
      <w:r w:rsidRPr="00DF12AC">
        <w:rPr>
          <w:rFonts w:ascii="Traditional Arabic" w:hAnsi="Traditional Arabic"/>
          <w:color w:val="000000"/>
          <w:rtl/>
        </w:rPr>
        <w:t xml:space="preserve"> </w:t>
      </w:r>
      <w:r w:rsidRPr="00DF12AC">
        <w:rPr>
          <w:rFonts w:ascii="Traditional Arabic" w:hAnsi="Traditional Arabic"/>
          <w:color w:val="000000"/>
        </w:rPr>
        <w:t>Bharadwaj et al.,</w:t>
      </w:r>
      <w:r w:rsidRPr="00DF12AC">
        <w:rPr>
          <w:rFonts w:ascii="Traditional Arabic" w:hAnsi="Traditional Arabic"/>
          <w:color w:val="000000"/>
          <w:rtl/>
        </w:rPr>
        <w:t>)</w:t>
      </w:r>
    </w:p>
    <w:p w14:paraId="60526EA5" w14:textId="77777777" w:rsidR="00284E61" w:rsidRPr="00DF12AC" w:rsidRDefault="00284E61" w:rsidP="0028568A">
      <w:pPr>
        <w:spacing w:before="240" w:after="0" w:line="360" w:lineRule="auto"/>
        <w:jc w:val="both"/>
        <w:rPr>
          <w:rFonts w:ascii="Traditional Arabic" w:hAnsi="Traditional Arabic"/>
          <w:bCs/>
          <w:rtl/>
          <w:lang w:val="ar-SA"/>
        </w:rPr>
      </w:pPr>
      <w:r w:rsidRPr="00DF12AC">
        <w:rPr>
          <w:rFonts w:ascii="Traditional Arabic" w:hAnsi="Traditional Arabic"/>
          <w:bCs/>
          <w:rtl/>
          <w:lang w:val="ar-SA"/>
        </w:rPr>
        <w:t xml:space="preserve">ثانياً: التحوّل الرقمي بوصفه </w:t>
      </w:r>
      <w:r w:rsidR="00DF12AC" w:rsidRPr="00DF12AC">
        <w:rPr>
          <w:rFonts w:ascii="Traditional Arabic" w:hAnsi="Traditional Arabic" w:hint="cs"/>
          <w:bCs/>
          <w:rtl/>
          <w:lang w:val="ar-SA"/>
        </w:rPr>
        <w:t>تحولاً تنظيمياً</w:t>
      </w:r>
    </w:p>
    <w:p w14:paraId="556B8CDA"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color w:val="000000"/>
          <w:rtl/>
        </w:rPr>
        <w:t>برز</w:t>
      </w:r>
      <w:r w:rsidRPr="00DF12AC">
        <w:rPr>
          <w:rFonts w:ascii="Traditional Arabic" w:hAnsi="Traditional Arabic"/>
          <w:rtl/>
        </w:rPr>
        <w:t xml:space="preserve"> هذا التوجّه "التحوّل الرقمي" باعتباره إعادة صياغة استراتيجية للأنشطة والنماذج التشغيلية </w:t>
      </w:r>
      <w:proofErr w:type="spellStart"/>
      <w:r w:rsidRPr="00DF12AC">
        <w:rPr>
          <w:rFonts w:ascii="Traditional Arabic" w:hAnsi="Traditional Arabic"/>
          <w:rtl/>
        </w:rPr>
        <w:t>بناءاً</w:t>
      </w:r>
      <w:proofErr w:type="spellEnd"/>
      <w:r w:rsidRPr="00DF12AC">
        <w:rPr>
          <w:rFonts w:ascii="Traditional Arabic" w:hAnsi="Traditional Arabic"/>
          <w:rtl/>
        </w:rPr>
        <w:t xml:space="preserve"> على ما </w:t>
      </w:r>
      <w:proofErr w:type="spellStart"/>
      <w:r w:rsidRPr="00DF12AC">
        <w:rPr>
          <w:rFonts w:ascii="Traditional Arabic" w:hAnsi="Traditional Arabic"/>
          <w:rtl/>
        </w:rPr>
        <w:t>تتيحه</w:t>
      </w:r>
      <w:proofErr w:type="spellEnd"/>
      <w:r w:rsidRPr="00DF12AC">
        <w:rPr>
          <w:rFonts w:ascii="Traditional Arabic" w:hAnsi="Traditional Arabic"/>
          <w:rtl/>
        </w:rPr>
        <w:t xml:space="preserve"> الأدوات الرقمية من فرص جديدة. ويرى </w:t>
      </w:r>
      <w:r w:rsidRPr="00DF12AC">
        <w:rPr>
          <w:rFonts w:ascii="Traditional Arabic" w:hAnsi="Traditional Arabic"/>
          <w:color w:val="000000"/>
          <w:rtl/>
        </w:rPr>
        <w:t>(</w:t>
      </w:r>
      <w:r w:rsidRPr="00DF12AC">
        <w:rPr>
          <w:rFonts w:ascii="Traditional Arabic" w:hAnsi="Traditional Arabic"/>
          <w:color w:val="000000"/>
        </w:rPr>
        <w:t>2013</w:t>
      </w:r>
      <w:r w:rsidRPr="00DF12AC">
        <w:rPr>
          <w:rFonts w:ascii="Traditional Arabic" w:hAnsi="Traditional Arabic"/>
          <w:color w:val="000000"/>
          <w:rtl/>
        </w:rPr>
        <w:t xml:space="preserve">) </w:t>
      </w:r>
      <w:r w:rsidR="00DF12AC" w:rsidRPr="00DF12AC">
        <w:rPr>
          <w:rFonts w:ascii="Traditional Arabic" w:hAnsi="Traditional Arabic"/>
          <w:color w:val="000000"/>
        </w:rPr>
        <w:t>Bhardwaj</w:t>
      </w:r>
      <w:r w:rsidRPr="00DF12AC">
        <w:rPr>
          <w:rFonts w:ascii="Traditional Arabic" w:hAnsi="Traditional Arabic"/>
          <w:color w:val="000000"/>
        </w:rPr>
        <w:t xml:space="preserve"> et al.</w:t>
      </w:r>
      <w:r w:rsidRPr="00DF12AC">
        <w:rPr>
          <w:rFonts w:ascii="Traditional Arabic" w:hAnsi="Traditional Arabic"/>
          <w:rtl/>
        </w:rPr>
        <w:t xml:space="preserve"> أن التحوّل الرقمي يمثل “استراتيجية تنظيمية تهدف إلى إعادة ابتكار نماذج العمل باستخدام التكنولوجيا الرقمية لتعزيز القيمة والتنافسية”.</w:t>
      </w:r>
      <w:r w:rsidRPr="00DF12AC">
        <w:rPr>
          <w:rFonts w:ascii="Traditional Arabic" w:hAnsi="Traditional Arabic"/>
        </w:rPr>
        <w:t xml:space="preserve"> </w:t>
      </w:r>
      <w:r w:rsidRPr="00DF12AC">
        <w:rPr>
          <w:rFonts w:ascii="Traditional Arabic" w:hAnsi="Traditional Arabic"/>
          <w:rtl/>
        </w:rPr>
        <w:t xml:space="preserve"> </w:t>
      </w:r>
    </w:p>
    <w:p w14:paraId="1A076A07"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rtl/>
        </w:rPr>
        <w:t xml:space="preserve">كما يرى </w:t>
      </w:r>
      <w:r w:rsidRPr="00DF12AC">
        <w:rPr>
          <w:rFonts w:ascii="Traditional Arabic" w:hAnsi="Traditional Arabic"/>
          <w:color w:val="000000"/>
        </w:rPr>
        <w:t>Henriette et al. (2016)</w:t>
      </w:r>
      <w:r w:rsidRPr="00DF12AC">
        <w:rPr>
          <w:rFonts w:ascii="Traditional Arabic" w:hAnsi="Traditional Arabic"/>
          <w:color w:val="000000"/>
          <w:rtl/>
        </w:rPr>
        <w:t xml:space="preserve"> </w:t>
      </w:r>
      <w:r w:rsidRPr="00DF12AC">
        <w:rPr>
          <w:rFonts w:ascii="Traditional Arabic" w:hAnsi="Traditional Arabic"/>
          <w:rtl/>
        </w:rPr>
        <w:t>أن التحوّل الرقمي هو “عملية تحويل كاملة تؤثّر في الهياكل التنظيمية والثقافة ونماذج الأعمال</w:t>
      </w:r>
      <w:r w:rsidR="00DF12AC" w:rsidRPr="00DF12AC">
        <w:rPr>
          <w:rFonts w:ascii="Traditional Arabic" w:hAnsi="Traditional Arabic" w:hint="cs"/>
          <w:rtl/>
        </w:rPr>
        <w:t>”،</w:t>
      </w:r>
      <w:r w:rsidRPr="00DF12AC">
        <w:rPr>
          <w:rFonts w:ascii="Traditional Arabic" w:hAnsi="Traditional Arabic"/>
          <w:rtl/>
        </w:rPr>
        <w:t xml:space="preserve"> مما يعني أن التحوّل يمتد إلى الجوهر التنظيمي للمؤسسة وليس مجرد واجهة خارجية.</w:t>
      </w:r>
    </w:p>
    <w:p w14:paraId="297B586D" w14:textId="77777777" w:rsidR="00284E61" w:rsidRPr="00442792" w:rsidRDefault="00284E61" w:rsidP="0028568A">
      <w:pPr>
        <w:spacing w:before="240" w:after="0" w:line="360" w:lineRule="auto"/>
        <w:jc w:val="both"/>
        <w:rPr>
          <w:rFonts w:ascii="Traditional Arabic" w:hAnsi="Traditional Arabic"/>
          <w:bCs/>
          <w:sz w:val="28"/>
          <w:szCs w:val="28"/>
          <w:rtl/>
          <w:lang w:val="ar-SA"/>
        </w:rPr>
      </w:pPr>
      <w:r w:rsidRPr="00442792">
        <w:rPr>
          <w:rFonts w:ascii="Traditional Arabic" w:hAnsi="Traditional Arabic"/>
          <w:sz w:val="28"/>
          <w:szCs w:val="28"/>
        </w:rPr>
        <w:t xml:space="preserve"> </w:t>
      </w:r>
      <w:r w:rsidRPr="00442792">
        <w:rPr>
          <w:rFonts w:ascii="Traditional Arabic" w:hAnsi="Traditional Arabic"/>
          <w:bCs/>
          <w:sz w:val="28"/>
          <w:szCs w:val="28"/>
          <w:rtl/>
          <w:lang w:val="ar-SA"/>
        </w:rPr>
        <w:t>ثالثاً: التحوّل الرقمي بوصفه عملية استراتيجية</w:t>
      </w:r>
    </w:p>
    <w:p w14:paraId="7BFC04D1" w14:textId="77777777" w:rsidR="00284E61" w:rsidRPr="00DF12AC" w:rsidRDefault="00284E61" w:rsidP="0028568A">
      <w:pPr>
        <w:spacing w:after="0" w:line="360" w:lineRule="auto"/>
        <w:ind w:firstLine="360"/>
        <w:jc w:val="both"/>
        <w:rPr>
          <w:rFonts w:ascii="Traditional Arabic" w:hAnsi="Traditional Arabic"/>
        </w:rPr>
      </w:pPr>
      <w:r w:rsidRPr="00DF12AC">
        <w:rPr>
          <w:rFonts w:ascii="Traditional Arabic" w:hAnsi="Traditional Arabic"/>
          <w:color w:val="000000"/>
          <w:rtl/>
        </w:rPr>
        <w:t>يعالج</w:t>
      </w:r>
      <w:r w:rsidRPr="00DF12AC">
        <w:rPr>
          <w:rFonts w:ascii="Traditional Arabic" w:hAnsi="Traditional Arabic"/>
          <w:rtl/>
        </w:rPr>
        <w:t xml:space="preserve"> هذا الاتجاه البُعد الثقافي والمؤسسي في التحوّل، مشيراً إلى أن نجاحه مرهون بقدرة المؤسسة على التكيّف والتعلّم المستمر، ويؤكد أصحاب هذا الاتجاه على أن ثقافة الابتكار والانفتاح على التغيير تمثل أساساً لهذا التحوّل</w:t>
      </w:r>
      <w:r w:rsidRPr="00DF12AC">
        <w:rPr>
          <w:rFonts w:ascii="Traditional Arabic" w:hAnsi="Traditional Arabic"/>
        </w:rPr>
        <w:t>.</w:t>
      </w:r>
      <w:r w:rsidRPr="00DF12AC">
        <w:rPr>
          <w:rFonts w:ascii="Traditional Arabic" w:hAnsi="Traditional Arabic"/>
          <w:rtl/>
        </w:rPr>
        <w:t xml:space="preserve"> </w:t>
      </w:r>
    </w:p>
    <w:p w14:paraId="0E51C11C" w14:textId="77777777" w:rsidR="00284E61" w:rsidRPr="00DF12AC" w:rsidRDefault="00284E61" w:rsidP="0028568A">
      <w:pPr>
        <w:spacing w:after="0" w:line="360" w:lineRule="auto"/>
        <w:ind w:firstLine="360"/>
        <w:jc w:val="both"/>
        <w:rPr>
          <w:rFonts w:ascii="Traditional Arabic" w:hAnsi="Traditional Arabic"/>
          <w:rtl/>
        </w:rPr>
      </w:pPr>
      <w:r w:rsidRPr="00DF12AC">
        <w:rPr>
          <w:rFonts w:ascii="Traditional Arabic" w:hAnsi="Traditional Arabic"/>
          <w:rtl/>
        </w:rPr>
        <w:t>وقد أبرز</w:t>
      </w:r>
      <w:r w:rsidRPr="00DF12AC">
        <w:rPr>
          <w:rFonts w:ascii="Traditional Arabic" w:hAnsi="Traditional Arabic"/>
        </w:rPr>
        <w:t xml:space="preserve"> Kane et al. (2015) </w:t>
      </w:r>
      <w:r w:rsidRPr="00DF12AC">
        <w:rPr>
          <w:rFonts w:ascii="Traditional Arabic" w:hAnsi="Traditional Arabic"/>
          <w:rtl/>
        </w:rPr>
        <w:t>أن التحوّل الرقمي هو “القدرة على التكيف مع التغيرات الرقمية السريعة عبر دمج التكنولوجيا في كافة مكونات المؤسسة”. أما (</w:t>
      </w:r>
      <w:r w:rsidRPr="00DF12AC">
        <w:rPr>
          <w:rFonts w:ascii="Traditional Arabic" w:hAnsi="Traditional Arabic"/>
        </w:rPr>
        <w:t>Fitzgerald et al., 2013</w:t>
      </w:r>
      <w:r w:rsidRPr="00DF12AC">
        <w:rPr>
          <w:rFonts w:ascii="Traditional Arabic" w:hAnsi="Traditional Arabic"/>
          <w:rtl/>
        </w:rPr>
        <w:t xml:space="preserve">) يرى أنه: </w:t>
      </w:r>
      <w:r w:rsidRPr="00DF12AC">
        <w:rPr>
          <w:rFonts w:ascii="Traditional Arabic" w:hAnsi="Traditional Arabic"/>
        </w:rPr>
        <w:t>“</w:t>
      </w:r>
      <w:r w:rsidRPr="00DF12AC">
        <w:rPr>
          <w:rFonts w:ascii="Traditional Arabic" w:hAnsi="Traditional Arabic"/>
          <w:rtl/>
        </w:rPr>
        <w:t xml:space="preserve">تحوّل استراتيجي في نموذج الأعمال يستند إلى إمكانات التقنية الرقمية، ويهدف إلى خلق قيمة جديدة للعملاء والمؤسسة". </w:t>
      </w:r>
    </w:p>
    <w:p w14:paraId="716A1A52"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t>ووفقاً لـ (</w:t>
      </w:r>
      <w:r w:rsidRPr="0028568A">
        <w:rPr>
          <w:rFonts w:ascii="Traditional Arabic" w:hAnsi="Traditional Arabic"/>
        </w:rPr>
        <w:t>Vial, 2019</w:t>
      </w:r>
      <w:r w:rsidRPr="0028568A">
        <w:rPr>
          <w:rFonts w:ascii="Traditional Arabic" w:hAnsi="Traditional Arabic"/>
          <w:rtl/>
        </w:rPr>
        <w:t>) فإن التحوّل الرقمي هو: "عملية تتمحور حول التغيير التنظيمي المدفوع بالتقنية، وتتضمن إعادة تصميم العمليات، وتطوير القدرات، وتحقيق نتائج محسّنة من خلال الابتكار الرقمي</w:t>
      </w:r>
      <w:r w:rsidRPr="0028568A">
        <w:rPr>
          <w:rFonts w:ascii="Traditional Arabic" w:hAnsi="Traditional Arabic"/>
        </w:rPr>
        <w:t>”</w:t>
      </w:r>
      <w:r w:rsidRPr="0028568A">
        <w:rPr>
          <w:rFonts w:ascii="Traditional Arabic" w:hAnsi="Traditional Arabic"/>
          <w:rtl/>
        </w:rPr>
        <w:t xml:space="preserve">. </w:t>
      </w:r>
    </w:p>
    <w:p w14:paraId="0E80C31D"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lastRenderedPageBreak/>
        <w:t xml:space="preserve">من </w:t>
      </w:r>
      <w:r w:rsidRPr="0028568A">
        <w:rPr>
          <w:rFonts w:ascii="Traditional Arabic" w:hAnsi="Traditional Arabic"/>
          <w:b/>
          <w:rtl/>
        </w:rPr>
        <w:t>خلال تحليل الاتجاهات السابقة، وعرض بعض التعريفات والمفهوم، يمكن استخلاص أن التحوّل الرقمي هو عملية متعددة الأبعاد تشمل</w:t>
      </w:r>
      <w:r w:rsidRPr="0028568A">
        <w:rPr>
          <w:rFonts w:ascii="Traditional Arabic" w:hAnsi="Traditional Arabic"/>
          <w:rtl/>
        </w:rPr>
        <w:t>:</w:t>
      </w:r>
    </w:p>
    <w:p w14:paraId="7CC9E4CE"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تقنياً: يعتمد على تبنّي أدوات وتقنيات رقمية.</w:t>
      </w:r>
    </w:p>
    <w:p w14:paraId="685BB8A8"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تنظيمياً: يشمل إعادة تصميم العمليات والهياكل.</w:t>
      </w:r>
    </w:p>
    <w:p w14:paraId="21C7EEC2"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ثقافياً: يتعلق بتغيير ذهنية العاملين وتوجهات القيادة.</w:t>
      </w:r>
    </w:p>
    <w:p w14:paraId="0E1F4745" w14:textId="77777777" w:rsidR="00284E61" w:rsidRPr="0028568A" w:rsidRDefault="00284E61" w:rsidP="00DF12AC">
      <w:pPr>
        <w:numPr>
          <w:ilvl w:val="0"/>
          <w:numId w:val="11"/>
        </w:numPr>
        <w:tabs>
          <w:tab w:val="num" w:pos="720"/>
        </w:tabs>
        <w:spacing w:after="0" w:line="360" w:lineRule="auto"/>
        <w:jc w:val="both"/>
        <w:rPr>
          <w:rFonts w:ascii="Traditional Arabic" w:hAnsi="Traditional Arabic"/>
          <w:rtl/>
        </w:rPr>
      </w:pPr>
      <w:r w:rsidRPr="0028568A">
        <w:rPr>
          <w:rFonts w:ascii="Traditional Arabic" w:hAnsi="Traditional Arabic"/>
          <w:rtl/>
        </w:rPr>
        <w:t>بُعداً استراتيجياً: يتمثل في توافق التحوّل مع الأهداف والرؤية المؤسسية.</w:t>
      </w:r>
    </w:p>
    <w:p w14:paraId="60FDDDC8" w14:textId="77777777" w:rsidR="00284E61" w:rsidRPr="0028568A" w:rsidRDefault="00284E61" w:rsidP="00442792">
      <w:pPr>
        <w:spacing w:line="360" w:lineRule="auto"/>
        <w:ind w:firstLine="360"/>
        <w:jc w:val="both"/>
        <w:rPr>
          <w:rFonts w:ascii="Traditional Arabic" w:hAnsi="Traditional Arabic"/>
        </w:rPr>
      </w:pPr>
      <w:r w:rsidRPr="0028568A">
        <w:rPr>
          <w:rFonts w:ascii="Traditional Arabic" w:hAnsi="Traditional Arabic"/>
          <w:color w:val="000000"/>
          <w:rtl/>
        </w:rPr>
        <w:t>وهذا</w:t>
      </w:r>
      <w:r w:rsidRPr="0028568A">
        <w:rPr>
          <w:rFonts w:ascii="Traditional Arabic" w:hAnsi="Traditional Arabic"/>
          <w:rtl/>
        </w:rPr>
        <w:t xml:space="preserve"> ما يجعل التحوّل الرقمي في السياق الحكومي تحديّاً مضاعفاً، نظراً لطبيعة البيروقراطية التقليدية، والحاجة إلى تهيئة البنية التحتية والبشرية معاً.</w:t>
      </w:r>
    </w:p>
    <w:p w14:paraId="063238F2" w14:textId="77777777" w:rsidR="00284E61" w:rsidRPr="00442792" w:rsidRDefault="00284E61" w:rsidP="00DF12AC">
      <w:p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2- 1 -2. أهمية التحوّل الرقمي (</w:t>
      </w:r>
      <w:proofErr w:type="spellStart"/>
      <w:r w:rsidRPr="00442792">
        <w:rPr>
          <w:rFonts w:ascii="Traditional Arabic" w:hAnsi="Traditional Arabic"/>
          <w:b/>
          <w:bCs/>
          <w:sz w:val="28"/>
          <w:szCs w:val="28"/>
          <w:rtl/>
        </w:rPr>
        <w:t>المزمومي</w:t>
      </w:r>
      <w:proofErr w:type="spellEnd"/>
      <w:r w:rsidRPr="00442792">
        <w:rPr>
          <w:rFonts w:ascii="Traditional Arabic" w:hAnsi="Traditional Arabic"/>
          <w:b/>
          <w:bCs/>
          <w:sz w:val="28"/>
          <w:szCs w:val="28"/>
          <w:rtl/>
        </w:rPr>
        <w:t xml:space="preserve"> والشمراني، 2022)</w:t>
      </w:r>
    </w:p>
    <w:p w14:paraId="4FBF55FC" w14:textId="77777777" w:rsidR="00284E61" w:rsidRPr="0028568A" w:rsidRDefault="00284E61" w:rsidP="0028568A">
      <w:pPr>
        <w:spacing w:after="0" w:line="360" w:lineRule="auto"/>
        <w:ind w:firstLine="360"/>
        <w:jc w:val="both"/>
        <w:rPr>
          <w:rFonts w:ascii="Traditional Arabic" w:hAnsi="Traditional Arabic"/>
        </w:rPr>
      </w:pPr>
      <w:r w:rsidRPr="0028568A">
        <w:rPr>
          <w:rFonts w:ascii="Traditional Arabic" w:hAnsi="Traditional Arabic"/>
          <w:rtl/>
        </w:rPr>
        <w:t>التحوّل الرقمي اليوم يُعتبر ضرورة استراتيجية للمنظمات الحكومية والخاصة على حد سواء، لما له من تأثير مباشر في رفع الكفاءة وتحقيق القيمة، وتتمثل أهميته في عدة جوانب أهمها:</w:t>
      </w:r>
    </w:p>
    <w:p w14:paraId="7A52759E"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تحسين الكفاءة التشغيلية عبر أتمتة العمليات وتقليل الهدر.</w:t>
      </w:r>
    </w:p>
    <w:p w14:paraId="48771CC5"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تعزيز تجربة العملاء عبر تقديم خدمات مرنة وسريعة وشخصية.</w:t>
      </w:r>
    </w:p>
    <w:p w14:paraId="1C977A79"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تطوير نماذج الأعمال وتحقيق الابتكار.</w:t>
      </w:r>
    </w:p>
    <w:p w14:paraId="7A4243AD"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زيادة القدرة على اتخاذ القرار من خلال تحليلات البيانات الضخمة.</w:t>
      </w:r>
    </w:p>
    <w:p w14:paraId="5B2B4E3D"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تحقيق الشفافية والمساءلة في العمل المؤسسي.</w:t>
      </w:r>
    </w:p>
    <w:p w14:paraId="276566E2" w14:textId="77777777" w:rsidR="00284E61" w:rsidRPr="0028568A" w:rsidRDefault="00284E61" w:rsidP="00DF12AC">
      <w:pPr>
        <w:numPr>
          <w:ilvl w:val="0"/>
          <w:numId w:val="14"/>
        </w:numPr>
        <w:tabs>
          <w:tab w:val="clear" w:pos="1080"/>
          <w:tab w:val="num" w:pos="720"/>
          <w:tab w:val="num" w:pos="1800"/>
        </w:tabs>
        <w:spacing w:after="0" w:line="360" w:lineRule="auto"/>
        <w:ind w:left="1800"/>
        <w:jc w:val="both"/>
        <w:rPr>
          <w:rFonts w:ascii="Traditional Arabic" w:hAnsi="Traditional Arabic"/>
          <w:rtl/>
        </w:rPr>
      </w:pPr>
      <w:r w:rsidRPr="0028568A">
        <w:rPr>
          <w:rFonts w:ascii="Traditional Arabic" w:hAnsi="Traditional Arabic"/>
          <w:rtl/>
        </w:rPr>
        <w:t>دعم استدامة الأعمال في ظلّ التغيرات التكنولوجية والاقتصادية.</w:t>
      </w:r>
    </w:p>
    <w:p w14:paraId="7828B514" w14:textId="77777777" w:rsidR="00284E61" w:rsidRPr="0028568A" w:rsidRDefault="00284E61" w:rsidP="0028568A">
      <w:pPr>
        <w:spacing w:after="0" w:line="360" w:lineRule="auto"/>
        <w:ind w:firstLine="360"/>
        <w:jc w:val="both"/>
        <w:rPr>
          <w:rFonts w:ascii="Traditional Arabic" w:hAnsi="Traditional Arabic"/>
          <w:rtl/>
        </w:rPr>
      </w:pPr>
      <w:r w:rsidRPr="0028568A">
        <w:rPr>
          <w:rFonts w:ascii="Traditional Arabic" w:hAnsi="Traditional Arabic"/>
          <w:rtl/>
        </w:rPr>
        <w:t xml:space="preserve">وقد أكدّت </w:t>
      </w:r>
      <w:r w:rsidR="008A3214" w:rsidRPr="0028568A">
        <w:rPr>
          <w:rFonts w:ascii="Traditional Arabic" w:hAnsi="Traditional Arabic" w:hint="cs"/>
          <w:rtl/>
        </w:rPr>
        <w:t xml:space="preserve">الدراسات </w:t>
      </w:r>
      <w:r w:rsidR="008A3214" w:rsidRPr="0028568A">
        <w:rPr>
          <w:rFonts w:ascii="Traditional Arabic" w:hAnsi="Traditional Arabic"/>
        </w:rPr>
        <w:t>(</w:t>
      </w:r>
      <w:r w:rsidRPr="0028568A">
        <w:rPr>
          <w:rFonts w:ascii="Traditional Arabic" w:hAnsi="Traditional Arabic"/>
        </w:rPr>
        <w:t>Kane et al., 2015)</w:t>
      </w:r>
      <w:r w:rsidR="008A3214">
        <w:rPr>
          <w:rFonts w:ascii="Traditional Arabic" w:hAnsi="Traditional Arabic" w:hint="cs"/>
          <w:rtl/>
        </w:rPr>
        <w:t xml:space="preserve"> </w:t>
      </w:r>
      <w:r w:rsidRPr="0028568A">
        <w:rPr>
          <w:rFonts w:ascii="Traditional Arabic" w:hAnsi="Traditional Arabic"/>
          <w:rtl/>
        </w:rPr>
        <w:t>أن المؤسسات التي تتبنى التحوّل الرقمي تسجّل معدلات نمو أعلى بنسبة 26% في الإيرادات مقارنة بالمؤسسات التي لا تطبقه</w:t>
      </w:r>
      <w:r w:rsidRPr="0028568A">
        <w:rPr>
          <w:rFonts w:ascii="Traditional Arabic" w:hAnsi="Traditional Arabic"/>
        </w:rPr>
        <w:t>.</w:t>
      </w:r>
    </w:p>
    <w:p w14:paraId="4CB7BD52" w14:textId="77777777" w:rsidR="00284E61" w:rsidRPr="00442792" w:rsidRDefault="00284E61" w:rsidP="00DF12AC">
      <w:pPr>
        <w:numPr>
          <w:ilvl w:val="0"/>
          <w:numId w:val="35"/>
        </w:num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أهمية التحوّل الرقمي في المؤسسات الحكومية</w:t>
      </w:r>
    </w:p>
    <w:p w14:paraId="3FE6D2C6" w14:textId="77777777" w:rsidR="00284E61" w:rsidRPr="0028568A" w:rsidRDefault="00284E61" w:rsidP="00DF12AC">
      <w:pPr>
        <w:spacing w:after="0" w:line="360" w:lineRule="auto"/>
        <w:ind w:left="1466"/>
        <w:jc w:val="both"/>
        <w:rPr>
          <w:rFonts w:ascii="Traditional Arabic" w:hAnsi="Traditional Arabic"/>
        </w:rPr>
      </w:pPr>
      <w:r w:rsidRPr="0028568A">
        <w:rPr>
          <w:rFonts w:ascii="Traditional Arabic" w:hAnsi="Traditional Arabic"/>
          <w:rtl/>
        </w:rPr>
        <w:t>تمثل أهمية التحوّل الرقمي في القطاع العام عنصراً محورياً في استراتيجيات تطوير الأداء المؤسسي وتعزيز الاستجابة لاحتياجات المواطنين، وقد أكدت رؤية المملكة العربية السعودية 2030 على التحوّل الرقمي بوصفه “ركيزة أساسية نحو بناء حكومة رقمية ذكية وفعالة”، وتبرز الأهمية من خلال الآتي: (</w:t>
      </w:r>
      <w:r w:rsidRPr="0028568A">
        <w:rPr>
          <w:rFonts w:ascii="Traditional Arabic" w:hAnsi="Traditional Arabic"/>
        </w:rPr>
        <w:t>World Bank, 2020</w:t>
      </w:r>
      <w:r w:rsidRPr="0028568A">
        <w:rPr>
          <w:rFonts w:ascii="Traditional Arabic" w:hAnsi="Traditional Arabic"/>
          <w:rtl/>
        </w:rPr>
        <w:t>).</w:t>
      </w:r>
    </w:p>
    <w:p w14:paraId="1530C38F"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تحقيق الكفاءة التشغيلية: من خلال أتمتة الإجراءات وتبسيط سير العمل، وتقليل الهدر والازدواجية في المهام.</w:t>
      </w:r>
    </w:p>
    <w:p w14:paraId="0ACAFF52"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تحسين جودة الخدمات العامة: إذ يمكن للتحول الرقمي تقديم خدمات مرنة ومخصّصة تتجاوز القيود الزمنية والمكانية.</w:t>
      </w:r>
    </w:p>
    <w:p w14:paraId="28B1B360"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lastRenderedPageBreak/>
        <w:t xml:space="preserve">تعزيز الشفافية والمساءلة: من خلال </w:t>
      </w:r>
      <w:proofErr w:type="spellStart"/>
      <w:r w:rsidRPr="0028568A">
        <w:rPr>
          <w:rFonts w:ascii="Traditional Arabic" w:hAnsi="Traditional Arabic"/>
          <w:rtl/>
        </w:rPr>
        <w:t>رقمنة</w:t>
      </w:r>
      <w:proofErr w:type="spellEnd"/>
      <w:r w:rsidRPr="0028568A">
        <w:rPr>
          <w:rFonts w:ascii="Traditional Arabic" w:hAnsi="Traditional Arabic"/>
          <w:rtl/>
        </w:rPr>
        <w:t xml:space="preserve"> البيانات وتوثيق العمليات، مما يرفع من كفاءة الحوكمة.</w:t>
      </w:r>
    </w:p>
    <w:p w14:paraId="443B2166"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تمكين البيانات لاتخاذ القرار: حيث تتيح الأنظمة الرقمية تحليلاً فورياً وعميقاً للبيانات يدعم صنّاع القرار.</w:t>
      </w:r>
    </w:p>
    <w:p w14:paraId="2B7D1063" w14:textId="77777777" w:rsidR="00284E61" w:rsidRPr="0028568A" w:rsidRDefault="00284E61" w:rsidP="00DF12AC">
      <w:pPr>
        <w:numPr>
          <w:ilvl w:val="0"/>
          <w:numId w:val="12"/>
        </w:numPr>
        <w:tabs>
          <w:tab w:val="clear" w:pos="720"/>
        </w:tabs>
        <w:spacing w:after="0" w:line="360" w:lineRule="auto"/>
        <w:ind w:left="2033" w:hanging="283"/>
        <w:jc w:val="both"/>
        <w:rPr>
          <w:rFonts w:ascii="Traditional Arabic" w:hAnsi="Traditional Arabic"/>
          <w:rtl/>
        </w:rPr>
      </w:pPr>
      <w:r w:rsidRPr="0028568A">
        <w:rPr>
          <w:rFonts w:ascii="Traditional Arabic" w:hAnsi="Traditional Arabic"/>
          <w:rtl/>
        </w:rPr>
        <w:t>رفع كفاءة الإنفاق: بتحقيق ترشيد للموارد المالية والإدارية.</w:t>
      </w:r>
    </w:p>
    <w:p w14:paraId="77EA60A1" w14:textId="77777777" w:rsidR="00284E61" w:rsidRPr="0028568A" w:rsidRDefault="00284E61" w:rsidP="00DF12AC">
      <w:pPr>
        <w:spacing w:after="0" w:line="360" w:lineRule="auto"/>
        <w:ind w:left="1466"/>
        <w:jc w:val="both"/>
        <w:rPr>
          <w:rFonts w:ascii="Traditional Arabic" w:hAnsi="Traditional Arabic"/>
        </w:rPr>
      </w:pPr>
      <w:r w:rsidRPr="0028568A">
        <w:rPr>
          <w:rFonts w:ascii="Traditional Arabic" w:hAnsi="Traditional Arabic"/>
          <w:rtl/>
        </w:rPr>
        <w:t xml:space="preserve">ويشير تقرير البنك الدولي (2020) إلى أن </w:t>
      </w:r>
      <w:proofErr w:type="spellStart"/>
      <w:r w:rsidRPr="0028568A">
        <w:rPr>
          <w:rFonts w:ascii="Traditional Arabic" w:hAnsi="Traditional Arabic"/>
          <w:rtl/>
        </w:rPr>
        <w:t>الرقمنة</w:t>
      </w:r>
      <w:proofErr w:type="spellEnd"/>
      <w:r w:rsidRPr="0028568A">
        <w:rPr>
          <w:rFonts w:ascii="Traditional Arabic" w:hAnsi="Traditional Arabic"/>
          <w:rtl/>
        </w:rPr>
        <w:t xml:space="preserve"> الحكومية تُسهم في تحسين تصنيف الدول في مؤشرات التنافسية الدولية، كما تُعد وسيلة لتقليل الفساد وتعزيز الشفافية. </w:t>
      </w:r>
    </w:p>
    <w:p w14:paraId="758A094E" w14:textId="77777777" w:rsidR="00284E61" w:rsidRPr="00442792" w:rsidRDefault="00284E61" w:rsidP="0028568A">
      <w:pPr>
        <w:spacing w:before="240" w:after="0" w:line="360" w:lineRule="auto"/>
        <w:jc w:val="both"/>
        <w:rPr>
          <w:rFonts w:ascii="Traditional Arabic" w:hAnsi="Traditional Arabic"/>
          <w:b/>
          <w:bCs/>
          <w:sz w:val="28"/>
          <w:szCs w:val="28"/>
          <w:rtl/>
        </w:rPr>
      </w:pPr>
      <w:r w:rsidRPr="00442792">
        <w:rPr>
          <w:rFonts w:ascii="Traditional Arabic" w:hAnsi="Traditional Arabic"/>
          <w:b/>
          <w:bCs/>
          <w:sz w:val="28"/>
          <w:szCs w:val="28"/>
          <w:rtl/>
        </w:rPr>
        <w:t>2- 1 -3. أهداف التحوّل الرقمي (</w:t>
      </w:r>
      <w:r w:rsidRPr="00442792">
        <w:rPr>
          <w:rFonts w:ascii="Traditional Arabic" w:hAnsi="Traditional Arabic"/>
          <w:sz w:val="28"/>
          <w:szCs w:val="28"/>
        </w:rPr>
        <w:t>Kane et al. , 2019</w:t>
      </w:r>
      <w:r w:rsidRPr="00442792">
        <w:rPr>
          <w:rFonts w:ascii="Traditional Arabic" w:hAnsi="Traditional Arabic"/>
          <w:sz w:val="28"/>
          <w:szCs w:val="28"/>
          <w:rtl/>
        </w:rPr>
        <w:t>)</w:t>
      </w:r>
    </w:p>
    <w:p w14:paraId="4B93E940" w14:textId="77777777" w:rsidR="00284E61" w:rsidRPr="0028568A" w:rsidRDefault="00284E61" w:rsidP="0028568A">
      <w:pPr>
        <w:spacing w:after="0" w:line="360" w:lineRule="auto"/>
        <w:ind w:left="720"/>
        <w:jc w:val="both"/>
        <w:rPr>
          <w:rFonts w:ascii="Traditional Arabic" w:hAnsi="Traditional Arabic"/>
        </w:rPr>
      </w:pPr>
      <w:r w:rsidRPr="0028568A">
        <w:rPr>
          <w:rFonts w:ascii="Traditional Arabic" w:hAnsi="Traditional Arabic"/>
          <w:rtl/>
        </w:rPr>
        <w:t>تهدف مبادرات التحوّل الرقمي في المؤسسات إلى تحقيق عدة أهداف تتمثل فيما يلي:</w:t>
      </w:r>
    </w:p>
    <w:p w14:paraId="04681618"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رفع مستوى كفاءة وجودة الخدمات.</w:t>
      </w:r>
    </w:p>
    <w:p w14:paraId="28244207"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تعزيز تجربة المستفيد الداخلي والخارجي.</w:t>
      </w:r>
    </w:p>
    <w:p w14:paraId="1205DFF0"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تمكين المؤسسة من الاستجابة السريعة للتغيرات.</w:t>
      </w:r>
    </w:p>
    <w:p w14:paraId="066CA20E"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تحسين الشفافية وحوكمة البيانات.</w:t>
      </w:r>
    </w:p>
    <w:p w14:paraId="1091987A"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tl/>
        </w:rPr>
      </w:pPr>
      <w:r w:rsidRPr="0028568A">
        <w:rPr>
          <w:rFonts w:ascii="Traditional Arabic" w:hAnsi="Traditional Arabic"/>
          <w:rtl/>
        </w:rPr>
        <w:t>تحقيق وفورات مالية وتشغيلية على المدى الطويل.</w:t>
      </w:r>
    </w:p>
    <w:p w14:paraId="3C934C4C" w14:textId="77777777" w:rsidR="00284E61" w:rsidRPr="0028568A" w:rsidRDefault="00284E61" w:rsidP="0028568A">
      <w:pPr>
        <w:numPr>
          <w:ilvl w:val="0"/>
          <w:numId w:val="15"/>
        </w:numPr>
        <w:tabs>
          <w:tab w:val="clear" w:pos="1080"/>
          <w:tab w:val="num" w:pos="720"/>
          <w:tab w:val="num" w:pos="899"/>
        </w:tabs>
        <w:spacing w:after="0" w:line="360" w:lineRule="auto"/>
        <w:ind w:left="1041" w:firstLine="0"/>
        <w:jc w:val="both"/>
        <w:rPr>
          <w:rFonts w:ascii="Traditional Arabic" w:hAnsi="Traditional Arabic"/>
        </w:rPr>
      </w:pPr>
      <w:r w:rsidRPr="0028568A">
        <w:rPr>
          <w:rFonts w:ascii="Traditional Arabic" w:hAnsi="Traditional Arabic"/>
          <w:rtl/>
        </w:rPr>
        <w:t>تحفيز ثقافة الابتكار والتطوير المستمر.</w:t>
      </w:r>
    </w:p>
    <w:p w14:paraId="79E2E07D" w14:textId="77777777" w:rsidR="00284E61" w:rsidRPr="00442792" w:rsidRDefault="00284E61" w:rsidP="00DF12AC">
      <w:pPr>
        <w:numPr>
          <w:ilvl w:val="0"/>
          <w:numId w:val="34"/>
        </w:num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t xml:space="preserve">أهداف التحوّل الرقمي في القطاع العام </w:t>
      </w:r>
    </w:p>
    <w:p w14:paraId="0FCB164C" w14:textId="77777777" w:rsidR="00284E61" w:rsidRPr="0028568A" w:rsidRDefault="00284E61" w:rsidP="0028568A">
      <w:pPr>
        <w:spacing w:after="0" w:line="360" w:lineRule="auto"/>
        <w:ind w:firstLine="360"/>
        <w:jc w:val="both"/>
        <w:rPr>
          <w:rFonts w:ascii="Traditional Arabic" w:hAnsi="Traditional Arabic"/>
        </w:rPr>
      </w:pPr>
      <w:r w:rsidRPr="0028568A">
        <w:rPr>
          <w:rFonts w:ascii="Traditional Arabic" w:hAnsi="Traditional Arabic"/>
          <w:rtl/>
        </w:rPr>
        <w:t>ترتبط الأهداف العامة للتحوّل الرقمي في المؤسسات الحكومية بتحقيق التميّز المؤسسي وتعزيز الاستدامة، من أبرز هذه الأهداف:</w:t>
      </w:r>
      <w:r w:rsidRPr="0028568A">
        <w:rPr>
          <w:rFonts w:ascii="Traditional Arabic" w:hAnsi="Traditional Arabic"/>
          <w:b/>
          <w:bCs/>
          <w:rtl/>
        </w:rPr>
        <w:t xml:space="preserve"> </w:t>
      </w:r>
      <w:r w:rsidRPr="0028568A">
        <w:rPr>
          <w:rFonts w:ascii="Traditional Arabic" w:hAnsi="Traditional Arabic"/>
          <w:rtl/>
        </w:rPr>
        <w:t>(الشمري، 2022)، (الحارثي، 2022)</w:t>
      </w:r>
    </w:p>
    <w:p w14:paraId="7D2310E3"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التحوّل نحو تقديم خدمات ذكية تعتمد على الذكاء الاصطناعي وسلوك المستخدم.</w:t>
      </w:r>
    </w:p>
    <w:p w14:paraId="454BC5E8"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تطوير البنية التحتية الرقمية الداعمة للتكامل بين الجهات.</w:t>
      </w:r>
    </w:p>
    <w:p w14:paraId="06F42F6C"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تيسير الحصول على الخدمات الحكومية عبر قنوات متعددة وسهلة الاستخدام.</w:t>
      </w:r>
    </w:p>
    <w:p w14:paraId="60CC096A"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تعزيز رضا المستفيد عبر خفض الزمن والتكلفة وتحسين تجربة المستخدم.</w:t>
      </w:r>
    </w:p>
    <w:p w14:paraId="0E9216C8" w14:textId="77777777" w:rsidR="00284E61" w:rsidRPr="0028568A" w:rsidRDefault="00284E61" w:rsidP="00DF12AC">
      <w:pPr>
        <w:numPr>
          <w:ilvl w:val="0"/>
          <w:numId w:val="13"/>
        </w:numPr>
        <w:tabs>
          <w:tab w:val="clear" w:pos="720"/>
          <w:tab w:val="num" w:pos="1041"/>
        </w:tabs>
        <w:spacing w:after="0" w:line="360" w:lineRule="auto"/>
        <w:ind w:left="2175" w:hanging="284"/>
        <w:jc w:val="both"/>
        <w:rPr>
          <w:rFonts w:ascii="Traditional Arabic" w:hAnsi="Traditional Arabic"/>
          <w:rtl/>
        </w:rPr>
      </w:pPr>
      <w:r w:rsidRPr="0028568A">
        <w:rPr>
          <w:rFonts w:ascii="Traditional Arabic" w:hAnsi="Traditional Arabic"/>
          <w:rtl/>
        </w:rPr>
        <w:t>بناء ثقافة رقمية داخل المؤسسة تشمل القيادة والموظفين.</w:t>
      </w:r>
    </w:p>
    <w:p w14:paraId="1580A005" w14:textId="77777777" w:rsidR="00284E61" w:rsidRPr="0028568A" w:rsidRDefault="00284E61" w:rsidP="00DF12AC">
      <w:pPr>
        <w:spacing w:after="0" w:line="360" w:lineRule="auto"/>
        <w:ind w:left="1466"/>
        <w:jc w:val="both"/>
        <w:rPr>
          <w:rFonts w:ascii="Traditional Arabic" w:hAnsi="Traditional Arabic"/>
          <w:rtl/>
        </w:rPr>
      </w:pPr>
      <w:r w:rsidRPr="0028568A">
        <w:rPr>
          <w:rFonts w:ascii="Traditional Arabic" w:hAnsi="Traditional Arabic"/>
          <w:rtl/>
        </w:rPr>
        <w:t xml:space="preserve">وتنص استراتيجية الحكومة الرقمية في المملكة (2021) على أن "التحوّل الرقمي ليس خياراً؛ بل ضرورة ملحّة لتحقيق طموحات المملكة في التحوّل الوطني والتنمية المستدامة". </w:t>
      </w:r>
    </w:p>
    <w:p w14:paraId="02879D7D" w14:textId="77777777" w:rsidR="00284E61" w:rsidRPr="00442792" w:rsidRDefault="00284E61" w:rsidP="00DF12AC">
      <w:pPr>
        <w:spacing w:before="240" w:after="160" w:line="360" w:lineRule="auto"/>
        <w:jc w:val="left"/>
        <w:rPr>
          <w:rFonts w:ascii="Traditional Arabic" w:hAnsi="Traditional Arabic"/>
          <w:b/>
          <w:bCs/>
          <w:sz w:val="28"/>
          <w:szCs w:val="28"/>
          <w:rtl/>
        </w:rPr>
      </w:pPr>
      <w:r w:rsidRPr="00442792">
        <w:rPr>
          <w:rFonts w:ascii="Traditional Arabic" w:hAnsi="Traditional Arabic"/>
          <w:b/>
          <w:bCs/>
          <w:sz w:val="28"/>
          <w:szCs w:val="28"/>
          <w:rtl/>
        </w:rPr>
        <w:lastRenderedPageBreak/>
        <w:t xml:space="preserve">2- 1 -4. أبعاد التحوّل الرقمي </w:t>
      </w:r>
    </w:p>
    <w:p w14:paraId="27B16455" w14:textId="77777777" w:rsidR="00284E61" w:rsidRPr="0028568A" w:rsidRDefault="00284E61" w:rsidP="0028568A">
      <w:pPr>
        <w:spacing w:after="0" w:line="360" w:lineRule="auto"/>
        <w:ind w:firstLine="360"/>
        <w:jc w:val="both"/>
        <w:rPr>
          <w:rFonts w:ascii="Traditional Arabic" w:hAnsi="Traditional Arabic"/>
          <w:b/>
          <w:bCs/>
          <w:rtl/>
        </w:rPr>
      </w:pPr>
      <w:r w:rsidRPr="0028568A">
        <w:rPr>
          <w:rFonts w:ascii="Traditional Arabic" w:hAnsi="Traditional Arabic"/>
          <w:rtl/>
        </w:rPr>
        <w:t xml:space="preserve">لتحقيق التحوّل الرقمي بشكل فعّال، لابد من تبنّي عدة استراتيجيات وتطبيق الأبعاد الرئيسية للتحوّل والتي تُعد حجر الزاوية في الدراسة الحالية، من أهم أبعاد التحوّل ما يلي: </w:t>
      </w:r>
      <w:proofErr w:type="spellStart"/>
      <w:r w:rsidRPr="0028568A">
        <w:rPr>
          <w:rFonts w:ascii="Traditional Arabic" w:hAnsi="Traditional Arabic"/>
        </w:rPr>
        <w:t>Alharthi</w:t>
      </w:r>
      <w:proofErr w:type="spellEnd"/>
      <w:r w:rsidRPr="0028568A">
        <w:rPr>
          <w:rFonts w:ascii="Traditional Arabic" w:hAnsi="Traditional Arabic"/>
        </w:rPr>
        <w:t xml:space="preserve"> et al., 2022; Matt, &amp; </w:t>
      </w:r>
      <w:proofErr w:type="spellStart"/>
      <w:r w:rsidRPr="0028568A">
        <w:rPr>
          <w:rFonts w:ascii="Traditional Arabic" w:hAnsi="Traditional Arabic"/>
        </w:rPr>
        <w:t>Benlian</w:t>
      </w:r>
      <w:proofErr w:type="spellEnd"/>
      <w:r w:rsidRPr="0028568A">
        <w:rPr>
          <w:rFonts w:ascii="Traditional Arabic" w:hAnsi="Traditional Arabic"/>
        </w:rPr>
        <w:t>, 2015)</w:t>
      </w:r>
      <w:r w:rsidRPr="0028568A">
        <w:rPr>
          <w:rFonts w:ascii="Traditional Arabic" w:hAnsi="Traditional Arabic"/>
          <w:rtl/>
        </w:rPr>
        <w:t>)</w:t>
      </w:r>
    </w:p>
    <w:p w14:paraId="5B62D2E4" w14:textId="77777777" w:rsidR="00284E61" w:rsidRPr="0028568A" w:rsidRDefault="00284E61" w:rsidP="00DF12AC">
      <w:pPr>
        <w:spacing w:before="240" w:after="0" w:line="360" w:lineRule="auto"/>
        <w:ind w:left="512"/>
        <w:jc w:val="both"/>
        <w:rPr>
          <w:rFonts w:ascii="Traditional Arabic" w:hAnsi="Traditional Arabic"/>
          <w:b/>
          <w:bCs/>
          <w:rtl/>
        </w:rPr>
      </w:pPr>
      <w:r w:rsidRPr="0028568A">
        <w:rPr>
          <w:rFonts w:ascii="Traditional Arabic" w:hAnsi="Traditional Arabic"/>
          <w:b/>
          <w:bCs/>
          <w:rtl/>
        </w:rPr>
        <w:t xml:space="preserve">أولاً: الهيكل التنظيمي </w:t>
      </w:r>
      <w:r w:rsidR="0028568A" w:rsidRPr="0028568A">
        <w:rPr>
          <w:rFonts w:ascii="Traditional Arabic" w:hAnsi="Traditional Arabic" w:hint="cs"/>
          <w:b/>
          <w:bCs/>
          <w:rtl/>
        </w:rPr>
        <w:t>الرقمي: (</w:t>
      </w:r>
      <w:proofErr w:type="spellStart"/>
      <w:r w:rsidRPr="0028568A">
        <w:rPr>
          <w:rFonts w:ascii="Traditional Arabic" w:hAnsi="Traditional Arabic"/>
        </w:rPr>
        <w:t>Alharthi</w:t>
      </w:r>
      <w:proofErr w:type="spellEnd"/>
      <w:r w:rsidRPr="0028568A">
        <w:rPr>
          <w:rFonts w:ascii="Traditional Arabic" w:hAnsi="Traditional Arabic"/>
        </w:rPr>
        <w:t xml:space="preserve"> et al., 2022</w:t>
      </w:r>
      <w:r w:rsidRPr="0028568A">
        <w:rPr>
          <w:rFonts w:ascii="Traditional Arabic" w:hAnsi="Traditional Arabic"/>
          <w:rtl/>
        </w:rPr>
        <w:t>)</w:t>
      </w:r>
    </w:p>
    <w:p w14:paraId="794166A4"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 xml:space="preserve">يشير إلى مدى استعداد المؤسسة تنظيمياً لتبنًي </w:t>
      </w:r>
      <w:proofErr w:type="spellStart"/>
      <w:r w:rsidRPr="0028568A">
        <w:rPr>
          <w:rFonts w:ascii="Traditional Arabic" w:hAnsi="Traditional Arabic"/>
          <w:rtl/>
        </w:rPr>
        <w:t>الرقمنة</w:t>
      </w:r>
      <w:proofErr w:type="spellEnd"/>
      <w:r w:rsidRPr="0028568A">
        <w:rPr>
          <w:rFonts w:ascii="Traditional Arabic" w:hAnsi="Traditional Arabic"/>
          <w:rtl/>
        </w:rPr>
        <w:t>، ويشمل:</w:t>
      </w:r>
    </w:p>
    <w:p w14:paraId="5D0B9E68"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تبنّي ثقافة التغيير.</w:t>
      </w:r>
    </w:p>
    <w:p w14:paraId="21C8ED4D"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اللامركزية في اتخاذ القرار.</w:t>
      </w:r>
    </w:p>
    <w:p w14:paraId="34445D91" w14:textId="77777777" w:rsidR="00284E61" w:rsidRPr="0028568A" w:rsidRDefault="00284E61" w:rsidP="0028568A">
      <w:pPr>
        <w:numPr>
          <w:ilvl w:val="1"/>
          <w:numId w:val="16"/>
        </w:numPr>
        <w:tabs>
          <w:tab w:val="num" w:pos="1440"/>
        </w:tabs>
        <w:spacing w:after="0" w:line="360" w:lineRule="auto"/>
        <w:jc w:val="both"/>
        <w:rPr>
          <w:rFonts w:ascii="Traditional Arabic" w:hAnsi="Traditional Arabic"/>
          <w:rtl/>
        </w:rPr>
      </w:pPr>
      <w:r w:rsidRPr="0028568A">
        <w:rPr>
          <w:rFonts w:ascii="Traditional Arabic" w:hAnsi="Traditional Arabic"/>
          <w:rtl/>
        </w:rPr>
        <w:t>فرق العمل متعددة التخصصات.</w:t>
      </w:r>
    </w:p>
    <w:p w14:paraId="3DC65F2A"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tl/>
        </w:rPr>
      </w:pPr>
      <w:r w:rsidRPr="0028568A">
        <w:rPr>
          <w:rFonts w:ascii="Traditional Arabic" w:hAnsi="Traditional Arabic"/>
          <w:rtl/>
        </w:rPr>
        <w:t>يتطلب إعادة هيكلة بعض الوحدات لتتناسب مع العمليات الرقمية.</w:t>
      </w:r>
    </w:p>
    <w:p w14:paraId="7E3D9FC7" w14:textId="77777777" w:rsidR="00284E61" w:rsidRPr="0028568A" w:rsidRDefault="00284E61" w:rsidP="0028568A">
      <w:pPr>
        <w:spacing w:before="240" w:after="0" w:line="360" w:lineRule="auto"/>
        <w:ind w:left="512"/>
        <w:jc w:val="both"/>
        <w:rPr>
          <w:rFonts w:ascii="Traditional Arabic" w:hAnsi="Traditional Arabic"/>
          <w:b/>
          <w:bCs/>
        </w:rPr>
      </w:pPr>
      <w:r w:rsidRPr="0028568A">
        <w:rPr>
          <w:rFonts w:ascii="Traditional Arabic" w:hAnsi="Traditional Arabic"/>
          <w:b/>
          <w:bCs/>
          <w:rtl/>
        </w:rPr>
        <w:t>ثانياً: البنية التحتية التكنولوجية (الشمري، 2022)</w:t>
      </w:r>
    </w:p>
    <w:p w14:paraId="1D27871D"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تشمل الأنظمة، الأجهزة، الشبكات، وقواعد البيانات التي تدعم التحوّل الرقمي.</w:t>
      </w:r>
    </w:p>
    <w:p w14:paraId="107713B8"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لابد من توفير بنية تحتية قوية ومرنة، فمن دون بنية تحتية متينة، يصعب استدامة أي مبادرة رقمية.</w:t>
      </w:r>
    </w:p>
    <w:p w14:paraId="433C2574" w14:textId="77777777" w:rsidR="00284E61" w:rsidRPr="0028568A" w:rsidRDefault="00284E61" w:rsidP="0028568A">
      <w:pPr>
        <w:numPr>
          <w:ilvl w:val="0"/>
          <w:numId w:val="17"/>
        </w:numPr>
        <w:tabs>
          <w:tab w:val="num" w:pos="720"/>
        </w:tabs>
        <w:spacing w:after="0" w:line="360" w:lineRule="auto"/>
        <w:jc w:val="both"/>
        <w:rPr>
          <w:rFonts w:ascii="Traditional Arabic" w:hAnsi="Traditional Arabic"/>
        </w:rPr>
      </w:pPr>
      <w:r w:rsidRPr="0028568A">
        <w:rPr>
          <w:rFonts w:ascii="Traditional Arabic" w:hAnsi="Traditional Arabic"/>
          <w:rtl/>
        </w:rPr>
        <w:t>ضعف البنية التحتية يُعد أحد أهم معوقات التحوّل الرقمي في القطاع البلدي السعودي</w:t>
      </w:r>
      <w:r w:rsidRPr="0028568A">
        <w:rPr>
          <w:rFonts w:ascii="Traditional Arabic" w:hAnsi="Traditional Arabic"/>
        </w:rPr>
        <w:t>.</w:t>
      </w:r>
    </w:p>
    <w:p w14:paraId="7575A20A" w14:textId="77777777" w:rsidR="00284E61" w:rsidRPr="0028568A" w:rsidRDefault="00284E61" w:rsidP="0028568A">
      <w:pPr>
        <w:spacing w:before="240" w:after="0" w:line="360" w:lineRule="auto"/>
        <w:ind w:left="512"/>
        <w:jc w:val="both"/>
        <w:rPr>
          <w:rFonts w:ascii="Traditional Arabic" w:hAnsi="Traditional Arabic"/>
          <w:rtl/>
        </w:rPr>
      </w:pPr>
      <w:r w:rsidRPr="0028568A">
        <w:rPr>
          <w:rFonts w:ascii="Traditional Arabic" w:hAnsi="Traditional Arabic"/>
          <w:b/>
          <w:bCs/>
          <w:rtl/>
        </w:rPr>
        <w:t xml:space="preserve">ثالثاً: الموارد البشرية الرقمية </w:t>
      </w:r>
      <w:r w:rsidRPr="0028568A">
        <w:rPr>
          <w:rFonts w:ascii="Traditional Arabic" w:hAnsi="Traditional Arabic"/>
        </w:rPr>
        <w:t>(Sebastian et al., 2017)</w:t>
      </w:r>
    </w:p>
    <w:p w14:paraId="3CD63DBD" w14:textId="77777777" w:rsidR="00284E61" w:rsidRPr="0028568A" w:rsidRDefault="00284E61" w:rsidP="0028568A">
      <w:pPr>
        <w:numPr>
          <w:ilvl w:val="0"/>
          <w:numId w:val="18"/>
        </w:numPr>
        <w:tabs>
          <w:tab w:val="num" w:pos="720"/>
        </w:tabs>
        <w:spacing w:after="0" w:line="360" w:lineRule="auto"/>
        <w:jc w:val="both"/>
        <w:rPr>
          <w:rFonts w:ascii="Traditional Arabic" w:hAnsi="Traditional Arabic"/>
        </w:rPr>
      </w:pPr>
      <w:r w:rsidRPr="0028568A">
        <w:rPr>
          <w:rFonts w:ascii="Traditional Arabic" w:hAnsi="Traditional Arabic"/>
          <w:rtl/>
        </w:rPr>
        <w:t>التحوّل الرقمي لا ينجح من دون رأس مال بشري يمتلك المهارات الرقمية والمعرفية اللازمة.</w:t>
      </w:r>
    </w:p>
    <w:p w14:paraId="020B48EA" w14:textId="77777777" w:rsidR="00284E61" w:rsidRPr="0028568A" w:rsidRDefault="00284E61" w:rsidP="0028568A">
      <w:pPr>
        <w:numPr>
          <w:ilvl w:val="0"/>
          <w:numId w:val="18"/>
        </w:numPr>
        <w:tabs>
          <w:tab w:val="num" w:pos="720"/>
        </w:tabs>
        <w:spacing w:after="0" w:line="360" w:lineRule="auto"/>
        <w:jc w:val="both"/>
        <w:rPr>
          <w:rFonts w:ascii="Traditional Arabic" w:hAnsi="Traditional Arabic"/>
          <w:rtl/>
        </w:rPr>
      </w:pPr>
      <w:r w:rsidRPr="0028568A">
        <w:rPr>
          <w:rFonts w:ascii="Traditional Arabic" w:hAnsi="Traditional Arabic"/>
          <w:rtl/>
        </w:rPr>
        <w:t>يشمل ذلك: التدريب، التأهيل، تغيير ثقافة الموظف، ونظم التحفيز.</w:t>
      </w:r>
    </w:p>
    <w:p w14:paraId="05F8F6E7" w14:textId="77777777" w:rsidR="00284E61" w:rsidRPr="0028568A" w:rsidRDefault="00284E61" w:rsidP="00DF12AC">
      <w:pPr>
        <w:spacing w:before="240" w:after="0" w:line="360" w:lineRule="auto"/>
        <w:ind w:left="512"/>
        <w:jc w:val="both"/>
        <w:rPr>
          <w:rFonts w:ascii="Traditional Arabic" w:hAnsi="Traditional Arabic"/>
          <w:rtl/>
        </w:rPr>
      </w:pPr>
      <w:r w:rsidRPr="0028568A">
        <w:rPr>
          <w:rFonts w:ascii="Traditional Arabic" w:hAnsi="Traditional Arabic"/>
          <w:b/>
          <w:bCs/>
        </w:rPr>
        <w:t xml:space="preserve"> </w:t>
      </w:r>
      <w:r w:rsidRPr="0028568A">
        <w:rPr>
          <w:rFonts w:ascii="Traditional Arabic" w:hAnsi="Traditional Arabic"/>
          <w:b/>
          <w:bCs/>
          <w:rtl/>
        </w:rPr>
        <w:t xml:space="preserve">رابعاً: التخطيط الاستراتيجي الرقمي </w:t>
      </w:r>
      <w:r w:rsidRPr="0028568A">
        <w:rPr>
          <w:rFonts w:ascii="Traditional Arabic" w:hAnsi="Traditional Arabic"/>
        </w:rPr>
        <w:t>(Fitzgerald et al., 2013)</w:t>
      </w:r>
    </w:p>
    <w:p w14:paraId="3B24B0BF" w14:textId="77777777" w:rsidR="00284E61" w:rsidRPr="0028568A" w:rsidRDefault="00284E61" w:rsidP="0028568A">
      <w:pPr>
        <w:numPr>
          <w:ilvl w:val="0"/>
          <w:numId w:val="19"/>
        </w:numPr>
        <w:tabs>
          <w:tab w:val="num" w:pos="720"/>
        </w:tabs>
        <w:spacing w:after="0" w:line="360" w:lineRule="auto"/>
        <w:jc w:val="both"/>
        <w:rPr>
          <w:rFonts w:ascii="Traditional Arabic" w:hAnsi="Traditional Arabic"/>
        </w:rPr>
      </w:pPr>
      <w:r w:rsidRPr="0028568A">
        <w:rPr>
          <w:rFonts w:ascii="Traditional Arabic" w:hAnsi="Traditional Arabic"/>
          <w:rtl/>
        </w:rPr>
        <w:t>التخطيط الرقمي هو البوصلة التي توجه المبادرات الرقمية نحو أهداف محددة وقابلة للقياس.</w:t>
      </w:r>
    </w:p>
    <w:p w14:paraId="099D5C08" w14:textId="77777777" w:rsidR="00284E61" w:rsidRPr="0028568A" w:rsidRDefault="00284E61" w:rsidP="0028568A">
      <w:pPr>
        <w:numPr>
          <w:ilvl w:val="0"/>
          <w:numId w:val="19"/>
        </w:numPr>
        <w:tabs>
          <w:tab w:val="num" w:pos="720"/>
        </w:tabs>
        <w:spacing w:after="0" w:line="360" w:lineRule="auto"/>
        <w:jc w:val="both"/>
        <w:rPr>
          <w:rFonts w:ascii="Traditional Arabic" w:hAnsi="Traditional Arabic"/>
          <w:rtl/>
        </w:rPr>
      </w:pPr>
      <w:r w:rsidRPr="0028568A">
        <w:rPr>
          <w:rFonts w:ascii="Traditional Arabic" w:hAnsi="Traditional Arabic"/>
          <w:rtl/>
        </w:rPr>
        <w:t>يشمل: الرؤية الرقمية، خارطة الطريق، الحوكمة، مؤشرات الأداء.</w:t>
      </w:r>
    </w:p>
    <w:p w14:paraId="74E0627D" w14:textId="77777777" w:rsidR="00284E61" w:rsidRPr="0028568A" w:rsidRDefault="00284E61" w:rsidP="002624BA">
      <w:pPr>
        <w:spacing w:line="360" w:lineRule="auto"/>
        <w:ind w:firstLine="360"/>
        <w:jc w:val="both"/>
        <w:rPr>
          <w:rFonts w:ascii="Traditional Arabic" w:hAnsi="Traditional Arabic"/>
          <w:rtl/>
        </w:rPr>
      </w:pPr>
      <w:r w:rsidRPr="0028568A">
        <w:rPr>
          <w:rFonts w:ascii="Traditional Arabic" w:hAnsi="Traditional Arabic"/>
          <w:rtl/>
        </w:rPr>
        <w:t>تُظهر</w:t>
      </w:r>
      <w:r w:rsidR="00102731" w:rsidRPr="0028568A">
        <w:rPr>
          <w:rFonts w:ascii="Traditional Arabic" w:hAnsi="Traditional Arabic"/>
          <w:rtl/>
        </w:rPr>
        <w:t xml:space="preserve"> </w:t>
      </w:r>
      <w:r w:rsidRPr="0028568A">
        <w:rPr>
          <w:rFonts w:ascii="Traditional Arabic" w:hAnsi="Traditional Arabic"/>
          <w:rtl/>
        </w:rPr>
        <w:t xml:space="preserve">الأدبيات أن التحوّل الرقمي الناجح هو نتاج تكامل بين الأبعاد التنظيمية والتقنية والبشرية والتخطيطية، حيث لا يمكن لأي مؤسسة أن تحقق تميّزاً رقمياً ما لم تعتمد على رؤية استراتيجية، وهيكل إداري مرن، وبنية تحتية متقدمة، وموارد بشرية قادرة على الابتكار والتكيّف، ويُعدّ فهم هذه الأبعاد وتحليل واقعها داخل أمانة محافظة جدة خطوة أساسية للكشف عن الفرص والتحديات التي تواجه تحقيق التميّز المؤسسي. </w:t>
      </w:r>
    </w:p>
    <w:p w14:paraId="5F2F4F77" w14:textId="77777777" w:rsidR="00284E61" w:rsidRPr="00442792" w:rsidRDefault="00284E61" w:rsidP="002624BA">
      <w:pPr>
        <w:spacing w:before="240" w:after="0" w:line="360" w:lineRule="auto"/>
        <w:jc w:val="both"/>
        <w:rPr>
          <w:rFonts w:ascii="Traditional Arabic" w:hAnsi="Traditional Arabic"/>
          <w:b/>
          <w:bCs/>
          <w:sz w:val="28"/>
          <w:szCs w:val="28"/>
        </w:rPr>
      </w:pPr>
      <w:r w:rsidRPr="00442792">
        <w:rPr>
          <w:rFonts w:ascii="Traditional Arabic" w:hAnsi="Traditional Arabic"/>
          <w:b/>
          <w:bCs/>
          <w:sz w:val="28"/>
          <w:szCs w:val="28"/>
          <w:rtl/>
        </w:rPr>
        <w:lastRenderedPageBreak/>
        <w:t>2- 1 -5. التحديات المرتبطة بالتحوّل الرقمي في القطاع الحكومي</w:t>
      </w:r>
    </w:p>
    <w:p w14:paraId="35088463" w14:textId="77777777" w:rsidR="00284E61" w:rsidRPr="008A3214" w:rsidRDefault="00284E61" w:rsidP="008A3214">
      <w:pPr>
        <w:spacing w:after="0" w:line="360" w:lineRule="auto"/>
        <w:ind w:firstLine="360"/>
        <w:jc w:val="both"/>
        <w:rPr>
          <w:rFonts w:ascii="Traditional Arabic" w:hAnsi="Traditional Arabic"/>
        </w:rPr>
      </w:pPr>
      <w:r w:rsidRPr="008A3214">
        <w:rPr>
          <w:rFonts w:ascii="Traditional Arabic" w:hAnsi="Traditional Arabic"/>
          <w:rtl/>
        </w:rPr>
        <w:t xml:space="preserve">رغم الأهمية البالغة للتحوّل الرقمي، ورغم من الزخم الكبير المصاحب لخطط التحوّل الرقمي، إلا أن الواقع العملي يكشف عن عدد من التحديات التي تواجه تطبيقه المؤسسات الحكومية، أبرزها: </w:t>
      </w:r>
      <w:r w:rsidRPr="008A3214">
        <w:rPr>
          <w:rFonts w:ascii="Traditional Arabic" w:hAnsi="Traditional Arabic"/>
          <w:b/>
          <w:bCs/>
          <w:rtl/>
        </w:rPr>
        <w:t>(</w:t>
      </w:r>
      <w:proofErr w:type="spellStart"/>
      <w:r w:rsidRPr="008A3214">
        <w:rPr>
          <w:rFonts w:ascii="Traditional Arabic" w:hAnsi="Traditional Arabic"/>
        </w:rPr>
        <w:t>Alharthi</w:t>
      </w:r>
      <w:proofErr w:type="spellEnd"/>
      <w:r w:rsidRPr="008A3214">
        <w:rPr>
          <w:rFonts w:ascii="Traditional Arabic" w:hAnsi="Traditional Arabic"/>
        </w:rPr>
        <w:t xml:space="preserve"> et al., 2022</w:t>
      </w:r>
      <w:r w:rsidRPr="008A3214">
        <w:rPr>
          <w:rFonts w:ascii="Traditional Arabic" w:hAnsi="Traditional Arabic"/>
          <w:rtl/>
        </w:rPr>
        <w:t>)</w:t>
      </w:r>
    </w:p>
    <w:p w14:paraId="22CBA2FB"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مقاومة التغيير المؤسسي، وخاصة في بيئات العمل التقليدية.</w:t>
      </w:r>
    </w:p>
    <w:p w14:paraId="793848ED"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نقص المهارات الرقمية، وضعف الثقافة الرقمية بين الموظفين.</w:t>
      </w:r>
    </w:p>
    <w:p w14:paraId="7F52B2D1"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البيروقراطية الإدارية، التي تُعيق مرونة التغيير المطلوب.</w:t>
      </w:r>
    </w:p>
    <w:p w14:paraId="22A2EC8C"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ضعف البنية التحتية الرقمية، خاصة فيما يتعلق بالتكامل بين الأنظمة.</w:t>
      </w:r>
    </w:p>
    <w:p w14:paraId="5F596AA2" w14:textId="77777777" w:rsidR="00284E61" w:rsidRPr="008A3214" w:rsidRDefault="00284E61" w:rsidP="00DF12AC">
      <w:pPr>
        <w:numPr>
          <w:ilvl w:val="0"/>
          <w:numId w:val="20"/>
        </w:numPr>
        <w:tabs>
          <w:tab w:val="num" w:pos="720"/>
        </w:tabs>
        <w:spacing w:after="0" w:line="360" w:lineRule="auto"/>
        <w:jc w:val="both"/>
        <w:rPr>
          <w:rFonts w:ascii="Traditional Arabic" w:hAnsi="Traditional Arabic"/>
          <w:rtl/>
        </w:rPr>
      </w:pPr>
      <w:r w:rsidRPr="008A3214">
        <w:rPr>
          <w:rFonts w:ascii="Traditional Arabic" w:hAnsi="Traditional Arabic"/>
          <w:rtl/>
        </w:rPr>
        <w:t>محدودية التمويل والتخطيط طويل الأجل.</w:t>
      </w:r>
    </w:p>
    <w:p w14:paraId="045CB667" w14:textId="77777777" w:rsidR="00284E61" w:rsidRPr="008A3214" w:rsidRDefault="00284E61" w:rsidP="002624BA">
      <w:pPr>
        <w:spacing w:line="360" w:lineRule="auto"/>
        <w:ind w:firstLine="360"/>
        <w:jc w:val="both"/>
        <w:rPr>
          <w:rFonts w:ascii="Traditional Arabic" w:hAnsi="Traditional Arabic"/>
          <w:rtl/>
        </w:rPr>
      </w:pPr>
      <w:r w:rsidRPr="008A3214">
        <w:rPr>
          <w:rFonts w:ascii="Traditional Arabic" w:hAnsi="Traditional Arabic"/>
          <w:rtl/>
        </w:rPr>
        <w:t>كما يشير تقرير منظمة التعاون الاقتصادي والتنمية (</w:t>
      </w:r>
      <w:r w:rsidRPr="008A3214">
        <w:rPr>
          <w:rFonts w:ascii="Traditional Arabic" w:hAnsi="Traditional Arabic"/>
        </w:rPr>
        <w:t>OECD, 2019</w:t>
      </w:r>
      <w:r w:rsidRPr="008A3214">
        <w:rPr>
          <w:rFonts w:ascii="Traditional Arabic" w:hAnsi="Traditional Arabic"/>
          <w:rtl/>
        </w:rPr>
        <w:t>) إلى أن النجاح في التحوّل الرقمي يعتمد بشكل كبير على “الجاهزية المؤسسية والثقافية، أكثر من اعتماده على توفر التكنولوجيا ذاتها”.</w:t>
      </w:r>
    </w:p>
    <w:p w14:paraId="73CE2FF5" w14:textId="77777777" w:rsidR="00284E61" w:rsidRPr="00076A23" w:rsidRDefault="00284E61" w:rsidP="002624BA">
      <w:pPr>
        <w:spacing w:before="240" w:after="0" w:line="360" w:lineRule="auto"/>
        <w:jc w:val="left"/>
        <w:rPr>
          <w:rFonts w:ascii="Traditional Arabic" w:hAnsi="Traditional Arabic"/>
          <w:b/>
          <w:bCs/>
          <w:sz w:val="28"/>
          <w:szCs w:val="28"/>
        </w:rPr>
      </w:pPr>
      <w:r w:rsidRPr="00076A23">
        <w:rPr>
          <w:rFonts w:ascii="Traditional Arabic" w:hAnsi="Traditional Arabic"/>
          <w:b/>
          <w:bCs/>
          <w:sz w:val="28"/>
          <w:szCs w:val="28"/>
          <w:rtl/>
        </w:rPr>
        <w:t>2- 1 -6. واقع التحوّل الرقمي في قطاع البلديات السعودي (أمانة محافظة جدة نموذجاً)</w:t>
      </w:r>
    </w:p>
    <w:p w14:paraId="4812C017" w14:textId="77777777" w:rsidR="00284E61" w:rsidRPr="002624BA" w:rsidRDefault="00284E61" w:rsidP="002624BA">
      <w:pPr>
        <w:spacing w:after="0" w:line="360" w:lineRule="auto"/>
        <w:ind w:firstLine="360"/>
        <w:jc w:val="both"/>
        <w:rPr>
          <w:rFonts w:ascii="Traditional Arabic" w:hAnsi="Traditional Arabic"/>
        </w:rPr>
      </w:pPr>
      <w:r w:rsidRPr="002624BA">
        <w:rPr>
          <w:rFonts w:ascii="Traditional Arabic" w:hAnsi="Traditional Arabic"/>
          <w:rtl/>
        </w:rPr>
        <w:t xml:space="preserve">يشكّل التحوّل الرقمي أحد المحاور </w:t>
      </w:r>
      <w:r w:rsidR="00102731" w:rsidRPr="002624BA">
        <w:rPr>
          <w:rFonts w:ascii="Traditional Arabic" w:hAnsi="Traditional Arabic"/>
          <w:rtl/>
        </w:rPr>
        <w:t>الاستراتيجية</w:t>
      </w:r>
      <w:r w:rsidRPr="002624BA">
        <w:rPr>
          <w:rFonts w:ascii="Traditional Arabic" w:hAnsi="Traditional Arabic"/>
          <w:rtl/>
        </w:rPr>
        <w:t xml:space="preserve"> التي تتبناها المملكة العربية السعودية ضمن رؤية 2030، وقد حظي قطاع البلديات باهتمام خاص في هذا السياق نظراً لدوره الحيوي في تقديم الخدمات اليومية للمواطنين والمقيمين. وتُعدّ أمانة محافظة جدة إحدى أبرز الجهات التي انخرطت في مشاريع التحوّل الرقمي، سعياً لتحسين كفاءة الخدمات ورفع رضا المستفيدين، وتحقيق التميّز المؤسسي.</w:t>
      </w:r>
    </w:p>
    <w:p w14:paraId="12601663"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التحوّل الرقمي في قطاع البلديات: التوجه العام</w:t>
      </w:r>
      <w:r w:rsidR="0025044A">
        <w:rPr>
          <w:rFonts w:ascii="Traditional Arabic" w:hAnsi="Traditional Arabic" w:hint="cs"/>
          <w:rtl/>
        </w:rPr>
        <w:t xml:space="preserve">: </w:t>
      </w:r>
      <w:r w:rsidRPr="002624BA">
        <w:rPr>
          <w:rFonts w:ascii="Traditional Arabic" w:hAnsi="Traditional Arabic"/>
          <w:rtl/>
        </w:rPr>
        <w:t xml:space="preserve">أطلقت وزارة الشؤون البلدية والقروية والإسكان عدداً من المبادرات الرقمية في إطار برنامج “التحوّل </w:t>
      </w:r>
      <w:r w:rsidR="0025044A" w:rsidRPr="002624BA">
        <w:rPr>
          <w:rFonts w:ascii="Traditional Arabic" w:hAnsi="Traditional Arabic" w:hint="cs"/>
          <w:rtl/>
        </w:rPr>
        <w:t xml:space="preserve">الوطني” </w:t>
      </w:r>
      <w:r w:rsidR="0025044A" w:rsidRPr="002624BA">
        <w:rPr>
          <w:rFonts w:ascii="Traditional Arabic" w:hAnsi="Traditional Arabic"/>
          <w:rtl/>
        </w:rPr>
        <w:t>،</w:t>
      </w:r>
      <w:r w:rsidRPr="002624BA">
        <w:rPr>
          <w:rFonts w:ascii="Traditional Arabic" w:hAnsi="Traditional Arabic"/>
          <w:rtl/>
        </w:rPr>
        <w:t xml:space="preserve"> كان أبرزها مشروع “بلدي” الذي يهدف إلى توحيد قنوات تقديم الخدمات البلدية إلكترونياً، وإتاحة التراخيص والتقارير والشكاوى من خلال منصة موحدة، وتأتي هذه الخطوات ضمن توجه الحكومة لتقليص الإجراءات الورقية وتحقيق مفاهيم الحكومة الرقمية. (وزارة الشؤون البلدية والقروية والإسكان، 2022). كما اعتمدت الوزارة استراتيجية التحوّل الرقمي البلدي 2020- 2024، والتي تضمنت أهدافاً واضحة لتعزيز البنية الرقمية، وتفعيل التكامل بين الأنظمة، ورفع كفاءة التشغيل.</w:t>
      </w:r>
    </w:p>
    <w:p w14:paraId="0B479A40"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جهود أمانة محافظة جدة في التحوّل الرقمي </w:t>
      </w:r>
      <w:r w:rsidRPr="002624BA">
        <w:rPr>
          <w:rFonts w:ascii="Traditional Arabic" w:hAnsi="Traditional Arabic"/>
          <w:rtl/>
        </w:rPr>
        <w:t>(وزارة الشؤون البلدية والقروية والإسكان،2023)</w:t>
      </w:r>
      <w:r w:rsidR="0025044A">
        <w:rPr>
          <w:rFonts w:ascii="Traditional Arabic" w:hAnsi="Traditional Arabic" w:hint="cs"/>
          <w:b/>
          <w:bCs/>
          <w:rtl/>
        </w:rPr>
        <w:t xml:space="preserve">: </w:t>
      </w:r>
      <w:r w:rsidRPr="002624BA">
        <w:rPr>
          <w:rFonts w:ascii="Traditional Arabic" w:hAnsi="Traditional Arabic"/>
          <w:rtl/>
        </w:rPr>
        <w:t>تبنّت أمانة محافظة جدة العديد من المشاريع الرقمية بهدف تحسين جودة الحياة في المدينة، وتسهيل الحصول على الخدمات البلدية. ومن أبرز هذه الجهود:</w:t>
      </w:r>
    </w:p>
    <w:p w14:paraId="54F54B43" w14:textId="77777777" w:rsidR="00284E61" w:rsidRPr="002624BA" w:rsidRDefault="00284E61" w:rsidP="0025044A">
      <w:pPr>
        <w:numPr>
          <w:ilvl w:val="0"/>
          <w:numId w:val="30"/>
        </w:numPr>
        <w:tabs>
          <w:tab w:val="clear" w:pos="720"/>
        </w:tabs>
        <w:spacing w:after="0" w:line="360" w:lineRule="auto"/>
        <w:ind w:left="1607"/>
        <w:jc w:val="both"/>
        <w:rPr>
          <w:rFonts w:ascii="Traditional Arabic" w:hAnsi="Traditional Arabic"/>
          <w:rtl/>
        </w:rPr>
      </w:pPr>
      <w:r w:rsidRPr="002624BA">
        <w:rPr>
          <w:rFonts w:ascii="Traditional Arabic" w:hAnsi="Traditional Arabic"/>
          <w:rtl/>
        </w:rPr>
        <w:t>إطلاق المنصة الرقمية لأمانة جدة، والتي تتيح أكثر من 200 خدمة إلكترونية تتعلق بالتراخيص التجارية والفعاليات، وتراخيص البناء والتشييد، الخدمات البلدية والمرافق، الرقابة البيئية والشكاوى، التوظيف والمشتريات، الدفع الإلكتروني، والخرائط الذكية.</w:t>
      </w:r>
    </w:p>
    <w:p w14:paraId="61552427" w14:textId="77777777" w:rsidR="00284E61" w:rsidRPr="002624BA" w:rsidRDefault="00284E61" w:rsidP="0025044A">
      <w:pPr>
        <w:numPr>
          <w:ilvl w:val="0"/>
          <w:numId w:val="30"/>
        </w:numPr>
        <w:tabs>
          <w:tab w:val="clear" w:pos="720"/>
        </w:tabs>
        <w:spacing w:after="0" w:line="360" w:lineRule="auto"/>
        <w:ind w:left="1607"/>
        <w:jc w:val="both"/>
        <w:rPr>
          <w:rFonts w:ascii="Traditional Arabic" w:hAnsi="Traditional Arabic"/>
          <w:rtl/>
        </w:rPr>
      </w:pPr>
      <w:r w:rsidRPr="002624BA">
        <w:rPr>
          <w:rFonts w:ascii="Traditional Arabic" w:hAnsi="Traditional Arabic"/>
          <w:rtl/>
        </w:rPr>
        <w:lastRenderedPageBreak/>
        <w:t>أتمتة العمليات الداخلية من خلال أنظمة إدارة الوثائق، وسير المعاملات الرقمية، مما أسهم في تقليص زمن الإنجاز وتحقيق مستويات أعلى من الكفاءة.</w:t>
      </w:r>
    </w:p>
    <w:p w14:paraId="1A58CBB4" w14:textId="77777777" w:rsidR="00284E61" w:rsidRPr="002624BA" w:rsidRDefault="00284E61" w:rsidP="0025044A">
      <w:pPr>
        <w:numPr>
          <w:ilvl w:val="0"/>
          <w:numId w:val="30"/>
        </w:numPr>
        <w:tabs>
          <w:tab w:val="clear" w:pos="720"/>
        </w:tabs>
        <w:spacing w:line="360" w:lineRule="auto"/>
        <w:ind w:left="1607"/>
        <w:jc w:val="both"/>
        <w:rPr>
          <w:rFonts w:ascii="Traditional Arabic" w:hAnsi="Traditional Arabic"/>
        </w:rPr>
      </w:pPr>
      <w:r w:rsidRPr="002624BA">
        <w:rPr>
          <w:rFonts w:ascii="Traditional Arabic" w:hAnsi="Traditional Arabic"/>
          <w:rtl/>
        </w:rPr>
        <w:t>استخدام نظم المعلومات الجغرافية (</w:t>
      </w:r>
      <w:r w:rsidRPr="002624BA">
        <w:rPr>
          <w:rFonts w:ascii="Traditional Arabic" w:hAnsi="Traditional Arabic"/>
        </w:rPr>
        <w:t>GIS</w:t>
      </w:r>
      <w:r w:rsidRPr="002624BA">
        <w:rPr>
          <w:rFonts w:ascii="Traditional Arabic" w:hAnsi="Traditional Arabic"/>
          <w:rtl/>
        </w:rPr>
        <w:t>) في دعم اتخاذ القرار، خصوصاً في التخطيط العمراني ومتابعة المشاريع، وقد أظهرت تقارير الأداء الصادرة عن الأمانة تطوراً ملحوظاً في مؤشرات سرعة الاستجابة، ورضا المستفيدين، مما يعكس فاعلية التحوّل الرقمي في تحسين الكفاءة التشغيلية. (أمانة محافظة جدة، 2023).</w:t>
      </w:r>
    </w:p>
    <w:p w14:paraId="5B8B8291" w14:textId="77777777" w:rsidR="00284E61" w:rsidRPr="002624BA" w:rsidRDefault="00284E61" w:rsidP="0025044A">
      <w:pPr>
        <w:spacing w:after="0" w:line="360" w:lineRule="auto"/>
        <w:ind w:left="332"/>
        <w:jc w:val="both"/>
        <w:rPr>
          <w:rFonts w:ascii="Traditional Arabic" w:hAnsi="Traditional Arabic"/>
        </w:rPr>
      </w:pPr>
      <w:r w:rsidRPr="002624BA">
        <w:rPr>
          <w:rFonts w:ascii="Traditional Arabic" w:hAnsi="Traditional Arabic"/>
          <w:b/>
          <w:bCs/>
        </w:rPr>
        <w:t>-</w:t>
      </w:r>
      <w:r w:rsidRPr="002624BA">
        <w:rPr>
          <w:rFonts w:ascii="Traditional Arabic" w:hAnsi="Traditional Arabic"/>
          <w:b/>
          <w:bCs/>
          <w:rtl/>
        </w:rPr>
        <w:t xml:space="preserve"> التحديات التي تواجه التحوّل الرقمي في أمانة محافظة جدة</w:t>
      </w:r>
      <w:r w:rsidR="0025044A">
        <w:rPr>
          <w:rFonts w:ascii="Traditional Arabic" w:hAnsi="Traditional Arabic" w:hint="cs"/>
          <w:b/>
          <w:bCs/>
          <w:rtl/>
        </w:rPr>
        <w:t xml:space="preserve">: </w:t>
      </w:r>
      <w:r w:rsidRPr="002624BA">
        <w:rPr>
          <w:rFonts w:ascii="Traditional Arabic" w:hAnsi="Traditional Arabic"/>
          <w:rtl/>
        </w:rPr>
        <w:t xml:space="preserve">رغم التقدم الملحوظ في </w:t>
      </w:r>
      <w:proofErr w:type="spellStart"/>
      <w:r w:rsidRPr="002624BA">
        <w:rPr>
          <w:rFonts w:ascii="Traditional Arabic" w:hAnsi="Traditional Arabic"/>
          <w:rtl/>
        </w:rPr>
        <w:t>رقمنة</w:t>
      </w:r>
      <w:proofErr w:type="spellEnd"/>
      <w:r w:rsidRPr="002624BA">
        <w:rPr>
          <w:rFonts w:ascii="Traditional Arabic" w:hAnsi="Traditional Arabic"/>
          <w:rtl/>
        </w:rPr>
        <w:t xml:space="preserve"> الخدمات، إلا أن أمانة محافظة جدة – كما في العديد من الجهات الحكومية – تواجه عدداً من التحديات، من أبرزها: (وزارة الشؤون البلدية والقروية والإسكان،2023)</w:t>
      </w:r>
    </w:p>
    <w:p w14:paraId="121CEE23"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محدودية الوعي الرقمي لبعض شرائح الموظفين أو المستفيدين، مما يتطلب برامج توعوية وتدريبية مستمرة.</w:t>
      </w:r>
    </w:p>
    <w:p w14:paraId="7AE8790C"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ضعف تكامل بعض الأنظمة بين الإدارات أو مع الجهات الحكومية الأخرى، وهو ما يعوق الانسيابية الكاملة للخدمات.</w:t>
      </w:r>
    </w:p>
    <w:p w14:paraId="4378B460"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تفاوت مستوى البنية التحتية التقنية بين المناطق داخل محافظة جدة، مما قد يؤثر على جودة الخدمة في الأحياء الطرفية.</w:t>
      </w:r>
    </w:p>
    <w:p w14:paraId="08AC99D3" w14:textId="77777777" w:rsidR="00284E61" w:rsidRPr="002624BA" w:rsidRDefault="00284E61" w:rsidP="0025044A">
      <w:pPr>
        <w:numPr>
          <w:ilvl w:val="0"/>
          <w:numId w:val="31"/>
        </w:numPr>
        <w:tabs>
          <w:tab w:val="clear" w:pos="720"/>
        </w:tabs>
        <w:spacing w:after="0" w:line="360" w:lineRule="auto"/>
        <w:ind w:left="1324"/>
        <w:jc w:val="both"/>
        <w:rPr>
          <w:rFonts w:ascii="Traditional Arabic" w:hAnsi="Traditional Arabic"/>
          <w:rtl/>
        </w:rPr>
      </w:pPr>
      <w:r w:rsidRPr="002624BA">
        <w:rPr>
          <w:rFonts w:ascii="Traditional Arabic" w:hAnsi="Traditional Arabic"/>
          <w:rtl/>
        </w:rPr>
        <w:t>الحاجة المستمرة لتحديث الأنظمة الرقمية بما يتواكب مع تطور التقنية العالمية واحتياجات المستخدم.</w:t>
      </w:r>
    </w:p>
    <w:p w14:paraId="6095EA0C" w14:textId="77777777" w:rsidR="00284E61" w:rsidRPr="002624BA" w:rsidRDefault="00284E61" w:rsidP="0025044A">
      <w:pPr>
        <w:spacing w:after="0" w:line="360" w:lineRule="auto"/>
        <w:ind w:firstLine="360"/>
        <w:jc w:val="both"/>
        <w:rPr>
          <w:rFonts w:ascii="Traditional Arabic" w:hAnsi="Traditional Arabic"/>
          <w:rtl/>
        </w:rPr>
      </w:pPr>
      <w:r w:rsidRPr="002624BA">
        <w:rPr>
          <w:rFonts w:ascii="Traditional Arabic" w:hAnsi="Traditional Arabic"/>
          <w:rtl/>
        </w:rPr>
        <w:t xml:space="preserve">وتشير الأدبيات السابقة إلى أن التعامل مع هذه التحديات يتطلب قيادة رقمية فعالة، وتمويلاً مستداماً، وشراكات مع القطاع الخاص لتطوير الحلول التقنية. </w:t>
      </w:r>
      <w:r w:rsidRPr="002624BA">
        <w:rPr>
          <w:rFonts w:ascii="Traditional Arabic" w:hAnsi="Traditional Arabic"/>
        </w:rPr>
        <w:t>Wills, et al., 2021)</w:t>
      </w:r>
      <w:r w:rsidRPr="002624BA">
        <w:rPr>
          <w:rFonts w:ascii="Traditional Arabic" w:hAnsi="Traditional Arabic"/>
          <w:rtl/>
        </w:rPr>
        <w:t>)</w:t>
      </w:r>
    </w:p>
    <w:p w14:paraId="7240C99D" w14:textId="77777777" w:rsidR="00284E61" w:rsidRPr="00442792" w:rsidRDefault="00284E61" w:rsidP="0025044A">
      <w:pPr>
        <w:spacing w:before="240" w:after="0" w:line="360" w:lineRule="auto"/>
        <w:ind w:left="332"/>
        <w:jc w:val="both"/>
        <w:rPr>
          <w:rFonts w:ascii="Traditional Arabic" w:hAnsi="Traditional Arabic"/>
          <w:b/>
          <w:bCs/>
          <w:sz w:val="28"/>
          <w:szCs w:val="28"/>
        </w:rPr>
      </w:pPr>
      <w:r w:rsidRPr="00442792">
        <w:rPr>
          <w:rFonts w:ascii="Traditional Arabic" w:hAnsi="Traditional Arabic"/>
          <w:b/>
          <w:bCs/>
          <w:sz w:val="28"/>
          <w:szCs w:val="28"/>
        </w:rPr>
        <w:t>-</w:t>
      </w:r>
      <w:r w:rsidRPr="00442792">
        <w:rPr>
          <w:rFonts w:ascii="Traditional Arabic" w:hAnsi="Traditional Arabic"/>
          <w:b/>
          <w:bCs/>
          <w:sz w:val="28"/>
          <w:szCs w:val="28"/>
          <w:rtl/>
        </w:rPr>
        <w:t xml:space="preserve"> أبرز إنجازات التحوّل الرقمي في أمانة محافظة جدة </w:t>
      </w:r>
    </w:p>
    <w:p w14:paraId="3A838485" w14:textId="77777777" w:rsidR="00284E61" w:rsidRPr="00DF12AC" w:rsidRDefault="00284E61" w:rsidP="0025044A">
      <w:pPr>
        <w:spacing w:after="0" w:line="360" w:lineRule="auto"/>
        <w:ind w:firstLine="360"/>
        <w:jc w:val="both"/>
        <w:rPr>
          <w:rFonts w:ascii="Traditional Arabic" w:hAnsi="Traditional Arabic"/>
          <w:b/>
          <w:bCs/>
        </w:rPr>
      </w:pPr>
      <w:r w:rsidRPr="00DF12AC">
        <w:rPr>
          <w:rFonts w:ascii="Traditional Arabic" w:hAnsi="Traditional Arabic"/>
          <w:rtl/>
        </w:rPr>
        <w:t>يمكن تلخيص أبرز الإنجازات التي حققتها الأمانة في هذا المجال كالتالي: (تقرير</w:t>
      </w:r>
      <w:r w:rsidRPr="00DF12AC">
        <w:rPr>
          <w:rFonts w:ascii="Traditional Arabic" w:hAnsi="Traditional Arabic"/>
          <w:b/>
          <w:bCs/>
          <w:rtl/>
        </w:rPr>
        <w:t xml:space="preserve"> </w:t>
      </w:r>
      <w:r w:rsidRPr="00DF12AC">
        <w:rPr>
          <w:rFonts w:ascii="Traditional Arabic" w:hAnsi="Traditional Arabic"/>
          <w:rtl/>
        </w:rPr>
        <w:t>وزارة الشؤون البلدية والقروية والإسكان،2023)</w:t>
      </w:r>
    </w:p>
    <w:p w14:paraId="627FBF27"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تحقيق معدلات رضا مرتفعة من المستفيدين على الخدمات الرقمية، بحسب تقارير وزارة الشؤون البلدية.</w:t>
      </w:r>
    </w:p>
    <w:p w14:paraId="59D51707"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رفع كفاءة معالجة البلاغات والشكاوى إلكترونياً عبر تطبيقات الهواتف الذكية.</w:t>
      </w:r>
    </w:p>
    <w:p w14:paraId="5EE15BE8"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الحصول على جوائز وطنية في مجالات التحوّل الرقمي والخدمة المتميزة مثل جائزة الإنجاز للتعاملات الإلكترونية الحكومية.</w:t>
      </w:r>
    </w:p>
    <w:p w14:paraId="068FB07F" w14:textId="77777777" w:rsidR="00284E61" w:rsidRPr="00DF12AC" w:rsidRDefault="00284E61" w:rsidP="0025044A">
      <w:pPr>
        <w:numPr>
          <w:ilvl w:val="0"/>
          <w:numId w:val="30"/>
        </w:numPr>
        <w:tabs>
          <w:tab w:val="clear" w:pos="720"/>
        </w:tabs>
        <w:spacing w:after="0" w:line="360" w:lineRule="auto"/>
        <w:ind w:left="1607"/>
        <w:jc w:val="both"/>
        <w:rPr>
          <w:rFonts w:ascii="Traditional Arabic" w:hAnsi="Traditional Arabic"/>
          <w:rtl/>
        </w:rPr>
      </w:pPr>
      <w:r w:rsidRPr="00DF12AC">
        <w:rPr>
          <w:rFonts w:ascii="Traditional Arabic" w:hAnsi="Traditional Arabic"/>
          <w:rtl/>
        </w:rPr>
        <w:t xml:space="preserve">نشر ثقافة الابتكار الرقمي داخل الأمانة عبر إطلاق </w:t>
      </w:r>
      <w:proofErr w:type="spellStart"/>
      <w:r w:rsidRPr="00DF12AC">
        <w:rPr>
          <w:rFonts w:ascii="Traditional Arabic" w:hAnsi="Traditional Arabic"/>
          <w:rtl/>
        </w:rPr>
        <w:t>هاكاثونات</w:t>
      </w:r>
      <w:proofErr w:type="spellEnd"/>
      <w:r w:rsidRPr="00DF12AC">
        <w:rPr>
          <w:rFonts w:ascii="Traditional Arabic" w:hAnsi="Traditional Arabic"/>
          <w:rtl/>
        </w:rPr>
        <w:t xml:space="preserve"> رقمية ومبادرات داخلية لتطوير الخدمات.</w:t>
      </w:r>
    </w:p>
    <w:p w14:paraId="5172AA1D" w14:textId="77777777" w:rsidR="00284E61" w:rsidRPr="00DF12AC" w:rsidRDefault="00284E61" w:rsidP="0025044A">
      <w:pPr>
        <w:spacing w:after="0" w:line="360" w:lineRule="auto"/>
        <w:ind w:firstLine="360"/>
        <w:jc w:val="both"/>
        <w:rPr>
          <w:rFonts w:ascii="Traditional Arabic" w:hAnsi="Traditional Arabic"/>
          <w:rtl/>
        </w:rPr>
      </w:pPr>
      <w:r w:rsidRPr="00DF12AC">
        <w:rPr>
          <w:rFonts w:ascii="Traditional Arabic" w:hAnsi="Traditional Arabic"/>
          <w:rtl/>
        </w:rPr>
        <w:t>يظهر مما سبق أن أمانة محافظة جدة قطعت شوطاً مهماً في مجال التحوّل الرقمي، من خلال تنويع خدماتها الرقمية، وتعزيز بنيتها التحتية التقنية، إلا أن التحديات المتعلقة بالتكامل الرقمي، وتطوير المهارات، وتحديث الأنظمة لاتزال قائمة، وهو ما يجعل تقييم واقع التحوّل الرقمي فيها ضرورة بحثية لتوجيه السياسات المستقبلية نحو تحقيق التميّز المؤسسي.</w:t>
      </w:r>
    </w:p>
    <w:p w14:paraId="36F4FA4B" w14:textId="77777777" w:rsidR="00284E61" w:rsidRPr="00DF12AC" w:rsidRDefault="00284E61" w:rsidP="00DF12AC">
      <w:pPr>
        <w:bidi w:val="0"/>
        <w:spacing w:after="160" w:line="360" w:lineRule="auto"/>
        <w:jc w:val="left"/>
        <w:rPr>
          <w:rFonts w:ascii="Traditional Arabic" w:hAnsi="Traditional Arabic"/>
          <w:rtl/>
        </w:rPr>
      </w:pPr>
      <w:r w:rsidRPr="00DF12AC">
        <w:rPr>
          <w:rFonts w:ascii="Traditional Arabic" w:hAnsi="Traditional Arabic"/>
          <w:rtl/>
        </w:rPr>
        <w:br w:type="page"/>
      </w:r>
    </w:p>
    <w:p w14:paraId="6F32EE54" w14:textId="77777777" w:rsidR="001B3F9F" w:rsidRPr="007B55FE" w:rsidRDefault="00284E61" w:rsidP="007B55FE">
      <w:pPr>
        <w:shd w:val="clear" w:color="auto" w:fill="FFFFFF"/>
        <w:spacing w:after="0" w:line="360" w:lineRule="auto"/>
        <w:jc w:val="center"/>
        <w:textAlignment w:val="baseline"/>
        <w:rPr>
          <w:rFonts w:ascii="Traditional Arabic" w:hAnsi="Traditional Arabic"/>
          <w:bCs/>
          <w:sz w:val="32"/>
          <w:szCs w:val="32"/>
          <w:rtl/>
        </w:rPr>
      </w:pPr>
      <w:r w:rsidRPr="007B55FE">
        <w:rPr>
          <w:rFonts w:ascii="Traditional Arabic" w:hAnsi="Traditional Arabic"/>
          <w:bCs/>
          <w:sz w:val="32"/>
          <w:szCs w:val="32"/>
          <w:rtl/>
          <w:lang w:val="ar-SA"/>
        </w:rPr>
        <w:lastRenderedPageBreak/>
        <w:t xml:space="preserve">2- 2. </w:t>
      </w:r>
      <w:r w:rsidRPr="007B55FE">
        <w:rPr>
          <w:rFonts w:ascii="Traditional Arabic" w:hAnsi="Traditional Arabic"/>
          <w:bCs/>
          <w:sz w:val="32"/>
          <w:szCs w:val="32"/>
          <w:rtl/>
        </w:rPr>
        <w:t>التميّز المؤسسي</w:t>
      </w:r>
    </w:p>
    <w:p w14:paraId="0FEDF99D" w14:textId="77777777" w:rsidR="00284E61" w:rsidRPr="007B55FE" w:rsidRDefault="00284E61" w:rsidP="007B55FE">
      <w:pPr>
        <w:shd w:val="clear" w:color="auto" w:fill="FFFFFF"/>
        <w:spacing w:after="0" w:line="360" w:lineRule="auto"/>
        <w:jc w:val="center"/>
        <w:textAlignment w:val="baseline"/>
        <w:rPr>
          <w:rFonts w:ascii="Traditional Arabic" w:hAnsi="Traditional Arabic"/>
          <w:bCs/>
          <w:sz w:val="32"/>
          <w:szCs w:val="32"/>
          <w:rtl/>
        </w:rPr>
      </w:pPr>
      <w:r w:rsidRPr="007B55FE">
        <w:rPr>
          <w:rFonts w:ascii="Traditional Arabic" w:hAnsi="Traditional Arabic"/>
          <w:bCs/>
          <w:sz w:val="32"/>
          <w:szCs w:val="32"/>
          <w:rtl/>
        </w:rPr>
        <w:t>(المفهوم- المعايير- الأهمية- الأبعاد- الواقع)</w:t>
      </w:r>
    </w:p>
    <w:p w14:paraId="378DC17F" w14:textId="77777777" w:rsidR="00284E61" w:rsidRPr="007B55FE" w:rsidRDefault="00284E61" w:rsidP="007B55FE">
      <w:pPr>
        <w:spacing w:before="240" w:after="0" w:line="360" w:lineRule="auto"/>
        <w:ind w:firstLine="360"/>
        <w:jc w:val="both"/>
        <w:rPr>
          <w:rFonts w:ascii="Traditional Arabic" w:hAnsi="Traditional Arabic"/>
        </w:rPr>
      </w:pPr>
      <w:r w:rsidRPr="007B55FE">
        <w:rPr>
          <w:rFonts w:ascii="Traditional Arabic" w:hAnsi="Traditional Arabic"/>
          <w:rtl/>
        </w:rPr>
        <w:t xml:space="preserve">أصبح التميّز المؤسسي ضرورة </w:t>
      </w:r>
      <w:r w:rsidR="00102731" w:rsidRPr="007B55FE">
        <w:rPr>
          <w:rFonts w:ascii="Traditional Arabic" w:hAnsi="Traditional Arabic"/>
          <w:rtl/>
        </w:rPr>
        <w:t>استراتيجية</w:t>
      </w:r>
      <w:r w:rsidRPr="007B55FE">
        <w:rPr>
          <w:rFonts w:ascii="Traditional Arabic" w:hAnsi="Traditional Arabic"/>
          <w:rtl/>
        </w:rPr>
        <w:t xml:space="preserve"> في بيئات الأعمال المعاصرة التي تتسم بسرعة التغير والتعقيد المتزايد، حيث تسعى المؤسسات إلى تحقيق مستويات أداء فائقة تضمن الاستدامة والقدرة التنافسية، ويُنظر إلى التميّز المؤسسي على أنه عملية متكاملة تهدف إلى تحقيق نتائج متوازنة تلبّي توقعات جميع أصحاب المصلحة، من خلال تطبيق ممارسات إدارية فعّالة تعتمد على الابتكار، والتحسين المستمر، والتخطيط </w:t>
      </w:r>
      <w:r w:rsidR="00102731" w:rsidRPr="007B55FE">
        <w:rPr>
          <w:rFonts w:ascii="Traditional Arabic" w:hAnsi="Traditional Arabic"/>
          <w:rtl/>
        </w:rPr>
        <w:t>الاستراتيجي</w:t>
      </w:r>
      <w:r w:rsidRPr="007B55FE">
        <w:rPr>
          <w:rFonts w:ascii="Traditional Arabic" w:hAnsi="Traditional Arabic"/>
          <w:rtl/>
        </w:rPr>
        <w:t>، وقياس الأداء المؤسسي. (</w:t>
      </w:r>
      <w:r w:rsidRPr="007B55FE">
        <w:rPr>
          <w:rFonts w:ascii="Traditional Arabic" w:hAnsi="Traditional Arabic"/>
        </w:rPr>
        <w:t>EFQM, 2020</w:t>
      </w:r>
      <w:r w:rsidRPr="007B55FE">
        <w:rPr>
          <w:rFonts w:ascii="Traditional Arabic" w:hAnsi="Traditional Arabic"/>
          <w:rtl/>
        </w:rPr>
        <w:t>)</w:t>
      </w:r>
    </w:p>
    <w:p w14:paraId="5444E739" w14:textId="77777777" w:rsidR="00284E61" w:rsidRPr="007B55FE" w:rsidRDefault="00284E61" w:rsidP="007B55FE">
      <w:pPr>
        <w:spacing w:after="0" w:line="360" w:lineRule="auto"/>
        <w:ind w:firstLine="360"/>
        <w:jc w:val="both"/>
        <w:rPr>
          <w:rFonts w:ascii="Traditional Arabic" w:hAnsi="Traditional Arabic"/>
          <w:rtl/>
        </w:rPr>
      </w:pPr>
      <w:r w:rsidRPr="007B55FE">
        <w:rPr>
          <w:rFonts w:ascii="Traditional Arabic" w:hAnsi="Traditional Arabic"/>
          <w:rtl/>
        </w:rPr>
        <w:t>ويستند مفهوم التميّز إلى مجموعة من المبادئ الأساسية، من أبرزها: التوجه نحو النتائج، والتركيز على العملاء، والقيادة الفاعلة، وتطوير القدرات البشرية، والابتكار، والمسؤولية المجتمعية، والإدارة بالحقائق، إضافة إلى الشراكات الفاعلة والتحسين المستمر. (</w:t>
      </w:r>
      <w:r w:rsidRPr="007B55FE">
        <w:rPr>
          <w:rFonts w:ascii="Traditional Arabic" w:hAnsi="Traditional Arabic"/>
        </w:rPr>
        <w:t>Alonso-Almeida, 2012</w:t>
      </w:r>
      <w:r w:rsidRPr="007B55FE">
        <w:rPr>
          <w:rFonts w:ascii="Traditional Arabic" w:hAnsi="Traditional Arabic"/>
          <w:rtl/>
        </w:rPr>
        <w:t xml:space="preserve"> &amp; </w:t>
      </w:r>
      <w:r w:rsidRPr="007B55FE">
        <w:rPr>
          <w:rFonts w:ascii="Traditional Arabic" w:hAnsi="Traditional Arabic"/>
        </w:rPr>
        <w:t>Fuentes-</w:t>
      </w:r>
      <w:proofErr w:type="spellStart"/>
      <w:r w:rsidRPr="007B55FE">
        <w:rPr>
          <w:rFonts w:ascii="Traditional Arabic" w:hAnsi="Traditional Arabic"/>
        </w:rPr>
        <w:t>Frías</w:t>
      </w:r>
      <w:proofErr w:type="spellEnd"/>
      <w:r w:rsidRPr="007B55FE">
        <w:rPr>
          <w:rFonts w:ascii="Traditional Arabic" w:hAnsi="Traditional Arabic"/>
          <w:rtl/>
        </w:rPr>
        <w:t>)</w:t>
      </w:r>
    </w:p>
    <w:p w14:paraId="7267577C" w14:textId="77777777" w:rsidR="00284E61" w:rsidRDefault="00284E61" w:rsidP="007B55FE">
      <w:pPr>
        <w:spacing w:after="0" w:line="360" w:lineRule="auto"/>
        <w:ind w:firstLine="360"/>
        <w:jc w:val="both"/>
        <w:rPr>
          <w:rFonts w:ascii="Traditional Arabic" w:hAnsi="Traditional Arabic"/>
          <w:bCs/>
          <w:rtl/>
        </w:rPr>
      </w:pPr>
      <w:r w:rsidRPr="007B55FE">
        <w:rPr>
          <w:rFonts w:ascii="Traditional Arabic" w:hAnsi="Traditional Arabic"/>
          <w:rtl/>
        </w:rPr>
        <w:t>وتشير الأدبيات إلى أن التميّز لا يُعد هدفاً نهائياً بقدر ما هو مسار ديناميكي يتطلّب التحوّل الثقافي والتنظيمي المستمر من أجل تلبية متطلبات الجودة والتطور المؤسسي (</w:t>
      </w:r>
      <w:r w:rsidRPr="007B55FE">
        <w:rPr>
          <w:rFonts w:ascii="Traditional Arabic" w:hAnsi="Traditional Arabic"/>
        </w:rPr>
        <w:t>Talwar, 2011</w:t>
      </w:r>
      <w:r w:rsidRPr="007B55FE">
        <w:rPr>
          <w:rFonts w:ascii="Traditional Arabic" w:hAnsi="Traditional Arabic"/>
          <w:rtl/>
        </w:rPr>
        <w:t xml:space="preserve">). وفي السياق الحكومي، بات التميّز المؤسسي يشكّل ركيزة جوهرية في خطط التحوّل الوطني، خصوصاً في الدول التي تتبنى نماذج الإدارة الحديثة، كما هو الحال في رؤية السعودية 2030، حيث يتم التركيز على رفع كفاءة الأداء المؤسسي وجودة الخدمات من خلال تبنّي أطر التميّز المؤسسي كنموذج </w:t>
      </w:r>
      <w:r w:rsidRPr="007B55FE">
        <w:rPr>
          <w:rFonts w:ascii="Traditional Arabic" w:hAnsi="Traditional Arabic"/>
        </w:rPr>
        <w:t>EFQM</w:t>
      </w:r>
      <w:r w:rsidRPr="007B55FE">
        <w:rPr>
          <w:rFonts w:ascii="Traditional Arabic" w:hAnsi="Traditional Arabic"/>
          <w:rtl/>
        </w:rPr>
        <w:t xml:space="preserve"> الأوروبي أو نموذج الجائزة الوطنية للجودة. (</w:t>
      </w:r>
      <w:r w:rsidRPr="007B55FE">
        <w:rPr>
          <w:rFonts w:ascii="Traditional Arabic" w:hAnsi="Traditional Arabic"/>
        </w:rPr>
        <w:t>GOV, 2021</w:t>
      </w:r>
      <w:r w:rsidRPr="007B55FE">
        <w:rPr>
          <w:rFonts w:ascii="Traditional Arabic" w:hAnsi="Traditional Arabic"/>
          <w:rtl/>
        </w:rPr>
        <w:t>)</w:t>
      </w:r>
    </w:p>
    <w:p w14:paraId="019431D4" w14:textId="77777777" w:rsidR="005A1742" w:rsidRPr="007B55FE" w:rsidRDefault="005A1742" w:rsidP="007B55FE">
      <w:pPr>
        <w:spacing w:after="0" w:line="360" w:lineRule="auto"/>
        <w:ind w:firstLine="360"/>
        <w:jc w:val="both"/>
        <w:rPr>
          <w:rFonts w:ascii="Traditional Arabic" w:hAnsi="Traditional Arabic"/>
          <w:bCs/>
          <w:rtl/>
        </w:rPr>
      </w:pPr>
    </w:p>
    <w:p w14:paraId="2D483635" w14:textId="77777777" w:rsidR="00284E61" w:rsidRPr="00442792" w:rsidRDefault="00284E61" w:rsidP="007B55FE">
      <w:pPr>
        <w:shd w:val="clear" w:color="auto" w:fill="FFFFFF"/>
        <w:spacing w:after="0" w:line="360" w:lineRule="auto"/>
        <w:jc w:val="both"/>
        <w:textAlignment w:val="baseline"/>
        <w:rPr>
          <w:rFonts w:ascii="Traditional Arabic" w:hAnsi="Traditional Arabic"/>
          <w:bCs/>
          <w:sz w:val="28"/>
          <w:szCs w:val="28"/>
          <w:rtl/>
          <w:lang w:val="ar-SA"/>
        </w:rPr>
      </w:pPr>
      <w:r w:rsidRPr="00442792">
        <w:rPr>
          <w:rFonts w:ascii="Traditional Arabic" w:hAnsi="Traditional Arabic"/>
          <w:bCs/>
          <w:sz w:val="28"/>
          <w:szCs w:val="28"/>
          <w:rtl/>
          <w:lang w:val="ar-SA"/>
        </w:rPr>
        <w:t xml:space="preserve">2- 2- 1. التميّز المؤسسي </w:t>
      </w:r>
      <w:r w:rsidRPr="00442792">
        <w:rPr>
          <w:rFonts w:ascii="Traditional Arabic" w:hAnsi="Traditional Arabic"/>
          <w:b/>
          <w:bCs/>
          <w:sz w:val="28"/>
          <w:szCs w:val="28"/>
          <w:rtl/>
        </w:rPr>
        <w:t>(</w:t>
      </w:r>
      <w:r w:rsidRPr="00442792">
        <w:rPr>
          <w:rFonts w:ascii="Traditional Arabic" w:hAnsi="Traditional Arabic"/>
          <w:b/>
          <w:bCs/>
          <w:sz w:val="28"/>
          <w:szCs w:val="28"/>
        </w:rPr>
        <w:t>Organizational Excellence</w:t>
      </w:r>
      <w:r w:rsidRPr="00442792">
        <w:rPr>
          <w:rFonts w:ascii="Traditional Arabic" w:hAnsi="Traditional Arabic"/>
          <w:b/>
          <w:bCs/>
          <w:sz w:val="28"/>
          <w:szCs w:val="28"/>
          <w:rtl/>
        </w:rPr>
        <w:t>)</w:t>
      </w:r>
      <w:r w:rsidRPr="00442792">
        <w:rPr>
          <w:rFonts w:ascii="Traditional Arabic" w:hAnsi="Traditional Arabic"/>
          <w:bCs/>
          <w:sz w:val="28"/>
          <w:szCs w:val="28"/>
          <w:rtl/>
          <w:lang w:val="ar-SA"/>
        </w:rPr>
        <w:t>: المفهوم</w:t>
      </w:r>
    </w:p>
    <w:p w14:paraId="46545ED4" w14:textId="77777777" w:rsidR="00284E61" w:rsidRPr="005A1742" w:rsidRDefault="00284E61" w:rsidP="007B55FE">
      <w:pPr>
        <w:spacing w:after="0" w:line="360" w:lineRule="auto"/>
        <w:ind w:firstLine="360"/>
        <w:jc w:val="both"/>
        <w:rPr>
          <w:rFonts w:ascii="Traditional Arabic" w:hAnsi="Traditional Arabic"/>
        </w:rPr>
      </w:pPr>
      <w:r w:rsidRPr="005A1742">
        <w:rPr>
          <w:rFonts w:ascii="Traditional Arabic" w:hAnsi="Traditional Arabic"/>
          <w:rtl/>
        </w:rPr>
        <w:t>يمثل التميّز المؤسسي أحد المفاهيم الإدارية الحديثة التي اكتسبت أهمية متزايدة في ظل بيئات العمل المتغيرة والسعي إلى تحقيق أداء رفيع في المؤسسات العامة والخاصة على حد سواء، ويُنظر إليه على أنه مرحلة متقدمة من النضج التنظيمي، تتخطى مجرد تحقيق الأهداف إلى تجاوز توقعات أصحاب المصلحة، وتحقيق الابتكار المستدام والتحسين المستمر. وقد تعددت تعريفات التميّز المؤسسي وفقاً للمرجعيات الفكرية والنماذج العالمية المختلفة، نذكر منها:</w:t>
      </w:r>
    </w:p>
    <w:p w14:paraId="2DC6CC9C" w14:textId="77777777" w:rsidR="00284E61" w:rsidRPr="007B55FE" w:rsidRDefault="00284E61" w:rsidP="005A1742">
      <w:pPr>
        <w:spacing w:after="0" w:line="360" w:lineRule="auto"/>
        <w:ind w:firstLine="360"/>
        <w:jc w:val="both"/>
        <w:rPr>
          <w:rFonts w:ascii="Traditional Arabic" w:hAnsi="Traditional Arabic"/>
        </w:rPr>
      </w:pPr>
      <w:r w:rsidRPr="007B55FE">
        <w:rPr>
          <w:rFonts w:ascii="Traditional Arabic" w:hAnsi="Traditional Arabic"/>
          <w:rtl/>
        </w:rPr>
        <w:t xml:space="preserve">تعرّفه المؤسسة الأوروبية لإدارة الجودة </w:t>
      </w:r>
      <w:r w:rsidRPr="007B55FE">
        <w:rPr>
          <w:rFonts w:ascii="Traditional Arabic" w:hAnsi="Traditional Arabic"/>
        </w:rPr>
        <w:t>EFQM (2020)</w:t>
      </w:r>
      <w:r w:rsidRPr="007B55FE">
        <w:rPr>
          <w:rFonts w:ascii="Traditional Arabic" w:hAnsi="Traditional Arabic"/>
          <w:rtl/>
        </w:rPr>
        <w:t xml:space="preserve"> بأنه: </w:t>
      </w:r>
      <w:r w:rsidRPr="007B55FE">
        <w:rPr>
          <w:rFonts w:ascii="Traditional Arabic" w:hAnsi="Traditional Arabic"/>
        </w:rPr>
        <w:t>“</w:t>
      </w:r>
      <w:r w:rsidRPr="007B55FE">
        <w:rPr>
          <w:rFonts w:ascii="Traditional Arabic" w:hAnsi="Traditional Arabic"/>
          <w:rtl/>
        </w:rPr>
        <w:t xml:space="preserve">القدرة المستدامة للمؤسسة على تحقيق نتائج متميزة تُرضي جميع أصحاب المصلحة المعنيين بها، من خلال القيادة الفاعلة والتوجّه الاستراتيجي وإدارة الأداء المؤسسي الشامل". </w:t>
      </w:r>
      <w:r w:rsidRPr="007B55FE">
        <w:rPr>
          <w:rFonts w:ascii="Traditional Arabic" w:hAnsi="Traditional Arabic"/>
        </w:rPr>
        <w:t>(EFQM, 2020 Excellence Model)</w:t>
      </w:r>
    </w:p>
    <w:p w14:paraId="3EA459E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أما </w:t>
      </w:r>
      <w:r w:rsidRPr="005A1742">
        <w:rPr>
          <w:rFonts w:ascii="Traditional Arabic" w:hAnsi="Traditional Arabic"/>
        </w:rPr>
        <w:t>Peters &amp; Waterman (1982)</w:t>
      </w:r>
      <w:r w:rsidRPr="005A1742">
        <w:rPr>
          <w:rFonts w:ascii="Traditional Arabic" w:hAnsi="Traditional Arabic"/>
          <w:rtl/>
        </w:rPr>
        <w:t xml:space="preserve"> رأوا التميّز على أنه: </w:t>
      </w:r>
      <w:r w:rsidRPr="005A1742">
        <w:rPr>
          <w:rFonts w:ascii="Traditional Arabic" w:hAnsi="Traditional Arabic"/>
        </w:rPr>
        <w:t>“</w:t>
      </w:r>
      <w:r w:rsidRPr="005A1742">
        <w:rPr>
          <w:rFonts w:ascii="Traditional Arabic" w:hAnsi="Traditional Arabic"/>
          <w:rtl/>
        </w:rPr>
        <w:t xml:space="preserve">القدرة على المواءمة بين الابتكار والانضباط المؤسسي، وتحقيق التوازن بين الناس والأنظمة". </w:t>
      </w:r>
      <w:r w:rsidRPr="005A1742">
        <w:rPr>
          <w:rFonts w:ascii="Traditional Arabic" w:hAnsi="Traditional Arabic"/>
        </w:rPr>
        <w:t>(Peters &amp; Waterman, 1982, 13)</w:t>
      </w:r>
    </w:p>
    <w:p w14:paraId="42190B71"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lastRenderedPageBreak/>
        <w:t xml:space="preserve">يرى </w:t>
      </w:r>
      <w:r w:rsidRPr="005A1742">
        <w:rPr>
          <w:rFonts w:ascii="Traditional Arabic" w:hAnsi="Traditional Arabic"/>
        </w:rPr>
        <w:t>Oakland (2003)</w:t>
      </w:r>
      <w:r w:rsidRPr="005A1742">
        <w:rPr>
          <w:rFonts w:ascii="Traditional Arabic" w:hAnsi="Traditional Arabic"/>
          <w:rtl/>
        </w:rPr>
        <w:t xml:space="preserve"> أن التميّز المؤسسي يعني: </w:t>
      </w:r>
      <w:r w:rsidRPr="005A1742">
        <w:rPr>
          <w:rFonts w:ascii="Traditional Arabic" w:hAnsi="Traditional Arabic"/>
        </w:rPr>
        <w:t>“</w:t>
      </w:r>
      <w:r w:rsidRPr="005A1742">
        <w:rPr>
          <w:rFonts w:ascii="Traditional Arabic" w:hAnsi="Traditional Arabic"/>
          <w:rtl/>
        </w:rPr>
        <w:t xml:space="preserve">تحقيق أعلى مستويات الجودة الشاملة في العمليات والنتائج، بما يؤدي إلى رضا العملاء والموظفين والمجتمع". </w:t>
      </w:r>
    </w:p>
    <w:p w14:paraId="55D8CDCF"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كما عرّفه </w:t>
      </w:r>
      <w:r w:rsidRPr="005A1742">
        <w:rPr>
          <w:rFonts w:ascii="Traditional Arabic" w:hAnsi="Traditional Arabic"/>
        </w:rPr>
        <w:t>Talwar (2010)</w:t>
      </w:r>
      <w:r w:rsidRPr="005A1742">
        <w:rPr>
          <w:rFonts w:ascii="Traditional Arabic" w:hAnsi="Traditional Arabic"/>
          <w:rtl/>
        </w:rPr>
        <w:t xml:space="preserve"> بأنه: </w:t>
      </w:r>
      <w:r w:rsidRPr="005A1742">
        <w:rPr>
          <w:rFonts w:ascii="Traditional Arabic" w:hAnsi="Traditional Arabic"/>
        </w:rPr>
        <w:t>“</w:t>
      </w:r>
      <w:r w:rsidRPr="005A1742">
        <w:rPr>
          <w:rFonts w:ascii="Traditional Arabic" w:hAnsi="Traditional Arabic"/>
          <w:rtl/>
        </w:rPr>
        <w:t xml:space="preserve">القدرة على الاستجابة بكفاءة وفعالية للتحديات، والتفوق المستدام من خلال التحسين المستمر والابتكار المؤسسي". وعرّفه أيضاً بأنه: “هو مستوى من الأداء تتفوق فيه المؤسسة على نظيراتها من حيث القيادة، والتخطيط، والمشاركة، والتحسين المستمر، بما ينعكس على رضا المتعاملين وولائهم”. </w:t>
      </w:r>
      <w:r w:rsidRPr="005A1742">
        <w:rPr>
          <w:rFonts w:ascii="Traditional Arabic" w:hAnsi="Traditional Arabic"/>
        </w:rPr>
        <w:t>(Talwar, 2011)</w:t>
      </w:r>
    </w:p>
    <w:p w14:paraId="795C5D48"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ويعرّف بأنه</w:t>
      </w:r>
      <w:r w:rsidR="00102731" w:rsidRPr="005A1742">
        <w:rPr>
          <w:rFonts w:ascii="Traditional Arabic" w:hAnsi="Traditional Arabic"/>
          <w:rtl/>
        </w:rPr>
        <w:t xml:space="preserve"> </w:t>
      </w:r>
      <w:r w:rsidRPr="005A1742">
        <w:rPr>
          <w:rFonts w:ascii="Traditional Arabic" w:hAnsi="Traditional Arabic"/>
          <w:rtl/>
        </w:rPr>
        <w:t xml:space="preserve">“عملية مستمرة تسعى فيها المؤسسة إلى بناء ثقافة قائمة على التعلّم والتحسين، والارتقاء بالأداء الفردي والجماعي بهدف تحقيق نتائج طويلة الأمد لصالح جميع </w:t>
      </w:r>
      <w:r w:rsidR="005A1742" w:rsidRPr="005A1742">
        <w:rPr>
          <w:rFonts w:ascii="Traditional Arabic" w:hAnsi="Traditional Arabic" w:hint="cs"/>
          <w:rtl/>
        </w:rPr>
        <w:t>المعنيين”</w:t>
      </w:r>
      <w:r w:rsidR="005A1742" w:rsidRPr="005A1742">
        <w:rPr>
          <w:rFonts w:ascii="Traditional Arabic" w:hAnsi="Traditional Arabic"/>
        </w:rPr>
        <w:t xml:space="preserve"> (</w:t>
      </w:r>
      <w:r w:rsidRPr="005A1742">
        <w:rPr>
          <w:rFonts w:ascii="Traditional Arabic" w:hAnsi="Traditional Arabic"/>
        </w:rPr>
        <w:t>Cameron &amp; Quinn, 2011) .</w:t>
      </w:r>
    </w:p>
    <w:p w14:paraId="67738040"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أيضاً: “يشير التميّز المؤسسي إلى التوازن بين المدخلات والنتائج، بما يعزز من كفاءة الأداء وفاعليته، ويساعد المؤسسة على الاستجابة السريعة للتغيرات وتحقيق أهدافها الاستراتيجية”. </w:t>
      </w:r>
      <w:r w:rsidRPr="005A1742">
        <w:rPr>
          <w:rFonts w:ascii="Traditional Arabic" w:hAnsi="Traditional Arabic"/>
        </w:rPr>
        <w:t>(Porter &amp; Tanner, 2012)</w:t>
      </w:r>
    </w:p>
    <w:p w14:paraId="550C031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 xml:space="preserve">ووفقاً لدراسة الخالدي </w:t>
      </w:r>
      <w:r w:rsidR="005A1742" w:rsidRPr="005A1742">
        <w:rPr>
          <w:rFonts w:ascii="Traditional Arabic" w:hAnsi="Traditional Arabic" w:hint="cs"/>
          <w:rtl/>
        </w:rPr>
        <w:t>(2015</w:t>
      </w:r>
      <w:r w:rsidRPr="005A1742">
        <w:rPr>
          <w:rFonts w:ascii="Traditional Arabic" w:hAnsi="Traditional Arabic"/>
          <w:rtl/>
        </w:rPr>
        <w:t xml:space="preserve">)، فقد تم تعريف التميّز المؤسسي بأنه: </w:t>
      </w:r>
      <w:r w:rsidRPr="005A1742">
        <w:rPr>
          <w:rFonts w:ascii="Traditional Arabic" w:hAnsi="Traditional Arabic"/>
        </w:rPr>
        <w:t>“</w:t>
      </w:r>
      <w:r w:rsidRPr="005A1742">
        <w:rPr>
          <w:rFonts w:ascii="Traditional Arabic" w:hAnsi="Traditional Arabic"/>
          <w:rtl/>
        </w:rPr>
        <w:t>منظومة متكاملة تهدف إلى تطوير الأداء من خلال إدارة الجودة، القيادة، الابتكار، رضا العملاء، وتمكين العاملين</w:t>
      </w:r>
      <w:r w:rsidR="005A1742" w:rsidRPr="005A1742">
        <w:rPr>
          <w:rFonts w:ascii="Traditional Arabic" w:hAnsi="Traditional Arabic" w:hint="cs"/>
          <w:rtl/>
        </w:rPr>
        <w:t>".</w:t>
      </w:r>
      <w:r w:rsidRPr="005A1742">
        <w:rPr>
          <w:rFonts w:ascii="Traditional Arabic" w:hAnsi="Traditional Arabic"/>
          <w:rtl/>
        </w:rPr>
        <w:t xml:space="preserve"> </w:t>
      </w:r>
    </w:p>
    <w:p w14:paraId="48DEB1FD" w14:textId="77777777" w:rsidR="00284E61" w:rsidRPr="005A1742" w:rsidRDefault="00284E61" w:rsidP="005A1742">
      <w:pPr>
        <w:spacing w:after="0" w:line="360" w:lineRule="auto"/>
        <w:ind w:firstLine="360"/>
        <w:jc w:val="both"/>
        <w:rPr>
          <w:rFonts w:ascii="Traditional Arabic" w:hAnsi="Traditional Arabic"/>
          <w:rtl/>
        </w:rPr>
      </w:pPr>
      <w:r w:rsidRPr="005A1742">
        <w:rPr>
          <w:rFonts w:ascii="Traditional Arabic" w:hAnsi="Traditional Arabic"/>
          <w:rtl/>
        </w:rPr>
        <w:t xml:space="preserve">وأشار </w:t>
      </w:r>
      <w:r w:rsidRPr="005A1742">
        <w:rPr>
          <w:rFonts w:ascii="Traditional Arabic" w:hAnsi="Traditional Arabic"/>
        </w:rPr>
        <w:t>Harrington (2006</w:t>
      </w:r>
      <w:r w:rsidR="005A1742" w:rsidRPr="005A1742">
        <w:rPr>
          <w:rFonts w:ascii="Traditional Arabic" w:hAnsi="Traditional Arabic"/>
        </w:rPr>
        <w:t>)</w:t>
      </w:r>
      <w:r w:rsidR="005A1742" w:rsidRPr="005A1742">
        <w:rPr>
          <w:rFonts w:ascii="Traditional Arabic" w:hAnsi="Traditional Arabic" w:hint="cs"/>
          <w:rtl/>
        </w:rPr>
        <w:t>،</w:t>
      </w:r>
      <w:r w:rsidRPr="005A1742">
        <w:rPr>
          <w:rFonts w:ascii="Traditional Arabic" w:hAnsi="Traditional Arabic"/>
          <w:rtl/>
        </w:rPr>
        <w:t xml:space="preserve"> إلى أن التميّز المؤسسي هو: </w:t>
      </w:r>
      <w:r w:rsidRPr="005A1742">
        <w:rPr>
          <w:rFonts w:ascii="Traditional Arabic" w:hAnsi="Traditional Arabic"/>
        </w:rPr>
        <w:t>“</w:t>
      </w:r>
      <w:r w:rsidRPr="005A1742">
        <w:rPr>
          <w:rFonts w:ascii="Traditional Arabic" w:hAnsi="Traditional Arabic"/>
          <w:rtl/>
        </w:rPr>
        <w:t>حالة من النضج التنظيمي تتمثل في تحقيق التفوق المستدام في جميع مجالات الأداء مقارنةً بالمنافسين أو المعايير المرجعية</w:t>
      </w:r>
      <w:r w:rsidRPr="005A1742">
        <w:rPr>
          <w:rFonts w:ascii="Traditional Arabic" w:hAnsi="Traditional Arabic"/>
        </w:rPr>
        <w:t>”.</w:t>
      </w:r>
      <w:r w:rsidRPr="005A1742">
        <w:rPr>
          <w:rFonts w:ascii="Traditional Arabic" w:hAnsi="Traditional Arabic"/>
          <w:rtl/>
        </w:rPr>
        <w:t>، ومن الواضح من خلال عرض التعريفات في مفهوم التميّز المؤسسي، أن هناك تنوع او</w:t>
      </w:r>
      <w:r w:rsidR="00102731" w:rsidRPr="005A1742">
        <w:rPr>
          <w:rFonts w:ascii="Traditional Arabic" w:hAnsi="Traditional Arabic"/>
          <w:rtl/>
        </w:rPr>
        <w:t xml:space="preserve"> </w:t>
      </w:r>
      <w:r w:rsidRPr="005A1742">
        <w:rPr>
          <w:rFonts w:ascii="Traditional Arabic" w:hAnsi="Traditional Arabic"/>
          <w:rtl/>
        </w:rPr>
        <w:t xml:space="preserve">اختلاف، إلا أن أغلبها يشترك في العناصر التالية: </w:t>
      </w:r>
      <w:r w:rsidRPr="005A1742">
        <w:rPr>
          <w:rFonts w:ascii="Traditional Arabic" w:hAnsi="Traditional Arabic"/>
        </w:rPr>
        <w:t>(</w:t>
      </w:r>
      <w:proofErr w:type="spellStart"/>
      <w:r w:rsidRPr="005A1742">
        <w:rPr>
          <w:rFonts w:ascii="Traditional Arabic" w:hAnsi="Traditional Arabic"/>
        </w:rPr>
        <w:t>Sadikoglu</w:t>
      </w:r>
      <w:proofErr w:type="spellEnd"/>
      <w:r w:rsidRPr="005A1742">
        <w:rPr>
          <w:rFonts w:ascii="Traditional Arabic" w:hAnsi="Traditional Arabic"/>
        </w:rPr>
        <w:t xml:space="preserve"> &amp; </w:t>
      </w:r>
      <w:proofErr w:type="spellStart"/>
      <w:r w:rsidRPr="005A1742">
        <w:rPr>
          <w:rFonts w:ascii="Traditional Arabic" w:hAnsi="Traditional Arabic"/>
        </w:rPr>
        <w:t>Olcay</w:t>
      </w:r>
      <w:proofErr w:type="spellEnd"/>
      <w:r w:rsidRPr="005A1742">
        <w:rPr>
          <w:rFonts w:ascii="Traditional Arabic" w:hAnsi="Traditional Arabic"/>
        </w:rPr>
        <w:t>, 2014).</w:t>
      </w:r>
    </w:p>
    <w:p w14:paraId="225F18B2"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التركيز على النتائج والأداء كمخرج رئيسي للتميز.</w:t>
      </w:r>
    </w:p>
    <w:p w14:paraId="354319B7"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أهمية القيادة الفعالة والتوجّه الاستراتيجي للوصول إلى مرحلة التميّز.</w:t>
      </w:r>
    </w:p>
    <w:p w14:paraId="6A3E4C08"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الاهتمام بجميع أصحاب المصلحة (الموظفون، العملاء، المجتمع…).</w:t>
      </w:r>
    </w:p>
    <w:p w14:paraId="72F7C4D7" w14:textId="77777777" w:rsidR="00284E61" w:rsidRPr="005A1742" w:rsidRDefault="00284E61" w:rsidP="005A1742">
      <w:pPr>
        <w:numPr>
          <w:ilvl w:val="0"/>
          <w:numId w:val="21"/>
        </w:numPr>
        <w:tabs>
          <w:tab w:val="clear" w:pos="1080"/>
          <w:tab w:val="num" w:pos="720"/>
          <w:tab w:val="num" w:pos="1466"/>
        </w:tabs>
        <w:spacing w:after="0" w:line="360" w:lineRule="auto"/>
        <w:ind w:left="1324"/>
        <w:jc w:val="both"/>
        <w:rPr>
          <w:rFonts w:ascii="Traditional Arabic" w:hAnsi="Traditional Arabic"/>
          <w:rtl/>
        </w:rPr>
      </w:pPr>
      <w:r w:rsidRPr="005A1742">
        <w:rPr>
          <w:rFonts w:ascii="Traditional Arabic" w:hAnsi="Traditional Arabic"/>
          <w:rtl/>
        </w:rPr>
        <w:t>وجود نظام إداري شامل يدعم التحسين المستمر والابتكار.</w:t>
      </w:r>
    </w:p>
    <w:p w14:paraId="26476890" w14:textId="77777777" w:rsidR="005A1742" w:rsidRPr="005A1742" w:rsidRDefault="00284E61" w:rsidP="005A1742">
      <w:pPr>
        <w:spacing w:after="0" w:line="360" w:lineRule="auto"/>
        <w:ind w:firstLine="360"/>
        <w:jc w:val="both"/>
        <w:rPr>
          <w:rFonts w:ascii="Traditional Arabic" w:hAnsi="Traditional Arabic"/>
          <w:rtl/>
        </w:rPr>
      </w:pPr>
      <w:r w:rsidRPr="005A1742">
        <w:rPr>
          <w:rFonts w:ascii="Traditional Arabic" w:hAnsi="Traditional Arabic"/>
          <w:rtl/>
        </w:rPr>
        <w:t>وهكذا يمكن القول إن التميّز المؤسسي يتجاوز مفهوم “الجودة” ليعكس ثقافة مؤسسية شاملة تتبنّى التطوير المستدام، وتوجّه جميع جهودها نحو التفوق النوعي والابتكار.</w:t>
      </w:r>
    </w:p>
    <w:p w14:paraId="1C832AEA" w14:textId="77777777" w:rsidR="005A1742" w:rsidRDefault="005A1742">
      <w:pPr>
        <w:bidi w:val="0"/>
        <w:spacing w:after="160" w:line="259" w:lineRule="auto"/>
        <w:jc w:val="left"/>
        <w:rPr>
          <w:rFonts w:ascii="Traditional Arabic" w:hAnsi="Traditional Arabic"/>
          <w:rtl/>
        </w:rPr>
      </w:pPr>
      <w:r>
        <w:rPr>
          <w:rFonts w:ascii="Traditional Arabic" w:hAnsi="Traditional Arabic"/>
          <w:rtl/>
        </w:rPr>
        <w:br w:type="page"/>
      </w:r>
    </w:p>
    <w:p w14:paraId="6F121B3C" w14:textId="77777777" w:rsidR="00284E61" w:rsidRPr="00442792" w:rsidRDefault="00284E61" w:rsidP="007B55FE">
      <w:pPr>
        <w:spacing w:before="240" w:after="160" w:line="360" w:lineRule="auto"/>
        <w:jc w:val="left"/>
        <w:rPr>
          <w:rFonts w:ascii="Traditional Arabic" w:hAnsi="Traditional Arabic"/>
          <w:b/>
          <w:bCs/>
          <w:sz w:val="28"/>
          <w:szCs w:val="28"/>
        </w:rPr>
      </w:pPr>
      <w:r w:rsidRPr="00442792">
        <w:rPr>
          <w:rFonts w:ascii="Traditional Arabic" w:hAnsi="Traditional Arabic"/>
          <w:bCs/>
          <w:sz w:val="28"/>
          <w:szCs w:val="28"/>
          <w:rtl/>
          <w:lang w:val="ar-SA"/>
        </w:rPr>
        <w:lastRenderedPageBreak/>
        <w:t xml:space="preserve">2- 2- 2. </w:t>
      </w:r>
      <w:r w:rsidRPr="00442792">
        <w:rPr>
          <w:rFonts w:ascii="Traditional Arabic" w:hAnsi="Traditional Arabic"/>
          <w:b/>
          <w:bCs/>
          <w:sz w:val="28"/>
          <w:szCs w:val="28"/>
          <w:rtl/>
        </w:rPr>
        <w:t>معايير ومكونات التميّز المؤسسي</w:t>
      </w:r>
    </w:p>
    <w:p w14:paraId="24ABD0E6" w14:textId="77777777" w:rsidR="00284E61" w:rsidRPr="007B55FE" w:rsidRDefault="00284E61" w:rsidP="005A1742">
      <w:pPr>
        <w:spacing w:after="0" w:line="360" w:lineRule="auto"/>
        <w:ind w:firstLine="360"/>
        <w:jc w:val="both"/>
        <w:rPr>
          <w:rFonts w:ascii="Traditional Arabic" w:hAnsi="Traditional Arabic"/>
        </w:rPr>
      </w:pPr>
      <w:r w:rsidRPr="007B55FE">
        <w:rPr>
          <w:rFonts w:ascii="Traditional Arabic" w:hAnsi="Traditional Arabic"/>
          <w:rtl/>
        </w:rPr>
        <w:t xml:space="preserve">تعتمد العديد من النماذج العالمية (مثل نموذج </w:t>
      </w:r>
      <w:r w:rsidRPr="007B55FE">
        <w:rPr>
          <w:rFonts w:ascii="Traditional Arabic" w:hAnsi="Traditional Arabic"/>
        </w:rPr>
        <w:t>EFQM</w:t>
      </w:r>
      <w:r w:rsidRPr="007B55FE">
        <w:rPr>
          <w:rFonts w:ascii="Traditional Arabic" w:hAnsi="Traditional Arabic"/>
          <w:rtl/>
        </w:rPr>
        <w:t xml:space="preserve"> الأوروبي، ونموذج </w:t>
      </w:r>
      <w:proofErr w:type="spellStart"/>
      <w:r w:rsidRPr="007B55FE">
        <w:rPr>
          <w:rFonts w:ascii="Traditional Arabic" w:hAnsi="Traditional Arabic"/>
          <w:rtl/>
        </w:rPr>
        <w:t>مالكولم</w:t>
      </w:r>
      <w:proofErr w:type="spellEnd"/>
      <w:r w:rsidRPr="007B55FE">
        <w:rPr>
          <w:rFonts w:ascii="Traditional Arabic" w:hAnsi="Traditional Arabic"/>
          <w:rtl/>
        </w:rPr>
        <w:t xml:space="preserve"> </w:t>
      </w:r>
      <w:proofErr w:type="spellStart"/>
      <w:r w:rsidRPr="007B55FE">
        <w:rPr>
          <w:rFonts w:ascii="Traditional Arabic" w:hAnsi="Traditional Arabic"/>
          <w:rtl/>
        </w:rPr>
        <w:t>بالدريج</w:t>
      </w:r>
      <w:proofErr w:type="spellEnd"/>
      <w:r w:rsidRPr="007B55FE">
        <w:rPr>
          <w:rFonts w:ascii="Traditional Arabic" w:hAnsi="Traditional Arabic"/>
          <w:rtl/>
        </w:rPr>
        <w:t xml:space="preserve"> الأمريكي) على مجموعة من المعايير والمكونات التي تُستخدم لتقييم مدى تحقق التميّز في المؤسسة. وفيما يلي عرض لأهم هذه المكونات كما وردت في الأدبيات السابقة:</w:t>
      </w:r>
    </w:p>
    <w:p w14:paraId="6E79C405"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 xml:space="preserve">القيادة </w:t>
      </w:r>
      <w:r w:rsidRPr="005A1742">
        <w:rPr>
          <w:rFonts w:ascii="Traditional Arabic" w:eastAsia="Times New Roman" w:hAnsi="Traditional Arabic"/>
        </w:rPr>
        <w:t>Leadership</w:t>
      </w:r>
      <w:r w:rsidRPr="005A1742">
        <w:rPr>
          <w:rFonts w:ascii="Traditional Arabic" w:hAnsi="Traditional Arabic"/>
          <w:b/>
          <w:bCs/>
          <w:rtl/>
        </w:rPr>
        <w:t xml:space="preserve">: </w:t>
      </w:r>
      <w:r w:rsidRPr="005A1742">
        <w:rPr>
          <w:rFonts w:ascii="Traditional Arabic" w:hAnsi="Traditional Arabic"/>
          <w:rtl/>
        </w:rPr>
        <w:t>تشير إلى دور القادة في رسم الرؤية، وتحفيز الموظفين، وتعزيز ثقافة التميّز والشفافية والابتكار داخل المؤسسة، فالقادة يلعبون دوراً محورياً في دعم التغيير وتوفير البيئة الملائمة للتطوير (</w:t>
      </w:r>
      <w:r w:rsidRPr="005A1742">
        <w:rPr>
          <w:rFonts w:ascii="Traditional Arabic" w:eastAsia="Times New Roman" w:hAnsi="Traditional Arabic"/>
        </w:rPr>
        <w:t>EFQM, 2020</w:t>
      </w:r>
      <w:r w:rsidRPr="005A1742">
        <w:rPr>
          <w:rFonts w:ascii="Traditional Arabic" w:hAnsi="Traditional Arabic"/>
          <w:rtl/>
        </w:rPr>
        <w:t>).</w:t>
      </w:r>
    </w:p>
    <w:p w14:paraId="5061E40F"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 xml:space="preserve">الاستراتيجية </w:t>
      </w:r>
      <w:r w:rsidRPr="005A1742">
        <w:rPr>
          <w:rFonts w:ascii="Traditional Arabic" w:eastAsia="Times New Roman" w:hAnsi="Traditional Arabic"/>
          <w:b/>
          <w:bCs/>
        </w:rPr>
        <w:t>Strategy</w:t>
      </w:r>
      <w:r w:rsidRPr="005A1742">
        <w:rPr>
          <w:rFonts w:ascii="Traditional Arabic" w:hAnsi="Traditional Arabic"/>
          <w:b/>
          <w:bCs/>
          <w:rtl/>
        </w:rPr>
        <w:t xml:space="preserve">: </w:t>
      </w:r>
      <w:r w:rsidRPr="005A1742">
        <w:rPr>
          <w:rFonts w:ascii="Traditional Arabic" w:hAnsi="Traditional Arabic"/>
          <w:rtl/>
        </w:rPr>
        <w:t>تعكس مدى وضوح الأهداف الاستراتيجية للمؤسسة، وارتباطها بتوقعات أصحاب العلاقة، وقدرة المؤسسة على صياغة خطط عمل مرنة وقابلة للتنفيذ (</w:t>
      </w:r>
      <w:r w:rsidRPr="005A1742">
        <w:rPr>
          <w:rFonts w:ascii="Traditional Arabic" w:eastAsia="Times New Roman" w:hAnsi="Traditional Arabic"/>
        </w:rPr>
        <w:t>Porter, 2012</w:t>
      </w:r>
      <w:r w:rsidRPr="005A1742">
        <w:rPr>
          <w:rFonts w:ascii="Traditional Arabic" w:hAnsi="Traditional Arabic"/>
          <w:rtl/>
        </w:rPr>
        <w:t xml:space="preserve"> &amp;</w:t>
      </w:r>
      <w:r w:rsidRPr="005A1742">
        <w:rPr>
          <w:rFonts w:ascii="Traditional Arabic" w:eastAsia="Times New Roman" w:hAnsi="Traditional Arabic"/>
        </w:rPr>
        <w:t>Tanner</w:t>
      </w:r>
      <w:r w:rsidRPr="005A1742">
        <w:rPr>
          <w:rFonts w:ascii="Traditional Arabic" w:hAnsi="Traditional Arabic"/>
          <w:rtl/>
        </w:rPr>
        <w:t>).</w:t>
      </w:r>
    </w:p>
    <w:p w14:paraId="5676F12F" w14:textId="77777777" w:rsidR="00284E61" w:rsidRPr="005A1742" w:rsidRDefault="00284E61" w:rsidP="005A1742">
      <w:pPr>
        <w:numPr>
          <w:ilvl w:val="0"/>
          <w:numId w:val="22"/>
        </w:numPr>
        <w:tabs>
          <w:tab w:val="left" w:pos="1749"/>
        </w:tabs>
        <w:spacing w:after="0" w:line="360" w:lineRule="auto"/>
        <w:ind w:left="757"/>
        <w:contextualSpacing/>
        <w:jc w:val="both"/>
        <w:rPr>
          <w:rFonts w:ascii="Traditional Arabic" w:hAnsi="Traditional Arabic"/>
        </w:rPr>
      </w:pPr>
      <w:r w:rsidRPr="005A1742">
        <w:rPr>
          <w:rFonts w:ascii="Traditional Arabic" w:hAnsi="Traditional Arabic"/>
          <w:b/>
          <w:bCs/>
          <w:rtl/>
        </w:rPr>
        <w:t>الموارد البشرية (</w:t>
      </w:r>
      <w:r w:rsidRPr="005A1742">
        <w:rPr>
          <w:rFonts w:ascii="Traditional Arabic" w:hAnsi="Traditional Arabic"/>
          <w:b/>
          <w:bCs/>
        </w:rPr>
        <w:t>HR</w:t>
      </w:r>
      <w:r w:rsidRPr="005A1742">
        <w:rPr>
          <w:rFonts w:ascii="Traditional Arabic" w:hAnsi="Traditional Arabic"/>
          <w:b/>
          <w:bCs/>
          <w:rtl/>
        </w:rPr>
        <w:t>)</w:t>
      </w:r>
      <w:r w:rsidRPr="005A1742">
        <w:rPr>
          <w:rFonts w:ascii="Traditional Arabic" w:hAnsi="Traditional Arabic"/>
          <w:b/>
          <w:bCs/>
        </w:rPr>
        <w:t>:</w:t>
      </w:r>
      <w:r w:rsidRPr="005A1742">
        <w:rPr>
          <w:rFonts w:ascii="Traditional Arabic" w:hAnsi="Traditional Arabic"/>
          <w:b/>
          <w:bCs/>
          <w:rtl/>
        </w:rPr>
        <w:t xml:space="preserve"> </w:t>
      </w:r>
      <w:r w:rsidRPr="005A1742">
        <w:rPr>
          <w:rFonts w:ascii="Traditional Arabic" w:hAnsi="Traditional Arabic"/>
          <w:rtl/>
        </w:rPr>
        <w:t>يركّز هذا المعيار على تطوير العاملين وتحفيزهم، وخلق بيئة عمل داعمة، وتمكينهم من المساهمة في تحقيق أهداف المؤسسة، من خلال التدريب والمشاركة والتمكين (</w:t>
      </w:r>
      <w:r w:rsidRPr="005A1742">
        <w:rPr>
          <w:rFonts w:ascii="Traditional Arabic" w:hAnsi="Traditional Arabic"/>
        </w:rPr>
        <w:t>Oakland, 2014</w:t>
      </w:r>
      <w:r w:rsidRPr="005A1742">
        <w:rPr>
          <w:rFonts w:ascii="Traditional Arabic" w:hAnsi="Traditional Arabic"/>
          <w:rtl/>
        </w:rPr>
        <w:t>)</w:t>
      </w:r>
    </w:p>
    <w:p w14:paraId="2C0F7AD5"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الشراكات </w:t>
      </w:r>
      <w:r w:rsidR="005A1742" w:rsidRPr="005A1742">
        <w:rPr>
          <w:rFonts w:ascii="Traditional Arabic" w:hAnsi="Traditional Arabic" w:hint="cs"/>
          <w:b/>
          <w:bCs/>
          <w:rtl/>
        </w:rPr>
        <w:t xml:space="preserve">والموارد </w:t>
      </w:r>
      <w:r w:rsidR="005A1742" w:rsidRPr="005A1742">
        <w:rPr>
          <w:rFonts w:ascii="Traditional Arabic" w:hAnsi="Traditional Arabic"/>
          <w:b/>
          <w:bCs/>
        </w:rPr>
        <w:t>Partnerships</w:t>
      </w:r>
      <w:r w:rsidRPr="005A1742">
        <w:rPr>
          <w:rFonts w:ascii="Traditional Arabic" w:hAnsi="Traditional Arabic"/>
          <w:b/>
          <w:bCs/>
        </w:rPr>
        <w:t xml:space="preserve"> and Resources</w:t>
      </w:r>
      <w:r w:rsidRPr="005A1742">
        <w:rPr>
          <w:rFonts w:ascii="Traditional Arabic" w:hAnsi="Traditional Arabic"/>
          <w:b/>
          <w:bCs/>
          <w:rtl/>
        </w:rPr>
        <w:t xml:space="preserve">: </w:t>
      </w:r>
      <w:r w:rsidRPr="005A1742">
        <w:rPr>
          <w:rFonts w:ascii="Traditional Arabic" w:hAnsi="Traditional Arabic"/>
          <w:rtl/>
        </w:rPr>
        <w:t>يتناول مدى قدرة المؤسسة على إدارة مواردها بكفاءة (البشرية، المالية، التقنية)، وتكوين شراكات استراتيجية تسهم في تحقيق القيمة المضافة للمستفيدين. (</w:t>
      </w:r>
      <w:r w:rsidRPr="005A1742">
        <w:rPr>
          <w:rFonts w:ascii="Traditional Arabic" w:hAnsi="Traditional Arabic"/>
        </w:rPr>
        <w:t>Talwar, 2011</w:t>
      </w:r>
      <w:r w:rsidRPr="005A1742">
        <w:rPr>
          <w:rFonts w:ascii="Traditional Arabic" w:hAnsi="Traditional Arabic"/>
          <w:rtl/>
        </w:rPr>
        <w:t>)</w:t>
      </w:r>
    </w:p>
    <w:p w14:paraId="68E8004A"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العمليات والمنتجات والخدمات </w:t>
      </w:r>
      <w:r w:rsidRPr="005A1742">
        <w:rPr>
          <w:rFonts w:ascii="Traditional Arabic" w:hAnsi="Traditional Arabic"/>
          <w:b/>
          <w:bCs/>
        </w:rPr>
        <w:t>Processes, Products and Services</w:t>
      </w:r>
      <w:r w:rsidRPr="005A1742">
        <w:rPr>
          <w:rFonts w:ascii="Traditional Arabic" w:hAnsi="Traditional Arabic"/>
          <w:b/>
          <w:bCs/>
          <w:rtl/>
        </w:rPr>
        <w:t xml:space="preserve">: </w:t>
      </w:r>
      <w:r w:rsidRPr="005A1742">
        <w:rPr>
          <w:rFonts w:ascii="Traditional Arabic" w:hAnsi="Traditional Arabic"/>
          <w:rtl/>
        </w:rPr>
        <w:t>يُركز هذا المعيار على تحسين جودة العمليات، وتبسيط الإجراءات، وتقديم منتجات وخدمات تلبي احتياجات وتوقعات العملاء بشكل فعّال. (</w:t>
      </w:r>
      <w:proofErr w:type="spellStart"/>
      <w:r w:rsidRPr="005A1742">
        <w:rPr>
          <w:rFonts w:ascii="Traditional Arabic" w:hAnsi="Traditional Arabic"/>
        </w:rPr>
        <w:t>Sadikoglu</w:t>
      </w:r>
      <w:proofErr w:type="spellEnd"/>
      <w:r w:rsidRPr="005A1742">
        <w:rPr>
          <w:rFonts w:ascii="Traditional Arabic" w:hAnsi="Traditional Arabic"/>
        </w:rPr>
        <w:t>, 2014</w:t>
      </w:r>
      <w:r w:rsidRPr="005A1742">
        <w:rPr>
          <w:rFonts w:ascii="Traditional Arabic" w:hAnsi="Traditional Arabic"/>
          <w:rtl/>
        </w:rPr>
        <w:t xml:space="preserve"> </w:t>
      </w:r>
      <w:proofErr w:type="spellStart"/>
      <w:r w:rsidRPr="005A1742">
        <w:rPr>
          <w:rFonts w:ascii="Traditional Arabic" w:hAnsi="Traditional Arabic"/>
        </w:rPr>
        <w:t>Olcay</w:t>
      </w:r>
      <w:proofErr w:type="spellEnd"/>
      <w:r w:rsidRPr="005A1742">
        <w:rPr>
          <w:rFonts w:ascii="Traditional Arabic" w:hAnsi="Traditional Arabic"/>
        </w:rPr>
        <w:t>&amp;</w:t>
      </w:r>
      <w:r w:rsidRPr="005A1742">
        <w:rPr>
          <w:rFonts w:ascii="Traditional Arabic" w:hAnsi="Traditional Arabic"/>
          <w:rtl/>
        </w:rPr>
        <w:t>)</w:t>
      </w:r>
    </w:p>
    <w:p w14:paraId="275FF897"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العملاء </w:t>
      </w:r>
      <w:r w:rsidRPr="005A1742">
        <w:rPr>
          <w:rFonts w:ascii="Traditional Arabic" w:hAnsi="Traditional Arabic"/>
          <w:b/>
          <w:bCs/>
        </w:rPr>
        <w:t>Customer Results</w:t>
      </w:r>
      <w:r w:rsidRPr="005A1742">
        <w:rPr>
          <w:rFonts w:ascii="Traditional Arabic" w:hAnsi="Traditional Arabic"/>
          <w:b/>
          <w:bCs/>
          <w:rtl/>
        </w:rPr>
        <w:t xml:space="preserve">: </w:t>
      </w:r>
      <w:r w:rsidRPr="005A1742">
        <w:rPr>
          <w:rFonts w:ascii="Traditional Arabic" w:hAnsi="Traditional Arabic"/>
          <w:rtl/>
        </w:rPr>
        <w:t>تقيس درجة رضا العملاء، وولائهم، وتفاعلهم مع المؤسسة، بناءً على مؤشرات كمية ونوعية مثل الشكاوى، والتقييمات، ومؤشرات الأداء (</w:t>
      </w:r>
      <w:r w:rsidRPr="005A1742">
        <w:rPr>
          <w:rFonts w:ascii="Traditional Arabic" w:hAnsi="Traditional Arabic"/>
        </w:rPr>
        <w:t>EFQM, 2020</w:t>
      </w:r>
      <w:r w:rsidRPr="005A1742">
        <w:rPr>
          <w:rFonts w:ascii="Traditional Arabic" w:hAnsi="Traditional Arabic"/>
          <w:rtl/>
        </w:rPr>
        <w:t>).</w:t>
      </w:r>
    </w:p>
    <w:p w14:paraId="27D08D4D"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العاملين </w:t>
      </w:r>
      <w:r w:rsidRPr="005A1742">
        <w:rPr>
          <w:rFonts w:ascii="Traditional Arabic" w:hAnsi="Traditional Arabic"/>
          <w:b/>
          <w:bCs/>
        </w:rPr>
        <w:t>People Results</w:t>
      </w:r>
      <w:r w:rsidRPr="005A1742">
        <w:rPr>
          <w:rFonts w:ascii="Traditional Arabic" w:hAnsi="Traditional Arabic"/>
          <w:b/>
          <w:bCs/>
          <w:rtl/>
        </w:rPr>
        <w:t xml:space="preserve">: </w:t>
      </w:r>
      <w:r w:rsidRPr="005A1742">
        <w:rPr>
          <w:rFonts w:ascii="Traditional Arabic" w:hAnsi="Traditional Arabic"/>
          <w:rtl/>
        </w:rPr>
        <w:t xml:space="preserve">تعكس مدى رضا الموظفين، وولائهم، ومشاركتهم، ويُقاس ذلك من خلال استبانات دورية، ونسب الدوران، والتطور المهني الداخلي. </w:t>
      </w:r>
      <w:r w:rsidRPr="005A1742">
        <w:rPr>
          <w:rFonts w:ascii="Traditional Arabic" w:hAnsi="Traditional Arabic"/>
        </w:rPr>
        <w:t>)</w:t>
      </w:r>
      <w:r w:rsidRPr="005A1742">
        <w:rPr>
          <w:rFonts w:ascii="Traditional Arabic" w:hAnsi="Traditional Arabic"/>
          <w:rtl/>
        </w:rPr>
        <w:t xml:space="preserve"> </w:t>
      </w:r>
      <w:r w:rsidRPr="005A1742">
        <w:rPr>
          <w:rFonts w:ascii="Traditional Arabic" w:hAnsi="Traditional Arabic"/>
        </w:rPr>
        <w:t>2011</w:t>
      </w:r>
      <w:r w:rsidRPr="005A1742">
        <w:rPr>
          <w:rFonts w:ascii="Traditional Arabic" w:hAnsi="Traditional Arabic"/>
          <w:rtl/>
        </w:rPr>
        <w:t xml:space="preserve"> </w:t>
      </w:r>
      <w:r w:rsidRPr="005A1742">
        <w:rPr>
          <w:rFonts w:ascii="Traditional Arabic" w:hAnsi="Traditional Arabic"/>
        </w:rPr>
        <w:t>Cameron,</w:t>
      </w:r>
      <w:r w:rsidRPr="005A1742">
        <w:rPr>
          <w:rFonts w:ascii="Traditional Arabic" w:hAnsi="Traditional Arabic"/>
          <w:rtl/>
        </w:rPr>
        <w:t xml:space="preserve"> &amp; </w:t>
      </w:r>
      <w:r w:rsidRPr="005A1742">
        <w:rPr>
          <w:rFonts w:ascii="Traditional Arabic" w:hAnsi="Traditional Arabic"/>
        </w:rPr>
        <w:t>Quinn</w:t>
      </w:r>
      <w:r w:rsidRPr="005A1742">
        <w:rPr>
          <w:rFonts w:ascii="Traditional Arabic" w:hAnsi="Traditional Arabic"/>
          <w:rtl/>
        </w:rPr>
        <w:t>)</w:t>
      </w:r>
    </w:p>
    <w:p w14:paraId="06C991A7"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نتائج المجتمع </w:t>
      </w:r>
      <w:r w:rsidRPr="005A1742">
        <w:rPr>
          <w:rFonts w:ascii="Traditional Arabic" w:hAnsi="Traditional Arabic"/>
          <w:b/>
          <w:bCs/>
        </w:rPr>
        <w:t>Society Results</w:t>
      </w:r>
      <w:r w:rsidRPr="005A1742">
        <w:rPr>
          <w:rFonts w:ascii="Traditional Arabic" w:hAnsi="Traditional Arabic"/>
          <w:b/>
          <w:bCs/>
          <w:rtl/>
        </w:rPr>
        <w:t xml:space="preserve">: </w:t>
      </w:r>
      <w:r w:rsidRPr="005A1742">
        <w:rPr>
          <w:rFonts w:ascii="Traditional Arabic" w:hAnsi="Traditional Arabic"/>
          <w:rtl/>
        </w:rPr>
        <w:t>يرتبط هذا المعيار بمساهمة المؤسسة في خدمة المجتمع، والاستدامة البيئية، والمسؤولية الاجتماعية، ومدى الالتزام بالقيم الوطنية. (</w:t>
      </w:r>
      <w:r w:rsidRPr="005A1742">
        <w:rPr>
          <w:rFonts w:ascii="Traditional Arabic" w:hAnsi="Traditional Arabic"/>
        </w:rPr>
        <w:t>Porter</w:t>
      </w:r>
      <w:r w:rsidRPr="005A1742">
        <w:rPr>
          <w:rFonts w:ascii="Traditional Arabic" w:hAnsi="Traditional Arabic"/>
          <w:rtl/>
        </w:rPr>
        <w:t xml:space="preserve"> &amp; </w:t>
      </w:r>
      <w:r w:rsidRPr="005A1742">
        <w:rPr>
          <w:rFonts w:ascii="Traditional Arabic" w:hAnsi="Traditional Arabic"/>
        </w:rPr>
        <w:t>Tanner, 2012</w:t>
      </w:r>
      <w:r w:rsidRPr="005A1742">
        <w:rPr>
          <w:rFonts w:ascii="Traditional Arabic" w:hAnsi="Traditional Arabic"/>
          <w:rtl/>
        </w:rPr>
        <w:t>)</w:t>
      </w:r>
    </w:p>
    <w:p w14:paraId="7DE55C80" w14:textId="77777777" w:rsidR="00284E61" w:rsidRPr="005A1742" w:rsidRDefault="00284E61" w:rsidP="005A1742">
      <w:pPr>
        <w:numPr>
          <w:ilvl w:val="0"/>
          <w:numId w:val="22"/>
        </w:numPr>
        <w:tabs>
          <w:tab w:val="left" w:pos="1749"/>
        </w:tabs>
        <w:spacing w:after="0" w:line="360" w:lineRule="auto"/>
        <w:ind w:left="757"/>
        <w:jc w:val="both"/>
        <w:rPr>
          <w:rFonts w:ascii="Traditional Arabic" w:hAnsi="Traditional Arabic"/>
        </w:rPr>
      </w:pPr>
      <w:r w:rsidRPr="005A1742">
        <w:rPr>
          <w:rFonts w:ascii="Traditional Arabic" w:hAnsi="Traditional Arabic"/>
          <w:b/>
          <w:bCs/>
          <w:rtl/>
        </w:rPr>
        <w:t xml:space="preserve">النتائج </w:t>
      </w:r>
      <w:r w:rsidR="005A1742" w:rsidRPr="005A1742">
        <w:rPr>
          <w:rFonts w:ascii="Traditional Arabic" w:hAnsi="Traditional Arabic" w:hint="cs"/>
          <w:b/>
          <w:bCs/>
          <w:rtl/>
        </w:rPr>
        <w:t xml:space="preserve">الرئيسة </w:t>
      </w:r>
      <w:r w:rsidR="005A1742" w:rsidRPr="005A1742">
        <w:rPr>
          <w:rFonts w:ascii="Traditional Arabic" w:hAnsi="Traditional Arabic"/>
          <w:b/>
          <w:bCs/>
        </w:rPr>
        <w:t>Key</w:t>
      </w:r>
      <w:r w:rsidRPr="005A1742">
        <w:rPr>
          <w:rFonts w:ascii="Traditional Arabic" w:hAnsi="Traditional Arabic"/>
          <w:b/>
          <w:bCs/>
        </w:rPr>
        <w:t xml:space="preserve"> Results</w:t>
      </w:r>
      <w:r w:rsidRPr="005A1742">
        <w:rPr>
          <w:rFonts w:ascii="Traditional Arabic" w:hAnsi="Traditional Arabic"/>
          <w:b/>
          <w:bCs/>
          <w:rtl/>
        </w:rPr>
        <w:t xml:space="preserve">: </w:t>
      </w:r>
      <w:r w:rsidRPr="005A1742">
        <w:rPr>
          <w:rFonts w:ascii="Traditional Arabic" w:hAnsi="Traditional Arabic"/>
          <w:rtl/>
        </w:rPr>
        <w:t>تشمل مؤشرات الأداء الرئيسية التي تقيس مدى تحقق الأهداف الاستراتيجية للمؤسسة، مثل الربحية، والكفاءة التشغيلية، والقدرة التنافسية (</w:t>
      </w:r>
      <w:r w:rsidRPr="005A1742">
        <w:rPr>
          <w:rFonts w:ascii="Traditional Arabic" w:hAnsi="Traditional Arabic"/>
        </w:rPr>
        <w:t>EFQM, 2020</w:t>
      </w:r>
      <w:r w:rsidRPr="005A1742">
        <w:rPr>
          <w:rFonts w:ascii="Traditional Arabic" w:hAnsi="Traditional Arabic"/>
          <w:rtl/>
        </w:rPr>
        <w:t>).</w:t>
      </w:r>
    </w:p>
    <w:p w14:paraId="631A9A7A" w14:textId="77777777" w:rsidR="00284E61" w:rsidRDefault="00284E61" w:rsidP="00903FB3">
      <w:pPr>
        <w:spacing w:line="360" w:lineRule="auto"/>
        <w:ind w:firstLine="360"/>
        <w:jc w:val="both"/>
        <w:rPr>
          <w:rFonts w:ascii="Traditional Arabic" w:hAnsi="Traditional Arabic"/>
          <w:rtl/>
        </w:rPr>
      </w:pPr>
      <w:r w:rsidRPr="005A1742">
        <w:rPr>
          <w:rFonts w:ascii="Traditional Arabic" w:hAnsi="Traditional Arabic"/>
          <w:rtl/>
        </w:rPr>
        <w:lastRenderedPageBreak/>
        <w:t>يتضح من العرض السابق أن التميّز المؤسسي لا يتحقق بمحض المصادفة، بل هو نتيجة مباشرة لتكامل مجموعة من العوامل التنظيمية والاستراتيجية والعملياتية التي تسهم في تحقيق أداء متفوق ومستدام، وتأتي أهمية دراستها في أمانة محافظة جدة في ضوء مشاريع التحوّل الرقمي المتسارعة، لمعرفة مدى انعكاس هذه المبادرات على معايير التميّز المؤسسي.</w:t>
      </w:r>
    </w:p>
    <w:p w14:paraId="0EA51D74" w14:textId="77777777" w:rsidR="00284E61" w:rsidRPr="00442792" w:rsidRDefault="00284E61" w:rsidP="007B55FE">
      <w:pPr>
        <w:spacing w:after="0" w:line="360" w:lineRule="auto"/>
        <w:jc w:val="both"/>
        <w:rPr>
          <w:rFonts w:ascii="Traditional Arabic" w:hAnsi="Traditional Arabic"/>
          <w:b/>
          <w:bCs/>
          <w:sz w:val="28"/>
          <w:szCs w:val="28"/>
        </w:rPr>
      </w:pPr>
      <w:r w:rsidRPr="00442792">
        <w:rPr>
          <w:rFonts w:ascii="Traditional Arabic" w:hAnsi="Traditional Arabic"/>
          <w:bCs/>
          <w:sz w:val="28"/>
          <w:szCs w:val="28"/>
          <w:rtl/>
          <w:lang w:val="ar-SA"/>
        </w:rPr>
        <w:t xml:space="preserve">2- 2- 3. </w:t>
      </w:r>
      <w:r w:rsidRPr="00442792">
        <w:rPr>
          <w:rFonts w:ascii="Traditional Arabic" w:hAnsi="Traditional Arabic"/>
          <w:b/>
          <w:bCs/>
          <w:sz w:val="28"/>
          <w:szCs w:val="28"/>
          <w:rtl/>
        </w:rPr>
        <w:t>أهمية التميّز المؤسسي</w:t>
      </w:r>
    </w:p>
    <w:p w14:paraId="6F67AA87"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تبرز أهمية التميّز المؤسسي في كونه غاية تسعى لها المؤسسات الراغبة في تحقيق الريادة والاستدامة والقدرة التنافسية، وفي السياق الحكومي، يُعتبر التميّز ضرورة استراتيجية لتعزيز كفاءة الأداء وتحقيق رضا المستفيدين. وتتمثل أبرز أوجه الأهمية في النقاط التالية: (</w:t>
      </w:r>
      <w:r w:rsidRPr="005A1742">
        <w:rPr>
          <w:rFonts w:ascii="Traditional Arabic" w:hAnsi="Traditional Arabic"/>
        </w:rPr>
        <w:t>Oakland, 2014</w:t>
      </w:r>
      <w:r w:rsidRPr="005A1742">
        <w:rPr>
          <w:rFonts w:ascii="Traditional Arabic" w:hAnsi="Traditional Arabic"/>
          <w:rtl/>
        </w:rPr>
        <w:t>)</w:t>
      </w:r>
    </w:p>
    <w:p w14:paraId="7705F081"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تحقيق الريادة المؤسسية: من خلال تحقيق مستويات أداء تتفوق على المنافسين أو المعايير المحلية والدولية.</w:t>
      </w:r>
    </w:p>
    <w:p w14:paraId="39E8819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تحسين جودة الخدمات الحكومية: مما يسهم في رفع رضا المستفيدين والمجتمع.</w:t>
      </w:r>
    </w:p>
    <w:p w14:paraId="27C174E0"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تعزيز كفاءة استخدام الموارد: عبر تحسين الإجراءات وتقليل الفاقد.</w:t>
      </w:r>
    </w:p>
    <w:p w14:paraId="43AD6D1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الارتقاء بالموارد البشرية: من خلال تمكين العاملين وتحفيزهم نحو الإبداع والتميّز.</w:t>
      </w:r>
    </w:p>
    <w:p w14:paraId="6F401D7E"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بناء صورة مؤسسية قوية: تعزز من ثقة المجتمع والداعمين في أداء المؤسسة.</w:t>
      </w:r>
    </w:p>
    <w:p w14:paraId="09B865CF" w14:textId="77777777" w:rsidR="00284E61" w:rsidRPr="005A1742" w:rsidRDefault="00284E61" w:rsidP="007B55FE">
      <w:pPr>
        <w:numPr>
          <w:ilvl w:val="0"/>
          <w:numId w:val="23"/>
        </w:numPr>
        <w:tabs>
          <w:tab w:val="clear" w:pos="720"/>
          <w:tab w:val="num" w:pos="1440"/>
        </w:tabs>
        <w:spacing w:after="0" w:line="360" w:lineRule="auto"/>
        <w:ind w:left="1440"/>
        <w:jc w:val="both"/>
        <w:rPr>
          <w:rFonts w:ascii="Traditional Arabic" w:hAnsi="Traditional Arabic"/>
          <w:rtl/>
        </w:rPr>
      </w:pPr>
      <w:r w:rsidRPr="005A1742">
        <w:rPr>
          <w:rFonts w:ascii="Traditional Arabic" w:hAnsi="Traditional Arabic"/>
          <w:rtl/>
        </w:rPr>
        <w:t>دعم التحوّل الاستراتيجي: حيث يُعد التميّز الإطار التنظيمي المناسب لتنفيذ التحوّل الرقمي والابتكارات المؤسسية.</w:t>
      </w:r>
    </w:p>
    <w:p w14:paraId="02267392" w14:textId="77777777" w:rsidR="00284E61" w:rsidRPr="005A1742" w:rsidRDefault="00284E61" w:rsidP="005A1742">
      <w:pPr>
        <w:spacing w:after="0" w:line="360" w:lineRule="auto"/>
        <w:ind w:firstLine="360"/>
        <w:jc w:val="both"/>
        <w:rPr>
          <w:rFonts w:ascii="Traditional Arabic" w:hAnsi="Traditional Arabic"/>
        </w:rPr>
      </w:pPr>
      <w:r w:rsidRPr="005A1742">
        <w:rPr>
          <w:rFonts w:ascii="Traditional Arabic" w:hAnsi="Traditional Arabic"/>
          <w:rtl/>
        </w:rPr>
        <w:t>وقد أشار تقرير</w:t>
      </w:r>
      <w:r w:rsidRPr="005A1742">
        <w:rPr>
          <w:rFonts w:ascii="Traditional Arabic" w:hAnsi="Traditional Arabic"/>
        </w:rPr>
        <w:t xml:space="preserve"> (2021</w:t>
      </w:r>
      <w:r w:rsidR="005A1742" w:rsidRPr="005A1742">
        <w:rPr>
          <w:rFonts w:ascii="Traditional Arabic" w:hAnsi="Traditional Arabic"/>
        </w:rPr>
        <w:t xml:space="preserve">) </w:t>
      </w:r>
      <w:r w:rsidR="005A1742" w:rsidRPr="005A1742">
        <w:rPr>
          <w:rFonts w:ascii="Traditional Arabic" w:hAnsi="Traditional Arabic" w:hint="cs"/>
        </w:rPr>
        <w:t>OECD</w:t>
      </w:r>
      <w:r w:rsidRPr="005A1742">
        <w:rPr>
          <w:rFonts w:ascii="Traditional Arabic" w:hAnsi="Traditional Arabic"/>
          <w:rtl/>
        </w:rPr>
        <w:t xml:space="preserve"> إلى أن التميّز المؤسسي في القطاع العام يُعد مؤشراً رئيسياً على نضج المؤسسات الحكومية، وقدرتها على تحقيق أهداف التنمية المستدامة.</w:t>
      </w:r>
    </w:p>
    <w:p w14:paraId="182C5274" w14:textId="77777777" w:rsidR="00284E61" w:rsidRPr="00442792" w:rsidRDefault="00284E61" w:rsidP="007B55FE">
      <w:pPr>
        <w:shd w:val="clear" w:color="auto" w:fill="FFFFFF"/>
        <w:spacing w:before="240" w:after="0" w:line="360" w:lineRule="auto"/>
        <w:jc w:val="both"/>
        <w:textAlignment w:val="baseline"/>
        <w:rPr>
          <w:rFonts w:ascii="Traditional Arabic" w:hAnsi="Traditional Arabic"/>
          <w:b/>
          <w:bCs/>
          <w:sz w:val="28"/>
          <w:szCs w:val="28"/>
        </w:rPr>
      </w:pPr>
      <w:r w:rsidRPr="00442792">
        <w:rPr>
          <w:rFonts w:ascii="Traditional Arabic" w:hAnsi="Traditional Arabic"/>
          <w:bCs/>
          <w:sz w:val="28"/>
          <w:szCs w:val="28"/>
          <w:rtl/>
          <w:lang w:val="ar-SA"/>
        </w:rPr>
        <w:t xml:space="preserve">2- 2- 4. </w:t>
      </w:r>
      <w:r w:rsidRPr="00442792">
        <w:rPr>
          <w:rFonts w:ascii="Traditional Arabic" w:hAnsi="Traditional Arabic"/>
          <w:b/>
          <w:bCs/>
          <w:sz w:val="28"/>
          <w:szCs w:val="28"/>
          <w:rtl/>
        </w:rPr>
        <w:t>أبعاد التميّز المؤسسي</w:t>
      </w:r>
    </w:p>
    <w:p w14:paraId="7763D846" w14:textId="77777777" w:rsidR="00284E61" w:rsidRPr="00903FB3" w:rsidRDefault="00284E61" w:rsidP="00903FB3">
      <w:pPr>
        <w:spacing w:after="0" w:line="360" w:lineRule="auto"/>
        <w:ind w:firstLine="360"/>
        <w:jc w:val="both"/>
        <w:rPr>
          <w:rFonts w:ascii="Traditional Arabic" w:hAnsi="Traditional Arabic"/>
          <w:rtl/>
        </w:rPr>
      </w:pPr>
      <w:r w:rsidRPr="00903FB3">
        <w:rPr>
          <w:rFonts w:ascii="Traditional Arabic" w:hAnsi="Traditional Arabic"/>
          <w:rtl/>
        </w:rPr>
        <w:t xml:space="preserve">تتعدد أطر التميّز المؤسسي وفقاً للنماذج العالمية، وأبرزها نموذج </w:t>
      </w:r>
      <w:r w:rsidRPr="00903FB3">
        <w:rPr>
          <w:rFonts w:ascii="Traditional Arabic" w:hAnsi="Traditional Arabic"/>
        </w:rPr>
        <w:t>EFQM</w:t>
      </w:r>
      <w:r w:rsidRPr="00903FB3">
        <w:rPr>
          <w:rFonts w:ascii="Traditional Arabic" w:hAnsi="Traditional Arabic"/>
          <w:rtl/>
        </w:rPr>
        <w:t xml:space="preserve"> الأوروبي، الذي يُعد الأكثر اعتماداً في السياق العربي، ويقوم على مجموعة من المعايير التي تُصنف </w:t>
      </w:r>
      <w:r w:rsidR="005A1742" w:rsidRPr="00903FB3">
        <w:rPr>
          <w:rFonts w:ascii="Traditional Arabic" w:hAnsi="Traditional Arabic" w:hint="cs"/>
          <w:rtl/>
        </w:rPr>
        <w:t>إلى: (</w:t>
      </w:r>
      <w:r w:rsidRPr="00903FB3">
        <w:rPr>
          <w:rFonts w:ascii="Traditional Arabic" w:hAnsi="Traditional Arabic"/>
        </w:rPr>
        <w:t xml:space="preserve">2021) </w:t>
      </w:r>
      <w:r w:rsidRPr="00903FB3">
        <w:rPr>
          <w:rFonts w:ascii="Traditional Arabic" w:hAnsi="Traditional Arabic"/>
          <w:rtl/>
        </w:rPr>
        <w:t xml:space="preserve"> </w:t>
      </w:r>
      <w:r w:rsidRPr="00903FB3">
        <w:rPr>
          <w:rFonts w:ascii="Traditional Arabic" w:hAnsi="Traditional Arabic"/>
        </w:rPr>
        <w:t>OECD,</w:t>
      </w:r>
      <w:r w:rsidRPr="00903FB3">
        <w:rPr>
          <w:rFonts w:ascii="Traditional Arabic" w:hAnsi="Traditional Arabic"/>
          <w:rtl/>
        </w:rPr>
        <w:t xml:space="preserve">) </w:t>
      </w:r>
    </w:p>
    <w:p w14:paraId="4C6CE5BF" w14:textId="77777777" w:rsidR="00284E61" w:rsidRPr="00903FB3" w:rsidRDefault="00284E61" w:rsidP="007B55FE">
      <w:pPr>
        <w:numPr>
          <w:ilvl w:val="0"/>
          <w:numId w:val="22"/>
        </w:numPr>
        <w:spacing w:after="0" w:line="360" w:lineRule="auto"/>
        <w:ind w:left="1440"/>
        <w:jc w:val="both"/>
        <w:rPr>
          <w:rFonts w:ascii="Traditional Arabic" w:hAnsi="Traditional Arabic"/>
          <w:b/>
          <w:bCs/>
        </w:rPr>
      </w:pPr>
      <w:r w:rsidRPr="00903FB3">
        <w:rPr>
          <w:rFonts w:ascii="Traditional Arabic" w:hAnsi="Traditional Arabic"/>
          <w:b/>
          <w:bCs/>
          <w:rtl/>
        </w:rPr>
        <w:t xml:space="preserve">أولاً: ممكنات التميّز  </w:t>
      </w:r>
      <w:r w:rsidRPr="00903FB3">
        <w:rPr>
          <w:rFonts w:ascii="Traditional Arabic" w:hAnsi="Traditional Arabic"/>
          <w:b/>
          <w:bCs/>
        </w:rPr>
        <w:t xml:space="preserve"> (Enablers)</w:t>
      </w:r>
    </w:p>
    <w:p w14:paraId="08B6B505"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Pr>
      </w:pPr>
      <w:r w:rsidRPr="00903FB3">
        <w:rPr>
          <w:rFonts w:ascii="Traditional Arabic" w:hAnsi="Traditional Arabic"/>
          <w:rtl/>
        </w:rPr>
        <w:t>القيادة: قيادة ذات رؤية واستراتيجية واضحة تدعم التميّز.</w:t>
      </w:r>
    </w:p>
    <w:p w14:paraId="644B321E"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الاستراتيجية: وجود خطط مدروسة قائمة على تحليل البيئة الداخلية والخارجية.</w:t>
      </w:r>
    </w:p>
    <w:p w14:paraId="33CE96AB"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الأفراد: تمكين وتطوير وتحفيز الموظفين.</w:t>
      </w:r>
    </w:p>
    <w:p w14:paraId="1776FBEF"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الشراكات والموارد: إدارة العلاقات والموارد بكفاءة.</w:t>
      </w:r>
    </w:p>
    <w:p w14:paraId="4AABC32F" w14:textId="77777777" w:rsidR="00284E61" w:rsidRPr="00903FB3" w:rsidRDefault="00284E61" w:rsidP="00903FB3">
      <w:pPr>
        <w:numPr>
          <w:ilvl w:val="0"/>
          <w:numId w:val="24"/>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العمليات والخدمات: تصميم وتنفيذ عمليات فعالة ومتميزة.</w:t>
      </w:r>
    </w:p>
    <w:p w14:paraId="3A6BC73A" w14:textId="77777777" w:rsidR="00284E61" w:rsidRPr="00903FB3" w:rsidRDefault="00284E61" w:rsidP="007B55FE">
      <w:pPr>
        <w:numPr>
          <w:ilvl w:val="0"/>
          <w:numId w:val="22"/>
        </w:numPr>
        <w:spacing w:after="0" w:line="360" w:lineRule="auto"/>
        <w:ind w:left="1440"/>
        <w:jc w:val="both"/>
        <w:rPr>
          <w:rFonts w:ascii="Traditional Arabic" w:hAnsi="Traditional Arabic"/>
          <w:b/>
          <w:bCs/>
        </w:rPr>
      </w:pPr>
      <w:r w:rsidRPr="00903FB3">
        <w:rPr>
          <w:rFonts w:ascii="Traditional Arabic" w:hAnsi="Traditional Arabic"/>
          <w:b/>
          <w:bCs/>
          <w:rtl/>
        </w:rPr>
        <w:lastRenderedPageBreak/>
        <w:t xml:space="preserve">ثانياً: نتائج </w:t>
      </w:r>
      <w:r w:rsidR="00442792" w:rsidRPr="00903FB3">
        <w:rPr>
          <w:rFonts w:ascii="Traditional Arabic" w:hAnsi="Traditional Arabic" w:hint="cs"/>
          <w:b/>
          <w:bCs/>
          <w:rtl/>
        </w:rPr>
        <w:t>التميّز</w:t>
      </w:r>
      <w:r w:rsidR="00442792">
        <w:rPr>
          <w:rFonts w:ascii="Traditional Arabic" w:hAnsi="Traditional Arabic" w:hint="cs"/>
          <w:b/>
          <w:bCs/>
          <w:rtl/>
        </w:rPr>
        <w:t xml:space="preserve"> </w:t>
      </w:r>
      <w:r w:rsidR="00442792" w:rsidRPr="00903FB3">
        <w:rPr>
          <w:rFonts w:ascii="Traditional Arabic" w:hAnsi="Traditional Arabic"/>
          <w:b/>
          <w:bCs/>
        </w:rPr>
        <w:t>(</w:t>
      </w:r>
      <w:r w:rsidRPr="00903FB3">
        <w:rPr>
          <w:rFonts w:ascii="Traditional Arabic" w:hAnsi="Traditional Arabic"/>
          <w:b/>
          <w:bCs/>
        </w:rPr>
        <w:t>Results)</w:t>
      </w:r>
    </w:p>
    <w:p w14:paraId="53C6DE27"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Pr>
      </w:pPr>
      <w:r w:rsidRPr="00903FB3">
        <w:rPr>
          <w:rFonts w:ascii="Traditional Arabic" w:hAnsi="Traditional Arabic"/>
          <w:rtl/>
        </w:rPr>
        <w:t>نتائج العملاء: مدى رضا وتوقعات المستفيدين.</w:t>
      </w:r>
    </w:p>
    <w:p w14:paraId="0F454F18"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العاملين: رضا العاملين ومشاركتهم.</w:t>
      </w:r>
    </w:p>
    <w:p w14:paraId="70F805C9"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المجتمع: الأثر الاجتماعي للمؤسسة.</w:t>
      </w:r>
    </w:p>
    <w:p w14:paraId="7602E774" w14:textId="77777777" w:rsidR="00284E61" w:rsidRPr="00903FB3" w:rsidRDefault="00284E61" w:rsidP="007B55FE">
      <w:pPr>
        <w:numPr>
          <w:ilvl w:val="0"/>
          <w:numId w:val="25"/>
        </w:numPr>
        <w:tabs>
          <w:tab w:val="clear" w:pos="1440"/>
          <w:tab w:val="num" w:pos="720"/>
          <w:tab w:val="num" w:pos="2160"/>
        </w:tabs>
        <w:spacing w:after="0" w:line="360" w:lineRule="auto"/>
        <w:ind w:left="2160"/>
        <w:jc w:val="both"/>
        <w:rPr>
          <w:rFonts w:ascii="Traditional Arabic" w:hAnsi="Traditional Arabic"/>
          <w:rtl/>
        </w:rPr>
      </w:pPr>
      <w:r w:rsidRPr="00903FB3">
        <w:rPr>
          <w:rFonts w:ascii="Traditional Arabic" w:hAnsi="Traditional Arabic"/>
          <w:rtl/>
        </w:rPr>
        <w:t>نتائج الأداء الرئيسية: الأداء العام ومؤشرات النجاح.</w:t>
      </w:r>
    </w:p>
    <w:p w14:paraId="68763BA8" w14:textId="77777777" w:rsidR="00284E61" w:rsidRPr="00903FB3" w:rsidRDefault="00284E61" w:rsidP="007D26F1">
      <w:pPr>
        <w:spacing w:after="0" w:line="360" w:lineRule="auto"/>
        <w:ind w:firstLine="360"/>
        <w:jc w:val="both"/>
        <w:rPr>
          <w:rFonts w:ascii="Traditional Arabic" w:hAnsi="Traditional Arabic"/>
          <w:b/>
          <w:bCs/>
        </w:rPr>
      </w:pPr>
      <w:r w:rsidRPr="00903FB3">
        <w:rPr>
          <w:rFonts w:ascii="Traditional Arabic" w:hAnsi="Traditional Arabic"/>
          <w:b/>
          <w:bCs/>
          <w:rtl/>
        </w:rPr>
        <w:t>أما في السياق الحالي لهذه الدراسة، فقد تم تبني ثلاثة أبعاد رئيسية لقياس التميّز المؤسسي، وهي</w:t>
      </w:r>
      <w:r w:rsidRPr="00903FB3">
        <w:rPr>
          <w:rFonts w:ascii="Traditional Arabic" w:hAnsi="Traditional Arabic"/>
          <w:b/>
          <w:bCs/>
        </w:rPr>
        <w:t>:</w:t>
      </w:r>
    </w:p>
    <w:p w14:paraId="1ADB993D"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Pr>
      </w:pPr>
      <w:r w:rsidRPr="00903FB3">
        <w:rPr>
          <w:rFonts w:ascii="Traditional Arabic" w:hAnsi="Traditional Arabic"/>
          <w:b/>
          <w:bCs/>
          <w:rtl/>
        </w:rPr>
        <w:t>الابتكار المؤسسي</w:t>
      </w:r>
      <w:r w:rsidRPr="00903FB3">
        <w:rPr>
          <w:rFonts w:ascii="Traditional Arabic" w:hAnsi="Traditional Arabic"/>
          <w:rtl/>
        </w:rPr>
        <w:t xml:space="preserve">: ويقصد به قدرة المؤسسة على تقديم حلول جديدة وتحسينات مستدامة </w:t>
      </w:r>
    </w:p>
    <w:p w14:paraId="759280A4"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tl/>
        </w:rPr>
      </w:pPr>
      <w:r w:rsidRPr="00903FB3">
        <w:rPr>
          <w:rFonts w:ascii="Traditional Arabic" w:hAnsi="Traditional Arabic"/>
          <w:b/>
          <w:bCs/>
          <w:rtl/>
        </w:rPr>
        <w:t>الكفاءة التشغيلية</w:t>
      </w:r>
      <w:r w:rsidRPr="00903FB3">
        <w:rPr>
          <w:rFonts w:ascii="Traditional Arabic" w:hAnsi="Traditional Arabic"/>
          <w:rtl/>
        </w:rPr>
        <w:t>: وتعني الاستخدام الأمثل للموارد لتحقيق أقصى فاعلية بأقل تكلفة وجهد.</w:t>
      </w:r>
    </w:p>
    <w:p w14:paraId="105DF85C" w14:textId="77777777" w:rsidR="00284E61" w:rsidRPr="00903FB3" w:rsidRDefault="00284E61" w:rsidP="007B55FE">
      <w:pPr>
        <w:numPr>
          <w:ilvl w:val="0"/>
          <w:numId w:val="26"/>
        </w:numPr>
        <w:tabs>
          <w:tab w:val="clear" w:pos="1440"/>
          <w:tab w:val="num" w:pos="720"/>
        </w:tabs>
        <w:spacing w:after="0" w:line="360" w:lineRule="auto"/>
        <w:ind w:left="1750"/>
        <w:jc w:val="both"/>
        <w:rPr>
          <w:rFonts w:ascii="Traditional Arabic" w:hAnsi="Traditional Arabic"/>
          <w:rtl/>
        </w:rPr>
      </w:pPr>
      <w:r w:rsidRPr="00903FB3">
        <w:rPr>
          <w:rFonts w:ascii="Traditional Arabic" w:hAnsi="Traditional Arabic"/>
          <w:b/>
          <w:bCs/>
          <w:rtl/>
        </w:rPr>
        <w:t>رضا العملاء (المستفيدين):</w:t>
      </w:r>
      <w:r w:rsidRPr="00903FB3">
        <w:rPr>
          <w:rFonts w:ascii="Traditional Arabic" w:hAnsi="Traditional Arabic"/>
          <w:rtl/>
        </w:rPr>
        <w:t xml:space="preserve"> مدى تلبية توقعات واحتياجات المواطنين أو مستخدمي الخدمات.</w:t>
      </w:r>
    </w:p>
    <w:p w14:paraId="000DA0BE" w14:textId="77777777" w:rsidR="00284E61" w:rsidRPr="00903FB3" w:rsidRDefault="00284E61" w:rsidP="00076A23">
      <w:pPr>
        <w:spacing w:line="360" w:lineRule="auto"/>
        <w:ind w:firstLine="360"/>
        <w:jc w:val="both"/>
        <w:rPr>
          <w:rFonts w:ascii="Traditional Arabic" w:hAnsi="Traditional Arabic"/>
          <w:rtl/>
        </w:rPr>
      </w:pPr>
      <w:r w:rsidRPr="00903FB3">
        <w:rPr>
          <w:rFonts w:ascii="Traditional Arabic" w:hAnsi="Traditional Arabic"/>
          <w:rtl/>
        </w:rPr>
        <w:t>وتعد هذه الأبعاد الثلاثة جوهرية في تقييم الأداء المؤسسي الحديث، لاسيما في القطاع الحكومي الذي يواجه ضغوطاً نحو الشفافية والمساءلة وتحقيق القيمة المضافة.</w:t>
      </w:r>
    </w:p>
    <w:p w14:paraId="25DC38CC" w14:textId="77777777" w:rsidR="00284E61" w:rsidRPr="00442792" w:rsidRDefault="00284E61" w:rsidP="007B55FE">
      <w:pPr>
        <w:spacing w:after="0" w:line="360" w:lineRule="auto"/>
        <w:jc w:val="left"/>
        <w:rPr>
          <w:rFonts w:ascii="Traditional Arabic" w:hAnsi="Traditional Arabic"/>
          <w:b/>
          <w:bCs/>
          <w:sz w:val="28"/>
          <w:szCs w:val="28"/>
        </w:rPr>
      </w:pPr>
      <w:r w:rsidRPr="00442792">
        <w:rPr>
          <w:rFonts w:ascii="Traditional Arabic" w:hAnsi="Traditional Arabic"/>
          <w:bCs/>
          <w:sz w:val="28"/>
          <w:szCs w:val="28"/>
          <w:rtl/>
          <w:lang w:val="ar-SA"/>
        </w:rPr>
        <w:t xml:space="preserve">2- 2- 5. </w:t>
      </w:r>
      <w:r w:rsidRPr="00442792">
        <w:rPr>
          <w:rFonts w:ascii="Traditional Arabic" w:hAnsi="Traditional Arabic"/>
          <w:b/>
          <w:bCs/>
          <w:sz w:val="28"/>
          <w:szCs w:val="28"/>
          <w:rtl/>
        </w:rPr>
        <w:t>معوقات تحقيق التميّز المؤسسي</w:t>
      </w:r>
    </w:p>
    <w:p w14:paraId="0C7B9E30" w14:textId="77777777" w:rsidR="002B4CB9" w:rsidRPr="00903FB3" w:rsidRDefault="00284E61" w:rsidP="00903FB3">
      <w:pPr>
        <w:spacing w:after="0" w:line="360" w:lineRule="auto"/>
        <w:ind w:firstLine="360"/>
        <w:jc w:val="both"/>
        <w:rPr>
          <w:rFonts w:ascii="Traditional Arabic" w:hAnsi="Traditional Arabic"/>
          <w:rtl/>
        </w:rPr>
      </w:pPr>
      <w:r w:rsidRPr="00903FB3">
        <w:rPr>
          <w:rFonts w:ascii="Traditional Arabic" w:hAnsi="Traditional Arabic"/>
          <w:rtl/>
        </w:rPr>
        <w:t xml:space="preserve">رغم وضوح الرؤية نحو التميّز، إلا أن العديد من المؤسسات تعاني من معوقات متعددة تحول دون تحقيقه، والجدول التالي يوضح بإيجاز أهم هذه المعوقات، وهي:  </w:t>
      </w:r>
    </w:p>
    <w:p w14:paraId="7D7061C3" w14:textId="28FCDDC2" w:rsidR="00284E61" w:rsidRPr="007B55FE" w:rsidRDefault="00284E61" w:rsidP="004B41C7">
      <w:pPr>
        <w:spacing w:after="0" w:line="360" w:lineRule="auto"/>
        <w:jc w:val="center"/>
        <w:rPr>
          <w:rFonts w:ascii="Traditional Arabic" w:hAnsi="Traditional Arabic"/>
          <w:b/>
          <w:bCs/>
        </w:rPr>
      </w:pPr>
      <w:r w:rsidRPr="007B55FE">
        <w:rPr>
          <w:rFonts w:ascii="Traditional Arabic" w:hAnsi="Traditional Arabic"/>
          <w:b/>
          <w:bCs/>
          <w:rtl/>
        </w:rPr>
        <w:t>جدول (</w:t>
      </w:r>
      <w:r w:rsidR="004C1968">
        <w:rPr>
          <w:rFonts w:ascii="Traditional Arabic" w:hAnsi="Traditional Arabic" w:hint="cs"/>
          <w:b/>
          <w:bCs/>
          <w:rtl/>
        </w:rPr>
        <w:t>2</w:t>
      </w:r>
      <w:r w:rsidR="001B6E34">
        <w:rPr>
          <w:rFonts w:ascii="Traditional Arabic" w:hAnsi="Traditional Arabic" w:hint="cs"/>
          <w:b/>
          <w:bCs/>
          <w:rtl/>
        </w:rPr>
        <w:t>-</w:t>
      </w:r>
      <w:r w:rsidRPr="007B55FE">
        <w:rPr>
          <w:rFonts w:ascii="Traditional Arabic" w:hAnsi="Traditional Arabic"/>
          <w:b/>
          <w:bCs/>
          <w:rtl/>
        </w:rPr>
        <w:t>1): معوقات التميّز المؤسسي وأسبابه</w:t>
      </w:r>
    </w:p>
    <w:tbl>
      <w:tblPr>
        <w:tblStyle w:val="aa"/>
        <w:bidiVisual/>
        <w:tblW w:w="5000" w:type="pct"/>
        <w:jc w:val="center"/>
        <w:tblLook w:val="04A0" w:firstRow="1" w:lastRow="0" w:firstColumn="1" w:lastColumn="0" w:noHBand="0" w:noVBand="1"/>
      </w:tblPr>
      <w:tblGrid>
        <w:gridCol w:w="1822"/>
        <w:gridCol w:w="7798"/>
      </w:tblGrid>
      <w:tr w:rsidR="00284E61" w:rsidRPr="007B55FE" w14:paraId="28B1EFE3" w14:textId="77777777" w:rsidTr="00903FB3">
        <w:trPr>
          <w:trHeight w:val="422"/>
          <w:jc w:val="center"/>
        </w:trPr>
        <w:tc>
          <w:tcPr>
            <w:tcW w:w="947" w:type="pct"/>
            <w:shd w:val="clear" w:color="auto" w:fill="D9D9D9" w:themeFill="background1" w:themeFillShade="D9"/>
            <w:vAlign w:val="center"/>
            <w:hideMark/>
          </w:tcPr>
          <w:p w14:paraId="5B637D3C"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المعوقات</w:t>
            </w:r>
          </w:p>
        </w:tc>
        <w:tc>
          <w:tcPr>
            <w:tcW w:w="4053" w:type="pct"/>
            <w:shd w:val="clear" w:color="auto" w:fill="D9D9D9" w:themeFill="background1" w:themeFillShade="D9"/>
            <w:vAlign w:val="center"/>
            <w:hideMark/>
          </w:tcPr>
          <w:p w14:paraId="12C84955"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التوضيح</w:t>
            </w:r>
          </w:p>
        </w:tc>
      </w:tr>
      <w:tr w:rsidR="00284E61" w:rsidRPr="007B55FE" w14:paraId="36943F94" w14:textId="77777777" w:rsidTr="00903FB3">
        <w:trPr>
          <w:trHeight w:val="405"/>
          <w:jc w:val="center"/>
        </w:trPr>
        <w:tc>
          <w:tcPr>
            <w:tcW w:w="947" w:type="pct"/>
            <w:vAlign w:val="center"/>
            <w:hideMark/>
          </w:tcPr>
          <w:p w14:paraId="4D4C9F2C"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ثقافية</w:t>
            </w:r>
          </w:p>
        </w:tc>
        <w:tc>
          <w:tcPr>
            <w:tcW w:w="4053" w:type="pct"/>
            <w:vAlign w:val="center"/>
            <w:hideMark/>
          </w:tcPr>
          <w:p w14:paraId="0F832E4F"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 xml:space="preserve">مقاومة التغيير، غياب ثقافة التميّز، ضعف </w:t>
            </w:r>
            <w:proofErr w:type="spellStart"/>
            <w:r w:rsidRPr="00903FB3">
              <w:rPr>
                <w:rFonts w:ascii="Traditional Arabic" w:hAnsi="Traditional Arabic" w:cs="Traditional Arabic"/>
                <w:rtl/>
              </w:rPr>
              <w:t>الحافزية</w:t>
            </w:r>
            <w:proofErr w:type="spellEnd"/>
            <w:r w:rsidRPr="00903FB3">
              <w:rPr>
                <w:rFonts w:ascii="Traditional Arabic" w:hAnsi="Traditional Arabic" w:cs="Traditional Arabic"/>
                <w:rtl/>
              </w:rPr>
              <w:t>.</w:t>
            </w:r>
          </w:p>
        </w:tc>
      </w:tr>
      <w:tr w:rsidR="00284E61" w:rsidRPr="007B55FE" w14:paraId="1FEA22EF" w14:textId="77777777" w:rsidTr="00903FB3">
        <w:trPr>
          <w:trHeight w:val="422"/>
          <w:jc w:val="center"/>
        </w:trPr>
        <w:tc>
          <w:tcPr>
            <w:tcW w:w="947" w:type="pct"/>
            <w:vAlign w:val="center"/>
            <w:hideMark/>
          </w:tcPr>
          <w:p w14:paraId="7057D10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إدارية</w:t>
            </w:r>
          </w:p>
        </w:tc>
        <w:tc>
          <w:tcPr>
            <w:tcW w:w="4053" w:type="pct"/>
            <w:vAlign w:val="center"/>
            <w:hideMark/>
          </w:tcPr>
          <w:p w14:paraId="73FBDA14"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غياب الرؤية الاستراتيجية، ضعف أنظمة القياس.</w:t>
            </w:r>
          </w:p>
        </w:tc>
      </w:tr>
      <w:tr w:rsidR="00284E61" w:rsidRPr="007B55FE" w14:paraId="40BF9580" w14:textId="77777777" w:rsidTr="00903FB3">
        <w:trPr>
          <w:trHeight w:val="422"/>
          <w:jc w:val="center"/>
        </w:trPr>
        <w:tc>
          <w:tcPr>
            <w:tcW w:w="947" w:type="pct"/>
            <w:vAlign w:val="center"/>
            <w:hideMark/>
          </w:tcPr>
          <w:p w14:paraId="744AF36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بشرية</w:t>
            </w:r>
          </w:p>
        </w:tc>
        <w:tc>
          <w:tcPr>
            <w:tcW w:w="4053" w:type="pct"/>
            <w:vAlign w:val="center"/>
            <w:hideMark/>
          </w:tcPr>
          <w:p w14:paraId="7A699D2C"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ضعف الكفاءات القيادية أو المهارات الفنية.</w:t>
            </w:r>
          </w:p>
        </w:tc>
      </w:tr>
      <w:tr w:rsidR="00284E61" w:rsidRPr="007B55FE" w14:paraId="562E6BCC" w14:textId="77777777" w:rsidTr="00903FB3">
        <w:trPr>
          <w:trHeight w:val="405"/>
          <w:jc w:val="center"/>
        </w:trPr>
        <w:tc>
          <w:tcPr>
            <w:tcW w:w="947" w:type="pct"/>
            <w:vAlign w:val="center"/>
            <w:hideMark/>
          </w:tcPr>
          <w:p w14:paraId="10D7145D"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مالية</w:t>
            </w:r>
          </w:p>
        </w:tc>
        <w:tc>
          <w:tcPr>
            <w:tcW w:w="4053" w:type="pct"/>
            <w:vAlign w:val="center"/>
            <w:hideMark/>
          </w:tcPr>
          <w:p w14:paraId="2634E47E"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نقص التمويل أو الاستثمار في التطوير المؤسسي.</w:t>
            </w:r>
          </w:p>
        </w:tc>
      </w:tr>
      <w:tr w:rsidR="00284E61" w:rsidRPr="007B55FE" w14:paraId="7731F0BE" w14:textId="77777777" w:rsidTr="00903FB3">
        <w:trPr>
          <w:trHeight w:val="422"/>
          <w:jc w:val="center"/>
        </w:trPr>
        <w:tc>
          <w:tcPr>
            <w:tcW w:w="947" w:type="pct"/>
            <w:vAlign w:val="center"/>
            <w:hideMark/>
          </w:tcPr>
          <w:p w14:paraId="4DEA4986" w14:textId="77777777" w:rsidR="00284E61" w:rsidRPr="00903FB3" w:rsidRDefault="00284E61" w:rsidP="007B55FE">
            <w:pPr>
              <w:spacing w:after="0" w:line="240" w:lineRule="auto"/>
              <w:jc w:val="center"/>
              <w:rPr>
                <w:rFonts w:ascii="Traditional Arabic" w:hAnsi="Traditional Arabic" w:cs="Traditional Arabic"/>
                <w:b/>
                <w:bCs/>
                <w:rtl/>
              </w:rPr>
            </w:pPr>
            <w:r w:rsidRPr="00903FB3">
              <w:rPr>
                <w:rFonts w:ascii="Traditional Arabic" w:hAnsi="Traditional Arabic" w:cs="Traditional Arabic"/>
                <w:b/>
                <w:bCs/>
                <w:rtl/>
              </w:rPr>
              <w:t>تشريعية</w:t>
            </w:r>
          </w:p>
        </w:tc>
        <w:tc>
          <w:tcPr>
            <w:tcW w:w="4053" w:type="pct"/>
            <w:vAlign w:val="center"/>
            <w:hideMark/>
          </w:tcPr>
          <w:p w14:paraId="30138068" w14:textId="77777777" w:rsidR="00284E61" w:rsidRPr="00903FB3" w:rsidRDefault="00284E61" w:rsidP="007B55FE">
            <w:pPr>
              <w:spacing w:after="0" w:line="240" w:lineRule="auto"/>
              <w:jc w:val="center"/>
              <w:rPr>
                <w:rFonts w:ascii="Traditional Arabic" w:hAnsi="Traditional Arabic" w:cs="Traditional Arabic"/>
                <w:rtl/>
              </w:rPr>
            </w:pPr>
            <w:r w:rsidRPr="00903FB3">
              <w:rPr>
                <w:rFonts w:ascii="Traditional Arabic" w:hAnsi="Traditional Arabic" w:cs="Traditional Arabic"/>
                <w:rtl/>
              </w:rPr>
              <w:t>التعقيدات التنظيمية أو البيروقراطية.</w:t>
            </w:r>
          </w:p>
        </w:tc>
      </w:tr>
    </w:tbl>
    <w:p w14:paraId="51ED967E" w14:textId="7DEDC3AA" w:rsidR="00284E61" w:rsidRPr="00903FB3" w:rsidRDefault="00284E61" w:rsidP="00903FB3">
      <w:pPr>
        <w:spacing w:after="0" w:line="360" w:lineRule="auto"/>
        <w:ind w:firstLine="720"/>
        <w:jc w:val="center"/>
        <w:rPr>
          <w:rFonts w:ascii="Traditional Arabic" w:hAnsi="Traditional Arabic"/>
          <w:rtl/>
        </w:rPr>
      </w:pPr>
      <w:r w:rsidRPr="00903FB3">
        <w:rPr>
          <w:rFonts w:ascii="Traditional Arabic" w:hAnsi="Traditional Arabic"/>
          <w:rtl/>
        </w:rPr>
        <w:tab/>
        <w:t xml:space="preserve">                                      </w:t>
      </w:r>
      <w:r w:rsidR="007B55FE" w:rsidRPr="00903FB3">
        <w:rPr>
          <w:rFonts w:ascii="Traditional Arabic" w:hAnsi="Traditional Arabic"/>
          <w:rtl/>
        </w:rPr>
        <w:t xml:space="preserve">                               </w:t>
      </w:r>
      <w:r w:rsidR="00247597">
        <w:rPr>
          <w:rFonts w:ascii="Traditional Arabic" w:hAnsi="Traditional Arabic" w:hint="cs"/>
          <w:rtl/>
        </w:rPr>
        <w:t xml:space="preserve">                             </w:t>
      </w:r>
      <w:r w:rsidRPr="00903FB3">
        <w:rPr>
          <w:rFonts w:ascii="Traditional Arabic" w:hAnsi="Traditional Arabic"/>
          <w:rtl/>
        </w:rPr>
        <w:t xml:space="preserve">المصدر: من إعداد الباحث </w:t>
      </w:r>
    </w:p>
    <w:p w14:paraId="22B34827" w14:textId="77777777" w:rsidR="00284E61" w:rsidRPr="00903FB3" w:rsidRDefault="00284E61" w:rsidP="00903FB3">
      <w:pPr>
        <w:spacing w:before="240" w:after="0" w:line="360" w:lineRule="auto"/>
        <w:ind w:firstLine="360"/>
        <w:jc w:val="both"/>
        <w:rPr>
          <w:rFonts w:ascii="Traditional Arabic" w:hAnsi="Traditional Arabic"/>
          <w:rtl/>
        </w:rPr>
      </w:pPr>
      <w:r w:rsidRPr="00903FB3">
        <w:rPr>
          <w:rFonts w:ascii="Traditional Arabic" w:hAnsi="Traditional Arabic"/>
          <w:rtl/>
        </w:rPr>
        <w:t>وأكدت دراسة (</w:t>
      </w:r>
      <w:r w:rsidRPr="00903FB3">
        <w:rPr>
          <w:rFonts w:ascii="Traditional Arabic" w:hAnsi="Traditional Arabic"/>
        </w:rPr>
        <w:t>Al-</w:t>
      </w:r>
      <w:proofErr w:type="spellStart"/>
      <w:r w:rsidRPr="00903FB3">
        <w:rPr>
          <w:rFonts w:ascii="Traditional Arabic" w:hAnsi="Traditional Arabic"/>
        </w:rPr>
        <w:t>Khudair</w:t>
      </w:r>
      <w:proofErr w:type="spellEnd"/>
      <w:r w:rsidRPr="00903FB3">
        <w:rPr>
          <w:rFonts w:ascii="Traditional Arabic" w:hAnsi="Traditional Arabic"/>
        </w:rPr>
        <w:t>, 2021</w:t>
      </w:r>
      <w:r w:rsidRPr="00903FB3">
        <w:rPr>
          <w:rFonts w:ascii="Traditional Arabic" w:hAnsi="Traditional Arabic"/>
          <w:rtl/>
        </w:rPr>
        <w:t xml:space="preserve"> &amp; </w:t>
      </w:r>
      <w:r w:rsidRPr="00903FB3">
        <w:rPr>
          <w:rFonts w:ascii="Traditional Arabic" w:hAnsi="Traditional Arabic"/>
        </w:rPr>
        <w:t>Al-</w:t>
      </w:r>
      <w:proofErr w:type="spellStart"/>
      <w:r w:rsidRPr="00903FB3">
        <w:rPr>
          <w:rFonts w:ascii="Traditional Arabic" w:hAnsi="Traditional Arabic"/>
        </w:rPr>
        <w:t>Sayyari</w:t>
      </w:r>
      <w:proofErr w:type="spellEnd"/>
      <w:r w:rsidRPr="00903FB3">
        <w:rPr>
          <w:rFonts w:ascii="Traditional Arabic" w:hAnsi="Traditional Arabic"/>
          <w:rtl/>
        </w:rPr>
        <w:t xml:space="preserve">) أن المؤسسات الحكومية تواجه تحديات خاصة في تطبيق مفاهيم التميّز بسبب الهيكل الإداري التقليدي وضعف التكامل بين الوحدات التنظيمية. </w:t>
      </w:r>
    </w:p>
    <w:p w14:paraId="52E3B49E" w14:textId="77777777" w:rsidR="00284E61" w:rsidRPr="00442792" w:rsidRDefault="00284E61" w:rsidP="007B55FE">
      <w:pPr>
        <w:spacing w:before="240" w:after="0" w:line="360" w:lineRule="auto"/>
        <w:jc w:val="both"/>
        <w:rPr>
          <w:rFonts w:ascii="Traditional Arabic" w:hAnsi="Traditional Arabic"/>
          <w:bCs/>
          <w:sz w:val="28"/>
          <w:szCs w:val="28"/>
        </w:rPr>
      </w:pPr>
      <w:r w:rsidRPr="00442792">
        <w:rPr>
          <w:rFonts w:ascii="Traditional Arabic" w:hAnsi="Traditional Arabic"/>
          <w:bCs/>
          <w:sz w:val="28"/>
          <w:szCs w:val="28"/>
          <w:rtl/>
          <w:lang w:val="ar-SA"/>
        </w:rPr>
        <w:lastRenderedPageBreak/>
        <w:t xml:space="preserve">2- 2- 6.  </w:t>
      </w:r>
      <w:r w:rsidRPr="00442792">
        <w:rPr>
          <w:rFonts w:ascii="Traditional Arabic" w:hAnsi="Traditional Arabic"/>
          <w:bCs/>
          <w:sz w:val="28"/>
          <w:szCs w:val="28"/>
          <w:rtl/>
        </w:rPr>
        <w:t>واقع التميّز المؤسسي في القطاع الحكومي السعودي في ظلّ التحوّل الرقمي</w:t>
      </w:r>
    </w:p>
    <w:p w14:paraId="0494F0F0" w14:textId="77777777" w:rsidR="00284E61" w:rsidRPr="007D26F1" w:rsidRDefault="007D26F1" w:rsidP="007D26F1">
      <w:pPr>
        <w:spacing w:before="240" w:after="0" w:line="360" w:lineRule="auto"/>
        <w:jc w:val="both"/>
        <w:rPr>
          <w:rFonts w:ascii="Traditional Arabic" w:hAnsi="Traditional Arabic"/>
        </w:rPr>
      </w:pPr>
      <w:r>
        <w:rPr>
          <w:rFonts w:ascii="Traditional Arabic" w:hAnsi="Traditional Arabic" w:hint="cs"/>
          <w:bCs/>
          <w:rtl/>
          <w:lang w:val="ar-SA"/>
        </w:rPr>
        <w:t>-</w:t>
      </w:r>
      <w:r w:rsidR="00284E61" w:rsidRPr="007D26F1">
        <w:rPr>
          <w:rFonts w:ascii="Traditional Arabic" w:hAnsi="Traditional Arabic"/>
          <w:bCs/>
          <w:rtl/>
          <w:lang w:val="ar-SA"/>
        </w:rPr>
        <w:t xml:space="preserve"> </w:t>
      </w:r>
      <w:r w:rsidR="00284E61" w:rsidRPr="007D26F1">
        <w:rPr>
          <w:rFonts w:ascii="Traditional Arabic" w:hAnsi="Traditional Arabic"/>
          <w:b/>
          <w:bCs/>
          <w:rtl/>
        </w:rPr>
        <w:t>التوجه الوطني نحو التميّز المؤسسي</w:t>
      </w:r>
      <w:r>
        <w:rPr>
          <w:rFonts w:ascii="Traditional Arabic" w:hAnsi="Traditional Arabic" w:hint="cs"/>
          <w:b/>
          <w:bCs/>
          <w:rtl/>
        </w:rPr>
        <w:t xml:space="preserve">: </w:t>
      </w:r>
      <w:r w:rsidR="00284E61" w:rsidRPr="007D26F1">
        <w:rPr>
          <w:rFonts w:ascii="Traditional Arabic" w:hAnsi="Traditional Arabic"/>
          <w:rtl/>
        </w:rPr>
        <w:t>أدركت المملكة العربية السعودية مبكراً أن تحقيق التنافسية العالمية يتطلب الارتقاء بجودة وكفاءة الأداء الحكومي، ولذا تبنّت من خلال رؤية 2030 نهجاً إصلاحياً شاملاً يهدف إلى رفع كفاءة الأجهزة الحكومية، وتحقيق التميّز في تقديم الخدمات، وتعزيز ثقافة الجودة والابتكار المؤسسي. وقد تمثّل ذلك في إطلاق عدة برامج ومبادرات داعمة، أبرزها: (</w:t>
      </w:r>
      <w:r w:rsidR="00284E61" w:rsidRPr="007D26F1">
        <w:rPr>
          <w:rFonts w:ascii="Traditional Arabic" w:hAnsi="Traditional Arabic"/>
        </w:rPr>
        <w:t>Al-</w:t>
      </w:r>
      <w:proofErr w:type="spellStart"/>
      <w:r w:rsidR="00284E61" w:rsidRPr="007D26F1">
        <w:rPr>
          <w:rFonts w:ascii="Traditional Arabic" w:hAnsi="Traditional Arabic"/>
        </w:rPr>
        <w:t>Khudair</w:t>
      </w:r>
      <w:proofErr w:type="spellEnd"/>
      <w:r w:rsidR="00284E61" w:rsidRPr="007D26F1">
        <w:rPr>
          <w:rFonts w:ascii="Traditional Arabic" w:hAnsi="Traditional Arabic"/>
        </w:rPr>
        <w:t>, 2021</w:t>
      </w:r>
      <w:r w:rsidR="00284E61" w:rsidRPr="007D26F1">
        <w:rPr>
          <w:rFonts w:ascii="Traditional Arabic" w:hAnsi="Traditional Arabic"/>
          <w:rtl/>
        </w:rPr>
        <w:t xml:space="preserve"> &amp; </w:t>
      </w:r>
      <w:r w:rsidR="00284E61" w:rsidRPr="007D26F1">
        <w:rPr>
          <w:rFonts w:ascii="Traditional Arabic" w:hAnsi="Traditional Arabic"/>
        </w:rPr>
        <w:t>Al-</w:t>
      </w:r>
      <w:proofErr w:type="spellStart"/>
      <w:r w:rsidR="00284E61" w:rsidRPr="007D26F1">
        <w:rPr>
          <w:rFonts w:ascii="Traditional Arabic" w:hAnsi="Traditional Arabic"/>
        </w:rPr>
        <w:t>Sayyari</w:t>
      </w:r>
      <w:proofErr w:type="spellEnd"/>
      <w:r w:rsidR="00284E61" w:rsidRPr="007D26F1">
        <w:rPr>
          <w:rFonts w:ascii="Traditional Arabic" w:hAnsi="Traditional Arabic"/>
          <w:rtl/>
        </w:rPr>
        <w:t>)</w:t>
      </w:r>
    </w:p>
    <w:p w14:paraId="60EBCB00"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برنامج التحوّل الوطني (</w:t>
      </w:r>
      <w:r w:rsidRPr="007D26F1">
        <w:rPr>
          <w:rFonts w:ascii="Traditional Arabic" w:hAnsi="Traditional Arabic"/>
          <w:b/>
          <w:bCs/>
        </w:rPr>
        <w:t>NTP</w:t>
      </w:r>
      <w:r w:rsidRPr="007D26F1">
        <w:rPr>
          <w:rFonts w:ascii="Traditional Arabic" w:hAnsi="Traditional Arabic"/>
          <w:b/>
          <w:bCs/>
          <w:rtl/>
        </w:rPr>
        <w:t>)</w:t>
      </w:r>
      <w:r w:rsidRPr="007D26F1">
        <w:rPr>
          <w:rFonts w:ascii="Traditional Arabic" w:hAnsi="Traditional Arabic"/>
          <w:rtl/>
        </w:rPr>
        <w:t xml:space="preserve"> الذي تضمّن في محاوره الأساسية رفع كفاءة الأداء الحكومي، وتحسين جودة الخدمات، وتحقيق رضا المستفيدين.</w:t>
      </w:r>
    </w:p>
    <w:p w14:paraId="50D7B875"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برنامج الملك سلمان لتنمية الموارد البشرية</w:t>
      </w:r>
      <w:r w:rsidRPr="007D26F1">
        <w:rPr>
          <w:rFonts w:ascii="Traditional Arabic" w:hAnsi="Traditional Arabic"/>
          <w:rtl/>
        </w:rPr>
        <w:t xml:space="preserve"> الذي ركز على بناء بيئة عمل حكومية متميزة تعتمد على الكفاءة والتميّز.</w:t>
      </w:r>
    </w:p>
    <w:p w14:paraId="7ECC4B33" w14:textId="77777777" w:rsidR="00284E61" w:rsidRPr="007D26F1" w:rsidRDefault="00284E61" w:rsidP="007D26F1">
      <w:pPr>
        <w:numPr>
          <w:ilvl w:val="0"/>
          <w:numId w:val="27"/>
        </w:numPr>
        <w:tabs>
          <w:tab w:val="clear" w:pos="720"/>
        </w:tabs>
        <w:spacing w:after="0" w:line="360" w:lineRule="auto"/>
        <w:ind w:left="899" w:hanging="348"/>
        <w:jc w:val="both"/>
        <w:rPr>
          <w:rFonts w:ascii="Traditional Arabic" w:hAnsi="Traditional Arabic"/>
          <w:rtl/>
        </w:rPr>
      </w:pPr>
      <w:r w:rsidRPr="007D26F1">
        <w:rPr>
          <w:rFonts w:ascii="Traditional Arabic" w:hAnsi="Traditional Arabic"/>
          <w:b/>
          <w:bCs/>
          <w:rtl/>
        </w:rPr>
        <w:t>إطلاق جائزة التميّز الحكومي السعودي</w:t>
      </w:r>
      <w:r w:rsidRPr="007D26F1">
        <w:rPr>
          <w:rFonts w:ascii="Traditional Arabic" w:hAnsi="Traditional Arabic"/>
          <w:rtl/>
        </w:rPr>
        <w:t xml:space="preserve"> والتي تشجّع الجهات الحكومية على تطبيق نماذج التميّز المؤسسي العالمية، وتُكرّم الجهات التي تحقق أداءً ريادياً.</w:t>
      </w:r>
    </w:p>
    <w:p w14:paraId="7E6DD68A" w14:textId="77777777" w:rsidR="002B4CB9" w:rsidRPr="007D26F1" w:rsidRDefault="00284E61" w:rsidP="007D26F1">
      <w:pPr>
        <w:spacing w:after="0" w:line="360" w:lineRule="auto"/>
        <w:ind w:firstLine="360"/>
        <w:jc w:val="both"/>
        <w:rPr>
          <w:rFonts w:ascii="Traditional Arabic" w:hAnsi="Traditional Arabic"/>
          <w:rtl/>
        </w:rPr>
      </w:pPr>
      <w:r w:rsidRPr="007D26F1">
        <w:rPr>
          <w:rFonts w:ascii="Traditional Arabic" w:hAnsi="Traditional Arabic"/>
        </w:rPr>
        <w:t> </w:t>
      </w:r>
      <w:r w:rsidRPr="007D26F1">
        <w:rPr>
          <w:rFonts w:ascii="Traditional Arabic" w:hAnsi="Traditional Arabic"/>
          <w:rtl/>
        </w:rPr>
        <w:tab/>
        <w:t xml:space="preserve">وتشير رؤية 2030 إلى أن التحوّل المؤسسي الناجح يجب أن يرتكز على الحوكمة الفعالة، الكفاءة التشغيلية، وتمكين الموارد البشرية، وهي ركائز تتقاطع مع مفاهيم التميّز المؤسسي كما في </w:t>
      </w:r>
      <w:r w:rsidR="007B55FE" w:rsidRPr="007D26F1">
        <w:rPr>
          <w:rFonts w:ascii="Traditional Arabic" w:hAnsi="Traditional Arabic" w:hint="cs"/>
          <w:rtl/>
        </w:rPr>
        <w:t xml:space="preserve">نموذج </w:t>
      </w:r>
      <w:r w:rsidR="007B55FE" w:rsidRPr="007D26F1">
        <w:rPr>
          <w:rFonts w:ascii="Traditional Arabic" w:hAnsi="Traditional Arabic"/>
        </w:rPr>
        <w:t>EFQM</w:t>
      </w:r>
    </w:p>
    <w:p w14:paraId="56CC6571" w14:textId="77777777" w:rsidR="00284E61" w:rsidRPr="006055D6" w:rsidRDefault="00284E61" w:rsidP="006055D6">
      <w:pPr>
        <w:pStyle w:val="a9"/>
        <w:numPr>
          <w:ilvl w:val="0"/>
          <w:numId w:val="22"/>
        </w:numPr>
        <w:spacing w:before="240" w:after="0" w:line="360" w:lineRule="auto"/>
        <w:ind w:left="332"/>
        <w:jc w:val="both"/>
        <w:rPr>
          <w:rFonts w:ascii="Traditional Arabic" w:hAnsi="Traditional Arabic"/>
          <w:bCs/>
          <w:rtl/>
          <w:lang w:val="ar-SA"/>
        </w:rPr>
      </w:pPr>
      <w:r w:rsidRPr="006055D6">
        <w:rPr>
          <w:rFonts w:ascii="Traditional Arabic" w:hAnsi="Traditional Arabic"/>
          <w:bCs/>
          <w:rtl/>
          <w:lang w:val="ar-SA"/>
        </w:rPr>
        <w:t>التميّز المؤسسي في الأجهزة البلدية (أمانة جدة نموذجاً)</w:t>
      </w:r>
    </w:p>
    <w:p w14:paraId="7A5C7CE2" w14:textId="77777777" w:rsidR="00284E61" w:rsidRPr="007D26F1" w:rsidRDefault="00284E61" w:rsidP="007D26F1">
      <w:pPr>
        <w:spacing w:after="0" w:line="360" w:lineRule="auto"/>
        <w:ind w:firstLine="360"/>
        <w:jc w:val="both"/>
        <w:rPr>
          <w:rFonts w:ascii="Traditional Arabic" w:hAnsi="Traditional Arabic"/>
        </w:rPr>
      </w:pPr>
      <w:r w:rsidRPr="007D26F1">
        <w:rPr>
          <w:rFonts w:ascii="Traditional Arabic" w:hAnsi="Traditional Arabic"/>
          <w:rtl/>
        </w:rPr>
        <w:t>ضمن هذا الإطار، فإن القطاع البلدي يُعد من أهم القطاعات الخدمية الحكومية التي تواجه تحديات مباشرة مع الجمهور، مما يجعل التميّز المؤسسي فيها ضرورة وليس خياراً، وقد بدأت أمانات المدن السعودية – ومنها أمانة محافظة جدة – بتبنّي مفاهيم التميّز عبر:</w:t>
      </w:r>
    </w:p>
    <w:p w14:paraId="492FEC54"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تطوير الهياكل التنظيمية بما يدعم الكفاءة والمرونة.</w:t>
      </w:r>
    </w:p>
    <w:p w14:paraId="4E8A20AA"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تطبيق التحوّل الرقمي في تقديم الخدمات.</w:t>
      </w:r>
    </w:p>
    <w:p w14:paraId="241404E8"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استخدام أدوات قياس رضا العملاء والمتعاملين.</w:t>
      </w:r>
    </w:p>
    <w:p w14:paraId="2F0D0862"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تدريب وتأهيل الموظفين على مبادئ الجودة والتميّز.</w:t>
      </w:r>
    </w:p>
    <w:p w14:paraId="220751C0" w14:textId="77777777" w:rsidR="00284E61" w:rsidRPr="007D26F1" w:rsidRDefault="00284E61" w:rsidP="007B55FE">
      <w:pPr>
        <w:numPr>
          <w:ilvl w:val="0"/>
          <w:numId w:val="28"/>
        </w:numPr>
        <w:tabs>
          <w:tab w:val="clear" w:pos="1080"/>
          <w:tab w:val="num" w:pos="720"/>
          <w:tab w:val="num" w:pos="1800"/>
        </w:tabs>
        <w:spacing w:after="0" w:line="360" w:lineRule="auto"/>
        <w:ind w:left="1800"/>
        <w:jc w:val="both"/>
        <w:rPr>
          <w:rFonts w:ascii="Traditional Arabic" w:hAnsi="Traditional Arabic"/>
          <w:rtl/>
        </w:rPr>
      </w:pPr>
      <w:r w:rsidRPr="007D26F1">
        <w:rPr>
          <w:rFonts w:ascii="Traditional Arabic" w:hAnsi="Traditional Arabic"/>
          <w:rtl/>
        </w:rPr>
        <w:t>التقدّم للمنافسة على الجوائز المحلية والعالمية في الجودة والابتكار.</w:t>
      </w:r>
    </w:p>
    <w:p w14:paraId="0DD7E46E" w14:textId="77777777" w:rsidR="00284E61" w:rsidRPr="007D26F1" w:rsidRDefault="00284E61" w:rsidP="007D26F1">
      <w:pPr>
        <w:spacing w:after="0" w:line="360" w:lineRule="auto"/>
        <w:ind w:firstLine="360"/>
        <w:jc w:val="both"/>
        <w:rPr>
          <w:rFonts w:ascii="Traditional Arabic" w:hAnsi="Traditional Arabic"/>
          <w:rtl/>
        </w:rPr>
      </w:pPr>
      <w:r w:rsidRPr="007D26F1">
        <w:rPr>
          <w:rFonts w:ascii="Traditional Arabic" w:hAnsi="Traditional Arabic"/>
          <w:rtl/>
        </w:rPr>
        <w:t xml:space="preserve">وقد أشار تقرير وزارة الشؤون البلدية والإسكان (2023) إلى أن أمانة جدة أحرزت تقدماً ملموساً في مؤشرات رضا العملاء، وسرعة الإنجاز، ومستوى </w:t>
      </w:r>
      <w:proofErr w:type="spellStart"/>
      <w:r w:rsidRPr="007D26F1">
        <w:rPr>
          <w:rFonts w:ascii="Traditional Arabic" w:hAnsi="Traditional Arabic"/>
          <w:rtl/>
        </w:rPr>
        <w:t>رقمنة</w:t>
      </w:r>
      <w:proofErr w:type="spellEnd"/>
      <w:r w:rsidRPr="007D26F1">
        <w:rPr>
          <w:rFonts w:ascii="Traditional Arabic" w:hAnsi="Traditional Arabic"/>
          <w:rtl/>
        </w:rPr>
        <w:t xml:space="preserve"> العمليات، مما يعكس تطورها نحو تحقيق معايير التميّز المؤسسي.</w:t>
      </w:r>
    </w:p>
    <w:p w14:paraId="2E6313D9" w14:textId="77777777" w:rsidR="007D26F1" w:rsidRDefault="007D26F1">
      <w:pPr>
        <w:bidi w:val="0"/>
        <w:spacing w:after="160" w:line="259" w:lineRule="auto"/>
        <w:jc w:val="left"/>
        <w:rPr>
          <w:rFonts w:ascii="Traditional Arabic" w:hAnsi="Traditional Arabic"/>
          <w:b/>
          <w:bCs/>
          <w:rtl/>
        </w:rPr>
      </w:pPr>
      <w:r>
        <w:rPr>
          <w:rFonts w:ascii="Traditional Arabic" w:hAnsi="Traditional Arabic"/>
          <w:b/>
          <w:bCs/>
          <w:rtl/>
        </w:rPr>
        <w:br w:type="page"/>
      </w:r>
    </w:p>
    <w:p w14:paraId="29FD350A" w14:textId="07D4291B" w:rsidR="00284E61" w:rsidRPr="007B55FE" w:rsidRDefault="00284E61" w:rsidP="004B41C7">
      <w:pPr>
        <w:spacing w:after="0" w:line="360" w:lineRule="auto"/>
        <w:jc w:val="center"/>
        <w:rPr>
          <w:rFonts w:ascii="Traditional Arabic" w:hAnsi="Traditional Arabic"/>
          <w:b/>
          <w:bCs/>
        </w:rPr>
      </w:pPr>
      <w:r w:rsidRPr="007B55FE">
        <w:rPr>
          <w:rFonts w:ascii="Traditional Arabic" w:hAnsi="Traditional Arabic"/>
          <w:b/>
          <w:bCs/>
          <w:rtl/>
        </w:rPr>
        <w:lastRenderedPageBreak/>
        <w:t>جدول (</w:t>
      </w:r>
      <w:r w:rsidR="004C1968">
        <w:rPr>
          <w:rFonts w:ascii="Traditional Arabic" w:hAnsi="Traditional Arabic" w:hint="cs"/>
          <w:b/>
          <w:bCs/>
          <w:rtl/>
        </w:rPr>
        <w:t>2-2</w:t>
      </w:r>
      <w:r w:rsidRPr="007B55FE">
        <w:rPr>
          <w:rFonts w:ascii="Traditional Arabic" w:hAnsi="Traditional Arabic"/>
          <w:b/>
          <w:bCs/>
          <w:rtl/>
        </w:rPr>
        <w:t>): واقع أبعاد التحوّل الرقمي ومعايير التميّز المؤسسي في أمانة محافظة جدة</w:t>
      </w:r>
    </w:p>
    <w:tbl>
      <w:tblPr>
        <w:tblStyle w:val="af0"/>
        <w:bidiVisual/>
        <w:tblW w:w="5000" w:type="pct"/>
        <w:jc w:val="center"/>
        <w:tblLook w:val="04A0" w:firstRow="1" w:lastRow="0" w:firstColumn="1" w:lastColumn="0" w:noHBand="0" w:noVBand="1"/>
      </w:tblPr>
      <w:tblGrid>
        <w:gridCol w:w="1699"/>
        <w:gridCol w:w="2559"/>
        <w:gridCol w:w="1249"/>
        <w:gridCol w:w="1127"/>
        <w:gridCol w:w="2986"/>
      </w:tblGrid>
      <w:tr w:rsidR="00284E61" w:rsidRPr="007B55FE" w14:paraId="19FC2B21" w14:textId="77777777" w:rsidTr="007D26F1">
        <w:trPr>
          <w:trHeight w:val="674"/>
          <w:jc w:val="center"/>
        </w:trPr>
        <w:tc>
          <w:tcPr>
            <w:tcW w:w="883" w:type="pct"/>
            <w:shd w:val="clear" w:color="auto" w:fill="D9D9D9" w:themeFill="background1" w:themeFillShade="D9"/>
            <w:vAlign w:val="center"/>
            <w:hideMark/>
          </w:tcPr>
          <w:p w14:paraId="71E885DD"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البعد / المعيار</w:t>
            </w:r>
          </w:p>
        </w:tc>
        <w:tc>
          <w:tcPr>
            <w:tcW w:w="1330" w:type="pct"/>
            <w:shd w:val="clear" w:color="auto" w:fill="D9D9D9" w:themeFill="background1" w:themeFillShade="D9"/>
            <w:vAlign w:val="center"/>
            <w:hideMark/>
          </w:tcPr>
          <w:p w14:paraId="00646933"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أبرز المؤشرات في أمانة جدة</w:t>
            </w:r>
          </w:p>
        </w:tc>
        <w:tc>
          <w:tcPr>
            <w:tcW w:w="649" w:type="pct"/>
            <w:shd w:val="clear" w:color="auto" w:fill="D9D9D9" w:themeFill="background1" w:themeFillShade="D9"/>
            <w:vAlign w:val="center"/>
            <w:hideMark/>
          </w:tcPr>
          <w:p w14:paraId="27246B06"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التقدير الكمي/النوعي</w:t>
            </w:r>
          </w:p>
        </w:tc>
        <w:tc>
          <w:tcPr>
            <w:tcW w:w="586" w:type="pct"/>
            <w:shd w:val="clear" w:color="auto" w:fill="D9D9D9" w:themeFill="background1" w:themeFillShade="D9"/>
            <w:vAlign w:val="center"/>
            <w:hideMark/>
          </w:tcPr>
          <w:p w14:paraId="3B2A8013"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تقدير التحقق %</w:t>
            </w:r>
          </w:p>
        </w:tc>
        <w:tc>
          <w:tcPr>
            <w:tcW w:w="1552" w:type="pct"/>
            <w:shd w:val="clear" w:color="auto" w:fill="D9D9D9" w:themeFill="background1" w:themeFillShade="D9"/>
            <w:vAlign w:val="center"/>
            <w:hideMark/>
          </w:tcPr>
          <w:p w14:paraId="68803849" w14:textId="77777777" w:rsidR="00284E61" w:rsidRPr="007B55FE" w:rsidRDefault="00284E61" w:rsidP="007D26F1">
            <w:pPr>
              <w:spacing w:after="0" w:line="280" w:lineRule="exact"/>
              <w:jc w:val="center"/>
              <w:rPr>
                <w:rFonts w:ascii="Traditional Arabic" w:hAnsi="Traditional Arabic"/>
                <w:b/>
                <w:bCs/>
                <w:rtl/>
              </w:rPr>
            </w:pPr>
            <w:r w:rsidRPr="007B55FE">
              <w:rPr>
                <w:rFonts w:ascii="Traditional Arabic" w:hAnsi="Traditional Arabic"/>
                <w:b/>
                <w:bCs/>
                <w:rtl/>
              </w:rPr>
              <w:t>ملاحظات تحليلية</w:t>
            </w:r>
          </w:p>
        </w:tc>
      </w:tr>
      <w:tr w:rsidR="00284E61" w:rsidRPr="007B55FE" w14:paraId="02435574" w14:textId="77777777" w:rsidTr="007D26F1">
        <w:trPr>
          <w:trHeight w:val="888"/>
          <w:jc w:val="center"/>
        </w:trPr>
        <w:tc>
          <w:tcPr>
            <w:tcW w:w="883" w:type="pct"/>
            <w:vAlign w:val="center"/>
            <w:hideMark/>
          </w:tcPr>
          <w:p w14:paraId="7A0F45F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الهيكل التنظيمي الرقمي</w:t>
            </w:r>
          </w:p>
        </w:tc>
        <w:tc>
          <w:tcPr>
            <w:tcW w:w="1330" w:type="pct"/>
            <w:vAlign w:val="center"/>
            <w:hideMark/>
          </w:tcPr>
          <w:p w14:paraId="36FBD85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وجود وحدة إدارة التحوّل الرقمي، فرق عمل مرنة، تقليل الهرمية</w:t>
            </w:r>
          </w:p>
        </w:tc>
        <w:tc>
          <w:tcPr>
            <w:tcW w:w="649" w:type="pct"/>
            <w:vAlign w:val="center"/>
            <w:hideMark/>
          </w:tcPr>
          <w:p w14:paraId="76A66F44"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هيكل مرن متوسط إلى متقدم</w:t>
            </w:r>
          </w:p>
        </w:tc>
        <w:tc>
          <w:tcPr>
            <w:tcW w:w="586" w:type="pct"/>
            <w:vAlign w:val="center"/>
            <w:hideMark/>
          </w:tcPr>
          <w:p w14:paraId="6A078DB8"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80%</w:t>
            </w:r>
          </w:p>
        </w:tc>
        <w:tc>
          <w:tcPr>
            <w:tcW w:w="1552" w:type="pct"/>
            <w:vAlign w:val="center"/>
            <w:hideMark/>
          </w:tcPr>
          <w:p w14:paraId="3ED4BC2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هناك تحسن في الهيكلة لتناسب مشاريع التحوّل، ولكن لا يزال التطوير مستمر في بعض الإدارات التنفيذية.</w:t>
            </w:r>
          </w:p>
        </w:tc>
      </w:tr>
      <w:tr w:rsidR="00284E61" w:rsidRPr="007B55FE" w14:paraId="6D31E924" w14:textId="77777777" w:rsidTr="007D26F1">
        <w:trPr>
          <w:trHeight w:val="888"/>
          <w:jc w:val="center"/>
        </w:trPr>
        <w:tc>
          <w:tcPr>
            <w:tcW w:w="883" w:type="pct"/>
            <w:vAlign w:val="center"/>
            <w:hideMark/>
          </w:tcPr>
          <w:p w14:paraId="6C31ED7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البنية التحتية التكنولوجية</w:t>
            </w:r>
          </w:p>
        </w:tc>
        <w:tc>
          <w:tcPr>
            <w:tcW w:w="1330" w:type="pct"/>
            <w:vAlign w:val="center"/>
            <w:hideMark/>
          </w:tcPr>
          <w:p w14:paraId="52702CD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 xml:space="preserve">منصة “بلدي”، مركز العمليات الذكي </w:t>
            </w:r>
            <w:r w:rsidRPr="007B55FE">
              <w:rPr>
                <w:rFonts w:ascii="Traditional Arabic" w:hAnsi="Traditional Arabic"/>
                <w:b/>
              </w:rPr>
              <w:t>IOC</w:t>
            </w:r>
            <w:r w:rsidRPr="007B55FE">
              <w:rPr>
                <w:rFonts w:ascii="Traditional Arabic" w:hAnsi="Traditional Arabic"/>
                <w:b/>
                <w:rtl/>
              </w:rPr>
              <w:t>، خدمات ذكية</w:t>
            </w:r>
          </w:p>
        </w:tc>
        <w:tc>
          <w:tcPr>
            <w:tcW w:w="649" w:type="pct"/>
            <w:vAlign w:val="center"/>
            <w:hideMark/>
          </w:tcPr>
          <w:p w14:paraId="3475755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 جدًا</w:t>
            </w:r>
          </w:p>
        </w:tc>
        <w:tc>
          <w:tcPr>
            <w:tcW w:w="586" w:type="pct"/>
            <w:vAlign w:val="center"/>
            <w:hideMark/>
          </w:tcPr>
          <w:p w14:paraId="19239C1E"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90%</w:t>
            </w:r>
          </w:p>
        </w:tc>
        <w:tc>
          <w:tcPr>
            <w:tcW w:w="1552" w:type="pct"/>
            <w:vAlign w:val="center"/>
            <w:hideMark/>
          </w:tcPr>
          <w:p w14:paraId="0628FB00"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تمثل أمانة جدة نموذجاً ناجحاً للبنية الرقمية الداعمة لتقديم الخدمات بجودة عالية.</w:t>
            </w:r>
          </w:p>
        </w:tc>
      </w:tr>
      <w:tr w:rsidR="00284E61" w:rsidRPr="007B55FE" w14:paraId="0FF1CB26" w14:textId="77777777" w:rsidTr="007D26F1">
        <w:trPr>
          <w:trHeight w:val="904"/>
          <w:jc w:val="center"/>
        </w:trPr>
        <w:tc>
          <w:tcPr>
            <w:tcW w:w="883" w:type="pct"/>
            <w:vAlign w:val="center"/>
            <w:hideMark/>
          </w:tcPr>
          <w:p w14:paraId="2ECA087C"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الموارد البشرية الرقمية</w:t>
            </w:r>
          </w:p>
        </w:tc>
        <w:tc>
          <w:tcPr>
            <w:tcW w:w="1330" w:type="pct"/>
            <w:vAlign w:val="center"/>
            <w:hideMark/>
          </w:tcPr>
          <w:p w14:paraId="17B4410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برامج تدريب رقمي، بوابة الموظف، استخدام نظام إدارة الأداء</w:t>
            </w:r>
          </w:p>
        </w:tc>
        <w:tc>
          <w:tcPr>
            <w:tcW w:w="649" w:type="pct"/>
            <w:vAlign w:val="center"/>
            <w:hideMark/>
          </w:tcPr>
          <w:p w14:paraId="792EB9E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متوسطة</w:t>
            </w:r>
          </w:p>
        </w:tc>
        <w:tc>
          <w:tcPr>
            <w:tcW w:w="586" w:type="pct"/>
            <w:vAlign w:val="center"/>
            <w:hideMark/>
          </w:tcPr>
          <w:p w14:paraId="109E940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70%</w:t>
            </w:r>
          </w:p>
        </w:tc>
        <w:tc>
          <w:tcPr>
            <w:tcW w:w="1552" w:type="pct"/>
            <w:vAlign w:val="center"/>
            <w:hideMark/>
          </w:tcPr>
          <w:p w14:paraId="2EA1CAE7"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الجهد واضح، لكن الحاجة مستمرة لتطوير الكفاءات الرقمية وتعميم الثقافة الرقمية.</w:t>
            </w:r>
          </w:p>
        </w:tc>
      </w:tr>
      <w:tr w:rsidR="00284E61" w:rsidRPr="007B55FE" w14:paraId="345A8E13" w14:textId="77777777" w:rsidTr="007D26F1">
        <w:trPr>
          <w:trHeight w:val="674"/>
          <w:jc w:val="center"/>
        </w:trPr>
        <w:tc>
          <w:tcPr>
            <w:tcW w:w="883" w:type="pct"/>
            <w:vAlign w:val="center"/>
            <w:hideMark/>
          </w:tcPr>
          <w:p w14:paraId="4A0B325E"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التخطيط الاستراتيجي الرقمي</w:t>
            </w:r>
          </w:p>
        </w:tc>
        <w:tc>
          <w:tcPr>
            <w:tcW w:w="1330" w:type="pct"/>
            <w:vAlign w:val="center"/>
            <w:hideMark/>
          </w:tcPr>
          <w:p w14:paraId="2A981784"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تضمين التحوّل الرقمي في الخطة الاستراتيجية، شراكات رقمية</w:t>
            </w:r>
          </w:p>
        </w:tc>
        <w:tc>
          <w:tcPr>
            <w:tcW w:w="649" w:type="pct"/>
            <w:vAlign w:val="center"/>
            <w:hideMark/>
          </w:tcPr>
          <w:p w14:paraId="27CAF4DA"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3020172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85%</w:t>
            </w:r>
          </w:p>
        </w:tc>
        <w:tc>
          <w:tcPr>
            <w:tcW w:w="1552" w:type="pct"/>
            <w:vAlign w:val="center"/>
            <w:hideMark/>
          </w:tcPr>
          <w:p w14:paraId="5A240ED9"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يتم ربط المشاريع الرقمية بالرؤية الوطنية وخطط الأمانة طويلة الأمد.</w:t>
            </w:r>
          </w:p>
        </w:tc>
      </w:tr>
      <w:tr w:rsidR="00284E61" w:rsidRPr="007B55FE" w14:paraId="714AA167" w14:textId="77777777" w:rsidTr="007D26F1">
        <w:trPr>
          <w:trHeight w:val="888"/>
          <w:jc w:val="center"/>
        </w:trPr>
        <w:tc>
          <w:tcPr>
            <w:tcW w:w="883" w:type="pct"/>
            <w:vAlign w:val="center"/>
            <w:hideMark/>
          </w:tcPr>
          <w:p w14:paraId="11093051"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الابتكار المؤسسي</w:t>
            </w:r>
          </w:p>
        </w:tc>
        <w:tc>
          <w:tcPr>
            <w:tcW w:w="1330" w:type="pct"/>
            <w:vAlign w:val="center"/>
            <w:hideMark/>
          </w:tcPr>
          <w:p w14:paraId="288F5CD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تطبيقات ذكية، خدمات استباقية، التجربة الرقمية للمستفيد</w:t>
            </w:r>
          </w:p>
        </w:tc>
        <w:tc>
          <w:tcPr>
            <w:tcW w:w="649" w:type="pct"/>
            <w:vAlign w:val="center"/>
            <w:hideMark/>
          </w:tcPr>
          <w:p w14:paraId="1EEA17B3"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159BF53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88%</w:t>
            </w:r>
          </w:p>
        </w:tc>
        <w:tc>
          <w:tcPr>
            <w:tcW w:w="1552" w:type="pct"/>
            <w:vAlign w:val="center"/>
            <w:hideMark/>
          </w:tcPr>
          <w:p w14:paraId="1B1AE186"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الابتكار مدفوع بالتحوّل الرقمي، ويظهر في تصميم الخدمات الجديدة.</w:t>
            </w:r>
          </w:p>
        </w:tc>
      </w:tr>
      <w:tr w:rsidR="00284E61" w:rsidRPr="007B55FE" w14:paraId="1E425AC1" w14:textId="77777777" w:rsidTr="007D26F1">
        <w:trPr>
          <w:trHeight w:val="674"/>
          <w:jc w:val="center"/>
        </w:trPr>
        <w:tc>
          <w:tcPr>
            <w:tcW w:w="883" w:type="pct"/>
            <w:vAlign w:val="center"/>
            <w:hideMark/>
          </w:tcPr>
          <w:p w14:paraId="571ED07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الكفاءة التشغيلية</w:t>
            </w:r>
          </w:p>
        </w:tc>
        <w:tc>
          <w:tcPr>
            <w:tcW w:w="1330" w:type="pct"/>
            <w:vAlign w:val="center"/>
            <w:hideMark/>
          </w:tcPr>
          <w:p w14:paraId="542F922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تقليص وقت الرخص، أتمتة العمليات، مؤشرات أداء يومية</w:t>
            </w:r>
          </w:p>
        </w:tc>
        <w:tc>
          <w:tcPr>
            <w:tcW w:w="649" w:type="pct"/>
            <w:vAlign w:val="center"/>
            <w:hideMark/>
          </w:tcPr>
          <w:p w14:paraId="400611B2"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متقدمة</w:t>
            </w:r>
          </w:p>
        </w:tc>
        <w:tc>
          <w:tcPr>
            <w:tcW w:w="586" w:type="pct"/>
            <w:vAlign w:val="center"/>
            <w:hideMark/>
          </w:tcPr>
          <w:p w14:paraId="43E1B05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90%</w:t>
            </w:r>
          </w:p>
        </w:tc>
        <w:tc>
          <w:tcPr>
            <w:tcW w:w="1552" w:type="pct"/>
            <w:vAlign w:val="center"/>
            <w:hideMark/>
          </w:tcPr>
          <w:p w14:paraId="443772F8"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 xml:space="preserve">الكفاءة تحققت نتيجة </w:t>
            </w:r>
            <w:proofErr w:type="spellStart"/>
            <w:r w:rsidRPr="007B55FE">
              <w:rPr>
                <w:rFonts w:ascii="Traditional Arabic" w:hAnsi="Traditional Arabic"/>
                <w:b/>
                <w:rtl/>
              </w:rPr>
              <w:t>الأتمتة</w:t>
            </w:r>
            <w:proofErr w:type="spellEnd"/>
            <w:r w:rsidRPr="007B55FE">
              <w:rPr>
                <w:rFonts w:ascii="Traditional Arabic" w:hAnsi="Traditional Arabic"/>
                <w:b/>
                <w:rtl/>
              </w:rPr>
              <w:t xml:space="preserve"> </w:t>
            </w:r>
            <w:proofErr w:type="spellStart"/>
            <w:r w:rsidRPr="007B55FE">
              <w:rPr>
                <w:rFonts w:ascii="Traditional Arabic" w:hAnsi="Traditional Arabic"/>
                <w:b/>
                <w:rtl/>
              </w:rPr>
              <w:t>والرقمنة</w:t>
            </w:r>
            <w:proofErr w:type="spellEnd"/>
            <w:r w:rsidRPr="007B55FE">
              <w:rPr>
                <w:rFonts w:ascii="Traditional Arabic" w:hAnsi="Traditional Arabic"/>
                <w:b/>
                <w:rtl/>
              </w:rPr>
              <w:t xml:space="preserve"> وتقنيات الذكاء الاصطناعي.</w:t>
            </w:r>
          </w:p>
        </w:tc>
      </w:tr>
      <w:tr w:rsidR="00284E61" w:rsidRPr="007B55FE" w14:paraId="19591D40" w14:textId="77777777" w:rsidTr="007D26F1">
        <w:trPr>
          <w:trHeight w:val="888"/>
          <w:jc w:val="center"/>
        </w:trPr>
        <w:tc>
          <w:tcPr>
            <w:tcW w:w="883" w:type="pct"/>
            <w:vAlign w:val="center"/>
            <w:hideMark/>
          </w:tcPr>
          <w:p w14:paraId="72A05C9A"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رضا العملاء/المستفيدين</w:t>
            </w:r>
          </w:p>
        </w:tc>
        <w:tc>
          <w:tcPr>
            <w:tcW w:w="1330" w:type="pct"/>
            <w:vAlign w:val="center"/>
            <w:hideMark/>
          </w:tcPr>
          <w:p w14:paraId="0D0D6C85"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تقارير رضا المستخدمين، تقييمات إلكترونية، دعم متعدد القنوات</w:t>
            </w:r>
          </w:p>
        </w:tc>
        <w:tc>
          <w:tcPr>
            <w:tcW w:w="649" w:type="pct"/>
            <w:vAlign w:val="center"/>
            <w:hideMark/>
          </w:tcPr>
          <w:p w14:paraId="5708E56F"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tl/>
              </w:rPr>
              <w:t>جيدة إلى متقدمة</w:t>
            </w:r>
          </w:p>
        </w:tc>
        <w:tc>
          <w:tcPr>
            <w:tcW w:w="586" w:type="pct"/>
            <w:vAlign w:val="center"/>
            <w:hideMark/>
          </w:tcPr>
          <w:p w14:paraId="0B56B93B"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tl/>
              </w:rPr>
            </w:pPr>
            <w:r w:rsidRPr="007B55FE">
              <w:rPr>
                <w:rFonts w:ascii="Traditional Arabic" w:hAnsi="Traditional Arabic"/>
                <w:b/>
              </w:rPr>
              <w:t>85%</w:t>
            </w:r>
          </w:p>
        </w:tc>
        <w:tc>
          <w:tcPr>
            <w:tcW w:w="1552" w:type="pct"/>
            <w:vAlign w:val="center"/>
            <w:hideMark/>
          </w:tcPr>
          <w:p w14:paraId="190CC11C" w14:textId="77777777" w:rsidR="00284E61" w:rsidRPr="007B55FE" w:rsidRDefault="00284E61" w:rsidP="007D26F1">
            <w:pPr>
              <w:shd w:val="clear" w:color="auto" w:fill="FFFFFF"/>
              <w:spacing w:after="0" w:line="280" w:lineRule="exact"/>
              <w:jc w:val="center"/>
              <w:textAlignment w:val="baseline"/>
              <w:rPr>
                <w:rFonts w:ascii="Traditional Arabic" w:hAnsi="Traditional Arabic"/>
                <w:b/>
              </w:rPr>
            </w:pPr>
            <w:r w:rsidRPr="007B55FE">
              <w:rPr>
                <w:rFonts w:ascii="Traditional Arabic" w:hAnsi="Traditional Arabic"/>
                <w:b/>
                <w:rtl/>
              </w:rPr>
              <w:t>رضا المستفيدين مرتفع، لكن بعض التحديات مستمرة في دعم كبار السن وذوي الإعاقة رقمياً</w:t>
            </w:r>
          </w:p>
        </w:tc>
      </w:tr>
    </w:tbl>
    <w:p w14:paraId="0AC3DE12" w14:textId="77777777" w:rsidR="00284E61" w:rsidRPr="007B55FE" w:rsidRDefault="00284E61" w:rsidP="006055D6">
      <w:pPr>
        <w:spacing w:after="0" w:line="360" w:lineRule="auto"/>
        <w:rPr>
          <w:rFonts w:ascii="Traditional Arabic" w:hAnsi="Traditional Arabic"/>
          <w:rtl/>
        </w:rPr>
      </w:pPr>
      <w:r w:rsidRPr="007B55FE">
        <w:rPr>
          <w:rFonts w:ascii="Traditional Arabic" w:hAnsi="Traditional Arabic"/>
          <w:rtl/>
        </w:rPr>
        <w:t xml:space="preserve">   المصدر: من إعداد الباحث</w:t>
      </w:r>
    </w:p>
    <w:p w14:paraId="172B0666" w14:textId="77777777" w:rsidR="00284E61" w:rsidRPr="007D26F1" w:rsidRDefault="00284E61" w:rsidP="007D26F1">
      <w:pPr>
        <w:spacing w:before="240" w:after="0" w:line="360" w:lineRule="auto"/>
        <w:ind w:firstLine="360"/>
        <w:jc w:val="both"/>
        <w:rPr>
          <w:rFonts w:ascii="Traditional Arabic" w:hAnsi="Traditional Arabic"/>
          <w:b/>
          <w:rtl/>
        </w:rPr>
      </w:pPr>
      <w:r w:rsidRPr="007D26F1">
        <w:rPr>
          <w:rFonts w:ascii="Traditional Arabic" w:hAnsi="Traditional Arabic"/>
          <w:rtl/>
        </w:rPr>
        <w:t>تشير</w:t>
      </w:r>
      <w:r w:rsidRPr="007D26F1">
        <w:rPr>
          <w:rFonts w:ascii="Traditional Arabic" w:hAnsi="Traditional Arabic"/>
          <w:b/>
          <w:rtl/>
        </w:rPr>
        <w:t xml:space="preserve"> النسب إلى مستوى نضج رقمي متقدّم في أمانة محافظة جدة مقارنة بجهات حكومية أخرى، خاصة في البنية التحتية والكفاءة التشغيلية، وهناك حاجة إلى تعزيز القدرات البشرية الرقمية، حيث تبقى مورداً حاسماً لتحقيق استدامة التميّز، كما تظهر صلة مباشرة بين التحوّل الرقمي وتحقيق التميّز المؤسسي، مما يؤكد فرضيات الدراسة حول الأثر والتكامل بين المتغيرات.</w:t>
      </w:r>
    </w:p>
    <w:p w14:paraId="68A130D2" w14:textId="77777777" w:rsidR="00284E61" w:rsidRPr="00442792" w:rsidRDefault="00284E61" w:rsidP="006055D6">
      <w:pPr>
        <w:pStyle w:val="a9"/>
        <w:numPr>
          <w:ilvl w:val="0"/>
          <w:numId w:val="22"/>
        </w:numPr>
        <w:spacing w:before="240" w:after="0" w:line="360" w:lineRule="auto"/>
        <w:ind w:left="332"/>
        <w:jc w:val="both"/>
        <w:rPr>
          <w:rFonts w:ascii="Traditional Arabic" w:hAnsi="Traditional Arabic"/>
          <w:b/>
          <w:sz w:val="28"/>
          <w:szCs w:val="28"/>
          <w:rtl/>
        </w:rPr>
      </w:pPr>
      <w:r w:rsidRPr="00442792">
        <w:rPr>
          <w:rFonts w:ascii="Traditional Arabic" w:hAnsi="Traditional Arabic"/>
          <w:bCs/>
          <w:sz w:val="28"/>
          <w:szCs w:val="28"/>
          <w:rtl/>
          <w:lang w:val="ar-SA"/>
        </w:rPr>
        <w:t>متطلبات التميّز المؤسسي في الجهات الحكومية السعودية</w:t>
      </w:r>
    </w:p>
    <w:p w14:paraId="0ADAEA38" w14:textId="77777777" w:rsidR="00284E61" w:rsidRPr="007D26F1" w:rsidRDefault="00284E61" w:rsidP="006055D6">
      <w:pPr>
        <w:spacing w:after="0" w:line="360" w:lineRule="auto"/>
        <w:ind w:firstLine="360"/>
        <w:jc w:val="both"/>
        <w:rPr>
          <w:rFonts w:ascii="Traditional Arabic" w:hAnsi="Traditional Arabic"/>
        </w:rPr>
      </w:pPr>
      <w:r w:rsidRPr="007D26F1">
        <w:rPr>
          <w:rFonts w:ascii="Traditional Arabic" w:hAnsi="Traditional Arabic"/>
          <w:b/>
          <w:bCs/>
        </w:rPr>
        <w:t xml:space="preserve"> </w:t>
      </w:r>
      <w:r w:rsidRPr="007D26F1">
        <w:rPr>
          <w:rFonts w:ascii="Traditional Arabic" w:hAnsi="Traditional Arabic"/>
          <w:rtl/>
        </w:rPr>
        <w:t>تشير الأدبيات (</w:t>
      </w:r>
      <w:r w:rsidRPr="007D26F1">
        <w:rPr>
          <w:rFonts w:ascii="Traditional Arabic" w:eastAsia="Times New Roman" w:hAnsi="Traditional Arabic"/>
        </w:rPr>
        <w:t>Al-</w:t>
      </w:r>
      <w:proofErr w:type="spellStart"/>
      <w:r w:rsidRPr="007D26F1">
        <w:rPr>
          <w:rFonts w:ascii="Traditional Arabic" w:eastAsia="Times New Roman" w:hAnsi="Traditional Arabic"/>
        </w:rPr>
        <w:t>Khattab</w:t>
      </w:r>
      <w:proofErr w:type="spellEnd"/>
      <w:r w:rsidRPr="007D26F1">
        <w:rPr>
          <w:rFonts w:ascii="Traditional Arabic" w:eastAsia="Times New Roman" w:hAnsi="Traditional Arabic"/>
        </w:rPr>
        <w:t>, 2018</w:t>
      </w:r>
      <w:r w:rsidRPr="007D26F1">
        <w:rPr>
          <w:rFonts w:ascii="Traditional Arabic" w:hAnsi="Traditional Arabic"/>
          <w:rtl/>
        </w:rPr>
        <w:t xml:space="preserve"> </w:t>
      </w:r>
      <w:r w:rsidRPr="007D26F1">
        <w:rPr>
          <w:rFonts w:ascii="Traditional Arabic" w:eastAsia="Times New Roman" w:hAnsi="Traditional Arabic"/>
        </w:rPr>
        <w:t>Al-</w:t>
      </w:r>
      <w:proofErr w:type="spellStart"/>
      <w:r w:rsidRPr="007D26F1">
        <w:rPr>
          <w:rFonts w:ascii="Traditional Arabic" w:eastAsia="Times New Roman" w:hAnsi="Traditional Arabic"/>
        </w:rPr>
        <w:t>Dmour</w:t>
      </w:r>
      <w:proofErr w:type="spellEnd"/>
      <w:r w:rsidRPr="007D26F1">
        <w:rPr>
          <w:rFonts w:ascii="Traditional Arabic" w:eastAsia="Times New Roman" w:hAnsi="Traditional Arabic"/>
        </w:rPr>
        <w:t>&amp;</w:t>
      </w:r>
      <w:r w:rsidRPr="007D26F1">
        <w:rPr>
          <w:rFonts w:ascii="Traditional Arabic" w:hAnsi="Traditional Arabic"/>
          <w:rtl/>
        </w:rPr>
        <w:t>) إلى أن تطبيق التميّز المؤسسي في القطاع الحكومي، خاصة في السياق السعودي، يتطلب</w:t>
      </w:r>
      <w:r w:rsidRPr="007D26F1">
        <w:rPr>
          <w:rFonts w:ascii="Traditional Arabic" w:hAnsi="Traditional Arabic"/>
        </w:rPr>
        <w:t xml:space="preserve"> </w:t>
      </w:r>
      <w:r w:rsidRPr="007D26F1">
        <w:rPr>
          <w:rFonts w:ascii="Traditional Arabic" w:hAnsi="Traditional Arabic"/>
          <w:rtl/>
        </w:rPr>
        <w:t>ما يلي:</w:t>
      </w:r>
    </w:p>
    <w:p w14:paraId="0B581879"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قيادة فعّالة تؤمن بالتغيير والتحسين المستمر.</w:t>
      </w:r>
    </w:p>
    <w:p w14:paraId="4DAFA14A"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استراتيجية مؤسسية تتكامل مع رؤية 2030، وتُترجم إلى أهداف قابلة للقياس.</w:t>
      </w:r>
    </w:p>
    <w:p w14:paraId="65CB6AB9"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أنظمة مؤسسية مرنة تمكّن من التقييم الذاتي والتطوير.</w:t>
      </w:r>
    </w:p>
    <w:p w14:paraId="47CA290D"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lastRenderedPageBreak/>
        <w:t>تمكين الموظفين وتأهيلهم للمشاركة في تحقيق أهداف التميّز.</w:t>
      </w:r>
    </w:p>
    <w:p w14:paraId="3195BC81" w14:textId="77777777" w:rsidR="00284E61" w:rsidRPr="007D26F1" w:rsidRDefault="00284E61" w:rsidP="0029654F">
      <w:pPr>
        <w:numPr>
          <w:ilvl w:val="0"/>
          <w:numId w:val="29"/>
        </w:numPr>
        <w:tabs>
          <w:tab w:val="clear" w:pos="1080"/>
          <w:tab w:val="num" w:pos="720"/>
          <w:tab w:val="num" w:pos="2316"/>
        </w:tabs>
        <w:spacing w:after="0" w:line="360" w:lineRule="auto"/>
        <w:ind w:left="1466"/>
        <w:jc w:val="both"/>
        <w:rPr>
          <w:rFonts w:ascii="Traditional Arabic" w:hAnsi="Traditional Arabic"/>
          <w:rtl/>
        </w:rPr>
      </w:pPr>
      <w:r w:rsidRPr="007D26F1">
        <w:rPr>
          <w:rFonts w:ascii="Traditional Arabic" w:hAnsi="Traditional Arabic"/>
          <w:rtl/>
        </w:rPr>
        <w:t>تفعيل أدوات قياس الأداء المؤسسي والرضا المجتمعي.</w:t>
      </w:r>
    </w:p>
    <w:p w14:paraId="586D601A" w14:textId="77777777" w:rsidR="00284E61" w:rsidRPr="007D26F1" w:rsidRDefault="00284E61" w:rsidP="007D26F1">
      <w:pPr>
        <w:spacing w:before="240" w:after="0" w:line="360" w:lineRule="auto"/>
        <w:ind w:firstLine="360"/>
        <w:jc w:val="both"/>
        <w:rPr>
          <w:rFonts w:ascii="Traditional Arabic" w:hAnsi="Traditional Arabic"/>
          <w:rtl/>
        </w:rPr>
      </w:pPr>
      <w:r w:rsidRPr="007D26F1">
        <w:rPr>
          <w:rFonts w:ascii="Traditional Arabic" w:hAnsi="Traditional Arabic"/>
          <w:rtl/>
        </w:rPr>
        <w:t>يمثل التميّز المؤسسي أحد الأعمدة الرئيسة في رحلة المملكة نحو تحقيق رؤية 2030، خصوصاً في الأجهزة الحكومية ذات التماس المباشر مع المجتمع، مثل الأمانات، وإن دراسة واقع التميّز المؤسسي في أمانة محافظة جدة في ضوء التحوّل الرقمي، تمثّل مساهمة علمية مهمة لفهم العلاقة بين السياسات الوطنية والتطبيقات الميدانية، واستخلاص الدروس لتطوير الأداء المؤسسي الحكومي.</w:t>
      </w:r>
    </w:p>
    <w:p w14:paraId="770CAAF8" w14:textId="77777777" w:rsidR="00284E61" w:rsidRPr="007D26F1" w:rsidRDefault="00284E61" w:rsidP="007D26F1">
      <w:pPr>
        <w:spacing w:before="240" w:after="0" w:line="360" w:lineRule="auto"/>
        <w:ind w:firstLine="360"/>
        <w:jc w:val="both"/>
        <w:rPr>
          <w:rFonts w:ascii="Traditional Arabic" w:hAnsi="Traditional Arabic"/>
          <w:rtl/>
        </w:rPr>
      </w:pPr>
      <w:r w:rsidRPr="007D26F1">
        <w:rPr>
          <w:rFonts w:ascii="Traditional Arabic" w:hAnsi="Traditional Arabic"/>
          <w:rtl/>
        </w:rPr>
        <w:t>ومن هنا تأتي أهمية البحث في العلاقة بين أبعاد التحوّل الرقمي الأربعة (الهيكل التنظيمي، البنية التحتية، الموارد البشرية، التخطيط الاستراتيجي) وبين معايير التميّز المؤسسي (الابتكار، الكفاءة التشغيلية، رضا العملاء) في أمانة محافظة جدة، كمساهمة في دعم السياسات الوطنية ورفع جودة الأداء الحكومي.</w:t>
      </w:r>
    </w:p>
    <w:p w14:paraId="3C07F104" w14:textId="77777777" w:rsidR="00284E61" w:rsidRPr="007B55FE" w:rsidRDefault="00284E61" w:rsidP="007B55FE">
      <w:pPr>
        <w:bidi w:val="0"/>
        <w:spacing w:after="160" w:line="360" w:lineRule="auto"/>
        <w:jc w:val="left"/>
        <w:rPr>
          <w:rFonts w:ascii="Traditional Arabic" w:hAnsi="Traditional Arabic"/>
          <w:bCs/>
          <w:sz w:val="36"/>
          <w:szCs w:val="36"/>
        </w:rPr>
      </w:pPr>
      <w:r w:rsidRPr="007B55FE">
        <w:rPr>
          <w:rFonts w:ascii="Traditional Arabic" w:hAnsi="Traditional Arabic"/>
          <w:bCs/>
          <w:sz w:val="36"/>
          <w:szCs w:val="36"/>
          <w:rtl/>
        </w:rPr>
        <w:br w:type="page"/>
      </w:r>
    </w:p>
    <w:p w14:paraId="17B60949" w14:textId="77777777" w:rsidR="00284E61" w:rsidRPr="007B55FE" w:rsidRDefault="00284E61" w:rsidP="007B55FE">
      <w:pPr>
        <w:spacing w:after="0" w:line="360" w:lineRule="auto"/>
        <w:jc w:val="center"/>
        <w:rPr>
          <w:rFonts w:ascii="Traditional Arabic" w:hAnsi="Traditional Arabic"/>
          <w:b/>
          <w:bCs/>
          <w:sz w:val="32"/>
          <w:szCs w:val="32"/>
          <w:rtl/>
          <w:lang w:val="ar-SA"/>
        </w:rPr>
      </w:pPr>
      <w:r w:rsidRPr="007B55FE">
        <w:rPr>
          <w:rFonts w:ascii="Traditional Arabic" w:hAnsi="Traditional Arabic"/>
          <w:bCs/>
          <w:sz w:val="32"/>
          <w:szCs w:val="32"/>
          <w:rtl/>
        </w:rPr>
        <w:lastRenderedPageBreak/>
        <w:t xml:space="preserve">2- 3. العلاقة بين </w:t>
      </w:r>
      <w:r w:rsidRPr="007B55FE">
        <w:rPr>
          <w:rFonts w:ascii="Traditional Arabic" w:hAnsi="Traditional Arabic"/>
          <w:b/>
          <w:bCs/>
          <w:sz w:val="32"/>
          <w:szCs w:val="32"/>
          <w:rtl/>
          <w:lang w:val="ar-SA"/>
        </w:rPr>
        <w:t xml:space="preserve">التحوّل الرقمي والتميّز المؤسسي في القطاع الحكومي </w:t>
      </w:r>
    </w:p>
    <w:p w14:paraId="3D8EFF66" w14:textId="77777777" w:rsidR="00284E61" w:rsidRPr="007B55FE" w:rsidRDefault="00284E61" w:rsidP="007B55FE">
      <w:pPr>
        <w:spacing w:after="0" w:line="360" w:lineRule="auto"/>
        <w:jc w:val="center"/>
        <w:rPr>
          <w:rFonts w:ascii="Traditional Arabic" w:hAnsi="Traditional Arabic"/>
          <w:b/>
          <w:bCs/>
          <w:sz w:val="32"/>
          <w:szCs w:val="32"/>
          <w:rtl/>
          <w:lang w:val="ar-SA"/>
        </w:rPr>
      </w:pPr>
      <w:r w:rsidRPr="007B55FE">
        <w:rPr>
          <w:rFonts w:ascii="Traditional Arabic" w:hAnsi="Traditional Arabic"/>
          <w:b/>
          <w:bCs/>
          <w:sz w:val="32"/>
          <w:szCs w:val="32"/>
          <w:rtl/>
          <w:lang w:val="ar-SA"/>
        </w:rPr>
        <w:t xml:space="preserve">(الإطار النظري- الدراسات </w:t>
      </w:r>
      <w:r w:rsidR="000B488E" w:rsidRPr="007B55FE">
        <w:rPr>
          <w:rFonts w:ascii="Traditional Arabic" w:hAnsi="Traditional Arabic" w:hint="cs"/>
          <w:b/>
          <w:bCs/>
          <w:sz w:val="32"/>
          <w:szCs w:val="32"/>
          <w:rtl/>
          <w:lang w:val="ar-SA"/>
        </w:rPr>
        <w:t>التطبيقية)</w:t>
      </w:r>
    </w:p>
    <w:p w14:paraId="31E8C9A4" w14:textId="77777777" w:rsidR="00284E61" w:rsidRPr="000B488E" w:rsidRDefault="00284E61" w:rsidP="000B488E">
      <w:pPr>
        <w:spacing w:before="240" w:after="0" w:line="360" w:lineRule="auto"/>
        <w:ind w:firstLine="360"/>
        <w:jc w:val="both"/>
        <w:rPr>
          <w:rFonts w:ascii="Traditional Arabic" w:hAnsi="Traditional Arabic"/>
          <w:rtl/>
        </w:rPr>
      </w:pPr>
      <w:r w:rsidRPr="000B488E">
        <w:rPr>
          <w:rFonts w:ascii="Traditional Arabic" w:hAnsi="Traditional Arabic"/>
          <w:rtl/>
        </w:rPr>
        <w:t>يشهد القطاع الحكومي في العديد من الدول ومن بينها المملكة العربية السعودية، تحوّلاً جذرياً في أنماط تقديم الخدمات ولآليات العمل، مدفوعاً بموجة التحوّل الرقمي التي باتت ضرورة استراتيجية لتعزيز الأداء وتحقيق التميّز المؤسسي (</w:t>
      </w:r>
      <w:r w:rsidRPr="000B488E">
        <w:rPr>
          <w:rFonts w:ascii="Traditional Arabic" w:hAnsi="Traditional Arabic"/>
        </w:rPr>
        <w:t>Vail, 2021</w:t>
      </w:r>
      <w:r w:rsidRPr="000B488E">
        <w:rPr>
          <w:rFonts w:ascii="Traditional Arabic" w:hAnsi="Traditional Arabic"/>
          <w:rtl/>
        </w:rPr>
        <w:t>)، ويُقصد بالتحوّل الرقمي تبنّي التكنولوجيا الرقمية لإعادة تصميم العمليات والخدمات بما يُعزز الكفاءة والفعالية ويستجيب لمتطلبات المستفيدين المتزايدة (</w:t>
      </w:r>
      <w:proofErr w:type="spellStart"/>
      <w:r w:rsidRPr="000B488E">
        <w:rPr>
          <w:rFonts w:ascii="Traditional Arabic" w:hAnsi="Traditional Arabic"/>
        </w:rPr>
        <w:t>Westerman</w:t>
      </w:r>
      <w:proofErr w:type="spellEnd"/>
      <w:r w:rsidRPr="000B488E">
        <w:rPr>
          <w:rFonts w:ascii="Traditional Arabic" w:hAnsi="Traditional Arabic"/>
        </w:rPr>
        <w:t xml:space="preserve"> et al., 2019</w:t>
      </w:r>
      <w:r w:rsidRPr="000B488E">
        <w:rPr>
          <w:rFonts w:ascii="Traditional Arabic" w:hAnsi="Traditional Arabic"/>
          <w:rtl/>
        </w:rPr>
        <w:t>)، في حين يُشير التميّز المؤسسي إلى قدرة المؤسسة على تحقيق نتائج عالية ومستدامة تفوق التوقعات من خلال تطبيق أفضل الممارسات الإدارية والتنظيمية. (</w:t>
      </w:r>
      <w:r w:rsidRPr="000B488E">
        <w:rPr>
          <w:rFonts w:ascii="Traditional Arabic" w:hAnsi="Traditional Arabic"/>
        </w:rPr>
        <w:t>EFQM, 2020</w:t>
      </w:r>
      <w:r w:rsidRPr="000B488E">
        <w:rPr>
          <w:rFonts w:ascii="Traditional Arabic" w:hAnsi="Traditional Arabic"/>
          <w:rtl/>
        </w:rPr>
        <w:t xml:space="preserve">)0 </w:t>
      </w:r>
    </w:p>
    <w:p w14:paraId="4A8C6D66" w14:textId="77777777" w:rsidR="00284E61" w:rsidRPr="000B488E" w:rsidRDefault="00284E61" w:rsidP="00706A14">
      <w:pPr>
        <w:spacing w:line="360" w:lineRule="auto"/>
        <w:ind w:firstLine="360"/>
        <w:jc w:val="both"/>
        <w:rPr>
          <w:rFonts w:ascii="Traditional Arabic" w:hAnsi="Traditional Arabic"/>
        </w:rPr>
      </w:pPr>
      <w:r w:rsidRPr="000B488E">
        <w:rPr>
          <w:rFonts w:ascii="Traditional Arabic" w:hAnsi="Traditional Arabic"/>
          <w:rtl/>
        </w:rPr>
        <w:t xml:space="preserve">وقد باتت العلاقة بين التحوّل المؤسسي محل اهتمام متزايد في الدراسات الحديثة، نظراً للدور الذي تلعبه </w:t>
      </w:r>
      <w:proofErr w:type="spellStart"/>
      <w:r w:rsidRPr="000B488E">
        <w:rPr>
          <w:rFonts w:ascii="Traditional Arabic" w:hAnsi="Traditional Arabic"/>
          <w:rtl/>
        </w:rPr>
        <w:t>الرقمنة</w:t>
      </w:r>
      <w:proofErr w:type="spellEnd"/>
      <w:r w:rsidRPr="000B488E">
        <w:rPr>
          <w:rFonts w:ascii="Traditional Arabic" w:hAnsi="Traditional Arabic"/>
          <w:rtl/>
        </w:rPr>
        <w:t xml:space="preserve"> في تحسين مكونات التميّز المؤسسي، مثل القيادة، العمليات، الابتكار، والنتائج المؤسسية (</w:t>
      </w:r>
      <w:r w:rsidRPr="000B488E">
        <w:rPr>
          <w:rFonts w:ascii="Traditional Arabic" w:hAnsi="Traditional Arabic"/>
        </w:rPr>
        <w:t>Alotaibi, 2023</w:t>
      </w:r>
      <w:r w:rsidRPr="000B488E">
        <w:rPr>
          <w:rFonts w:ascii="Traditional Arabic" w:hAnsi="Traditional Arabic"/>
          <w:rtl/>
        </w:rPr>
        <w:t>)، فالتحوّل الرقمي لا يُعدّ مجرد أداة تقنية؛ بل هو رافعة استراتيجية تُسهم في إعادة تشكيل بيئة العمل، وتحفيز ثقافة الابتكار، وتعزيز المشاركة المجتمعية، مما ينعكس إيجاباً على جودة الخدمات الحكومية. (</w:t>
      </w:r>
      <w:r w:rsidRPr="000B488E">
        <w:rPr>
          <w:rFonts w:ascii="Traditional Arabic" w:hAnsi="Traditional Arabic"/>
        </w:rPr>
        <w:t>Henriette et al., 2016</w:t>
      </w:r>
      <w:r w:rsidRPr="000B488E">
        <w:rPr>
          <w:rFonts w:ascii="Traditional Arabic" w:hAnsi="Traditional Arabic"/>
          <w:rtl/>
        </w:rPr>
        <w:t xml:space="preserve">). وتكمن أهمية هذا المبحث في تحليل هذه العلاقة التفاعلية، واستكشاف كيف يمكن أن يؤدي التحوّل الرقمي- عند تطبيقه بشكل فعّال- إلى تحقيق التميّز المؤسسي في القطاع الحكومي، في ضوء تطلعات رؤية 2030 نحو حكومة ذكية ومتميزة.  </w:t>
      </w:r>
    </w:p>
    <w:p w14:paraId="084DAD36" w14:textId="77777777" w:rsidR="00284E61" w:rsidRPr="00442792" w:rsidRDefault="00284E61" w:rsidP="000B488E">
      <w:pPr>
        <w:spacing w:before="240" w:after="0" w:line="360" w:lineRule="auto"/>
        <w:jc w:val="left"/>
        <w:rPr>
          <w:rFonts w:ascii="Traditional Arabic" w:hAnsi="Traditional Arabic"/>
          <w:sz w:val="28"/>
          <w:szCs w:val="28"/>
        </w:rPr>
      </w:pPr>
      <w:r w:rsidRPr="00442792">
        <w:rPr>
          <w:rFonts w:ascii="Traditional Arabic" w:hAnsi="Traditional Arabic"/>
          <w:b/>
          <w:bCs/>
          <w:sz w:val="28"/>
          <w:szCs w:val="28"/>
          <w:rtl/>
          <w:lang w:val="ar-SA"/>
        </w:rPr>
        <w:t xml:space="preserve">2- 3- 1. العلاقة المفاهيمية بين التحوّل الرقمي والتميّز المؤسسي </w:t>
      </w:r>
      <w:r w:rsidRPr="00442792">
        <w:rPr>
          <w:rFonts w:ascii="Traditional Arabic" w:hAnsi="Traditional Arabic"/>
          <w:sz w:val="28"/>
          <w:szCs w:val="28"/>
          <w:rtl/>
          <w:lang w:val="ar-SA"/>
        </w:rPr>
        <w:t xml:space="preserve">(الشهري، 2019؛ </w:t>
      </w:r>
      <w:proofErr w:type="spellStart"/>
      <w:r w:rsidRPr="00442792">
        <w:rPr>
          <w:rFonts w:ascii="Traditional Arabic" w:hAnsi="Traditional Arabic"/>
          <w:sz w:val="28"/>
          <w:szCs w:val="28"/>
          <w:rtl/>
          <w:lang w:val="ar-SA"/>
        </w:rPr>
        <w:t>العوساني</w:t>
      </w:r>
      <w:proofErr w:type="spellEnd"/>
      <w:r w:rsidRPr="00442792">
        <w:rPr>
          <w:rFonts w:ascii="Traditional Arabic" w:hAnsi="Traditional Arabic"/>
          <w:sz w:val="28"/>
          <w:szCs w:val="28"/>
          <w:rtl/>
          <w:lang w:val="ar-SA"/>
        </w:rPr>
        <w:t>، 2020)</w:t>
      </w:r>
    </w:p>
    <w:p w14:paraId="26FAAB37" w14:textId="77777777" w:rsidR="00284E61" w:rsidRPr="000B488E" w:rsidRDefault="00284E61" w:rsidP="000B488E">
      <w:pPr>
        <w:spacing w:after="0" w:line="360" w:lineRule="auto"/>
        <w:ind w:firstLine="360"/>
        <w:jc w:val="both"/>
        <w:rPr>
          <w:rFonts w:ascii="Traditional Arabic" w:hAnsi="Traditional Arabic"/>
          <w:b/>
        </w:rPr>
      </w:pPr>
      <w:r w:rsidRPr="000B488E">
        <w:rPr>
          <w:rFonts w:ascii="Traditional Arabic" w:hAnsi="Traditional Arabic"/>
          <w:b/>
          <w:rtl/>
          <w:lang w:val="ar-SA"/>
        </w:rPr>
        <w:t>يشكّل التحوّل الرقمي ركيزة أساسية في توجهات الحكومات الحديثة نحو تحقيق التميّز المؤسسي، فبينما يُعنى التميّز المؤسسي بالارتقاء بجودة الأداء والخدمات والنتائج، يوفّر التحوّل الرقمي البنية التحتية والمنهجيات والأدوات التقنية الداعمة لذلك. ومن هذا المنطلق، تنشأ علاقة تكاملية بين المفهومين، حيث يُسهم التحوّل الرقمي في:</w:t>
      </w:r>
    </w:p>
    <w:p w14:paraId="7987121A"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تحسين الكفاءة التشغيلية عبر الأتمتة وتبسيط الإجراءات.</w:t>
      </w:r>
    </w:p>
    <w:p w14:paraId="4DCE6754"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تحقيق الابتكار من خلال تمكين الخدمات الذكية والتحليل التنبؤي.</w:t>
      </w:r>
    </w:p>
    <w:p w14:paraId="025EF356"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رفع مستوى رضا المستفيدين بتقديم خدمات رقمية متكاملة وسهلة الوصول.</w:t>
      </w:r>
    </w:p>
    <w:p w14:paraId="0FA9DA59" w14:textId="77777777" w:rsidR="00284E61" w:rsidRPr="000B488E" w:rsidRDefault="00284E61" w:rsidP="007B55FE">
      <w:pPr>
        <w:numPr>
          <w:ilvl w:val="0"/>
          <w:numId w:val="8"/>
        </w:numPr>
        <w:shd w:val="clear" w:color="auto" w:fill="FFFFFF"/>
        <w:tabs>
          <w:tab w:val="clear" w:pos="720"/>
          <w:tab w:val="num" w:pos="1440"/>
        </w:tabs>
        <w:spacing w:after="0" w:line="360" w:lineRule="auto"/>
        <w:ind w:left="1440"/>
        <w:jc w:val="both"/>
        <w:textAlignment w:val="baseline"/>
        <w:rPr>
          <w:rFonts w:ascii="Traditional Arabic" w:hAnsi="Traditional Arabic"/>
          <w:b/>
          <w:rtl/>
          <w:lang w:val="ar-SA"/>
        </w:rPr>
      </w:pPr>
      <w:r w:rsidRPr="000B488E">
        <w:rPr>
          <w:rFonts w:ascii="Traditional Arabic" w:hAnsi="Traditional Arabic"/>
          <w:b/>
          <w:rtl/>
          <w:lang w:val="ar-SA"/>
        </w:rPr>
        <w:t>تعزيز الشفافية والمساءلة من خلال الأنظمة الرقمية التي تتيح التتبع والتقييم الفوري. وقد أكد العديد من الباحثين على هذه العلاقة، حيث بيّن (</w:t>
      </w:r>
      <w:proofErr w:type="spellStart"/>
      <w:r w:rsidRPr="000B488E">
        <w:rPr>
          <w:rFonts w:ascii="Traditional Arabic" w:hAnsi="Traditional Arabic"/>
          <w:bCs/>
        </w:rPr>
        <w:t>Westerman</w:t>
      </w:r>
      <w:proofErr w:type="spellEnd"/>
      <w:r w:rsidRPr="000B488E">
        <w:rPr>
          <w:rFonts w:ascii="Traditional Arabic" w:hAnsi="Traditional Arabic"/>
          <w:bCs/>
        </w:rPr>
        <w:t xml:space="preserve"> et al., 2011</w:t>
      </w:r>
      <w:r w:rsidRPr="000B488E">
        <w:rPr>
          <w:rFonts w:ascii="Traditional Arabic" w:hAnsi="Traditional Arabic"/>
          <w:b/>
          <w:rtl/>
          <w:lang w:val="ar-SA"/>
        </w:rPr>
        <w:t xml:space="preserve">) أن المؤسسات التي تتبنى التحوّل الرقمي بشكل استراتيجي تتمتع بمستويات أداء </w:t>
      </w:r>
      <w:r w:rsidRPr="000B488E">
        <w:rPr>
          <w:rFonts w:ascii="Traditional Arabic" w:hAnsi="Traditional Arabic"/>
          <w:b/>
          <w:rtl/>
          <w:lang w:val="ar-SA"/>
        </w:rPr>
        <w:lastRenderedPageBreak/>
        <w:t>أعلى ومرونة أكبر، كما أشار (</w:t>
      </w:r>
      <w:r w:rsidRPr="000B488E">
        <w:rPr>
          <w:rFonts w:ascii="Traditional Arabic" w:hAnsi="Traditional Arabic"/>
          <w:bCs/>
        </w:rPr>
        <w:t>Fitzgerald et al., 2013</w:t>
      </w:r>
      <w:r w:rsidRPr="000B488E">
        <w:rPr>
          <w:rFonts w:ascii="Traditional Arabic" w:hAnsi="Traditional Arabic"/>
          <w:b/>
          <w:rtl/>
          <w:lang w:val="ar-SA"/>
        </w:rPr>
        <w:t>) إلى أن نجاح التحوّل الرقمي يقود إلى تميز مستدام عبر تحسين تجربة العميل وجودة العمليات</w:t>
      </w:r>
    </w:p>
    <w:p w14:paraId="022A5357" w14:textId="77777777" w:rsidR="00284E61" w:rsidRPr="00442792" w:rsidRDefault="00284E61" w:rsidP="007B55FE">
      <w:pPr>
        <w:shd w:val="clear" w:color="auto" w:fill="FFFFFF"/>
        <w:spacing w:before="240" w:after="0" w:line="360" w:lineRule="auto"/>
        <w:jc w:val="both"/>
        <w:textAlignment w:val="baseline"/>
        <w:rPr>
          <w:rFonts w:ascii="Traditional Arabic" w:hAnsi="Traditional Arabic"/>
          <w:b/>
          <w:bCs/>
          <w:sz w:val="28"/>
          <w:szCs w:val="28"/>
          <w:rtl/>
          <w:lang w:val="ar-SA"/>
        </w:rPr>
      </w:pPr>
      <w:r w:rsidRPr="00442792">
        <w:rPr>
          <w:rFonts w:ascii="Traditional Arabic" w:hAnsi="Traditional Arabic"/>
          <w:b/>
          <w:bCs/>
          <w:sz w:val="28"/>
          <w:szCs w:val="28"/>
          <w:rtl/>
          <w:lang w:val="ar-SA"/>
        </w:rPr>
        <w:t>2- 3- 2. العلاقة التكاملية بين التحوّل الرقمي والتميّز المؤسسي في السياق السعودي</w:t>
      </w:r>
    </w:p>
    <w:p w14:paraId="2CCBF444" w14:textId="77777777" w:rsidR="00284E61" w:rsidRPr="006055D6" w:rsidRDefault="00284E61" w:rsidP="004F5C9F">
      <w:pPr>
        <w:spacing w:after="0" w:line="360" w:lineRule="auto"/>
        <w:ind w:firstLine="360"/>
        <w:jc w:val="both"/>
        <w:rPr>
          <w:rFonts w:ascii="Traditional Arabic" w:hAnsi="Traditional Arabic"/>
        </w:rPr>
      </w:pPr>
      <w:r w:rsidRPr="006055D6">
        <w:rPr>
          <w:rFonts w:ascii="Traditional Arabic" w:hAnsi="Traditional Arabic"/>
          <w:rtl/>
        </w:rPr>
        <w:t xml:space="preserve">في ضوء رؤية المملكة 2030، أصبح التحوّل الرقمي جزءاً لا يتجزأ من مشاريع تطوير الأداء الحكومي. وأكدت الدراسات السابقة </w:t>
      </w:r>
      <w:r w:rsidRPr="006055D6">
        <w:rPr>
          <w:rFonts w:ascii="Traditional Arabic" w:hAnsi="Traditional Arabic"/>
          <w:b/>
          <w:rtl/>
          <w:lang w:val="ar-SA"/>
        </w:rPr>
        <w:t>(</w:t>
      </w:r>
      <w:proofErr w:type="spellStart"/>
      <w:r w:rsidRPr="006055D6">
        <w:rPr>
          <w:rFonts w:ascii="Traditional Arabic" w:hAnsi="Traditional Arabic"/>
          <w:bCs/>
        </w:rPr>
        <w:t>Tallon</w:t>
      </w:r>
      <w:proofErr w:type="spellEnd"/>
      <w:r w:rsidRPr="006055D6">
        <w:rPr>
          <w:rFonts w:ascii="Traditional Arabic" w:hAnsi="Traditional Arabic"/>
          <w:bCs/>
        </w:rPr>
        <w:t xml:space="preserve"> et al., 2019</w:t>
      </w:r>
      <w:r w:rsidRPr="006055D6">
        <w:rPr>
          <w:rFonts w:ascii="Traditional Arabic" w:hAnsi="Traditional Arabic"/>
          <w:b/>
          <w:rtl/>
          <w:lang w:val="ar-SA"/>
        </w:rPr>
        <w:t xml:space="preserve">)، (الحارثي وآخرون، 2022) على </w:t>
      </w:r>
      <w:r w:rsidRPr="006055D6">
        <w:rPr>
          <w:rFonts w:ascii="Traditional Arabic" w:hAnsi="Traditional Arabic"/>
          <w:rtl/>
        </w:rPr>
        <w:t>أن تحقيق التميّز المؤسسي في الجهات الحكومية ومنها الأمانات والبلديات لا يمكن أن يتم دون تكامل فعّال مع برامج التحوّل الرقمي، وهو ما يتطلب:</w:t>
      </w:r>
    </w:p>
    <w:p w14:paraId="2766AF5F"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بنية تحتية تقنية قوية.</w:t>
      </w:r>
    </w:p>
    <w:p w14:paraId="296291C0"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رؤية قيادية تدعم الابتكار الرقمي.</w:t>
      </w:r>
    </w:p>
    <w:p w14:paraId="457E3C1B" w14:textId="77777777" w:rsidR="00284E61" w:rsidRPr="006055D6"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6055D6">
        <w:rPr>
          <w:rFonts w:ascii="Traditional Arabic" w:hAnsi="Traditional Arabic"/>
          <w:b/>
          <w:rtl/>
          <w:lang w:val="ar-SA"/>
        </w:rPr>
        <w:t>استراتيجية واضحة للتحول المؤسسي المدعوم رقمياً.</w:t>
      </w:r>
    </w:p>
    <w:p w14:paraId="16D4AAFB" w14:textId="558FC980" w:rsidR="00284E61" w:rsidRDefault="00284E61" w:rsidP="00706A14">
      <w:pPr>
        <w:numPr>
          <w:ilvl w:val="0"/>
          <w:numId w:val="9"/>
        </w:numPr>
        <w:shd w:val="clear" w:color="auto" w:fill="FFFFFF"/>
        <w:tabs>
          <w:tab w:val="clear" w:pos="1800"/>
          <w:tab w:val="num" w:pos="720"/>
          <w:tab w:val="num" w:pos="2160"/>
        </w:tabs>
        <w:spacing w:line="360" w:lineRule="auto"/>
        <w:ind w:left="2160"/>
        <w:jc w:val="both"/>
        <w:textAlignment w:val="baseline"/>
        <w:rPr>
          <w:rFonts w:ascii="Traditional Arabic" w:hAnsi="Traditional Arabic"/>
        </w:rPr>
      </w:pPr>
      <w:r w:rsidRPr="006055D6">
        <w:rPr>
          <w:rFonts w:ascii="Traditional Arabic" w:hAnsi="Traditional Arabic"/>
          <w:b/>
          <w:rtl/>
          <w:lang w:val="ar-SA"/>
        </w:rPr>
        <w:t>مشاركة الموظفين</w:t>
      </w:r>
      <w:r w:rsidRPr="006055D6">
        <w:rPr>
          <w:rFonts w:ascii="Traditional Arabic" w:hAnsi="Traditional Arabic"/>
          <w:rtl/>
        </w:rPr>
        <w:t xml:space="preserve"> والمستفيدين في تصميم الحلول.</w:t>
      </w:r>
    </w:p>
    <w:p w14:paraId="3C5AC5F1" w14:textId="77777777" w:rsidR="00284E61" w:rsidRPr="00442792" w:rsidRDefault="00284E61" w:rsidP="00706A14">
      <w:pPr>
        <w:shd w:val="clear" w:color="auto" w:fill="FFFFFF"/>
        <w:spacing w:before="240" w:after="0" w:line="360" w:lineRule="auto"/>
        <w:jc w:val="both"/>
        <w:textAlignment w:val="baseline"/>
        <w:rPr>
          <w:rFonts w:ascii="Traditional Arabic" w:hAnsi="Traditional Arabic"/>
          <w:b/>
          <w:sz w:val="28"/>
          <w:szCs w:val="28"/>
        </w:rPr>
      </w:pPr>
      <w:r w:rsidRPr="00442792">
        <w:rPr>
          <w:rFonts w:ascii="Traditional Arabic" w:hAnsi="Traditional Arabic"/>
          <w:b/>
          <w:bCs/>
          <w:sz w:val="28"/>
          <w:szCs w:val="28"/>
          <w:rtl/>
          <w:lang w:val="ar-SA"/>
        </w:rPr>
        <w:t>2- 3- 3. أثر أبعاد التحوّل الرقمي على أبعاد التميّز المؤسسي</w:t>
      </w:r>
    </w:p>
    <w:p w14:paraId="016881CD"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الهيكل التنظيمي والتحوّل الرقمي: </w:t>
      </w:r>
      <w:r w:rsidRPr="004F5C9F">
        <w:rPr>
          <w:rFonts w:ascii="Traditional Arabic" w:hAnsi="Traditional Arabic"/>
          <w:b/>
          <w:rtl/>
          <w:lang w:val="ar-SA"/>
        </w:rPr>
        <w:t>يشير الهيكل التنظيمي الرقمي إلى إعادة تصميم الأدوار والمسؤوليات لتناسب البيئة الرقمية، وتكمن أهم تأثيراته في: (</w:t>
      </w:r>
      <w:proofErr w:type="spellStart"/>
      <w:r w:rsidRPr="004F5C9F">
        <w:rPr>
          <w:rFonts w:ascii="Traditional Arabic" w:hAnsi="Traditional Arabic"/>
          <w:bCs/>
        </w:rPr>
        <w:t>Tallon</w:t>
      </w:r>
      <w:proofErr w:type="spellEnd"/>
      <w:r w:rsidRPr="004F5C9F">
        <w:rPr>
          <w:rFonts w:ascii="Traditional Arabic" w:hAnsi="Traditional Arabic"/>
          <w:bCs/>
        </w:rPr>
        <w:t xml:space="preserve"> et al., 2019</w:t>
      </w:r>
      <w:r w:rsidRPr="004F5C9F">
        <w:rPr>
          <w:rFonts w:ascii="Traditional Arabic" w:hAnsi="Traditional Arabic"/>
          <w:b/>
          <w:rtl/>
          <w:lang w:val="ar-SA"/>
        </w:rPr>
        <w:t>)</w:t>
      </w:r>
    </w:p>
    <w:p w14:paraId="2148416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تحفيز الابتكار من خلال إنشاء وحدات مرنة مثل “وحدات التحوّل الرقمي” أو “مختبرات الابتكار”.</w:t>
      </w:r>
    </w:p>
    <w:p w14:paraId="6C011103"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تقليل البيروقراطية عبر تمكين فرق العمل من اتخاذ قرارات أسرع.</w:t>
      </w:r>
    </w:p>
    <w:p w14:paraId="7FF67F35"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تعزيز الكفاءة التشغيلية من خلال تبسيط التسلسل الإداري وتفعيل أنظمة الحوكمة الرقمية.</w:t>
      </w:r>
    </w:p>
    <w:p w14:paraId="2E7B180E" w14:textId="77777777" w:rsidR="00284E61" w:rsidRDefault="00284E61" w:rsidP="007B55FE">
      <w:pPr>
        <w:spacing w:after="0" w:line="360" w:lineRule="auto"/>
        <w:ind w:left="1440"/>
        <w:jc w:val="both"/>
        <w:rPr>
          <w:rFonts w:ascii="Traditional Arabic" w:hAnsi="Traditional Arabic"/>
          <w:b/>
          <w:rtl/>
        </w:rPr>
      </w:pPr>
      <w:r w:rsidRPr="004F5C9F">
        <w:rPr>
          <w:rFonts w:ascii="Traditional Arabic" w:hAnsi="Traditional Arabic"/>
          <w:b/>
          <w:rtl/>
          <w:lang w:val="ar-SA"/>
        </w:rPr>
        <w:t>وقد أوضحت دراسة (</w:t>
      </w:r>
      <w:proofErr w:type="spellStart"/>
      <w:r w:rsidRPr="004F5C9F">
        <w:rPr>
          <w:rFonts w:ascii="Traditional Arabic" w:hAnsi="Traditional Arabic"/>
          <w:bCs/>
        </w:rPr>
        <w:t>Tallon</w:t>
      </w:r>
      <w:proofErr w:type="spellEnd"/>
      <w:r w:rsidRPr="004F5C9F">
        <w:rPr>
          <w:rFonts w:ascii="Traditional Arabic" w:hAnsi="Traditional Arabic"/>
          <w:bCs/>
        </w:rPr>
        <w:t xml:space="preserve"> et al., 2019</w:t>
      </w:r>
      <w:r w:rsidRPr="004F5C9F">
        <w:rPr>
          <w:rFonts w:ascii="Traditional Arabic" w:hAnsi="Traditional Arabic"/>
          <w:b/>
          <w:rtl/>
          <w:lang w:val="ar-SA"/>
        </w:rPr>
        <w:t>) أن وجود هيكل تنظيمي داعم للتحوّل الرقمي يعد من أبرز العوامل المحفزة للتميّز المؤسسي.</w:t>
      </w:r>
    </w:p>
    <w:p w14:paraId="4356980B"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البنية التحتية التكنولوجية: </w:t>
      </w:r>
      <w:r w:rsidRPr="004F5C9F">
        <w:rPr>
          <w:rFonts w:ascii="Traditional Arabic" w:hAnsi="Traditional Arabic"/>
          <w:b/>
          <w:rtl/>
          <w:lang w:val="ar-SA"/>
        </w:rPr>
        <w:t>تشمل هذه البنية أنظمة المعلومات، الخوادم، مراكز البيانات، الاتصالات، وأمن المعلومات، وتؤثر على التميّز من خلال:</w:t>
      </w:r>
    </w:p>
    <w:p w14:paraId="6C13B85B"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رفع كفاءة العمليات بفضل الأتمتة وتقنيات الذكاء الاصطناعي.</w:t>
      </w:r>
    </w:p>
    <w:p w14:paraId="4B947D8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رضا العملاء عبر قنوات الخدمة الرقمية والتفاعلية.</w:t>
      </w:r>
    </w:p>
    <w:p w14:paraId="1A9FC736"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تمكين الابتكار من خلال تطوير خدمات حكومية قائمة على البيانات.</w:t>
      </w:r>
    </w:p>
    <w:p w14:paraId="7EAA1411" w14:textId="77777777" w:rsidR="00284E61" w:rsidRDefault="00284E61" w:rsidP="007B55FE">
      <w:pPr>
        <w:spacing w:after="0" w:line="360" w:lineRule="auto"/>
        <w:ind w:left="1440"/>
        <w:jc w:val="both"/>
        <w:rPr>
          <w:rFonts w:ascii="Traditional Arabic" w:hAnsi="Traditional Arabic"/>
          <w:b/>
          <w:bCs/>
          <w:rtl/>
          <w:lang w:val="ar-SA"/>
        </w:rPr>
      </w:pPr>
      <w:r w:rsidRPr="004F5C9F">
        <w:rPr>
          <w:rFonts w:ascii="Traditional Arabic" w:hAnsi="Traditional Arabic"/>
          <w:b/>
          <w:rtl/>
          <w:lang w:val="ar-SA"/>
        </w:rPr>
        <w:lastRenderedPageBreak/>
        <w:t>وتشير تقارير البنك الدولي (</w:t>
      </w:r>
      <w:r w:rsidRPr="004F5C9F">
        <w:rPr>
          <w:rFonts w:ascii="Traditional Arabic" w:hAnsi="Traditional Arabic"/>
          <w:bCs/>
        </w:rPr>
        <w:t>World Bank, 2020</w:t>
      </w:r>
      <w:r w:rsidRPr="004F5C9F">
        <w:rPr>
          <w:rFonts w:ascii="Traditional Arabic" w:hAnsi="Traditional Arabic"/>
          <w:b/>
          <w:rtl/>
          <w:lang w:val="ar-SA"/>
        </w:rPr>
        <w:t>) إلى أن الاستثمار في البنية التحتية الرقمية يُعد شرطاً أساسياً للارتقاء بمستوى الأداء المؤسسي في الحكومات.</w:t>
      </w:r>
    </w:p>
    <w:p w14:paraId="5DD0CBE2"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الموارد البشرية: </w:t>
      </w:r>
      <w:r w:rsidRPr="004F5C9F">
        <w:rPr>
          <w:rFonts w:ascii="Traditional Arabic" w:hAnsi="Traditional Arabic"/>
          <w:b/>
          <w:rtl/>
          <w:lang w:val="ar-SA"/>
        </w:rPr>
        <w:t>تشمل بناء القدرات الرقمية وتمكين الموظفين بالمعرفة والمهارات، وتؤثر على التميّز المؤسسي من خلال:</w:t>
      </w:r>
    </w:p>
    <w:p w14:paraId="2E2A72BF"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تحفيز الابتكار عبر بناء فرق رقمية ذات كفاءات عالية.</w:t>
      </w:r>
    </w:p>
    <w:p w14:paraId="2D80D477"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الكفاءة التشغيلية نتيجة تقليل الاعتماد على الإجراءات الورقية.</w:t>
      </w:r>
    </w:p>
    <w:p w14:paraId="4263B338"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رفع رضا المستفيدين بسبب جودة التعامل من الموظفين عبر المنصات الرقمية.</w:t>
      </w:r>
    </w:p>
    <w:p w14:paraId="05DF4AF5" w14:textId="77777777" w:rsidR="00284E61" w:rsidRDefault="00284E61" w:rsidP="007B55FE">
      <w:pPr>
        <w:spacing w:after="0" w:line="360" w:lineRule="auto"/>
        <w:ind w:left="1440"/>
        <w:jc w:val="both"/>
        <w:rPr>
          <w:rFonts w:ascii="Traditional Arabic" w:hAnsi="Traditional Arabic"/>
          <w:b/>
          <w:bCs/>
          <w:rtl/>
          <w:lang w:val="ar-SA"/>
        </w:rPr>
      </w:pPr>
      <w:r w:rsidRPr="004F5C9F">
        <w:rPr>
          <w:rFonts w:ascii="Traditional Arabic" w:hAnsi="Traditional Arabic"/>
          <w:b/>
          <w:rtl/>
          <w:lang w:val="ar-SA"/>
        </w:rPr>
        <w:t>وقد أوضح (</w:t>
      </w:r>
      <w:proofErr w:type="spellStart"/>
      <w:r w:rsidRPr="004F5C9F">
        <w:rPr>
          <w:rFonts w:ascii="Traditional Arabic" w:hAnsi="Traditional Arabic"/>
          <w:bCs/>
        </w:rPr>
        <w:t>Bughin</w:t>
      </w:r>
      <w:proofErr w:type="spellEnd"/>
      <w:r w:rsidRPr="004F5C9F">
        <w:rPr>
          <w:rFonts w:ascii="Traditional Arabic" w:hAnsi="Traditional Arabic"/>
          <w:bCs/>
        </w:rPr>
        <w:t xml:space="preserve"> et al., 2018</w:t>
      </w:r>
      <w:r w:rsidRPr="004F5C9F">
        <w:rPr>
          <w:rFonts w:ascii="Traditional Arabic" w:hAnsi="Traditional Arabic"/>
          <w:b/>
          <w:rtl/>
        </w:rPr>
        <w:t>)</w:t>
      </w:r>
      <w:r w:rsidRPr="004F5C9F">
        <w:rPr>
          <w:rFonts w:ascii="Traditional Arabic" w:hAnsi="Traditional Arabic"/>
          <w:b/>
          <w:rtl/>
          <w:lang w:val="ar-SA"/>
        </w:rPr>
        <w:t xml:space="preserve"> أن بناء رأس مال بشري رقمي يعد من أبرز محركات النجاح المؤسسي في ظلّ التحوّل الرقمي.</w:t>
      </w:r>
    </w:p>
    <w:p w14:paraId="7C746B5B" w14:textId="77777777" w:rsidR="00284E61" w:rsidRPr="004F5C9F" w:rsidRDefault="00284E61" w:rsidP="007B55FE">
      <w:pPr>
        <w:numPr>
          <w:ilvl w:val="0"/>
          <w:numId w:val="22"/>
        </w:numPr>
        <w:shd w:val="clear" w:color="auto" w:fill="FFFFFF"/>
        <w:spacing w:after="0" w:line="360" w:lineRule="auto"/>
        <w:ind w:left="1440"/>
        <w:jc w:val="both"/>
        <w:textAlignment w:val="baseline"/>
        <w:rPr>
          <w:rFonts w:ascii="Traditional Arabic" w:hAnsi="Traditional Arabic"/>
          <w:b/>
        </w:rPr>
      </w:pPr>
      <w:r w:rsidRPr="004F5C9F">
        <w:rPr>
          <w:rFonts w:ascii="Traditional Arabic" w:hAnsi="Traditional Arabic"/>
          <w:b/>
          <w:bCs/>
          <w:rtl/>
          <w:lang w:val="ar-SA"/>
        </w:rPr>
        <w:t xml:space="preserve">التخطيط الاستراتيجي: </w:t>
      </w:r>
      <w:r w:rsidRPr="004F5C9F">
        <w:rPr>
          <w:rFonts w:ascii="Traditional Arabic" w:hAnsi="Traditional Arabic"/>
          <w:b/>
          <w:rtl/>
          <w:lang w:val="ar-SA"/>
        </w:rPr>
        <w:t>يشير إلى دمج التحوّل الرقمي في الخطط المؤسسية، ويؤثر من خلال:</w:t>
      </w:r>
    </w:p>
    <w:p w14:paraId="19476D22"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الابتكار المؤسسي بتوجيه الموارد نحو مشاريع رقمية استراتيجية.</w:t>
      </w:r>
    </w:p>
    <w:p w14:paraId="64327A8E"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تحسين الكفاءة التشغيلية من خلال رسم خارطة رقمية واضحة.</w:t>
      </w:r>
    </w:p>
    <w:p w14:paraId="7F94852E" w14:textId="77777777" w:rsidR="00284E61" w:rsidRPr="004F5C9F" w:rsidRDefault="00284E61" w:rsidP="007B55FE">
      <w:pPr>
        <w:numPr>
          <w:ilvl w:val="0"/>
          <w:numId w:val="9"/>
        </w:numPr>
        <w:shd w:val="clear" w:color="auto" w:fill="FFFFFF"/>
        <w:tabs>
          <w:tab w:val="clear" w:pos="1800"/>
          <w:tab w:val="num" w:pos="720"/>
          <w:tab w:val="num" w:pos="2160"/>
        </w:tabs>
        <w:spacing w:after="0" w:line="360" w:lineRule="auto"/>
        <w:ind w:left="2160"/>
        <w:jc w:val="both"/>
        <w:textAlignment w:val="baseline"/>
        <w:rPr>
          <w:rFonts w:ascii="Traditional Arabic" w:hAnsi="Traditional Arabic"/>
          <w:b/>
          <w:rtl/>
          <w:lang w:val="ar-SA"/>
        </w:rPr>
      </w:pPr>
      <w:r w:rsidRPr="004F5C9F">
        <w:rPr>
          <w:rFonts w:ascii="Traditional Arabic" w:hAnsi="Traditional Arabic"/>
          <w:b/>
          <w:rtl/>
          <w:lang w:val="ar-SA"/>
        </w:rPr>
        <w:t>تحقيق رضا المستفيدين نتيجة خدمات موجهة ومتكاملة.</w:t>
      </w:r>
    </w:p>
    <w:p w14:paraId="7FC62F9E" w14:textId="4BAC89EF" w:rsidR="00284E61" w:rsidRDefault="00284E61" w:rsidP="00706A14">
      <w:pPr>
        <w:spacing w:before="240" w:line="360" w:lineRule="auto"/>
        <w:ind w:left="1440"/>
        <w:jc w:val="both"/>
        <w:rPr>
          <w:rFonts w:ascii="Traditional Arabic" w:hAnsi="Traditional Arabic"/>
          <w:b/>
          <w:rtl/>
        </w:rPr>
      </w:pPr>
      <w:r w:rsidRPr="004F5C9F">
        <w:rPr>
          <w:rFonts w:ascii="Traditional Arabic" w:hAnsi="Traditional Arabic"/>
          <w:b/>
          <w:rtl/>
          <w:lang w:val="ar-SA"/>
        </w:rPr>
        <w:t>وأكدت دراسة (</w:t>
      </w:r>
      <w:r w:rsidRPr="004F5C9F">
        <w:rPr>
          <w:rFonts w:ascii="Traditional Arabic" w:hAnsi="Traditional Arabic"/>
          <w:bCs/>
        </w:rPr>
        <w:t>Kane et al., 2015</w:t>
      </w:r>
      <w:r w:rsidRPr="004F5C9F">
        <w:rPr>
          <w:rFonts w:ascii="Traditional Arabic" w:hAnsi="Traditional Arabic"/>
          <w:b/>
          <w:rtl/>
          <w:lang w:val="ar-SA"/>
        </w:rPr>
        <w:t>) أن نجاح التحوّل الرقمي يعتمد بنسبة كبيرة على التوجه الاستراتيجي الواضح لدى القيادة العليا.</w:t>
      </w:r>
    </w:p>
    <w:p w14:paraId="711DAE9E" w14:textId="77777777" w:rsidR="00284E61" w:rsidRPr="00442792" w:rsidRDefault="00284E61" w:rsidP="00706A14">
      <w:pPr>
        <w:shd w:val="clear" w:color="auto" w:fill="FFFFFF"/>
        <w:spacing w:before="240" w:after="0" w:line="360" w:lineRule="auto"/>
        <w:jc w:val="both"/>
        <w:textAlignment w:val="baseline"/>
        <w:rPr>
          <w:rFonts w:ascii="Traditional Arabic" w:hAnsi="Traditional Arabic"/>
          <w:b/>
          <w:bCs/>
          <w:sz w:val="28"/>
          <w:szCs w:val="28"/>
          <w:rtl/>
        </w:rPr>
      </w:pPr>
      <w:r w:rsidRPr="00442792">
        <w:rPr>
          <w:rFonts w:ascii="Traditional Arabic" w:hAnsi="Traditional Arabic"/>
          <w:b/>
          <w:bCs/>
          <w:sz w:val="28"/>
          <w:szCs w:val="28"/>
          <w:rtl/>
          <w:lang w:val="ar-SA"/>
        </w:rPr>
        <w:t xml:space="preserve">2- 3- </w:t>
      </w:r>
      <w:r w:rsidRPr="00442792">
        <w:rPr>
          <w:rFonts w:ascii="Traditional Arabic" w:hAnsi="Traditional Arabic"/>
          <w:b/>
          <w:bCs/>
          <w:sz w:val="28"/>
          <w:szCs w:val="28"/>
          <w:rtl/>
        </w:rPr>
        <w:t>4</w:t>
      </w:r>
      <w:r w:rsidRPr="00442792">
        <w:rPr>
          <w:rFonts w:ascii="Traditional Arabic" w:hAnsi="Traditional Arabic"/>
          <w:b/>
          <w:bCs/>
          <w:sz w:val="28"/>
          <w:szCs w:val="28"/>
          <w:rtl/>
          <w:lang w:val="ar-SA"/>
        </w:rPr>
        <w:t>. دور التحوّل الرقمي في دعم معايير التميّز المؤسسي الحكومية</w:t>
      </w:r>
      <w:r w:rsidRPr="00442792">
        <w:rPr>
          <w:rFonts w:ascii="Traditional Arabic" w:hAnsi="Traditional Arabic"/>
          <w:b/>
          <w:bCs/>
          <w:sz w:val="28"/>
          <w:szCs w:val="28"/>
        </w:rPr>
        <w:t> </w:t>
      </w:r>
    </w:p>
    <w:p w14:paraId="1AC0C4BC" w14:textId="7139AB2D" w:rsidR="00284E61" w:rsidRPr="007B55FE" w:rsidRDefault="00284E61" w:rsidP="004B41C7">
      <w:pPr>
        <w:spacing w:before="240" w:after="0" w:line="360" w:lineRule="auto"/>
        <w:jc w:val="center"/>
        <w:rPr>
          <w:rFonts w:ascii="Traditional Arabic" w:hAnsi="Traditional Arabic"/>
          <w:b/>
          <w:bCs/>
        </w:rPr>
      </w:pPr>
      <w:r w:rsidRPr="007B55FE">
        <w:rPr>
          <w:rFonts w:ascii="Traditional Arabic" w:hAnsi="Traditional Arabic"/>
          <w:b/>
          <w:bCs/>
          <w:rtl/>
        </w:rPr>
        <w:t>جدول (</w:t>
      </w:r>
      <w:r w:rsidR="00C879BD">
        <w:rPr>
          <w:rFonts w:ascii="Traditional Arabic" w:hAnsi="Traditional Arabic" w:hint="cs"/>
          <w:b/>
          <w:bCs/>
          <w:rtl/>
        </w:rPr>
        <w:t>2-3</w:t>
      </w:r>
      <w:r w:rsidRPr="007B55FE">
        <w:rPr>
          <w:rFonts w:ascii="Traditional Arabic" w:hAnsi="Traditional Arabic"/>
          <w:b/>
          <w:bCs/>
          <w:rtl/>
        </w:rPr>
        <w:t xml:space="preserve">): دعم التحوّل الرقمي لمعايير التميّز المؤسسي </w:t>
      </w:r>
    </w:p>
    <w:tbl>
      <w:tblPr>
        <w:tblStyle w:val="af0"/>
        <w:bidiVisual/>
        <w:tblW w:w="0" w:type="auto"/>
        <w:jc w:val="center"/>
        <w:tblLook w:val="04A0" w:firstRow="1" w:lastRow="0" w:firstColumn="1" w:lastColumn="0" w:noHBand="0" w:noVBand="1"/>
      </w:tblPr>
      <w:tblGrid>
        <w:gridCol w:w="1858"/>
        <w:gridCol w:w="6645"/>
      </w:tblGrid>
      <w:tr w:rsidR="00284E61" w:rsidRPr="007B55FE" w14:paraId="7D25541B" w14:textId="77777777" w:rsidTr="004F5C9F">
        <w:trPr>
          <w:trHeight w:val="332"/>
          <w:jc w:val="center"/>
        </w:trPr>
        <w:tc>
          <w:tcPr>
            <w:tcW w:w="1858" w:type="dxa"/>
            <w:shd w:val="clear" w:color="auto" w:fill="D9D9D9" w:themeFill="background1" w:themeFillShade="D9"/>
            <w:vAlign w:val="center"/>
            <w:hideMark/>
          </w:tcPr>
          <w:p w14:paraId="704811F9" w14:textId="77777777" w:rsidR="00284E61" w:rsidRPr="007B55FE" w:rsidRDefault="00284E61" w:rsidP="004F5C9F">
            <w:pPr>
              <w:spacing w:after="0"/>
              <w:jc w:val="center"/>
              <w:textAlignment w:val="baseline"/>
              <w:rPr>
                <w:rFonts w:ascii="Traditional Arabic" w:hAnsi="Traditional Arabic"/>
                <w:b/>
                <w:bCs/>
              </w:rPr>
            </w:pPr>
            <w:r w:rsidRPr="007B55FE">
              <w:rPr>
                <w:rFonts w:ascii="Traditional Arabic" w:hAnsi="Traditional Arabic"/>
                <w:b/>
                <w:bCs/>
                <w:rtl/>
                <w:lang w:val="ar-SA"/>
              </w:rPr>
              <w:t>معيار التميّز</w:t>
            </w:r>
          </w:p>
        </w:tc>
        <w:tc>
          <w:tcPr>
            <w:tcW w:w="6645" w:type="dxa"/>
            <w:shd w:val="clear" w:color="auto" w:fill="D9D9D9" w:themeFill="background1" w:themeFillShade="D9"/>
            <w:vAlign w:val="center"/>
            <w:hideMark/>
          </w:tcPr>
          <w:p w14:paraId="17E667B5"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كيف يدعمه التحوّل الرقمي؟</w:t>
            </w:r>
          </w:p>
        </w:tc>
      </w:tr>
      <w:tr w:rsidR="00284E61" w:rsidRPr="007B55FE" w14:paraId="3237C5B4" w14:textId="77777777" w:rsidTr="00EF7F35">
        <w:trPr>
          <w:trHeight w:val="254"/>
          <w:jc w:val="center"/>
        </w:trPr>
        <w:tc>
          <w:tcPr>
            <w:tcW w:w="1858" w:type="dxa"/>
            <w:vAlign w:val="center"/>
            <w:hideMark/>
          </w:tcPr>
          <w:p w14:paraId="1C188958"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الابتكار المؤسسي</w:t>
            </w:r>
          </w:p>
        </w:tc>
        <w:tc>
          <w:tcPr>
            <w:tcW w:w="6645" w:type="dxa"/>
            <w:vAlign w:val="center"/>
            <w:hideMark/>
          </w:tcPr>
          <w:p w14:paraId="7459C06B"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تمكين الذكاء الاصطناعي، البيانات الضخمة، خدمات ذاتية، تصميم تشاركي للخدمات</w:t>
            </w:r>
          </w:p>
        </w:tc>
      </w:tr>
      <w:tr w:rsidR="00284E61" w:rsidRPr="007B55FE" w14:paraId="4D26BBA1" w14:textId="77777777" w:rsidTr="00EF7F35">
        <w:trPr>
          <w:trHeight w:val="332"/>
          <w:jc w:val="center"/>
        </w:trPr>
        <w:tc>
          <w:tcPr>
            <w:tcW w:w="1858" w:type="dxa"/>
            <w:vAlign w:val="center"/>
            <w:hideMark/>
          </w:tcPr>
          <w:p w14:paraId="20A8558C"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الكفاءة التشغيلية</w:t>
            </w:r>
          </w:p>
        </w:tc>
        <w:tc>
          <w:tcPr>
            <w:tcW w:w="6645" w:type="dxa"/>
            <w:vAlign w:val="center"/>
            <w:hideMark/>
          </w:tcPr>
          <w:p w14:paraId="74E69673"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أتمتة الإجراءات، تقليل التكاليف، تعزيز الإنتاجية، تسريع تقديم الخدمات.</w:t>
            </w:r>
          </w:p>
        </w:tc>
      </w:tr>
      <w:tr w:rsidR="00284E61" w:rsidRPr="007B55FE" w14:paraId="5DF143DA" w14:textId="77777777" w:rsidTr="00EF7F35">
        <w:trPr>
          <w:trHeight w:val="439"/>
          <w:jc w:val="center"/>
        </w:trPr>
        <w:tc>
          <w:tcPr>
            <w:tcW w:w="1858" w:type="dxa"/>
            <w:vAlign w:val="center"/>
            <w:hideMark/>
          </w:tcPr>
          <w:p w14:paraId="61F8E115" w14:textId="77777777" w:rsidR="00284E61" w:rsidRPr="007B55FE" w:rsidRDefault="00284E61" w:rsidP="004F5C9F">
            <w:pPr>
              <w:spacing w:after="0"/>
              <w:jc w:val="center"/>
              <w:textAlignment w:val="baseline"/>
              <w:rPr>
                <w:rFonts w:ascii="Traditional Arabic" w:hAnsi="Traditional Arabic"/>
                <w:b/>
                <w:bCs/>
                <w:rtl/>
                <w:lang w:val="ar-SA"/>
              </w:rPr>
            </w:pPr>
            <w:r w:rsidRPr="007B55FE">
              <w:rPr>
                <w:rFonts w:ascii="Traditional Arabic" w:hAnsi="Traditional Arabic"/>
                <w:b/>
                <w:bCs/>
                <w:rtl/>
                <w:lang w:val="ar-SA"/>
              </w:rPr>
              <w:t>رضا المستفيدين</w:t>
            </w:r>
          </w:p>
        </w:tc>
        <w:tc>
          <w:tcPr>
            <w:tcW w:w="6645" w:type="dxa"/>
            <w:vAlign w:val="center"/>
            <w:hideMark/>
          </w:tcPr>
          <w:p w14:paraId="23DFDB6A" w14:textId="77777777" w:rsidR="00284E61" w:rsidRPr="007B55FE" w:rsidRDefault="00284E61" w:rsidP="004F5C9F">
            <w:pPr>
              <w:spacing w:after="0"/>
              <w:jc w:val="both"/>
              <w:textAlignment w:val="baseline"/>
              <w:rPr>
                <w:rFonts w:ascii="Traditional Arabic" w:hAnsi="Traditional Arabic"/>
                <w:rtl/>
                <w:lang w:val="ar-SA"/>
              </w:rPr>
            </w:pPr>
            <w:r w:rsidRPr="007B55FE">
              <w:rPr>
                <w:rFonts w:ascii="Traditional Arabic" w:hAnsi="Traditional Arabic"/>
                <w:rtl/>
                <w:lang w:val="ar-SA"/>
              </w:rPr>
              <w:t>إتاحة الوصول الرقمي للخدمات، دعم القنوات المتعددة، قياس التفاعل والتغذية الراجعة لحظيًا.</w:t>
            </w:r>
          </w:p>
        </w:tc>
      </w:tr>
    </w:tbl>
    <w:p w14:paraId="0BC4F3F1" w14:textId="77777777" w:rsidR="00284E61" w:rsidRDefault="004F5C9F" w:rsidP="007B55FE">
      <w:pPr>
        <w:spacing w:line="360" w:lineRule="auto"/>
        <w:ind w:left="5040" w:firstLine="720"/>
        <w:jc w:val="center"/>
        <w:rPr>
          <w:rFonts w:ascii="Traditional Arabic" w:hAnsi="Traditional Arabic"/>
          <w:rtl/>
        </w:rPr>
      </w:pPr>
      <w:r>
        <w:rPr>
          <w:rFonts w:ascii="Traditional Arabic" w:hAnsi="Traditional Arabic" w:hint="cs"/>
          <w:rtl/>
        </w:rPr>
        <w:t xml:space="preserve">         </w:t>
      </w:r>
      <w:r w:rsidR="00EF7F35" w:rsidRPr="007B55FE">
        <w:rPr>
          <w:rFonts w:ascii="Traditional Arabic" w:hAnsi="Traditional Arabic"/>
          <w:rtl/>
        </w:rPr>
        <w:t xml:space="preserve">* </w:t>
      </w:r>
      <w:r w:rsidR="00284E61" w:rsidRPr="007B55FE">
        <w:rPr>
          <w:rFonts w:ascii="Traditional Arabic" w:hAnsi="Traditional Arabic"/>
          <w:rtl/>
        </w:rPr>
        <w:t>المصدر: من إعداد الباحث</w:t>
      </w:r>
    </w:p>
    <w:p w14:paraId="1DCF0DB0" w14:textId="77777777" w:rsidR="00733A57" w:rsidRDefault="00733A57">
      <w:pPr>
        <w:bidi w:val="0"/>
        <w:spacing w:after="160" w:line="259" w:lineRule="auto"/>
        <w:jc w:val="left"/>
        <w:rPr>
          <w:rFonts w:ascii="Traditional Arabic" w:hAnsi="Traditional Arabic"/>
        </w:rPr>
      </w:pPr>
      <w:r>
        <w:rPr>
          <w:rFonts w:ascii="Traditional Arabic" w:hAnsi="Traditional Arabic"/>
          <w:rtl/>
        </w:rPr>
        <w:br w:type="page"/>
      </w:r>
    </w:p>
    <w:p w14:paraId="2B4CE810" w14:textId="77777777" w:rsidR="00284E61" w:rsidRPr="00A1041D" w:rsidRDefault="00284E61" w:rsidP="00A1041D">
      <w:pPr>
        <w:shd w:val="clear" w:color="auto" w:fill="FFFFFF"/>
        <w:spacing w:before="240" w:after="0" w:line="360" w:lineRule="auto"/>
        <w:jc w:val="both"/>
        <w:textAlignment w:val="baseline"/>
        <w:rPr>
          <w:rFonts w:ascii="Traditional Arabic" w:hAnsi="Traditional Arabic"/>
          <w:b/>
          <w:bCs/>
          <w:sz w:val="28"/>
          <w:szCs w:val="28"/>
          <w:rtl/>
          <w:lang w:val="ar-SA"/>
        </w:rPr>
      </w:pPr>
      <w:r w:rsidRPr="00A1041D">
        <w:rPr>
          <w:rFonts w:ascii="Traditional Arabic" w:hAnsi="Traditional Arabic"/>
          <w:b/>
          <w:bCs/>
          <w:sz w:val="28"/>
          <w:szCs w:val="28"/>
          <w:rtl/>
          <w:lang w:val="ar-SA"/>
        </w:rPr>
        <w:lastRenderedPageBreak/>
        <w:t>2- 3- 5. التحديات التي تواجه تحقيق التميّز المؤسسي عبر التحوّل الرقمي في القطاع الحكومي</w:t>
      </w:r>
    </w:p>
    <w:p w14:paraId="406F8075" w14:textId="77777777" w:rsidR="00284E61" w:rsidRPr="004F5C9F" w:rsidRDefault="00284E61" w:rsidP="004F5C9F">
      <w:pPr>
        <w:spacing w:after="0" w:line="360" w:lineRule="auto"/>
        <w:ind w:firstLine="360"/>
        <w:jc w:val="both"/>
        <w:rPr>
          <w:rFonts w:ascii="Traditional Arabic" w:hAnsi="Traditional Arabic"/>
          <w:b/>
          <w:bCs/>
          <w:rtl/>
          <w:lang w:val="ar-SA"/>
        </w:rPr>
      </w:pPr>
      <w:r w:rsidRPr="007B55FE">
        <w:rPr>
          <w:rFonts w:ascii="Traditional Arabic" w:hAnsi="Traditional Arabic"/>
          <w:b/>
          <w:rtl/>
          <w:lang w:val="ar-SA"/>
        </w:rPr>
        <w:t xml:space="preserve">رغم </w:t>
      </w:r>
      <w:r w:rsidRPr="004F5C9F">
        <w:rPr>
          <w:rFonts w:ascii="Traditional Arabic" w:hAnsi="Traditional Arabic"/>
          <w:b/>
          <w:rtl/>
          <w:lang w:val="ar-SA"/>
        </w:rPr>
        <w:t>الإنجازات، لا يزال عدد من التحديات يواجه المؤسسات الحكومية:</w:t>
      </w:r>
    </w:p>
    <w:p w14:paraId="109FEFC2"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ضعف التكامل بين الأنظمة.</w:t>
      </w:r>
    </w:p>
    <w:p w14:paraId="62BDA47D"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مقاومة التغيير لدى بعض الفئات الوظيفية.</w:t>
      </w:r>
    </w:p>
    <w:p w14:paraId="205C4666"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نقص الكفاءات الرقمية.</w:t>
      </w:r>
    </w:p>
    <w:p w14:paraId="0F057B9E"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الحاجة لتحديث التشريعات والسياسات.</w:t>
      </w:r>
    </w:p>
    <w:p w14:paraId="60641797" w14:textId="77777777" w:rsidR="00284E61" w:rsidRPr="004F5C9F" w:rsidRDefault="00284E61" w:rsidP="007B55FE">
      <w:pPr>
        <w:numPr>
          <w:ilvl w:val="0"/>
          <w:numId w:val="10"/>
        </w:numPr>
        <w:shd w:val="clear" w:color="auto" w:fill="FFFFFF"/>
        <w:tabs>
          <w:tab w:val="clear" w:pos="1440"/>
          <w:tab w:val="num" w:pos="720"/>
          <w:tab w:val="num" w:pos="2520"/>
        </w:tabs>
        <w:spacing w:after="0" w:line="360" w:lineRule="auto"/>
        <w:ind w:left="2520"/>
        <w:jc w:val="both"/>
        <w:textAlignment w:val="baseline"/>
        <w:rPr>
          <w:rFonts w:ascii="Traditional Arabic" w:hAnsi="Traditional Arabic"/>
          <w:b/>
          <w:rtl/>
          <w:lang w:val="ar-SA"/>
        </w:rPr>
      </w:pPr>
      <w:r w:rsidRPr="004F5C9F">
        <w:rPr>
          <w:rFonts w:ascii="Traditional Arabic" w:hAnsi="Traditional Arabic"/>
          <w:b/>
          <w:rtl/>
          <w:lang w:val="ar-SA"/>
        </w:rPr>
        <w:t xml:space="preserve">مخاطر الأمن </w:t>
      </w:r>
      <w:proofErr w:type="spellStart"/>
      <w:r w:rsidRPr="004F5C9F">
        <w:rPr>
          <w:rFonts w:ascii="Traditional Arabic" w:hAnsi="Traditional Arabic"/>
          <w:b/>
          <w:rtl/>
          <w:lang w:val="ar-SA"/>
        </w:rPr>
        <w:t>السيبراني</w:t>
      </w:r>
      <w:proofErr w:type="spellEnd"/>
      <w:r w:rsidRPr="004F5C9F">
        <w:rPr>
          <w:rFonts w:ascii="Traditional Arabic" w:hAnsi="Traditional Arabic"/>
          <w:b/>
          <w:rtl/>
          <w:lang w:val="ar-SA"/>
        </w:rPr>
        <w:t xml:space="preserve"> والخصوصية.</w:t>
      </w:r>
    </w:p>
    <w:p w14:paraId="7AE9E8B9" w14:textId="77777777" w:rsidR="00284E61" w:rsidRPr="007B55FE" w:rsidRDefault="00284E61" w:rsidP="00A737F9">
      <w:pPr>
        <w:spacing w:line="360" w:lineRule="auto"/>
        <w:ind w:firstLine="360"/>
        <w:jc w:val="both"/>
        <w:rPr>
          <w:rFonts w:ascii="Traditional Arabic" w:hAnsi="Traditional Arabic"/>
          <w:b/>
        </w:rPr>
      </w:pPr>
      <w:r w:rsidRPr="004F5C9F">
        <w:rPr>
          <w:rFonts w:ascii="Traditional Arabic" w:hAnsi="Traditional Arabic"/>
          <w:b/>
          <w:rtl/>
          <w:lang w:val="ar-SA"/>
        </w:rPr>
        <w:t>وأكدت دراسة (</w:t>
      </w:r>
      <w:proofErr w:type="spellStart"/>
      <w:r w:rsidRPr="004F5C9F">
        <w:rPr>
          <w:rFonts w:ascii="Traditional Arabic" w:hAnsi="Traditional Arabic"/>
          <w:b/>
          <w:rtl/>
          <w:lang w:val="ar-SA"/>
        </w:rPr>
        <w:t>المزمومي</w:t>
      </w:r>
      <w:proofErr w:type="spellEnd"/>
      <w:r w:rsidRPr="004F5C9F">
        <w:rPr>
          <w:rFonts w:ascii="Traditional Arabic" w:hAnsi="Traditional Arabic"/>
          <w:b/>
          <w:rtl/>
          <w:lang w:val="ar-SA"/>
        </w:rPr>
        <w:t xml:space="preserve"> والشهراني، 2022</w:t>
      </w:r>
      <w:r w:rsidR="00943A35" w:rsidRPr="004F5C9F">
        <w:rPr>
          <w:rFonts w:ascii="Traditional Arabic" w:hAnsi="Traditional Arabic" w:hint="cs"/>
          <w:b/>
          <w:rtl/>
          <w:lang w:val="ar-SA"/>
        </w:rPr>
        <w:t>) أن</w:t>
      </w:r>
      <w:r w:rsidRPr="004F5C9F">
        <w:rPr>
          <w:rFonts w:ascii="Traditional Arabic" w:hAnsi="Traditional Arabic"/>
          <w:b/>
          <w:rtl/>
          <w:lang w:val="ar-SA"/>
        </w:rPr>
        <w:t xml:space="preserve"> التغلّب على هذه التحديات يتطلب استراتيجيات متكاملة تشمل: التمكين القيادي، الاستثمار في التدريب، وتطوير التشريعات.</w:t>
      </w:r>
    </w:p>
    <w:p w14:paraId="4DDCCFDC" w14:textId="77777777" w:rsidR="00284E61" w:rsidRPr="00A1041D" w:rsidRDefault="00284E61" w:rsidP="00A1041D">
      <w:pPr>
        <w:shd w:val="clear" w:color="auto" w:fill="FFFFFF"/>
        <w:spacing w:before="240" w:after="0" w:line="360" w:lineRule="auto"/>
        <w:jc w:val="both"/>
        <w:textAlignment w:val="baseline"/>
        <w:rPr>
          <w:rFonts w:ascii="Traditional Arabic" w:hAnsi="Traditional Arabic"/>
          <w:b/>
          <w:bCs/>
          <w:sz w:val="28"/>
          <w:szCs w:val="28"/>
          <w:rtl/>
          <w:lang w:val="ar-SA"/>
        </w:rPr>
      </w:pPr>
      <w:r w:rsidRPr="00A1041D">
        <w:rPr>
          <w:rFonts w:ascii="Traditional Arabic" w:hAnsi="Traditional Arabic"/>
          <w:b/>
          <w:bCs/>
          <w:sz w:val="28"/>
          <w:szCs w:val="28"/>
          <w:rtl/>
          <w:lang w:val="ar-SA"/>
        </w:rPr>
        <w:t xml:space="preserve">2- 3- 6. الدراسات السابقة </w:t>
      </w:r>
    </w:p>
    <w:p w14:paraId="2B1F0BA8" w14:textId="77777777" w:rsidR="00284E61" w:rsidRPr="00324C4B" w:rsidRDefault="00284E61" w:rsidP="00324C4B">
      <w:pPr>
        <w:spacing w:after="0" w:line="360" w:lineRule="auto"/>
        <w:ind w:firstLine="360"/>
        <w:jc w:val="both"/>
        <w:rPr>
          <w:rFonts w:ascii="Traditional Arabic" w:hAnsi="Traditional Arabic"/>
          <w:color w:val="080808"/>
          <w:rtl/>
        </w:rPr>
      </w:pPr>
      <w:r w:rsidRPr="00324C4B">
        <w:rPr>
          <w:rFonts w:ascii="Traditional Arabic" w:hAnsi="Traditional Arabic"/>
          <w:color w:val="080808"/>
          <w:rtl/>
        </w:rPr>
        <w:t>تعرض هذه الدراسة عدداً من الدراسات السابقة العربية والأجنبية التي تناولت موضوع التحوّل الرقمي، والتميّز المؤسسي،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تم ترتيب الدراسات زمنياً من الأحدث إلى الأقدم، وقام الباحث بالتعقيب عليها لتحديد الفجوة البحثية؛ وتوضيح أوجه الاتفاق والاختلاف مع الدراسات السابقة.</w:t>
      </w:r>
    </w:p>
    <w:p w14:paraId="610EF29D" w14:textId="77777777" w:rsidR="00284E61" w:rsidRPr="00F226D1" w:rsidRDefault="00284E61" w:rsidP="00284E61">
      <w:pPr>
        <w:spacing w:before="240" w:after="0" w:line="360" w:lineRule="auto"/>
        <w:jc w:val="both"/>
        <w:rPr>
          <w:rFonts w:ascii="Traditional Arabic" w:hAnsi="Traditional Arabic"/>
          <w:color w:val="080808"/>
          <w:w w:val="95"/>
          <w:sz w:val="28"/>
          <w:szCs w:val="28"/>
          <w:rtl/>
        </w:rPr>
      </w:pPr>
      <w:r w:rsidRPr="00F226D1">
        <w:rPr>
          <w:rFonts w:ascii="Traditional Arabic" w:hAnsi="Traditional Arabic"/>
          <w:b/>
          <w:bCs/>
          <w:color w:val="080808"/>
          <w:sz w:val="28"/>
          <w:szCs w:val="28"/>
          <w:u w:val="single"/>
          <w:rtl/>
        </w:rPr>
        <w:t xml:space="preserve">الدراسات العربية: </w:t>
      </w:r>
    </w:p>
    <w:p w14:paraId="157E4EEC"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(السيد،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هذه الدراسة إلى التعرّف على تأثير تطبيق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(الاستراتيجية، الثقافة التنظيمية، القيادة التحويلية، الموارد البشرية) على جودة الخدمات الحكومية (الاستجابة، الملموسية، الاعتمادية، التعاطف، الضمان)، تمثّلت عينة الدراسة في (</w:t>
      </w:r>
      <w:r w:rsidRPr="00324C4B">
        <w:rPr>
          <w:rFonts w:ascii="Traditional Arabic" w:hAnsi="Traditional Arabic"/>
          <w:color w:val="080808"/>
        </w:rPr>
        <w:t>200</w:t>
      </w:r>
      <w:r w:rsidRPr="00324C4B">
        <w:rPr>
          <w:rFonts w:ascii="Traditional Arabic" w:hAnsi="Traditional Arabic"/>
          <w:color w:val="080808"/>
          <w:rtl/>
        </w:rPr>
        <w:t xml:space="preserve">) موظف في مصلحة الضرائب من العاملين الذين لهم علاقة مباشرة بعمليات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والتحوّل الرقمي في مصلحة الضرائب، استخدمت الباحثة المنهج الوصفي التحليلي، والاستقصاء كأداة لجمع البيانات اللازمة للدراسة، وتحليل هذه البيانات باستخدام الأساليب الإحصائية المعروفة وبرنامج </w:t>
      </w:r>
      <w:r w:rsidRPr="00324C4B">
        <w:rPr>
          <w:rFonts w:ascii="Traditional Arabic" w:hAnsi="Traditional Arabic"/>
          <w:color w:val="080808"/>
        </w:rPr>
        <w:t>SPSS</w:t>
      </w:r>
      <w:r w:rsidRPr="00324C4B">
        <w:rPr>
          <w:rFonts w:ascii="Traditional Arabic" w:hAnsi="Traditional Arabic"/>
          <w:color w:val="080808"/>
          <w:rtl/>
        </w:rPr>
        <w:t xml:space="preserve">،حيث توصلت الدراسة إلى وجود علاقة معنوية ذات دلالة إحصائية بين تطبيق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 xml:space="preserve"> على جودة الخدمات الحكومية المقدمة لدى مصلحة الضرائب محل الدراسة. </w:t>
      </w:r>
    </w:p>
    <w:p w14:paraId="29A67E11" w14:textId="77777777" w:rsidR="00284E61" w:rsidRPr="00324C4B" w:rsidRDefault="00284E61" w:rsidP="00324C4B">
      <w:pPr>
        <w:spacing w:before="240" w:after="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العزب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التعرف على أثر التحوّل الرقمي على تمكين الموارد البشرية وذلك لتحقيق التميّز المؤسسي بوزارة الصحة والسكّان، استخدم الباحث المنهج الوصفي، ولتحقيق أهداف الدراسة تم التطبيق الميداني على العاملين بديوان عام وزارة الصحة والسكان كمجتمع للدراسة، </w:t>
      </w:r>
      <w:r w:rsidRPr="00324C4B">
        <w:rPr>
          <w:rFonts w:ascii="Traditional Arabic" w:hAnsi="Traditional Arabic"/>
          <w:color w:val="080808"/>
          <w:rtl/>
        </w:rPr>
        <w:lastRenderedPageBreak/>
        <w:t>والمكون من (</w:t>
      </w:r>
      <w:r w:rsidRPr="00324C4B">
        <w:rPr>
          <w:rFonts w:ascii="Traditional Arabic" w:hAnsi="Traditional Arabic"/>
          <w:color w:val="080808"/>
        </w:rPr>
        <w:t>4923</w:t>
      </w:r>
      <w:r w:rsidRPr="00324C4B">
        <w:rPr>
          <w:rFonts w:ascii="Traditional Arabic" w:hAnsi="Traditional Arabic"/>
          <w:color w:val="080808"/>
          <w:rtl/>
        </w:rPr>
        <w:t>) موظفاً على رأس العمل، وتم تصميم استبانة وتوزيعها على عينة قدرها (</w:t>
      </w:r>
      <w:r w:rsidRPr="00324C4B">
        <w:rPr>
          <w:rFonts w:ascii="Traditional Arabic" w:hAnsi="Traditional Arabic"/>
          <w:color w:val="080808"/>
        </w:rPr>
        <w:t>357</w:t>
      </w:r>
      <w:r w:rsidRPr="00324C4B">
        <w:rPr>
          <w:rFonts w:ascii="Traditional Arabic" w:hAnsi="Traditional Arabic"/>
          <w:color w:val="080808"/>
          <w:rtl/>
        </w:rPr>
        <w:t>) موظفاً في ديوان عام الوزارة محل الدراسة، وتم جمع عدد (</w:t>
      </w:r>
      <w:r w:rsidRPr="00324C4B">
        <w:rPr>
          <w:rFonts w:ascii="Traditional Arabic" w:hAnsi="Traditional Arabic"/>
          <w:color w:val="080808"/>
        </w:rPr>
        <w:t>332</w:t>
      </w:r>
      <w:r w:rsidRPr="00324C4B">
        <w:rPr>
          <w:rFonts w:ascii="Traditional Arabic" w:hAnsi="Traditional Arabic"/>
          <w:color w:val="080808"/>
          <w:rtl/>
        </w:rPr>
        <w:t xml:space="preserve">) استمارة استقصاء صحيحة، كما تم استخدام برنامج </w:t>
      </w:r>
      <w:r w:rsidRPr="00324C4B">
        <w:rPr>
          <w:rFonts w:ascii="Traditional Arabic" w:hAnsi="Traditional Arabic"/>
          <w:color w:val="080808"/>
        </w:rPr>
        <w:t>SPSS</w:t>
      </w:r>
      <w:r w:rsidRPr="00324C4B">
        <w:rPr>
          <w:rFonts w:ascii="Traditional Arabic" w:hAnsi="Traditional Arabic"/>
          <w:color w:val="080808"/>
          <w:rtl/>
        </w:rPr>
        <w:t xml:space="preserve"> لتحليل البيانات، وتوصلت الدراسة إلى العديد من النتائج، أهمها : وجود علاقة ذات دلالة إحصائية بين التحوّل الرقمي وتمكين الموارد البشرية</w:t>
      </w:r>
      <w:r w:rsidRPr="00324C4B">
        <w:rPr>
          <w:rFonts w:ascii="Traditional Arabic" w:hAnsi="Traditional Arabic"/>
          <w:color w:val="080808"/>
        </w:rPr>
        <w:t>.</w:t>
      </w:r>
      <w:r w:rsidRPr="00324C4B">
        <w:rPr>
          <w:rFonts w:ascii="Traditional Arabic" w:hAnsi="Traditional Arabic"/>
          <w:color w:val="080808"/>
          <w:rtl/>
        </w:rPr>
        <w:t xml:space="preserve"> </w:t>
      </w:r>
    </w:p>
    <w:p w14:paraId="733F0CD8" w14:textId="77777777" w:rsidR="00284E61" w:rsidRPr="00324C4B" w:rsidRDefault="00284E61" w:rsidP="00324C4B">
      <w:pPr>
        <w:spacing w:before="240" w:line="360" w:lineRule="auto"/>
        <w:ind w:firstLine="360"/>
        <w:jc w:val="both"/>
        <w:rPr>
          <w:rFonts w:ascii="Traditional Arabic" w:hAnsi="Traditional Arabic"/>
          <w:color w:val="080808"/>
        </w:rPr>
      </w:pPr>
      <w:r w:rsidRPr="00324C4B">
        <w:rPr>
          <w:rFonts w:ascii="Traditional Arabic" w:hAnsi="Traditional Arabic"/>
          <w:b/>
          <w:bCs/>
          <w:color w:val="080808"/>
          <w:rtl/>
        </w:rPr>
        <w:t>دراسة رضوان وآخرون (</w:t>
      </w:r>
      <w:r w:rsidRPr="00324C4B">
        <w:rPr>
          <w:rFonts w:ascii="Traditional Arabic" w:hAnsi="Traditional Arabic"/>
          <w:b/>
          <w:bCs/>
          <w:color w:val="080808"/>
        </w:rPr>
        <w:t>2023</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بحث أثر تطبيق آليات التحوّل الرقمي على المتغيرات الاقتصادية الكلية وذلك سعياً نحو التعرف على طبيعة وأهمية التحوّل الرقمي كأحد ابتكارات التكنولوجيا للمعلومات، اعتمدت الدراسة على المنهج الوصفي التحليلي من خلال التحليل النظري والمفاهيمي للأدبيات السابقة، وقد توصلت الدراسة إلى أن للتحول الرقمي عدداً من الآثار الموجبة على المتغيرات الاقتصادية الكلية غير أن نجاح التحوّل الرقمي يتطلب تغيير نظم التعليم والتعلم لتوفير مهارات جديدة وكوادر بشرية قادرة على تحقيق التميّز في العمل .</w:t>
      </w:r>
    </w:p>
    <w:p w14:paraId="54DC9CEC" w14:textId="77777777" w:rsidR="00284E61" w:rsidRPr="00324C4B" w:rsidRDefault="00284E61" w:rsidP="00324C4B">
      <w:pPr>
        <w:spacing w:before="240" w:line="360" w:lineRule="auto"/>
        <w:ind w:firstLine="360"/>
        <w:jc w:val="both"/>
        <w:rPr>
          <w:rFonts w:ascii="Traditional Arabic" w:hAnsi="Traditional Arabic"/>
          <w:color w:val="080808"/>
        </w:rPr>
      </w:pPr>
      <w:r w:rsidRPr="00324C4B">
        <w:rPr>
          <w:rFonts w:ascii="Traditional Arabic" w:hAnsi="Traditional Arabic"/>
          <w:b/>
          <w:bCs/>
          <w:color w:val="080808"/>
          <w:rtl/>
        </w:rPr>
        <w:t xml:space="preserve">دراسة (عبدالعزيز،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هدفت إلى التعرف على</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 دور التحوّل الرقمي في القطاع الحكومي الخدمي وتأثيره على تحسين الأداء وتحسين تجربة العملاء، استخدم الباحث المنهج الوصفي التحليلي، بالاعتماد على تحليل الأدبيات الأكاديمية والدراسات السابقة، توصلت الدراسة إلى أن التحوّل الرقمي يساهم في تحسين كفاءة الأداء تسريع العمليات الإدارية، تقليل التكلفة التشغيلية، وتقليل الأخطاء البشرية، إضافة أن استخدام الأنظمة الرقمية الحكومية يتيح إمكانية تتبع العمليات وتحسين الشفافية في تقديم الخدمات، وأيضاً أن تقديم خدمات حكومية أسرع وأسهل وصولاً يعزز من رضا المستفيدين، وأظهرت النتائج أن التحوّل الرقمي يتيح تطوير خدمات جديدة تعتمد على البيانات والتحليلات الذكية لتحسين تجربة المستخدم، ويساهم في تحقيق الاستدامة من خلال تقليل استهلاك الموارد الورقية والحد من الأثر البيئي.</w:t>
      </w:r>
    </w:p>
    <w:p w14:paraId="2E7CFDA6"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مصطفى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دراسة وتحليل العلاقة بين تطبيق إدارة المعرفة على تحقيق التميّز التنافسي بالتطبيق على كلية الحاسبات والمعلومات جامعة عين شمس، واستخدام الباحثة المنهج الوصفي التحليلي، على عينة عشوائية </w:t>
      </w:r>
      <w:proofErr w:type="spellStart"/>
      <w:r w:rsidRPr="00324C4B">
        <w:rPr>
          <w:rFonts w:ascii="Traditional Arabic" w:hAnsi="Traditional Arabic"/>
          <w:color w:val="080808"/>
          <w:rtl/>
        </w:rPr>
        <w:t>مکونة</w:t>
      </w:r>
      <w:proofErr w:type="spellEnd"/>
      <w:r w:rsidRPr="00324C4B">
        <w:rPr>
          <w:rFonts w:ascii="Traditional Arabic" w:hAnsi="Traditional Arabic"/>
          <w:color w:val="080808"/>
          <w:rtl/>
        </w:rPr>
        <w:t xml:space="preserve"> من السادة أعضاء هيئة التدريس والهيئة المعاونة والبالغ عددهم 256 مفردة، وتوصلت نتائج الدراسة لوجود علاقة جوهرية  بين أبعاد إدارة المعرفة وبين التميّز التنافسي بالكلية محل الدراسة، وأوصت بمجموعة من التوصيات تهدف إلى إبراز أهمية الدور الفعال لإدارة المعرفة على تحقيق التميّز التنافسي، </w:t>
      </w:r>
      <w:proofErr w:type="spellStart"/>
      <w:r w:rsidRPr="00324C4B">
        <w:rPr>
          <w:rFonts w:ascii="Traditional Arabic" w:hAnsi="Traditional Arabic"/>
          <w:color w:val="080808"/>
          <w:rtl/>
        </w:rPr>
        <w:t>وک</w:t>
      </w:r>
      <w:r w:rsidR="00C50E4B" w:rsidRPr="00324C4B">
        <w:rPr>
          <w:rFonts w:ascii="Traditional Arabic" w:hAnsi="Traditional Arabic"/>
          <w:color w:val="080808"/>
          <w:rtl/>
        </w:rPr>
        <w:t>ي</w:t>
      </w:r>
      <w:r w:rsidRPr="00324C4B">
        <w:rPr>
          <w:rFonts w:ascii="Traditional Arabic" w:hAnsi="Traditional Arabic"/>
          <w:color w:val="080808"/>
          <w:rtl/>
        </w:rPr>
        <w:t>ف</w:t>
      </w:r>
      <w:proofErr w:type="spellEnd"/>
      <w:r w:rsidRPr="00324C4B">
        <w:rPr>
          <w:rFonts w:ascii="Traditional Arabic" w:hAnsi="Traditional Arabic"/>
          <w:color w:val="080808"/>
          <w:rtl/>
        </w:rPr>
        <w:t xml:space="preserve"> يسهم هذا التميّز ا</w:t>
      </w:r>
      <w:r w:rsidR="00C50E4B" w:rsidRPr="00324C4B">
        <w:rPr>
          <w:rFonts w:ascii="Traditional Arabic" w:hAnsi="Traditional Arabic"/>
          <w:color w:val="080808"/>
          <w:rtl/>
        </w:rPr>
        <w:t>لمعرفي في</w:t>
      </w:r>
      <w:r w:rsidRPr="00324C4B">
        <w:rPr>
          <w:rFonts w:ascii="Traditional Arabic" w:hAnsi="Traditional Arabic"/>
          <w:color w:val="080808"/>
          <w:rtl/>
        </w:rPr>
        <w:t xml:space="preserve"> تحقيق استراتيجية الجامعة التي </w:t>
      </w:r>
      <w:r w:rsidR="00C50E4B" w:rsidRPr="00324C4B">
        <w:rPr>
          <w:rFonts w:ascii="Traditional Arabic" w:hAnsi="Traditional Arabic"/>
          <w:color w:val="080808"/>
          <w:rtl/>
        </w:rPr>
        <w:t>ترتكز</w:t>
      </w:r>
      <w:r w:rsidRPr="00324C4B">
        <w:rPr>
          <w:rFonts w:ascii="Traditional Arabic" w:hAnsi="Traditional Arabic"/>
          <w:color w:val="080808"/>
          <w:rtl/>
        </w:rPr>
        <w:t xml:space="preserve"> محاورها على </w:t>
      </w:r>
      <w:r w:rsidR="00C50E4B" w:rsidRPr="00324C4B">
        <w:rPr>
          <w:rFonts w:ascii="Traditional Arabic" w:hAnsi="Traditional Arabic"/>
          <w:color w:val="080808"/>
          <w:rtl/>
        </w:rPr>
        <w:t>الابتكار</w:t>
      </w:r>
      <w:r w:rsidRPr="00324C4B">
        <w:rPr>
          <w:rFonts w:ascii="Traditional Arabic" w:hAnsi="Traditional Arabic"/>
          <w:color w:val="080808"/>
          <w:rtl/>
        </w:rPr>
        <w:t xml:space="preserve"> والمعرفة والتميّز والمنبثقة من </w:t>
      </w:r>
      <w:r w:rsidR="00C50E4B" w:rsidRPr="00324C4B">
        <w:rPr>
          <w:rFonts w:ascii="Traditional Arabic" w:hAnsi="Traditional Arabic"/>
          <w:color w:val="080808"/>
          <w:rtl/>
        </w:rPr>
        <w:t>استراتيجية</w:t>
      </w:r>
      <w:r w:rsidRPr="00324C4B">
        <w:rPr>
          <w:rFonts w:ascii="Traditional Arabic" w:hAnsi="Traditional Arabic"/>
          <w:color w:val="080808"/>
          <w:rtl/>
        </w:rPr>
        <w:t xml:space="preserve"> ورؤية مصر </w:t>
      </w:r>
      <w:r w:rsidRPr="00324C4B">
        <w:rPr>
          <w:rFonts w:ascii="Traditional Arabic" w:hAnsi="Traditional Arabic"/>
          <w:color w:val="080808"/>
        </w:rPr>
        <w:t>2023</w:t>
      </w:r>
      <w:r w:rsidRPr="00324C4B">
        <w:rPr>
          <w:rFonts w:ascii="Traditional Arabic" w:hAnsi="Traditional Arabic"/>
          <w:color w:val="080808"/>
          <w:rtl/>
        </w:rPr>
        <w:t>.</w:t>
      </w:r>
    </w:p>
    <w:p w14:paraId="0C1BA313" w14:textId="4325DFE4"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دراسة الحوامدة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للتعرف على أثر تطبيق الإدارة الإلكترونية على الأداء الوظيفي في جامعة آل البيت، ومعرفة المتطلبات الإدارية لتطبيق الإدارة الإلكترونية، اعتمد الباحث المنهج المسحي الوصفي، والاستبانة كأداة، تم تطبيقها على عينة قصدية من رؤساء الأقسام </w:t>
      </w:r>
      <w:proofErr w:type="spellStart"/>
      <w:r w:rsidRPr="00324C4B">
        <w:rPr>
          <w:rFonts w:ascii="Traditional Arabic" w:hAnsi="Traditional Arabic"/>
          <w:color w:val="080808"/>
          <w:rtl/>
        </w:rPr>
        <w:t>والع</w:t>
      </w:r>
      <w:r w:rsidR="00324C4B">
        <w:rPr>
          <w:rFonts w:ascii="Traditional Arabic" w:hAnsi="Traditional Arabic" w:hint="cs"/>
          <w:color w:val="080808"/>
          <w:rtl/>
        </w:rPr>
        <w:t>م</w:t>
      </w:r>
      <w:r w:rsidRPr="00324C4B">
        <w:rPr>
          <w:rFonts w:ascii="Traditional Arabic" w:hAnsi="Traditional Arabic"/>
          <w:color w:val="080808"/>
          <w:rtl/>
        </w:rPr>
        <w:t>ادات</w:t>
      </w:r>
      <w:proofErr w:type="spellEnd"/>
      <w:r w:rsidRPr="00324C4B">
        <w:rPr>
          <w:rFonts w:ascii="Traditional Arabic" w:hAnsi="Traditional Arabic"/>
          <w:color w:val="080808"/>
          <w:rtl/>
        </w:rPr>
        <w:t xml:space="preserve"> في الجامعة محل الدراسة بلغ عددهم (55) عميداً ورئيس قسم، توصلت نتائج الدراسة أن أثر تطبيق أنظمة الإدارة الإلكترونية على الأداء الوظيفي في جامعة آل البيت من وجهة نظر أفراد عينة الدراسة كانت بدرجة متوسطة، وأنه توجد فروق ذات دلالة إحصائية بين المتوسطات الحسابية تعزى لمتغير الخبرة، ولا توجد </w:t>
      </w:r>
      <w:r w:rsidRPr="00324C4B">
        <w:rPr>
          <w:rFonts w:ascii="Traditional Arabic" w:hAnsi="Traditional Arabic"/>
          <w:color w:val="080808"/>
          <w:rtl/>
        </w:rPr>
        <w:lastRenderedPageBreak/>
        <w:t>فروق ذات دلالة إحصائية بين المتوسطات الحسابية تعزى لمتغير الرتبة الأكاديمية، وأوصت الدراسة في ضوء تلك النتائج بتفعيل الإدارة الإلكترونية بشك</w:t>
      </w:r>
      <w:r w:rsidR="003318BF">
        <w:rPr>
          <w:rFonts w:ascii="Traditional Arabic" w:hAnsi="Traditional Arabic"/>
          <w:color w:val="080808"/>
          <w:rtl/>
        </w:rPr>
        <w:t>ل كامل وتحويل جميع الإجراءات ال</w:t>
      </w:r>
      <w:r w:rsidR="003318BF">
        <w:rPr>
          <w:rFonts w:ascii="Traditional Arabic" w:hAnsi="Traditional Arabic" w:hint="cs"/>
          <w:color w:val="080808"/>
          <w:rtl/>
        </w:rPr>
        <w:t>أ</w:t>
      </w:r>
      <w:r w:rsidRPr="00324C4B">
        <w:rPr>
          <w:rFonts w:ascii="Traditional Arabic" w:hAnsi="Traditional Arabic"/>
          <w:color w:val="080808"/>
          <w:rtl/>
        </w:rPr>
        <w:t>كاديمية والإدارية التي تتم بالطريقة التقليدية إلى الإلكترونية، ووضع الأنظمة والقوانين والتشريعات التي تحكم التعاملات الإلكترونية.</w:t>
      </w:r>
    </w:p>
    <w:p w14:paraId="1B4BB43F"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(الزعابي، </w:t>
      </w:r>
      <w:r w:rsidRPr="00324C4B">
        <w:rPr>
          <w:rFonts w:ascii="Traditional Arabic" w:hAnsi="Traditional Arabic"/>
          <w:b/>
          <w:bCs/>
          <w:color w:val="080808"/>
        </w:rPr>
        <w:t>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تحليل مدى تطبيق التحوّل الرقمي في المؤسسات الحكومية العربية في الإمارات العربية المتحدة، حيث تم تطبيقها على عينة مكونة من </w:t>
      </w:r>
      <w:r w:rsidRPr="00324C4B">
        <w:rPr>
          <w:rFonts w:ascii="Traditional Arabic" w:hAnsi="Traditional Arabic"/>
          <w:color w:val="080808"/>
        </w:rPr>
        <w:t>200</w:t>
      </w:r>
      <w:r w:rsidRPr="00324C4B">
        <w:rPr>
          <w:rFonts w:ascii="Traditional Arabic" w:hAnsi="Traditional Arabic"/>
          <w:color w:val="080808"/>
          <w:rtl/>
        </w:rPr>
        <w:t xml:space="preserve"> موظف حكومي، واستخدمت الباحثة المنهج الوصفي التحليلي، والاستبانة كأداة للدراسة، وقد توصلت الدراسة إلى نتائج من أهمها أن تطبيق التحوّل الرقمي في المؤسسات الحكومية العربية يعزز الابتكار ويحسن جودة الخدمات المقدمة. </w:t>
      </w:r>
    </w:p>
    <w:p w14:paraId="424E8C09" w14:textId="77777777" w:rsidR="0009363A"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(السبيعي، </w:t>
      </w:r>
      <w:r w:rsidRPr="00324C4B">
        <w:rPr>
          <w:rFonts w:ascii="Traditional Arabic" w:hAnsi="Traditional Arabic"/>
          <w:b/>
          <w:bCs/>
          <w:color w:val="080808"/>
        </w:rPr>
        <w:t>2021</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قياس أثر التحوّل الرقمي على جودة الخدمات الحكومية، واستخدم الباحث المنهج الوصفي التحليلي لتحقيق أهداف الدراسة، تم تطبيقها على عينة عشوائية تكونت من </w:t>
      </w:r>
      <w:r w:rsidRPr="00324C4B">
        <w:rPr>
          <w:rFonts w:ascii="Traditional Arabic" w:hAnsi="Traditional Arabic"/>
          <w:color w:val="080808"/>
        </w:rPr>
        <w:t>300</w:t>
      </w:r>
      <w:r w:rsidRPr="00324C4B">
        <w:rPr>
          <w:rFonts w:ascii="Traditional Arabic" w:hAnsi="Traditional Arabic"/>
          <w:color w:val="080808"/>
          <w:rtl/>
        </w:rPr>
        <w:t xml:space="preserve"> موظف حكومي، حيث استخدمت الدراسة الاستبيان كأداة للدراسة، وتوصلت الدراسة إلى عدة نتائج أهمها: أن التحوّل الرقمي يحسّن من جودة الخدمات المقدمة للمواطنين ويزيد من وكفاءتها.</w:t>
      </w:r>
    </w:p>
    <w:p w14:paraId="5A5F031E" w14:textId="77777777" w:rsidR="00284E61" w:rsidRPr="00F226D1" w:rsidRDefault="00284E61" w:rsidP="00284E61">
      <w:pPr>
        <w:spacing w:before="240" w:after="0" w:line="360" w:lineRule="auto"/>
        <w:jc w:val="both"/>
        <w:rPr>
          <w:rFonts w:ascii="Traditional Arabic" w:hAnsi="Traditional Arabic"/>
          <w:color w:val="080808"/>
          <w:sz w:val="28"/>
          <w:szCs w:val="28"/>
          <w:rtl/>
        </w:rPr>
      </w:pPr>
      <w:r w:rsidRPr="00F226D1">
        <w:rPr>
          <w:rFonts w:ascii="Traditional Arabic" w:hAnsi="Traditional Arabic"/>
          <w:b/>
          <w:bCs/>
          <w:color w:val="080808"/>
          <w:sz w:val="28"/>
          <w:szCs w:val="28"/>
          <w:u w:val="single"/>
          <w:rtl/>
        </w:rPr>
        <w:t xml:space="preserve">الدراسات الأجنبية: </w:t>
      </w:r>
    </w:p>
    <w:p w14:paraId="0A078B8A"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Alier</w:t>
      </w:r>
      <w:proofErr w:type="spellEnd"/>
      <w:r w:rsidRPr="00324C4B">
        <w:rPr>
          <w:rFonts w:ascii="Traditional Arabic" w:hAnsi="Traditional Arabic"/>
          <w:b/>
          <w:bCs/>
          <w:color w:val="080808"/>
        </w:rPr>
        <w:t xml:space="preserve">&amp; </w:t>
      </w:r>
      <w:proofErr w:type="spellStart"/>
      <w:r w:rsidRPr="00324C4B">
        <w:rPr>
          <w:rFonts w:ascii="Traditional Arabic" w:hAnsi="Traditional Arabic"/>
          <w:b/>
          <w:bCs/>
          <w:color w:val="080808"/>
        </w:rPr>
        <w:t>Rachmawati</w:t>
      </w:r>
      <w:proofErr w:type="spellEnd"/>
      <w:r w:rsidRPr="00324C4B">
        <w:rPr>
          <w:rFonts w:ascii="Traditional Arabic" w:hAnsi="Traditional Arabic"/>
          <w:b/>
          <w:bCs/>
          <w:color w:val="080808"/>
        </w:rPr>
        <w:t>, 2024)</w:t>
      </w:r>
      <w:r w:rsidRPr="00324C4B">
        <w:rPr>
          <w:rFonts w:ascii="Traditional Arabic" w:hAnsi="Traditional Arabic"/>
          <w:b/>
          <w:bCs/>
          <w:color w:val="080808"/>
          <w:rtl/>
        </w:rPr>
        <w:t xml:space="preserve">، </w:t>
      </w:r>
      <w:r w:rsidRPr="00324C4B">
        <w:rPr>
          <w:rFonts w:ascii="Traditional Arabic" w:hAnsi="Traditional Arabic"/>
          <w:color w:val="080808"/>
          <w:rtl/>
        </w:rPr>
        <w:t>هدفت الدراسة إلى استكشاف تأثير التحوّل الرقمي على الأداء المؤسسي في قطاع الخدمات بإندونيسيا، والتركيز على دور الابتكار الرقمي وتجربة العملاء كعوامل وساطة، استخدم الباحث المنهج الوصفي التحليلي باستخدام تحليل معادلات هيكلية جزئية (</w:t>
      </w:r>
      <w:r w:rsidRPr="00324C4B">
        <w:rPr>
          <w:rFonts w:ascii="Traditional Arabic" w:hAnsi="Traditional Arabic"/>
          <w:color w:val="080808"/>
        </w:rPr>
        <w:t>PLS</w:t>
      </w:r>
      <w:r w:rsidRPr="00324C4B">
        <w:rPr>
          <w:rFonts w:ascii="Traditional Arabic" w:hAnsi="Traditional Arabic"/>
          <w:color w:val="080808"/>
        </w:rPr>
        <w:noBreakHyphen/>
        <w:t>SEM</w:t>
      </w:r>
      <w:r w:rsidRPr="00324C4B">
        <w:rPr>
          <w:rFonts w:ascii="Traditional Arabic" w:hAnsi="Traditional Arabic"/>
          <w:color w:val="080808"/>
          <w:rtl/>
        </w:rPr>
        <w:t xml:space="preserve">)، وتم اختيار عينة قصدية مكونة من 122 مؤسسة في قطاع الخدمات، شملت مديري تقنية المعلومات وموظفين لديهم خبرة </w:t>
      </w:r>
      <w:r w:rsidRPr="00324C4B">
        <w:rPr>
          <w:rFonts w:hint="cs"/>
          <w:color w:val="080808"/>
          <w:rtl/>
        </w:rPr>
        <w:t>≥</w:t>
      </w:r>
      <w:r w:rsidRPr="00324C4B">
        <w:rPr>
          <w:rFonts w:ascii="Traditional Arabic" w:hAnsi="Traditional Arabic"/>
          <w:color w:val="080808"/>
          <w:rtl/>
        </w:rPr>
        <w:t xml:space="preserve">10 </w:t>
      </w:r>
      <w:r w:rsidRPr="00324C4B">
        <w:rPr>
          <w:rFonts w:ascii="Traditional Arabic" w:hAnsi="Traditional Arabic" w:hint="cs"/>
          <w:color w:val="080808"/>
          <w:rtl/>
        </w:rPr>
        <w:t>سنوات</w:t>
      </w:r>
      <w:r w:rsidRPr="00324C4B">
        <w:rPr>
          <w:rFonts w:ascii="Traditional Arabic" w:hAnsi="Traditional Arabic"/>
          <w:color w:val="080808"/>
          <w:rtl/>
        </w:rPr>
        <w:t>، وتوصلت الدراسة إلى عدة نتائج أهمها: أن التحوّل الرقمي يؤثر إيجابياً على الأداء المؤسسي، وأن الابتكار الرقمي يشكل عاملاً وسيطاً يعزز هذا التأثير، وأوصت بتشجيع المؤسسات على تبني مبادرات الابتكار الرقمي لدفع الأداء، والتركيز على تحسين تجربة العملاء كجزء تكميلي لكل استراتيجية رقمية.</w:t>
      </w:r>
    </w:p>
    <w:p w14:paraId="5E80E75A" w14:textId="77777777" w:rsidR="00284E61" w:rsidRPr="00324C4B" w:rsidRDefault="00284E61" w:rsidP="00324C4B">
      <w:pPr>
        <w:spacing w:before="240" w:line="360" w:lineRule="auto"/>
        <w:ind w:firstLine="360"/>
        <w:jc w:val="both"/>
        <w:rPr>
          <w:rFonts w:ascii="Traditional Arabic" w:hAnsi="Traditional Arabic"/>
          <w:b/>
          <w:bCs/>
          <w:color w:val="080808"/>
          <w:rtl/>
        </w:rPr>
      </w:pPr>
      <w:r w:rsidRPr="00324C4B">
        <w:rPr>
          <w:rFonts w:ascii="Traditional Arabic" w:hAnsi="Traditional Arabic"/>
          <w:b/>
          <w:bCs/>
          <w:color w:val="080808"/>
        </w:rPr>
        <w:t>Al</w:t>
      </w:r>
      <w:r w:rsidRPr="00324C4B">
        <w:rPr>
          <w:rFonts w:ascii="Traditional Arabic" w:hAnsi="Traditional Arabic"/>
          <w:b/>
          <w:bCs/>
          <w:color w:val="080808"/>
        </w:rPr>
        <w:noBreakHyphen/>
      </w:r>
      <w:proofErr w:type="spellStart"/>
      <w:r w:rsidRPr="00324C4B">
        <w:rPr>
          <w:rFonts w:ascii="Traditional Arabic" w:hAnsi="Traditional Arabic"/>
          <w:b/>
          <w:bCs/>
          <w:color w:val="080808"/>
        </w:rPr>
        <w:t>Ayed</w:t>
      </w:r>
      <w:proofErr w:type="spellEnd"/>
      <w:r w:rsidRPr="00324C4B">
        <w:rPr>
          <w:rFonts w:ascii="Traditional Arabic" w:hAnsi="Traditional Arabic"/>
          <w:b/>
          <w:bCs/>
          <w:color w:val="080808"/>
        </w:rPr>
        <w:t>, Al</w:t>
      </w:r>
      <w:r w:rsidRPr="00324C4B">
        <w:rPr>
          <w:rFonts w:ascii="Traditional Arabic" w:hAnsi="Traditional Arabic"/>
          <w:b/>
          <w:bCs/>
          <w:color w:val="080808"/>
        </w:rPr>
        <w:noBreakHyphen/>
        <w:t xml:space="preserve">Tit &amp; </w:t>
      </w:r>
      <w:proofErr w:type="spellStart"/>
      <w:r w:rsidRPr="00324C4B">
        <w:rPr>
          <w:rFonts w:ascii="Traditional Arabic" w:hAnsi="Traditional Arabic"/>
          <w:b/>
          <w:bCs/>
          <w:color w:val="080808"/>
        </w:rPr>
        <w:t>Alashjaee</w:t>
      </w:r>
      <w:proofErr w:type="spellEnd"/>
      <w:r w:rsidRPr="00324C4B">
        <w:rPr>
          <w:rFonts w:ascii="Traditional Arabic" w:hAnsi="Traditional Arabic"/>
          <w:b/>
          <w:bCs/>
          <w:color w:val="080808"/>
        </w:rPr>
        <w:t>, 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فحص تأثير التحوّل الرقمي على الأداء المؤسسي في الشركات السعودية الكبرى (قطاع الاتصالات) مع دور الابتكار الرقمي كعامل وسيط، واعتمد الباحثون على المنهج الكمي باستخدام تحليل </w:t>
      </w:r>
      <w:r w:rsidRPr="00324C4B">
        <w:rPr>
          <w:rFonts w:ascii="Traditional Arabic" w:hAnsi="Traditional Arabic"/>
          <w:color w:val="080808"/>
        </w:rPr>
        <w:t>PLS</w:t>
      </w:r>
      <w:r w:rsidRPr="00324C4B">
        <w:rPr>
          <w:rFonts w:ascii="Traditional Arabic" w:hAnsi="Traditional Arabic"/>
          <w:color w:val="080808"/>
        </w:rPr>
        <w:noBreakHyphen/>
        <w:t>SEM</w:t>
      </w:r>
      <w:r w:rsidRPr="00324C4B">
        <w:rPr>
          <w:rFonts w:ascii="Traditional Arabic" w:hAnsi="Traditional Arabic"/>
          <w:color w:val="080808"/>
          <w:rtl/>
        </w:rPr>
        <w:t xml:space="preserve"> عبر استبيانات، تم تطبيقها على عينة قصدية بلغ عددها 170 مشارك من موظفي شركات الاتصالات السعودية (</w:t>
      </w:r>
      <w:r w:rsidRPr="00324C4B">
        <w:rPr>
          <w:rFonts w:ascii="Traditional Arabic" w:hAnsi="Traditional Arabic"/>
          <w:color w:val="080808"/>
        </w:rPr>
        <w:t>STC</w:t>
      </w:r>
      <w:r w:rsidRPr="00324C4B">
        <w:rPr>
          <w:rFonts w:ascii="Traditional Arabic" w:hAnsi="Traditional Arabic"/>
          <w:color w:val="080808"/>
          <w:rtl/>
        </w:rPr>
        <w:t xml:space="preserve">، زين، موبايلي) والعاملين في الإدارات التالية (تقنية المعلومات، الجودة، التخطيط)، توصلت الدراسة إلى عدم نتائج أهمها: توجد علاقة إيجابية قوية بين التحوّل الرقمي والأداء المؤسسي، ويتوسط </w:t>
      </w:r>
      <w:r w:rsidRPr="00324C4B">
        <w:rPr>
          <w:rFonts w:ascii="Traditional Arabic" w:hAnsi="Traditional Arabic"/>
          <w:color w:val="080808"/>
          <w:rtl/>
        </w:rPr>
        <w:lastRenderedPageBreak/>
        <w:t xml:space="preserve">الابتكار الرقمي العلاقة، خاصة من جوانب التحوّل الاجتماعي والتكنولوجي، كما أوصت بالتركيز على تطوير الابتكار الرقمي ضمن سياق التحوّل الرقمي، وضخ برامج تدريب تساهم في تمكين الموظفين تقنياً وثقافياً لمواجهة تحديات </w:t>
      </w:r>
      <w:proofErr w:type="spellStart"/>
      <w:r w:rsidRPr="00324C4B">
        <w:rPr>
          <w:rFonts w:ascii="Traditional Arabic" w:hAnsi="Traditional Arabic"/>
          <w:color w:val="080808"/>
          <w:rtl/>
        </w:rPr>
        <w:t>الرقمنة</w:t>
      </w:r>
      <w:proofErr w:type="spellEnd"/>
      <w:r w:rsidRPr="00324C4B">
        <w:rPr>
          <w:rFonts w:ascii="Traditional Arabic" w:hAnsi="Traditional Arabic"/>
          <w:color w:val="080808"/>
          <w:rtl/>
        </w:rPr>
        <w:t>.</w:t>
      </w:r>
    </w:p>
    <w:p w14:paraId="123846B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(Chen et al., 2023)</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اكتشاف معوقات التحوّل الرقمي والتعرف على الأدوار التي تقوم بها الحكومة لدعم التحوّل الرقمي في أعمال الخدمات الصغيرة من خلال مقابلات مدروسة مع الإدارات العليا لأعمال الخدمات الصغيرة، تم استخدام تحليل المحتوى لفحص بيانات المقابلات وبناء النموذج، وتوصلت الدراسة إلى عدة نتائج أهمها: أن من أهم العوائق التي تواجه التحوّل الرقمي في أعمال الخدمات الصغيرة نقص التمويل، نقص القدرة الرقمية، ونقص الموارد البشرية، والحواجز التقنية، أما عن أداور الحكومة في دعم التحوّل الرقمي في الأعمال محل الدراسة تم الكشف عن أربعة أدوار تتمثل في بناء منصة رقمية لأعمال الخدمات الصغيرة، تعزيز الدفع عبر الهاتف المحمول، توفير التدريب الرقمي، بناء نظام بيئي للتعاون الرقمي، وقد أوصت الدراسة ضرورة بناء نموذج رقمي للتغلب على معوقات التحوّل الرقمي، مع أهمية تغيير السياسات  </w:t>
      </w:r>
    </w:p>
    <w:p w14:paraId="13FD4D85" w14:textId="77777777" w:rsidR="00284E61" w:rsidRPr="00324C4B"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Aro</w:t>
      </w:r>
      <w:proofErr w:type="spellEnd"/>
      <w:r w:rsidRPr="00324C4B">
        <w:rPr>
          <w:rFonts w:ascii="Traditional Arabic" w:hAnsi="Traditional Arabic"/>
          <w:b/>
          <w:bCs/>
          <w:color w:val="080808"/>
        </w:rPr>
        <w:t xml:space="preserve">- </w:t>
      </w:r>
      <w:proofErr w:type="spellStart"/>
      <w:r w:rsidRPr="00324C4B">
        <w:rPr>
          <w:rFonts w:ascii="Traditional Arabic" w:hAnsi="Traditional Arabic"/>
          <w:b/>
          <w:bCs/>
          <w:color w:val="080808"/>
        </w:rPr>
        <w:t>Gordan</w:t>
      </w:r>
      <w:proofErr w:type="spellEnd"/>
      <w:r w:rsidRPr="00324C4B">
        <w:rPr>
          <w:rFonts w:ascii="Traditional Arabic" w:hAnsi="Traditional Arabic"/>
          <w:b/>
          <w:bCs/>
          <w:color w:val="080808"/>
        </w:rPr>
        <w:t xml:space="preserve">&amp; </w:t>
      </w:r>
      <w:proofErr w:type="spellStart"/>
      <w:r w:rsidRPr="00324C4B">
        <w:rPr>
          <w:rFonts w:ascii="Traditional Arabic" w:hAnsi="Traditional Arabic"/>
          <w:b/>
          <w:bCs/>
          <w:color w:val="080808"/>
        </w:rPr>
        <w:t>Alraeesi</w:t>
      </w:r>
      <w:proofErr w:type="spellEnd"/>
      <w:r w:rsidRPr="00324C4B">
        <w:rPr>
          <w:rFonts w:ascii="Traditional Arabic" w:hAnsi="Traditional Arabic"/>
          <w:b/>
          <w:bCs/>
          <w:color w:val="080808"/>
        </w:rPr>
        <w:t>, 2022)</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التعرّف على دور ممارسات إدارة الموارد البشرية المستدامة في تحقيق التميّز المؤسسي لدى الشركات العاملة في سلطنة عُمان حسب رؤية عُمان </w:t>
      </w:r>
      <w:r w:rsidRPr="00324C4B">
        <w:rPr>
          <w:rFonts w:ascii="Traditional Arabic" w:hAnsi="Traditional Arabic"/>
          <w:color w:val="080808"/>
        </w:rPr>
        <w:t>2040</w:t>
      </w:r>
      <w:r w:rsidRPr="00324C4B">
        <w:rPr>
          <w:rFonts w:ascii="Traditional Arabic" w:hAnsi="Traditional Arabic"/>
          <w:color w:val="080808"/>
          <w:rtl/>
        </w:rPr>
        <w:t>، تمثّلت العينة في عينة عشوائية بلغ عددها (</w:t>
      </w:r>
      <w:r w:rsidRPr="00324C4B">
        <w:rPr>
          <w:rFonts w:ascii="Traditional Arabic" w:hAnsi="Traditional Arabic"/>
          <w:color w:val="080808"/>
        </w:rPr>
        <w:t>212</w:t>
      </w:r>
      <w:r w:rsidRPr="00324C4B">
        <w:rPr>
          <w:rFonts w:ascii="Traditional Arabic" w:hAnsi="Traditional Arabic"/>
          <w:color w:val="080808"/>
          <w:rtl/>
        </w:rPr>
        <w:t xml:space="preserve">) من العاملين في العاصمة مسقط في عدة قطاعات، سواء البنوك أو الاتصالات أو الطاقة، وتوصلت الدراسة إلى أن الاهتمام بممارسات إدارة الموارد البشرية بشكل استراتيجي في نموذج العمل يؤثر بشكل كبير على التميّز التنظيمي في المؤسسات، وخاصة في تدريب وتقييم الموظفين، وهناك عوامل أخرى تؤثر على ممارسة إدارة الموارد البشرية مثل دعم قوانين العمل والتعليم، وأنه توجد علاقة ارتباطية ضعيفة بين الأداء الوظيفي وأنظمة تقييم الموظف، وأوصت الدراسة بتشجيع الإبداع والابتكار في الأداء الوظيفي من خلال التدريب لتحقيق التميّز المؤسسي . </w:t>
      </w:r>
    </w:p>
    <w:p w14:paraId="7793B0E5" w14:textId="1CBCA885" w:rsidR="002D6217" w:rsidRDefault="00284E61" w:rsidP="00324C4B">
      <w:pPr>
        <w:spacing w:before="240" w:line="360" w:lineRule="auto"/>
        <w:ind w:firstLine="360"/>
        <w:jc w:val="both"/>
        <w:rPr>
          <w:rFonts w:ascii="Traditional Arabic" w:hAnsi="Traditional Arabic"/>
          <w:color w:val="080808"/>
          <w:rtl/>
        </w:rPr>
      </w:pPr>
      <w:r w:rsidRPr="00324C4B">
        <w:rPr>
          <w:rFonts w:ascii="Traditional Arabic" w:hAnsi="Traditional Arabic"/>
          <w:b/>
          <w:bCs/>
          <w:color w:val="080808"/>
          <w:rtl/>
        </w:rPr>
        <w:t xml:space="preserve">دراسة </w:t>
      </w:r>
      <w:r w:rsidRPr="00324C4B">
        <w:rPr>
          <w:rFonts w:ascii="Traditional Arabic" w:hAnsi="Traditional Arabic"/>
          <w:b/>
          <w:bCs/>
          <w:color w:val="080808"/>
        </w:rPr>
        <w:t>(</w:t>
      </w:r>
      <w:proofErr w:type="spellStart"/>
      <w:r w:rsidRPr="00324C4B">
        <w:rPr>
          <w:rFonts w:ascii="Traditional Arabic" w:hAnsi="Traditional Arabic"/>
          <w:b/>
          <w:bCs/>
          <w:color w:val="080808"/>
        </w:rPr>
        <w:t>Konopil</w:t>
      </w:r>
      <w:proofErr w:type="spellEnd"/>
      <w:r w:rsidRPr="00324C4B">
        <w:rPr>
          <w:rFonts w:ascii="Traditional Arabic" w:hAnsi="Traditional Arabic"/>
          <w:b/>
          <w:bCs/>
          <w:color w:val="080808"/>
        </w:rPr>
        <w:t xml:space="preserve"> et al., 2021)</w:t>
      </w:r>
      <w:r w:rsidRPr="00324C4B">
        <w:rPr>
          <w:rFonts w:ascii="Traditional Arabic" w:hAnsi="Traditional Arabic"/>
          <w:b/>
          <w:bCs/>
          <w:color w:val="080808"/>
          <w:rtl/>
        </w:rPr>
        <w:t xml:space="preserve">، </w:t>
      </w:r>
      <w:r w:rsidRPr="00324C4B">
        <w:rPr>
          <w:rFonts w:ascii="Traditional Arabic" w:hAnsi="Traditional Arabic"/>
          <w:color w:val="080808"/>
          <w:rtl/>
        </w:rPr>
        <w:t xml:space="preserve">هدفت الدراسة إلى تقديم إطار مفاهيمي يعتمد على تطوير القدرات التنظيمية في إدارة التحوّل الرقمي، وتقديم مجموعة من التوصيات والإرشادات التي تساهم وتدعم المنظمات في عملية التحوّل الرقمي، استخدم الباحثون المنهج النظري الوصفي التحليلي، بالاعتماد على مراجعة شاملة للأدبيات والدراسات السابقة لتحديد القدرات التنظيمية ذات الصلة، وتوصلت الدراسة إلى عدة نتائج رئيسية أهمها: تم تحديد مجموعة من القدرات التنظيمية الأساسية مجمّعة ضمن سبعة محاور رئيسية تدعم عملية التحوّل الرقمي على مراحل مختلفة، وأكّد الباحثون على أن الحاجة إلى هذه القدرات تتغير عبر مراحل التحوّل مما يتطلب نهجاً مرحلياً وديناميكياً، قدّم النموذج مفهوماً لإرشاد المؤسسات نحو تنمية قدراتها التنظيمية بشكل متدرج ومتسق مع مراحل التحوّل، وأوصت الدراسة بعدة توصيات هامة هي: ضرورة مراعاة الاحتياجات المتغيرة للقدرات التنظيمية خلال عملية التحوّل التي تساهم في تغيير المؤسسة وتطورها، وجود حاجة إلى استخدام موارد متعددة لتمكين المؤسسات أثناء التحوّل الرقمي مما يتطلب فترة زمنية معينة، ضرورة تحويل النموذج المفاهيمي إلى أدوات تنفيذية داخل المؤسسات لتطوير القدرات التنظيمية المستندة إلى الإطار المقترح.  </w:t>
      </w:r>
    </w:p>
    <w:p w14:paraId="3999FB15" w14:textId="77777777" w:rsidR="00284E61" w:rsidRPr="00F226D1" w:rsidRDefault="00284E61" w:rsidP="00284E61">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lastRenderedPageBreak/>
        <w:t xml:space="preserve">2- 3- 7. </w:t>
      </w:r>
      <w:r w:rsidRPr="00F226D1">
        <w:rPr>
          <w:rFonts w:ascii="Traditional Arabic" w:hAnsi="Traditional Arabic"/>
          <w:b/>
          <w:bCs/>
          <w:color w:val="080808"/>
          <w:sz w:val="28"/>
          <w:szCs w:val="28"/>
          <w:rtl/>
        </w:rPr>
        <w:t xml:space="preserve">التعقيب على الدراسات السابقة والفجوة البحثية: </w:t>
      </w:r>
    </w:p>
    <w:p w14:paraId="63422553"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يتضح أن الدراسات حديثة حيث أنها معظمها أجريت في آخر ثلاث سنوات مما يدل على أهمية موضوع الدراسة، وتناولت الدراسات السابقة موضوع التحوّل الرقمي وتأثيره على الخدمات في القطاع الحكومي بشكل جيد مثل دراسة (السيد، </w:t>
      </w:r>
      <w:r w:rsidRPr="00177F06">
        <w:rPr>
          <w:rFonts w:ascii="Traditional Arabic" w:hAnsi="Traditional Arabic"/>
          <w:color w:val="080808"/>
        </w:rPr>
        <w:t>2023</w:t>
      </w:r>
      <w:r w:rsidRPr="00177F06">
        <w:rPr>
          <w:rFonts w:ascii="Traditional Arabic" w:hAnsi="Traditional Arabic"/>
          <w:color w:val="080808"/>
          <w:rtl/>
        </w:rPr>
        <w:t xml:space="preserve">)، (العزب، </w:t>
      </w:r>
      <w:r w:rsidRPr="00177F06">
        <w:rPr>
          <w:rFonts w:ascii="Traditional Arabic" w:hAnsi="Traditional Arabic"/>
          <w:color w:val="080808"/>
        </w:rPr>
        <w:t>2023</w:t>
      </w:r>
      <w:r w:rsidRPr="00177F06">
        <w:rPr>
          <w:rFonts w:ascii="Traditional Arabic" w:hAnsi="Traditional Arabic"/>
          <w:color w:val="080808"/>
          <w:rtl/>
        </w:rPr>
        <w:t xml:space="preserve">)، (رضوان، </w:t>
      </w:r>
      <w:r w:rsidRPr="00177F06">
        <w:rPr>
          <w:rFonts w:ascii="Traditional Arabic" w:hAnsi="Traditional Arabic"/>
          <w:color w:val="080808"/>
        </w:rPr>
        <w:t>2023</w:t>
      </w:r>
      <w:r w:rsidRPr="00177F06">
        <w:rPr>
          <w:rFonts w:ascii="Traditional Arabic" w:hAnsi="Traditional Arabic"/>
          <w:color w:val="080808"/>
          <w:rtl/>
        </w:rPr>
        <w:t xml:space="preserve">)، (الزعابي، </w:t>
      </w:r>
      <w:r w:rsidRPr="00177F06">
        <w:rPr>
          <w:rFonts w:ascii="Traditional Arabic" w:hAnsi="Traditional Arabic"/>
          <w:color w:val="080808"/>
        </w:rPr>
        <w:t>2022</w:t>
      </w:r>
      <w:r w:rsidRPr="00177F06">
        <w:rPr>
          <w:rFonts w:ascii="Traditional Arabic" w:hAnsi="Traditional Arabic"/>
          <w:color w:val="080808"/>
          <w:rtl/>
        </w:rPr>
        <w:t xml:space="preserve">)، (السبيعي، </w:t>
      </w:r>
      <w:r w:rsidRPr="00177F06">
        <w:rPr>
          <w:rFonts w:ascii="Traditional Arabic" w:hAnsi="Traditional Arabic"/>
          <w:color w:val="080808"/>
        </w:rPr>
        <w:t>2021</w:t>
      </w:r>
      <w:r w:rsidRPr="00177F06">
        <w:rPr>
          <w:rFonts w:ascii="Traditional Arabic" w:hAnsi="Traditional Arabic"/>
          <w:color w:val="080808"/>
          <w:rtl/>
        </w:rPr>
        <w:t>)، (</w:t>
      </w:r>
      <w:r w:rsidRPr="00177F06">
        <w:rPr>
          <w:rFonts w:ascii="Traditional Arabic" w:hAnsi="Traditional Arabic"/>
          <w:color w:val="080808"/>
        </w:rPr>
        <w:t>Chen et al., 2021</w:t>
      </w:r>
      <w:r w:rsidRPr="00177F06">
        <w:rPr>
          <w:rFonts w:ascii="Traditional Arabic" w:hAnsi="Traditional Arabic"/>
          <w:color w:val="080808"/>
          <w:rtl/>
        </w:rPr>
        <w:t>)،</w:t>
      </w:r>
      <w:r w:rsidRPr="00177F06">
        <w:rPr>
          <w:rFonts w:ascii="Traditional Arabic" w:hAnsi="Traditional Arabic"/>
          <w:color w:val="080808"/>
        </w:rPr>
        <w:t xml:space="preserve"> </w:t>
      </w:r>
      <w:r w:rsidRPr="00177F06">
        <w:rPr>
          <w:rFonts w:ascii="Traditional Arabic" w:hAnsi="Traditional Arabic"/>
          <w:color w:val="080808"/>
          <w:rtl/>
        </w:rPr>
        <w:t>(</w:t>
      </w:r>
      <w:proofErr w:type="spellStart"/>
      <w:r w:rsidRPr="00177F06">
        <w:rPr>
          <w:rFonts w:ascii="Traditional Arabic" w:hAnsi="Traditional Arabic"/>
          <w:color w:val="080808"/>
        </w:rPr>
        <w:t>Konopil</w:t>
      </w:r>
      <w:proofErr w:type="spellEnd"/>
      <w:r w:rsidRPr="00177F06">
        <w:rPr>
          <w:rFonts w:ascii="Traditional Arabic" w:hAnsi="Traditional Arabic"/>
          <w:color w:val="080808"/>
        </w:rPr>
        <w:t xml:space="preserve"> et al, 2021</w:t>
      </w:r>
      <w:r w:rsidRPr="00177F06">
        <w:rPr>
          <w:rFonts w:ascii="Traditional Arabic" w:hAnsi="Traditional Arabic"/>
          <w:color w:val="080808"/>
          <w:rtl/>
        </w:rPr>
        <w:t xml:space="preserve">) ، </w:t>
      </w:r>
      <w:r w:rsidRPr="00177F06">
        <w:rPr>
          <w:rFonts w:ascii="Traditional Arabic" w:hAnsi="Traditional Arabic"/>
          <w:color w:val="080808"/>
        </w:rPr>
        <w:t>(</w:t>
      </w:r>
      <w:proofErr w:type="spellStart"/>
      <w:r w:rsidRPr="00177F06">
        <w:rPr>
          <w:rFonts w:ascii="Traditional Arabic" w:hAnsi="Traditional Arabic"/>
          <w:color w:val="080808"/>
        </w:rPr>
        <w:t>Alier</w:t>
      </w:r>
      <w:proofErr w:type="spellEnd"/>
      <w:r w:rsidRPr="00177F06">
        <w:rPr>
          <w:rFonts w:ascii="Traditional Arabic" w:hAnsi="Traditional Arabic"/>
          <w:color w:val="080808"/>
        </w:rPr>
        <w:t xml:space="preserve">&amp; </w:t>
      </w:r>
      <w:proofErr w:type="spellStart"/>
      <w:r w:rsidRPr="00177F06">
        <w:rPr>
          <w:rFonts w:ascii="Traditional Arabic" w:hAnsi="Traditional Arabic"/>
          <w:color w:val="080808"/>
        </w:rPr>
        <w:t>Rachmawati</w:t>
      </w:r>
      <w:proofErr w:type="spellEnd"/>
      <w:r w:rsidRPr="00177F06">
        <w:rPr>
          <w:rFonts w:ascii="Traditional Arabic" w:hAnsi="Traditional Arabic"/>
          <w:color w:val="080808"/>
        </w:rPr>
        <w:t>, 2024)</w:t>
      </w:r>
      <w:r w:rsidRPr="00177F06">
        <w:rPr>
          <w:rFonts w:ascii="Traditional Arabic" w:hAnsi="Traditional Arabic"/>
          <w:b/>
          <w:bCs/>
          <w:color w:val="080808"/>
          <w:rtl/>
        </w:rPr>
        <w:t xml:space="preserve"> ، </w:t>
      </w:r>
      <w:r w:rsidRPr="00177F06">
        <w:rPr>
          <w:rFonts w:ascii="Traditional Arabic" w:hAnsi="Traditional Arabic"/>
          <w:color w:val="080808"/>
          <w:rtl/>
        </w:rPr>
        <w:t xml:space="preserve">من جوانب محددة أو أبعاد منفصلة في حين أن هذه الدراسة سوف تتناول التحوّل الرقمي بأبعاده التقنية، والتنظيمية والبشرية مجتمعة وتحليل تأثيرها على تحقيق التميّز المؤسسي. ومن الملاحظ أيضاً أن الدراسات السابقة اهتمت بموضوع التميّز المؤسسي من جوانب متفرقة مثل جودة الخدمات، إدارة الموارد البشرية، القدرات التنظيمية حيث كان واضحاً في دراسة (مصطفى، </w:t>
      </w:r>
      <w:r w:rsidRPr="00177F06">
        <w:rPr>
          <w:rFonts w:ascii="Traditional Arabic" w:hAnsi="Traditional Arabic"/>
          <w:color w:val="080808"/>
        </w:rPr>
        <w:t>2022</w:t>
      </w:r>
      <w:r w:rsidRPr="00177F06">
        <w:rPr>
          <w:rFonts w:ascii="Traditional Arabic" w:hAnsi="Traditional Arabic"/>
          <w:color w:val="080808"/>
          <w:rtl/>
        </w:rPr>
        <w:t xml:space="preserve">)، (السبيعي، </w:t>
      </w:r>
      <w:r w:rsidRPr="00177F06">
        <w:rPr>
          <w:rFonts w:ascii="Traditional Arabic" w:hAnsi="Traditional Arabic"/>
          <w:color w:val="080808"/>
        </w:rPr>
        <w:t>2021</w:t>
      </w:r>
      <w:r w:rsidRPr="00177F06">
        <w:rPr>
          <w:rFonts w:ascii="Traditional Arabic" w:hAnsi="Traditional Arabic"/>
          <w:color w:val="080808"/>
          <w:rtl/>
        </w:rPr>
        <w:t xml:space="preserve">)، </w:t>
      </w:r>
      <w:r w:rsidRPr="00177F06">
        <w:rPr>
          <w:rFonts w:ascii="Traditional Arabic" w:hAnsi="Traditional Arabic"/>
          <w:color w:val="080808"/>
          <w:w w:val="95"/>
        </w:rPr>
        <w:t>(</w:t>
      </w:r>
      <w:proofErr w:type="spellStart"/>
      <w:r w:rsidRPr="00177F06">
        <w:rPr>
          <w:rFonts w:ascii="Traditional Arabic" w:hAnsi="Traditional Arabic"/>
          <w:color w:val="080808"/>
        </w:rPr>
        <w:t>Konopil</w:t>
      </w:r>
      <w:proofErr w:type="spellEnd"/>
      <w:r w:rsidRPr="00177F06">
        <w:rPr>
          <w:rFonts w:ascii="Traditional Arabic" w:hAnsi="Traditional Arabic"/>
          <w:color w:val="080808"/>
        </w:rPr>
        <w:t xml:space="preserve"> et al., 2021</w:t>
      </w:r>
      <w:r w:rsidRPr="00177F06">
        <w:rPr>
          <w:rFonts w:ascii="Traditional Arabic" w:hAnsi="Traditional Arabic"/>
          <w:color w:val="080808"/>
          <w:w w:val="95"/>
        </w:rPr>
        <w:t>)</w:t>
      </w:r>
      <w:r w:rsidRPr="00177F06">
        <w:rPr>
          <w:rFonts w:ascii="Traditional Arabic" w:hAnsi="Traditional Arabic"/>
          <w:color w:val="080808"/>
          <w:w w:val="95"/>
          <w:rtl/>
        </w:rPr>
        <w:t>،</w:t>
      </w:r>
      <w:r w:rsidRPr="00177F06">
        <w:rPr>
          <w:rFonts w:ascii="Traditional Arabic" w:hAnsi="Traditional Arabic"/>
          <w:b/>
          <w:bCs/>
          <w:color w:val="080808"/>
          <w:w w:val="95"/>
          <w:rtl/>
        </w:rPr>
        <w:t xml:space="preserve"> </w:t>
      </w:r>
      <w:r w:rsidRPr="00177F06">
        <w:rPr>
          <w:rFonts w:ascii="Traditional Arabic" w:hAnsi="Traditional Arabic"/>
          <w:color w:val="080808"/>
        </w:rPr>
        <w:t>(</w:t>
      </w:r>
      <w:proofErr w:type="spellStart"/>
      <w:r w:rsidRPr="00177F06">
        <w:rPr>
          <w:rFonts w:ascii="Traditional Arabic" w:hAnsi="Traditional Arabic"/>
          <w:color w:val="080808"/>
        </w:rPr>
        <w:t>Aro</w:t>
      </w:r>
      <w:proofErr w:type="spellEnd"/>
      <w:r w:rsidRPr="00177F06">
        <w:rPr>
          <w:rFonts w:ascii="Traditional Arabic" w:hAnsi="Traditional Arabic"/>
          <w:color w:val="080808"/>
        </w:rPr>
        <w:t xml:space="preserve">- </w:t>
      </w:r>
      <w:proofErr w:type="spellStart"/>
      <w:r w:rsidRPr="00177F06">
        <w:rPr>
          <w:rFonts w:ascii="Traditional Arabic" w:hAnsi="Traditional Arabic"/>
          <w:color w:val="080808"/>
        </w:rPr>
        <w:t>Gordan</w:t>
      </w:r>
      <w:proofErr w:type="spellEnd"/>
      <w:r w:rsidRPr="00177F06">
        <w:rPr>
          <w:rFonts w:ascii="Traditional Arabic" w:hAnsi="Traditional Arabic"/>
          <w:color w:val="080808"/>
        </w:rPr>
        <w:t xml:space="preserve">&amp; </w:t>
      </w:r>
      <w:proofErr w:type="spellStart"/>
      <w:r w:rsidRPr="00177F06">
        <w:rPr>
          <w:rFonts w:ascii="Traditional Arabic" w:hAnsi="Traditional Arabic"/>
          <w:color w:val="080808"/>
        </w:rPr>
        <w:t>Alraeesi</w:t>
      </w:r>
      <w:proofErr w:type="spellEnd"/>
      <w:r w:rsidRPr="00177F06">
        <w:rPr>
          <w:rFonts w:ascii="Traditional Arabic" w:hAnsi="Traditional Arabic"/>
          <w:color w:val="080808"/>
        </w:rPr>
        <w:t>, 2022)</w:t>
      </w:r>
      <w:r w:rsidRPr="00177F06">
        <w:rPr>
          <w:rFonts w:ascii="Traditional Arabic" w:hAnsi="Traditional Arabic"/>
          <w:color w:val="080808"/>
          <w:rtl/>
        </w:rPr>
        <w:t xml:space="preserve"> </w:t>
      </w:r>
      <w:r w:rsidRPr="00177F06">
        <w:rPr>
          <w:rFonts w:ascii="Traditional Arabic" w:hAnsi="Traditional Arabic"/>
          <w:color w:val="080808"/>
        </w:rPr>
        <w:t>Al</w:t>
      </w:r>
      <w:r w:rsidRPr="00177F06">
        <w:rPr>
          <w:rFonts w:ascii="Traditional Arabic" w:hAnsi="Traditional Arabic"/>
          <w:color w:val="080808"/>
        </w:rPr>
        <w:noBreakHyphen/>
      </w:r>
      <w:proofErr w:type="spellStart"/>
      <w:r w:rsidRPr="00177F06">
        <w:rPr>
          <w:rFonts w:ascii="Traditional Arabic" w:hAnsi="Traditional Arabic"/>
          <w:color w:val="080808"/>
        </w:rPr>
        <w:t>Ayed</w:t>
      </w:r>
      <w:proofErr w:type="spellEnd"/>
      <w:r w:rsidRPr="00177F06">
        <w:rPr>
          <w:rFonts w:ascii="Traditional Arabic" w:hAnsi="Traditional Arabic"/>
          <w:color w:val="080808"/>
        </w:rPr>
        <w:t>, Al</w:t>
      </w:r>
      <w:r w:rsidRPr="00177F06">
        <w:rPr>
          <w:rFonts w:ascii="Traditional Arabic" w:hAnsi="Traditional Arabic"/>
          <w:color w:val="080808"/>
        </w:rPr>
        <w:noBreakHyphen/>
        <w:t xml:space="preserve">Tit &amp; </w:t>
      </w:r>
      <w:proofErr w:type="spellStart"/>
      <w:r w:rsidRPr="00177F06">
        <w:rPr>
          <w:rFonts w:ascii="Traditional Arabic" w:hAnsi="Traditional Arabic"/>
          <w:color w:val="080808"/>
        </w:rPr>
        <w:t>Alashjaee</w:t>
      </w:r>
      <w:proofErr w:type="spellEnd"/>
      <w:r w:rsidRPr="00177F06">
        <w:rPr>
          <w:rFonts w:ascii="Traditional Arabic" w:hAnsi="Traditional Arabic"/>
          <w:color w:val="080808"/>
        </w:rPr>
        <w:t>, 2023)</w:t>
      </w:r>
      <w:r w:rsidRPr="00177F06">
        <w:rPr>
          <w:rFonts w:ascii="Traditional Arabic" w:hAnsi="Traditional Arabic"/>
          <w:color w:val="080808"/>
          <w:rtl/>
        </w:rPr>
        <w:t xml:space="preserve">) </w:t>
      </w:r>
    </w:p>
    <w:p w14:paraId="7B9ED30A"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اختلفت هذه الدراسة عن الدراسات السابقة في مكان التطبيق والبيئة، إضافة إلى أن قلة الدراسات التي تناولت (التحوّل الرقمي والتميّز المؤسسي) بشكل شامل، كما أوصت العديد من الدراسات (عبد العزيز، </w:t>
      </w:r>
      <w:r w:rsidRPr="00177F06">
        <w:rPr>
          <w:rFonts w:ascii="Traditional Arabic" w:hAnsi="Traditional Arabic"/>
          <w:color w:val="080808"/>
        </w:rPr>
        <w:t>2022</w:t>
      </w:r>
      <w:r w:rsidRPr="00177F06">
        <w:rPr>
          <w:rFonts w:ascii="Traditional Arabic" w:hAnsi="Traditional Arabic"/>
          <w:color w:val="080808"/>
          <w:rtl/>
        </w:rPr>
        <w:t xml:space="preserve">)، (الحوامدة، </w:t>
      </w:r>
      <w:r w:rsidRPr="00177F06">
        <w:rPr>
          <w:rFonts w:ascii="Traditional Arabic" w:hAnsi="Traditional Arabic"/>
          <w:color w:val="080808"/>
        </w:rPr>
        <w:t>2022</w:t>
      </w:r>
      <w:r w:rsidRPr="00177F06">
        <w:rPr>
          <w:rFonts w:ascii="Traditional Arabic" w:hAnsi="Traditional Arabic"/>
          <w:color w:val="080808"/>
          <w:rtl/>
        </w:rPr>
        <w:t>) بضرورة إجراء دراسات عن تأثير التحوّل الرقمي على تحقيق التميّز المؤسسي من جوانب متعددة.</w:t>
      </w:r>
    </w:p>
    <w:p w14:paraId="17132A6F" w14:textId="77777777" w:rsidR="00284E61" w:rsidRPr="00733A57" w:rsidRDefault="00284E61" w:rsidP="00284E61">
      <w:pPr>
        <w:spacing w:before="240" w:after="0" w:line="360" w:lineRule="auto"/>
        <w:jc w:val="both"/>
        <w:rPr>
          <w:rFonts w:ascii="Traditional Arabic" w:hAnsi="Traditional Arabic"/>
          <w:b/>
          <w:bCs/>
          <w:color w:val="080808"/>
          <w:sz w:val="28"/>
          <w:szCs w:val="28"/>
          <w:rtl/>
        </w:rPr>
      </w:pPr>
      <w:r w:rsidRPr="00733A57">
        <w:rPr>
          <w:rFonts w:ascii="Traditional Arabic" w:hAnsi="Traditional Arabic"/>
          <w:b/>
          <w:bCs/>
          <w:color w:val="080808"/>
          <w:sz w:val="28"/>
          <w:szCs w:val="28"/>
          <w:rtl/>
        </w:rPr>
        <w:t xml:space="preserve">- ما يميز هذه الدراسة: </w:t>
      </w:r>
    </w:p>
    <w:p w14:paraId="554FAB48" w14:textId="77777777" w:rsidR="00284E61" w:rsidRPr="00177F06" w:rsidRDefault="00284E61" w:rsidP="00177F06">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 xml:space="preserve">رغم وجود العديد من الدراسات حول التحوّل الرقمي والتميّز المؤسسي، إلا أن هناك نقصاً كبيراً في الدراسات التطبيقية التي ركزت على السياق المحلي في المملكة العربية السعودية وأمانة محافظة جدة تحديداً، مما جعل لهذه الدراسة أهمية كقيمة علمية مضافة، وتميزت الدراسة الحالية في تناول موضوع أثر التحوّل الرقمي وأبعاده التقنية والتنظيمية والبشرية مجتمعة على التميّز المؤسسي وتطبيقه أمانة محافظة جدة باعتبارها أحد المؤسسات الحكومية التي تقدم خدمات حيوية للمواطنين لتحقيق الأهداف المنشودة منها في ظل رؤية </w:t>
      </w:r>
      <w:r w:rsidRPr="00177F06">
        <w:rPr>
          <w:rFonts w:ascii="Traditional Arabic" w:hAnsi="Traditional Arabic"/>
          <w:color w:val="080808"/>
        </w:rPr>
        <w:t>2023</w:t>
      </w:r>
      <w:r w:rsidRPr="00177F06">
        <w:rPr>
          <w:rFonts w:ascii="Traditional Arabic" w:hAnsi="Traditional Arabic"/>
          <w:color w:val="080808"/>
          <w:rtl/>
        </w:rPr>
        <w:t xml:space="preserve">، وركزت على استكشاف العلاقة التكاملية بين التحوّل الرقمي وأبعاده في أمانة محافظة جدة وتأثيره على تحقيق التميّز المؤسسي وأبعاده باعتباره مطلب هام تسعى </w:t>
      </w:r>
      <w:r w:rsidR="000D57D6" w:rsidRPr="00177F06">
        <w:rPr>
          <w:rFonts w:ascii="Traditional Arabic" w:hAnsi="Traditional Arabic"/>
          <w:color w:val="080808"/>
          <w:rtl/>
        </w:rPr>
        <w:t>لتحقيقه</w:t>
      </w:r>
      <w:r w:rsidRPr="00177F06">
        <w:rPr>
          <w:rFonts w:ascii="Traditional Arabic" w:hAnsi="Traditional Arabic"/>
          <w:color w:val="080808"/>
          <w:rtl/>
        </w:rPr>
        <w:t xml:space="preserve"> المؤسسات الحكومية، حيث لم يتم استكشاف علاقة التكامل بين أبعاد التحوّل الرقمي وتأثيرها على التميّز المؤسسي في أي من الدراسات السابقة. </w:t>
      </w:r>
    </w:p>
    <w:p w14:paraId="6C6AC384" w14:textId="7837C2CD" w:rsidR="00284E61" w:rsidRDefault="00284E61" w:rsidP="00E413F1">
      <w:pPr>
        <w:spacing w:after="0" w:line="360" w:lineRule="auto"/>
        <w:ind w:firstLine="360"/>
        <w:jc w:val="both"/>
        <w:rPr>
          <w:rFonts w:ascii="Traditional Arabic" w:hAnsi="Traditional Arabic"/>
          <w:color w:val="080808"/>
          <w:rtl/>
        </w:rPr>
      </w:pPr>
      <w:r w:rsidRPr="00177F06">
        <w:rPr>
          <w:rFonts w:ascii="Traditional Arabic" w:hAnsi="Traditional Arabic"/>
          <w:color w:val="080808"/>
          <w:rtl/>
        </w:rPr>
        <w:t>استفاد الباحث</w:t>
      </w:r>
      <w:r w:rsidRPr="00177F06">
        <w:rPr>
          <w:rFonts w:ascii="Traditional Arabic" w:hAnsi="Traditional Arabic"/>
          <w:color w:val="080808"/>
        </w:rPr>
        <w:t xml:space="preserve"> </w:t>
      </w:r>
      <w:r w:rsidRPr="00177F06">
        <w:rPr>
          <w:rFonts w:ascii="Traditional Arabic" w:hAnsi="Traditional Arabic"/>
          <w:color w:val="080808"/>
          <w:rtl/>
        </w:rPr>
        <w:t>من الدراسات</w:t>
      </w:r>
      <w:r w:rsidRPr="00177F06">
        <w:rPr>
          <w:rFonts w:ascii="Traditional Arabic" w:hAnsi="Traditional Arabic"/>
          <w:color w:val="080808"/>
        </w:rPr>
        <w:t xml:space="preserve"> </w:t>
      </w:r>
      <w:r w:rsidRPr="00177F06">
        <w:rPr>
          <w:rFonts w:ascii="Traditional Arabic" w:hAnsi="Traditional Arabic"/>
          <w:color w:val="080808"/>
          <w:rtl/>
        </w:rPr>
        <w:t>السابقة</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التعرّف على</w:t>
      </w:r>
      <w:r w:rsidRPr="00177F06">
        <w:rPr>
          <w:rFonts w:ascii="Traditional Arabic" w:hAnsi="Traditional Arabic"/>
          <w:color w:val="080808"/>
        </w:rPr>
        <w:t xml:space="preserve"> </w:t>
      </w:r>
      <w:r w:rsidRPr="00177F06">
        <w:rPr>
          <w:rFonts w:ascii="Traditional Arabic" w:hAnsi="Traditional Arabic"/>
          <w:color w:val="080808"/>
          <w:rtl/>
        </w:rPr>
        <w:t>مجالات</w:t>
      </w:r>
      <w:r w:rsidRPr="00177F06">
        <w:rPr>
          <w:rFonts w:ascii="Traditional Arabic" w:hAnsi="Traditional Arabic"/>
          <w:color w:val="080808"/>
        </w:rPr>
        <w:t xml:space="preserve"> </w:t>
      </w:r>
      <w:r w:rsidRPr="00177F06">
        <w:rPr>
          <w:rFonts w:ascii="Traditional Arabic" w:hAnsi="Traditional Arabic"/>
          <w:color w:val="080808"/>
          <w:rtl/>
        </w:rPr>
        <w:t>الدراسة ومتغيراتها</w:t>
      </w:r>
      <w:r w:rsidRPr="00177F06">
        <w:rPr>
          <w:rFonts w:ascii="Traditional Arabic" w:hAnsi="Traditional Arabic"/>
          <w:color w:val="080808"/>
        </w:rPr>
        <w:t xml:space="preserve"> </w:t>
      </w:r>
      <w:r w:rsidRPr="00177F06">
        <w:rPr>
          <w:rFonts w:ascii="Traditional Arabic" w:hAnsi="Traditional Arabic"/>
          <w:color w:val="080808"/>
          <w:rtl/>
        </w:rPr>
        <w:t>والأساليب الإحصائية</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تحليل نتائجها،</w:t>
      </w:r>
      <w:r w:rsidRPr="00177F06">
        <w:rPr>
          <w:rFonts w:ascii="Traditional Arabic" w:hAnsi="Traditional Arabic"/>
          <w:color w:val="080808"/>
        </w:rPr>
        <w:t xml:space="preserve"> </w:t>
      </w:r>
      <w:r w:rsidRPr="00177F06">
        <w:rPr>
          <w:rFonts w:ascii="Traditional Arabic" w:hAnsi="Traditional Arabic"/>
          <w:color w:val="080808"/>
          <w:rtl/>
        </w:rPr>
        <w:t>وفي</w:t>
      </w:r>
      <w:r w:rsidRPr="00177F06">
        <w:rPr>
          <w:rFonts w:ascii="Traditional Arabic" w:hAnsi="Traditional Arabic"/>
          <w:color w:val="080808"/>
        </w:rPr>
        <w:t xml:space="preserve"> </w:t>
      </w:r>
      <w:r w:rsidRPr="00177F06">
        <w:rPr>
          <w:rFonts w:ascii="Traditional Arabic" w:hAnsi="Traditional Arabic"/>
          <w:color w:val="080808"/>
          <w:rtl/>
        </w:rPr>
        <w:t>تصميم</w:t>
      </w:r>
      <w:r w:rsidRPr="00177F06">
        <w:rPr>
          <w:rFonts w:ascii="Traditional Arabic" w:hAnsi="Traditional Arabic"/>
          <w:color w:val="080808"/>
        </w:rPr>
        <w:t xml:space="preserve"> </w:t>
      </w:r>
      <w:r w:rsidRPr="00177F06">
        <w:rPr>
          <w:rFonts w:ascii="Traditional Arabic" w:hAnsi="Traditional Arabic"/>
          <w:color w:val="080808"/>
          <w:rtl/>
        </w:rPr>
        <w:t>الاستبانة وفقراتها، وكذلك</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مجال</w:t>
      </w:r>
      <w:r w:rsidRPr="00177F06">
        <w:rPr>
          <w:rFonts w:ascii="Traditional Arabic" w:hAnsi="Traditional Arabic"/>
          <w:color w:val="080808"/>
        </w:rPr>
        <w:t xml:space="preserve"> </w:t>
      </w:r>
      <w:r w:rsidRPr="00177F06">
        <w:rPr>
          <w:rFonts w:ascii="Traditional Arabic" w:hAnsi="Traditional Arabic"/>
          <w:color w:val="080808"/>
          <w:rtl/>
        </w:rPr>
        <w:t>منهجية</w:t>
      </w:r>
      <w:r w:rsidRPr="00177F06">
        <w:rPr>
          <w:rFonts w:ascii="Traditional Arabic" w:hAnsi="Traditional Arabic"/>
          <w:color w:val="080808"/>
        </w:rPr>
        <w:t xml:space="preserve"> </w:t>
      </w:r>
      <w:r w:rsidRPr="00177F06">
        <w:rPr>
          <w:rFonts w:ascii="Traditional Arabic" w:hAnsi="Traditional Arabic"/>
          <w:color w:val="080808"/>
          <w:rtl/>
        </w:rPr>
        <w:t>الدراسة وأسلوبها،</w:t>
      </w:r>
      <w:r w:rsidRPr="00177F06">
        <w:rPr>
          <w:rFonts w:ascii="Traditional Arabic" w:hAnsi="Traditional Arabic"/>
          <w:color w:val="080808"/>
        </w:rPr>
        <w:t xml:space="preserve"> </w:t>
      </w:r>
      <w:r w:rsidRPr="00177F06">
        <w:rPr>
          <w:rFonts w:ascii="Traditional Arabic" w:hAnsi="Traditional Arabic"/>
          <w:color w:val="080808"/>
          <w:rtl/>
        </w:rPr>
        <w:t>كما استفاد الباحث من النتائج</w:t>
      </w:r>
      <w:r w:rsidRPr="00177F06">
        <w:rPr>
          <w:rFonts w:ascii="Traditional Arabic" w:hAnsi="Traditional Arabic"/>
          <w:color w:val="080808"/>
        </w:rPr>
        <w:t xml:space="preserve"> </w:t>
      </w:r>
      <w:r w:rsidRPr="00177F06">
        <w:rPr>
          <w:rFonts w:ascii="Traditional Arabic" w:hAnsi="Traditional Arabic"/>
          <w:color w:val="080808"/>
          <w:rtl/>
        </w:rPr>
        <w:t>والتوصيات والمقترحات</w:t>
      </w:r>
      <w:r w:rsidRPr="00177F06">
        <w:rPr>
          <w:rFonts w:ascii="Traditional Arabic" w:hAnsi="Traditional Arabic"/>
          <w:color w:val="080808"/>
        </w:rPr>
        <w:t xml:space="preserve"> </w:t>
      </w:r>
      <w:r w:rsidRPr="00177F06">
        <w:rPr>
          <w:rFonts w:ascii="Traditional Arabic" w:hAnsi="Traditional Arabic"/>
          <w:color w:val="080808"/>
          <w:rtl/>
        </w:rPr>
        <w:t>التي خرجت</w:t>
      </w:r>
      <w:r w:rsidRPr="00177F06">
        <w:rPr>
          <w:rFonts w:ascii="Traditional Arabic" w:hAnsi="Traditional Arabic"/>
          <w:color w:val="080808"/>
        </w:rPr>
        <w:t xml:space="preserve"> </w:t>
      </w:r>
      <w:r w:rsidRPr="00177F06">
        <w:rPr>
          <w:rFonts w:ascii="Traditional Arabic" w:hAnsi="Traditional Arabic"/>
          <w:color w:val="080808"/>
          <w:rtl/>
        </w:rPr>
        <w:t>بها</w:t>
      </w:r>
      <w:r w:rsidRPr="00177F06">
        <w:rPr>
          <w:rFonts w:ascii="Traditional Arabic" w:hAnsi="Traditional Arabic"/>
          <w:color w:val="080808"/>
        </w:rPr>
        <w:t xml:space="preserve"> </w:t>
      </w:r>
      <w:r w:rsidRPr="00177F06">
        <w:rPr>
          <w:rFonts w:ascii="Traditional Arabic" w:hAnsi="Traditional Arabic"/>
          <w:color w:val="080808"/>
          <w:rtl/>
        </w:rPr>
        <w:t>هذه الدراسات؛</w:t>
      </w:r>
      <w:r w:rsidRPr="00177F06">
        <w:rPr>
          <w:rFonts w:ascii="Traditional Arabic" w:hAnsi="Traditional Arabic"/>
          <w:color w:val="080808"/>
        </w:rPr>
        <w:t xml:space="preserve"> </w:t>
      </w:r>
      <w:r w:rsidRPr="00177F06">
        <w:rPr>
          <w:rFonts w:ascii="Traditional Arabic" w:hAnsi="Traditional Arabic"/>
          <w:color w:val="080808"/>
          <w:rtl/>
        </w:rPr>
        <w:t>لذا</w:t>
      </w:r>
      <w:r w:rsidRPr="00177F06">
        <w:rPr>
          <w:rFonts w:ascii="Traditional Arabic" w:hAnsi="Traditional Arabic"/>
          <w:color w:val="080808"/>
        </w:rPr>
        <w:t xml:space="preserve"> </w:t>
      </w:r>
      <w:r w:rsidRPr="00177F06">
        <w:rPr>
          <w:rFonts w:ascii="Traditional Arabic" w:hAnsi="Traditional Arabic"/>
          <w:color w:val="080808"/>
          <w:rtl/>
        </w:rPr>
        <w:t>يمكن</w:t>
      </w:r>
      <w:r w:rsidRPr="00177F06">
        <w:rPr>
          <w:rFonts w:ascii="Traditional Arabic" w:hAnsi="Traditional Arabic"/>
          <w:color w:val="080808"/>
        </w:rPr>
        <w:t xml:space="preserve"> </w:t>
      </w:r>
      <w:r w:rsidRPr="00177F06">
        <w:rPr>
          <w:rFonts w:ascii="Traditional Arabic" w:hAnsi="Traditional Arabic"/>
          <w:color w:val="080808"/>
          <w:rtl/>
        </w:rPr>
        <w:t>القول</w:t>
      </w:r>
      <w:r w:rsidRPr="00177F06">
        <w:rPr>
          <w:rFonts w:ascii="Traditional Arabic" w:hAnsi="Traditional Arabic"/>
          <w:color w:val="080808"/>
        </w:rPr>
        <w:t xml:space="preserve"> </w:t>
      </w:r>
      <w:r w:rsidRPr="00177F06">
        <w:rPr>
          <w:rFonts w:ascii="Traditional Arabic" w:hAnsi="Traditional Arabic"/>
          <w:color w:val="080808"/>
          <w:rtl/>
        </w:rPr>
        <w:t>بأن</w:t>
      </w:r>
      <w:r w:rsidRPr="00177F06">
        <w:rPr>
          <w:rFonts w:ascii="Traditional Arabic" w:hAnsi="Traditional Arabic"/>
          <w:color w:val="080808"/>
        </w:rPr>
        <w:t xml:space="preserve"> </w:t>
      </w:r>
      <w:r w:rsidRPr="00177F06">
        <w:rPr>
          <w:rFonts w:ascii="Traditional Arabic" w:hAnsi="Traditional Arabic"/>
          <w:color w:val="080808"/>
          <w:rtl/>
        </w:rPr>
        <w:t>الخبرات</w:t>
      </w:r>
      <w:r w:rsidRPr="00177F06">
        <w:rPr>
          <w:rFonts w:ascii="Traditional Arabic" w:hAnsi="Traditional Arabic"/>
          <w:color w:val="080808"/>
        </w:rPr>
        <w:t xml:space="preserve"> </w:t>
      </w:r>
      <w:r w:rsidRPr="00177F06">
        <w:rPr>
          <w:rFonts w:ascii="Traditional Arabic" w:hAnsi="Traditional Arabic"/>
          <w:color w:val="080808"/>
          <w:rtl/>
        </w:rPr>
        <w:t>الواردة في</w:t>
      </w:r>
      <w:r w:rsidRPr="00177F06">
        <w:rPr>
          <w:rFonts w:ascii="Traditional Arabic" w:hAnsi="Traditional Arabic"/>
          <w:color w:val="080808"/>
        </w:rPr>
        <w:t xml:space="preserve"> </w:t>
      </w:r>
      <w:r w:rsidRPr="00177F06">
        <w:rPr>
          <w:rFonts w:ascii="Traditional Arabic" w:hAnsi="Traditional Arabic"/>
          <w:color w:val="080808"/>
          <w:rtl/>
        </w:rPr>
        <w:t>هذه</w:t>
      </w:r>
      <w:r w:rsidRPr="00177F06">
        <w:rPr>
          <w:rFonts w:ascii="Traditional Arabic" w:hAnsi="Traditional Arabic"/>
          <w:color w:val="080808"/>
        </w:rPr>
        <w:t xml:space="preserve"> </w:t>
      </w:r>
      <w:r w:rsidRPr="00177F06">
        <w:rPr>
          <w:rFonts w:ascii="Traditional Arabic" w:hAnsi="Traditional Arabic"/>
          <w:color w:val="080808"/>
          <w:rtl/>
        </w:rPr>
        <w:t>الدراسات قد</w:t>
      </w:r>
      <w:r w:rsidRPr="00177F06">
        <w:rPr>
          <w:rFonts w:ascii="Traditional Arabic" w:hAnsi="Traditional Arabic"/>
          <w:color w:val="080808"/>
        </w:rPr>
        <w:t xml:space="preserve"> </w:t>
      </w:r>
      <w:r w:rsidRPr="00177F06">
        <w:rPr>
          <w:rFonts w:ascii="Traditional Arabic" w:hAnsi="Traditional Arabic"/>
          <w:color w:val="080808"/>
          <w:rtl/>
        </w:rPr>
        <w:t>أفادت</w:t>
      </w:r>
      <w:r w:rsidRPr="00177F06">
        <w:rPr>
          <w:rFonts w:ascii="Traditional Arabic" w:hAnsi="Traditional Arabic"/>
          <w:color w:val="080808"/>
        </w:rPr>
        <w:t xml:space="preserve"> </w:t>
      </w:r>
      <w:r w:rsidRPr="00177F06">
        <w:rPr>
          <w:rFonts w:ascii="Traditional Arabic" w:hAnsi="Traditional Arabic"/>
          <w:color w:val="080808"/>
          <w:rtl/>
        </w:rPr>
        <w:t>في</w:t>
      </w:r>
      <w:r w:rsidRPr="00177F06">
        <w:rPr>
          <w:rFonts w:ascii="Traditional Arabic" w:hAnsi="Traditional Arabic"/>
          <w:color w:val="080808"/>
        </w:rPr>
        <w:t xml:space="preserve"> </w:t>
      </w:r>
      <w:r w:rsidRPr="00177F06">
        <w:rPr>
          <w:rFonts w:ascii="Traditional Arabic" w:hAnsi="Traditional Arabic"/>
          <w:color w:val="080808"/>
          <w:rtl/>
        </w:rPr>
        <w:t>إثراء</w:t>
      </w:r>
      <w:r w:rsidRPr="00177F06">
        <w:rPr>
          <w:rFonts w:ascii="Traditional Arabic" w:hAnsi="Traditional Arabic"/>
          <w:color w:val="080808"/>
        </w:rPr>
        <w:t xml:space="preserve"> </w:t>
      </w:r>
      <w:r w:rsidRPr="00177F06">
        <w:rPr>
          <w:rFonts w:ascii="Traditional Arabic" w:hAnsi="Traditional Arabic"/>
          <w:color w:val="080808"/>
          <w:rtl/>
        </w:rPr>
        <w:t>هذه الدراسة، ورسم صورة لهذه المجالات والتعرف عليها، أجريت الدراسات السابقة في سياق مختلف وعلى مجتمعات وبيئات مختلفة، في حين أن الدراسة الحالية ركّزت على موظفي أمانة محافظة جدة، وألقت الضوء على مفهوم التحوّل الرقمي وأثره على التميّز المؤسسي، مما أكسب الباحث أهمية ودراية واسعه في هذا المجال.</w:t>
      </w:r>
    </w:p>
    <w:p w14:paraId="290F58E4" w14:textId="60AF8E38" w:rsidR="00EC0072" w:rsidRPr="001B27A0" w:rsidRDefault="002D6217" w:rsidP="00BD0637">
      <w:pPr>
        <w:spacing w:before="240" w:after="0" w:line="360" w:lineRule="auto"/>
        <w:jc w:val="both"/>
        <w:rPr>
          <w:rFonts w:ascii="Traditional Arabic" w:hAnsi="Traditional Arabic"/>
          <w:b/>
          <w:bCs/>
          <w:color w:val="080808"/>
          <w:sz w:val="32"/>
          <w:szCs w:val="32"/>
          <w:rtl/>
        </w:rPr>
      </w:pPr>
      <w:r w:rsidRPr="001B27A0">
        <w:rPr>
          <w:rFonts w:ascii="Traditional Arabic" w:hAnsi="Traditional Arabic"/>
          <w:b/>
          <w:bCs/>
          <w:sz w:val="32"/>
          <w:szCs w:val="32"/>
          <w:rtl/>
          <w:lang w:val="ar-SA"/>
        </w:rPr>
        <w:lastRenderedPageBreak/>
        <w:t xml:space="preserve">2- </w:t>
      </w:r>
      <w:r w:rsidR="001B27A0" w:rsidRPr="001B27A0">
        <w:rPr>
          <w:rFonts w:ascii="Traditional Arabic" w:hAnsi="Traditional Arabic" w:hint="cs"/>
          <w:b/>
          <w:bCs/>
          <w:sz w:val="32"/>
          <w:szCs w:val="32"/>
          <w:rtl/>
          <w:lang w:val="ar-SA"/>
        </w:rPr>
        <w:t xml:space="preserve">4. </w:t>
      </w:r>
      <w:r w:rsidR="001B27A0" w:rsidRPr="001B27A0">
        <w:rPr>
          <w:rFonts w:ascii="Traditional Arabic" w:hAnsi="Traditional Arabic" w:hint="cs"/>
          <w:b/>
          <w:bCs/>
          <w:color w:val="080808"/>
          <w:sz w:val="32"/>
          <w:szCs w:val="32"/>
          <w:rtl/>
        </w:rPr>
        <w:t>خاتمة الفصل</w:t>
      </w:r>
    </w:p>
    <w:p w14:paraId="7AA3CB33" w14:textId="7994B1CC" w:rsidR="00271D58" w:rsidRPr="00271D58" w:rsidRDefault="007E7957" w:rsidP="00271D58">
      <w:pPr>
        <w:spacing w:after="0" w:line="360" w:lineRule="auto"/>
        <w:ind w:firstLine="360"/>
        <w:jc w:val="both"/>
        <w:rPr>
          <w:rFonts w:ascii="Traditional Arabic" w:hAnsi="Traditional Arabic"/>
          <w:color w:val="080808"/>
        </w:rPr>
      </w:pPr>
      <w:r>
        <w:rPr>
          <w:rFonts w:ascii="Traditional Arabic" w:hAnsi="Traditional Arabic" w:hint="cs"/>
          <w:color w:val="080808"/>
          <w:rtl/>
        </w:rPr>
        <w:t>ت</w:t>
      </w:r>
      <w:r w:rsidR="00271D58" w:rsidRPr="00271D58">
        <w:rPr>
          <w:rFonts w:ascii="Traditional Arabic" w:hAnsi="Traditional Arabic"/>
          <w:color w:val="080808"/>
          <w:rtl/>
        </w:rPr>
        <w:t xml:space="preserve">ناول </w:t>
      </w:r>
      <w:r>
        <w:rPr>
          <w:rFonts w:ascii="Traditional Arabic" w:hAnsi="Traditional Arabic" w:hint="cs"/>
          <w:color w:val="080808"/>
          <w:rtl/>
        </w:rPr>
        <w:t xml:space="preserve">هذا </w:t>
      </w:r>
      <w:r w:rsidR="00271D58" w:rsidRPr="00271D58">
        <w:rPr>
          <w:rFonts w:ascii="Traditional Arabic" w:hAnsi="Traditional Arabic"/>
          <w:color w:val="080808"/>
          <w:rtl/>
        </w:rPr>
        <w:t xml:space="preserve">الفصل الأساس النظري الذي قامت عليه </w:t>
      </w:r>
      <w:r w:rsidR="00271D58">
        <w:rPr>
          <w:rFonts w:ascii="Traditional Arabic" w:hAnsi="Traditional Arabic" w:hint="cs"/>
          <w:color w:val="080808"/>
          <w:rtl/>
        </w:rPr>
        <w:t xml:space="preserve">هذه </w:t>
      </w:r>
      <w:r w:rsidR="00271D58" w:rsidRPr="00271D58">
        <w:rPr>
          <w:rFonts w:ascii="Traditional Arabic" w:hAnsi="Traditional Arabic"/>
          <w:color w:val="080808"/>
          <w:rtl/>
        </w:rPr>
        <w:t>الدراسة، من خلال تحليل مفهوم التحو</w:t>
      </w:r>
      <w:r w:rsidR="00271D58">
        <w:rPr>
          <w:rFonts w:ascii="Traditional Arabic" w:hAnsi="Traditional Arabic" w:hint="cs"/>
          <w:color w:val="080808"/>
          <w:rtl/>
        </w:rPr>
        <w:t>ّ</w:t>
      </w:r>
      <w:r w:rsidR="00271D58" w:rsidRPr="00271D58">
        <w:rPr>
          <w:rFonts w:ascii="Traditional Arabic" w:hAnsi="Traditional Arabic"/>
          <w:color w:val="080808"/>
          <w:rtl/>
        </w:rPr>
        <w:t>ل الرقمي بوصفه تحولًا مؤسسيا</w:t>
      </w:r>
      <w:r w:rsidR="00271D58">
        <w:rPr>
          <w:rFonts w:ascii="Traditional Arabic" w:hAnsi="Traditional Arabic" w:hint="cs"/>
          <w:color w:val="080808"/>
          <w:rtl/>
        </w:rPr>
        <w:t>ً</w:t>
      </w:r>
      <w:r w:rsidR="00271D58" w:rsidRPr="00271D58">
        <w:rPr>
          <w:rFonts w:ascii="Traditional Arabic" w:hAnsi="Traditional Arabic"/>
          <w:color w:val="080808"/>
          <w:rtl/>
        </w:rPr>
        <w:t xml:space="preserve"> يتجاوز مجرد استخدام التقنيات الحديثة إلى إعادة تنظيم العمليات والهياكل والموارد وأساليب العمل بما يعزز القدرة على تقديم خدمات أكثر كفاءة وفاعلية. وتم تناول أبعاد التحو</w:t>
      </w:r>
      <w:r w:rsidR="00C70750">
        <w:rPr>
          <w:rFonts w:ascii="Traditional Arabic" w:hAnsi="Traditional Arabic" w:hint="cs"/>
          <w:color w:val="080808"/>
          <w:rtl/>
        </w:rPr>
        <w:t>ّ</w:t>
      </w:r>
      <w:r w:rsidR="00271D58" w:rsidRPr="00271D58">
        <w:rPr>
          <w:rFonts w:ascii="Traditional Arabic" w:hAnsi="Traditional Arabic"/>
          <w:color w:val="080808"/>
          <w:rtl/>
        </w:rPr>
        <w:t>ل الرقمي المعتمدة في الدراسة، وهي الهيكل التنظيمي، والبنية التحتية التكنولوجية، والموارد البشرية الرقمية، والتخطيط الاستراتيجي الرقمي.</w:t>
      </w:r>
    </w:p>
    <w:p w14:paraId="78B74CE0" w14:textId="5875C59C" w:rsidR="00271D58" w:rsidRPr="00271D58" w:rsidRDefault="00271D58" w:rsidP="00271D58">
      <w:pPr>
        <w:spacing w:after="0" w:line="360" w:lineRule="auto"/>
        <w:ind w:firstLine="360"/>
        <w:jc w:val="both"/>
        <w:rPr>
          <w:rFonts w:ascii="Traditional Arabic" w:hAnsi="Traditional Arabic"/>
          <w:color w:val="080808"/>
          <w:rtl/>
        </w:rPr>
      </w:pPr>
      <w:r w:rsidRPr="00271D58">
        <w:rPr>
          <w:rFonts w:ascii="Traditional Arabic" w:hAnsi="Traditional Arabic"/>
          <w:color w:val="080808"/>
          <w:rtl/>
        </w:rPr>
        <w:t>كما تناول الفصل مفهوم التمي</w:t>
      </w:r>
      <w:r w:rsidR="00C70750">
        <w:rPr>
          <w:rFonts w:ascii="Traditional Arabic" w:hAnsi="Traditional Arabic" w:hint="cs"/>
          <w:color w:val="080808"/>
          <w:rtl/>
        </w:rPr>
        <w:t>ّ</w:t>
      </w:r>
      <w:r w:rsidRPr="00271D58">
        <w:rPr>
          <w:rFonts w:ascii="Traditional Arabic" w:hAnsi="Traditional Arabic"/>
          <w:color w:val="080808"/>
          <w:rtl/>
        </w:rPr>
        <w:t>ز المؤسسي وأهميته في المؤسسات الحكومية، مع التركيز على معايير الدراسة المتمث</w:t>
      </w:r>
      <w:r w:rsidR="00C70750">
        <w:rPr>
          <w:rFonts w:ascii="Traditional Arabic" w:hAnsi="Traditional Arabic" w:hint="cs"/>
          <w:color w:val="080808"/>
          <w:rtl/>
        </w:rPr>
        <w:t>ّ</w:t>
      </w:r>
      <w:r w:rsidRPr="00271D58">
        <w:rPr>
          <w:rFonts w:ascii="Traditional Arabic" w:hAnsi="Traditional Arabic"/>
          <w:color w:val="080808"/>
          <w:rtl/>
        </w:rPr>
        <w:t xml:space="preserve">لة في الابتكار المؤسسي، والكفاءة التشغيلية، ورضا العملاء. وتم توضيح </w:t>
      </w:r>
      <w:r w:rsidR="00C70750">
        <w:rPr>
          <w:rFonts w:ascii="Traditional Arabic" w:hAnsi="Traditional Arabic" w:hint="cs"/>
          <w:color w:val="080808"/>
          <w:rtl/>
        </w:rPr>
        <w:t>ك</w:t>
      </w:r>
      <w:r w:rsidRPr="00271D58">
        <w:rPr>
          <w:rFonts w:ascii="Traditional Arabic" w:hAnsi="Traditional Arabic"/>
          <w:color w:val="080808"/>
          <w:rtl/>
        </w:rPr>
        <w:t xml:space="preserve">يفية </w:t>
      </w:r>
      <w:r w:rsidR="00C70750">
        <w:rPr>
          <w:rFonts w:ascii="Traditional Arabic" w:hAnsi="Traditional Arabic" w:hint="cs"/>
          <w:color w:val="080808"/>
          <w:rtl/>
        </w:rPr>
        <w:t>مساهمة ا</w:t>
      </w:r>
      <w:r w:rsidRPr="00271D58">
        <w:rPr>
          <w:rFonts w:ascii="Traditional Arabic" w:hAnsi="Traditional Arabic"/>
          <w:color w:val="080808"/>
          <w:rtl/>
        </w:rPr>
        <w:t>لتحو</w:t>
      </w:r>
      <w:r w:rsidR="00C70750">
        <w:rPr>
          <w:rFonts w:ascii="Traditional Arabic" w:hAnsi="Traditional Arabic" w:hint="cs"/>
          <w:color w:val="080808"/>
          <w:rtl/>
        </w:rPr>
        <w:t>ّ</w:t>
      </w:r>
      <w:r w:rsidRPr="00271D58">
        <w:rPr>
          <w:rFonts w:ascii="Traditional Arabic" w:hAnsi="Traditional Arabic"/>
          <w:color w:val="080808"/>
          <w:rtl/>
        </w:rPr>
        <w:t>ل الرقمي في تطوير هذه المعايير من خلال تحسين العمليات، ودعم الابتكار، ورفع كفاءة الأداء، وتحسين تجربة المستفيد.</w:t>
      </w:r>
    </w:p>
    <w:p w14:paraId="2B0D1634" w14:textId="774B7AD6" w:rsidR="00271D58" w:rsidRPr="00271D58" w:rsidRDefault="00C70750" w:rsidP="00271D58">
      <w:pPr>
        <w:spacing w:after="0" w:line="360" w:lineRule="auto"/>
        <w:ind w:firstLine="360"/>
        <w:jc w:val="both"/>
        <w:rPr>
          <w:rFonts w:ascii="Traditional Arabic" w:hAnsi="Traditional Arabic"/>
          <w:color w:val="080808"/>
          <w:rtl/>
        </w:rPr>
      </w:pPr>
      <w:r>
        <w:rPr>
          <w:rFonts w:ascii="Traditional Arabic" w:hAnsi="Traditional Arabic" w:hint="cs"/>
          <w:color w:val="080808"/>
          <w:rtl/>
        </w:rPr>
        <w:t xml:space="preserve">وفي ختام هذا </w:t>
      </w:r>
      <w:r w:rsidR="00271D58" w:rsidRPr="00271D58">
        <w:rPr>
          <w:rFonts w:ascii="Traditional Arabic" w:hAnsi="Traditional Arabic"/>
          <w:color w:val="080808"/>
          <w:rtl/>
        </w:rPr>
        <w:t>الفصل</w:t>
      </w:r>
      <w:r>
        <w:rPr>
          <w:rFonts w:ascii="Traditional Arabic" w:hAnsi="Traditional Arabic" w:hint="cs"/>
          <w:color w:val="080808"/>
          <w:rtl/>
        </w:rPr>
        <w:t xml:space="preserve">، تم </w:t>
      </w:r>
      <w:r w:rsidR="00271D58" w:rsidRPr="00271D58">
        <w:rPr>
          <w:rFonts w:ascii="Traditional Arabic" w:hAnsi="Traditional Arabic"/>
          <w:color w:val="080808"/>
          <w:rtl/>
        </w:rPr>
        <w:t>عرض وتحليل الدراسات السابقة العربية والأجنبية المرتبطة بموضوع الدراسة، والاستفادة منها في بناء الإطار النظري وتحديد متغيرات الدراسة وأبعادها، وصولا</w:t>
      </w:r>
      <w:r>
        <w:rPr>
          <w:rFonts w:ascii="Traditional Arabic" w:hAnsi="Traditional Arabic" w:hint="cs"/>
          <w:color w:val="080808"/>
          <w:rtl/>
        </w:rPr>
        <w:t>ً</w:t>
      </w:r>
      <w:r w:rsidR="00271D58" w:rsidRPr="00271D58">
        <w:rPr>
          <w:rFonts w:ascii="Traditional Arabic" w:hAnsi="Traditional Arabic"/>
          <w:color w:val="080808"/>
          <w:rtl/>
        </w:rPr>
        <w:t xml:space="preserve"> إلى تحديد الفجوة البحثية التي انطلقت منها الدراسة الحالية وبناء نموذجها وفرضياتها.</w:t>
      </w:r>
    </w:p>
    <w:p w14:paraId="0E392B56" w14:textId="32ACC506" w:rsidR="00BD0637" w:rsidRPr="00EC0072" w:rsidRDefault="00BD0637" w:rsidP="00EC0072">
      <w:pPr>
        <w:spacing w:after="0" w:line="360" w:lineRule="auto"/>
        <w:ind w:firstLine="360"/>
        <w:jc w:val="both"/>
        <w:rPr>
          <w:rFonts w:ascii="Traditional Arabic" w:hAnsi="Traditional Arabic"/>
          <w:color w:val="080808"/>
          <w:rtl/>
        </w:rPr>
      </w:pPr>
      <w:r w:rsidRPr="00EC0072">
        <w:rPr>
          <w:rFonts w:ascii="Traditional Arabic" w:hAnsi="Traditional Arabic"/>
          <w:color w:val="080808"/>
          <w:rtl/>
        </w:rPr>
        <w:br w:type="page"/>
      </w:r>
    </w:p>
    <w:p w14:paraId="3448664B" w14:textId="77777777" w:rsidR="00BD0637" w:rsidRPr="00177F06" w:rsidRDefault="00BD0637" w:rsidP="00E413F1">
      <w:pPr>
        <w:spacing w:after="0" w:line="360" w:lineRule="auto"/>
        <w:ind w:firstLine="360"/>
        <w:jc w:val="both"/>
        <w:rPr>
          <w:rFonts w:ascii="Traditional Arabic" w:hAnsi="Traditional Arabic"/>
          <w:color w:val="080808"/>
          <w:rtl/>
        </w:rPr>
      </w:pPr>
    </w:p>
    <w:p w14:paraId="56DBA167" w14:textId="77777777" w:rsidR="00284E61" w:rsidRDefault="00284E61" w:rsidP="00D15F30">
      <w:pPr>
        <w:spacing w:after="0" w:line="360" w:lineRule="auto"/>
        <w:jc w:val="center"/>
        <w:rPr>
          <w:b/>
          <w:bCs/>
          <w:sz w:val="32"/>
          <w:szCs w:val="32"/>
          <w:rtl/>
          <w:lang w:val="ar-SA"/>
        </w:rPr>
      </w:pPr>
    </w:p>
    <w:p w14:paraId="775B42D3" w14:textId="77777777" w:rsidR="00700522" w:rsidRDefault="00700522" w:rsidP="00D15F30">
      <w:pPr>
        <w:spacing w:after="0" w:line="360" w:lineRule="auto"/>
        <w:jc w:val="center"/>
        <w:rPr>
          <w:b/>
          <w:bCs/>
          <w:sz w:val="32"/>
          <w:szCs w:val="32"/>
          <w:rtl/>
          <w:lang w:val="ar-SA"/>
        </w:rPr>
      </w:pPr>
    </w:p>
    <w:p w14:paraId="1FE053DF" w14:textId="77777777" w:rsidR="00284E61" w:rsidRDefault="00284E61" w:rsidP="00D15F30">
      <w:pPr>
        <w:spacing w:after="0" w:line="360" w:lineRule="auto"/>
        <w:jc w:val="center"/>
        <w:rPr>
          <w:b/>
          <w:bCs/>
          <w:sz w:val="32"/>
          <w:szCs w:val="32"/>
          <w:rtl/>
          <w:lang w:val="ar-SA"/>
        </w:rPr>
      </w:pPr>
    </w:p>
    <w:p w14:paraId="7BFE675A" w14:textId="77777777" w:rsidR="00D15F30" w:rsidRDefault="00D15F30" w:rsidP="00E413F1">
      <w:pPr>
        <w:spacing w:after="0" w:line="360" w:lineRule="auto"/>
        <w:jc w:val="center"/>
        <w:rPr>
          <w:rFonts w:ascii="Traditional Arabic" w:hAnsi="Traditional Arabic"/>
          <w:b/>
          <w:bCs/>
          <w:sz w:val="36"/>
          <w:szCs w:val="36"/>
          <w:rtl/>
          <w:lang w:val="ar-SA"/>
        </w:rPr>
      </w:pPr>
      <w:r w:rsidRPr="00E413F1">
        <w:rPr>
          <w:rFonts w:ascii="Traditional Arabic" w:hAnsi="Traditional Arabic"/>
          <w:b/>
          <w:bCs/>
          <w:sz w:val="36"/>
          <w:szCs w:val="36"/>
          <w:rtl/>
          <w:lang w:val="ar-SA"/>
        </w:rPr>
        <w:t>الفصل الثالث</w:t>
      </w:r>
      <w:r w:rsidR="00E413F1" w:rsidRPr="00E413F1">
        <w:rPr>
          <w:rFonts w:ascii="Traditional Arabic" w:hAnsi="Traditional Arabic" w:hint="cs"/>
          <w:b/>
          <w:bCs/>
          <w:sz w:val="36"/>
          <w:szCs w:val="36"/>
          <w:rtl/>
          <w:lang w:val="ar-SA"/>
        </w:rPr>
        <w:t xml:space="preserve">: </w:t>
      </w:r>
      <w:r w:rsidRPr="00E413F1">
        <w:rPr>
          <w:rFonts w:ascii="Traditional Arabic" w:hAnsi="Traditional Arabic"/>
          <w:b/>
          <w:bCs/>
          <w:sz w:val="36"/>
          <w:szCs w:val="36"/>
          <w:rtl/>
          <w:lang w:val="ar-SA"/>
        </w:rPr>
        <w:t>منهجية الدراسة وإجراءاتها</w:t>
      </w:r>
    </w:p>
    <w:p w14:paraId="69CFE3A0" w14:textId="77777777" w:rsidR="00E413F1" w:rsidRPr="00E413F1" w:rsidRDefault="00E413F1" w:rsidP="00E413F1">
      <w:pPr>
        <w:spacing w:after="0" w:line="360" w:lineRule="auto"/>
        <w:jc w:val="center"/>
        <w:rPr>
          <w:rFonts w:ascii="Traditional Arabic" w:hAnsi="Traditional Arabic"/>
          <w:b/>
          <w:bCs/>
          <w:sz w:val="36"/>
          <w:szCs w:val="36"/>
          <w:rtl/>
          <w:lang w:val="ar-SA"/>
        </w:rPr>
      </w:pPr>
    </w:p>
    <w:p w14:paraId="675C5BBF"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3- 1. </w:t>
      </w:r>
      <w:r w:rsidRPr="00E413F1">
        <w:rPr>
          <w:rFonts w:ascii="Traditional Arabic" w:hAnsi="Traditional Arabic"/>
          <w:b/>
          <w:bCs/>
          <w:sz w:val="36"/>
          <w:szCs w:val="36"/>
          <w:rtl/>
          <w:lang w:val="ar-SA"/>
        </w:rPr>
        <w:t xml:space="preserve">منهج الدراسة  </w:t>
      </w:r>
    </w:p>
    <w:p w14:paraId="5D389A6F"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3- 2. </w:t>
      </w:r>
      <w:r w:rsidRPr="00E413F1">
        <w:rPr>
          <w:rFonts w:ascii="Traditional Arabic" w:hAnsi="Traditional Arabic"/>
          <w:b/>
          <w:bCs/>
          <w:sz w:val="36"/>
          <w:szCs w:val="36"/>
          <w:rtl/>
          <w:lang w:val="ar-SA"/>
        </w:rPr>
        <w:t xml:space="preserve">مجتمع وعينة الدراسة </w:t>
      </w:r>
    </w:p>
    <w:p w14:paraId="5F896B50"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3- 3. </w:t>
      </w:r>
      <w:r w:rsidRPr="00E413F1">
        <w:rPr>
          <w:rFonts w:ascii="Traditional Arabic" w:hAnsi="Traditional Arabic"/>
          <w:b/>
          <w:bCs/>
          <w:sz w:val="36"/>
          <w:szCs w:val="36"/>
          <w:rtl/>
          <w:lang w:val="ar-SA"/>
        </w:rPr>
        <w:t xml:space="preserve">حدود الدراسة </w:t>
      </w:r>
    </w:p>
    <w:p w14:paraId="35E6D7D8" w14:textId="77777777" w:rsidR="00D15F30" w:rsidRPr="00E413F1"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3- 4. </w:t>
      </w:r>
      <w:r w:rsidRPr="00E413F1">
        <w:rPr>
          <w:rFonts w:ascii="Traditional Arabic" w:hAnsi="Traditional Arabic"/>
          <w:b/>
          <w:bCs/>
          <w:sz w:val="36"/>
          <w:szCs w:val="36"/>
          <w:rtl/>
          <w:lang w:val="ar-SA"/>
        </w:rPr>
        <w:t xml:space="preserve">وسائل </w:t>
      </w:r>
      <w:r w:rsidR="00736D15" w:rsidRPr="00E413F1">
        <w:rPr>
          <w:rFonts w:ascii="Traditional Arabic" w:hAnsi="Traditional Arabic"/>
          <w:b/>
          <w:bCs/>
          <w:sz w:val="36"/>
          <w:szCs w:val="36"/>
          <w:rtl/>
          <w:lang w:val="ar-SA"/>
        </w:rPr>
        <w:t xml:space="preserve">وأدوات </w:t>
      </w:r>
      <w:r w:rsidRPr="00E413F1">
        <w:rPr>
          <w:rFonts w:ascii="Traditional Arabic" w:hAnsi="Traditional Arabic"/>
          <w:b/>
          <w:bCs/>
          <w:sz w:val="36"/>
          <w:szCs w:val="36"/>
          <w:rtl/>
          <w:lang w:val="ar-SA"/>
        </w:rPr>
        <w:t>جمع بيانات الدراسة</w:t>
      </w:r>
    </w:p>
    <w:p w14:paraId="73F35601" w14:textId="20BC8D80" w:rsidR="00D15F30" w:rsidRDefault="00D15F30" w:rsidP="00E413F1">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FC3C75" w:rsidRPr="00E413F1">
        <w:rPr>
          <w:rFonts w:ascii="Traditional Arabic" w:hAnsi="Traditional Arabic"/>
          <w:b/>
          <w:bCs/>
          <w:sz w:val="36"/>
          <w:szCs w:val="36"/>
          <w:rtl/>
          <w:lang w:val="ar-SA"/>
        </w:rPr>
        <w:t xml:space="preserve">3- 5. </w:t>
      </w:r>
      <w:r w:rsidRPr="00E413F1">
        <w:rPr>
          <w:rFonts w:ascii="Traditional Arabic" w:hAnsi="Traditional Arabic"/>
          <w:b/>
          <w:bCs/>
          <w:sz w:val="36"/>
          <w:szCs w:val="36"/>
          <w:rtl/>
          <w:lang w:val="ar-SA"/>
        </w:rPr>
        <w:t>المعالجات والأساليب الإحصائية</w:t>
      </w:r>
    </w:p>
    <w:p w14:paraId="7C8D1EDE" w14:textId="6B61137C" w:rsidR="0051781C" w:rsidRPr="00E413F1" w:rsidRDefault="0096572D" w:rsidP="00E413F1">
      <w:pPr>
        <w:pStyle w:val="a9"/>
        <w:autoSpaceDE w:val="0"/>
        <w:autoSpaceDN w:val="0"/>
        <w:adjustRightInd w:val="0"/>
        <w:spacing w:after="0"/>
        <w:ind w:left="1247"/>
        <w:jc w:val="both"/>
        <w:rPr>
          <w:rFonts w:ascii="Traditional Arabic" w:hAnsi="Traditional Arabic"/>
          <w:b/>
          <w:bCs/>
          <w:sz w:val="36"/>
          <w:szCs w:val="36"/>
          <w:rtl/>
          <w:lang w:val="ar-SA"/>
        </w:rPr>
      </w:pPr>
      <w:r>
        <w:rPr>
          <w:rFonts w:ascii="Traditional Arabic" w:hAnsi="Traditional Arabic" w:hint="cs"/>
          <w:b/>
          <w:bCs/>
          <w:sz w:val="36"/>
          <w:szCs w:val="36"/>
          <w:rtl/>
          <w:lang w:val="ar-SA"/>
        </w:rPr>
        <w:t xml:space="preserve"> 3-6. خاتمة الفصل</w:t>
      </w:r>
    </w:p>
    <w:p w14:paraId="59374AB7" w14:textId="77777777" w:rsidR="00F6506D" w:rsidRPr="00E413F1" w:rsidRDefault="00F6506D" w:rsidP="00E413F1">
      <w:pPr>
        <w:spacing w:after="160"/>
        <w:jc w:val="center"/>
        <w:rPr>
          <w:rFonts w:ascii="Traditional Arabic" w:hAnsi="Traditional Arabic"/>
          <w:b/>
          <w:bCs/>
          <w:color w:val="080808"/>
          <w:sz w:val="32"/>
          <w:szCs w:val="32"/>
          <w:rtl/>
        </w:rPr>
      </w:pPr>
      <w:r w:rsidRPr="00E413F1">
        <w:rPr>
          <w:rFonts w:ascii="Traditional Arabic" w:hAnsi="Traditional Arabic"/>
          <w:b/>
          <w:bCs/>
          <w:color w:val="080808"/>
          <w:sz w:val="32"/>
          <w:szCs w:val="32"/>
          <w:rtl/>
        </w:rPr>
        <w:br w:type="page"/>
      </w:r>
    </w:p>
    <w:p w14:paraId="393A2D1E" w14:textId="79C29186" w:rsidR="00A71930" w:rsidRPr="00F226D1" w:rsidRDefault="00826FB2" w:rsidP="00A71930">
      <w:pPr>
        <w:spacing w:after="0" w:line="360" w:lineRule="auto"/>
        <w:jc w:val="left"/>
        <w:rPr>
          <w:rFonts w:ascii="Traditional Arabic" w:hAnsi="Traditional Arabic"/>
          <w:b/>
          <w:bCs/>
          <w:sz w:val="28"/>
          <w:szCs w:val="28"/>
          <w:u w:val="single"/>
          <w:rtl/>
        </w:rPr>
      </w:pPr>
      <w:r>
        <w:rPr>
          <w:rFonts w:ascii="Traditional Arabic" w:hAnsi="Traditional Arabic" w:hint="cs"/>
          <w:b/>
          <w:bCs/>
          <w:sz w:val="28"/>
          <w:szCs w:val="28"/>
          <w:rtl/>
        </w:rPr>
        <w:lastRenderedPageBreak/>
        <w:t>تمهيد</w:t>
      </w:r>
    </w:p>
    <w:p w14:paraId="07E19B30" w14:textId="77777777" w:rsidR="00A71930" w:rsidRDefault="00A71930" w:rsidP="0019479E">
      <w:pPr>
        <w:spacing w:after="0" w:line="360" w:lineRule="auto"/>
        <w:ind w:firstLine="360"/>
        <w:jc w:val="both"/>
        <w:rPr>
          <w:rtl/>
        </w:rPr>
      </w:pPr>
      <w:r w:rsidRPr="0019479E">
        <w:rPr>
          <w:rtl/>
        </w:rPr>
        <w:t xml:space="preserve">يهدف هذا الفصل إلى عرض منهجية الدراسة والإجراءات المتبعة في تنفيذها، حيث يتناول عرض منهج الدراسة المستخدم، مجتمع </w:t>
      </w:r>
      <w:r w:rsidR="002345A2" w:rsidRPr="0019479E">
        <w:rPr>
          <w:rtl/>
        </w:rPr>
        <w:t>و</w:t>
      </w:r>
      <w:r w:rsidRPr="0019479E">
        <w:rPr>
          <w:rtl/>
        </w:rPr>
        <w:t>عينة الدراسة، إضافة إلى الأداة المستخدمة في جمع البيانات وخصائصها</w:t>
      </w:r>
      <w:r w:rsidR="00E50537" w:rsidRPr="0019479E">
        <w:rPr>
          <w:rtl/>
        </w:rPr>
        <w:t>،</w:t>
      </w:r>
      <w:r w:rsidRPr="0019479E">
        <w:rPr>
          <w:rtl/>
        </w:rPr>
        <w:t xml:space="preserve"> </w:t>
      </w:r>
      <w:r w:rsidR="00E50537" w:rsidRPr="0019479E">
        <w:rPr>
          <w:rtl/>
        </w:rPr>
        <w:t>و</w:t>
      </w:r>
      <w:r w:rsidRPr="0019479E">
        <w:rPr>
          <w:rtl/>
        </w:rPr>
        <w:t xml:space="preserve">اختبار </w:t>
      </w:r>
      <w:r w:rsidR="00E50537" w:rsidRPr="0019479E">
        <w:rPr>
          <w:rtl/>
        </w:rPr>
        <w:t>صدقها وثباتها،</w:t>
      </w:r>
      <w:r w:rsidRPr="0019479E">
        <w:rPr>
          <w:rtl/>
        </w:rPr>
        <w:t xml:space="preserve"> </w:t>
      </w:r>
      <w:r w:rsidR="002345A2" w:rsidRPr="0019479E">
        <w:rPr>
          <w:rtl/>
        </w:rPr>
        <w:t xml:space="preserve">وكذلك </w:t>
      </w:r>
      <w:r w:rsidRPr="0019479E">
        <w:rPr>
          <w:rtl/>
        </w:rPr>
        <w:t xml:space="preserve">عرض للأساليب الإحصائية المستخدمة في تحليل البيانات. </w:t>
      </w:r>
    </w:p>
    <w:p w14:paraId="750B3842" w14:textId="77777777" w:rsidR="0019479E" w:rsidRPr="0019479E" w:rsidRDefault="0019479E" w:rsidP="0019479E">
      <w:pPr>
        <w:spacing w:after="0" w:line="360" w:lineRule="auto"/>
        <w:ind w:firstLine="360"/>
        <w:jc w:val="both"/>
        <w:rPr>
          <w:rtl/>
        </w:rPr>
      </w:pPr>
    </w:p>
    <w:p w14:paraId="4A7A222E" w14:textId="77777777" w:rsidR="00F6506D" w:rsidRPr="00F226D1" w:rsidRDefault="009B43BB" w:rsidP="0019479E">
      <w:pPr>
        <w:spacing w:after="0" w:line="360" w:lineRule="auto"/>
        <w:jc w:val="both"/>
        <w:rPr>
          <w:b/>
          <w:bCs/>
          <w:color w:val="080808"/>
          <w:sz w:val="28"/>
          <w:szCs w:val="28"/>
          <w:rtl/>
        </w:rPr>
      </w:pPr>
      <w:r w:rsidRPr="00F226D1">
        <w:rPr>
          <w:b/>
          <w:bCs/>
          <w:sz w:val="28"/>
          <w:szCs w:val="28"/>
          <w:rtl/>
          <w:lang w:val="ar-SA"/>
        </w:rPr>
        <w:t xml:space="preserve">3- 1. </w:t>
      </w:r>
      <w:r w:rsidR="00F6506D" w:rsidRPr="00F226D1">
        <w:rPr>
          <w:b/>
          <w:bCs/>
          <w:color w:val="080808"/>
          <w:sz w:val="28"/>
          <w:szCs w:val="28"/>
          <w:rtl/>
        </w:rPr>
        <w:t>منهج الدراسة:</w:t>
      </w:r>
    </w:p>
    <w:p w14:paraId="4A7E0F42" w14:textId="77777777" w:rsidR="00943E74" w:rsidRDefault="00736D15" w:rsidP="0019479E">
      <w:pPr>
        <w:spacing w:after="0" w:line="360" w:lineRule="auto"/>
        <w:ind w:firstLine="360"/>
        <w:jc w:val="both"/>
        <w:rPr>
          <w:rtl/>
        </w:rPr>
      </w:pPr>
      <w:r w:rsidRPr="0019479E">
        <w:rPr>
          <w:color w:val="080808"/>
          <w:rtl/>
        </w:rPr>
        <w:t xml:space="preserve">اعتمدت هذه الدراسة على </w:t>
      </w:r>
      <w:r w:rsidR="00F6506D" w:rsidRPr="0019479E">
        <w:rPr>
          <w:color w:val="080808"/>
          <w:rtl/>
        </w:rPr>
        <w:t xml:space="preserve">المنهج الوصفي التحليلي، </w:t>
      </w:r>
      <w:r w:rsidRPr="0019479E">
        <w:rPr>
          <w:color w:val="080808"/>
          <w:rtl/>
        </w:rPr>
        <w:t xml:space="preserve">نظراً لملاءمته لأهداف الدراسة وطبيعة متغيراتها، حيث </w:t>
      </w:r>
      <w:r w:rsidR="00F6506D" w:rsidRPr="0019479E">
        <w:rPr>
          <w:color w:val="080808"/>
          <w:rtl/>
        </w:rPr>
        <w:t xml:space="preserve">يهدف </w:t>
      </w:r>
      <w:r w:rsidR="00943E74" w:rsidRPr="0019479E">
        <w:rPr>
          <w:color w:val="080808"/>
          <w:rtl/>
        </w:rPr>
        <w:t xml:space="preserve">هذا المنهج إلى </w:t>
      </w:r>
      <w:r w:rsidR="00943E74" w:rsidRPr="0019479E">
        <w:rPr>
          <w:rtl/>
        </w:rPr>
        <w:t>وصف الظاهرة المدروسة كما هي في الواقع بشكل دقيق، ومن ثم تحليلها وفهم أبعادها وعلاقاتها، ويتيح هذا المنهج أيضاً للباحثين جمع البيانات وتصنيفها وتحليلها للوصول إلى استنتاجات مبنية على حقائق واقعية. (</w:t>
      </w:r>
      <w:r w:rsidR="00943E74" w:rsidRPr="0019479E">
        <w:t>Creswell, 2014</w:t>
      </w:r>
      <w:r w:rsidR="00943E74" w:rsidRPr="0019479E">
        <w:rPr>
          <w:rtl/>
        </w:rPr>
        <w:t>)، وتهدف هذه الدراسة إلى وصف ظاهرة (تأثير التحوّل الرقمي على التميّز المؤسسي)، مع تحليل وبيان العلاقة بين متغيراتها الرئيسية وأبعادها.</w:t>
      </w:r>
    </w:p>
    <w:p w14:paraId="611C3AEE" w14:textId="77777777" w:rsidR="0019479E" w:rsidRPr="0019479E" w:rsidRDefault="0019479E" w:rsidP="0019479E">
      <w:pPr>
        <w:spacing w:after="0" w:line="360" w:lineRule="auto"/>
        <w:ind w:firstLine="360"/>
        <w:jc w:val="both"/>
        <w:rPr>
          <w:rtl/>
        </w:rPr>
      </w:pPr>
    </w:p>
    <w:p w14:paraId="130DA224" w14:textId="77777777" w:rsidR="00F6506D" w:rsidRPr="00930F07" w:rsidRDefault="007B6288" w:rsidP="0019479E">
      <w:pPr>
        <w:spacing w:after="0" w:line="360" w:lineRule="auto"/>
        <w:jc w:val="both"/>
        <w:rPr>
          <w:b/>
          <w:bCs/>
          <w:sz w:val="28"/>
          <w:szCs w:val="28"/>
          <w:rtl/>
          <w:lang w:val="ar-SA"/>
        </w:rPr>
      </w:pPr>
      <w:r w:rsidRPr="00930F07">
        <w:rPr>
          <w:b/>
          <w:bCs/>
          <w:sz w:val="28"/>
          <w:szCs w:val="28"/>
          <w:rtl/>
          <w:lang w:val="ar-SA"/>
        </w:rPr>
        <w:t xml:space="preserve">3- 2. </w:t>
      </w:r>
      <w:r w:rsidR="00F6506D" w:rsidRPr="00930F07">
        <w:rPr>
          <w:b/>
          <w:bCs/>
          <w:sz w:val="28"/>
          <w:szCs w:val="28"/>
          <w:rtl/>
          <w:lang w:val="ar-SA"/>
        </w:rPr>
        <w:t>مجتمع وعينة الدراسة:</w:t>
      </w:r>
    </w:p>
    <w:p w14:paraId="0D120537" w14:textId="77777777" w:rsidR="00D32155" w:rsidRPr="0019479E" w:rsidRDefault="00F6506D" w:rsidP="000636ED">
      <w:pPr>
        <w:pStyle w:val="a9"/>
        <w:numPr>
          <w:ilvl w:val="0"/>
          <w:numId w:val="7"/>
        </w:numPr>
        <w:tabs>
          <w:tab w:val="right" w:pos="1016"/>
        </w:tabs>
        <w:autoSpaceDE w:val="0"/>
        <w:autoSpaceDN w:val="0"/>
        <w:adjustRightInd w:val="0"/>
        <w:spacing w:after="0" w:line="360" w:lineRule="auto"/>
        <w:ind w:left="1016"/>
        <w:contextualSpacing/>
        <w:jc w:val="both"/>
        <w:rPr>
          <w:b/>
          <w:bCs/>
          <w:color w:val="080808"/>
          <w:rtl/>
          <w:lang w:val="ar-SA"/>
        </w:rPr>
      </w:pPr>
      <w:r w:rsidRPr="0019479E">
        <w:rPr>
          <w:b/>
          <w:bCs/>
          <w:color w:val="080808"/>
          <w:rtl/>
        </w:rPr>
        <w:t xml:space="preserve">مجتمع الدراسة: </w:t>
      </w:r>
      <w:r w:rsidR="00CD1BB4" w:rsidRPr="0019479E">
        <w:rPr>
          <w:color w:val="080808"/>
          <w:rtl/>
        </w:rPr>
        <w:t xml:space="preserve">تمثّل </w:t>
      </w:r>
      <w:r w:rsidRPr="0019479E">
        <w:rPr>
          <w:b/>
          <w:color w:val="080808"/>
          <w:rtl/>
          <w:lang w:val="ar-SA"/>
        </w:rPr>
        <w:t xml:space="preserve">مجتمع الدراسة في موظفي وكالة التحول الرقمي في أمانة محافظة جدة </w:t>
      </w:r>
      <w:r w:rsidR="00CD1BB4" w:rsidRPr="0019479E">
        <w:rPr>
          <w:b/>
          <w:color w:val="080808"/>
          <w:rtl/>
          <w:lang w:val="ar-SA"/>
        </w:rPr>
        <w:t>و</w:t>
      </w:r>
      <w:r w:rsidRPr="0019479E">
        <w:rPr>
          <w:b/>
          <w:color w:val="080808"/>
          <w:rtl/>
          <w:lang w:val="ar-SA"/>
        </w:rPr>
        <w:t xml:space="preserve">البالغ عددهم </w:t>
      </w:r>
      <w:r w:rsidRPr="0019479E">
        <w:rPr>
          <w:b/>
          <w:color w:val="080808"/>
        </w:rPr>
        <w:t>(652)</w:t>
      </w:r>
      <w:r w:rsidRPr="0019479E">
        <w:rPr>
          <w:b/>
          <w:color w:val="080808"/>
          <w:rtl/>
        </w:rPr>
        <w:t xml:space="preserve"> موظف تقريباً</w:t>
      </w:r>
      <w:r w:rsidR="00CD1BB4" w:rsidRPr="0019479E">
        <w:rPr>
          <w:b/>
          <w:color w:val="080808"/>
          <w:rtl/>
        </w:rPr>
        <w:t xml:space="preserve"> وفقاً لإحصائيات أمانة جدة، </w:t>
      </w:r>
      <w:r w:rsidR="00886C5F" w:rsidRPr="0019479E">
        <w:rPr>
          <w:b/>
          <w:color w:val="080808"/>
          <w:rtl/>
        </w:rPr>
        <w:t xml:space="preserve">وتم تقسيم </w:t>
      </w:r>
      <w:r w:rsidR="009F3A8B" w:rsidRPr="0019479E">
        <w:rPr>
          <w:b/>
          <w:color w:val="080808"/>
          <w:rtl/>
        </w:rPr>
        <w:t>مجتمع</w:t>
      </w:r>
      <w:r w:rsidR="00886C5F" w:rsidRPr="0019479E">
        <w:rPr>
          <w:b/>
          <w:color w:val="080808"/>
          <w:rtl/>
        </w:rPr>
        <w:t xml:space="preserve"> الدراسة إلى عدة مستويات إدارية تنوعت ما بين موظفي إدارات وكالة التحوّل الرقمي في أمانة محافظة جدة، وكان توزيعهم كالت</w:t>
      </w:r>
      <w:r w:rsidR="00414D45" w:rsidRPr="0019479E">
        <w:rPr>
          <w:b/>
          <w:color w:val="080808"/>
          <w:rtl/>
        </w:rPr>
        <w:t>ا</w:t>
      </w:r>
      <w:r w:rsidR="00886C5F" w:rsidRPr="0019479E">
        <w:rPr>
          <w:b/>
          <w:color w:val="080808"/>
          <w:rtl/>
        </w:rPr>
        <w:t>لي: (</w:t>
      </w:r>
      <w:r w:rsidR="00886C5F" w:rsidRPr="0019479E">
        <w:rPr>
          <w:b/>
          <w:color w:val="080808"/>
        </w:rPr>
        <w:t>50</w:t>
      </w:r>
      <w:r w:rsidR="00886C5F" w:rsidRPr="0019479E">
        <w:rPr>
          <w:b/>
          <w:color w:val="080808"/>
          <w:rtl/>
        </w:rPr>
        <w:t xml:space="preserve"> موظف في الإدارات العليا، </w:t>
      </w:r>
      <w:r w:rsidR="00886C5F" w:rsidRPr="0019479E">
        <w:rPr>
          <w:b/>
          <w:color w:val="080808"/>
        </w:rPr>
        <w:t>250</w:t>
      </w:r>
      <w:r w:rsidR="00886C5F" w:rsidRPr="0019479E">
        <w:rPr>
          <w:b/>
          <w:color w:val="080808"/>
          <w:rtl/>
        </w:rPr>
        <w:t xml:space="preserve"> موظف في المستويات الإدارية الوسطى، </w:t>
      </w:r>
      <w:r w:rsidR="00886C5F" w:rsidRPr="0019479E">
        <w:rPr>
          <w:b/>
          <w:color w:val="080808"/>
        </w:rPr>
        <w:t>352</w:t>
      </w:r>
      <w:r w:rsidR="00886C5F" w:rsidRPr="0019479E">
        <w:rPr>
          <w:b/>
          <w:color w:val="080808"/>
          <w:rtl/>
        </w:rPr>
        <w:t xml:space="preserve"> موظف في الإدارات التنفيذية)</w:t>
      </w:r>
      <w:r w:rsidR="00D32155" w:rsidRPr="0019479E">
        <w:rPr>
          <w:b/>
          <w:color w:val="080808"/>
          <w:rtl/>
        </w:rPr>
        <w:t>.</w:t>
      </w:r>
      <w:r w:rsidR="009E1702" w:rsidRPr="0019479E">
        <w:rPr>
          <w:b/>
          <w:color w:val="080808"/>
          <w:rtl/>
        </w:rPr>
        <w:t xml:space="preserve"> </w:t>
      </w:r>
    </w:p>
    <w:p w14:paraId="075EC30F" w14:textId="77777777" w:rsidR="003448B7" w:rsidRPr="0019479E" w:rsidRDefault="00D32155" w:rsidP="000636ED">
      <w:pPr>
        <w:pStyle w:val="a9"/>
        <w:numPr>
          <w:ilvl w:val="0"/>
          <w:numId w:val="7"/>
        </w:numPr>
        <w:tabs>
          <w:tab w:val="right" w:pos="1016"/>
        </w:tabs>
        <w:autoSpaceDE w:val="0"/>
        <w:autoSpaceDN w:val="0"/>
        <w:adjustRightInd w:val="0"/>
        <w:spacing w:after="0" w:line="360" w:lineRule="auto"/>
        <w:ind w:left="1016"/>
        <w:contextualSpacing/>
        <w:jc w:val="both"/>
        <w:rPr>
          <w:b/>
          <w:color w:val="080808"/>
          <w:rtl/>
          <w:lang w:val="ar-SA"/>
        </w:rPr>
      </w:pPr>
      <w:r w:rsidRPr="0019479E">
        <w:rPr>
          <w:b/>
          <w:bCs/>
          <w:color w:val="080808"/>
          <w:rtl/>
        </w:rPr>
        <w:t>و</w:t>
      </w:r>
      <w:r w:rsidR="00C3141E" w:rsidRPr="0019479E">
        <w:rPr>
          <w:bCs/>
          <w:color w:val="080808"/>
          <w:rtl/>
        </w:rPr>
        <w:t xml:space="preserve">كالة </w:t>
      </w:r>
      <w:r w:rsidR="009E1702" w:rsidRPr="0019479E">
        <w:rPr>
          <w:bCs/>
          <w:color w:val="080808"/>
          <w:rtl/>
          <w:lang w:val="ar-SA"/>
        </w:rPr>
        <w:t>التحوّل الرقمي في أمانة محافظة جدة</w:t>
      </w:r>
      <w:r w:rsidRPr="0019479E">
        <w:rPr>
          <w:b/>
          <w:color w:val="080808"/>
          <w:rtl/>
          <w:lang w:val="ar-SA"/>
        </w:rPr>
        <w:t>:</w:t>
      </w:r>
      <w:r w:rsidR="00C3141E" w:rsidRPr="0019479E">
        <w:rPr>
          <w:b/>
          <w:color w:val="080808"/>
          <w:rtl/>
          <w:lang w:val="ar-SA"/>
        </w:rPr>
        <w:t xml:space="preserve"> </w:t>
      </w:r>
      <w:r w:rsidRPr="0019479E">
        <w:rPr>
          <w:b/>
          <w:color w:val="080808"/>
          <w:rtl/>
          <w:lang w:val="ar-SA"/>
        </w:rPr>
        <w:t xml:space="preserve">تُعدّ وكالة التحوّل الرقمي في أمانة محافظة جدة جهة استراتيجية تُعنى بتطوير وتعزيز استخدام التقنيات الرقمية في تقديم الخدمات البلدية والإدارية، وتُعتبر إحدى الركائز الأساسية لتحقيق رؤية المملكة 2030 في التحوّل الرقمي للحكومة والخدمات العامة. </w:t>
      </w:r>
      <w:r w:rsidR="00287858" w:rsidRPr="0019479E">
        <w:rPr>
          <w:b/>
          <w:color w:val="080808"/>
          <w:rtl/>
          <w:lang w:val="ar-SA"/>
        </w:rPr>
        <w:t>(موقع أمانة محافظة جدة، 2025)</w:t>
      </w:r>
    </w:p>
    <w:p w14:paraId="596DD324" w14:textId="77777777" w:rsidR="00B0418E" w:rsidRPr="0019479E" w:rsidRDefault="00D32155"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Cs/>
          <w:color w:val="080808"/>
          <w:rtl/>
          <w:lang w:val="ar-SA"/>
        </w:rPr>
        <w:t>المهام والاختصاصات</w:t>
      </w:r>
      <w:r w:rsidRPr="0019479E">
        <w:rPr>
          <w:rFonts w:ascii="Traditional Arabic" w:hAnsi="Traditional Arabic"/>
          <w:b/>
          <w:color w:val="080808"/>
          <w:rtl/>
          <w:lang w:val="ar-SA"/>
        </w:rPr>
        <w:t xml:space="preserve">: </w:t>
      </w:r>
      <w:r w:rsidR="00287858" w:rsidRPr="0019479E">
        <w:rPr>
          <w:rFonts w:ascii="Traditional Arabic" w:hAnsi="Traditional Arabic"/>
          <w:b/>
          <w:color w:val="080808"/>
          <w:rtl/>
          <w:lang w:val="ar-SA"/>
        </w:rPr>
        <w:t>(وزارة الشؤون البلدية والقروية والإسكان، 2024)</w:t>
      </w:r>
    </w:p>
    <w:p w14:paraId="6549EADC" w14:textId="77777777" w:rsidR="008F1A4C" w:rsidRPr="0019479E" w:rsidRDefault="00AA64A9"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 xml:space="preserve">الإشراف على تطوير البوابة الرقمية لأمانة جدة والخدمات الإلكترونية المرتبطة بها، بحيث تُتيح للمستفيدين (الأفراد والشركات) إنجاز معاملاتهم عبر المنصات الرقمية دون الحاجة للمراجعة الشخصية للأمانة أو البلديات التابعة لها. </w:t>
      </w:r>
    </w:p>
    <w:p w14:paraId="5FC3F181" w14:textId="77777777" w:rsidR="00CA6709" w:rsidRPr="0019479E" w:rsidRDefault="00AA64A9" w:rsidP="009F3A8B">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إدارة البنية التحتية الرقمية الداخلية والخارجية، ويضم ذلك أنظمة المعلومات، والحوس</w:t>
      </w:r>
      <w:r w:rsidR="009F3A8B" w:rsidRPr="0019479E">
        <w:rPr>
          <w:rFonts w:ascii="Traditional Arabic" w:hAnsi="Traditional Arabic"/>
          <w:b/>
          <w:color w:val="080808"/>
          <w:rtl/>
          <w:lang w:val="ar-SA"/>
        </w:rPr>
        <w:t>ب</w:t>
      </w:r>
      <w:r w:rsidRPr="0019479E">
        <w:rPr>
          <w:rFonts w:ascii="Traditional Arabic" w:hAnsi="Traditional Arabic"/>
          <w:b/>
          <w:color w:val="080808"/>
          <w:rtl/>
          <w:lang w:val="ar-SA"/>
        </w:rPr>
        <w:t>ة والتطبيقات الذكية</w:t>
      </w:r>
      <w:r w:rsidR="009F3A8B" w:rsidRPr="0019479E">
        <w:rPr>
          <w:rFonts w:ascii="Traditional Arabic" w:hAnsi="Traditional Arabic"/>
          <w:b/>
          <w:color w:val="080808"/>
          <w:rtl/>
          <w:lang w:val="ar-SA"/>
        </w:rPr>
        <w:t xml:space="preserve"> </w:t>
      </w:r>
      <w:r w:rsidRPr="0019479E">
        <w:rPr>
          <w:rFonts w:ascii="Traditional Arabic" w:hAnsi="Traditional Arabic"/>
          <w:b/>
          <w:color w:val="080808"/>
          <w:rtl/>
          <w:lang w:val="ar-SA"/>
        </w:rPr>
        <w:t xml:space="preserve">التي تدعم </w:t>
      </w:r>
      <w:r w:rsidR="00CA6709" w:rsidRPr="0019479E">
        <w:rPr>
          <w:rFonts w:ascii="Traditional Arabic" w:hAnsi="Traditional Arabic"/>
          <w:b/>
          <w:color w:val="080808"/>
          <w:rtl/>
          <w:lang w:val="ar-SA"/>
        </w:rPr>
        <w:t xml:space="preserve">العمل الرقمي بكفاءة عالية. </w:t>
      </w:r>
    </w:p>
    <w:p w14:paraId="7B14DE2B" w14:textId="77777777" w:rsidR="00B0418E" w:rsidRPr="0019479E" w:rsidRDefault="00CA6709"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lastRenderedPageBreak/>
        <w:t>ضمان التوافق مع السياسات الحكومية الرقمية، ومتطلبات الحوكمة الرقمية، والالتزام بمعايير وزارة الشؤون البلدية والإسكان</w:t>
      </w:r>
      <w:r w:rsidR="003F0211" w:rsidRPr="0019479E">
        <w:rPr>
          <w:rFonts w:ascii="Traditional Arabic" w:hAnsi="Traditional Arabic"/>
          <w:b/>
          <w:color w:val="080808"/>
          <w:rtl/>
          <w:lang w:val="ar-SA"/>
        </w:rPr>
        <w:t>، وهيئة الحكومة الرقمية، لتفعيل نماذج الحوكمة الرقمية وتحقيق نتائج التحوّل الذكي.</w:t>
      </w:r>
      <w:r w:rsidRPr="0019479E">
        <w:rPr>
          <w:rFonts w:ascii="Traditional Arabic" w:hAnsi="Traditional Arabic"/>
          <w:b/>
          <w:color w:val="080808"/>
          <w:rtl/>
          <w:lang w:val="ar-SA"/>
        </w:rPr>
        <w:t xml:space="preserve"> </w:t>
      </w:r>
    </w:p>
    <w:p w14:paraId="6A9BFE92" w14:textId="77777777" w:rsidR="00B0418E" w:rsidRPr="0019479E" w:rsidRDefault="00B0418E"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Cs/>
          <w:color w:val="080808"/>
          <w:rtl/>
          <w:lang w:val="ar-SA"/>
        </w:rPr>
      </w:pPr>
      <w:r w:rsidRPr="0019479E">
        <w:rPr>
          <w:rFonts w:ascii="Traditional Arabic" w:hAnsi="Traditional Arabic"/>
          <w:bCs/>
          <w:color w:val="080808"/>
          <w:rtl/>
          <w:lang w:val="ar-SA"/>
        </w:rPr>
        <w:t xml:space="preserve">المبادرات والإنجازات: </w:t>
      </w:r>
      <w:r w:rsidR="00287858" w:rsidRPr="0019479E">
        <w:rPr>
          <w:rFonts w:ascii="Traditional Arabic" w:hAnsi="Traditional Arabic"/>
          <w:b/>
          <w:color w:val="080808"/>
          <w:rtl/>
          <w:lang w:val="ar-SA"/>
        </w:rPr>
        <w:t>(أمانة محافظة جدة، 2024)</w:t>
      </w:r>
    </w:p>
    <w:p w14:paraId="7D82170E" w14:textId="77777777" w:rsidR="00B0418E" w:rsidRPr="0019479E" w:rsidRDefault="003500DA"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أ</w:t>
      </w:r>
      <w:r w:rsidR="00B0418E" w:rsidRPr="0019479E">
        <w:rPr>
          <w:rFonts w:ascii="Traditional Arabic" w:hAnsi="Traditional Arabic"/>
          <w:b/>
          <w:color w:val="080808"/>
          <w:rtl/>
          <w:lang w:val="ar-SA"/>
        </w:rPr>
        <w:t xml:space="preserve">طلقت الأمانة بوابتها الرقمية التي تقدم أكثر من 93 خدمة رقمية للمستفيدين غبر الإنترنت، دون الحاجة إلى مراجعة ميدانية، وذلك جهود تعزيز تجربة المستفيدين وتيسير الوصول للخدمات. </w:t>
      </w:r>
    </w:p>
    <w:p w14:paraId="02BB6322" w14:textId="77777777" w:rsidR="003500DA" w:rsidRPr="0019479E" w:rsidRDefault="009F3A8B"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إ</w:t>
      </w:r>
      <w:r w:rsidR="003500DA" w:rsidRPr="0019479E">
        <w:rPr>
          <w:rFonts w:ascii="Traditional Arabic" w:hAnsi="Traditional Arabic"/>
          <w:b/>
          <w:color w:val="080808"/>
          <w:rtl/>
          <w:lang w:val="ar-SA"/>
        </w:rPr>
        <w:t xml:space="preserve">تاحة تقديم المعاملات رقمياً بشكل كامل، وهو إنجاز يُعبّر عن مدى </w:t>
      </w:r>
      <w:r w:rsidRPr="0019479E">
        <w:rPr>
          <w:rFonts w:ascii="Traditional Arabic" w:hAnsi="Traditional Arabic"/>
          <w:b/>
          <w:color w:val="080808"/>
          <w:rtl/>
          <w:lang w:val="ar-SA"/>
        </w:rPr>
        <w:t>التزام</w:t>
      </w:r>
      <w:r w:rsidR="003500DA" w:rsidRPr="0019479E">
        <w:rPr>
          <w:rFonts w:ascii="Traditional Arabic" w:hAnsi="Traditional Arabic"/>
          <w:b/>
          <w:color w:val="080808"/>
          <w:rtl/>
          <w:lang w:val="ar-SA"/>
        </w:rPr>
        <w:t xml:space="preserve"> أمانة جدة بتطبيق التحوّل الرقمي الفعلي في الأداء والإجراءات. </w:t>
      </w:r>
    </w:p>
    <w:p w14:paraId="69D6CA51" w14:textId="77777777" w:rsidR="003500DA" w:rsidRPr="0019479E" w:rsidRDefault="003500DA" w:rsidP="000636ED">
      <w:pPr>
        <w:pStyle w:val="a9"/>
        <w:numPr>
          <w:ilvl w:val="2"/>
          <w:numId w:val="22"/>
        </w:numPr>
        <w:tabs>
          <w:tab w:val="right" w:pos="1016"/>
        </w:tabs>
        <w:autoSpaceDE w:val="0"/>
        <w:autoSpaceDN w:val="0"/>
        <w:adjustRightInd w:val="0"/>
        <w:spacing w:after="0" w:line="360" w:lineRule="auto"/>
        <w:contextualSpacing/>
        <w:jc w:val="both"/>
        <w:rPr>
          <w:rFonts w:ascii="Traditional Arabic" w:hAnsi="Traditional Arabic"/>
          <w:b/>
          <w:bCs/>
          <w:color w:val="080808"/>
          <w:rtl/>
          <w:lang w:val="ar-SA"/>
        </w:rPr>
      </w:pPr>
      <w:r w:rsidRPr="0019479E">
        <w:rPr>
          <w:rFonts w:ascii="Traditional Arabic" w:hAnsi="Traditional Arabic"/>
          <w:b/>
          <w:color w:val="080808"/>
          <w:rtl/>
          <w:lang w:val="ar-SA"/>
        </w:rPr>
        <w:t xml:space="preserve">الجهود الواضحة لتعزيز حوكمة التحوّل الرقمي، من خلال استعراض نماذج حوكمة التحول الرقمي مع الجهات المعنية ووزارة الشؤون البلدية، لتعميق ممارسات الرقابة والتوجيه الاستراتيجي لبرامج التحول الرقمي. </w:t>
      </w:r>
    </w:p>
    <w:p w14:paraId="701C83C1" w14:textId="77777777" w:rsidR="00AA64A9" w:rsidRPr="0019479E" w:rsidRDefault="003500DA" w:rsidP="000636ED">
      <w:pPr>
        <w:pStyle w:val="a9"/>
        <w:numPr>
          <w:ilvl w:val="1"/>
          <w:numId w:val="22"/>
        </w:numPr>
        <w:tabs>
          <w:tab w:val="right" w:pos="1016"/>
        </w:tabs>
        <w:autoSpaceDE w:val="0"/>
        <w:autoSpaceDN w:val="0"/>
        <w:adjustRightInd w:val="0"/>
        <w:spacing w:after="0" w:line="360" w:lineRule="auto"/>
        <w:contextualSpacing/>
        <w:jc w:val="both"/>
        <w:rPr>
          <w:rFonts w:ascii="Traditional Arabic" w:hAnsi="Traditional Arabic"/>
          <w:b/>
          <w:color w:val="080808"/>
          <w:rtl/>
          <w:lang w:val="ar-SA"/>
        </w:rPr>
      </w:pPr>
      <w:r w:rsidRPr="0019479E">
        <w:rPr>
          <w:rFonts w:ascii="Traditional Arabic" w:hAnsi="Traditional Arabic"/>
          <w:bCs/>
          <w:color w:val="080808"/>
          <w:rtl/>
          <w:lang w:val="ar-SA"/>
        </w:rPr>
        <w:t>الأهمية في سياق الدراسة</w:t>
      </w:r>
      <w:r w:rsidRPr="0019479E">
        <w:rPr>
          <w:rFonts w:ascii="Traditional Arabic" w:hAnsi="Traditional Arabic"/>
          <w:b/>
          <w:color w:val="080808"/>
          <w:rtl/>
          <w:lang w:val="ar-SA"/>
        </w:rPr>
        <w:t xml:space="preserve">: تشكل وكالة التحوّل الرقمي المجتمع الذي يدرس فيه الباحث أثر التحوّل الرقمي، حيث أنها المسؤولة عن صناعة السياسات وتنفيذ المشاريع الرقمية، وتحديد مدى قدرة الأمانة على تحقيق التميز المؤسسي بعد التحوّل، </w:t>
      </w:r>
      <w:r w:rsidR="00DC3289" w:rsidRPr="0019479E">
        <w:rPr>
          <w:rFonts w:ascii="Traditional Arabic" w:hAnsi="Traditional Arabic"/>
          <w:b/>
          <w:color w:val="080808"/>
          <w:rtl/>
          <w:lang w:val="ar-SA"/>
        </w:rPr>
        <w:t>ووجود هذه</w:t>
      </w:r>
      <w:r w:rsidRPr="0019479E">
        <w:rPr>
          <w:rFonts w:ascii="Traditional Arabic" w:hAnsi="Traditional Arabic"/>
          <w:b/>
          <w:color w:val="080808"/>
          <w:rtl/>
          <w:lang w:val="ar-SA"/>
        </w:rPr>
        <w:t xml:space="preserve"> الوكالة يتيح وجود أطر تنظيمية وتقنية وبشرية واضحة لقياس تأثيرها، مثل السياسات، البنية التقنية، تدريب الموظفين، والخدمات الرقمية، مما يسهّل رصد التغيّر قبل وبعد التحوّل الرقمي. </w:t>
      </w:r>
      <w:r w:rsidR="00AA64A9" w:rsidRPr="0019479E">
        <w:rPr>
          <w:rFonts w:ascii="Traditional Arabic" w:hAnsi="Traditional Arabic"/>
          <w:b/>
          <w:color w:val="080808"/>
          <w:rtl/>
          <w:lang w:val="ar-SA"/>
        </w:rPr>
        <w:t xml:space="preserve"> </w:t>
      </w:r>
    </w:p>
    <w:p w14:paraId="10F77D66" w14:textId="77777777" w:rsidR="00743510" w:rsidRPr="00F226D1" w:rsidRDefault="00F6506D" w:rsidP="0019479E">
      <w:pPr>
        <w:pStyle w:val="a9"/>
        <w:numPr>
          <w:ilvl w:val="0"/>
          <w:numId w:val="22"/>
        </w:numPr>
        <w:spacing w:before="240" w:after="0" w:line="360" w:lineRule="auto"/>
        <w:jc w:val="both"/>
        <w:rPr>
          <w:rFonts w:ascii="Traditional Arabic" w:hAnsi="Traditional Arabic"/>
          <w:b/>
          <w:color w:val="080808"/>
          <w:sz w:val="28"/>
          <w:szCs w:val="28"/>
          <w:rtl/>
          <w:lang w:val="ar-SA"/>
        </w:rPr>
      </w:pPr>
      <w:r w:rsidRPr="00F226D1">
        <w:rPr>
          <w:rFonts w:ascii="Traditional Arabic" w:hAnsi="Traditional Arabic"/>
          <w:b/>
          <w:bCs/>
          <w:color w:val="080808"/>
          <w:sz w:val="28"/>
          <w:szCs w:val="28"/>
          <w:rtl/>
        </w:rPr>
        <w:t>عينة الدراسة</w:t>
      </w:r>
      <w:r w:rsidR="007D1912" w:rsidRPr="00F226D1">
        <w:rPr>
          <w:rFonts w:ascii="Traditional Arabic" w:hAnsi="Traditional Arabic"/>
          <w:b/>
          <w:bCs/>
          <w:color w:val="080808"/>
          <w:sz w:val="28"/>
          <w:szCs w:val="28"/>
          <w:rtl/>
        </w:rPr>
        <w:t xml:space="preserve"> وطريقة اختيارها</w:t>
      </w:r>
      <w:r w:rsidRPr="00F226D1">
        <w:rPr>
          <w:rFonts w:ascii="Traditional Arabic" w:hAnsi="Traditional Arabic"/>
          <w:b/>
          <w:bCs/>
          <w:color w:val="080808"/>
          <w:sz w:val="28"/>
          <w:szCs w:val="28"/>
          <w:rtl/>
        </w:rPr>
        <w:t xml:space="preserve">: </w:t>
      </w:r>
    </w:p>
    <w:p w14:paraId="01927652" w14:textId="77777777" w:rsidR="009E1702" w:rsidRPr="0019479E" w:rsidRDefault="00743510" w:rsidP="0019479E">
      <w:pPr>
        <w:spacing w:after="0" w:line="360" w:lineRule="auto"/>
        <w:ind w:firstLine="360"/>
        <w:jc w:val="both"/>
        <w:rPr>
          <w:color w:val="080808"/>
          <w:rtl/>
        </w:rPr>
      </w:pPr>
      <w:r w:rsidRPr="0019479E">
        <w:rPr>
          <w:color w:val="080808"/>
          <w:rtl/>
        </w:rPr>
        <w:t>ت</w:t>
      </w:r>
      <w:r w:rsidR="007D1912" w:rsidRPr="0019479E">
        <w:rPr>
          <w:color w:val="080808"/>
          <w:rtl/>
        </w:rPr>
        <w:t xml:space="preserve">مثّلت </w:t>
      </w:r>
      <w:r w:rsidR="00F6506D" w:rsidRPr="0019479E">
        <w:rPr>
          <w:color w:val="080808"/>
          <w:rtl/>
        </w:rPr>
        <w:t xml:space="preserve">عينة الدراسة </w:t>
      </w:r>
      <w:r w:rsidR="007D1912" w:rsidRPr="0019479E">
        <w:rPr>
          <w:color w:val="080808"/>
          <w:rtl/>
        </w:rPr>
        <w:t xml:space="preserve">في </w:t>
      </w:r>
      <w:r w:rsidR="002345A2" w:rsidRPr="0019479E">
        <w:rPr>
          <w:color w:val="080808"/>
          <w:rtl/>
        </w:rPr>
        <w:t xml:space="preserve">مجموعة من </w:t>
      </w:r>
      <w:r w:rsidR="007D1912" w:rsidRPr="0019479E">
        <w:rPr>
          <w:color w:val="080808"/>
          <w:rtl/>
        </w:rPr>
        <w:t>موظفي وكالة ا</w:t>
      </w:r>
      <w:r w:rsidR="00F6506D" w:rsidRPr="0019479E">
        <w:rPr>
          <w:color w:val="080808"/>
          <w:rtl/>
        </w:rPr>
        <w:t xml:space="preserve">لتحول </w:t>
      </w:r>
      <w:r w:rsidR="007D1912" w:rsidRPr="0019479E">
        <w:rPr>
          <w:color w:val="080808"/>
          <w:rtl/>
        </w:rPr>
        <w:t xml:space="preserve">الرقمي </w:t>
      </w:r>
      <w:r w:rsidR="00F6506D" w:rsidRPr="0019479E">
        <w:rPr>
          <w:color w:val="080808"/>
          <w:rtl/>
        </w:rPr>
        <w:t xml:space="preserve">في أمانة </w:t>
      </w:r>
      <w:r w:rsidR="007D1912" w:rsidRPr="0019479E">
        <w:rPr>
          <w:color w:val="080808"/>
          <w:rtl/>
        </w:rPr>
        <w:t xml:space="preserve">محافظة </w:t>
      </w:r>
      <w:r w:rsidR="00F6506D" w:rsidRPr="0019479E">
        <w:rPr>
          <w:color w:val="080808"/>
          <w:rtl/>
        </w:rPr>
        <w:t>جدة</w:t>
      </w:r>
      <w:r w:rsidR="007D1912" w:rsidRPr="0019479E">
        <w:rPr>
          <w:color w:val="080808"/>
          <w:rtl/>
        </w:rPr>
        <w:t xml:space="preserve">، تم اختيارها </w:t>
      </w:r>
      <w:r w:rsidR="00F6506D" w:rsidRPr="0019479E">
        <w:rPr>
          <w:color w:val="080808"/>
          <w:rtl/>
        </w:rPr>
        <w:t>من المستويات الوظيفية العليا والإدارات الوسطى ور</w:t>
      </w:r>
      <w:r w:rsidR="008207E1" w:rsidRPr="0019479E">
        <w:rPr>
          <w:color w:val="080808"/>
          <w:rtl/>
        </w:rPr>
        <w:t>ؤ</w:t>
      </w:r>
      <w:r w:rsidR="00F6506D" w:rsidRPr="0019479E">
        <w:rPr>
          <w:color w:val="080808"/>
          <w:rtl/>
        </w:rPr>
        <w:t>ساء الأقسام والموظفين التنفيذيين المعنيين</w:t>
      </w:r>
      <w:r w:rsidR="007D1912" w:rsidRPr="0019479E">
        <w:rPr>
          <w:color w:val="080808"/>
          <w:rtl/>
        </w:rPr>
        <w:t xml:space="preserve"> بالتحول الرقمي</w:t>
      </w:r>
      <w:r w:rsidR="00F6506D" w:rsidRPr="0019479E">
        <w:rPr>
          <w:color w:val="080808"/>
          <w:rtl/>
        </w:rPr>
        <w:t>.</w:t>
      </w:r>
    </w:p>
    <w:p w14:paraId="6AD1C71B" w14:textId="77777777" w:rsidR="00743510" w:rsidRPr="00F226D1" w:rsidRDefault="00F6506D" w:rsidP="000636ED">
      <w:pPr>
        <w:numPr>
          <w:ilvl w:val="0"/>
          <w:numId w:val="22"/>
        </w:numPr>
        <w:spacing w:before="240" w:after="0" w:line="360" w:lineRule="auto"/>
        <w:jc w:val="both"/>
        <w:rPr>
          <w:rFonts w:ascii="Traditional Arabic" w:hAnsi="Traditional Arabic"/>
          <w:b/>
          <w:color w:val="080808"/>
          <w:sz w:val="28"/>
          <w:szCs w:val="28"/>
          <w:rtl/>
          <w:lang w:val="ar-SA"/>
        </w:rPr>
      </w:pPr>
      <w:r w:rsidRPr="00F226D1">
        <w:rPr>
          <w:rFonts w:ascii="Traditional Arabic" w:hAnsi="Traditional Arabic"/>
          <w:bCs/>
          <w:color w:val="080808"/>
          <w:sz w:val="28"/>
          <w:szCs w:val="28"/>
          <w:rtl/>
          <w:lang w:val="ar-SA"/>
        </w:rPr>
        <w:t xml:space="preserve">طريقة اختيار </w:t>
      </w:r>
      <w:r w:rsidR="00574BD8" w:rsidRPr="00F226D1">
        <w:rPr>
          <w:rFonts w:ascii="Traditional Arabic" w:hAnsi="Traditional Arabic"/>
          <w:bCs/>
          <w:color w:val="080808"/>
          <w:sz w:val="28"/>
          <w:szCs w:val="28"/>
          <w:rtl/>
          <w:lang w:val="ar-SA"/>
        </w:rPr>
        <w:t>العينة</w:t>
      </w:r>
      <w:r w:rsidR="00574BD8" w:rsidRPr="00F226D1">
        <w:rPr>
          <w:rFonts w:ascii="Traditional Arabic" w:hAnsi="Traditional Arabic"/>
          <w:b/>
          <w:color w:val="080808"/>
          <w:sz w:val="28"/>
          <w:szCs w:val="28"/>
          <w:rtl/>
          <w:lang w:val="ar-SA"/>
        </w:rPr>
        <w:t>:</w:t>
      </w:r>
    </w:p>
    <w:p w14:paraId="0CD0542B" w14:textId="77777777" w:rsidR="002B5D71" w:rsidRPr="0019479E" w:rsidRDefault="0019479E" w:rsidP="0019479E">
      <w:pPr>
        <w:spacing w:after="0" w:line="360" w:lineRule="auto"/>
        <w:ind w:firstLine="360"/>
        <w:jc w:val="both"/>
        <w:rPr>
          <w:color w:val="080808"/>
        </w:rPr>
      </w:pPr>
      <w:r w:rsidRPr="0019479E">
        <w:rPr>
          <w:rFonts w:ascii="Traditional Arabic" w:hAnsi="Traditional Arabic"/>
          <w:noProof/>
        </w:rPr>
        <mc:AlternateContent>
          <mc:Choice Requires="wpg">
            <w:drawing>
              <wp:anchor distT="0" distB="0" distL="114300" distR="114300" simplePos="0" relativeHeight="251664384" behindDoc="0" locked="0" layoutInCell="1" allowOverlap="1" wp14:anchorId="4267B18F" wp14:editId="6035C3A2">
                <wp:simplePos x="0" y="0"/>
                <wp:positionH relativeFrom="column">
                  <wp:posOffset>1088390</wp:posOffset>
                </wp:positionH>
                <wp:positionV relativeFrom="paragraph">
                  <wp:posOffset>1160970</wp:posOffset>
                </wp:positionV>
                <wp:extent cx="1241425" cy="833120"/>
                <wp:effectExtent l="0" t="0" r="0" b="5080"/>
                <wp:wrapNone/>
                <wp:docPr id="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1425" cy="833120"/>
                          <a:chOff x="4722" y="12733"/>
                          <a:chExt cx="1955" cy="1312"/>
                        </a:xfrm>
                      </wpg:grpSpPr>
                      <wps:wsp>
                        <wps:cNvPr id="10" name="Text Box 17"/>
                        <wps:cNvSpPr txBox="1">
                          <a:spLocks noChangeArrowheads="1"/>
                        </wps:cNvSpPr>
                        <wps:spPr bwMode="auto">
                          <a:xfrm>
                            <a:off x="4722" y="12733"/>
                            <a:ext cx="1955" cy="1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52992" w14:textId="77777777" w:rsidR="004E500D" w:rsidRDefault="004E500D" w:rsidP="002B5D71">
                              <w:pPr>
                                <w:bidi w:val="0"/>
                                <w:spacing w:after="0" w:line="240" w:lineRule="auto"/>
                                <w:jc w:val="center"/>
                                <w:rPr>
                                  <w:rFonts w:asciiTheme="minorBidi" w:hAnsiTheme="minorBidi" w:cs="Arial"/>
                                </w:rPr>
                              </w:pPr>
                              <w:r w:rsidRPr="00F6506D">
                                <w:rPr>
                                  <w:b/>
                                  <w:bCs/>
                                  <w:color w:val="080808"/>
                                </w:rPr>
                                <w:t>N</w:t>
                              </w:r>
                            </w:p>
                            <w:p w14:paraId="3128B90E" w14:textId="77777777" w:rsidR="004E500D" w:rsidRDefault="004E500D" w:rsidP="002B5D71">
                              <w:pPr>
                                <w:pStyle w:val="a9"/>
                                <w:tabs>
                                  <w:tab w:val="right" w:pos="1016"/>
                                </w:tabs>
                                <w:autoSpaceDE w:val="0"/>
                                <w:autoSpaceDN w:val="0"/>
                                <w:adjustRightInd w:val="0"/>
                                <w:spacing w:after="0" w:line="240" w:lineRule="auto"/>
                                <w:ind w:left="360"/>
                                <w:rPr>
                                  <w:b/>
                                  <w:bCs/>
                                  <w:color w:val="080808"/>
                                </w:rPr>
                              </w:pPr>
                              <w:r w:rsidRPr="002B5D71">
                                <w:rPr>
                                  <w:rFonts w:asciiTheme="minorBidi" w:hAnsiTheme="minorBidi" w:cs="Arial"/>
                                </w:rPr>
                                <w:t>S</w:t>
                              </w:r>
                              <w:r>
                                <w:rPr>
                                  <w:rFonts w:asciiTheme="minorBidi" w:hAnsiTheme="minorBidi" w:cs="Arial"/>
                                </w:rPr>
                                <w:t xml:space="preserve"> </w:t>
                              </w:r>
                              <w:r w:rsidRPr="002B5D71">
                                <w:rPr>
                                  <w:rFonts w:asciiTheme="minorBidi" w:hAnsiTheme="minorBidi" w:cs="Arial"/>
                                </w:rPr>
                                <w:t>=</w:t>
                              </w:r>
                              <w:r>
                                <w:rPr>
                                  <w:rFonts w:asciiTheme="minorBidi" w:hAnsiTheme="minorBidi" w:cs="Arial"/>
                                </w:rPr>
                                <w:t xml:space="preserve">  </w:t>
                              </w:r>
                            </w:p>
                            <w:p w14:paraId="02502109" w14:textId="77777777" w:rsidR="004E500D" w:rsidRPr="00F6506D" w:rsidRDefault="004E500D" w:rsidP="002B5D71">
                              <w:pPr>
                                <w:pStyle w:val="a9"/>
                                <w:tabs>
                                  <w:tab w:val="right" w:pos="1016"/>
                                </w:tabs>
                                <w:autoSpaceDE w:val="0"/>
                                <w:autoSpaceDN w:val="0"/>
                                <w:bidi w:val="0"/>
                                <w:adjustRightInd w:val="0"/>
                                <w:spacing w:after="0" w:line="360" w:lineRule="auto"/>
                                <w:ind w:left="0"/>
                                <w:jc w:val="center"/>
                                <w:rPr>
                                  <w:b/>
                                  <w:bCs/>
                                  <w:color w:val="080808"/>
                                  <w:rtl/>
                                  <w:lang w:val="ar-SA"/>
                                </w:rPr>
                              </w:pPr>
                              <w:r w:rsidRPr="00F6506D">
                                <w:rPr>
                                  <w:b/>
                                  <w:bCs/>
                                  <w:color w:val="080808"/>
                                </w:rPr>
                                <w:t>1+N.e</w:t>
                              </w:r>
                              <w:r w:rsidRPr="00F6506D">
                                <w:rPr>
                                  <w:b/>
                                  <w:bCs/>
                                  <w:color w:val="080808"/>
                                  <w:vertAlign w:val="superscript"/>
                                </w:rPr>
                                <w:t>2</w:t>
                              </w:r>
                            </w:p>
                            <w:p w14:paraId="57100CAB" w14:textId="77777777" w:rsidR="004E500D" w:rsidRPr="00F6506D" w:rsidRDefault="004E500D" w:rsidP="002B5D71">
                              <w:pPr>
                                <w:pStyle w:val="a9"/>
                                <w:tabs>
                                  <w:tab w:val="right" w:pos="1016"/>
                                </w:tabs>
                                <w:autoSpaceDE w:val="0"/>
                                <w:autoSpaceDN w:val="0"/>
                                <w:adjustRightInd w:val="0"/>
                                <w:spacing w:after="0" w:line="360" w:lineRule="auto"/>
                                <w:ind w:left="360"/>
                                <w:jc w:val="center"/>
                                <w:rPr>
                                  <w:b/>
                                  <w:bCs/>
                                  <w:color w:val="080808"/>
                                </w:rPr>
                              </w:pPr>
                            </w:p>
                            <w:p w14:paraId="1DC2D105" w14:textId="77777777" w:rsidR="004E500D" w:rsidRPr="002B5D71" w:rsidRDefault="004E500D" w:rsidP="002B5D71">
                              <w:pPr>
                                <w:spacing w:after="0" w:line="240" w:lineRule="auto"/>
                                <w:rPr>
                                  <w:rFonts w:asciiTheme="minorBidi" w:hAnsiTheme="minorBidi" w:cs="Arial"/>
                                </w:rPr>
                              </w:pPr>
                            </w:p>
                          </w:txbxContent>
                        </wps:txbx>
                        <wps:bodyPr rot="0" vert="horz" wrap="square" lIns="91440" tIns="45720" rIns="91440" bIns="45720" anchor="t" anchorCtr="0" upright="1">
                          <a:noAutofit/>
                        </wps:bodyPr>
                      </wps:wsp>
                      <wps:wsp>
                        <wps:cNvPr id="11" name="Straight Connector 24"/>
                        <wps:cNvCnPr>
                          <a:cxnSpLocks noChangeShapeType="1"/>
                        </wps:cNvCnPr>
                        <wps:spPr bwMode="auto">
                          <a:xfrm>
                            <a:off x="5365" y="13372"/>
                            <a:ext cx="930"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 o:spid="_x0000_s1041" style="position:absolute;left:0;text-align:left;margin-left:85.7pt;margin-top:91.4pt;width:97.75pt;height:65.6pt;z-index:251664384" coordorigin="4722,12733" coordsize="1955,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">
                <v:shapetype id="_x0000_t202" coordsize="21600,21600" o:spt="202" path="m,l,21600r21600,l21600,xe">
                  <v:stroke joinstyle="miter"/>
                  <v:path gradientshapeok="t" o:connecttype="rect"/>
                </v:shapetype>
                <v:shape id="Text Box 17" o:spid="_x0000_s1042" type="#_x0000_t202" style="position:absolute;left:4722;top:12733;width:1955;height:1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6F552992" w14:textId="77777777" w:rsidR="004E500D" w:rsidRDefault="004E500D" w:rsidP="002B5D71">
                        <w:pPr>
                          <w:bidi w:val="0"/>
                          <w:spacing w:after="0" w:line="240" w:lineRule="auto"/>
                          <w:jc w:val="center"/>
                          <w:rPr>
                            <w:rFonts w:asciiTheme="minorBidi" w:hAnsiTheme="minorBidi" w:cs="Arial"/>
                          </w:rPr>
                        </w:pPr>
                        <w:r w:rsidRPr="00F6506D">
                          <w:rPr>
                            <w:b/>
                            <w:bCs/>
                            <w:color w:val="080808"/>
                          </w:rPr>
                          <w:t>N</w:t>
                        </w:r>
                      </w:p>
                      <w:p w14:paraId="3128B90E" w14:textId="77777777" w:rsidR="004E500D" w:rsidRDefault="004E500D" w:rsidP="002B5D71">
                        <w:pPr>
                          <w:pStyle w:val="a9"/>
                          <w:tabs>
                            <w:tab w:val="right" w:pos="1016"/>
                          </w:tabs>
                          <w:autoSpaceDE w:val="0"/>
                          <w:autoSpaceDN w:val="0"/>
                          <w:adjustRightInd w:val="0"/>
                          <w:spacing w:after="0" w:line="240" w:lineRule="auto"/>
                          <w:ind w:left="360"/>
                          <w:rPr>
                            <w:b/>
                            <w:bCs/>
                            <w:color w:val="080808"/>
                          </w:rPr>
                        </w:pPr>
                        <w:r w:rsidRPr="002B5D71">
                          <w:rPr>
                            <w:rFonts w:asciiTheme="minorBidi" w:hAnsiTheme="minorBidi" w:cs="Arial"/>
                          </w:rPr>
                          <w:t>S</w:t>
                        </w:r>
                        <w:r>
                          <w:rPr>
                            <w:rFonts w:asciiTheme="minorBidi" w:hAnsiTheme="minorBidi" w:cs="Arial"/>
                          </w:rPr>
                          <w:t xml:space="preserve"> </w:t>
                        </w:r>
                        <w:r w:rsidRPr="002B5D71">
                          <w:rPr>
                            <w:rFonts w:asciiTheme="minorBidi" w:hAnsiTheme="minorBidi" w:cs="Arial"/>
                          </w:rPr>
                          <w:t>=</w:t>
                        </w:r>
                        <w:r>
                          <w:rPr>
                            <w:rFonts w:asciiTheme="minorBidi" w:hAnsiTheme="minorBidi" w:cs="Arial"/>
                          </w:rPr>
                          <w:t xml:space="preserve">  </w:t>
                        </w:r>
                      </w:p>
                      <w:p w14:paraId="02502109" w14:textId="77777777" w:rsidR="004E500D" w:rsidRPr="00F6506D" w:rsidRDefault="004E500D" w:rsidP="002B5D71">
                        <w:pPr>
                          <w:pStyle w:val="a9"/>
                          <w:tabs>
                            <w:tab w:val="right" w:pos="1016"/>
                          </w:tabs>
                          <w:autoSpaceDE w:val="0"/>
                          <w:autoSpaceDN w:val="0"/>
                          <w:bidi w:val="0"/>
                          <w:adjustRightInd w:val="0"/>
                          <w:spacing w:after="0" w:line="360" w:lineRule="auto"/>
                          <w:ind w:left="0"/>
                          <w:jc w:val="center"/>
                          <w:rPr>
                            <w:b/>
                            <w:bCs/>
                            <w:color w:val="080808"/>
                            <w:rtl/>
                            <w:lang w:val="ar-SA"/>
                          </w:rPr>
                        </w:pPr>
                        <w:r w:rsidRPr="00F6506D">
                          <w:rPr>
                            <w:b/>
                            <w:bCs/>
                            <w:color w:val="080808"/>
                          </w:rPr>
                          <w:t>1+N.e</w:t>
                        </w:r>
                        <w:r w:rsidRPr="00F6506D">
                          <w:rPr>
                            <w:b/>
                            <w:bCs/>
                            <w:color w:val="080808"/>
                            <w:vertAlign w:val="superscript"/>
                          </w:rPr>
                          <w:t>2</w:t>
                        </w:r>
                      </w:p>
                      <w:p w14:paraId="57100CAB" w14:textId="77777777" w:rsidR="004E500D" w:rsidRPr="00F6506D" w:rsidRDefault="004E500D" w:rsidP="002B5D71">
                        <w:pPr>
                          <w:pStyle w:val="a9"/>
                          <w:tabs>
                            <w:tab w:val="right" w:pos="1016"/>
                          </w:tabs>
                          <w:autoSpaceDE w:val="0"/>
                          <w:autoSpaceDN w:val="0"/>
                          <w:adjustRightInd w:val="0"/>
                          <w:spacing w:after="0" w:line="360" w:lineRule="auto"/>
                          <w:ind w:left="360"/>
                          <w:jc w:val="center"/>
                          <w:rPr>
                            <w:b/>
                            <w:bCs/>
                            <w:color w:val="080808"/>
                          </w:rPr>
                        </w:pPr>
                      </w:p>
                      <w:p w14:paraId="1DC2D105" w14:textId="77777777" w:rsidR="004E500D" w:rsidRPr="002B5D71" w:rsidRDefault="004E500D" w:rsidP="002B5D71">
                        <w:pPr>
                          <w:spacing w:after="0" w:line="240" w:lineRule="auto"/>
                          <w:rPr>
                            <w:rFonts w:asciiTheme="minorBidi" w:hAnsiTheme="minorBidi" w:cs="Arial"/>
                          </w:rPr>
                        </w:pPr>
                      </w:p>
                    </w:txbxContent>
                  </v:textbox>
                </v:shape>
                <v:line id="Straight Connector 24" o:spid="_x0000_s1043" style="position:absolute;visibility:visible;mso-wrap-style:square" from="5365,13372" to="6295,13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e8YcAAAADbAAAADwAAAGRycy9kb3ducmV2LnhtbERP22oCMRB9L/gPYYS+1UQfRFajeEGR&#10;WmirfsCwGXcXN5NlEzX69Y0g9G0O5zqTWbS1uFLrK8ca+j0Fgjh3puJCw/Gw/hiB8AHZYO2YNNzJ&#10;w2zaeZtgZtyNf+m6D4VIIewz1FCG0GRS+rwki77nGuLEnVxrMSTYFtK0eEvhtpYDpYbSYsWpocSG&#10;liXl5/3FanioXUQ1qr9/mFeDYvO5uH9x1Pq9G+djEIFi+Be/3FuT5vfh+Us6QE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IHvGHAAAAA2wAAAA8AAAAAAAAAAAAAAAAA&#10;oQIAAGRycy9kb3ducmV2LnhtbFBLBQYAAAAABAAEAPkAAACOAwAAAAA=&#10;" strokeweight="1pt">
                  <v:stroke joinstyle="miter"/>
                </v:line>
              </v:group>
            </w:pict>
          </mc:Fallback>
        </mc:AlternateContent>
      </w:r>
      <w:r w:rsidR="00F6506D" w:rsidRPr="0019479E">
        <w:rPr>
          <w:color w:val="080808"/>
          <w:rtl/>
        </w:rPr>
        <w:t xml:space="preserve"> تم اختيار العينة بطريقة العينة العشوائية</w:t>
      </w:r>
      <w:r w:rsidR="008D1B37" w:rsidRPr="0019479E">
        <w:rPr>
          <w:color w:val="080808"/>
          <w:rtl/>
        </w:rPr>
        <w:t xml:space="preserve"> الطبقية</w:t>
      </w:r>
      <w:r w:rsidR="00F6506D" w:rsidRPr="0019479E">
        <w:rPr>
          <w:color w:val="080808"/>
          <w:rtl/>
        </w:rPr>
        <w:t xml:space="preserve">، كما تم اختيار عدد معين من كل طبقة بطريقة عشوائية </w:t>
      </w:r>
      <w:r w:rsidR="002345A2" w:rsidRPr="0019479E">
        <w:rPr>
          <w:color w:val="080808"/>
          <w:rtl/>
        </w:rPr>
        <w:t xml:space="preserve">بسيطة </w:t>
      </w:r>
      <w:r w:rsidR="00F6506D" w:rsidRPr="0019479E">
        <w:rPr>
          <w:color w:val="080808"/>
          <w:rtl/>
        </w:rPr>
        <w:t xml:space="preserve">يتناسب حجمها مع المجتمع الكلي، وحيث أن عدد المجتمع الكلي </w:t>
      </w:r>
      <w:r w:rsidR="00F6506D" w:rsidRPr="0019479E">
        <w:rPr>
          <w:color w:val="080808"/>
        </w:rPr>
        <w:t>652</w:t>
      </w:r>
      <w:r w:rsidR="00F6506D" w:rsidRPr="0019479E">
        <w:rPr>
          <w:color w:val="080808"/>
          <w:rtl/>
        </w:rPr>
        <w:t xml:space="preserve"> موظف من مستويات إدارية</w:t>
      </w:r>
      <w:r w:rsidR="00F6506D" w:rsidRPr="0019479E">
        <w:rPr>
          <w:color w:val="080808"/>
        </w:rPr>
        <w:t xml:space="preserve"> </w:t>
      </w:r>
      <w:r w:rsidR="00F6506D" w:rsidRPr="0019479E">
        <w:rPr>
          <w:color w:val="080808"/>
          <w:rtl/>
        </w:rPr>
        <w:t xml:space="preserve">متنوعة موزعة </w:t>
      </w:r>
      <w:proofErr w:type="spellStart"/>
      <w:r w:rsidR="00F6506D" w:rsidRPr="0019479E">
        <w:rPr>
          <w:color w:val="080808"/>
          <w:rtl/>
        </w:rPr>
        <w:t>كالتلي</w:t>
      </w:r>
      <w:proofErr w:type="spellEnd"/>
      <w:r w:rsidR="00F6506D" w:rsidRPr="0019479E">
        <w:rPr>
          <w:color w:val="080808"/>
          <w:rtl/>
        </w:rPr>
        <w:t>: (</w:t>
      </w:r>
      <w:r w:rsidR="00F6506D" w:rsidRPr="0019479E">
        <w:rPr>
          <w:color w:val="080808"/>
        </w:rPr>
        <w:t>50</w:t>
      </w:r>
      <w:r w:rsidR="00F6506D" w:rsidRPr="0019479E">
        <w:rPr>
          <w:color w:val="080808"/>
          <w:rtl/>
        </w:rPr>
        <w:t xml:space="preserve"> موظف في العليا، </w:t>
      </w:r>
      <w:r w:rsidR="00F6506D" w:rsidRPr="0019479E">
        <w:rPr>
          <w:color w:val="080808"/>
        </w:rPr>
        <w:t>250</w:t>
      </w:r>
      <w:r w:rsidR="00F6506D" w:rsidRPr="0019479E">
        <w:rPr>
          <w:color w:val="080808"/>
          <w:rtl/>
        </w:rPr>
        <w:t xml:space="preserve"> موظف في المستوى الإداري المتوسط، </w:t>
      </w:r>
      <w:r w:rsidR="00F6506D" w:rsidRPr="0019479E">
        <w:rPr>
          <w:color w:val="080808"/>
        </w:rPr>
        <w:t>352</w:t>
      </w:r>
      <w:r w:rsidR="00F6506D" w:rsidRPr="0019479E">
        <w:rPr>
          <w:color w:val="080808"/>
          <w:rtl/>
        </w:rPr>
        <w:t xml:space="preserve"> موظف في الإدارات التنفيذية)، </w:t>
      </w:r>
      <w:r w:rsidR="007C1A0A" w:rsidRPr="0019479E">
        <w:rPr>
          <w:color w:val="080808"/>
          <w:rtl/>
        </w:rPr>
        <w:t xml:space="preserve">تم </w:t>
      </w:r>
      <w:r w:rsidR="00F6506D" w:rsidRPr="0019479E">
        <w:rPr>
          <w:color w:val="080808"/>
          <w:rtl/>
        </w:rPr>
        <w:t xml:space="preserve">استخدام جدول </w:t>
      </w:r>
      <w:proofErr w:type="spellStart"/>
      <w:r w:rsidR="00F6506D" w:rsidRPr="0019479E">
        <w:rPr>
          <w:color w:val="080808"/>
          <w:rtl/>
        </w:rPr>
        <w:t>كريجسي</w:t>
      </w:r>
      <w:proofErr w:type="spellEnd"/>
      <w:r w:rsidR="00F6506D" w:rsidRPr="0019479E">
        <w:rPr>
          <w:color w:val="080808"/>
          <w:rtl/>
        </w:rPr>
        <w:t xml:space="preserve"> </w:t>
      </w:r>
      <w:proofErr w:type="spellStart"/>
      <w:r w:rsidR="00F6506D" w:rsidRPr="0019479E">
        <w:rPr>
          <w:color w:val="080808"/>
          <w:rtl/>
        </w:rPr>
        <w:t>ومورجان</w:t>
      </w:r>
      <w:proofErr w:type="spellEnd"/>
      <w:r w:rsidR="00F6506D" w:rsidRPr="0019479E">
        <w:rPr>
          <w:color w:val="080808"/>
          <w:rtl/>
        </w:rPr>
        <w:t xml:space="preserve"> لحساب حجم العينة (</w:t>
      </w:r>
      <w:r w:rsidR="00F6506D" w:rsidRPr="0019479E">
        <w:rPr>
          <w:color w:val="080808"/>
        </w:rPr>
        <w:t>Cochran, 1977</w:t>
      </w:r>
      <w:r w:rsidR="00F6506D" w:rsidRPr="0019479E">
        <w:rPr>
          <w:color w:val="080808"/>
          <w:rtl/>
        </w:rPr>
        <w:t xml:space="preserve">)، فإذا كان مستوى الثقة </w:t>
      </w:r>
      <w:r w:rsidR="00F6506D" w:rsidRPr="0019479E">
        <w:rPr>
          <w:color w:val="080808"/>
        </w:rPr>
        <w:t>95</w:t>
      </w:r>
      <w:r w:rsidR="00F6506D" w:rsidRPr="0019479E">
        <w:rPr>
          <w:color w:val="080808"/>
          <w:rtl/>
        </w:rPr>
        <w:t xml:space="preserve"> </w:t>
      </w:r>
      <w:r w:rsidR="00F6506D" w:rsidRPr="0019479E">
        <w:rPr>
          <w:color w:val="080808"/>
        </w:rPr>
        <w:t>%</w:t>
      </w:r>
      <w:r w:rsidR="00F6506D" w:rsidRPr="0019479E">
        <w:rPr>
          <w:color w:val="080808"/>
          <w:rtl/>
        </w:rPr>
        <w:t xml:space="preserve"> وهامش الخطأ </w:t>
      </w:r>
      <w:r w:rsidR="00F6506D" w:rsidRPr="0019479E">
        <w:rPr>
          <w:color w:val="080808"/>
        </w:rPr>
        <w:t>5</w:t>
      </w:r>
      <w:r w:rsidR="00974F8F" w:rsidRPr="0019479E">
        <w:rPr>
          <w:rFonts w:hint="cs"/>
          <w:color w:val="080808"/>
          <w:rtl/>
        </w:rPr>
        <w:t>%،</w:t>
      </w:r>
      <w:r w:rsidR="00F6506D" w:rsidRPr="0019479E">
        <w:rPr>
          <w:color w:val="080808"/>
          <w:rtl/>
        </w:rPr>
        <w:t xml:space="preserve"> سيكون حجم العينة تقريباً </w:t>
      </w:r>
      <w:r w:rsidR="003E4F04" w:rsidRPr="0019479E">
        <w:rPr>
          <w:color w:val="080808"/>
        </w:rPr>
        <w:t xml:space="preserve">400 </w:t>
      </w:r>
      <w:r w:rsidR="003E4F04" w:rsidRPr="0019479E">
        <w:rPr>
          <w:rFonts w:hint="cs"/>
          <w:color w:val="080808"/>
          <w:rtl/>
        </w:rPr>
        <w:t>موظف</w:t>
      </w:r>
      <w:r w:rsidR="007C1A0A" w:rsidRPr="0019479E">
        <w:rPr>
          <w:color w:val="080808"/>
          <w:rtl/>
        </w:rPr>
        <w:t xml:space="preserve">، </w:t>
      </w:r>
      <w:r w:rsidR="00F6506D" w:rsidRPr="0019479E">
        <w:rPr>
          <w:color w:val="080808"/>
          <w:rtl/>
        </w:rPr>
        <w:t xml:space="preserve">باستخدام المعادلة التالية: </w:t>
      </w:r>
    </w:p>
    <w:p w14:paraId="2F39B04B" w14:textId="77777777" w:rsidR="002B5D71" w:rsidRPr="0019479E" w:rsidRDefault="002B5D71" w:rsidP="0019479E">
      <w:pPr>
        <w:tabs>
          <w:tab w:val="right" w:pos="1016"/>
        </w:tabs>
        <w:autoSpaceDE w:val="0"/>
        <w:autoSpaceDN w:val="0"/>
        <w:adjustRightInd w:val="0"/>
        <w:spacing w:after="0" w:line="360" w:lineRule="auto"/>
        <w:ind w:left="656"/>
        <w:jc w:val="both"/>
        <w:rPr>
          <w:rFonts w:ascii="Traditional Arabic" w:hAnsi="Traditional Arabic"/>
          <w:b/>
          <w:color w:val="080808"/>
        </w:rPr>
      </w:pPr>
    </w:p>
    <w:p w14:paraId="532CE956" w14:textId="77777777" w:rsidR="002345A2" w:rsidRPr="0019479E" w:rsidRDefault="002345A2" w:rsidP="0019479E">
      <w:pPr>
        <w:tabs>
          <w:tab w:val="right" w:pos="1016"/>
        </w:tabs>
        <w:autoSpaceDE w:val="0"/>
        <w:autoSpaceDN w:val="0"/>
        <w:adjustRightInd w:val="0"/>
        <w:spacing w:after="0" w:line="360" w:lineRule="auto"/>
        <w:ind w:left="656"/>
        <w:jc w:val="both"/>
        <w:rPr>
          <w:rFonts w:ascii="Traditional Arabic" w:hAnsi="Traditional Arabic"/>
          <w:b/>
          <w:color w:val="080808"/>
          <w:rtl/>
        </w:rPr>
      </w:pPr>
    </w:p>
    <w:p w14:paraId="7D007C01"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lastRenderedPageBreak/>
        <w:t xml:space="preserve">حيث أن حجم العينة </w:t>
      </w:r>
      <w:r w:rsidR="00794B00" w:rsidRPr="0019479E">
        <w:rPr>
          <w:rFonts w:ascii="Traditional Arabic" w:hAnsi="Traditional Arabic"/>
          <w:b/>
          <w:color w:val="080808"/>
          <w:rtl/>
        </w:rPr>
        <w:t xml:space="preserve">المطلوب  </w:t>
      </w:r>
      <w:r w:rsidRPr="0019479E">
        <w:rPr>
          <w:rFonts w:ascii="Traditional Arabic" w:hAnsi="Traditional Arabic"/>
          <w:b/>
          <w:color w:val="080808"/>
          <w:rtl/>
        </w:rPr>
        <w:t xml:space="preserve">     </w:t>
      </w:r>
      <w:r w:rsidRPr="0019479E">
        <w:rPr>
          <w:rFonts w:ascii="Traditional Arabic" w:hAnsi="Traditional Arabic"/>
          <w:b/>
          <w:color w:val="080808"/>
        </w:rPr>
        <w:t>S</w:t>
      </w:r>
    </w:p>
    <w:p w14:paraId="16A2248F"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t xml:space="preserve">حجم </w:t>
      </w:r>
      <w:r w:rsidR="00794B00" w:rsidRPr="0019479E">
        <w:rPr>
          <w:rFonts w:ascii="Traditional Arabic" w:hAnsi="Traditional Arabic"/>
          <w:b/>
          <w:color w:val="080808"/>
          <w:rtl/>
        </w:rPr>
        <w:t xml:space="preserve">المجتمع </w:t>
      </w:r>
      <w:r w:rsidRPr="0019479E">
        <w:rPr>
          <w:rFonts w:ascii="Traditional Arabic" w:hAnsi="Traditional Arabic"/>
          <w:b/>
          <w:color w:val="080808"/>
          <w:rtl/>
        </w:rPr>
        <w:t xml:space="preserve">    </w:t>
      </w:r>
      <w:r w:rsidR="0019479E">
        <w:rPr>
          <w:rFonts w:ascii="Traditional Arabic" w:hAnsi="Traditional Arabic" w:hint="cs"/>
          <w:b/>
          <w:color w:val="080808"/>
          <w:rtl/>
        </w:rPr>
        <w:t xml:space="preserve"> </w:t>
      </w:r>
      <w:r w:rsidRPr="0019479E">
        <w:rPr>
          <w:rFonts w:ascii="Traditional Arabic" w:hAnsi="Traditional Arabic"/>
          <w:b/>
          <w:color w:val="080808"/>
          <w:rtl/>
        </w:rPr>
        <w:t xml:space="preserve">                   </w:t>
      </w:r>
      <w:r w:rsidRPr="0019479E">
        <w:rPr>
          <w:rFonts w:ascii="Traditional Arabic" w:hAnsi="Traditional Arabic"/>
          <w:b/>
          <w:color w:val="080808"/>
        </w:rPr>
        <w:t>N</w:t>
      </w:r>
    </w:p>
    <w:p w14:paraId="65612E88" w14:textId="77777777" w:rsidR="00F6506D" w:rsidRPr="0019479E" w:rsidRDefault="00F6506D" w:rsidP="0019479E">
      <w:pPr>
        <w:tabs>
          <w:tab w:val="right" w:pos="1016"/>
        </w:tabs>
        <w:autoSpaceDE w:val="0"/>
        <w:autoSpaceDN w:val="0"/>
        <w:adjustRightInd w:val="0"/>
        <w:spacing w:after="0" w:line="360" w:lineRule="auto"/>
        <w:ind w:left="656"/>
        <w:jc w:val="both"/>
        <w:rPr>
          <w:rFonts w:ascii="Traditional Arabic" w:hAnsi="Traditional Arabic"/>
          <w:b/>
          <w:color w:val="080808"/>
        </w:rPr>
      </w:pPr>
      <w:r w:rsidRPr="0019479E">
        <w:rPr>
          <w:rFonts w:ascii="Traditional Arabic" w:hAnsi="Traditional Arabic"/>
          <w:b/>
          <w:color w:val="080808"/>
          <w:rtl/>
        </w:rPr>
        <w:t xml:space="preserve">هامش الخطأ (عادة </w:t>
      </w:r>
      <w:r w:rsidR="00794B00" w:rsidRPr="0019479E">
        <w:rPr>
          <w:rFonts w:ascii="Traditional Arabic" w:hAnsi="Traditional Arabic"/>
          <w:b/>
          <w:color w:val="080808"/>
        </w:rPr>
        <w:t xml:space="preserve">0.05 </w:t>
      </w:r>
      <w:r w:rsidR="00794B00" w:rsidRPr="0019479E">
        <w:rPr>
          <w:rFonts w:ascii="Traditional Arabic" w:hAnsi="Traditional Arabic"/>
          <w:b/>
          <w:color w:val="080808"/>
          <w:rtl/>
        </w:rPr>
        <w:t>أو</w:t>
      </w:r>
      <w:r w:rsidRPr="0019479E">
        <w:rPr>
          <w:rFonts w:ascii="Traditional Arabic" w:hAnsi="Traditional Arabic"/>
          <w:b/>
          <w:color w:val="080808"/>
          <w:rtl/>
        </w:rPr>
        <w:t xml:space="preserve"> </w:t>
      </w:r>
      <w:r w:rsidRPr="0019479E">
        <w:rPr>
          <w:rFonts w:ascii="Traditional Arabic" w:hAnsi="Traditional Arabic"/>
          <w:b/>
          <w:color w:val="080808"/>
        </w:rPr>
        <w:t>5</w:t>
      </w:r>
      <w:r w:rsidR="00794B00" w:rsidRPr="0019479E">
        <w:rPr>
          <w:rFonts w:ascii="Traditional Arabic" w:hAnsi="Traditional Arabic"/>
          <w:b/>
          <w:color w:val="080808"/>
        </w:rPr>
        <w:t>%</w:t>
      </w:r>
      <w:r w:rsidR="00794B00" w:rsidRPr="0019479E">
        <w:rPr>
          <w:rFonts w:ascii="Traditional Arabic" w:hAnsi="Traditional Arabic"/>
          <w:b/>
          <w:color w:val="080808"/>
          <w:rtl/>
        </w:rPr>
        <w:t>):</w:t>
      </w:r>
      <w:r w:rsidR="00794B00" w:rsidRPr="0019479E">
        <w:rPr>
          <w:rFonts w:ascii="Traditional Arabic" w:hAnsi="Traditional Arabic"/>
          <w:b/>
          <w:color w:val="080808"/>
        </w:rPr>
        <w:t xml:space="preserve"> e </w:t>
      </w:r>
    </w:p>
    <w:p w14:paraId="5C42F42B" w14:textId="77777777" w:rsidR="002345A2" w:rsidRDefault="008C44F6" w:rsidP="0019479E">
      <w:pPr>
        <w:spacing w:after="0" w:line="360" w:lineRule="auto"/>
        <w:ind w:firstLine="360"/>
        <w:jc w:val="both"/>
        <w:rPr>
          <w:rFonts w:ascii="Traditional Arabic" w:hAnsi="Traditional Arabic"/>
          <w:b/>
          <w:color w:val="080808"/>
          <w:rtl/>
          <w:lang w:val="ar-SA"/>
        </w:rPr>
      </w:pPr>
      <w:r w:rsidRPr="0019479E">
        <w:rPr>
          <w:rFonts w:ascii="Traditional Arabic" w:hAnsi="Traditional Arabic"/>
          <w:b/>
          <w:color w:val="080808"/>
          <w:rtl/>
          <w:lang w:val="ar-SA"/>
        </w:rPr>
        <w:t xml:space="preserve">تم توزيع عدد (400) استمارة على عينة الدراسة </w:t>
      </w:r>
      <w:r w:rsidR="00B653C1" w:rsidRPr="0019479E">
        <w:rPr>
          <w:rFonts w:ascii="Traditional Arabic" w:hAnsi="Traditional Arabic"/>
          <w:b/>
          <w:color w:val="080808"/>
          <w:rtl/>
          <w:lang w:val="ar-SA"/>
        </w:rPr>
        <w:t xml:space="preserve">إلكترونياً (البريد </w:t>
      </w:r>
      <w:r w:rsidR="00794B00" w:rsidRPr="0019479E">
        <w:rPr>
          <w:rFonts w:ascii="Traditional Arabic" w:hAnsi="Traditional Arabic"/>
          <w:b/>
          <w:color w:val="080808"/>
          <w:rtl/>
          <w:lang w:val="ar-SA"/>
        </w:rPr>
        <w:t>الإلكتروني) /</w:t>
      </w:r>
      <w:r w:rsidR="00B653C1" w:rsidRPr="0019479E">
        <w:rPr>
          <w:rFonts w:ascii="Traditional Arabic" w:hAnsi="Traditional Arabic"/>
          <w:b/>
          <w:color w:val="080808"/>
          <w:rtl/>
          <w:lang w:val="ar-SA"/>
        </w:rPr>
        <w:t xml:space="preserve"> وورقياً </w:t>
      </w:r>
      <w:r w:rsidRPr="0019479E">
        <w:rPr>
          <w:rFonts w:ascii="Traditional Arabic" w:hAnsi="Traditional Arabic"/>
          <w:b/>
          <w:color w:val="080808"/>
          <w:rtl/>
          <w:lang w:val="ar-SA"/>
        </w:rPr>
        <w:t>بهدف جمع البيانات</w:t>
      </w:r>
      <w:r w:rsidR="00824A09" w:rsidRPr="0019479E">
        <w:rPr>
          <w:rFonts w:ascii="Traditional Arabic" w:hAnsi="Traditional Arabic"/>
          <w:b/>
          <w:color w:val="080808"/>
          <w:rtl/>
          <w:lang w:val="ar-SA"/>
        </w:rPr>
        <w:t xml:space="preserve">، </w:t>
      </w:r>
      <w:r w:rsidR="00BA522D" w:rsidRPr="0019479E">
        <w:rPr>
          <w:rFonts w:ascii="Traditional Arabic" w:hAnsi="Traditional Arabic"/>
          <w:b/>
          <w:color w:val="080808"/>
          <w:rtl/>
          <w:lang w:val="ar-SA"/>
        </w:rPr>
        <w:t>و</w:t>
      </w:r>
      <w:r w:rsidR="00824A09" w:rsidRPr="0019479E">
        <w:rPr>
          <w:rFonts w:ascii="Traditional Arabic" w:hAnsi="Traditional Arabic"/>
          <w:b/>
          <w:color w:val="080808"/>
          <w:rtl/>
          <w:lang w:val="ar-SA"/>
        </w:rPr>
        <w:t>تم استرجاع عدد (400) استمارة جميعها صالحة للتحليل الإحصائي</w:t>
      </w:r>
      <w:r w:rsidR="007D7285" w:rsidRPr="0019479E">
        <w:rPr>
          <w:rFonts w:ascii="Traditional Arabic" w:hAnsi="Traditional Arabic"/>
          <w:b/>
          <w:color w:val="080808"/>
          <w:rtl/>
          <w:lang w:val="ar-SA"/>
        </w:rPr>
        <w:t xml:space="preserve">، </w:t>
      </w:r>
      <w:r w:rsidR="007C1A0A" w:rsidRPr="0019479E">
        <w:rPr>
          <w:rFonts w:ascii="Traditional Arabic" w:hAnsi="Traditional Arabic"/>
          <w:b/>
          <w:color w:val="080808"/>
          <w:rtl/>
          <w:lang w:val="ar-SA"/>
        </w:rPr>
        <w:t xml:space="preserve">كما </w:t>
      </w:r>
      <w:r w:rsidR="007D7285" w:rsidRPr="0019479E">
        <w:rPr>
          <w:rFonts w:ascii="Traditional Arabic" w:hAnsi="Traditional Arabic"/>
          <w:b/>
          <w:color w:val="080808"/>
          <w:rtl/>
          <w:lang w:val="ar-SA"/>
        </w:rPr>
        <w:t>تم توزيع وجمع الاستمارات في فترة تتراوح بين 4 إلى 6 أشهر خلال فترة الدراسة</w:t>
      </w:r>
      <w:r w:rsidR="00824A09" w:rsidRPr="0019479E">
        <w:rPr>
          <w:rFonts w:ascii="Traditional Arabic" w:hAnsi="Traditional Arabic"/>
          <w:b/>
          <w:color w:val="080808"/>
          <w:rtl/>
          <w:lang w:val="ar-SA"/>
        </w:rPr>
        <w:t xml:space="preserve">، كان توزيع </w:t>
      </w:r>
      <w:r w:rsidR="00944398" w:rsidRPr="0019479E">
        <w:rPr>
          <w:rFonts w:ascii="Traditional Arabic" w:hAnsi="Traditional Arabic"/>
          <w:b/>
          <w:color w:val="080808"/>
          <w:rtl/>
          <w:lang w:val="ar-SA"/>
        </w:rPr>
        <w:t xml:space="preserve">أفراد </w:t>
      </w:r>
      <w:r w:rsidR="00824A09" w:rsidRPr="0019479E">
        <w:rPr>
          <w:rFonts w:ascii="Traditional Arabic" w:hAnsi="Traditional Arabic"/>
          <w:b/>
          <w:color w:val="080808"/>
          <w:rtl/>
          <w:lang w:val="ar-SA"/>
        </w:rPr>
        <w:t xml:space="preserve">العينة حسب الخصائص </w:t>
      </w:r>
      <w:r w:rsidR="00944398" w:rsidRPr="0019479E">
        <w:rPr>
          <w:rFonts w:ascii="Traditional Arabic" w:hAnsi="Traditional Arabic"/>
          <w:b/>
          <w:color w:val="080808"/>
          <w:rtl/>
          <w:lang w:val="ar-SA"/>
        </w:rPr>
        <w:t xml:space="preserve">والمتغيرات </w:t>
      </w:r>
      <w:r w:rsidR="00824A09" w:rsidRPr="0019479E">
        <w:rPr>
          <w:rFonts w:ascii="Traditional Arabic" w:hAnsi="Traditional Arabic"/>
          <w:b/>
          <w:color w:val="080808"/>
          <w:rtl/>
          <w:lang w:val="ar-SA"/>
        </w:rPr>
        <w:t xml:space="preserve">الديموغرافية </w:t>
      </w:r>
      <w:r w:rsidR="00944398" w:rsidRPr="0019479E">
        <w:rPr>
          <w:rFonts w:ascii="Traditional Arabic" w:hAnsi="Traditional Arabic"/>
          <w:rtl/>
        </w:rPr>
        <w:t xml:space="preserve">(الجنس، الفئة العمرية، المؤهل العلمي، سنوات الخبرة، المستوى الوظيفي)، </w:t>
      </w:r>
      <w:r w:rsidR="00824A09" w:rsidRPr="0019479E">
        <w:rPr>
          <w:rFonts w:ascii="Traditional Arabic" w:hAnsi="Traditional Arabic"/>
          <w:b/>
          <w:color w:val="080808"/>
          <w:rtl/>
          <w:lang w:val="ar-SA"/>
        </w:rPr>
        <w:t xml:space="preserve">كما يلي: </w:t>
      </w:r>
    </w:p>
    <w:p w14:paraId="0F9DEA85" w14:textId="77777777" w:rsidR="00944398" w:rsidRPr="00F226D1" w:rsidRDefault="00944398" w:rsidP="0019479E">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w:t>
      </w:r>
      <w:r w:rsidR="00D94C46" w:rsidRPr="00F226D1">
        <w:rPr>
          <w:rFonts w:ascii="Traditional Arabic" w:hAnsi="Traditional Arabic"/>
          <w:bCs/>
          <w:color w:val="080808"/>
          <w:sz w:val="28"/>
          <w:szCs w:val="28"/>
          <w:rtl/>
          <w:lang w:val="ar-SA"/>
        </w:rPr>
        <w:t>ت</w:t>
      </w:r>
      <w:r w:rsidRPr="00F226D1">
        <w:rPr>
          <w:rFonts w:ascii="Traditional Arabic" w:hAnsi="Traditional Arabic"/>
          <w:bCs/>
          <w:color w:val="080808"/>
          <w:sz w:val="28"/>
          <w:szCs w:val="28"/>
          <w:rtl/>
          <w:lang w:val="ar-SA"/>
        </w:rPr>
        <w:t>غير الجنس</w:t>
      </w:r>
      <w:r w:rsidRPr="00F226D1">
        <w:rPr>
          <w:rFonts w:ascii="Traditional Arabic" w:hAnsi="Traditional Arabic"/>
          <w:sz w:val="28"/>
          <w:szCs w:val="28"/>
          <w:rtl/>
        </w:rPr>
        <w:t>:</w:t>
      </w:r>
    </w:p>
    <w:p w14:paraId="383A9C13" w14:textId="7835C563" w:rsidR="00824A09" w:rsidRPr="0019479E" w:rsidRDefault="00824A09" w:rsidP="00490689">
      <w:pPr>
        <w:pStyle w:val="a9"/>
        <w:autoSpaceDE w:val="0"/>
        <w:autoSpaceDN w:val="0"/>
        <w:adjustRightInd w:val="0"/>
        <w:spacing w:line="240" w:lineRule="auto"/>
        <w:ind w:left="-20"/>
        <w:contextualSpacing/>
        <w:jc w:val="center"/>
        <w:rPr>
          <w:rFonts w:ascii="Traditional Arabic" w:hAnsi="Traditional Arabic"/>
          <w:b/>
          <w:bCs/>
          <w:rtl/>
          <w:lang w:val="ar-SA"/>
        </w:rPr>
      </w:pPr>
      <w:r w:rsidRPr="0019479E">
        <w:rPr>
          <w:rFonts w:ascii="Traditional Arabic" w:hAnsi="Traditional Arabic"/>
          <w:b/>
          <w:bCs/>
          <w:rtl/>
          <w:lang w:val="ar-SA"/>
        </w:rPr>
        <w:t>جدول (</w:t>
      </w:r>
      <w:r w:rsidR="003C65F6">
        <w:rPr>
          <w:rFonts w:ascii="Traditional Arabic" w:hAnsi="Traditional Arabic" w:hint="cs"/>
          <w:b/>
          <w:bCs/>
          <w:rtl/>
          <w:lang w:val="ar-SA"/>
        </w:rPr>
        <w:t>3-1</w:t>
      </w:r>
      <w:r w:rsidRPr="0019479E">
        <w:rPr>
          <w:rFonts w:ascii="Traditional Arabic" w:hAnsi="Traditional Arabic"/>
          <w:b/>
          <w:bCs/>
          <w:rtl/>
          <w:lang w:val="ar-SA"/>
        </w:rPr>
        <w:t xml:space="preserve">): </w:t>
      </w:r>
      <w:r w:rsidRPr="0019479E">
        <w:rPr>
          <w:rFonts w:ascii="Traditional Arabic" w:hAnsi="Traditional Arabic"/>
          <w:b/>
          <w:bCs/>
          <w:rtl/>
        </w:rPr>
        <w:t xml:space="preserve">توزيع </w:t>
      </w:r>
      <w:r w:rsidRPr="0019479E">
        <w:rPr>
          <w:rFonts w:ascii="Traditional Arabic" w:hAnsi="Traditional Arabic"/>
          <w:b/>
          <w:bCs/>
          <w:rtl/>
          <w:lang w:val="ar-SA"/>
        </w:rPr>
        <w:t xml:space="preserve">عينة الدراسة وفقاً </w:t>
      </w:r>
      <w:r w:rsidR="00974F8F" w:rsidRPr="0019479E">
        <w:rPr>
          <w:rFonts w:ascii="Traditional Arabic" w:hAnsi="Traditional Arabic" w:hint="cs"/>
          <w:b/>
          <w:bCs/>
          <w:rtl/>
          <w:lang w:val="ar-SA"/>
        </w:rPr>
        <w:t>لمتغير (</w:t>
      </w:r>
      <w:r w:rsidRPr="0019479E">
        <w:rPr>
          <w:rFonts w:ascii="Traditional Arabic" w:hAnsi="Traditional Arabic"/>
          <w:b/>
          <w:bCs/>
          <w:rtl/>
          <w:lang w:val="ar-SA"/>
        </w:rPr>
        <w:t>الجنس)</w:t>
      </w:r>
    </w:p>
    <w:tbl>
      <w:tblPr>
        <w:tblStyle w:val="aa"/>
        <w:bidiVisual/>
        <w:tblW w:w="0" w:type="auto"/>
        <w:jc w:val="center"/>
        <w:tblLook w:val="04A0" w:firstRow="1" w:lastRow="0" w:firstColumn="1" w:lastColumn="0" w:noHBand="0" w:noVBand="1"/>
      </w:tblPr>
      <w:tblGrid>
        <w:gridCol w:w="2379"/>
        <w:gridCol w:w="2375"/>
        <w:gridCol w:w="2375"/>
      </w:tblGrid>
      <w:tr w:rsidR="00824A09" w:rsidRPr="0019479E" w14:paraId="5C440D6C" w14:textId="77777777" w:rsidTr="0019479E">
        <w:trPr>
          <w:jc w:val="center"/>
        </w:trPr>
        <w:tc>
          <w:tcPr>
            <w:tcW w:w="2379" w:type="dxa"/>
            <w:shd w:val="clear" w:color="auto" w:fill="D9D9D9" w:themeFill="background1" w:themeFillShade="D9"/>
            <w:vAlign w:val="center"/>
          </w:tcPr>
          <w:p w14:paraId="3B8261BD"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الجنس</w:t>
            </w:r>
          </w:p>
        </w:tc>
        <w:tc>
          <w:tcPr>
            <w:tcW w:w="2375" w:type="dxa"/>
            <w:shd w:val="clear" w:color="auto" w:fill="D9D9D9" w:themeFill="background1" w:themeFillShade="D9"/>
            <w:vAlign w:val="center"/>
          </w:tcPr>
          <w:p w14:paraId="13EC6B86"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6FE5C1AD"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النسبة المئوية</w:t>
            </w:r>
          </w:p>
        </w:tc>
      </w:tr>
      <w:tr w:rsidR="00824A09" w:rsidRPr="0019479E" w14:paraId="7E5199EA" w14:textId="77777777" w:rsidTr="00824A09">
        <w:trPr>
          <w:jc w:val="center"/>
        </w:trPr>
        <w:tc>
          <w:tcPr>
            <w:tcW w:w="2379" w:type="dxa"/>
            <w:vAlign w:val="center"/>
          </w:tcPr>
          <w:p w14:paraId="39C3C093" w14:textId="77777777" w:rsidR="00824A09" w:rsidRPr="0019479E" w:rsidRDefault="00824A09" w:rsidP="00671178">
            <w:pPr>
              <w:spacing w:after="0" w:line="300" w:lineRule="exact"/>
              <w:jc w:val="center"/>
              <w:rPr>
                <w:rFonts w:ascii="Traditional Arabic" w:hAnsi="Traditional Arabic" w:cs="Traditional Arabic"/>
                <w:b/>
                <w:color w:val="080808"/>
                <w:rtl/>
                <w:lang w:val="ar-SA"/>
              </w:rPr>
            </w:pPr>
            <w:r w:rsidRPr="0019479E">
              <w:rPr>
                <w:rFonts w:ascii="Traditional Arabic" w:hAnsi="Traditional Arabic" w:cs="Traditional Arabic"/>
                <w:b/>
                <w:color w:val="080808"/>
                <w:rtl/>
                <w:lang w:val="ar-SA"/>
              </w:rPr>
              <w:t>ذكر</w:t>
            </w:r>
          </w:p>
        </w:tc>
        <w:tc>
          <w:tcPr>
            <w:tcW w:w="2375" w:type="dxa"/>
            <w:vAlign w:val="center"/>
          </w:tcPr>
          <w:p w14:paraId="25BFA72A"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260</w:t>
            </w:r>
          </w:p>
        </w:tc>
        <w:tc>
          <w:tcPr>
            <w:tcW w:w="2375" w:type="dxa"/>
            <w:vAlign w:val="center"/>
          </w:tcPr>
          <w:p w14:paraId="447CAEFB"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65%</w:t>
            </w:r>
          </w:p>
        </w:tc>
      </w:tr>
      <w:tr w:rsidR="00824A09" w:rsidRPr="0019479E" w14:paraId="256FDD65" w14:textId="77777777" w:rsidTr="00824A09">
        <w:trPr>
          <w:jc w:val="center"/>
        </w:trPr>
        <w:tc>
          <w:tcPr>
            <w:tcW w:w="2379" w:type="dxa"/>
            <w:vAlign w:val="center"/>
          </w:tcPr>
          <w:p w14:paraId="1B8A91D5" w14:textId="77777777" w:rsidR="00824A09" w:rsidRPr="0019479E" w:rsidRDefault="00824A09" w:rsidP="00671178">
            <w:pPr>
              <w:spacing w:after="0" w:line="300" w:lineRule="exact"/>
              <w:jc w:val="center"/>
              <w:rPr>
                <w:rFonts w:ascii="Traditional Arabic" w:hAnsi="Traditional Arabic" w:cs="Traditional Arabic"/>
                <w:b/>
                <w:color w:val="080808"/>
                <w:rtl/>
                <w:lang w:val="ar-SA"/>
              </w:rPr>
            </w:pPr>
            <w:r w:rsidRPr="0019479E">
              <w:rPr>
                <w:rFonts w:ascii="Traditional Arabic" w:hAnsi="Traditional Arabic" w:cs="Traditional Arabic"/>
                <w:b/>
                <w:color w:val="080808"/>
                <w:rtl/>
                <w:lang w:val="ar-SA"/>
              </w:rPr>
              <w:t>أنثى</w:t>
            </w:r>
          </w:p>
        </w:tc>
        <w:tc>
          <w:tcPr>
            <w:tcW w:w="2375" w:type="dxa"/>
            <w:vAlign w:val="center"/>
          </w:tcPr>
          <w:p w14:paraId="2E095A8B"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140</w:t>
            </w:r>
          </w:p>
        </w:tc>
        <w:tc>
          <w:tcPr>
            <w:tcW w:w="2375" w:type="dxa"/>
            <w:vAlign w:val="center"/>
          </w:tcPr>
          <w:p w14:paraId="37E348E2" w14:textId="77777777" w:rsidR="00824A09" w:rsidRPr="0019479E" w:rsidRDefault="00824A09"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35%</w:t>
            </w:r>
          </w:p>
        </w:tc>
      </w:tr>
      <w:tr w:rsidR="00824A09" w:rsidRPr="0019479E" w14:paraId="61077F0E" w14:textId="77777777" w:rsidTr="0019479E">
        <w:trPr>
          <w:jc w:val="center"/>
        </w:trPr>
        <w:tc>
          <w:tcPr>
            <w:tcW w:w="2379" w:type="dxa"/>
            <w:shd w:val="clear" w:color="auto" w:fill="D9D9D9" w:themeFill="background1" w:themeFillShade="D9"/>
            <w:vAlign w:val="center"/>
          </w:tcPr>
          <w:p w14:paraId="4F8D369E" w14:textId="77777777" w:rsidR="00824A09" w:rsidRPr="0019479E" w:rsidRDefault="00824A09"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الإجمالي</w:t>
            </w:r>
          </w:p>
        </w:tc>
        <w:tc>
          <w:tcPr>
            <w:tcW w:w="2375" w:type="dxa"/>
            <w:shd w:val="clear" w:color="auto" w:fill="D9D9D9" w:themeFill="background1" w:themeFillShade="D9"/>
            <w:vAlign w:val="center"/>
          </w:tcPr>
          <w:p w14:paraId="77753DD0" w14:textId="77777777" w:rsidR="00824A09" w:rsidRPr="0019479E" w:rsidRDefault="00824A09" w:rsidP="00671178">
            <w:pPr>
              <w:spacing w:after="0" w:line="300" w:lineRule="exact"/>
              <w:jc w:val="center"/>
              <w:rPr>
                <w:rFonts w:ascii="Traditional Arabic" w:hAnsi="Traditional Arabic" w:cs="Traditional Arabic"/>
                <w:b/>
                <w:color w:val="080808"/>
              </w:rPr>
            </w:pPr>
            <w:r w:rsidRPr="0019479E">
              <w:rPr>
                <w:rFonts w:ascii="Traditional Arabic" w:hAnsi="Traditional Arabic" w:cs="Traditional Arabic"/>
                <w:b/>
                <w:color w:val="080808"/>
              </w:rPr>
              <w:t>400</w:t>
            </w:r>
          </w:p>
        </w:tc>
        <w:tc>
          <w:tcPr>
            <w:tcW w:w="2375" w:type="dxa"/>
            <w:shd w:val="clear" w:color="auto" w:fill="D9D9D9" w:themeFill="background1" w:themeFillShade="D9"/>
            <w:vAlign w:val="center"/>
          </w:tcPr>
          <w:p w14:paraId="67D13C69" w14:textId="77777777" w:rsidR="00824A09" w:rsidRPr="0019479E" w:rsidRDefault="00824A09" w:rsidP="00671178">
            <w:pPr>
              <w:spacing w:after="0" w:line="300" w:lineRule="exact"/>
              <w:jc w:val="center"/>
              <w:rPr>
                <w:rFonts w:ascii="Traditional Arabic" w:hAnsi="Traditional Arabic" w:cs="Traditional Arabic"/>
                <w:b/>
                <w:color w:val="080808"/>
                <w:rtl/>
              </w:rPr>
            </w:pPr>
            <w:r w:rsidRPr="0019479E">
              <w:rPr>
                <w:rFonts w:ascii="Traditional Arabic" w:hAnsi="Traditional Arabic" w:cs="Traditional Arabic"/>
                <w:b/>
                <w:color w:val="080808"/>
              </w:rPr>
              <w:t>100%</w:t>
            </w:r>
          </w:p>
        </w:tc>
      </w:tr>
    </w:tbl>
    <w:p w14:paraId="77A2200A" w14:textId="77777777" w:rsidR="0092530F" w:rsidRPr="0019479E" w:rsidRDefault="0092530F" w:rsidP="0092530F">
      <w:pPr>
        <w:spacing w:after="0" w:line="240" w:lineRule="auto"/>
        <w:ind w:firstLine="720"/>
        <w:jc w:val="both"/>
        <w:rPr>
          <w:rFonts w:ascii="Traditional Arabic" w:hAnsi="Traditional Arabic"/>
          <w:b/>
          <w:rtl/>
          <w:lang w:bidi="ar-KW"/>
        </w:rPr>
      </w:pP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t xml:space="preserve">        </w:t>
      </w:r>
      <w:r w:rsidR="00671178" w:rsidRPr="0019479E">
        <w:rPr>
          <w:rFonts w:ascii="Traditional Arabic" w:hAnsi="Traditional Arabic"/>
          <w:b/>
          <w:rtl/>
        </w:rPr>
        <w:t xml:space="preserve"> </w:t>
      </w:r>
      <w:r w:rsidRPr="0019479E">
        <w:rPr>
          <w:rFonts w:ascii="Traditional Arabic" w:hAnsi="Traditional Arabic"/>
          <w:b/>
          <w:rtl/>
        </w:rPr>
        <w:t xml:space="preserve">  المصدر: الباحث باستخدام برنامج </w:t>
      </w:r>
      <w:r w:rsidR="00856952" w:rsidRPr="0019479E">
        <w:rPr>
          <w:rFonts w:ascii="Traditional Arabic" w:hAnsi="Traditional Arabic"/>
          <w:color w:val="000000"/>
        </w:rPr>
        <w:t>Excel 2019</w:t>
      </w:r>
    </w:p>
    <w:p w14:paraId="21B40550" w14:textId="7ECD3963" w:rsidR="00824A09" w:rsidRPr="0019479E" w:rsidRDefault="00345F3E" w:rsidP="00D16383">
      <w:pPr>
        <w:spacing w:before="240" w:after="0" w:line="360" w:lineRule="auto"/>
        <w:ind w:firstLine="360"/>
        <w:jc w:val="both"/>
        <w:rPr>
          <w:rFonts w:ascii="Traditional Arabic" w:hAnsi="Traditional Arabic"/>
          <w:b/>
          <w:color w:val="080808"/>
          <w:rtl/>
          <w:lang w:val="ar-SA"/>
        </w:rPr>
      </w:pPr>
      <w:r w:rsidRPr="0019479E">
        <w:rPr>
          <w:rFonts w:ascii="Traditional Arabic" w:hAnsi="Traditional Arabic"/>
          <w:b/>
          <w:color w:val="080808"/>
          <w:rtl/>
          <w:lang w:val="ar-SA"/>
        </w:rPr>
        <w:t>يوضح الجدول</w:t>
      </w:r>
      <w:r w:rsidR="00D16383">
        <w:rPr>
          <w:rFonts w:ascii="Traditional Arabic" w:hAnsi="Traditional Arabic" w:hint="cs"/>
          <w:b/>
          <w:color w:val="080808"/>
          <w:rtl/>
          <w:lang w:val="ar-SA"/>
        </w:rPr>
        <w:t xml:space="preserve"> السابق</w:t>
      </w:r>
      <w:r w:rsidRPr="0019479E">
        <w:rPr>
          <w:rFonts w:ascii="Traditional Arabic" w:hAnsi="Traditional Arabic"/>
          <w:b/>
          <w:color w:val="080808"/>
          <w:rtl/>
          <w:lang w:val="ar-SA"/>
        </w:rPr>
        <w:t xml:space="preserve"> أن غالبية أفراد عينة الدراسة من الذكور حيث بلغت نسبتهم (65%) من إجمالي العينة،</w:t>
      </w:r>
      <w:r w:rsidR="00264029" w:rsidRPr="0019479E">
        <w:rPr>
          <w:rFonts w:ascii="Traditional Arabic" w:hAnsi="Traditional Arabic"/>
          <w:b/>
          <w:color w:val="080808"/>
          <w:rtl/>
          <w:lang w:val="ar-SA"/>
        </w:rPr>
        <w:t xml:space="preserve"> في حين بلغت نسبة الإناث (35%)، و</w:t>
      </w:r>
      <w:r w:rsidRPr="0019479E">
        <w:rPr>
          <w:rFonts w:ascii="Traditional Arabic" w:hAnsi="Traditional Arabic"/>
          <w:b/>
          <w:color w:val="080808"/>
          <w:rtl/>
          <w:lang w:val="ar-SA"/>
        </w:rPr>
        <w:t xml:space="preserve">يعكس ذلك طبيعة القوى العاملة في وكالة التحوّل الرقمي في أمانة محافظة جدة. </w:t>
      </w:r>
    </w:p>
    <w:p w14:paraId="123C9446" w14:textId="77777777" w:rsidR="00FA4283" w:rsidRPr="00F226D1" w:rsidRDefault="00FA4283" w:rsidP="0019479E">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الفئة العمرية</w:t>
      </w:r>
      <w:r w:rsidRPr="00F226D1">
        <w:rPr>
          <w:rFonts w:ascii="Traditional Arabic" w:hAnsi="Traditional Arabic"/>
          <w:sz w:val="28"/>
          <w:szCs w:val="28"/>
          <w:rtl/>
        </w:rPr>
        <w:t xml:space="preserve">: </w:t>
      </w:r>
    </w:p>
    <w:p w14:paraId="3910FC79" w14:textId="41E27242" w:rsidR="00FA4283" w:rsidRPr="0019479E" w:rsidRDefault="00FA4283" w:rsidP="00490689">
      <w:pPr>
        <w:pStyle w:val="a9"/>
        <w:autoSpaceDE w:val="0"/>
        <w:autoSpaceDN w:val="0"/>
        <w:adjustRightInd w:val="0"/>
        <w:spacing w:line="240" w:lineRule="auto"/>
        <w:ind w:left="-20"/>
        <w:contextualSpacing/>
        <w:jc w:val="center"/>
        <w:rPr>
          <w:rFonts w:ascii="Traditional Arabic" w:hAnsi="Traditional Arabic"/>
          <w:b/>
          <w:bCs/>
          <w:rtl/>
          <w:lang w:val="ar-SA"/>
        </w:rPr>
      </w:pPr>
      <w:r w:rsidRPr="0019479E">
        <w:rPr>
          <w:rFonts w:ascii="Traditional Arabic" w:hAnsi="Traditional Arabic"/>
          <w:b/>
          <w:bCs/>
          <w:rtl/>
          <w:lang w:val="ar-SA"/>
        </w:rPr>
        <w:t>جدول (</w:t>
      </w:r>
      <w:r w:rsidR="003C65F6">
        <w:rPr>
          <w:rFonts w:ascii="Traditional Arabic" w:hAnsi="Traditional Arabic" w:hint="cs"/>
          <w:b/>
          <w:bCs/>
          <w:rtl/>
          <w:lang w:val="ar-SA"/>
        </w:rPr>
        <w:t>3-2</w:t>
      </w:r>
      <w:r w:rsidRPr="0019479E">
        <w:rPr>
          <w:rFonts w:ascii="Traditional Arabic" w:hAnsi="Traditional Arabic"/>
          <w:b/>
          <w:bCs/>
          <w:rtl/>
          <w:lang w:val="ar-SA"/>
        </w:rPr>
        <w:t xml:space="preserve">): </w:t>
      </w:r>
      <w:r w:rsidRPr="0019479E">
        <w:rPr>
          <w:rFonts w:ascii="Traditional Arabic" w:hAnsi="Traditional Arabic"/>
          <w:b/>
          <w:bCs/>
          <w:rtl/>
        </w:rPr>
        <w:t xml:space="preserve">توزيع </w:t>
      </w:r>
      <w:r w:rsidRPr="0019479E">
        <w:rPr>
          <w:rFonts w:ascii="Traditional Arabic" w:hAnsi="Traditional Arabic"/>
          <w:b/>
          <w:bCs/>
          <w:rtl/>
          <w:lang w:val="ar-SA"/>
        </w:rPr>
        <w:t>عينة الدراسة وفقاً للمتغيرات الديموغرافية (</w:t>
      </w:r>
      <w:r w:rsidRPr="0019479E">
        <w:rPr>
          <w:rFonts w:ascii="Traditional Arabic" w:hAnsi="Traditional Arabic"/>
          <w:b/>
          <w:bCs/>
          <w:rtl/>
        </w:rPr>
        <w:t>العمر</w:t>
      </w:r>
      <w:r w:rsidRPr="0019479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451"/>
        <w:gridCol w:w="2447"/>
        <w:gridCol w:w="2447"/>
      </w:tblGrid>
      <w:tr w:rsidR="00FA4283" w:rsidRPr="0019479E" w14:paraId="782A9072" w14:textId="77777777" w:rsidTr="0019479E">
        <w:trPr>
          <w:trHeight w:val="311"/>
          <w:jc w:val="center"/>
        </w:trPr>
        <w:tc>
          <w:tcPr>
            <w:tcW w:w="2451" w:type="dxa"/>
            <w:shd w:val="clear" w:color="auto" w:fill="D9D9D9" w:themeFill="background1" w:themeFillShade="D9"/>
            <w:vAlign w:val="center"/>
          </w:tcPr>
          <w:p w14:paraId="5BB28CE4"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 xml:space="preserve">الفئة العمرية </w:t>
            </w:r>
          </w:p>
        </w:tc>
        <w:tc>
          <w:tcPr>
            <w:tcW w:w="2447" w:type="dxa"/>
            <w:shd w:val="clear" w:color="auto" w:fill="D9D9D9" w:themeFill="background1" w:themeFillShade="D9"/>
            <w:vAlign w:val="center"/>
          </w:tcPr>
          <w:p w14:paraId="6BD3E5FC"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التكرار</w:t>
            </w:r>
          </w:p>
        </w:tc>
        <w:tc>
          <w:tcPr>
            <w:tcW w:w="2447" w:type="dxa"/>
            <w:shd w:val="clear" w:color="auto" w:fill="D9D9D9" w:themeFill="background1" w:themeFillShade="D9"/>
            <w:vAlign w:val="center"/>
          </w:tcPr>
          <w:p w14:paraId="3B2AE89D"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النسبة المئوية</w:t>
            </w:r>
          </w:p>
        </w:tc>
      </w:tr>
      <w:tr w:rsidR="00FA4283" w:rsidRPr="0019479E" w14:paraId="00480B49" w14:textId="77777777" w:rsidTr="00596F05">
        <w:trPr>
          <w:trHeight w:val="327"/>
          <w:jc w:val="center"/>
        </w:trPr>
        <w:tc>
          <w:tcPr>
            <w:tcW w:w="2451" w:type="dxa"/>
            <w:vAlign w:val="center"/>
          </w:tcPr>
          <w:p w14:paraId="13F45536"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25- 34 سنة</w:t>
            </w:r>
          </w:p>
        </w:tc>
        <w:tc>
          <w:tcPr>
            <w:tcW w:w="2447" w:type="dxa"/>
            <w:vAlign w:val="center"/>
          </w:tcPr>
          <w:p w14:paraId="1F75AC6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90</w:t>
            </w:r>
          </w:p>
        </w:tc>
        <w:tc>
          <w:tcPr>
            <w:tcW w:w="2447" w:type="dxa"/>
            <w:vAlign w:val="center"/>
          </w:tcPr>
          <w:p w14:paraId="006365E1"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22.5%</w:t>
            </w:r>
          </w:p>
        </w:tc>
      </w:tr>
      <w:tr w:rsidR="00FA4283" w:rsidRPr="0019479E" w14:paraId="71A7F28E" w14:textId="77777777" w:rsidTr="00596F05">
        <w:trPr>
          <w:trHeight w:val="327"/>
          <w:jc w:val="center"/>
        </w:trPr>
        <w:tc>
          <w:tcPr>
            <w:tcW w:w="2451" w:type="dxa"/>
            <w:vAlign w:val="center"/>
          </w:tcPr>
          <w:p w14:paraId="66E598E1"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35- 44 سنة</w:t>
            </w:r>
          </w:p>
        </w:tc>
        <w:tc>
          <w:tcPr>
            <w:tcW w:w="2447" w:type="dxa"/>
            <w:vAlign w:val="center"/>
          </w:tcPr>
          <w:p w14:paraId="1126E22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150</w:t>
            </w:r>
          </w:p>
        </w:tc>
        <w:tc>
          <w:tcPr>
            <w:tcW w:w="2447" w:type="dxa"/>
            <w:vAlign w:val="center"/>
          </w:tcPr>
          <w:p w14:paraId="1BBE6150"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37.5%</w:t>
            </w:r>
          </w:p>
        </w:tc>
      </w:tr>
      <w:tr w:rsidR="00FA4283" w:rsidRPr="0019479E" w14:paraId="0B9E89FB" w14:textId="77777777" w:rsidTr="00596F05">
        <w:trPr>
          <w:trHeight w:val="327"/>
          <w:jc w:val="center"/>
        </w:trPr>
        <w:tc>
          <w:tcPr>
            <w:tcW w:w="2451" w:type="dxa"/>
            <w:vAlign w:val="center"/>
          </w:tcPr>
          <w:p w14:paraId="53113024"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45- 54 سنة</w:t>
            </w:r>
          </w:p>
        </w:tc>
        <w:tc>
          <w:tcPr>
            <w:tcW w:w="2447" w:type="dxa"/>
            <w:vAlign w:val="center"/>
          </w:tcPr>
          <w:p w14:paraId="5570A6F9"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110</w:t>
            </w:r>
          </w:p>
        </w:tc>
        <w:tc>
          <w:tcPr>
            <w:tcW w:w="2447" w:type="dxa"/>
            <w:vAlign w:val="center"/>
          </w:tcPr>
          <w:p w14:paraId="5DC28CC0"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27.5%</w:t>
            </w:r>
          </w:p>
        </w:tc>
      </w:tr>
      <w:tr w:rsidR="00FA4283" w:rsidRPr="0019479E" w14:paraId="3F727CD3" w14:textId="77777777" w:rsidTr="00F66333">
        <w:trPr>
          <w:trHeight w:val="261"/>
          <w:jc w:val="center"/>
        </w:trPr>
        <w:tc>
          <w:tcPr>
            <w:tcW w:w="2451" w:type="dxa"/>
            <w:vAlign w:val="center"/>
          </w:tcPr>
          <w:p w14:paraId="5C2008B2"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rtl/>
              </w:rPr>
              <w:t>من 55 فأكثر</w:t>
            </w:r>
          </w:p>
        </w:tc>
        <w:tc>
          <w:tcPr>
            <w:tcW w:w="2447" w:type="dxa"/>
            <w:vAlign w:val="center"/>
          </w:tcPr>
          <w:p w14:paraId="53FA7C70"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50</w:t>
            </w:r>
          </w:p>
        </w:tc>
        <w:tc>
          <w:tcPr>
            <w:tcW w:w="2447" w:type="dxa"/>
            <w:vAlign w:val="center"/>
          </w:tcPr>
          <w:p w14:paraId="4B84C47B"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12.5%</w:t>
            </w:r>
          </w:p>
        </w:tc>
      </w:tr>
      <w:tr w:rsidR="00FA4283" w:rsidRPr="0019479E" w14:paraId="7B293F92" w14:textId="77777777" w:rsidTr="0019479E">
        <w:trPr>
          <w:trHeight w:val="296"/>
          <w:jc w:val="center"/>
        </w:trPr>
        <w:tc>
          <w:tcPr>
            <w:tcW w:w="2451" w:type="dxa"/>
            <w:shd w:val="clear" w:color="auto" w:fill="D9D9D9" w:themeFill="background1" w:themeFillShade="D9"/>
            <w:vAlign w:val="center"/>
          </w:tcPr>
          <w:p w14:paraId="262B71D6" w14:textId="77777777" w:rsidR="00FA4283" w:rsidRPr="0019479E" w:rsidRDefault="00FA4283" w:rsidP="00671178">
            <w:pPr>
              <w:spacing w:after="0" w:line="300" w:lineRule="exact"/>
              <w:jc w:val="center"/>
              <w:rPr>
                <w:rFonts w:ascii="Traditional Arabic" w:hAnsi="Traditional Arabic" w:cs="Traditional Arabic"/>
                <w:bCs/>
                <w:color w:val="080808"/>
                <w:rtl/>
                <w:lang w:val="ar-SA"/>
              </w:rPr>
            </w:pPr>
            <w:r w:rsidRPr="0019479E">
              <w:rPr>
                <w:rFonts w:ascii="Traditional Arabic" w:hAnsi="Traditional Arabic" w:cs="Traditional Arabic"/>
                <w:bCs/>
                <w:color w:val="080808"/>
                <w:rtl/>
                <w:lang w:val="ar-SA"/>
              </w:rPr>
              <w:t xml:space="preserve">الإجمالي </w:t>
            </w:r>
          </w:p>
        </w:tc>
        <w:tc>
          <w:tcPr>
            <w:tcW w:w="2447" w:type="dxa"/>
            <w:shd w:val="clear" w:color="auto" w:fill="D9D9D9" w:themeFill="background1" w:themeFillShade="D9"/>
            <w:vAlign w:val="center"/>
          </w:tcPr>
          <w:p w14:paraId="6BBAE7A5" w14:textId="77777777" w:rsidR="00FA4283" w:rsidRPr="0019479E" w:rsidRDefault="00FA4283" w:rsidP="00671178">
            <w:pPr>
              <w:spacing w:after="0" w:line="300" w:lineRule="exact"/>
              <w:jc w:val="center"/>
              <w:rPr>
                <w:rFonts w:ascii="Traditional Arabic" w:hAnsi="Traditional Arabic" w:cs="Traditional Arabic"/>
                <w:bCs/>
                <w:color w:val="080808"/>
              </w:rPr>
            </w:pPr>
            <w:r w:rsidRPr="0019479E">
              <w:rPr>
                <w:rFonts w:ascii="Traditional Arabic" w:hAnsi="Traditional Arabic" w:cs="Traditional Arabic"/>
                <w:bCs/>
                <w:color w:val="080808"/>
              </w:rPr>
              <w:t>400</w:t>
            </w:r>
          </w:p>
        </w:tc>
        <w:tc>
          <w:tcPr>
            <w:tcW w:w="2447" w:type="dxa"/>
            <w:shd w:val="clear" w:color="auto" w:fill="D9D9D9" w:themeFill="background1" w:themeFillShade="D9"/>
            <w:vAlign w:val="center"/>
          </w:tcPr>
          <w:p w14:paraId="7C559B06" w14:textId="77777777" w:rsidR="00FA4283" w:rsidRPr="0019479E" w:rsidRDefault="00FA4283" w:rsidP="00671178">
            <w:pPr>
              <w:spacing w:after="0" w:line="300" w:lineRule="exact"/>
              <w:jc w:val="center"/>
              <w:rPr>
                <w:rFonts w:ascii="Traditional Arabic" w:hAnsi="Traditional Arabic" w:cs="Traditional Arabic"/>
                <w:bCs/>
                <w:color w:val="080808"/>
                <w:rtl/>
              </w:rPr>
            </w:pPr>
            <w:r w:rsidRPr="0019479E">
              <w:rPr>
                <w:rFonts w:ascii="Traditional Arabic" w:hAnsi="Traditional Arabic" w:cs="Traditional Arabic"/>
                <w:bCs/>
                <w:color w:val="080808"/>
              </w:rPr>
              <w:t>100%</w:t>
            </w:r>
          </w:p>
        </w:tc>
      </w:tr>
    </w:tbl>
    <w:p w14:paraId="7878B0C2" w14:textId="77777777" w:rsidR="0092530F" w:rsidRPr="0019479E" w:rsidRDefault="0092530F" w:rsidP="0092530F">
      <w:pPr>
        <w:spacing w:after="0" w:line="240" w:lineRule="auto"/>
        <w:ind w:firstLine="720"/>
        <w:jc w:val="both"/>
        <w:rPr>
          <w:rFonts w:ascii="Traditional Arabic" w:hAnsi="Traditional Arabic"/>
          <w:b/>
          <w:rtl/>
          <w:lang w:bidi="ar-KW"/>
        </w:rPr>
      </w:pP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Pr="0019479E">
        <w:rPr>
          <w:rFonts w:ascii="Traditional Arabic" w:hAnsi="Traditional Arabic"/>
          <w:b/>
          <w:rtl/>
        </w:rPr>
        <w:tab/>
      </w:r>
      <w:r w:rsidR="00671178" w:rsidRPr="0019479E">
        <w:rPr>
          <w:rFonts w:ascii="Traditional Arabic" w:hAnsi="Traditional Arabic"/>
          <w:b/>
          <w:rtl/>
        </w:rPr>
        <w:t xml:space="preserve">              </w:t>
      </w:r>
      <w:r w:rsidRPr="0019479E">
        <w:rPr>
          <w:rFonts w:ascii="Traditional Arabic" w:hAnsi="Traditional Arabic"/>
          <w:b/>
          <w:rtl/>
        </w:rPr>
        <w:t xml:space="preserve">المصدر: الباحث باستخدام برنامج </w:t>
      </w:r>
      <w:r w:rsidR="00856952" w:rsidRPr="0019479E">
        <w:rPr>
          <w:rFonts w:ascii="Traditional Arabic" w:hAnsi="Traditional Arabic"/>
          <w:color w:val="000000"/>
        </w:rPr>
        <w:t>Excel 2019</w:t>
      </w:r>
    </w:p>
    <w:p w14:paraId="4921F1E5" w14:textId="77777777" w:rsidR="00944398" w:rsidRPr="007C696E" w:rsidRDefault="007F6771" w:rsidP="00F226D1">
      <w:pPr>
        <w:spacing w:before="240" w:after="0" w:line="360" w:lineRule="auto"/>
        <w:ind w:firstLine="360"/>
        <w:jc w:val="both"/>
        <w:rPr>
          <w:rFonts w:ascii="Traditional Arabic" w:hAnsi="Traditional Arabic"/>
          <w:b/>
          <w:color w:val="080808"/>
          <w:rtl/>
          <w:lang w:val="ar-SA"/>
        </w:rPr>
      </w:pPr>
      <w:r w:rsidRPr="003E4F04">
        <w:rPr>
          <w:rFonts w:ascii="Traditional Arabic" w:hAnsi="Traditional Arabic"/>
          <w:b/>
          <w:color w:val="080808"/>
          <w:rtl/>
          <w:lang w:val="ar-SA"/>
        </w:rPr>
        <w:t>من الجدول السابق يتضح أن الفئة العمرية الأكثر تمثيلاً في العينة هي الفئة العمرية (35 – 45 سنة) بنسبة 37.5% وهي أعلى نسبة، يليها فئة (45 – 54 سنة) حيث جاء</w:t>
      </w:r>
      <w:r w:rsidR="00D94C46" w:rsidRPr="003E4F04">
        <w:rPr>
          <w:rFonts w:ascii="Traditional Arabic" w:hAnsi="Traditional Arabic"/>
          <w:b/>
          <w:color w:val="080808"/>
          <w:rtl/>
          <w:lang w:val="ar-SA"/>
        </w:rPr>
        <w:t>ت</w:t>
      </w:r>
      <w:r w:rsidRPr="003E4F04">
        <w:rPr>
          <w:rFonts w:ascii="Traditional Arabic" w:hAnsi="Traditional Arabic"/>
          <w:b/>
          <w:color w:val="080808"/>
          <w:rtl/>
          <w:lang w:val="ar-SA"/>
        </w:rPr>
        <w:t xml:space="preserve"> بنسبة 27.5%، ثم فئة (25 – 34 </w:t>
      </w:r>
      <w:r w:rsidR="00794B00" w:rsidRPr="003E4F04">
        <w:rPr>
          <w:rFonts w:ascii="Traditional Arabic" w:hAnsi="Traditional Arabic"/>
          <w:b/>
          <w:color w:val="080808"/>
          <w:rtl/>
          <w:lang w:val="ar-SA"/>
        </w:rPr>
        <w:t>سنة) سجلت</w:t>
      </w:r>
      <w:r w:rsidRPr="003E4F04">
        <w:rPr>
          <w:rFonts w:ascii="Traditional Arabic" w:hAnsi="Traditional Arabic"/>
          <w:b/>
          <w:color w:val="080808"/>
          <w:rtl/>
          <w:lang w:val="ar-SA"/>
        </w:rPr>
        <w:t xml:space="preserve"> نسبة 22.5%، أما أقل نسبة فكانت الفئة (من 55 فأكثر)، يشير </w:t>
      </w:r>
      <w:r w:rsidRPr="003E4F04">
        <w:rPr>
          <w:rFonts w:ascii="Traditional Arabic" w:hAnsi="Traditional Arabic"/>
          <w:b/>
          <w:color w:val="080808"/>
          <w:rtl/>
          <w:lang w:val="ar-SA"/>
        </w:rPr>
        <w:lastRenderedPageBreak/>
        <w:t xml:space="preserve">ذلك </w:t>
      </w:r>
      <w:r w:rsidRPr="007C696E">
        <w:rPr>
          <w:rFonts w:ascii="Traditional Arabic" w:hAnsi="Traditional Arabic"/>
          <w:b/>
          <w:color w:val="080808"/>
          <w:rtl/>
          <w:lang w:val="ar-SA"/>
        </w:rPr>
        <w:t xml:space="preserve">إلى أن غالبية أفراد العينة من الفئات العمرية الشابة والمتوسطة، مما يعكس الطبيعة الديناميكية للقوى البشرية العاملة في مجال التحوّل الرقمي في أمانة محافظة جدة.  </w:t>
      </w:r>
    </w:p>
    <w:p w14:paraId="3649BBED" w14:textId="77777777" w:rsidR="00D94C46" w:rsidRPr="00F226D1" w:rsidRDefault="00D94C46" w:rsidP="00671178">
      <w:pPr>
        <w:numPr>
          <w:ilvl w:val="0"/>
          <w:numId w:val="5"/>
        </w:numPr>
        <w:spacing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المؤهل العلمي</w:t>
      </w:r>
      <w:r w:rsidRPr="00F226D1">
        <w:rPr>
          <w:rFonts w:ascii="Traditional Arabic" w:hAnsi="Traditional Arabic"/>
          <w:sz w:val="28"/>
          <w:szCs w:val="28"/>
          <w:rtl/>
        </w:rPr>
        <w:t xml:space="preserve">: </w:t>
      </w:r>
    </w:p>
    <w:p w14:paraId="45BB55DA" w14:textId="27461B3B" w:rsidR="00D94C46" w:rsidRPr="007C696E" w:rsidRDefault="00D94C46" w:rsidP="00490689">
      <w:pPr>
        <w:pStyle w:val="a9"/>
        <w:autoSpaceDE w:val="0"/>
        <w:autoSpaceDN w:val="0"/>
        <w:adjustRightInd w:val="0"/>
        <w:spacing w:before="240"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5B24BE">
        <w:rPr>
          <w:rFonts w:ascii="Traditional Arabic" w:hAnsi="Traditional Arabic" w:hint="cs"/>
          <w:b/>
          <w:bCs/>
          <w:rtl/>
          <w:lang w:val="ar-SA"/>
        </w:rPr>
        <w:t>3-3</w:t>
      </w:r>
      <w:r w:rsidRPr="007C696E">
        <w:rPr>
          <w:rFonts w:ascii="Traditional Arabic" w:hAnsi="Traditional Arabic"/>
          <w:b/>
          <w:bCs/>
          <w:rtl/>
          <w:lang w:val="ar-SA"/>
        </w:rPr>
        <w:t xml:space="preserve">):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Pr="007C696E">
        <w:rPr>
          <w:rFonts w:ascii="Traditional Arabic" w:hAnsi="Traditional Arabic"/>
          <w:b/>
          <w:bCs/>
          <w:rtl/>
        </w:rPr>
        <w:t>المؤهل العلمي</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CB78D2" w:rsidRPr="007C696E" w14:paraId="14F6CB8C" w14:textId="77777777" w:rsidTr="003E4F04">
        <w:trPr>
          <w:jc w:val="center"/>
        </w:trPr>
        <w:tc>
          <w:tcPr>
            <w:tcW w:w="2379" w:type="dxa"/>
            <w:shd w:val="clear" w:color="auto" w:fill="D9D9D9" w:themeFill="background1" w:themeFillShade="D9"/>
            <w:vAlign w:val="center"/>
          </w:tcPr>
          <w:p w14:paraId="3ED9757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المؤهل العلمي </w:t>
            </w:r>
          </w:p>
        </w:tc>
        <w:tc>
          <w:tcPr>
            <w:tcW w:w="2375" w:type="dxa"/>
            <w:shd w:val="clear" w:color="auto" w:fill="D9D9D9" w:themeFill="background1" w:themeFillShade="D9"/>
            <w:vAlign w:val="center"/>
          </w:tcPr>
          <w:p w14:paraId="377C5E4D"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393A846B"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CB78D2" w:rsidRPr="007C696E" w14:paraId="745F794D" w14:textId="77777777" w:rsidTr="00F97CD1">
        <w:trPr>
          <w:jc w:val="center"/>
        </w:trPr>
        <w:tc>
          <w:tcPr>
            <w:tcW w:w="2379" w:type="dxa"/>
            <w:vAlign w:val="center"/>
          </w:tcPr>
          <w:p w14:paraId="5AEB890F"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دكتوراه </w:t>
            </w:r>
          </w:p>
        </w:tc>
        <w:tc>
          <w:tcPr>
            <w:tcW w:w="2375" w:type="dxa"/>
            <w:vAlign w:val="center"/>
          </w:tcPr>
          <w:p w14:paraId="18F5DE11"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50</w:t>
            </w:r>
          </w:p>
        </w:tc>
        <w:tc>
          <w:tcPr>
            <w:tcW w:w="2375" w:type="dxa"/>
            <w:vAlign w:val="center"/>
          </w:tcPr>
          <w:p w14:paraId="2B54EEF2"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12.5%</w:t>
            </w:r>
          </w:p>
        </w:tc>
      </w:tr>
      <w:tr w:rsidR="00CB78D2" w:rsidRPr="007C696E" w14:paraId="51EC06E6" w14:textId="77777777" w:rsidTr="00F97CD1">
        <w:trPr>
          <w:jc w:val="center"/>
        </w:trPr>
        <w:tc>
          <w:tcPr>
            <w:tcW w:w="2379" w:type="dxa"/>
            <w:vAlign w:val="center"/>
          </w:tcPr>
          <w:p w14:paraId="0DBD7271"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ماجستير </w:t>
            </w:r>
          </w:p>
        </w:tc>
        <w:tc>
          <w:tcPr>
            <w:tcW w:w="2375" w:type="dxa"/>
            <w:vAlign w:val="center"/>
          </w:tcPr>
          <w:p w14:paraId="37DC0915"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220</w:t>
            </w:r>
          </w:p>
        </w:tc>
        <w:tc>
          <w:tcPr>
            <w:tcW w:w="2375" w:type="dxa"/>
            <w:vAlign w:val="center"/>
          </w:tcPr>
          <w:p w14:paraId="0F552EAB"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55%</w:t>
            </w:r>
          </w:p>
        </w:tc>
      </w:tr>
      <w:tr w:rsidR="00CB78D2" w:rsidRPr="007C696E" w14:paraId="62E66A53" w14:textId="77777777" w:rsidTr="00F97CD1">
        <w:trPr>
          <w:jc w:val="center"/>
        </w:trPr>
        <w:tc>
          <w:tcPr>
            <w:tcW w:w="2379" w:type="dxa"/>
            <w:vAlign w:val="center"/>
          </w:tcPr>
          <w:p w14:paraId="66D188E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بكالوريوس</w:t>
            </w:r>
          </w:p>
        </w:tc>
        <w:tc>
          <w:tcPr>
            <w:tcW w:w="2375" w:type="dxa"/>
            <w:vAlign w:val="center"/>
          </w:tcPr>
          <w:p w14:paraId="0F7E26F1"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100</w:t>
            </w:r>
          </w:p>
        </w:tc>
        <w:tc>
          <w:tcPr>
            <w:tcW w:w="2375" w:type="dxa"/>
            <w:vAlign w:val="center"/>
          </w:tcPr>
          <w:p w14:paraId="75A8AC49"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25%</w:t>
            </w:r>
          </w:p>
        </w:tc>
      </w:tr>
      <w:tr w:rsidR="00CB78D2" w:rsidRPr="007C696E" w14:paraId="0F02E522" w14:textId="77777777" w:rsidTr="00F97CD1">
        <w:trPr>
          <w:jc w:val="center"/>
        </w:trPr>
        <w:tc>
          <w:tcPr>
            <w:tcW w:w="2379" w:type="dxa"/>
            <w:vAlign w:val="center"/>
          </w:tcPr>
          <w:p w14:paraId="3C89CB18"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أخرى </w:t>
            </w:r>
          </w:p>
        </w:tc>
        <w:tc>
          <w:tcPr>
            <w:tcW w:w="2375" w:type="dxa"/>
            <w:vAlign w:val="center"/>
          </w:tcPr>
          <w:p w14:paraId="0D412280" w14:textId="77777777" w:rsidR="00CB78D2" w:rsidRPr="007C696E" w:rsidRDefault="00CB78D2" w:rsidP="00671178">
            <w:pPr>
              <w:spacing w:after="0" w:line="28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30</w:t>
            </w:r>
          </w:p>
        </w:tc>
        <w:tc>
          <w:tcPr>
            <w:tcW w:w="2375" w:type="dxa"/>
            <w:vAlign w:val="center"/>
          </w:tcPr>
          <w:p w14:paraId="16D5469E" w14:textId="77777777" w:rsidR="00CB78D2" w:rsidRPr="007C696E" w:rsidRDefault="00CB78D2" w:rsidP="00671178">
            <w:pPr>
              <w:spacing w:after="0" w:line="28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7.5%</w:t>
            </w:r>
          </w:p>
        </w:tc>
      </w:tr>
      <w:tr w:rsidR="00CB78D2" w:rsidRPr="007C696E" w14:paraId="7F7AEFE7" w14:textId="77777777" w:rsidTr="003E4F04">
        <w:trPr>
          <w:trHeight w:val="130"/>
          <w:jc w:val="center"/>
        </w:trPr>
        <w:tc>
          <w:tcPr>
            <w:tcW w:w="2379" w:type="dxa"/>
            <w:shd w:val="clear" w:color="auto" w:fill="D9D9D9" w:themeFill="background1" w:themeFillShade="D9"/>
            <w:vAlign w:val="center"/>
          </w:tcPr>
          <w:p w14:paraId="7D1CF2A2" w14:textId="77777777" w:rsidR="00CB78D2" w:rsidRPr="007C696E" w:rsidRDefault="00CB78D2" w:rsidP="00671178">
            <w:pPr>
              <w:spacing w:after="0" w:line="28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5A953446" w14:textId="77777777" w:rsidR="00CB78D2" w:rsidRPr="007C696E" w:rsidRDefault="00CB78D2" w:rsidP="00671178">
            <w:pPr>
              <w:spacing w:after="0" w:line="28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shd w:val="clear" w:color="auto" w:fill="D9D9D9" w:themeFill="background1" w:themeFillShade="D9"/>
            <w:vAlign w:val="center"/>
          </w:tcPr>
          <w:p w14:paraId="29035259" w14:textId="77777777" w:rsidR="00CB78D2" w:rsidRPr="007C696E" w:rsidRDefault="00CB78D2" w:rsidP="00671178">
            <w:pPr>
              <w:spacing w:after="0" w:line="28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2A526D60" w14:textId="77777777" w:rsidR="00671178" w:rsidRPr="007C696E" w:rsidRDefault="00671178" w:rsidP="00671178">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برنامج </w:t>
      </w:r>
      <w:r w:rsidR="00856952" w:rsidRPr="007C696E">
        <w:rPr>
          <w:rFonts w:ascii="Traditional Arabic" w:hAnsi="Traditional Arabic"/>
          <w:color w:val="000000"/>
        </w:rPr>
        <w:t>Excel 2019</w:t>
      </w:r>
    </w:p>
    <w:p w14:paraId="373ACA7A" w14:textId="77777777" w:rsidR="00345F3E" w:rsidRPr="007C696E" w:rsidRDefault="00D94C46" w:rsidP="003E4F04">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lang w:val="ar-SA"/>
        </w:rPr>
        <w:t>يوضح الجدول السابق أن المؤهل الأكثر شيوعاً بين أفراد العينة هو "البكالوريوس</w:t>
      </w:r>
      <w:r w:rsidR="00794B00" w:rsidRPr="007C696E">
        <w:rPr>
          <w:rFonts w:ascii="Traditional Arabic" w:hAnsi="Traditional Arabic"/>
          <w:b/>
          <w:color w:val="080808"/>
          <w:rtl/>
          <w:lang w:val="ar-SA"/>
        </w:rPr>
        <w:t>" بنسبة</w:t>
      </w:r>
      <w:r w:rsidRPr="007C696E">
        <w:rPr>
          <w:rFonts w:ascii="Traditional Arabic" w:hAnsi="Traditional Arabic"/>
          <w:b/>
          <w:color w:val="080808"/>
          <w:rtl/>
          <w:lang w:val="ar-SA"/>
        </w:rPr>
        <w:t xml:space="preserve"> 55% وهي أعلى نسبة، </w:t>
      </w:r>
      <w:r w:rsidR="00794B00" w:rsidRPr="007C696E">
        <w:rPr>
          <w:rFonts w:ascii="Traditional Arabic" w:hAnsi="Traditional Arabic"/>
          <w:b/>
          <w:color w:val="080808"/>
          <w:rtl/>
          <w:lang w:val="ar-SA"/>
        </w:rPr>
        <w:t>يليه حملة</w:t>
      </w:r>
      <w:r w:rsidRPr="007C696E">
        <w:rPr>
          <w:rFonts w:ascii="Traditional Arabic" w:hAnsi="Traditional Arabic"/>
          <w:b/>
          <w:color w:val="080808"/>
          <w:rtl/>
          <w:lang w:val="ar-SA"/>
        </w:rPr>
        <w:t xml:space="preserve"> الماجستير بنسبة 25%، ثم مؤهل "دكتوراه" جاء بنسبة 22.5%، أما أقل نسبة كانت للحاصلين على مؤهلات أخرى (دبلوم أو </w:t>
      </w:r>
      <w:r w:rsidR="00404853" w:rsidRPr="007C696E">
        <w:rPr>
          <w:rFonts w:ascii="Traditional Arabic" w:hAnsi="Traditional Arabic"/>
          <w:b/>
          <w:color w:val="080808"/>
          <w:rtl/>
          <w:lang w:val="ar-SA"/>
        </w:rPr>
        <w:t xml:space="preserve">دورات مكافئة أو </w:t>
      </w:r>
      <w:r w:rsidRPr="007C696E">
        <w:rPr>
          <w:rFonts w:ascii="Traditional Arabic" w:hAnsi="Traditional Arabic"/>
          <w:b/>
          <w:color w:val="080808"/>
          <w:rtl/>
          <w:lang w:val="ar-SA"/>
        </w:rPr>
        <w:t xml:space="preserve">غيره) </w:t>
      </w:r>
      <w:r w:rsidR="00404853" w:rsidRPr="007C696E">
        <w:rPr>
          <w:rFonts w:ascii="Traditional Arabic" w:hAnsi="Traditional Arabic"/>
          <w:b/>
          <w:color w:val="080808"/>
          <w:rtl/>
          <w:lang w:val="ar-SA"/>
        </w:rPr>
        <w:t xml:space="preserve">حيث بلغت 7.5%، يعكس هذا التوزيع توجّه </w:t>
      </w:r>
      <w:r w:rsidRPr="007C696E">
        <w:rPr>
          <w:rFonts w:ascii="Traditional Arabic" w:hAnsi="Traditional Arabic"/>
          <w:b/>
          <w:color w:val="080808"/>
          <w:rtl/>
          <w:lang w:val="ar-SA"/>
        </w:rPr>
        <w:t>أمانة محافظة جدة</w:t>
      </w:r>
      <w:r w:rsidR="00404853" w:rsidRPr="007C696E">
        <w:rPr>
          <w:rFonts w:ascii="Traditional Arabic" w:hAnsi="Traditional Arabic"/>
          <w:b/>
          <w:color w:val="080808"/>
          <w:rtl/>
          <w:lang w:val="ar-SA"/>
        </w:rPr>
        <w:t xml:space="preserve"> في السنوات الأخيرة نحو استقطاب الكفاءات ذات المؤهلات العليا، بما يدعم خطط التحوّل الرقمي لتحقيق التميّز المؤسسي.</w:t>
      </w:r>
    </w:p>
    <w:p w14:paraId="6576728D" w14:textId="77777777" w:rsidR="00123BE6" w:rsidRPr="00F226D1" w:rsidRDefault="00123BE6" w:rsidP="00115EDC">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t>توزيع عينة الدراسة وفقاً لمتغير المستوى الوظيفي</w:t>
      </w:r>
      <w:r w:rsidRPr="00F226D1">
        <w:rPr>
          <w:rFonts w:ascii="Traditional Arabic" w:hAnsi="Traditional Arabic"/>
          <w:sz w:val="28"/>
          <w:szCs w:val="28"/>
          <w:rtl/>
        </w:rPr>
        <w:t xml:space="preserve">: </w:t>
      </w:r>
    </w:p>
    <w:p w14:paraId="0C1568F6" w14:textId="2DD4CDC8" w:rsidR="00123BE6" w:rsidRPr="007C696E" w:rsidRDefault="00123BE6" w:rsidP="002F49CE">
      <w:pPr>
        <w:pStyle w:val="a9"/>
        <w:autoSpaceDE w:val="0"/>
        <w:autoSpaceDN w:val="0"/>
        <w:adjustRightInd w:val="0"/>
        <w:spacing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5B24BE">
        <w:rPr>
          <w:rFonts w:ascii="Traditional Arabic" w:hAnsi="Traditional Arabic" w:hint="cs"/>
          <w:b/>
          <w:bCs/>
          <w:rtl/>
          <w:lang w:val="ar-SA"/>
        </w:rPr>
        <w:t>3-4</w:t>
      </w:r>
      <w:r w:rsidRPr="007C696E">
        <w:rPr>
          <w:rFonts w:ascii="Traditional Arabic" w:hAnsi="Traditional Arabic"/>
          <w:b/>
          <w:bCs/>
          <w:rtl/>
          <w:lang w:val="ar-SA"/>
        </w:rPr>
        <w:t xml:space="preserve">):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Pr="007C696E">
        <w:rPr>
          <w:rFonts w:ascii="Traditional Arabic" w:hAnsi="Traditional Arabic"/>
          <w:b/>
          <w:bCs/>
          <w:rtl/>
        </w:rPr>
        <w:t>المستوى الوظيفي</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123BE6" w:rsidRPr="007C696E" w14:paraId="1C20FFF3" w14:textId="77777777" w:rsidTr="003E4F04">
        <w:trPr>
          <w:jc w:val="center"/>
        </w:trPr>
        <w:tc>
          <w:tcPr>
            <w:tcW w:w="2379" w:type="dxa"/>
            <w:shd w:val="clear" w:color="auto" w:fill="D9D9D9" w:themeFill="background1" w:themeFillShade="D9"/>
            <w:vAlign w:val="center"/>
          </w:tcPr>
          <w:p w14:paraId="2C6861C3" w14:textId="77777777" w:rsidR="00123BE6" w:rsidRPr="007C696E" w:rsidRDefault="001A418D"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المستوى الوظيفي</w:t>
            </w:r>
          </w:p>
        </w:tc>
        <w:tc>
          <w:tcPr>
            <w:tcW w:w="2375" w:type="dxa"/>
            <w:shd w:val="clear" w:color="auto" w:fill="D9D9D9" w:themeFill="background1" w:themeFillShade="D9"/>
            <w:vAlign w:val="center"/>
          </w:tcPr>
          <w:p w14:paraId="3B7B38C0"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013CFF76"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123BE6" w:rsidRPr="007C696E" w14:paraId="396D6F20" w14:textId="77777777" w:rsidTr="00AE3E37">
        <w:trPr>
          <w:jc w:val="center"/>
        </w:trPr>
        <w:tc>
          <w:tcPr>
            <w:tcW w:w="2379" w:type="dxa"/>
            <w:vAlign w:val="center"/>
          </w:tcPr>
          <w:p w14:paraId="3907DBF4" w14:textId="77777777" w:rsidR="00123BE6"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العليا </w:t>
            </w:r>
          </w:p>
        </w:tc>
        <w:tc>
          <w:tcPr>
            <w:tcW w:w="2375" w:type="dxa"/>
            <w:vAlign w:val="center"/>
          </w:tcPr>
          <w:p w14:paraId="7D8DFA57"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40</w:t>
            </w:r>
          </w:p>
        </w:tc>
        <w:tc>
          <w:tcPr>
            <w:tcW w:w="2375" w:type="dxa"/>
            <w:vAlign w:val="center"/>
          </w:tcPr>
          <w:p w14:paraId="4AC9C3E8"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10%</w:t>
            </w:r>
          </w:p>
        </w:tc>
      </w:tr>
      <w:tr w:rsidR="00D04A3B" w:rsidRPr="007C696E" w14:paraId="15ED187D" w14:textId="77777777" w:rsidTr="00AE3E37">
        <w:trPr>
          <w:jc w:val="center"/>
        </w:trPr>
        <w:tc>
          <w:tcPr>
            <w:tcW w:w="2379" w:type="dxa"/>
            <w:vAlign w:val="center"/>
          </w:tcPr>
          <w:p w14:paraId="364D0248" w14:textId="77777777" w:rsidR="00D04A3B"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الوسطى </w:t>
            </w:r>
          </w:p>
        </w:tc>
        <w:tc>
          <w:tcPr>
            <w:tcW w:w="2375" w:type="dxa"/>
            <w:vAlign w:val="center"/>
          </w:tcPr>
          <w:p w14:paraId="435D4DF6" w14:textId="77777777" w:rsidR="00D04A3B"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90</w:t>
            </w:r>
          </w:p>
        </w:tc>
        <w:tc>
          <w:tcPr>
            <w:tcW w:w="2375" w:type="dxa"/>
            <w:vAlign w:val="center"/>
          </w:tcPr>
          <w:p w14:paraId="6D84ACFB" w14:textId="77777777" w:rsidR="00D04A3B"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22.5%</w:t>
            </w:r>
          </w:p>
        </w:tc>
      </w:tr>
      <w:tr w:rsidR="00D04A3B" w:rsidRPr="007C696E" w14:paraId="45BF154C" w14:textId="77777777" w:rsidTr="00AE3E37">
        <w:trPr>
          <w:jc w:val="center"/>
        </w:trPr>
        <w:tc>
          <w:tcPr>
            <w:tcW w:w="2379" w:type="dxa"/>
            <w:vAlign w:val="center"/>
          </w:tcPr>
          <w:p w14:paraId="43D13E43" w14:textId="77777777" w:rsidR="00D04A3B" w:rsidRPr="007C696E" w:rsidRDefault="00D04A3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الإدارات التنفيذية </w:t>
            </w:r>
          </w:p>
        </w:tc>
        <w:tc>
          <w:tcPr>
            <w:tcW w:w="2375" w:type="dxa"/>
            <w:vAlign w:val="center"/>
          </w:tcPr>
          <w:p w14:paraId="4D4E7BC9" w14:textId="77777777" w:rsidR="00D04A3B"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230</w:t>
            </w:r>
          </w:p>
        </w:tc>
        <w:tc>
          <w:tcPr>
            <w:tcW w:w="2375" w:type="dxa"/>
            <w:vAlign w:val="center"/>
          </w:tcPr>
          <w:p w14:paraId="56EFB9FD" w14:textId="77777777" w:rsidR="00D04A3B"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 xml:space="preserve">57.5% </w:t>
            </w:r>
          </w:p>
        </w:tc>
      </w:tr>
      <w:tr w:rsidR="00123BE6" w:rsidRPr="007C696E" w14:paraId="3CB32B09" w14:textId="77777777" w:rsidTr="00AE3E37">
        <w:trPr>
          <w:jc w:val="center"/>
        </w:trPr>
        <w:tc>
          <w:tcPr>
            <w:tcW w:w="2379" w:type="dxa"/>
            <w:vAlign w:val="center"/>
          </w:tcPr>
          <w:p w14:paraId="4EA0DE26"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sz w:val="26"/>
                <w:szCs w:val="26"/>
                <w:rtl/>
              </w:rPr>
              <w:t xml:space="preserve">أخرى </w:t>
            </w:r>
          </w:p>
        </w:tc>
        <w:tc>
          <w:tcPr>
            <w:tcW w:w="2375" w:type="dxa"/>
            <w:vAlign w:val="center"/>
          </w:tcPr>
          <w:p w14:paraId="0C7733F8" w14:textId="77777777" w:rsidR="00123BE6" w:rsidRPr="007C696E" w:rsidRDefault="00D04A3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40</w:t>
            </w:r>
          </w:p>
        </w:tc>
        <w:tc>
          <w:tcPr>
            <w:tcW w:w="2375" w:type="dxa"/>
            <w:vAlign w:val="center"/>
          </w:tcPr>
          <w:p w14:paraId="5411749A" w14:textId="77777777" w:rsidR="00123BE6" w:rsidRPr="007C696E" w:rsidRDefault="00D04A3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10%</w:t>
            </w:r>
          </w:p>
        </w:tc>
      </w:tr>
      <w:tr w:rsidR="00123BE6" w:rsidRPr="007C696E" w14:paraId="6A093625" w14:textId="77777777" w:rsidTr="00F66333">
        <w:trPr>
          <w:jc w:val="center"/>
        </w:trPr>
        <w:tc>
          <w:tcPr>
            <w:tcW w:w="2379" w:type="dxa"/>
            <w:vAlign w:val="center"/>
          </w:tcPr>
          <w:p w14:paraId="4086D21C" w14:textId="77777777" w:rsidR="00123BE6" w:rsidRPr="007C696E" w:rsidRDefault="00123BE6"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vAlign w:val="center"/>
          </w:tcPr>
          <w:p w14:paraId="0F374DD9" w14:textId="77777777" w:rsidR="00123BE6" w:rsidRPr="007C696E" w:rsidRDefault="00123BE6" w:rsidP="00FF2609">
            <w:pPr>
              <w:spacing w:after="0" w:line="30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vAlign w:val="center"/>
          </w:tcPr>
          <w:p w14:paraId="57B230DB" w14:textId="77777777" w:rsidR="00123BE6" w:rsidRPr="007C696E" w:rsidRDefault="00123BE6" w:rsidP="00FF2609">
            <w:pPr>
              <w:spacing w:after="0" w:line="30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7E6F1B8E" w14:textId="77777777" w:rsidR="00414415" w:rsidRPr="007C696E" w:rsidRDefault="00414415" w:rsidP="00414415">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w:t>
      </w:r>
      <w:r w:rsidR="007C696E" w:rsidRPr="007C696E">
        <w:rPr>
          <w:rFonts w:ascii="Traditional Arabic" w:hAnsi="Traditional Arabic" w:hint="cs"/>
          <w:b/>
          <w:rtl/>
        </w:rPr>
        <w:t xml:space="preserve">برنامج </w:t>
      </w:r>
      <w:r w:rsidR="007C696E" w:rsidRPr="007C696E">
        <w:rPr>
          <w:rFonts w:ascii="Traditional Arabic" w:hAnsi="Traditional Arabic" w:hint="cs"/>
          <w:b/>
        </w:rPr>
        <w:t>Excel</w:t>
      </w:r>
      <w:r w:rsidR="00856952" w:rsidRPr="007C696E">
        <w:rPr>
          <w:rFonts w:ascii="Traditional Arabic" w:hAnsi="Traditional Arabic"/>
          <w:color w:val="000000"/>
        </w:rPr>
        <w:t xml:space="preserve"> 2019</w:t>
      </w:r>
    </w:p>
    <w:p w14:paraId="078108EE" w14:textId="77777777" w:rsidR="00123BE6" w:rsidRPr="007C696E" w:rsidRDefault="00123BE6" w:rsidP="007C696E">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lang w:val="ar-SA"/>
        </w:rPr>
        <w:t>ي</w:t>
      </w:r>
      <w:r w:rsidR="00D04A3B" w:rsidRPr="007C696E">
        <w:rPr>
          <w:rFonts w:ascii="Traditional Arabic" w:hAnsi="Traditional Arabic"/>
          <w:b/>
          <w:color w:val="080808"/>
          <w:rtl/>
        </w:rPr>
        <w:t xml:space="preserve">تبين من </w:t>
      </w:r>
      <w:r w:rsidRPr="007C696E">
        <w:rPr>
          <w:rFonts w:ascii="Traditional Arabic" w:hAnsi="Traditional Arabic"/>
          <w:b/>
          <w:color w:val="080808"/>
          <w:rtl/>
          <w:lang w:val="ar-SA"/>
        </w:rPr>
        <w:t xml:space="preserve">الجدول السابق أن </w:t>
      </w:r>
      <w:r w:rsidR="00737FC3" w:rsidRPr="007C696E">
        <w:rPr>
          <w:rFonts w:ascii="Traditional Arabic" w:hAnsi="Traditional Arabic"/>
          <w:b/>
          <w:color w:val="080808"/>
          <w:rtl/>
          <w:lang w:val="ar-SA"/>
        </w:rPr>
        <w:t>غالبية</w:t>
      </w:r>
      <w:r w:rsidRPr="007C696E">
        <w:rPr>
          <w:rFonts w:ascii="Traditional Arabic" w:hAnsi="Traditional Arabic"/>
          <w:b/>
          <w:color w:val="080808"/>
          <w:rtl/>
          <w:lang w:val="ar-SA"/>
        </w:rPr>
        <w:t xml:space="preserve"> أفراد العينة </w:t>
      </w:r>
      <w:r w:rsidR="00737FC3" w:rsidRPr="007C696E">
        <w:rPr>
          <w:rFonts w:ascii="Traditional Arabic" w:hAnsi="Traditional Arabic"/>
          <w:b/>
          <w:color w:val="080808"/>
          <w:rtl/>
          <w:lang w:val="ar-SA"/>
        </w:rPr>
        <w:t>من موظفي الإدارات التنفيذية بنسبة 57.5% وهي أعلى نسبة، وهو ما يعكس طبيعة العمل في وكالة التحوّل الرقمي التي تعتمد بشكل كبير على الكوادر التنفيذية الفنية والتقنية، كما يمثل موظفو ا</w:t>
      </w:r>
      <w:r w:rsidR="00125747" w:rsidRPr="007C696E">
        <w:rPr>
          <w:rFonts w:ascii="Traditional Arabic" w:hAnsi="Traditional Arabic"/>
          <w:b/>
          <w:color w:val="080808"/>
          <w:rtl/>
          <w:lang w:val="ar-SA"/>
        </w:rPr>
        <w:t>لإ</w:t>
      </w:r>
      <w:r w:rsidR="00737FC3" w:rsidRPr="007C696E">
        <w:rPr>
          <w:rFonts w:ascii="Traditional Arabic" w:hAnsi="Traditional Arabic"/>
          <w:b/>
          <w:color w:val="080808"/>
          <w:rtl/>
          <w:lang w:val="ar-SA"/>
        </w:rPr>
        <w:t xml:space="preserve">دارات الوسطى نسبة 22.5%، بينما بلغت نسبة القيادات في الإدارات العليا 10%، بينما شكّلت فئة "أخرى" 10% أيضاً والتي تشمل الموظفين في الوظائف المساندة أو التخصصات غير المباشرة في عمليات التحوّل الرقمي، ويُظهر هذا التوزيع واقعية التركيبة الوظيفية في أمانة جدة بما يتوافق مع معايير التوظيف الحالية.   </w:t>
      </w:r>
    </w:p>
    <w:p w14:paraId="7C404D20" w14:textId="77777777" w:rsidR="00F905A9" w:rsidRPr="00F226D1" w:rsidRDefault="00F905A9" w:rsidP="000636ED">
      <w:pPr>
        <w:numPr>
          <w:ilvl w:val="0"/>
          <w:numId w:val="5"/>
        </w:numPr>
        <w:spacing w:before="240" w:after="0" w:line="360" w:lineRule="auto"/>
        <w:jc w:val="both"/>
        <w:rPr>
          <w:rFonts w:ascii="Traditional Arabic" w:hAnsi="Traditional Arabic"/>
          <w:b/>
          <w:color w:val="080808"/>
          <w:sz w:val="28"/>
          <w:szCs w:val="28"/>
        </w:rPr>
      </w:pPr>
      <w:r w:rsidRPr="00F226D1">
        <w:rPr>
          <w:rFonts w:ascii="Traditional Arabic" w:hAnsi="Traditional Arabic"/>
          <w:bCs/>
          <w:color w:val="080808"/>
          <w:sz w:val="28"/>
          <w:szCs w:val="28"/>
          <w:rtl/>
          <w:lang w:val="ar-SA"/>
        </w:rPr>
        <w:lastRenderedPageBreak/>
        <w:t xml:space="preserve">توزيع عينة الدراسة وفقاً لمتغير </w:t>
      </w:r>
      <w:r w:rsidR="00B44D0F" w:rsidRPr="00F226D1">
        <w:rPr>
          <w:rFonts w:ascii="Traditional Arabic" w:hAnsi="Traditional Arabic"/>
          <w:bCs/>
          <w:color w:val="080808"/>
          <w:sz w:val="28"/>
          <w:szCs w:val="28"/>
          <w:rtl/>
          <w:lang w:val="ar-SA"/>
        </w:rPr>
        <w:t>سنوات الخبرة</w:t>
      </w:r>
      <w:r w:rsidRPr="00F226D1">
        <w:rPr>
          <w:rFonts w:ascii="Traditional Arabic" w:hAnsi="Traditional Arabic"/>
          <w:sz w:val="28"/>
          <w:szCs w:val="28"/>
          <w:rtl/>
        </w:rPr>
        <w:t xml:space="preserve">: </w:t>
      </w:r>
    </w:p>
    <w:p w14:paraId="49DBCD72" w14:textId="57E73098" w:rsidR="00F905A9" w:rsidRPr="007C696E" w:rsidRDefault="00F905A9" w:rsidP="002F49CE">
      <w:pPr>
        <w:pStyle w:val="a9"/>
        <w:autoSpaceDE w:val="0"/>
        <w:autoSpaceDN w:val="0"/>
        <w:adjustRightInd w:val="0"/>
        <w:spacing w:before="240" w:line="240" w:lineRule="auto"/>
        <w:ind w:left="-20"/>
        <w:contextualSpacing/>
        <w:jc w:val="center"/>
        <w:rPr>
          <w:rFonts w:ascii="Traditional Arabic" w:hAnsi="Traditional Arabic"/>
          <w:b/>
          <w:bCs/>
          <w:rtl/>
          <w:lang w:val="ar-SA"/>
        </w:rPr>
      </w:pPr>
      <w:r w:rsidRPr="007C696E">
        <w:rPr>
          <w:rFonts w:ascii="Traditional Arabic" w:hAnsi="Traditional Arabic"/>
          <w:b/>
          <w:bCs/>
          <w:rtl/>
          <w:lang w:val="ar-SA"/>
        </w:rPr>
        <w:t>جدول (</w:t>
      </w:r>
      <w:r w:rsidR="005B24BE">
        <w:rPr>
          <w:rFonts w:ascii="Traditional Arabic" w:hAnsi="Traditional Arabic" w:hint="cs"/>
          <w:b/>
          <w:bCs/>
          <w:rtl/>
          <w:lang w:val="ar-SA"/>
        </w:rPr>
        <w:t>3-5</w:t>
      </w:r>
      <w:r w:rsidRPr="007C696E">
        <w:rPr>
          <w:rFonts w:ascii="Traditional Arabic" w:hAnsi="Traditional Arabic"/>
          <w:b/>
          <w:bCs/>
          <w:rtl/>
          <w:lang w:val="ar-SA"/>
        </w:rPr>
        <w:t xml:space="preserve">): </w:t>
      </w:r>
      <w:r w:rsidRPr="007C696E">
        <w:rPr>
          <w:rFonts w:ascii="Traditional Arabic" w:hAnsi="Traditional Arabic"/>
          <w:b/>
          <w:bCs/>
          <w:rtl/>
        </w:rPr>
        <w:t xml:space="preserve">توزيع </w:t>
      </w:r>
      <w:r w:rsidRPr="007C696E">
        <w:rPr>
          <w:rFonts w:ascii="Traditional Arabic" w:hAnsi="Traditional Arabic"/>
          <w:b/>
          <w:bCs/>
          <w:rtl/>
          <w:lang w:val="ar-SA"/>
        </w:rPr>
        <w:t>عينة الدراسة وفقاً للمتغيرات الديموغرافية (</w:t>
      </w:r>
      <w:r w:rsidR="00B44D0F" w:rsidRPr="007C696E">
        <w:rPr>
          <w:rFonts w:ascii="Traditional Arabic" w:hAnsi="Traditional Arabic"/>
          <w:b/>
          <w:bCs/>
          <w:rtl/>
        </w:rPr>
        <w:t>سنوات الخبرة</w:t>
      </w:r>
      <w:r w:rsidRPr="007C696E">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F905A9" w:rsidRPr="007C696E" w14:paraId="3E4AAB9E" w14:textId="77777777" w:rsidTr="007C696E">
        <w:trPr>
          <w:jc w:val="center"/>
        </w:trPr>
        <w:tc>
          <w:tcPr>
            <w:tcW w:w="2379" w:type="dxa"/>
            <w:shd w:val="clear" w:color="auto" w:fill="D9D9D9" w:themeFill="background1" w:themeFillShade="D9"/>
            <w:vAlign w:val="center"/>
          </w:tcPr>
          <w:p w14:paraId="10655BF8" w14:textId="77777777" w:rsidR="00F905A9" w:rsidRPr="007C696E" w:rsidRDefault="001A418D"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سنوات الخبرة </w:t>
            </w:r>
          </w:p>
        </w:tc>
        <w:tc>
          <w:tcPr>
            <w:tcW w:w="2375" w:type="dxa"/>
            <w:shd w:val="clear" w:color="auto" w:fill="D9D9D9" w:themeFill="background1" w:themeFillShade="D9"/>
            <w:vAlign w:val="center"/>
          </w:tcPr>
          <w:p w14:paraId="1B85EC7F"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7BCE8ED6"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النسبة المئوية</w:t>
            </w:r>
          </w:p>
        </w:tc>
      </w:tr>
      <w:tr w:rsidR="0058779B" w:rsidRPr="007C696E" w14:paraId="70E3026C" w14:textId="77777777" w:rsidTr="00AE3E37">
        <w:trPr>
          <w:jc w:val="center"/>
        </w:trPr>
        <w:tc>
          <w:tcPr>
            <w:tcW w:w="2379" w:type="dxa"/>
            <w:vAlign w:val="center"/>
          </w:tcPr>
          <w:p w14:paraId="51A69A40" w14:textId="77777777" w:rsidR="0058779B" w:rsidRPr="007C696E" w:rsidRDefault="0058779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 xml:space="preserve">15 سنة فأكثر </w:t>
            </w:r>
          </w:p>
        </w:tc>
        <w:tc>
          <w:tcPr>
            <w:tcW w:w="2375" w:type="dxa"/>
            <w:vAlign w:val="center"/>
          </w:tcPr>
          <w:p w14:paraId="7F785885"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80</w:t>
            </w:r>
          </w:p>
        </w:tc>
        <w:tc>
          <w:tcPr>
            <w:tcW w:w="2375" w:type="dxa"/>
            <w:vAlign w:val="center"/>
          </w:tcPr>
          <w:p w14:paraId="46E8ED43"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20%</w:t>
            </w:r>
          </w:p>
        </w:tc>
      </w:tr>
      <w:tr w:rsidR="0058779B" w:rsidRPr="007C696E" w14:paraId="7A3D673B" w14:textId="77777777" w:rsidTr="00AE3E37">
        <w:trPr>
          <w:jc w:val="center"/>
        </w:trPr>
        <w:tc>
          <w:tcPr>
            <w:tcW w:w="2379" w:type="dxa"/>
            <w:vAlign w:val="center"/>
          </w:tcPr>
          <w:p w14:paraId="4FE0D654" w14:textId="77777777" w:rsidR="0058779B" w:rsidRPr="007C696E" w:rsidRDefault="0058779B" w:rsidP="00FF2609">
            <w:pPr>
              <w:spacing w:after="0" w:line="300" w:lineRule="exact"/>
              <w:jc w:val="center"/>
              <w:rPr>
                <w:rFonts w:ascii="Traditional Arabic" w:hAnsi="Traditional Arabic" w:cs="Traditional Arabic"/>
                <w:b/>
                <w:color w:val="080808"/>
                <w:rtl/>
                <w:lang w:val="ar-SA"/>
              </w:rPr>
            </w:pPr>
            <w:r w:rsidRPr="007C696E">
              <w:rPr>
                <w:rFonts w:ascii="Traditional Arabic" w:hAnsi="Traditional Arabic" w:cs="Traditional Arabic"/>
                <w:b/>
                <w:color w:val="080808"/>
                <w:rtl/>
                <w:lang w:val="ar-SA"/>
              </w:rPr>
              <w:t>من 10 – 14 سنوات</w:t>
            </w:r>
          </w:p>
        </w:tc>
        <w:tc>
          <w:tcPr>
            <w:tcW w:w="2375" w:type="dxa"/>
            <w:vAlign w:val="center"/>
          </w:tcPr>
          <w:p w14:paraId="7F8B4055"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120</w:t>
            </w:r>
          </w:p>
        </w:tc>
        <w:tc>
          <w:tcPr>
            <w:tcW w:w="2375" w:type="dxa"/>
            <w:vAlign w:val="center"/>
          </w:tcPr>
          <w:p w14:paraId="1C300BB2"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30%</w:t>
            </w:r>
          </w:p>
        </w:tc>
      </w:tr>
      <w:tr w:rsidR="0058779B" w:rsidRPr="007C696E" w14:paraId="1C9E26B9" w14:textId="77777777" w:rsidTr="00AE3E37">
        <w:trPr>
          <w:jc w:val="center"/>
        </w:trPr>
        <w:tc>
          <w:tcPr>
            <w:tcW w:w="2379" w:type="dxa"/>
            <w:vAlign w:val="center"/>
          </w:tcPr>
          <w:p w14:paraId="20AE2BC9" w14:textId="77777777" w:rsidR="0058779B" w:rsidRPr="007C696E" w:rsidRDefault="0058779B"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rtl/>
              </w:rPr>
              <w:t>من 5 – 10 سنوات</w:t>
            </w:r>
          </w:p>
        </w:tc>
        <w:tc>
          <w:tcPr>
            <w:tcW w:w="2375" w:type="dxa"/>
            <w:vAlign w:val="center"/>
          </w:tcPr>
          <w:p w14:paraId="54D2807B"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110</w:t>
            </w:r>
          </w:p>
        </w:tc>
        <w:tc>
          <w:tcPr>
            <w:tcW w:w="2375" w:type="dxa"/>
            <w:vAlign w:val="center"/>
          </w:tcPr>
          <w:p w14:paraId="2A97CCF2"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27.5%</w:t>
            </w:r>
          </w:p>
        </w:tc>
      </w:tr>
      <w:tr w:rsidR="0058779B" w:rsidRPr="007C696E" w14:paraId="43CB4C69" w14:textId="77777777" w:rsidTr="00AE3E37">
        <w:trPr>
          <w:jc w:val="center"/>
        </w:trPr>
        <w:tc>
          <w:tcPr>
            <w:tcW w:w="2379" w:type="dxa"/>
            <w:vAlign w:val="center"/>
          </w:tcPr>
          <w:p w14:paraId="7A4053A1" w14:textId="77777777" w:rsidR="0058779B" w:rsidRPr="007C696E" w:rsidRDefault="0058779B" w:rsidP="00FF2609">
            <w:pPr>
              <w:spacing w:after="0" w:line="300" w:lineRule="exact"/>
              <w:jc w:val="center"/>
              <w:rPr>
                <w:rFonts w:ascii="Traditional Arabic" w:hAnsi="Traditional Arabic" w:cs="Traditional Arabic"/>
                <w:b/>
                <w:color w:val="080808"/>
                <w:rtl/>
                <w:lang w:val="ar-SA"/>
              </w:rPr>
            </w:pPr>
            <w:r w:rsidRPr="007C696E">
              <w:rPr>
                <w:rFonts w:ascii="Traditional Arabic" w:hAnsi="Traditional Arabic" w:cs="Traditional Arabic"/>
                <w:b/>
                <w:color w:val="080808"/>
                <w:rtl/>
                <w:lang w:val="ar-SA"/>
              </w:rPr>
              <w:t xml:space="preserve">من1-  5 سنوات </w:t>
            </w:r>
          </w:p>
        </w:tc>
        <w:tc>
          <w:tcPr>
            <w:tcW w:w="2375" w:type="dxa"/>
            <w:vAlign w:val="center"/>
          </w:tcPr>
          <w:p w14:paraId="10D5522F" w14:textId="77777777" w:rsidR="0058779B" w:rsidRPr="007C696E" w:rsidRDefault="0058779B" w:rsidP="00FF2609">
            <w:pPr>
              <w:spacing w:after="0" w:line="300" w:lineRule="exact"/>
              <w:jc w:val="center"/>
              <w:rPr>
                <w:rFonts w:ascii="Traditional Arabic" w:hAnsi="Traditional Arabic" w:cs="Traditional Arabic"/>
                <w:bCs/>
                <w:color w:val="080808"/>
              </w:rPr>
            </w:pPr>
            <w:r w:rsidRPr="007C696E">
              <w:rPr>
                <w:rFonts w:ascii="Traditional Arabic" w:hAnsi="Traditional Arabic" w:cs="Traditional Arabic"/>
                <w:bCs/>
                <w:color w:val="080808"/>
              </w:rPr>
              <w:t>90</w:t>
            </w:r>
          </w:p>
        </w:tc>
        <w:tc>
          <w:tcPr>
            <w:tcW w:w="2375" w:type="dxa"/>
            <w:vAlign w:val="center"/>
          </w:tcPr>
          <w:p w14:paraId="62BE90F1" w14:textId="77777777" w:rsidR="0058779B" w:rsidRPr="007C696E" w:rsidRDefault="0058779B" w:rsidP="00FF2609">
            <w:pPr>
              <w:spacing w:after="0" w:line="300" w:lineRule="exact"/>
              <w:jc w:val="center"/>
              <w:rPr>
                <w:rFonts w:ascii="Traditional Arabic" w:hAnsi="Traditional Arabic" w:cs="Traditional Arabic"/>
                <w:bCs/>
                <w:color w:val="080808"/>
                <w:rtl/>
              </w:rPr>
            </w:pPr>
            <w:r w:rsidRPr="007C696E">
              <w:rPr>
                <w:rFonts w:ascii="Traditional Arabic" w:hAnsi="Traditional Arabic" w:cs="Traditional Arabic"/>
                <w:bCs/>
                <w:color w:val="080808"/>
              </w:rPr>
              <w:t>22.5%</w:t>
            </w:r>
          </w:p>
        </w:tc>
      </w:tr>
      <w:tr w:rsidR="00F905A9" w:rsidRPr="007C696E" w14:paraId="7D9B310F" w14:textId="77777777" w:rsidTr="007C696E">
        <w:trPr>
          <w:jc w:val="center"/>
        </w:trPr>
        <w:tc>
          <w:tcPr>
            <w:tcW w:w="2379" w:type="dxa"/>
            <w:shd w:val="clear" w:color="auto" w:fill="D9D9D9" w:themeFill="background1" w:themeFillShade="D9"/>
            <w:vAlign w:val="center"/>
          </w:tcPr>
          <w:p w14:paraId="693F3055" w14:textId="77777777" w:rsidR="00F905A9" w:rsidRPr="007C696E" w:rsidRDefault="00F905A9" w:rsidP="00FF2609">
            <w:pPr>
              <w:spacing w:after="0" w:line="300" w:lineRule="exact"/>
              <w:jc w:val="center"/>
              <w:rPr>
                <w:rFonts w:ascii="Traditional Arabic" w:hAnsi="Traditional Arabic" w:cs="Traditional Arabic"/>
                <w:bCs/>
                <w:color w:val="080808"/>
                <w:rtl/>
                <w:lang w:val="ar-SA"/>
              </w:rPr>
            </w:pPr>
            <w:r w:rsidRPr="007C696E">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382E2511" w14:textId="77777777" w:rsidR="00F905A9" w:rsidRPr="007C696E" w:rsidRDefault="00F905A9" w:rsidP="00FF2609">
            <w:pPr>
              <w:spacing w:after="0" w:line="300" w:lineRule="exact"/>
              <w:jc w:val="center"/>
              <w:rPr>
                <w:rFonts w:ascii="Traditional Arabic" w:hAnsi="Traditional Arabic" w:cs="Traditional Arabic"/>
                <w:b/>
                <w:color w:val="080808"/>
              </w:rPr>
            </w:pPr>
            <w:r w:rsidRPr="007C696E">
              <w:rPr>
                <w:rFonts w:ascii="Traditional Arabic" w:hAnsi="Traditional Arabic" w:cs="Traditional Arabic"/>
                <w:b/>
                <w:color w:val="080808"/>
              </w:rPr>
              <w:t>400</w:t>
            </w:r>
          </w:p>
        </w:tc>
        <w:tc>
          <w:tcPr>
            <w:tcW w:w="2375" w:type="dxa"/>
            <w:shd w:val="clear" w:color="auto" w:fill="D9D9D9" w:themeFill="background1" w:themeFillShade="D9"/>
            <w:vAlign w:val="center"/>
          </w:tcPr>
          <w:p w14:paraId="5D50BE23" w14:textId="77777777" w:rsidR="00F905A9" w:rsidRPr="007C696E" w:rsidRDefault="00F905A9" w:rsidP="00FF2609">
            <w:pPr>
              <w:spacing w:after="0" w:line="300" w:lineRule="exact"/>
              <w:jc w:val="center"/>
              <w:rPr>
                <w:rFonts w:ascii="Traditional Arabic" w:hAnsi="Traditional Arabic" w:cs="Traditional Arabic"/>
                <w:b/>
                <w:color w:val="080808"/>
                <w:rtl/>
              </w:rPr>
            </w:pPr>
            <w:r w:rsidRPr="007C696E">
              <w:rPr>
                <w:rFonts w:ascii="Traditional Arabic" w:hAnsi="Traditional Arabic" w:cs="Traditional Arabic"/>
                <w:b/>
                <w:color w:val="080808"/>
              </w:rPr>
              <w:t>100%</w:t>
            </w:r>
          </w:p>
        </w:tc>
      </w:tr>
    </w:tbl>
    <w:p w14:paraId="45B5FF50" w14:textId="77777777" w:rsidR="00FF2609" w:rsidRPr="007C696E" w:rsidRDefault="00FF2609" w:rsidP="00FF2609">
      <w:pPr>
        <w:spacing w:after="0" w:line="240" w:lineRule="auto"/>
        <w:ind w:firstLine="720"/>
        <w:jc w:val="both"/>
        <w:rPr>
          <w:rFonts w:ascii="Traditional Arabic" w:hAnsi="Traditional Arabic"/>
          <w:b/>
          <w:rtl/>
          <w:lang w:bidi="ar-KW"/>
        </w:rPr>
      </w:pP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r>
      <w:r w:rsidRPr="007C696E">
        <w:rPr>
          <w:rFonts w:ascii="Traditional Arabic" w:hAnsi="Traditional Arabic"/>
          <w:b/>
          <w:rtl/>
        </w:rPr>
        <w:tab/>
        <w:t xml:space="preserve">           المصدر: الباحث باستخدام برنامج </w:t>
      </w:r>
      <w:r w:rsidR="00856952" w:rsidRPr="007C696E">
        <w:rPr>
          <w:rFonts w:ascii="Traditional Arabic" w:hAnsi="Traditional Arabic"/>
          <w:color w:val="000000"/>
        </w:rPr>
        <w:t>Excel 2019</w:t>
      </w:r>
    </w:p>
    <w:p w14:paraId="72108B6F" w14:textId="77777777" w:rsidR="00F905A9" w:rsidRPr="007C696E" w:rsidRDefault="00125747" w:rsidP="007C696E">
      <w:pPr>
        <w:spacing w:before="240" w:line="360" w:lineRule="auto"/>
        <w:ind w:firstLine="360"/>
        <w:jc w:val="both"/>
        <w:rPr>
          <w:rFonts w:ascii="Traditional Arabic" w:hAnsi="Traditional Arabic"/>
          <w:b/>
          <w:color w:val="080808"/>
          <w:rtl/>
          <w:lang w:val="ar-SA"/>
        </w:rPr>
      </w:pPr>
      <w:r w:rsidRPr="007C696E">
        <w:rPr>
          <w:rFonts w:ascii="Traditional Arabic" w:hAnsi="Traditional Arabic"/>
          <w:b/>
          <w:color w:val="080808"/>
          <w:rtl/>
        </w:rPr>
        <w:t>من</w:t>
      </w:r>
      <w:r w:rsidR="003209A4" w:rsidRPr="007C696E">
        <w:rPr>
          <w:rFonts w:ascii="Traditional Arabic" w:hAnsi="Traditional Arabic"/>
          <w:b/>
          <w:color w:val="080808"/>
          <w:rtl/>
        </w:rPr>
        <w:t xml:space="preserve"> </w:t>
      </w:r>
      <w:r w:rsidR="00F905A9" w:rsidRPr="007C696E">
        <w:rPr>
          <w:rFonts w:ascii="Traditional Arabic" w:hAnsi="Traditional Arabic"/>
          <w:b/>
          <w:color w:val="080808"/>
          <w:rtl/>
          <w:lang w:val="ar-SA"/>
        </w:rPr>
        <w:t xml:space="preserve">الجدول السابق </w:t>
      </w:r>
      <w:r w:rsidRPr="007C696E">
        <w:rPr>
          <w:rFonts w:ascii="Traditional Arabic" w:hAnsi="Traditional Arabic"/>
          <w:b/>
          <w:color w:val="080808"/>
          <w:rtl/>
          <w:lang w:val="ar-SA"/>
        </w:rPr>
        <w:t xml:space="preserve">نجد </w:t>
      </w:r>
      <w:r w:rsidR="003209A4" w:rsidRPr="007C696E">
        <w:rPr>
          <w:rFonts w:ascii="Traditional Arabic" w:hAnsi="Traditional Arabic"/>
          <w:b/>
          <w:color w:val="080808"/>
          <w:rtl/>
          <w:lang w:val="ar-SA"/>
        </w:rPr>
        <w:t>أن غالبية أفراد العينة من فئة الموظفين ذوي الخبرة المتوسطة (10 – 15 سنة) بنسبة 30%، يليها الموظفون بخبرة (5 – 10سنوات) بنسبة 27.5%، و</w:t>
      </w:r>
      <w:r w:rsidR="00C21DDD" w:rsidRPr="007C696E">
        <w:rPr>
          <w:rFonts w:ascii="Traditional Arabic" w:hAnsi="Traditional Arabic"/>
          <w:b/>
          <w:color w:val="080808"/>
          <w:rtl/>
          <w:lang w:val="ar-SA"/>
        </w:rPr>
        <w:t>أخيراً الموظفون ذوو الخبرة الطويلة (15 سنة فأكثر) بنسبة 20%</w:t>
      </w:r>
      <w:r w:rsidRPr="007C696E">
        <w:rPr>
          <w:rFonts w:ascii="Traditional Arabic" w:hAnsi="Traditional Arabic"/>
          <w:b/>
          <w:color w:val="080808"/>
          <w:rtl/>
          <w:lang w:val="ar-SA"/>
        </w:rPr>
        <w:t xml:space="preserve">، </w:t>
      </w:r>
      <w:r w:rsidR="00C21DDD" w:rsidRPr="007C696E">
        <w:rPr>
          <w:rFonts w:ascii="Traditional Arabic" w:hAnsi="Traditional Arabic"/>
          <w:b/>
          <w:color w:val="080808"/>
          <w:rtl/>
          <w:lang w:val="ar-SA"/>
        </w:rPr>
        <w:t xml:space="preserve">يعكس ذلك التوزيع تنوّع الخبرات داخل وكالة التحوّل الرقمي في أمانة محافظة جدة، مما يساهم في توليد مزيج من الخبرات الحديثة والمتراكمة تعزز كفاءة الأداء وتساهم في تحقيق التميز المؤسسي. </w:t>
      </w:r>
      <w:r w:rsidR="00F905A9" w:rsidRPr="007C696E">
        <w:rPr>
          <w:rFonts w:ascii="Traditional Arabic" w:hAnsi="Traditional Arabic"/>
          <w:b/>
          <w:color w:val="080808"/>
          <w:rtl/>
          <w:lang w:val="ar-SA"/>
        </w:rPr>
        <w:t xml:space="preserve">   </w:t>
      </w:r>
    </w:p>
    <w:p w14:paraId="7FC20653" w14:textId="77777777" w:rsidR="00F6506D" w:rsidRPr="00F226D1" w:rsidRDefault="007B6288" w:rsidP="00217B6D">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3- 3. </w:t>
      </w:r>
      <w:r w:rsidR="00F6506D" w:rsidRPr="00F226D1">
        <w:rPr>
          <w:rFonts w:ascii="Traditional Arabic" w:hAnsi="Traditional Arabic"/>
          <w:b/>
          <w:bCs/>
          <w:color w:val="080808"/>
          <w:sz w:val="28"/>
          <w:szCs w:val="28"/>
          <w:rtl/>
        </w:rPr>
        <w:t xml:space="preserve">حدود الدراسة: </w:t>
      </w:r>
    </w:p>
    <w:p w14:paraId="517998A9"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 xml:space="preserve">المكانية: </w:t>
      </w:r>
      <w:r w:rsidR="00F3032F" w:rsidRPr="007C696E">
        <w:rPr>
          <w:rFonts w:ascii="Traditional Arabic" w:hAnsi="Traditional Arabic"/>
          <w:color w:val="080808"/>
          <w:rtl/>
          <w:lang w:val="ar-SA"/>
        </w:rPr>
        <w:t>اقتصرت</w:t>
      </w:r>
      <w:r w:rsidRPr="007C696E">
        <w:rPr>
          <w:rFonts w:ascii="Traditional Arabic" w:hAnsi="Traditional Arabic"/>
          <w:color w:val="080808"/>
        </w:rPr>
        <w:t xml:space="preserve"> </w:t>
      </w:r>
      <w:r w:rsidRPr="007C696E">
        <w:rPr>
          <w:rFonts w:ascii="Traditional Arabic" w:hAnsi="Traditional Arabic"/>
          <w:color w:val="080808"/>
          <w:rtl/>
          <w:lang w:val="ar-SA"/>
        </w:rPr>
        <w:t>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المكانية</w:t>
      </w:r>
      <w:r w:rsidRPr="007C696E">
        <w:rPr>
          <w:rFonts w:ascii="Traditional Arabic" w:hAnsi="Traditional Arabic"/>
          <w:color w:val="080808"/>
        </w:rPr>
        <w:t xml:space="preserve"> </w:t>
      </w:r>
      <w:r w:rsidRPr="007C696E">
        <w:rPr>
          <w:rFonts w:ascii="Traditional Arabic" w:hAnsi="Traditional Arabic"/>
          <w:color w:val="080808"/>
          <w:rtl/>
          <w:lang w:val="ar-SA"/>
        </w:rPr>
        <w:t>للدراسة</w:t>
      </w:r>
      <w:r w:rsidRPr="007C696E">
        <w:rPr>
          <w:rFonts w:ascii="Traditional Arabic" w:hAnsi="Traditional Arabic"/>
          <w:color w:val="080808"/>
        </w:rPr>
        <w:t xml:space="preserve"> </w:t>
      </w:r>
      <w:r w:rsidRPr="007C696E">
        <w:rPr>
          <w:rFonts w:ascii="Traditional Arabic" w:hAnsi="Traditional Arabic"/>
          <w:color w:val="080808"/>
          <w:rtl/>
          <w:lang w:val="ar-SA"/>
        </w:rPr>
        <w:t xml:space="preserve">الحالية على أمانة محافظة </w:t>
      </w:r>
      <w:r w:rsidR="00794B00" w:rsidRPr="007C696E">
        <w:rPr>
          <w:rFonts w:ascii="Traditional Arabic" w:hAnsi="Traditional Arabic"/>
          <w:color w:val="080808"/>
          <w:rtl/>
          <w:lang w:val="ar-SA"/>
        </w:rPr>
        <w:t>جدة</w:t>
      </w:r>
      <w:r w:rsidR="00794B00" w:rsidRPr="007C696E">
        <w:rPr>
          <w:rFonts w:ascii="Traditional Arabic" w:hAnsi="Traditional Arabic"/>
          <w:color w:val="080808"/>
        </w:rPr>
        <w:t xml:space="preserve"> </w:t>
      </w:r>
      <w:r w:rsidR="00794B00" w:rsidRPr="007C696E">
        <w:rPr>
          <w:rFonts w:ascii="Traditional Arabic" w:hAnsi="Traditional Arabic"/>
          <w:color w:val="080808"/>
          <w:rtl/>
        </w:rPr>
        <w:t>بالمملكة</w:t>
      </w:r>
      <w:r w:rsidRPr="007C696E">
        <w:rPr>
          <w:rFonts w:ascii="Traditional Arabic" w:hAnsi="Traditional Arabic"/>
          <w:color w:val="080808"/>
          <w:rtl/>
        </w:rPr>
        <w:t xml:space="preserve"> العربية السعودية</w:t>
      </w:r>
      <w:r w:rsidRPr="007C696E">
        <w:rPr>
          <w:rFonts w:ascii="Traditional Arabic" w:hAnsi="Traditional Arabic"/>
          <w:color w:val="080808"/>
          <w:rtl/>
          <w:lang w:val="ar-SA"/>
        </w:rPr>
        <w:t>.</w:t>
      </w:r>
    </w:p>
    <w:p w14:paraId="40E264A2"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البشرية</w:t>
      </w:r>
      <w:r w:rsidRPr="007C696E">
        <w:rPr>
          <w:rFonts w:ascii="Traditional Arabic" w:hAnsi="Traditional Arabic"/>
          <w:b/>
          <w:color w:val="080808"/>
        </w:rPr>
        <w:t>:</w:t>
      </w:r>
      <w:r w:rsidRPr="007C696E">
        <w:rPr>
          <w:rFonts w:ascii="Traditional Arabic" w:hAnsi="Traditional Arabic"/>
          <w:b/>
          <w:color w:val="080808"/>
          <w:rtl/>
          <w:lang w:val="ar-SA"/>
        </w:rPr>
        <w:t xml:space="preserve"> </w:t>
      </w:r>
      <w:r w:rsidRPr="007C696E">
        <w:rPr>
          <w:rFonts w:ascii="Traditional Arabic" w:hAnsi="Traditional Arabic"/>
          <w:color w:val="080808"/>
          <w:rtl/>
          <w:lang w:val="ar-SA"/>
        </w:rPr>
        <w:t>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البشرية</w:t>
      </w:r>
      <w:r w:rsidRPr="007C696E">
        <w:rPr>
          <w:rFonts w:ascii="Traditional Arabic" w:hAnsi="Traditional Arabic"/>
          <w:color w:val="080808"/>
        </w:rPr>
        <w:t xml:space="preserve"> </w:t>
      </w:r>
      <w:r w:rsidRPr="007C696E">
        <w:rPr>
          <w:rFonts w:ascii="Traditional Arabic" w:hAnsi="Traditional Arabic"/>
          <w:color w:val="080808"/>
          <w:rtl/>
          <w:lang w:val="ar-SA"/>
        </w:rPr>
        <w:t>للدراسة</w:t>
      </w:r>
      <w:r w:rsidRPr="007C696E">
        <w:rPr>
          <w:rFonts w:ascii="Traditional Arabic" w:hAnsi="Traditional Arabic"/>
          <w:color w:val="080808"/>
        </w:rPr>
        <w:t xml:space="preserve"> </w:t>
      </w:r>
      <w:r w:rsidRPr="007C696E">
        <w:rPr>
          <w:rFonts w:ascii="Traditional Arabic" w:hAnsi="Traditional Arabic"/>
          <w:color w:val="080808"/>
          <w:rtl/>
          <w:lang w:val="ar-SA"/>
        </w:rPr>
        <w:t>الحالية</w:t>
      </w:r>
      <w:r w:rsidRPr="007C696E">
        <w:rPr>
          <w:rFonts w:ascii="Traditional Arabic" w:hAnsi="Traditional Arabic"/>
          <w:color w:val="080808"/>
        </w:rPr>
        <w:t xml:space="preserve"> </w:t>
      </w:r>
      <w:r w:rsidR="00F3032F" w:rsidRPr="007C696E">
        <w:rPr>
          <w:rFonts w:ascii="Traditional Arabic" w:hAnsi="Traditional Arabic"/>
          <w:color w:val="080808"/>
          <w:rtl/>
        </w:rPr>
        <w:t xml:space="preserve">تمثّلت في </w:t>
      </w:r>
      <w:r w:rsidRPr="007C696E">
        <w:rPr>
          <w:rFonts w:ascii="Traditional Arabic" w:hAnsi="Traditional Arabic"/>
          <w:color w:val="080808"/>
          <w:rtl/>
          <w:lang w:val="ar-SA"/>
        </w:rPr>
        <w:t>موظفي أمانة محافظة جدة بالمملكة العربية السعودية</w:t>
      </w:r>
      <w:r w:rsidRPr="007C696E">
        <w:rPr>
          <w:rFonts w:ascii="Traditional Arabic" w:hAnsi="Traditional Arabic"/>
          <w:color w:val="080808"/>
          <w:rtl/>
        </w:rPr>
        <w:t xml:space="preserve"> في الإدارات العليا، والإدارات الوسطى، والإدارة التنفيذية</w:t>
      </w:r>
      <w:r w:rsidRPr="007C696E">
        <w:rPr>
          <w:rFonts w:ascii="Traditional Arabic" w:hAnsi="Traditional Arabic"/>
          <w:color w:val="080808"/>
          <w:rtl/>
          <w:lang w:val="ar-SA"/>
        </w:rPr>
        <w:t xml:space="preserve">. </w:t>
      </w:r>
    </w:p>
    <w:p w14:paraId="483B8181" w14:textId="77777777" w:rsidR="00F6506D" w:rsidRPr="007C696E" w:rsidRDefault="00F6506D" w:rsidP="000636ED">
      <w:pPr>
        <w:pStyle w:val="a9"/>
        <w:numPr>
          <w:ilvl w:val="0"/>
          <w:numId w:val="2"/>
        </w:numPr>
        <w:autoSpaceDE w:val="0"/>
        <w:autoSpaceDN w:val="0"/>
        <w:adjustRightInd w:val="0"/>
        <w:spacing w:after="0" w:line="360" w:lineRule="auto"/>
        <w:jc w:val="both"/>
        <w:rPr>
          <w:rFonts w:ascii="Traditional Arabic" w:hAnsi="Traditional Arabic"/>
          <w:color w:val="080808"/>
          <w:rtl/>
          <w:lang w:val="ar-SA"/>
        </w:rPr>
      </w:pPr>
      <w:r w:rsidRPr="007C696E">
        <w:rPr>
          <w:rFonts w:ascii="Traditional Arabic" w:hAnsi="Traditional Arabic"/>
          <w:b/>
          <w:color w:val="080808"/>
          <w:rtl/>
          <w:lang w:val="ar-SA"/>
        </w:rPr>
        <w:t>الحدود</w:t>
      </w:r>
      <w:r w:rsidRPr="007C696E">
        <w:rPr>
          <w:rFonts w:ascii="Traditional Arabic" w:hAnsi="Traditional Arabic"/>
          <w:b/>
          <w:color w:val="080808"/>
        </w:rPr>
        <w:t xml:space="preserve"> </w:t>
      </w:r>
      <w:r w:rsidRPr="007C696E">
        <w:rPr>
          <w:rFonts w:ascii="Traditional Arabic" w:hAnsi="Traditional Arabic"/>
          <w:b/>
          <w:color w:val="080808"/>
          <w:rtl/>
          <w:lang w:val="ar-SA"/>
        </w:rPr>
        <w:t>الزمنية</w:t>
      </w:r>
      <w:r w:rsidRPr="007C696E">
        <w:rPr>
          <w:rFonts w:ascii="Traditional Arabic" w:hAnsi="Traditional Arabic"/>
          <w:b/>
          <w:color w:val="080808"/>
        </w:rPr>
        <w:t>:</w:t>
      </w:r>
      <w:r w:rsidRPr="007C696E">
        <w:rPr>
          <w:rFonts w:ascii="Traditional Arabic" w:hAnsi="Traditional Arabic"/>
          <w:b/>
          <w:color w:val="080808"/>
          <w:rtl/>
          <w:lang w:val="ar-SA"/>
        </w:rPr>
        <w:t xml:space="preserve"> </w:t>
      </w:r>
      <w:r w:rsidRPr="007C696E">
        <w:rPr>
          <w:rFonts w:ascii="Traditional Arabic" w:hAnsi="Traditional Arabic"/>
          <w:color w:val="080808"/>
          <w:rtl/>
          <w:lang w:val="ar-SA"/>
        </w:rPr>
        <w:t>تمثل</w:t>
      </w:r>
      <w:r w:rsidR="00F3032F" w:rsidRPr="007C696E">
        <w:rPr>
          <w:rFonts w:ascii="Traditional Arabic" w:hAnsi="Traditional Arabic"/>
          <w:color w:val="080808"/>
          <w:rtl/>
          <w:lang w:val="ar-SA"/>
        </w:rPr>
        <w:t>ت</w:t>
      </w:r>
      <w:r w:rsidRPr="007C696E">
        <w:rPr>
          <w:rFonts w:ascii="Traditional Arabic" w:hAnsi="Traditional Arabic"/>
          <w:color w:val="080808"/>
          <w:rtl/>
          <w:lang w:val="ar-SA"/>
        </w:rPr>
        <w:t xml:space="preserve"> الحدود</w:t>
      </w:r>
      <w:r w:rsidRPr="007C696E">
        <w:rPr>
          <w:rFonts w:ascii="Traditional Arabic" w:hAnsi="Traditional Arabic"/>
          <w:color w:val="080808"/>
        </w:rPr>
        <w:t xml:space="preserve"> </w:t>
      </w:r>
      <w:r w:rsidRPr="007C696E">
        <w:rPr>
          <w:rFonts w:ascii="Traditional Arabic" w:hAnsi="Traditional Arabic"/>
          <w:color w:val="080808"/>
          <w:rtl/>
          <w:lang w:val="ar-SA"/>
        </w:rPr>
        <w:t>الزمنية</w:t>
      </w:r>
      <w:r w:rsidRPr="007C696E">
        <w:rPr>
          <w:rFonts w:ascii="Traditional Arabic" w:hAnsi="Traditional Arabic"/>
          <w:color w:val="080808"/>
        </w:rPr>
        <w:t xml:space="preserve"> </w:t>
      </w:r>
      <w:r w:rsidR="00794B00" w:rsidRPr="007C696E">
        <w:rPr>
          <w:rFonts w:ascii="Traditional Arabic" w:hAnsi="Traditional Arabic"/>
          <w:color w:val="080808"/>
          <w:rtl/>
          <w:lang w:val="ar-SA"/>
        </w:rPr>
        <w:t>للدراسة</w:t>
      </w:r>
      <w:r w:rsidR="00794B00" w:rsidRPr="007C696E">
        <w:rPr>
          <w:rFonts w:ascii="Traditional Arabic" w:hAnsi="Traditional Arabic"/>
          <w:color w:val="080808"/>
        </w:rPr>
        <w:t xml:space="preserve"> </w:t>
      </w:r>
      <w:r w:rsidR="00794B00" w:rsidRPr="007C696E">
        <w:rPr>
          <w:rFonts w:ascii="Traditional Arabic" w:hAnsi="Traditional Arabic"/>
          <w:color w:val="080808"/>
          <w:rtl/>
          <w:lang w:val="ar-SA"/>
        </w:rPr>
        <w:t>في</w:t>
      </w:r>
      <w:r w:rsidR="00F3032F" w:rsidRPr="007C696E">
        <w:rPr>
          <w:rFonts w:ascii="Traditional Arabic" w:hAnsi="Traditional Arabic"/>
          <w:color w:val="080808"/>
          <w:rtl/>
          <w:lang w:val="ar-SA"/>
        </w:rPr>
        <w:t xml:space="preserve"> </w:t>
      </w:r>
      <w:r w:rsidRPr="007C696E">
        <w:rPr>
          <w:rFonts w:ascii="Traditional Arabic" w:hAnsi="Traditional Arabic"/>
          <w:color w:val="080808"/>
          <w:rtl/>
        </w:rPr>
        <w:t>عام</w:t>
      </w:r>
      <w:r w:rsidRPr="007C696E">
        <w:rPr>
          <w:rFonts w:ascii="Traditional Arabic" w:hAnsi="Traditional Arabic"/>
          <w:color w:val="080808"/>
          <w:rtl/>
          <w:lang w:val="ar-SA"/>
        </w:rPr>
        <w:t xml:space="preserve"> </w:t>
      </w:r>
      <w:r w:rsidRPr="007C696E">
        <w:rPr>
          <w:rFonts w:ascii="Traditional Arabic" w:hAnsi="Traditional Arabic"/>
          <w:color w:val="080808"/>
        </w:rPr>
        <w:t>2025</w:t>
      </w:r>
    </w:p>
    <w:p w14:paraId="2DE405DC" w14:textId="77777777" w:rsidR="00F6506D" w:rsidRPr="00F226D1" w:rsidRDefault="001313F3" w:rsidP="00F6506D">
      <w:pPr>
        <w:spacing w:before="240" w:after="0" w:line="360" w:lineRule="auto"/>
        <w:jc w:val="both"/>
        <w:rPr>
          <w:rFonts w:ascii="Traditional Arabic" w:hAnsi="Traditional Arabic"/>
          <w:b/>
          <w:bCs/>
          <w:color w:val="080808"/>
          <w:sz w:val="28"/>
          <w:szCs w:val="28"/>
          <w:rtl/>
        </w:rPr>
      </w:pPr>
      <w:r w:rsidRPr="00F226D1">
        <w:rPr>
          <w:rFonts w:ascii="Traditional Arabic" w:hAnsi="Traditional Arabic"/>
          <w:b/>
          <w:bCs/>
          <w:sz w:val="28"/>
          <w:szCs w:val="28"/>
          <w:rtl/>
          <w:lang w:val="ar-SA"/>
        </w:rPr>
        <w:t xml:space="preserve">3- 4. </w:t>
      </w:r>
      <w:r w:rsidR="00F6506D" w:rsidRPr="00F226D1">
        <w:rPr>
          <w:rFonts w:ascii="Traditional Arabic" w:hAnsi="Traditional Arabic"/>
          <w:b/>
          <w:bCs/>
          <w:color w:val="080808"/>
          <w:sz w:val="28"/>
          <w:szCs w:val="28"/>
          <w:rtl/>
        </w:rPr>
        <w:t>وسائل جمع بيانات الدراسة:</w:t>
      </w:r>
    </w:p>
    <w:p w14:paraId="1FC19427" w14:textId="77777777" w:rsidR="00F6506D" w:rsidRDefault="00FF6C2B" w:rsidP="00727649">
      <w:pPr>
        <w:spacing w:after="0" w:line="360" w:lineRule="auto"/>
        <w:ind w:firstLine="360"/>
        <w:jc w:val="both"/>
        <w:rPr>
          <w:rFonts w:ascii="Traditional Arabic" w:hAnsi="Traditional Arabic"/>
          <w:b/>
          <w:color w:val="080808"/>
          <w:rtl/>
        </w:rPr>
      </w:pPr>
      <w:r w:rsidRPr="00727649">
        <w:rPr>
          <w:rFonts w:ascii="Traditional Arabic" w:hAnsi="Traditional Arabic"/>
          <w:b/>
          <w:color w:val="080808"/>
          <w:rtl/>
        </w:rPr>
        <w:t>اعتمد</w:t>
      </w:r>
      <w:r w:rsidR="00F6506D" w:rsidRPr="00727649">
        <w:rPr>
          <w:rFonts w:ascii="Traditional Arabic" w:hAnsi="Traditional Arabic"/>
          <w:b/>
          <w:color w:val="080808"/>
          <w:rtl/>
        </w:rPr>
        <w:t xml:space="preserve"> الباحث في الإطار</w:t>
      </w:r>
      <w:r w:rsidR="00F6506D" w:rsidRPr="00727649">
        <w:rPr>
          <w:rFonts w:ascii="Traditional Arabic" w:hAnsi="Traditional Arabic"/>
          <w:b/>
          <w:color w:val="080808"/>
        </w:rPr>
        <w:t xml:space="preserve"> </w:t>
      </w:r>
      <w:r w:rsidR="00F6506D" w:rsidRPr="00727649">
        <w:rPr>
          <w:rFonts w:ascii="Traditional Arabic" w:hAnsi="Traditional Arabic"/>
          <w:b/>
          <w:color w:val="080808"/>
          <w:rtl/>
        </w:rPr>
        <w:t>النظري لهذ</w:t>
      </w:r>
      <w:r w:rsidR="00DE2321" w:rsidRPr="00727649">
        <w:rPr>
          <w:rFonts w:ascii="Traditional Arabic" w:hAnsi="Traditional Arabic"/>
          <w:b/>
          <w:color w:val="080808"/>
          <w:rtl/>
        </w:rPr>
        <w:t>ه</w:t>
      </w:r>
      <w:r w:rsidR="00F6506D" w:rsidRPr="00727649">
        <w:rPr>
          <w:rFonts w:ascii="Traditional Arabic" w:hAnsi="Traditional Arabic"/>
          <w:b/>
          <w:color w:val="080808"/>
          <w:rtl/>
        </w:rPr>
        <w:t xml:space="preserve"> الدراسة على جمع البيانات من المصادر الثانوية</w:t>
      </w:r>
      <w:r w:rsidR="00736D15" w:rsidRPr="00727649">
        <w:rPr>
          <w:rFonts w:ascii="Traditional Arabic" w:hAnsi="Traditional Arabic"/>
          <w:b/>
          <w:color w:val="080808"/>
          <w:rtl/>
        </w:rPr>
        <w:t>،</w:t>
      </w:r>
      <w:r w:rsidR="00F6506D" w:rsidRPr="00727649">
        <w:rPr>
          <w:rFonts w:ascii="Traditional Arabic" w:hAnsi="Traditional Arabic"/>
          <w:b/>
          <w:color w:val="080808"/>
          <w:rtl/>
        </w:rPr>
        <w:t xml:space="preserve"> مصادر المعلومات من الكتب، والأطروحات العلمية، والمجلات والدوريات وغيرها، التي تناولت موضوع هذه الدراسة، وانطلاقاً من طبيعة الدراسة </w:t>
      </w:r>
      <w:r w:rsidR="00125747" w:rsidRPr="00727649">
        <w:rPr>
          <w:rFonts w:ascii="Traditional Arabic" w:hAnsi="Traditional Arabic"/>
          <w:b/>
          <w:color w:val="080808"/>
          <w:rtl/>
        </w:rPr>
        <w:t xml:space="preserve">ومتغيراتها </w:t>
      </w:r>
      <w:r w:rsidR="00F6506D" w:rsidRPr="00727649">
        <w:rPr>
          <w:rFonts w:ascii="Traditional Arabic" w:hAnsi="Traditional Arabic"/>
          <w:b/>
          <w:color w:val="080808"/>
          <w:rtl/>
        </w:rPr>
        <w:t xml:space="preserve">ومن حيث أهدافها ومنهجها ومجتمعها </w:t>
      </w:r>
      <w:r w:rsidRPr="00727649">
        <w:rPr>
          <w:rFonts w:ascii="Traditional Arabic" w:hAnsi="Traditional Arabic"/>
          <w:b/>
          <w:color w:val="080808"/>
          <w:rtl/>
        </w:rPr>
        <w:t>ت</w:t>
      </w:r>
      <w:r w:rsidR="00F6506D" w:rsidRPr="00727649">
        <w:rPr>
          <w:rFonts w:ascii="Traditional Arabic" w:hAnsi="Traditional Arabic"/>
          <w:b/>
          <w:color w:val="080808"/>
          <w:rtl/>
        </w:rPr>
        <w:t xml:space="preserve">م استخدام أساليب البحث العلمي لجمع المعلومات والبيانات الأولية </w:t>
      </w:r>
      <w:r w:rsidR="00125747" w:rsidRPr="00727649">
        <w:rPr>
          <w:rFonts w:ascii="Traditional Arabic" w:hAnsi="Traditional Arabic"/>
          <w:b/>
          <w:color w:val="080808"/>
          <w:rtl/>
        </w:rPr>
        <w:t xml:space="preserve">والثانوية </w:t>
      </w:r>
      <w:r w:rsidR="00F6506D" w:rsidRPr="00727649">
        <w:rPr>
          <w:rFonts w:ascii="Traditional Arabic" w:hAnsi="Traditional Arabic"/>
          <w:b/>
          <w:color w:val="080808"/>
          <w:rtl/>
        </w:rPr>
        <w:t xml:space="preserve">المتعلقة بهذه الدراسة، والتي تعدّ من أكثر أدوات البحث شيوعاً واستخداماً في مثل هذا النوع من </w:t>
      </w:r>
      <w:r w:rsidR="00924200" w:rsidRPr="00727649">
        <w:rPr>
          <w:rFonts w:ascii="Traditional Arabic" w:hAnsi="Traditional Arabic" w:hint="cs"/>
          <w:b/>
          <w:color w:val="080808"/>
          <w:rtl/>
        </w:rPr>
        <w:t>البحوث. أم</w:t>
      </w:r>
      <w:r w:rsidR="00924200" w:rsidRPr="00727649">
        <w:rPr>
          <w:rFonts w:ascii="Traditional Arabic" w:hAnsi="Traditional Arabic"/>
          <w:b/>
          <w:color w:val="080808"/>
          <w:rtl/>
        </w:rPr>
        <w:t>ا</w:t>
      </w:r>
      <w:r w:rsidR="00F6506D" w:rsidRPr="00727649">
        <w:rPr>
          <w:rFonts w:ascii="Traditional Arabic" w:hAnsi="Traditional Arabic"/>
          <w:b/>
          <w:color w:val="080808"/>
          <w:rtl/>
        </w:rPr>
        <w:t xml:space="preserve"> في الجانب التطبيقي </w:t>
      </w:r>
      <w:r w:rsidR="00736D15" w:rsidRPr="00727649">
        <w:rPr>
          <w:rFonts w:ascii="Traditional Arabic" w:hAnsi="Traditional Arabic"/>
          <w:b/>
          <w:color w:val="080808"/>
          <w:rtl/>
        </w:rPr>
        <w:t xml:space="preserve">قام </w:t>
      </w:r>
      <w:r w:rsidR="00F6506D" w:rsidRPr="00727649">
        <w:rPr>
          <w:rFonts w:ascii="Traditional Arabic" w:hAnsi="Traditional Arabic"/>
          <w:b/>
          <w:color w:val="080808"/>
          <w:rtl/>
        </w:rPr>
        <w:t xml:space="preserve">الباحث بتصميم استبانة بصورة أولية كأداة للدراسة، وذلك بعد </w:t>
      </w:r>
      <w:r w:rsidR="00794B00" w:rsidRPr="00727649">
        <w:rPr>
          <w:rFonts w:ascii="Traditional Arabic" w:hAnsi="Traditional Arabic" w:hint="cs"/>
          <w:b/>
          <w:color w:val="080808"/>
          <w:rtl/>
        </w:rPr>
        <w:t>الاطلاع</w:t>
      </w:r>
      <w:r w:rsidR="00F6506D" w:rsidRPr="00727649">
        <w:rPr>
          <w:rFonts w:ascii="Traditional Arabic" w:hAnsi="Traditional Arabic"/>
          <w:b/>
          <w:color w:val="080808"/>
          <w:rtl/>
        </w:rPr>
        <w:t xml:space="preserve"> على الدراسات السابقة والاستفادة من أداوتها، ومن ثم تحليل البيانات تحليلاً إحصائياً للإجابة على تساؤلات الدراسة و</w:t>
      </w:r>
      <w:r w:rsidR="003F3633" w:rsidRPr="00727649">
        <w:rPr>
          <w:rFonts w:ascii="Traditional Arabic" w:hAnsi="Traditional Arabic"/>
          <w:b/>
          <w:color w:val="080808"/>
          <w:rtl/>
        </w:rPr>
        <w:t>اختبار</w:t>
      </w:r>
      <w:r w:rsidR="00F6506D" w:rsidRPr="00727649">
        <w:rPr>
          <w:rFonts w:ascii="Traditional Arabic" w:hAnsi="Traditional Arabic"/>
          <w:b/>
          <w:color w:val="080808"/>
          <w:rtl/>
        </w:rPr>
        <w:t xml:space="preserve"> فرضياتها</w:t>
      </w:r>
      <w:r w:rsidR="003F3633" w:rsidRPr="00727649">
        <w:rPr>
          <w:rFonts w:ascii="Traditional Arabic" w:hAnsi="Traditional Arabic"/>
          <w:b/>
          <w:color w:val="080808"/>
          <w:rtl/>
        </w:rPr>
        <w:t>.</w:t>
      </w:r>
      <w:r w:rsidR="00F6506D" w:rsidRPr="00727649">
        <w:rPr>
          <w:rFonts w:ascii="Traditional Arabic" w:hAnsi="Traditional Arabic"/>
          <w:b/>
          <w:color w:val="080808"/>
          <w:rtl/>
        </w:rPr>
        <w:t xml:space="preserve">  </w:t>
      </w:r>
    </w:p>
    <w:p w14:paraId="605D5DBB" w14:textId="77777777" w:rsidR="00727649" w:rsidRPr="00727649" w:rsidRDefault="00727649" w:rsidP="00727649">
      <w:pPr>
        <w:spacing w:after="0" w:line="360" w:lineRule="auto"/>
        <w:ind w:firstLine="360"/>
        <w:jc w:val="both"/>
        <w:rPr>
          <w:rFonts w:ascii="Traditional Arabic" w:hAnsi="Traditional Arabic"/>
          <w:b/>
          <w:color w:val="080808"/>
          <w:rtl/>
        </w:rPr>
      </w:pPr>
    </w:p>
    <w:p w14:paraId="78E1A64C" w14:textId="77777777" w:rsidR="00A36810" w:rsidRPr="00F226D1" w:rsidRDefault="001313F3" w:rsidP="004B1A02">
      <w:pPr>
        <w:numPr>
          <w:ilvl w:val="0"/>
          <w:numId w:val="47"/>
        </w:numPr>
        <w:spacing w:after="0" w:line="360" w:lineRule="auto"/>
        <w:jc w:val="both"/>
        <w:rPr>
          <w:rFonts w:ascii="Traditional Arabic" w:hAnsi="Traditional Arabic"/>
          <w:bCs/>
          <w:color w:val="080808"/>
          <w:sz w:val="28"/>
          <w:szCs w:val="28"/>
          <w:rtl/>
          <w:lang w:val="ar-SA"/>
        </w:rPr>
      </w:pPr>
      <w:r w:rsidRPr="00F226D1">
        <w:rPr>
          <w:rFonts w:ascii="Traditional Arabic" w:hAnsi="Traditional Arabic"/>
          <w:bCs/>
          <w:color w:val="080808"/>
          <w:sz w:val="28"/>
          <w:szCs w:val="28"/>
          <w:rtl/>
          <w:lang w:val="ar-SA"/>
        </w:rPr>
        <w:lastRenderedPageBreak/>
        <w:t xml:space="preserve">4- 1. </w:t>
      </w:r>
      <w:r w:rsidR="00A36810" w:rsidRPr="00F226D1">
        <w:rPr>
          <w:rFonts w:ascii="Traditional Arabic" w:hAnsi="Traditional Arabic"/>
          <w:bCs/>
          <w:color w:val="080808"/>
          <w:sz w:val="28"/>
          <w:szCs w:val="28"/>
          <w:rtl/>
          <w:lang w:val="ar-SA"/>
        </w:rPr>
        <w:t xml:space="preserve">أداة الدراسة: </w:t>
      </w:r>
    </w:p>
    <w:p w14:paraId="03B5A9E0" w14:textId="77777777" w:rsidR="007C4804" w:rsidRPr="00727649" w:rsidRDefault="001004CC" w:rsidP="00727649">
      <w:pPr>
        <w:spacing w:before="240" w:line="360" w:lineRule="auto"/>
        <w:ind w:firstLine="360"/>
        <w:jc w:val="both"/>
        <w:rPr>
          <w:rFonts w:ascii="Traditional Arabic" w:hAnsi="Traditional Arabic"/>
          <w:b/>
          <w:color w:val="080808"/>
          <w:rtl/>
        </w:rPr>
      </w:pPr>
      <w:r w:rsidRPr="00727649">
        <w:rPr>
          <w:rFonts w:ascii="Traditional Arabic" w:hAnsi="Traditional Arabic"/>
          <w:b/>
          <w:color w:val="080808"/>
          <w:rtl/>
        </w:rPr>
        <w:t xml:space="preserve">اعتمد الباحث على أداة الاستبيان باعتبارها الأداة الرئيسية لجمع البيانات </w:t>
      </w:r>
      <w:r w:rsidR="00125747" w:rsidRPr="00727649">
        <w:rPr>
          <w:rFonts w:ascii="Traditional Arabic" w:hAnsi="Traditional Arabic"/>
          <w:b/>
          <w:color w:val="080808"/>
          <w:rtl/>
        </w:rPr>
        <w:t xml:space="preserve">الأولية </w:t>
      </w:r>
      <w:r w:rsidRPr="00727649">
        <w:rPr>
          <w:rFonts w:ascii="Traditional Arabic" w:hAnsi="Traditional Arabic"/>
          <w:b/>
          <w:color w:val="080808"/>
          <w:rtl/>
        </w:rPr>
        <w:t xml:space="preserve">من أفراد عينة الدراسة (الموظفين في إدارات وكالة التحول الرقمي في أمانة محافظة جدة)، </w:t>
      </w:r>
      <w:r w:rsidR="009008A6" w:rsidRPr="00727649">
        <w:rPr>
          <w:rFonts w:ascii="Traditional Arabic" w:hAnsi="Traditional Arabic"/>
          <w:b/>
          <w:color w:val="080808"/>
          <w:rtl/>
        </w:rPr>
        <w:t>و</w:t>
      </w:r>
      <w:r w:rsidRPr="00727649">
        <w:rPr>
          <w:rFonts w:ascii="Traditional Arabic" w:hAnsi="Traditional Arabic"/>
          <w:b/>
          <w:color w:val="080808"/>
          <w:rtl/>
        </w:rPr>
        <w:t xml:space="preserve">تم تصميم الاستبانة بما يتناسب مع أهداف الدراسة </w:t>
      </w:r>
      <w:r w:rsidR="007C4804" w:rsidRPr="00727649">
        <w:rPr>
          <w:rFonts w:ascii="Traditional Arabic" w:hAnsi="Traditional Arabic"/>
          <w:b/>
          <w:color w:val="080808"/>
          <w:rtl/>
        </w:rPr>
        <w:t>وتساؤلاتها وفرضياتها</w:t>
      </w:r>
      <w:r w:rsidR="009C67F5" w:rsidRPr="00727649">
        <w:rPr>
          <w:rFonts w:ascii="Traditional Arabic" w:hAnsi="Traditional Arabic"/>
          <w:b/>
          <w:color w:val="080808"/>
          <w:rtl/>
        </w:rPr>
        <w:t xml:space="preserve"> بالاعتماد على أدوات</w:t>
      </w:r>
      <w:r w:rsidR="00CA5178" w:rsidRPr="00727649">
        <w:rPr>
          <w:rFonts w:ascii="Traditional Arabic" w:hAnsi="Traditional Arabic"/>
          <w:b/>
          <w:color w:val="080808"/>
          <w:rtl/>
        </w:rPr>
        <w:t xml:space="preserve"> في </w:t>
      </w:r>
      <w:r w:rsidR="009C67F5" w:rsidRPr="00727649">
        <w:rPr>
          <w:rFonts w:ascii="Traditional Arabic" w:hAnsi="Traditional Arabic"/>
          <w:b/>
          <w:color w:val="080808"/>
          <w:rtl/>
        </w:rPr>
        <w:t>دراسات سابقة (أبو غبن والمدهون، 2023؛ ا</w:t>
      </w:r>
      <w:r w:rsidR="004C14C3" w:rsidRPr="00727649">
        <w:rPr>
          <w:rFonts w:ascii="Traditional Arabic" w:hAnsi="Traditional Arabic"/>
          <w:b/>
          <w:color w:val="080808"/>
          <w:rtl/>
        </w:rPr>
        <w:t>لأحمدي</w:t>
      </w:r>
      <w:r w:rsidR="009C67F5" w:rsidRPr="00727649">
        <w:rPr>
          <w:rFonts w:ascii="Traditional Arabic" w:hAnsi="Traditional Arabic"/>
          <w:b/>
          <w:color w:val="080808"/>
          <w:rtl/>
        </w:rPr>
        <w:t>، 2024)</w:t>
      </w:r>
      <w:r w:rsidR="00D21FC8" w:rsidRPr="00727649">
        <w:rPr>
          <w:rFonts w:ascii="Traditional Arabic" w:hAnsi="Traditional Arabic"/>
          <w:b/>
          <w:color w:val="080808"/>
          <w:rtl/>
        </w:rPr>
        <w:t xml:space="preserve">، </w:t>
      </w:r>
      <w:r w:rsidR="007C4804" w:rsidRPr="00727649">
        <w:rPr>
          <w:rFonts w:ascii="Traditional Arabic" w:hAnsi="Traditional Arabic"/>
          <w:b/>
          <w:color w:val="080808"/>
          <w:rtl/>
        </w:rPr>
        <w:t xml:space="preserve">حيث تضمنت </w:t>
      </w:r>
      <w:r w:rsidR="005D5820" w:rsidRPr="00727649">
        <w:rPr>
          <w:rFonts w:ascii="Traditional Arabic" w:hAnsi="Traditional Arabic"/>
          <w:b/>
          <w:color w:val="080808"/>
          <w:rtl/>
        </w:rPr>
        <w:t>جزأين</w:t>
      </w:r>
      <w:r w:rsidR="007C4804" w:rsidRPr="00727649">
        <w:rPr>
          <w:rFonts w:ascii="Traditional Arabic" w:hAnsi="Traditional Arabic"/>
          <w:b/>
          <w:color w:val="080808"/>
          <w:rtl/>
        </w:rPr>
        <w:t xml:space="preserve"> رئيسيين هما كالتالي: </w:t>
      </w:r>
    </w:p>
    <w:p w14:paraId="6B429804" w14:textId="77777777" w:rsidR="007C4804" w:rsidRPr="00727649" w:rsidRDefault="007C4804" w:rsidP="000636ED">
      <w:pPr>
        <w:numPr>
          <w:ilvl w:val="0"/>
          <w:numId w:val="5"/>
        </w:numPr>
        <w:spacing w:after="0" w:line="360" w:lineRule="auto"/>
        <w:jc w:val="both"/>
        <w:rPr>
          <w:rFonts w:ascii="Traditional Arabic" w:hAnsi="Traditional Arabic"/>
          <w:rtl/>
        </w:rPr>
      </w:pPr>
      <w:r w:rsidRPr="00727649">
        <w:rPr>
          <w:rFonts w:ascii="Traditional Arabic" w:hAnsi="Traditional Arabic"/>
          <w:rtl/>
        </w:rPr>
        <w:t>ا</w:t>
      </w:r>
      <w:r w:rsidR="005D5820" w:rsidRPr="00727649">
        <w:rPr>
          <w:rFonts w:ascii="Traditional Arabic" w:hAnsi="Traditional Arabic"/>
          <w:rtl/>
        </w:rPr>
        <w:t>لجزء ا</w:t>
      </w:r>
      <w:r w:rsidRPr="00727649">
        <w:rPr>
          <w:rFonts w:ascii="Traditional Arabic" w:hAnsi="Traditional Arabic"/>
          <w:rtl/>
        </w:rPr>
        <w:t>لأول: البيانات الشخصية والخصائص الديموغرافية لعينة الدراسة</w:t>
      </w:r>
      <w:r w:rsidR="001F147E" w:rsidRPr="00727649">
        <w:rPr>
          <w:rFonts w:ascii="Traditional Arabic" w:hAnsi="Traditional Arabic"/>
          <w:rtl/>
        </w:rPr>
        <w:t>، وتتضمن مجموعة من الأسئلة المتعلقة بخصائص المبحوثين الشخصية والوظيفية (الجنس، الفئة العمرية، المؤهل العلمي، سنوات الخبرة، المستوى الوظيفي)</w:t>
      </w:r>
      <w:r w:rsidR="00E33A08" w:rsidRPr="00727649">
        <w:rPr>
          <w:rFonts w:ascii="Traditional Arabic" w:hAnsi="Traditional Arabic"/>
          <w:rtl/>
        </w:rPr>
        <w:t>، والهدف منها وصف خصائص العينة وفحص الفروق في متغيرات الدراسة تبعاً لهذه المتغيرات الديموغرافية.</w:t>
      </w:r>
      <w:r w:rsidR="001F147E" w:rsidRPr="00727649">
        <w:rPr>
          <w:rFonts w:ascii="Traditional Arabic" w:hAnsi="Traditional Arabic"/>
          <w:rtl/>
        </w:rPr>
        <w:t xml:space="preserve">  </w:t>
      </w:r>
    </w:p>
    <w:p w14:paraId="74CEC0A5" w14:textId="77777777" w:rsidR="007C4804" w:rsidRPr="00727649" w:rsidRDefault="007C4804" w:rsidP="009C67F5">
      <w:pPr>
        <w:numPr>
          <w:ilvl w:val="0"/>
          <w:numId w:val="5"/>
        </w:numPr>
        <w:spacing w:after="0" w:line="360" w:lineRule="auto"/>
        <w:jc w:val="left"/>
        <w:rPr>
          <w:rFonts w:ascii="Traditional Arabic" w:hAnsi="Traditional Arabic"/>
          <w:rtl/>
        </w:rPr>
      </w:pPr>
      <w:r w:rsidRPr="00727649">
        <w:rPr>
          <w:rFonts w:ascii="Traditional Arabic" w:hAnsi="Traditional Arabic"/>
          <w:rtl/>
        </w:rPr>
        <w:t>ا</w:t>
      </w:r>
      <w:r w:rsidR="005D5820" w:rsidRPr="00727649">
        <w:rPr>
          <w:rFonts w:ascii="Traditional Arabic" w:hAnsi="Traditional Arabic"/>
          <w:rtl/>
        </w:rPr>
        <w:t xml:space="preserve">لجزء </w:t>
      </w:r>
      <w:r w:rsidRPr="00727649">
        <w:rPr>
          <w:rFonts w:ascii="Traditional Arabic" w:hAnsi="Traditional Arabic"/>
          <w:rtl/>
        </w:rPr>
        <w:t xml:space="preserve">الثاني: قياس </w:t>
      </w:r>
      <w:r w:rsidR="005D5820" w:rsidRPr="00727649">
        <w:rPr>
          <w:rFonts w:ascii="Traditional Arabic" w:hAnsi="Traditional Arabic"/>
          <w:rtl/>
        </w:rPr>
        <w:t xml:space="preserve">أثر </w:t>
      </w:r>
      <w:r w:rsidRPr="00727649">
        <w:rPr>
          <w:rFonts w:ascii="Traditional Arabic" w:hAnsi="Traditional Arabic"/>
          <w:rtl/>
        </w:rPr>
        <w:t xml:space="preserve">التحوّل الرقمي على التميّز المؤسسي، وتتضمن </w:t>
      </w:r>
      <w:r w:rsidR="00ED7061" w:rsidRPr="00727649">
        <w:rPr>
          <w:rFonts w:ascii="Traditional Arabic" w:hAnsi="Traditional Arabic"/>
          <w:rtl/>
        </w:rPr>
        <w:t xml:space="preserve">36 عبارة موزعة على </w:t>
      </w:r>
      <w:r w:rsidRPr="00727649">
        <w:rPr>
          <w:rFonts w:ascii="Traditional Arabic" w:hAnsi="Traditional Arabic"/>
          <w:rtl/>
        </w:rPr>
        <w:t xml:space="preserve">محورين: </w:t>
      </w:r>
    </w:p>
    <w:p w14:paraId="3AC16910" w14:textId="77777777" w:rsidR="007C4804" w:rsidRPr="00727649" w:rsidRDefault="007C4804" w:rsidP="000636ED">
      <w:pPr>
        <w:numPr>
          <w:ilvl w:val="0"/>
          <w:numId w:val="36"/>
        </w:numPr>
        <w:spacing w:after="0" w:line="360" w:lineRule="auto"/>
        <w:jc w:val="both"/>
        <w:rPr>
          <w:rFonts w:ascii="Traditional Arabic" w:hAnsi="Traditional Arabic"/>
        </w:rPr>
      </w:pPr>
      <w:r w:rsidRPr="00727649">
        <w:rPr>
          <w:rFonts w:ascii="Traditional Arabic" w:hAnsi="Traditional Arabic"/>
          <w:rtl/>
        </w:rPr>
        <w:t xml:space="preserve">المحور الأول: قياس </w:t>
      </w:r>
      <w:r w:rsidR="005D5820" w:rsidRPr="00727649">
        <w:rPr>
          <w:rFonts w:ascii="Traditional Arabic" w:hAnsi="Traditional Arabic"/>
          <w:rtl/>
        </w:rPr>
        <w:t>أبعاد التحوّل الرقمي داخل أمانة محافظة جدة، و</w:t>
      </w:r>
      <w:r w:rsidR="000E2567" w:rsidRPr="00727649">
        <w:rPr>
          <w:rFonts w:ascii="Traditional Arabic" w:hAnsi="Traditional Arabic"/>
          <w:rtl/>
        </w:rPr>
        <w:t>يتضمن</w:t>
      </w:r>
      <w:r w:rsidR="005D5820" w:rsidRPr="00727649">
        <w:rPr>
          <w:rFonts w:ascii="Traditional Arabic" w:hAnsi="Traditional Arabic"/>
          <w:rtl/>
        </w:rPr>
        <w:t xml:space="preserve"> </w:t>
      </w:r>
      <w:r w:rsidRPr="00727649">
        <w:rPr>
          <w:rFonts w:ascii="Traditional Arabic" w:hAnsi="Traditional Arabic"/>
          <w:rtl/>
        </w:rPr>
        <w:t xml:space="preserve">20 عبارة موزعة على </w:t>
      </w:r>
      <w:r w:rsidR="000E2567" w:rsidRPr="00727649">
        <w:rPr>
          <w:rFonts w:ascii="Traditional Arabic" w:hAnsi="Traditional Arabic"/>
          <w:rtl/>
        </w:rPr>
        <w:t>أربعة أبعاد</w:t>
      </w:r>
      <w:r w:rsidRPr="00727649">
        <w:rPr>
          <w:rFonts w:ascii="Traditional Arabic" w:hAnsi="Traditional Arabic"/>
          <w:rtl/>
        </w:rPr>
        <w:t xml:space="preserve"> هي: (</w:t>
      </w:r>
      <w:r w:rsidR="000E2567" w:rsidRPr="00727649">
        <w:rPr>
          <w:rFonts w:ascii="Traditional Arabic" w:hAnsi="Traditional Arabic"/>
          <w:rtl/>
        </w:rPr>
        <w:t>البعد التنظيمي</w:t>
      </w:r>
      <w:r w:rsidRPr="00727649">
        <w:rPr>
          <w:rFonts w:ascii="Traditional Arabic" w:hAnsi="Traditional Arabic"/>
          <w:rtl/>
        </w:rPr>
        <w:t xml:space="preserve">، </w:t>
      </w:r>
      <w:r w:rsidR="000E2567" w:rsidRPr="00727649">
        <w:rPr>
          <w:rFonts w:ascii="Traditional Arabic" w:hAnsi="Traditional Arabic"/>
          <w:rtl/>
        </w:rPr>
        <w:t>البنية التحتية التكنولوجية</w:t>
      </w:r>
      <w:r w:rsidRPr="00727649">
        <w:rPr>
          <w:rFonts w:ascii="Traditional Arabic" w:hAnsi="Traditional Arabic"/>
          <w:rtl/>
        </w:rPr>
        <w:t xml:space="preserve">، </w:t>
      </w:r>
      <w:r w:rsidR="000E2567" w:rsidRPr="00727649">
        <w:rPr>
          <w:rFonts w:ascii="Traditional Arabic" w:hAnsi="Traditional Arabic"/>
          <w:rtl/>
        </w:rPr>
        <w:t>الموارد البشرية</w:t>
      </w:r>
      <w:r w:rsidRPr="00727649">
        <w:rPr>
          <w:rFonts w:ascii="Traditional Arabic" w:hAnsi="Traditional Arabic"/>
          <w:rtl/>
        </w:rPr>
        <w:t xml:space="preserve">، </w:t>
      </w:r>
      <w:r w:rsidR="000E2567" w:rsidRPr="00727649">
        <w:rPr>
          <w:rFonts w:ascii="Traditional Arabic" w:hAnsi="Traditional Arabic"/>
          <w:rtl/>
        </w:rPr>
        <w:t>التخطيط الاستراتيجي</w:t>
      </w:r>
      <w:r w:rsidRPr="00727649">
        <w:rPr>
          <w:rFonts w:ascii="Traditional Arabic" w:hAnsi="Traditional Arabic"/>
          <w:rtl/>
        </w:rPr>
        <w:t>)</w:t>
      </w:r>
    </w:p>
    <w:p w14:paraId="28E84CAD" w14:textId="77777777" w:rsidR="007C4804" w:rsidRPr="00727649" w:rsidRDefault="007C4804" w:rsidP="000636ED">
      <w:pPr>
        <w:numPr>
          <w:ilvl w:val="0"/>
          <w:numId w:val="36"/>
        </w:numPr>
        <w:spacing w:after="0" w:line="360" w:lineRule="auto"/>
        <w:jc w:val="left"/>
        <w:rPr>
          <w:rFonts w:ascii="Traditional Arabic" w:hAnsi="Traditional Arabic"/>
        </w:rPr>
      </w:pPr>
      <w:r w:rsidRPr="00727649">
        <w:rPr>
          <w:rFonts w:ascii="Traditional Arabic" w:hAnsi="Traditional Arabic"/>
          <w:rtl/>
        </w:rPr>
        <w:t xml:space="preserve">المحور الثاني: قياس </w:t>
      </w:r>
      <w:r w:rsidR="000E2567" w:rsidRPr="00727649">
        <w:rPr>
          <w:rFonts w:ascii="Traditional Arabic" w:hAnsi="Traditional Arabic"/>
          <w:rtl/>
        </w:rPr>
        <w:t>مستوى التميز المؤسسي لدى أمانة محافظة جدة</w:t>
      </w:r>
      <w:r w:rsidRPr="00727649">
        <w:rPr>
          <w:rFonts w:ascii="Traditional Arabic" w:hAnsi="Traditional Arabic"/>
          <w:rtl/>
        </w:rPr>
        <w:t>، و</w:t>
      </w:r>
      <w:r w:rsidR="000E2567" w:rsidRPr="00727649">
        <w:rPr>
          <w:rFonts w:ascii="Traditional Arabic" w:hAnsi="Traditional Arabic"/>
          <w:rtl/>
        </w:rPr>
        <w:t>يتضمن</w:t>
      </w:r>
      <w:r w:rsidRPr="00727649">
        <w:rPr>
          <w:rFonts w:ascii="Traditional Arabic" w:hAnsi="Traditional Arabic"/>
          <w:rtl/>
        </w:rPr>
        <w:t xml:space="preserve"> 1</w:t>
      </w:r>
      <w:r w:rsidR="00746B73" w:rsidRPr="00727649">
        <w:rPr>
          <w:rFonts w:ascii="Traditional Arabic" w:hAnsi="Traditional Arabic"/>
          <w:rtl/>
        </w:rPr>
        <w:t>6</w:t>
      </w:r>
      <w:r w:rsidRPr="00727649">
        <w:rPr>
          <w:rFonts w:ascii="Traditional Arabic" w:hAnsi="Traditional Arabic"/>
          <w:rtl/>
        </w:rPr>
        <w:t xml:space="preserve"> عبارة موزعة على ثلاثة أبعاد (</w:t>
      </w:r>
      <w:r w:rsidR="00746B73" w:rsidRPr="00727649">
        <w:rPr>
          <w:rFonts w:ascii="Traditional Arabic" w:hAnsi="Traditional Arabic"/>
          <w:rtl/>
        </w:rPr>
        <w:t>الابتكار</w:t>
      </w:r>
      <w:r w:rsidRPr="00727649">
        <w:rPr>
          <w:rFonts w:ascii="Traditional Arabic" w:hAnsi="Traditional Arabic"/>
          <w:rtl/>
        </w:rPr>
        <w:t xml:space="preserve">، الكفاءة التشغيلية، رضا العملاء </w:t>
      </w:r>
      <w:r w:rsidR="00746B73" w:rsidRPr="00727649">
        <w:rPr>
          <w:rFonts w:ascii="Traditional Arabic" w:hAnsi="Traditional Arabic"/>
          <w:rtl/>
        </w:rPr>
        <w:t>و</w:t>
      </w:r>
      <w:r w:rsidRPr="00727649">
        <w:rPr>
          <w:rFonts w:ascii="Traditional Arabic" w:hAnsi="Traditional Arabic"/>
          <w:rtl/>
        </w:rPr>
        <w:t>المستفيدين)</w:t>
      </w:r>
    </w:p>
    <w:p w14:paraId="72D255B9" w14:textId="77777777" w:rsidR="00972FBE" w:rsidRPr="00727649" w:rsidRDefault="00972FBE" w:rsidP="005B5585">
      <w:pPr>
        <w:spacing w:after="0" w:line="360" w:lineRule="auto"/>
        <w:ind w:firstLine="360"/>
        <w:jc w:val="both"/>
        <w:rPr>
          <w:rFonts w:ascii="Traditional Arabic" w:hAnsi="Traditional Arabic"/>
          <w:rtl/>
        </w:rPr>
      </w:pPr>
      <w:r w:rsidRPr="00727649">
        <w:rPr>
          <w:rFonts w:ascii="Traditional Arabic" w:hAnsi="Traditional Arabic"/>
          <w:rtl/>
        </w:rPr>
        <w:t xml:space="preserve">تم صياغة الاستبيان </w:t>
      </w:r>
      <w:r w:rsidR="00ED7061" w:rsidRPr="00727649">
        <w:rPr>
          <w:rFonts w:ascii="Traditional Arabic" w:hAnsi="Traditional Arabic"/>
          <w:rtl/>
        </w:rPr>
        <w:t>بعبارات</w:t>
      </w:r>
      <w:r w:rsidRPr="00727649">
        <w:rPr>
          <w:rFonts w:ascii="Traditional Arabic" w:hAnsi="Traditional Arabic"/>
          <w:rtl/>
        </w:rPr>
        <w:t xml:space="preserve"> واضحة</w:t>
      </w:r>
      <w:r w:rsidR="00125747" w:rsidRPr="00727649">
        <w:rPr>
          <w:rFonts w:ascii="Traditional Arabic" w:hAnsi="Traditional Arabic"/>
          <w:rtl/>
        </w:rPr>
        <w:t xml:space="preserve"> محددة ومفهومة</w:t>
      </w:r>
      <w:r w:rsidRPr="00727649">
        <w:rPr>
          <w:rFonts w:ascii="Traditional Arabic" w:hAnsi="Traditional Arabic"/>
          <w:rtl/>
        </w:rPr>
        <w:t xml:space="preserve">، </w:t>
      </w:r>
      <w:r w:rsidR="00ED7061" w:rsidRPr="00727649">
        <w:rPr>
          <w:rFonts w:ascii="Traditional Arabic" w:hAnsi="Traditional Arabic"/>
          <w:rtl/>
        </w:rPr>
        <w:t xml:space="preserve">ولقياس مدى استجابة عينة الدراسة </w:t>
      </w:r>
      <w:r w:rsidR="000E5D56" w:rsidRPr="00727649">
        <w:rPr>
          <w:rFonts w:ascii="Traditional Arabic" w:hAnsi="Traditional Arabic"/>
          <w:rtl/>
        </w:rPr>
        <w:t>اعتمد الباحث</w:t>
      </w:r>
      <w:r w:rsidRPr="00727649">
        <w:rPr>
          <w:rFonts w:ascii="Traditional Arabic" w:hAnsi="Traditional Arabic"/>
          <w:rtl/>
        </w:rPr>
        <w:t xml:space="preserve"> مقياس </w:t>
      </w:r>
      <w:proofErr w:type="spellStart"/>
      <w:r w:rsidRPr="00727649">
        <w:rPr>
          <w:rFonts w:ascii="Traditional Arabic" w:hAnsi="Traditional Arabic"/>
          <w:rtl/>
        </w:rPr>
        <w:t>ليكرت</w:t>
      </w:r>
      <w:proofErr w:type="spellEnd"/>
      <w:r w:rsidRPr="00727649">
        <w:rPr>
          <w:rFonts w:ascii="Traditional Arabic" w:hAnsi="Traditional Arabic"/>
          <w:rtl/>
        </w:rPr>
        <w:t xml:space="preserve"> الخماسي</w:t>
      </w:r>
      <w:r w:rsidR="00ED7061" w:rsidRPr="00727649">
        <w:rPr>
          <w:rFonts w:ascii="Traditional Arabic" w:hAnsi="Traditional Arabic"/>
          <w:rtl/>
        </w:rPr>
        <w:t>،</w:t>
      </w:r>
      <w:r w:rsidRPr="00727649">
        <w:rPr>
          <w:rFonts w:ascii="Traditional Arabic" w:hAnsi="Traditional Arabic"/>
          <w:rtl/>
        </w:rPr>
        <w:t xml:space="preserve"> </w:t>
      </w:r>
      <w:r w:rsidR="00ED7061" w:rsidRPr="00727649">
        <w:rPr>
          <w:rFonts w:ascii="Traditional Arabic" w:hAnsi="Traditional Arabic"/>
          <w:rtl/>
        </w:rPr>
        <w:t xml:space="preserve">حيث تراوحت </w:t>
      </w:r>
      <w:r w:rsidR="00125747" w:rsidRPr="00727649">
        <w:rPr>
          <w:rFonts w:ascii="Traditional Arabic" w:hAnsi="Traditional Arabic"/>
          <w:rtl/>
        </w:rPr>
        <w:t xml:space="preserve">الإجابات </w:t>
      </w:r>
      <w:r w:rsidRPr="00727649">
        <w:rPr>
          <w:rFonts w:ascii="Traditional Arabic" w:hAnsi="Traditional Arabic"/>
          <w:rtl/>
        </w:rPr>
        <w:t>ما بين موافق بشدة</w:t>
      </w:r>
      <w:r w:rsidR="00ED7061" w:rsidRPr="00727649">
        <w:rPr>
          <w:rFonts w:ascii="Traditional Arabic" w:hAnsi="Traditional Arabic"/>
          <w:rtl/>
        </w:rPr>
        <w:t xml:space="preserve"> </w:t>
      </w:r>
      <w:r w:rsidR="00727649" w:rsidRPr="00727649">
        <w:rPr>
          <w:rFonts w:ascii="Traditional Arabic" w:hAnsi="Traditional Arabic" w:hint="cs"/>
          <w:rtl/>
        </w:rPr>
        <w:t>وغير موافق</w:t>
      </w:r>
      <w:r w:rsidRPr="00727649">
        <w:rPr>
          <w:rFonts w:ascii="Traditional Arabic" w:hAnsi="Traditional Arabic"/>
          <w:rtl/>
        </w:rPr>
        <w:t xml:space="preserve"> بشدة، كما هو موضح بالجدول التالي: </w:t>
      </w:r>
    </w:p>
    <w:p w14:paraId="0A2F81FD" w14:textId="5B40273C" w:rsidR="00972FBE" w:rsidRPr="00727649" w:rsidRDefault="00972FBE" w:rsidP="002F49CE">
      <w:pPr>
        <w:pStyle w:val="a9"/>
        <w:autoSpaceDE w:val="0"/>
        <w:autoSpaceDN w:val="0"/>
        <w:adjustRightInd w:val="0"/>
        <w:spacing w:before="240" w:after="0" w:line="360" w:lineRule="auto"/>
        <w:ind w:left="-20"/>
        <w:contextualSpacing/>
        <w:jc w:val="center"/>
        <w:rPr>
          <w:rFonts w:ascii="Traditional Arabic" w:hAnsi="Traditional Arabic"/>
          <w:b/>
          <w:bCs/>
          <w:rtl/>
          <w:lang w:val="ar-SA"/>
        </w:rPr>
      </w:pPr>
      <w:r w:rsidRPr="00727649">
        <w:rPr>
          <w:rFonts w:ascii="Traditional Arabic" w:hAnsi="Traditional Arabic"/>
          <w:b/>
          <w:bCs/>
          <w:rtl/>
          <w:lang w:val="ar-SA"/>
        </w:rPr>
        <w:t>جدول (</w:t>
      </w:r>
      <w:r w:rsidR="00BE18A5">
        <w:rPr>
          <w:rFonts w:ascii="Traditional Arabic" w:hAnsi="Traditional Arabic" w:hint="cs"/>
          <w:b/>
          <w:bCs/>
          <w:rtl/>
          <w:lang w:val="ar-SA"/>
        </w:rPr>
        <w:t>3-6</w:t>
      </w:r>
      <w:r w:rsidR="00765484" w:rsidRPr="00727649">
        <w:rPr>
          <w:rFonts w:ascii="Traditional Arabic" w:hAnsi="Traditional Arabic"/>
          <w:b/>
          <w:bCs/>
          <w:rtl/>
          <w:lang w:val="ar-SA"/>
        </w:rPr>
        <w:t>)</w:t>
      </w:r>
      <w:r w:rsidRPr="00727649">
        <w:rPr>
          <w:rFonts w:ascii="Traditional Arabic" w:hAnsi="Traditional Arabic"/>
          <w:b/>
          <w:bCs/>
          <w:rtl/>
          <w:lang w:val="ar-SA"/>
        </w:rPr>
        <w:t xml:space="preserve">: مقياس </w:t>
      </w:r>
      <w:proofErr w:type="spellStart"/>
      <w:r w:rsidRPr="00727649">
        <w:rPr>
          <w:rFonts w:ascii="Traditional Arabic" w:hAnsi="Traditional Arabic"/>
          <w:b/>
          <w:bCs/>
          <w:rtl/>
          <w:lang w:val="ar-SA"/>
        </w:rPr>
        <w:t>ليكرت</w:t>
      </w:r>
      <w:proofErr w:type="spellEnd"/>
      <w:r w:rsidRPr="00727649">
        <w:rPr>
          <w:rFonts w:ascii="Traditional Arabic" w:hAnsi="Traditional Arabic"/>
          <w:b/>
          <w:bCs/>
          <w:rtl/>
          <w:lang w:val="ar-SA"/>
        </w:rPr>
        <w:t xml:space="preserve"> الخماسي لقياس مدى استجابة عينة الدراسة حول عبارات أداة الدراسة</w:t>
      </w:r>
    </w:p>
    <w:tbl>
      <w:tblPr>
        <w:tblStyle w:val="aa"/>
        <w:bidiVisual/>
        <w:tblW w:w="0" w:type="auto"/>
        <w:jc w:val="center"/>
        <w:tblLook w:val="04A0" w:firstRow="1" w:lastRow="0" w:firstColumn="1" w:lastColumn="0" w:noHBand="0" w:noVBand="1"/>
      </w:tblPr>
      <w:tblGrid>
        <w:gridCol w:w="1567"/>
        <w:gridCol w:w="1568"/>
        <w:gridCol w:w="1564"/>
        <w:gridCol w:w="1569"/>
        <w:gridCol w:w="1569"/>
      </w:tblGrid>
      <w:tr w:rsidR="00972FBE" w:rsidRPr="00727649" w14:paraId="4874FD0D" w14:textId="77777777" w:rsidTr="00727649">
        <w:trPr>
          <w:trHeight w:val="337"/>
          <w:jc w:val="center"/>
        </w:trPr>
        <w:tc>
          <w:tcPr>
            <w:tcW w:w="1567" w:type="dxa"/>
            <w:shd w:val="clear" w:color="auto" w:fill="D9D9D9" w:themeFill="background1" w:themeFillShade="D9"/>
          </w:tcPr>
          <w:p w14:paraId="5B9A6A0D"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موافق بشدة </w:t>
            </w:r>
          </w:p>
        </w:tc>
        <w:tc>
          <w:tcPr>
            <w:tcW w:w="1568" w:type="dxa"/>
            <w:shd w:val="clear" w:color="auto" w:fill="D9D9D9" w:themeFill="background1" w:themeFillShade="D9"/>
          </w:tcPr>
          <w:p w14:paraId="4DE355D4"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موافق </w:t>
            </w:r>
          </w:p>
        </w:tc>
        <w:tc>
          <w:tcPr>
            <w:tcW w:w="1564" w:type="dxa"/>
            <w:shd w:val="clear" w:color="auto" w:fill="D9D9D9" w:themeFill="background1" w:themeFillShade="D9"/>
          </w:tcPr>
          <w:p w14:paraId="25608F71"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محايد </w:t>
            </w:r>
          </w:p>
        </w:tc>
        <w:tc>
          <w:tcPr>
            <w:tcW w:w="1569" w:type="dxa"/>
            <w:shd w:val="clear" w:color="auto" w:fill="D9D9D9" w:themeFill="background1" w:themeFillShade="D9"/>
          </w:tcPr>
          <w:p w14:paraId="046BAB56"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غير موافق </w:t>
            </w:r>
          </w:p>
        </w:tc>
        <w:tc>
          <w:tcPr>
            <w:tcW w:w="1569" w:type="dxa"/>
            <w:shd w:val="clear" w:color="auto" w:fill="D9D9D9" w:themeFill="background1" w:themeFillShade="D9"/>
          </w:tcPr>
          <w:p w14:paraId="3198A815" w14:textId="77777777" w:rsidR="00972FBE" w:rsidRPr="00727649" w:rsidRDefault="00972FBE" w:rsidP="00B94FF1">
            <w:pPr>
              <w:pStyle w:val="a9"/>
              <w:autoSpaceDE w:val="0"/>
              <w:autoSpaceDN w:val="0"/>
              <w:adjustRightInd w:val="0"/>
              <w:spacing w:after="0" w:line="240" w:lineRule="auto"/>
              <w:ind w:left="0"/>
              <w:contextualSpacing/>
              <w:jc w:val="center"/>
              <w:rPr>
                <w:rFonts w:ascii="Traditional Arabic" w:hAnsi="Traditional Arabic" w:cs="Traditional Arabic"/>
                <w:b/>
                <w:bCs/>
                <w:rtl/>
                <w:lang w:val="ar-SA"/>
              </w:rPr>
            </w:pPr>
            <w:r w:rsidRPr="00727649">
              <w:rPr>
                <w:rFonts w:ascii="Traditional Arabic" w:hAnsi="Traditional Arabic" w:cs="Traditional Arabic"/>
                <w:b/>
                <w:bCs/>
                <w:rtl/>
                <w:lang w:val="ar-SA"/>
              </w:rPr>
              <w:t xml:space="preserve">غير موافق بشدة </w:t>
            </w:r>
          </w:p>
        </w:tc>
      </w:tr>
      <w:tr w:rsidR="00972FBE" w:rsidRPr="00727649" w14:paraId="0265ED80" w14:textId="77777777" w:rsidTr="00032185">
        <w:trPr>
          <w:trHeight w:val="352"/>
          <w:jc w:val="center"/>
        </w:trPr>
        <w:tc>
          <w:tcPr>
            <w:tcW w:w="1567" w:type="dxa"/>
          </w:tcPr>
          <w:p w14:paraId="4B1CCA3E"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Pr>
            </w:pPr>
            <w:r w:rsidRPr="00727649">
              <w:rPr>
                <w:rFonts w:ascii="Traditional Arabic" w:hAnsi="Traditional Arabic" w:cs="Traditional Arabic"/>
              </w:rPr>
              <w:t>5</w:t>
            </w:r>
          </w:p>
        </w:tc>
        <w:tc>
          <w:tcPr>
            <w:tcW w:w="1568" w:type="dxa"/>
          </w:tcPr>
          <w:p w14:paraId="2A87834B"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4</w:t>
            </w:r>
          </w:p>
        </w:tc>
        <w:tc>
          <w:tcPr>
            <w:tcW w:w="1564" w:type="dxa"/>
          </w:tcPr>
          <w:p w14:paraId="2BC494C3"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3</w:t>
            </w:r>
          </w:p>
        </w:tc>
        <w:tc>
          <w:tcPr>
            <w:tcW w:w="1569" w:type="dxa"/>
          </w:tcPr>
          <w:p w14:paraId="2F8BBF61"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2</w:t>
            </w:r>
          </w:p>
        </w:tc>
        <w:tc>
          <w:tcPr>
            <w:tcW w:w="1569" w:type="dxa"/>
          </w:tcPr>
          <w:p w14:paraId="1F39AB1B" w14:textId="77777777" w:rsidR="00972FBE" w:rsidRPr="00727649" w:rsidRDefault="00972FBE" w:rsidP="00E36FBE">
            <w:pPr>
              <w:pStyle w:val="a9"/>
              <w:autoSpaceDE w:val="0"/>
              <w:autoSpaceDN w:val="0"/>
              <w:adjustRightInd w:val="0"/>
              <w:spacing w:after="0" w:line="300" w:lineRule="exact"/>
              <w:ind w:left="0"/>
              <w:contextualSpacing/>
              <w:jc w:val="center"/>
              <w:rPr>
                <w:rFonts w:ascii="Traditional Arabic" w:hAnsi="Traditional Arabic" w:cs="Traditional Arabic"/>
                <w:rtl/>
              </w:rPr>
            </w:pPr>
            <w:r w:rsidRPr="00727649">
              <w:rPr>
                <w:rFonts w:ascii="Traditional Arabic" w:hAnsi="Traditional Arabic" w:cs="Traditional Arabic"/>
              </w:rPr>
              <w:t>1</w:t>
            </w:r>
          </w:p>
        </w:tc>
      </w:tr>
    </w:tbl>
    <w:p w14:paraId="1B54EDF1" w14:textId="77777777" w:rsidR="00E36FBE" w:rsidRPr="00727649" w:rsidRDefault="00E36FBE" w:rsidP="00E36FBE">
      <w:pPr>
        <w:spacing w:after="0" w:line="240" w:lineRule="auto"/>
        <w:ind w:firstLine="720"/>
        <w:jc w:val="both"/>
        <w:rPr>
          <w:rFonts w:ascii="Traditional Arabic" w:hAnsi="Traditional Arabic"/>
          <w:b/>
          <w:rtl/>
          <w:lang w:bidi="ar-KW"/>
        </w:rPr>
      </w:pP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t xml:space="preserve">          </w:t>
      </w:r>
      <w:r w:rsidRPr="00727649">
        <w:rPr>
          <w:rFonts w:ascii="Traditional Arabic" w:hAnsi="Traditional Arabic"/>
          <w:b/>
          <w:rtl/>
        </w:rPr>
        <w:tab/>
      </w:r>
      <w:r w:rsidRPr="00727649">
        <w:rPr>
          <w:rFonts w:ascii="Traditional Arabic" w:hAnsi="Traditional Arabic"/>
          <w:b/>
          <w:rtl/>
        </w:rPr>
        <w:tab/>
      </w:r>
      <w:r w:rsidRPr="00727649">
        <w:rPr>
          <w:rFonts w:ascii="Traditional Arabic" w:hAnsi="Traditional Arabic"/>
          <w:b/>
          <w:rtl/>
        </w:rPr>
        <w:tab/>
      </w:r>
      <w:r w:rsidR="00727649">
        <w:rPr>
          <w:rFonts w:ascii="Traditional Arabic" w:hAnsi="Traditional Arabic" w:hint="cs"/>
          <w:b/>
          <w:rtl/>
        </w:rPr>
        <w:t xml:space="preserve">     </w:t>
      </w:r>
      <w:r w:rsidRPr="00727649">
        <w:rPr>
          <w:rFonts w:ascii="Traditional Arabic" w:hAnsi="Traditional Arabic"/>
          <w:b/>
          <w:rtl/>
        </w:rPr>
        <w:t xml:space="preserve"> المصدر: من إعداد الباحث </w:t>
      </w:r>
    </w:p>
    <w:p w14:paraId="2438F100" w14:textId="77777777" w:rsidR="00E36FBE" w:rsidRPr="00727649" w:rsidRDefault="00E36FBE" w:rsidP="00ED7061">
      <w:pPr>
        <w:spacing w:before="240" w:after="0" w:line="360" w:lineRule="auto"/>
        <w:jc w:val="both"/>
        <w:rPr>
          <w:rFonts w:ascii="Traditional Arabic" w:hAnsi="Traditional Arabic"/>
          <w:b/>
          <w:w w:val="96"/>
          <w:rtl/>
          <w:lang w:val="ar-SA" w:bidi="ar-KW"/>
        </w:rPr>
      </w:pPr>
    </w:p>
    <w:p w14:paraId="37824B31" w14:textId="77777777" w:rsidR="00A36810" w:rsidRPr="004669DA" w:rsidRDefault="00972FBE" w:rsidP="004669DA">
      <w:pPr>
        <w:spacing w:after="0" w:line="360" w:lineRule="auto"/>
        <w:ind w:firstLine="360"/>
        <w:jc w:val="both"/>
        <w:rPr>
          <w:rFonts w:ascii="Traditional Arabic" w:hAnsi="Traditional Arabic"/>
          <w:b/>
          <w:color w:val="080808"/>
          <w:rtl/>
        </w:rPr>
      </w:pPr>
      <w:r w:rsidRPr="004669DA">
        <w:rPr>
          <w:rFonts w:ascii="Traditional Arabic" w:hAnsi="Traditional Arabic"/>
          <w:b/>
          <w:color w:val="080808"/>
          <w:rtl/>
        </w:rPr>
        <w:t xml:space="preserve">اعتمد الباحث في </w:t>
      </w:r>
      <w:r w:rsidR="00125747" w:rsidRPr="004669DA">
        <w:rPr>
          <w:rFonts w:ascii="Traditional Arabic" w:hAnsi="Traditional Arabic"/>
          <w:b/>
          <w:color w:val="080808"/>
          <w:rtl/>
        </w:rPr>
        <w:t>تصميم</w:t>
      </w:r>
      <w:r w:rsidRPr="004669DA">
        <w:rPr>
          <w:rFonts w:ascii="Traditional Arabic" w:hAnsi="Traditional Arabic"/>
          <w:b/>
          <w:color w:val="080808"/>
          <w:rtl/>
        </w:rPr>
        <w:t xml:space="preserve"> أداة الدراسة </w:t>
      </w:r>
      <w:r w:rsidR="003A5690" w:rsidRPr="004669DA">
        <w:rPr>
          <w:rFonts w:ascii="Traditional Arabic" w:hAnsi="Traditional Arabic"/>
          <w:b/>
          <w:color w:val="080808"/>
          <w:rtl/>
        </w:rPr>
        <w:t xml:space="preserve">(الاستبيان) </w:t>
      </w:r>
      <w:r w:rsidRPr="004669DA">
        <w:rPr>
          <w:rFonts w:ascii="Traditional Arabic" w:hAnsi="Traditional Arabic"/>
          <w:b/>
          <w:color w:val="080808"/>
          <w:rtl/>
        </w:rPr>
        <w:t>على الإطار النظري والدراسات السابقة ذات الصلة</w:t>
      </w:r>
      <w:r w:rsidR="003A5690" w:rsidRPr="004669DA">
        <w:rPr>
          <w:rFonts w:ascii="Traditional Arabic" w:hAnsi="Traditional Arabic"/>
          <w:b/>
          <w:color w:val="080808"/>
          <w:rtl/>
        </w:rPr>
        <w:t xml:space="preserve"> بموضوع التحول الرقمي والتميز المؤسسي</w:t>
      </w:r>
      <w:r w:rsidRPr="004669DA">
        <w:rPr>
          <w:rFonts w:ascii="Traditional Arabic" w:hAnsi="Traditional Arabic"/>
          <w:b/>
          <w:color w:val="080808"/>
          <w:rtl/>
        </w:rPr>
        <w:t>، تضمّن</w:t>
      </w:r>
      <w:r w:rsidR="003A5690" w:rsidRPr="004669DA">
        <w:rPr>
          <w:rFonts w:ascii="Traditional Arabic" w:hAnsi="Traditional Arabic"/>
          <w:b/>
          <w:color w:val="080808"/>
          <w:rtl/>
        </w:rPr>
        <w:t>ت الأداة عدداً من المحاور التي تعكس الأبعاد الرئيسية بما يتناسب مع أهداف الدراسة وتساؤلاتها</w:t>
      </w:r>
      <w:r w:rsidRPr="004669DA">
        <w:rPr>
          <w:rFonts w:ascii="Traditional Arabic" w:hAnsi="Traditional Arabic"/>
          <w:b/>
          <w:color w:val="080808"/>
          <w:rtl/>
        </w:rPr>
        <w:t xml:space="preserve">، </w:t>
      </w:r>
      <w:r w:rsidR="003A5690" w:rsidRPr="004669DA">
        <w:rPr>
          <w:rFonts w:ascii="Traditional Arabic" w:hAnsi="Traditional Arabic"/>
          <w:b/>
          <w:color w:val="080808"/>
          <w:rtl/>
        </w:rPr>
        <w:t>ولتوضيح العلاقة بين الأبعاد والمؤشرات والعبارات التي تقيسها، يبين الجدول التالي توزيع فقرات الاستبانة</w:t>
      </w:r>
      <w:r w:rsidRPr="004669DA">
        <w:rPr>
          <w:rFonts w:ascii="Traditional Arabic" w:hAnsi="Traditional Arabic"/>
          <w:b/>
          <w:color w:val="080808"/>
          <w:rtl/>
        </w:rPr>
        <w:t>:</w:t>
      </w:r>
    </w:p>
    <w:p w14:paraId="1C8B6780" w14:textId="77777777" w:rsidR="00F226D1" w:rsidRDefault="00F226D1">
      <w:pPr>
        <w:bidi w:val="0"/>
        <w:spacing w:after="160" w:line="259" w:lineRule="auto"/>
        <w:jc w:val="left"/>
        <w:rPr>
          <w:b/>
          <w:bCs/>
          <w:rtl/>
          <w:lang w:val="ar-SA"/>
        </w:rPr>
      </w:pPr>
      <w:r>
        <w:rPr>
          <w:b/>
          <w:bCs/>
          <w:rtl/>
          <w:lang w:val="ar-SA"/>
        </w:rPr>
        <w:br w:type="page"/>
      </w:r>
    </w:p>
    <w:p w14:paraId="2B0E6508" w14:textId="472E17D7" w:rsidR="00765484" w:rsidRPr="004669DA" w:rsidRDefault="00765484" w:rsidP="002F49CE">
      <w:pPr>
        <w:pStyle w:val="a9"/>
        <w:autoSpaceDE w:val="0"/>
        <w:autoSpaceDN w:val="0"/>
        <w:adjustRightInd w:val="0"/>
        <w:spacing w:line="240" w:lineRule="auto"/>
        <w:ind w:left="-20"/>
        <w:contextualSpacing/>
        <w:jc w:val="center"/>
        <w:rPr>
          <w:rFonts w:ascii="Traditional Arabic" w:hAnsi="Traditional Arabic"/>
          <w:b/>
          <w:bCs/>
          <w:rtl/>
          <w:lang w:val="ar-SA"/>
        </w:rPr>
      </w:pPr>
      <w:r w:rsidRPr="00A33CB9">
        <w:rPr>
          <w:b/>
          <w:bCs/>
          <w:rtl/>
          <w:lang w:val="ar-SA"/>
        </w:rPr>
        <w:lastRenderedPageBreak/>
        <w:t>جدول (</w:t>
      </w:r>
      <w:r w:rsidR="00BE18A5">
        <w:rPr>
          <w:rFonts w:ascii="Traditional Arabic" w:hAnsi="Traditional Arabic" w:hint="cs"/>
          <w:b/>
          <w:bCs/>
          <w:rtl/>
          <w:lang w:val="ar-SA"/>
        </w:rPr>
        <w:t>3-7</w:t>
      </w:r>
      <w:r w:rsidRPr="004669DA">
        <w:rPr>
          <w:rFonts w:ascii="Traditional Arabic" w:hAnsi="Traditional Arabic"/>
          <w:b/>
          <w:bCs/>
          <w:rtl/>
          <w:lang w:val="ar-SA"/>
        </w:rPr>
        <w:t xml:space="preserve">): العلاقة بين </w:t>
      </w:r>
      <w:r w:rsidR="004669DA" w:rsidRPr="004669DA">
        <w:rPr>
          <w:rFonts w:ascii="Traditional Arabic" w:hAnsi="Traditional Arabic"/>
          <w:b/>
          <w:bCs/>
          <w:rtl/>
          <w:lang w:val="ar-SA"/>
        </w:rPr>
        <w:t>أبعاد متغيرات</w:t>
      </w:r>
      <w:r w:rsidRPr="004669DA">
        <w:rPr>
          <w:rFonts w:ascii="Traditional Arabic" w:hAnsi="Traditional Arabic"/>
          <w:b/>
          <w:bCs/>
          <w:rtl/>
          <w:lang w:val="ar-SA"/>
        </w:rPr>
        <w:t xml:space="preserve"> الدراسة والعبارات التي </w:t>
      </w:r>
      <w:r w:rsidR="004669DA" w:rsidRPr="004669DA">
        <w:rPr>
          <w:rFonts w:ascii="Traditional Arabic" w:hAnsi="Traditional Arabic"/>
          <w:b/>
          <w:bCs/>
          <w:rtl/>
          <w:lang w:val="ar-SA"/>
        </w:rPr>
        <w:t>تقيسها</w:t>
      </w:r>
    </w:p>
    <w:tbl>
      <w:tblPr>
        <w:tblStyle w:val="aa"/>
        <w:bidiVisual/>
        <w:tblW w:w="0" w:type="auto"/>
        <w:tblLook w:val="04A0" w:firstRow="1" w:lastRow="0" w:firstColumn="1" w:lastColumn="0" w:noHBand="0" w:noVBand="1"/>
      </w:tblPr>
      <w:tblGrid>
        <w:gridCol w:w="1716"/>
        <w:gridCol w:w="2012"/>
        <w:gridCol w:w="971"/>
        <w:gridCol w:w="1275"/>
        <w:gridCol w:w="3363"/>
      </w:tblGrid>
      <w:tr w:rsidR="00743BD6" w:rsidRPr="004669DA" w14:paraId="09AA9E3E" w14:textId="77777777" w:rsidTr="005B5585">
        <w:trPr>
          <w:trHeight w:val="416"/>
        </w:trPr>
        <w:tc>
          <w:tcPr>
            <w:tcW w:w="1716" w:type="dxa"/>
            <w:shd w:val="clear" w:color="auto" w:fill="D9D9D9" w:themeFill="background1" w:themeFillShade="D9"/>
            <w:vAlign w:val="center"/>
          </w:tcPr>
          <w:p w14:paraId="62469AFA"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المحور الرئيسي </w:t>
            </w:r>
          </w:p>
        </w:tc>
        <w:tc>
          <w:tcPr>
            <w:tcW w:w="2012" w:type="dxa"/>
            <w:shd w:val="clear" w:color="auto" w:fill="D9D9D9" w:themeFill="background1" w:themeFillShade="D9"/>
            <w:vAlign w:val="center"/>
          </w:tcPr>
          <w:p w14:paraId="49B45611"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البعد</w:t>
            </w:r>
          </w:p>
        </w:tc>
        <w:tc>
          <w:tcPr>
            <w:tcW w:w="971" w:type="dxa"/>
            <w:shd w:val="clear" w:color="auto" w:fill="D9D9D9" w:themeFill="background1" w:themeFillShade="D9"/>
            <w:vAlign w:val="center"/>
          </w:tcPr>
          <w:p w14:paraId="26569D93"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عدد العبارات </w:t>
            </w:r>
          </w:p>
        </w:tc>
        <w:tc>
          <w:tcPr>
            <w:tcW w:w="1275" w:type="dxa"/>
            <w:shd w:val="clear" w:color="auto" w:fill="D9D9D9" w:themeFill="background1" w:themeFillShade="D9"/>
            <w:vAlign w:val="center"/>
          </w:tcPr>
          <w:p w14:paraId="63E7CA3F"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 xml:space="preserve">أرقام العبارات  </w:t>
            </w:r>
          </w:p>
        </w:tc>
        <w:tc>
          <w:tcPr>
            <w:tcW w:w="3363" w:type="dxa"/>
            <w:shd w:val="clear" w:color="auto" w:fill="D9D9D9" w:themeFill="background1" w:themeFillShade="D9"/>
            <w:vAlign w:val="center"/>
          </w:tcPr>
          <w:p w14:paraId="4E46B56B" w14:textId="77777777" w:rsidR="00743BD6" w:rsidRPr="005B5585" w:rsidRDefault="00743BD6" w:rsidP="005B5585">
            <w:pPr>
              <w:spacing w:after="0" w:line="240" w:lineRule="auto"/>
              <w:jc w:val="center"/>
              <w:rPr>
                <w:rFonts w:ascii="Traditional Arabic" w:hAnsi="Traditional Arabic" w:cs="Traditional Arabic"/>
                <w:bCs/>
                <w:w w:val="96"/>
                <w:rtl/>
                <w:lang w:val="ar-SA"/>
              </w:rPr>
            </w:pPr>
            <w:r w:rsidRPr="005B5585">
              <w:rPr>
                <w:rFonts w:ascii="Traditional Arabic" w:hAnsi="Traditional Arabic" w:cs="Traditional Arabic"/>
                <w:bCs/>
                <w:w w:val="96"/>
                <w:rtl/>
                <w:lang w:val="ar-SA"/>
              </w:rPr>
              <w:t>المؤشر</w:t>
            </w:r>
          </w:p>
        </w:tc>
      </w:tr>
      <w:tr w:rsidR="00743BD6" w:rsidRPr="004669DA" w14:paraId="3F2419BE" w14:textId="77777777" w:rsidTr="00B63BBC">
        <w:tc>
          <w:tcPr>
            <w:tcW w:w="1716" w:type="dxa"/>
            <w:vMerge w:val="restart"/>
            <w:vAlign w:val="center"/>
          </w:tcPr>
          <w:p w14:paraId="7185783A" w14:textId="77777777" w:rsidR="00743BD6" w:rsidRPr="004669DA" w:rsidRDefault="00743BD6" w:rsidP="005B5585">
            <w:pPr>
              <w:spacing w:after="0" w:line="240" w:lineRule="auto"/>
              <w:jc w:val="center"/>
              <w:rPr>
                <w:rFonts w:ascii="Traditional Arabic" w:hAnsi="Traditional Arabic" w:cs="Traditional Arabic"/>
                <w:bCs/>
                <w:w w:val="96"/>
                <w:rtl/>
                <w:lang w:val="ar-SA"/>
              </w:rPr>
            </w:pPr>
            <w:r w:rsidRPr="004669DA">
              <w:rPr>
                <w:rFonts w:ascii="Traditional Arabic" w:hAnsi="Traditional Arabic" w:cs="Traditional Arabic"/>
                <w:bCs/>
                <w:w w:val="96"/>
                <w:rtl/>
                <w:lang w:val="ar-SA"/>
              </w:rPr>
              <w:t xml:space="preserve">التحول الرقمي </w:t>
            </w:r>
          </w:p>
        </w:tc>
        <w:tc>
          <w:tcPr>
            <w:tcW w:w="2012" w:type="dxa"/>
            <w:vAlign w:val="center"/>
          </w:tcPr>
          <w:p w14:paraId="286242C1"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البعد التنظيمي </w:t>
            </w:r>
          </w:p>
        </w:tc>
        <w:tc>
          <w:tcPr>
            <w:tcW w:w="971" w:type="dxa"/>
            <w:vAlign w:val="center"/>
          </w:tcPr>
          <w:p w14:paraId="5CA7BF5A"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2A64C659"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1 - 5</w:t>
            </w:r>
          </w:p>
        </w:tc>
        <w:tc>
          <w:tcPr>
            <w:tcW w:w="3363" w:type="dxa"/>
            <w:vAlign w:val="center"/>
          </w:tcPr>
          <w:p w14:paraId="771A1853"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وجود سياسات وإجراءات تدعم التحوّل الرقمي</w:t>
            </w:r>
          </w:p>
        </w:tc>
      </w:tr>
      <w:tr w:rsidR="00743BD6" w:rsidRPr="004669DA" w14:paraId="5FE3F4E7" w14:textId="77777777" w:rsidTr="00B63BBC">
        <w:tc>
          <w:tcPr>
            <w:tcW w:w="1716" w:type="dxa"/>
            <w:vMerge/>
            <w:vAlign w:val="center"/>
          </w:tcPr>
          <w:p w14:paraId="66FC75F2"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7E45C2A4"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البنية التحتية التقنية</w:t>
            </w:r>
          </w:p>
        </w:tc>
        <w:tc>
          <w:tcPr>
            <w:tcW w:w="971" w:type="dxa"/>
            <w:vAlign w:val="center"/>
          </w:tcPr>
          <w:p w14:paraId="554905D6"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6D71D11C"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6 - 10</w:t>
            </w:r>
          </w:p>
        </w:tc>
        <w:tc>
          <w:tcPr>
            <w:tcW w:w="3363" w:type="dxa"/>
            <w:vAlign w:val="center"/>
          </w:tcPr>
          <w:p w14:paraId="42700E5E"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توفر شبكات وأنظمة حديثة / استخدام التطبيقات والأنظمة الذكية </w:t>
            </w:r>
          </w:p>
        </w:tc>
      </w:tr>
      <w:tr w:rsidR="00743BD6" w:rsidRPr="004669DA" w14:paraId="67EB0ABC" w14:textId="77777777" w:rsidTr="00B63BBC">
        <w:tc>
          <w:tcPr>
            <w:tcW w:w="1716" w:type="dxa"/>
            <w:vMerge/>
            <w:vAlign w:val="center"/>
          </w:tcPr>
          <w:p w14:paraId="47372A11"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2A55BA73"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الموارد البشرية </w:t>
            </w:r>
          </w:p>
        </w:tc>
        <w:tc>
          <w:tcPr>
            <w:tcW w:w="971" w:type="dxa"/>
            <w:vAlign w:val="center"/>
          </w:tcPr>
          <w:p w14:paraId="35DE9350"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36C62D1E"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11 - 15</w:t>
            </w:r>
          </w:p>
        </w:tc>
        <w:tc>
          <w:tcPr>
            <w:tcW w:w="3363" w:type="dxa"/>
            <w:vAlign w:val="center"/>
          </w:tcPr>
          <w:p w14:paraId="6BBDB58E"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تدريب الموظفين على المهارات الرقمية </w:t>
            </w:r>
          </w:p>
        </w:tc>
      </w:tr>
      <w:tr w:rsidR="00743BD6" w:rsidRPr="004669DA" w14:paraId="1A648AA3" w14:textId="77777777" w:rsidTr="00B63BBC">
        <w:tc>
          <w:tcPr>
            <w:tcW w:w="1716" w:type="dxa"/>
            <w:vMerge/>
            <w:vAlign w:val="center"/>
          </w:tcPr>
          <w:p w14:paraId="3F07BBC4" w14:textId="77777777" w:rsidR="00743BD6" w:rsidRPr="004669DA" w:rsidRDefault="00743BD6" w:rsidP="005B5585">
            <w:pPr>
              <w:spacing w:after="0" w:line="240" w:lineRule="auto"/>
              <w:jc w:val="center"/>
              <w:rPr>
                <w:rFonts w:ascii="Traditional Arabic" w:hAnsi="Traditional Arabic" w:cs="Traditional Arabic"/>
                <w:b/>
                <w:w w:val="96"/>
                <w:rtl/>
                <w:lang w:val="ar-SA"/>
              </w:rPr>
            </w:pPr>
          </w:p>
        </w:tc>
        <w:tc>
          <w:tcPr>
            <w:tcW w:w="2012" w:type="dxa"/>
            <w:vAlign w:val="center"/>
          </w:tcPr>
          <w:p w14:paraId="26BB3681"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التخطيط الاستراتيجي </w:t>
            </w:r>
          </w:p>
        </w:tc>
        <w:tc>
          <w:tcPr>
            <w:tcW w:w="971" w:type="dxa"/>
            <w:vAlign w:val="center"/>
          </w:tcPr>
          <w:p w14:paraId="7726C6B4"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25A1F169" w14:textId="77777777" w:rsidR="00743BD6"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16 - 20</w:t>
            </w:r>
          </w:p>
        </w:tc>
        <w:tc>
          <w:tcPr>
            <w:tcW w:w="3363" w:type="dxa"/>
            <w:vAlign w:val="center"/>
          </w:tcPr>
          <w:p w14:paraId="50B71319" w14:textId="77777777" w:rsidR="00743BD6" w:rsidRPr="004669DA" w:rsidRDefault="00743BD6"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تضمين التحوّل الرقي في الخطة الاستراتيجية </w:t>
            </w:r>
          </w:p>
        </w:tc>
      </w:tr>
      <w:tr w:rsidR="00AC5490" w:rsidRPr="004669DA" w14:paraId="69DF121C" w14:textId="77777777" w:rsidTr="005B5585">
        <w:tc>
          <w:tcPr>
            <w:tcW w:w="3728" w:type="dxa"/>
            <w:gridSpan w:val="2"/>
            <w:shd w:val="clear" w:color="auto" w:fill="D9D9D9" w:themeFill="background1" w:themeFillShade="D9"/>
            <w:vAlign w:val="center"/>
          </w:tcPr>
          <w:p w14:paraId="1E275FEA"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عدد عبارات المحور الأول </w:t>
            </w:r>
          </w:p>
        </w:tc>
        <w:tc>
          <w:tcPr>
            <w:tcW w:w="971" w:type="dxa"/>
            <w:shd w:val="clear" w:color="auto" w:fill="D9D9D9" w:themeFill="background1" w:themeFillShade="D9"/>
            <w:vAlign w:val="center"/>
          </w:tcPr>
          <w:p w14:paraId="67975F89"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20</w:t>
            </w:r>
          </w:p>
        </w:tc>
        <w:tc>
          <w:tcPr>
            <w:tcW w:w="1275" w:type="dxa"/>
            <w:shd w:val="clear" w:color="auto" w:fill="D9D9D9" w:themeFill="background1" w:themeFillShade="D9"/>
            <w:vAlign w:val="center"/>
          </w:tcPr>
          <w:p w14:paraId="3538E835"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1 -20</w:t>
            </w:r>
          </w:p>
        </w:tc>
        <w:tc>
          <w:tcPr>
            <w:tcW w:w="3363" w:type="dxa"/>
            <w:shd w:val="clear" w:color="auto" w:fill="D9D9D9" w:themeFill="background1" w:themeFillShade="D9"/>
            <w:vAlign w:val="center"/>
          </w:tcPr>
          <w:p w14:paraId="63310022"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أبعاد التحول الرقمي </w:t>
            </w:r>
          </w:p>
        </w:tc>
      </w:tr>
      <w:tr w:rsidR="00AA364A" w:rsidRPr="004669DA" w14:paraId="576020B3" w14:textId="77777777" w:rsidTr="00B63BBC">
        <w:tc>
          <w:tcPr>
            <w:tcW w:w="1716" w:type="dxa"/>
            <w:vMerge w:val="restart"/>
            <w:vAlign w:val="center"/>
          </w:tcPr>
          <w:p w14:paraId="2DC69C62"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التميّز المؤسسي </w:t>
            </w:r>
          </w:p>
        </w:tc>
        <w:tc>
          <w:tcPr>
            <w:tcW w:w="2012" w:type="dxa"/>
            <w:vAlign w:val="center"/>
          </w:tcPr>
          <w:p w14:paraId="376A17C5"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الابتكار </w:t>
            </w:r>
          </w:p>
        </w:tc>
        <w:tc>
          <w:tcPr>
            <w:tcW w:w="971" w:type="dxa"/>
            <w:vAlign w:val="center"/>
          </w:tcPr>
          <w:p w14:paraId="7C1EB4EF"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6</w:t>
            </w:r>
          </w:p>
        </w:tc>
        <w:tc>
          <w:tcPr>
            <w:tcW w:w="1275" w:type="dxa"/>
            <w:vAlign w:val="center"/>
          </w:tcPr>
          <w:p w14:paraId="411022E5"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21 - 26</w:t>
            </w:r>
          </w:p>
        </w:tc>
        <w:tc>
          <w:tcPr>
            <w:tcW w:w="3363" w:type="dxa"/>
            <w:vAlign w:val="center"/>
          </w:tcPr>
          <w:p w14:paraId="23177E97"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تطوير خدمات جديدة بشكل مستمر </w:t>
            </w:r>
          </w:p>
        </w:tc>
      </w:tr>
      <w:tr w:rsidR="00AA364A" w:rsidRPr="004669DA" w14:paraId="11A777AE" w14:textId="77777777" w:rsidTr="00B63BBC">
        <w:tc>
          <w:tcPr>
            <w:tcW w:w="1716" w:type="dxa"/>
            <w:vMerge/>
            <w:vAlign w:val="center"/>
          </w:tcPr>
          <w:p w14:paraId="1DD3558F" w14:textId="77777777" w:rsidR="00AA364A" w:rsidRPr="004669DA" w:rsidRDefault="00AA364A" w:rsidP="005B5585">
            <w:pPr>
              <w:spacing w:after="0" w:line="240" w:lineRule="auto"/>
              <w:jc w:val="center"/>
              <w:rPr>
                <w:rFonts w:ascii="Traditional Arabic" w:hAnsi="Traditional Arabic" w:cs="Traditional Arabic"/>
                <w:b/>
                <w:w w:val="96"/>
                <w:rtl/>
                <w:lang w:val="ar-SA"/>
              </w:rPr>
            </w:pPr>
          </w:p>
        </w:tc>
        <w:tc>
          <w:tcPr>
            <w:tcW w:w="2012" w:type="dxa"/>
            <w:vAlign w:val="center"/>
          </w:tcPr>
          <w:p w14:paraId="4F862351"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الكفاءة التشغيلية </w:t>
            </w:r>
          </w:p>
        </w:tc>
        <w:tc>
          <w:tcPr>
            <w:tcW w:w="971" w:type="dxa"/>
            <w:vAlign w:val="center"/>
          </w:tcPr>
          <w:p w14:paraId="6805C87E"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40E98375"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27 - 31</w:t>
            </w:r>
          </w:p>
        </w:tc>
        <w:tc>
          <w:tcPr>
            <w:tcW w:w="3363" w:type="dxa"/>
            <w:vAlign w:val="center"/>
          </w:tcPr>
          <w:p w14:paraId="5964F8BE"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تحسين سرعة ودقة الإجراءات </w:t>
            </w:r>
          </w:p>
        </w:tc>
      </w:tr>
      <w:tr w:rsidR="00AA364A" w:rsidRPr="004669DA" w14:paraId="45669E6D" w14:textId="77777777" w:rsidTr="00B63BBC">
        <w:tc>
          <w:tcPr>
            <w:tcW w:w="1716" w:type="dxa"/>
            <w:vMerge/>
            <w:vAlign w:val="center"/>
          </w:tcPr>
          <w:p w14:paraId="60A6FBD7" w14:textId="77777777" w:rsidR="00AA364A" w:rsidRPr="004669DA" w:rsidRDefault="00AA364A" w:rsidP="005B5585">
            <w:pPr>
              <w:spacing w:after="0" w:line="240" w:lineRule="auto"/>
              <w:jc w:val="center"/>
              <w:rPr>
                <w:rFonts w:ascii="Traditional Arabic" w:hAnsi="Traditional Arabic" w:cs="Traditional Arabic"/>
                <w:b/>
                <w:w w:val="96"/>
                <w:rtl/>
                <w:lang w:val="ar-SA"/>
              </w:rPr>
            </w:pPr>
          </w:p>
        </w:tc>
        <w:tc>
          <w:tcPr>
            <w:tcW w:w="2012" w:type="dxa"/>
            <w:vAlign w:val="center"/>
          </w:tcPr>
          <w:p w14:paraId="011858B3"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رضا العملاء والمستفيدين </w:t>
            </w:r>
          </w:p>
        </w:tc>
        <w:tc>
          <w:tcPr>
            <w:tcW w:w="971" w:type="dxa"/>
            <w:vAlign w:val="center"/>
          </w:tcPr>
          <w:p w14:paraId="1E0F8C98"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5</w:t>
            </w:r>
          </w:p>
        </w:tc>
        <w:tc>
          <w:tcPr>
            <w:tcW w:w="1275" w:type="dxa"/>
            <w:vAlign w:val="center"/>
          </w:tcPr>
          <w:p w14:paraId="55915439" w14:textId="77777777" w:rsidR="00AA364A"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32 -36</w:t>
            </w:r>
          </w:p>
        </w:tc>
        <w:tc>
          <w:tcPr>
            <w:tcW w:w="3363" w:type="dxa"/>
            <w:vAlign w:val="center"/>
          </w:tcPr>
          <w:p w14:paraId="4358EC1B" w14:textId="77777777" w:rsidR="00AA364A" w:rsidRPr="004669DA" w:rsidRDefault="00AA364A"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رضا المستفيدين عن جودة الخدمات </w:t>
            </w:r>
          </w:p>
        </w:tc>
      </w:tr>
      <w:tr w:rsidR="00AC5490" w:rsidRPr="004669DA" w14:paraId="57BF2694" w14:textId="77777777" w:rsidTr="00DA6ACC">
        <w:tc>
          <w:tcPr>
            <w:tcW w:w="3728" w:type="dxa"/>
            <w:gridSpan w:val="2"/>
            <w:vAlign w:val="center"/>
          </w:tcPr>
          <w:p w14:paraId="0CD8948A"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عدد عبارات المحور الثاني</w:t>
            </w:r>
          </w:p>
        </w:tc>
        <w:tc>
          <w:tcPr>
            <w:tcW w:w="971" w:type="dxa"/>
            <w:vAlign w:val="center"/>
          </w:tcPr>
          <w:p w14:paraId="6BC73CE9"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16</w:t>
            </w:r>
          </w:p>
        </w:tc>
        <w:tc>
          <w:tcPr>
            <w:tcW w:w="1275" w:type="dxa"/>
            <w:vAlign w:val="center"/>
          </w:tcPr>
          <w:p w14:paraId="55789B1F" w14:textId="77777777" w:rsidR="00AC5490" w:rsidRPr="004669DA" w:rsidRDefault="00B94FF1" w:rsidP="005B5585">
            <w:pPr>
              <w:spacing w:after="0" w:line="240" w:lineRule="auto"/>
              <w:jc w:val="center"/>
              <w:rPr>
                <w:rFonts w:ascii="Traditional Arabic" w:hAnsi="Traditional Arabic" w:cs="Traditional Arabic"/>
                <w:b/>
                <w:w w:val="96"/>
                <w:rtl/>
              </w:rPr>
            </w:pPr>
            <w:r w:rsidRPr="004669DA">
              <w:rPr>
                <w:rFonts w:ascii="Traditional Arabic" w:hAnsi="Traditional Arabic" w:cs="Traditional Arabic"/>
                <w:b/>
                <w:w w:val="96"/>
              </w:rPr>
              <w:t>21 -36</w:t>
            </w:r>
          </w:p>
        </w:tc>
        <w:tc>
          <w:tcPr>
            <w:tcW w:w="3363" w:type="dxa"/>
            <w:vAlign w:val="center"/>
          </w:tcPr>
          <w:p w14:paraId="0EE3E46F" w14:textId="77777777" w:rsidR="00AC5490" w:rsidRPr="004669DA" w:rsidRDefault="00AC5490" w:rsidP="005B5585">
            <w:pPr>
              <w:spacing w:after="0" w:line="240" w:lineRule="auto"/>
              <w:jc w:val="center"/>
              <w:rPr>
                <w:rFonts w:ascii="Traditional Arabic" w:hAnsi="Traditional Arabic" w:cs="Traditional Arabic"/>
                <w:b/>
                <w:w w:val="96"/>
                <w:rtl/>
                <w:lang w:val="ar-SA"/>
              </w:rPr>
            </w:pPr>
            <w:r w:rsidRPr="004669DA">
              <w:rPr>
                <w:rFonts w:ascii="Traditional Arabic" w:hAnsi="Traditional Arabic" w:cs="Traditional Arabic"/>
                <w:b/>
                <w:w w:val="96"/>
                <w:rtl/>
                <w:lang w:val="ar-SA"/>
              </w:rPr>
              <w:t xml:space="preserve">معايير التميز المؤسسي </w:t>
            </w:r>
          </w:p>
        </w:tc>
      </w:tr>
    </w:tbl>
    <w:p w14:paraId="5B37D4B4" w14:textId="77777777" w:rsidR="00081169" w:rsidRPr="004669DA" w:rsidRDefault="00081169" w:rsidP="00081169">
      <w:pPr>
        <w:spacing w:after="0" w:line="240" w:lineRule="auto"/>
        <w:ind w:firstLine="720"/>
        <w:jc w:val="both"/>
        <w:rPr>
          <w:rFonts w:ascii="Traditional Arabic" w:hAnsi="Traditional Arabic"/>
          <w:b/>
          <w:rtl/>
          <w:lang w:bidi="ar-KW"/>
        </w:rPr>
      </w:pP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t xml:space="preserve">     </w:t>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r>
      <w:r w:rsidRPr="004669DA">
        <w:rPr>
          <w:rFonts w:ascii="Traditional Arabic" w:hAnsi="Traditional Arabic"/>
          <w:b/>
          <w:rtl/>
        </w:rPr>
        <w:tab/>
        <w:t xml:space="preserve"> المصدر: من إعداد الباحث </w:t>
      </w:r>
    </w:p>
    <w:p w14:paraId="07E7EE89" w14:textId="77777777" w:rsidR="003A5690" w:rsidRDefault="00AC5490" w:rsidP="005B5585">
      <w:pPr>
        <w:spacing w:before="240" w:after="0" w:line="360" w:lineRule="auto"/>
        <w:ind w:firstLine="360"/>
        <w:jc w:val="both"/>
        <w:rPr>
          <w:rFonts w:ascii="Traditional Arabic" w:hAnsi="Traditional Arabic"/>
          <w:b/>
          <w:rtl/>
          <w:lang w:val="ar-SA"/>
        </w:rPr>
      </w:pPr>
      <w:r w:rsidRPr="005B5585">
        <w:rPr>
          <w:rFonts w:ascii="Traditional Arabic" w:hAnsi="Traditional Arabic"/>
          <w:b/>
          <w:rtl/>
          <w:lang w:val="ar-SA"/>
        </w:rPr>
        <w:t>تم تصميم هذه العبارات بالاعتماد على الدراسات السابقة مثل (الحك</w:t>
      </w:r>
      <w:r w:rsidR="004304FD" w:rsidRPr="005B5585">
        <w:rPr>
          <w:rFonts w:ascii="Traditional Arabic" w:hAnsi="Traditional Arabic"/>
          <w:b/>
          <w:rtl/>
          <w:lang w:val="ar-SA"/>
        </w:rPr>
        <w:t>يم</w:t>
      </w:r>
      <w:r w:rsidRPr="005B5585">
        <w:rPr>
          <w:rFonts w:ascii="Traditional Arabic" w:hAnsi="Traditional Arabic"/>
          <w:b/>
          <w:rtl/>
          <w:lang w:val="ar-SA"/>
        </w:rPr>
        <w:t>، 2017؛ العمري، 2018؛ الحسين، 2023)، بالإضافة إلى الأدبيات المرتبطة بمفهوم التحوّل الرقمي والتميّز المؤسسي بما يضمن قياساً شاملاً لمتغيرات الدراسة</w:t>
      </w:r>
      <w:r w:rsidR="00D24377" w:rsidRPr="005B5585">
        <w:rPr>
          <w:rFonts w:ascii="Traditional Arabic" w:hAnsi="Traditional Arabic"/>
          <w:b/>
          <w:rtl/>
          <w:lang w:val="ar-SA"/>
        </w:rPr>
        <w:t xml:space="preserve"> وأبعادها</w:t>
      </w:r>
      <w:r w:rsidRPr="005B5585">
        <w:rPr>
          <w:rFonts w:ascii="Traditional Arabic" w:hAnsi="Traditional Arabic"/>
          <w:b/>
          <w:rtl/>
          <w:lang w:val="ar-SA"/>
        </w:rPr>
        <w:t xml:space="preserve">. </w:t>
      </w:r>
    </w:p>
    <w:p w14:paraId="67B6BBE2" w14:textId="77777777" w:rsidR="005B5585" w:rsidRPr="005B5585" w:rsidRDefault="005B5585" w:rsidP="005B5585">
      <w:pPr>
        <w:spacing w:after="0" w:line="360" w:lineRule="auto"/>
        <w:ind w:firstLine="360"/>
        <w:jc w:val="both"/>
        <w:rPr>
          <w:rFonts w:ascii="Traditional Arabic" w:hAnsi="Traditional Arabic"/>
          <w:b/>
          <w:rtl/>
          <w:lang w:val="ar-SA"/>
        </w:rPr>
      </w:pPr>
    </w:p>
    <w:p w14:paraId="6852BD31" w14:textId="77777777" w:rsidR="00257249" w:rsidRPr="008B334F" w:rsidRDefault="001313F3" w:rsidP="004B1A02">
      <w:pPr>
        <w:numPr>
          <w:ilvl w:val="0"/>
          <w:numId w:val="48"/>
        </w:numPr>
        <w:spacing w:after="0" w:line="360" w:lineRule="auto"/>
        <w:jc w:val="both"/>
        <w:rPr>
          <w:rFonts w:ascii="Traditional Arabic" w:hAnsi="Traditional Arabic"/>
          <w:bCs/>
          <w:sz w:val="28"/>
          <w:szCs w:val="28"/>
          <w:rtl/>
          <w:lang w:val="ar-SA"/>
        </w:rPr>
      </w:pPr>
      <w:r w:rsidRPr="008B334F">
        <w:rPr>
          <w:rFonts w:ascii="Traditional Arabic" w:hAnsi="Traditional Arabic"/>
          <w:bCs/>
          <w:sz w:val="28"/>
          <w:szCs w:val="28"/>
          <w:rtl/>
          <w:lang w:val="ar-SA"/>
        </w:rPr>
        <w:t xml:space="preserve">4 -2. </w:t>
      </w:r>
      <w:r w:rsidR="00264E94" w:rsidRPr="008B334F">
        <w:rPr>
          <w:rFonts w:ascii="Traditional Arabic" w:hAnsi="Traditional Arabic"/>
          <w:bCs/>
          <w:sz w:val="28"/>
          <w:szCs w:val="28"/>
          <w:rtl/>
          <w:lang w:val="ar-SA"/>
        </w:rPr>
        <w:t xml:space="preserve">اختبار الصدق والثبات </w:t>
      </w:r>
      <w:r w:rsidR="007A1146" w:rsidRPr="008B334F">
        <w:rPr>
          <w:rFonts w:ascii="Traditional Arabic" w:hAnsi="Traditional Arabic"/>
          <w:bCs/>
          <w:sz w:val="28"/>
          <w:szCs w:val="28"/>
          <w:rtl/>
          <w:lang w:val="ar-SA"/>
        </w:rPr>
        <w:t>ل</w:t>
      </w:r>
      <w:r w:rsidR="00264E94" w:rsidRPr="008B334F">
        <w:rPr>
          <w:rFonts w:ascii="Traditional Arabic" w:hAnsi="Traditional Arabic"/>
          <w:bCs/>
          <w:sz w:val="28"/>
          <w:szCs w:val="28"/>
          <w:rtl/>
          <w:lang w:val="ar-SA"/>
        </w:rPr>
        <w:t xml:space="preserve">أداة الدراسة: </w:t>
      </w:r>
    </w:p>
    <w:p w14:paraId="4930F6D0" w14:textId="77777777" w:rsidR="00264E94" w:rsidRPr="008B334F" w:rsidRDefault="00264E94" w:rsidP="00AE6FC0">
      <w:pPr>
        <w:spacing w:after="0" w:line="360" w:lineRule="auto"/>
        <w:jc w:val="both"/>
        <w:rPr>
          <w:rFonts w:ascii="Traditional Arabic" w:hAnsi="Traditional Arabic"/>
          <w:bCs/>
          <w:sz w:val="28"/>
          <w:szCs w:val="28"/>
          <w:rtl/>
          <w:lang w:val="ar-SA"/>
        </w:rPr>
      </w:pPr>
      <w:r w:rsidRPr="008B334F">
        <w:rPr>
          <w:rFonts w:ascii="Traditional Arabic" w:hAnsi="Traditional Arabic"/>
          <w:bCs/>
          <w:sz w:val="28"/>
          <w:szCs w:val="28"/>
          <w:rtl/>
          <w:lang w:val="ar-SA"/>
        </w:rPr>
        <w:t xml:space="preserve">اختبار صدق أداة الدراسة: </w:t>
      </w:r>
    </w:p>
    <w:p w14:paraId="7679669F" w14:textId="77777777" w:rsidR="00264E94" w:rsidRPr="005B5585" w:rsidRDefault="00F943EB" w:rsidP="000636ED">
      <w:pPr>
        <w:numPr>
          <w:ilvl w:val="0"/>
          <w:numId w:val="22"/>
        </w:numPr>
        <w:spacing w:after="0" w:line="360" w:lineRule="auto"/>
        <w:jc w:val="both"/>
        <w:rPr>
          <w:rFonts w:ascii="Traditional Arabic" w:hAnsi="Traditional Arabic"/>
          <w:b/>
          <w:bCs/>
          <w:rtl/>
          <w:lang w:val="ar-SA"/>
        </w:rPr>
      </w:pPr>
      <w:r w:rsidRPr="005B5585">
        <w:rPr>
          <w:rFonts w:ascii="Traditional Arabic" w:hAnsi="Traditional Arabic"/>
          <w:bCs/>
          <w:rtl/>
          <w:lang w:val="ar-SA"/>
        </w:rPr>
        <w:t xml:space="preserve">الصدق الظاهري: </w:t>
      </w:r>
      <w:r w:rsidR="00D21FC8" w:rsidRPr="005B5585">
        <w:rPr>
          <w:rFonts w:ascii="Traditional Arabic" w:hAnsi="Traditional Arabic"/>
          <w:b/>
          <w:rtl/>
          <w:lang w:val="ar-SA"/>
        </w:rPr>
        <w:t xml:space="preserve">تم بناء وتصميم الاستبيان بالاعتماد على أدوات دراسات سابقة (أبو غبن والمدهون، 2023؛ </w:t>
      </w:r>
      <w:r w:rsidR="001A2CC2" w:rsidRPr="005B5585">
        <w:rPr>
          <w:rFonts w:ascii="Traditional Arabic" w:hAnsi="Traditional Arabic"/>
          <w:b/>
          <w:rtl/>
          <w:lang w:val="ar-SA"/>
        </w:rPr>
        <w:t>الأحمدي</w:t>
      </w:r>
      <w:r w:rsidR="00D21FC8" w:rsidRPr="005B5585">
        <w:rPr>
          <w:rFonts w:ascii="Traditional Arabic" w:hAnsi="Traditional Arabic"/>
          <w:b/>
          <w:rtl/>
          <w:lang w:val="ar-SA"/>
        </w:rPr>
        <w:t>، 2024) وهي محكّمة في مصادرها الأصلية</w:t>
      </w:r>
      <w:r w:rsidR="002E0463" w:rsidRPr="005B5585">
        <w:rPr>
          <w:rFonts w:ascii="Traditional Arabic" w:hAnsi="Traditional Arabic"/>
          <w:b/>
          <w:rtl/>
          <w:lang w:val="ar-SA"/>
        </w:rPr>
        <w:t xml:space="preserve"> من محكمين </w:t>
      </w:r>
      <w:proofErr w:type="spellStart"/>
      <w:r w:rsidR="002E0463" w:rsidRPr="005B5585">
        <w:rPr>
          <w:rFonts w:ascii="Traditional Arabic" w:hAnsi="Traditional Arabic"/>
          <w:b/>
          <w:rtl/>
          <w:lang w:val="ar-SA"/>
        </w:rPr>
        <w:t>أكاديمين</w:t>
      </w:r>
      <w:proofErr w:type="spellEnd"/>
      <w:r w:rsidR="00D21FC8" w:rsidRPr="005B5585">
        <w:rPr>
          <w:rFonts w:ascii="Traditional Arabic" w:hAnsi="Traditional Arabic"/>
          <w:b/>
          <w:rtl/>
          <w:lang w:val="ar-SA"/>
        </w:rPr>
        <w:t xml:space="preserve">، مع إجراء بعض التعديلات البسيطة لتتوافق مع بيئة العمل في أمانة محافظة جدة، كما </w:t>
      </w:r>
      <w:r w:rsidR="007D4F85" w:rsidRPr="005B5585">
        <w:rPr>
          <w:rFonts w:ascii="Traditional Arabic" w:hAnsi="Traditional Arabic"/>
          <w:b/>
          <w:rtl/>
          <w:lang w:val="ar-SA"/>
        </w:rPr>
        <w:t xml:space="preserve">تم </w:t>
      </w:r>
      <w:r w:rsidR="00D21FC8" w:rsidRPr="005B5585">
        <w:rPr>
          <w:rFonts w:ascii="Traditional Arabic" w:hAnsi="Traditional Arabic"/>
          <w:b/>
          <w:rtl/>
          <w:lang w:val="ar-SA"/>
        </w:rPr>
        <w:t xml:space="preserve">إجراء </w:t>
      </w:r>
      <w:r w:rsidR="003506BA" w:rsidRPr="005B5585">
        <w:rPr>
          <w:rFonts w:ascii="Traditional Arabic" w:hAnsi="Traditional Arabic"/>
          <w:b/>
          <w:rtl/>
          <w:lang w:val="ar-SA"/>
        </w:rPr>
        <w:t xml:space="preserve">مقابلات شخصية </w:t>
      </w:r>
      <w:r w:rsidR="00683698" w:rsidRPr="005B5585">
        <w:rPr>
          <w:rFonts w:ascii="Traditional Arabic" w:hAnsi="Traditional Arabic"/>
          <w:b/>
          <w:rtl/>
          <w:lang w:val="ar-SA"/>
        </w:rPr>
        <w:t xml:space="preserve">مع </w:t>
      </w:r>
      <w:r w:rsidR="003506BA" w:rsidRPr="005B5585">
        <w:rPr>
          <w:rFonts w:ascii="Traditional Arabic" w:hAnsi="Traditional Arabic"/>
          <w:b/>
          <w:rtl/>
          <w:lang w:val="ar-SA"/>
        </w:rPr>
        <w:t xml:space="preserve">عدد </w:t>
      </w:r>
      <w:r w:rsidR="007D4F85" w:rsidRPr="005B5585">
        <w:rPr>
          <w:rFonts w:ascii="Traditional Arabic" w:hAnsi="Traditional Arabic"/>
          <w:b/>
          <w:rtl/>
          <w:lang w:val="ar-SA"/>
        </w:rPr>
        <w:t>7 خبراء من المتخصصين في مجال التحول الرقمي في أمانة محافظة جدة</w:t>
      </w:r>
      <w:r w:rsidR="003506BA" w:rsidRPr="005B5585">
        <w:rPr>
          <w:rFonts w:ascii="Traditional Arabic" w:hAnsi="Traditional Arabic"/>
          <w:b/>
          <w:rtl/>
          <w:lang w:val="ar-SA"/>
        </w:rPr>
        <w:t xml:space="preserve"> لإبداء آراءهم واقتراحاتهم</w:t>
      </w:r>
      <w:r w:rsidR="007D4F85" w:rsidRPr="005B5585">
        <w:rPr>
          <w:rFonts w:ascii="Traditional Arabic" w:hAnsi="Traditional Arabic"/>
          <w:b/>
          <w:rtl/>
          <w:lang w:val="ar-SA"/>
        </w:rPr>
        <w:t xml:space="preserve">، </w:t>
      </w:r>
      <w:r w:rsidR="00632BB4" w:rsidRPr="005B5585">
        <w:rPr>
          <w:rFonts w:ascii="Traditional Arabic" w:hAnsi="Traditional Arabic"/>
          <w:b/>
          <w:rtl/>
          <w:lang w:val="ar-SA"/>
        </w:rPr>
        <w:t>لمعرفة</w:t>
      </w:r>
      <w:r w:rsidR="007D4F85" w:rsidRPr="005B5585">
        <w:rPr>
          <w:rFonts w:ascii="Traditional Arabic" w:hAnsi="Traditional Arabic"/>
          <w:b/>
          <w:rtl/>
          <w:lang w:val="ar-SA"/>
        </w:rPr>
        <w:t xml:space="preserve"> مدى وضوح العبارات وملاءمتها للمحور الذي تندرج تحته، ومناسبتها للعينة المستهدفة، وقد شملت الأداة محورين رئيسيين وتضمنت 36 عبارة،  و</w:t>
      </w:r>
      <w:r w:rsidR="0071215F" w:rsidRPr="005B5585">
        <w:rPr>
          <w:rFonts w:ascii="Traditional Arabic" w:hAnsi="Traditional Arabic"/>
          <w:b/>
          <w:rtl/>
          <w:lang w:val="ar-SA"/>
        </w:rPr>
        <w:t>أ</w:t>
      </w:r>
      <w:r w:rsidR="007D4F85" w:rsidRPr="005B5585">
        <w:rPr>
          <w:rFonts w:ascii="Traditional Arabic" w:hAnsi="Traditional Arabic"/>
          <w:b/>
          <w:rtl/>
          <w:lang w:val="ar-SA"/>
        </w:rPr>
        <w:t xml:space="preserve">ظهرت </w:t>
      </w:r>
      <w:r w:rsidR="00663D58" w:rsidRPr="005B5585">
        <w:rPr>
          <w:rFonts w:ascii="Traditional Arabic" w:hAnsi="Traditional Arabic"/>
          <w:b/>
          <w:rtl/>
          <w:lang w:val="ar-SA"/>
        </w:rPr>
        <w:t>ال</w:t>
      </w:r>
      <w:r w:rsidR="007D4F85" w:rsidRPr="005B5585">
        <w:rPr>
          <w:rFonts w:ascii="Traditional Arabic" w:hAnsi="Traditional Arabic"/>
          <w:b/>
          <w:rtl/>
          <w:lang w:val="ar-SA"/>
        </w:rPr>
        <w:t xml:space="preserve">نتائج </w:t>
      </w:r>
      <w:r w:rsidR="00663D58" w:rsidRPr="005B5585">
        <w:rPr>
          <w:rFonts w:ascii="Traditional Arabic" w:hAnsi="Traditional Arabic"/>
          <w:b/>
          <w:rtl/>
          <w:lang w:val="ar-SA"/>
        </w:rPr>
        <w:t>أ</w:t>
      </w:r>
      <w:r w:rsidR="007D4F85" w:rsidRPr="005B5585">
        <w:rPr>
          <w:rFonts w:ascii="Traditional Arabic" w:hAnsi="Traditional Arabic"/>
          <w:b/>
          <w:rtl/>
          <w:lang w:val="ar-SA"/>
        </w:rPr>
        <w:t xml:space="preserve">ن جميع العبارات حظيت بموافقة </w:t>
      </w:r>
      <w:r w:rsidR="00663D58" w:rsidRPr="005B5585">
        <w:rPr>
          <w:rFonts w:ascii="Traditional Arabic" w:hAnsi="Traditional Arabic"/>
          <w:b/>
          <w:rtl/>
          <w:lang w:val="ar-SA"/>
        </w:rPr>
        <w:t>الخبراء</w:t>
      </w:r>
      <w:r w:rsidR="007D4F85" w:rsidRPr="005B5585">
        <w:rPr>
          <w:rFonts w:ascii="Traditional Arabic" w:hAnsi="Traditional Arabic"/>
          <w:b/>
          <w:rtl/>
          <w:lang w:val="ar-SA"/>
        </w:rPr>
        <w:t xml:space="preserve"> بنسبة عالية بلغت 95%، </w:t>
      </w:r>
      <w:r w:rsidR="0071215F" w:rsidRPr="005B5585">
        <w:rPr>
          <w:rFonts w:ascii="Traditional Arabic" w:hAnsi="Traditional Arabic"/>
          <w:b/>
          <w:rtl/>
          <w:lang w:val="ar-SA"/>
        </w:rPr>
        <w:t>م</w:t>
      </w:r>
      <w:r w:rsidR="007D4F85" w:rsidRPr="005B5585">
        <w:rPr>
          <w:rFonts w:ascii="Traditional Arabic" w:hAnsi="Traditional Arabic"/>
          <w:b/>
          <w:rtl/>
          <w:lang w:val="ar-SA"/>
        </w:rPr>
        <w:t>ما يشير إلى تمتع الأداة بصدق ظاهري مرتفع وأن</w:t>
      </w:r>
      <w:r w:rsidR="00632BB4" w:rsidRPr="005B5585">
        <w:rPr>
          <w:rFonts w:ascii="Traditional Arabic" w:hAnsi="Traditional Arabic"/>
          <w:b/>
          <w:rtl/>
          <w:lang w:val="ar-SA"/>
        </w:rPr>
        <w:t>ها</w:t>
      </w:r>
      <w:r w:rsidR="007D4F85" w:rsidRPr="005B5585">
        <w:rPr>
          <w:rFonts w:ascii="Traditional Arabic" w:hAnsi="Traditional Arabic"/>
          <w:b/>
          <w:rtl/>
          <w:lang w:val="ar-SA"/>
        </w:rPr>
        <w:t xml:space="preserve"> واضحة تقيس ما صممت لقياسه، </w:t>
      </w:r>
      <w:r w:rsidR="0071215F" w:rsidRPr="005B5585">
        <w:rPr>
          <w:rFonts w:ascii="Traditional Arabic" w:hAnsi="Traditional Arabic"/>
          <w:b/>
          <w:rtl/>
          <w:lang w:val="ar-SA"/>
        </w:rPr>
        <w:t xml:space="preserve">تم </w:t>
      </w:r>
      <w:r w:rsidR="00683698" w:rsidRPr="005B5585">
        <w:rPr>
          <w:rFonts w:ascii="Traditional Arabic" w:hAnsi="Traditional Arabic"/>
          <w:b/>
          <w:rtl/>
          <w:lang w:val="ar-SA"/>
        </w:rPr>
        <w:t>إجراء تعديلات بسيطة جداً لبعض</w:t>
      </w:r>
      <w:r w:rsidR="0071215F" w:rsidRPr="005B5585">
        <w:rPr>
          <w:rFonts w:ascii="Traditional Arabic" w:hAnsi="Traditional Arabic"/>
          <w:b/>
          <w:rtl/>
          <w:lang w:val="ar-SA"/>
        </w:rPr>
        <w:t xml:space="preserve"> العبارات وفق</w:t>
      </w:r>
      <w:r w:rsidR="00125747" w:rsidRPr="005B5585">
        <w:rPr>
          <w:rFonts w:ascii="Traditional Arabic" w:hAnsi="Traditional Arabic"/>
          <w:b/>
          <w:rtl/>
          <w:lang w:val="ar-SA"/>
        </w:rPr>
        <w:t>اً</w:t>
      </w:r>
      <w:r w:rsidR="0071215F" w:rsidRPr="005B5585">
        <w:rPr>
          <w:rFonts w:ascii="Traditional Arabic" w:hAnsi="Traditional Arabic"/>
          <w:b/>
          <w:rtl/>
          <w:lang w:val="ar-SA"/>
        </w:rPr>
        <w:t xml:space="preserve"> </w:t>
      </w:r>
      <w:r w:rsidR="00125747" w:rsidRPr="005B5585">
        <w:rPr>
          <w:rFonts w:ascii="Traditional Arabic" w:hAnsi="Traditional Arabic"/>
          <w:b/>
          <w:rtl/>
          <w:lang w:val="ar-SA"/>
        </w:rPr>
        <w:t>ل</w:t>
      </w:r>
      <w:r w:rsidR="0071215F" w:rsidRPr="005B5585">
        <w:rPr>
          <w:rFonts w:ascii="Traditional Arabic" w:hAnsi="Traditional Arabic"/>
          <w:b/>
          <w:rtl/>
          <w:lang w:val="ar-SA"/>
        </w:rPr>
        <w:t>ملاحظات الخبراء وإخراجها بصورتها النهائية</w:t>
      </w:r>
      <w:r w:rsidR="007D4F85" w:rsidRPr="005B5585">
        <w:rPr>
          <w:rFonts w:ascii="Traditional Arabic" w:hAnsi="Traditional Arabic"/>
          <w:b/>
          <w:rtl/>
          <w:lang w:val="ar-SA"/>
        </w:rPr>
        <w:t>.</w:t>
      </w:r>
    </w:p>
    <w:p w14:paraId="2A62D288" w14:textId="4E557449" w:rsidR="0071215F" w:rsidRPr="005B5585" w:rsidRDefault="00F943EB" w:rsidP="002F49CE">
      <w:pPr>
        <w:numPr>
          <w:ilvl w:val="0"/>
          <w:numId w:val="22"/>
        </w:numPr>
        <w:spacing w:line="360" w:lineRule="auto"/>
        <w:jc w:val="both"/>
        <w:rPr>
          <w:rFonts w:ascii="Traditional Arabic" w:hAnsi="Traditional Arabic"/>
          <w:b/>
          <w:bCs/>
          <w:rtl/>
          <w:lang w:val="ar-SA"/>
        </w:rPr>
      </w:pPr>
      <w:r w:rsidRPr="005B5585">
        <w:rPr>
          <w:rFonts w:ascii="Traditional Arabic" w:hAnsi="Traditional Arabic"/>
          <w:bCs/>
          <w:rtl/>
          <w:lang w:val="ar-SA"/>
        </w:rPr>
        <w:t>صدق الاتساق الداخلي</w:t>
      </w:r>
      <w:r w:rsidRPr="005B5585">
        <w:rPr>
          <w:rFonts w:ascii="Traditional Arabic" w:hAnsi="Traditional Arabic"/>
          <w:b/>
          <w:rtl/>
          <w:lang w:val="ar-SA"/>
        </w:rPr>
        <w:t xml:space="preserve">: </w:t>
      </w:r>
      <w:r w:rsidR="00C277A6" w:rsidRPr="005B5585">
        <w:rPr>
          <w:rFonts w:ascii="Traditional Arabic" w:hAnsi="Traditional Arabic"/>
          <w:rtl/>
        </w:rPr>
        <w:t xml:space="preserve">للتحقق من صدق الاتساق الداخلي لأداة الدراسة تم حساب معاملات الارتباط بين </w:t>
      </w:r>
      <w:r w:rsidR="00125747" w:rsidRPr="005B5585">
        <w:rPr>
          <w:rFonts w:ascii="Traditional Arabic" w:hAnsi="Traditional Arabic"/>
          <w:rtl/>
        </w:rPr>
        <w:t>العبارة في</w:t>
      </w:r>
      <w:r w:rsidR="00C277A6" w:rsidRPr="005B5585">
        <w:rPr>
          <w:rFonts w:ascii="Traditional Arabic" w:hAnsi="Traditional Arabic"/>
          <w:rtl/>
        </w:rPr>
        <w:t xml:space="preserve"> </w:t>
      </w:r>
      <w:r w:rsidR="00E57892" w:rsidRPr="005B5585">
        <w:rPr>
          <w:rFonts w:ascii="Traditional Arabic" w:hAnsi="Traditional Arabic"/>
          <w:rtl/>
        </w:rPr>
        <w:t xml:space="preserve">كل محور </w:t>
      </w:r>
      <w:r w:rsidR="00C277A6" w:rsidRPr="005B5585">
        <w:rPr>
          <w:rFonts w:ascii="Traditional Arabic" w:hAnsi="Traditional Arabic"/>
          <w:rtl/>
        </w:rPr>
        <w:t>مع الدرجة الكلية للمحور الذي تنتمي إليه</w:t>
      </w:r>
      <w:r w:rsidR="00436FC7" w:rsidRPr="005B5585">
        <w:rPr>
          <w:rFonts w:ascii="Traditional Arabic" w:hAnsi="Traditional Arabic"/>
          <w:rtl/>
        </w:rPr>
        <w:t xml:space="preserve">، والجداول التالية توضح </w:t>
      </w:r>
      <w:r w:rsidR="00E57892" w:rsidRPr="005B5585">
        <w:rPr>
          <w:rFonts w:ascii="Traditional Arabic" w:hAnsi="Traditional Arabic"/>
          <w:rtl/>
        </w:rPr>
        <w:t xml:space="preserve">هذه </w:t>
      </w:r>
      <w:r w:rsidR="00436FC7" w:rsidRPr="005B5585">
        <w:rPr>
          <w:rFonts w:ascii="Traditional Arabic" w:hAnsi="Traditional Arabic"/>
          <w:rtl/>
        </w:rPr>
        <w:t>النتائج.</w:t>
      </w:r>
    </w:p>
    <w:p w14:paraId="2C336D1F" w14:textId="3F5B04EA" w:rsidR="00A253A5" w:rsidRPr="004669DA" w:rsidRDefault="00A253A5" w:rsidP="002F49CE">
      <w:pPr>
        <w:spacing w:line="240" w:lineRule="auto"/>
        <w:jc w:val="center"/>
        <w:rPr>
          <w:rFonts w:ascii="Traditional Arabic" w:hAnsi="Traditional Arabic"/>
          <w:b/>
          <w:bCs/>
          <w:rtl/>
          <w:lang w:val="ar-SA"/>
        </w:rPr>
      </w:pPr>
      <w:r w:rsidRPr="004669DA">
        <w:rPr>
          <w:rFonts w:ascii="Traditional Arabic" w:hAnsi="Traditional Arabic"/>
          <w:b/>
          <w:bCs/>
          <w:rtl/>
          <w:lang w:val="ar-SA"/>
        </w:rPr>
        <w:lastRenderedPageBreak/>
        <w:t xml:space="preserve">جدول </w:t>
      </w:r>
      <w:r w:rsidR="004669DA" w:rsidRPr="004669DA">
        <w:rPr>
          <w:rFonts w:ascii="Traditional Arabic" w:hAnsi="Traditional Arabic"/>
          <w:b/>
          <w:bCs/>
          <w:rtl/>
          <w:lang w:val="ar-SA"/>
        </w:rPr>
        <w:t>رقم</w:t>
      </w:r>
      <w:r w:rsidR="004669DA" w:rsidRPr="004669DA">
        <w:rPr>
          <w:rFonts w:ascii="Traditional Arabic" w:hAnsi="Traditional Arabic"/>
          <w:b/>
          <w:bCs/>
        </w:rPr>
        <w:t xml:space="preserve"> </w:t>
      </w:r>
      <w:r w:rsidR="004669DA" w:rsidRPr="004669DA">
        <w:rPr>
          <w:rFonts w:ascii="Traditional Arabic" w:hAnsi="Traditional Arabic"/>
          <w:b/>
          <w:bCs/>
          <w:rtl/>
        </w:rPr>
        <w:t>(</w:t>
      </w:r>
      <w:r w:rsidR="00BE18A5">
        <w:rPr>
          <w:rFonts w:ascii="Traditional Arabic" w:hAnsi="Traditional Arabic" w:hint="cs"/>
          <w:b/>
          <w:bCs/>
          <w:rtl/>
        </w:rPr>
        <w:t>3-8</w:t>
      </w:r>
      <w:r w:rsidRPr="004669DA">
        <w:rPr>
          <w:rFonts w:ascii="Traditional Arabic" w:hAnsi="Traditional Arabic"/>
          <w:b/>
          <w:bCs/>
          <w:rtl/>
        </w:rPr>
        <w:t xml:space="preserve">) </w:t>
      </w:r>
      <w:r w:rsidRPr="004669DA">
        <w:rPr>
          <w:rFonts w:ascii="Traditional Arabic" w:hAnsi="Traditional Arabic"/>
          <w:b/>
          <w:bCs/>
          <w:rtl/>
          <w:lang w:val="ar-SA"/>
        </w:rPr>
        <w:t>قياس صدق الاتساق الداخلي لعبارات المحور الأول (</w:t>
      </w:r>
      <w:r w:rsidR="00436FC7" w:rsidRPr="004669DA">
        <w:rPr>
          <w:rFonts w:ascii="Traditional Arabic" w:hAnsi="Traditional Arabic"/>
          <w:b/>
          <w:bCs/>
          <w:rtl/>
          <w:lang w:val="ar-SA"/>
        </w:rPr>
        <w:t>التحول الرقمي</w:t>
      </w:r>
      <w:r w:rsidRPr="004669DA">
        <w:rPr>
          <w:rFonts w:ascii="Traditional Arabic" w:hAnsi="Traditional Arabic"/>
          <w:b/>
          <w:bCs/>
          <w:rtl/>
          <w:lang w:val="ar-SA"/>
        </w:rPr>
        <w:t>) مع الدرجة الكلية للمحور</w:t>
      </w:r>
    </w:p>
    <w:tbl>
      <w:tblPr>
        <w:tblStyle w:val="aa"/>
        <w:bidiVisual/>
        <w:tblW w:w="0" w:type="auto"/>
        <w:jc w:val="center"/>
        <w:tblLook w:val="04A0" w:firstRow="1" w:lastRow="0" w:firstColumn="1" w:lastColumn="0" w:noHBand="0" w:noVBand="1"/>
      </w:tblPr>
      <w:tblGrid>
        <w:gridCol w:w="503"/>
        <w:gridCol w:w="4559"/>
        <w:gridCol w:w="1179"/>
        <w:gridCol w:w="856"/>
        <w:gridCol w:w="1571"/>
      </w:tblGrid>
      <w:tr w:rsidR="00A253A5" w:rsidRPr="00975F70" w14:paraId="76BF89A9" w14:textId="77777777" w:rsidTr="004669DA">
        <w:trPr>
          <w:jc w:val="center"/>
        </w:trPr>
        <w:tc>
          <w:tcPr>
            <w:tcW w:w="0" w:type="auto"/>
            <w:shd w:val="clear" w:color="auto" w:fill="D9D9D9" w:themeFill="background1" w:themeFillShade="D9"/>
            <w:vAlign w:val="center"/>
            <w:hideMark/>
          </w:tcPr>
          <w:p w14:paraId="4BEDFD33" w14:textId="77777777" w:rsidR="00A253A5" w:rsidRPr="004669DA" w:rsidRDefault="00A253A5" w:rsidP="005C194B">
            <w:pPr>
              <w:spacing w:after="0" w:line="280" w:lineRule="exact"/>
              <w:jc w:val="center"/>
              <w:rPr>
                <w:rFonts w:ascii="Traditional Arabic" w:hAnsi="Traditional Arabic" w:cs="Traditional Arabic"/>
                <w:b/>
                <w:bCs/>
                <w:sz w:val="22"/>
                <w:szCs w:val="22"/>
              </w:rPr>
            </w:pPr>
            <w:r w:rsidRPr="004669DA">
              <w:rPr>
                <w:rFonts w:ascii="Traditional Arabic" w:hAnsi="Traditional Arabic" w:cs="Traditional Arabic"/>
                <w:b/>
                <w:bCs/>
                <w:sz w:val="22"/>
                <w:szCs w:val="22"/>
                <w:rtl/>
                <w:lang w:val="ar-SA"/>
              </w:rPr>
              <w:t>الرقم</w:t>
            </w:r>
          </w:p>
        </w:tc>
        <w:tc>
          <w:tcPr>
            <w:tcW w:w="4526" w:type="dxa"/>
            <w:shd w:val="clear" w:color="auto" w:fill="D9D9D9" w:themeFill="background1" w:themeFillShade="D9"/>
            <w:vAlign w:val="center"/>
          </w:tcPr>
          <w:p w14:paraId="04177D8D"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العبارة</w:t>
            </w:r>
          </w:p>
        </w:tc>
        <w:tc>
          <w:tcPr>
            <w:tcW w:w="1171" w:type="dxa"/>
            <w:shd w:val="clear" w:color="auto" w:fill="D9D9D9" w:themeFill="background1" w:themeFillShade="D9"/>
            <w:vAlign w:val="center"/>
            <w:hideMark/>
          </w:tcPr>
          <w:p w14:paraId="14382C8B"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معامل الارتباط (</w:t>
            </w:r>
            <w:r w:rsidRPr="004669DA">
              <w:rPr>
                <w:rFonts w:ascii="Traditional Arabic" w:hAnsi="Traditional Arabic" w:cs="Traditional Arabic"/>
                <w:b/>
                <w:bCs/>
                <w:sz w:val="22"/>
                <w:szCs w:val="22"/>
              </w:rPr>
              <w:t>Pearson</w:t>
            </w:r>
            <w:r w:rsidRPr="004669DA">
              <w:rPr>
                <w:rFonts w:ascii="Traditional Arabic" w:hAnsi="Traditional Arabic" w:cs="Traditional Arabic"/>
                <w:b/>
                <w:bCs/>
                <w:sz w:val="22"/>
                <w:szCs w:val="22"/>
                <w:rtl/>
                <w:lang w:val="ar-SA"/>
              </w:rPr>
              <w:t>)</w:t>
            </w:r>
          </w:p>
        </w:tc>
        <w:tc>
          <w:tcPr>
            <w:tcW w:w="850" w:type="dxa"/>
            <w:shd w:val="clear" w:color="auto" w:fill="D9D9D9" w:themeFill="background1" w:themeFillShade="D9"/>
            <w:vAlign w:val="center"/>
            <w:hideMark/>
          </w:tcPr>
          <w:p w14:paraId="4A118B51"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 xml:space="preserve">مستوى الدلالة </w:t>
            </w:r>
            <w:r w:rsidRPr="004669DA">
              <w:rPr>
                <w:rFonts w:ascii="Traditional Arabic" w:hAnsi="Traditional Arabic" w:cs="Traditional Arabic"/>
                <w:b/>
                <w:bCs/>
                <w:sz w:val="22"/>
                <w:szCs w:val="22"/>
              </w:rPr>
              <w:t>Sig</w:t>
            </w:r>
            <w:r w:rsidRPr="004669DA">
              <w:rPr>
                <w:rFonts w:ascii="Traditional Arabic" w:hAnsi="Traditional Arabic" w:cs="Traditional Arabic"/>
                <w:b/>
                <w:bCs/>
                <w:sz w:val="22"/>
                <w:szCs w:val="22"/>
                <w:rtl/>
                <w:lang w:val="ar-SA"/>
              </w:rPr>
              <w:t>.</w:t>
            </w:r>
          </w:p>
        </w:tc>
        <w:tc>
          <w:tcPr>
            <w:tcW w:w="1560" w:type="dxa"/>
            <w:shd w:val="clear" w:color="auto" w:fill="D9D9D9" w:themeFill="background1" w:themeFillShade="D9"/>
            <w:vAlign w:val="center"/>
            <w:hideMark/>
          </w:tcPr>
          <w:p w14:paraId="1E1A6C75" w14:textId="77777777" w:rsidR="00A253A5" w:rsidRPr="004669DA" w:rsidRDefault="00A253A5" w:rsidP="005C194B">
            <w:pPr>
              <w:spacing w:after="0" w:line="280" w:lineRule="exact"/>
              <w:jc w:val="center"/>
              <w:rPr>
                <w:rFonts w:ascii="Traditional Arabic" w:hAnsi="Traditional Arabic" w:cs="Traditional Arabic"/>
                <w:b/>
                <w:bCs/>
                <w:sz w:val="22"/>
                <w:szCs w:val="22"/>
                <w:rtl/>
                <w:lang w:val="ar-SA"/>
              </w:rPr>
            </w:pPr>
            <w:r w:rsidRPr="004669DA">
              <w:rPr>
                <w:rFonts w:ascii="Traditional Arabic" w:hAnsi="Traditional Arabic" w:cs="Traditional Arabic"/>
                <w:b/>
                <w:bCs/>
                <w:sz w:val="22"/>
                <w:szCs w:val="22"/>
                <w:rtl/>
                <w:lang w:val="ar-SA"/>
              </w:rPr>
              <w:t>الدلالة الإحصائية</w:t>
            </w:r>
          </w:p>
        </w:tc>
      </w:tr>
      <w:tr w:rsidR="00A253A5" w:rsidRPr="00975F70" w14:paraId="01ECAE4C" w14:textId="77777777" w:rsidTr="004669DA">
        <w:trPr>
          <w:jc w:val="center"/>
        </w:trPr>
        <w:tc>
          <w:tcPr>
            <w:tcW w:w="8668" w:type="dxa"/>
            <w:gridSpan w:val="5"/>
            <w:shd w:val="clear" w:color="auto" w:fill="F2F2F2" w:themeFill="background1" w:themeFillShade="F2"/>
            <w:vAlign w:val="center"/>
          </w:tcPr>
          <w:p w14:paraId="2D110B56"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 xml:space="preserve">البعد التنظيمي </w:t>
            </w:r>
          </w:p>
        </w:tc>
      </w:tr>
      <w:tr w:rsidR="00436FC7" w:rsidRPr="00975F70" w14:paraId="254B47DE" w14:textId="77777777" w:rsidTr="00176541">
        <w:trPr>
          <w:jc w:val="center"/>
        </w:trPr>
        <w:tc>
          <w:tcPr>
            <w:tcW w:w="0" w:type="auto"/>
            <w:vAlign w:val="center"/>
            <w:hideMark/>
          </w:tcPr>
          <w:p w14:paraId="6FE75B18" w14:textId="77777777" w:rsidR="00436FC7" w:rsidRPr="004669DA" w:rsidRDefault="00436FC7"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w:t>
            </w:r>
          </w:p>
        </w:tc>
        <w:tc>
          <w:tcPr>
            <w:tcW w:w="4526" w:type="dxa"/>
          </w:tcPr>
          <w:p w14:paraId="199E9E7C" w14:textId="77777777" w:rsidR="00436FC7" w:rsidRPr="004669DA" w:rsidRDefault="00436FC7"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تمتلك الأمانة هيكلاً تنظيمياً يدعم تطبيق التحول الرقمي في إداراتها </w:t>
            </w:r>
          </w:p>
        </w:tc>
        <w:tc>
          <w:tcPr>
            <w:tcW w:w="1171" w:type="dxa"/>
            <w:vAlign w:val="center"/>
            <w:hideMark/>
          </w:tcPr>
          <w:p w14:paraId="7532C1B4"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0.71</w:t>
            </w:r>
            <w:r w:rsidR="009B53C8" w:rsidRPr="004669DA">
              <w:rPr>
                <w:rFonts w:ascii="Traditional Arabic" w:hAnsi="Traditional Arabic" w:cs="Traditional Arabic"/>
                <w:color w:val="222222"/>
                <w:sz w:val="20"/>
                <w:szCs w:val="20"/>
              </w:rPr>
              <w:t>**</w:t>
            </w:r>
          </w:p>
        </w:tc>
        <w:tc>
          <w:tcPr>
            <w:tcW w:w="850" w:type="dxa"/>
            <w:vAlign w:val="center"/>
            <w:hideMark/>
          </w:tcPr>
          <w:p w14:paraId="373DFB3F"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w:t>
            </w:r>
            <w:r w:rsidR="009B53C8" w:rsidRPr="004669DA">
              <w:rPr>
                <w:rFonts w:ascii="Traditional Arabic" w:hAnsi="Traditional Arabic" w:cs="Traditional Arabic"/>
                <w:color w:val="222222"/>
                <w:sz w:val="20"/>
                <w:szCs w:val="20"/>
              </w:rPr>
              <w:t>1</w:t>
            </w:r>
          </w:p>
        </w:tc>
        <w:tc>
          <w:tcPr>
            <w:tcW w:w="1560" w:type="dxa"/>
            <w:vAlign w:val="center"/>
            <w:hideMark/>
          </w:tcPr>
          <w:p w14:paraId="5FDC663E" w14:textId="77777777" w:rsidR="00436FC7" w:rsidRPr="004669DA" w:rsidRDefault="00436FC7"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2BAAEFBC" w14:textId="77777777" w:rsidTr="00176541">
        <w:trPr>
          <w:jc w:val="center"/>
        </w:trPr>
        <w:tc>
          <w:tcPr>
            <w:tcW w:w="0" w:type="auto"/>
            <w:vAlign w:val="center"/>
            <w:hideMark/>
          </w:tcPr>
          <w:p w14:paraId="5410E657"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2</w:t>
            </w:r>
          </w:p>
        </w:tc>
        <w:tc>
          <w:tcPr>
            <w:tcW w:w="4526" w:type="dxa"/>
          </w:tcPr>
          <w:p w14:paraId="27617784"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توجد سياسات وإجراءات واضحة لتطبيق الأنظمة الرقمية في أمانة جدة </w:t>
            </w:r>
          </w:p>
        </w:tc>
        <w:tc>
          <w:tcPr>
            <w:tcW w:w="1171" w:type="dxa"/>
            <w:vAlign w:val="center"/>
            <w:hideMark/>
          </w:tcPr>
          <w:p w14:paraId="6132C99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0.76**</w:t>
            </w:r>
          </w:p>
        </w:tc>
        <w:tc>
          <w:tcPr>
            <w:tcW w:w="850" w:type="dxa"/>
            <w:vAlign w:val="center"/>
            <w:hideMark/>
          </w:tcPr>
          <w:p w14:paraId="746D4A86"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1FD0E341"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3E4DF23F" w14:textId="77777777" w:rsidTr="00176541">
        <w:trPr>
          <w:jc w:val="center"/>
        </w:trPr>
        <w:tc>
          <w:tcPr>
            <w:tcW w:w="0" w:type="auto"/>
            <w:vAlign w:val="center"/>
            <w:hideMark/>
          </w:tcPr>
          <w:p w14:paraId="57BBBED6"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3</w:t>
            </w:r>
          </w:p>
        </w:tc>
        <w:tc>
          <w:tcPr>
            <w:tcW w:w="4526" w:type="dxa"/>
          </w:tcPr>
          <w:p w14:paraId="5894F2C7"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تحديث اللوائح الداخلية بشكل مستمر بما يتناسب مع التحوّل الرقمي </w:t>
            </w:r>
          </w:p>
        </w:tc>
        <w:tc>
          <w:tcPr>
            <w:tcW w:w="1171" w:type="dxa"/>
            <w:vAlign w:val="center"/>
            <w:hideMark/>
          </w:tcPr>
          <w:p w14:paraId="6532B0BB"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0.73**</w:t>
            </w:r>
          </w:p>
        </w:tc>
        <w:tc>
          <w:tcPr>
            <w:tcW w:w="850" w:type="dxa"/>
            <w:vAlign w:val="center"/>
            <w:hideMark/>
          </w:tcPr>
          <w:p w14:paraId="64B2DA1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3C665EC1"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79BB3FEA" w14:textId="77777777" w:rsidTr="00176541">
        <w:trPr>
          <w:jc w:val="center"/>
        </w:trPr>
        <w:tc>
          <w:tcPr>
            <w:tcW w:w="0" w:type="auto"/>
            <w:vAlign w:val="center"/>
            <w:hideMark/>
          </w:tcPr>
          <w:p w14:paraId="4F533673"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4</w:t>
            </w:r>
          </w:p>
        </w:tc>
        <w:tc>
          <w:tcPr>
            <w:tcW w:w="4526" w:type="dxa"/>
          </w:tcPr>
          <w:p w14:paraId="465CB245"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مستوى التنسيق بين الإدارات أصبح أكبر بعد تطبيق الأنظمة الرقمية </w:t>
            </w:r>
          </w:p>
        </w:tc>
        <w:tc>
          <w:tcPr>
            <w:tcW w:w="1171" w:type="dxa"/>
            <w:vAlign w:val="center"/>
            <w:hideMark/>
          </w:tcPr>
          <w:p w14:paraId="6D2FC865"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0.72**</w:t>
            </w:r>
          </w:p>
        </w:tc>
        <w:tc>
          <w:tcPr>
            <w:tcW w:w="850" w:type="dxa"/>
            <w:vAlign w:val="center"/>
            <w:hideMark/>
          </w:tcPr>
          <w:p w14:paraId="5D27C7E5"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5A2C8A1C"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9B53C8" w:rsidRPr="00975F70" w14:paraId="5F0C32F9" w14:textId="77777777" w:rsidTr="00176541">
        <w:trPr>
          <w:jc w:val="center"/>
        </w:trPr>
        <w:tc>
          <w:tcPr>
            <w:tcW w:w="0" w:type="auto"/>
            <w:vAlign w:val="center"/>
            <w:hideMark/>
          </w:tcPr>
          <w:p w14:paraId="1F8FFBDB" w14:textId="77777777" w:rsidR="009B53C8" w:rsidRPr="004669DA" w:rsidRDefault="009B53C8"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5</w:t>
            </w:r>
          </w:p>
        </w:tc>
        <w:tc>
          <w:tcPr>
            <w:tcW w:w="4526" w:type="dxa"/>
          </w:tcPr>
          <w:p w14:paraId="71BDC02C" w14:textId="77777777" w:rsidR="009B53C8" w:rsidRPr="004669DA" w:rsidRDefault="009B53C8"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ساهم التحوّل الرقمي في تحقيق الشفافية والسرعة في اتخاذ القرارات </w:t>
            </w:r>
          </w:p>
        </w:tc>
        <w:tc>
          <w:tcPr>
            <w:tcW w:w="1171" w:type="dxa"/>
            <w:vAlign w:val="center"/>
            <w:hideMark/>
          </w:tcPr>
          <w:p w14:paraId="178239FE"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0.75**</w:t>
            </w:r>
          </w:p>
        </w:tc>
        <w:tc>
          <w:tcPr>
            <w:tcW w:w="850" w:type="dxa"/>
            <w:vAlign w:val="center"/>
            <w:hideMark/>
          </w:tcPr>
          <w:p w14:paraId="79F78F39"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293E88A0" w14:textId="77777777" w:rsidR="009B53C8" w:rsidRPr="004669DA" w:rsidRDefault="009B53C8"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5DFC59ED" w14:textId="77777777" w:rsidTr="004669DA">
        <w:trPr>
          <w:jc w:val="center"/>
        </w:trPr>
        <w:tc>
          <w:tcPr>
            <w:tcW w:w="8668" w:type="dxa"/>
            <w:gridSpan w:val="5"/>
            <w:shd w:val="clear" w:color="auto" w:fill="F2F2F2" w:themeFill="background1" w:themeFillShade="F2"/>
            <w:vAlign w:val="center"/>
          </w:tcPr>
          <w:p w14:paraId="720C53EB"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shd w:val="clear" w:color="auto" w:fill="F2F2F2" w:themeFill="background1" w:themeFillShade="F2"/>
                <w:rtl/>
              </w:rPr>
              <w:t>البنية</w:t>
            </w:r>
            <w:r w:rsidRPr="004669DA">
              <w:rPr>
                <w:rFonts w:ascii="Traditional Arabic" w:hAnsi="Traditional Arabic" w:cs="Traditional Arabic"/>
                <w:b/>
                <w:bCs/>
                <w:color w:val="222222"/>
                <w:sz w:val="20"/>
                <w:szCs w:val="20"/>
                <w:rtl/>
              </w:rPr>
              <w:t xml:space="preserve"> التحتية التكنولوجية</w:t>
            </w:r>
          </w:p>
        </w:tc>
      </w:tr>
      <w:tr w:rsidR="005B37EC" w:rsidRPr="00975F70" w14:paraId="260E6DEF" w14:textId="77777777" w:rsidTr="00176541">
        <w:trPr>
          <w:jc w:val="center"/>
        </w:trPr>
        <w:tc>
          <w:tcPr>
            <w:tcW w:w="0" w:type="auto"/>
            <w:vAlign w:val="center"/>
            <w:hideMark/>
          </w:tcPr>
          <w:p w14:paraId="3512C72B"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6</w:t>
            </w:r>
          </w:p>
        </w:tc>
        <w:tc>
          <w:tcPr>
            <w:tcW w:w="4526" w:type="dxa"/>
          </w:tcPr>
          <w:p w14:paraId="2C6F8FF1"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توفر الأمانة بنية تحتية تقنية متطورة تدعم عملية التحول الرقمي </w:t>
            </w:r>
          </w:p>
        </w:tc>
        <w:tc>
          <w:tcPr>
            <w:tcW w:w="1171" w:type="dxa"/>
            <w:vAlign w:val="center"/>
            <w:hideMark/>
          </w:tcPr>
          <w:p w14:paraId="4EF1E9CA"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0.72**</w:t>
            </w:r>
          </w:p>
        </w:tc>
        <w:tc>
          <w:tcPr>
            <w:tcW w:w="850" w:type="dxa"/>
            <w:vAlign w:val="center"/>
            <w:hideMark/>
          </w:tcPr>
          <w:p w14:paraId="31A2D109"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E3A1A43"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5FD6C3B3" w14:textId="77777777" w:rsidTr="00176541">
        <w:trPr>
          <w:jc w:val="center"/>
        </w:trPr>
        <w:tc>
          <w:tcPr>
            <w:tcW w:w="0" w:type="auto"/>
            <w:vAlign w:val="center"/>
            <w:hideMark/>
          </w:tcPr>
          <w:p w14:paraId="129C2B64"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7</w:t>
            </w:r>
          </w:p>
        </w:tc>
        <w:tc>
          <w:tcPr>
            <w:tcW w:w="4526" w:type="dxa"/>
          </w:tcPr>
          <w:p w14:paraId="0C394C56"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بعد التحوّل الرقمي، ساهمت الأنظمة والبرامج المتطورة في وصول المستفيدين إلى الخدمات بسهولة وسرعة أكبر </w:t>
            </w:r>
          </w:p>
        </w:tc>
        <w:tc>
          <w:tcPr>
            <w:tcW w:w="1171" w:type="dxa"/>
            <w:vAlign w:val="center"/>
            <w:hideMark/>
          </w:tcPr>
          <w:p w14:paraId="0D322AC7"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0.75**</w:t>
            </w:r>
          </w:p>
        </w:tc>
        <w:tc>
          <w:tcPr>
            <w:tcW w:w="850" w:type="dxa"/>
            <w:vAlign w:val="center"/>
            <w:hideMark/>
          </w:tcPr>
          <w:p w14:paraId="589FDC39"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7D05EF0"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44A3AE20" w14:textId="77777777" w:rsidTr="00176541">
        <w:trPr>
          <w:jc w:val="center"/>
        </w:trPr>
        <w:tc>
          <w:tcPr>
            <w:tcW w:w="0" w:type="auto"/>
            <w:vAlign w:val="center"/>
            <w:hideMark/>
          </w:tcPr>
          <w:p w14:paraId="4D1E91CD"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8</w:t>
            </w:r>
          </w:p>
        </w:tc>
        <w:tc>
          <w:tcPr>
            <w:tcW w:w="4526" w:type="dxa"/>
          </w:tcPr>
          <w:p w14:paraId="28CC5544"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تهتم أمانة جدو بتطوير وصيانة البنية التحتية الرقمية بشكل دوري </w:t>
            </w:r>
          </w:p>
        </w:tc>
        <w:tc>
          <w:tcPr>
            <w:tcW w:w="1171" w:type="dxa"/>
            <w:vAlign w:val="center"/>
            <w:hideMark/>
          </w:tcPr>
          <w:p w14:paraId="41EFEBD8"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0.77**</w:t>
            </w:r>
          </w:p>
        </w:tc>
        <w:tc>
          <w:tcPr>
            <w:tcW w:w="850" w:type="dxa"/>
            <w:vAlign w:val="center"/>
            <w:hideMark/>
          </w:tcPr>
          <w:p w14:paraId="2C3784A7"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68E8C392"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1DC71174" w14:textId="77777777" w:rsidTr="00176541">
        <w:trPr>
          <w:jc w:val="center"/>
        </w:trPr>
        <w:tc>
          <w:tcPr>
            <w:tcW w:w="0" w:type="auto"/>
            <w:vAlign w:val="center"/>
            <w:hideMark/>
          </w:tcPr>
          <w:p w14:paraId="565BE5A7"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9</w:t>
            </w:r>
          </w:p>
        </w:tc>
        <w:tc>
          <w:tcPr>
            <w:tcW w:w="4526" w:type="dxa"/>
          </w:tcPr>
          <w:p w14:paraId="1E862451"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تستخدم الأمانة تطبيقات رقمية متقدمة لتسهيل إنجاز المعاملات </w:t>
            </w:r>
          </w:p>
        </w:tc>
        <w:tc>
          <w:tcPr>
            <w:tcW w:w="1171" w:type="dxa"/>
            <w:vAlign w:val="center"/>
            <w:hideMark/>
          </w:tcPr>
          <w:p w14:paraId="1B2BF971"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0.70**</w:t>
            </w:r>
          </w:p>
        </w:tc>
        <w:tc>
          <w:tcPr>
            <w:tcW w:w="850" w:type="dxa"/>
            <w:vAlign w:val="center"/>
            <w:hideMark/>
          </w:tcPr>
          <w:p w14:paraId="010D1881"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6E71C608"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5B37EC" w:rsidRPr="00975F70" w14:paraId="692A6DBC" w14:textId="77777777" w:rsidTr="00176541">
        <w:trPr>
          <w:jc w:val="center"/>
        </w:trPr>
        <w:tc>
          <w:tcPr>
            <w:tcW w:w="0" w:type="auto"/>
            <w:vAlign w:val="center"/>
            <w:hideMark/>
          </w:tcPr>
          <w:p w14:paraId="78F54769" w14:textId="77777777" w:rsidR="005B37EC" w:rsidRPr="004669DA" w:rsidRDefault="005B37EC"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10</w:t>
            </w:r>
          </w:p>
        </w:tc>
        <w:tc>
          <w:tcPr>
            <w:tcW w:w="4526" w:type="dxa"/>
          </w:tcPr>
          <w:p w14:paraId="74C170CA" w14:textId="77777777" w:rsidR="005B37EC" w:rsidRPr="004669DA" w:rsidRDefault="005B37EC"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الاعتماد على أنظمة ذكية تساعد على رفع مستوى الأمان وحماية البيانات الرقمية </w:t>
            </w:r>
          </w:p>
        </w:tc>
        <w:tc>
          <w:tcPr>
            <w:tcW w:w="1171" w:type="dxa"/>
            <w:vAlign w:val="center"/>
            <w:hideMark/>
          </w:tcPr>
          <w:p w14:paraId="3C10FA15"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0.74**</w:t>
            </w:r>
          </w:p>
        </w:tc>
        <w:tc>
          <w:tcPr>
            <w:tcW w:w="850" w:type="dxa"/>
            <w:vAlign w:val="center"/>
            <w:hideMark/>
          </w:tcPr>
          <w:p w14:paraId="7256C57A"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5E2CEF6" w14:textId="77777777" w:rsidR="005B37EC" w:rsidRPr="004669DA" w:rsidRDefault="005B37EC"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4A82D269" w14:textId="77777777" w:rsidTr="004669DA">
        <w:trPr>
          <w:jc w:val="center"/>
        </w:trPr>
        <w:tc>
          <w:tcPr>
            <w:tcW w:w="8668" w:type="dxa"/>
            <w:gridSpan w:val="5"/>
            <w:shd w:val="clear" w:color="auto" w:fill="F2F2F2" w:themeFill="background1" w:themeFillShade="F2"/>
            <w:vAlign w:val="center"/>
          </w:tcPr>
          <w:p w14:paraId="1BC0B23F"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 xml:space="preserve">الموارد البشرية </w:t>
            </w:r>
          </w:p>
        </w:tc>
      </w:tr>
      <w:tr w:rsidR="00F0587B" w:rsidRPr="00975F70" w14:paraId="5F831B73" w14:textId="77777777" w:rsidTr="00176541">
        <w:trPr>
          <w:jc w:val="center"/>
        </w:trPr>
        <w:tc>
          <w:tcPr>
            <w:tcW w:w="0" w:type="auto"/>
            <w:vAlign w:val="center"/>
            <w:hideMark/>
          </w:tcPr>
          <w:p w14:paraId="17CED07A"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11</w:t>
            </w:r>
          </w:p>
        </w:tc>
        <w:tc>
          <w:tcPr>
            <w:tcW w:w="4526" w:type="dxa"/>
          </w:tcPr>
          <w:p w14:paraId="742092F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تدريب الموظفين بشكل مستمر على استخدام الأنظمة الرقمية  </w:t>
            </w:r>
          </w:p>
        </w:tc>
        <w:tc>
          <w:tcPr>
            <w:tcW w:w="1171" w:type="dxa"/>
            <w:vAlign w:val="center"/>
            <w:hideMark/>
          </w:tcPr>
          <w:p w14:paraId="20B3D65E"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8**</w:t>
            </w:r>
          </w:p>
        </w:tc>
        <w:tc>
          <w:tcPr>
            <w:tcW w:w="850" w:type="dxa"/>
            <w:vAlign w:val="center"/>
            <w:hideMark/>
          </w:tcPr>
          <w:p w14:paraId="2E33A1B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DCF29CB"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1BCA71B2" w14:textId="77777777" w:rsidTr="00176541">
        <w:trPr>
          <w:jc w:val="center"/>
        </w:trPr>
        <w:tc>
          <w:tcPr>
            <w:tcW w:w="0" w:type="auto"/>
            <w:vAlign w:val="center"/>
            <w:hideMark/>
          </w:tcPr>
          <w:p w14:paraId="43C0E84A"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12</w:t>
            </w:r>
          </w:p>
        </w:tc>
        <w:tc>
          <w:tcPr>
            <w:tcW w:w="4526" w:type="dxa"/>
          </w:tcPr>
          <w:p w14:paraId="5A9C2CBB"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التحوّل الرقمي ساهم في رفع كفاءة أداء الموظفين مقارنة بما قبل تطبيقه</w:t>
            </w:r>
          </w:p>
        </w:tc>
        <w:tc>
          <w:tcPr>
            <w:tcW w:w="1171" w:type="dxa"/>
            <w:vAlign w:val="center"/>
            <w:hideMark/>
          </w:tcPr>
          <w:p w14:paraId="346CF792"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4**</w:t>
            </w:r>
          </w:p>
        </w:tc>
        <w:tc>
          <w:tcPr>
            <w:tcW w:w="850" w:type="dxa"/>
            <w:vAlign w:val="center"/>
            <w:hideMark/>
          </w:tcPr>
          <w:p w14:paraId="53627C9F"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453BEC6"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3D4E88BC" w14:textId="77777777" w:rsidTr="00176541">
        <w:trPr>
          <w:jc w:val="center"/>
        </w:trPr>
        <w:tc>
          <w:tcPr>
            <w:tcW w:w="0" w:type="auto"/>
            <w:vAlign w:val="center"/>
            <w:hideMark/>
          </w:tcPr>
          <w:p w14:paraId="4078833E"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13</w:t>
            </w:r>
          </w:p>
        </w:tc>
        <w:tc>
          <w:tcPr>
            <w:tcW w:w="4526" w:type="dxa"/>
          </w:tcPr>
          <w:p w14:paraId="6A4FC999"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عزز التحول الرقمي مهارات الموظفين في التعامل مع الابتكار التقني </w:t>
            </w:r>
          </w:p>
        </w:tc>
        <w:tc>
          <w:tcPr>
            <w:tcW w:w="1171" w:type="dxa"/>
            <w:vAlign w:val="center"/>
            <w:hideMark/>
          </w:tcPr>
          <w:p w14:paraId="11F5D7E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D126F6" w:rsidRPr="004669DA">
              <w:rPr>
                <w:rFonts w:ascii="Traditional Arabic" w:hAnsi="Traditional Arabic" w:cs="Traditional Arabic"/>
                <w:color w:val="222222"/>
                <w:sz w:val="20"/>
                <w:szCs w:val="20"/>
              </w:rPr>
              <w:t>81</w:t>
            </w:r>
            <w:r w:rsidR="00C52DF2" w:rsidRPr="004669DA">
              <w:rPr>
                <w:rFonts w:ascii="Traditional Arabic" w:hAnsi="Traditional Arabic" w:cs="Traditional Arabic"/>
                <w:color w:val="222222"/>
                <w:sz w:val="20"/>
                <w:szCs w:val="20"/>
              </w:rPr>
              <w:t>**</w:t>
            </w:r>
          </w:p>
        </w:tc>
        <w:tc>
          <w:tcPr>
            <w:tcW w:w="850" w:type="dxa"/>
            <w:vAlign w:val="center"/>
            <w:hideMark/>
          </w:tcPr>
          <w:p w14:paraId="1F67E91F"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706712F1"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40EABD0E" w14:textId="77777777" w:rsidTr="00176541">
        <w:trPr>
          <w:jc w:val="center"/>
        </w:trPr>
        <w:tc>
          <w:tcPr>
            <w:tcW w:w="0" w:type="auto"/>
            <w:vAlign w:val="center"/>
            <w:hideMark/>
          </w:tcPr>
          <w:p w14:paraId="08E05E68"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14</w:t>
            </w:r>
          </w:p>
        </w:tc>
        <w:tc>
          <w:tcPr>
            <w:tcW w:w="4526" w:type="dxa"/>
          </w:tcPr>
          <w:p w14:paraId="2292618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يتم تدريب الموظفين بشكل مستمر على استخدام الأنظمة الذكية والبرامج المتطورة لرفع مهاراتهم التقنية </w:t>
            </w:r>
          </w:p>
        </w:tc>
        <w:tc>
          <w:tcPr>
            <w:tcW w:w="1171" w:type="dxa"/>
            <w:vAlign w:val="center"/>
            <w:hideMark/>
          </w:tcPr>
          <w:p w14:paraId="64B5005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2**</w:t>
            </w:r>
          </w:p>
        </w:tc>
        <w:tc>
          <w:tcPr>
            <w:tcW w:w="850" w:type="dxa"/>
            <w:vAlign w:val="center"/>
            <w:hideMark/>
          </w:tcPr>
          <w:p w14:paraId="0ED9EFB5"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59CDA2C8"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30133C9F" w14:textId="77777777" w:rsidTr="00176541">
        <w:trPr>
          <w:jc w:val="center"/>
        </w:trPr>
        <w:tc>
          <w:tcPr>
            <w:tcW w:w="0" w:type="auto"/>
            <w:vAlign w:val="center"/>
            <w:hideMark/>
          </w:tcPr>
          <w:p w14:paraId="0863993B"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15</w:t>
            </w:r>
          </w:p>
        </w:tc>
        <w:tc>
          <w:tcPr>
            <w:tcW w:w="4526" w:type="dxa"/>
          </w:tcPr>
          <w:p w14:paraId="6FFA296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لدى الموظفين في أمانة محافظة جدة القدرة على التكييف مع بيئة العمل الرقمية  الجديدة </w:t>
            </w:r>
          </w:p>
        </w:tc>
        <w:tc>
          <w:tcPr>
            <w:tcW w:w="1171" w:type="dxa"/>
            <w:vAlign w:val="center"/>
            <w:hideMark/>
          </w:tcPr>
          <w:p w14:paraId="6B140EE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C52DF2" w:rsidRPr="004669DA">
              <w:rPr>
                <w:rFonts w:ascii="Traditional Arabic" w:hAnsi="Traditional Arabic" w:cs="Traditional Arabic"/>
                <w:color w:val="222222"/>
                <w:sz w:val="20"/>
                <w:szCs w:val="20"/>
              </w:rPr>
              <w:t>6**</w:t>
            </w:r>
          </w:p>
        </w:tc>
        <w:tc>
          <w:tcPr>
            <w:tcW w:w="850" w:type="dxa"/>
            <w:vAlign w:val="center"/>
            <w:hideMark/>
          </w:tcPr>
          <w:p w14:paraId="7B8C280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AE78CD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A253A5" w:rsidRPr="00975F70" w14:paraId="1CB95B15" w14:textId="77777777" w:rsidTr="004669DA">
        <w:trPr>
          <w:jc w:val="center"/>
        </w:trPr>
        <w:tc>
          <w:tcPr>
            <w:tcW w:w="8668" w:type="dxa"/>
            <w:gridSpan w:val="5"/>
            <w:shd w:val="clear" w:color="auto" w:fill="F2F2F2" w:themeFill="background1" w:themeFillShade="F2"/>
            <w:vAlign w:val="center"/>
          </w:tcPr>
          <w:p w14:paraId="6D0966CB" w14:textId="77777777" w:rsidR="00A253A5" w:rsidRPr="004669DA" w:rsidRDefault="00436FC7" w:rsidP="005C194B">
            <w:pPr>
              <w:spacing w:after="0" w:line="280" w:lineRule="exact"/>
              <w:jc w:val="center"/>
              <w:rPr>
                <w:rFonts w:ascii="Traditional Arabic" w:hAnsi="Traditional Arabic" w:cs="Traditional Arabic"/>
                <w:b/>
                <w:bCs/>
                <w:color w:val="222222"/>
                <w:sz w:val="20"/>
                <w:szCs w:val="20"/>
                <w:rtl/>
              </w:rPr>
            </w:pPr>
            <w:r w:rsidRPr="004669DA">
              <w:rPr>
                <w:rFonts w:ascii="Traditional Arabic" w:hAnsi="Traditional Arabic" w:cs="Traditional Arabic"/>
                <w:b/>
                <w:bCs/>
                <w:color w:val="222222"/>
                <w:sz w:val="20"/>
                <w:szCs w:val="20"/>
                <w:rtl/>
              </w:rPr>
              <w:t>التخطيط الاستراتيجي</w:t>
            </w:r>
          </w:p>
        </w:tc>
      </w:tr>
      <w:tr w:rsidR="00F0587B" w:rsidRPr="00975F70" w14:paraId="5F45643F" w14:textId="77777777" w:rsidTr="00176541">
        <w:trPr>
          <w:jc w:val="center"/>
        </w:trPr>
        <w:tc>
          <w:tcPr>
            <w:tcW w:w="0" w:type="auto"/>
            <w:vAlign w:val="center"/>
            <w:hideMark/>
          </w:tcPr>
          <w:p w14:paraId="0DE7E64F"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16</w:t>
            </w:r>
          </w:p>
        </w:tc>
        <w:tc>
          <w:tcPr>
            <w:tcW w:w="4526" w:type="dxa"/>
          </w:tcPr>
          <w:p w14:paraId="147B2896"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لدى أمانة محافظة جدة خطة استراتيجية واضحة للتحول الرقمي </w:t>
            </w:r>
          </w:p>
        </w:tc>
        <w:tc>
          <w:tcPr>
            <w:tcW w:w="1171" w:type="dxa"/>
            <w:vAlign w:val="center"/>
            <w:hideMark/>
          </w:tcPr>
          <w:p w14:paraId="53D0CBB2"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D126F6" w:rsidRPr="004669DA">
              <w:rPr>
                <w:rFonts w:ascii="Traditional Arabic" w:hAnsi="Traditional Arabic" w:cs="Traditional Arabic"/>
                <w:color w:val="222222"/>
                <w:sz w:val="20"/>
                <w:szCs w:val="20"/>
              </w:rPr>
              <w:t>8</w:t>
            </w:r>
            <w:r w:rsidR="000B330F" w:rsidRPr="004669DA">
              <w:rPr>
                <w:rFonts w:ascii="Traditional Arabic" w:hAnsi="Traditional Arabic" w:cs="Traditional Arabic"/>
                <w:color w:val="222222"/>
                <w:sz w:val="20"/>
                <w:szCs w:val="20"/>
              </w:rPr>
              <w:t>3**</w:t>
            </w:r>
          </w:p>
        </w:tc>
        <w:tc>
          <w:tcPr>
            <w:tcW w:w="850" w:type="dxa"/>
            <w:vAlign w:val="center"/>
            <w:hideMark/>
          </w:tcPr>
          <w:p w14:paraId="0C23574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2D778E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29B810A4" w14:textId="77777777" w:rsidTr="00176541">
        <w:trPr>
          <w:jc w:val="center"/>
        </w:trPr>
        <w:tc>
          <w:tcPr>
            <w:tcW w:w="0" w:type="auto"/>
            <w:vAlign w:val="center"/>
            <w:hideMark/>
          </w:tcPr>
          <w:p w14:paraId="04239F2E"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17</w:t>
            </w:r>
          </w:p>
        </w:tc>
        <w:tc>
          <w:tcPr>
            <w:tcW w:w="4526" w:type="dxa"/>
          </w:tcPr>
          <w:p w14:paraId="659E5677"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ترتبط أهداف التحول الرقمي في أمانة محافظة جدة بأهداف التميّز المؤسسي </w:t>
            </w:r>
          </w:p>
        </w:tc>
        <w:tc>
          <w:tcPr>
            <w:tcW w:w="1171" w:type="dxa"/>
            <w:vAlign w:val="center"/>
            <w:hideMark/>
          </w:tcPr>
          <w:p w14:paraId="0667FA4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5**</w:t>
            </w:r>
          </w:p>
        </w:tc>
        <w:tc>
          <w:tcPr>
            <w:tcW w:w="850" w:type="dxa"/>
            <w:vAlign w:val="center"/>
            <w:hideMark/>
          </w:tcPr>
          <w:p w14:paraId="5DF88673"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224AC6C4"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2A025A37" w14:textId="77777777" w:rsidTr="00176541">
        <w:trPr>
          <w:jc w:val="center"/>
        </w:trPr>
        <w:tc>
          <w:tcPr>
            <w:tcW w:w="0" w:type="auto"/>
            <w:vAlign w:val="center"/>
            <w:hideMark/>
          </w:tcPr>
          <w:p w14:paraId="15632957"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18</w:t>
            </w:r>
          </w:p>
        </w:tc>
        <w:tc>
          <w:tcPr>
            <w:tcW w:w="4526" w:type="dxa"/>
          </w:tcPr>
          <w:p w14:paraId="1835A634"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هناك متابعة وتقييم لتنفيذ الخطة الرقمية بشكل دوري لضمان جودة وكفاءة التنفيذ</w:t>
            </w:r>
          </w:p>
        </w:tc>
        <w:tc>
          <w:tcPr>
            <w:tcW w:w="1171" w:type="dxa"/>
            <w:vAlign w:val="center"/>
            <w:hideMark/>
          </w:tcPr>
          <w:p w14:paraId="5D35EA30"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7**</w:t>
            </w:r>
          </w:p>
        </w:tc>
        <w:tc>
          <w:tcPr>
            <w:tcW w:w="850" w:type="dxa"/>
            <w:vAlign w:val="center"/>
            <w:hideMark/>
          </w:tcPr>
          <w:p w14:paraId="78661058"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7E8E092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10BE40BE" w14:textId="77777777" w:rsidTr="00176541">
        <w:trPr>
          <w:jc w:val="center"/>
        </w:trPr>
        <w:tc>
          <w:tcPr>
            <w:tcW w:w="0" w:type="auto"/>
            <w:vAlign w:val="center"/>
            <w:hideMark/>
          </w:tcPr>
          <w:p w14:paraId="374BAE3F"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19</w:t>
            </w:r>
          </w:p>
        </w:tc>
        <w:tc>
          <w:tcPr>
            <w:tcW w:w="4526" w:type="dxa"/>
          </w:tcPr>
          <w:p w14:paraId="6D687E8D"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يتم تنفيذ الخطة الرقمية والاستراتيجيات الموضوعة بدقة ووضوح</w:t>
            </w:r>
          </w:p>
        </w:tc>
        <w:tc>
          <w:tcPr>
            <w:tcW w:w="1171" w:type="dxa"/>
            <w:vAlign w:val="center"/>
            <w:hideMark/>
          </w:tcPr>
          <w:p w14:paraId="5CCBD4FE"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0.7</w:t>
            </w:r>
            <w:r w:rsidR="000B330F" w:rsidRPr="004669DA">
              <w:rPr>
                <w:rFonts w:ascii="Traditional Arabic" w:hAnsi="Traditional Arabic" w:cs="Traditional Arabic"/>
                <w:color w:val="222222"/>
                <w:sz w:val="20"/>
                <w:szCs w:val="20"/>
              </w:rPr>
              <w:t>4**</w:t>
            </w:r>
          </w:p>
        </w:tc>
        <w:tc>
          <w:tcPr>
            <w:tcW w:w="850" w:type="dxa"/>
            <w:vAlign w:val="center"/>
            <w:hideMark/>
          </w:tcPr>
          <w:p w14:paraId="12B6F229"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0F74D93A"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r w:rsidR="00F0587B" w:rsidRPr="00975F70" w14:paraId="6C3F46D7" w14:textId="77777777" w:rsidTr="00176541">
        <w:trPr>
          <w:jc w:val="center"/>
        </w:trPr>
        <w:tc>
          <w:tcPr>
            <w:tcW w:w="0" w:type="auto"/>
            <w:vAlign w:val="center"/>
            <w:hideMark/>
          </w:tcPr>
          <w:p w14:paraId="6DC6751D" w14:textId="77777777" w:rsidR="00F0587B" w:rsidRPr="004669DA" w:rsidRDefault="00F0587B" w:rsidP="005C194B">
            <w:pPr>
              <w:spacing w:after="0" w:line="280" w:lineRule="exact"/>
              <w:jc w:val="center"/>
              <w:rPr>
                <w:rFonts w:ascii="Traditional Arabic" w:hAnsi="Traditional Arabic" w:cs="Traditional Arabic"/>
                <w:color w:val="222222"/>
                <w:sz w:val="20"/>
                <w:szCs w:val="20"/>
                <w:rtl/>
              </w:rPr>
            </w:pPr>
            <w:r w:rsidRPr="004669DA">
              <w:rPr>
                <w:rFonts w:ascii="Traditional Arabic" w:hAnsi="Traditional Arabic" w:cs="Traditional Arabic"/>
                <w:color w:val="222222"/>
                <w:sz w:val="20"/>
                <w:szCs w:val="20"/>
              </w:rPr>
              <w:t>20</w:t>
            </w:r>
          </w:p>
        </w:tc>
        <w:tc>
          <w:tcPr>
            <w:tcW w:w="4526" w:type="dxa"/>
          </w:tcPr>
          <w:p w14:paraId="7187CD4C" w14:textId="77777777" w:rsidR="00F0587B" w:rsidRPr="004669DA" w:rsidRDefault="00F0587B" w:rsidP="005C194B">
            <w:pPr>
              <w:spacing w:after="0" w:line="280" w:lineRule="exact"/>
              <w:jc w:val="both"/>
              <w:rPr>
                <w:rFonts w:ascii="Traditional Arabic" w:hAnsi="Traditional Arabic" w:cs="Traditional Arabic"/>
                <w:sz w:val="20"/>
                <w:szCs w:val="20"/>
              </w:rPr>
            </w:pPr>
            <w:r w:rsidRPr="004669DA">
              <w:rPr>
                <w:rFonts w:ascii="Traditional Arabic" w:hAnsi="Traditional Arabic" w:cs="Traditional Arabic"/>
                <w:sz w:val="20"/>
                <w:szCs w:val="20"/>
                <w:rtl/>
              </w:rPr>
              <w:t xml:space="preserve">يمكن تصنيف أمانة محافظة جدة  ضمن المؤسسات التي حققت التميز المؤسسي من خلال التحول الرقمي </w:t>
            </w:r>
          </w:p>
        </w:tc>
        <w:tc>
          <w:tcPr>
            <w:tcW w:w="1171" w:type="dxa"/>
            <w:vAlign w:val="center"/>
            <w:hideMark/>
          </w:tcPr>
          <w:p w14:paraId="01DBCEE1"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w:t>
            </w:r>
            <w:r w:rsidR="000B330F" w:rsidRPr="004669DA">
              <w:rPr>
                <w:rFonts w:ascii="Traditional Arabic" w:hAnsi="Traditional Arabic" w:cs="Traditional Arabic"/>
                <w:color w:val="222222"/>
                <w:sz w:val="20"/>
                <w:szCs w:val="20"/>
              </w:rPr>
              <w:t>78**</w:t>
            </w:r>
          </w:p>
        </w:tc>
        <w:tc>
          <w:tcPr>
            <w:tcW w:w="850" w:type="dxa"/>
            <w:vAlign w:val="center"/>
            <w:hideMark/>
          </w:tcPr>
          <w:p w14:paraId="689C415D"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Pr>
              <w:t>0.01</w:t>
            </w:r>
          </w:p>
        </w:tc>
        <w:tc>
          <w:tcPr>
            <w:tcW w:w="1560" w:type="dxa"/>
            <w:vAlign w:val="center"/>
            <w:hideMark/>
          </w:tcPr>
          <w:p w14:paraId="4D846C65" w14:textId="77777777" w:rsidR="00F0587B" w:rsidRPr="004669DA" w:rsidRDefault="00F0587B" w:rsidP="005C194B">
            <w:pPr>
              <w:spacing w:after="0" w:line="280" w:lineRule="exact"/>
              <w:jc w:val="center"/>
              <w:rPr>
                <w:rFonts w:ascii="Traditional Arabic" w:hAnsi="Traditional Arabic" w:cs="Traditional Arabic"/>
                <w:color w:val="222222"/>
                <w:sz w:val="20"/>
                <w:szCs w:val="20"/>
              </w:rPr>
            </w:pPr>
            <w:r w:rsidRPr="004669DA">
              <w:rPr>
                <w:rFonts w:ascii="Traditional Arabic" w:hAnsi="Traditional Arabic" w:cs="Traditional Arabic"/>
                <w:color w:val="222222"/>
                <w:sz w:val="20"/>
                <w:szCs w:val="20"/>
                <w:rtl/>
              </w:rPr>
              <w:t>دال إحصائياَ</w:t>
            </w:r>
          </w:p>
        </w:tc>
      </w:tr>
    </w:tbl>
    <w:p w14:paraId="1C3558D9" w14:textId="07A0255D" w:rsidR="005C194B" w:rsidRPr="004669DA" w:rsidRDefault="00737568" w:rsidP="006B4927">
      <w:pPr>
        <w:spacing w:after="0" w:line="240" w:lineRule="auto"/>
        <w:jc w:val="both"/>
        <w:rPr>
          <w:rFonts w:ascii="Traditional Arabic" w:hAnsi="Traditional Arabic"/>
          <w:b/>
          <w:rtl/>
          <w:lang w:bidi="ar-KW"/>
        </w:rPr>
      </w:pPr>
      <w:r>
        <w:rPr>
          <w:rFonts w:ascii="Traditional Arabic" w:hAnsi="Traditional Arabic" w:hint="cs"/>
          <w:color w:val="000000"/>
          <w:rtl/>
        </w:rPr>
        <w:t xml:space="preserve">         </w:t>
      </w:r>
      <w:r w:rsidR="00A253A5" w:rsidRPr="004669DA">
        <w:rPr>
          <w:rFonts w:ascii="Traditional Arabic" w:hAnsi="Traditional Arabic"/>
          <w:color w:val="000000"/>
          <w:rtl/>
        </w:rPr>
        <w:t xml:space="preserve">* الارتباط دال إحصائياً عند مستوى دلالة </w:t>
      </w:r>
      <w:r w:rsidR="00A253A5" w:rsidRPr="004669DA">
        <w:rPr>
          <w:rFonts w:ascii="Traditional Arabic" w:hAnsi="Traditional Arabic"/>
          <w:color w:val="000000"/>
        </w:rPr>
        <w:t>0.01</w:t>
      </w:r>
      <w:r w:rsidR="006B4927">
        <w:rPr>
          <w:rFonts w:ascii="Traditional Arabic" w:hAnsi="Traditional Arabic" w:hint="cs"/>
          <w:b/>
          <w:rtl/>
        </w:rPr>
        <w:t xml:space="preserve">                     </w:t>
      </w:r>
      <w:r w:rsidR="003171EE">
        <w:rPr>
          <w:rFonts w:ascii="Traditional Arabic" w:hAnsi="Traditional Arabic" w:hint="cs"/>
          <w:b/>
          <w:rtl/>
        </w:rPr>
        <w:t xml:space="preserve">         </w:t>
      </w:r>
      <w:r w:rsidR="004669DA">
        <w:rPr>
          <w:rFonts w:ascii="Traditional Arabic" w:hAnsi="Traditional Arabic" w:hint="cs"/>
          <w:b/>
          <w:rtl/>
        </w:rPr>
        <w:t>ا</w:t>
      </w:r>
      <w:r w:rsidR="005C194B" w:rsidRPr="004669DA">
        <w:rPr>
          <w:rFonts w:ascii="Traditional Arabic" w:hAnsi="Traditional Arabic"/>
          <w:b/>
          <w:rtl/>
        </w:rPr>
        <w:t xml:space="preserve">لمصدر: الباحث باستخدام برنامج </w:t>
      </w:r>
      <w:r w:rsidR="005B5585" w:rsidRPr="003171EE">
        <w:rPr>
          <w:rFonts w:ascii="Traditional Arabic" w:hAnsi="Traditional Arabic"/>
          <w:bCs/>
        </w:rPr>
        <w:t>SPSS</w:t>
      </w:r>
      <w:r w:rsidR="003171EE" w:rsidRPr="003171EE">
        <w:rPr>
          <w:rFonts w:ascii="Traditional Arabic" w:hAnsi="Traditional Arabic"/>
          <w:bCs/>
        </w:rPr>
        <w:t xml:space="preserve"> V</w:t>
      </w:r>
      <w:r w:rsidR="00051340">
        <w:rPr>
          <w:rFonts w:ascii="Traditional Arabic" w:hAnsi="Traditional Arabic"/>
          <w:bCs/>
        </w:rPr>
        <w:t>26</w:t>
      </w:r>
      <w:r w:rsidR="003171EE" w:rsidRPr="004669DA">
        <w:rPr>
          <w:rFonts w:ascii="Traditional Arabic" w:hAnsi="Traditional Arabic"/>
          <w:b/>
        </w:rPr>
        <w:t xml:space="preserve"> </w:t>
      </w:r>
      <w:r w:rsidR="003171EE">
        <w:rPr>
          <w:rFonts w:ascii="Traditional Arabic" w:hAnsi="Traditional Arabic" w:hint="cs"/>
          <w:b/>
          <w:rtl/>
          <w:lang w:bidi="ar-KW"/>
        </w:rPr>
        <w:t>الاحصائي</w:t>
      </w:r>
    </w:p>
    <w:p w14:paraId="64F74719" w14:textId="77777777" w:rsidR="003D6C88" w:rsidRDefault="00D126F6" w:rsidP="005B5585">
      <w:pPr>
        <w:spacing w:before="240" w:after="0" w:line="360" w:lineRule="auto"/>
        <w:ind w:firstLine="360"/>
        <w:jc w:val="both"/>
        <w:rPr>
          <w:rFonts w:ascii="Traditional Arabic" w:hAnsi="Traditional Arabic"/>
          <w:b/>
          <w:color w:val="080808"/>
          <w:rtl/>
        </w:rPr>
      </w:pPr>
      <w:r w:rsidRPr="005B5585">
        <w:rPr>
          <w:rFonts w:ascii="Traditional Arabic" w:hAnsi="Traditional Arabic"/>
          <w:b/>
          <w:color w:val="080808"/>
          <w:rtl/>
        </w:rPr>
        <w:t>نتائج الجدول السابق، أظهرت معاملات الارتباط لجميع العبارات في المحور الأول مع الدرجة الكلية للمحور قيماً مرتفعة تراوحت بين (</w:t>
      </w:r>
      <w:r w:rsidR="005824BE" w:rsidRPr="005B5585">
        <w:rPr>
          <w:rFonts w:ascii="Traditional Arabic" w:hAnsi="Traditional Arabic"/>
          <w:b/>
          <w:color w:val="080808"/>
        </w:rPr>
        <w:t>0.70</w:t>
      </w:r>
      <w:r w:rsidR="005824BE" w:rsidRPr="005B5585">
        <w:rPr>
          <w:rFonts w:ascii="Traditional Arabic" w:hAnsi="Traditional Arabic"/>
          <w:b/>
          <w:color w:val="080808"/>
          <w:rtl/>
        </w:rPr>
        <w:t xml:space="preserve"> -</w:t>
      </w:r>
      <w:r w:rsidR="005824BE" w:rsidRPr="005B5585">
        <w:rPr>
          <w:rFonts w:ascii="Traditional Arabic" w:hAnsi="Traditional Arabic"/>
          <w:b/>
          <w:color w:val="080808"/>
        </w:rPr>
        <w:t xml:space="preserve"> 0.83</w:t>
      </w:r>
      <w:r w:rsidR="005824BE" w:rsidRPr="005B5585">
        <w:rPr>
          <w:rFonts w:ascii="Traditional Arabic" w:hAnsi="Traditional Arabic"/>
          <w:b/>
          <w:color w:val="080808"/>
          <w:rtl/>
        </w:rPr>
        <w:t>) وكانت جميعها دالة إحصائياً عند مستوى (</w:t>
      </w:r>
      <w:r w:rsidR="005824BE" w:rsidRPr="005B5585">
        <w:rPr>
          <w:rFonts w:ascii="Traditional Arabic" w:hAnsi="Traditional Arabic"/>
          <w:b/>
          <w:color w:val="080808"/>
        </w:rPr>
        <w:t>0.01</w:t>
      </w:r>
      <w:r w:rsidR="005824BE" w:rsidRPr="005B5585">
        <w:rPr>
          <w:rFonts w:ascii="Traditional Arabic" w:hAnsi="Traditional Arabic"/>
          <w:b/>
          <w:color w:val="080808"/>
          <w:rtl/>
        </w:rPr>
        <w:t>)، مما يشير إلى أن جميع العبارات متسقة داخليا</w:t>
      </w:r>
      <w:r w:rsidR="00976064" w:rsidRPr="005B5585">
        <w:rPr>
          <w:rFonts w:ascii="Traditional Arabic" w:hAnsi="Traditional Arabic"/>
          <w:b/>
          <w:color w:val="080808"/>
          <w:rtl/>
        </w:rPr>
        <w:t>ً</w:t>
      </w:r>
      <w:r w:rsidR="005824BE" w:rsidRPr="005B5585">
        <w:rPr>
          <w:rFonts w:ascii="Traditional Arabic" w:hAnsi="Traditional Arabic"/>
          <w:b/>
          <w:color w:val="080808"/>
          <w:rtl/>
        </w:rPr>
        <w:t xml:space="preserve"> وتعكس بدرجة عالية البعد العام للتحول الرقمي بأبعاده (التنظيمي، البنية التحتية التكنولوجية، الموارد البشرية، التخطيط الاستراتيجي). </w:t>
      </w:r>
    </w:p>
    <w:p w14:paraId="7D6F663E" w14:textId="77777777" w:rsidR="003D6C88" w:rsidRDefault="003D6C88">
      <w:pPr>
        <w:bidi w:val="0"/>
        <w:spacing w:after="160" w:line="259" w:lineRule="auto"/>
        <w:jc w:val="left"/>
        <w:rPr>
          <w:rFonts w:ascii="Traditional Arabic" w:hAnsi="Traditional Arabic"/>
          <w:b/>
          <w:color w:val="080808"/>
          <w:rtl/>
        </w:rPr>
      </w:pPr>
      <w:r>
        <w:rPr>
          <w:rFonts w:ascii="Traditional Arabic" w:hAnsi="Traditional Arabic"/>
          <w:b/>
          <w:color w:val="080808"/>
          <w:rtl/>
        </w:rPr>
        <w:br w:type="page"/>
      </w:r>
    </w:p>
    <w:p w14:paraId="35B24266" w14:textId="21D84A2B" w:rsidR="00041444" w:rsidRPr="005B5585" w:rsidRDefault="00041444" w:rsidP="002F49CE">
      <w:pPr>
        <w:spacing w:line="240" w:lineRule="auto"/>
        <w:jc w:val="center"/>
        <w:rPr>
          <w:rFonts w:ascii="Traditional Arabic" w:hAnsi="Traditional Arabic"/>
          <w:b/>
          <w:bCs/>
          <w:rtl/>
          <w:lang w:val="ar-SA"/>
        </w:rPr>
      </w:pPr>
      <w:r w:rsidRPr="005B5585">
        <w:rPr>
          <w:rFonts w:ascii="Traditional Arabic" w:hAnsi="Traditional Arabic"/>
          <w:b/>
          <w:bCs/>
          <w:rtl/>
          <w:lang w:val="ar-SA"/>
        </w:rPr>
        <w:lastRenderedPageBreak/>
        <w:t xml:space="preserve">جدول </w:t>
      </w:r>
      <w:r w:rsidR="00794B00" w:rsidRPr="005B5585">
        <w:rPr>
          <w:rFonts w:ascii="Traditional Arabic" w:hAnsi="Traditional Arabic"/>
          <w:b/>
          <w:bCs/>
          <w:rtl/>
          <w:lang w:val="ar-SA"/>
        </w:rPr>
        <w:t>رقم</w:t>
      </w:r>
      <w:r w:rsidR="00794B00" w:rsidRPr="005B5585">
        <w:rPr>
          <w:rFonts w:ascii="Traditional Arabic" w:hAnsi="Traditional Arabic"/>
          <w:b/>
          <w:bCs/>
        </w:rPr>
        <w:t xml:space="preserve"> </w:t>
      </w:r>
      <w:r w:rsidR="00794B00" w:rsidRPr="005B5585">
        <w:rPr>
          <w:rFonts w:ascii="Traditional Arabic" w:hAnsi="Traditional Arabic"/>
          <w:b/>
          <w:bCs/>
          <w:rtl/>
        </w:rPr>
        <w:t>(</w:t>
      </w:r>
      <w:r w:rsidR="00BE18A5">
        <w:rPr>
          <w:rFonts w:ascii="Traditional Arabic" w:hAnsi="Traditional Arabic" w:hint="cs"/>
          <w:b/>
          <w:bCs/>
          <w:rtl/>
        </w:rPr>
        <w:t>3-9</w:t>
      </w:r>
      <w:r w:rsidRPr="005B5585">
        <w:rPr>
          <w:rFonts w:ascii="Traditional Arabic" w:hAnsi="Traditional Arabic"/>
          <w:b/>
          <w:bCs/>
          <w:rtl/>
        </w:rPr>
        <w:t>)</w:t>
      </w:r>
      <w:r w:rsidR="00794B00" w:rsidRPr="005B5585">
        <w:rPr>
          <w:rFonts w:ascii="Traditional Arabic" w:hAnsi="Traditional Arabic"/>
          <w:b/>
          <w:bCs/>
          <w:rtl/>
        </w:rPr>
        <w:t>:</w:t>
      </w:r>
      <w:r w:rsidRPr="005B5585">
        <w:rPr>
          <w:rFonts w:ascii="Traditional Arabic" w:hAnsi="Traditional Arabic"/>
          <w:b/>
          <w:bCs/>
          <w:rtl/>
        </w:rPr>
        <w:t xml:space="preserve"> </w:t>
      </w:r>
      <w:r w:rsidRPr="005B5585">
        <w:rPr>
          <w:rFonts w:ascii="Traditional Arabic" w:hAnsi="Traditional Arabic"/>
          <w:b/>
          <w:bCs/>
          <w:rtl/>
          <w:lang w:val="ar-SA"/>
        </w:rPr>
        <w:t>قياس صدق الاتساق الداخلي لعبارات المحور الثاني (التميز المؤسسي) مع الدرجة الكلية للمحور</w:t>
      </w:r>
    </w:p>
    <w:tbl>
      <w:tblPr>
        <w:tblStyle w:val="aa"/>
        <w:bidiVisual/>
        <w:tblW w:w="0" w:type="auto"/>
        <w:jc w:val="center"/>
        <w:tblLook w:val="04A0" w:firstRow="1" w:lastRow="0" w:firstColumn="1" w:lastColumn="0" w:noHBand="0" w:noVBand="1"/>
      </w:tblPr>
      <w:tblGrid>
        <w:gridCol w:w="524"/>
        <w:gridCol w:w="4698"/>
        <w:gridCol w:w="1881"/>
        <w:gridCol w:w="1331"/>
        <w:gridCol w:w="1186"/>
      </w:tblGrid>
      <w:tr w:rsidR="0051256D" w:rsidRPr="005B5585" w14:paraId="2535674A" w14:textId="77777777" w:rsidTr="005B5585">
        <w:trPr>
          <w:jc w:val="center"/>
        </w:trPr>
        <w:tc>
          <w:tcPr>
            <w:tcW w:w="0" w:type="auto"/>
            <w:shd w:val="clear" w:color="auto" w:fill="D9D9D9" w:themeFill="background1" w:themeFillShade="D9"/>
            <w:vAlign w:val="center"/>
            <w:hideMark/>
          </w:tcPr>
          <w:p w14:paraId="12AA0FDC"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الرقم </w:t>
            </w:r>
          </w:p>
        </w:tc>
        <w:tc>
          <w:tcPr>
            <w:tcW w:w="0" w:type="auto"/>
            <w:shd w:val="clear" w:color="auto" w:fill="D9D9D9" w:themeFill="background1" w:themeFillShade="D9"/>
            <w:vAlign w:val="center"/>
          </w:tcPr>
          <w:p w14:paraId="212F255E"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العبارة </w:t>
            </w:r>
          </w:p>
        </w:tc>
        <w:tc>
          <w:tcPr>
            <w:tcW w:w="0" w:type="auto"/>
            <w:shd w:val="clear" w:color="auto" w:fill="D9D9D9" w:themeFill="background1" w:themeFillShade="D9"/>
            <w:vAlign w:val="center"/>
            <w:hideMark/>
          </w:tcPr>
          <w:p w14:paraId="28B954B3"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معامل الارتباط (</w:t>
            </w:r>
            <w:proofErr w:type="spellStart"/>
            <w:r w:rsidRPr="005B5585">
              <w:rPr>
                <w:rFonts w:ascii="Traditional Arabic" w:hAnsi="Traditional Arabic" w:cs="Traditional Arabic"/>
                <w:b/>
                <w:bCs/>
                <w:rtl/>
                <w:lang w:val="ar-SA"/>
              </w:rPr>
              <w:t>Pearson</w:t>
            </w:r>
            <w:proofErr w:type="spellEnd"/>
            <w:r w:rsidRPr="005B5585">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68F330CA"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 xml:space="preserve">مستوى الدلالة </w:t>
            </w:r>
            <w:proofErr w:type="spellStart"/>
            <w:r w:rsidRPr="005B5585">
              <w:rPr>
                <w:rFonts w:ascii="Traditional Arabic" w:hAnsi="Traditional Arabic" w:cs="Traditional Arabic"/>
                <w:b/>
                <w:bCs/>
                <w:rtl/>
                <w:lang w:val="ar-SA"/>
              </w:rPr>
              <w:t>Sig</w:t>
            </w:r>
            <w:proofErr w:type="spellEnd"/>
            <w:r w:rsidRPr="005B5585">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54A3A673" w14:textId="77777777" w:rsidR="00041444" w:rsidRPr="005B5585" w:rsidRDefault="00041444" w:rsidP="00016E52">
            <w:pPr>
              <w:spacing w:after="0" w:line="300" w:lineRule="exact"/>
              <w:jc w:val="center"/>
              <w:rPr>
                <w:rFonts w:ascii="Traditional Arabic" w:hAnsi="Traditional Arabic" w:cs="Traditional Arabic"/>
                <w:b/>
                <w:bCs/>
                <w:rtl/>
                <w:lang w:val="ar-SA"/>
              </w:rPr>
            </w:pPr>
            <w:r w:rsidRPr="005B5585">
              <w:rPr>
                <w:rFonts w:ascii="Traditional Arabic" w:hAnsi="Traditional Arabic" w:cs="Traditional Arabic"/>
                <w:b/>
                <w:bCs/>
                <w:rtl/>
                <w:lang w:val="ar-SA"/>
              </w:rPr>
              <w:t>الدلالة الإحصائية</w:t>
            </w:r>
          </w:p>
        </w:tc>
      </w:tr>
      <w:tr w:rsidR="00041444" w:rsidRPr="005B5585" w14:paraId="7BA7AE91" w14:textId="77777777" w:rsidTr="005B5585">
        <w:trPr>
          <w:jc w:val="center"/>
        </w:trPr>
        <w:tc>
          <w:tcPr>
            <w:tcW w:w="0" w:type="auto"/>
            <w:gridSpan w:val="5"/>
            <w:shd w:val="clear" w:color="auto" w:fill="F2F2F2" w:themeFill="background1" w:themeFillShade="F2"/>
            <w:vAlign w:val="center"/>
          </w:tcPr>
          <w:p w14:paraId="0CC84FBD" w14:textId="77777777" w:rsidR="00041444" w:rsidRPr="005B5585" w:rsidRDefault="00041444" w:rsidP="00016E52">
            <w:pPr>
              <w:bidi w:val="0"/>
              <w:spacing w:after="0" w:line="300" w:lineRule="exact"/>
              <w:jc w:val="center"/>
              <w:rPr>
                <w:rFonts w:ascii="Traditional Arabic" w:hAnsi="Traditional Arabic" w:cs="Traditional Arabic"/>
                <w:b/>
                <w:bCs/>
                <w:color w:val="222222"/>
                <w:rtl/>
              </w:rPr>
            </w:pPr>
            <w:r w:rsidRPr="005B5585">
              <w:rPr>
                <w:rFonts w:ascii="Traditional Arabic" w:hAnsi="Traditional Arabic" w:cs="Traditional Arabic"/>
                <w:b/>
                <w:bCs/>
                <w:color w:val="222222"/>
                <w:rtl/>
              </w:rPr>
              <w:t>الابتكار</w:t>
            </w:r>
          </w:p>
        </w:tc>
      </w:tr>
      <w:tr w:rsidR="00AB3A28" w:rsidRPr="005B5585" w14:paraId="584EDE75" w14:textId="77777777" w:rsidTr="00AE3E37">
        <w:trPr>
          <w:jc w:val="center"/>
        </w:trPr>
        <w:tc>
          <w:tcPr>
            <w:tcW w:w="0" w:type="auto"/>
            <w:vAlign w:val="center"/>
            <w:hideMark/>
          </w:tcPr>
          <w:p w14:paraId="6AE0F79F"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21</w:t>
            </w:r>
          </w:p>
        </w:tc>
        <w:tc>
          <w:tcPr>
            <w:tcW w:w="0" w:type="auto"/>
          </w:tcPr>
          <w:p w14:paraId="53886DD8"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تشجع أمانة جدة على تطوير أفكار جديدة وتقديمها لخدمة المستفيدين</w:t>
            </w:r>
          </w:p>
        </w:tc>
        <w:tc>
          <w:tcPr>
            <w:tcW w:w="0" w:type="auto"/>
            <w:vAlign w:val="center"/>
            <w:hideMark/>
          </w:tcPr>
          <w:p w14:paraId="33EAE4A4"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0.74**</w:t>
            </w:r>
          </w:p>
        </w:tc>
        <w:tc>
          <w:tcPr>
            <w:tcW w:w="0" w:type="auto"/>
            <w:vAlign w:val="center"/>
            <w:hideMark/>
          </w:tcPr>
          <w:p w14:paraId="5552340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DA1EEB1"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83682E8" w14:textId="77777777" w:rsidTr="00AE3E37">
        <w:trPr>
          <w:jc w:val="center"/>
        </w:trPr>
        <w:tc>
          <w:tcPr>
            <w:tcW w:w="0" w:type="auto"/>
            <w:vAlign w:val="center"/>
            <w:hideMark/>
          </w:tcPr>
          <w:p w14:paraId="64B90665"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22</w:t>
            </w:r>
          </w:p>
        </w:tc>
        <w:tc>
          <w:tcPr>
            <w:tcW w:w="0" w:type="auto"/>
          </w:tcPr>
          <w:p w14:paraId="29372D0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تتبنى أمانة محافظة جدة حلول مبتكرة لتحسين الأداء المؤسسي </w:t>
            </w:r>
          </w:p>
        </w:tc>
        <w:tc>
          <w:tcPr>
            <w:tcW w:w="0" w:type="auto"/>
            <w:vAlign w:val="center"/>
            <w:hideMark/>
          </w:tcPr>
          <w:p w14:paraId="44C650CF"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0.77**</w:t>
            </w:r>
          </w:p>
        </w:tc>
        <w:tc>
          <w:tcPr>
            <w:tcW w:w="0" w:type="auto"/>
            <w:vAlign w:val="center"/>
            <w:hideMark/>
          </w:tcPr>
          <w:p w14:paraId="0717000D"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869A6F3"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8014DD2" w14:textId="77777777" w:rsidTr="00AE3E37">
        <w:trPr>
          <w:jc w:val="center"/>
        </w:trPr>
        <w:tc>
          <w:tcPr>
            <w:tcW w:w="0" w:type="auto"/>
            <w:vAlign w:val="center"/>
            <w:hideMark/>
          </w:tcPr>
          <w:p w14:paraId="4E48D4D3"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23</w:t>
            </w:r>
          </w:p>
        </w:tc>
        <w:tc>
          <w:tcPr>
            <w:tcW w:w="0" w:type="auto"/>
          </w:tcPr>
          <w:p w14:paraId="5B19749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بيئة العمل في أمانة محافظة جدة بيئة محفزّة على الإبداع </w:t>
            </w:r>
          </w:p>
        </w:tc>
        <w:tc>
          <w:tcPr>
            <w:tcW w:w="0" w:type="auto"/>
            <w:vAlign w:val="center"/>
            <w:hideMark/>
          </w:tcPr>
          <w:p w14:paraId="7A9BED05"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0.81**</w:t>
            </w:r>
          </w:p>
        </w:tc>
        <w:tc>
          <w:tcPr>
            <w:tcW w:w="0" w:type="auto"/>
            <w:vAlign w:val="center"/>
            <w:hideMark/>
          </w:tcPr>
          <w:p w14:paraId="4AE0E34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307C34C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540372DF" w14:textId="77777777" w:rsidTr="00AE3E37">
        <w:trPr>
          <w:jc w:val="center"/>
        </w:trPr>
        <w:tc>
          <w:tcPr>
            <w:tcW w:w="0" w:type="auto"/>
            <w:vAlign w:val="center"/>
            <w:hideMark/>
          </w:tcPr>
          <w:p w14:paraId="55134C7A"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24</w:t>
            </w:r>
          </w:p>
        </w:tc>
        <w:tc>
          <w:tcPr>
            <w:tcW w:w="0" w:type="auto"/>
          </w:tcPr>
          <w:p w14:paraId="6069C055"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 التحول الرقمي في تطوير خدمات جديدة مبتكرة </w:t>
            </w:r>
          </w:p>
        </w:tc>
        <w:tc>
          <w:tcPr>
            <w:tcW w:w="0" w:type="auto"/>
            <w:vAlign w:val="center"/>
            <w:hideMark/>
          </w:tcPr>
          <w:p w14:paraId="540458D1"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0.70**</w:t>
            </w:r>
          </w:p>
        </w:tc>
        <w:tc>
          <w:tcPr>
            <w:tcW w:w="0" w:type="auto"/>
            <w:vAlign w:val="center"/>
            <w:hideMark/>
          </w:tcPr>
          <w:p w14:paraId="45D01EE5"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5C3E1048"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6FAC49D4" w14:textId="77777777" w:rsidTr="00AE3E37">
        <w:trPr>
          <w:jc w:val="center"/>
        </w:trPr>
        <w:tc>
          <w:tcPr>
            <w:tcW w:w="0" w:type="auto"/>
            <w:vAlign w:val="center"/>
            <w:hideMark/>
          </w:tcPr>
          <w:p w14:paraId="235AB140"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25</w:t>
            </w:r>
          </w:p>
        </w:tc>
        <w:tc>
          <w:tcPr>
            <w:tcW w:w="0" w:type="auto"/>
          </w:tcPr>
          <w:p w14:paraId="694EAEBA"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بعد التحول الرقمي زادت قدرة أمانة جدة على التجاوب مع احتياجات المستفيدين والمجتمع </w:t>
            </w:r>
          </w:p>
        </w:tc>
        <w:tc>
          <w:tcPr>
            <w:tcW w:w="0" w:type="auto"/>
            <w:vAlign w:val="center"/>
            <w:hideMark/>
          </w:tcPr>
          <w:p w14:paraId="0A92048B"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0.85**</w:t>
            </w:r>
          </w:p>
        </w:tc>
        <w:tc>
          <w:tcPr>
            <w:tcW w:w="0" w:type="auto"/>
            <w:vAlign w:val="center"/>
            <w:hideMark/>
          </w:tcPr>
          <w:p w14:paraId="1EC4FC5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0611B07C"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3D89A861" w14:textId="77777777" w:rsidTr="00AE3E37">
        <w:trPr>
          <w:jc w:val="center"/>
        </w:trPr>
        <w:tc>
          <w:tcPr>
            <w:tcW w:w="0" w:type="auto"/>
            <w:vAlign w:val="center"/>
          </w:tcPr>
          <w:p w14:paraId="3F99407A"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26</w:t>
            </w:r>
          </w:p>
        </w:tc>
        <w:tc>
          <w:tcPr>
            <w:tcW w:w="0" w:type="auto"/>
          </w:tcPr>
          <w:p w14:paraId="754B68E6" w14:textId="77777777" w:rsidR="00AB3A28" w:rsidRPr="005B5585" w:rsidRDefault="00AB3A28" w:rsidP="00016E52">
            <w:pPr>
              <w:spacing w:after="0" w:line="300" w:lineRule="exact"/>
              <w:jc w:val="both"/>
              <w:rPr>
                <w:rFonts w:ascii="Traditional Arabic" w:hAnsi="Traditional Arabic" w:cs="Traditional Arabic"/>
                <w:sz w:val="20"/>
                <w:szCs w:val="20"/>
                <w:rtl/>
              </w:rPr>
            </w:pPr>
            <w:r w:rsidRPr="005B5585">
              <w:rPr>
                <w:rFonts w:ascii="Traditional Arabic" w:hAnsi="Traditional Arabic" w:cs="Traditional Arabic"/>
                <w:sz w:val="20"/>
                <w:szCs w:val="20"/>
                <w:rtl/>
              </w:rPr>
              <w:t>ثقافة الابتكار داخل أمانة محافظة جدة جاءت لتواكب التحوّل الرقمي فيها</w:t>
            </w:r>
          </w:p>
        </w:tc>
        <w:tc>
          <w:tcPr>
            <w:tcW w:w="0" w:type="auto"/>
            <w:vAlign w:val="center"/>
          </w:tcPr>
          <w:p w14:paraId="690444E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0.79**</w:t>
            </w:r>
          </w:p>
        </w:tc>
        <w:tc>
          <w:tcPr>
            <w:tcW w:w="0" w:type="auto"/>
            <w:vAlign w:val="center"/>
          </w:tcPr>
          <w:p w14:paraId="63D51E39"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tcPr>
          <w:p w14:paraId="01F560A7" w14:textId="77777777" w:rsidR="00AB3A28" w:rsidRPr="005B5585" w:rsidRDefault="00AB3A28" w:rsidP="00016E52">
            <w:pPr>
              <w:bidi w:val="0"/>
              <w:spacing w:after="0" w:line="300" w:lineRule="exact"/>
              <w:jc w:val="center"/>
              <w:rPr>
                <w:rFonts w:ascii="Traditional Arabic" w:hAnsi="Traditional Arabic" w:cs="Traditional Arabic"/>
                <w:color w:val="222222"/>
                <w:rtl/>
              </w:rPr>
            </w:pPr>
            <w:r w:rsidRPr="005B5585">
              <w:rPr>
                <w:rFonts w:ascii="Traditional Arabic" w:hAnsi="Traditional Arabic" w:cs="Traditional Arabic"/>
                <w:color w:val="222222"/>
                <w:rtl/>
              </w:rPr>
              <w:t>دال إحصائياَ</w:t>
            </w:r>
          </w:p>
        </w:tc>
      </w:tr>
      <w:tr w:rsidR="00041444" w:rsidRPr="005B5585" w14:paraId="50899327" w14:textId="77777777" w:rsidTr="005B5585">
        <w:trPr>
          <w:jc w:val="center"/>
        </w:trPr>
        <w:tc>
          <w:tcPr>
            <w:tcW w:w="0" w:type="auto"/>
            <w:gridSpan w:val="5"/>
            <w:shd w:val="clear" w:color="auto" w:fill="F2F2F2" w:themeFill="background1" w:themeFillShade="F2"/>
            <w:vAlign w:val="center"/>
          </w:tcPr>
          <w:p w14:paraId="650D768B" w14:textId="77777777" w:rsidR="00041444" w:rsidRPr="005B5585" w:rsidRDefault="00041444" w:rsidP="00016E52">
            <w:pPr>
              <w:bidi w:val="0"/>
              <w:spacing w:after="0" w:line="300" w:lineRule="exact"/>
              <w:jc w:val="center"/>
              <w:rPr>
                <w:rFonts w:ascii="Traditional Arabic" w:hAnsi="Traditional Arabic" w:cs="Traditional Arabic"/>
                <w:b/>
                <w:bCs/>
                <w:color w:val="222222"/>
              </w:rPr>
            </w:pPr>
            <w:r w:rsidRPr="005B5585">
              <w:rPr>
                <w:rFonts w:ascii="Traditional Arabic" w:hAnsi="Traditional Arabic" w:cs="Traditional Arabic"/>
                <w:b/>
                <w:bCs/>
                <w:color w:val="222222"/>
                <w:rtl/>
              </w:rPr>
              <w:t>الكفاءة التشغيلية</w:t>
            </w:r>
          </w:p>
        </w:tc>
      </w:tr>
      <w:tr w:rsidR="00AB3A28" w:rsidRPr="005B5585" w14:paraId="7C55EAB2" w14:textId="77777777" w:rsidTr="00AE3E37">
        <w:trPr>
          <w:jc w:val="center"/>
        </w:trPr>
        <w:tc>
          <w:tcPr>
            <w:tcW w:w="0" w:type="auto"/>
            <w:vAlign w:val="center"/>
            <w:hideMark/>
          </w:tcPr>
          <w:p w14:paraId="48DF2525"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27</w:t>
            </w:r>
          </w:p>
        </w:tc>
        <w:tc>
          <w:tcPr>
            <w:tcW w:w="0" w:type="auto"/>
          </w:tcPr>
          <w:p w14:paraId="33A0DE73"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ساهمت الأنظمة الرقمية في تسريع إنجاز المعاملات مقارنة بما قبل التحوّل الرقمي </w:t>
            </w:r>
          </w:p>
        </w:tc>
        <w:tc>
          <w:tcPr>
            <w:tcW w:w="0" w:type="auto"/>
            <w:vAlign w:val="center"/>
            <w:hideMark/>
          </w:tcPr>
          <w:p w14:paraId="3D82ABBB"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0.67**</w:t>
            </w:r>
          </w:p>
        </w:tc>
        <w:tc>
          <w:tcPr>
            <w:tcW w:w="0" w:type="auto"/>
            <w:vAlign w:val="center"/>
            <w:hideMark/>
          </w:tcPr>
          <w:p w14:paraId="5903097C"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648FD11B"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7BCC172F" w14:textId="77777777" w:rsidTr="00AE3E37">
        <w:trPr>
          <w:jc w:val="center"/>
        </w:trPr>
        <w:tc>
          <w:tcPr>
            <w:tcW w:w="0" w:type="auto"/>
            <w:vAlign w:val="center"/>
            <w:hideMark/>
          </w:tcPr>
          <w:p w14:paraId="0719B277"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28</w:t>
            </w:r>
          </w:p>
        </w:tc>
        <w:tc>
          <w:tcPr>
            <w:tcW w:w="0" w:type="auto"/>
          </w:tcPr>
          <w:p w14:paraId="7FE0462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أسهمت الأنظمة الرقمية في تحسين استخدام الموارد البشرية والمادية في أمانة جدة </w:t>
            </w:r>
          </w:p>
        </w:tc>
        <w:tc>
          <w:tcPr>
            <w:tcW w:w="0" w:type="auto"/>
            <w:vAlign w:val="center"/>
          </w:tcPr>
          <w:p w14:paraId="59F179C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0.71**</w:t>
            </w:r>
          </w:p>
        </w:tc>
        <w:tc>
          <w:tcPr>
            <w:tcW w:w="0" w:type="auto"/>
            <w:vAlign w:val="center"/>
            <w:hideMark/>
          </w:tcPr>
          <w:p w14:paraId="1FDA89B6"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DE1D599"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7B9EEB0C" w14:textId="77777777" w:rsidTr="00AE3E37">
        <w:trPr>
          <w:jc w:val="center"/>
        </w:trPr>
        <w:tc>
          <w:tcPr>
            <w:tcW w:w="0" w:type="auto"/>
            <w:vAlign w:val="center"/>
            <w:hideMark/>
          </w:tcPr>
          <w:p w14:paraId="5FA266A6"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29</w:t>
            </w:r>
          </w:p>
        </w:tc>
        <w:tc>
          <w:tcPr>
            <w:tcW w:w="0" w:type="auto"/>
          </w:tcPr>
          <w:p w14:paraId="7448E2D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التحسينات الرقمية أدت إلى رفع مستوى جودة الخدمات بشكل كبير</w:t>
            </w:r>
          </w:p>
        </w:tc>
        <w:tc>
          <w:tcPr>
            <w:tcW w:w="0" w:type="auto"/>
            <w:vAlign w:val="center"/>
          </w:tcPr>
          <w:p w14:paraId="2B325713"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0.76**</w:t>
            </w:r>
          </w:p>
        </w:tc>
        <w:tc>
          <w:tcPr>
            <w:tcW w:w="0" w:type="auto"/>
            <w:vAlign w:val="center"/>
            <w:hideMark/>
          </w:tcPr>
          <w:p w14:paraId="45434427"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09A5440"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219212CC" w14:textId="77777777" w:rsidTr="00AE3E37">
        <w:trPr>
          <w:jc w:val="center"/>
        </w:trPr>
        <w:tc>
          <w:tcPr>
            <w:tcW w:w="0" w:type="auto"/>
            <w:vAlign w:val="center"/>
            <w:hideMark/>
          </w:tcPr>
          <w:p w14:paraId="1AAC165C"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30</w:t>
            </w:r>
          </w:p>
        </w:tc>
        <w:tc>
          <w:tcPr>
            <w:tcW w:w="0" w:type="auto"/>
          </w:tcPr>
          <w:p w14:paraId="56E28995"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أدى التحوّل الرقمي إلى تقليل نسبة الأخطاء الإدارية في المعاملات والخدمات، والتقليل من الإجراءات الورقية بشكل ملحوظ</w:t>
            </w:r>
          </w:p>
        </w:tc>
        <w:tc>
          <w:tcPr>
            <w:tcW w:w="0" w:type="auto"/>
            <w:vAlign w:val="center"/>
          </w:tcPr>
          <w:p w14:paraId="4BC501E1"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0.82**</w:t>
            </w:r>
          </w:p>
        </w:tc>
        <w:tc>
          <w:tcPr>
            <w:tcW w:w="0" w:type="auto"/>
            <w:vAlign w:val="center"/>
            <w:hideMark/>
          </w:tcPr>
          <w:p w14:paraId="5FE5EC07"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29CB9D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635C7A94" w14:textId="77777777" w:rsidTr="00AE3E37">
        <w:trPr>
          <w:jc w:val="center"/>
        </w:trPr>
        <w:tc>
          <w:tcPr>
            <w:tcW w:w="0" w:type="auto"/>
            <w:vAlign w:val="center"/>
            <w:hideMark/>
          </w:tcPr>
          <w:p w14:paraId="7BE7DD98"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31</w:t>
            </w:r>
          </w:p>
        </w:tc>
        <w:tc>
          <w:tcPr>
            <w:tcW w:w="0" w:type="auto"/>
          </w:tcPr>
          <w:p w14:paraId="092D06FC"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ساعدت التقنيات الحديثة في خفض تكاليف التشغيل داخل أمانة جدة </w:t>
            </w:r>
          </w:p>
        </w:tc>
        <w:tc>
          <w:tcPr>
            <w:tcW w:w="0" w:type="auto"/>
            <w:vAlign w:val="center"/>
          </w:tcPr>
          <w:p w14:paraId="1F71A147"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0.69**</w:t>
            </w:r>
          </w:p>
        </w:tc>
        <w:tc>
          <w:tcPr>
            <w:tcW w:w="0" w:type="auto"/>
            <w:vAlign w:val="center"/>
            <w:hideMark/>
          </w:tcPr>
          <w:p w14:paraId="6544EF5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209DDE0E"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041444" w:rsidRPr="005B5585" w14:paraId="7ADD123C" w14:textId="77777777" w:rsidTr="005B5585">
        <w:trPr>
          <w:jc w:val="center"/>
        </w:trPr>
        <w:tc>
          <w:tcPr>
            <w:tcW w:w="0" w:type="auto"/>
            <w:gridSpan w:val="5"/>
            <w:shd w:val="clear" w:color="auto" w:fill="F2F2F2" w:themeFill="background1" w:themeFillShade="F2"/>
            <w:vAlign w:val="center"/>
          </w:tcPr>
          <w:p w14:paraId="6DD76225" w14:textId="77777777" w:rsidR="00041444" w:rsidRPr="005B5585" w:rsidRDefault="00041444" w:rsidP="00016E52">
            <w:pPr>
              <w:bidi w:val="0"/>
              <w:spacing w:after="0" w:line="300" w:lineRule="exact"/>
              <w:jc w:val="center"/>
              <w:rPr>
                <w:rFonts w:ascii="Traditional Arabic" w:hAnsi="Traditional Arabic" w:cs="Traditional Arabic"/>
                <w:b/>
                <w:bCs/>
                <w:color w:val="222222"/>
                <w:rtl/>
              </w:rPr>
            </w:pPr>
            <w:r w:rsidRPr="005B5585">
              <w:rPr>
                <w:rFonts w:ascii="Traditional Arabic" w:hAnsi="Traditional Arabic" w:cs="Traditional Arabic"/>
                <w:b/>
                <w:bCs/>
                <w:color w:val="222222"/>
                <w:rtl/>
              </w:rPr>
              <w:t>رضا العملاء (المستفيدين)</w:t>
            </w:r>
          </w:p>
        </w:tc>
      </w:tr>
      <w:tr w:rsidR="00AB3A28" w:rsidRPr="005B5585" w14:paraId="65601498" w14:textId="77777777" w:rsidTr="00AE3E37">
        <w:trPr>
          <w:jc w:val="center"/>
        </w:trPr>
        <w:tc>
          <w:tcPr>
            <w:tcW w:w="0" w:type="auto"/>
            <w:vAlign w:val="center"/>
            <w:hideMark/>
          </w:tcPr>
          <w:p w14:paraId="0E117E1D"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32</w:t>
            </w:r>
          </w:p>
        </w:tc>
        <w:tc>
          <w:tcPr>
            <w:tcW w:w="0" w:type="auto"/>
          </w:tcPr>
          <w:p w14:paraId="501FCAD1"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يتيح موقع أمانة محافظة جدة للمستفيدين تقييم الخدمات المقدمة والتعبير عن رأيهم ومدى رضاهم عن الخدمات</w:t>
            </w:r>
          </w:p>
        </w:tc>
        <w:tc>
          <w:tcPr>
            <w:tcW w:w="0" w:type="auto"/>
            <w:vAlign w:val="center"/>
            <w:hideMark/>
          </w:tcPr>
          <w:p w14:paraId="6EB49B2D"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0.72**</w:t>
            </w:r>
          </w:p>
        </w:tc>
        <w:tc>
          <w:tcPr>
            <w:tcW w:w="0" w:type="auto"/>
            <w:vAlign w:val="center"/>
            <w:hideMark/>
          </w:tcPr>
          <w:p w14:paraId="21B1F2BA"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2B99A45"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5C9F9366" w14:textId="77777777" w:rsidTr="00AE3E37">
        <w:trPr>
          <w:jc w:val="center"/>
        </w:trPr>
        <w:tc>
          <w:tcPr>
            <w:tcW w:w="0" w:type="auto"/>
            <w:vAlign w:val="center"/>
            <w:hideMark/>
          </w:tcPr>
          <w:p w14:paraId="3202E8A8"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33</w:t>
            </w:r>
          </w:p>
        </w:tc>
        <w:tc>
          <w:tcPr>
            <w:tcW w:w="0" w:type="auto"/>
          </w:tcPr>
          <w:p w14:paraId="34A43BEA"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التحوّل الرقمي أدى إلى تحسين تجربة المستفيدين بشكل واضح </w:t>
            </w:r>
          </w:p>
        </w:tc>
        <w:tc>
          <w:tcPr>
            <w:tcW w:w="0" w:type="auto"/>
            <w:vAlign w:val="center"/>
          </w:tcPr>
          <w:p w14:paraId="1B9B5368"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0.78**</w:t>
            </w:r>
          </w:p>
        </w:tc>
        <w:tc>
          <w:tcPr>
            <w:tcW w:w="0" w:type="auto"/>
            <w:vAlign w:val="center"/>
            <w:hideMark/>
          </w:tcPr>
          <w:p w14:paraId="30DB76A1"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6E62BAA7"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01F380F8" w14:textId="77777777" w:rsidTr="00AE3E37">
        <w:trPr>
          <w:jc w:val="center"/>
        </w:trPr>
        <w:tc>
          <w:tcPr>
            <w:tcW w:w="0" w:type="auto"/>
            <w:vAlign w:val="center"/>
            <w:hideMark/>
          </w:tcPr>
          <w:p w14:paraId="70E69E46"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34</w:t>
            </w:r>
          </w:p>
        </w:tc>
        <w:tc>
          <w:tcPr>
            <w:tcW w:w="0" w:type="auto"/>
          </w:tcPr>
          <w:p w14:paraId="5A52C4A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الموظفين في أمانة محافظة جدة يستجيبون لملاحظات العملاء بشكل أسرع وأكثر فعالية بعد</w:t>
            </w:r>
            <w:r w:rsidRPr="005B5585">
              <w:rPr>
                <w:rFonts w:ascii="Traditional Arabic" w:hAnsi="Traditional Arabic" w:cs="Traditional Arabic"/>
                <w:sz w:val="20"/>
                <w:szCs w:val="20"/>
              </w:rPr>
              <w:t xml:space="preserve"> </w:t>
            </w:r>
            <w:r w:rsidRPr="005B5585">
              <w:rPr>
                <w:rFonts w:ascii="Traditional Arabic" w:hAnsi="Traditional Arabic" w:cs="Traditional Arabic"/>
                <w:sz w:val="20"/>
                <w:szCs w:val="20"/>
                <w:rtl/>
              </w:rPr>
              <w:t xml:space="preserve">التحول الرقمي </w:t>
            </w:r>
          </w:p>
        </w:tc>
        <w:tc>
          <w:tcPr>
            <w:tcW w:w="0" w:type="auto"/>
            <w:vAlign w:val="center"/>
          </w:tcPr>
          <w:p w14:paraId="34506516"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0.81**</w:t>
            </w:r>
          </w:p>
        </w:tc>
        <w:tc>
          <w:tcPr>
            <w:tcW w:w="0" w:type="auto"/>
            <w:vAlign w:val="center"/>
            <w:hideMark/>
          </w:tcPr>
          <w:p w14:paraId="0B42CBF8"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C97ADCE"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0E96EE27" w14:textId="77777777" w:rsidTr="00AE3E37">
        <w:trPr>
          <w:jc w:val="center"/>
        </w:trPr>
        <w:tc>
          <w:tcPr>
            <w:tcW w:w="0" w:type="auto"/>
            <w:vAlign w:val="center"/>
            <w:hideMark/>
          </w:tcPr>
          <w:p w14:paraId="75A7685B" w14:textId="77777777" w:rsidR="00AB3A28" w:rsidRPr="005B5585" w:rsidRDefault="00AB3A28" w:rsidP="00016E52">
            <w:pPr>
              <w:bidi w:val="0"/>
              <w:spacing w:after="0" w:line="300" w:lineRule="exact"/>
              <w:jc w:val="center"/>
              <w:rPr>
                <w:rFonts w:ascii="Traditional Arabic" w:hAnsi="Traditional Arabic" w:cs="Traditional Arabic"/>
                <w:b/>
                <w:bCs/>
                <w:rtl/>
              </w:rPr>
            </w:pPr>
            <w:r w:rsidRPr="005B5585">
              <w:rPr>
                <w:rFonts w:ascii="Traditional Arabic" w:hAnsi="Traditional Arabic" w:cs="Traditional Arabic"/>
                <w:b/>
                <w:bCs/>
              </w:rPr>
              <w:t>35</w:t>
            </w:r>
          </w:p>
        </w:tc>
        <w:tc>
          <w:tcPr>
            <w:tcW w:w="0" w:type="auto"/>
          </w:tcPr>
          <w:p w14:paraId="325B6917"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ساهم التحول الرقمي في كسب ثقة المستفيدين من خلال كفاءة وسرعة تقديم وإنجاز الخدمات </w:t>
            </w:r>
          </w:p>
        </w:tc>
        <w:tc>
          <w:tcPr>
            <w:tcW w:w="0" w:type="auto"/>
            <w:vAlign w:val="center"/>
          </w:tcPr>
          <w:p w14:paraId="77DB75D6"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0.84**</w:t>
            </w:r>
          </w:p>
        </w:tc>
        <w:tc>
          <w:tcPr>
            <w:tcW w:w="0" w:type="auto"/>
            <w:vAlign w:val="center"/>
            <w:hideMark/>
          </w:tcPr>
          <w:p w14:paraId="394494D2"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170DFC5B"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r w:rsidR="00AB3A28" w:rsidRPr="005B5585" w14:paraId="135BCF92" w14:textId="77777777" w:rsidTr="00AE3E37">
        <w:trPr>
          <w:jc w:val="center"/>
        </w:trPr>
        <w:tc>
          <w:tcPr>
            <w:tcW w:w="0" w:type="auto"/>
            <w:vAlign w:val="center"/>
            <w:hideMark/>
          </w:tcPr>
          <w:p w14:paraId="4F3AFF65"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b/>
                <w:bCs/>
              </w:rPr>
              <w:t>36</w:t>
            </w:r>
          </w:p>
        </w:tc>
        <w:tc>
          <w:tcPr>
            <w:tcW w:w="0" w:type="auto"/>
          </w:tcPr>
          <w:p w14:paraId="2564AC7F" w14:textId="77777777" w:rsidR="00AB3A28" w:rsidRPr="005B5585" w:rsidRDefault="00AB3A28" w:rsidP="00016E52">
            <w:pPr>
              <w:spacing w:after="0" w:line="300" w:lineRule="exact"/>
              <w:jc w:val="both"/>
              <w:rPr>
                <w:rFonts w:ascii="Traditional Arabic" w:hAnsi="Traditional Arabic" w:cs="Traditional Arabic"/>
                <w:sz w:val="20"/>
                <w:szCs w:val="20"/>
              </w:rPr>
            </w:pPr>
            <w:r w:rsidRPr="005B5585">
              <w:rPr>
                <w:rFonts w:ascii="Traditional Arabic" w:hAnsi="Traditional Arabic" w:cs="Traditional Arabic"/>
                <w:sz w:val="20"/>
                <w:szCs w:val="20"/>
                <w:rtl/>
              </w:rPr>
              <w:t xml:space="preserve">حققت أمانة محافظة جدة نقلة النوعية في جودة وكفاءة الخدمات المقدمة </w:t>
            </w:r>
            <w:r w:rsidR="005B5585" w:rsidRPr="005B5585">
              <w:rPr>
                <w:rFonts w:ascii="Traditional Arabic" w:hAnsi="Traditional Arabic" w:cs="Traditional Arabic" w:hint="cs"/>
                <w:sz w:val="20"/>
                <w:szCs w:val="20"/>
                <w:rtl/>
              </w:rPr>
              <w:t>للمستفيدي</w:t>
            </w:r>
            <w:r w:rsidR="005B5585" w:rsidRPr="005B5585">
              <w:rPr>
                <w:rFonts w:ascii="Traditional Arabic" w:hAnsi="Traditional Arabic" w:cs="Traditional Arabic"/>
                <w:sz w:val="20"/>
                <w:szCs w:val="20"/>
                <w:rtl/>
              </w:rPr>
              <w:t>ن</w:t>
            </w:r>
            <w:r w:rsidRPr="005B5585">
              <w:rPr>
                <w:rFonts w:ascii="Traditional Arabic" w:hAnsi="Traditional Arabic" w:cs="Traditional Arabic"/>
                <w:sz w:val="20"/>
                <w:szCs w:val="20"/>
                <w:rtl/>
              </w:rPr>
              <w:t xml:space="preserve"> من خلال التحوّل الرقمي  </w:t>
            </w:r>
          </w:p>
        </w:tc>
        <w:tc>
          <w:tcPr>
            <w:tcW w:w="0" w:type="auto"/>
            <w:vAlign w:val="center"/>
          </w:tcPr>
          <w:p w14:paraId="223A3FB5" w14:textId="77777777" w:rsidR="00AB3A28" w:rsidRPr="005B5585" w:rsidRDefault="00AB3A28" w:rsidP="00016E52">
            <w:pPr>
              <w:bidi w:val="0"/>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0.75**</w:t>
            </w:r>
          </w:p>
        </w:tc>
        <w:tc>
          <w:tcPr>
            <w:tcW w:w="0" w:type="auto"/>
            <w:vAlign w:val="center"/>
            <w:hideMark/>
          </w:tcPr>
          <w:p w14:paraId="2FAAC5BE" w14:textId="77777777" w:rsidR="00AB3A28" w:rsidRPr="005B5585" w:rsidRDefault="00AB3A28" w:rsidP="00016E52">
            <w:pPr>
              <w:spacing w:after="0" w:line="300" w:lineRule="exact"/>
              <w:jc w:val="center"/>
              <w:rPr>
                <w:rFonts w:ascii="Traditional Arabic" w:hAnsi="Traditional Arabic" w:cs="Traditional Arabic"/>
                <w:color w:val="222222"/>
              </w:rPr>
            </w:pPr>
            <w:r w:rsidRPr="005B5585">
              <w:rPr>
                <w:rFonts w:ascii="Traditional Arabic" w:hAnsi="Traditional Arabic" w:cs="Traditional Arabic"/>
                <w:color w:val="222222"/>
              </w:rPr>
              <w:t>0.01</w:t>
            </w:r>
          </w:p>
        </w:tc>
        <w:tc>
          <w:tcPr>
            <w:tcW w:w="0" w:type="auto"/>
            <w:vAlign w:val="center"/>
            <w:hideMark/>
          </w:tcPr>
          <w:p w14:paraId="4570CC56" w14:textId="77777777" w:rsidR="00AB3A28" w:rsidRPr="005B5585" w:rsidRDefault="00AB3A28" w:rsidP="00016E52">
            <w:pPr>
              <w:bidi w:val="0"/>
              <w:spacing w:after="0" w:line="300" w:lineRule="exact"/>
              <w:jc w:val="center"/>
              <w:rPr>
                <w:rFonts w:ascii="Traditional Arabic" w:hAnsi="Traditional Arabic" w:cs="Traditional Arabic"/>
                <w:b/>
                <w:bCs/>
              </w:rPr>
            </w:pPr>
            <w:r w:rsidRPr="005B5585">
              <w:rPr>
                <w:rFonts w:ascii="Traditional Arabic" w:hAnsi="Traditional Arabic" w:cs="Traditional Arabic"/>
                <w:color w:val="222222"/>
                <w:rtl/>
              </w:rPr>
              <w:t>دال إحصائياَ</w:t>
            </w:r>
          </w:p>
        </w:tc>
      </w:tr>
    </w:tbl>
    <w:p w14:paraId="02F2F740" w14:textId="6B5AC24D" w:rsidR="00016E52" w:rsidRPr="005B5585" w:rsidRDefault="00016E52" w:rsidP="006B4927">
      <w:pPr>
        <w:spacing w:after="0" w:line="240" w:lineRule="auto"/>
        <w:jc w:val="both"/>
        <w:rPr>
          <w:rFonts w:ascii="Traditional Arabic" w:hAnsi="Traditional Arabic"/>
          <w:color w:val="000000"/>
          <w:rtl/>
        </w:rPr>
      </w:pPr>
      <w:r w:rsidRPr="005B5585">
        <w:rPr>
          <w:rFonts w:ascii="Traditional Arabic" w:hAnsi="Traditional Arabic"/>
          <w:color w:val="000000"/>
          <w:rtl/>
        </w:rPr>
        <w:t xml:space="preserve">     </w:t>
      </w:r>
      <w:r w:rsidR="00041444" w:rsidRPr="005B5585">
        <w:rPr>
          <w:rFonts w:ascii="Traditional Arabic" w:hAnsi="Traditional Arabic"/>
          <w:color w:val="000000"/>
          <w:rtl/>
        </w:rPr>
        <w:t xml:space="preserve">* الارتباط دال إحصائياً عند مستوى دلالة </w:t>
      </w:r>
      <w:r w:rsidR="00041444" w:rsidRPr="005B5585">
        <w:rPr>
          <w:rFonts w:ascii="Traditional Arabic" w:hAnsi="Traditional Arabic"/>
          <w:color w:val="000000"/>
        </w:rPr>
        <w:t>0.01</w:t>
      </w:r>
      <w:r w:rsidR="006B4927">
        <w:rPr>
          <w:rFonts w:ascii="Traditional Arabic" w:hAnsi="Traditional Arabic" w:hint="cs"/>
          <w:b/>
          <w:rtl/>
        </w:rPr>
        <w:t xml:space="preserve">                              </w:t>
      </w:r>
      <w:r w:rsidRPr="005B5585">
        <w:rPr>
          <w:rFonts w:ascii="Traditional Arabic" w:hAnsi="Traditional Arabic"/>
          <w:b/>
          <w:rtl/>
        </w:rPr>
        <w:t xml:space="preserve">     المصدر: الباحث باستخدام برنامج </w:t>
      </w:r>
      <w:r w:rsidR="00D3785F" w:rsidRPr="003171EE">
        <w:rPr>
          <w:rFonts w:ascii="Traditional Arabic" w:hAnsi="Traditional Arabic"/>
          <w:bCs/>
        </w:rPr>
        <w:t>SPSS V</w:t>
      </w:r>
      <w:r w:rsidR="00051340">
        <w:rPr>
          <w:rFonts w:ascii="Traditional Arabic" w:hAnsi="Traditional Arabic"/>
          <w:bCs/>
        </w:rPr>
        <w:t>26</w:t>
      </w:r>
      <w:r w:rsidR="0040496F" w:rsidRPr="005B5585">
        <w:rPr>
          <w:rFonts w:ascii="Traditional Arabic" w:hAnsi="Traditional Arabic"/>
          <w:b/>
        </w:rPr>
        <w:t xml:space="preserve"> </w:t>
      </w:r>
      <w:r w:rsidR="0040496F" w:rsidRPr="005B5585">
        <w:rPr>
          <w:rFonts w:ascii="Traditional Arabic" w:hAnsi="Traditional Arabic" w:hint="cs"/>
          <w:b/>
          <w:rtl/>
          <w:lang w:bidi="ar-KW"/>
        </w:rPr>
        <w:t>الإحصائي</w:t>
      </w:r>
    </w:p>
    <w:p w14:paraId="3E041742" w14:textId="01A22034" w:rsidR="00A36810" w:rsidRDefault="00176541" w:rsidP="002F49CE">
      <w:pPr>
        <w:spacing w:before="240" w:line="360" w:lineRule="auto"/>
        <w:ind w:firstLine="360"/>
        <w:jc w:val="both"/>
        <w:rPr>
          <w:rFonts w:ascii="Traditional Arabic" w:hAnsi="Traditional Arabic"/>
          <w:b/>
          <w:color w:val="080808"/>
          <w:rtl/>
        </w:rPr>
      </w:pPr>
      <w:r w:rsidRPr="0040496F">
        <w:rPr>
          <w:rFonts w:ascii="Traditional Arabic" w:hAnsi="Traditional Arabic"/>
          <w:b/>
          <w:color w:val="080808"/>
          <w:rtl/>
        </w:rPr>
        <w:t xml:space="preserve">كما </w:t>
      </w:r>
      <w:r w:rsidR="00AB3A28" w:rsidRPr="0040496F">
        <w:rPr>
          <w:rFonts w:ascii="Traditional Arabic" w:hAnsi="Traditional Arabic"/>
          <w:b/>
          <w:color w:val="080808"/>
          <w:rtl/>
        </w:rPr>
        <w:t xml:space="preserve">يتضح من النتائج في </w:t>
      </w:r>
      <w:r w:rsidR="00627B85">
        <w:rPr>
          <w:rFonts w:ascii="Traditional Arabic" w:hAnsi="Traditional Arabic" w:hint="cs"/>
          <w:b/>
          <w:color w:val="080808"/>
          <w:rtl/>
        </w:rPr>
        <w:t>ال</w:t>
      </w:r>
      <w:r w:rsidR="00BA72EE">
        <w:rPr>
          <w:rFonts w:ascii="Traditional Arabic" w:hAnsi="Traditional Arabic"/>
          <w:b/>
          <w:color w:val="080808"/>
          <w:rtl/>
        </w:rPr>
        <w:t xml:space="preserve">جدول </w:t>
      </w:r>
      <w:r w:rsidR="00BA72EE">
        <w:rPr>
          <w:rFonts w:ascii="Traditional Arabic" w:hAnsi="Traditional Arabic" w:hint="cs"/>
          <w:b/>
          <w:color w:val="080808"/>
          <w:rtl/>
        </w:rPr>
        <w:t>ا</w:t>
      </w:r>
      <w:r w:rsidR="00627B85">
        <w:rPr>
          <w:rFonts w:ascii="Traditional Arabic" w:hAnsi="Traditional Arabic" w:hint="cs"/>
          <w:b/>
          <w:color w:val="080808"/>
          <w:rtl/>
        </w:rPr>
        <w:t>لسابق</w:t>
      </w:r>
      <w:r w:rsidR="00AB3A28" w:rsidRPr="0040496F">
        <w:rPr>
          <w:rFonts w:ascii="Traditional Arabic" w:hAnsi="Traditional Arabic"/>
          <w:b/>
          <w:color w:val="080808"/>
          <w:rtl/>
        </w:rPr>
        <w:t xml:space="preserve"> أن معاملات الارتباط </w:t>
      </w:r>
      <w:r w:rsidRPr="0040496F">
        <w:rPr>
          <w:rFonts w:ascii="Traditional Arabic" w:hAnsi="Traditional Arabic"/>
          <w:b/>
          <w:color w:val="080808"/>
          <w:rtl/>
        </w:rPr>
        <w:t>ل</w:t>
      </w:r>
      <w:r w:rsidR="00AB3A28" w:rsidRPr="0040496F">
        <w:rPr>
          <w:rFonts w:ascii="Traditional Arabic" w:hAnsi="Traditional Arabic"/>
          <w:b/>
          <w:color w:val="080808"/>
          <w:rtl/>
        </w:rPr>
        <w:t>جميع عبارات المحور الثاني (التميز المؤسسي) تراوحت بين (</w:t>
      </w:r>
      <w:r w:rsidR="0040496F" w:rsidRPr="0040496F">
        <w:rPr>
          <w:rFonts w:ascii="Traditional Arabic" w:hAnsi="Traditional Arabic"/>
          <w:b/>
          <w:color w:val="080808"/>
        </w:rPr>
        <w:t xml:space="preserve">0.67 </w:t>
      </w:r>
      <w:r w:rsidR="0040496F" w:rsidRPr="0040496F">
        <w:rPr>
          <w:rFonts w:ascii="Traditional Arabic" w:hAnsi="Traditional Arabic" w:hint="cs"/>
          <w:b/>
          <w:color w:val="080808"/>
          <w:rtl/>
        </w:rPr>
        <w:t>-</w:t>
      </w:r>
      <w:r w:rsidR="00AB3A28" w:rsidRPr="0040496F">
        <w:rPr>
          <w:rFonts w:ascii="Traditional Arabic" w:hAnsi="Traditional Arabic"/>
          <w:b/>
          <w:color w:val="080808"/>
          <w:rtl/>
        </w:rPr>
        <w:t xml:space="preserve"> </w:t>
      </w:r>
      <w:r w:rsidR="00AB3A28" w:rsidRPr="0040496F">
        <w:rPr>
          <w:rFonts w:ascii="Traditional Arabic" w:hAnsi="Traditional Arabic"/>
          <w:b/>
          <w:color w:val="080808"/>
        </w:rPr>
        <w:t>0.85</w:t>
      </w:r>
      <w:r w:rsidR="00AB3A28" w:rsidRPr="0040496F">
        <w:rPr>
          <w:rFonts w:ascii="Traditional Arabic" w:hAnsi="Traditional Arabic"/>
          <w:b/>
          <w:color w:val="080808"/>
          <w:rtl/>
        </w:rPr>
        <w:t>) وهي قيم مرتفعة ودالة إحصائياً عند مستوى (</w:t>
      </w:r>
      <w:r w:rsidR="00AB3A28" w:rsidRPr="0040496F">
        <w:rPr>
          <w:rFonts w:ascii="Traditional Arabic" w:hAnsi="Traditional Arabic"/>
          <w:b/>
          <w:color w:val="080808"/>
        </w:rPr>
        <w:t>0.01</w:t>
      </w:r>
      <w:r w:rsidR="00AB3A28" w:rsidRPr="0040496F">
        <w:rPr>
          <w:rFonts w:ascii="Traditional Arabic" w:hAnsi="Traditional Arabic"/>
          <w:b/>
          <w:color w:val="080808"/>
          <w:rtl/>
        </w:rPr>
        <w:t xml:space="preserve">)، </w:t>
      </w:r>
      <w:r w:rsidR="003B3BE4" w:rsidRPr="0040496F">
        <w:rPr>
          <w:rFonts w:ascii="Traditional Arabic" w:hAnsi="Traditional Arabic"/>
          <w:b/>
          <w:color w:val="080808"/>
          <w:rtl/>
        </w:rPr>
        <w:t>مما يؤ</w:t>
      </w:r>
      <w:r w:rsidR="004976CC" w:rsidRPr="0040496F">
        <w:rPr>
          <w:rFonts w:ascii="Traditional Arabic" w:hAnsi="Traditional Arabic"/>
          <w:b/>
          <w:color w:val="080808"/>
          <w:rtl/>
        </w:rPr>
        <w:t>كّ</w:t>
      </w:r>
      <w:r w:rsidR="003B3BE4" w:rsidRPr="0040496F">
        <w:rPr>
          <w:rFonts w:ascii="Traditional Arabic" w:hAnsi="Traditional Arabic"/>
          <w:b/>
          <w:color w:val="080808"/>
          <w:rtl/>
        </w:rPr>
        <w:t xml:space="preserve">د صدق الاتساق الداخلي لجميع أبعاد التميز المؤسسي (الابتكار، الكفاءة التشغيلية، رضا العملاء) ويعزز من موثوقية المقياس المستخدم لقياس التميز المؤسسي في أمانة محافظة جدة. </w:t>
      </w:r>
    </w:p>
    <w:p w14:paraId="3DFD23FC" w14:textId="77777777" w:rsidR="00436A95" w:rsidRDefault="00436A95" w:rsidP="0040496F">
      <w:pPr>
        <w:spacing w:before="240" w:line="360" w:lineRule="auto"/>
        <w:ind w:firstLine="360"/>
        <w:jc w:val="both"/>
        <w:rPr>
          <w:rFonts w:ascii="Traditional Arabic" w:hAnsi="Traditional Arabic"/>
          <w:b/>
          <w:color w:val="080808"/>
          <w:rtl/>
        </w:rPr>
      </w:pPr>
    </w:p>
    <w:p w14:paraId="335A3F55" w14:textId="77777777" w:rsidR="00436A95" w:rsidRPr="0040496F" w:rsidRDefault="00436A95" w:rsidP="0040496F">
      <w:pPr>
        <w:spacing w:before="240" w:line="360" w:lineRule="auto"/>
        <w:ind w:firstLine="360"/>
        <w:jc w:val="both"/>
        <w:rPr>
          <w:rFonts w:ascii="Traditional Arabic" w:hAnsi="Traditional Arabic"/>
          <w:b/>
          <w:color w:val="080808"/>
          <w:rtl/>
        </w:rPr>
      </w:pPr>
    </w:p>
    <w:p w14:paraId="283C6FFB" w14:textId="77777777" w:rsidR="00B05FDA" w:rsidRPr="00436A95" w:rsidRDefault="001313F3" w:rsidP="004B1A02">
      <w:pPr>
        <w:numPr>
          <w:ilvl w:val="0"/>
          <w:numId w:val="49"/>
        </w:numPr>
        <w:spacing w:before="240" w:after="0" w:line="360" w:lineRule="auto"/>
        <w:jc w:val="both"/>
        <w:rPr>
          <w:rFonts w:ascii="Traditional Arabic" w:hAnsi="Traditional Arabic"/>
          <w:bCs/>
          <w:w w:val="96"/>
          <w:sz w:val="28"/>
          <w:szCs w:val="28"/>
          <w:rtl/>
          <w:lang w:val="ar-SA"/>
        </w:rPr>
      </w:pPr>
      <w:r w:rsidRPr="00436A95">
        <w:rPr>
          <w:rFonts w:ascii="Traditional Arabic" w:hAnsi="Traditional Arabic"/>
          <w:bCs/>
          <w:w w:val="96"/>
          <w:sz w:val="28"/>
          <w:szCs w:val="28"/>
          <w:rtl/>
          <w:lang w:val="ar-SA"/>
        </w:rPr>
        <w:lastRenderedPageBreak/>
        <w:t xml:space="preserve">4- 3. </w:t>
      </w:r>
      <w:r w:rsidR="00B05FDA" w:rsidRPr="00436A95">
        <w:rPr>
          <w:rFonts w:ascii="Traditional Arabic" w:hAnsi="Traditional Arabic"/>
          <w:bCs/>
          <w:w w:val="96"/>
          <w:sz w:val="28"/>
          <w:szCs w:val="28"/>
          <w:rtl/>
          <w:lang w:val="ar-SA"/>
        </w:rPr>
        <w:t xml:space="preserve">ثبات أداة الدراسة:  </w:t>
      </w:r>
    </w:p>
    <w:p w14:paraId="31A0AA54" w14:textId="77777777" w:rsidR="00B05FDA" w:rsidRPr="0040496F" w:rsidRDefault="00B05FDA" w:rsidP="0040496F">
      <w:pPr>
        <w:spacing w:after="0" w:line="360" w:lineRule="auto"/>
        <w:ind w:firstLine="360"/>
        <w:jc w:val="both"/>
        <w:rPr>
          <w:rFonts w:ascii="Traditional Arabic" w:hAnsi="Traditional Arabic"/>
          <w:b/>
          <w:bCs/>
          <w:sz w:val="32"/>
          <w:szCs w:val="32"/>
          <w:u w:val="single"/>
          <w:rtl/>
        </w:rPr>
      </w:pPr>
      <w:r w:rsidRPr="0040496F">
        <w:rPr>
          <w:rFonts w:ascii="Traditional Arabic" w:hAnsi="Traditional Arabic"/>
          <w:b/>
          <w:color w:val="080808"/>
          <w:rtl/>
        </w:rPr>
        <w:t>وللتحقق</w:t>
      </w:r>
      <w:r w:rsidRPr="0040496F">
        <w:rPr>
          <w:rFonts w:ascii="Traditional Arabic" w:hAnsi="Traditional Arabic"/>
          <w:rtl/>
        </w:rPr>
        <w:t xml:space="preserve"> من ثبات الأداة، تم حساب معامل الثبات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لكل محور من محاور الاستبانة وللأداة ككل، </w:t>
      </w:r>
      <w:r w:rsidR="00E4368C" w:rsidRPr="0040496F">
        <w:rPr>
          <w:rFonts w:ascii="Traditional Arabic" w:hAnsi="Traditional Arabic"/>
          <w:rtl/>
        </w:rPr>
        <w:t xml:space="preserve">بهدف </w:t>
      </w:r>
      <w:r w:rsidRPr="0040496F">
        <w:rPr>
          <w:rFonts w:ascii="Traditional Arabic" w:hAnsi="Traditional Arabic"/>
          <w:rtl/>
        </w:rPr>
        <w:t xml:space="preserve">قياس درجة الثبات الداخلي، حيث أظهرت النتائج أن قيم </w:t>
      </w:r>
      <w:r w:rsidR="00E4368C" w:rsidRPr="0040496F">
        <w:rPr>
          <w:rFonts w:ascii="Traditional Arabic" w:hAnsi="Traditional Arabic"/>
          <w:rtl/>
        </w:rPr>
        <w:t xml:space="preserve">معاملات الثبات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تراوحت بين </w:t>
      </w:r>
      <w:r w:rsidR="00E4368C" w:rsidRPr="0040496F">
        <w:rPr>
          <w:rFonts w:ascii="Traditional Arabic" w:hAnsi="Traditional Arabic"/>
          <w:rtl/>
        </w:rPr>
        <w:t>(</w:t>
      </w:r>
      <w:r w:rsidRPr="0040496F">
        <w:rPr>
          <w:rFonts w:ascii="Traditional Arabic" w:hAnsi="Traditional Arabic"/>
        </w:rPr>
        <w:t>0.9</w:t>
      </w:r>
      <w:r w:rsidR="003E5130" w:rsidRPr="0040496F">
        <w:rPr>
          <w:rFonts w:ascii="Traditional Arabic" w:hAnsi="Traditional Arabic"/>
        </w:rPr>
        <w:t>1</w:t>
      </w:r>
      <w:r w:rsidRPr="0040496F">
        <w:rPr>
          <w:rFonts w:ascii="Traditional Arabic" w:hAnsi="Traditional Arabic"/>
          <w:rtl/>
        </w:rPr>
        <w:t xml:space="preserve"> و </w:t>
      </w:r>
      <w:r w:rsidRPr="0040496F">
        <w:rPr>
          <w:rFonts w:ascii="Traditional Arabic" w:hAnsi="Traditional Arabic"/>
        </w:rPr>
        <w:t>0.9</w:t>
      </w:r>
      <w:r w:rsidR="00AB2097" w:rsidRPr="0040496F">
        <w:rPr>
          <w:rFonts w:ascii="Traditional Arabic" w:hAnsi="Traditional Arabic"/>
        </w:rPr>
        <w:t>0</w:t>
      </w:r>
      <w:r w:rsidR="00E4368C" w:rsidRPr="0040496F">
        <w:rPr>
          <w:rFonts w:ascii="Traditional Arabic" w:hAnsi="Traditional Arabic"/>
          <w:rtl/>
        </w:rPr>
        <w:t>)</w:t>
      </w:r>
      <w:r w:rsidRPr="0040496F">
        <w:rPr>
          <w:rFonts w:ascii="Traditional Arabic" w:hAnsi="Traditional Arabic"/>
          <w:rtl/>
        </w:rPr>
        <w:t xml:space="preserve"> للمحاور (الأول والثاني)</w:t>
      </w:r>
      <w:r w:rsidR="00E4368C" w:rsidRPr="0040496F">
        <w:rPr>
          <w:rFonts w:ascii="Traditional Arabic" w:hAnsi="Traditional Arabic"/>
          <w:rtl/>
        </w:rPr>
        <w:t xml:space="preserve"> على التوالي</w:t>
      </w:r>
      <w:r w:rsidRPr="0040496F">
        <w:rPr>
          <w:rFonts w:ascii="Traditional Arabic" w:hAnsi="Traditional Arabic"/>
          <w:rtl/>
        </w:rPr>
        <w:t xml:space="preserve">، بينما بلغت قيمة </w:t>
      </w:r>
      <w:r w:rsidR="00E4368C" w:rsidRPr="0040496F">
        <w:rPr>
          <w:rFonts w:ascii="Traditional Arabic" w:hAnsi="Traditional Arabic"/>
          <w:rtl/>
        </w:rPr>
        <w:t xml:space="preserve">معامل </w:t>
      </w:r>
      <w:proofErr w:type="spellStart"/>
      <w:r w:rsidRPr="0040496F">
        <w:rPr>
          <w:rFonts w:ascii="Traditional Arabic" w:hAnsi="Traditional Arabic"/>
          <w:rtl/>
        </w:rPr>
        <w:t>ألفاكرونباخ</w:t>
      </w:r>
      <w:proofErr w:type="spellEnd"/>
      <w:r w:rsidRPr="0040496F">
        <w:rPr>
          <w:rFonts w:ascii="Traditional Arabic" w:hAnsi="Traditional Arabic"/>
          <w:rtl/>
        </w:rPr>
        <w:t xml:space="preserve"> للأداة ككل </w:t>
      </w:r>
      <w:r w:rsidR="00E4368C" w:rsidRPr="0040496F">
        <w:rPr>
          <w:rFonts w:ascii="Traditional Arabic" w:hAnsi="Traditional Arabic"/>
          <w:rtl/>
        </w:rPr>
        <w:t>(</w:t>
      </w:r>
      <w:r w:rsidRPr="0040496F">
        <w:rPr>
          <w:rFonts w:ascii="Traditional Arabic" w:hAnsi="Traditional Arabic"/>
        </w:rPr>
        <w:t>0.91</w:t>
      </w:r>
      <w:r w:rsidR="00E4368C" w:rsidRPr="0040496F">
        <w:rPr>
          <w:rFonts w:ascii="Traditional Arabic" w:hAnsi="Traditional Arabic"/>
          <w:rtl/>
        </w:rPr>
        <w:t>)،</w:t>
      </w:r>
      <w:r w:rsidRPr="0040496F">
        <w:rPr>
          <w:rFonts w:ascii="Traditional Arabic" w:hAnsi="Traditional Arabic"/>
          <w:rtl/>
        </w:rPr>
        <w:t xml:space="preserve"> ما يدل على </w:t>
      </w:r>
      <w:r w:rsidR="00E4368C" w:rsidRPr="0040496F">
        <w:rPr>
          <w:rFonts w:ascii="Traditional Arabic" w:hAnsi="Traditional Arabic"/>
          <w:rtl/>
        </w:rPr>
        <w:t xml:space="preserve">أن هناك </w:t>
      </w:r>
      <w:r w:rsidRPr="0040496F">
        <w:rPr>
          <w:rFonts w:ascii="Traditional Arabic" w:hAnsi="Traditional Arabic"/>
          <w:rtl/>
        </w:rPr>
        <w:t xml:space="preserve">اتساق داخلي مرتفع، </w:t>
      </w:r>
      <w:r w:rsidR="00E4368C" w:rsidRPr="0040496F">
        <w:rPr>
          <w:rFonts w:ascii="Traditional Arabic" w:hAnsi="Traditional Arabic"/>
          <w:rtl/>
        </w:rPr>
        <w:t>و</w:t>
      </w:r>
      <w:r w:rsidRPr="0040496F">
        <w:rPr>
          <w:rFonts w:ascii="Traditional Arabic" w:hAnsi="Traditional Arabic"/>
          <w:rtl/>
        </w:rPr>
        <w:t>يؤكد على أن أداة الدراسة تتمتع بدرجة عالية من الاتساق الداخلي والثبات</w:t>
      </w:r>
      <w:r w:rsidR="00E4368C" w:rsidRPr="0040496F">
        <w:rPr>
          <w:rFonts w:ascii="Traditional Arabic" w:hAnsi="Traditional Arabic"/>
          <w:rtl/>
        </w:rPr>
        <w:t>،</w:t>
      </w:r>
      <w:r w:rsidRPr="0040496F">
        <w:rPr>
          <w:rFonts w:ascii="Traditional Arabic" w:hAnsi="Traditional Arabic"/>
          <w:rtl/>
        </w:rPr>
        <w:t xml:space="preserve"> ما يجعلها صالحة للتطبيق على عينة الدراسة، </w:t>
      </w:r>
      <w:r w:rsidR="00E4368C" w:rsidRPr="0040496F">
        <w:rPr>
          <w:rFonts w:ascii="Traditional Arabic" w:hAnsi="Traditional Arabic"/>
          <w:rtl/>
        </w:rPr>
        <w:t>و</w:t>
      </w:r>
      <w:r w:rsidRPr="0040496F">
        <w:rPr>
          <w:rFonts w:ascii="Traditional Arabic" w:hAnsi="Traditional Arabic"/>
          <w:rtl/>
        </w:rPr>
        <w:t>يمك</w:t>
      </w:r>
      <w:r w:rsidR="00E4368C" w:rsidRPr="0040496F">
        <w:rPr>
          <w:rFonts w:ascii="Traditional Arabic" w:hAnsi="Traditional Arabic"/>
          <w:rtl/>
        </w:rPr>
        <w:t>ن استخدامها ل</w:t>
      </w:r>
      <w:r w:rsidRPr="0040496F">
        <w:rPr>
          <w:rFonts w:ascii="Traditional Arabic" w:hAnsi="Traditional Arabic"/>
          <w:rtl/>
        </w:rPr>
        <w:t xml:space="preserve">قياس ما صممت لأجله بفعالية بكفاءة وموثوقية، </w:t>
      </w:r>
      <w:r w:rsidR="00E4368C" w:rsidRPr="0040496F">
        <w:rPr>
          <w:rFonts w:ascii="Traditional Arabic" w:hAnsi="Traditional Arabic"/>
          <w:rtl/>
        </w:rPr>
        <w:t xml:space="preserve">ويوضح </w:t>
      </w:r>
      <w:r w:rsidRPr="0040496F">
        <w:rPr>
          <w:rFonts w:ascii="Traditional Arabic" w:hAnsi="Traditional Arabic"/>
          <w:rtl/>
        </w:rPr>
        <w:t xml:space="preserve">الجدول التالي قيم معامل الثبات </w:t>
      </w:r>
      <w:proofErr w:type="spellStart"/>
      <w:r w:rsidRPr="0040496F">
        <w:rPr>
          <w:rFonts w:ascii="Traditional Arabic" w:hAnsi="Traditional Arabic"/>
          <w:rtl/>
        </w:rPr>
        <w:t>ألفاكرونباخ</w:t>
      </w:r>
      <w:proofErr w:type="spellEnd"/>
      <w:r w:rsidR="00E4368C" w:rsidRPr="0040496F">
        <w:rPr>
          <w:rFonts w:ascii="Traditional Arabic" w:hAnsi="Traditional Arabic"/>
          <w:rtl/>
        </w:rPr>
        <w:t xml:space="preserve"> لأداة الدراسة</w:t>
      </w:r>
      <w:r w:rsidRPr="0040496F">
        <w:rPr>
          <w:rFonts w:ascii="Traditional Arabic" w:hAnsi="Traditional Arabic"/>
          <w:rtl/>
        </w:rPr>
        <w:t xml:space="preserve">. </w:t>
      </w:r>
    </w:p>
    <w:p w14:paraId="7BB3308E" w14:textId="10D30F12" w:rsidR="00B05FDA" w:rsidRPr="0040496F" w:rsidRDefault="00B05FDA" w:rsidP="00022376">
      <w:pPr>
        <w:spacing w:line="360" w:lineRule="auto"/>
        <w:jc w:val="center"/>
        <w:rPr>
          <w:rFonts w:ascii="Traditional Arabic" w:hAnsi="Traditional Arabic"/>
          <w:b/>
          <w:bCs/>
          <w:rtl/>
          <w:lang w:val="ar-SA"/>
        </w:rPr>
      </w:pPr>
      <w:r w:rsidRPr="0040496F">
        <w:rPr>
          <w:rFonts w:ascii="Traditional Arabic" w:hAnsi="Traditional Arabic"/>
          <w:b/>
          <w:bCs/>
          <w:rtl/>
          <w:lang w:val="ar-SA"/>
        </w:rPr>
        <w:t xml:space="preserve">جدول </w:t>
      </w:r>
      <w:r w:rsidR="00B3318B" w:rsidRPr="0040496F">
        <w:rPr>
          <w:rFonts w:ascii="Traditional Arabic" w:hAnsi="Traditional Arabic" w:hint="cs"/>
          <w:b/>
          <w:bCs/>
          <w:rtl/>
          <w:lang w:val="ar-SA"/>
        </w:rPr>
        <w:t>رقم</w:t>
      </w:r>
      <w:r w:rsidR="00B3318B" w:rsidRPr="0040496F">
        <w:rPr>
          <w:rFonts w:ascii="Traditional Arabic" w:hAnsi="Traditional Arabic"/>
          <w:b/>
          <w:bCs/>
        </w:rPr>
        <w:t xml:space="preserve"> </w:t>
      </w:r>
      <w:r w:rsidR="00B3318B" w:rsidRPr="0040496F">
        <w:rPr>
          <w:rFonts w:ascii="Traditional Arabic" w:hAnsi="Traditional Arabic" w:hint="cs"/>
          <w:b/>
          <w:bCs/>
          <w:rtl/>
        </w:rPr>
        <w:t>(</w:t>
      </w:r>
      <w:r w:rsidR="00BA72EE">
        <w:rPr>
          <w:rFonts w:ascii="Traditional Arabic" w:hAnsi="Traditional Arabic" w:hint="cs"/>
          <w:b/>
          <w:bCs/>
          <w:rtl/>
        </w:rPr>
        <w:t>3-10</w:t>
      </w:r>
      <w:r w:rsidRPr="0040496F">
        <w:rPr>
          <w:rFonts w:ascii="Traditional Arabic" w:hAnsi="Traditional Arabic"/>
          <w:b/>
          <w:bCs/>
          <w:rtl/>
        </w:rPr>
        <w:t xml:space="preserve">) </w:t>
      </w:r>
      <w:r w:rsidRPr="0040496F">
        <w:rPr>
          <w:rFonts w:ascii="Traditional Arabic" w:hAnsi="Traditional Arabic"/>
          <w:b/>
          <w:bCs/>
          <w:rtl/>
          <w:lang w:val="ar-SA"/>
        </w:rPr>
        <w:t xml:space="preserve">حساب معامل الثبات </w:t>
      </w:r>
      <w:proofErr w:type="spellStart"/>
      <w:r w:rsidRPr="0040496F">
        <w:rPr>
          <w:rFonts w:ascii="Traditional Arabic" w:hAnsi="Traditional Arabic"/>
          <w:b/>
          <w:bCs/>
          <w:rtl/>
          <w:lang w:val="ar-SA"/>
        </w:rPr>
        <w:t>ألفاكرونباخ</w:t>
      </w:r>
      <w:proofErr w:type="spellEnd"/>
      <w:r w:rsidRPr="0040496F">
        <w:rPr>
          <w:rFonts w:ascii="Traditional Arabic" w:hAnsi="Traditional Arabic"/>
          <w:b/>
          <w:bCs/>
          <w:rtl/>
          <w:lang w:val="ar-SA"/>
        </w:rPr>
        <w:t xml:space="preserve"> لقياس ثبات أداة الدراسة</w:t>
      </w:r>
    </w:p>
    <w:tbl>
      <w:tblPr>
        <w:tblStyle w:val="aa"/>
        <w:bidiVisual/>
        <w:tblW w:w="9454" w:type="dxa"/>
        <w:jc w:val="center"/>
        <w:tblLook w:val="04A0" w:firstRow="1" w:lastRow="0" w:firstColumn="1" w:lastColumn="0" w:noHBand="0" w:noVBand="1"/>
      </w:tblPr>
      <w:tblGrid>
        <w:gridCol w:w="2861"/>
        <w:gridCol w:w="2861"/>
        <w:gridCol w:w="3732"/>
      </w:tblGrid>
      <w:tr w:rsidR="00B05FDA" w:rsidRPr="0040496F" w14:paraId="753BAAEA" w14:textId="77777777" w:rsidTr="00B57930">
        <w:trPr>
          <w:trHeight w:val="667"/>
          <w:jc w:val="center"/>
        </w:trPr>
        <w:tc>
          <w:tcPr>
            <w:tcW w:w="2861" w:type="dxa"/>
            <w:shd w:val="clear" w:color="auto" w:fill="D9D9D9" w:themeFill="background1" w:themeFillShade="D9"/>
            <w:vAlign w:val="center"/>
          </w:tcPr>
          <w:p w14:paraId="245AA1D6"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البعد</w:t>
            </w:r>
          </w:p>
        </w:tc>
        <w:tc>
          <w:tcPr>
            <w:tcW w:w="2861" w:type="dxa"/>
            <w:shd w:val="clear" w:color="auto" w:fill="D9D9D9" w:themeFill="background1" w:themeFillShade="D9"/>
            <w:vAlign w:val="center"/>
          </w:tcPr>
          <w:p w14:paraId="43FF5819"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عدد العبارات</w:t>
            </w:r>
          </w:p>
        </w:tc>
        <w:tc>
          <w:tcPr>
            <w:tcW w:w="3732" w:type="dxa"/>
            <w:shd w:val="clear" w:color="auto" w:fill="D9D9D9" w:themeFill="background1" w:themeFillShade="D9"/>
            <w:vAlign w:val="center"/>
          </w:tcPr>
          <w:p w14:paraId="35E38A41" w14:textId="77777777" w:rsidR="00B05FDA" w:rsidRPr="0040496F" w:rsidRDefault="00B05FDA" w:rsidP="00B57930">
            <w:pPr>
              <w:spacing w:after="0" w:line="240" w:lineRule="auto"/>
              <w:jc w:val="center"/>
              <w:rPr>
                <w:rFonts w:ascii="Traditional Arabic" w:hAnsi="Traditional Arabic" w:cs="Traditional Arabic"/>
                <w:b/>
                <w:bCs/>
                <w:rtl/>
              </w:rPr>
            </w:pPr>
            <w:proofErr w:type="spellStart"/>
            <w:r w:rsidRPr="0040496F">
              <w:rPr>
                <w:rFonts w:ascii="Traditional Arabic" w:hAnsi="Traditional Arabic" w:cs="Traditional Arabic"/>
                <w:b/>
                <w:bCs/>
                <w:rtl/>
              </w:rPr>
              <w:t>ألفاكرونباخ</w:t>
            </w:r>
            <w:proofErr w:type="spellEnd"/>
            <w:r w:rsidR="00B57930">
              <w:rPr>
                <w:rFonts w:ascii="Traditional Arabic" w:hAnsi="Traditional Arabic" w:cs="Traditional Arabic" w:hint="cs"/>
                <w:b/>
                <w:bCs/>
                <w:rtl/>
              </w:rPr>
              <w:t xml:space="preserve"> </w:t>
            </w:r>
            <w:r w:rsidRPr="0040496F">
              <w:rPr>
                <w:rFonts w:ascii="Traditional Arabic" w:hAnsi="Traditional Arabic" w:cs="Traditional Arabic"/>
                <w:b/>
                <w:bCs/>
                <w:rtl/>
              </w:rPr>
              <w:t xml:space="preserve"> (</w:t>
            </w:r>
            <w:r w:rsidRPr="0040496F">
              <w:rPr>
                <w:rFonts w:ascii="Traditional Arabic" w:hAnsi="Traditional Arabic" w:cs="Traditional Arabic"/>
                <w:b/>
                <w:bCs/>
              </w:rPr>
              <w:t>Cronbach's Alpha</w:t>
            </w:r>
            <w:r w:rsidRPr="0040496F">
              <w:rPr>
                <w:rFonts w:ascii="Traditional Arabic" w:hAnsi="Traditional Arabic" w:cs="Traditional Arabic"/>
                <w:b/>
                <w:bCs/>
                <w:rtl/>
              </w:rPr>
              <w:t>)</w:t>
            </w:r>
          </w:p>
        </w:tc>
      </w:tr>
      <w:tr w:rsidR="00B05FDA" w:rsidRPr="0040496F" w14:paraId="20512CD1" w14:textId="77777777" w:rsidTr="00B57930">
        <w:trPr>
          <w:trHeight w:val="390"/>
          <w:jc w:val="center"/>
        </w:trPr>
        <w:tc>
          <w:tcPr>
            <w:tcW w:w="2861" w:type="dxa"/>
            <w:vAlign w:val="center"/>
          </w:tcPr>
          <w:p w14:paraId="0D18C1E8" w14:textId="77777777" w:rsidR="00B05FDA" w:rsidRPr="0040496F" w:rsidRDefault="00B05FDA" w:rsidP="00AE3E37">
            <w:pPr>
              <w:spacing w:after="0" w:line="240" w:lineRule="auto"/>
              <w:jc w:val="center"/>
              <w:rPr>
                <w:rFonts w:ascii="Traditional Arabic" w:hAnsi="Traditional Arabic" w:cs="Traditional Arabic"/>
                <w:rtl/>
              </w:rPr>
            </w:pPr>
            <w:r w:rsidRPr="0040496F">
              <w:rPr>
                <w:rFonts w:ascii="Traditional Arabic" w:hAnsi="Traditional Arabic" w:cs="Traditional Arabic"/>
                <w:rtl/>
              </w:rPr>
              <w:t>المحور الأول (</w:t>
            </w:r>
            <w:r w:rsidR="00DF247E" w:rsidRPr="0040496F">
              <w:rPr>
                <w:rFonts w:ascii="Traditional Arabic" w:hAnsi="Traditional Arabic" w:cs="Traditional Arabic"/>
                <w:rtl/>
              </w:rPr>
              <w:t>التحوّل الرقمي</w:t>
            </w:r>
            <w:r w:rsidRPr="0040496F">
              <w:rPr>
                <w:rFonts w:ascii="Traditional Arabic" w:hAnsi="Traditional Arabic" w:cs="Traditional Arabic"/>
                <w:rtl/>
              </w:rPr>
              <w:t>)</w:t>
            </w:r>
          </w:p>
        </w:tc>
        <w:tc>
          <w:tcPr>
            <w:tcW w:w="2861" w:type="dxa"/>
            <w:vAlign w:val="center"/>
          </w:tcPr>
          <w:p w14:paraId="09D38E2B"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20</w:t>
            </w:r>
          </w:p>
        </w:tc>
        <w:tc>
          <w:tcPr>
            <w:tcW w:w="3732" w:type="dxa"/>
            <w:vAlign w:val="center"/>
          </w:tcPr>
          <w:p w14:paraId="1401B388"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0.</w:t>
            </w:r>
            <w:r w:rsidR="003E5130" w:rsidRPr="0040496F">
              <w:rPr>
                <w:rFonts w:ascii="Traditional Arabic" w:hAnsi="Traditional Arabic" w:cs="Traditional Arabic"/>
              </w:rPr>
              <w:t>91</w:t>
            </w:r>
          </w:p>
        </w:tc>
      </w:tr>
      <w:tr w:rsidR="00B05FDA" w:rsidRPr="0040496F" w14:paraId="1C02219A" w14:textId="77777777" w:rsidTr="00B57930">
        <w:trPr>
          <w:trHeight w:val="333"/>
          <w:jc w:val="center"/>
        </w:trPr>
        <w:tc>
          <w:tcPr>
            <w:tcW w:w="2861" w:type="dxa"/>
            <w:vAlign w:val="center"/>
          </w:tcPr>
          <w:p w14:paraId="6531218B" w14:textId="77777777" w:rsidR="00B05FDA" w:rsidRPr="0040496F" w:rsidRDefault="00B05FDA" w:rsidP="00AE3E37">
            <w:pPr>
              <w:spacing w:after="0" w:line="240" w:lineRule="auto"/>
              <w:jc w:val="center"/>
              <w:rPr>
                <w:rFonts w:ascii="Traditional Arabic" w:hAnsi="Traditional Arabic" w:cs="Traditional Arabic"/>
                <w:rtl/>
              </w:rPr>
            </w:pPr>
            <w:r w:rsidRPr="0040496F">
              <w:rPr>
                <w:rFonts w:ascii="Traditional Arabic" w:hAnsi="Traditional Arabic" w:cs="Traditional Arabic"/>
                <w:rtl/>
              </w:rPr>
              <w:t>المحور الثاني (</w:t>
            </w:r>
            <w:r w:rsidR="00DF247E" w:rsidRPr="0040496F">
              <w:rPr>
                <w:rFonts w:ascii="Traditional Arabic" w:hAnsi="Traditional Arabic" w:cs="Traditional Arabic"/>
                <w:rtl/>
              </w:rPr>
              <w:t>التميّز المؤسسي</w:t>
            </w:r>
            <w:r w:rsidRPr="0040496F">
              <w:rPr>
                <w:rFonts w:ascii="Traditional Arabic" w:hAnsi="Traditional Arabic" w:cs="Traditional Arabic"/>
                <w:rtl/>
              </w:rPr>
              <w:t>)</w:t>
            </w:r>
          </w:p>
        </w:tc>
        <w:tc>
          <w:tcPr>
            <w:tcW w:w="2861" w:type="dxa"/>
            <w:vAlign w:val="center"/>
          </w:tcPr>
          <w:p w14:paraId="28E0C69C"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1</w:t>
            </w:r>
            <w:r w:rsidR="003E5130" w:rsidRPr="0040496F">
              <w:rPr>
                <w:rFonts w:ascii="Traditional Arabic" w:hAnsi="Traditional Arabic" w:cs="Traditional Arabic"/>
              </w:rPr>
              <w:t>6</w:t>
            </w:r>
          </w:p>
        </w:tc>
        <w:tc>
          <w:tcPr>
            <w:tcW w:w="3732" w:type="dxa"/>
            <w:vAlign w:val="center"/>
          </w:tcPr>
          <w:p w14:paraId="523024D7" w14:textId="77777777" w:rsidR="00B05FDA" w:rsidRPr="0040496F" w:rsidRDefault="00B05FDA" w:rsidP="00AE3E37">
            <w:pPr>
              <w:spacing w:after="0" w:line="240" w:lineRule="auto"/>
              <w:jc w:val="center"/>
              <w:rPr>
                <w:rFonts w:ascii="Traditional Arabic" w:hAnsi="Traditional Arabic" w:cs="Traditional Arabic"/>
              </w:rPr>
            </w:pPr>
            <w:r w:rsidRPr="0040496F">
              <w:rPr>
                <w:rFonts w:ascii="Traditional Arabic" w:hAnsi="Traditional Arabic" w:cs="Traditional Arabic"/>
              </w:rPr>
              <w:t>0.90</w:t>
            </w:r>
          </w:p>
        </w:tc>
      </w:tr>
      <w:tr w:rsidR="00B05FDA" w:rsidRPr="0040496F" w14:paraId="4228DC04" w14:textId="77777777" w:rsidTr="00B57930">
        <w:trPr>
          <w:trHeight w:val="308"/>
          <w:jc w:val="center"/>
        </w:trPr>
        <w:tc>
          <w:tcPr>
            <w:tcW w:w="2861" w:type="dxa"/>
            <w:shd w:val="clear" w:color="auto" w:fill="D9D9D9" w:themeFill="background1" w:themeFillShade="D9"/>
            <w:vAlign w:val="center"/>
          </w:tcPr>
          <w:p w14:paraId="18CFCE17" w14:textId="77777777" w:rsidR="00B05FDA" w:rsidRPr="0040496F" w:rsidRDefault="00B05FDA" w:rsidP="00AE3E37">
            <w:pPr>
              <w:spacing w:after="0" w:line="240" w:lineRule="auto"/>
              <w:jc w:val="center"/>
              <w:rPr>
                <w:rFonts w:ascii="Traditional Arabic" w:hAnsi="Traditional Arabic" w:cs="Traditional Arabic"/>
                <w:b/>
                <w:bCs/>
                <w:rtl/>
              </w:rPr>
            </w:pPr>
            <w:r w:rsidRPr="0040496F">
              <w:rPr>
                <w:rFonts w:ascii="Traditional Arabic" w:hAnsi="Traditional Arabic" w:cs="Traditional Arabic"/>
                <w:b/>
                <w:bCs/>
                <w:rtl/>
              </w:rPr>
              <w:t xml:space="preserve">المجموع الكلي للأداة </w:t>
            </w:r>
          </w:p>
        </w:tc>
        <w:tc>
          <w:tcPr>
            <w:tcW w:w="2861" w:type="dxa"/>
            <w:shd w:val="clear" w:color="auto" w:fill="D9D9D9" w:themeFill="background1" w:themeFillShade="D9"/>
            <w:vAlign w:val="center"/>
          </w:tcPr>
          <w:p w14:paraId="77220438" w14:textId="77777777" w:rsidR="00B05FDA" w:rsidRPr="0040496F" w:rsidRDefault="003E5130" w:rsidP="00AE3E37">
            <w:pPr>
              <w:spacing w:after="0" w:line="240" w:lineRule="auto"/>
              <w:jc w:val="center"/>
              <w:rPr>
                <w:rFonts w:ascii="Traditional Arabic" w:hAnsi="Traditional Arabic" w:cs="Traditional Arabic"/>
                <w:b/>
                <w:bCs/>
              </w:rPr>
            </w:pPr>
            <w:r w:rsidRPr="0040496F">
              <w:rPr>
                <w:rFonts w:ascii="Traditional Arabic" w:hAnsi="Traditional Arabic" w:cs="Traditional Arabic"/>
                <w:b/>
                <w:bCs/>
              </w:rPr>
              <w:t>36</w:t>
            </w:r>
          </w:p>
        </w:tc>
        <w:tc>
          <w:tcPr>
            <w:tcW w:w="3732" w:type="dxa"/>
            <w:shd w:val="clear" w:color="auto" w:fill="D9D9D9" w:themeFill="background1" w:themeFillShade="D9"/>
            <w:vAlign w:val="center"/>
          </w:tcPr>
          <w:p w14:paraId="6F08DD90" w14:textId="77777777" w:rsidR="00B05FDA" w:rsidRPr="0040496F" w:rsidRDefault="00B05FDA" w:rsidP="00AE3E37">
            <w:pPr>
              <w:spacing w:after="0" w:line="240" w:lineRule="auto"/>
              <w:jc w:val="center"/>
              <w:rPr>
                <w:rFonts w:ascii="Traditional Arabic" w:hAnsi="Traditional Arabic" w:cs="Traditional Arabic"/>
                <w:b/>
                <w:bCs/>
              </w:rPr>
            </w:pPr>
            <w:r w:rsidRPr="0040496F">
              <w:rPr>
                <w:rFonts w:ascii="Traditional Arabic" w:hAnsi="Traditional Arabic" w:cs="Traditional Arabic"/>
                <w:b/>
                <w:bCs/>
              </w:rPr>
              <w:t>0.91</w:t>
            </w:r>
          </w:p>
        </w:tc>
      </w:tr>
    </w:tbl>
    <w:p w14:paraId="348D654A" w14:textId="77777777" w:rsidR="00AC1878" w:rsidRPr="0040496F" w:rsidRDefault="00AC1878" w:rsidP="00051340">
      <w:pPr>
        <w:spacing w:after="0" w:line="360" w:lineRule="auto"/>
        <w:jc w:val="both"/>
        <w:rPr>
          <w:rFonts w:ascii="Traditional Arabic" w:hAnsi="Traditional Arabic"/>
          <w:b/>
          <w:bCs/>
          <w:sz w:val="36"/>
          <w:szCs w:val="36"/>
          <w:rtl/>
          <w:lang w:val="ar-SA"/>
        </w:rPr>
      </w:pPr>
      <w:r w:rsidRPr="0040496F">
        <w:rPr>
          <w:rFonts w:ascii="Traditional Arabic" w:hAnsi="Traditional Arabic"/>
          <w:b/>
          <w:bCs/>
          <w:sz w:val="36"/>
          <w:szCs w:val="36"/>
          <w:rtl/>
          <w:lang w:val="ar-SA"/>
        </w:rPr>
        <w:tab/>
      </w:r>
      <w:r w:rsidRPr="0040496F">
        <w:rPr>
          <w:rFonts w:ascii="Traditional Arabic" w:hAnsi="Traditional Arabic"/>
          <w:b/>
          <w:bCs/>
          <w:sz w:val="36"/>
          <w:szCs w:val="36"/>
          <w:rtl/>
          <w:lang w:val="ar-SA"/>
        </w:rPr>
        <w:tab/>
      </w:r>
      <w:r w:rsidR="0040496F">
        <w:rPr>
          <w:rFonts w:ascii="Traditional Arabic" w:hAnsi="Traditional Arabic" w:hint="cs"/>
          <w:b/>
          <w:rtl/>
        </w:rPr>
        <w:t xml:space="preserve">                                                              </w:t>
      </w:r>
      <w:r w:rsidRPr="0040496F">
        <w:rPr>
          <w:rFonts w:ascii="Traditional Arabic" w:hAnsi="Traditional Arabic"/>
          <w:b/>
          <w:rtl/>
        </w:rPr>
        <w:t xml:space="preserve">المصدر: الباحث باستخدام برنامج </w:t>
      </w:r>
      <w:r w:rsidR="0040496F" w:rsidRPr="003171EE">
        <w:rPr>
          <w:rFonts w:ascii="Traditional Arabic" w:hAnsi="Traditional Arabic"/>
          <w:bCs/>
        </w:rPr>
        <w:t>SPSS V</w:t>
      </w:r>
      <w:r w:rsidR="00051340">
        <w:rPr>
          <w:rFonts w:ascii="Traditional Arabic" w:hAnsi="Traditional Arabic"/>
          <w:bCs/>
        </w:rPr>
        <w:t>26</w:t>
      </w:r>
      <w:r w:rsidRPr="0040496F">
        <w:rPr>
          <w:rFonts w:ascii="Traditional Arabic" w:hAnsi="Traditional Arabic"/>
          <w:b/>
          <w:rtl/>
          <w:lang w:bidi="ar-KW"/>
        </w:rPr>
        <w:t xml:space="preserve"> الإحصائي</w:t>
      </w:r>
    </w:p>
    <w:p w14:paraId="2F738793" w14:textId="77777777" w:rsidR="00F6506D" w:rsidRPr="008B334F" w:rsidRDefault="001313F3" w:rsidP="00051340">
      <w:pPr>
        <w:spacing w:before="240" w:after="0" w:line="360" w:lineRule="auto"/>
        <w:jc w:val="both"/>
        <w:rPr>
          <w:rFonts w:ascii="Traditional Arabic" w:hAnsi="Traditional Arabic"/>
          <w:b/>
          <w:bCs/>
          <w:sz w:val="28"/>
          <w:szCs w:val="28"/>
          <w:rtl/>
          <w:lang w:val="ar-SA"/>
        </w:rPr>
      </w:pPr>
      <w:r w:rsidRPr="008B334F">
        <w:rPr>
          <w:rFonts w:ascii="Traditional Arabic" w:hAnsi="Traditional Arabic"/>
          <w:b/>
          <w:bCs/>
          <w:sz w:val="28"/>
          <w:szCs w:val="28"/>
          <w:rtl/>
          <w:lang w:val="ar-SA"/>
        </w:rPr>
        <w:t xml:space="preserve">3- 5. </w:t>
      </w:r>
      <w:r w:rsidR="00C80DCB" w:rsidRPr="008B334F">
        <w:rPr>
          <w:rFonts w:ascii="Traditional Arabic" w:hAnsi="Traditional Arabic"/>
          <w:b/>
          <w:bCs/>
          <w:color w:val="080808"/>
          <w:sz w:val="28"/>
          <w:szCs w:val="28"/>
          <w:rtl/>
        </w:rPr>
        <w:t>الأساليب الإحصائية</w:t>
      </w:r>
      <w:r w:rsidR="00F6506D" w:rsidRPr="008B334F">
        <w:rPr>
          <w:rFonts w:ascii="Traditional Arabic" w:hAnsi="Traditional Arabic"/>
          <w:b/>
          <w:bCs/>
          <w:color w:val="080808"/>
          <w:sz w:val="28"/>
          <w:szCs w:val="28"/>
          <w:rtl/>
        </w:rPr>
        <w:t>:</w:t>
      </w:r>
    </w:p>
    <w:p w14:paraId="7E24D503" w14:textId="77777777" w:rsidR="00F6506D" w:rsidRPr="00051340" w:rsidRDefault="00F6506D" w:rsidP="005F5AC2">
      <w:pPr>
        <w:spacing w:after="0" w:line="360" w:lineRule="auto"/>
        <w:ind w:firstLine="360"/>
        <w:jc w:val="both"/>
        <w:rPr>
          <w:rFonts w:ascii="Traditional Arabic" w:hAnsi="Traditional Arabic"/>
          <w:b/>
          <w:color w:val="080808"/>
          <w:rtl/>
          <w:lang w:val="ar-SA"/>
        </w:rPr>
      </w:pPr>
      <w:r w:rsidRPr="00051340">
        <w:rPr>
          <w:rFonts w:ascii="Traditional Arabic" w:hAnsi="Traditional Arabic"/>
          <w:b/>
          <w:color w:val="080808"/>
          <w:rtl/>
          <w:lang w:val="ar-SA"/>
        </w:rPr>
        <w:t xml:space="preserve">لتحقيق أهداف الدراسة وتحليل البيانات التي تم جمعها، </w:t>
      </w:r>
      <w:r w:rsidR="00F3032F" w:rsidRPr="00051340">
        <w:rPr>
          <w:rFonts w:ascii="Traditional Arabic" w:hAnsi="Traditional Arabic"/>
          <w:b/>
          <w:color w:val="080808"/>
          <w:rtl/>
          <w:lang w:val="ar-SA"/>
        </w:rPr>
        <w:t>اعتمدت</w:t>
      </w:r>
      <w:r w:rsidRPr="00051340">
        <w:rPr>
          <w:rFonts w:ascii="Traditional Arabic" w:hAnsi="Traditional Arabic"/>
          <w:b/>
          <w:color w:val="080808"/>
          <w:rtl/>
          <w:lang w:val="ar-SA"/>
        </w:rPr>
        <w:t xml:space="preserve"> الدراسة على عدد من الأساليب الإحصائية المناسبة باستخدام برنامج الحزم الإحصائية للعلوم </w:t>
      </w:r>
      <w:r w:rsidR="00051340" w:rsidRPr="00051340">
        <w:rPr>
          <w:rFonts w:ascii="Traditional Arabic" w:hAnsi="Traditional Arabic" w:hint="cs"/>
          <w:b/>
          <w:color w:val="080808"/>
          <w:rtl/>
          <w:lang w:val="ar-SA"/>
        </w:rPr>
        <w:t>(</w:t>
      </w:r>
      <w:r w:rsidR="00051340" w:rsidRPr="00051340">
        <w:rPr>
          <w:rFonts w:ascii="Traditional Arabic" w:hAnsi="Traditional Arabic"/>
          <w:b/>
          <w:color w:val="080808"/>
        </w:rPr>
        <w:t>V</w:t>
      </w:r>
      <w:r w:rsidR="00086B32" w:rsidRPr="00051340">
        <w:rPr>
          <w:rFonts w:ascii="Traditional Arabic" w:hAnsi="Traditional Arabic"/>
          <w:b/>
          <w:color w:val="080808"/>
        </w:rPr>
        <w:t>26</w:t>
      </w:r>
      <w:r w:rsidRPr="00051340">
        <w:rPr>
          <w:rFonts w:ascii="Traditional Arabic" w:hAnsi="Traditional Arabic"/>
          <w:b/>
          <w:bCs/>
          <w:color w:val="080808"/>
          <w:rtl/>
          <w:lang w:val="ar-SA"/>
        </w:rPr>
        <w:t>SPSS</w:t>
      </w:r>
      <w:r w:rsidRPr="00051340">
        <w:rPr>
          <w:rFonts w:ascii="Traditional Arabic" w:hAnsi="Traditional Arabic"/>
          <w:b/>
          <w:color w:val="080808"/>
          <w:rtl/>
          <w:lang w:val="ar-SA"/>
        </w:rPr>
        <w:t xml:space="preserve">) </w:t>
      </w:r>
      <w:r w:rsidR="00715298" w:rsidRPr="00051340">
        <w:rPr>
          <w:rFonts w:ascii="Traditional Arabic" w:hAnsi="Traditional Arabic"/>
          <w:b/>
          <w:color w:val="080808"/>
          <w:rtl/>
          <w:lang w:val="ar-SA"/>
        </w:rPr>
        <w:t>وبرنامج مايكروسوفت إكسل</w:t>
      </w:r>
      <w:r w:rsidR="00086B32" w:rsidRPr="00051340">
        <w:rPr>
          <w:rFonts w:ascii="Traditional Arabic" w:hAnsi="Traditional Arabic"/>
          <w:b/>
          <w:color w:val="080808"/>
          <w:rtl/>
          <w:lang w:val="ar-SA"/>
        </w:rPr>
        <w:t xml:space="preserve"> 2019</w:t>
      </w:r>
      <w:r w:rsidR="00715298" w:rsidRPr="00051340">
        <w:rPr>
          <w:rFonts w:ascii="Traditional Arabic" w:hAnsi="Traditional Arabic"/>
          <w:b/>
          <w:color w:val="080808"/>
          <w:rtl/>
          <w:lang w:val="ar-SA"/>
        </w:rPr>
        <w:t>، ل</w:t>
      </w:r>
      <w:r w:rsidRPr="00051340">
        <w:rPr>
          <w:rFonts w:ascii="Traditional Arabic" w:hAnsi="Traditional Arabic"/>
          <w:b/>
          <w:color w:val="080808"/>
          <w:rtl/>
          <w:lang w:val="ar-SA"/>
        </w:rPr>
        <w:t xml:space="preserve">تحليل البيانات </w:t>
      </w:r>
      <w:r w:rsidR="00715298" w:rsidRPr="00051340">
        <w:rPr>
          <w:rFonts w:ascii="Traditional Arabic" w:hAnsi="Traditional Arabic"/>
          <w:b/>
          <w:color w:val="080808"/>
          <w:rtl/>
          <w:lang w:val="ar-SA"/>
        </w:rPr>
        <w:t>بهدف ا</w:t>
      </w:r>
      <w:r w:rsidRPr="00051340">
        <w:rPr>
          <w:rFonts w:ascii="Traditional Arabic" w:hAnsi="Traditional Arabic"/>
          <w:b/>
          <w:color w:val="080808"/>
          <w:rtl/>
          <w:lang w:val="ar-SA"/>
        </w:rPr>
        <w:t xml:space="preserve">لحصول على نتائج </w:t>
      </w:r>
      <w:r w:rsidR="00176541" w:rsidRPr="00051340">
        <w:rPr>
          <w:rFonts w:ascii="Traditional Arabic" w:hAnsi="Traditional Arabic"/>
          <w:b/>
          <w:color w:val="080808"/>
          <w:rtl/>
          <w:lang w:val="ar-SA"/>
        </w:rPr>
        <w:t>واضحة ودقيقة،</w:t>
      </w:r>
      <w:r w:rsidR="00715298" w:rsidRPr="00051340">
        <w:rPr>
          <w:rFonts w:ascii="Traditional Arabic" w:hAnsi="Traditional Arabic"/>
          <w:b/>
          <w:color w:val="080808"/>
          <w:rtl/>
          <w:lang w:val="ar-SA"/>
        </w:rPr>
        <w:t xml:space="preserve"> ومن ثم </w:t>
      </w:r>
      <w:r w:rsidRPr="00051340">
        <w:rPr>
          <w:rFonts w:ascii="Traditional Arabic" w:hAnsi="Traditional Arabic"/>
          <w:b/>
          <w:color w:val="080808"/>
          <w:rtl/>
          <w:lang w:val="ar-SA"/>
        </w:rPr>
        <w:t>مناقشتها، وهي كما يلي:</w:t>
      </w:r>
    </w:p>
    <w:p w14:paraId="660CC049"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 xml:space="preserve">تحليل </w:t>
      </w:r>
      <w:r w:rsidR="00794B00" w:rsidRPr="00051340">
        <w:rPr>
          <w:rFonts w:ascii="Traditional Arabic" w:hAnsi="Traditional Arabic"/>
          <w:b/>
          <w:color w:val="080808"/>
          <w:rtl/>
          <w:lang w:val="ar-SA"/>
        </w:rPr>
        <w:t>الانحدار</w:t>
      </w:r>
      <w:r w:rsidRPr="00051340">
        <w:rPr>
          <w:rFonts w:ascii="Traditional Arabic" w:hAnsi="Traditional Arabic"/>
          <w:b/>
          <w:color w:val="080808"/>
          <w:rtl/>
          <w:lang w:val="ar-SA"/>
        </w:rPr>
        <w:t xml:space="preserve"> الخطي المتعدد </w:t>
      </w:r>
      <w:r w:rsidRPr="00051340">
        <w:rPr>
          <w:rFonts w:ascii="Traditional Arabic" w:hAnsi="Traditional Arabic"/>
          <w:b/>
          <w:color w:val="080808"/>
          <w:rtl/>
        </w:rPr>
        <w:t>(</w:t>
      </w:r>
      <w:r w:rsidRPr="00051340">
        <w:rPr>
          <w:rFonts w:ascii="Traditional Arabic" w:hAnsi="Traditional Arabic"/>
          <w:b/>
          <w:color w:val="080808"/>
        </w:rPr>
        <w:t>Multiple Regression Analysis</w:t>
      </w:r>
      <w:r w:rsidRPr="00051340">
        <w:rPr>
          <w:rFonts w:ascii="Traditional Arabic" w:hAnsi="Traditional Arabic"/>
          <w:b/>
          <w:color w:val="080808"/>
          <w:rtl/>
        </w:rPr>
        <w:t xml:space="preserve">) لتحديد تأثير أبعاد التحول الرقمي (المتغيرات المستقلة) على التميز المؤسسي (متغير تابع) </w:t>
      </w:r>
    </w:p>
    <w:p w14:paraId="12399573"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color w:val="080808"/>
          <w:rtl/>
          <w:lang w:val="ar-SA"/>
        </w:rPr>
      </w:pPr>
      <w:r w:rsidRPr="00051340">
        <w:rPr>
          <w:rFonts w:ascii="Traditional Arabic" w:hAnsi="Traditional Arabic"/>
          <w:b/>
          <w:color w:val="080808"/>
          <w:rtl/>
          <w:lang w:val="ar-SA"/>
        </w:rPr>
        <w:t xml:space="preserve">معامل ارتباط بيرسون </w:t>
      </w:r>
      <w:proofErr w:type="spellStart"/>
      <w:r w:rsidRPr="00051340">
        <w:rPr>
          <w:rFonts w:ascii="Traditional Arabic" w:hAnsi="Traditional Arabic"/>
          <w:b/>
          <w:bCs/>
          <w:color w:val="080808"/>
          <w:rtl/>
          <w:lang w:val="ar-SA"/>
        </w:rPr>
        <w:t>Pearson</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correlation</w:t>
      </w:r>
      <w:proofErr w:type="spellEnd"/>
      <w:r w:rsidRPr="00051340">
        <w:rPr>
          <w:rFonts w:ascii="Traditional Arabic" w:hAnsi="Traditional Arabic"/>
          <w:b/>
          <w:color w:val="080808"/>
          <w:rtl/>
          <w:lang w:val="ar-SA"/>
        </w:rPr>
        <w:t xml:space="preserve">؛ </w:t>
      </w:r>
      <w:r w:rsidR="00715298" w:rsidRPr="00051340">
        <w:rPr>
          <w:rFonts w:ascii="Traditional Arabic" w:hAnsi="Traditional Arabic"/>
          <w:b/>
          <w:rtl/>
          <w:lang w:val="ar-SA"/>
        </w:rPr>
        <w:t xml:space="preserve">لقياس صدق الاتساق الداخلي لأداة الدراسة، وقياس قوة العلاقة بين أبعاد التحوّل الرقمي (البعد التنظيمي، البنية التحتية التكنولوجية، الموارد البشرية، التخطيط الاستراتيجي) التميّز المؤسسي (الابتكار، الكفاءة التشغيلية، رضا العملاء والمستفيدين). </w:t>
      </w:r>
    </w:p>
    <w:p w14:paraId="462729F4" w14:textId="77777777" w:rsidR="00F6506D" w:rsidRPr="00051340" w:rsidRDefault="00F6506D" w:rsidP="00B3318B">
      <w:pPr>
        <w:pStyle w:val="a9"/>
        <w:numPr>
          <w:ilvl w:val="0"/>
          <w:numId w:val="5"/>
        </w:numPr>
        <w:autoSpaceDE w:val="0"/>
        <w:autoSpaceDN w:val="0"/>
        <w:adjustRightInd w:val="0"/>
        <w:spacing w:after="0" w:line="360" w:lineRule="auto"/>
        <w:contextualSpacing/>
        <w:jc w:val="both"/>
        <w:rPr>
          <w:rFonts w:ascii="Traditional Arabic" w:hAnsi="Traditional Arabic"/>
          <w:b/>
          <w:color w:val="080808"/>
          <w:rtl/>
          <w:lang w:val="ar-SA"/>
        </w:rPr>
      </w:pPr>
      <w:r w:rsidRPr="00051340">
        <w:rPr>
          <w:rFonts w:ascii="Traditional Arabic" w:hAnsi="Traditional Arabic"/>
          <w:b/>
          <w:color w:val="080808"/>
          <w:rtl/>
          <w:lang w:val="ar-SA"/>
        </w:rPr>
        <w:t xml:space="preserve">مُعَامل </w:t>
      </w:r>
      <w:proofErr w:type="spellStart"/>
      <w:r w:rsidRPr="00051340">
        <w:rPr>
          <w:rFonts w:ascii="Traditional Arabic" w:hAnsi="Traditional Arabic"/>
          <w:b/>
          <w:color w:val="080808"/>
          <w:rtl/>
          <w:lang w:val="ar-SA"/>
        </w:rPr>
        <w:t>ألفاكرونباخ</w:t>
      </w:r>
      <w:proofErr w:type="spellEnd"/>
      <w:r w:rsidRPr="00051340">
        <w:rPr>
          <w:rFonts w:ascii="Traditional Arabic" w:hAnsi="Traditional Arabic"/>
          <w:b/>
          <w:color w:val="080808"/>
          <w:rtl/>
          <w:lang w:val="ar-SA"/>
        </w:rPr>
        <w:t xml:space="preserve"> </w:t>
      </w:r>
      <w:r w:rsidR="00B3318B" w:rsidRPr="00051340">
        <w:rPr>
          <w:rFonts w:ascii="Traditional Arabic" w:hAnsi="Traditional Arabic" w:hint="cs"/>
          <w:b/>
          <w:bCs/>
          <w:color w:val="080808"/>
          <w:rtl/>
          <w:lang w:val="ar-SA"/>
        </w:rPr>
        <w:t>(</w:t>
      </w:r>
      <w:proofErr w:type="spellStart"/>
      <w:r w:rsidRPr="00051340">
        <w:rPr>
          <w:rFonts w:ascii="Traditional Arabic" w:hAnsi="Traditional Arabic"/>
          <w:b/>
          <w:bCs/>
          <w:color w:val="080808"/>
          <w:rtl/>
          <w:lang w:val="ar-SA"/>
        </w:rPr>
        <w:t>Alpha</w:t>
      </w:r>
      <w:proofErr w:type="spellEnd"/>
      <w:r w:rsidRPr="00051340">
        <w:rPr>
          <w:rFonts w:ascii="Traditional Arabic" w:hAnsi="Traditional Arabic"/>
          <w:b/>
          <w:bCs/>
          <w:color w:val="080808"/>
          <w:rtl/>
          <w:lang w:val="ar-SA"/>
        </w:rPr>
        <w:t xml:space="preserve"> </w:t>
      </w:r>
      <w:proofErr w:type="spellStart"/>
      <w:r w:rsidRPr="00051340">
        <w:rPr>
          <w:rFonts w:ascii="Traditional Arabic" w:hAnsi="Traditional Arabic"/>
          <w:b/>
          <w:bCs/>
          <w:color w:val="080808"/>
          <w:rtl/>
          <w:lang w:val="ar-SA"/>
        </w:rPr>
        <w:t>Cronbach's</w:t>
      </w:r>
      <w:proofErr w:type="spellEnd"/>
      <w:r w:rsidR="00B3318B">
        <w:rPr>
          <w:rFonts w:ascii="Traditional Arabic" w:hAnsi="Traditional Arabic" w:hint="cs"/>
          <w:b/>
          <w:color w:val="080808"/>
          <w:rtl/>
          <w:lang w:val="ar-SA"/>
        </w:rPr>
        <w:t>)</w:t>
      </w:r>
      <w:r w:rsidRPr="00051340">
        <w:rPr>
          <w:rFonts w:ascii="Traditional Arabic" w:hAnsi="Traditional Arabic"/>
          <w:b/>
          <w:color w:val="080808"/>
          <w:rtl/>
          <w:lang w:val="ar-SA"/>
        </w:rPr>
        <w:t>؛ ل</w:t>
      </w:r>
      <w:r w:rsidR="00715298" w:rsidRPr="00051340">
        <w:rPr>
          <w:rFonts w:ascii="Traditional Arabic" w:hAnsi="Traditional Arabic"/>
          <w:b/>
          <w:color w:val="080808"/>
          <w:rtl/>
          <w:lang w:val="ar-SA"/>
        </w:rPr>
        <w:t xml:space="preserve">لتحقق من درجة ثبات أداة الدراسة وحساب صدق الاتساق الدّاخلي لعباراتها، </w:t>
      </w:r>
      <w:r w:rsidRPr="00051340">
        <w:rPr>
          <w:rFonts w:ascii="Traditional Arabic" w:hAnsi="Traditional Arabic"/>
          <w:b/>
          <w:color w:val="080808"/>
          <w:rtl/>
          <w:lang w:val="ar-SA"/>
        </w:rPr>
        <w:t xml:space="preserve">والتحقق من موثوقية </w:t>
      </w:r>
      <w:r w:rsidR="00176541" w:rsidRPr="00051340">
        <w:rPr>
          <w:rFonts w:ascii="Traditional Arabic" w:hAnsi="Traditional Arabic"/>
          <w:b/>
          <w:color w:val="080808"/>
          <w:rtl/>
          <w:lang w:val="ar-SA"/>
        </w:rPr>
        <w:t xml:space="preserve">العبارات في </w:t>
      </w:r>
      <w:r w:rsidRPr="00051340">
        <w:rPr>
          <w:rFonts w:ascii="Traditional Arabic" w:hAnsi="Traditional Arabic"/>
          <w:b/>
          <w:color w:val="080808"/>
          <w:rtl/>
          <w:lang w:val="ar-SA"/>
        </w:rPr>
        <w:t xml:space="preserve">محاور الأداة. </w:t>
      </w:r>
    </w:p>
    <w:p w14:paraId="678152ED" w14:textId="77777777" w:rsidR="00F6506D" w:rsidRPr="00051340" w:rsidRDefault="00F6506D"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lastRenderedPageBreak/>
        <w:t>اختبار تحليل التباين أحادي الاتجاه (</w:t>
      </w:r>
      <w:r w:rsidRPr="00051340">
        <w:rPr>
          <w:rFonts w:ascii="Traditional Arabic" w:hAnsi="Traditional Arabic"/>
          <w:b/>
          <w:bCs/>
          <w:color w:val="080808"/>
          <w:rtl/>
          <w:lang w:val="ar-SA"/>
        </w:rPr>
        <w:t>ANOVA</w:t>
      </w:r>
      <w:r w:rsidRPr="00051340">
        <w:rPr>
          <w:rFonts w:ascii="Traditional Arabic" w:hAnsi="Traditional Arabic"/>
          <w:b/>
          <w:color w:val="080808"/>
          <w:rtl/>
          <w:lang w:val="ar-SA"/>
        </w:rPr>
        <w:t>) وذلك لقياس التباين بين فئات العينة الداخلية حول محاور الاستبانة.</w:t>
      </w:r>
    </w:p>
    <w:p w14:paraId="67572D68" w14:textId="0C4EEE52" w:rsidR="00F6506D" w:rsidRPr="00051340" w:rsidRDefault="00F6506D" w:rsidP="00022376">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 xml:space="preserve">الانحراف المعياري </w:t>
      </w:r>
      <w:r w:rsidRPr="00051340">
        <w:rPr>
          <w:rFonts w:ascii="Traditional Arabic" w:hAnsi="Traditional Arabic"/>
          <w:b/>
          <w:bCs/>
          <w:color w:val="080808"/>
          <w:rtl/>
          <w:lang w:val="ar-SA"/>
        </w:rPr>
        <w:t>(</w:t>
      </w:r>
      <w:proofErr w:type="spellStart"/>
      <w:r w:rsidR="00022376" w:rsidRPr="00022376">
        <w:rPr>
          <w:rFonts w:ascii="Traditional Arabic" w:hAnsi="Traditional Arabic"/>
          <w:b/>
          <w:bCs/>
          <w:color w:val="080808"/>
          <w:lang w:val="ar-SA"/>
        </w:rPr>
        <w:t>Standard</w:t>
      </w:r>
      <w:proofErr w:type="spellEnd"/>
      <w:r w:rsidR="00022376" w:rsidRPr="00022376">
        <w:rPr>
          <w:rFonts w:ascii="Traditional Arabic" w:hAnsi="Traditional Arabic"/>
          <w:b/>
          <w:bCs/>
          <w:color w:val="080808"/>
          <w:lang w:val="ar-SA"/>
        </w:rPr>
        <w:t xml:space="preserve"> </w:t>
      </w:r>
      <w:proofErr w:type="spellStart"/>
      <w:r w:rsidR="00022376" w:rsidRPr="00022376">
        <w:rPr>
          <w:rFonts w:ascii="Traditional Arabic" w:hAnsi="Traditional Arabic"/>
          <w:b/>
          <w:bCs/>
          <w:color w:val="080808"/>
          <w:lang w:val="ar-SA"/>
        </w:rPr>
        <w:t>deviation</w:t>
      </w:r>
      <w:proofErr w:type="spellEnd"/>
      <w:r w:rsidRPr="00051340">
        <w:rPr>
          <w:rFonts w:ascii="Traditional Arabic" w:hAnsi="Traditional Arabic"/>
          <w:b/>
          <w:bCs/>
          <w:color w:val="080808"/>
          <w:rtl/>
          <w:lang w:val="ar-SA"/>
        </w:rPr>
        <w:t>)</w:t>
      </w:r>
      <w:r w:rsidRPr="00051340">
        <w:rPr>
          <w:rFonts w:ascii="Traditional Arabic" w:hAnsi="Traditional Arabic"/>
          <w:b/>
          <w:color w:val="080808"/>
          <w:rtl/>
          <w:lang w:val="ar-SA"/>
        </w:rPr>
        <w:t>؛ للتّعرّف على مدى انحراف استجابات أفراد عينة الدراسة لكل عبارة من عبارات متغيّرات الدراسة، ولكل محور من المحاور الرئيسة عن متوسطها الحسابي.</w:t>
      </w:r>
    </w:p>
    <w:p w14:paraId="1675CA6C" w14:textId="77777777" w:rsidR="00715298" w:rsidRPr="00051340" w:rsidRDefault="00715298" w:rsidP="000636ED">
      <w:pPr>
        <w:pStyle w:val="a9"/>
        <w:numPr>
          <w:ilvl w:val="0"/>
          <w:numId w:val="5"/>
        </w:numPr>
        <w:autoSpaceDE w:val="0"/>
        <w:autoSpaceDN w:val="0"/>
        <w:adjustRightInd w:val="0"/>
        <w:spacing w:after="0" w:line="360" w:lineRule="auto"/>
        <w:contextualSpacing/>
        <w:jc w:val="both"/>
        <w:rPr>
          <w:rFonts w:ascii="Traditional Arabic" w:hAnsi="Traditional Arabic"/>
          <w:b/>
          <w:bCs/>
          <w:rtl/>
          <w:lang w:val="ar-SA"/>
        </w:rPr>
      </w:pPr>
      <w:r w:rsidRPr="00051340">
        <w:rPr>
          <w:rFonts w:ascii="Traditional Arabic" w:hAnsi="Traditional Arabic"/>
          <w:color w:val="080808"/>
          <w:rtl/>
          <w:lang w:val="ar-SA"/>
        </w:rPr>
        <w:t>التكرارات والنسب المئوية</w:t>
      </w:r>
      <w:r w:rsidRPr="00051340">
        <w:rPr>
          <w:rFonts w:ascii="Traditional Arabic" w:hAnsi="Traditional Arabic"/>
          <w:b/>
          <w:bCs/>
          <w:color w:val="080808"/>
          <w:rtl/>
          <w:lang w:val="ar-SA"/>
        </w:rPr>
        <w:t xml:space="preserve">: </w:t>
      </w:r>
      <w:r w:rsidRPr="00051340">
        <w:rPr>
          <w:rFonts w:ascii="Traditional Arabic" w:hAnsi="Traditional Arabic"/>
          <w:b/>
          <w:rtl/>
          <w:lang w:val="ar-SA"/>
        </w:rPr>
        <w:t>لوصف الخصائص الديموغرافية لأفراد العينة مثل (الجنس، العمر، المؤهل العلمي، المستوى الوظيفي، سنوات الخبرة).</w:t>
      </w:r>
    </w:p>
    <w:p w14:paraId="3FE34A54" w14:textId="77777777" w:rsidR="00F6506D" w:rsidRPr="00051340" w:rsidRDefault="00715298" w:rsidP="000636ED">
      <w:pPr>
        <w:pStyle w:val="a9"/>
        <w:numPr>
          <w:ilvl w:val="0"/>
          <w:numId w:val="5"/>
        </w:numPr>
        <w:autoSpaceDE w:val="0"/>
        <w:autoSpaceDN w:val="0"/>
        <w:adjustRightInd w:val="0"/>
        <w:spacing w:after="0" w:line="360" w:lineRule="auto"/>
        <w:contextualSpacing/>
        <w:jc w:val="both"/>
        <w:rPr>
          <w:rFonts w:ascii="Traditional Arabic" w:hAnsi="Traditional Arabic"/>
          <w:b/>
          <w:bCs/>
          <w:color w:val="080808"/>
          <w:rtl/>
          <w:lang w:val="ar-SA"/>
        </w:rPr>
      </w:pPr>
      <w:r w:rsidRPr="00051340">
        <w:rPr>
          <w:rFonts w:ascii="Traditional Arabic" w:hAnsi="Traditional Arabic"/>
          <w:b/>
          <w:color w:val="080808"/>
          <w:rtl/>
          <w:lang w:val="ar-SA"/>
        </w:rPr>
        <w:t>الانحراف المعياري</w:t>
      </w:r>
      <w:r w:rsidR="00F6506D" w:rsidRPr="00051340">
        <w:rPr>
          <w:rFonts w:ascii="Traditional Arabic" w:hAnsi="Traditional Arabic"/>
          <w:b/>
          <w:color w:val="080808"/>
          <w:rtl/>
          <w:lang w:val="ar-SA"/>
        </w:rPr>
        <w:t xml:space="preserve"> والمتوسط الحسابي </w:t>
      </w:r>
      <w:r w:rsidR="00F6506D" w:rsidRPr="00051340">
        <w:rPr>
          <w:rFonts w:ascii="Traditional Arabic" w:hAnsi="Traditional Arabic"/>
          <w:b/>
          <w:bCs/>
          <w:color w:val="080808"/>
          <w:rtl/>
          <w:lang w:val="ar-SA"/>
        </w:rPr>
        <w:t>(</w:t>
      </w:r>
      <w:proofErr w:type="spellStart"/>
      <w:r w:rsidR="00F6506D" w:rsidRPr="00051340">
        <w:rPr>
          <w:rFonts w:ascii="Traditional Arabic" w:hAnsi="Traditional Arabic"/>
          <w:b/>
          <w:bCs/>
          <w:color w:val="080808"/>
          <w:rtl/>
          <w:lang w:val="ar-SA"/>
        </w:rPr>
        <w:t>Mean</w:t>
      </w:r>
      <w:proofErr w:type="spellEnd"/>
      <w:r w:rsidR="00F6506D" w:rsidRPr="00051340">
        <w:rPr>
          <w:rFonts w:ascii="Traditional Arabic" w:hAnsi="Traditional Arabic"/>
          <w:b/>
          <w:bCs/>
          <w:color w:val="080808"/>
          <w:rtl/>
          <w:lang w:val="ar-SA"/>
        </w:rPr>
        <w:t>)</w:t>
      </w:r>
      <w:r w:rsidR="00F6506D" w:rsidRPr="00051340">
        <w:rPr>
          <w:rFonts w:ascii="Traditional Arabic" w:hAnsi="Traditional Arabic"/>
          <w:b/>
          <w:color w:val="080808"/>
          <w:rtl/>
          <w:lang w:val="ar-SA"/>
        </w:rPr>
        <w:t>؛ لمعرفة مدى استجاب</w:t>
      </w:r>
      <w:r w:rsidR="00B15C31" w:rsidRPr="00051340">
        <w:rPr>
          <w:rFonts w:ascii="Traditional Arabic" w:hAnsi="Traditional Arabic"/>
          <w:b/>
          <w:color w:val="080808"/>
          <w:rtl/>
          <w:lang w:val="ar-SA"/>
        </w:rPr>
        <w:t>ة</w:t>
      </w:r>
      <w:r w:rsidR="00F6506D" w:rsidRPr="00051340">
        <w:rPr>
          <w:rFonts w:ascii="Traditional Arabic" w:hAnsi="Traditional Arabic"/>
          <w:b/>
          <w:color w:val="080808"/>
          <w:rtl/>
          <w:lang w:val="ar-SA"/>
        </w:rPr>
        <w:t xml:space="preserve"> أفراد عينة الدراسة أو انخفاضها عن المحاور الرئيسة (متوسطات العبارات)</w:t>
      </w:r>
    </w:p>
    <w:p w14:paraId="0DA76218" w14:textId="2BE42B05" w:rsidR="005D3347" w:rsidRDefault="005D3347" w:rsidP="005D3347">
      <w:pPr>
        <w:spacing w:after="160" w:line="259" w:lineRule="auto"/>
        <w:jc w:val="left"/>
        <w:rPr>
          <w:color w:val="080808"/>
          <w:rtl/>
        </w:rPr>
      </w:pPr>
    </w:p>
    <w:p w14:paraId="6B53241F" w14:textId="0A4944D8" w:rsidR="00A6188A" w:rsidRPr="0096572D" w:rsidRDefault="0096572D" w:rsidP="005D3347">
      <w:pPr>
        <w:spacing w:after="160" w:line="259" w:lineRule="auto"/>
        <w:jc w:val="left"/>
        <w:rPr>
          <w:b/>
          <w:bCs/>
          <w:color w:val="080808"/>
          <w:sz w:val="32"/>
          <w:szCs w:val="32"/>
          <w:rtl/>
        </w:rPr>
      </w:pPr>
      <w:r w:rsidRPr="0096572D">
        <w:rPr>
          <w:rFonts w:hint="cs"/>
          <w:b/>
          <w:bCs/>
          <w:color w:val="080808"/>
          <w:sz w:val="32"/>
          <w:szCs w:val="32"/>
          <w:rtl/>
        </w:rPr>
        <w:t>3-6. خاتمة الفصل</w:t>
      </w:r>
      <w:r w:rsidR="00A6188A" w:rsidRPr="0096572D">
        <w:rPr>
          <w:rFonts w:hint="cs"/>
          <w:b/>
          <w:bCs/>
          <w:color w:val="080808"/>
          <w:sz w:val="32"/>
          <w:szCs w:val="32"/>
          <w:rtl/>
        </w:rPr>
        <w:t xml:space="preserve"> </w:t>
      </w:r>
    </w:p>
    <w:p w14:paraId="2517806A" w14:textId="663F6215" w:rsidR="00D75B4B" w:rsidRPr="00D75B4B" w:rsidRDefault="00D75B4B" w:rsidP="00D75B4B">
      <w:pPr>
        <w:spacing w:after="0" w:line="360" w:lineRule="auto"/>
        <w:ind w:firstLine="360"/>
        <w:jc w:val="both"/>
        <w:rPr>
          <w:rFonts w:ascii="Traditional Arabic" w:hAnsi="Traditional Arabic"/>
        </w:rPr>
      </w:pPr>
      <w:r w:rsidRPr="00D75B4B">
        <w:rPr>
          <w:rFonts w:ascii="Traditional Arabic" w:hAnsi="Traditional Arabic"/>
          <w:rtl/>
        </w:rPr>
        <w:t>رك</w:t>
      </w:r>
      <w:r w:rsidR="0087559B">
        <w:rPr>
          <w:rFonts w:ascii="Traditional Arabic" w:hAnsi="Traditional Arabic" w:hint="cs"/>
          <w:rtl/>
        </w:rPr>
        <w:t>ّ</w:t>
      </w:r>
      <w:r w:rsidRPr="00D75B4B">
        <w:rPr>
          <w:rFonts w:ascii="Traditional Arabic" w:hAnsi="Traditional Arabic"/>
          <w:rtl/>
        </w:rPr>
        <w:t>ز الفصل الثالث على الإجراءات المنهجية التي تم اتباعها للإجابة عن تساؤلات الدراسة واختبار فرضياتها. واعتمدت الدراسة المنهج الوصفي التحليلي باعتباره مناسبا</w:t>
      </w:r>
      <w:r>
        <w:rPr>
          <w:rFonts w:ascii="Traditional Arabic" w:hAnsi="Traditional Arabic" w:hint="cs"/>
          <w:rtl/>
        </w:rPr>
        <w:t>ً</w:t>
      </w:r>
      <w:r w:rsidRPr="00D75B4B">
        <w:rPr>
          <w:rFonts w:ascii="Traditional Arabic" w:hAnsi="Traditional Arabic"/>
          <w:rtl/>
        </w:rPr>
        <w:t xml:space="preserve"> لطبيعة الدراسة وأهدافها، وتم تحديد مجتمع الدراسة وعينتها من موظفي أمانة محافظة جدة، كما تم بناء أداة الدراسة في ضوء متغيراتها وأبعادها.</w:t>
      </w:r>
    </w:p>
    <w:p w14:paraId="311297C1" w14:textId="1ABF27C4" w:rsidR="00D75B4B" w:rsidRPr="00D75B4B" w:rsidRDefault="00D75B4B" w:rsidP="008D5F83">
      <w:pPr>
        <w:spacing w:after="0" w:line="360" w:lineRule="auto"/>
        <w:ind w:firstLine="360"/>
        <w:jc w:val="both"/>
        <w:rPr>
          <w:rFonts w:ascii="Traditional Arabic" w:hAnsi="Traditional Arabic"/>
          <w:rtl/>
        </w:rPr>
      </w:pPr>
      <w:r w:rsidRPr="00D75B4B">
        <w:rPr>
          <w:rFonts w:ascii="Traditional Arabic" w:hAnsi="Traditional Arabic"/>
          <w:rtl/>
        </w:rPr>
        <w:t>تضمنت الأداة محور التحو</w:t>
      </w:r>
      <w:r>
        <w:rPr>
          <w:rFonts w:ascii="Traditional Arabic" w:hAnsi="Traditional Arabic" w:hint="cs"/>
          <w:rtl/>
        </w:rPr>
        <w:t>ّ</w:t>
      </w:r>
      <w:r w:rsidRPr="00D75B4B">
        <w:rPr>
          <w:rFonts w:ascii="Traditional Arabic" w:hAnsi="Traditional Arabic"/>
          <w:rtl/>
        </w:rPr>
        <w:t>ل الرقمي بأبعاده الأربعة، ومحور التمي</w:t>
      </w:r>
      <w:r>
        <w:rPr>
          <w:rFonts w:ascii="Traditional Arabic" w:hAnsi="Traditional Arabic" w:hint="cs"/>
          <w:rtl/>
        </w:rPr>
        <w:t>ّ</w:t>
      </w:r>
      <w:r w:rsidRPr="00D75B4B">
        <w:rPr>
          <w:rFonts w:ascii="Traditional Arabic" w:hAnsi="Traditional Arabic"/>
          <w:rtl/>
        </w:rPr>
        <w:t>ز المؤسسي بمعاييره الثلاثة: الابتكار المؤسسي، والكفاءة التشغيلية، ورضا العملاء. كما تم بيان إجراءات التحقق من صدق الأداة وثباتها، وتحديد الأساليب الإحصائية المستخدمة في معالجة البيانات، بما في ذلك الإحصاءات الوصفية، واختبارات الصدق والثبات، واختبار افتراضات التحليل الإحصائي، ومعامل ارتباط بيرسون، وتحليل الانحدار الخطي المتعدد.</w:t>
      </w:r>
      <w:r w:rsidR="008D5F83">
        <w:rPr>
          <w:rFonts w:ascii="Traditional Arabic" w:hAnsi="Traditional Arabic" w:hint="cs"/>
          <w:rtl/>
        </w:rPr>
        <w:t xml:space="preserve"> ويعتبر</w:t>
      </w:r>
      <w:r w:rsidRPr="00D75B4B">
        <w:rPr>
          <w:rFonts w:ascii="Traditional Arabic" w:hAnsi="Traditional Arabic"/>
          <w:rtl/>
        </w:rPr>
        <w:t xml:space="preserve"> هذا الفصل الأساس المنهجي الذي استند إليه الفصل الرابع في تحليل البيانات واختبار فرضيات الدراسة بصورة علمية ومنظمة.</w:t>
      </w:r>
    </w:p>
    <w:p w14:paraId="356AF692" w14:textId="77777777" w:rsidR="00A6188A" w:rsidRPr="00D75B4B" w:rsidRDefault="00A6188A" w:rsidP="00D75B4B">
      <w:pPr>
        <w:spacing w:after="0" w:line="360" w:lineRule="auto"/>
        <w:ind w:firstLine="360"/>
        <w:jc w:val="both"/>
        <w:rPr>
          <w:rFonts w:ascii="Traditional Arabic" w:hAnsi="Traditional Arabic"/>
          <w:rtl/>
        </w:rPr>
      </w:pPr>
    </w:p>
    <w:p w14:paraId="696AE392" w14:textId="77777777" w:rsidR="005D3347" w:rsidRPr="00D75B4B" w:rsidRDefault="005D3347" w:rsidP="00D75B4B">
      <w:pPr>
        <w:spacing w:after="0" w:line="360" w:lineRule="auto"/>
        <w:ind w:firstLine="360"/>
        <w:jc w:val="both"/>
        <w:rPr>
          <w:rFonts w:ascii="Traditional Arabic" w:hAnsi="Traditional Arabic"/>
          <w:rtl/>
        </w:rPr>
      </w:pPr>
    </w:p>
    <w:p w14:paraId="44A9425D" w14:textId="77777777" w:rsidR="005D3347" w:rsidRDefault="005D3347" w:rsidP="005D3347">
      <w:pPr>
        <w:spacing w:after="160" w:line="259" w:lineRule="auto"/>
        <w:jc w:val="center"/>
        <w:rPr>
          <w:b/>
          <w:bCs/>
          <w:color w:val="080808"/>
          <w:sz w:val="36"/>
          <w:szCs w:val="36"/>
          <w:rtl/>
        </w:rPr>
      </w:pPr>
    </w:p>
    <w:p w14:paraId="2C63B9F6" w14:textId="77777777" w:rsidR="005D3347" w:rsidRDefault="005D3347" w:rsidP="005D3347">
      <w:pPr>
        <w:spacing w:after="160" w:line="259" w:lineRule="auto"/>
        <w:jc w:val="center"/>
        <w:rPr>
          <w:b/>
          <w:bCs/>
          <w:color w:val="080808"/>
          <w:sz w:val="36"/>
          <w:szCs w:val="36"/>
          <w:rtl/>
        </w:rPr>
      </w:pPr>
    </w:p>
    <w:p w14:paraId="08E1D37C" w14:textId="77777777" w:rsidR="00DA6ACC" w:rsidRDefault="00DA6ACC" w:rsidP="005D3347">
      <w:pPr>
        <w:spacing w:after="160" w:line="259" w:lineRule="auto"/>
        <w:jc w:val="center"/>
        <w:rPr>
          <w:b/>
          <w:bCs/>
          <w:color w:val="080808"/>
          <w:sz w:val="36"/>
          <w:szCs w:val="36"/>
          <w:rtl/>
        </w:rPr>
      </w:pPr>
    </w:p>
    <w:p w14:paraId="5A7AE99A" w14:textId="77777777" w:rsidR="00DA6ACC" w:rsidRDefault="00DA6ACC" w:rsidP="005D3347">
      <w:pPr>
        <w:spacing w:after="160" w:line="259" w:lineRule="auto"/>
        <w:jc w:val="center"/>
        <w:rPr>
          <w:b/>
          <w:bCs/>
          <w:color w:val="080808"/>
          <w:sz w:val="36"/>
          <w:szCs w:val="36"/>
          <w:rtl/>
        </w:rPr>
      </w:pPr>
    </w:p>
    <w:p w14:paraId="3860A392" w14:textId="77777777" w:rsidR="008B334F" w:rsidRDefault="008B334F">
      <w:pPr>
        <w:bidi w:val="0"/>
        <w:spacing w:after="160" w:line="259" w:lineRule="auto"/>
        <w:jc w:val="left"/>
        <w:rPr>
          <w:rFonts w:ascii="Traditional Arabic" w:hAnsi="Traditional Arabic"/>
          <w:b/>
          <w:bCs/>
          <w:color w:val="080808"/>
          <w:sz w:val="36"/>
          <w:szCs w:val="36"/>
          <w:rtl/>
        </w:rPr>
      </w:pPr>
      <w:r>
        <w:rPr>
          <w:rFonts w:ascii="Traditional Arabic" w:hAnsi="Traditional Arabic"/>
          <w:b/>
          <w:bCs/>
          <w:color w:val="080808"/>
          <w:sz w:val="36"/>
          <w:szCs w:val="36"/>
          <w:rtl/>
        </w:rPr>
        <w:br w:type="page"/>
      </w:r>
    </w:p>
    <w:p w14:paraId="2D2E4F06" w14:textId="2CF39457" w:rsidR="008B334F" w:rsidRDefault="008B334F" w:rsidP="005D3347">
      <w:pPr>
        <w:spacing w:after="160" w:line="259" w:lineRule="auto"/>
        <w:jc w:val="center"/>
        <w:rPr>
          <w:rFonts w:ascii="Traditional Arabic" w:hAnsi="Traditional Arabic"/>
          <w:b/>
          <w:bCs/>
          <w:color w:val="080808"/>
          <w:sz w:val="36"/>
          <w:szCs w:val="36"/>
          <w:rtl/>
        </w:rPr>
      </w:pPr>
    </w:p>
    <w:p w14:paraId="178EA4E6" w14:textId="77777777" w:rsidR="006F2C28" w:rsidRDefault="006F2C28" w:rsidP="005D3347">
      <w:pPr>
        <w:spacing w:after="160" w:line="259" w:lineRule="auto"/>
        <w:jc w:val="center"/>
        <w:rPr>
          <w:rFonts w:ascii="Traditional Arabic" w:hAnsi="Traditional Arabic"/>
          <w:b/>
          <w:bCs/>
          <w:color w:val="080808"/>
          <w:sz w:val="36"/>
          <w:szCs w:val="36"/>
          <w:rtl/>
        </w:rPr>
      </w:pPr>
    </w:p>
    <w:p w14:paraId="0FEE6A06" w14:textId="77777777" w:rsidR="005D3347" w:rsidRPr="00B3318B" w:rsidRDefault="005D3347" w:rsidP="00A95111">
      <w:pPr>
        <w:spacing w:after="160" w:line="259"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الفصل الرابع</w:t>
      </w:r>
    </w:p>
    <w:p w14:paraId="0EEB2426" w14:textId="77777777" w:rsidR="0024455C" w:rsidRDefault="008257DA" w:rsidP="008257DA">
      <w:pPr>
        <w:spacing w:after="160" w:line="259"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عرض و</w:t>
      </w:r>
      <w:r w:rsidR="005D3347" w:rsidRPr="00B3318B">
        <w:rPr>
          <w:rFonts w:ascii="Traditional Arabic" w:hAnsi="Traditional Arabic"/>
          <w:b/>
          <w:bCs/>
          <w:color w:val="080808"/>
          <w:sz w:val="36"/>
          <w:szCs w:val="36"/>
          <w:rtl/>
        </w:rPr>
        <w:t>تحليل النتائج</w:t>
      </w:r>
      <w:r w:rsidRPr="00B3318B">
        <w:rPr>
          <w:rFonts w:ascii="Traditional Arabic" w:hAnsi="Traditional Arabic"/>
          <w:b/>
          <w:bCs/>
          <w:color w:val="080808"/>
          <w:sz w:val="36"/>
          <w:szCs w:val="36"/>
          <w:rtl/>
        </w:rPr>
        <w:t xml:space="preserve"> الميدانية</w:t>
      </w:r>
    </w:p>
    <w:p w14:paraId="486620AD" w14:textId="75F68F7A" w:rsidR="005D3347" w:rsidRDefault="008257DA" w:rsidP="0024455C">
      <w:pPr>
        <w:spacing w:after="0" w:line="240" w:lineRule="auto"/>
        <w:jc w:val="center"/>
        <w:rPr>
          <w:rFonts w:ascii="Traditional Arabic" w:hAnsi="Traditional Arabic"/>
          <w:b/>
          <w:bCs/>
          <w:color w:val="080808"/>
          <w:sz w:val="36"/>
          <w:szCs w:val="36"/>
          <w:rtl/>
        </w:rPr>
      </w:pPr>
      <w:r w:rsidRPr="00B3318B">
        <w:rPr>
          <w:rFonts w:ascii="Traditional Arabic" w:hAnsi="Traditional Arabic"/>
          <w:b/>
          <w:bCs/>
          <w:color w:val="080808"/>
          <w:sz w:val="36"/>
          <w:szCs w:val="36"/>
          <w:rtl/>
        </w:rPr>
        <w:t xml:space="preserve"> </w:t>
      </w:r>
      <w:r w:rsidR="005D3347" w:rsidRPr="00B3318B">
        <w:rPr>
          <w:rFonts w:ascii="Traditional Arabic" w:hAnsi="Traditional Arabic"/>
          <w:b/>
          <w:bCs/>
          <w:color w:val="080808"/>
          <w:sz w:val="36"/>
          <w:szCs w:val="36"/>
          <w:rtl/>
        </w:rPr>
        <w:t xml:space="preserve"> </w:t>
      </w:r>
    </w:p>
    <w:p w14:paraId="00C6A0B9" w14:textId="0D6904A3" w:rsidR="00C23247" w:rsidRPr="00E413F1" w:rsidRDefault="00823D92" w:rsidP="00AF22CB">
      <w:pPr>
        <w:pStyle w:val="a9"/>
        <w:autoSpaceDE w:val="0"/>
        <w:autoSpaceDN w:val="0"/>
        <w:adjustRightInd w:val="0"/>
        <w:spacing w:before="240" w:after="0"/>
        <w:ind w:left="1247"/>
        <w:jc w:val="both"/>
        <w:rPr>
          <w:rFonts w:ascii="Traditional Arabic" w:hAnsi="Traditional Arabic"/>
          <w:b/>
          <w:bCs/>
          <w:sz w:val="36"/>
          <w:szCs w:val="36"/>
          <w:rtl/>
          <w:lang w:val="ar-SA"/>
        </w:rPr>
      </w:pPr>
      <w:r>
        <w:rPr>
          <w:rFonts w:ascii="Traditional Arabic" w:hAnsi="Traditional Arabic" w:hint="cs"/>
          <w:b/>
          <w:bCs/>
          <w:sz w:val="36"/>
          <w:szCs w:val="36"/>
          <w:rtl/>
          <w:lang w:val="ar-SA"/>
        </w:rPr>
        <w:t xml:space="preserve"> </w:t>
      </w:r>
      <w:r w:rsidR="00C23247">
        <w:rPr>
          <w:rFonts w:ascii="Traditional Arabic" w:hAnsi="Traditional Arabic" w:hint="cs"/>
          <w:b/>
          <w:bCs/>
          <w:sz w:val="36"/>
          <w:szCs w:val="36"/>
          <w:rtl/>
          <w:lang w:val="ar-SA"/>
        </w:rPr>
        <w:t>4</w:t>
      </w:r>
      <w:r w:rsidR="00C23247" w:rsidRPr="00E413F1">
        <w:rPr>
          <w:rFonts w:ascii="Traditional Arabic" w:hAnsi="Traditional Arabic"/>
          <w:b/>
          <w:bCs/>
          <w:sz w:val="36"/>
          <w:szCs w:val="36"/>
          <w:rtl/>
          <w:lang w:val="ar-SA"/>
        </w:rPr>
        <w:t xml:space="preserve">- 1. </w:t>
      </w:r>
      <w:r w:rsidR="00C23247" w:rsidRPr="00C23247">
        <w:rPr>
          <w:rFonts w:ascii="Traditional Arabic" w:hAnsi="Traditional Arabic"/>
          <w:b/>
          <w:bCs/>
          <w:sz w:val="36"/>
          <w:szCs w:val="36"/>
          <w:rtl/>
          <w:lang w:val="ar-SA"/>
        </w:rPr>
        <w:t>التحليل الوصفي للخصائص الديموغرافية لأفراد العينة</w:t>
      </w:r>
      <w:r w:rsidR="00C23247" w:rsidRPr="00E413F1">
        <w:rPr>
          <w:rFonts w:ascii="Traditional Arabic" w:hAnsi="Traditional Arabic"/>
          <w:b/>
          <w:bCs/>
          <w:sz w:val="36"/>
          <w:szCs w:val="36"/>
          <w:rtl/>
          <w:lang w:val="ar-SA"/>
        </w:rPr>
        <w:t xml:space="preserve">  </w:t>
      </w:r>
    </w:p>
    <w:p w14:paraId="5F109500" w14:textId="51EB5BDA" w:rsidR="00C23247" w:rsidRPr="00E413F1" w:rsidRDefault="00C23247" w:rsidP="00C23247">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823D92">
        <w:rPr>
          <w:rFonts w:ascii="Traditional Arabic" w:hAnsi="Traditional Arabic" w:hint="cs"/>
          <w:b/>
          <w:bCs/>
          <w:sz w:val="36"/>
          <w:szCs w:val="36"/>
          <w:rtl/>
          <w:lang w:val="ar-SA"/>
        </w:rPr>
        <w:t>4</w:t>
      </w:r>
      <w:r w:rsidRPr="00E413F1">
        <w:rPr>
          <w:rFonts w:ascii="Traditional Arabic" w:hAnsi="Traditional Arabic"/>
          <w:b/>
          <w:bCs/>
          <w:sz w:val="36"/>
          <w:szCs w:val="36"/>
          <w:rtl/>
          <w:lang w:val="ar-SA"/>
        </w:rPr>
        <w:t xml:space="preserve">- 2. </w:t>
      </w:r>
      <w:r w:rsidR="00823D92">
        <w:rPr>
          <w:rFonts w:ascii="Traditional Arabic" w:hAnsi="Traditional Arabic" w:hint="cs"/>
          <w:b/>
          <w:bCs/>
          <w:sz w:val="36"/>
          <w:szCs w:val="36"/>
          <w:rtl/>
          <w:lang w:val="ar-SA"/>
        </w:rPr>
        <w:t xml:space="preserve">التحليل الوصفي لمتغيرات الدراسة </w:t>
      </w:r>
      <w:r w:rsidRPr="00E413F1">
        <w:rPr>
          <w:rFonts w:ascii="Traditional Arabic" w:hAnsi="Traditional Arabic"/>
          <w:b/>
          <w:bCs/>
          <w:sz w:val="36"/>
          <w:szCs w:val="36"/>
          <w:rtl/>
          <w:lang w:val="ar-SA"/>
        </w:rPr>
        <w:t xml:space="preserve"> </w:t>
      </w:r>
    </w:p>
    <w:p w14:paraId="1A30F8E5" w14:textId="33C675AA" w:rsidR="00C23247" w:rsidRPr="00E413F1" w:rsidRDefault="00C23247" w:rsidP="00C23247">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823D92">
        <w:rPr>
          <w:rFonts w:ascii="Traditional Arabic" w:hAnsi="Traditional Arabic" w:hint="cs"/>
          <w:b/>
          <w:bCs/>
          <w:sz w:val="36"/>
          <w:szCs w:val="36"/>
          <w:rtl/>
          <w:lang w:val="ar-SA"/>
        </w:rPr>
        <w:t>4</w:t>
      </w:r>
      <w:r w:rsidRPr="00E413F1">
        <w:rPr>
          <w:rFonts w:ascii="Traditional Arabic" w:hAnsi="Traditional Arabic"/>
          <w:b/>
          <w:bCs/>
          <w:sz w:val="36"/>
          <w:szCs w:val="36"/>
          <w:rtl/>
          <w:lang w:val="ar-SA"/>
        </w:rPr>
        <w:t xml:space="preserve">- 3. </w:t>
      </w:r>
      <w:r w:rsidR="00823D92">
        <w:rPr>
          <w:rFonts w:ascii="Traditional Arabic" w:hAnsi="Traditional Arabic" w:hint="cs"/>
          <w:b/>
          <w:bCs/>
          <w:sz w:val="36"/>
          <w:szCs w:val="36"/>
          <w:rtl/>
          <w:lang w:val="ar-SA"/>
        </w:rPr>
        <w:t xml:space="preserve">اختبار الصدق والثبات لأداة الدراسة </w:t>
      </w:r>
      <w:r w:rsidRPr="00E413F1">
        <w:rPr>
          <w:rFonts w:ascii="Traditional Arabic" w:hAnsi="Traditional Arabic"/>
          <w:b/>
          <w:bCs/>
          <w:sz w:val="36"/>
          <w:szCs w:val="36"/>
          <w:rtl/>
          <w:lang w:val="ar-SA"/>
        </w:rPr>
        <w:t xml:space="preserve"> </w:t>
      </w:r>
    </w:p>
    <w:p w14:paraId="63C92A9A" w14:textId="4AD28576" w:rsidR="00C23247" w:rsidRPr="00E413F1" w:rsidRDefault="00C23247" w:rsidP="00C23247">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391D92">
        <w:rPr>
          <w:rFonts w:ascii="Traditional Arabic" w:hAnsi="Traditional Arabic" w:hint="cs"/>
          <w:b/>
          <w:bCs/>
          <w:sz w:val="36"/>
          <w:szCs w:val="36"/>
          <w:rtl/>
          <w:lang w:val="ar-SA"/>
        </w:rPr>
        <w:t>4</w:t>
      </w:r>
      <w:r w:rsidRPr="00E413F1">
        <w:rPr>
          <w:rFonts w:ascii="Traditional Arabic" w:hAnsi="Traditional Arabic"/>
          <w:b/>
          <w:bCs/>
          <w:sz w:val="36"/>
          <w:szCs w:val="36"/>
          <w:rtl/>
          <w:lang w:val="ar-SA"/>
        </w:rPr>
        <w:t xml:space="preserve">- 4. </w:t>
      </w:r>
      <w:r w:rsidR="00391D92">
        <w:rPr>
          <w:rFonts w:ascii="Traditional Arabic" w:hAnsi="Traditional Arabic" w:hint="cs"/>
          <w:b/>
          <w:bCs/>
          <w:sz w:val="36"/>
          <w:szCs w:val="36"/>
          <w:rtl/>
          <w:lang w:val="ar-SA"/>
        </w:rPr>
        <w:t xml:space="preserve">اختبار افتراضات التحليل الإحصائي </w:t>
      </w:r>
    </w:p>
    <w:p w14:paraId="377445BD" w14:textId="3BD7960A" w:rsidR="00C23247" w:rsidRDefault="00C23247" w:rsidP="00C23247">
      <w:pPr>
        <w:pStyle w:val="a9"/>
        <w:autoSpaceDE w:val="0"/>
        <w:autoSpaceDN w:val="0"/>
        <w:adjustRightInd w:val="0"/>
        <w:spacing w:after="0"/>
        <w:ind w:left="1247"/>
        <w:jc w:val="both"/>
        <w:rPr>
          <w:rFonts w:ascii="Traditional Arabic" w:hAnsi="Traditional Arabic"/>
          <w:b/>
          <w:bCs/>
          <w:sz w:val="36"/>
          <w:szCs w:val="36"/>
          <w:rtl/>
          <w:lang w:val="ar-SA"/>
        </w:rPr>
      </w:pPr>
      <w:r w:rsidRPr="00E413F1">
        <w:rPr>
          <w:rFonts w:ascii="Traditional Arabic" w:hAnsi="Traditional Arabic"/>
          <w:b/>
          <w:bCs/>
          <w:sz w:val="36"/>
          <w:szCs w:val="36"/>
          <w:rtl/>
          <w:lang w:val="ar-SA"/>
        </w:rPr>
        <w:t xml:space="preserve"> </w:t>
      </w:r>
      <w:r w:rsidR="00391D92">
        <w:rPr>
          <w:rFonts w:ascii="Traditional Arabic" w:hAnsi="Traditional Arabic" w:hint="cs"/>
          <w:b/>
          <w:bCs/>
          <w:sz w:val="36"/>
          <w:szCs w:val="36"/>
          <w:rtl/>
          <w:lang w:val="ar-SA"/>
        </w:rPr>
        <w:t>4</w:t>
      </w:r>
      <w:r w:rsidRPr="00E413F1">
        <w:rPr>
          <w:rFonts w:ascii="Traditional Arabic" w:hAnsi="Traditional Arabic"/>
          <w:b/>
          <w:bCs/>
          <w:sz w:val="36"/>
          <w:szCs w:val="36"/>
          <w:rtl/>
          <w:lang w:val="ar-SA"/>
        </w:rPr>
        <w:t xml:space="preserve">- 5. </w:t>
      </w:r>
      <w:r w:rsidR="00391D92">
        <w:rPr>
          <w:rFonts w:ascii="Traditional Arabic" w:hAnsi="Traditional Arabic" w:hint="cs"/>
          <w:b/>
          <w:bCs/>
          <w:sz w:val="36"/>
          <w:szCs w:val="36"/>
          <w:rtl/>
          <w:lang w:val="ar-SA"/>
        </w:rPr>
        <w:t xml:space="preserve">اختبار فرضيات الدراسة </w:t>
      </w:r>
    </w:p>
    <w:p w14:paraId="58A3DDB1" w14:textId="067DD2B1" w:rsidR="00AF22CB" w:rsidRDefault="00AF22CB" w:rsidP="00C23247">
      <w:pPr>
        <w:pStyle w:val="a9"/>
        <w:autoSpaceDE w:val="0"/>
        <w:autoSpaceDN w:val="0"/>
        <w:adjustRightInd w:val="0"/>
        <w:spacing w:after="0"/>
        <w:ind w:left="1247"/>
        <w:jc w:val="both"/>
        <w:rPr>
          <w:rFonts w:ascii="Traditional Arabic" w:hAnsi="Traditional Arabic"/>
          <w:b/>
          <w:bCs/>
          <w:sz w:val="36"/>
          <w:szCs w:val="36"/>
          <w:rtl/>
          <w:lang w:val="ar-SA"/>
        </w:rPr>
      </w:pPr>
      <w:r>
        <w:rPr>
          <w:rFonts w:ascii="Traditional Arabic" w:hAnsi="Traditional Arabic" w:hint="cs"/>
          <w:b/>
          <w:bCs/>
          <w:sz w:val="36"/>
          <w:szCs w:val="36"/>
          <w:rtl/>
          <w:lang w:val="ar-SA"/>
        </w:rPr>
        <w:t xml:space="preserve"> 4-6. الإجابة على تساؤلات الدراسة في ضوء نتائج اختبار الفرضيات </w:t>
      </w:r>
    </w:p>
    <w:p w14:paraId="4AA1E61E" w14:textId="303F8175" w:rsidR="00AF22CB" w:rsidRDefault="00AF22CB" w:rsidP="00AF22CB">
      <w:pPr>
        <w:pStyle w:val="a9"/>
        <w:autoSpaceDE w:val="0"/>
        <w:autoSpaceDN w:val="0"/>
        <w:adjustRightInd w:val="0"/>
        <w:spacing w:after="0"/>
        <w:ind w:left="2033" w:hanging="786"/>
        <w:jc w:val="both"/>
        <w:rPr>
          <w:rFonts w:ascii="Traditional Arabic" w:hAnsi="Traditional Arabic"/>
          <w:b/>
          <w:bCs/>
          <w:sz w:val="36"/>
          <w:szCs w:val="36"/>
          <w:rtl/>
          <w:lang w:val="ar-SA"/>
        </w:rPr>
      </w:pPr>
      <w:r>
        <w:rPr>
          <w:rFonts w:ascii="Traditional Arabic" w:hAnsi="Traditional Arabic" w:hint="cs"/>
          <w:b/>
          <w:bCs/>
          <w:sz w:val="36"/>
          <w:szCs w:val="36"/>
          <w:rtl/>
          <w:lang w:val="ar-SA"/>
        </w:rPr>
        <w:t xml:space="preserve"> 4-7. </w:t>
      </w:r>
      <w:r w:rsidRPr="00AF22CB">
        <w:rPr>
          <w:rFonts w:ascii="Traditional Arabic" w:hAnsi="Traditional Arabic"/>
          <w:b/>
          <w:bCs/>
          <w:sz w:val="36"/>
          <w:szCs w:val="36"/>
          <w:rtl/>
          <w:lang w:val="ar-SA"/>
        </w:rPr>
        <w:t>تحليل تجربة أمانة محافظة جدة في التحوّل الرقمي وانعكاساتها على التميّز المؤسسي</w:t>
      </w:r>
    </w:p>
    <w:p w14:paraId="0F56389A" w14:textId="089A9284" w:rsidR="006F2C28" w:rsidRPr="00E413F1" w:rsidRDefault="006F2C28" w:rsidP="00AF22CB">
      <w:pPr>
        <w:pStyle w:val="a9"/>
        <w:autoSpaceDE w:val="0"/>
        <w:autoSpaceDN w:val="0"/>
        <w:adjustRightInd w:val="0"/>
        <w:spacing w:after="0"/>
        <w:ind w:left="2033" w:hanging="786"/>
        <w:jc w:val="both"/>
        <w:rPr>
          <w:rFonts w:ascii="Traditional Arabic" w:hAnsi="Traditional Arabic"/>
          <w:b/>
          <w:bCs/>
          <w:sz w:val="36"/>
          <w:szCs w:val="36"/>
          <w:rtl/>
          <w:lang w:val="ar-SA"/>
        </w:rPr>
      </w:pPr>
      <w:r>
        <w:rPr>
          <w:rFonts w:ascii="Traditional Arabic" w:hAnsi="Traditional Arabic" w:hint="cs"/>
          <w:b/>
          <w:bCs/>
          <w:sz w:val="36"/>
          <w:szCs w:val="36"/>
          <w:rtl/>
          <w:lang w:val="ar-SA"/>
        </w:rPr>
        <w:t>4-8. خاتمة الفصل</w:t>
      </w:r>
    </w:p>
    <w:p w14:paraId="1100650B" w14:textId="77777777" w:rsidR="00115223" w:rsidRDefault="00115223" w:rsidP="00D40856">
      <w:pPr>
        <w:spacing w:after="160" w:line="259" w:lineRule="auto"/>
        <w:jc w:val="left"/>
        <w:rPr>
          <w:color w:val="080808"/>
          <w:rtl/>
        </w:rPr>
      </w:pPr>
      <w:r>
        <w:rPr>
          <w:color w:val="080808"/>
          <w:rtl/>
        </w:rPr>
        <w:br w:type="page"/>
      </w:r>
    </w:p>
    <w:p w14:paraId="57310274" w14:textId="77777777" w:rsidR="008B29F5" w:rsidRPr="002F3D36" w:rsidRDefault="008B29F5" w:rsidP="008B29F5">
      <w:pPr>
        <w:spacing w:after="160" w:line="259" w:lineRule="auto"/>
        <w:jc w:val="both"/>
        <w:rPr>
          <w:rFonts w:ascii="Traditional Arabic" w:hAnsi="Traditional Arabic"/>
          <w:b/>
          <w:bCs/>
          <w:color w:val="080808"/>
          <w:sz w:val="28"/>
          <w:szCs w:val="28"/>
        </w:rPr>
      </w:pPr>
      <w:r w:rsidRPr="002F3D36">
        <w:rPr>
          <w:rFonts w:ascii="Traditional Arabic" w:hAnsi="Traditional Arabic"/>
          <w:b/>
          <w:bCs/>
          <w:color w:val="080808"/>
          <w:sz w:val="28"/>
          <w:szCs w:val="28"/>
          <w:rtl/>
        </w:rPr>
        <w:lastRenderedPageBreak/>
        <w:t xml:space="preserve">تمهيد </w:t>
      </w:r>
    </w:p>
    <w:p w14:paraId="0E380378" w14:textId="77777777" w:rsidR="008B29F5" w:rsidRDefault="008B29F5" w:rsidP="005F5AC2">
      <w:pPr>
        <w:spacing w:after="0" w:line="360" w:lineRule="auto"/>
        <w:ind w:firstLine="360"/>
        <w:jc w:val="both"/>
        <w:rPr>
          <w:rFonts w:ascii="Traditional Arabic" w:hAnsi="Traditional Arabic"/>
          <w:color w:val="080808"/>
          <w:rtl/>
        </w:rPr>
      </w:pPr>
      <w:r w:rsidRPr="005F5AC2">
        <w:rPr>
          <w:rFonts w:ascii="Traditional Arabic" w:hAnsi="Traditional Arabic"/>
          <w:color w:val="080808"/>
          <w:rtl/>
        </w:rPr>
        <w:t>يهدف هذا الفصل إلى تحليل نتائج الدراسة الميدانية ومناقشتها في ضوء تساؤلات الدراسة وفرضياتها، وذلك باستخدام الأساليب الإحصائية المناسبة وفق المنهج الوصفي التحليلي. وتم ربط النتائج المتوصل إليها بالدراسات السابقة ذات العلاقة، بهدف بيان أوجه الاتفاق أو الاختلاف، وإبراز الإسهام العلمي للدراسة الحالية في سياق التحول الرقمي والتميز المؤسسي في القطاع البلدي بالمملكة العربية السعودية، وتحديدًا في أمانة محافظة جدة.</w:t>
      </w:r>
    </w:p>
    <w:p w14:paraId="15E9D894" w14:textId="77777777" w:rsidR="005F5AC2" w:rsidRPr="005F5AC2" w:rsidRDefault="005F5AC2" w:rsidP="005F5AC2">
      <w:pPr>
        <w:spacing w:after="0" w:line="360" w:lineRule="auto"/>
        <w:ind w:firstLine="360"/>
        <w:jc w:val="both"/>
        <w:rPr>
          <w:rFonts w:ascii="Traditional Arabic" w:hAnsi="Traditional Arabic"/>
          <w:color w:val="080808"/>
        </w:rPr>
      </w:pPr>
    </w:p>
    <w:p w14:paraId="47267244" w14:textId="77777777" w:rsidR="00A5373D" w:rsidRPr="005F5AC2" w:rsidRDefault="00090D23" w:rsidP="004B1A02">
      <w:pPr>
        <w:numPr>
          <w:ilvl w:val="0"/>
          <w:numId w:val="49"/>
        </w:numPr>
        <w:spacing w:after="160" w:line="259" w:lineRule="auto"/>
        <w:jc w:val="both"/>
        <w:rPr>
          <w:rFonts w:ascii="Traditional Arabic" w:hAnsi="Traditional Arabic"/>
          <w:b/>
          <w:bCs/>
          <w:color w:val="080808"/>
          <w:sz w:val="32"/>
          <w:szCs w:val="32"/>
          <w:rtl/>
        </w:rPr>
      </w:pPr>
      <w:r w:rsidRPr="005F5AC2">
        <w:rPr>
          <w:rFonts w:ascii="Traditional Arabic" w:hAnsi="Traditional Arabic"/>
          <w:b/>
          <w:bCs/>
          <w:color w:val="080808"/>
          <w:sz w:val="32"/>
          <w:szCs w:val="32"/>
          <w:rtl/>
        </w:rPr>
        <w:t xml:space="preserve">1. </w:t>
      </w:r>
      <w:r w:rsidR="00A5373D" w:rsidRPr="005F5AC2">
        <w:rPr>
          <w:rFonts w:ascii="Traditional Arabic" w:hAnsi="Traditional Arabic"/>
          <w:b/>
          <w:bCs/>
          <w:color w:val="080808"/>
          <w:sz w:val="32"/>
          <w:szCs w:val="32"/>
          <w:rtl/>
        </w:rPr>
        <w:t xml:space="preserve">التحليل الوصفي للخصائص </w:t>
      </w:r>
      <w:r w:rsidR="005F5AC2" w:rsidRPr="005F5AC2">
        <w:rPr>
          <w:rFonts w:ascii="Traditional Arabic" w:hAnsi="Traditional Arabic"/>
          <w:b/>
          <w:bCs/>
          <w:color w:val="080808"/>
          <w:sz w:val="32"/>
          <w:szCs w:val="32"/>
          <w:rtl/>
        </w:rPr>
        <w:t>الديموغرافية لأفراد</w:t>
      </w:r>
      <w:r w:rsidR="00A5373D" w:rsidRPr="005F5AC2">
        <w:rPr>
          <w:rFonts w:ascii="Traditional Arabic" w:hAnsi="Traditional Arabic"/>
          <w:b/>
          <w:bCs/>
          <w:color w:val="080808"/>
          <w:sz w:val="32"/>
          <w:szCs w:val="32"/>
          <w:rtl/>
        </w:rPr>
        <w:t xml:space="preserve"> العينة </w:t>
      </w:r>
    </w:p>
    <w:p w14:paraId="28FA8601" w14:textId="77777777" w:rsidR="00B44459" w:rsidRPr="005F5AC2" w:rsidRDefault="00695F29" w:rsidP="005641A6">
      <w:pPr>
        <w:spacing w:before="240" w:after="0" w:line="360" w:lineRule="auto"/>
        <w:ind w:firstLine="360"/>
        <w:jc w:val="both"/>
        <w:rPr>
          <w:rFonts w:ascii="Traditional Arabic" w:hAnsi="Traditional Arabic"/>
          <w:color w:val="080808"/>
        </w:rPr>
      </w:pPr>
      <w:r w:rsidRPr="005F5AC2">
        <w:rPr>
          <w:rFonts w:ascii="Traditional Arabic" w:hAnsi="Traditional Arabic"/>
          <w:color w:val="080808"/>
          <w:rtl/>
        </w:rPr>
        <w:t xml:space="preserve">تم استخدام التكرارات والنسب المئوية لإجراء التحليل الوصفي للخصائص الديموغرافية لأفراد العينة (الجنس، العمر، المؤهل </w:t>
      </w:r>
      <w:r w:rsidR="00F46D30" w:rsidRPr="005F5AC2">
        <w:rPr>
          <w:rFonts w:ascii="Traditional Arabic" w:hAnsi="Traditional Arabic"/>
          <w:color w:val="080808"/>
          <w:rtl/>
        </w:rPr>
        <w:t>العلمي</w:t>
      </w:r>
      <w:r w:rsidRPr="005F5AC2">
        <w:rPr>
          <w:rFonts w:ascii="Traditional Arabic" w:hAnsi="Traditional Arabic"/>
          <w:color w:val="080808"/>
          <w:rtl/>
        </w:rPr>
        <w:t>، سنوات الخبرة</w:t>
      </w:r>
      <w:r w:rsidR="00F46D30" w:rsidRPr="005F5AC2">
        <w:rPr>
          <w:rFonts w:ascii="Traditional Arabic" w:hAnsi="Traditional Arabic"/>
          <w:color w:val="080808"/>
          <w:rtl/>
        </w:rPr>
        <w:t>، المستوى الوظيفي</w:t>
      </w:r>
      <w:r w:rsidRPr="005F5AC2">
        <w:rPr>
          <w:rFonts w:ascii="Traditional Arabic" w:hAnsi="Traditional Arabic"/>
          <w:color w:val="080808"/>
          <w:rtl/>
        </w:rPr>
        <w:t>)</w:t>
      </w:r>
      <w:r w:rsidR="00980652" w:rsidRPr="005F5AC2">
        <w:rPr>
          <w:rFonts w:ascii="Traditional Arabic" w:hAnsi="Traditional Arabic"/>
          <w:color w:val="080808"/>
          <w:rtl/>
        </w:rPr>
        <w:t xml:space="preserve">، وكانت نتائج التحليل الوصفي لخصائص أفراد العينة كما يلي: </w:t>
      </w:r>
      <w:r w:rsidRPr="005F5AC2">
        <w:rPr>
          <w:rFonts w:ascii="Traditional Arabic" w:hAnsi="Traditional Arabic"/>
          <w:color w:val="080808"/>
          <w:rtl/>
        </w:rPr>
        <w:t xml:space="preserve"> </w:t>
      </w:r>
    </w:p>
    <w:p w14:paraId="2DF38C09" w14:textId="77777777" w:rsidR="00A5373D" w:rsidRPr="008B334F" w:rsidRDefault="00A5373D" w:rsidP="005641A6">
      <w:pPr>
        <w:numPr>
          <w:ilvl w:val="0"/>
          <w:numId w:val="5"/>
        </w:numPr>
        <w:spacing w:before="24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الجنس</w:t>
      </w:r>
      <w:r w:rsidRPr="008B334F">
        <w:rPr>
          <w:rFonts w:ascii="Traditional Arabic" w:hAnsi="Traditional Arabic"/>
          <w:sz w:val="28"/>
          <w:szCs w:val="28"/>
          <w:rtl/>
        </w:rPr>
        <w:t>:</w:t>
      </w:r>
    </w:p>
    <w:p w14:paraId="73500D88" w14:textId="68594835" w:rsidR="00A5373D" w:rsidRPr="005F5AC2" w:rsidRDefault="00A5373D" w:rsidP="003A0207">
      <w:pPr>
        <w:pStyle w:val="a9"/>
        <w:autoSpaceDE w:val="0"/>
        <w:autoSpaceDN w:val="0"/>
        <w:adjustRightInd w:val="0"/>
        <w:spacing w:line="240" w:lineRule="auto"/>
        <w:ind w:left="-20"/>
        <w:contextualSpacing/>
        <w:jc w:val="center"/>
        <w:rPr>
          <w:rFonts w:ascii="Traditional Arabic" w:hAnsi="Traditional Arabic"/>
          <w:b/>
          <w:bCs/>
          <w:rtl/>
          <w:lang w:val="ar-SA"/>
        </w:rPr>
      </w:pPr>
      <w:r w:rsidRPr="005F5AC2">
        <w:rPr>
          <w:rFonts w:ascii="Traditional Arabic" w:hAnsi="Traditional Arabic"/>
          <w:b/>
          <w:bCs/>
          <w:rtl/>
          <w:lang w:val="ar-SA"/>
        </w:rPr>
        <w:t>جدول (</w:t>
      </w:r>
      <w:r w:rsidR="0058111C">
        <w:rPr>
          <w:rFonts w:ascii="Traditional Arabic" w:hAnsi="Traditional Arabic" w:hint="cs"/>
          <w:b/>
          <w:bCs/>
          <w:rtl/>
          <w:lang w:val="ar-SA"/>
        </w:rPr>
        <w:t>4-1</w:t>
      </w:r>
      <w:r w:rsidRPr="005F5AC2">
        <w:rPr>
          <w:rFonts w:ascii="Traditional Arabic" w:hAnsi="Traditional Arabic"/>
          <w:b/>
          <w:bCs/>
          <w:rtl/>
          <w:lang w:val="ar-SA"/>
        </w:rPr>
        <w:t xml:space="preserve">): </w:t>
      </w:r>
      <w:r w:rsidRPr="005F5AC2">
        <w:rPr>
          <w:rFonts w:ascii="Traditional Arabic" w:hAnsi="Traditional Arabic"/>
          <w:b/>
          <w:bCs/>
          <w:rtl/>
        </w:rPr>
        <w:t xml:space="preserve">توزيع </w:t>
      </w:r>
      <w:r w:rsidRPr="005F5AC2">
        <w:rPr>
          <w:rFonts w:ascii="Traditional Arabic" w:hAnsi="Traditional Arabic"/>
          <w:b/>
          <w:bCs/>
          <w:rtl/>
          <w:lang w:val="ar-SA"/>
        </w:rPr>
        <w:t xml:space="preserve">عينة الدراسة وفقاً </w:t>
      </w:r>
      <w:r w:rsidR="005F5AC2" w:rsidRPr="005F5AC2">
        <w:rPr>
          <w:rFonts w:ascii="Traditional Arabic" w:hAnsi="Traditional Arabic"/>
          <w:b/>
          <w:bCs/>
          <w:rtl/>
          <w:lang w:val="ar-SA"/>
        </w:rPr>
        <w:t>لمتغير (</w:t>
      </w:r>
      <w:r w:rsidRPr="005F5AC2">
        <w:rPr>
          <w:rFonts w:ascii="Traditional Arabic" w:hAnsi="Traditional Arabic"/>
          <w:b/>
          <w:bCs/>
          <w:rtl/>
          <w:lang w:val="ar-SA"/>
        </w:rPr>
        <w:t>الجنس)</w:t>
      </w:r>
    </w:p>
    <w:tbl>
      <w:tblPr>
        <w:tblStyle w:val="aa"/>
        <w:bidiVisual/>
        <w:tblW w:w="0" w:type="auto"/>
        <w:jc w:val="center"/>
        <w:tblLook w:val="04A0" w:firstRow="1" w:lastRow="0" w:firstColumn="1" w:lastColumn="0" w:noHBand="0" w:noVBand="1"/>
      </w:tblPr>
      <w:tblGrid>
        <w:gridCol w:w="2379"/>
        <w:gridCol w:w="2375"/>
        <w:gridCol w:w="2375"/>
      </w:tblGrid>
      <w:tr w:rsidR="00A5373D" w:rsidRPr="00824A09" w14:paraId="6F59A7B2" w14:textId="77777777" w:rsidTr="00AF030F">
        <w:trPr>
          <w:jc w:val="center"/>
        </w:trPr>
        <w:tc>
          <w:tcPr>
            <w:tcW w:w="2379" w:type="dxa"/>
            <w:shd w:val="clear" w:color="auto" w:fill="D9D9D9" w:themeFill="background1" w:themeFillShade="D9"/>
            <w:vAlign w:val="center"/>
          </w:tcPr>
          <w:p w14:paraId="6124198F"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الجنس</w:t>
            </w:r>
          </w:p>
        </w:tc>
        <w:tc>
          <w:tcPr>
            <w:tcW w:w="2375" w:type="dxa"/>
            <w:shd w:val="clear" w:color="auto" w:fill="D9D9D9" w:themeFill="background1" w:themeFillShade="D9"/>
            <w:vAlign w:val="center"/>
          </w:tcPr>
          <w:p w14:paraId="40F5663B"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215FB2C3"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النسبة المئوية</w:t>
            </w:r>
          </w:p>
        </w:tc>
      </w:tr>
      <w:tr w:rsidR="00A5373D" w:rsidRPr="00824A09" w14:paraId="7CE29F36" w14:textId="77777777" w:rsidTr="00785DB7">
        <w:trPr>
          <w:jc w:val="center"/>
        </w:trPr>
        <w:tc>
          <w:tcPr>
            <w:tcW w:w="2379" w:type="dxa"/>
            <w:vAlign w:val="center"/>
          </w:tcPr>
          <w:p w14:paraId="5D835518" w14:textId="77777777" w:rsidR="00A5373D" w:rsidRPr="00AF030F" w:rsidRDefault="00A5373D" w:rsidP="00785DB7">
            <w:pPr>
              <w:spacing w:after="0" w:line="240" w:lineRule="auto"/>
              <w:jc w:val="center"/>
              <w:rPr>
                <w:rFonts w:ascii="Traditional Arabic" w:hAnsi="Traditional Arabic" w:cs="Traditional Arabic"/>
                <w:b/>
                <w:color w:val="080808"/>
                <w:rtl/>
                <w:lang w:val="ar-SA"/>
              </w:rPr>
            </w:pPr>
            <w:r w:rsidRPr="00AF030F">
              <w:rPr>
                <w:rFonts w:ascii="Traditional Arabic" w:hAnsi="Traditional Arabic" w:cs="Traditional Arabic"/>
                <w:b/>
                <w:color w:val="080808"/>
                <w:rtl/>
                <w:lang w:val="ar-SA"/>
              </w:rPr>
              <w:t>ذكر</w:t>
            </w:r>
          </w:p>
        </w:tc>
        <w:tc>
          <w:tcPr>
            <w:tcW w:w="2375" w:type="dxa"/>
            <w:vAlign w:val="center"/>
          </w:tcPr>
          <w:p w14:paraId="12645642"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260</w:t>
            </w:r>
          </w:p>
        </w:tc>
        <w:tc>
          <w:tcPr>
            <w:tcW w:w="2375" w:type="dxa"/>
            <w:vAlign w:val="center"/>
          </w:tcPr>
          <w:p w14:paraId="2E4DE1F7"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65%</w:t>
            </w:r>
          </w:p>
        </w:tc>
      </w:tr>
      <w:tr w:rsidR="00A5373D" w:rsidRPr="00824A09" w14:paraId="27B966C6" w14:textId="77777777" w:rsidTr="00785DB7">
        <w:trPr>
          <w:jc w:val="center"/>
        </w:trPr>
        <w:tc>
          <w:tcPr>
            <w:tcW w:w="2379" w:type="dxa"/>
            <w:vAlign w:val="center"/>
          </w:tcPr>
          <w:p w14:paraId="1D02DCB2" w14:textId="77777777" w:rsidR="00A5373D" w:rsidRPr="00AF030F" w:rsidRDefault="00A5373D" w:rsidP="00785DB7">
            <w:pPr>
              <w:spacing w:after="0" w:line="240" w:lineRule="auto"/>
              <w:jc w:val="center"/>
              <w:rPr>
                <w:rFonts w:ascii="Traditional Arabic" w:hAnsi="Traditional Arabic" w:cs="Traditional Arabic"/>
                <w:b/>
                <w:color w:val="080808"/>
                <w:rtl/>
                <w:lang w:val="ar-SA"/>
              </w:rPr>
            </w:pPr>
            <w:r w:rsidRPr="00AF030F">
              <w:rPr>
                <w:rFonts w:ascii="Traditional Arabic" w:hAnsi="Traditional Arabic" w:cs="Traditional Arabic"/>
                <w:b/>
                <w:color w:val="080808"/>
                <w:rtl/>
                <w:lang w:val="ar-SA"/>
              </w:rPr>
              <w:t>أنثى</w:t>
            </w:r>
          </w:p>
        </w:tc>
        <w:tc>
          <w:tcPr>
            <w:tcW w:w="2375" w:type="dxa"/>
            <w:vAlign w:val="center"/>
          </w:tcPr>
          <w:p w14:paraId="11D958BB"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140</w:t>
            </w:r>
          </w:p>
        </w:tc>
        <w:tc>
          <w:tcPr>
            <w:tcW w:w="2375" w:type="dxa"/>
            <w:vAlign w:val="center"/>
          </w:tcPr>
          <w:p w14:paraId="5A2DBD06" w14:textId="77777777" w:rsidR="00A5373D" w:rsidRPr="00AF030F" w:rsidRDefault="00A5373D" w:rsidP="00785DB7">
            <w:pPr>
              <w:spacing w:after="0" w:line="240" w:lineRule="auto"/>
              <w:jc w:val="center"/>
              <w:rPr>
                <w:rFonts w:ascii="Traditional Arabic" w:hAnsi="Traditional Arabic" w:cs="Traditional Arabic"/>
                <w:bCs/>
                <w:color w:val="080808"/>
                <w:rtl/>
              </w:rPr>
            </w:pPr>
            <w:r w:rsidRPr="00AF030F">
              <w:rPr>
                <w:rFonts w:ascii="Traditional Arabic" w:hAnsi="Traditional Arabic" w:cs="Traditional Arabic"/>
                <w:bCs/>
                <w:color w:val="080808"/>
              </w:rPr>
              <w:t>35%</w:t>
            </w:r>
          </w:p>
        </w:tc>
      </w:tr>
      <w:tr w:rsidR="00A5373D" w:rsidRPr="00824A09" w14:paraId="7C3AD1DB" w14:textId="77777777" w:rsidTr="00AF030F">
        <w:trPr>
          <w:jc w:val="center"/>
        </w:trPr>
        <w:tc>
          <w:tcPr>
            <w:tcW w:w="2379" w:type="dxa"/>
            <w:shd w:val="clear" w:color="auto" w:fill="D9D9D9" w:themeFill="background1" w:themeFillShade="D9"/>
            <w:vAlign w:val="center"/>
          </w:tcPr>
          <w:p w14:paraId="0EA87A5F" w14:textId="77777777" w:rsidR="00A5373D" w:rsidRPr="00AF030F" w:rsidRDefault="00A5373D" w:rsidP="00785DB7">
            <w:pPr>
              <w:spacing w:after="0" w:line="240" w:lineRule="auto"/>
              <w:jc w:val="center"/>
              <w:rPr>
                <w:rFonts w:ascii="Traditional Arabic" w:hAnsi="Traditional Arabic" w:cs="Traditional Arabic"/>
                <w:bCs/>
                <w:color w:val="080808"/>
                <w:rtl/>
                <w:lang w:val="ar-SA"/>
              </w:rPr>
            </w:pPr>
            <w:r w:rsidRPr="00AF030F">
              <w:rPr>
                <w:rFonts w:ascii="Traditional Arabic" w:hAnsi="Traditional Arabic" w:cs="Traditional Arabic"/>
                <w:bCs/>
                <w:color w:val="080808"/>
                <w:rtl/>
                <w:lang w:val="ar-SA"/>
              </w:rPr>
              <w:t>الإجمالي</w:t>
            </w:r>
          </w:p>
        </w:tc>
        <w:tc>
          <w:tcPr>
            <w:tcW w:w="2375" w:type="dxa"/>
            <w:shd w:val="clear" w:color="auto" w:fill="D9D9D9" w:themeFill="background1" w:themeFillShade="D9"/>
            <w:vAlign w:val="center"/>
          </w:tcPr>
          <w:p w14:paraId="706B4A14" w14:textId="77777777" w:rsidR="00A5373D" w:rsidRPr="00AF030F" w:rsidRDefault="00A5373D" w:rsidP="00785DB7">
            <w:pPr>
              <w:spacing w:after="0" w:line="240" w:lineRule="auto"/>
              <w:jc w:val="center"/>
              <w:rPr>
                <w:rFonts w:ascii="Traditional Arabic" w:hAnsi="Traditional Arabic" w:cs="Traditional Arabic"/>
                <w:b/>
                <w:color w:val="080808"/>
              </w:rPr>
            </w:pPr>
            <w:r w:rsidRPr="00AF030F">
              <w:rPr>
                <w:rFonts w:ascii="Traditional Arabic" w:hAnsi="Traditional Arabic" w:cs="Traditional Arabic"/>
                <w:b/>
                <w:color w:val="080808"/>
              </w:rPr>
              <w:t>400</w:t>
            </w:r>
          </w:p>
        </w:tc>
        <w:tc>
          <w:tcPr>
            <w:tcW w:w="2375" w:type="dxa"/>
            <w:shd w:val="clear" w:color="auto" w:fill="D9D9D9" w:themeFill="background1" w:themeFillShade="D9"/>
            <w:vAlign w:val="center"/>
          </w:tcPr>
          <w:p w14:paraId="5F05CA9D" w14:textId="77777777" w:rsidR="00A5373D" w:rsidRPr="00AF030F" w:rsidRDefault="00A5373D" w:rsidP="00785DB7">
            <w:pPr>
              <w:spacing w:after="0" w:line="240" w:lineRule="auto"/>
              <w:jc w:val="center"/>
              <w:rPr>
                <w:rFonts w:ascii="Traditional Arabic" w:hAnsi="Traditional Arabic" w:cs="Traditional Arabic"/>
                <w:b/>
                <w:color w:val="080808"/>
                <w:rtl/>
              </w:rPr>
            </w:pPr>
            <w:r w:rsidRPr="00AF030F">
              <w:rPr>
                <w:rFonts w:ascii="Traditional Arabic" w:hAnsi="Traditional Arabic" w:cs="Traditional Arabic"/>
                <w:b/>
                <w:color w:val="080808"/>
              </w:rPr>
              <w:t>100%</w:t>
            </w:r>
          </w:p>
        </w:tc>
      </w:tr>
    </w:tbl>
    <w:p w14:paraId="7791C32E" w14:textId="77777777" w:rsidR="00AC1878" w:rsidRPr="00AF030F" w:rsidRDefault="00AC1878" w:rsidP="00AC1878">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r>
      <w:r w:rsidRPr="00AF030F">
        <w:rPr>
          <w:rFonts w:ascii="Traditional Arabic" w:hAnsi="Traditional Arabic"/>
          <w:b/>
          <w:color w:val="080808"/>
          <w:rtl/>
          <w:lang w:val="ar-SA"/>
        </w:rPr>
        <w:tab/>
        <w:t xml:space="preserve">        </w:t>
      </w:r>
      <w:r w:rsidR="00AF030F" w:rsidRPr="00AF030F">
        <w:rPr>
          <w:rFonts w:ascii="Traditional Arabic" w:hAnsi="Traditional Arabic"/>
          <w:b/>
          <w:color w:val="080808"/>
          <w:rtl/>
          <w:lang w:val="ar-SA"/>
        </w:rPr>
        <w:t xml:space="preserve">   </w:t>
      </w:r>
      <w:r w:rsidRPr="00AF030F">
        <w:rPr>
          <w:rFonts w:ascii="Traditional Arabic" w:hAnsi="Traditional Arabic"/>
          <w:b/>
          <w:color w:val="080808"/>
          <w:rtl/>
          <w:lang w:val="ar-SA"/>
        </w:rPr>
        <w:t xml:space="preserve"> </w:t>
      </w:r>
      <w:r w:rsidR="00AF030F" w:rsidRPr="00AF030F">
        <w:rPr>
          <w:rFonts w:ascii="Traditional Arabic" w:hAnsi="Traditional Arabic"/>
          <w:b/>
          <w:rtl/>
        </w:rPr>
        <w:t xml:space="preserve"> </w:t>
      </w:r>
      <w:r w:rsidRPr="00AF030F">
        <w:rPr>
          <w:rFonts w:ascii="Traditional Arabic" w:hAnsi="Traditional Arabic"/>
          <w:b/>
          <w:rtl/>
        </w:rPr>
        <w:t xml:space="preserve">المصدر: الباحث باستخدام برنامج </w:t>
      </w:r>
      <w:r w:rsidR="00021259" w:rsidRPr="00AF030F">
        <w:rPr>
          <w:rFonts w:ascii="Traditional Arabic" w:hAnsi="Traditional Arabic"/>
          <w:color w:val="000000"/>
        </w:rPr>
        <w:t>Excel 2019</w:t>
      </w:r>
    </w:p>
    <w:p w14:paraId="2DF9A908" w14:textId="083AF336" w:rsidR="001B7EA1" w:rsidRPr="00AF030F" w:rsidRDefault="00CF68E9" w:rsidP="0058111C">
      <w:pPr>
        <w:spacing w:after="0" w:line="360" w:lineRule="auto"/>
        <w:ind w:firstLine="360"/>
        <w:jc w:val="both"/>
        <w:rPr>
          <w:rFonts w:ascii="Traditional Arabic" w:hAnsi="Traditional Arabic"/>
          <w:b/>
          <w:color w:val="080808"/>
          <w:rtl/>
          <w:lang w:val="ar-SA"/>
        </w:rPr>
      </w:pPr>
      <w:r w:rsidRPr="00AF030F">
        <w:rPr>
          <w:rFonts w:ascii="Traditional Arabic" w:hAnsi="Traditional Arabic"/>
          <w:b/>
          <w:color w:val="080808"/>
          <w:rtl/>
          <w:lang w:val="ar-SA"/>
        </w:rPr>
        <w:t xml:space="preserve">تشير النتائج في </w:t>
      </w:r>
      <w:r w:rsidR="0058111C">
        <w:rPr>
          <w:rFonts w:ascii="Traditional Arabic" w:hAnsi="Traditional Arabic" w:hint="cs"/>
          <w:b/>
          <w:color w:val="080808"/>
          <w:rtl/>
          <w:lang w:val="ar-SA"/>
        </w:rPr>
        <w:t>ال</w:t>
      </w:r>
      <w:r w:rsidR="00A5373D" w:rsidRPr="00AF030F">
        <w:rPr>
          <w:rFonts w:ascii="Traditional Arabic" w:hAnsi="Traditional Arabic"/>
          <w:b/>
          <w:color w:val="080808"/>
          <w:rtl/>
          <w:lang w:val="ar-SA"/>
        </w:rPr>
        <w:t xml:space="preserve">جدول </w:t>
      </w:r>
      <w:r w:rsidR="0058111C">
        <w:rPr>
          <w:rFonts w:ascii="Traditional Arabic" w:hAnsi="Traditional Arabic" w:hint="cs"/>
          <w:b/>
          <w:color w:val="080808"/>
          <w:rtl/>
          <w:lang w:val="ar-SA"/>
        </w:rPr>
        <w:t>السابق</w:t>
      </w:r>
      <w:r w:rsidR="00A5373D" w:rsidRPr="00AF030F">
        <w:rPr>
          <w:rFonts w:ascii="Traditional Arabic" w:hAnsi="Traditional Arabic"/>
          <w:b/>
          <w:color w:val="080808"/>
          <w:rtl/>
          <w:lang w:val="ar-SA"/>
        </w:rPr>
        <w:t xml:space="preserve"> </w:t>
      </w:r>
      <w:r w:rsidR="00020AAE" w:rsidRPr="00AF030F">
        <w:rPr>
          <w:rFonts w:ascii="Traditional Arabic" w:hAnsi="Traditional Arabic"/>
          <w:b/>
          <w:color w:val="080808"/>
          <w:rtl/>
          <w:lang w:val="ar-SA"/>
        </w:rPr>
        <w:t>و</w:t>
      </w:r>
      <w:r w:rsidR="0058111C">
        <w:rPr>
          <w:rFonts w:ascii="Traditional Arabic" w:hAnsi="Traditional Arabic" w:hint="cs"/>
          <w:b/>
          <w:color w:val="080808"/>
          <w:rtl/>
          <w:lang w:val="ar-SA"/>
        </w:rPr>
        <w:t>ال</w:t>
      </w:r>
      <w:r w:rsidR="00020AAE" w:rsidRPr="00AF030F">
        <w:rPr>
          <w:rFonts w:ascii="Traditional Arabic" w:hAnsi="Traditional Arabic"/>
          <w:b/>
          <w:color w:val="080808"/>
          <w:rtl/>
          <w:lang w:val="ar-SA"/>
        </w:rPr>
        <w:t>شكل (</w:t>
      </w:r>
      <w:r w:rsidR="0058111C">
        <w:rPr>
          <w:rFonts w:ascii="Traditional Arabic" w:hAnsi="Traditional Arabic" w:hint="cs"/>
          <w:b/>
          <w:color w:val="080808"/>
          <w:rtl/>
          <w:lang w:val="ar-SA"/>
        </w:rPr>
        <w:t>4-1</w:t>
      </w:r>
      <w:r w:rsidR="00020AAE" w:rsidRPr="00AF030F">
        <w:rPr>
          <w:rFonts w:ascii="Traditional Arabic" w:hAnsi="Traditional Arabic"/>
          <w:b/>
          <w:color w:val="080808"/>
          <w:rtl/>
          <w:lang w:val="ar-SA"/>
        </w:rPr>
        <w:t xml:space="preserve">) </w:t>
      </w:r>
      <w:r w:rsidR="00A5373D" w:rsidRPr="00AF030F">
        <w:rPr>
          <w:rFonts w:ascii="Traditional Arabic" w:hAnsi="Traditional Arabic"/>
          <w:b/>
          <w:color w:val="080808"/>
          <w:rtl/>
          <w:lang w:val="ar-SA"/>
        </w:rPr>
        <w:t xml:space="preserve">أن غالبية أفراد </w:t>
      </w:r>
      <w:r w:rsidRPr="00AF030F">
        <w:rPr>
          <w:rFonts w:ascii="Traditional Arabic" w:hAnsi="Traditional Arabic"/>
          <w:b/>
          <w:color w:val="080808"/>
          <w:rtl/>
          <w:lang w:val="ar-SA"/>
        </w:rPr>
        <w:t>ال</w:t>
      </w:r>
      <w:r w:rsidR="00A5373D" w:rsidRPr="00AF030F">
        <w:rPr>
          <w:rFonts w:ascii="Traditional Arabic" w:hAnsi="Traditional Arabic"/>
          <w:b/>
          <w:color w:val="080808"/>
          <w:rtl/>
          <w:lang w:val="ar-SA"/>
        </w:rPr>
        <w:t xml:space="preserve">عينة من الذكور حيث بلغت نسبتهم (65%) </w:t>
      </w:r>
      <w:r w:rsidRPr="00AF030F">
        <w:rPr>
          <w:rFonts w:ascii="Traditional Arabic" w:hAnsi="Traditional Arabic"/>
          <w:b/>
          <w:color w:val="080808"/>
          <w:rtl/>
          <w:lang w:val="ar-SA"/>
        </w:rPr>
        <w:t>مقارنة ب</w:t>
      </w:r>
      <w:r w:rsidR="00A5373D" w:rsidRPr="00AF030F">
        <w:rPr>
          <w:rFonts w:ascii="Traditional Arabic" w:hAnsi="Traditional Arabic"/>
          <w:b/>
          <w:color w:val="080808"/>
          <w:rtl/>
          <w:lang w:val="ar-SA"/>
        </w:rPr>
        <w:t>نسبة الإناث (35%)،</w:t>
      </w:r>
      <w:r w:rsidRPr="00AF030F">
        <w:rPr>
          <w:rFonts w:ascii="Traditional Arabic" w:hAnsi="Traditional Arabic"/>
          <w:b/>
          <w:color w:val="080808"/>
          <w:rtl/>
          <w:lang w:val="ar-SA"/>
        </w:rPr>
        <w:t xml:space="preserve"> مما يشير إلى غلبة التمثيل الذكوري في مجتمع الدراسة، ويمكن تفسير ذلك بأن طبيعة بعض الوظائف التقنية والتنفيذية المرتبطة بمجال التحوّل الرقمي </w:t>
      </w:r>
      <w:r w:rsidR="00A5373D" w:rsidRPr="00AF030F">
        <w:rPr>
          <w:rFonts w:ascii="Traditional Arabic" w:hAnsi="Traditional Arabic"/>
          <w:b/>
          <w:color w:val="080808"/>
          <w:rtl/>
          <w:lang w:val="ar-SA"/>
        </w:rPr>
        <w:t>و</w:t>
      </w:r>
      <w:r w:rsidRPr="00AF030F">
        <w:rPr>
          <w:rFonts w:ascii="Traditional Arabic" w:hAnsi="Traditional Arabic"/>
          <w:b/>
          <w:color w:val="080808"/>
          <w:rtl/>
          <w:lang w:val="ar-SA"/>
        </w:rPr>
        <w:t xml:space="preserve">هو توزيع </w:t>
      </w:r>
      <w:r w:rsidR="00A5373D" w:rsidRPr="00AF030F">
        <w:rPr>
          <w:rFonts w:ascii="Traditional Arabic" w:hAnsi="Traditional Arabic"/>
          <w:b/>
          <w:color w:val="080808"/>
          <w:rtl/>
          <w:lang w:val="ar-SA"/>
        </w:rPr>
        <w:t xml:space="preserve">يعكس ذلك طبيعة </w:t>
      </w:r>
      <w:r w:rsidRPr="00AF030F">
        <w:rPr>
          <w:rFonts w:ascii="Traditional Arabic" w:hAnsi="Traditional Arabic"/>
          <w:b/>
          <w:color w:val="080808"/>
          <w:rtl/>
          <w:lang w:val="ar-SA"/>
        </w:rPr>
        <w:t xml:space="preserve">الهيكل الوظيفي في الإدارات التقنية والبلدية </w:t>
      </w:r>
      <w:r w:rsidR="00A5373D" w:rsidRPr="00AF030F">
        <w:rPr>
          <w:rFonts w:ascii="Traditional Arabic" w:hAnsi="Traditional Arabic"/>
          <w:b/>
          <w:color w:val="080808"/>
          <w:rtl/>
          <w:lang w:val="ar-SA"/>
        </w:rPr>
        <w:t>في وكالة التحوّل الرقمي في أمانة محافظة جدة</w:t>
      </w:r>
      <w:r w:rsidRPr="00AF030F">
        <w:rPr>
          <w:rFonts w:ascii="Traditional Arabic" w:hAnsi="Traditional Arabic"/>
          <w:b/>
          <w:color w:val="080808"/>
          <w:rtl/>
          <w:lang w:val="ar-SA"/>
        </w:rPr>
        <w:t xml:space="preserve">، ومع ذلك، فإن نسبة مشاركة الإناث تُعدّ ملحوظة وتعكس اتساع مشاركة المرأة في </w:t>
      </w:r>
      <w:r w:rsidR="00CC45F3" w:rsidRPr="00AF030F">
        <w:rPr>
          <w:rFonts w:ascii="Traditional Arabic" w:hAnsi="Traditional Arabic"/>
          <w:b/>
          <w:color w:val="080808"/>
          <w:rtl/>
          <w:lang w:val="ar-SA"/>
        </w:rPr>
        <w:t xml:space="preserve">القطاعات الحكومية التقنية والتنظيمية، بما يتماشى مع توجّهات تمكين المرأة في المملكة العربية السعودية. ويُعدّ هذا التوزيع مقبولاً منهجياً ولا يؤثر في تمثيل العينة لمجتمع الدراسة، </w:t>
      </w:r>
      <w:r w:rsidR="004F5D7C" w:rsidRPr="00AF030F">
        <w:rPr>
          <w:rFonts w:ascii="Traditional Arabic" w:hAnsi="Traditional Arabic"/>
          <w:b/>
          <w:color w:val="080808"/>
          <w:rtl/>
          <w:lang w:val="ar-SA"/>
        </w:rPr>
        <w:t xml:space="preserve">خاصة أن الهدف الرئيس يتمثل في قياس اتجاهات الموظفين نحو التحوّل الرقمي والتميز المؤسسي، </w:t>
      </w:r>
      <w:r w:rsidRPr="00AF030F">
        <w:rPr>
          <w:rFonts w:ascii="Traditional Arabic" w:hAnsi="Traditional Arabic"/>
          <w:b/>
          <w:color w:val="080808"/>
          <w:rtl/>
          <w:lang w:val="ar-SA"/>
        </w:rPr>
        <w:t xml:space="preserve">ولا يُعدّ هذا التفاوت مؤثراً على نتائج الدراسة نظراً لعدم ارتباط متغير الجنس مباشرة بفرضيات </w:t>
      </w:r>
      <w:r w:rsidR="00AF030F" w:rsidRPr="00AF030F">
        <w:rPr>
          <w:rFonts w:ascii="Traditional Arabic" w:hAnsi="Traditional Arabic" w:hint="cs"/>
          <w:b/>
          <w:color w:val="080808"/>
          <w:rtl/>
          <w:lang w:val="ar-SA"/>
        </w:rPr>
        <w:t>الدراسة.</w:t>
      </w:r>
      <w:r w:rsidR="00A5373D" w:rsidRPr="00AF030F">
        <w:rPr>
          <w:rFonts w:ascii="Traditional Arabic" w:hAnsi="Traditional Arabic"/>
          <w:b/>
          <w:color w:val="080808"/>
          <w:rtl/>
          <w:lang w:val="ar-SA"/>
        </w:rPr>
        <w:t xml:space="preserve"> </w:t>
      </w:r>
    </w:p>
    <w:p w14:paraId="5DD67258" w14:textId="77777777" w:rsidR="00020AAE" w:rsidRDefault="00020AAE" w:rsidP="00CC45F3">
      <w:pPr>
        <w:spacing w:before="240" w:after="0" w:line="360" w:lineRule="auto"/>
        <w:jc w:val="both"/>
        <w:rPr>
          <w:b/>
          <w:color w:val="080808"/>
          <w:rtl/>
          <w:lang w:val="ar-SA"/>
        </w:rPr>
      </w:pPr>
    </w:p>
    <w:p w14:paraId="06ED7D07" w14:textId="77777777" w:rsidR="00020AAE" w:rsidRDefault="001614FE" w:rsidP="00FD731A">
      <w:pPr>
        <w:spacing w:after="0" w:line="240" w:lineRule="auto"/>
        <w:jc w:val="center"/>
        <w:rPr>
          <w:b/>
          <w:color w:val="080808"/>
          <w:rtl/>
          <w:lang w:val="ar-SA"/>
        </w:rPr>
      </w:pPr>
      <w:r w:rsidRPr="00D74C7B">
        <w:rPr>
          <w:noProof/>
        </w:rPr>
        <w:lastRenderedPageBreak/>
        <w:drawing>
          <wp:inline distT="0" distB="0" distL="0" distR="0" wp14:anchorId="4C03A948" wp14:editId="43820181">
            <wp:extent cx="4053385" cy="2866030"/>
            <wp:effectExtent l="0" t="0" r="4445" b="10795"/>
            <wp:docPr id="2"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FE22DF6" w14:textId="77777777" w:rsidR="00FD731A" w:rsidRPr="00AF030F" w:rsidRDefault="00FD731A" w:rsidP="00FD731A">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المصدر: الباحث باستخدام برنامج </w:t>
      </w:r>
      <w:r w:rsidRPr="00AF030F">
        <w:rPr>
          <w:rFonts w:ascii="Traditional Arabic" w:hAnsi="Traditional Arabic"/>
          <w:color w:val="000000"/>
        </w:rPr>
        <w:t>Excel 2019</w:t>
      </w:r>
    </w:p>
    <w:p w14:paraId="030A2DF5" w14:textId="44340155" w:rsidR="00020AAE" w:rsidRPr="008147D5" w:rsidRDefault="00020AAE" w:rsidP="003A0207">
      <w:pPr>
        <w:pStyle w:val="a9"/>
        <w:autoSpaceDE w:val="0"/>
        <w:autoSpaceDN w:val="0"/>
        <w:adjustRightInd w:val="0"/>
        <w:spacing w:after="0" w:line="240" w:lineRule="auto"/>
        <w:ind w:left="-20"/>
        <w:contextualSpacing/>
        <w:jc w:val="center"/>
        <w:rPr>
          <w:rFonts w:ascii="Traditional Arabic" w:hAnsi="Traditional Arabic"/>
          <w:b/>
          <w:bCs/>
          <w:rtl/>
          <w:lang w:val="ar-SA"/>
        </w:rPr>
      </w:pPr>
      <w:r w:rsidRPr="008147D5">
        <w:rPr>
          <w:rFonts w:ascii="Traditional Arabic" w:hAnsi="Traditional Arabic"/>
          <w:b/>
          <w:bCs/>
          <w:rtl/>
          <w:lang w:val="ar-SA"/>
        </w:rPr>
        <w:t>شكل (</w:t>
      </w:r>
      <w:r w:rsidR="0058111C">
        <w:rPr>
          <w:rFonts w:ascii="Traditional Arabic" w:hAnsi="Traditional Arabic" w:hint="cs"/>
          <w:b/>
          <w:bCs/>
          <w:rtl/>
          <w:lang w:val="ar-SA"/>
        </w:rPr>
        <w:t>4-1</w:t>
      </w:r>
      <w:r w:rsidRPr="008147D5">
        <w:rPr>
          <w:rFonts w:ascii="Traditional Arabic" w:hAnsi="Traditional Arabic"/>
          <w:b/>
          <w:bCs/>
          <w:rtl/>
          <w:lang w:val="ar-SA"/>
        </w:rPr>
        <w:t xml:space="preserve">): </w:t>
      </w:r>
      <w:r w:rsidRPr="008147D5">
        <w:rPr>
          <w:rFonts w:ascii="Traditional Arabic" w:hAnsi="Traditional Arabic"/>
          <w:b/>
          <w:bCs/>
          <w:rtl/>
        </w:rPr>
        <w:t xml:space="preserve">توزيع </w:t>
      </w:r>
      <w:r w:rsidRPr="008147D5">
        <w:rPr>
          <w:rFonts w:ascii="Traditional Arabic" w:hAnsi="Traditional Arabic"/>
          <w:b/>
          <w:bCs/>
          <w:rtl/>
          <w:lang w:val="ar-SA"/>
        </w:rPr>
        <w:t xml:space="preserve">عينة الدراسة وفقاً </w:t>
      </w:r>
      <w:r w:rsidR="00AF030F" w:rsidRPr="008147D5">
        <w:rPr>
          <w:rFonts w:ascii="Traditional Arabic" w:hAnsi="Traditional Arabic"/>
          <w:b/>
          <w:bCs/>
          <w:rtl/>
          <w:lang w:val="ar-SA"/>
        </w:rPr>
        <w:t>لمتغير (</w:t>
      </w:r>
      <w:r w:rsidRPr="008147D5">
        <w:rPr>
          <w:rFonts w:ascii="Traditional Arabic" w:hAnsi="Traditional Arabic"/>
          <w:b/>
          <w:bCs/>
          <w:rtl/>
          <w:lang w:val="ar-SA"/>
        </w:rPr>
        <w:t>الجنس)</w:t>
      </w:r>
    </w:p>
    <w:p w14:paraId="3891BF96" w14:textId="77777777" w:rsidR="001E0D7B" w:rsidRDefault="001E0D7B" w:rsidP="00020AAE">
      <w:pPr>
        <w:pStyle w:val="a9"/>
        <w:autoSpaceDE w:val="0"/>
        <w:autoSpaceDN w:val="0"/>
        <w:adjustRightInd w:val="0"/>
        <w:spacing w:after="0" w:line="240" w:lineRule="auto"/>
        <w:ind w:left="-20"/>
        <w:contextualSpacing/>
        <w:jc w:val="center"/>
        <w:rPr>
          <w:b/>
          <w:bCs/>
          <w:rtl/>
          <w:lang w:val="ar-SA"/>
        </w:rPr>
      </w:pPr>
    </w:p>
    <w:p w14:paraId="4A6F9E15" w14:textId="77777777" w:rsidR="00A5373D" w:rsidRPr="008B334F" w:rsidRDefault="00A5373D" w:rsidP="00A5373D">
      <w:pPr>
        <w:numPr>
          <w:ilvl w:val="0"/>
          <w:numId w:val="5"/>
        </w:numPr>
        <w:spacing w:before="240" w:after="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الفئة العمرية</w:t>
      </w:r>
      <w:r w:rsidRPr="008B334F">
        <w:rPr>
          <w:rFonts w:ascii="Traditional Arabic" w:hAnsi="Traditional Arabic"/>
          <w:sz w:val="28"/>
          <w:szCs w:val="28"/>
          <w:rtl/>
        </w:rPr>
        <w:t xml:space="preserve">: </w:t>
      </w:r>
    </w:p>
    <w:p w14:paraId="37106C23" w14:textId="1A23EFD3" w:rsidR="00A5373D" w:rsidRPr="00C45114" w:rsidRDefault="00A5373D" w:rsidP="003A0207">
      <w:pPr>
        <w:pStyle w:val="a9"/>
        <w:autoSpaceDE w:val="0"/>
        <w:autoSpaceDN w:val="0"/>
        <w:adjustRightInd w:val="0"/>
        <w:spacing w:line="240" w:lineRule="auto"/>
        <w:ind w:left="-20"/>
        <w:contextualSpacing/>
        <w:jc w:val="center"/>
        <w:rPr>
          <w:rFonts w:ascii="Traditional Arabic" w:hAnsi="Traditional Arabic"/>
          <w:b/>
          <w:bCs/>
          <w:rtl/>
          <w:lang w:val="ar-SA"/>
        </w:rPr>
      </w:pPr>
      <w:r w:rsidRPr="00C45114">
        <w:rPr>
          <w:rFonts w:ascii="Traditional Arabic" w:hAnsi="Traditional Arabic"/>
          <w:b/>
          <w:bCs/>
          <w:rtl/>
          <w:lang w:val="ar-SA"/>
        </w:rPr>
        <w:t>جدول (</w:t>
      </w:r>
      <w:r w:rsidR="0058111C">
        <w:rPr>
          <w:rFonts w:ascii="Traditional Arabic" w:hAnsi="Traditional Arabic" w:hint="cs"/>
          <w:b/>
          <w:bCs/>
          <w:rtl/>
          <w:lang w:val="ar-SA"/>
        </w:rPr>
        <w:t>4-2</w:t>
      </w:r>
      <w:r w:rsidRPr="00C45114">
        <w:rPr>
          <w:rFonts w:ascii="Traditional Arabic" w:hAnsi="Traditional Arabic"/>
          <w:b/>
          <w:bCs/>
          <w:rtl/>
          <w:lang w:val="ar-SA"/>
        </w:rPr>
        <w:t>): توزيع عينة الدراسة وفقاً للمتغيرات الديموغرافية (العمر)</w:t>
      </w:r>
    </w:p>
    <w:tbl>
      <w:tblPr>
        <w:tblStyle w:val="aa"/>
        <w:bidiVisual/>
        <w:tblW w:w="0" w:type="auto"/>
        <w:jc w:val="center"/>
        <w:tblLook w:val="04A0" w:firstRow="1" w:lastRow="0" w:firstColumn="1" w:lastColumn="0" w:noHBand="0" w:noVBand="1"/>
      </w:tblPr>
      <w:tblGrid>
        <w:gridCol w:w="2451"/>
        <w:gridCol w:w="2447"/>
        <w:gridCol w:w="2447"/>
      </w:tblGrid>
      <w:tr w:rsidR="00A5373D" w:rsidRPr="000E5D56" w14:paraId="26754D82" w14:textId="77777777" w:rsidTr="00C45114">
        <w:trPr>
          <w:trHeight w:val="311"/>
          <w:jc w:val="center"/>
        </w:trPr>
        <w:tc>
          <w:tcPr>
            <w:tcW w:w="2451" w:type="dxa"/>
            <w:shd w:val="clear" w:color="auto" w:fill="D9D9D9" w:themeFill="background1" w:themeFillShade="D9"/>
            <w:vAlign w:val="center"/>
          </w:tcPr>
          <w:p w14:paraId="0C1152C2"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 xml:space="preserve">الفئة العمرية </w:t>
            </w:r>
          </w:p>
        </w:tc>
        <w:tc>
          <w:tcPr>
            <w:tcW w:w="2447" w:type="dxa"/>
            <w:shd w:val="clear" w:color="auto" w:fill="D9D9D9" w:themeFill="background1" w:themeFillShade="D9"/>
            <w:vAlign w:val="center"/>
          </w:tcPr>
          <w:p w14:paraId="0FA0A05D"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التكرار</w:t>
            </w:r>
          </w:p>
        </w:tc>
        <w:tc>
          <w:tcPr>
            <w:tcW w:w="2447" w:type="dxa"/>
            <w:shd w:val="clear" w:color="auto" w:fill="D9D9D9" w:themeFill="background1" w:themeFillShade="D9"/>
            <w:vAlign w:val="center"/>
          </w:tcPr>
          <w:p w14:paraId="2034D8FE"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النسبة المئوية</w:t>
            </w:r>
          </w:p>
        </w:tc>
      </w:tr>
      <w:tr w:rsidR="00A5373D" w:rsidRPr="000E5D56" w14:paraId="2C0178A5" w14:textId="77777777" w:rsidTr="00785DB7">
        <w:trPr>
          <w:trHeight w:val="327"/>
          <w:jc w:val="center"/>
        </w:trPr>
        <w:tc>
          <w:tcPr>
            <w:tcW w:w="2451" w:type="dxa"/>
            <w:vAlign w:val="center"/>
          </w:tcPr>
          <w:p w14:paraId="7D2B47C5"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25- 34 سنة</w:t>
            </w:r>
          </w:p>
        </w:tc>
        <w:tc>
          <w:tcPr>
            <w:tcW w:w="2447" w:type="dxa"/>
            <w:vAlign w:val="center"/>
          </w:tcPr>
          <w:p w14:paraId="006D3EB7"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90</w:t>
            </w:r>
          </w:p>
        </w:tc>
        <w:tc>
          <w:tcPr>
            <w:tcW w:w="2447" w:type="dxa"/>
            <w:vAlign w:val="center"/>
          </w:tcPr>
          <w:p w14:paraId="7A0BA68D"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22.5%</w:t>
            </w:r>
          </w:p>
        </w:tc>
      </w:tr>
      <w:tr w:rsidR="00A5373D" w:rsidRPr="000E5D56" w14:paraId="28A4DB4D" w14:textId="77777777" w:rsidTr="00785DB7">
        <w:trPr>
          <w:trHeight w:val="327"/>
          <w:jc w:val="center"/>
        </w:trPr>
        <w:tc>
          <w:tcPr>
            <w:tcW w:w="2451" w:type="dxa"/>
            <w:vAlign w:val="center"/>
          </w:tcPr>
          <w:p w14:paraId="4F7E15E7"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35- 44 سنة</w:t>
            </w:r>
          </w:p>
        </w:tc>
        <w:tc>
          <w:tcPr>
            <w:tcW w:w="2447" w:type="dxa"/>
            <w:vAlign w:val="center"/>
          </w:tcPr>
          <w:p w14:paraId="331B0F18"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150</w:t>
            </w:r>
          </w:p>
        </w:tc>
        <w:tc>
          <w:tcPr>
            <w:tcW w:w="2447" w:type="dxa"/>
            <w:vAlign w:val="center"/>
          </w:tcPr>
          <w:p w14:paraId="301ECCD5"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37.5%</w:t>
            </w:r>
          </w:p>
        </w:tc>
      </w:tr>
      <w:tr w:rsidR="00A5373D" w:rsidRPr="000E5D56" w14:paraId="1CEB3F45" w14:textId="77777777" w:rsidTr="00785DB7">
        <w:trPr>
          <w:trHeight w:val="327"/>
          <w:jc w:val="center"/>
        </w:trPr>
        <w:tc>
          <w:tcPr>
            <w:tcW w:w="2451" w:type="dxa"/>
            <w:vAlign w:val="center"/>
          </w:tcPr>
          <w:p w14:paraId="577DDD3B"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45- 54 سنة</w:t>
            </w:r>
          </w:p>
        </w:tc>
        <w:tc>
          <w:tcPr>
            <w:tcW w:w="2447" w:type="dxa"/>
            <w:vAlign w:val="center"/>
          </w:tcPr>
          <w:p w14:paraId="129D0C7C"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110</w:t>
            </w:r>
          </w:p>
        </w:tc>
        <w:tc>
          <w:tcPr>
            <w:tcW w:w="2447" w:type="dxa"/>
            <w:vAlign w:val="center"/>
          </w:tcPr>
          <w:p w14:paraId="2DF4A1AD"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27.5%</w:t>
            </w:r>
          </w:p>
        </w:tc>
      </w:tr>
      <w:tr w:rsidR="00A5373D" w:rsidRPr="000E5D56" w14:paraId="2B90BE9E" w14:textId="77777777" w:rsidTr="00785DB7">
        <w:trPr>
          <w:trHeight w:val="342"/>
          <w:jc w:val="center"/>
        </w:trPr>
        <w:tc>
          <w:tcPr>
            <w:tcW w:w="2451" w:type="dxa"/>
            <w:vAlign w:val="center"/>
          </w:tcPr>
          <w:p w14:paraId="07E6F03E"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rtl/>
              </w:rPr>
              <w:t>من 55 فأكثر</w:t>
            </w:r>
          </w:p>
        </w:tc>
        <w:tc>
          <w:tcPr>
            <w:tcW w:w="2447" w:type="dxa"/>
            <w:vAlign w:val="center"/>
          </w:tcPr>
          <w:p w14:paraId="419B3A83"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50</w:t>
            </w:r>
          </w:p>
        </w:tc>
        <w:tc>
          <w:tcPr>
            <w:tcW w:w="2447" w:type="dxa"/>
            <w:vAlign w:val="center"/>
          </w:tcPr>
          <w:p w14:paraId="7B209212"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12.5%</w:t>
            </w:r>
          </w:p>
        </w:tc>
      </w:tr>
      <w:tr w:rsidR="00A5373D" w:rsidRPr="000E5D56" w14:paraId="59E99FC8" w14:textId="77777777" w:rsidTr="00C45114">
        <w:trPr>
          <w:trHeight w:val="296"/>
          <w:jc w:val="center"/>
        </w:trPr>
        <w:tc>
          <w:tcPr>
            <w:tcW w:w="2451" w:type="dxa"/>
            <w:shd w:val="clear" w:color="auto" w:fill="D9D9D9" w:themeFill="background1" w:themeFillShade="D9"/>
            <w:vAlign w:val="center"/>
          </w:tcPr>
          <w:p w14:paraId="6AED7376" w14:textId="77777777" w:rsidR="00A5373D" w:rsidRPr="00C45114" w:rsidRDefault="00A5373D" w:rsidP="00785DB7">
            <w:pPr>
              <w:spacing w:after="0" w:line="340" w:lineRule="exact"/>
              <w:jc w:val="center"/>
              <w:rPr>
                <w:rFonts w:ascii="Traditional Arabic" w:hAnsi="Traditional Arabic" w:cs="Traditional Arabic"/>
                <w:bCs/>
                <w:color w:val="080808"/>
                <w:rtl/>
                <w:lang w:val="ar-SA"/>
              </w:rPr>
            </w:pPr>
            <w:r w:rsidRPr="00C45114">
              <w:rPr>
                <w:rFonts w:ascii="Traditional Arabic" w:hAnsi="Traditional Arabic" w:cs="Traditional Arabic"/>
                <w:bCs/>
                <w:color w:val="080808"/>
                <w:rtl/>
                <w:lang w:val="ar-SA"/>
              </w:rPr>
              <w:t xml:space="preserve">الإجمالي </w:t>
            </w:r>
          </w:p>
        </w:tc>
        <w:tc>
          <w:tcPr>
            <w:tcW w:w="2447" w:type="dxa"/>
            <w:shd w:val="clear" w:color="auto" w:fill="D9D9D9" w:themeFill="background1" w:themeFillShade="D9"/>
            <w:vAlign w:val="center"/>
          </w:tcPr>
          <w:p w14:paraId="32735B52" w14:textId="77777777" w:rsidR="00A5373D" w:rsidRPr="00C45114" w:rsidRDefault="00A5373D" w:rsidP="00785DB7">
            <w:pPr>
              <w:spacing w:after="0" w:line="340" w:lineRule="exact"/>
              <w:jc w:val="center"/>
              <w:rPr>
                <w:rFonts w:ascii="Traditional Arabic" w:hAnsi="Traditional Arabic" w:cs="Traditional Arabic"/>
                <w:bCs/>
                <w:color w:val="080808"/>
              </w:rPr>
            </w:pPr>
            <w:r w:rsidRPr="00C45114">
              <w:rPr>
                <w:rFonts w:ascii="Traditional Arabic" w:hAnsi="Traditional Arabic" w:cs="Traditional Arabic"/>
                <w:bCs/>
                <w:color w:val="080808"/>
              </w:rPr>
              <w:t>400</w:t>
            </w:r>
          </w:p>
        </w:tc>
        <w:tc>
          <w:tcPr>
            <w:tcW w:w="2447" w:type="dxa"/>
            <w:shd w:val="clear" w:color="auto" w:fill="D9D9D9" w:themeFill="background1" w:themeFillShade="D9"/>
            <w:vAlign w:val="center"/>
          </w:tcPr>
          <w:p w14:paraId="0E833089" w14:textId="77777777" w:rsidR="00A5373D" w:rsidRPr="00C45114" w:rsidRDefault="00A5373D" w:rsidP="00785DB7">
            <w:pPr>
              <w:spacing w:after="0" w:line="340" w:lineRule="exact"/>
              <w:jc w:val="center"/>
              <w:rPr>
                <w:rFonts w:ascii="Traditional Arabic" w:hAnsi="Traditional Arabic" w:cs="Traditional Arabic"/>
                <w:bCs/>
                <w:color w:val="080808"/>
                <w:rtl/>
              </w:rPr>
            </w:pPr>
            <w:r w:rsidRPr="00C45114">
              <w:rPr>
                <w:rFonts w:ascii="Traditional Arabic" w:hAnsi="Traditional Arabic" w:cs="Traditional Arabic"/>
                <w:bCs/>
                <w:color w:val="080808"/>
              </w:rPr>
              <w:t>100%</w:t>
            </w:r>
          </w:p>
        </w:tc>
      </w:tr>
    </w:tbl>
    <w:p w14:paraId="72A39558" w14:textId="7D58C168" w:rsidR="00E1703A" w:rsidRPr="00C45114" w:rsidRDefault="00C45114" w:rsidP="00C45114">
      <w:pPr>
        <w:spacing w:after="0" w:line="360" w:lineRule="auto"/>
        <w:jc w:val="center"/>
        <w:rPr>
          <w:rFonts w:ascii="Traditional Arabic" w:hAnsi="Traditional Arabic"/>
          <w:b/>
          <w:rtl/>
        </w:rPr>
      </w:pPr>
      <w:r>
        <w:rPr>
          <w:rFonts w:hint="cs"/>
          <w:b/>
          <w:rtl/>
        </w:rPr>
        <w:t xml:space="preserve">                                                                     </w:t>
      </w:r>
      <w:r w:rsidR="00E1703A" w:rsidRPr="00C45114">
        <w:rPr>
          <w:rFonts w:ascii="Traditional Arabic" w:hAnsi="Traditional Arabic"/>
          <w:b/>
          <w:rtl/>
        </w:rPr>
        <w:t xml:space="preserve">المصدر: الباحث باستخدام برنامج </w:t>
      </w:r>
      <w:r w:rsidR="00021259" w:rsidRPr="00C45114">
        <w:rPr>
          <w:rFonts w:ascii="Traditional Arabic" w:hAnsi="Traditional Arabic"/>
          <w:bCs/>
        </w:rPr>
        <w:t>Excel 2019</w:t>
      </w:r>
    </w:p>
    <w:p w14:paraId="08A53B12" w14:textId="6A46623D" w:rsidR="00A5373D" w:rsidRPr="00C802FC" w:rsidRDefault="00CB1E62" w:rsidP="0058111C">
      <w:pPr>
        <w:spacing w:after="0" w:line="360" w:lineRule="auto"/>
        <w:ind w:firstLine="360"/>
        <w:jc w:val="both"/>
        <w:rPr>
          <w:rFonts w:ascii="Traditional Arabic" w:hAnsi="Traditional Arabic"/>
          <w:b/>
          <w:color w:val="080808"/>
          <w:rtl/>
          <w:lang w:val="ar-SA"/>
        </w:rPr>
      </w:pPr>
      <w:r w:rsidRPr="00C802FC">
        <w:rPr>
          <w:rFonts w:ascii="Traditional Arabic" w:hAnsi="Traditional Arabic"/>
          <w:b/>
          <w:color w:val="080808"/>
          <w:rtl/>
          <w:lang w:val="ar-SA"/>
        </w:rPr>
        <w:t xml:space="preserve">من </w:t>
      </w:r>
      <w:r w:rsidR="0058111C">
        <w:rPr>
          <w:rFonts w:ascii="Traditional Arabic" w:hAnsi="Traditional Arabic" w:hint="cs"/>
          <w:b/>
          <w:color w:val="080808"/>
          <w:rtl/>
          <w:lang w:val="ar-SA"/>
        </w:rPr>
        <w:t>ال</w:t>
      </w:r>
      <w:r w:rsidR="00A5373D" w:rsidRPr="00C802FC">
        <w:rPr>
          <w:rFonts w:ascii="Traditional Arabic" w:hAnsi="Traditional Arabic"/>
          <w:b/>
          <w:color w:val="080808"/>
          <w:rtl/>
          <w:lang w:val="ar-SA"/>
        </w:rPr>
        <w:t xml:space="preserve">جدول </w:t>
      </w:r>
      <w:r w:rsidR="0058111C">
        <w:rPr>
          <w:rFonts w:ascii="Traditional Arabic" w:hAnsi="Traditional Arabic" w:hint="cs"/>
          <w:b/>
          <w:color w:val="080808"/>
          <w:rtl/>
          <w:lang w:val="ar-SA"/>
        </w:rPr>
        <w:t>السابق</w:t>
      </w:r>
      <w:r w:rsidR="00A5373D" w:rsidRPr="00C802FC">
        <w:rPr>
          <w:rFonts w:ascii="Traditional Arabic" w:hAnsi="Traditional Arabic"/>
          <w:b/>
          <w:color w:val="080808"/>
          <w:rtl/>
          <w:lang w:val="ar-SA"/>
        </w:rPr>
        <w:t xml:space="preserve"> </w:t>
      </w:r>
      <w:r w:rsidR="001E0D7B" w:rsidRPr="00C802FC">
        <w:rPr>
          <w:rFonts w:ascii="Traditional Arabic" w:hAnsi="Traditional Arabic"/>
          <w:b/>
          <w:color w:val="080808"/>
          <w:rtl/>
          <w:lang w:val="ar-SA"/>
        </w:rPr>
        <w:t>و</w:t>
      </w:r>
      <w:r w:rsidR="0058111C">
        <w:rPr>
          <w:rFonts w:ascii="Traditional Arabic" w:hAnsi="Traditional Arabic" w:hint="cs"/>
          <w:b/>
          <w:color w:val="080808"/>
          <w:rtl/>
          <w:lang w:val="ar-SA"/>
        </w:rPr>
        <w:t>ال</w:t>
      </w:r>
      <w:r w:rsidR="001E0D7B" w:rsidRPr="00C802FC">
        <w:rPr>
          <w:rFonts w:ascii="Traditional Arabic" w:hAnsi="Traditional Arabic"/>
          <w:b/>
          <w:color w:val="080808"/>
          <w:rtl/>
          <w:lang w:val="ar-SA"/>
        </w:rPr>
        <w:t>شكل (</w:t>
      </w:r>
      <w:r w:rsidR="0058111C">
        <w:rPr>
          <w:rFonts w:ascii="Traditional Arabic" w:hAnsi="Traditional Arabic" w:hint="cs"/>
          <w:b/>
          <w:color w:val="080808"/>
          <w:rtl/>
          <w:lang w:val="ar-SA"/>
        </w:rPr>
        <w:t>4-2</w:t>
      </w:r>
      <w:r w:rsidR="001E0D7B" w:rsidRPr="00C802FC">
        <w:rPr>
          <w:rFonts w:ascii="Traditional Arabic" w:hAnsi="Traditional Arabic"/>
          <w:b/>
          <w:color w:val="080808"/>
          <w:rtl/>
          <w:lang w:val="ar-SA"/>
        </w:rPr>
        <w:t xml:space="preserve">) </w:t>
      </w:r>
      <w:r w:rsidR="00A5373D" w:rsidRPr="00C802FC">
        <w:rPr>
          <w:rFonts w:ascii="Traditional Arabic" w:hAnsi="Traditional Arabic"/>
          <w:b/>
          <w:color w:val="080808"/>
          <w:rtl/>
          <w:lang w:val="ar-SA"/>
        </w:rPr>
        <w:t xml:space="preserve">يتضح أن الفئة العمرية الأكثر تمثيلاً في العينة هي الفئة العمرية (35 – </w:t>
      </w:r>
      <w:r w:rsidRPr="00C802FC">
        <w:rPr>
          <w:rFonts w:ascii="Traditional Arabic" w:hAnsi="Traditional Arabic"/>
          <w:b/>
          <w:color w:val="080808"/>
          <w:rtl/>
          <w:lang w:val="ar-SA"/>
        </w:rPr>
        <w:t>44</w:t>
      </w:r>
      <w:r w:rsidR="00A5373D" w:rsidRPr="00C802FC">
        <w:rPr>
          <w:rFonts w:ascii="Traditional Arabic" w:hAnsi="Traditional Arabic"/>
          <w:b/>
          <w:color w:val="080808"/>
          <w:rtl/>
          <w:lang w:val="ar-SA"/>
        </w:rPr>
        <w:t xml:space="preserve"> سنة) بنسبة 37.5% وهي أعلى نسبة، يليها فئة (45 – 54 سنة) حيث جاءت بنسبة 27.5%، ثم فئة (25 – 34 سنة)  سجلت نسبة 22.5%، </w:t>
      </w:r>
      <w:r w:rsidR="00722BE4" w:rsidRPr="00C802FC">
        <w:rPr>
          <w:rFonts w:ascii="Traditional Arabic" w:hAnsi="Traditional Arabic"/>
          <w:b/>
          <w:color w:val="080808"/>
          <w:rtl/>
          <w:lang w:val="ar-SA"/>
        </w:rPr>
        <w:t xml:space="preserve">في حين جاءت </w:t>
      </w:r>
      <w:r w:rsidR="00A5373D" w:rsidRPr="00C802FC">
        <w:rPr>
          <w:rFonts w:ascii="Traditional Arabic" w:hAnsi="Traditional Arabic"/>
          <w:b/>
          <w:color w:val="080808"/>
          <w:rtl/>
          <w:lang w:val="ar-SA"/>
        </w:rPr>
        <w:t>الفئة (من 55 فأكثر)</w:t>
      </w:r>
      <w:r w:rsidR="00722BE4" w:rsidRPr="00C802FC">
        <w:rPr>
          <w:rFonts w:ascii="Traditional Arabic" w:hAnsi="Traditional Arabic"/>
          <w:b/>
          <w:color w:val="080808"/>
          <w:rtl/>
          <w:lang w:val="ar-SA"/>
        </w:rPr>
        <w:t xml:space="preserve"> في المرتبة الأخيرة بنسبة 12.5%، ويعكس هذا التوزيع أن غالبية </w:t>
      </w:r>
      <w:r w:rsidR="00E45E00" w:rsidRPr="00C802FC">
        <w:rPr>
          <w:rFonts w:ascii="Traditional Arabic" w:hAnsi="Traditional Arabic"/>
          <w:b/>
          <w:color w:val="080808"/>
          <w:rtl/>
          <w:lang w:val="ar-SA"/>
        </w:rPr>
        <w:t xml:space="preserve">المشاركين ينتمون إلى الفئة العمرية المتوسطة، وهي فئة تتميز بتراكم الخبرة المهنية إلى جانب القدرة على التكيّف في التقنيات الحديثة، مما يجعلها الأكثر اتصالاً بعمليات التحوّل الرقمي وممارساته التنظيمية داخل أمانة جدة، كما يشير انخفاض نسبة الفئة العمرية (55 فأكثر) إلى أن بيئة العمل في وكالة التحوّل الرقمي تعتمد بدرجة كبيرة على الكفاءات في منتصف السلم المهني، وهي الفئة الأكثر </w:t>
      </w:r>
      <w:r w:rsidR="00E45E00" w:rsidRPr="00C802FC">
        <w:rPr>
          <w:rFonts w:ascii="Traditional Arabic" w:hAnsi="Traditional Arabic"/>
          <w:b/>
          <w:color w:val="080808"/>
          <w:rtl/>
          <w:lang w:val="ar-SA"/>
        </w:rPr>
        <w:lastRenderedPageBreak/>
        <w:t xml:space="preserve">فاعلية في تنفيذ المبادرات </w:t>
      </w:r>
      <w:r w:rsidR="001F35FB" w:rsidRPr="00C802FC">
        <w:rPr>
          <w:rFonts w:ascii="Traditional Arabic" w:hAnsi="Traditional Arabic"/>
          <w:b/>
          <w:color w:val="080808"/>
          <w:rtl/>
          <w:lang w:val="ar-SA"/>
        </w:rPr>
        <w:t xml:space="preserve">الرقمية وقيادة التغيير التنظيمي. وعليه فإن التوزيع العمري يُعدّ </w:t>
      </w:r>
      <w:r w:rsidR="003513CB" w:rsidRPr="00C802FC">
        <w:rPr>
          <w:rFonts w:ascii="Traditional Arabic" w:hAnsi="Traditional Arabic"/>
          <w:b/>
          <w:color w:val="080808"/>
          <w:rtl/>
          <w:lang w:val="ar-SA"/>
        </w:rPr>
        <w:t>مناسباً لطبيعة الدراسة، ويعزز من موثوقية تقييم أثر التحوّل الرقمي على التميّز المؤسسي، نظراً لارتباط الفئة الغالبة مباشرة بعمليات التخطيط والتنفيذ والمتابعة داخل الهيكل الإداري</w:t>
      </w:r>
      <w:r w:rsidR="00A5373D" w:rsidRPr="00C802FC">
        <w:rPr>
          <w:rFonts w:ascii="Traditional Arabic" w:hAnsi="Traditional Arabic"/>
          <w:b/>
          <w:color w:val="080808"/>
          <w:rtl/>
          <w:lang w:val="ar-SA"/>
        </w:rPr>
        <w:t xml:space="preserve">.  </w:t>
      </w:r>
    </w:p>
    <w:p w14:paraId="45D7DCCF" w14:textId="77777777" w:rsidR="001E0D7B" w:rsidRDefault="001614FE" w:rsidP="002B5A38">
      <w:pPr>
        <w:spacing w:after="0" w:line="360" w:lineRule="auto"/>
        <w:jc w:val="center"/>
        <w:rPr>
          <w:b/>
          <w:color w:val="080808"/>
          <w:rtl/>
          <w:lang w:val="ar-SA"/>
        </w:rPr>
      </w:pPr>
      <w:r w:rsidRPr="00D74C7B">
        <w:rPr>
          <w:noProof/>
        </w:rPr>
        <w:drawing>
          <wp:inline distT="0" distB="0" distL="0" distR="0" wp14:anchorId="6D807D3D" wp14:editId="75518305">
            <wp:extent cx="4367284" cy="2796540"/>
            <wp:effectExtent l="0" t="0" r="14605" b="3810"/>
            <wp:docPr id="3"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3EBEAE" w14:textId="77777777" w:rsidR="00C802FC" w:rsidRPr="00AF030F" w:rsidRDefault="00C802FC" w:rsidP="00C802F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sidR="002B5A38">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5325C5A4" w14:textId="6FB4323D" w:rsidR="001E0D7B" w:rsidRDefault="001E0D7B" w:rsidP="003A0207">
      <w:pPr>
        <w:pStyle w:val="a9"/>
        <w:autoSpaceDE w:val="0"/>
        <w:autoSpaceDN w:val="0"/>
        <w:adjustRightInd w:val="0"/>
        <w:spacing w:after="0" w:line="240" w:lineRule="auto"/>
        <w:ind w:left="-20"/>
        <w:contextualSpacing/>
        <w:jc w:val="center"/>
        <w:rPr>
          <w:rFonts w:ascii="Traditional Arabic" w:hAnsi="Traditional Arabic"/>
          <w:b/>
          <w:bCs/>
          <w:rtl/>
          <w:lang w:val="ar-SA"/>
        </w:rPr>
      </w:pPr>
      <w:r w:rsidRPr="00C802FC">
        <w:rPr>
          <w:rFonts w:ascii="Traditional Arabic" w:hAnsi="Traditional Arabic"/>
          <w:b/>
          <w:bCs/>
          <w:rtl/>
          <w:lang w:val="ar-SA"/>
        </w:rPr>
        <w:t>شكل (</w:t>
      </w:r>
      <w:r w:rsidR="000C72FB">
        <w:rPr>
          <w:rFonts w:ascii="Traditional Arabic" w:hAnsi="Traditional Arabic" w:hint="cs"/>
          <w:b/>
          <w:bCs/>
          <w:rtl/>
          <w:lang w:val="ar-SA"/>
        </w:rPr>
        <w:t>4-2</w:t>
      </w:r>
      <w:r w:rsidRPr="00C802FC">
        <w:rPr>
          <w:rFonts w:ascii="Traditional Arabic" w:hAnsi="Traditional Arabic"/>
          <w:b/>
          <w:bCs/>
          <w:rtl/>
          <w:lang w:val="ar-SA"/>
        </w:rPr>
        <w:t xml:space="preserve">): </w:t>
      </w:r>
      <w:r w:rsidRPr="00C802FC">
        <w:rPr>
          <w:rFonts w:ascii="Traditional Arabic" w:hAnsi="Traditional Arabic"/>
          <w:b/>
          <w:bCs/>
          <w:rtl/>
        </w:rPr>
        <w:t xml:space="preserve">توزيع </w:t>
      </w:r>
      <w:r w:rsidRPr="00C802FC">
        <w:rPr>
          <w:rFonts w:ascii="Traditional Arabic" w:hAnsi="Traditional Arabic"/>
          <w:b/>
          <w:bCs/>
          <w:rtl/>
          <w:lang w:val="ar-SA"/>
        </w:rPr>
        <w:t>عينة الدراسة وفقاً لمتغير (الفئة العمرية)</w:t>
      </w:r>
    </w:p>
    <w:p w14:paraId="6B1C19C3" w14:textId="77777777" w:rsidR="00C802FC" w:rsidRPr="00C802FC" w:rsidRDefault="00C802FC" w:rsidP="00C802FC">
      <w:pPr>
        <w:pStyle w:val="a9"/>
        <w:autoSpaceDE w:val="0"/>
        <w:autoSpaceDN w:val="0"/>
        <w:adjustRightInd w:val="0"/>
        <w:spacing w:before="240" w:after="0" w:line="240" w:lineRule="auto"/>
        <w:ind w:left="-20"/>
        <w:contextualSpacing/>
        <w:jc w:val="center"/>
        <w:rPr>
          <w:rFonts w:ascii="Traditional Arabic" w:hAnsi="Traditional Arabic"/>
          <w:b/>
          <w:bCs/>
          <w:rtl/>
          <w:lang w:val="ar-SA"/>
        </w:rPr>
      </w:pPr>
    </w:p>
    <w:p w14:paraId="30155157" w14:textId="77777777" w:rsidR="00A5373D" w:rsidRPr="008B334F" w:rsidRDefault="00A5373D" w:rsidP="00A5373D">
      <w:pPr>
        <w:numPr>
          <w:ilvl w:val="0"/>
          <w:numId w:val="5"/>
        </w:numPr>
        <w:spacing w:before="240" w:after="0" w:line="360" w:lineRule="auto"/>
        <w:jc w:val="both"/>
        <w:rPr>
          <w:rFonts w:ascii="Traditional Arabic" w:hAnsi="Traditional Arabic"/>
          <w:bCs/>
          <w:color w:val="080808"/>
          <w:sz w:val="28"/>
          <w:szCs w:val="28"/>
          <w:rtl/>
          <w:lang w:val="ar-SA"/>
        </w:rPr>
      </w:pPr>
      <w:r w:rsidRPr="008B334F">
        <w:rPr>
          <w:rFonts w:ascii="Traditional Arabic" w:hAnsi="Traditional Arabic"/>
          <w:bCs/>
          <w:color w:val="080808"/>
          <w:sz w:val="28"/>
          <w:szCs w:val="28"/>
          <w:rtl/>
          <w:lang w:val="ar-SA"/>
        </w:rPr>
        <w:t xml:space="preserve">توزيع عينة الدراسة وفقاً لمتغير المؤهل العلمي: </w:t>
      </w:r>
    </w:p>
    <w:p w14:paraId="3CDE480E" w14:textId="1C4C27ED" w:rsidR="00A5373D" w:rsidRPr="00C802FC" w:rsidRDefault="00A5373D" w:rsidP="00752F37">
      <w:pPr>
        <w:pStyle w:val="a9"/>
        <w:autoSpaceDE w:val="0"/>
        <w:autoSpaceDN w:val="0"/>
        <w:adjustRightInd w:val="0"/>
        <w:spacing w:line="240" w:lineRule="auto"/>
        <w:ind w:left="-20"/>
        <w:contextualSpacing/>
        <w:jc w:val="center"/>
        <w:rPr>
          <w:rFonts w:ascii="Traditional Arabic" w:hAnsi="Traditional Arabic"/>
          <w:b/>
          <w:bCs/>
          <w:rtl/>
          <w:lang w:val="ar-SA"/>
        </w:rPr>
      </w:pPr>
      <w:r w:rsidRPr="00C802FC">
        <w:rPr>
          <w:rFonts w:ascii="Traditional Arabic" w:hAnsi="Traditional Arabic"/>
          <w:b/>
          <w:bCs/>
          <w:rtl/>
          <w:lang w:val="ar-SA"/>
        </w:rPr>
        <w:t>جدول (</w:t>
      </w:r>
      <w:r w:rsidR="000C72FB">
        <w:rPr>
          <w:rFonts w:ascii="Traditional Arabic" w:hAnsi="Traditional Arabic" w:hint="cs"/>
          <w:b/>
          <w:bCs/>
          <w:rtl/>
          <w:lang w:val="ar-SA"/>
        </w:rPr>
        <w:t>4-3</w:t>
      </w:r>
      <w:r w:rsidRPr="00C802FC">
        <w:rPr>
          <w:rFonts w:ascii="Traditional Arabic" w:hAnsi="Traditional Arabic"/>
          <w:b/>
          <w:bCs/>
          <w:rtl/>
          <w:lang w:val="ar-SA"/>
        </w:rPr>
        <w:t>): توزيع عينة الدراسة وفقاً للمتغيرات الديموغرافية (المؤهل العلمي)</w:t>
      </w:r>
    </w:p>
    <w:tbl>
      <w:tblPr>
        <w:tblStyle w:val="aa"/>
        <w:bidiVisual/>
        <w:tblW w:w="0" w:type="auto"/>
        <w:jc w:val="center"/>
        <w:tblLook w:val="04A0" w:firstRow="1" w:lastRow="0" w:firstColumn="1" w:lastColumn="0" w:noHBand="0" w:noVBand="1"/>
      </w:tblPr>
      <w:tblGrid>
        <w:gridCol w:w="2379"/>
        <w:gridCol w:w="2375"/>
        <w:gridCol w:w="2375"/>
      </w:tblGrid>
      <w:tr w:rsidR="00A5373D" w:rsidRPr="00323838" w14:paraId="5513A071" w14:textId="77777777" w:rsidTr="002B5A38">
        <w:trPr>
          <w:jc w:val="center"/>
        </w:trPr>
        <w:tc>
          <w:tcPr>
            <w:tcW w:w="2379" w:type="dxa"/>
            <w:shd w:val="clear" w:color="auto" w:fill="D9D9D9" w:themeFill="background1" w:themeFillShade="D9"/>
            <w:vAlign w:val="center"/>
          </w:tcPr>
          <w:p w14:paraId="367F0592"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 xml:space="preserve">المؤهل العلمي </w:t>
            </w:r>
          </w:p>
        </w:tc>
        <w:tc>
          <w:tcPr>
            <w:tcW w:w="2375" w:type="dxa"/>
            <w:shd w:val="clear" w:color="auto" w:fill="D9D9D9" w:themeFill="background1" w:themeFillShade="D9"/>
            <w:vAlign w:val="center"/>
          </w:tcPr>
          <w:p w14:paraId="42058CA1"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69F0C71D"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النسبة المئوية</w:t>
            </w:r>
          </w:p>
        </w:tc>
      </w:tr>
      <w:tr w:rsidR="00A5373D" w:rsidRPr="00323838" w14:paraId="66BBE2A2" w14:textId="77777777" w:rsidTr="00785DB7">
        <w:trPr>
          <w:jc w:val="center"/>
        </w:trPr>
        <w:tc>
          <w:tcPr>
            <w:tcW w:w="2379" w:type="dxa"/>
            <w:vAlign w:val="center"/>
          </w:tcPr>
          <w:p w14:paraId="6CFEE105"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دكتوراه </w:t>
            </w:r>
          </w:p>
        </w:tc>
        <w:tc>
          <w:tcPr>
            <w:tcW w:w="2375" w:type="dxa"/>
            <w:vAlign w:val="center"/>
          </w:tcPr>
          <w:p w14:paraId="090B7215"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50</w:t>
            </w:r>
          </w:p>
        </w:tc>
        <w:tc>
          <w:tcPr>
            <w:tcW w:w="2375" w:type="dxa"/>
            <w:vAlign w:val="center"/>
          </w:tcPr>
          <w:p w14:paraId="17244D73"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12.5%</w:t>
            </w:r>
          </w:p>
        </w:tc>
      </w:tr>
      <w:tr w:rsidR="00A5373D" w:rsidRPr="00323838" w14:paraId="69AFFA2A" w14:textId="77777777" w:rsidTr="00785DB7">
        <w:trPr>
          <w:jc w:val="center"/>
        </w:trPr>
        <w:tc>
          <w:tcPr>
            <w:tcW w:w="2379" w:type="dxa"/>
            <w:vAlign w:val="center"/>
          </w:tcPr>
          <w:p w14:paraId="50F240FC"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ماجستير </w:t>
            </w:r>
          </w:p>
        </w:tc>
        <w:tc>
          <w:tcPr>
            <w:tcW w:w="2375" w:type="dxa"/>
            <w:vAlign w:val="center"/>
          </w:tcPr>
          <w:p w14:paraId="78B3DF1B" w14:textId="77777777" w:rsidR="00A5373D" w:rsidRPr="002B5A38" w:rsidRDefault="009125F8"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220</w:t>
            </w:r>
          </w:p>
        </w:tc>
        <w:tc>
          <w:tcPr>
            <w:tcW w:w="2375" w:type="dxa"/>
            <w:vAlign w:val="center"/>
          </w:tcPr>
          <w:p w14:paraId="27830DAA" w14:textId="77777777" w:rsidR="00A5373D" w:rsidRPr="002B5A38" w:rsidRDefault="009125F8"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55%</w:t>
            </w:r>
          </w:p>
        </w:tc>
      </w:tr>
      <w:tr w:rsidR="00A5373D" w:rsidRPr="00323838" w14:paraId="173131D6" w14:textId="77777777" w:rsidTr="00785DB7">
        <w:trPr>
          <w:jc w:val="center"/>
        </w:trPr>
        <w:tc>
          <w:tcPr>
            <w:tcW w:w="2379" w:type="dxa"/>
            <w:vAlign w:val="center"/>
          </w:tcPr>
          <w:p w14:paraId="1F1CFB12"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بكالوريوس</w:t>
            </w:r>
          </w:p>
        </w:tc>
        <w:tc>
          <w:tcPr>
            <w:tcW w:w="2375" w:type="dxa"/>
            <w:vAlign w:val="center"/>
          </w:tcPr>
          <w:p w14:paraId="35D8A4E7" w14:textId="77777777" w:rsidR="00A5373D" w:rsidRPr="002B5A38" w:rsidRDefault="009125F8"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100</w:t>
            </w:r>
          </w:p>
        </w:tc>
        <w:tc>
          <w:tcPr>
            <w:tcW w:w="2375" w:type="dxa"/>
            <w:vAlign w:val="center"/>
          </w:tcPr>
          <w:p w14:paraId="533AF0B5" w14:textId="77777777" w:rsidR="00A5373D" w:rsidRPr="002B5A38" w:rsidRDefault="009125F8"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25%</w:t>
            </w:r>
          </w:p>
        </w:tc>
      </w:tr>
      <w:tr w:rsidR="00A5373D" w:rsidRPr="00323838" w14:paraId="6F4FF661" w14:textId="77777777" w:rsidTr="00785DB7">
        <w:trPr>
          <w:jc w:val="center"/>
        </w:trPr>
        <w:tc>
          <w:tcPr>
            <w:tcW w:w="2379" w:type="dxa"/>
            <w:vAlign w:val="center"/>
          </w:tcPr>
          <w:p w14:paraId="5551AFAA"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rtl/>
              </w:rPr>
              <w:t xml:space="preserve">أخرى </w:t>
            </w:r>
          </w:p>
        </w:tc>
        <w:tc>
          <w:tcPr>
            <w:tcW w:w="2375" w:type="dxa"/>
            <w:vAlign w:val="center"/>
          </w:tcPr>
          <w:p w14:paraId="39CCED31" w14:textId="77777777" w:rsidR="00A5373D" w:rsidRPr="002B5A38" w:rsidRDefault="00A5373D" w:rsidP="00785DB7">
            <w:pPr>
              <w:spacing w:after="0" w:line="340" w:lineRule="exact"/>
              <w:jc w:val="center"/>
              <w:rPr>
                <w:rFonts w:ascii="Traditional Arabic" w:hAnsi="Traditional Arabic" w:cs="Traditional Arabic"/>
                <w:bCs/>
                <w:color w:val="080808"/>
              </w:rPr>
            </w:pPr>
            <w:r w:rsidRPr="002B5A38">
              <w:rPr>
                <w:rFonts w:ascii="Traditional Arabic" w:hAnsi="Traditional Arabic" w:cs="Traditional Arabic"/>
                <w:bCs/>
                <w:color w:val="080808"/>
              </w:rPr>
              <w:t>30</w:t>
            </w:r>
          </w:p>
        </w:tc>
        <w:tc>
          <w:tcPr>
            <w:tcW w:w="2375" w:type="dxa"/>
            <w:vAlign w:val="center"/>
          </w:tcPr>
          <w:p w14:paraId="05B441E1" w14:textId="77777777" w:rsidR="00A5373D" w:rsidRPr="002B5A38" w:rsidRDefault="00A5373D" w:rsidP="00785DB7">
            <w:pPr>
              <w:spacing w:after="0" w:line="340" w:lineRule="exact"/>
              <w:jc w:val="center"/>
              <w:rPr>
                <w:rFonts w:ascii="Traditional Arabic" w:hAnsi="Traditional Arabic" w:cs="Traditional Arabic"/>
                <w:bCs/>
                <w:color w:val="080808"/>
                <w:rtl/>
              </w:rPr>
            </w:pPr>
            <w:r w:rsidRPr="002B5A38">
              <w:rPr>
                <w:rFonts w:ascii="Traditional Arabic" w:hAnsi="Traditional Arabic" w:cs="Traditional Arabic"/>
                <w:bCs/>
                <w:color w:val="080808"/>
              </w:rPr>
              <w:t>7.5%</w:t>
            </w:r>
          </w:p>
        </w:tc>
      </w:tr>
      <w:tr w:rsidR="00A5373D" w:rsidRPr="00323838" w14:paraId="54D0EAC8" w14:textId="77777777" w:rsidTr="002B5A38">
        <w:trPr>
          <w:jc w:val="center"/>
        </w:trPr>
        <w:tc>
          <w:tcPr>
            <w:tcW w:w="2379" w:type="dxa"/>
            <w:shd w:val="clear" w:color="auto" w:fill="D9D9D9" w:themeFill="background1" w:themeFillShade="D9"/>
            <w:vAlign w:val="center"/>
          </w:tcPr>
          <w:p w14:paraId="69ABD66E" w14:textId="77777777" w:rsidR="00A5373D" w:rsidRPr="002B5A38" w:rsidRDefault="00A5373D" w:rsidP="00785DB7">
            <w:pPr>
              <w:spacing w:after="0" w:line="340" w:lineRule="exact"/>
              <w:jc w:val="center"/>
              <w:rPr>
                <w:rFonts w:ascii="Traditional Arabic" w:hAnsi="Traditional Arabic" w:cs="Traditional Arabic"/>
                <w:bCs/>
                <w:color w:val="080808"/>
                <w:rtl/>
                <w:lang w:val="ar-SA"/>
              </w:rPr>
            </w:pPr>
            <w:r w:rsidRPr="002B5A38">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004E2915" w14:textId="77777777" w:rsidR="00A5373D" w:rsidRPr="002B5A38" w:rsidRDefault="00A5373D" w:rsidP="00785DB7">
            <w:pPr>
              <w:spacing w:after="0" w:line="340" w:lineRule="exact"/>
              <w:jc w:val="center"/>
              <w:rPr>
                <w:rFonts w:ascii="Traditional Arabic" w:hAnsi="Traditional Arabic" w:cs="Traditional Arabic"/>
                <w:b/>
                <w:color w:val="080808"/>
              </w:rPr>
            </w:pPr>
            <w:r w:rsidRPr="002B5A38">
              <w:rPr>
                <w:rFonts w:ascii="Traditional Arabic" w:hAnsi="Traditional Arabic" w:cs="Traditional Arabic"/>
                <w:b/>
                <w:color w:val="080808"/>
              </w:rPr>
              <w:t>400</w:t>
            </w:r>
          </w:p>
        </w:tc>
        <w:tc>
          <w:tcPr>
            <w:tcW w:w="2375" w:type="dxa"/>
            <w:shd w:val="clear" w:color="auto" w:fill="D9D9D9" w:themeFill="background1" w:themeFillShade="D9"/>
            <w:vAlign w:val="center"/>
          </w:tcPr>
          <w:p w14:paraId="518ACC6A" w14:textId="77777777" w:rsidR="00A5373D" w:rsidRPr="002B5A38" w:rsidRDefault="00A5373D" w:rsidP="00785DB7">
            <w:pPr>
              <w:spacing w:after="0" w:line="340" w:lineRule="exact"/>
              <w:jc w:val="center"/>
              <w:rPr>
                <w:rFonts w:ascii="Traditional Arabic" w:hAnsi="Traditional Arabic" w:cs="Traditional Arabic"/>
                <w:b/>
                <w:color w:val="080808"/>
                <w:rtl/>
              </w:rPr>
            </w:pPr>
            <w:r w:rsidRPr="002B5A38">
              <w:rPr>
                <w:rFonts w:ascii="Traditional Arabic" w:hAnsi="Traditional Arabic" w:cs="Traditional Arabic"/>
                <w:b/>
                <w:color w:val="080808"/>
              </w:rPr>
              <w:t>100%</w:t>
            </w:r>
          </w:p>
        </w:tc>
      </w:tr>
    </w:tbl>
    <w:p w14:paraId="6DCBCE93" w14:textId="77777777" w:rsidR="00256B1C" w:rsidRDefault="00256B1C" w:rsidP="00256B1C">
      <w:pPr>
        <w:spacing w:after="0" w:line="360" w:lineRule="auto"/>
        <w:ind w:left="3600" w:firstLine="720"/>
        <w:jc w:val="both"/>
        <w:rPr>
          <w:b/>
          <w:color w:val="080808"/>
          <w:rtl/>
          <w:lang w:val="ar-SA"/>
        </w:rPr>
      </w:pPr>
      <w:r>
        <w:rPr>
          <w:b/>
          <w:rtl/>
        </w:rPr>
        <w:t xml:space="preserve">            </w:t>
      </w:r>
      <w:r w:rsidRPr="0092530F">
        <w:rPr>
          <w:b/>
          <w:rtl/>
        </w:rPr>
        <w:t xml:space="preserve">المصدر: الباحث باستخدام برنامج </w:t>
      </w:r>
      <w:r w:rsidR="00021259">
        <w:rPr>
          <w:color w:val="000000"/>
        </w:rPr>
        <w:t>Excel 2019</w:t>
      </w:r>
    </w:p>
    <w:p w14:paraId="3EC0C807" w14:textId="5F73441A" w:rsidR="00A5373D" w:rsidRPr="002B5A38" w:rsidRDefault="00A5373D" w:rsidP="002C0FEA">
      <w:pPr>
        <w:spacing w:after="0" w:line="360" w:lineRule="auto"/>
        <w:ind w:firstLine="360"/>
        <w:jc w:val="both"/>
        <w:rPr>
          <w:rFonts w:ascii="Traditional Arabic" w:hAnsi="Traditional Arabic"/>
          <w:b/>
          <w:color w:val="080808"/>
          <w:rtl/>
          <w:lang w:val="ar-SA"/>
        </w:rPr>
      </w:pPr>
      <w:r w:rsidRPr="002B5A38">
        <w:rPr>
          <w:rFonts w:ascii="Traditional Arabic" w:hAnsi="Traditional Arabic"/>
          <w:b/>
          <w:color w:val="080808"/>
          <w:rtl/>
          <w:lang w:val="ar-SA"/>
        </w:rPr>
        <w:t xml:space="preserve">يوضح </w:t>
      </w:r>
      <w:r w:rsidR="00C02EB4">
        <w:rPr>
          <w:rFonts w:ascii="Traditional Arabic" w:hAnsi="Traditional Arabic" w:hint="cs"/>
          <w:b/>
          <w:color w:val="080808"/>
          <w:rtl/>
          <w:lang w:val="ar-SA"/>
        </w:rPr>
        <w:t>ال</w:t>
      </w:r>
      <w:r w:rsidRPr="002B5A38">
        <w:rPr>
          <w:rFonts w:ascii="Traditional Arabic" w:hAnsi="Traditional Arabic"/>
          <w:b/>
          <w:color w:val="080808"/>
          <w:rtl/>
          <w:lang w:val="ar-SA"/>
        </w:rPr>
        <w:t xml:space="preserve">جدول </w:t>
      </w:r>
      <w:r w:rsidR="00C02EB4">
        <w:rPr>
          <w:rFonts w:ascii="Traditional Arabic" w:hAnsi="Traditional Arabic" w:hint="cs"/>
          <w:b/>
          <w:color w:val="080808"/>
          <w:rtl/>
          <w:lang w:val="ar-SA"/>
        </w:rPr>
        <w:t>أعلاه</w:t>
      </w:r>
      <w:r w:rsidRPr="002B5A38">
        <w:rPr>
          <w:rFonts w:ascii="Traditional Arabic" w:hAnsi="Traditional Arabic"/>
          <w:b/>
          <w:color w:val="080808"/>
          <w:rtl/>
          <w:lang w:val="ar-SA"/>
        </w:rPr>
        <w:t xml:space="preserve"> </w:t>
      </w:r>
      <w:r w:rsidR="00F14591" w:rsidRPr="002B5A38">
        <w:rPr>
          <w:rFonts w:ascii="Traditional Arabic" w:hAnsi="Traditional Arabic"/>
          <w:b/>
          <w:color w:val="080808"/>
          <w:rtl/>
          <w:lang w:val="ar-SA"/>
        </w:rPr>
        <w:t>و</w:t>
      </w:r>
      <w:r w:rsidR="002C0FEA">
        <w:rPr>
          <w:rFonts w:ascii="Traditional Arabic" w:hAnsi="Traditional Arabic" w:hint="cs"/>
          <w:b/>
          <w:color w:val="080808"/>
          <w:rtl/>
          <w:lang w:val="ar-SA"/>
        </w:rPr>
        <w:t>ال</w:t>
      </w:r>
      <w:r w:rsidR="00F14591" w:rsidRPr="002B5A38">
        <w:rPr>
          <w:rFonts w:ascii="Traditional Arabic" w:hAnsi="Traditional Arabic"/>
          <w:b/>
          <w:color w:val="080808"/>
          <w:rtl/>
          <w:lang w:val="ar-SA"/>
        </w:rPr>
        <w:t>شكل (</w:t>
      </w:r>
      <w:r w:rsidR="002C0FEA">
        <w:rPr>
          <w:rFonts w:ascii="Traditional Arabic" w:hAnsi="Traditional Arabic" w:hint="cs"/>
          <w:b/>
          <w:color w:val="080808"/>
          <w:rtl/>
          <w:lang w:val="ar-SA"/>
        </w:rPr>
        <w:t>4-3</w:t>
      </w:r>
      <w:r w:rsidR="00F14591" w:rsidRPr="002B5A38">
        <w:rPr>
          <w:rFonts w:ascii="Traditional Arabic" w:hAnsi="Traditional Arabic"/>
          <w:b/>
          <w:color w:val="080808"/>
          <w:rtl/>
          <w:lang w:val="ar-SA"/>
        </w:rPr>
        <w:t xml:space="preserve">) </w:t>
      </w:r>
      <w:r w:rsidRPr="002B5A38">
        <w:rPr>
          <w:rFonts w:ascii="Traditional Arabic" w:hAnsi="Traditional Arabic"/>
          <w:b/>
          <w:color w:val="080808"/>
          <w:rtl/>
          <w:lang w:val="ar-SA"/>
        </w:rPr>
        <w:t xml:space="preserve">أن </w:t>
      </w:r>
      <w:r w:rsidR="00F663F9" w:rsidRPr="002B5A38">
        <w:rPr>
          <w:rFonts w:ascii="Traditional Arabic" w:hAnsi="Traditional Arabic"/>
          <w:b/>
          <w:color w:val="080808"/>
          <w:rtl/>
          <w:lang w:val="ar-SA"/>
        </w:rPr>
        <w:t>غالبية أفراد العينة يحملون درجة الماجستير بنسبة 55%، يليهم حملة البكالوريوس بنسبة 25% في حين بلغت</w:t>
      </w:r>
      <w:r w:rsidR="00943C7E" w:rsidRPr="002B5A38">
        <w:rPr>
          <w:rFonts w:ascii="Traditional Arabic" w:hAnsi="Traditional Arabic"/>
          <w:b/>
          <w:color w:val="080808"/>
          <w:rtl/>
          <w:lang w:val="ar-SA"/>
        </w:rPr>
        <w:t xml:space="preserve"> نسبة المؤهلات الأخرى (دبلوم أو دورات متخصصة) 7.5%. ويشير هذا التوزيع إلى ارتفاع المستوى العلمي لأفراد </w:t>
      </w:r>
      <w:r w:rsidR="002B5A38" w:rsidRPr="002B5A38">
        <w:rPr>
          <w:rFonts w:ascii="Traditional Arabic" w:hAnsi="Traditional Arabic" w:hint="cs"/>
          <w:b/>
          <w:color w:val="080808"/>
          <w:rtl/>
          <w:lang w:val="ar-SA"/>
        </w:rPr>
        <w:t>العينة،</w:t>
      </w:r>
      <w:r w:rsidR="007C2A43" w:rsidRPr="002B5A38">
        <w:rPr>
          <w:rFonts w:ascii="Traditional Arabic" w:hAnsi="Traditional Arabic"/>
          <w:b/>
          <w:color w:val="080808"/>
          <w:rtl/>
          <w:lang w:val="ar-SA"/>
        </w:rPr>
        <w:t xml:space="preserve"> وهو ما يتسق مع طبيعة العمل في وكالة التحول الرقمي التي تتطلب كفاءات معرفية متقدمة وقدرات تحليلية وتنظيمية عالية. </w:t>
      </w:r>
    </w:p>
    <w:p w14:paraId="04C67A4E" w14:textId="77777777" w:rsidR="007C2A43" w:rsidRDefault="007C2A43" w:rsidP="002B5A38">
      <w:pPr>
        <w:spacing w:after="0" w:line="360" w:lineRule="auto"/>
        <w:ind w:firstLine="360"/>
        <w:jc w:val="both"/>
        <w:rPr>
          <w:b/>
          <w:color w:val="080808"/>
          <w:rtl/>
          <w:lang w:val="ar-SA"/>
        </w:rPr>
      </w:pPr>
      <w:r w:rsidRPr="002B5A38">
        <w:rPr>
          <w:rFonts w:ascii="Traditional Arabic" w:hAnsi="Traditional Arabic"/>
          <w:b/>
          <w:color w:val="080808"/>
          <w:rtl/>
          <w:lang w:val="ar-SA"/>
        </w:rPr>
        <w:lastRenderedPageBreak/>
        <w:t xml:space="preserve">كما يعكس ارتفاع نسبة حملة الدراسات العليا (الماجستير </w:t>
      </w:r>
      <w:r w:rsidR="002B5A38" w:rsidRPr="002B5A38">
        <w:rPr>
          <w:rFonts w:ascii="Traditional Arabic" w:hAnsi="Traditional Arabic" w:hint="cs"/>
          <w:b/>
          <w:color w:val="080808"/>
          <w:rtl/>
          <w:lang w:val="ar-SA"/>
        </w:rPr>
        <w:t xml:space="preserve">والدكتوراه) </w:t>
      </w:r>
      <w:r w:rsidR="002B5A38" w:rsidRPr="002B5A38">
        <w:rPr>
          <w:rFonts w:ascii="Traditional Arabic" w:hAnsi="Traditional Arabic"/>
          <w:b/>
          <w:color w:val="080808"/>
          <w:rtl/>
          <w:lang w:val="ar-SA"/>
        </w:rPr>
        <w:t>-</w:t>
      </w:r>
      <w:r w:rsidRPr="002B5A38">
        <w:rPr>
          <w:rFonts w:ascii="Traditional Arabic" w:hAnsi="Traditional Arabic"/>
          <w:b/>
          <w:color w:val="080808"/>
          <w:rtl/>
          <w:lang w:val="ar-SA"/>
        </w:rPr>
        <w:t xml:space="preserve"> والتي تمثّل ما مجموعه 67.5% </w:t>
      </w:r>
      <w:r w:rsidR="00452C7D" w:rsidRPr="002B5A38">
        <w:rPr>
          <w:rFonts w:ascii="Traditional Arabic" w:hAnsi="Traditional Arabic"/>
          <w:b/>
          <w:color w:val="080808"/>
          <w:rtl/>
          <w:lang w:val="ar-SA"/>
        </w:rPr>
        <w:t>من العينة- وجود قاعدة معرفية متخصصة قادرة على استيعاب أبعاد التحول الرقمي التقنية والتنظيمية والبشرية، وتقييم أثرها على معايير التميز المؤسسي بصورة موضوعية. ويعزز هذا المستوى التعليمي المرتفع من موثوقية الاستجابات ودقتها، نظراً لارتباط التحوّل الرقمي بمفاهيم إدارية واستراتيجية تتطلب وعياً معرفياً متقدماً، مما يدعم صلاحية النتائج وإمكانية الاعتماد عليها في</w:t>
      </w:r>
      <w:r w:rsidR="00452C7D">
        <w:rPr>
          <w:b/>
          <w:color w:val="080808"/>
          <w:rtl/>
          <w:lang w:val="ar-SA"/>
        </w:rPr>
        <w:t xml:space="preserve"> تفسير العلاقة بين متغيرات الدراسة. </w:t>
      </w:r>
    </w:p>
    <w:p w14:paraId="4D4EB9EF" w14:textId="77777777" w:rsidR="00F14591" w:rsidRDefault="001614FE" w:rsidP="00F14591">
      <w:pPr>
        <w:spacing w:before="240" w:after="0" w:line="360" w:lineRule="auto"/>
        <w:jc w:val="center"/>
        <w:rPr>
          <w:b/>
          <w:color w:val="080808"/>
          <w:rtl/>
          <w:lang w:val="ar-SA"/>
        </w:rPr>
      </w:pPr>
      <w:r w:rsidRPr="00D74C7B">
        <w:rPr>
          <w:noProof/>
        </w:rPr>
        <w:drawing>
          <wp:inline distT="0" distB="0" distL="0" distR="0" wp14:anchorId="531C4C61" wp14:editId="7FAAFEED">
            <wp:extent cx="4631690" cy="2819400"/>
            <wp:effectExtent l="0" t="0" r="16510" b="0"/>
            <wp:docPr id="4"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3FD71F" w14:textId="77777777" w:rsidR="00737D85" w:rsidRPr="00AF030F" w:rsidRDefault="00737D85" w:rsidP="00737D85">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0C2C9D2D" w14:textId="30A47216" w:rsidR="00F14591" w:rsidRPr="00737D85" w:rsidRDefault="00F14591" w:rsidP="00752F3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737D85">
        <w:rPr>
          <w:rFonts w:ascii="Traditional Arabic" w:hAnsi="Traditional Arabic"/>
          <w:b/>
          <w:bCs/>
          <w:rtl/>
          <w:lang w:val="ar-SA"/>
        </w:rPr>
        <w:t>شكل (</w:t>
      </w:r>
      <w:r w:rsidR="002C0FEA">
        <w:rPr>
          <w:rFonts w:ascii="Traditional Arabic" w:hAnsi="Traditional Arabic" w:hint="cs"/>
          <w:b/>
          <w:bCs/>
          <w:rtl/>
          <w:lang w:val="ar-SA"/>
        </w:rPr>
        <w:t>4-3</w:t>
      </w:r>
      <w:r w:rsidRPr="00737D85">
        <w:rPr>
          <w:rFonts w:ascii="Traditional Arabic" w:hAnsi="Traditional Arabic"/>
          <w:b/>
          <w:bCs/>
          <w:rtl/>
          <w:lang w:val="ar-SA"/>
        </w:rPr>
        <w:t xml:space="preserve">): </w:t>
      </w:r>
      <w:r w:rsidRPr="00737D85">
        <w:rPr>
          <w:rFonts w:ascii="Traditional Arabic" w:hAnsi="Traditional Arabic"/>
          <w:b/>
          <w:bCs/>
          <w:rtl/>
        </w:rPr>
        <w:t xml:space="preserve">توزيع </w:t>
      </w:r>
      <w:r w:rsidRPr="00737D85">
        <w:rPr>
          <w:rFonts w:ascii="Traditional Arabic" w:hAnsi="Traditional Arabic"/>
          <w:b/>
          <w:bCs/>
          <w:rtl/>
          <w:lang w:val="ar-SA"/>
        </w:rPr>
        <w:t xml:space="preserve">عينة الدراسة وفقاً </w:t>
      </w:r>
      <w:r w:rsidR="00737D85" w:rsidRPr="00737D85">
        <w:rPr>
          <w:rFonts w:ascii="Traditional Arabic" w:hAnsi="Traditional Arabic" w:hint="cs"/>
          <w:b/>
          <w:bCs/>
          <w:rtl/>
          <w:lang w:val="ar-SA"/>
        </w:rPr>
        <w:t>لمتغير (</w:t>
      </w:r>
      <w:r w:rsidRPr="00737D85">
        <w:rPr>
          <w:rFonts w:ascii="Traditional Arabic" w:hAnsi="Traditional Arabic"/>
          <w:b/>
          <w:bCs/>
          <w:rtl/>
          <w:lang w:val="ar-SA"/>
        </w:rPr>
        <w:t>المؤهل العلمي)</w:t>
      </w:r>
    </w:p>
    <w:p w14:paraId="269683D1" w14:textId="77777777" w:rsidR="0007151B" w:rsidRDefault="0007151B" w:rsidP="005666E1">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774BB2CD" w14:textId="77777777" w:rsidR="00A5373D" w:rsidRPr="008B334F" w:rsidRDefault="00A5373D" w:rsidP="0007151B">
      <w:pPr>
        <w:numPr>
          <w:ilvl w:val="0"/>
          <w:numId w:val="5"/>
        </w:numPr>
        <w:spacing w:after="0" w:line="360" w:lineRule="auto"/>
        <w:jc w:val="both"/>
        <w:rPr>
          <w:rFonts w:ascii="Traditional Arabic" w:hAnsi="Traditional Arabic"/>
          <w:b/>
          <w:color w:val="080808"/>
          <w:sz w:val="28"/>
          <w:szCs w:val="28"/>
        </w:rPr>
      </w:pPr>
      <w:r w:rsidRPr="008B334F">
        <w:rPr>
          <w:rFonts w:ascii="Traditional Arabic" w:hAnsi="Traditional Arabic"/>
          <w:bCs/>
          <w:color w:val="080808"/>
          <w:sz w:val="28"/>
          <w:szCs w:val="28"/>
          <w:rtl/>
          <w:lang w:val="ar-SA"/>
        </w:rPr>
        <w:t>توزيع عينة الدراسة وفقاً لمتغير المستوى الوظيفي</w:t>
      </w:r>
      <w:r w:rsidRPr="008B334F">
        <w:rPr>
          <w:rFonts w:ascii="Traditional Arabic" w:hAnsi="Traditional Arabic"/>
          <w:sz w:val="28"/>
          <w:szCs w:val="28"/>
          <w:rtl/>
        </w:rPr>
        <w:t xml:space="preserve">: </w:t>
      </w:r>
    </w:p>
    <w:p w14:paraId="2E17666C" w14:textId="2FB9784E" w:rsidR="00A5373D" w:rsidRPr="00737D85" w:rsidRDefault="00A5373D" w:rsidP="00752F37">
      <w:pPr>
        <w:pStyle w:val="a9"/>
        <w:autoSpaceDE w:val="0"/>
        <w:autoSpaceDN w:val="0"/>
        <w:adjustRightInd w:val="0"/>
        <w:spacing w:line="240" w:lineRule="auto"/>
        <w:ind w:left="-20"/>
        <w:contextualSpacing/>
        <w:jc w:val="center"/>
        <w:rPr>
          <w:rFonts w:ascii="Traditional Arabic" w:hAnsi="Traditional Arabic"/>
          <w:b/>
          <w:bCs/>
          <w:rtl/>
          <w:lang w:val="ar-SA"/>
        </w:rPr>
      </w:pPr>
      <w:r w:rsidRPr="00737D85">
        <w:rPr>
          <w:rFonts w:ascii="Traditional Arabic" w:hAnsi="Traditional Arabic"/>
          <w:b/>
          <w:bCs/>
          <w:rtl/>
          <w:lang w:val="ar-SA"/>
        </w:rPr>
        <w:t>جدول (</w:t>
      </w:r>
      <w:r w:rsidR="002C0FEA">
        <w:rPr>
          <w:rFonts w:ascii="Traditional Arabic" w:hAnsi="Traditional Arabic" w:hint="cs"/>
          <w:b/>
          <w:bCs/>
          <w:rtl/>
          <w:lang w:val="ar-SA"/>
        </w:rPr>
        <w:t>4-4</w:t>
      </w:r>
      <w:r w:rsidRPr="00737D85">
        <w:rPr>
          <w:rFonts w:ascii="Traditional Arabic" w:hAnsi="Traditional Arabic"/>
          <w:b/>
          <w:bCs/>
          <w:rtl/>
          <w:lang w:val="ar-SA"/>
        </w:rPr>
        <w:t xml:space="preserve">): </w:t>
      </w:r>
      <w:r w:rsidRPr="00737D85">
        <w:rPr>
          <w:rFonts w:ascii="Traditional Arabic" w:hAnsi="Traditional Arabic"/>
          <w:b/>
          <w:bCs/>
          <w:rtl/>
        </w:rPr>
        <w:t xml:space="preserve">توزيع </w:t>
      </w:r>
      <w:r w:rsidRPr="00737D85">
        <w:rPr>
          <w:rFonts w:ascii="Traditional Arabic" w:hAnsi="Traditional Arabic"/>
          <w:b/>
          <w:bCs/>
          <w:rtl/>
          <w:lang w:val="ar-SA"/>
        </w:rPr>
        <w:t>عينة الدراسة وفقاً للمتغيرات الديموغرافية (</w:t>
      </w:r>
      <w:r w:rsidRPr="00737D85">
        <w:rPr>
          <w:rFonts w:ascii="Traditional Arabic" w:hAnsi="Traditional Arabic"/>
          <w:b/>
          <w:bCs/>
          <w:rtl/>
        </w:rPr>
        <w:t>المستوى الوظيفي</w:t>
      </w:r>
      <w:r w:rsidRPr="00737D85">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A5373D" w:rsidRPr="00737D85" w14:paraId="5CF5D996" w14:textId="77777777" w:rsidTr="00737D85">
        <w:trPr>
          <w:jc w:val="center"/>
        </w:trPr>
        <w:tc>
          <w:tcPr>
            <w:tcW w:w="2379" w:type="dxa"/>
            <w:shd w:val="clear" w:color="auto" w:fill="D9D9D9" w:themeFill="background1" w:themeFillShade="D9"/>
            <w:vAlign w:val="center"/>
          </w:tcPr>
          <w:p w14:paraId="52C11221"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المستوى الوظيفي</w:t>
            </w:r>
          </w:p>
        </w:tc>
        <w:tc>
          <w:tcPr>
            <w:tcW w:w="2375" w:type="dxa"/>
            <w:shd w:val="clear" w:color="auto" w:fill="D9D9D9" w:themeFill="background1" w:themeFillShade="D9"/>
            <w:vAlign w:val="center"/>
          </w:tcPr>
          <w:p w14:paraId="53E14E1C"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057E6503"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النسبة المئوية</w:t>
            </w:r>
          </w:p>
        </w:tc>
      </w:tr>
      <w:tr w:rsidR="00A5373D" w:rsidRPr="00737D85" w14:paraId="745B5A09" w14:textId="77777777" w:rsidTr="00785DB7">
        <w:trPr>
          <w:jc w:val="center"/>
        </w:trPr>
        <w:tc>
          <w:tcPr>
            <w:tcW w:w="2379" w:type="dxa"/>
            <w:vAlign w:val="center"/>
          </w:tcPr>
          <w:p w14:paraId="5EA943DB"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العليا </w:t>
            </w:r>
          </w:p>
        </w:tc>
        <w:tc>
          <w:tcPr>
            <w:tcW w:w="2375" w:type="dxa"/>
            <w:vAlign w:val="center"/>
          </w:tcPr>
          <w:p w14:paraId="1E9D05C6"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40</w:t>
            </w:r>
          </w:p>
        </w:tc>
        <w:tc>
          <w:tcPr>
            <w:tcW w:w="2375" w:type="dxa"/>
            <w:vAlign w:val="center"/>
          </w:tcPr>
          <w:p w14:paraId="08F32EE9"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10%</w:t>
            </w:r>
          </w:p>
        </w:tc>
      </w:tr>
      <w:tr w:rsidR="00A5373D" w:rsidRPr="00737D85" w14:paraId="530834EB" w14:textId="77777777" w:rsidTr="00785DB7">
        <w:trPr>
          <w:jc w:val="center"/>
        </w:trPr>
        <w:tc>
          <w:tcPr>
            <w:tcW w:w="2379" w:type="dxa"/>
            <w:vAlign w:val="center"/>
          </w:tcPr>
          <w:p w14:paraId="6F9A10B7"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الوسطى </w:t>
            </w:r>
          </w:p>
        </w:tc>
        <w:tc>
          <w:tcPr>
            <w:tcW w:w="2375" w:type="dxa"/>
            <w:vAlign w:val="center"/>
          </w:tcPr>
          <w:p w14:paraId="048029A8"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90</w:t>
            </w:r>
          </w:p>
        </w:tc>
        <w:tc>
          <w:tcPr>
            <w:tcW w:w="2375" w:type="dxa"/>
            <w:vAlign w:val="center"/>
          </w:tcPr>
          <w:p w14:paraId="43CAB82B"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22.5%</w:t>
            </w:r>
          </w:p>
        </w:tc>
      </w:tr>
      <w:tr w:rsidR="00A5373D" w:rsidRPr="00737D85" w14:paraId="726780C0" w14:textId="77777777" w:rsidTr="00785DB7">
        <w:trPr>
          <w:jc w:val="center"/>
        </w:trPr>
        <w:tc>
          <w:tcPr>
            <w:tcW w:w="2379" w:type="dxa"/>
            <w:vAlign w:val="center"/>
          </w:tcPr>
          <w:p w14:paraId="7CE2F967"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الإدارات التنفيذية </w:t>
            </w:r>
          </w:p>
        </w:tc>
        <w:tc>
          <w:tcPr>
            <w:tcW w:w="2375" w:type="dxa"/>
            <w:vAlign w:val="center"/>
          </w:tcPr>
          <w:p w14:paraId="2A86E30C"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230</w:t>
            </w:r>
          </w:p>
        </w:tc>
        <w:tc>
          <w:tcPr>
            <w:tcW w:w="2375" w:type="dxa"/>
            <w:vAlign w:val="center"/>
          </w:tcPr>
          <w:p w14:paraId="13C11C4D"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 xml:space="preserve">57.5% </w:t>
            </w:r>
          </w:p>
        </w:tc>
      </w:tr>
      <w:tr w:rsidR="00A5373D" w:rsidRPr="00737D85" w14:paraId="4DBAB83B" w14:textId="77777777" w:rsidTr="00785DB7">
        <w:trPr>
          <w:jc w:val="center"/>
        </w:trPr>
        <w:tc>
          <w:tcPr>
            <w:tcW w:w="2379" w:type="dxa"/>
            <w:vAlign w:val="center"/>
          </w:tcPr>
          <w:p w14:paraId="07C32A3C"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rtl/>
              </w:rPr>
              <w:t xml:space="preserve">أخرى </w:t>
            </w:r>
          </w:p>
        </w:tc>
        <w:tc>
          <w:tcPr>
            <w:tcW w:w="2375" w:type="dxa"/>
            <w:vAlign w:val="center"/>
          </w:tcPr>
          <w:p w14:paraId="6537E33C" w14:textId="77777777" w:rsidR="00A5373D" w:rsidRPr="00737D85" w:rsidRDefault="00A5373D" w:rsidP="006F56FD">
            <w:pPr>
              <w:spacing w:after="0" w:line="300" w:lineRule="exact"/>
              <w:jc w:val="center"/>
              <w:rPr>
                <w:rFonts w:ascii="Traditional Arabic" w:hAnsi="Traditional Arabic" w:cs="Traditional Arabic"/>
                <w:bCs/>
                <w:color w:val="080808"/>
              </w:rPr>
            </w:pPr>
            <w:r w:rsidRPr="00737D85">
              <w:rPr>
                <w:rFonts w:ascii="Traditional Arabic" w:hAnsi="Traditional Arabic" w:cs="Traditional Arabic"/>
                <w:bCs/>
                <w:color w:val="080808"/>
              </w:rPr>
              <w:t>40</w:t>
            </w:r>
          </w:p>
        </w:tc>
        <w:tc>
          <w:tcPr>
            <w:tcW w:w="2375" w:type="dxa"/>
            <w:vAlign w:val="center"/>
          </w:tcPr>
          <w:p w14:paraId="2C1571C7" w14:textId="77777777" w:rsidR="00A5373D" w:rsidRPr="00737D85" w:rsidRDefault="00A5373D" w:rsidP="006F56FD">
            <w:pPr>
              <w:spacing w:after="0" w:line="300" w:lineRule="exact"/>
              <w:jc w:val="center"/>
              <w:rPr>
                <w:rFonts w:ascii="Traditional Arabic" w:hAnsi="Traditional Arabic" w:cs="Traditional Arabic"/>
                <w:bCs/>
                <w:color w:val="080808"/>
                <w:rtl/>
              </w:rPr>
            </w:pPr>
            <w:r w:rsidRPr="00737D85">
              <w:rPr>
                <w:rFonts w:ascii="Traditional Arabic" w:hAnsi="Traditional Arabic" w:cs="Traditional Arabic"/>
                <w:bCs/>
                <w:color w:val="080808"/>
              </w:rPr>
              <w:t>10%</w:t>
            </w:r>
          </w:p>
        </w:tc>
      </w:tr>
      <w:tr w:rsidR="00A5373D" w:rsidRPr="00737D85" w14:paraId="4BF80907" w14:textId="77777777" w:rsidTr="00737D85">
        <w:trPr>
          <w:jc w:val="center"/>
        </w:trPr>
        <w:tc>
          <w:tcPr>
            <w:tcW w:w="2379" w:type="dxa"/>
            <w:shd w:val="clear" w:color="auto" w:fill="D9D9D9" w:themeFill="background1" w:themeFillShade="D9"/>
            <w:vAlign w:val="center"/>
          </w:tcPr>
          <w:p w14:paraId="0F3AA094" w14:textId="77777777" w:rsidR="00A5373D" w:rsidRPr="00737D85" w:rsidRDefault="00A5373D" w:rsidP="006F56FD">
            <w:pPr>
              <w:spacing w:after="0" w:line="300" w:lineRule="exact"/>
              <w:jc w:val="center"/>
              <w:rPr>
                <w:rFonts w:ascii="Traditional Arabic" w:hAnsi="Traditional Arabic" w:cs="Traditional Arabic"/>
                <w:bCs/>
                <w:color w:val="080808"/>
                <w:rtl/>
                <w:lang w:val="ar-SA"/>
              </w:rPr>
            </w:pPr>
            <w:r w:rsidRPr="00737D85">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572F0BE1" w14:textId="77777777" w:rsidR="00A5373D" w:rsidRPr="00737D85" w:rsidRDefault="00A5373D" w:rsidP="006F56FD">
            <w:pPr>
              <w:spacing w:after="0" w:line="300" w:lineRule="exact"/>
              <w:jc w:val="center"/>
              <w:rPr>
                <w:rFonts w:ascii="Traditional Arabic" w:hAnsi="Traditional Arabic" w:cs="Traditional Arabic"/>
                <w:b/>
                <w:color w:val="080808"/>
              </w:rPr>
            </w:pPr>
            <w:r w:rsidRPr="00737D85">
              <w:rPr>
                <w:rFonts w:ascii="Traditional Arabic" w:hAnsi="Traditional Arabic" w:cs="Traditional Arabic"/>
                <w:b/>
                <w:color w:val="080808"/>
              </w:rPr>
              <w:t>400</w:t>
            </w:r>
          </w:p>
        </w:tc>
        <w:tc>
          <w:tcPr>
            <w:tcW w:w="2375" w:type="dxa"/>
            <w:shd w:val="clear" w:color="auto" w:fill="D9D9D9" w:themeFill="background1" w:themeFillShade="D9"/>
            <w:vAlign w:val="center"/>
          </w:tcPr>
          <w:p w14:paraId="42E7A6D5" w14:textId="77777777" w:rsidR="00A5373D" w:rsidRPr="00737D85" w:rsidRDefault="00A5373D" w:rsidP="006F56FD">
            <w:pPr>
              <w:spacing w:after="0" w:line="300" w:lineRule="exact"/>
              <w:jc w:val="center"/>
              <w:rPr>
                <w:rFonts w:ascii="Traditional Arabic" w:hAnsi="Traditional Arabic" w:cs="Traditional Arabic"/>
                <w:b/>
                <w:color w:val="080808"/>
                <w:rtl/>
              </w:rPr>
            </w:pPr>
            <w:r w:rsidRPr="00737D85">
              <w:rPr>
                <w:rFonts w:ascii="Traditional Arabic" w:hAnsi="Traditional Arabic" w:cs="Traditional Arabic"/>
                <w:b/>
                <w:color w:val="080808"/>
              </w:rPr>
              <w:t>100%</w:t>
            </w:r>
          </w:p>
        </w:tc>
      </w:tr>
    </w:tbl>
    <w:p w14:paraId="057F2E9C" w14:textId="77777777" w:rsidR="0044766B" w:rsidRPr="00737D85" w:rsidRDefault="0044766B" w:rsidP="0044766B">
      <w:pPr>
        <w:spacing w:after="0" w:line="360" w:lineRule="auto"/>
        <w:ind w:left="3600" w:firstLine="720"/>
        <w:jc w:val="both"/>
        <w:rPr>
          <w:rFonts w:ascii="Traditional Arabic" w:hAnsi="Traditional Arabic"/>
          <w:b/>
          <w:color w:val="080808"/>
          <w:rtl/>
          <w:lang w:val="ar-SA"/>
        </w:rPr>
      </w:pPr>
      <w:r w:rsidRPr="00737D85">
        <w:rPr>
          <w:rFonts w:ascii="Traditional Arabic" w:hAnsi="Traditional Arabic"/>
          <w:b/>
          <w:rtl/>
        </w:rPr>
        <w:t xml:space="preserve">           المصدر: الباحث باستخدام برنامج </w:t>
      </w:r>
      <w:r w:rsidR="00021259" w:rsidRPr="00737D85">
        <w:rPr>
          <w:rFonts w:ascii="Traditional Arabic" w:hAnsi="Traditional Arabic"/>
          <w:color w:val="000000"/>
        </w:rPr>
        <w:t>Excel 2019</w:t>
      </w:r>
    </w:p>
    <w:p w14:paraId="7B2BBAB6" w14:textId="53C242A7" w:rsidR="00DD563D" w:rsidRPr="00737D85" w:rsidRDefault="005544D5" w:rsidP="002C0FEA">
      <w:pPr>
        <w:spacing w:before="240" w:after="0" w:line="360" w:lineRule="auto"/>
        <w:ind w:firstLine="360"/>
        <w:jc w:val="both"/>
        <w:rPr>
          <w:rFonts w:ascii="Traditional Arabic" w:hAnsi="Traditional Arabic"/>
          <w:b/>
          <w:color w:val="080808"/>
          <w:rtl/>
          <w:lang w:val="ar-SA"/>
        </w:rPr>
      </w:pPr>
      <w:r w:rsidRPr="00737D85">
        <w:rPr>
          <w:rFonts w:ascii="Traditional Arabic" w:hAnsi="Traditional Arabic"/>
          <w:b/>
          <w:color w:val="080808"/>
          <w:rtl/>
          <w:lang w:val="ar-SA"/>
        </w:rPr>
        <w:lastRenderedPageBreak/>
        <w:t xml:space="preserve">يبين </w:t>
      </w:r>
      <w:r w:rsidR="002C0FEA">
        <w:rPr>
          <w:rFonts w:ascii="Traditional Arabic" w:hAnsi="Traditional Arabic" w:hint="cs"/>
          <w:b/>
          <w:color w:val="080808"/>
          <w:rtl/>
          <w:lang w:val="ar-SA"/>
        </w:rPr>
        <w:t>ال</w:t>
      </w:r>
      <w:r w:rsidR="00A5373D" w:rsidRPr="00737D85">
        <w:rPr>
          <w:rFonts w:ascii="Traditional Arabic" w:hAnsi="Traditional Arabic"/>
          <w:b/>
          <w:color w:val="080808"/>
          <w:rtl/>
          <w:lang w:val="ar-SA"/>
        </w:rPr>
        <w:t xml:space="preserve">جدول </w:t>
      </w:r>
      <w:r w:rsidR="002C0FEA">
        <w:rPr>
          <w:rFonts w:ascii="Traditional Arabic" w:hAnsi="Traditional Arabic" w:hint="cs"/>
          <w:b/>
          <w:color w:val="080808"/>
          <w:rtl/>
          <w:lang w:val="ar-SA"/>
        </w:rPr>
        <w:t>السابق</w:t>
      </w:r>
      <w:r w:rsidR="00A5373D" w:rsidRPr="00737D85">
        <w:rPr>
          <w:rFonts w:ascii="Traditional Arabic" w:hAnsi="Traditional Arabic"/>
          <w:b/>
          <w:color w:val="080808"/>
          <w:rtl/>
          <w:lang w:val="ar-SA"/>
        </w:rPr>
        <w:t xml:space="preserve"> </w:t>
      </w:r>
      <w:r w:rsidR="00F7650D" w:rsidRPr="00737D85">
        <w:rPr>
          <w:rFonts w:ascii="Traditional Arabic" w:hAnsi="Traditional Arabic"/>
          <w:b/>
          <w:color w:val="080808"/>
          <w:rtl/>
          <w:lang w:val="ar-SA"/>
        </w:rPr>
        <w:t>و</w:t>
      </w:r>
      <w:r w:rsidR="002C0FEA">
        <w:rPr>
          <w:rFonts w:ascii="Traditional Arabic" w:hAnsi="Traditional Arabic" w:hint="cs"/>
          <w:b/>
          <w:color w:val="080808"/>
          <w:rtl/>
          <w:lang w:val="ar-SA"/>
        </w:rPr>
        <w:t>ال</w:t>
      </w:r>
      <w:r w:rsidR="00F7650D" w:rsidRPr="00737D85">
        <w:rPr>
          <w:rFonts w:ascii="Traditional Arabic" w:hAnsi="Traditional Arabic"/>
          <w:b/>
          <w:color w:val="080808"/>
          <w:rtl/>
          <w:lang w:val="ar-SA"/>
        </w:rPr>
        <w:t>شكل (</w:t>
      </w:r>
      <w:r w:rsidR="002C0FEA">
        <w:rPr>
          <w:rFonts w:ascii="Traditional Arabic" w:hAnsi="Traditional Arabic" w:hint="cs"/>
          <w:b/>
          <w:color w:val="080808"/>
          <w:rtl/>
          <w:lang w:val="ar-SA"/>
        </w:rPr>
        <w:t>4-4</w:t>
      </w:r>
      <w:r w:rsidR="00F7650D" w:rsidRPr="00737D85">
        <w:rPr>
          <w:rFonts w:ascii="Traditional Arabic" w:hAnsi="Traditional Arabic"/>
          <w:b/>
          <w:color w:val="080808"/>
          <w:rtl/>
          <w:lang w:val="ar-SA"/>
        </w:rPr>
        <w:t xml:space="preserve">) </w:t>
      </w:r>
      <w:r w:rsidR="00A5373D" w:rsidRPr="00737D85">
        <w:rPr>
          <w:rFonts w:ascii="Traditional Arabic" w:hAnsi="Traditional Arabic"/>
          <w:b/>
          <w:color w:val="080808"/>
          <w:rtl/>
          <w:lang w:val="ar-SA"/>
        </w:rPr>
        <w:t xml:space="preserve">أن غالبية أفراد العينة </w:t>
      </w:r>
      <w:r w:rsidRPr="00737D85">
        <w:rPr>
          <w:rFonts w:ascii="Traditional Arabic" w:hAnsi="Traditional Arabic"/>
          <w:b/>
          <w:color w:val="080808"/>
          <w:rtl/>
          <w:lang w:val="ar-SA"/>
        </w:rPr>
        <w:t>ينتمون إلى ا</w:t>
      </w:r>
      <w:r w:rsidR="00A5373D" w:rsidRPr="00737D85">
        <w:rPr>
          <w:rFonts w:ascii="Traditional Arabic" w:hAnsi="Traditional Arabic"/>
          <w:b/>
          <w:color w:val="080808"/>
          <w:rtl/>
          <w:lang w:val="ar-SA"/>
        </w:rPr>
        <w:t xml:space="preserve">لإدارات التنفيذية بنسبة 57.5% وهي أعلى نسبة، </w:t>
      </w:r>
      <w:r w:rsidRPr="00737D85">
        <w:rPr>
          <w:rFonts w:ascii="Traditional Arabic" w:hAnsi="Traditional Arabic"/>
          <w:b/>
          <w:color w:val="080808"/>
          <w:rtl/>
          <w:lang w:val="ar-SA"/>
        </w:rPr>
        <w:t>تليها الإدارات الوسطى بنسبة 22.5%، في حين بلغت نسبة الإدارات العليا 10</w:t>
      </w:r>
      <w:r w:rsidR="00737D85" w:rsidRPr="00737D85">
        <w:rPr>
          <w:rFonts w:ascii="Traditional Arabic" w:hAnsi="Traditional Arabic" w:hint="cs"/>
          <w:b/>
          <w:color w:val="080808"/>
          <w:rtl/>
          <w:lang w:val="ar-SA"/>
        </w:rPr>
        <w:t>%، وأيضاً</w:t>
      </w:r>
      <w:r w:rsidRPr="00737D85">
        <w:rPr>
          <w:rFonts w:ascii="Traditional Arabic" w:hAnsi="Traditional Arabic"/>
          <w:b/>
          <w:color w:val="080808"/>
          <w:rtl/>
          <w:lang w:val="ar-SA"/>
        </w:rPr>
        <w:t xml:space="preserve"> ممن ينتمون إلى إدارات أخرى بنسبة 10%</w:t>
      </w:r>
      <w:r w:rsidR="00FB3D81" w:rsidRPr="00737D85">
        <w:rPr>
          <w:rFonts w:ascii="Traditional Arabic" w:hAnsi="Traditional Arabic"/>
          <w:b/>
          <w:color w:val="080808"/>
          <w:rtl/>
          <w:lang w:val="ar-SA"/>
        </w:rPr>
        <w:t xml:space="preserve">، يعكس هذا التوزيع الطبيعة التشغيلية لوكالة التحوّل الرقمي، حيث تتركز مهام تنفيذ المبادرات الرقمية وتشغيل الأنظمة التقنية في المستويات التنفيذية بصورة مباشرة. </w:t>
      </w:r>
      <w:r w:rsidR="00881959" w:rsidRPr="00737D85">
        <w:rPr>
          <w:rFonts w:ascii="Traditional Arabic" w:hAnsi="Traditional Arabic"/>
          <w:b/>
          <w:color w:val="080808"/>
          <w:rtl/>
          <w:lang w:val="ar-SA"/>
        </w:rPr>
        <w:t>كما يشير</w:t>
      </w:r>
      <w:r w:rsidR="00A5373D" w:rsidRPr="00737D85">
        <w:rPr>
          <w:rFonts w:ascii="Traditional Arabic" w:hAnsi="Traditional Arabic"/>
          <w:b/>
          <w:color w:val="080808"/>
          <w:rtl/>
          <w:lang w:val="ar-SA"/>
        </w:rPr>
        <w:t xml:space="preserve"> </w:t>
      </w:r>
      <w:r w:rsidR="00CE4539" w:rsidRPr="00737D85">
        <w:rPr>
          <w:rFonts w:ascii="Traditional Arabic" w:hAnsi="Traditional Arabic"/>
          <w:b/>
          <w:color w:val="080808"/>
          <w:rtl/>
          <w:lang w:val="ar-SA"/>
        </w:rPr>
        <w:t xml:space="preserve">تمثيل الإدارات الوسطى والعليا إلى شمول العينة لمستويات إدارية متعددة، الأمر الذي يعزز شمولية التقييم ويتيح قياس أثر التحوّل الرقمي من منظور استراتيجي وتنفيذي في آنٍ واحد، فالإدارات العليا تضطلع بدور التخطيط وصياغة السياسات الرقمية، </w:t>
      </w:r>
      <w:r w:rsidR="002D6AF3" w:rsidRPr="00737D85">
        <w:rPr>
          <w:rFonts w:ascii="Traditional Arabic" w:hAnsi="Traditional Arabic"/>
          <w:b/>
          <w:color w:val="080808"/>
          <w:rtl/>
          <w:lang w:val="ar-SA"/>
        </w:rPr>
        <w:t xml:space="preserve">بينما تتولى الإدارات الوسطى مهام التنسيق والإشراف، في حين تمثّل الإدارات التنفيذية المستوى الأكثر اتصالاً بالتطبيق العملي للأنظمة الرقمية. </w:t>
      </w:r>
      <w:r w:rsidR="006F56FD" w:rsidRPr="00737D85">
        <w:rPr>
          <w:rFonts w:ascii="Traditional Arabic" w:hAnsi="Traditional Arabic"/>
          <w:b/>
          <w:color w:val="080808"/>
          <w:rtl/>
          <w:lang w:val="ar-SA"/>
        </w:rPr>
        <w:t xml:space="preserve"> </w:t>
      </w:r>
      <w:r w:rsidR="002D6AF3" w:rsidRPr="00737D85">
        <w:rPr>
          <w:rFonts w:ascii="Traditional Arabic" w:hAnsi="Traditional Arabic"/>
          <w:b/>
          <w:color w:val="080808"/>
          <w:rtl/>
          <w:lang w:val="ar-SA"/>
        </w:rPr>
        <w:t>وعليه، فإن هذا التوزيع الوظيفي يُعدّ ملائماً لطبيعة الدراسة، ويعزز من مصداقية النتائج، نظراً لتمثيله مختلف المستويات التنظيمية ذات العلاقة المباشرة بعمليات التحوّل الرقمي وتحقيق التميّز المؤسسي داخل أمانة محافظة جدة.</w:t>
      </w:r>
    </w:p>
    <w:p w14:paraId="57A6C01E" w14:textId="77777777" w:rsidR="00A5373D" w:rsidRDefault="001614FE" w:rsidP="004C5901">
      <w:pPr>
        <w:spacing w:after="0"/>
        <w:jc w:val="center"/>
        <w:rPr>
          <w:b/>
          <w:color w:val="080808"/>
          <w:rtl/>
          <w:lang w:val="ar-SA"/>
        </w:rPr>
      </w:pPr>
      <w:r w:rsidRPr="00D74C7B">
        <w:rPr>
          <w:noProof/>
        </w:rPr>
        <w:drawing>
          <wp:inline distT="0" distB="0" distL="0" distR="0" wp14:anchorId="5E02B432" wp14:editId="28C7C3CC">
            <wp:extent cx="4895850" cy="2533650"/>
            <wp:effectExtent l="0" t="0" r="0" b="0"/>
            <wp:docPr id="5"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3251D3C" w14:textId="77777777" w:rsidR="00FB380C" w:rsidRPr="00AF030F" w:rsidRDefault="00FB380C" w:rsidP="008B7780">
      <w:pPr>
        <w:spacing w:after="0" w:line="24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31DF5493" w14:textId="794918A8" w:rsidR="009D59A1" w:rsidRPr="00FB380C" w:rsidRDefault="009D59A1" w:rsidP="00752F37">
      <w:pPr>
        <w:pStyle w:val="a9"/>
        <w:autoSpaceDE w:val="0"/>
        <w:autoSpaceDN w:val="0"/>
        <w:adjustRightInd w:val="0"/>
        <w:spacing w:before="240" w:after="0" w:line="240" w:lineRule="auto"/>
        <w:ind w:left="-20"/>
        <w:contextualSpacing/>
        <w:jc w:val="center"/>
        <w:rPr>
          <w:rFonts w:ascii="Traditional Arabic" w:hAnsi="Traditional Arabic"/>
          <w:b/>
          <w:color w:val="080808"/>
          <w:rtl/>
          <w:lang w:val="ar-SA"/>
        </w:rPr>
      </w:pPr>
      <w:r w:rsidRPr="00FB380C">
        <w:rPr>
          <w:rFonts w:ascii="Traditional Arabic" w:hAnsi="Traditional Arabic"/>
          <w:b/>
          <w:bCs/>
          <w:rtl/>
          <w:lang w:val="ar-SA"/>
        </w:rPr>
        <w:t>شكل (</w:t>
      </w:r>
      <w:r w:rsidR="004C5901">
        <w:rPr>
          <w:rFonts w:ascii="Traditional Arabic" w:hAnsi="Traditional Arabic" w:hint="cs"/>
          <w:b/>
          <w:bCs/>
          <w:rtl/>
          <w:lang w:val="ar-SA"/>
        </w:rPr>
        <w:t>4-4</w:t>
      </w:r>
      <w:r w:rsidRPr="00FB380C">
        <w:rPr>
          <w:rFonts w:ascii="Traditional Arabic" w:hAnsi="Traditional Arabic"/>
          <w:b/>
          <w:bCs/>
          <w:rtl/>
          <w:lang w:val="ar-SA"/>
        </w:rPr>
        <w:t xml:space="preserve">): </w:t>
      </w:r>
      <w:r w:rsidRPr="00FB380C">
        <w:rPr>
          <w:rFonts w:ascii="Traditional Arabic" w:hAnsi="Traditional Arabic"/>
          <w:b/>
          <w:bCs/>
          <w:rtl/>
        </w:rPr>
        <w:t xml:space="preserve">توزيع </w:t>
      </w:r>
      <w:r w:rsidRPr="00FB380C">
        <w:rPr>
          <w:rFonts w:ascii="Traditional Arabic" w:hAnsi="Traditional Arabic"/>
          <w:b/>
          <w:bCs/>
          <w:rtl/>
          <w:lang w:val="ar-SA"/>
        </w:rPr>
        <w:t xml:space="preserve">عينة الدراسة وفقاً </w:t>
      </w:r>
      <w:r w:rsidR="00FB380C" w:rsidRPr="00FB380C">
        <w:rPr>
          <w:rFonts w:ascii="Traditional Arabic" w:hAnsi="Traditional Arabic" w:hint="cs"/>
          <w:b/>
          <w:bCs/>
          <w:rtl/>
          <w:lang w:val="ar-SA"/>
        </w:rPr>
        <w:t>لمتغير (</w:t>
      </w:r>
      <w:r w:rsidRPr="00FB380C">
        <w:rPr>
          <w:rFonts w:ascii="Traditional Arabic" w:hAnsi="Traditional Arabic"/>
          <w:b/>
          <w:bCs/>
          <w:rtl/>
          <w:lang w:val="ar-SA"/>
        </w:rPr>
        <w:t>المسمى الوظيفي)</w:t>
      </w:r>
    </w:p>
    <w:p w14:paraId="5FBC53B5" w14:textId="77777777" w:rsidR="003B763B" w:rsidRDefault="003B763B" w:rsidP="009D59A1">
      <w:pPr>
        <w:pStyle w:val="a9"/>
        <w:autoSpaceDE w:val="0"/>
        <w:autoSpaceDN w:val="0"/>
        <w:adjustRightInd w:val="0"/>
        <w:spacing w:after="0" w:line="240" w:lineRule="auto"/>
        <w:ind w:left="-20"/>
        <w:contextualSpacing/>
        <w:jc w:val="center"/>
        <w:rPr>
          <w:b/>
          <w:color w:val="080808"/>
          <w:rtl/>
          <w:lang w:val="ar-SA"/>
        </w:rPr>
      </w:pPr>
    </w:p>
    <w:p w14:paraId="56E42B75" w14:textId="77777777" w:rsidR="00A5373D" w:rsidRPr="00C12DB1" w:rsidRDefault="00A5373D" w:rsidP="003B763B">
      <w:pPr>
        <w:numPr>
          <w:ilvl w:val="0"/>
          <w:numId w:val="5"/>
        </w:numPr>
        <w:spacing w:after="0" w:line="360" w:lineRule="auto"/>
        <w:jc w:val="both"/>
        <w:rPr>
          <w:rFonts w:ascii="Traditional Arabic" w:hAnsi="Traditional Arabic"/>
          <w:b/>
          <w:color w:val="080808"/>
          <w:sz w:val="28"/>
          <w:szCs w:val="28"/>
        </w:rPr>
      </w:pPr>
      <w:r w:rsidRPr="00C12DB1">
        <w:rPr>
          <w:rFonts w:ascii="Traditional Arabic" w:hAnsi="Traditional Arabic"/>
          <w:bCs/>
          <w:color w:val="080808"/>
          <w:sz w:val="28"/>
          <w:szCs w:val="28"/>
          <w:rtl/>
          <w:lang w:val="ar-SA"/>
        </w:rPr>
        <w:t>توزيع عينة الدراسة وفقاً لمتغير سنوات الخبرة</w:t>
      </w:r>
      <w:r w:rsidRPr="00C12DB1">
        <w:rPr>
          <w:rFonts w:ascii="Traditional Arabic" w:hAnsi="Traditional Arabic"/>
          <w:sz w:val="28"/>
          <w:szCs w:val="28"/>
          <w:rtl/>
        </w:rPr>
        <w:t xml:space="preserve">: </w:t>
      </w:r>
    </w:p>
    <w:p w14:paraId="0A640624" w14:textId="0443DA73" w:rsidR="00A5373D" w:rsidRPr="00FB380C" w:rsidRDefault="00A5373D" w:rsidP="00752F37">
      <w:pPr>
        <w:pStyle w:val="a9"/>
        <w:autoSpaceDE w:val="0"/>
        <w:autoSpaceDN w:val="0"/>
        <w:adjustRightInd w:val="0"/>
        <w:spacing w:line="240" w:lineRule="auto"/>
        <w:ind w:left="-20"/>
        <w:contextualSpacing/>
        <w:jc w:val="center"/>
        <w:rPr>
          <w:rFonts w:ascii="Traditional Arabic" w:hAnsi="Traditional Arabic"/>
          <w:b/>
          <w:bCs/>
          <w:rtl/>
          <w:lang w:val="ar-SA"/>
        </w:rPr>
      </w:pPr>
      <w:r w:rsidRPr="00FB380C">
        <w:rPr>
          <w:rFonts w:ascii="Traditional Arabic" w:hAnsi="Traditional Arabic"/>
          <w:b/>
          <w:bCs/>
          <w:rtl/>
          <w:lang w:val="ar-SA"/>
        </w:rPr>
        <w:t>جدول (</w:t>
      </w:r>
      <w:r w:rsidR="004C5901">
        <w:rPr>
          <w:rFonts w:ascii="Traditional Arabic" w:hAnsi="Traditional Arabic" w:hint="cs"/>
          <w:b/>
          <w:bCs/>
          <w:rtl/>
          <w:lang w:val="ar-SA"/>
        </w:rPr>
        <w:t>4-5</w:t>
      </w:r>
      <w:r w:rsidRPr="00FB380C">
        <w:rPr>
          <w:rFonts w:ascii="Traditional Arabic" w:hAnsi="Traditional Arabic"/>
          <w:b/>
          <w:bCs/>
          <w:rtl/>
          <w:lang w:val="ar-SA"/>
        </w:rPr>
        <w:t xml:space="preserve">): </w:t>
      </w:r>
      <w:r w:rsidRPr="00FB380C">
        <w:rPr>
          <w:rFonts w:ascii="Traditional Arabic" w:hAnsi="Traditional Arabic"/>
          <w:b/>
          <w:bCs/>
          <w:rtl/>
        </w:rPr>
        <w:t xml:space="preserve">توزيع </w:t>
      </w:r>
      <w:r w:rsidRPr="00FB380C">
        <w:rPr>
          <w:rFonts w:ascii="Traditional Arabic" w:hAnsi="Traditional Arabic"/>
          <w:b/>
          <w:bCs/>
          <w:rtl/>
          <w:lang w:val="ar-SA"/>
        </w:rPr>
        <w:t>عينة الدراسة وفقاً للمتغيرات الديموغرافية (</w:t>
      </w:r>
      <w:r w:rsidRPr="00FB380C">
        <w:rPr>
          <w:rFonts w:ascii="Traditional Arabic" w:hAnsi="Traditional Arabic"/>
          <w:b/>
          <w:bCs/>
          <w:rtl/>
        </w:rPr>
        <w:t>سنوات الخبرة</w:t>
      </w:r>
      <w:r w:rsidRPr="00FB380C">
        <w:rPr>
          <w:rFonts w:ascii="Traditional Arabic" w:hAnsi="Traditional Arabic"/>
          <w:b/>
          <w:bCs/>
          <w:rtl/>
          <w:lang w:val="ar-SA"/>
        </w:rPr>
        <w:t>)</w:t>
      </w:r>
    </w:p>
    <w:tbl>
      <w:tblPr>
        <w:tblStyle w:val="aa"/>
        <w:bidiVisual/>
        <w:tblW w:w="0" w:type="auto"/>
        <w:jc w:val="center"/>
        <w:tblLook w:val="04A0" w:firstRow="1" w:lastRow="0" w:firstColumn="1" w:lastColumn="0" w:noHBand="0" w:noVBand="1"/>
      </w:tblPr>
      <w:tblGrid>
        <w:gridCol w:w="2379"/>
        <w:gridCol w:w="2375"/>
        <w:gridCol w:w="2375"/>
      </w:tblGrid>
      <w:tr w:rsidR="00A5373D" w:rsidRPr="00B81F1D" w14:paraId="17B9A729" w14:textId="77777777" w:rsidTr="00FB380C">
        <w:trPr>
          <w:jc w:val="center"/>
        </w:trPr>
        <w:tc>
          <w:tcPr>
            <w:tcW w:w="2379" w:type="dxa"/>
            <w:shd w:val="clear" w:color="auto" w:fill="D9D9D9" w:themeFill="background1" w:themeFillShade="D9"/>
            <w:vAlign w:val="center"/>
          </w:tcPr>
          <w:p w14:paraId="3A4C565D"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 xml:space="preserve">سنوات الخبرة </w:t>
            </w:r>
          </w:p>
        </w:tc>
        <w:tc>
          <w:tcPr>
            <w:tcW w:w="2375" w:type="dxa"/>
            <w:shd w:val="clear" w:color="auto" w:fill="D9D9D9" w:themeFill="background1" w:themeFillShade="D9"/>
            <w:vAlign w:val="center"/>
          </w:tcPr>
          <w:p w14:paraId="1D9A0BF9"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التكرار</w:t>
            </w:r>
          </w:p>
        </w:tc>
        <w:tc>
          <w:tcPr>
            <w:tcW w:w="2375" w:type="dxa"/>
            <w:shd w:val="clear" w:color="auto" w:fill="D9D9D9" w:themeFill="background1" w:themeFillShade="D9"/>
            <w:vAlign w:val="center"/>
          </w:tcPr>
          <w:p w14:paraId="39CA0F4C"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النسبة المئوية</w:t>
            </w:r>
          </w:p>
        </w:tc>
      </w:tr>
      <w:tr w:rsidR="00A5373D" w:rsidRPr="00B81F1D" w14:paraId="0EE34FD5" w14:textId="77777777" w:rsidTr="00785DB7">
        <w:trPr>
          <w:jc w:val="center"/>
        </w:trPr>
        <w:tc>
          <w:tcPr>
            <w:tcW w:w="2379" w:type="dxa"/>
            <w:vAlign w:val="center"/>
          </w:tcPr>
          <w:p w14:paraId="484E8D7C"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rtl/>
              </w:rPr>
              <w:t xml:space="preserve">15 سنة فأكثر </w:t>
            </w:r>
          </w:p>
        </w:tc>
        <w:tc>
          <w:tcPr>
            <w:tcW w:w="2375" w:type="dxa"/>
            <w:vAlign w:val="center"/>
          </w:tcPr>
          <w:p w14:paraId="0896B3BA"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80</w:t>
            </w:r>
          </w:p>
        </w:tc>
        <w:tc>
          <w:tcPr>
            <w:tcW w:w="2375" w:type="dxa"/>
            <w:vAlign w:val="center"/>
          </w:tcPr>
          <w:p w14:paraId="1879ACB5"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20%</w:t>
            </w:r>
          </w:p>
        </w:tc>
      </w:tr>
      <w:tr w:rsidR="00A5373D" w:rsidRPr="00B81F1D" w14:paraId="7EAF75D0" w14:textId="77777777" w:rsidTr="00785DB7">
        <w:trPr>
          <w:jc w:val="center"/>
        </w:trPr>
        <w:tc>
          <w:tcPr>
            <w:tcW w:w="2379" w:type="dxa"/>
            <w:vAlign w:val="center"/>
          </w:tcPr>
          <w:p w14:paraId="417A5B12" w14:textId="77777777" w:rsidR="00A5373D" w:rsidRPr="00FB380C" w:rsidRDefault="00A5373D" w:rsidP="00C27563">
            <w:pPr>
              <w:spacing w:after="0" w:line="240" w:lineRule="auto"/>
              <w:jc w:val="center"/>
              <w:rPr>
                <w:rFonts w:ascii="Traditional Arabic" w:hAnsi="Traditional Arabic" w:cs="Traditional Arabic"/>
                <w:b/>
                <w:color w:val="080808"/>
                <w:rtl/>
                <w:lang w:val="ar-SA"/>
              </w:rPr>
            </w:pPr>
            <w:r w:rsidRPr="00FB380C">
              <w:rPr>
                <w:rFonts w:ascii="Traditional Arabic" w:hAnsi="Traditional Arabic" w:cs="Traditional Arabic"/>
                <w:b/>
                <w:color w:val="080808"/>
                <w:rtl/>
                <w:lang w:val="ar-SA"/>
              </w:rPr>
              <w:t xml:space="preserve">من </w:t>
            </w:r>
            <w:r w:rsidR="00C27563" w:rsidRPr="00FB380C">
              <w:rPr>
                <w:rFonts w:ascii="Traditional Arabic" w:hAnsi="Traditional Arabic" w:cs="Traditional Arabic"/>
                <w:b/>
                <w:color w:val="080808"/>
                <w:rtl/>
                <w:lang w:val="ar-SA"/>
              </w:rPr>
              <w:t>10</w:t>
            </w:r>
            <w:r w:rsidRPr="00FB380C">
              <w:rPr>
                <w:rFonts w:ascii="Traditional Arabic" w:hAnsi="Traditional Arabic" w:cs="Traditional Arabic"/>
                <w:b/>
                <w:color w:val="080808"/>
                <w:rtl/>
                <w:lang w:val="ar-SA"/>
              </w:rPr>
              <w:t xml:space="preserve"> – </w:t>
            </w:r>
            <w:r w:rsidR="00C27563" w:rsidRPr="00FB380C">
              <w:rPr>
                <w:rFonts w:ascii="Traditional Arabic" w:hAnsi="Traditional Arabic" w:cs="Traditional Arabic"/>
                <w:b/>
                <w:color w:val="080808"/>
                <w:rtl/>
                <w:lang w:val="ar-SA"/>
              </w:rPr>
              <w:t>14</w:t>
            </w:r>
            <w:r w:rsidRPr="00FB380C">
              <w:rPr>
                <w:rFonts w:ascii="Traditional Arabic" w:hAnsi="Traditional Arabic" w:cs="Traditional Arabic"/>
                <w:b/>
                <w:color w:val="080808"/>
                <w:rtl/>
                <w:lang w:val="ar-SA"/>
              </w:rPr>
              <w:t xml:space="preserve"> سنوات</w:t>
            </w:r>
          </w:p>
        </w:tc>
        <w:tc>
          <w:tcPr>
            <w:tcW w:w="2375" w:type="dxa"/>
            <w:vAlign w:val="center"/>
          </w:tcPr>
          <w:p w14:paraId="0E04A054"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120</w:t>
            </w:r>
          </w:p>
        </w:tc>
        <w:tc>
          <w:tcPr>
            <w:tcW w:w="2375" w:type="dxa"/>
            <w:vAlign w:val="center"/>
          </w:tcPr>
          <w:p w14:paraId="6287615F"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30%</w:t>
            </w:r>
          </w:p>
        </w:tc>
      </w:tr>
      <w:tr w:rsidR="00A5373D" w:rsidRPr="00B81F1D" w14:paraId="65D062B1" w14:textId="77777777" w:rsidTr="00785DB7">
        <w:trPr>
          <w:jc w:val="center"/>
        </w:trPr>
        <w:tc>
          <w:tcPr>
            <w:tcW w:w="2379" w:type="dxa"/>
            <w:vAlign w:val="center"/>
          </w:tcPr>
          <w:p w14:paraId="2C47B9E1" w14:textId="77777777" w:rsidR="00A5373D" w:rsidRPr="00FB380C" w:rsidRDefault="00A5373D" w:rsidP="00C27563">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rtl/>
              </w:rPr>
              <w:t xml:space="preserve">من </w:t>
            </w:r>
            <w:r w:rsidR="00C27563" w:rsidRPr="00FB380C">
              <w:rPr>
                <w:rFonts w:ascii="Traditional Arabic" w:hAnsi="Traditional Arabic" w:cs="Traditional Arabic"/>
                <w:rtl/>
              </w:rPr>
              <w:t>5</w:t>
            </w:r>
            <w:r w:rsidRPr="00FB380C">
              <w:rPr>
                <w:rFonts w:ascii="Traditional Arabic" w:hAnsi="Traditional Arabic" w:cs="Traditional Arabic"/>
                <w:rtl/>
              </w:rPr>
              <w:t xml:space="preserve"> – </w:t>
            </w:r>
            <w:r w:rsidR="00C27563" w:rsidRPr="00FB380C">
              <w:rPr>
                <w:rFonts w:ascii="Traditional Arabic" w:hAnsi="Traditional Arabic" w:cs="Traditional Arabic"/>
                <w:rtl/>
              </w:rPr>
              <w:t>10</w:t>
            </w:r>
            <w:r w:rsidRPr="00FB380C">
              <w:rPr>
                <w:rFonts w:ascii="Traditional Arabic" w:hAnsi="Traditional Arabic" w:cs="Traditional Arabic"/>
                <w:rtl/>
              </w:rPr>
              <w:t xml:space="preserve"> سنوات</w:t>
            </w:r>
          </w:p>
        </w:tc>
        <w:tc>
          <w:tcPr>
            <w:tcW w:w="2375" w:type="dxa"/>
            <w:vAlign w:val="center"/>
          </w:tcPr>
          <w:p w14:paraId="56B2B664"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110</w:t>
            </w:r>
          </w:p>
        </w:tc>
        <w:tc>
          <w:tcPr>
            <w:tcW w:w="2375" w:type="dxa"/>
            <w:vAlign w:val="center"/>
          </w:tcPr>
          <w:p w14:paraId="210C0960"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27.5%</w:t>
            </w:r>
          </w:p>
        </w:tc>
      </w:tr>
      <w:tr w:rsidR="00A5373D" w:rsidRPr="00B81F1D" w14:paraId="26028B56" w14:textId="77777777" w:rsidTr="00785DB7">
        <w:trPr>
          <w:jc w:val="center"/>
        </w:trPr>
        <w:tc>
          <w:tcPr>
            <w:tcW w:w="2379" w:type="dxa"/>
            <w:vAlign w:val="center"/>
          </w:tcPr>
          <w:p w14:paraId="066710B2" w14:textId="77777777" w:rsidR="00A5373D" w:rsidRPr="00FB380C" w:rsidRDefault="00402C9F" w:rsidP="00785DB7">
            <w:pPr>
              <w:spacing w:after="0" w:line="240" w:lineRule="auto"/>
              <w:jc w:val="center"/>
              <w:rPr>
                <w:rFonts w:ascii="Traditional Arabic" w:hAnsi="Traditional Arabic" w:cs="Traditional Arabic"/>
                <w:b/>
                <w:color w:val="080808"/>
                <w:rtl/>
                <w:lang w:val="ar-SA"/>
              </w:rPr>
            </w:pPr>
            <w:r w:rsidRPr="00FB380C">
              <w:rPr>
                <w:rFonts w:ascii="Traditional Arabic" w:hAnsi="Traditional Arabic" w:cs="Traditional Arabic"/>
                <w:b/>
                <w:color w:val="080808"/>
                <w:rtl/>
                <w:lang w:val="ar-SA"/>
              </w:rPr>
              <w:t>من1-  5</w:t>
            </w:r>
            <w:r w:rsidR="00A5373D" w:rsidRPr="00FB380C">
              <w:rPr>
                <w:rFonts w:ascii="Traditional Arabic" w:hAnsi="Traditional Arabic" w:cs="Traditional Arabic"/>
                <w:b/>
                <w:color w:val="080808"/>
                <w:rtl/>
                <w:lang w:val="ar-SA"/>
              </w:rPr>
              <w:t xml:space="preserve"> سنوات </w:t>
            </w:r>
          </w:p>
        </w:tc>
        <w:tc>
          <w:tcPr>
            <w:tcW w:w="2375" w:type="dxa"/>
            <w:vAlign w:val="center"/>
          </w:tcPr>
          <w:p w14:paraId="3AF841D3" w14:textId="77777777" w:rsidR="00A5373D" w:rsidRPr="00FB380C" w:rsidRDefault="00A5373D" w:rsidP="00785DB7">
            <w:pPr>
              <w:spacing w:after="0" w:line="240" w:lineRule="auto"/>
              <w:jc w:val="center"/>
              <w:rPr>
                <w:rFonts w:ascii="Traditional Arabic" w:hAnsi="Traditional Arabic" w:cs="Traditional Arabic"/>
                <w:bCs/>
                <w:color w:val="080808"/>
              </w:rPr>
            </w:pPr>
            <w:r w:rsidRPr="00FB380C">
              <w:rPr>
                <w:rFonts w:ascii="Traditional Arabic" w:hAnsi="Traditional Arabic" w:cs="Traditional Arabic"/>
                <w:bCs/>
                <w:color w:val="080808"/>
              </w:rPr>
              <w:t>90</w:t>
            </w:r>
          </w:p>
        </w:tc>
        <w:tc>
          <w:tcPr>
            <w:tcW w:w="2375" w:type="dxa"/>
            <w:vAlign w:val="center"/>
          </w:tcPr>
          <w:p w14:paraId="6102083A" w14:textId="77777777" w:rsidR="00A5373D" w:rsidRPr="00FB380C" w:rsidRDefault="00A5373D" w:rsidP="00785DB7">
            <w:pPr>
              <w:spacing w:after="0" w:line="240" w:lineRule="auto"/>
              <w:jc w:val="center"/>
              <w:rPr>
                <w:rFonts w:ascii="Traditional Arabic" w:hAnsi="Traditional Arabic" w:cs="Traditional Arabic"/>
                <w:bCs/>
                <w:color w:val="080808"/>
                <w:rtl/>
              </w:rPr>
            </w:pPr>
            <w:r w:rsidRPr="00FB380C">
              <w:rPr>
                <w:rFonts w:ascii="Traditional Arabic" w:hAnsi="Traditional Arabic" w:cs="Traditional Arabic"/>
                <w:bCs/>
                <w:color w:val="080808"/>
              </w:rPr>
              <w:t>22.5%</w:t>
            </w:r>
          </w:p>
        </w:tc>
      </w:tr>
      <w:tr w:rsidR="00A5373D" w:rsidRPr="00B81F1D" w14:paraId="3F022037" w14:textId="77777777" w:rsidTr="00FB380C">
        <w:trPr>
          <w:jc w:val="center"/>
        </w:trPr>
        <w:tc>
          <w:tcPr>
            <w:tcW w:w="2379" w:type="dxa"/>
            <w:shd w:val="clear" w:color="auto" w:fill="D9D9D9" w:themeFill="background1" w:themeFillShade="D9"/>
            <w:vAlign w:val="center"/>
          </w:tcPr>
          <w:p w14:paraId="4AA83C28" w14:textId="77777777" w:rsidR="00A5373D" w:rsidRPr="00FB380C" w:rsidRDefault="00A5373D" w:rsidP="00785DB7">
            <w:pPr>
              <w:spacing w:after="0" w:line="240" w:lineRule="auto"/>
              <w:jc w:val="center"/>
              <w:rPr>
                <w:rFonts w:ascii="Traditional Arabic" w:hAnsi="Traditional Arabic" w:cs="Traditional Arabic"/>
                <w:bCs/>
                <w:color w:val="080808"/>
                <w:rtl/>
                <w:lang w:val="ar-SA"/>
              </w:rPr>
            </w:pPr>
            <w:r w:rsidRPr="00FB380C">
              <w:rPr>
                <w:rFonts w:ascii="Traditional Arabic" w:hAnsi="Traditional Arabic" w:cs="Traditional Arabic"/>
                <w:bCs/>
                <w:color w:val="080808"/>
                <w:rtl/>
                <w:lang w:val="ar-SA"/>
              </w:rPr>
              <w:t xml:space="preserve">الإجمالي </w:t>
            </w:r>
          </w:p>
        </w:tc>
        <w:tc>
          <w:tcPr>
            <w:tcW w:w="2375" w:type="dxa"/>
            <w:shd w:val="clear" w:color="auto" w:fill="D9D9D9" w:themeFill="background1" w:themeFillShade="D9"/>
            <w:vAlign w:val="center"/>
          </w:tcPr>
          <w:p w14:paraId="3318A32C" w14:textId="77777777" w:rsidR="00A5373D" w:rsidRPr="00FB380C" w:rsidRDefault="00A5373D" w:rsidP="00785DB7">
            <w:pPr>
              <w:spacing w:after="0" w:line="240" w:lineRule="auto"/>
              <w:jc w:val="center"/>
              <w:rPr>
                <w:rFonts w:ascii="Traditional Arabic" w:hAnsi="Traditional Arabic" w:cs="Traditional Arabic"/>
                <w:b/>
                <w:color w:val="080808"/>
              </w:rPr>
            </w:pPr>
            <w:r w:rsidRPr="00FB380C">
              <w:rPr>
                <w:rFonts w:ascii="Traditional Arabic" w:hAnsi="Traditional Arabic" w:cs="Traditional Arabic"/>
                <w:b/>
                <w:color w:val="080808"/>
              </w:rPr>
              <w:t>400</w:t>
            </w:r>
          </w:p>
        </w:tc>
        <w:tc>
          <w:tcPr>
            <w:tcW w:w="2375" w:type="dxa"/>
            <w:shd w:val="clear" w:color="auto" w:fill="D9D9D9" w:themeFill="background1" w:themeFillShade="D9"/>
            <w:vAlign w:val="center"/>
          </w:tcPr>
          <w:p w14:paraId="5338A440" w14:textId="77777777" w:rsidR="00A5373D" w:rsidRPr="00FB380C" w:rsidRDefault="00A5373D" w:rsidP="00785DB7">
            <w:pPr>
              <w:spacing w:after="0" w:line="240" w:lineRule="auto"/>
              <w:jc w:val="center"/>
              <w:rPr>
                <w:rFonts w:ascii="Traditional Arabic" w:hAnsi="Traditional Arabic" w:cs="Traditional Arabic"/>
                <w:b/>
                <w:color w:val="080808"/>
                <w:rtl/>
              </w:rPr>
            </w:pPr>
            <w:r w:rsidRPr="00FB380C">
              <w:rPr>
                <w:rFonts w:ascii="Traditional Arabic" w:hAnsi="Traditional Arabic" w:cs="Traditional Arabic"/>
                <w:b/>
                <w:color w:val="080808"/>
              </w:rPr>
              <w:t>100%</w:t>
            </w:r>
          </w:p>
        </w:tc>
      </w:tr>
    </w:tbl>
    <w:p w14:paraId="4F9AA636" w14:textId="77777777" w:rsidR="006F56FD" w:rsidRDefault="006F56FD" w:rsidP="006F56FD">
      <w:pPr>
        <w:spacing w:after="160" w:line="360" w:lineRule="auto"/>
        <w:ind w:left="3600" w:firstLine="720"/>
        <w:jc w:val="both"/>
        <w:rPr>
          <w:b/>
          <w:color w:val="080808"/>
          <w:rtl/>
        </w:rPr>
      </w:pPr>
      <w:r>
        <w:rPr>
          <w:b/>
          <w:rtl/>
        </w:rPr>
        <w:t xml:space="preserve">         </w:t>
      </w:r>
      <w:r w:rsidRPr="0092530F">
        <w:rPr>
          <w:b/>
          <w:rtl/>
        </w:rPr>
        <w:t xml:space="preserve">المصدر: الباحث باستخدام </w:t>
      </w:r>
      <w:r w:rsidR="00FB380C" w:rsidRPr="0092530F">
        <w:rPr>
          <w:rFonts w:hint="cs"/>
          <w:b/>
          <w:rtl/>
        </w:rPr>
        <w:t xml:space="preserve">برنامج </w:t>
      </w:r>
      <w:r w:rsidR="00FB380C">
        <w:rPr>
          <w:b/>
        </w:rPr>
        <w:t>Excel</w:t>
      </w:r>
      <w:r w:rsidR="00021259">
        <w:rPr>
          <w:color w:val="000000"/>
        </w:rPr>
        <w:t xml:space="preserve"> 2019</w:t>
      </w:r>
    </w:p>
    <w:p w14:paraId="7AE74359" w14:textId="1B50C3D4" w:rsidR="00A5373D" w:rsidRPr="00FB380C" w:rsidRDefault="009667AC" w:rsidP="00752F37">
      <w:pPr>
        <w:spacing w:after="0" w:line="360" w:lineRule="auto"/>
        <w:ind w:firstLine="360"/>
        <w:jc w:val="both"/>
        <w:rPr>
          <w:rFonts w:ascii="Traditional Arabic" w:hAnsi="Traditional Arabic"/>
          <w:b/>
          <w:color w:val="080808"/>
          <w:rtl/>
          <w:lang w:val="ar-SA"/>
        </w:rPr>
      </w:pPr>
      <w:r w:rsidRPr="00FB380C">
        <w:rPr>
          <w:rFonts w:ascii="Traditional Arabic" w:hAnsi="Traditional Arabic"/>
          <w:b/>
          <w:color w:val="080808"/>
          <w:rtl/>
          <w:lang w:val="ar-SA"/>
        </w:rPr>
        <w:lastRenderedPageBreak/>
        <w:t>يوضح</w:t>
      </w:r>
      <w:r w:rsidR="00A5373D" w:rsidRPr="00FB380C">
        <w:rPr>
          <w:rFonts w:ascii="Traditional Arabic" w:hAnsi="Traditional Arabic"/>
          <w:b/>
          <w:color w:val="080808"/>
          <w:rtl/>
          <w:lang w:val="ar-SA"/>
        </w:rPr>
        <w:t xml:space="preserve"> </w:t>
      </w:r>
      <w:r w:rsidR="00752F37">
        <w:rPr>
          <w:rFonts w:ascii="Traditional Arabic" w:hAnsi="Traditional Arabic" w:hint="cs"/>
          <w:b/>
          <w:color w:val="080808"/>
          <w:rtl/>
          <w:lang w:val="ar-SA"/>
        </w:rPr>
        <w:t>ال</w:t>
      </w:r>
      <w:r w:rsidR="00A5373D" w:rsidRPr="00FB380C">
        <w:rPr>
          <w:rFonts w:ascii="Traditional Arabic" w:hAnsi="Traditional Arabic"/>
          <w:b/>
          <w:color w:val="080808"/>
          <w:rtl/>
          <w:lang w:val="ar-SA"/>
        </w:rPr>
        <w:t xml:space="preserve">جدول </w:t>
      </w:r>
      <w:r w:rsidR="00752F37">
        <w:rPr>
          <w:rFonts w:ascii="Traditional Arabic" w:hAnsi="Traditional Arabic" w:hint="cs"/>
          <w:b/>
          <w:color w:val="080808"/>
          <w:rtl/>
          <w:lang w:val="ar-SA"/>
        </w:rPr>
        <w:t>أعلاه</w:t>
      </w:r>
      <w:r w:rsidR="00260897" w:rsidRPr="00FB380C">
        <w:rPr>
          <w:rFonts w:ascii="Traditional Arabic" w:hAnsi="Traditional Arabic"/>
          <w:b/>
          <w:color w:val="080808"/>
          <w:rtl/>
          <w:lang w:val="ar-SA"/>
        </w:rPr>
        <w:t xml:space="preserve"> </w:t>
      </w:r>
      <w:r w:rsidR="003B763B" w:rsidRPr="00FB380C">
        <w:rPr>
          <w:rFonts w:ascii="Traditional Arabic" w:hAnsi="Traditional Arabic"/>
          <w:b/>
          <w:color w:val="080808"/>
          <w:rtl/>
          <w:lang w:val="ar-SA"/>
        </w:rPr>
        <w:t>وشكل (</w:t>
      </w:r>
      <w:r w:rsidR="004C5901">
        <w:rPr>
          <w:rFonts w:ascii="Traditional Arabic" w:hAnsi="Traditional Arabic" w:hint="cs"/>
          <w:b/>
          <w:color w:val="080808"/>
          <w:rtl/>
          <w:lang w:val="ar-SA"/>
        </w:rPr>
        <w:t>4-5</w:t>
      </w:r>
      <w:r w:rsidR="003B763B" w:rsidRPr="00FB380C">
        <w:rPr>
          <w:rFonts w:ascii="Traditional Arabic" w:hAnsi="Traditional Arabic"/>
          <w:b/>
          <w:color w:val="080808"/>
          <w:rtl/>
          <w:lang w:val="ar-SA"/>
        </w:rPr>
        <w:t xml:space="preserve">) </w:t>
      </w:r>
      <w:r w:rsidRPr="00FB380C">
        <w:rPr>
          <w:rFonts w:ascii="Traditional Arabic" w:hAnsi="Traditional Arabic"/>
          <w:b/>
          <w:color w:val="080808"/>
          <w:rtl/>
          <w:lang w:val="ar-SA"/>
        </w:rPr>
        <w:t xml:space="preserve">أن الفئة التي تمتلك خبرة تتراوح بين (10- 14 سنة) تمثّل النسبة الأعلى من أفراد العينة بنسبة 30%، تليها الفئة من (5- 10 سنوات) بنسبة 27.5%، ثم فئة (1- 5 سنوات) بنسبة 22.5%، في حين بلغت نسبة من لديهم خبرة (15 سنة فأكثر) 20%. ويعكس هذا التوزيع أن غالبية أفراد العينة يتمتعون بخبرة مهنية متوسط إلى مرتفعة، حيث أن ما نسبته 50% من المشاركين يمتلكون خبرة تتجاوز عشر سنوات، الأمر الذي يشير إلى تراكم معرفي ومهني يمكّنهم من تقييم واقع التحوّل الرقمي وتأثيره على الأداء المؤسسي بصورة واعية ومستنيرة. كما أن تمثيل الفئات الأقل خبرة يُعدّ مؤشراً إيجابياً على شمول العينة لموظفين حديثي العهد نسبياً بالعمل المؤسسي، وهم غالباً الأكثر تفاعلاً مع الأنظمة الرقمية الحديثة، </w:t>
      </w:r>
      <w:r w:rsidR="00F175C2" w:rsidRPr="00FB380C">
        <w:rPr>
          <w:rFonts w:ascii="Traditional Arabic" w:hAnsi="Traditional Arabic"/>
          <w:b/>
          <w:color w:val="080808"/>
          <w:rtl/>
          <w:lang w:val="ar-SA"/>
        </w:rPr>
        <w:t xml:space="preserve">وبذلك فإن التوزيع المتوازن لسنوات الخبرة </w:t>
      </w:r>
      <w:r w:rsidR="00207736" w:rsidRPr="00FB380C">
        <w:rPr>
          <w:rFonts w:ascii="Traditional Arabic" w:hAnsi="Traditional Arabic"/>
          <w:b/>
          <w:color w:val="080808"/>
          <w:rtl/>
          <w:lang w:val="ar-SA"/>
        </w:rPr>
        <w:t>يعزز من مصداقية النتائج، ويوضح صورة شاملة لتأثير التحوّل الرقمي من منظور الخبرة الطويلة والحديثة على حدٍ سواء داخل أمانة محافظة جدة.</w:t>
      </w:r>
      <w:r w:rsidR="00F175C2" w:rsidRPr="00FB380C">
        <w:rPr>
          <w:rFonts w:ascii="Traditional Arabic" w:hAnsi="Traditional Arabic"/>
          <w:b/>
          <w:color w:val="080808"/>
          <w:rtl/>
          <w:lang w:val="ar-SA"/>
        </w:rPr>
        <w:t xml:space="preserve"> </w:t>
      </w:r>
      <w:r w:rsidRPr="00FB380C">
        <w:rPr>
          <w:rFonts w:ascii="Traditional Arabic" w:hAnsi="Traditional Arabic"/>
          <w:b/>
          <w:color w:val="080808"/>
          <w:rtl/>
          <w:lang w:val="ar-SA"/>
        </w:rPr>
        <w:t xml:space="preserve">  </w:t>
      </w:r>
    </w:p>
    <w:p w14:paraId="150FB674" w14:textId="77777777" w:rsidR="00E63A51" w:rsidRDefault="001614FE" w:rsidP="00FB380C">
      <w:pPr>
        <w:spacing w:after="0" w:line="360" w:lineRule="auto"/>
        <w:jc w:val="center"/>
        <w:rPr>
          <w:b/>
          <w:bCs/>
          <w:color w:val="080808"/>
          <w:sz w:val="32"/>
          <w:szCs w:val="32"/>
          <w:rtl/>
        </w:rPr>
      </w:pPr>
      <w:r w:rsidRPr="00D74C7B">
        <w:rPr>
          <w:noProof/>
        </w:rPr>
        <w:drawing>
          <wp:inline distT="0" distB="0" distL="0" distR="0" wp14:anchorId="12AF3697" wp14:editId="66CDEB49">
            <wp:extent cx="4565650" cy="2736850"/>
            <wp:effectExtent l="0" t="0" r="0" b="0"/>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6D74334" w14:textId="77777777" w:rsidR="00FB380C" w:rsidRPr="00AF030F" w:rsidRDefault="00FB380C" w:rsidP="00FB380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5B39EB2B" w14:textId="01455194" w:rsidR="00E63A51" w:rsidRPr="00FB380C" w:rsidRDefault="00E63A51" w:rsidP="00A45033">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FB380C">
        <w:rPr>
          <w:rFonts w:ascii="Traditional Arabic" w:hAnsi="Traditional Arabic"/>
          <w:b/>
          <w:bCs/>
          <w:rtl/>
          <w:lang w:val="ar-SA"/>
        </w:rPr>
        <w:t>شكل (</w:t>
      </w:r>
      <w:r w:rsidR="004C5901">
        <w:rPr>
          <w:rFonts w:ascii="Traditional Arabic" w:hAnsi="Traditional Arabic" w:hint="cs"/>
          <w:b/>
          <w:bCs/>
          <w:rtl/>
          <w:lang w:val="ar-SA"/>
        </w:rPr>
        <w:t>4-5</w:t>
      </w:r>
      <w:r w:rsidRPr="00FB380C">
        <w:rPr>
          <w:rFonts w:ascii="Traditional Arabic" w:hAnsi="Traditional Arabic"/>
          <w:b/>
          <w:bCs/>
          <w:rtl/>
          <w:lang w:val="ar-SA"/>
        </w:rPr>
        <w:t xml:space="preserve">): </w:t>
      </w:r>
      <w:r w:rsidRPr="00FB380C">
        <w:rPr>
          <w:rFonts w:ascii="Traditional Arabic" w:hAnsi="Traditional Arabic"/>
          <w:b/>
          <w:bCs/>
          <w:rtl/>
        </w:rPr>
        <w:t xml:space="preserve">توزيع </w:t>
      </w:r>
      <w:r w:rsidRPr="00FB380C">
        <w:rPr>
          <w:rFonts w:ascii="Traditional Arabic" w:hAnsi="Traditional Arabic"/>
          <w:b/>
          <w:bCs/>
          <w:rtl/>
          <w:lang w:val="ar-SA"/>
        </w:rPr>
        <w:t xml:space="preserve">عينة الدراسة وفقاً </w:t>
      </w:r>
      <w:r w:rsidR="00FB380C" w:rsidRPr="00FB380C">
        <w:rPr>
          <w:rFonts w:ascii="Traditional Arabic" w:hAnsi="Traditional Arabic"/>
          <w:b/>
          <w:bCs/>
          <w:rtl/>
          <w:lang w:val="ar-SA"/>
        </w:rPr>
        <w:t>لمتغير (</w:t>
      </w:r>
      <w:r w:rsidRPr="00FB380C">
        <w:rPr>
          <w:rFonts w:ascii="Traditional Arabic" w:hAnsi="Traditional Arabic"/>
          <w:b/>
          <w:bCs/>
          <w:rtl/>
          <w:lang w:val="ar-SA"/>
        </w:rPr>
        <w:t>سنوات الخبرة)</w:t>
      </w:r>
    </w:p>
    <w:p w14:paraId="57FFC32F" w14:textId="77777777" w:rsidR="00E63A51" w:rsidRDefault="00E63A51" w:rsidP="00E63A51">
      <w:pPr>
        <w:spacing w:before="240" w:after="160" w:line="360" w:lineRule="auto"/>
        <w:jc w:val="center"/>
        <w:rPr>
          <w:b/>
          <w:bCs/>
          <w:color w:val="080808"/>
          <w:sz w:val="32"/>
          <w:szCs w:val="32"/>
          <w:rtl/>
        </w:rPr>
      </w:pPr>
    </w:p>
    <w:p w14:paraId="09EFD7DD" w14:textId="77777777" w:rsidR="00984DBF" w:rsidRDefault="00984DBF">
      <w:pPr>
        <w:bidi w:val="0"/>
        <w:spacing w:after="160" w:line="259" w:lineRule="auto"/>
        <w:jc w:val="left"/>
        <w:rPr>
          <w:b/>
          <w:bCs/>
          <w:color w:val="080808"/>
          <w:rtl/>
        </w:rPr>
      </w:pPr>
      <w:r>
        <w:rPr>
          <w:b/>
          <w:bCs/>
          <w:color w:val="080808"/>
          <w:rtl/>
        </w:rPr>
        <w:br w:type="page"/>
      </w:r>
    </w:p>
    <w:p w14:paraId="51390171" w14:textId="77777777" w:rsidR="008B29F5" w:rsidRPr="00FB380C" w:rsidRDefault="00090D23" w:rsidP="004B1A02">
      <w:pPr>
        <w:numPr>
          <w:ilvl w:val="0"/>
          <w:numId w:val="50"/>
        </w:numPr>
        <w:spacing w:before="240" w:after="160" w:line="259" w:lineRule="auto"/>
        <w:jc w:val="both"/>
        <w:rPr>
          <w:rFonts w:ascii="Traditional Arabic" w:hAnsi="Traditional Arabic"/>
          <w:b/>
          <w:bCs/>
          <w:color w:val="080808"/>
          <w:sz w:val="32"/>
          <w:szCs w:val="32"/>
          <w:rtl/>
        </w:rPr>
      </w:pPr>
      <w:r w:rsidRPr="00FB380C">
        <w:rPr>
          <w:rFonts w:ascii="Traditional Arabic" w:hAnsi="Traditional Arabic"/>
          <w:b/>
          <w:bCs/>
          <w:color w:val="080808"/>
          <w:sz w:val="32"/>
          <w:szCs w:val="32"/>
          <w:rtl/>
        </w:rPr>
        <w:lastRenderedPageBreak/>
        <w:t xml:space="preserve">2. </w:t>
      </w:r>
      <w:r w:rsidR="008B29F5" w:rsidRPr="00FB380C">
        <w:rPr>
          <w:rFonts w:ascii="Traditional Arabic" w:hAnsi="Traditional Arabic"/>
          <w:b/>
          <w:bCs/>
          <w:color w:val="080808"/>
          <w:sz w:val="32"/>
          <w:szCs w:val="32"/>
          <w:rtl/>
        </w:rPr>
        <w:t>التحليل الوصفي لمتغيرات الدراسة</w:t>
      </w:r>
    </w:p>
    <w:p w14:paraId="12F922D2" w14:textId="77777777" w:rsidR="008B29F5" w:rsidRPr="00C12DB1" w:rsidRDefault="0004323B" w:rsidP="00387D46">
      <w:pPr>
        <w:spacing w:after="0" w:line="259" w:lineRule="auto"/>
        <w:jc w:val="both"/>
        <w:rPr>
          <w:rFonts w:ascii="Traditional Arabic" w:hAnsi="Traditional Arabic"/>
          <w:b/>
          <w:bCs/>
          <w:color w:val="080808"/>
          <w:sz w:val="28"/>
          <w:szCs w:val="28"/>
        </w:rPr>
      </w:pPr>
      <w:r w:rsidRPr="00C12DB1">
        <w:rPr>
          <w:rFonts w:ascii="Traditional Arabic" w:hAnsi="Traditional Arabic"/>
          <w:b/>
          <w:bCs/>
          <w:color w:val="080808"/>
          <w:sz w:val="28"/>
          <w:szCs w:val="28"/>
          <w:rtl/>
        </w:rPr>
        <w:t xml:space="preserve">المحور الأول: </w:t>
      </w:r>
      <w:r w:rsidR="008B29F5" w:rsidRPr="00C12DB1">
        <w:rPr>
          <w:rFonts w:ascii="Traditional Arabic" w:hAnsi="Traditional Arabic"/>
          <w:b/>
          <w:bCs/>
          <w:color w:val="080808"/>
          <w:sz w:val="28"/>
          <w:szCs w:val="28"/>
          <w:rtl/>
        </w:rPr>
        <w:t>التحول الرقمي وأبعاده</w:t>
      </w:r>
    </w:p>
    <w:p w14:paraId="7AB992CD" w14:textId="56703E20" w:rsidR="00E73125" w:rsidRPr="00FB380C" w:rsidRDefault="00994AD9" w:rsidP="008C3493">
      <w:pPr>
        <w:spacing w:before="240" w:after="0" w:line="360" w:lineRule="auto"/>
        <w:ind w:firstLine="360"/>
        <w:jc w:val="both"/>
        <w:rPr>
          <w:rFonts w:ascii="Traditional Arabic" w:hAnsi="Traditional Arabic"/>
          <w:color w:val="080808"/>
          <w:rtl/>
        </w:rPr>
      </w:pPr>
      <w:r w:rsidRPr="00FB380C">
        <w:rPr>
          <w:rFonts w:ascii="Traditional Arabic" w:hAnsi="Traditional Arabic"/>
          <w:b/>
          <w:color w:val="080808"/>
          <w:rtl/>
          <w:lang w:val="ar-SA"/>
        </w:rPr>
        <w:t>ل</w:t>
      </w:r>
      <w:r w:rsidR="003A5510" w:rsidRPr="00FB380C">
        <w:rPr>
          <w:rFonts w:ascii="Traditional Arabic" w:hAnsi="Traditional Arabic"/>
          <w:b/>
          <w:color w:val="080808"/>
          <w:rtl/>
          <w:lang w:val="ar-SA"/>
        </w:rPr>
        <w:t>لتعرّف</w:t>
      </w:r>
      <w:r w:rsidR="003A5510" w:rsidRPr="00FB380C">
        <w:rPr>
          <w:rFonts w:ascii="Traditional Arabic" w:hAnsi="Traditional Arabic"/>
          <w:color w:val="080808"/>
          <w:rtl/>
        </w:rPr>
        <w:t xml:space="preserve"> على واقع التحوّل الرقمي بأبعاده المختلفة في أمانة محافظة جدة، تم استخدام الأساليب الإحصائية الوصفية المتمثلة في المتوسطات الحسابية والانحراف المعياري وذلك لقياس مستوى استجابات أفراد العينة وتحديد درجة الاتفاق على فقرات المحور</w:t>
      </w:r>
      <w:r w:rsidR="008B3121" w:rsidRPr="00FB380C">
        <w:rPr>
          <w:rFonts w:ascii="Traditional Arabic" w:hAnsi="Traditional Arabic"/>
          <w:color w:val="080808"/>
          <w:rtl/>
        </w:rPr>
        <w:t>ين</w:t>
      </w:r>
      <w:r w:rsidR="003A5510" w:rsidRPr="00FB380C">
        <w:rPr>
          <w:rFonts w:ascii="Traditional Arabic" w:hAnsi="Traditional Arabic"/>
          <w:color w:val="080808"/>
          <w:rtl/>
        </w:rPr>
        <w:t>،</w:t>
      </w:r>
      <w:r w:rsidR="006419D9" w:rsidRPr="00FB380C">
        <w:rPr>
          <w:rFonts w:ascii="Traditional Arabic" w:hAnsi="Traditional Arabic"/>
          <w:color w:val="080808"/>
          <w:rtl/>
        </w:rPr>
        <w:t xml:space="preserve"> و</w:t>
      </w:r>
      <w:r w:rsidR="003A5510" w:rsidRPr="00FB380C">
        <w:rPr>
          <w:rFonts w:ascii="Traditional Arabic" w:hAnsi="Traditional Arabic"/>
          <w:color w:val="080808"/>
          <w:rtl/>
        </w:rPr>
        <w:t xml:space="preserve">تكوين صورة شاملة عن مستوى توافر أبعاد التحوّل الرقمي، ومدى تجانس استجابات </w:t>
      </w:r>
      <w:r w:rsidR="005F4922" w:rsidRPr="00FB380C">
        <w:rPr>
          <w:rFonts w:ascii="Traditional Arabic" w:hAnsi="Traditional Arabic"/>
          <w:color w:val="080808"/>
          <w:rtl/>
        </w:rPr>
        <w:t>أفراد العينة</w:t>
      </w:r>
      <w:r w:rsidR="003A5510" w:rsidRPr="00FB380C">
        <w:rPr>
          <w:rFonts w:ascii="Traditional Arabic" w:hAnsi="Traditional Arabic"/>
          <w:color w:val="080808"/>
          <w:rtl/>
        </w:rPr>
        <w:t>، تمهيداً لاختبار العلاقات التأثيرية الإحصائية بين متغيرات الدراسة</w:t>
      </w:r>
      <w:r w:rsidR="00387D46" w:rsidRPr="00FB380C">
        <w:rPr>
          <w:rFonts w:ascii="Traditional Arabic" w:hAnsi="Traditional Arabic"/>
          <w:color w:val="080808"/>
          <w:rtl/>
        </w:rPr>
        <w:t>.</w:t>
      </w:r>
      <w:r w:rsidR="009F0E57" w:rsidRPr="00FB380C">
        <w:rPr>
          <w:rFonts w:ascii="Traditional Arabic" w:hAnsi="Traditional Arabic"/>
          <w:color w:val="080808"/>
          <w:rtl/>
        </w:rPr>
        <w:t xml:space="preserve"> فيما يلي جدول (</w:t>
      </w:r>
      <w:r w:rsidR="008C3493">
        <w:rPr>
          <w:rFonts w:ascii="Traditional Arabic" w:hAnsi="Traditional Arabic" w:hint="cs"/>
          <w:color w:val="080808"/>
          <w:rtl/>
        </w:rPr>
        <w:t>4-6</w:t>
      </w:r>
      <w:r w:rsidR="009F0E57" w:rsidRPr="00FB380C">
        <w:rPr>
          <w:rFonts w:ascii="Traditional Arabic" w:hAnsi="Traditional Arabic"/>
          <w:color w:val="080808"/>
          <w:rtl/>
        </w:rPr>
        <w:t xml:space="preserve">) الذي يوضح نتائج التحليل الوصفي للمحور الأول التحول الرقمي </w:t>
      </w:r>
    </w:p>
    <w:p w14:paraId="3C41AB5F" w14:textId="2B0C42B2" w:rsidR="008B29F5" w:rsidRPr="00FB380C" w:rsidRDefault="008B29F5" w:rsidP="008C3493">
      <w:pPr>
        <w:spacing w:before="240" w:after="160" w:line="259" w:lineRule="auto"/>
        <w:jc w:val="center"/>
        <w:rPr>
          <w:rFonts w:ascii="Traditional Arabic" w:hAnsi="Traditional Arabic"/>
          <w:b/>
          <w:bCs/>
          <w:color w:val="080808"/>
          <w:rtl/>
        </w:rPr>
      </w:pPr>
      <w:r w:rsidRPr="00FB380C">
        <w:rPr>
          <w:rFonts w:ascii="Traditional Arabic" w:hAnsi="Traditional Arabic"/>
          <w:b/>
          <w:bCs/>
          <w:color w:val="080808"/>
          <w:rtl/>
        </w:rPr>
        <w:t>جدول</w:t>
      </w:r>
      <w:r w:rsidR="00066969" w:rsidRPr="00FB380C">
        <w:rPr>
          <w:rFonts w:ascii="Traditional Arabic" w:hAnsi="Traditional Arabic"/>
          <w:b/>
          <w:bCs/>
          <w:color w:val="080808"/>
          <w:rtl/>
        </w:rPr>
        <w:t xml:space="preserve"> (</w:t>
      </w:r>
      <w:r w:rsidR="008C3493">
        <w:rPr>
          <w:rFonts w:ascii="Traditional Arabic" w:hAnsi="Traditional Arabic" w:hint="cs"/>
          <w:b/>
          <w:bCs/>
          <w:color w:val="080808"/>
          <w:rtl/>
        </w:rPr>
        <w:t>4-6</w:t>
      </w:r>
      <w:r w:rsidR="00066969" w:rsidRPr="00FB380C">
        <w:rPr>
          <w:rFonts w:ascii="Traditional Arabic" w:hAnsi="Traditional Arabic"/>
          <w:b/>
          <w:bCs/>
          <w:color w:val="080808"/>
          <w:rtl/>
        </w:rPr>
        <w:t>)</w:t>
      </w:r>
      <w:r w:rsidRPr="00FB380C">
        <w:rPr>
          <w:rFonts w:ascii="Traditional Arabic" w:hAnsi="Traditional Arabic"/>
          <w:b/>
          <w:bCs/>
          <w:color w:val="080808"/>
          <w:rtl/>
        </w:rPr>
        <w:t>: المتوسطات الحسابية والانحرافات المعيارية لأبعاد التحو</w:t>
      </w:r>
      <w:r w:rsidR="00FD3B9B" w:rsidRPr="00FB380C">
        <w:rPr>
          <w:rFonts w:ascii="Traditional Arabic" w:hAnsi="Traditional Arabic"/>
          <w:b/>
          <w:bCs/>
          <w:color w:val="080808"/>
          <w:rtl/>
        </w:rPr>
        <w:t>ّ</w:t>
      </w:r>
      <w:r w:rsidRPr="00FB380C">
        <w:rPr>
          <w:rFonts w:ascii="Traditional Arabic" w:hAnsi="Traditional Arabic"/>
          <w:b/>
          <w:bCs/>
          <w:color w:val="080808"/>
          <w:rtl/>
        </w:rPr>
        <w:t>ل الرقمي</w:t>
      </w:r>
    </w:p>
    <w:tbl>
      <w:tblPr>
        <w:tblStyle w:val="aa"/>
        <w:bidiVisual/>
        <w:tblW w:w="4946" w:type="pct"/>
        <w:jc w:val="center"/>
        <w:tblLook w:val="04A0" w:firstRow="1" w:lastRow="0" w:firstColumn="1" w:lastColumn="0" w:noHBand="0" w:noVBand="1"/>
      </w:tblPr>
      <w:tblGrid>
        <w:gridCol w:w="12"/>
        <w:gridCol w:w="897"/>
        <w:gridCol w:w="3510"/>
        <w:gridCol w:w="1909"/>
        <w:gridCol w:w="1627"/>
        <w:gridCol w:w="1553"/>
        <w:gridCol w:w="8"/>
      </w:tblGrid>
      <w:tr w:rsidR="00B96298" w:rsidRPr="00FB380C" w14:paraId="76172B1A" w14:textId="77777777" w:rsidTr="00FB380C">
        <w:trPr>
          <w:gridBefore w:val="1"/>
          <w:gridAfter w:val="1"/>
          <w:wBefore w:w="6" w:type="pct"/>
          <w:wAfter w:w="4" w:type="pct"/>
          <w:trHeight w:val="543"/>
          <w:jc w:val="center"/>
        </w:trPr>
        <w:tc>
          <w:tcPr>
            <w:tcW w:w="471" w:type="pct"/>
            <w:shd w:val="clear" w:color="auto" w:fill="D9D9D9" w:themeFill="background1" w:themeFillShade="D9"/>
            <w:vAlign w:val="center"/>
          </w:tcPr>
          <w:p w14:paraId="3E5840BE"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w:t>
            </w:r>
          </w:p>
        </w:tc>
        <w:tc>
          <w:tcPr>
            <w:tcW w:w="1844" w:type="pct"/>
            <w:shd w:val="clear" w:color="auto" w:fill="D9D9D9" w:themeFill="background1" w:themeFillShade="D9"/>
            <w:vAlign w:val="center"/>
          </w:tcPr>
          <w:p w14:paraId="5AB87BB5"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البعد</w:t>
            </w:r>
          </w:p>
        </w:tc>
        <w:tc>
          <w:tcPr>
            <w:tcW w:w="1003" w:type="pct"/>
            <w:shd w:val="clear" w:color="auto" w:fill="D9D9D9" w:themeFill="background1" w:themeFillShade="D9"/>
            <w:vAlign w:val="center"/>
          </w:tcPr>
          <w:p w14:paraId="726EC1EA"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المتوسط الحسابي</w:t>
            </w:r>
          </w:p>
        </w:tc>
        <w:tc>
          <w:tcPr>
            <w:tcW w:w="855" w:type="pct"/>
            <w:shd w:val="clear" w:color="auto" w:fill="D9D9D9" w:themeFill="background1" w:themeFillShade="D9"/>
            <w:vAlign w:val="center"/>
          </w:tcPr>
          <w:p w14:paraId="1E12352E"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الانحراف المعياري</w:t>
            </w:r>
          </w:p>
        </w:tc>
        <w:tc>
          <w:tcPr>
            <w:tcW w:w="816" w:type="pct"/>
            <w:shd w:val="clear" w:color="auto" w:fill="D9D9D9" w:themeFill="background1" w:themeFillShade="D9"/>
            <w:vAlign w:val="center"/>
          </w:tcPr>
          <w:p w14:paraId="3B8EF343" w14:textId="77777777" w:rsidR="00B96298" w:rsidRPr="00FB380C" w:rsidRDefault="00B96298" w:rsidP="00F722AE">
            <w:pPr>
              <w:spacing w:after="0" w:line="259"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مستوى التقدير</w:t>
            </w:r>
          </w:p>
        </w:tc>
      </w:tr>
      <w:tr w:rsidR="00B96298" w:rsidRPr="00FB380C" w14:paraId="2CEA0728" w14:textId="77777777" w:rsidTr="00FB380C">
        <w:trPr>
          <w:gridBefore w:val="1"/>
          <w:gridAfter w:val="1"/>
          <w:wBefore w:w="6" w:type="pct"/>
          <w:wAfter w:w="4" w:type="pct"/>
          <w:trHeight w:val="362"/>
          <w:jc w:val="center"/>
        </w:trPr>
        <w:tc>
          <w:tcPr>
            <w:tcW w:w="471" w:type="pct"/>
            <w:vAlign w:val="center"/>
          </w:tcPr>
          <w:p w14:paraId="71DD7582"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1</w:t>
            </w:r>
          </w:p>
        </w:tc>
        <w:tc>
          <w:tcPr>
            <w:tcW w:w="1844" w:type="pct"/>
            <w:vAlign w:val="center"/>
          </w:tcPr>
          <w:p w14:paraId="57F2002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البنية التحتية التكنولوجية</w:t>
            </w:r>
          </w:p>
        </w:tc>
        <w:tc>
          <w:tcPr>
            <w:tcW w:w="1003" w:type="pct"/>
            <w:vAlign w:val="center"/>
          </w:tcPr>
          <w:p w14:paraId="79FD933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4.12</w:t>
            </w:r>
          </w:p>
        </w:tc>
        <w:tc>
          <w:tcPr>
            <w:tcW w:w="855" w:type="pct"/>
            <w:vAlign w:val="center"/>
          </w:tcPr>
          <w:p w14:paraId="100683A6"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0.61</w:t>
            </w:r>
          </w:p>
        </w:tc>
        <w:tc>
          <w:tcPr>
            <w:tcW w:w="816" w:type="pct"/>
            <w:vAlign w:val="center"/>
          </w:tcPr>
          <w:p w14:paraId="64F52DC7"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5EF9D6A0" w14:textId="77777777" w:rsidTr="00FB380C">
        <w:trPr>
          <w:gridBefore w:val="1"/>
          <w:gridAfter w:val="1"/>
          <w:wBefore w:w="6" w:type="pct"/>
          <w:wAfter w:w="4" w:type="pct"/>
          <w:trHeight w:val="341"/>
          <w:jc w:val="center"/>
        </w:trPr>
        <w:tc>
          <w:tcPr>
            <w:tcW w:w="471" w:type="pct"/>
            <w:vAlign w:val="center"/>
          </w:tcPr>
          <w:p w14:paraId="29215789"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2</w:t>
            </w:r>
          </w:p>
        </w:tc>
        <w:tc>
          <w:tcPr>
            <w:tcW w:w="1844" w:type="pct"/>
            <w:vAlign w:val="center"/>
          </w:tcPr>
          <w:p w14:paraId="7F27D99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البعد التنظيمي</w:t>
            </w:r>
          </w:p>
        </w:tc>
        <w:tc>
          <w:tcPr>
            <w:tcW w:w="1003" w:type="pct"/>
            <w:vAlign w:val="center"/>
          </w:tcPr>
          <w:p w14:paraId="36D45ABD"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3.98</w:t>
            </w:r>
          </w:p>
        </w:tc>
        <w:tc>
          <w:tcPr>
            <w:tcW w:w="855" w:type="pct"/>
            <w:vAlign w:val="center"/>
          </w:tcPr>
          <w:p w14:paraId="0BA9E47F"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0.66</w:t>
            </w:r>
          </w:p>
        </w:tc>
        <w:tc>
          <w:tcPr>
            <w:tcW w:w="816" w:type="pct"/>
            <w:vAlign w:val="center"/>
          </w:tcPr>
          <w:p w14:paraId="0FAF9BD4"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0F2382C1" w14:textId="77777777" w:rsidTr="00FB380C">
        <w:trPr>
          <w:gridBefore w:val="1"/>
          <w:gridAfter w:val="1"/>
          <w:wBefore w:w="6" w:type="pct"/>
          <w:wAfter w:w="4" w:type="pct"/>
          <w:trHeight w:val="362"/>
          <w:jc w:val="center"/>
        </w:trPr>
        <w:tc>
          <w:tcPr>
            <w:tcW w:w="471" w:type="pct"/>
            <w:vAlign w:val="center"/>
          </w:tcPr>
          <w:p w14:paraId="31ABA453"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3</w:t>
            </w:r>
          </w:p>
        </w:tc>
        <w:tc>
          <w:tcPr>
            <w:tcW w:w="1844" w:type="pct"/>
            <w:vAlign w:val="center"/>
          </w:tcPr>
          <w:p w14:paraId="20CBC2B8"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الموارد البشرية الرقمية</w:t>
            </w:r>
          </w:p>
        </w:tc>
        <w:tc>
          <w:tcPr>
            <w:tcW w:w="1003" w:type="pct"/>
            <w:vAlign w:val="center"/>
          </w:tcPr>
          <w:p w14:paraId="43F9DA05"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3.85</w:t>
            </w:r>
          </w:p>
        </w:tc>
        <w:tc>
          <w:tcPr>
            <w:tcW w:w="855" w:type="pct"/>
            <w:vAlign w:val="center"/>
          </w:tcPr>
          <w:p w14:paraId="632DCF1A"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0.70</w:t>
            </w:r>
          </w:p>
        </w:tc>
        <w:tc>
          <w:tcPr>
            <w:tcW w:w="816" w:type="pct"/>
            <w:vAlign w:val="center"/>
          </w:tcPr>
          <w:p w14:paraId="6F6EF7C0"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B96298" w:rsidRPr="00FB380C" w14:paraId="402D26B0" w14:textId="77777777" w:rsidTr="00FB380C">
        <w:trPr>
          <w:gridBefore w:val="1"/>
          <w:gridAfter w:val="1"/>
          <w:wBefore w:w="6" w:type="pct"/>
          <w:wAfter w:w="4" w:type="pct"/>
          <w:trHeight w:val="341"/>
          <w:jc w:val="center"/>
        </w:trPr>
        <w:tc>
          <w:tcPr>
            <w:tcW w:w="471" w:type="pct"/>
            <w:vAlign w:val="center"/>
          </w:tcPr>
          <w:p w14:paraId="605BDF48" w14:textId="77777777" w:rsidR="00B96298" w:rsidRPr="00FB380C" w:rsidRDefault="0094011E" w:rsidP="0094011E">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color w:val="080808"/>
                <w:rtl/>
              </w:rPr>
              <w:t>4</w:t>
            </w:r>
          </w:p>
        </w:tc>
        <w:tc>
          <w:tcPr>
            <w:tcW w:w="1844" w:type="pct"/>
            <w:vAlign w:val="center"/>
          </w:tcPr>
          <w:p w14:paraId="3F91BDB3"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التخطيط الاستراتيجي الرقمي</w:t>
            </w:r>
          </w:p>
        </w:tc>
        <w:tc>
          <w:tcPr>
            <w:tcW w:w="1003" w:type="pct"/>
            <w:vAlign w:val="center"/>
          </w:tcPr>
          <w:p w14:paraId="55274F1F"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4.05</w:t>
            </w:r>
          </w:p>
        </w:tc>
        <w:tc>
          <w:tcPr>
            <w:tcW w:w="855" w:type="pct"/>
            <w:vAlign w:val="center"/>
          </w:tcPr>
          <w:p w14:paraId="601342F5"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0.63</w:t>
            </w:r>
          </w:p>
        </w:tc>
        <w:tc>
          <w:tcPr>
            <w:tcW w:w="816" w:type="pct"/>
            <w:vAlign w:val="center"/>
          </w:tcPr>
          <w:p w14:paraId="5DFCA404"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r w:rsidR="00FB380C" w:rsidRPr="00FB380C" w14:paraId="57C04B3C" w14:textId="77777777" w:rsidTr="00FB380C">
        <w:trPr>
          <w:trHeight w:val="341"/>
          <w:jc w:val="center"/>
        </w:trPr>
        <w:tc>
          <w:tcPr>
            <w:tcW w:w="2321" w:type="pct"/>
            <w:gridSpan w:val="3"/>
            <w:shd w:val="clear" w:color="auto" w:fill="D9D9D9" w:themeFill="background1" w:themeFillShade="D9"/>
            <w:vAlign w:val="center"/>
          </w:tcPr>
          <w:p w14:paraId="1F3203BC" w14:textId="77777777" w:rsidR="00B96298" w:rsidRPr="00FB380C" w:rsidRDefault="0094011E"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 xml:space="preserve">محور </w:t>
            </w:r>
            <w:r w:rsidR="00B96298" w:rsidRPr="00FB380C">
              <w:rPr>
                <w:rFonts w:ascii="Traditional Arabic" w:hAnsi="Traditional Arabic" w:cs="Traditional Arabic"/>
                <w:b/>
                <w:bCs/>
                <w:rtl/>
                <w:lang w:val="ar-SA"/>
              </w:rPr>
              <w:t>التحول الرقمي ككل</w:t>
            </w:r>
          </w:p>
        </w:tc>
        <w:tc>
          <w:tcPr>
            <w:tcW w:w="1003" w:type="pct"/>
            <w:shd w:val="clear" w:color="auto" w:fill="D9D9D9" w:themeFill="background1" w:themeFillShade="D9"/>
            <w:vAlign w:val="center"/>
          </w:tcPr>
          <w:p w14:paraId="5CC5F5F2"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4.00</w:t>
            </w:r>
          </w:p>
        </w:tc>
        <w:tc>
          <w:tcPr>
            <w:tcW w:w="855" w:type="pct"/>
            <w:shd w:val="clear" w:color="auto" w:fill="D9D9D9" w:themeFill="background1" w:themeFillShade="D9"/>
            <w:vAlign w:val="center"/>
          </w:tcPr>
          <w:p w14:paraId="31793D06" w14:textId="77777777" w:rsidR="00B96298" w:rsidRPr="00FB380C" w:rsidRDefault="00B96298" w:rsidP="00B96298">
            <w:pPr>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0.58</w:t>
            </w:r>
          </w:p>
        </w:tc>
        <w:tc>
          <w:tcPr>
            <w:tcW w:w="820" w:type="pct"/>
            <w:gridSpan w:val="2"/>
            <w:shd w:val="clear" w:color="auto" w:fill="D9D9D9" w:themeFill="background1" w:themeFillShade="D9"/>
            <w:vAlign w:val="center"/>
          </w:tcPr>
          <w:p w14:paraId="1326EF8A" w14:textId="77777777" w:rsidR="00B96298" w:rsidRPr="00FB380C" w:rsidRDefault="00B96298" w:rsidP="00B96298">
            <w:pPr>
              <w:keepNext/>
              <w:spacing w:after="0" w:line="240" w:lineRule="auto"/>
              <w:jc w:val="center"/>
              <w:rPr>
                <w:rFonts w:ascii="Traditional Arabic" w:hAnsi="Traditional Arabic" w:cs="Traditional Arabic"/>
                <w:b/>
                <w:bCs/>
                <w:color w:val="080808"/>
                <w:rtl/>
              </w:rPr>
            </w:pPr>
            <w:r w:rsidRPr="00FB380C">
              <w:rPr>
                <w:rFonts w:ascii="Traditional Arabic" w:hAnsi="Traditional Arabic" w:cs="Traditional Arabic"/>
                <w:b/>
                <w:bCs/>
                <w:rtl/>
                <w:lang w:val="ar-SA"/>
              </w:rPr>
              <w:t>مرتفع</w:t>
            </w:r>
          </w:p>
        </w:tc>
      </w:tr>
    </w:tbl>
    <w:p w14:paraId="07132F4B" w14:textId="77777777" w:rsidR="006F56FD" w:rsidRPr="00FB380C" w:rsidRDefault="006F56FD" w:rsidP="00FB380C">
      <w:pPr>
        <w:spacing w:after="0" w:line="360" w:lineRule="auto"/>
        <w:ind w:left="4320" w:firstLine="720"/>
        <w:jc w:val="both"/>
        <w:rPr>
          <w:rFonts w:ascii="Traditional Arabic" w:hAnsi="Traditional Arabic"/>
          <w:color w:val="080808"/>
          <w:rtl/>
        </w:rPr>
      </w:pPr>
      <w:r w:rsidRPr="00FB380C">
        <w:rPr>
          <w:rFonts w:ascii="Traditional Arabic" w:hAnsi="Traditional Arabic"/>
          <w:b/>
          <w:rtl/>
        </w:rPr>
        <w:t xml:space="preserve">      المصدر: الباحث باستخدام برنامج </w:t>
      </w:r>
      <w:r w:rsidRPr="00FB380C">
        <w:rPr>
          <w:rFonts w:ascii="Traditional Arabic" w:hAnsi="Traditional Arabic"/>
          <w:b/>
        </w:rPr>
        <w:t>SPSS</w:t>
      </w:r>
      <w:r w:rsidR="00737D85" w:rsidRPr="00FB380C">
        <w:rPr>
          <w:rFonts w:ascii="Traditional Arabic" w:hAnsi="Traditional Arabic"/>
          <w:b/>
        </w:rPr>
        <w:t xml:space="preserve"> V26 </w:t>
      </w:r>
      <w:r w:rsidR="00737D85" w:rsidRPr="00FB380C">
        <w:rPr>
          <w:rFonts w:ascii="Traditional Arabic" w:hAnsi="Traditional Arabic"/>
          <w:b/>
          <w:rtl/>
          <w:lang w:bidi="ar-KW"/>
        </w:rPr>
        <w:t>الإحصائي</w:t>
      </w:r>
    </w:p>
    <w:p w14:paraId="0609F258" w14:textId="7C816742" w:rsidR="00D6286F" w:rsidRPr="00812D2C" w:rsidRDefault="008B29F5" w:rsidP="008C3493">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يبيّن الجدول </w:t>
      </w:r>
      <w:r w:rsidR="008C3493">
        <w:rPr>
          <w:rFonts w:ascii="Traditional Arabic" w:hAnsi="Traditional Arabic" w:hint="cs"/>
          <w:color w:val="080808"/>
          <w:rtl/>
        </w:rPr>
        <w:t>السابق</w:t>
      </w:r>
      <w:r w:rsidRPr="00812D2C">
        <w:rPr>
          <w:rFonts w:ascii="Traditional Arabic" w:hAnsi="Traditional Arabic"/>
          <w:color w:val="080808"/>
          <w:rtl/>
        </w:rPr>
        <w:t xml:space="preserve"> </w:t>
      </w:r>
      <w:r w:rsidR="002C2A4D" w:rsidRPr="00812D2C">
        <w:rPr>
          <w:rFonts w:ascii="Traditional Arabic" w:hAnsi="Traditional Arabic"/>
          <w:color w:val="080808"/>
          <w:rtl/>
        </w:rPr>
        <w:t>وشكل (</w:t>
      </w:r>
      <w:r w:rsidR="008C3493">
        <w:rPr>
          <w:rFonts w:ascii="Traditional Arabic" w:hAnsi="Traditional Arabic" w:hint="cs"/>
          <w:color w:val="080808"/>
          <w:rtl/>
        </w:rPr>
        <w:t>4-6</w:t>
      </w:r>
      <w:r w:rsidR="002C2A4D" w:rsidRPr="00812D2C">
        <w:rPr>
          <w:rFonts w:ascii="Traditional Arabic" w:hAnsi="Traditional Arabic"/>
          <w:color w:val="080808"/>
          <w:rtl/>
        </w:rPr>
        <w:t xml:space="preserve">) </w:t>
      </w:r>
      <w:r w:rsidR="00B55028" w:rsidRPr="00812D2C">
        <w:rPr>
          <w:rFonts w:ascii="Traditional Arabic" w:hAnsi="Traditional Arabic"/>
          <w:color w:val="080808"/>
          <w:rtl/>
        </w:rPr>
        <w:t xml:space="preserve">نتائج التحوّل الرقمي بأبعاده الأربعة، حيث بلغ المتوسط الحسابي الكلي للمحور (4.00) بانحراف معياري (0.58)، وهو ما يشير إلى مستوى تقدير مرتفع من قبل أفراد العينة لواقع التحوّل الرقمي في أمانة محافظة جدة، ويعكس انخفاض قيمة الانحراف المعياري درجة جيدة من التجانس في استجابات المبحوثين، مما يدل على اتفاق نسبي بينهم حول مستوى تطبيق التحول الرقمي داخل الجهة محل الدراسة. </w:t>
      </w:r>
      <w:r w:rsidR="00812D2C" w:rsidRPr="00812D2C">
        <w:rPr>
          <w:rFonts w:ascii="Traditional Arabic" w:hAnsi="Traditional Arabic" w:hint="cs"/>
          <w:color w:val="080808"/>
          <w:rtl/>
        </w:rPr>
        <w:t>و</w:t>
      </w:r>
      <w:r w:rsidR="00CC6F1A" w:rsidRPr="00812D2C">
        <w:rPr>
          <w:rFonts w:ascii="Traditional Arabic" w:hAnsi="Traditional Arabic"/>
          <w:color w:val="080808"/>
          <w:rtl/>
        </w:rPr>
        <w:t>على مستوى أبعاد التحول الأربعة</w:t>
      </w:r>
      <w:r w:rsidR="00D6286F" w:rsidRPr="00812D2C">
        <w:rPr>
          <w:rFonts w:ascii="Traditional Arabic" w:hAnsi="Traditional Arabic"/>
          <w:color w:val="080808"/>
          <w:rtl/>
        </w:rPr>
        <w:t>:</w:t>
      </w:r>
    </w:p>
    <w:p w14:paraId="46A2BFE2" w14:textId="77777777" w:rsidR="00CC6F1A" w:rsidRPr="00812D2C" w:rsidRDefault="00CC6F1A"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 </w:t>
      </w:r>
      <w:r w:rsidRPr="00812D2C">
        <w:rPr>
          <w:rFonts w:ascii="Traditional Arabic" w:hAnsi="Traditional Arabic"/>
          <w:b/>
          <w:bCs/>
          <w:color w:val="080808"/>
          <w:rtl/>
        </w:rPr>
        <w:t xml:space="preserve">حقق </w:t>
      </w:r>
      <w:r w:rsidR="00580862" w:rsidRPr="00812D2C">
        <w:rPr>
          <w:rFonts w:ascii="Traditional Arabic" w:hAnsi="Traditional Arabic"/>
          <w:b/>
          <w:bCs/>
          <w:color w:val="080808"/>
          <w:rtl/>
        </w:rPr>
        <w:t>بعد "البنية التحتية التكنولوجية</w:t>
      </w:r>
      <w:r w:rsidR="00580862" w:rsidRPr="00812D2C">
        <w:rPr>
          <w:rFonts w:ascii="Traditional Arabic" w:hAnsi="Traditional Arabic"/>
          <w:color w:val="080808"/>
          <w:rtl/>
        </w:rPr>
        <w:t xml:space="preserve">" </w:t>
      </w:r>
      <w:r w:rsidRPr="00812D2C">
        <w:rPr>
          <w:rFonts w:ascii="Traditional Arabic" w:hAnsi="Traditional Arabic"/>
          <w:color w:val="080808"/>
          <w:rtl/>
        </w:rPr>
        <w:t xml:space="preserve">متوسط حسابي بلغ </w:t>
      </w:r>
      <w:r w:rsidR="00580862" w:rsidRPr="00812D2C">
        <w:rPr>
          <w:rFonts w:ascii="Traditional Arabic" w:hAnsi="Traditional Arabic"/>
          <w:color w:val="080808"/>
          <w:rtl/>
        </w:rPr>
        <w:t xml:space="preserve">4.12 </w:t>
      </w:r>
      <w:r w:rsidRPr="00812D2C">
        <w:rPr>
          <w:rFonts w:ascii="Traditional Arabic" w:hAnsi="Traditional Arabic"/>
          <w:color w:val="080808"/>
          <w:rtl/>
        </w:rPr>
        <w:t xml:space="preserve">بانحراف </w:t>
      </w:r>
      <w:r w:rsidR="00580862" w:rsidRPr="00812D2C">
        <w:rPr>
          <w:rFonts w:ascii="Traditional Arabic" w:hAnsi="Traditional Arabic"/>
          <w:color w:val="080808"/>
          <w:rtl/>
        </w:rPr>
        <w:t>معياري 0.61،</w:t>
      </w:r>
      <w:r w:rsidRPr="00812D2C">
        <w:rPr>
          <w:rFonts w:ascii="Traditional Arabic" w:hAnsi="Traditional Arabic"/>
          <w:color w:val="080808"/>
          <w:rtl/>
        </w:rPr>
        <w:t xml:space="preserve"> مما يدل على إدراك الموظفين لتوافر الأ</w:t>
      </w:r>
      <w:r w:rsidR="00FA0654" w:rsidRPr="00812D2C">
        <w:rPr>
          <w:rFonts w:ascii="Traditional Arabic" w:hAnsi="Traditional Arabic"/>
          <w:color w:val="080808"/>
          <w:rtl/>
        </w:rPr>
        <w:t>نظمة التقن</w:t>
      </w:r>
      <w:r w:rsidRPr="00812D2C">
        <w:rPr>
          <w:rFonts w:ascii="Traditional Arabic" w:hAnsi="Traditional Arabic"/>
          <w:color w:val="080808"/>
          <w:rtl/>
        </w:rPr>
        <w:t>ية والمنصات الرقمية والدعم التقني اللازم لتفعيل التحوّل الرقمي بكفاءة.</w:t>
      </w:r>
    </w:p>
    <w:p w14:paraId="6CA8177E" w14:textId="77777777" w:rsidR="00232CAC" w:rsidRPr="00812D2C" w:rsidRDefault="00CC6F1A"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أما بعد </w:t>
      </w:r>
      <w:r w:rsidR="00580862" w:rsidRPr="00812D2C">
        <w:rPr>
          <w:rFonts w:ascii="Traditional Arabic" w:hAnsi="Traditional Arabic"/>
          <w:color w:val="080808"/>
          <w:rtl/>
        </w:rPr>
        <w:t>"التخطيط الاستراتيجي</w:t>
      </w:r>
      <w:r w:rsidR="003251C8" w:rsidRPr="00812D2C">
        <w:rPr>
          <w:rFonts w:ascii="Traditional Arabic" w:hAnsi="Traditional Arabic"/>
          <w:color w:val="080808"/>
          <w:rtl/>
        </w:rPr>
        <w:t xml:space="preserve"> الرقمي</w:t>
      </w:r>
      <w:r w:rsidR="00580862" w:rsidRPr="00812D2C">
        <w:rPr>
          <w:rFonts w:ascii="Traditional Arabic" w:hAnsi="Traditional Arabic"/>
          <w:color w:val="080808"/>
          <w:rtl/>
        </w:rPr>
        <w:t>"</w:t>
      </w:r>
      <w:r w:rsidR="003251C8" w:rsidRPr="00812D2C">
        <w:rPr>
          <w:rFonts w:ascii="Traditional Arabic" w:hAnsi="Traditional Arabic"/>
          <w:color w:val="080808"/>
          <w:rtl/>
        </w:rPr>
        <w:t xml:space="preserve"> جاء في المرتبة الثانية بمتوسط</w:t>
      </w:r>
      <w:r w:rsidR="00580862" w:rsidRPr="00812D2C">
        <w:rPr>
          <w:rFonts w:ascii="Traditional Arabic" w:hAnsi="Traditional Arabic"/>
          <w:color w:val="080808"/>
          <w:rtl/>
        </w:rPr>
        <w:t xml:space="preserve"> 4.05 وانحراف معياري 0.63،</w:t>
      </w:r>
      <w:r w:rsidR="003251C8" w:rsidRPr="00812D2C">
        <w:rPr>
          <w:rFonts w:ascii="Traditional Arabic" w:hAnsi="Traditional Arabic"/>
          <w:color w:val="080808"/>
          <w:rtl/>
        </w:rPr>
        <w:t xml:space="preserve"> وهو ما يعكس وجود توجّه استراتيجي واضح نحو التحوّل الرقمي، وتضمينه ضمن الخطط والسياسات المؤسسية. </w:t>
      </w:r>
      <w:r w:rsidR="00580862" w:rsidRPr="00812D2C">
        <w:rPr>
          <w:rFonts w:ascii="Traditional Arabic" w:hAnsi="Traditional Arabic"/>
          <w:color w:val="080808"/>
          <w:rtl/>
        </w:rPr>
        <w:t xml:space="preserve"> </w:t>
      </w:r>
    </w:p>
    <w:p w14:paraId="079A272D" w14:textId="77777777" w:rsidR="00232CAC" w:rsidRPr="00812D2C" w:rsidRDefault="002C6A7E"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lastRenderedPageBreak/>
        <w:t>و</w:t>
      </w:r>
      <w:r w:rsidR="00232CAC" w:rsidRPr="00812D2C">
        <w:rPr>
          <w:rFonts w:ascii="Traditional Arabic" w:hAnsi="Traditional Arabic"/>
          <w:color w:val="080808"/>
          <w:rtl/>
        </w:rPr>
        <w:t xml:space="preserve">سجل "البعد التنظيمي" </w:t>
      </w:r>
      <w:r w:rsidR="00580862" w:rsidRPr="00812D2C">
        <w:rPr>
          <w:rFonts w:ascii="Traditional Arabic" w:hAnsi="Traditional Arabic"/>
          <w:color w:val="080808"/>
          <w:rtl/>
        </w:rPr>
        <w:t>متوسط</w:t>
      </w:r>
      <w:r w:rsidR="00232CAC" w:rsidRPr="00812D2C">
        <w:rPr>
          <w:rFonts w:ascii="Traditional Arabic" w:hAnsi="Traditional Arabic"/>
          <w:color w:val="080808"/>
          <w:rtl/>
        </w:rPr>
        <w:t xml:space="preserve">اً قدره </w:t>
      </w:r>
      <w:r w:rsidR="00580862" w:rsidRPr="00812D2C">
        <w:rPr>
          <w:rFonts w:ascii="Traditional Arabic" w:hAnsi="Traditional Arabic"/>
          <w:color w:val="080808"/>
          <w:rtl/>
        </w:rPr>
        <w:t xml:space="preserve">3.98 وانحراف معياري 0.66، </w:t>
      </w:r>
      <w:r w:rsidR="00232CAC" w:rsidRPr="00812D2C">
        <w:rPr>
          <w:rFonts w:ascii="Traditional Arabic" w:hAnsi="Traditional Arabic"/>
          <w:color w:val="080808"/>
          <w:rtl/>
        </w:rPr>
        <w:t>وهو مستوى مرتفع كذلك، ويشير إلى وجود هيكل تنظيمي وإجراءات عمل داعمة للتحوّل الرقمي وإن كان بدرجة أقل نسبياً من البنية التحتية والتخطيط.</w:t>
      </w:r>
    </w:p>
    <w:p w14:paraId="3FDD9A20" w14:textId="77777777" w:rsidR="00F9484C" w:rsidRPr="00812D2C" w:rsidRDefault="00F9484C" w:rsidP="00812D2C">
      <w:pPr>
        <w:spacing w:before="240" w:after="0" w:line="360" w:lineRule="auto"/>
        <w:ind w:firstLine="360"/>
        <w:jc w:val="both"/>
        <w:rPr>
          <w:rFonts w:ascii="Traditional Arabic" w:hAnsi="Traditional Arabic"/>
          <w:color w:val="080808"/>
          <w:rtl/>
        </w:rPr>
      </w:pPr>
      <w:r w:rsidRPr="00812D2C">
        <w:rPr>
          <w:rFonts w:ascii="Traditional Arabic" w:hAnsi="Traditional Arabic"/>
          <w:color w:val="080808"/>
          <w:rtl/>
        </w:rPr>
        <w:t xml:space="preserve">في حين جاء بعد </w:t>
      </w:r>
      <w:r w:rsidR="00580862" w:rsidRPr="00812D2C">
        <w:rPr>
          <w:rFonts w:ascii="Traditional Arabic" w:hAnsi="Traditional Arabic"/>
          <w:color w:val="080808"/>
          <w:rtl/>
        </w:rPr>
        <w:t>"الموارد البشرية الرقمية"</w:t>
      </w:r>
      <w:r w:rsidRPr="00812D2C">
        <w:rPr>
          <w:rFonts w:ascii="Traditional Arabic" w:hAnsi="Traditional Arabic"/>
          <w:color w:val="080808"/>
          <w:rtl/>
        </w:rPr>
        <w:t xml:space="preserve"> ب</w:t>
      </w:r>
      <w:r w:rsidR="00580862" w:rsidRPr="00812D2C">
        <w:rPr>
          <w:rFonts w:ascii="Traditional Arabic" w:hAnsi="Traditional Arabic"/>
          <w:color w:val="080808"/>
          <w:rtl/>
        </w:rPr>
        <w:t xml:space="preserve">متوسط 3.85 وانحراف معياري بلغ 0.70، </w:t>
      </w:r>
      <w:r w:rsidRPr="00812D2C">
        <w:rPr>
          <w:rFonts w:ascii="Traditional Arabic" w:hAnsi="Traditional Arabic"/>
          <w:color w:val="080808"/>
          <w:rtl/>
        </w:rPr>
        <w:t>وهو أدنى الأبعاد نسبياً رغم بقائه ضمن مستوى التقدير المرافع، مما يشير إلى وجود فرص تطوير إضافية في مجال تدريب وتأهيل الكوادر البشرية الرقمية مقارنة بالأبعاد الأخرى.</w:t>
      </w:r>
    </w:p>
    <w:p w14:paraId="336EA0FB" w14:textId="77777777" w:rsidR="008B29F5" w:rsidRPr="00812D2C" w:rsidRDefault="006349B7" w:rsidP="00C12DB1">
      <w:pPr>
        <w:spacing w:before="240" w:line="360" w:lineRule="auto"/>
        <w:ind w:firstLine="360"/>
        <w:jc w:val="both"/>
        <w:rPr>
          <w:rFonts w:ascii="Traditional Arabic" w:hAnsi="Traditional Arabic"/>
          <w:color w:val="080808"/>
          <w:rtl/>
        </w:rPr>
      </w:pPr>
      <w:r w:rsidRPr="00812D2C">
        <w:rPr>
          <w:rFonts w:ascii="Traditional Arabic" w:hAnsi="Traditional Arabic"/>
          <w:color w:val="080808"/>
          <w:rtl/>
        </w:rPr>
        <w:t>وتشير هذه النتائج إلى أن التحوّل الرقمي في أمانة محافظة جدة يرتكز على الجوانب التقنية والتخطيطية، في حين يمثل البعد البشري المجال الأكثر قابلية للتطوير ويعكس ذلك نمطاً شائعاً في المؤسسات الحكومية، حيث يبدأ التحوّل غالباً بتحديث البنية التحتية قبل اكتمال النضج في إدارة رأس المال البشري الرقمي، كما أن ارتفاع المتوسط الكلي للمحور يؤسس منطقياً لافتراض وجود علاقة تأثير محتملين بين التحوّل الرقمي وتحقيق التميز المؤسسي، وهو ما سيتم التحقق منه في اختبار الفرضيات</w:t>
      </w:r>
      <w:r w:rsidR="008B29F5" w:rsidRPr="00812D2C">
        <w:rPr>
          <w:rFonts w:ascii="Traditional Arabic" w:hAnsi="Traditional Arabic"/>
          <w:color w:val="080808"/>
          <w:rtl/>
        </w:rPr>
        <w:t>.</w:t>
      </w:r>
    </w:p>
    <w:p w14:paraId="3622917B" w14:textId="77777777" w:rsidR="002C2A4D" w:rsidRDefault="001614FE" w:rsidP="002A3867">
      <w:pPr>
        <w:spacing w:after="0" w:line="240" w:lineRule="auto"/>
        <w:jc w:val="center"/>
        <w:rPr>
          <w:color w:val="080808"/>
          <w:rtl/>
        </w:rPr>
      </w:pPr>
      <w:r w:rsidRPr="00D74C7B">
        <w:rPr>
          <w:noProof/>
        </w:rPr>
        <w:drawing>
          <wp:inline distT="0" distB="0" distL="0" distR="0" wp14:anchorId="04C844B6" wp14:editId="1200B0E5">
            <wp:extent cx="4698124" cy="3090042"/>
            <wp:effectExtent l="0" t="0" r="7620" b="15240"/>
            <wp:docPr id="7"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33DC6B" w14:textId="77777777" w:rsidR="00812D2C" w:rsidRPr="00AF030F" w:rsidRDefault="00812D2C" w:rsidP="00812D2C">
      <w:pPr>
        <w:spacing w:after="0" w:line="360" w:lineRule="auto"/>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4B9BF2AD" w14:textId="5B574D31" w:rsidR="002C2A4D" w:rsidRPr="00B24248" w:rsidRDefault="002C2A4D" w:rsidP="00A45033">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r w:rsidRPr="00B24248">
        <w:rPr>
          <w:rFonts w:ascii="Traditional Arabic" w:hAnsi="Traditional Arabic"/>
          <w:b/>
          <w:bCs/>
          <w:rtl/>
          <w:lang w:val="ar-SA"/>
        </w:rPr>
        <w:t>شكل (</w:t>
      </w:r>
      <w:r w:rsidR="008C3493">
        <w:rPr>
          <w:rFonts w:ascii="Traditional Arabic" w:hAnsi="Traditional Arabic" w:hint="cs"/>
          <w:b/>
          <w:bCs/>
          <w:rtl/>
          <w:lang w:val="ar-SA"/>
        </w:rPr>
        <w:t>4-6</w:t>
      </w:r>
      <w:r w:rsidRPr="00B24248">
        <w:rPr>
          <w:rFonts w:ascii="Traditional Arabic" w:hAnsi="Traditional Arabic"/>
          <w:b/>
          <w:bCs/>
          <w:rtl/>
          <w:lang w:val="ar-SA"/>
        </w:rPr>
        <w:t xml:space="preserve">): </w:t>
      </w:r>
      <w:r w:rsidRPr="00B24248">
        <w:rPr>
          <w:rFonts w:ascii="Traditional Arabic" w:hAnsi="Traditional Arabic"/>
          <w:b/>
          <w:bCs/>
          <w:rtl/>
        </w:rPr>
        <w:t xml:space="preserve">التمثيل البياني لمتوسطات أبعاد التحول الرقمي </w:t>
      </w:r>
    </w:p>
    <w:p w14:paraId="38B9AFB7" w14:textId="77777777" w:rsidR="00FC3BC4" w:rsidRDefault="00FC3BC4" w:rsidP="00FC3BC4">
      <w:pPr>
        <w:spacing w:after="160" w:line="259" w:lineRule="auto"/>
        <w:jc w:val="both"/>
        <w:rPr>
          <w:b/>
          <w:bCs/>
          <w:color w:val="080808"/>
          <w:rtl/>
        </w:rPr>
      </w:pPr>
    </w:p>
    <w:p w14:paraId="4696C34A" w14:textId="77777777" w:rsidR="00EA0DBF" w:rsidRDefault="00EA0DBF">
      <w:pPr>
        <w:bidi w:val="0"/>
        <w:spacing w:after="160" w:line="259" w:lineRule="auto"/>
        <w:jc w:val="left"/>
        <w:rPr>
          <w:b/>
          <w:bCs/>
          <w:color w:val="080808"/>
          <w:rtl/>
        </w:rPr>
      </w:pPr>
      <w:r>
        <w:rPr>
          <w:b/>
          <w:bCs/>
          <w:color w:val="080808"/>
          <w:rtl/>
        </w:rPr>
        <w:br w:type="page"/>
      </w:r>
    </w:p>
    <w:p w14:paraId="20CED67C" w14:textId="77777777" w:rsidR="00CE79A7" w:rsidRPr="00C12DB1" w:rsidRDefault="00CE79A7" w:rsidP="00FC3BC4">
      <w:pPr>
        <w:spacing w:after="160" w:line="259" w:lineRule="auto"/>
        <w:jc w:val="both"/>
        <w:rPr>
          <w:rFonts w:ascii="Traditional Arabic" w:hAnsi="Traditional Arabic"/>
          <w:b/>
          <w:bCs/>
          <w:color w:val="080808"/>
          <w:sz w:val="28"/>
          <w:szCs w:val="28"/>
        </w:rPr>
      </w:pPr>
      <w:r w:rsidRPr="00C12DB1">
        <w:rPr>
          <w:rFonts w:ascii="Traditional Arabic" w:hAnsi="Traditional Arabic"/>
          <w:b/>
          <w:bCs/>
          <w:color w:val="080808"/>
          <w:sz w:val="28"/>
          <w:szCs w:val="28"/>
          <w:rtl/>
        </w:rPr>
        <w:lastRenderedPageBreak/>
        <w:t>المحور الثاني: التميز المؤسسي وأبعاده</w:t>
      </w:r>
    </w:p>
    <w:p w14:paraId="3A071C67" w14:textId="765BFB9F" w:rsidR="00323838" w:rsidRPr="0009737E" w:rsidRDefault="00E847E2" w:rsidP="00D42E7A">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 xml:space="preserve">لتحديد مستوى تحقق التميز المؤسسي بأبعاده المختلفة في أمانة محافظة </w:t>
      </w:r>
      <w:r w:rsidR="00476584" w:rsidRPr="0009737E">
        <w:rPr>
          <w:rFonts w:ascii="Traditional Arabic" w:hAnsi="Traditional Arabic" w:hint="cs"/>
          <w:color w:val="080808"/>
          <w:rtl/>
        </w:rPr>
        <w:t>جدة،</w:t>
      </w:r>
      <w:r w:rsidRPr="0009737E">
        <w:rPr>
          <w:rFonts w:ascii="Traditional Arabic" w:hAnsi="Traditional Arabic"/>
          <w:color w:val="080808"/>
          <w:rtl/>
        </w:rPr>
        <w:t xml:space="preserve"> تم استخدام المتوسطات الحسابية والانحرافات المعيارية لقياس درجة استجابات أفراد العينة على فقرات المحور، وذلك وفق مقياس </w:t>
      </w:r>
      <w:proofErr w:type="spellStart"/>
      <w:r w:rsidRPr="0009737E">
        <w:rPr>
          <w:rFonts w:ascii="Traditional Arabic" w:hAnsi="Traditional Arabic"/>
          <w:color w:val="080808"/>
          <w:rtl/>
        </w:rPr>
        <w:t>ليكرت</w:t>
      </w:r>
      <w:proofErr w:type="spellEnd"/>
      <w:r w:rsidRPr="0009737E">
        <w:rPr>
          <w:rFonts w:ascii="Traditional Arabic" w:hAnsi="Traditional Arabic"/>
          <w:color w:val="080808"/>
          <w:rtl/>
        </w:rPr>
        <w:t xml:space="preserve"> الخماسي المعتمد في الدراسة، ويساعد هذا التحليل في تكوين تصوّر عام </w:t>
      </w:r>
      <w:r w:rsidR="00B61B48" w:rsidRPr="0009737E">
        <w:rPr>
          <w:rFonts w:ascii="Traditional Arabic" w:hAnsi="Traditional Arabic"/>
          <w:color w:val="080808"/>
          <w:rtl/>
        </w:rPr>
        <w:t xml:space="preserve">حول مستوى تحقق معايير التميز المؤسسي، ومدى تجانس آراء </w:t>
      </w:r>
      <w:r w:rsidR="0002569E" w:rsidRPr="0009737E">
        <w:rPr>
          <w:rFonts w:ascii="Traditional Arabic" w:hAnsi="Traditional Arabic"/>
          <w:color w:val="080808"/>
          <w:rtl/>
        </w:rPr>
        <w:t>أفرد العينة</w:t>
      </w:r>
      <w:r w:rsidR="008F7EC9" w:rsidRPr="0009737E">
        <w:rPr>
          <w:rFonts w:ascii="Traditional Arabic" w:hAnsi="Traditional Arabic"/>
          <w:color w:val="080808"/>
          <w:rtl/>
        </w:rPr>
        <w:t>، تمهيداً لاختبار العلاقات التأثيرية الإحصائية بين متغيرات الدراسة</w:t>
      </w:r>
      <w:r w:rsidR="00B61B48" w:rsidRPr="0009737E">
        <w:rPr>
          <w:rFonts w:ascii="Traditional Arabic" w:hAnsi="Traditional Arabic"/>
          <w:color w:val="080808"/>
          <w:rtl/>
        </w:rPr>
        <w:t>.</w:t>
      </w:r>
      <w:r w:rsidR="008F7EC9" w:rsidRPr="0009737E">
        <w:rPr>
          <w:rFonts w:ascii="Traditional Arabic" w:hAnsi="Traditional Arabic"/>
          <w:color w:val="080808"/>
          <w:rtl/>
        </w:rPr>
        <w:t xml:space="preserve"> وفيما يلي جدول (</w:t>
      </w:r>
      <w:r w:rsidR="00D42E7A">
        <w:rPr>
          <w:rFonts w:ascii="Traditional Arabic" w:hAnsi="Traditional Arabic" w:hint="cs"/>
          <w:color w:val="080808"/>
          <w:rtl/>
        </w:rPr>
        <w:t>4-7</w:t>
      </w:r>
      <w:r w:rsidR="008F7EC9" w:rsidRPr="0009737E">
        <w:rPr>
          <w:rFonts w:ascii="Traditional Arabic" w:hAnsi="Traditional Arabic"/>
          <w:color w:val="080808"/>
          <w:rtl/>
        </w:rPr>
        <w:t xml:space="preserve">) </w:t>
      </w:r>
      <w:r w:rsidR="00D42E7A">
        <w:rPr>
          <w:rFonts w:ascii="Traditional Arabic" w:hAnsi="Traditional Arabic" w:hint="cs"/>
          <w:color w:val="080808"/>
          <w:rtl/>
        </w:rPr>
        <w:t>ي</w:t>
      </w:r>
      <w:r w:rsidR="008F7EC9" w:rsidRPr="0009737E">
        <w:rPr>
          <w:rFonts w:ascii="Traditional Arabic" w:hAnsi="Traditional Arabic"/>
          <w:color w:val="080808"/>
          <w:rtl/>
        </w:rPr>
        <w:t>وضح نتائج التحليل الوصفي للتميز المؤسسي.</w:t>
      </w:r>
    </w:p>
    <w:p w14:paraId="3DD96E97" w14:textId="41D0EA2A" w:rsidR="00CE79A7" w:rsidRPr="00476584" w:rsidRDefault="00CE79A7" w:rsidP="00D42E7A">
      <w:pPr>
        <w:spacing w:before="240" w:line="259" w:lineRule="auto"/>
        <w:jc w:val="center"/>
        <w:rPr>
          <w:rFonts w:ascii="Traditional Arabic" w:hAnsi="Traditional Arabic"/>
          <w:b/>
          <w:bCs/>
          <w:color w:val="080808"/>
        </w:rPr>
      </w:pPr>
      <w:r w:rsidRPr="00476584">
        <w:rPr>
          <w:rFonts w:ascii="Traditional Arabic" w:hAnsi="Traditional Arabic"/>
          <w:b/>
          <w:bCs/>
          <w:color w:val="080808"/>
          <w:rtl/>
        </w:rPr>
        <w:t>جدول (</w:t>
      </w:r>
      <w:r w:rsidR="00D42E7A">
        <w:rPr>
          <w:rFonts w:ascii="Traditional Arabic" w:hAnsi="Traditional Arabic" w:hint="cs"/>
          <w:b/>
          <w:bCs/>
          <w:color w:val="080808"/>
          <w:rtl/>
        </w:rPr>
        <w:t>4-7</w:t>
      </w:r>
      <w:r w:rsidRPr="00476584">
        <w:rPr>
          <w:rFonts w:ascii="Traditional Arabic" w:hAnsi="Traditional Arabic"/>
          <w:b/>
          <w:bCs/>
          <w:color w:val="080808"/>
          <w:rtl/>
        </w:rPr>
        <w:t>): المتوسطات الحسابية والانحرافات المعيارية لأبعاد التميز المؤسسي</w:t>
      </w:r>
    </w:p>
    <w:tbl>
      <w:tblPr>
        <w:tblStyle w:val="aa"/>
        <w:bidiVisual/>
        <w:tblW w:w="0" w:type="auto"/>
        <w:jc w:val="center"/>
        <w:tblLook w:val="04A0" w:firstRow="1" w:lastRow="0" w:firstColumn="1" w:lastColumn="0" w:noHBand="0" w:noVBand="1"/>
      </w:tblPr>
      <w:tblGrid>
        <w:gridCol w:w="10"/>
        <w:gridCol w:w="8"/>
        <w:gridCol w:w="850"/>
        <w:gridCol w:w="3400"/>
        <w:gridCol w:w="1638"/>
        <w:gridCol w:w="1641"/>
        <w:gridCol w:w="14"/>
        <w:gridCol w:w="1477"/>
      </w:tblGrid>
      <w:tr w:rsidR="00CE79A7" w:rsidRPr="00476584" w14:paraId="1E684DF2" w14:textId="77777777" w:rsidTr="00A7058A">
        <w:trPr>
          <w:gridBefore w:val="2"/>
          <w:wBefore w:w="18" w:type="dxa"/>
          <w:trHeight w:val="543"/>
          <w:jc w:val="center"/>
        </w:trPr>
        <w:tc>
          <w:tcPr>
            <w:tcW w:w="850" w:type="dxa"/>
            <w:shd w:val="clear" w:color="auto" w:fill="D9D9D9" w:themeFill="background1" w:themeFillShade="D9"/>
            <w:vAlign w:val="center"/>
          </w:tcPr>
          <w:p w14:paraId="59746228"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w:t>
            </w:r>
          </w:p>
        </w:tc>
        <w:tc>
          <w:tcPr>
            <w:tcW w:w="3400" w:type="dxa"/>
            <w:shd w:val="clear" w:color="auto" w:fill="D9D9D9" w:themeFill="background1" w:themeFillShade="D9"/>
            <w:vAlign w:val="center"/>
          </w:tcPr>
          <w:p w14:paraId="60E6876C"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البعد</w:t>
            </w:r>
          </w:p>
        </w:tc>
        <w:tc>
          <w:tcPr>
            <w:tcW w:w="1638" w:type="dxa"/>
            <w:shd w:val="clear" w:color="auto" w:fill="D9D9D9" w:themeFill="background1" w:themeFillShade="D9"/>
            <w:vAlign w:val="center"/>
          </w:tcPr>
          <w:p w14:paraId="06E633D9"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المتوسط الحسابي</w:t>
            </w:r>
          </w:p>
        </w:tc>
        <w:tc>
          <w:tcPr>
            <w:tcW w:w="1655" w:type="dxa"/>
            <w:gridSpan w:val="2"/>
            <w:shd w:val="clear" w:color="auto" w:fill="D9D9D9" w:themeFill="background1" w:themeFillShade="D9"/>
            <w:vAlign w:val="center"/>
          </w:tcPr>
          <w:p w14:paraId="485FB7BD"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الانحراف المعياري</w:t>
            </w:r>
          </w:p>
        </w:tc>
        <w:tc>
          <w:tcPr>
            <w:tcW w:w="1477" w:type="dxa"/>
            <w:shd w:val="clear" w:color="auto" w:fill="D9D9D9" w:themeFill="background1" w:themeFillShade="D9"/>
            <w:vAlign w:val="center"/>
          </w:tcPr>
          <w:p w14:paraId="1B18B870" w14:textId="77777777" w:rsidR="00CE79A7" w:rsidRPr="00476584" w:rsidRDefault="00CE79A7" w:rsidP="00A7058A">
            <w:pPr>
              <w:spacing w:after="0" w:line="259"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مستوى التقدير</w:t>
            </w:r>
          </w:p>
        </w:tc>
      </w:tr>
      <w:tr w:rsidR="00CE79A7" w:rsidRPr="00476584" w14:paraId="327D1387" w14:textId="77777777" w:rsidTr="00A7058A">
        <w:trPr>
          <w:gridBefore w:val="1"/>
          <w:wBefore w:w="10" w:type="dxa"/>
          <w:trHeight w:val="362"/>
          <w:jc w:val="center"/>
        </w:trPr>
        <w:tc>
          <w:tcPr>
            <w:tcW w:w="858" w:type="dxa"/>
            <w:gridSpan w:val="2"/>
            <w:vAlign w:val="center"/>
          </w:tcPr>
          <w:p w14:paraId="22830BAA"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1</w:t>
            </w:r>
          </w:p>
        </w:tc>
        <w:tc>
          <w:tcPr>
            <w:tcW w:w="3400" w:type="dxa"/>
            <w:vAlign w:val="center"/>
          </w:tcPr>
          <w:p w14:paraId="18634EEE"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الابتكار المؤسسي</w:t>
            </w:r>
          </w:p>
        </w:tc>
        <w:tc>
          <w:tcPr>
            <w:tcW w:w="1638" w:type="dxa"/>
            <w:vAlign w:val="center"/>
          </w:tcPr>
          <w:p w14:paraId="34D7AF98"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3.90</w:t>
            </w:r>
          </w:p>
        </w:tc>
        <w:tc>
          <w:tcPr>
            <w:tcW w:w="1655" w:type="dxa"/>
            <w:gridSpan w:val="2"/>
            <w:vAlign w:val="center"/>
          </w:tcPr>
          <w:p w14:paraId="5178175C"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0.65</w:t>
            </w:r>
          </w:p>
        </w:tc>
        <w:tc>
          <w:tcPr>
            <w:tcW w:w="1477" w:type="dxa"/>
            <w:vAlign w:val="center"/>
          </w:tcPr>
          <w:p w14:paraId="072506A8"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0DD11D09" w14:textId="77777777" w:rsidTr="00A7058A">
        <w:trPr>
          <w:gridBefore w:val="1"/>
          <w:wBefore w:w="10" w:type="dxa"/>
          <w:trHeight w:val="341"/>
          <w:jc w:val="center"/>
        </w:trPr>
        <w:tc>
          <w:tcPr>
            <w:tcW w:w="858" w:type="dxa"/>
            <w:gridSpan w:val="2"/>
            <w:vAlign w:val="center"/>
          </w:tcPr>
          <w:p w14:paraId="0362FA3D"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2</w:t>
            </w:r>
          </w:p>
        </w:tc>
        <w:tc>
          <w:tcPr>
            <w:tcW w:w="3400" w:type="dxa"/>
            <w:vAlign w:val="center"/>
          </w:tcPr>
          <w:p w14:paraId="0726A19F"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الكفاءة التشغيلية</w:t>
            </w:r>
          </w:p>
        </w:tc>
        <w:tc>
          <w:tcPr>
            <w:tcW w:w="1638" w:type="dxa"/>
            <w:vAlign w:val="center"/>
          </w:tcPr>
          <w:p w14:paraId="701311B9"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4.10</w:t>
            </w:r>
          </w:p>
        </w:tc>
        <w:tc>
          <w:tcPr>
            <w:tcW w:w="1655" w:type="dxa"/>
            <w:gridSpan w:val="2"/>
            <w:vAlign w:val="center"/>
          </w:tcPr>
          <w:p w14:paraId="269BD28E"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0.60</w:t>
            </w:r>
          </w:p>
        </w:tc>
        <w:tc>
          <w:tcPr>
            <w:tcW w:w="1477" w:type="dxa"/>
            <w:vAlign w:val="center"/>
          </w:tcPr>
          <w:p w14:paraId="42E95E3D"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6FFB7D9F" w14:textId="77777777" w:rsidTr="00A7058A">
        <w:trPr>
          <w:gridBefore w:val="1"/>
          <w:wBefore w:w="10" w:type="dxa"/>
          <w:trHeight w:val="362"/>
          <w:jc w:val="center"/>
        </w:trPr>
        <w:tc>
          <w:tcPr>
            <w:tcW w:w="858" w:type="dxa"/>
            <w:gridSpan w:val="2"/>
            <w:vAlign w:val="center"/>
          </w:tcPr>
          <w:p w14:paraId="2A5391B3"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color w:val="080808"/>
                <w:rtl/>
              </w:rPr>
              <w:t>3</w:t>
            </w:r>
          </w:p>
        </w:tc>
        <w:tc>
          <w:tcPr>
            <w:tcW w:w="3400" w:type="dxa"/>
            <w:vAlign w:val="center"/>
          </w:tcPr>
          <w:p w14:paraId="6309590A"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رضا العملاء</w:t>
            </w:r>
          </w:p>
        </w:tc>
        <w:tc>
          <w:tcPr>
            <w:tcW w:w="1638" w:type="dxa"/>
            <w:vAlign w:val="center"/>
          </w:tcPr>
          <w:p w14:paraId="78A9CCBD"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4.18</w:t>
            </w:r>
          </w:p>
        </w:tc>
        <w:tc>
          <w:tcPr>
            <w:tcW w:w="1655" w:type="dxa"/>
            <w:gridSpan w:val="2"/>
            <w:vAlign w:val="center"/>
          </w:tcPr>
          <w:p w14:paraId="25207562"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0.57</w:t>
            </w:r>
          </w:p>
        </w:tc>
        <w:tc>
          <w:tcPr>
            <w:tcW w:w="1477" w:type="dxa"/>
            <w:vAlign w:val="center"/>
          </w:tcPr>
          <w:p w14:paraId="6943FADA"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r w:rsidR="00CE79A7" w:rsidRPr="00476584" w14:paraId="37190D5B" w14:textId="77777777" w:rsidTr="00A7058A">
        <w:trPr>
          <w:trHeight w:val="341"/>
          <w:jc w:val="center"/>
        </w:trPr>
        <w:tc>
          <w:tcPr>
            <w:tcW w:w="4268" w:type="dxa"/>
            <w:gridSpan w:val="4"/>
            <w:shd w:val="clear" w:color="auto" w:fill="D9D9D9" w:themeFill="background1" w:themeFillShade="D9"/>
            <w:vAlign w:val="center"/>
          </w:tcPr>
          <w:p w14:paraId="1E0F2357" w14:textId="77777777" w:rsidR="00CE79A7" w:rsidRPr="00476584" w:rsidRDefault="00CE79A7" w:rsidP="00785DB7">
            <w:pPr>
              <w:spacing w:after="0" w:line="240" w:lineRule="auto"/>
              <w:jc w:val="center"/>
              <w:rPr>
                <w:rFonts w:ascii="Traditional Arabic" w:hAnsi="Traditional Arabic" w:cs="Traditional Arabic"/>
                <w:b/>
                <w:bCs/>
                <w:color w:val="080808"/>
                <w:rtl/>
              </w:rPr>
            </w:pPr>
            <w:r w:rsidRPr="00476584">
              <w:rPr>
                <w:rFonts w:ascii="Traditional Arabic" w:hAnsi="Traditional Arabic" w:cs="Traditional Arabic"/>
                <w:b/>
                <w:bCs/>
                <w:rtl/>
                <w:lang w:val="ar-SA"/>
              </w:rPr>
              <w:t>محور التميز المؤسسي ككل</w:t>
            </w:r>
          </w:p>
        </w:tc>
        <w:tc>
          <w:tcPr>
            <w:tcW w:w="1638" w:type="dxa"/>
            <w:shd w:val="clear" w:color="auto" w:fill="D9D9D9" w:themeFill="background1" w:themeFillShade="D9"/>
            <w:vAlign w:val="center"/>
          </w:tcPr>
          <w:p w14:paraId="45CB8DB5"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4.06</w:t>
            </w:r>
          </w:p>
        </w:tc>
        <w:tc>
          <w:tcPr>
            <w:tcW w:w="1641" w:type="dxa"/>
            <w:shd w:val="clear" w:color="auto" w:fill="D9D9D9" w:themeFill="background1" w:themeFillShade="D9"/>
            <w:vAlign w:val="center"/>
          </w:tcPr>
          <w:p w14:paraId="2D082F13" w14:textId="77777777" w:rsidR="00CE79A7" w:rsidRPr="00476584" w:rsidRDefault="00CE79A7" w:rsidP="00785DB7">
            <w:pPr>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0.56</w:t>
            </w:r>
          </w:p>
        </w:tc>
        <w:tc>
          <w:tcPr>
            <w:tcW w:w="1491" w:type="dxa"/>
            <w:gridSpan w:val="2"/>
            <w:shd w:val="clear" w:color="auto" w:fill="D9D9D9" w:themeFill="background1" w:themeFillShade="D9"/>
            <w:vAlign w:val="center"/>
          </w:tcPr>
          <w:p w14:paraId="2E02A8F8" w14:textId="77777777" w:rsidR="00CE79A7" w:rsidRPr="00476584" w:rsidRDefault="00CE79A7" w:rsidP="00785DB7">
            <w:pPr>
              <w:keepNext/>
              <w:spacing w:after="0" w:line="240" w:lineRule="auto"/>
              <w:jc w:val="center"/>
              <w:rPr>
                <w:rFonts w:ascii="Traditional Arabic" w:hAnsi="Traditional Arabic" w:cs="Traditional Arabic"/>
                <w:b/>
                <w:bCs/>
                <w:rtl/>
                <w:lang w:val="ar-SA"/>
              </w:rPr>
            </w:pPr>
            <w:r w:rsidRPr="00476584">
              <w:rPr>
                <w:rFonts w:ascii="Traditional Arabic" w:hAnsi="Traditional Arabic" w:cs="Traditional Arabic"/>
                <w:b/>
                <w:bCs/>
                <w:rtl/>
                <w:lang w:val="ar-SA"/>
              </w:rPr>
              <w:t>مرتفع</w:t>
            </w:r>
          </w:p>
        </w:tc>
      </w:tr>
    </w:tbl>
    <w:p w14:paraId="57223F0A" w14:textId="77777777" w:rsidR="00EA0DBF" w:rsidRPr="00476584" w:rsidRDefault="00EA0DBF" w:rsidP="00A7058A">
      <w:pPr>
        <w:spacing w:after="0" w:line="360" w:lineRule="auto"/>
        <w:ind w:firstLine="720"/>
        <w:jc w:val="both"/>
        <w:rPr>
          <w:rFonts w:ascii="Traditional Arabic" w:hAnsi="Traditional Arabic"/>
          <w:color w:val="080808"/>
          <w:rtl/>
        </w:rPr>
      </w:pP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Pr="00476584">
        <w:rPr>
          <w:rFonts w:ascii="Traditional Arabic" w:hAnsi="Traditional Arabic"/>
          <w:color w:val="080808"/>
          <w:rtl/>
        </w:rPr>
        <w:tab/>
      </w:r>
      <w:r w:rsidR="00A7058A">
        <w:rPr>
          <w:rFonts w:ascii="Traditional Arabic" w:hAnsi="Traditional Arabic" w:hint="cs"/>
          <w:b/>
          <w:rtl/>
        </w:rPr>
        <w:t xml:space="preserve">                </w:t>
      </w:r>
      <w:r w:rsidRPr="00476584">
        <w:rPr>
          <w:rFonts w:ascii="Traditional Arabic" w:hAnsi="Traditional Arabic"/>
          <w:b/>
          <w:rtl/>
        </w:rPr>
        <w:t xml:space="preserve">المصدر: الباحث باستخدام برنامج </w:t>
      </w:r>
      <w:r w:rsidRPr="00476584">
        <w:rPr>
          <w:rFonts w:ascii="Traditional Arabic" w:hAnsi="Traditional Arabic"/>
          <w:b/>
        </w:rPr>
        <w:t>SPSS</w:t>
      </w:r>
      <w:r w:rsidR="00737D85" w:rsidRPr="00476584">
        <w:rPr>
          <w:rFonts w:ascii="Traditional Arabic" w:hAnsi="Traditional Arabic"/>
          <w:b/>
        </w:rPr>
        <w:t xml:space="preserve"> V26 </w:t>
      </w:r>
      <w:r w:rsidR="00737D85" w:rsidRPr="00476584">
        <w:rPr>
          <w:rFonts w:ascii="Traditional Arabic" w:hAnsi="Traditional Arabic"/>
          <w:b/>
          <w:rtl/>
          <w:lang w:bidi="ar-KW"/>
        </w:rPr>
        <w:t>الإحصائي</w:t>
      </w:r>
    </w:p>
    <w:p w14:paraId="57D93A73" w14:textId="3518E93D" w:rsidR="009C2C5F" w:rsidRPr="0009737E" w:rsidRDefault="00B36F66" w:rsidP="00311811">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يوضح</w:t>
      </w:r>
      <w:r w:rsidR="00CE79A7" w:rsidRPr="0009737E">
        <w:rPr>
          <w:rFonts w:ascii="Traditional Arabic" w:hAnsi="Traditional Arabic"/>
          <w:color w:val="080808"/>
          <w:rtl/>
        </w:rPr>
        <w:t xml:space="preserve"> </w:t>
      </w:r>
      <w:r w:rsidR="00311811">
        <w:rPr>
          <w:rFonts w:ascii="Traditional Arabic" w:hAnsi="Traditional Arabic" w:hint="cs"/>
          <w:color w:val="080808"/>
          <w:rtl/>
        </w:rPr>
        <w:t>ال</w:t>
      </w:r>
      <w:r w:rsidR="00CE79A7" w:rsidRPr="0009737E">
        <w:rPr>
          <w:rFonts w:ascii="Traditional Arabic" w:hAnsi="Traditional Arabic"/>
          <w:color w:val="080808"/>
          <w:rtl/>
        </w:rPr>
        <w:t xml:space="preserve">جدول </w:t>
      </w:r>
      <w:r w:rsidR="00311811">
        <w:rPr>
          <w:rFonts w:ascii="Traditional Arabic" w:hAnsi="Traditional Arabic" w:hint="cs"/>
          <w:color w:val="080808"/>
          <w:rtl/>
        </w:rPr>
        <w:t>أعلاه</w:t>
      </w:r>
      <w:r w:rsidR="00CE79A7" w:rsidRPr="0009737E">
        <w:rPr>
          <w:rFonts w:ascii="Traditional Arabic" w:hAnsi="Traditional Arabic"/>
          <w:color w:val="080808"/>
          <w:rtl/>
        </w:rPr>
        <w:t xml:space="preserve"> </w:t>
      </w:r>
      <w:r w:rsidR="00716F11" w:rsidRPr="0009737E">
        <w:rPr>
          <w:rFonts w:ascii="Traditional Arabic" w:hAnsi="Traditional Arabic"/>
          <w:color w:val="080808"/>
          <w:rtl/>
        </w:rPr>
        <w:t>و</w:t>
      </w:r>
      <w:r w:rsidR="00311811">
        <w:rPr>
          <w:rFonts w:ascii="Traditional Arabic" w:hAnsi="Traditional Arabic" w:hint="cs"/>
          <w:color w:val="080808"/>
          <w:rtl/>
        </w:rPr>
        <w:t>ال</w:t>
      </w:r>
      <w:r w:rsidR="00716F11" w:rsidRPr="0009737E">
        <w:rPr>
          <w:rFonts w:ascii="Traditional Arabic" w:hAnsi="Traditional Arabic"/>
          <w:color w:val="080808"/>
          <w:rtl/>
        </w:rPr>
        <w:t>شكل (</w:t>
      </w:r>
      <w:r w:rsidR="00311811">
        <w:rPr>
          <w:rFonts w:ascii="Traditional Arabic" w:hAnsi="Traditional Arabic" w:hint="cs"/>
          <w:color w:val="080808"/>
          <w:rtl/>
        </w:rPr>
        <w:t>4-7</w:t>
      </w:r>
      <w:r w:rsidR="00716F11" w:rsidRPr="0009737E">
        <w:rPr>
          <w:rFonts w:ascii="Traditional Arabic" w:hAnsi="Traditional Arabic"/>
          <w:color w:val="080808"/>
          <w:rtl/>
        </w:rPr>
        <w:t xml:space="preserve">) </w:t>
      </w:r>
      <w:r w:rsidRPr="0009737E">
        <w:rPr>
          <w:rFonts w:ascii="Traditional Arabic" w:hAnsi="Traditional Arabic"/>
          <w:color w:val="080808"/>
          <w:rtl/>
        </w:rPr>
        <w:t>نتائج التحليل الوصفي لمحور التميز المؤسسي، حيث بلغ المتوسط الحسابي</w:t>
      </w:r>
      <w:r w:rsidR="009C2C5F" w:rsidRPr="0009737E">
        <w:rPr>
          <w:rFonts w:ascii="Traditional Arabic" w:hAnsi="Traditional Arabic"/>
          <w:color w:val="080808"/>
          <w:rtl/>
        </w:rPr>
        <w:t xml:space="preserve"> الكلي</w:t>
      </w:r>
      <w:r w:rsidRPr="0009737E">
        <w:rPr>
          <w:rFonts w:ascii="Traditional Arabic" w:hAnsi="Traditional Arabic"/>
          <w:color w:val="080808"/>
          <w:rtl/>
        </w:rPr>
        <w:t xml:space="preserve"> للمحور </w:t>
      </w:r>
      <w:r w:rsidR="009C2C5F" w:rsidRPr="0009737E">
        <w:rPr>
          <w:rFonts w:ascii="Traditional Arabic" w:hAnsi="Traditional Arabic"/>
          <w:color w:val="080808"/>
          <w:rtl/>
        </w:rPr>
        <w:t xml:space="preserve">4.06 بانحراف معياري 0.56، وهو ما يشير </w:t>
      </w:r>
      <w:r w:rsidR="00CE79A7" w:rsidRPr="0009737E">
        <w:rPr>
          <w:rFonts w:ascii="Traditional Arabic" w:hAnsi="Traditional Arabic"/>
          <w:color w:val="080808"/>
          <w:rtl/>
        </w:rPr>
        <w:t>إلى</w:t>
      </w:r>
      <w:r w:rsidR="009C2C5F" w:rsidRPr="0009737E">
        <w:rPr>
          <w:rFonts w:ascii="Traditional Arabic" w:hAnsi="Traditional Arabic"/>
          <w:color w:val="080808"/>
          <w:rtl/>
        </w:rPr>
        <w:t xml:space="preserve"> مستوى تقدير مرتفع لمستوى التميّز المؤسسي في أمانة محافظة جدة من وجهة نظر أفراد العينة، كما يعكس انخفاض قيمة الانحراف المعياري درجة عالية من الاتفاق بين المبحوثين حول مستوى تحقق معايير التميّز.</w:t>
      </w:r>
    </w:p>
    <w:p w14:paraId="43A4231F" w14:textId="77777777" w:rsidR="001D30FC" w:rsidRPr="0009737E" w:rsidRDefault="00CE79A7"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 xml:space="preserve"> </w:t>
      </w:r>
      <w:r w:rsidR="001D30FC" w:rsidRPr="0009737E">
        <w:rPr>
          <w:rFonts w:ascii="Traditional Arabic" w:hAnsi="Traditional Arabic"/>
          <w:color w:val="080808"/>
          <w:rtl/>
        </w:rPr>
        <w:t xml:space="preserve">وعلى مستوى أبعاد التميز جاءت النتائج كالتالي: </w:t>
      </w:r>
    </w:p>
    <w:p w14:paraId="0AE431D5" w14:textId="77777777" w:rsidR="00F661C0" w:rsidRPr="0009737E" w:rsidRDefault="00AB0A9D"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حقق بعد "</w:t>
      </w:r>
      <w:r w:rsidR="00CE79A7" w:rsidRPr="0009737E">
        <w:rPr>
          <w:rFonts w:ascii="Traditional Arabic" w:hAnsi="Traditional Arabic"/>
          <w:color w:val="080808"/>
          <w:rtl/>
        </w:rPr>
        <w:t>رضا العملاء</w:t>
      </w:r>
      <w:r w:rsidRPr="0009737E">
        <w:rPr>
          <w:rFonts w:ascii="Traditional Arabic" w:hAnsi="Traditional Arabic"/>
          <w:color w:val="080808"/>
          <w:rtl/>
        </w:rPr>
        <w:t>"</w:t>
      </w:r>
      <w:r w:rsidR="00CE79A7" w:rsidRPr="0009737E">
        <w:rPr>
          <w:rFonts w:ascii="Traditional Arabic" w:hAnsi="Traditional Arabic"/>
          <w:color w:val="080808"/>
          <w:rtl/>
        </w:rPr>
        <w:t xml:space="preserve"> </w:t>
      </w:r>
      <w:r w:rsidR="002A6ACA" w:rsidRPr="0009737E">
        <w:rPr>
          <w:rFonts w:ascii="Traditional Arabic" w:hAnsi="Traditional Arabic"/>
          <w:color w:val="080808"/>
          <w:rtl/>
        </w:rPr>
        <w:t xml:space="preserve">أعلى متوسط حسابي بلغ 4.14 بانحراف معياري 0.57، مما يدل على إدراك الموظفين لارتفاع مستوى جودة الخدمات البلدية واستجابتها لاحتياجات المستفيدين، وهو مؤشر مهم على نجاح </w:t>
      </w:r>
      <w:r w:rsidR="00F661C0" w:rsidRPr="0009737E">
        <w:rPr>
          <w:rFonts w:ascii="Traditional Arabic" w:hAnsi="Traditional Arabic"/>
          <w:color w:val="080808"/>
          <w:rtl/>
        </w:rPr>
        <w:t xml:space="preserve">جهود التحوّل الرقمي في تحسين تجربة العملاء. </w:t>
      </w:r>
    </w:p>
    <w:p w14:paraId="6F587C7C" w14:textId="77777777" w:rsidR="00865E4B" w:rsidRPr="0009737E" w:rsidRDefault="00865E4B" w:rsidP="0009737E">
      <w:pPr>
        <w:spacing w:before="240" w:after="0" w:line="360" w:lineRule="auto"/>
        <w:ind w:firstLine="360"/>
        <w:jc w:val="both"/>
        <w:rPr>
          <w:rFonts w:ascii="Traditional Arabic" w:hAnsi="Traditional Arabic"/>
          <w:color w:val="080808"/>
          <w:rtl/>
        </w:rPr>
      </w:pPr>
      <w:r w:rsidRPr="0009737E">
        <w:rPr>
          <w:rFonts w:ascii="Traditional Arabic" w:hAnsi="Traditional Arabic"/>
          <w:color w:val="080808"/>
          <w:rtl/>
        </w:rPr>
        <w:t>أما بُعد "</w:t>
      </w:r>
      <w:r w:rsidR="00CE79A7" w:rsidRPr="0009737E">
        <w:rPr>
          <w:rFonts w:ascii="Traditional Arabic" w:hAnsi="Traditional Arabic"/>
          <w:color w:val="080808"/>
          <w:rtl/>
        </w:rPr>
        <w:t>الكفاءة التشغيلية</w:t>
      </w:r>
      <w:r w:rsidRPr="0009737E">
        <w:rPr>
          <w:rFonts w:ascii="Traditional Arabic" w:hAnsi="Traditional Arabic"/>
          <w:color w:val="080808"/>
          <w:rtl/>
        </w:rPr>
        <w:t>"</w:t>
      </w:r>
      <w:r w:rsidR="00CE79A7" w:rsidRPr="0009737E">
        <w:rPr>
          <w:rFonts w:ascii="Traditional Arabic" w:hAnsi="Traditional Arabic"/>
          <w:color w:val="080808"/>
          <w:rtl/>
        </w:rPr>
        <w:t xml:space="preserve"> </w:t>
      </w:r>
      <w:r w:rsidRPr="0009737E">
        <w:rPr>
          <w:rFonts w:ascii="Traditional Arabic" w:hAnsi="Traditional Arabic"/>
          <w:color w:val="080808"/>
          <w:rtl/>
        </w:rPr>
        <w:t xml:space="preserve">جاء في المرتبة الثانية </w:t>
      </w:r>
      <w:r w:rsidR="00CE79A7" w:rsidRPr="0009737E">
        <w:rPr>
          <w:rFonts w:ascii="Traditional Arabic" w:hAnsi="Traditional Arabic"/>
          <w:color w:val="080808"/>
          <w:rtl/>
        </w:rPr>
        <w:t xml:space="preserve">بمتوسط 4.10 وانحراف معياري 0.60، </w:t>
      </w:r>
      <w:r w:rsidRPr="0009737E">
        <w:rPr>
          <w:rFonts w:ascii="Traditional Arabic" w:hAnsi="Traditional Arabic"/>
          <w:color w:val="080808"/>
          <w:rtl/>
        </w:rPr>
        <w:t xml:space="preserve">مما يشير إلى وجود تحسّن ملحوظ في سرعة إنجاز المعاملات، وتقليل الإجراءات الروتينية، ورفع مستوى الإنتاجية داخل الإدارات. </w:t>
      </w:r>
    </w:p>
    <w:p w14:paraId="30ACA585" w14:textId="77777777" w:rsidR="00E45DF2" w:rsidRPr="001F0A07" w:rsidRDefault="00CE79A7" w:rsidP="00E45DF2">
      <w:pPr>
        <w:spacing w:after="0" w:line="360" w:lineRule="auto"/>
        <w:ind w:firstLine="720"/>
        <w:jc w:val="both"/>
        <w:rPr>
          <w:rFonts w:ascii="Traditional Arabic" w:hAnsi="Traditional Arabic"/>
          <w:color w:val="080808"/>
          <w:rtl/>
        </w:rPr>
      </w:pPr>
      <w:r w:rsidRPr="001F0A07">
        <w:rPr>
          <w:rFonts w:ascii="Traditional Arabic" w:hAnsi="Traditional Arabic"/>
          <w:b/>
          <w:bCs/>
          <w:color w:val="080808"/>
          <w:rtl/>
        </w:rPr>
        <w:t xml:space="preserve">أما </w:t>
      </w:r>
      <w:r w:rsidR="00865E4B" w:rsidRPr="001F0A07">
        <w:rPr>
          <w:rFonts w:ascii="Traditional Arabic" w:hAnsi="Traditional Arabic"/>
          <w:b/>
          <w:bCs/>
          <w:color w:val="080808"/>
          <w:rtl/>
        </w:rPr>
        <w:t>بُعد "</w:t>
      </w:r>
      <w:r w:rsidRPr="001F0A07">
        <w:rPr>
          <w:rFonts w:ascii="Traditional Arabic" w:hAnsi="Traditional Arabic"/>
          <w:b/>
          <w:bCs/>
          <w:color w:val="080808"/>
          <w:rtl/>
        </w:rPr>
        <w:t>الابتكار المؤسسي</w:t>
      </w:r>
      <w:r w:rsidR="00865E4B" w:rsidRPr="001F0A07">
        <w:rPr>
          <w:rFonts w:ascii="Traditional Arabic" w:hAnsi="Traditional Arabic"/>
          <w:color w:val="080808"/>
          <w:rtl/>
        </w:rPr>
        <w:t>"</w:t>
      </w:r>
      <w:r w:rsidRPr="001F0A07">
        <w:rPr>
          <w:rFonts w:ascii="Traditional Arabic" w:hAnsi="Traditional Arabic"/>
          <w:color w:val="080808"/>
          <w:rtl/>
        </w:rPr>
        <w:t xml:space="preserve"> </w:t>
      </w:r>
      <w:r w:rsidR="00E45DF2" w:rsidRPr="001F0A07">
        <w:rPr>
          <w:rFonts w:ascii="Traditional Arabic" w:hAnsi="Traditional Arabic"/>
          <w:color w:val="080808"/>
          <w:rtl/>
        </w:rPr>
        <w:t>فقد سجّل متوسطاً بلغ 3.90 بانحراف معياري 0.65، وهو مستوى مرتفع كذلك، إلا أنه أقل نسبياً بين الأبعاد، مما قد يعكس أن التحوّل الرقمي أسهم بصورة أكبر في تحسين العمليات والخدمات مقارنة بتعزيز ثقافة الابتكار المؤسسي بشكل كامل.</w:t>
      </w:r>
    </w:p>
    <w:p w14:paraId="6A56BE8C" w14:textId="77777777" w:rsidR="00CE79A7" w:rsidRPr="001F0A07" w:rsidRDefault="00E45DF2" w:rsidP="00F944D1">
      <w:pPr>
        <w:spacing w:before="240" w:after="0" w:line="360" w:lineRule="auto"/>
        <w:ind w:firstLine="360"/>
        <w:jc w:val="both"/>
        <w:rPr>
          <w:rFonts w:ascii="Traditional Arabic" w:hAnsi="Traditional Arabic"/>
          <w:color w:val="080808"/>
          <w:rtl/>
        </w:rPr>
      </w:pPr>
      <w:r w:rsidRPr="001F0A07">
        <w:rPr>
          <w:rFonts w:ascii="Traditional Arabic" w:hAnsi="Traditional Arabic"/>
          <w:color w:val="080808"/>
          <w:rtl/>
        </w:rPr>
        <w:lastRenderedPageBreak/>
        <w:t xml:space="preserve">النتائج السابقة تشير إلى أن أثر التحوّل الرقمي في أمانة محافظة جدة يظهر بصورة أكثر وضوحاً </w:t>
      </w:r>
      <w:r w:rsidR="001C43A2" w:rsidRPr="001F0A07">
        <w:rPr>
          <w:rFonts w:ascii="Traditional Arabic" w:hAnsi="Traditional Arabic"/>
          <w:color w:val="080808"/>
          <w:rtl/>
        </w:rPr>
        <w:t>في تحسين رضا العملاء والكفاءة التشغيلية، بينما لا يزال مجال تعزيز الابتكار المؤسسي بحاجة إلى مزيد من التمكين التنظيمي والثقافي، كما أن ارتفاع المتوسط اكلي لمحور التميّز المؤسسي يعزز الفرضية النظرية التي تفترض وجود علاقة تأثير إيجابي بين التحوّل الرقمي وتحقيق التميّز المؤسسي وهو ما سيتم اختباره إحصائياً لاحقاً</w:t>
      </w:r>
      <w:r w:rsidR="00455D7E" w:rsidRPr="001F0A07">
        <w:rPr>
          <w:rFonts w:ascii="Traditional Arabic" w:hAnsi="Traditional Arabic"/>
          <w:color w:val="080808"/>
          <w:rtl/>
        </w:rPr>
        <w:t>.</w:t>
      </w:r>
      <w:r w:rsidR="001C43A2" w:rsidRPr="001F0A07">
        <w:rPr>
          <w:rFonts w:ascii="Traditional Arabic" w:hAnsi="Traditional Arabic"/>
          <w:color w:val="080808"/>
          <w:rtl/>
        </w:rPr>
        <w:t xml:space="preserve"> </w:t>
      </w:r>
      <w:r w:rsidRPr="001F0A07">
        <w:rPr>
          <w:rFonts w:ascii="Traditional Arabic" w:hAnsi="Traditional Arabic"/>
          <w:color w:val="080808"/>
          <w:rtl/>
        </w:rPr>
        <w:t xml:space="preserve"> </w:t>
      </w:r>
      <w:r w:rsidR="00CE79A7" w:rsidRPr="001F0A07">
        <w:rPr>
          <w:rFonts w:ascii="Traditional Arabic" w:hAnsi="Traditional Arabic"/>
          <w:color w:val="080808"/>
          <w:rtl/>
        </w:rPr>
        <w:t xml:space="preserve"> </w:t>
      </w:r>
    </w:p>
    <w:p w14:paraId="1CD8FBE5" w14:textId="77777777" w:rsidR="00FC3BC4" w:rsidRPr="00476584" w:rsidRDefault="001614FE" w:rsidP="0083320D">
      <w:pPr>
        <w:spacing w:after="0"/>
        <w:jc w:val="center"/>
        <w:rPr>
          <w:rFonts w:ascii="Traditional Arabic" w:hAnsi="Traditional Arabic"/>
          <w:color w:val="080808"/>
          <w:rtl/>
        </w:rPr>
      </w:pPr>
      <w:r w:rsidRPr="00476584">
        <w:rPr>
          <w:rFonts w:ascii="Traditional Arabic" w:hAnsi="Traditional Arabic"/>
          <w:noProof/>
        </w:rPr>
        <w:drawing>
          <wp:inline distT="0" distB="0" distL="0" distR="0" wp14:anchorId="3F8EEC33" wp14:editId="69084468">
            <wp:extent cx="4708477" cy="2060812"/>
            <wp:effectExtent l="0" t="0" r="16510" b="15875"/>
            <wp:docPr id="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B443D68" w14:textId="77777777" w:rsidR="001F0A07" w:rsidRPr="00AF030F" w:rsidRDefault="001F0A07" w:rsidP="0083320D">
      <w:pPr>
        <w:spacing w:after="0"/>
        <w:jc w:val="both"/>
        <w:rPr>
          <w:rFonts w:ascii="Traditional Arabic" w:hAnsi="Traditional Arabic"/>
          <w:b/>
          <w:color w:val="080808"/>
          <w:rtl/>
          <w:lang w:val="ar-SA"/>
        </w:rPr>
      </w:pPr>
      <w:r w:rsidRPr="00AF030F">
        <w:rPr>
          <w:rFonts w:ascii="Traditional Arabic" w:hAnsi="Traditional Arabic"/>
          <w:b/>
          <w:color w:val="080808"/>
          <w:rtl/>
          <w:lang w:val="ar-SA"/>
        </w:rPr>
        <w:t xml:space="preserve">          </w:t>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Pr>
          <w:rFonts w:ascii="Traditional Arabic" w:hAnsi="Traditional Arabic"/>
          <w:b/>
          <w:color w:val="080808"/>
          <w:rtl/>
          <w:lang w:val="ar-SA"/>
        </w:rPr>
        <w:tab/>
      </w:r>
      <w:r w:rsidRPr="00AF030F">
        <w:rPr>
          <w:rFonts w:ascii="Traditional Arabic" w:hAnsi="Traditional Arabic"/>
          <w:b/>
          <w:color w:val="080808"/>
          <w:rtl/>
          <w:lang w:val="ar-SA"/>
        </w:rPr>
        <w:t xml:space="preserve">  </w:t>
      </w:r>
      <w:r>
        <w:rPr>
          <w:rFonts w:ascii="Traditional Arabic" w:hAnsi="Traditional Arabic" w:hint="cs"/>
          <w:b/>
          <w:rtl/>
        </w:rPr>
        <w:t xml:space="preserve">             </w:t>
      </w:r>
      <w:r w:rsidRPr="00AF030F">
        <w:rPr>
          <w:rFonts w:ascii="Traditional Arabic" w:hAnsi="Traditional Arabic"/>
          <w:b/>
          <w:rtl/>
        </w:rPr>
        <w:t xml:space="preserve"> </w:t>
      </w:r>
      <w:r>
        <w:rPr>
          <w:rFonts w:ascii="Traditional Arabic" w:hAnsi="Traditional Arabic" w:hint="cs"/>
          <w:b/>
          <w:rtl/>
        </w:rPr>
        <w:t xml:space="preserve">        </w:t>
      </w:r>
      <w:r w:rsidRPr="00AF030F">
        <w:rPr>
          <w:rFonts w:ascii="Traditional Arabic" w:hAnsi="Traditional Arabic"/>
          <w:b/>
          <w:rtl/>
        </w:rPr>
        <w:t xml:space="preserve">المصدر: الباحث باستخدام برنامج </w:t>
      </w:r>
      <w:r w:rsidRPr="00AF030F">
        <w:rPr>
          <w:rFonts w:ascii="Traditional Arabic" w:hAnsi="Traditional Arabic"/>
          <w:color w:val="000000"/>
        </w:rPr>
        <w:t>Excel 2019</w:t>
      </w:r>
    </w:p>
    <w:p w14:paraId="13F4A7FC" w14:textId="3F393402" w:rsidR="00730B92" w:rsidRDefault="00730B92" w:rsidP="00A45033">
      <w:pPr>
        <w:pStyle w:val="a9"/>
        <w:autoSpaceDE w:val="0"/>
        <w:autoSpaceDN w:val="0"/>
        <w:adjustRightInd w:val="0"/>
        <w:spacing w:before="240" w:after="0" w:line="240" w:lineRule="auto"/>
        <w:ind w:left="-20"/>
        <w:contextualSpacing/>
        <w:jc w:val="center"/>
        <w:rPr>
          <w:rFonts w:ascii="Traditional Arabic" w:hAnsi="Traditional Arabic"/>
          <w:b/>
          <w:color w:val="080808"/>
          <w:rtl/>
          <w:lang w:val="ar-SA"/>
        </w:rPr>
      </w:pPr>
      <w:r w:rsidRPr="00476584">
        <w:rPr>
          <w:rFonts w:ascii="Traditional Arabic" w:hAnsi="Traditional Arabic"/>
          <w:b/>
          <w:bCs/>
          <w:rtl/>
          <w:lang w:val="ar-SA"/>
        </w:rPr>
        <w:t>شكل (</w:t>
      </w:r>
      <w:r w:rsidR="0083320D">
        <w:rPr>
          <w:rFonts w:ascii="Traditional Arabic" w:hAnsi="Traditional Arabic" w:hint="cs"/>
          <w:b/>
          <w:bCs/>
          <w:rtl/>
          <w:lang w:val="ar-SA"/>
        </w:rPr>
        <w:t>4-7</w:t>
      </w:r>
      <w:r w:rsidRPr="00476584">
        <w:rPr>
          <w:rFonts w:ascii="Traditional Arabic" w:hAnsi="Traditional Arabic"/>
          <w:b/>
          <w:bCs/>
          <w:rtl/>
          <w:lang w:val="ar-SA"/>
        </w:rPr>
        <w:t xml:space="preserve">): </w:t>
      </w:r>
      <w:r w:rsidRPr="00476584">
        <w:rPr>
          <w:rFonts w:ascii="Traditional Arabic" w:hAnsi="Traditional Arabic"/>
          <w:b/>
          <w:bCs/>
          <w:rtl/>
        </w:rPr>
        <w:t xml:space="preserve">التمثيل البياني لمتوسطات أبعاد التميّز المؤسسي </w:t>
      </w:r>
    </w:p>
    <w:p w14:paraId="2BDD22EC" w14:textId="77777777" w:rsidR="001F0A07" w:rsidRDefault="001F0A07" w:rsidP="001F0A0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5D91904C" w14:textId="77777777" w:rsidR="001F0A07" w:rsidRDefault="001F0A07" w:rsidP="001F0A07">
      <w:pPr>
        <w:pStyle w:val="a9"/>
        <w:autoSpaceDE w:val="0"/>
        <w:autoSpaceDN w:val="0"/>
        <w:adjustRightInd w:val="0"/>
        <w:spacing w:after="0" w:line="240" w:lineRule="auto"/>
        <w:ind w:left="-20"/>
        <w:contextualSpacing/>
        <w:jc w:val="center"/>
        <w:rPr>
          <w:rFonts w:ascii="Traditional Arabic" w:hAnsi="Traditional Arabic"/>
          <w:b/>
          <w:color w:val="080808"/>
          <w:rtl/>
          <w:lang w:val="ar-SA"/>
        </w:rPr>
      </w:pPr>
    </w:p>
    <w:p w14:paraId="3459A846" w14:textId="77777777" w:rsidR="00A13148" w:rsidRPr="00476584" w:rsidRDefault="00090D23" w:rsidP="004B1A02">
      <w:pPr>
        <w:numPr>
          <w:ilvl w:val="0"/>
          <w:numId w:val="51"/>
        </w:numPr>
        <w:spacing w:after="0" w:line="360" w:lineRule="auto"/>
        <w:jc w:val="both"/>
        <w:rPr>
          <w:rFonts w:ascii="Traditional Arabic" w:hAnsi="Traditional Arabic"/>
          <w:bCs/>
          <w:sz w:val="32"/>
          <w:szCs w:val="32"/>
          <w:rtl/>
          <w:lang w:val="ar-SA"/>
        </w:rPr>
      </w:pPr>
      <w:r w:rsidRPr="00476584">
        <w:rPr>
          <w:rFonts w:ascii="Traditional Arabic" w:hAnsi="Traditional Arabic"/>
          <w:bCs/>
          <w:sz w:val="32"/>
          <w:szCs w:val="32"/>
          <w:rtl/>
          <w:lang w:val="ar-SA"/>
        </w:rPr>
        <w:t xml:space="preserve">3. </w:t>
      </w:r>
      <w:r w:rsidR="00A13148" w:rsidRPr="00476584">
        <w:rPr>
          <w:rFonts w:ascii="Traditional Arabic" w:hAnsi="Traditional Arabic"/>
          <w:bCs/>
          <w:sz w:val="32"/>
          <w:szCs w:val="32"/>
          <w:rtl/>
          <w:lang w:val="ar-SA"/>
        </w:rPr>
        <w:t xml:space="preserve">اختبار الصدق والثبات لأداة الدراسة: </w:t>
      </w:r>
    </w:p>
    <w:p w14:paraId="6E995826" w14:textId="77777777" w:rsidR="00A13148" w:rsidRPr="00C12DB1" w:rsidRDefault="00E40A65" w:rsidP="008179B5">
      <w:pPr>
        <w:numPr>
          <w:ilvl w:val="0"/>
          <w:numId w:val="56"/>
        </w:numPr>
        <w:spacing w:after="0" w:line="360" w:lineRule="auto"/>
        <w:jc w:val="both"/>
        <w:rPr>
          <w:rFonts w:ascii="Traditional Arabic" w:hAnsi="Traditional Arabic"/>
          <w:bCs/>
          <w:sz w:val="28"/>
          <w:szCs w:val="28"/>
          <w:rtl/>
          <w:lang w:val="ar-SA"/>
        </w:rPr>
      </w:pPr>
      <w:r w:rsidRPr="00C12DB1">
        <w:rPr>
          <w:rFonts w:ascii="Traditional Arabic" w:hAnsi="Traditional Arabic"/>
          <w:bCs/>
          <w:sz w:val="28"/>
          <w:szCs w:val="28"/>
          <w:rtl/>
          <w:lang w:val="ar-SA"/>
        </w:rPr>
        <w:t xml:space="preserve">3- 1. </w:t>
      </w:r>
      <w:r w:rsidR="00A13148" w:rsidRPr="00C12DB1">
        <w:rPr>
          <w:rFonts w:ascii="Traditional Arabic" w:hAnsi="Traditional Arabic"/>
          <w:bCs/>
          <w:sz w:val="28"/>
          <w:szCs w:val="28"/>
          <w:rtl/>
          <w:lang w:val="ar-SA"/>
        </w:rPr>
        <w:t xml:space="preserve">اختبار صدق أداة الدراسة: </w:t>
      </w:r>
    </w:p>
    <w:p w14:paraId="0BD79807" w14:textId="77777777" w:rsidR="00A60A42" w:rsidRPr="001F0A07" w:rsidRDefault="00A60A42" w:rsidP="00A13148">
      <w:pPr>
        <w:numPr>
          <w:ilvl w:val="0"/>
          <w:numId w:val="22"/>
        </w:numPr>
        <w:spacing w:after="0" w:line="360" w:lineRule="auto"/>
        <w:jc w:val="both"/>
        <w:rPr>
          <w:rFonts w:ascii="Traditional Arabic" w:hAnsi="Traditional Arabic"/>
          <w:b/>
          <w:bCs/>
          <w:rtl/>
          <w:lang w:val="ar-SA"/>
        </w:rPr>
      </w:pPr>
      <w:r w:rsidRPr="001F0A07">
        <w:rPr>
          <w:rFonts w:ascii="Traditional Arabic" w:hAnsi="Traditional Arabic"/>
          <w:bCs/>
          <w:rtl/>
          <w:lang w:val="ar-SA"/>
        </w:rPr>
        <w:t xml:space="preserve">الصدق الظاهري: </w:t>
      </w:r>
      <w:r w:rsidRPr="001F0A07">
        <w:rPr>
          <w:rFonts w:ascii="Traditional Arabic" w:hAnsi="Traditional Arabic"/>
          <w:b/>
          <w:rtl/>
          <w:lang w:val="ar-SA"/>
        </w:rPr>
        <w:t>تم بناء وتصميم الاستبيان بالاعتماد على أدوات دراسات سابقة (أبو غبن والمدهون، 2023؛ الأحمدي، 2024) وهي محكّمة في مصادرها الأصلية من محكمين أكاديم</w:t>
      </w:r>
      <w:r w:rsidR="002965BE" w:rsidRPr="001F0A07">
        <w:rPr>
          <w:rFonts w:ascii="Traditional Arabic" w:hAnsi="Traditional Arabic"/>
          <w:b/>
          <w:rtl/>
          <w:lang w:val="ar-SA"/>
        </w:rPr>
        <w:t>ي</w:t>
      </w:r>
      <w:r w:rsidRPr="001F0A07">
        <w:rPr>
          <w:rFonts w:ascii="Traditional Arabic" w:hAnsi="Traditional Arabic"/>
          <w:b/>
          <w:rtl/>
          <w:lang w:val="ar-SA"/>
        </w:rPr>
        <w:t>ين، مع إجراء بعض التعديلات البسيطة لتتوافق مع بيئة العمل في أمانة محافظة جدة، كما تم إجراء مقابلات شخصية مع عدد 7 خبراء من المتخصصين في مجال التحول الرقمي في أمانة محافظة جدة لإبداء آراءهم واقتراحاتهم، لمعرفة مدى وضوح العبارات وملاءمتها للمحور الذي تندرج تحته، ومناسبتها للعينة المستهدفة، وقد شملت الأداة محورين رئيسيين وتضمنت 36 عبارة،  وأظهرت النتائج أن جميع العبارات حظيت بموافقة الخبراء بنسبة عالية بلغت 95%، مما يشير إلى تمتع الأداة بصدق ظاهري مرتفع وأنها واضحة تقيس ما صممت لقياسه، تم إجراء تعديلات بسيطة جداً لبعض العبارات وفقاً لملاحظات الخبراء وإخراجها بصورتها النهائية.</w:t>
      </w:r>
    </w:p>
    <w:p w14:paraId="68EFFF82" w14:textId="60B12743" w:rsidR="00AF20E5" w:rsidRPr="001F0A07" w:rsidRDefault="00A13148" w:rsidP="001A601C">
      <w:pPr>
        <w:numPr>
          <w:ilvl w:val="0"/>
          <w:numId w:val="22"/>
        </w:numPr>
        <w:spacing w:after="0" w:line="360" w:lineRule="auto"/>
        <w:jc w:val="both"/>
        <w:rPr>
          <w:rFonts w:ascii="Traditional Arabic" w:hAnsi="Traditional Arabic"/>
          <w:b/>
          <w:bCs/>
          <w:rtl/>
          <w:lang w:val="ar-SA"/>
        </w:rPr>
      </w:pPr>
      <w:r w:rsidRPr="001F0A07">
        <w:rPr>
          <w:rFonts w:ascii="Traditional Arabic" w:hAnsi="Traditional Arabic"/>
          <w:bCs/>
          <w:rtl/>
          <w:lang w:val="ar-SA"/>
        </w:rPr>
        <w:t>صدق الاتساق الداخلي</w:t>
      </w:r>
      <w:r w:rsidRPr="001F0A07">
        <w:rPr>
          <w:rFonts w:ascii="Traditional Arabic" w:hAnsi="Traditional Arabic"/>
          <w:b/>
          <w:rtl/>
          <w:lang w:val="ar-SA"/>
        </w:rPr>
        <w:t xml:space="preserve">: </w:t>
      </w:r>
      <w:r w:rsidR="007A2850" w:rsidRPr="001F0A07">
        <w:rPr>
          <w:rFonts w:ascii="Traditional Arabic" w:hAnsi="Traditional Arabic"/>
          <w:rtl/>
        </w:rPr>
        <w:t xml:space="preserve">تم التحقق من صدق وثبات الأداة (الاستبيان) لضمان صلاحيتها للقياس وضمان دقة النتائج المستخلصة منها، وقد تم الاعتماد على اختبار الصدق البنائي من خلال معامل ارتباط بيرسون بين كل عبارة والدرجة الكلية للمحور الذي تنتمي إليه، كما تم قياس </w:t>
      </w:r>
      <w:r w:rsidR="007A2850" w:rsidRPr="001F0A07">
        <w:rPr>
          <w:rFonts w:ascii="Traditional Arabic" w:hAnsi="Traditional Arabic"/>
          <w:rtl/>
        </w:rPr>
        <w:lastRenderedPageBreak/>
        <w:t xml:space="preserve">الثبات باستخدام معامل </w:t>
      </w:r>
      <w:proofErr w:type="spellStart"/>
      <w:r w:rsidR="007A2850" w:rsidRPr="001F0A07">
        <w:rPr>
          <w:rFonts w:ascii="Traditional Arabic" w:hAnsi="Traditional Arabic"/>
          <w:rtl/>
        </w:rPr>
        <w:t>ألفاكرونباخ</w:t>
      </w:r>
      <w:proofErr w:type="spellEnd"/>
      <w:r w:rsidR="007A2850" w:rsidRPr="001F0A07">
        <w:rPr>
          <w:rFonts w:ascii="Traditional Arabic" w:hAnsi="Traditional Arabic"/>
          <w:rtl/>
        </w:rPr>
        <w:t xml:space="preserve"> للتحقق من الاتساق الداخلي لفقرات كل محور</w:t>
      </w:r>
      <w:r w:rsidR="00785DB7" w:rsidRPr="001F0A07">
        <w:rPr>
          <w:rFonts w:ascii="Traditional Arabic" w:hAnsi="Traditional Arabic"/>
          <w:rtl/>
          <w:lang w:val="ar-SA"/>
        </w:rPr>
        <w:t xml:space="preserve">، وفيما يلي جدول </w:t>
      </w:r>
      <w:r w:rsidR="00355B84" w:rsidRPr="001F0A07">
        <w:rPr>
          <w:rFonts w:ascii="Traditional Arabic" w:hAnsi="Traditional Arabic" w:hint="cs"/>
          <w:rtl/>
          <w:lang w:val="ar-SA"/>
        </w:rPr>
        <w:t>(</w:t>
      </w:r>
      <w:r w:rsidR="001A601C">
        <w:rPr>
          <w:rFonts w:ascii="Traditional Arabic" w:hAnsi="Traditional Arabic" w:hint="cs"/>
          <w:rtl/>
          <w:lang w:val="ar-SA"/>
        </w:rPr>
        <w:t>4-8</w:t>
      </w:r>
      <w:r w:rsidR="00785DB7" w:rsidRPr="001F0A07">
        <w:rPr>
          <w:rFonts w:ascii="Traditional Arabic" w:hAnsi="Traditional Arabic"/>
          <w:rtl/>
          <w:lang w:val="ar-SA"/>
        </w:rPr>
        <w:t>) الذي يوضح نتائج</w:t>
      </w:r>
      <w:r w:rsidR="00785DB7" w:rsidRPr="001F0A07">
        <w:rPr>
          <w:rFonts w:ascii="Traditional Arabic" w:hAnsi="Traditional Arabic"/>
          <w:b/>
          <w:bCs/>
          <w:rtl/>
          <w:lang w:val="ar-SA"/>
        </w:rPr>
        <w:t xml:space="preserve"> </w:t>
      </w:r>
      <w:r w:rsidR="00AF20E5" w:rsidRPr="001F0A07">
        <w:rPr>
          <w:rFonts w:ascii="Traditional Arabic" w:hAnsi="Traditional Arabic"/>
          <w:rtl/>
          <w:lang w:val="ar-SA"/>
        </w:rPr>
        <w:t>اختبار صدق الاتساق الداخلي.</w:t>
      </w:r>
    </w:p>
    <w:p w14:paraId="5A2A1C8E" w14:textId="7B5DE3C1" w:rsidR="00A13148" w:rsidRPr="00476584" w:rsidRDefault="00A13148" w:rsidP="001A601C">
      <w:pPr>
        <w:spacing w:line="240" w:lineRule="auto"/>
        <w:jc w:val="center"/>
        <w:rPr>
          <w:rFonts w:ascii="Traditional Arabic" w:hAnsi="Traditional Arabic"/>
          <w:b/>
          <w:bCs/>
          <w:rtl/>
          <w:lang w:val="ar-SA"/>
        </w:rPr>
      </w:pPr>
      <w:r w:rsidRPr="00476584">
        <w:rPr>
          <w:rFonts w:ascii="Traditional Arabic" w:hAnsi="Traditional Arabic"/>
          <w:b/>
          <w:bCs/>
          <w:rtl/>
          <w:lang w:val="ar-SA"/>
        </w:rPr>
        <w:t xml:space="preserve">جدول </w:t>
      </w:r>
      <w:r w:rsidR="00355B84" w:rsidRPr="00476584">
        <w:rPr>
          <w:rFonts w:ascii="Traditional Arabic" w:hAnsi="Traditional Arabic" w:hint="cs"/>
          <w:b/>
          <w:bCs/>
          <w:rtl/>
          <w:lang w:val="ar-SA"/>
        </w:rPr>
        <w:t>رقم</w:t>
      </w:r>
      <w:r w:rsidR="00355B84" w:rsidRPr="00476584">
        <w:rPr>
          <w:rFonts w:ascii="Traditional Arabic" w:hAnsi="Traditional Arabic"/>
          <w:b/>
          <w:bCs/>
        </w:rPr>
        <w:t xml:space="preserve"> </w:t>
      </w:r>
      <w:r w:rsidR="00355B84" w:rsidRPr="00476584">
        <w:rPr>
          <w:rFonts w:ascii="Traditional Arabic" w:hAnsi="Traditional Arabic" w:hint="cs"/>
          <w:b/>
          <w:bCs/>
          <w:rtl/>
        </w:rPr>
        <w:t>(</w:t>
      </w:r>
      <w:r w:rsidR="001A601C">
        <w:rPr>
          <w:rFonts w:ascii="Traditional Arabic" w:hAnsi="Traditional Arabic" w:hint="cs"/>
          <w:b/>
          <w:bCs/>
          <w:rtl/>
        </w:rPr>
        <w:t>4-8</w:t>
      </w:r>
      <w:r w:rsidRPr="00476584">
        <w:rPr>
          <w:rFonts w:ascii="Traditional Arabic" w:hAnsi="Traditional Arabic"/>
          <w:b/>
          <w:bCs/>
          <w:rtl/>
        </w:rPr>
        <w:t xml:space="preserve">) </w:t>
      </w:r>
      <w:r w:rsidRPr="00476584">
        <w:rPr>
          <w:rFonts w:ascii="Traditional Arabic" w:hAnsi="Traditional Arabic"/>
          <w:b/>
          <w:bCs/>
          <w:rtl/>
          <w:lang w:val="ar-SA"/>
        </w:rPr>
        <w:t xml:space="preserve">قياس صدق الاتساق الداخلي لعبارات (التحول الرقمي) مع الدرجة الكلية </w:t>
      </w:r>
    </w:p>
    <w:tbl>
      <w:tblPr>
        <w:tblStyle w:val="aa"/>
        <w:bidiVisual/>
        <w:tblW w:w="0" w:type="auto"/>
        <w:jc w:val="center"/>
        <w:tblLook w:val="04A0" w:firstRow="1" w:lastRow="0" w:firstColumn="1" w:lastColumn="0" w:noHBand="0" w:noVBand="1"/>
      </w:tblPr>
      <w:tblGrid>
        <w:gridCol w:w="524"/>
        <w:gridCol w:w="4648"/>
        <w:gridCol w:w="1195"/>
        <w:gridCol w:w="850"/>
        <w:gridCol w:w="1560"/>
      </w:tblGrid>
      <w:tr w:rsidR="00A13148" w:rsidRPr="00975F70" w14:paraId="24CE5CDF" w14:textId="77777777" w:rsidTr="000F04C4">
        <w:trPr>
          <w:tblHeader/>
          <w:jc w:val="center"/>
        </w:trPr>
        <w:tc>
          <w:tcPr>
            <w:tcW w:w="0" w:type="auto"/>
            <w:shd w:val="clear" w:color="auto" w:fill="D9D9D9" w:themeFill="background1" w:themeFillShade="D9"/>
            <w:vAlign w:val="center"/>
            <w:hideMark/>
          </w:tcPr>
          <w:p w14:paraId="1C9656DE" w14:textId="77777777" w:rsidR="00A13148" w:rsidRPr="000F04C4" w:rsidRDefault="00A13148" w:rsidP="009B773C">
            <w:pPr>
              <w:spacing w:after="0" w:line="280" w:lineRule="exact"/>
              <w:jc w:val="center"/>
              <w:rPr>
                <w:rFonts w:ascii="Traditional Arabic" w:hAnsi="Traditional Arabic" w:cs="Traditional Arabic"/>
                <w:b/>
                <w:bCs/>
              </w:rPr>
            </w:pPr>
            <w:r w:rsidRPr="000F04C4">
              <w:rPr>
                <w:rFonts w:ascii="Traditional Arabic" w:hAnsi="Traditional Arabic" w:cs="Traditional Arabic"/>
                <w:b/>
                <w:bCs/>
                <w:rtl/>
                <w:lang w:val="ar-SA"/>
              </w:rPr>
              <w:t>الرقم</w:t>
            </w:r>
          </w:p>
        </w:tc>
        <w:tc>
          <w:tcPr>
            <w:tcW w:w="4648" w:type="dxa"/>
            <w:shd w:val="clear" w:color="auto" w:fill="D9D9D9" w:themeFill="background1" w:themeFillShade="D9"/>
            <w:vAlign w:val="center"/>
          </w:tcPr>
          <w:p w14:paraId="4E8F4FF9"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العبارة</w:t>
            </w:r>
          </w:p>
        </w:tc>
        <w:tc>
          <w:tcPr>
            <w:tcW w:w="1049" w:type="dxa"/>
            <w:shd w:val="clear" w:color="auto" w:fill="D9D9D9" w:themeFill="background1" w:themeFillShade="D9"/>
            <w:vAlign w:val="center"/>
            <w:hideMark/>
          </w:tcPr>
          <w:p w14:paraId="6AFBEEAD"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معامل الارتباط (</w:t>
            </w:r>
            <w:r w:rsidRPr="000F04C4">
              <w:rPr>
                <w:rFonts w:ascii="Traditional Arabic" w:hAnsi="Traditional Arabic" w:cs="Traditional Arabic"/>
                <w:b/>
                <w:bCs/>
              </w:rPr>
              <w:t>Pearson</w:t>
            </w:r>
            <w:r w:rsidRPr="000F04C4">
              <w:rPr>
                <w:rFonts w:ascii="Traditional Arabic" w:hAnsi="Traditional Arabic" w:cs="Traditional Arabic"/>
                <w:b/>
                <w:bCs/>
                <w:rtl/>
                <w:lang w:val="ar-SA"/>
              </w:rPr>
              <w:t>)</w:t>
            </w:r>
          </w:p>
        </w:tc>
        <w:tc>
          <w:tcPr>
            <w:tcW w:w="850" w:type="dxa"/>
            <w:shd w:val="clear" w:color="auto" w:fill="D9D9D9" w:themeFill="background1" w:themeFillShade="D9"/>
            <w:vAlign w:val="center"/>
            <w:hideMark/>
          </w:tcPr>
          <w:p w14:paraId="5E006047"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 xml:space="preserve">مستوى الدلالة </w:t>
            </w:r>
            <w:r w:rsidRPr="000F04C4">
              <w:rPr>
                <w:rFonts w:ascii="Traditional Arabic" w:hAnsi="Traditional Arabic" w:cs="Traditional Arabic"/>
                <w:b/>
                <w:bCs/>
              </w:rPr>
              <w:t>Sig</w:t>
            </w:r>
            <w:r w:rsidRPr="000F04C4">
              <w:rPr>
                <w:rFonts w:ascii="Traditional Arabic" w:hAnsi="Traditional Arabic" w:cs="Traditional Arabic"/>
                <w:b/>
                <w:bCs/>
                <w:rtl/>
                <w:lang w:val="ar-SA"/>
              </w:rPr>
              <w:t>.</w:t>
            </w:r>
          </w:p>
        </w:tc>
        <w:tc>
          <w:tcPr>
            <w:tcW w:w="1560" w:type="dxa"/>
            <w:shd w:val="clear" w:color="auto" w:fill="D9D9D9" w:themeFill="background1" w:themeFillShade="D9"/>
            <w:vAlign w:val="center"/>
            <w:hideMark/>
          </w:tcPr>
          <w:p w14:paraId="4F7A6054" w14:textId="77777777" w:rsidR="00A13148" w:rsidRPr="000F04C4" w:rsidRDefault="00A13148" w:rsidP="009B773C">
            <w:pPr>
              <w:spacing w:after="0" w:line="280" w:lineRule="exact"/>
              <w:jc w:val="center"/>
              <w:rPr>
                <w:rFonts w:ascii="Traditional Arabic" w:hAnsi="Traditional Arabic" w:cs="Traditional Arabic"/>
                <w:b/>
                <w:bCs/>
                <w:rtl/>
                <w:lang w:val="ar-SA"/>
              </w:rPr>
            </w:pPr>
            <w:r w:rsidRPr="000F04C4">
              <w:rPr>
                <w:rFonts w:ascii="Traditional Arabic" w:hAnsi="Traditional Arabic" w:cs="Traditional Arabic"/>
                <w:b/>
                <w:bCs/>
                <w:rtl/>
                <w:lang w:val="ar-SA"/>
              </w:rPr>
              <w:t>الدلالة الإحصائية</w:t>
            </w:r>
          </w:p>
        </w:tc>
      </w:tr>
      <w:tr w:rsidR="00A13148" w:rsidRPr="00975F70" w14:paraId="37F8E711" w14:textId="77777777" w:rsidTr="000F04C4">
        <w:trPr>
          <w:jc w:val="center"/>
        </w:trPr>
        <w:tc>
          <w:tcPr>
            <w:tcW w:w="8668" w:type="dxa"/>
            <w:gridSpan w:val="5"/>
            <w:shd w:val="clear" w:color="auto" w:fill="F2F2F2" w:themeFill="background1" w:themeFillShade="F2"/>
            <w:vAlign w:val="center"/>
          </w:tcPr>
          <w:p w14:paraId="1BCD8F23"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rtl/>
              </w:rPr>
              <w:t xml:space="preserve">البعد </w:t>
            </w:r>
            <w:r w:rsidRPr="000F04C4">
              <w:rPr>
                <w:rFonts w:ascii="Traditional Arabic" w:hAnsi="Traditional Arabic" w:cs="Traditional Arabic"/>
                <w:b/>
                <w:bCs/>
                <w:color w:val="222222"/>
                <w:rtl/>
              </w:rPr>
              <w:t xml:space="preserve">التنظيمي </w:t>
            </w:r>
          </w:p>
        </w:tc>
      </w:tr>
      <w:tr w:rsidR="00981D11" w:rsidRPr="00975F70" w14:paraId="00D4FDF9" w14:textId="77777777" w:rsidTr="001E7C36">
        <w:trPr>
          <w:jc w:val="center"/>
        </w:trPr>
        <w:tc>
          <w:tcPr>
            <w:tcW w:w="0" w:type="auto"/>
            <w:vAlign w:val="center"/>
            <w:hideMark/>
          </w:tcPr>
          <w:p w14:paraId="62C5373D"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w:t>
            </w:r>
          </w:p>
        </w:tc>
        <w:tc>
          <w:tcPr>
            <w:tcW w:w="4648" w:type="dxa"/>
            <w:vAlign w:val="center"/>
          </w:tcPr>
          <w:p w14:paraId="42E5049D"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تمتلك الأمانة هيكلاً تنظيمياً يدعم تطبيق التحول الرقمي في إداراتها </w:t>
            </w:r>
          </w:p>
        </w:tc>
        <w:tc>
          <w:tcPr>
            <w:tcW w:w="1049" w:type="dxa"/>
            <w:vAlign w:val="center"/>
            <w:hideMark/>
          </w:tcPr>
          <w:p w14:paraId="66EED2A0"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0.71**</w:t>
            </w:r>
          </w:p>
        </w:tc>
        <w:tc>
          <w:tcPr>
            <w:tcW w:w="850" w:type="dxa"/>
            <w:vAlign w:val="center"/>
            <w:hideMark/>
          </w:tcPr>
          <w:p w14:paraId="73132AEC"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4162A807"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0D0680A5" w14:textId="77777777" w:rsidTr="001E7C36">
        <w:trPr>
          <w:jc w:val="center"/>
        </w:trPr>
        <w:tc>
          <w:tcPr>
            <w:tcW w:w="0" w:type="auto"/>
            <w:vAlign w:val="center"/>
            <w:hideMark/>
          </w:tcPr>
          <w:p w14:paraId="061FDC61"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2</w:t>
            </w:r>
          </w:p>
        </w:tc>
        <w:tc>
          <w:tcPr>
            <w:tcW w:w="4648" w:type="dxa"/>
            <w:vAlign w:val="center"/>
          </w:tcPr>
          <w:p w14:paraId="0F561B15"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توجد سياسات وإجراءات واضحة لتطبيق الأنظمة الرقمية في أمانة محافظة جدة </w:t>
            </w:r>
          </w:p>
        </w:tc>
        <w:tc>
          <w:tcPr>
            <w:tcW w:w="1049" w:type="dxa"/>
            <w:vAlign w:val="center"/>
            <w:hideMark/>
          </w:tcPr>
          <w:p w14:paraId="7559A92F"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0.76**</w:t>
            </w:r>
          </w:p>
        </w:tc>
        <w:tc>
          <w:tcPr>
            <w:tcW w:w="850" w:type="dxa"/>
            <w:vAlign w:val="center"/>
            <w:hideMark/>
          </w:tcPr>
          <w:p w14:paraId="0BBC659F"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55933FE1"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191D8392" w14:textId="77777777" w:rsidTr="001E7C36">
        <w:trPr>
          <w:jc w:val="center"/>
        </w:trPr>
        <w:tc>
          <w:tcPr>
            <w:tcW w:w="0" w:type="auto"/>
            <w:vAlign w:val="center"/>
            <w:hideMark/>
          </w:tcPr>
          <w:p w14:paraId="4D81EE9E"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3</w:t>
            </w:r>
          </w:p>
        </w:tc>
        <w:tc>
          <w:tcPr>
            <w:tcW w:w="4648" w:type="dxa"/>
            <w:vAlign w:val="center"/>
          </w:tcPr>
          <w:p w14:paraId="0CABF17A"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تحديث اللوائح الداخلية بشكل مستمر بما يتناسب مع التحوّل الرقمي </w:t>
            </w:r>
          </w:p>
        </w:tc>
        <w:tc>
          <w:tcPr>
            <w:tcW w:w="1049" w:type="dxa"/>
            <w:vAlign w:val="center"/>
            <w:hideMark/>
          </w:tcPr>
          <w:p w14:paraId="3B5B9323"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0.73**</w:t>
            </w:r>
          </w:p>
        </w:tc>
        <w:tc>
          <w:tcPr>
            <w:tcW w:w="850" w:type="dxa"/>
            <w:vAlign w:val="center"/>
            <w:hideMark/>
          </w:tcPr>
          <w:p w14:paraId="432879EF"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2DAA5F6"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302BC02D" w14:textId="77777777" w:rsidTr="001E7C36">
        <w:trPr>
          <w:jc w:val="center"/>
        </w:trPr>
        <w:tc>
          <w:tcPr>
            <w:tcW w:w="0" w:type="auto"/>
            <w:vAlign w:val="center"/>
            <w:hideMark/>
          </w:tcPr>
          <w:p w14:paraId="1C4D2A2C"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4</w:t>
            </w:r>
          </w:p>
        </w:tc>
        <w:tc>
          <w:tcPr>
            <w:tcW w:w="4648" w:type="dxa"/>
            <w:vAlign w:val="center"/>
          </w:tcPr>
          <w:p w14:paraId="575791F4"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مستوى التنسيق بين الإدارات أصبح أكبر بعد تطبيق الأنظمة الرقمية </w:t>
            </w:r>
          </w:p>
        </w:tc>
        <w:tc>
          <w:tcPr>
            <w:tcW w:w="1049" w:type="dxa"/>
            <w:vAlign w:val="center"/>
            <w:hideMark/>
          </w:tcPr>
          <w:p w14:paraId="558731C7"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3E8D8DF6"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578BFB1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52EC2E9A" w14:textId="77777777" w:rsidTr="001E7C36">
        <w:trPr>
          <w:jc w:val="center"/>
        </w:trPr>
        <w:tc>
          <w:tcPr>
            <w:tcW w:w="0" w:type="auto"/>
            <w:vAlign w:val="center"/>
            <w:hideMark/>
          </w:tcPr>
          <w:p w14:paraId="197841A3"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5</w:t>
            </w:r>
          </w:p>
        </w:tc>
        <w:tc>
          <w:tcPr>
            <w:tcW w:w="4648" w:type="dxa"/>
            <w:vAlign w:val="center"/>
          </w:tcPr>
          <w:p w14:paraId="357AC20A"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ساهم التحوّل الرقمي في تحقيق الشفافية والسرعة في اتخاذ القرارات </w:t>
            </w:r>
          </w:p>
        </w:tc>
        <w:tc>
          <w:tcPr>
            <w:tcW w:w="1049" w:type="dxa"/>
            <w:vAlign w:val="center"/>
            <w:hideMark/>
          </w:tcPr>
          <w:p w14:paraId="4172B979"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69422781" w14:textId="77777777" w:rsidR="00981D11" w:rsidRPr="000F04C4" w:rsidRDefault="00981D11"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29F263D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1A97E77E" w14:textId="77777777" w:rsidTr="000F04C4">
        <w:trPr>
          <w:jc w:val="center"/>
        </w:trPr>
        <w:tc>
          <w:tcPr>
            <w:tcW w:w="8668" w:type="dxa"/>
            <w:gridSpan w:val="5"/>
            <w:shd w:val="clear" w:color="auto" w:fill="F2F2F2" w:themeFill="background1" w:themeFillShade="F2"/>
            <w:vAlign w:val="center"/>
          </w:tcPr>
          <w:p w14:paraId="49C4B671"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البنية التحتية التكنولوجية</w:t>
            </w:r>
          </w:p>
        </w:tc>
      </w:tr>
      <w:tr w:rsidR="001E7C36" w:rsidRPr="00975F70" w14:paraId="2D5BD5C0" w14:textId="77777777" w:rsidTr="001E7C36">
        <w:trPr>
          <w:jc w:val="center"/>
        </w:trPr>
        <w:tc>
          <w:tcPr>
            <w:tcW w:w="0" w:type="auto"/>
            <w:vAlign w:val="center"/>
            <w:hideMark/>
          </w:tcPr>
          <w:p w14:paraId="50988977"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6</w:t>
            </w:r>
          </w:p>
        </w:tc>
        <w:tc>
          <w:tcPr>
            <w:tcW w:w="4648" w:type="dxa"/>
            <w:vAlign w:val="center"/>
          </w:tcPr>
          <w:p w14:paraId="06DE7905"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توفر الأمانة بنية تحتية تقنية متطورة تدعم عملية التحول الرقمي </w:t>
            </w:r>
          </w:p>
        </w:tc>
        <w:tc>
          <w:tcPr>
            <w:tcW w:w="1049" w:type="dxa"/>
            <w:vAlign w:val="center"/>
            <w:hideMark/>
          </w:tcPr>
          <w:p w14:paraId="1FD55FAD"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57C445CA"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1FB63D5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1687C269" w14:textId="77777777" w:rsidTr="001E7C36">
        <w:trPr>
          <w:jc w:val="center"/>
        </w:trPr>
        <w:tc>
          <w:tcPr>
            <w:tcW w:w="0" w:type="auto"/>
            <w:vAlign w:val="center"/>
            <w:hideMark/>
          </w:tcPr>
          <w:p w14:paraId="3723E17F"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7</w:t>
            </w:r>
          </w:p>
        </w:tc>
        <w:tc>
          <w:tcPr>
            <w:tcW w:w="4648" w:type="dxa"/>
            <w:vAlign w:val="center"/>
          </w:tcPr>
          <w:p w14:paraId="768E8832"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بعد التحوّل الرقمي، ساهمت الأنظمة والبرامج المتطورة في وصول المستفيدين إلى الخدمات بسهولة وسرعة أكبر </w:t>
            </w:r>
          </w:p>
        </w:tc>
        <w:tc>
          <w:tcPr>
            <w:tcW w:w="1049" w:type="dxa"/>
            <w:vAlign w:val="center"/>
            <w:hideMark/>
          </w:tcPr>
          <w:p w14:paraId="550BD5CE"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4216328D"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89E2895"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1F86374F" w14:textId="77777777" w:rsidTr="001E7C36">
        <w:trPr>
          <w:jc w:val="center"/>
        </w:trPr>
        <w:tc>
          <w:tcPr>
            <w:tcW w:w="0" w:type="auto"/>
            <w:vAlign w:val="center"/>
            <w:hideMark/>
          </w:tcPr>
          <w:p w14:paraId="7139E74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8</w:t>
            </w:r>
          </w:p>
        </w:tc>
        <w:tc>
          <w:tcPr>
            <w:tcW w:w="4648" w:type="dxa"/>
            <w:vAlign w:val="center"/>
          </w:tcPr>
          <w:p w14:paraId="556B2E71"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تهتم أمانة جدو بتطوير وصيانة البنية التحتية الرقمية بشكل دوري </w:t>
            </w:r>
          </w:p>
        </w:tc>
        <w:tc>
          <w:tcPr>
            <w:tcW w:w="1049" w:type="dxa"/>
            <w:vAlign w:val="center"/>
            <w:hideMark/>
          </w:tcPr>
          <w:p w14:paraId="0BE18B2E"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0.77**</w:t>
            </w:r>
          </w:p>
        </w:tc>
        <w:tc>
          <w:tcPr>
            <w:tcW w:w="850" w:type="dxa"/>
            <w:vAlign w:val="center"/>
            <w:hideMark/>
          </w:tcPr>
          <w:p w14:paraId="66A52D4A"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9C757F5"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2F0AC959" w14:textId="77777777" w:rsidTr="001E7C36">
        <w:trPr>
          <w:jc w:val="center"/>
        </w:trPr>
        <w:tc>
          <w:tcPr>
            <w:tcW w:w="0" w:type="auto"/>
            <w:vAlign w:val="center"/>
            <w:hideMark/>
          </w:tcPr>
          <w:p w14:paraId="7B049B5A"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9</w:t>
            </w:r>
          </w:p>
        </w:tc>
        <w:tc>
          <w:tcPr>
            <w:tcW w:w="4648" w:type="dxa"/>
            <w:vAlign w:val="center"/>
          </w:tcPr>
          <w:p w14:paraId="7AC8BAB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تستخدم الأمانة تطبيقات رقمية متقدمة لتسهيل إنجاز المعاملات </w:t>
            </w:r>
          </w:p>
        </w:tc>
        <w:tc>
          <w:tcPr>
            <w:tcW w:w="1049" w:type="dxa"/>
            <w:vAlign w:val="center"/>
            <w:hideMark/>
          </w:tcPr>
          <w:p w14:paraId="01B0C5FF"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0.70**</w:t>
            </w:r>
          </w:p>
        </w:tc>
        <w:tc>
          <w:tcPr>
            <w:tcW w:w="850" w:type="dxa"/>
            <w:vAlign w:val="center"/>
            <w:hideMark/>
          </w:tcPr>
          <w:p w14:paraId="75A87950"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B42DC5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31374E17" w14:textId="77777777" w:rsidTr="001E7C36">
        <w:trPr>
          <w:jc w:val="center"/>
        </w:trPr>
        <w:tc>
          <w:tcPr>
            <w:tcW w:w="0" w:type="auto"/>
            <w:vAlign w:val="center"/>
            <w:hideMark/>
          </w:tcPr>
          <w:p w14:paraId="4BDB1E78"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10</w:t>
            </w:r>
          </w:p>
        </w:tc>
        <w:tc>
          <w:tcPr>
            <w:tcW w:w="4648" w:type="dxa"/>
            <w:vAlign w:val="center"/>
          </w:tcPr>
          <w:p w14:paraId="302CB1D8"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الاعتماد على أنظمة ذكية تساعد على رفع مستوى الأمان وحماية البيانات الرقمية </w:t>
            </w:r>
          </w:p>
        </w:tc>
        <w:tc>
          <w:tcPr>
            <w:tcW w:w="1049" w:type="dxa"/>
            <w:vAlign w:val="center"/>
            <w:hideMark/>
          </w:tcPr>
          <w:p w14:paraId="3DAF738D"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0EF0B806"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43D082D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02C67252" w14:textId="77777777" w:rsidTr="000F04C4">
        <w:trPr>
          <w:jc w:val="center"/>
        </w:trPr>
        <w:tc>
          <w:tcPr>
            <w:tcW w:w="8668" w:type="dxa"/>
            <w:gridSpan w:val="5"/>
            <w:shd w:val="clear" w:color="auto" w:fill="F2F2F2" w:themeFill="background1" w:themeFillShade="F2"/>
            <w:vAlign w:val="center"/>
          </w:tcPr>
          <w:p w14:paraId="31BB8ABE"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 xml:space="preserve">الموارد البشرية </w:t>
            </w:r>
          </w:p>
        </w:tc>
      </w:tr>
      <w:tr w:rsidR="001E7C36" w:rsidRPr="00975F70" w14:paraId="1EBBAAD4" w14:textId="77777777" w:rsidTr="001E7C36">
        <w:trPr>
          <w:jc w:val="center"/>
        </w:trPr>
        <w:tc>
          <w:tcPr>
            <w:tcW w:w="0" w:type="auto"/>
            <w:vAlign w:val="center"/>
            <w:hideMark/>
          </w:tcPr>
          <w:p w14:paraId="121C585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11</w:t>
            </w:r>
          </w:p>
        </w:tc>
        <w:tc>
          <w:tcPr>
            <w:tcW w:w="4648" w:type="dxa"/>
            <w:vAlign w:val="center"/>
          </w:tcPr>
          <w:p w14:paraId="6476671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تدريب الموظفين بشكل مستمر على استخدام الأنظمة الرقمية  </w:t>
            </w:r>
          </w:p>
        </w:tc>
        <w:tc>
          <w:tcPr>
            <w:tcW w:w="1049" w:type="dxa"/>
            <w:vAlign w:val="center"/>
            <w:hideMark/>
          </w:tcPr>
          <w:p w14:paraId="2D5E9C07"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0.78**</w:t>
            </w:r>
          </w:p>
        </w:tc>
        <w:tc>
          <w:tcPr>
            <w:tcW w:w="850" w:type="dxa"/>
            <w:vAlign w:val="center"/>
            <w:hideMark/>
          </w:tcPr>
          <w:p w14:paraId="21947FE0"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8FA8B37"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286DCBFF" w14:textId="77777777" w:rsidTr="001E7C36">
        <w:trPr>
          <w:jc w:val="center"/>
        </w:trPr>
        <w:tc>
          <w:tcPr>
            <w:tcW w:w="0" w:type="auto"/>
            <w:vAlign w:val="center"/>
            <w:hideMark/>
          </w:tcPr>
          <w:p w14:paraId="2095456F"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12</w:t>
            </w:r>
          </w:p>
        </w:tc>
        <w:tc>
          <w:tcPr>
            <w:tcW w:w="4648" w:type="dxa"/>
            <w:vAlign w:val="center"/>
          </w:tcPr>
          <w:p w14:paraId="19957291"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التحوّل الرقمي ساهم في رفع كفاءة أداء الموظفين مقارنة بما قبل تطبيقه</w:t>
            </w:r>
          </w:p>
        </w:tc>
        <w:tc>
          <w:tcPr>
            <w:tcW w:w="1049" w:type="dxa"/>
            <w:vAlign w:val="center"/>
            <w:hideMark/>
          </w:tcPr>
          <w:p w14:paraId="1558E3D8"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0E298DAB"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6B2C9570"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4AB4A1E2" w14:textId="77777777" w:rsidTr="001E7C36">
        <w:trPr>
          <w:jc w:val="center"/>
        </w:trPr>
        <w:tc>
          <w:tcPr>
            <w:tcW w:w="0" w:type="auto"/>
            <w:vAlign w:val="center"/>
            <w:hideMark/>
          </w:tcPr>
          <w:p w14:paraId="1737B51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13</w:t>
            </w:r>
          </w:p>
        </w:tc>
        <w:tc>
          <w:tcPr>
            <w:tcW w:w="4648" w:type="dxa"/>
            <w:vAlign w:val="center"/>
          </w:tcPr>
          <w:p w14:paraId="4F2B7A84"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عزز التحول الرقمي مهارات الموظفين في التعامل مع الابتكار التقني </w:t>
            </w:r>
          </w:p>
        </w:tc>
        <w:tc>
          <w:tcPr>
            <w:tcW w:w="1049" w:type="dxa"/>
            <w:vAlign w:val="center"/>
            <w:hideMark/>
          </w:tcPr>
          <w:p w14:paraId="5207EC2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0.81**</w:t>
            </w:r>
          </w:p>
        </w:tc>
        <w:tc>
          <w:tcPr>
            <w:tcW w:w="850" w:type="dxa"/>
            <w:vAlign w:val="center"/>
            <w:hideMark/>
          </w:tcPr>
          <w:p w14:paraId="14FB519D"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0876A56B"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1E7C36" w:rsidRPr="00975F70" w14:paraId="30266E4E" w14:textId="77777777" w:rsidTr="001E7C36">
        <w:trPr>
          <w:jc w:val="center"/>
        </w:trPr>
        <w:tc>
          <w:tcPr>
            <w:tcW w:w="0" w:type="auto"/>
            <w:vAlign w:val="center"/>
            <w:hideMark/>
          </w:tcPr>
          <w:p w14:paraId="0EB334CB" w14:textId="77777777" w:rsidR="001E7C36" w:rsidRPr="000F04C4" w:rsidRDefault="001E7C36"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14</w:t>
            </w:r>
          </w:p>
        </w:tc>
        <w:tc>
          <w:tcPr>
            <w:tcW w:w="4648" w:type="dxa"/>
            <w:vAlign w:val="center"/>
          </w:tcPr>
          <w:p w14:paraId="0BFD137C" w14:textId="77777777" w:rsidR="001E7C36" w:rsidRPr="000F04C4" w:rsidRDefault="001E7C36"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يتم تدريب الموظفين بشكل مستمر على استخدام الأنظمة الذكية والبرامج المتطورة لرفع مهاراتهم التقنية </w:t>
            </w:r>
          </w:p>
        </w:tc>
        <w:tc>
          <w:tcPr>
            <w:tcW w:w="1049" w:type="dxa"/>
            <w:vAlign w:val="center"/>
            <w:hideMark/>
          </w:tcPr>
          <w:p w14:paraId="06E13752"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0.72**</w:t>
            </w:r>
          </w:p>
        </w:tc>
        <w:tc>
          <w:tcPr>
            <w:tcW w:w="850" w:type="dxa"/>
            <w:vAlign w:val="center"/>
            <w:hideMark/>
          </w:tcPr>
          <w:p w14:paraId="0913EBE8" w14:textId="77777777" w:rsidR="001E7C36" w:rsidRPr="000F04C4" w:rsidRDefault="001E7C36" w:rsidP="009B773C">
            <w:pPr>
              <w:spacing w:after="0" w:line="280" w:lineRule="exact"/>
              <w:jc w:val="center"/>
              <w:rPr>
                <w:rFonts w:ascii="Traditional Arabic" w:hAnsi="Traditional Arabic" w:cs="Traditional Arabic"/>
                <w:rtl/>
              </w:rPr>
            </w:pPr>
            <w:r w:rsidRPr="000F04C4">
              <w:rPr>
                <w:rFonts w:ascii="Traditional Arabic" w:hAnsi="Traditional Arabic" w:cs="Traditional Arabic"/>
                <w:color w:val="222222"/>
              </w:rPr>
              <w:t>0.05</w:t>
            </w:r>
          </w:p>
        </w:tc>
        <w:tc>
          <w:tcPr>
            <w:tcW w:w="1560" w:type="dxa"/>
            <w:vAlign w:val="center"/>
            <w:hideMark/>
          </w:tcPr>
          <w:p w14:paraId="5C4DCFB6" w14:textId="77777777" w:rsidR="001E7C36" w:rsidRPr="000F04C4" w:rsidRDefault="001E7C36"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54D72A8C" w14:textId="77777777" w:rsidTr="001E7C36">
        <w:trPr>
          <w:jc w:val="center"/>
        </w:trPr>
        <w:tc>
          <w:tcPr>
            <w:tcW w:w="0" w:type="auto"/>
            <w:vAlign w:val="center"/>
            <w:hideMark/>
          </w:tcPr>
          <w:p w14:paraId="4D628379" w14:textId="77777777" w:rsidR="00A13148" w:rsidRPr="000F04C4" w:rsidRDefault="00A13148"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15</w:t>
            </w:r>
          </w:p>
        </w:tc>
        <w:tc>
          <w:tcPr>
            <w:tcW w:w="4648" w:type="dxa"/>
            <w:vAlign w:val="center"/>
          </w:tcPr>
          <w:p w14:paraId="575A8A54" w14:textId="77777777" w:rsidR="00A13148" w:rsidRPr="000F04C4" w:rsidRDefault="00A13148"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لدى الموظفين في أمانة محافظة جدة القدرة على التكييف مع بيئة العمل الرقمية الجديدة </w:t>
            </w:r>
          </w:p>
        </w:tc>
        <w:tc>
          <w:tcPr>
            <w:tcW w:w="1049" w:type="dxa"/>
            <w:vAlign w:val="center"/>
            <w:hideMark/>
          </w:tcPr>
          <w:p w14:paraId="47799C65" w14:textId="77777777" w:rsidR="00A13148" w:rsidRPr="000F04C4" w:rsidRDefault="00A13148"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0.76**</w:t>
            </w:r>
          </w:p>
        </w:tc>
        <w:tc>
          <w:tcPr>
            <w:tcW w:w="850" w:type="dxa"/>
            <w:vAlign w:val="center"/>
            <w:hideMark/>
          </w:tcPr>
          <w:p w14:paraId="1F71AD67" w14:textId="77777777" w:rsidR="00A13148"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0.05</w:t>
            </w:r>
          </w:p>
        </w:tc>
        <w:tc>
          <w:tcPr>
            <w:tcW w:w="1560" w:type="dxa"/>
            <w:vAlign w:val="center"/>
            <w:hideMark/>
          </w:tcPr>
          <w:p w14:paraId="671612AB" w14:textId="77777777" w:rsidR="00A13148" w:rsidRPr="000F04C4" w:rsidRDefault="00A13148"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A13148" w:rsidRPr="00975F70" w14:paraId="4AC44CB7" w14:textId="77777777" w:rsidTr="000F04C4">
        <w:trPr>
          <w:jc w:val="center"/>
        </w:trPr>
        <w:tc>
          <w:tcPr>
            <w:tcW w:w="8668" w:type="dxa"/>
            <w:gridSpan w:val="5"/>
            <w:shd w:val="clear" w:color="auto" w:fill="F2F2F2" w:themeFill="background1" w:themeFillShade="F2"/>
            <w:vAlign w:val="center"/>
          </w:tcPr>
          <w:p w14:paraId="5D88236F" w14:textId="77777777" w:rsidR="00A13148" w:rsidRPr="000F04C4" w:rsidRDefault="00A13148" w:rsidP="009B773C">
            <w:pPr>
              <w:spacing w:after="0" w:line="280" w:lineRule="exact"/>
              <w:jc w:val="center"/>
              <w:rPr>
                <w:rFonts w:ascii="Traditional Arabic" w:hAnsi="Traditional Arabic" w:cs="Traditional Arabic"/>
                <w:b/>
                <w:bCs/>
                <w:color w:val="222222"/>
                <w:rtl/>
              </w:rPr>
            </w:pPr>
            <w:r w:rsidRPr="000F04C4">
              <w:rPr>
                <w:rFonts w:ascii="Traditional Arabic" w:hAnsi="Traditional Arabic" w:cs="Traditional Arabic"/>
                <w:b/>
                <w:bCs/>
                <w:color w:val="222222"/>
                <w:rtl/>
              </w:rPr>
              <w:t>التخطيط الاستراتيجي</w:t>
            </w:r>
          </w:p>
        </w:tc>
      </w:tr>
      <w:tr w:rsidR="00981D11" w:rsidRPr="00975F70" w14:paraId="62041C04" w14:textId="77777777" w:rsidTr="001E7C36">
        <w:trPr>
          <w:jc w:val="center"/>
        </w:trPr>
        <w:tc>
          <w:tcPr>
            <w:tcW w:w="0" w:type="auto"/>
            <w:vAlign w:val="center"/>
            <w:hideMark/>
          </w:tcPr>
          <w:p w14:paraId="67BFD7D4"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16</w:t>
            </w:r>
          </w:p>
        </w:tc>
        <w:tc>
          <w:tcPr>
            <w:tcW w:w="4648" w:type="dxa"/>
            <w:vAlign w:val="center"/>
          </w:tcPr>
          <w:p w14:paraId="45C7C791"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لدى أمانة محافظة جدة خطة استراتيجية واضحة للتحول الرقمي </w:t>
            </w:r>
          </w:p>
        </w:tc>
        <w:tc>
          <w:tcPr>
            <w:tcW w:w="1049" w:type="dxa"/>
            <w:vAlign w:val="center"/>
            <w:hideMark/>
          </w:tcPr>
          <w:p w14:paraId="1C3FE091"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0.83**</w:t>
            </w:r>
          </w:p>
        </w:tc>
        <w:tc>
          <w:tcPr>
            <w:tcW w:w="850" w:type="dxa"/>
            <w:vAlign w:val="center"/>
            <w:hideMark/>
          </w:tcPr>
          <w:p w14:paraId="5996DAD0"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B5549FD"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7DB606C8" w14:textId="77777777" w:rsidTr="001E7C36">
        <w:trPr>
          <w:jc w:val="center"/>
        </w:trPr>
        <w:tc>
          <w:tcPr>
            <w:tcW w:w="0" w:type="auto"/>
            <w:vAlign w:val="center"/>
            <w:hideMark/>
          </w:tcPr>
          <w:p w14:paraId="52B3ACA1"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17</w:t>
            </w:r>
          </w:p>
        </w:tc>
        <w:tc>
          <w:tcPr>
            <w:tcW w:w="4648" w:type="dxa"/>
            <w:vAlign w:val="center"/>
          </w:tcPr>
          <w:p w14:paraId="51F27AE6"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ترتبط أهداف التحول الرقمي في أمانة محافظة جدة بأهداف التميّز المؤسسي </w:t>
            </w:r>
          </w:p>
        </w:tc>
        <w:tc>
          <w:tcPr>
            <w:tcW w:w="1049" w:type="dxa"/>
            <w:vAlign w:val="center"/>
            <w:hideMark/>
          </w:tcPr>
          <w:p w14:paraId="5E619E4C"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0.75**</w:t>
            </w:r>
          </w:p>
        </w:tc>
        <w:tc>
          <w:tcPr>
            <w:tcW w:w="850" w:type="dxa"/>
            <w:vAlign w:val="center"/>
            <w:hideMark/>
          </w:tcPr>
          <w:p w14:paraId="6202B428"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1CC6479D"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4B249C08" w14:textId="77777777" w:rsidTr="001E7C36">
        <w:trPr>
          <w:jc w:val="center"/>
        </w:trPr>
        <w:tc>
          <w:tcPr>
            <w:tcW w:w="0" w:type="auto"/>
            <w:vAlign w:val="center"/>
            <w:hideMark/>
          </w:tcPr>
          <w:p w14:paraId="4B2F2210"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18</w:t>
            </w:r>
          </w:p>
        </w:tc>
        <w:tc>
          <w:tcPr>
            <w:tcW w:w="4648" w:type="dxa"/>
            <w:vAlign w:val="center"/>
          </w:tcPr>
          <w:p w14:paraId="6A3A9FF1"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هناك متابعة وتقييم لتنفيذ الخطة الرقمية بشكل دوري لضمان جودة وكفاءة التنفيذ</w:t>
            </w:r>
          </w:p>
        </w:tc>
        <w:tc>
          <w:tcPr>
            <w:tcW w:w="1049" w:type="dxa"/>
            <w:vAlign w:val="center"/>
            <w:hideMark/>
          </w:tcPr>
          <w:p w14:paraId="6616E279"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0.77**</w:t>
            </w:r>
          </w:p>
        </w:tc>
        <w:tc>
          <w:tcPr>
            <w:tcW w:w="850" w:type="dxa"/>
            <w:vAlign w:val="center"/>
            <w:hideMark/>
          </w:tcPr>
          <w:p w14:paraId="16FB3AD0"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3F0C04E5"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078709DA" w14:textId="77777777" w:rsidTr="001E7C36">
        <w:trPr>
          <w:jc w:val="center"/>
        </w:trPr>
        <w:tc>
          <w:tcPr>
            <w:tcW w:w="0" w:type="auto"/>
            <w:vAlign w:val="center"/>
            <w:hideMark/>
          </w:tcPr>
          <w:p w14:paraId="5682CCC0"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19</w:t>
            </w:r>
          </w:p>
        </w:tc>
        <w:tc>
          <w:tcPr>
            <w:tcW w:w="4648" w:type="dxa"/>
            <w:vAlign w:val="center"/>
          </w:tcPr>
          <w:p w14:paraId="72F5C687"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يتم تنفيذ الخطة الرقمية والاستراتيجيات الموضوعة بدقة ووضوح</w:t>
            </w:r>
          </w:p>
        </w:tc>
        <w:tc>
          <w:tcPr>
            <w:tcW w:w="1049" w:type="dxa"/>
            <w:vAlign w:val="center"/>
            <w:hideMark/>
          </w:tcPr>
          <w:p w14:paraId="59CE0EA5"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0.74**</w:t>
            </w:r>
          </w:p>
        </w:tc>
        <w:tc>
          <w:tcPr>
            <w:tcW w:w="850" w:type="dxa"/>
            <w:vAlign w:val="center"/>
            <w:hideMark/>
          </w:tcPr>
          <w:p w14:paraId="5114B578"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22829B28"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r w:rsidR="00981D11" w:rsidRPr="00975F70" w14:paraId="726E53AA" w14:textId="77777777" w:rsidTr="001E7C36">
        <w:trPr>
          <w:jc w:val="center"/>
        </w:trPr>
        <w:tc>
          <w:tcPr>
            <w:tcW w:w="0" w:type="auto"/>
            <w:vAlign w:val="center"/>
            <w:hideMark/>
          </w:tcPr>
          <w:p w14:paraId="6291AC23" w14:textId="77777777" w:rsidR="00981D11" w:rsidRPr="000F04C4" w:rsidRDefault="00981D11" w:rsidP="009B773C">
            <w:pPr>
              <w:spacing w:after="0" w:line="280" w:lineRule="exact"/>
              <w:jc w:val="center"/>
              <w:rPr>
                <w:rFonts w:ascii="Traditional Arabic" w:hAnsi="Traditional Arabic" w:cs="Traditional Arabic"/>
                <w:color w:val="222222"/>
                <w:rtl/>
              </w:rPr>
            </w:pPr>
            <w:r w:rsidRPr="000F04C4">
              <w:rPr>
                <w:rFonts w:ascii="Traditional Arabic" w:hAnsi="Traditional Arabic" w:cs="Traditional Arabic"/>
                <w:color w:val="222222"/>
              </w:rPr>
              <w:t>20</w:t>
            </w:r>
          </w:p>
        </w:tc>
        <w:tc>
          <w:tcPr>
            <w:tcW w:w="4648" w:type="dxa"/>
            <w:vAlign w:val="center"/>
          </w:tcPr>
          <w:p w14:paraId="0985A08C" w14:textId="77777777" w:rsidR="00981D11" w:rsidRPr="000F04C4" w:rsidRDefault="00981D11" w:rsidP="009B773C">
            <w:pPr>
              <w:spacing w:after="0" w:line="280" w:lineRule="exact"/>
              <w:jc w:val="both"/>
              <w:rPr>
                <w:rFonts w:ascii="Traditional Arabic" w:hAnsi="Traditional Arabic" w:cs="Traditional Arabic"/>
              </w:rPr>
            </w:pPr>
            <w:r w:rsidRPr="000F04C4">
              <w:rPr>
                <w:rFonts w:ascii="Traditional Arabic" w:hAnsi="Traditional Arabic" w:cs="Traditional Arabic"/>
                <w:rtl/>
              </w:rPr>
              <w:t xml:space="preserve">يمكن تصنيف أمانة محافظة جدة ضمن المؤسسات التي حققت التميز المؤسسي من خلال التحول الرقمي </w:t>
            </w:r>
          </w:p>
        </w:tc>
        <w:tc>
          <w:tcPr>
            <w:tcW w:w="1049" w:type="dxa"/>
            <w:vAlign w:val="center"/>
            <w:hideMark/>
          </w:tcPr>
          <w:p w14:paraId="666CC890"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Pr>
              <w:t>0.78**</w:t>
            </w:r>
          </w:p>
        </w:tc>
        <w:tc>
          <w:tcPr>
            <w:tcW w:w="850" w:type="dxa"/>
            <w:vAlign w:val="center"/>
            <w:hideMark/>
          </w:tcPr>
          <w:p w14:paraId="765734DE" w14:textId="77777777" w:rsidR="00981D11" w:rsidRPr="000F04C4" w:rsidRDefault="00981D11" w:rsidP="009B773C">
            <w:pPr>
              <w:spacing w:after="0" w:line="280" w:lineRule="exact"/>
              <w:jc w:val="center"/>
              <w:rPr>
                <w:rFonts w:ascii="Traditional Arabic" w:hAnsi="Traditional Arabic" w:cs="Traditional Arabic"/>
              </w:rPr>
            </w:pPr>
            <w:r w:rsidRPr="000F04C4">
              <w:rPr>
                <w:rFonts w:ascii="Traditional Arabic" w:hAnsi="Traditional Arabic" w:cs="Traditional Arabic"/>
                <w:color w:val="222222"/>
              </w:rPr>
              <w:t>0.05</w:t>
            </w:r>
          </w:p>
        </w:tc>
        <w:tc>
          <w:tcPr>
            <w:tcW w:w="1560" w:type="dxa"/>
            <w:vAlign w:val="center"/>
            <w:hideMark/>
          </w:tcPr>
          <w:p w14:paraId="0A9432D2" w14:textId="77777777" w:rsidR="00981D11" w:rsidRPr="000F04C4" w:rsidRDefault="00981D11" w:rsidP="009B773C">
            <w:pPr>
              <w:spacing w:after="0" w:line="280" w:lineRule="exact"/>
              <w:jc w:val="center"/>
              <w:rPr>
                <w:rFonts w:ascii="Traditional Arabic" w:hAnsi="Traditional Arabic" w:cs="Traditional Arabic"/>
                <w:color w:val="222222"/>
              </w:rPr>
            </w:pPr>
            <w:r w:rsidRPr="000F04C4">
              <w:rPr>
                <w:rFonts w:ascii="Traditional Arabic" w:hAnsi="Traditional Arabic" w:cs="Traditional Arabic"/>
                <w:color w:val="222222"/>
                <w:rtl/>
              </w:rPr>
              <w:t>دال إحصائياَ</w:t>
            </w:r>
          </w:p>
        </w:tc>
      </w:tr>
    </w:tbl>
    <w:p w14:paraId="655002F9" w14:textId="69ACCC02" w:rsidR="009B773C" w:rsidRPr="00B9338B" w:rsidRDefault="00B9338B" w:rsidP="008B7780">
      <w:pPr>
        <w:spacing w:after="0" w:line="259" w:lineRule="auto"/>
        <w:jc w:val="left"/>
        <w:rPr>
          <w:rFonts w:ascii="Traditional Arabic" w:hAnsi="Traditional Arabic"/>
          <w:b/>
          <w:bCs/>
        </w:rPr>
      </w:pPr>
      <w:r>
        <w:rPr>
          <w:rFonts w:ascii="Traditional Arabic" w:hAnsi="Traditional Arabic" w:hint="cs"/>
          <w:color w:val="000000"/>
          <w:rtl/>
        </w:rPr>
        <w:t xml:space="preserve">     </w:t>
      </w:r>
      <w:r w:rsidR="00A13148" w:rsidRPr="00B9338B">
        <w:rPr>
          <w:rFonts w:ascii="Traditional Arabic" w:hAnsi="Traditional Arabic"/>
          <w:color w:val="000000"/>
          <w:rtl/>
        </w:rPr>
        <w:t xml:space="preserve">* الارتباط دال إحصائياً عند مستوى دلالة </w:t>
      </w:r>
      <w:r w:rsidR="00A13148" w:rsidRPr="00B9338B">
        <w:rPr>
          <w:rFonts w:ascii="Traditional Arabic" w:hAnsi="Traditional Arabic"/>
          <w:color w:val="000000"/>
        </w:rPr>
        <w:t>0.0</w:t>
      </w:r>
      <w:r w:rsidR="00981D11" w:rsidRPr="00B9338B">
        <w:rPr>
          <w:rFonts w:ascii="Traditional Arabic" w:hAnsi="Traditional Arabic"/>
          <w:color w:val="000000"/>
        </w:rPr>
        <w:t>5</w:t>
      </w:r>
      <w:r w:rsidR="005F4FBE" w:rsidRPr="00B9338B">
        <w:rPr>
          <w:rFonts w:ascii="Traditional Arabic" w:hAnsi="Traditional Arabic"/>
          <w:b/>
          <w:rtl/>
        </w:rPr>
        <w:t xml:space="preserve">                                   </w:t>
      </w:r>
      <w:r w:rsidR="009B773C" w:rsidRPr="00B9338B">
        <w:rPr>
          <w:rFonts w:ascii="Traditional Arabic" w:hAnsi="Traditional Arabic"/>
          <w:b/>
          <w:rtl/>
        </w:rPr>
        <w:t xml:space="preserve">لمصدر: الباحث باستخدام برنامج </w:t>
      </w:r>
      <w:r w:rsidR="009B773C" w:rsidRPr="00B9338B">
        <w:rPr>
          <w:rFonts w:ascii="Traditional Arabic" w:hAnsi="Traditional Arabic"/>
          <w:b/>
        </w:rPr>
        <w:t>SPSS</w:t>
      </w:r>
      <w:r w:rsidR="000F04C4" w:rsidRPr="00B9338B">
        <w:rPr>
          <w:rFonts w:ascii="Traditional Arabic" w:hAnsi="Traditional Arabic"/>
          <w:b/>
        </w:rPr>
        <w:t xml:space="preserve"> V26</w:t>
      </w:r>
      <w:r w:rsidR="009B773C" w:rsidRPr="00B9338B">
        <w:rPr>
          <w:rFonts w:ascii="Traditional Arabic" w:hAnsi="Traditional Arabic"/>
          <w:b/>
        </w:rPr>
        <w:t xml:space="preserve"> </w:t>
      </w:r>
      <w:r w:rsidR="009B773C" w:rsidRPr="00B9338B">
        <w:rPr>
          <w:rFonts w:ascii="Traditional Arabic" w:hAnsi="Traditional Arabic"/>
          <w:b/>
          <w:rtl/>
          <w:lang w:bidi="ar-KW"/>
        </w:rPr>
        <w:t xml:space="preserve"> </w:t>
      </w:r>
      <w:r w:rsidR="000F04C4" w:rsidRPr="00B9338B">
        <w:rPr>
          <w:rFonts w:ascii="Traditional Arabic" w:hAnsi="Traditional Arabic"/>
          <w:b/>
          <w:rtl/>
        </w:rPr>
        <w:t xml:space="preserve"> </w:t>
      </w:r>
      <w:r w:rsidR="009B773C" w:rsidRPr="00B9338B">
        <w:rPr>
          <w:rFonts w:ascii="Traditional Arabic" w:hAnsi="Traditional Arabic"/>
          <w:b/>
          <w:rtl/>
          <w:lang w:bidi="ar-KW"/>
        </w:rPr>
        <w:t>الإحصائي</w:t>
      </w:r>
    </w:p>
    <w:p w14:paraId="498F027E" w14:textId="0FDBDA1E" w:rsidR="00063D11" w:rsidRPr="00B9338B" w:rsidRDefault="00EE679D" w:rsidP="001A601C">
      <w:pPr>
        <w:spacing w:before="240" w:after="0" w:line="360" w:lineRule="auto"/>
        <w:ind w:firstLine="360"/>
        <w:jc w:val="both"/>
        <w:rPr>
          <w:rFonts w:ascii="Traditional Arabic" w:hAnsi="Traditional Arabic"/>
          <w:b/>
          <w:color w:val="080808"/>
          <w:rtl/>
        </w:rPr>
      </w:pPr>
      <w:r w:rsidRPr="00B9338B">
        <w:rPr>
          <w:rFonts w:ascii="Traditional Arabic" w:hAnsi="Traditional Arabic"/>
          <w:b/>
          <w:color w:val="080808"/>
          <w:rtl/>
        </w:rPr>
        <w:lastRenderedPageBreak/>
        <w:t xml:space="preserve">يوضح </w:t>
      </w:r>
      <w:r w:rsidR="001A601C">
        <w:rPr>
          <w:rFonts w:ascii="Traditional Arabic" w:hAnsi="Traditional Arabic" w:hint="cs"/>
          <w:b/>
          <w:color w:val="080808"/>
          <w:rtl/>
        </w:rPr>
        <w:t>ال</w:t>
      </w:r>
      <w:r w:rsidRPr="00B9338B">
        <w:rPr>
          <w:rFonts w:ascii="Traditional Arabic" w:hAnsi="Traditional Arabic"/>
          <w:b/>
          <w:color w:val="080808"/>
          <w:rtl/>
        </w:rPr>
        <w:t xml:space="preserve">جدول </w:t>
      </w:r>
      <w:r w:rsidR="001A601C">
        <w:rPr>
          <w:rFonts w:ascii="Traditional Arabic" w:hAnsi="Traditional Arabic" w:hint="cs"/>
          <w:b/>
          <w:color w:val="080808"/>
          <w:rtl/>
        </w:rPr>
        <w:t>السابق</w:t>
      </w:r>
      <w:r w:rsidRPr="00B9338B">
        <w:rPr>
          <w:rFonts w:ascii="Traditional Arabic" w:hAnsi="Traditional Arabic"/>
          <w:b/>
          <w:color w:val="080808"/>
          <w:rtl/>
        </w:rPr>
        <w:t xml:space="preserve"> معاملات ارتباط بيرسون بين كل عبارة والدرجة الكلية لمحور</w:t>
      </w:r>
      <w:r w:rsidR="0079231F" w:rsidRPr="00B9338B">
        <w:rPr>
          <w:rFonts w:ascii="Traditional Arabic" w:hAnsi="Traditional Arabic"/>
          <w:b/>
          <w:color w:val="080808"/>
          <w:rtl/>
        </w:rPr>
        <w:t xml:space="preserve"> التحول الرقمي</w:t>
      </w:r>
      <w:r w:rsidRPr="00B9338B">
        <w:rPr>
          <w:rFonts w:ascii="Traditional Arabic" w:hAnsi="Traditional Arabic"/>
          <w:b/>
          <w:color w:val="080808"/>
          <w:rtl/>
        </w:rPr>
        <w:t xml:space="preserve">، وقد تراوحت </w:t>
      </w:r>
      <w:r w:rsidR="00A13148" w:rsidRPr="00B9338B">
        <w:rPr>
          <w:rFonts w:ascii="Traditional Arabic" w:hAnsi="Traditional Arabic"/>
          <w:b/>
          <w:color w:val="080808"/>
          <w:rtl/>
        </w:rPr>
        <w:t>بين (</w:t>
      </w:r>
      <w:r w:rsidR="00A13148" w:rsidRPr="00B9338B">
        <w:rPr>
          <w:rFonts w:ascii="Traditional Arabic" w:hAnsi="Traditional Arabic"/>
          <w:b/>
          <w:color w:val="080808"/>
        </w:rPr>
        <w:t>0.70</w:t>
      </w:r>
      <w:r w:rsidR="00A13148" w:rsidRPr="00B9338B">
        <w:rPr>
          <w:rFonts w:ascii="Traditional Arabic" w:hAnsi="Traditional Arabic"/>
          <w:b/>
          <w:color w:val="080808"/>
          <w:rtl/>
        </w:rPr>
        <w:t xml:space="preserve"> -</w:t>
      </w:r>
      <w:r w:rsidR="00A13148" w:rsidRPr="00B9338B">
        <w:rPr>
          <w:rFonts w:ascii="Traditional Arabic" w:hAnsi="Traditional Arabic"/>
          <w:b/>
          <w:color w:val="080808"/>
        </w:rPr>
        <w:t xml:space="preserve"> 0.83</w:t>
      </w:r>
      <w:r w:rsidR="00A13148" w:rsidRPr="00B9338B">
        <w:rPr>
          <w:rFonts w:ascii="Traditional Arabic" w:hAnsi="Traditional Arabic"/>
          <w:b/>
          <w:color w:val="080808"/>
          <w:rtl/>
        </w:rPr>
        <w:t xml:space="preserve">) </w:t>
      </w:r>
      <w:r w:rsidR="00981D11" w:rsidRPr="00B9338B">
        <w:rPr>
          <w:rFonts w:ascii="Traditional Arabic" w:hAnsi="Traditional Arabic"/>
          <w:b/>
          <w:color w:val="080808"/>
          <w:rtl/>
        </w:rPr>
        <w:t>وجميعها</w:t>
      </w:r>
      <w:r w:rsidR="00A13148" w:rsidRPr="00B9338B">
        <w:rPr>
          <w:rFonts w:ascii="Traditional Arabic" w:hAnsi="Traditional Arabic"/>
          <w:b/>
          <w:color w:val="080808"/>
          <w:rtl/>
        </w:rPr>
        <w:t xml:space="preserve"> دالة إحصائياً عند مستوى (</w:t>
      </w:r>
      <w:r w:rsidR="00981D11" w:rsidRPr="00B9338B">
        <w:rPr>
          <w:rFonts w:ascii="Cambria" w:hAnsi="Cambria" w:cs="Cambria"/>
          <w:b/>
          <w:color w:val="080808"/>
        </w:rPr>
        <w:t>α</w:t>
      </w:r>
      <w:r w:rsidR="00981D11" w:rsidRPr="00B9338B">
        <w:rPr>
          <w:rFonts w:ascii="Sakkal Majalla" w:hAnsi="Sakkal Majalla" w:cs="Sakkal Majalla"/>
          <w:b/>
          <w:color w:val="080808"/>
        </w:rPr>
        <w:t>≤</w:t>
      </w:r>
      <w:r w:rsidR="00A13148" w:rsidRPr="00B9338B">
        <w:rPr>
          <w:rFonts w:ascii="Traditional Arabic" w:hAnsi="Traditional Arabic"/>
          <w:b/>
          <w:color w:val="080808"/>
        </w:rPr>
        <w:t>0.0</w:t>
      </w:r>
      <w:r w:rsidR="00981D11" w:rsidRPr="00B9338B">
        <w:rPr>
          <w:rFonts w:ascii="Traditional Arabic" w:hAnsi="Traditional Arabic"/>
          <w:b/>
          <w:color w:val="080808"/>
        </w:rPr>
        <w:t>5</w:t>
      </w:r>
      <w:r w:rsidR="00A13148" w:rsidRPr="00B9338B">
        <w:rPr>
          <w:rFonts w:ascii="Traditional Arabic" w:hAnsi="Traditional Arabic"/>
          <w:b/>
          <w:color w:val="080808"/>
          <w:rtl/>
        </w:rPr>
        <w:t xml:space="preserve">)، </w:t>
      </w:r>
      <w:r w:rsidR="00063D11" w:rsidRPr="00B9338B">
        <w:rPr>
          <w:rFonts w:ascii="Traditional Arabic" w:hAnsi="Traditional Arabic"/>
          <w:b/>
          <w:color w:val="080808"/>
        </w:rPr>
        <w:t>Sig</w:t>
      </w:r>
      <w:r w:rsidR="00063D11" w:rsidRPr="00B9338B">
        <w:rPr>
          <w:rFonts w:ascii="Traditional Arabic" w:hAnsi="Traditional Arabic"/>
          <w:b/>
          <w:color w:val="080808"/>
          <w:rtl/>
        </w:rPr>
        <w:t xml:space="preserve"> أقل من </w:t>
      </w:r>
      <w:r w:rsidR="00063D11" w:rsidRPr="00B9338B">
        <w:rPr>
          <w:rFonts w:ascii="Traditional Arabic" w:hAnsi="Traditional Arabic"/>
          <w:b/>
          <w:color w:val="080808"/>
        </w:rPr>
        <w:t>0.05</w:t>
      </w:r>
      <w:r w:rsidR="00063D11" w:rsidRPr="00B9338B">
        <w:rPr>
          <w:rFonts w:ascii="Traditional Arabic" w:hAnsi="Traditional Arabic"/>
          <w:b/>
          <w:color w:val="080808"/>
          <w:rtl/>
        </w:rPr>
        <w:t xml:space="preserve">. </w:t>
      </w:r>
    </w:p>
    <w:p w14:paraId="0E5F752B" w14:textId="77777777" w:rsidR="00A13148" w:rsidRPr="00B9338B" w:rsidRDefault="00063D11" w:rsidP="00E67F86">
      <w:pPr>
        <w:spacing w:after="0" w:line="360" w:lineRule="auto"/>
        <w:jc w:val="both"/>
        <w:rPr>
          <w:rFonts w:ascii="Traditional Arabic" w:hAnsi="Traditional Arabic"/>
          <w:b/>
          <w:color w:val="080808"/>
          <w:rtl/>
        </w:rPr>
      </w:pPr>
      <w:r w:rsidRPr="00B9338B">
        <w:rPr>
          <w:rFonts w:ascii="Traditional Arabic" w:hAnsi="Traditional Arabic"/>
          <w:b/>
          <w:color w:val="080808"/>
          <w:rtl/>
        </w:rPr>
        <w:t>وتشير هذه النتائج إلى وجود ارتباطات موجبة ودالة إحصائياً بين العبارات والمحاور التي تنتمي إليها، مما يدل على اتساق داخلي جيد، ويؤكّد بأن الأداة تتمتع بدرجة مقبولة من الصدق الداخلي، وبناءً عليه، يمكن القول أن فقرات الاستبيان تقيس المفاهيم التي صُ</w:t>
      </w:r>
      <w:r w:rsidR="003D35F4" w:rsidRPr="00B9338B">
        <w:rPr>
          <w:rFonts w:ascii="Traditional Arabic" w:hAnsi="Traditional Arabic"/>
          <w:b/>
          <w:color w:val="080808"/>
          <w:rtl/>
        </w:rPr>
        <w:t>ممت لقياسها بصورة مناسبة.</w:t>
      </w:r>
      <w:r w:rsidR="00A13148" w:rsidRPr="00B9338B">
        <w:rPr>
          <w:rFonts w:ascii="Traditional Arabic" w:hAnsi="Traditional Arabic"/>
          <w:b/>
          <w:color w:val="080808"/>
          <w:rtl/>
        </w:rPr>
        <w:t xml:space="preserve"> </w:t>
      </w:r>
    </w:p>
    <w:p w14:paraId="7F1E9A7B" w14:textId="5BF76D48" w:rsidR="00A13148" w:rsidRPr="00B9338B" w:rsidRDefault="00A13148" w:rsidP="001A601C">
      <w:pPr>
        <w:spacing w:before="240" w:line="360" w:lineRule="auto"/>
        <w:jc w:val="center"/>
        <w:rPr>
          <w:rFonts w:ascii="Traditional Arabic" w:hAnsi="Traditional Arabic"/>
          <w:b/>
          <w:bCs/>
          <w:rtl/>
          <w:lang w:val="ar-SA"/>
        </w:rPr>
      </w:pPr>
      <w:r w:rsidRPr="00B9338B">
        <w:rPr>
          <w:rFonts w:ascii="Traditional Arabic" w:hAnsi="Traditional Arabic"/>
          <w:b/>
          <w:bCs/>
          <w:rtl/>
          <w:lang w:val="ar-SA"/>
        </w:rPr>
        <w:t xml:space="preserve">جدول </w:t>
      </w:r>
      <w:r w:rsidR="00355B84" w:rsidRPr="00B9338B">
        <w:rPr>
          <w:rFonts w:ascii="Traditional Arabic" w:hAnsi="Traditional Arabic"/>
          <w:b/>
          <w:bCs/>
          <w:rtl/>
          <w:lang w:val="ar-SA"/>
        </w:rPr>
        <w:t>رقم</w:t>
      </w:r>
      <w:r w:rsidR="00355B84" w:rsidRPr="00B9338B">
        <w:rPr>
          <w:rFonts w:ascii="Traditional Arabic" w:hAnsi="Traditional Arabic"/>
          <w:b/>
          <w:bCs/>
        </w:rPr>
        <w:t xml:space="preserve"> </w:t>
      </w:r>
      <w:r w:rsidR="00355B84" w:rsidRPr="00B9338B">
        <w:rPr>
          <w:rFonts w:ascii="Traditional Arabic" w:hAnsi="Traditional Arabic"/>
          <w:b/>
          <w:bCs/>
          <w:rtl/>
        </w:rPr>
        <w:t>(</w:t>
      </w:r>
      <w:r w:rsidR="001A601C">
        <w:rPr>
          <w:rFonts w:ascii="Traditional Arabic" w:hAnsi="Traditional Arabic" w:hint="cs"/>
          <w:b/>
          <w:bCs/>
          <w:rtl/>
        </w:rPr>
        <w:t>4-9</w:t>
      </w:r>
      <w:r w:rsidRPr="00B9338B">
        <w:rPr>
          <w:rFonts w:ascii="Traditional Arabic" w:hAnsi="Traditional Arabic"/>
          <w:b/>
          <w:bCs/>
          <w:rtl/>
        </w:rPr>
        <w:t xml:space="preserve">) </w:t>
      </w:r>
      <w:r w:rsidRPr="00B9338B">
        <w:rPr>
          <w:rFonts w:ascii="Traditional Arabic" w:hAnsi="Traditional Arabic"/>
          <w:b/>
          <w:bCs/>
          <w:rtl/>
          <w:lang w:val="ar-SA"/>
        </w:rPr>
        <w:t xml:space="preserve">قياس صدق الاتساق الداخلي لعبارات (التميز المؤسسي) مع الدرجة الكلية </w:t>
      </w:r>
    </w:p>
    <w:tbl>
      <w:tblPr>
        <w:tblStyle w:val="aa"/>
        <w:bidiVisual/>
        <w:tblW w:w="0" w:type="auto"/>
        <w:jc w:val="center"/>
        <w:tblLook w:val="04A0" w:firstRow="1" w:lastRow="0" w:firstColumn="1" w:lastColumn="0" w:noHBand="0" w:noVBand="1"/>
      </w:tblPr>
      <w:tblGrid>
        <w:gridCol w:w="524"/>
        <w:gridCol w:w="4934"/>
        <w:gridCol w:w="1784"/>
        <w:gridCol w:w="1239"/>
        <w:gridCol w:w="1139"/>
      </w:tblGrid>
      <w:tr w:rsidR="00A13148" w:rsidRPr="0086588B" w14:paraId="34D3101E" w14:textId="77777777" w:rsidTr="00355B84">
        <w:trPr>
          <w:tblHeader/>
          <w:jc w:val="center"/>
        </w:trPr>
        <w:tc>
          <w:tcPr>
            <w:tcW w:w="0" w:type="auto"/>
            <w:shd w:val="clear" w:color="auto" w:fill="D9D9D9" w:themeFill="background1" w:themeFillShade="D9"/>
            <w:vAlign w:val="center"/>
            <w:hideMark/>
          </w:tcPr>
          <w:p w14:paraId="541952CC"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الرقم </w:t>
            </w:r>
          </w:p>
        </w:tc>
        <w:tc>
          <w:tcPr>
            <w:tcW w:w="0" w:type="auto"/>
            <w:shd w:val="clear" w:color="auto" w:fill="D9D9D9" w:themeFill="background1" w:themeFillShade="D9"/>
            <w:vAlign w:val="center"/>
          </w:tcPr>
          <w:p w14:paraId="6A8A4E86"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العبارة </w:t>
            </w:r>
          </w:p>
        </w:tc>
        <w:tc>
          <w:tcPr>
            <w:tcW w:w="0" w:type="auto"/>
            <w:shd w:val="clear" w:color="auto" w:fill="D9D9D9" w:themeFill="background1" w:themeFillShade="D9"/>
            <w:vAlign w:val="center"/>
            <w:hideMark/>
          </w:tcPr>
          <w:p w14:paraId="56F35287"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معامل الارتباط (</w:t>
            </w:r>
            <w:proofErr w:type="spellStart"/>
            <w:r w:rsidRPr="00355B84">
              <w:rPr>
                <w:rFonts w:ascii="Traditional Arabic" w:hAnsi="Traditional Arabic" w:cs="Traditional Arabic"/>
                <w:b/>
                <w:bCs/>
                <w:rtl/>
                <w:lang w:val="ar-SA"/>
              </w:rPr>
              <w:t>Pearson</w:t>
            </w:r>
            <w:proofErr w:type="spellEnd"/>
            <w:r w:rsidRPr="00355B84">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4FB1FBCE"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 xml:space="preserve">مستوى الدلالة </w:t>
            </w:r>
            <w:proofErr w:type="spellStart"/>
            <w:r w:rsidRPr="00355B84">
              <w:rPr>
                <w:rFonts w:ascii="Traditional Arabic" w:hAnsi="Traditional Arabic" w:cs="Traditional Arabic"/>
                <w:b/>
                <w:bCs/>
                <w:rtl/>
                <w:lang w:val="ar-SA"/>
              </w:rPr>
              <w:t>Sig</w:t>
            </w:r>
            <w:proofErr w:type="spellEnd"/>
            <w:r w:rsidRPr="00355B84">
              <w:rPr>
                <w:rFonts w:ascii="Traditional Arabic" w:hAnsi="Traditional Arabic" w:cs="Traditional Arabic"/>
                <w:b/>
                <w:bCs/>
                <w:rtl/>
                <w:lang w:val="ar-SA"/>
              </w:rPr>
              <w:t>.</w:t>
            </w:r>
          </w:p>
        </w:tc>
        <w:tc>
          <w:tcPr>
            <w:tcW w:w="0" w:type="auto"/>
            <w:shd w:val="clear" w:color="auto" w:fill="D9D9D9" w:themeFill="background1" w:themeFillShade="D9"/>
            <w:vAlign w:val="center"/>
            <w:hideMark/>
          </w:tcPr>
          <w:p w14:paraId="7A15E3DA" w14:textId="77777777" w:rsidR="00A13148" w:rsidRPr="00355B84" w:rsidRDefault="00A13148" w:rsidP="005F4FBE">
            <w:pPr>
              <w:spacing w:after="0" w:line="280" w:lineRule="exact"/>
              <w:jc w:val="center"/>
              <w:rPr>
                <w:rFonts w:ascii="Traditional Arabic" w:hAnsi="Traditional Arabic" w:cs="Traditional Arabic"/>
                <w:b/>
                <w:bCs/>
                <w:rtl/>
                <w:lang w:val="ar-SA"/>
              </w:rPr>
            </w:pPr>
            <w:r w:rsidRPr="00355B84">
              <w:rPr>
                <w:rFonts w:ascii="Traditional Arabic" w:hAnsi="Traditional Arabic" w:cs="Traditional Arabic"/>
                <w:b/>
                <w:bCs/>
                <w:rtl/>
                <w:lang w:val="ar-SA"/>
              </w:rPr>
              <w:t>الدلالة الإحصائية</w:t>
            </w:r>
          </w:p>
        </w:tc>
      </w:tr>
      <w:tr w:rsidR="00A13148" w:rsidRPr="0086588B" w14:paraId="3CFFCF82" w14:textId="77777777" w:rsidTr="00355B84">
        <w:trPr>
          <w:jc w:val="center"/>
        </w:trPr>
        <w:tc>
          <w:tcPr>
            <w:tcW w:w="0" w:type="auto"/>
            <w:gridSpan w:val="5"/>
            <w:shd w:val="clear" w:color="auto" w:fill="F2F2F2" w:themeFill="background1" w:themeFillShade="F2"/>
            <w:vAlign w:val="center"/>
          </w:tcPr>
          <w:p w14:paraId="201E145C" w14:textId="77777777" w:rsidR="00A13148" w:rsidRPr="00355B84" w:rsidRDefault="00A13148" w:rsidP="005F4FBE">
            <w:pPr>
              <w:bidi w:val="0"/>
              <w:spacing w:after="0" w:line="280" w:lineRule="exact"/>
              <w:jc w:val="center"/>
              <w:rPr>
                <w:rFonts w:ascii="Traditional Arabic" w:hAnsi="Traditional Arabic" w:cs="Traditional Arabic"/>
                <w:b/>
                <w:bCs/>
                <w:color w:val="222222"/>
              </w:rPr>
            </w:pPr>
            <w:r w:rsidRPr="00355B84">
              <w:rPr>
                <w:rFonts w:ascii="Traditional Arabic" w:hAnsi="Traditional Arabic" w:cs="Traditional Arabic"/>
                <w:b/>
                <w:bCs/>
                <w:color w:val="222222"/>
                <w:rtl/>
              </w:rPr>
              <w:t>الابتكار</w:t>
            </w:r>
          </w:p>
        </w:tc>
      </w:tr>
      <w:tr w:rsidR="00CA56B8" w:rsidRPr="0086588B" w14:paraId="1C1A86B8" w14:textId="77777777" w:rsidTr="00785DB7">
        <w:trPr>
          <w:jc w:val="center"/>
        </w:trPr>
        <w:tc>
          <w:tcPr>
            <w:tcW w:w="0" w:type="auto"/>
            <w:vAlign w:val="center"/>
            <w:hideMark/>
          </w:tcPr>
          <w:p w14:paraId="3CC89002"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21</w:t>
            </w:r>
          </w:p>
        </w:tc>
        <w:tc>
          <w:tcPr>
            <w:tcW w:w="0" w:type="auto"/>
          </w:tcPr>
          <w:p w14:paraId="75497823"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تشجع أمانة جدة على تطوير أفكار جديدة وتقديمها لخدمة المستفيدين</w:t>
            </w:r>
          </w:p>
        </w:tc>
        <w:tc>
          <w:tcPr>
            <w:tcW w:w="0" w:type="auto"/>
            <w:vAlign w:val="center"/>
            <w:hideMark/>
          </w:tcPr>
          <w:p w14:paraId="1E92C7A2"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0.74**</w:t>
            </w:r>
          </w:p>
        </w:tc>
        <w:tc>
          <w:tcPr>
            <w:tcW w:w="0" w:type="auto"/>
            <w:vAlign w:val="center"/>
            <w:hideMark/>
          </w:tcPr>
          <w:p w14:paraId="00016181"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5006488F"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1E21BED" w14:textId="77777777" w:rsidTr="00785DB7">
        <w:trPr>
          <w:jc w:val="center"/>
        </w:trPr>
        <w:tc>
          <w:tcPr>
            <w:tcW w:w="0" w:type="auto"/>
            <w:vAlign w:val="center"/>
            <w:hideMark/>
          </w:tcPr>
          <w:p w14:paraId="40AF1058"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22</w:t>
            </w:r>
          </w:p>
        </w:tc>
        <w:tc>
          <w:tcPr>
            <w:tcW w:w="0" w:type="auto"/>
          </w:tcPr>
          <w:p w14:paraId="1712CF19"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تتبنى أمانة محافظة جدة حلول مبتكرة لتحسين الأداء المؤسسي </w:t>
            </w:r>
          </w:p>
        </w:tc>
        <w:tc>
          <w:tcPr>
            <w:tcW w:w="0" w:type="auto"/>
            <w:vAlign w:val="center"/>
            <w:hideMark/>
          </w:tcPr>
          <w:p w14:paraId="479F9E5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0.77**</w:t>
            </w:r>
          </w:p>
        </w:tc>
        <w:tc>
          <w:tcPr>
            <w:tcW w:w="0" w:type="auto"/>
            <w:vAlign w:val="center"/>
            <w:hideMark/>
          </w:tcPr>
          <w:p w14:paraId="518B3D0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5B167A5"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1E5765DD" w14:textId="77777777" w:rsidTr="00785DB7">
        <w:trPr>
          <w:jc w:val="center"/>
        </w:trPr>
        <w:tc>
          <w:tcPr>
            <w:tcW w:w="0" w:type="auto"/>
            <w:vAlign w:val="center"/>
            <w:hideMark/>
          </w:tcPr>
          <w:p w14:paraId="3A563E05"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23</w:t>
            </w:r>
          </w:p>
        </w:tc>
        <w:tc>
          <w:tcPr>
            <w:tcW w:w="0" w:type="auto"/>
          </w:tcPr>
          <w:p w14:paraId="19962760"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بيئة العمل في أمانة محافظة جدة بيئة محفزّة على الإبداع </w:t>
            </w:r>
          </w:p>
        </w:tc>
        <w:tc>
          <w:tcPr>
            <w:tcW w:w="0" w:type="auto"/>
            <w:vAlign w:val="center"/>
            <w:hideMark/>
          </w:tcPr>
          <w:p w14:paraId="30715462"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0.81**</w:t>
            </w:r>
          </w:p>
        </w:tc>
        <w:tc>
          <w:tcPr>
            <w:tcW w:w="0" w:type="auto"/>
            <w:vAlign w:val="center"/>
            <w:hideMark/>
          </w:tcPr>
          <w:p w14:paraId="06BF0A86"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A035EC4"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72F1F843" w14:textId="77777777" w:rsidTr="00785DB7">
        <w:trPr>
          <w:jc w:val="center"/>
        </w:trPr>
        <w:tc>
          <w:tcPr>
            <w:tcW w:w="0" w:type="auto"/>
            <w:vAlign w:val="center"/>
            <w:hideMark/>
          </w:tcPr>
          <w:p w14:paraId="19EB8EE7"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24</w:t>
            </w:r>
          </w:p>
        </w:tc>
        <w:tc>
          <w:tcPr>
            <w:tcW w:w="0" w:type="auto"/>
          </w:tcPr>
          <w:p w14:paraId="7CD5EF8F"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 التحول الرقمي في تطوير خدمات جديدة مبتكرة </w:t>
            </w:r>
          </w:p>
        </w:tc>
        <w:tc>
          <w:tcPr>
            <w:tcW w:w="0" w:type="auto"/>
            <w:vAlign w:val="center"/>
            <w:hideMark/>
          </w:tcPr>
          <w:p w14:paraId="36543145"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0.70**</w:t>
            </w:r>
          </w:p>
        </w:tc>
        <w:tc>
          <w:tcPr>
            <w:tcW w:w="0" w:type="auto"/>
            <w:vAlign w:val="center"/>
            <w:hideMark/>
          </w:tcPr>
          <w:p w14:paraId="56F2E255"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3EE1AE8C"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7B35DDBA" w14:textId="77777777" w:rsidTr="00785DB7">
        <w:trPr>
          <w:jc w:val="center"/>
        </w:trPr>
        <w:tc>
          <w:tcPr>
            <w:tcW w:w="0" w:type="auto"/>
            <w:vAlign w:val="center"/>
            <w:hideMark/>
          </w:tcPr>
          <w:p w14:paraId="47CE268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25</w:t>
            </w:r>
          </w:p>
        </w:tc>
        <w:tc>
          <w:tcPr>
            <w:tcW w:w="0" w:type="auto"/>
          </w:tcPr>
          <w:p w14:paraId="4AA85950"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بعد التحول الرقمي زادت قدرة أمانة جدة على التجاوب مع احتياجات المستفيدين والمجتمع </w:t>
            </w:r>
          </w:p>
        </w:tc>
        <w:tc>
          <w:tcPr>
            <w:tcW w:w="0" w:type="auto"/>
            <w:vAlign w:val="center"/>
            <w:hideMark/>
          </w:tcPr>
          <w:p w14:paraId="37773737"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0.85**</w:t>
            </w:r>
          </w:p>
        </w:tc>
        <w:tc>
          <w:tcPr>
            <w:tcW w:w="0" w:type="auto"/>
            <w:vAlign w:val="center"/>
            <w:hideMark/>
          </w:tcPr>
          <w:p w14:paraId="738E1B0F"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2DB105BD"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55010AC6" w14:textId="77777777" w:rsidTr="00785DB7">
        <w:trPr>
          <w:jc w:val="center"/>
        </w:trPr>
        <w:tc>
          <w:tcPr>
            <w:tcW w:w="0" w:type="auto"/>
            <w:vAlign w:val="center"/>
          </w:tcPr>
          <w:p w14:paraId="5C882001"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26</w:t>
            </w:r>
          </w:p>
        </w:tc>
        <w:tc>
          <w:tcPr>
            <w:tcW w:w="0" w:type="auto"/>
          </w:tcPr>
          <w:p w14:paraId="6D40B4E1" w14:textId="77777777" w:rsidR="00CA56B8" w:rsidRPr="00355B84" w:rsidRDefault="00CA56B8" w:rsidP="005F4FBE">
            <w:pPr>
              <w:spacing w:after="0" w:line="280" w:lineRule="exact"/>
              <w:jc w:val="both"/>
              <w:rPr>
                <w:rFonts w:ascii="Traditional Arabic" w:hAnsi="Traditional Arabic" w:cs="Traditional Arabic"/>
                <w:rtl/>
              </w:rPr>
            </w:pPr>
            <w:r w:rsidRPr="00355B84">
              <w:rPr>
                <w:rFonts w:ascii="Traditional Arabic" w:hAnsi="Traditional Arabic" w:cs="Traditional Arabic"/>
                <w:rtl/>
              </w:rPr>
              <w:t>ثقافة الابتكار داخل أمانة محافظة جدة جاءت لتواكب التحوّل الرقمي فيها</w:t>
            </w:r>
          </w:p>
        </w:tc>
        <w:tc>
          <w:tcPr>
            <w:tcW w:w="0" w:type="auto"/>
            <w:vAlign w:val="center"/>
          </w:tcPr>
          <w:p w14:paraId="666818DE"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0.79**</w:t>
            </w:r>
          </w:p>
        </w:tc>
        <w:tc>
          <w:tcPr>
            <w:tcW w:w="0" w:type="auto"/>
            <w:vAlign w:val="center"/>
          </w:tcPr>
          <w:p w14:paraId="428EE3AD"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tcPr>
          <w:p w14:paraId="7EC13451" w14:textId="77777777" w:rsidR="00CA56B8" w:rsidRPr="00355B84" w:rsidRDefault="00CA56B8" w:rsidP="005F4FBE">
            <w:pPr>
              <w:bidi w:val="0"/>
              <w:spacing w:after="0" w:line="280" w:lineRule="exact"/>
              <w:jc w:val="center"/>
              <w:rPr>
                <w:rFonts w:ascii="Traditional Arabic" w:hAnsi="Traditional Arabic" w:cs="Traditional Arabic"/>
                <w:color w:val="222222"/>
                <w:rtl/>
              </w:rPr>
            </w:pPr>
            <w:r w:rsidRPr="00355B84">
              <w:rPr>
                <w:rFonts w:ascii="Traditional Arabic" w:hAnsi="Traditional Arabic" w:cs="Traditional Arabic"/>
                <w:color w:val="222222"/>
                <w:rtl/>
              </w:rPr>
              <w:t>دال إحصائياَ</w:t>
            </w:r>
          </w:p>
        </w:tc>
      </w:tr>
      <w:tr w:rsidR="00A13148" w:rsidRPr="0086588B" w14:paraId="43F4A690" w14:textId="77777777" w:rsidTr="00355B84">
        <w:trPr>
          <w:jc w:val="center"/>
        </w:trPr>
        <w:tc>
          <w:tcPr>
            <w:tcW w:w="0" w:type="auto"/>
            <w:gridSpan w:val="5"/>
            <w:shd w:val="clear" w:color="auto" w:fill="F2F2F2" w:themeFill="background1" w:themeFillShade="F2"/>
            <w:vAlign w:val="center"/>
          </w:tcPr>
          <w:p w14:paraId="240737CE" w14:textId="77777777" w:rsidR="00A13148" w:rsidRPr="00355B84" w:rsidRDefault="00A1314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tl/>
              </w:rPr>
              <w:t>الكفاءة التشغيلية</w:t>
            </w:r>
          </w:p>
        </w:tc>
      </w:tr>
      <w:tr w:rsidR="00CA56B8" w:rsidRPr="0086588B" w14:paraId="3266C91C" w14:textId="77777777" w:rsidTr="00785DB7">
        <w:trPr>
          <w:jc w:val="center"/>
        </w:trPr>
        <w:tc>
          <w:tcPr>
            <w:tcW w:w="0" w:type="auto"/>
            <w:vAlign w:val="center"/>
            <w:hideMark/>
          </w:tcPr>
          <w:p w14:paraId="1BA6BC27"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27</w:t>
            </w:r>
          </w:p>
        </w:tc>
        <w:tc>
          <w:tcPr>
            <w:tcW w:w="0" w:type="auto"/>
          </w:tcPr>
          <w:p w14:paraId="668CF5D6"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ساهمت الأنظمة الرقمية في تسريع إنجاز المعاملات مقارنة بما قبل التحوّل الرقمي </w:t>
            </w:r>
          </w:p>
        </w:tc>
        <w:tc>
          <w:tcPr>
            <w:tcW w:w="0" w:type="auto"/>
            <w:vAlign w:val="center"/>
            <w:hideMark/>
          </w:tcPr>
          <w:p w14:paraId="48C0127F"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0.67**</w:t>
            </w:r>
          </w:p>
        </w:tc>
        <w:tc>
          <w:tcPr>
            <w:tcW w:w="0" w:type="auto"/>
            <w:vAlign w:val="center"/>
            <w:hideMark/>
          </w:tcPr>
          <w:p w14:paraId="0B92605E"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9879B8B"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FE679FD" w14:textId="77777777" w:rsidTr="00785DB7">
        <w:trPr>
          <w:jc w:val="center"/>
        </w:trPr>
        <w:tc>
          <w:tcPr>
            <w:tcW w:w="0" w:type="auto"/>
            <w:vAlign w:val="center"/>
            <w:hideMark/>
          </w:tcPr>
          <w:p w14:paraId="2C3E180E"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28</w:t>
            </w:r>
          </w:p>
        </w:tc>
        <w:tc>
          <w:tcPr>
            <w:tcW w:w="0" w:type="auto"/>
          </w:tcPr>
          <w:p w14:paraId="652DA59A"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أسهمت الأنظمة الرقمية في تحسين استخدام الموارد البشرية والمادية في أمانة جدة </w:t>
            </w:r>
          </w:p>
        </w:tc>
        <w:tc>
          <w:tcPr>
            <w:tcW w:w="0" w:type="auto"/>
            <w:vAlign w:val="center"/>
          </w:tcPr>
          <w:p w14:paraId="233700F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0.71**</w:t>
            </w:r>
          </w:p>
        </w:tc>
        <w:tc>
          <w:tcPr>
            <w:tcW w:w="0" w:type="auto"/>
            <w:vAlign w:val="center"/>
            <w:hideMark/>
          </w:tcPr>
          <w:p w14:paraId="102C5BB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10C77BD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3E17ADAF" w14:textId="77777777" w:rsidTr="00785DB7">
        <w:trPr>
          <w:jc w:val="center"/>
        </w:trPr>
        <w:tc>
          <w:tcPr>
            <w:tcW w:w="0" w:type="auto"/>
            <w:vAlign w:val="center"/>
            <w:hideMark/>
          </w:tcPr>
          <w:p w14:paraId="57E2B00E"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29</w:t>
            </w:r>
          </w:p>
        </w:tc>
        <w:tc>
          <w:tcPr>
            <w:tcW w:w="0" w:type="auto"/>
          </w:tcPr>
          <w:p w14:paraId="2E88FE6D"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التحسينات الرقمية أدت إلى رفع مستوى جودة الخدمات بشكل كبير</w:t>
            </w:r>
          </w:p>
        </w:tc>
        <w:tc>
          <w:tcPr>
            <w:tcW w:w="0" w:type="auto"/>
            <w:vAlign w:val="center"/>
          </w:tcPr>
          <w:p w14:paraId="5895604E"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0.76**</w:t>
            </w:r>
          </w:p>
        </w:tc>
        <w:tc>
          <w:tcPr>
            <w:tcW w:w="0" w:type="auto"/>
            <w:vAlign w:val="center"/>
            <w:hideMark/>
          </w:tcPr>
          <w:p w14:paraId="759C7FD4"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FE0CCA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379B8E53" w14:textId="77777777" w:rsidTr="00785DB7">
        <w:trPr>
          <w:jc w:val="center"/>
        </w:trPr>
        <w:tc>
          <w:tcPr>
            <w:tcW w:w="0" w:type="auto"/>
            <w:vAlign w:val="center"/>
            <w:hideMark/>
          </w:tcPr>
          <w:p w14:paraId="2D6EE0F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30</w:t>
            </w:r>
          </w:p>
        </w:tc>
        <w:tc>
          <w:tcPr>
            <w:tcW w:w="0" w:type="auto"/>
          </w:tcPr>
          <w:p w14:paraId="11B8A3F8"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أدى التحوّل الرقمي إلى تقليل نسبة الأخطاء الإدارية في المعاملات والخدمات، والتقليل من الإجراءات الورقية بشكل ملحوظ</w:t>
            </w:r>
          </w:p>
        </w:tc>
        <w:tc>
          <w:tcPr>
            <w:tcW w:w="0" w:type="auto"/>
            <w:vAlign w:val="center"/>
          </w:tcPr>
          <w:p w14:paraId="737724D3"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0.82**</w:t>
            </w:r>
          </w:p>
        </w:tc>
        <w:tc>
          <w:tcPr>
            <w:tcW w:w="0" w:type="auto"/>
            <w:vAlign w:val="center"/>
            <w:hideMark/>
          </w:tcPr>
          <w:p w14:paraId="3CCCBAA6"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15213FDC"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5A0100D" w14:textId="77777777" w:rsidTr="00785DB7">
        <w:trPr>
          <w:jc w:val="center"/>
        </w:trPr>
        <w:tc>
          <w:tcPr>
            <w:tcW w:w="0" w:type="auto"/>
            <w:vAlign w:val="center"/>
            <w:hideMark/>
          </w:tcPr>
          <w:p w14:paraId="65AFD0DB"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31</w:t>
            </w:r>
          </w:p>
        </w:tc>
        <w:tc>
          <w:tcPr>
            <w:tcW w:w="0" w:type="auto"/>
          </w:tcPr>
          <w:p w14:paraId="24EC3F12"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ساعدت التقنيات الحديثة في خفض تكاليف التشغيل داخل أمانة جدة </w:t>
            </w:r>
          </w:p>
        </w:tc>
        <w:tc>
          <w:tcPr>
            <w:tcW w:w="0" w:type="auto"/>
            <w:vAlign w:val="center"/>
          </w:tcPr>
          <w:p w14:paraId="163C636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0.69**</w:t>
            </w:r>
          </w:p>
        </w:tc>
        <w:tc>
          <w:tcPr>
            <w:tcW w:w="0" w:type="auto"/>
            <w:vAlign w:val="center"/>
            <w:hideMark/>
          </w:tcPr>
          <w:p w14:paraId="25BDC29B"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7BDF6E86"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A13148" w:rsidRPr="0086588B" w14:paraId="6A1E7CC6" w14:textId="77777777" w:rsidTr="00355B84">
        <w:trPr>
          <w:jc w:val="center"/>
        </w:trPr>
        <w:tc>
          <w:tcPr>
            <w:tcW w:w="0" w:type="auto"/>
            <w:gridSpan w:val="5"/>
            <w:shd w:val="clear" w:color="auto" w:fill="F2F2F2" w:themeFill="background1" w:themeFillShade="F2"/>
            <w:vAlign w:val="center"/>
          </w:tcPr>
          <w:p w14:paraId="2894A8DA" w14:textId="77777777" w:rsidR="00A13148" w:rsidRPr="00355B84" w:rsidRDefault="00A13148" w:rsidP="005F4FBE">
            <w:pPr>
              <w:bidi w:val="0"/>
              <w:spacing w:after="0" w:line="280" w:lineRule="exact"/>
              <w:jc w:val="center"/>
              <w:rPr>
                <w:rFonts w:ascii="Traditional Arabic" w:hAnsi="Traditional Arabic" w:cs="Traditional Arabic"/>
                <w:b/>
                <w:bCs/>
                <w:color w:val="222222"/>
                <w:rtl/>
              </w:rPr>
            </w:pPr>
            <w:r w:rsidRPr="00355B84">
              <w:rPr>
                <w:rFonts w:ascii="Traditional Arabic" w:hAnsi="Traditional Arabic" w:cs="Traditional Arabic"/>
                <w:b/>
                <w:bCs/>
                <w:color w:val="222222"/>
                <w:rtl/>
              </w:rPr>
              <w:t>رضا العملاء (المستفيدين)</w:t>
            </w:r>
          </w:p>
        </w:tc>
      </w:tr>
      <w:tr w:rsidR="00CA56B8" w:rsidRPr="0086588B" w14:paraId="787C3CAE" w14:textId="77777777" w:rsidTr="00785DB7">
        <w:trPr>
          <w:jc w:val="center"/>
        </w:trPr>
        <w:tc>
          <w:tcPr>
            <w:tcW w:w="0" w:type="auto"/>
            <w:vAlign w:val="center"/>
            <w:hideMark/>
          </w:tcPr>
          <w:p w14:paraId="2EA5A002"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32</w:t>
            </w:r>
          </w:p>
        </w:tc>
        <w:tc>
          <w:tcPr>
            <w:tcW w:w="0" w:type="auto"/>
          </w:tcPr>
          <w:p w14:paraId="22F82BAB"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يتيح موقع أمانة محافظة جدة للمستفيدين تقييم الخدمات المقدمة والتعبير عن رأيهم ومدى رضاهم عن الخدمات</w:t>
            </w:r>
          </w:p>
        </w:tc>
        <w:tc>
          <w:tcPr>
            <w:tcW w:w="0" w:type="auto"/>
            <w:vAlign w:val="center"/>
            <w:hideMark/>
          </w:tcPr>
          <w:p w14:paraId="25B008C7"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0.72**</w:t>
            </w:r>
          </w:p>
        </w:tc>
        <w:tc>
          <w:tcPr>
            <w:tcW w:w="0" w:type="auto"/>
            <w:vAlign w:val="center"/>
            <w:hideMark/>
          </w:tcPr>
          <w:p w14:paraId="6D4D82F9"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51A66BA3"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E9ECE42" w14:textId="77777777" w:rsidTr="00785DB7">
        <w:trPr>
          <w:jc w:val="center"/>
        </w:trPr>
        <w:tc>
          <w:tcPr>
            <w:tcW w:w="0" w:type="auto"/>
            <w:vAlign w:val="center"/>
            <w:hideMark/>
          </w:tcPr>
          <w:p w14:paraId="5130D1B3"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33</w:t>
            </w:r>
          </w:p>
        </w:tc>
        <w:tc>
          <w:tcPr>
            <w:tcW w:w="0" w:type="auto"/>
          </w:tcPr>
          <w:p w14:paraId="58E9AED8"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التحوّل الرقمي أدى إلى تحسين تجربة المستفيدين بشكل واضح </w:t>
            </w:r>
          </w:p>
        </w:tc>
        <w:tc>
          <w:tcPr>
            <w:tcW w:w="0" w:type="auto"/>
            <w:vAlign w:val="center"/>
          </w:tcPr>
          <w:p w14:paraId="17E5871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0.78**</w:t>
            </w:r>
          </w:p>
        </w:tc>
        <w:tc>
          <w:tcPr>
            <w:tcW w:w="0" w:type="auto"/>
            <w:vAlign w:val="center"/>
            <w:hideMark/>
          </w:tcPr>
          <w:p w14:paraId="5B7D1390"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86465B5"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0CBC295A" w14:textId="77777777" w:rsidTr="00785DB7">
        <w:trPr>
          <w:jc w:val="center"/>
        </w:trPr>
        <w:tc>
          <w:tcPr>
            <w:tcW w:w="0" w:type="auto"/>
            <w:vAlign w:val="center"/>
            <w:hideMark/>
          </w:tcPr>
          <w:p w14:paraId="5D5B9D54"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34</w:t>
            </w:r>
          </w:p>
        </w:tc>
        <w:tc>
          <w:tcPr>
            <w:tcW w:w="0" w:type="auto"/>
          </w:tcPr>
          <w:p w14:paraId="1EAF9A53"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الموظفين في أمانة محافظة جدة يستجيبون لملاحظات العملاء بشكل أسرع وأكثر فعالية بعد</w:t>
            </w:r>
            <w:r w:rsidRPr="00355B84">
              <w:rPr>
                <w:rFonts w:ascii="Traditional Arabic" w:hAnsi="Traditional Arabic" w:cs="Traditional Arabic"/>
              </w:rPr>
              <w:t xml:space="preserve"> </w:t>
            </w:r>
            <w:r w:rsidRPr="00355B84">
              <w:rPr>
                <w:rFonts w:ascii="Traditional Arabic" w:hAnsi="Traditional Arabic" w:cs="Traditional Arabic"/>
                <w:rtl/>
              </w:rPr>
              <w:t xml:space="preserve">التحول الرقمي </w:t>
            </w:r>
          </w:p>
        </w:tc>
        <w:tc>
          <w:tcPr>
            <w:tcW w:w="0" w:type="auto"/>
            <w:vAlign w:val="center"/>
          </w:tcPr>
          <w:p w14:paraId="51C030D4"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0.81**</w:t>
            </w:r>
          </w:p>
        </w:tc>
        <w:tc>
          <w:tcPr>
            <w:tcW w:w="0" w:type="auto"/>
            <w:vAlign w:val="center"/>
            <w:hideMark/>
          </w:tcPr>
          <w:p w14:paraId="551E0437"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7B948B97"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467CAFC5" w14:textId="77777777" w:rsidTr="00785DB7">
        <w:trPr>
          <w:jc w:val="center"/>
        </w:trPr>
        <w:tc>
          <w:tcPr>
            <w:tcW w:w="0" w:type="auto"/>
            <w:vAlign w:val="center"/>
            <w:hideMark/>
          </w:tcPr>
          <w:p w14:paraId="298B2129" w14:textId="77777777" w:rsidR="00CA56B8" w:rsidRPr="00355B84" w:rsidRDefault="00CA56B8" w:rsidP="005F4FBE">
            <w:pPr>
              <w:bidi w:val="0"/>
              <w:spacing w:after="0" w:line="280" w:lineRule="exact"/>
              <w:jc w:val="center"/>
              <w:rPr>
                <w:rFonts w:ascii="Traditional Arabic" w:hAnsi="Traditional Arabic" w:cs="Traditional Arabic"/>
                <w:b/>
                <w:bCs/>
                <w:rtl/>
              </w:rPr>
            </w:pPr>
            <w:r w:rsidRPr="00355B84">
              <w:rPr>
                <w:rFonts w:ascii="Traditional Arabic" w:hAnsi="Traditional Arabic" w:cs="Traditional Arabic"/>
                <w:b/>
                <w:bCs/>
              </w:rPr>
              <w:t>35</w:t>
            </w:r>
          </w:p>
        </w:tc>
        <w:tc>
          <w:tcPr>
            <w:tcW w:w="0" w:type="auto"/>
          </w:tcPr>
          <w:p w14:paraId="5983F5F6"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ساهم التحول الرقمي في كسب ثقة المستفيدين من خلال كفاءة وسرعة تقديم وإنجاز الخدمات </w:t>
            </w:r>
          </w:p>
        </w:tc>
        <w:tc>
          <w:tcPr>
            <w:tcW w:w="0" w:type="auto"/>
            <w:vAlign w:val="center"/>
          </w:tcPr>
          <w:p w14:paraId="367FD6ED"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0.84**</w:t>
            </w:r>
          </w:p>
        </w:tc>
        <w:tc>
          <w:tcPr>
            <w:tcW w:w="0" w:type="auto"/>
            <w:vAlign w:val="center"/>
            <w:hideMark/>
          </w:tcPr>
          <w:p w14:paraId="616525E7"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006BE6AA"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r w:rsidR="00CA56B8" w:rsidRPr="0086588B" w14:paraId="6307F114" w14:textId="77777777" w:rsidTr="00785DB7">
        <w:trPr>
          <w:jc w:val="center"/>
        </w:trPr>
        <w:tc>
          <w:tcPr>
            <w:tcW w:w="0" w:type="auto"/>
            <w:vAlign w:val="center"/>
            <w:hideMark/>
          </w:tcPr>
          <w:p w14:paraId="386FF242"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b/>
                <w:bCs/>
              </w:rPr>
              <w:t>36</w:t>
            </w:r>
          </w:p>
        </w:tc>
        <w:tc>
          <w:tcPr>
            <w:tcW w:w="0" w:type="auto"/>
          </w:tcPr>
          <w:p w14:paraId="39AD9D2D" w14:textId="77777777" w:rsidR="00CA56B8" w:rsidRPr="00355B84" w:rsidRDefault="00CA56B8" w:rsidP="005F4FBE">
            <w:pPr>
              <w:spacing w:after="0" w:line="280" w:lineRule="exact"/>
              <w:jc w:val="both"/>
              <w:rPr>
                <w:rFonts w:ascii="Traditional Arabic" w:hAnsi="Traditional Arabic" w:cs="Traditional Arabic"/>
              </w:rPr>
            </w:pPr>
            <w:r w:rsidRPr="00355B84">
              <w:rPr>
                <w:rFonts w:ascii="Traditional Arabic" w:hAnsi="Traditional Arabic" w:cs="Traditional Arabic"/>
                <w:rtl/>
              </w:rPr>
              <w:t xml:space="preserve">حققت أمانة محافظة جدة نقلة النوعية في جودة وكفاءة الخدمات المقدمة </w:t>
            </w:r>
            <w:r w:rsidR="00355B84" w:rsidRPr="00355B84">
              <w:rPr>
                <w:rFonts w:ascii="Traditional Arabic" w:hAnsi="Traditional Arabic" w:cs="Traditional Arabic" w:hint="cs"/>
                <w:rtl/>
              </w:rPr>
              <w:t>للمستفيدي</w:t>
            </w:r>
            <w:r w:rsidR="00355B84" w:rsidRPr="00355B84">
              <w:rPr>
                <w:rFonts w:ascii="Traditional Arabic" w:hAnsi="Traditional Arabic" w:cs="Traditional Arabic"/>
                <w:rtl/>
              </w:rPr>
              <w:t>ن</w:t>
            </w:r>
            <w:r w:rsidRPr="00355B84">
              <w:rPr>
                <w:rFonts w:ascii="Traditional Arabic" w:hAnsi="Traditional Arabic" w:cs="Traditional Arabic"/>
                <w:rtl/>
              </w:rPr>
              <w:t xml:space="preserve"> من خلال التحوّل الرقمي  </w:t>
            </w:r>
          </w:p>
        </w:tc>
        <w:tc>
          <w:tcPr>
            <w:tcW w:w="0" w:type="auto"/>
            <w:vAlign w:val="center"/>
          </w:tcPr>
          <w:p w14:paraId="5473A0F6" w14:textId="77777777" w:rsidR="00CA56B8" w:rsidRPr="00355B84" w:rsidRDefault="00CA56B8" w:rsidP="005F4FBE">
            <w:pPr>
              <w:bidi w:val="0"/>
              <w:spacing w:after="0" w:line="280" w:lineRule="exact"/>
              <w:jc w:val="center"/>
              <w:rPr>
                <w:rFonts w:ascii="Traditional Arabic" w:hAnsi="Traditional Arabic" w:cs="Traditional Arabic"/>
                <w:color w:val="222222"/>
              </w:rPr>
            </w:pPr>
            <w:r w:rsidRPr="00355B84">
              <w:rPr>
                <w:rFonts w:ascii="Traditional Arabic" w:hAnsi="Traditional Arabic" w:cs="Traditional Arabic"/>
                <w:color w:val="222222"/>
              </w:rPr>
              <w:t>0.75**</w:t>
            </w:r>
          </w:p>
        </w:tc>
        <w:tc>
          <w:tcPr>
            <w:tcW w:w="0" w:type="auto"/>
            <w:vAlign w:val="center"/>
            <w:hideMark/>
          </w:tcPr>
          <w:p w14:paraId="72F2E07F" w14:textId="77777777" w:rsidR="00CA56B8" w:rsidRPr="00355B84" w:rsidRDefault="00CA56B8" w:rsidP="005F4FBE">
            <w:pPr>
              <w:spacing w:after="0" w:line="280" w:lineRule="exact"/>
              <w:jc w:val="center"/>
              <w:rPr>
                <w:rFonts w:ascii="Traditional Arabic" w:hAnsi="Traditional Arabic" w:cs="Traditional Arabic"/>
              </w:rPr>
            </w:pPr>
            <w:r w:rsidRPr="00355B84">
              <w:rPr>
                <w:rFonts w:ascii="Traditional Arabic" w:hAnsi="Traditional Arabic" w:cs="Traditional Arabic"/>
                <w:color w:val="222222"/>
              </w:rPr>
              <w:t>0.05</w:t>
            </w:r>
          </w:p>
        </w:tc>
        <w:tc>
          <w:tcPr>
            <w:tcW w:w="0" w:type="auto"/>
            <w:vAlign w:val="center"/>
            <w:hideMark/>
          </w:tcPr>
          <w:p w14:paraId="6A9B4DE3" w14:textId="77777777" w:rsidR="00CA56B8" w:rsidRPr="00355B84" w:rsidRDefault="00CA56B8" w:rsidP="005F4FBE">
            <w:pPr>
              <w:bidi w:val="0"/>
              <w:spacing w:after="0" w:line="280" w:lineRule="exact"/>
              <w:jc w:val="center"/>
              <w:rPr>
                <w:rFonts w:ascii="Traditional Arabic" w:hAnsi="Traditional Arabic" w:cs="Traditional Arabic"/>
                <w:b/>
                <w:bCs/>
              </w:rPr>
            </w:pPr>
            <w:r w:rsidRPr="00355B84">
              <w:rPr>
                <w:rFonts w:ascii="Traditional Arabic" w:hAnsi="Traditional Arabic" w:cs="Traditional Arabic"/>
                <w:color w:val="222222"/>
                <w:rtl/>
              </w:rPr>
              <w:t>دال إحصائياَ</w:t>
            </w:r>
          </w:p>
        </w:tc>
      </w:tr>
    </w:tbl>
    <w:p w14:paraId="38C17981" w14:textId="58024531" w:rsidR="00355B84" w:rsidRPr="00B9338B" w:rsidRDefault="00B9338B" w:rsidP="00A4119F">
      <w:pPr>
        <w:spacing w:after="0" w:line="259" w:lineRule="auto"/>
        <w:jc w:val="left"/>
        <w:rPr>
          <w:rFonts w:ascii="Traditional Arabic" w:hAnsi="Traditional Arabic"/>
          <w:b/>
          <w:bCs/>
        </w:rPr>
      </w:pPr>
      <w:r>
        <w:rPr>
          <w:rFonts w:hint="cs"/>
          <w:color w:val="000000"/>
          <w:rtl/>
        </w:rPr>
        <w:t xml:space="preserve"> </w:t>
      </w:r>
      <w:r w:rsidR="005F4FBE">
        <w:rPr>
          <w:color w:val="000000"/>
          <w:rtl/>
        </w:rPr>
        <w:t xml:space="preserve"> </w:t>
      </w:r>
      <w:r w:rsidR="00A13148" w:rsidRPr="00B9338B">
        <w:rPr>
          <w:rFonts w:ascii="Traditional Arabic" w:hAnsi="Traditional Arabic"/>
          <w:color w:val="000000"/>
          <w:rtl/>
        </w:rPr>
        <w:t xml:space="preserve">* الارتباط دال إحصائياً عند مستوى دلالة </w:t>
      </w:r>
      <w:r w:rsidR="00A13148" w:rsidRPr="00B9338B">
        <w:rPr>
          <w:rFonts w:ascii="Traditional Arabic" w:hAnsi="Traditional Arabic"/>
          <w:color w:val="000000"/>
        </w:rPr>
        <w:t>0.0</w:t>
      </w:r>
      <w:r w:rsidR="001D776D" w:rsidRPr="00B9338B">
        <w:rPr>
          <w:rFonts w:ascii="Traditional Arabic" w:hAnsi="Traditional Arabic"/>
          <w:color w:val="000000"/>
        </w:rPr>
        <w:t>5</w:t>
      </w:r>
      <w:r w:rsidR="00A4119F">
        <w:rPr>
          <w:rFonts w:ascii="Traditional Arabic" w:hAnsi="Traditional Arabic" w:hint="cs"/>
          <w:color w:val="000000"/>
          <w:rtl/>
        </w:rPr>
        <w:t xml:space="preserve">   </w:t>
      </w:r>
      <w:r w:rsidR="00355B84" w:rsidRPr="00B9338B">
        <w:rPr>
          <w:rFonts w:ascii="Traditional Arabic" w:hAnsi="Traditional Arabic"/>
          <w:b/>
          <w:rtl/>
        </w:rPr>
        <w:t xml:space="preserve">                </w:t>
      </w:r>
      <w:r>
        <w:rPr>
          <w:rFonts w:ascii="Traditional Arabic" w:hAnsi="Traditional Arabic" w:hint="cs"/>
          <w:b/>
          <w:rtl/>
        </w:rPr>
        <w:t xml:space="preserve">                  </w:t>
      </w:r>
      <w:r w:rsidR="00355B84" w:rsidRPr="00B9338B">
        <w:rPr>
          <w:rFonts w:ascii="Traditional Arabic" w:hAnsi="Traditional Arabic"/>
          <w:b/>
          <w:rtl/>
        </w:rPr>
        <w:t xml:space="preserve">  المصدر: الباحث باستخدام برنامج </w:t>
      </w:r>
      <w:r w:rsidR="00355B84" w:rsidRPr="00B9338B">
        <w:rPr>
          <w:rFonts w:ascii="Traditional Arabic" w:hAnsi="Traditional Arabic"/>
          <w:b/>
        </w:rPr>
        <w:t xml:space="preserve">SPSS V26 </w:t>
      </w:r>
      <w:r w:rsidR="00355B84" w:rsidRPr="00B9338B">
        <w:rPr>
          <w:rFonts w:ascii="Traditional Arabic" w:hAnsi="Traditional Arabic"/>
          <w:b/>
          <w:rtl/>
          <w:lang w:bidi="ar-KW"/>
        </w:rPr>
        <w:t xml:space="preserve"> </w:t>
      </w:r>
      <w:r w:rsidR="00355B84" w:rsidRPr="00B9338B">
        <w:rPr>
          <w:rFonts w:ascii="Traditional Arabic" w:hAnsi="Traditional Arabic"/>
          <w:b/>
          <w:rtl/>
        </w:rPr>
        <w:t xml:space="preserve"> </w:t>
      </w:r>
      <w:r w:rsidR="00355B84" w:rsidRPr="00B9338B">
        <w:rPr>
          <w:rFonts w:ascii="Traditional Arabic" w:hAnsi="Traditional Arabic"/>
          <w:b/>
          <w:rtl/>
          <w:lang w:bidi="ar-KW"/>
        </w:rPr>
        <w:t>الإحصائي</w:t>
      </w:r>
    </w:p>
    <w:p w14:paraId="715F25DF" w14:textId="286857EE" w:rsidR="00A13148" w:rsidRDefault="00A462C7" w:rsidP="001A601C">
      <w:pPr>
        <w:spacing w:before="240" w:after="0" w:line="360" w:lineRule="auto"/>
        <w:ind w:firstLine="360"/>
        <w:jc w:val="both"/>
        <w:rPr>
          <w:rFonts w:ascii="Traditional Arabic" w:hAnsi="Traditional Arabic"/>
          <w:b/>
          <w:color w:val="080808"/>
          <w:rtl/>
        </w:rPr>
      </w:pPr>
      <w:r w:rsidRPr="00F944D1">
        <w:rPr>
          <w:rFonts w:ascii="Traditional Arabic" w:hAnsi="Traditional Arabic"/>
          <w:b/>
          <w:color w:val="080808"/>
          <w:rtl/>
        </w:rPr>
        <w:lastRenderedPageBreak/>
        <w:t>يوضح نتائج جدول (</w:t>
      </w:r>
      <w:r w:rsidR="001A601C">
        <w:rPr>
          <w:rFonts w:ascii="Traditional Arabic" w:hAnsi="Traditional Arabic" w:hint="cs"/>
          <w:b/>
          <w:color w:val="080808"/>
          <w:rtl/>
        </w:rPr>
        <w:t>4-9</w:t>
      </w:r>
      <w:r w:rsidRPr="00F944D1">
        <w:rPr>
          <w:rFonts w:ascii="Traditional Arabic" w:hAnsi="Traditional Arabic"/>
          <w:b/>
          <w:color w:val="080808"/>
          <w:rtl/>
        </w:rPr>
        <w:t>) معاملات ارتباط بيرسون بين كل عبارة والدرجة الكلية للمحور الثاني (التميز المؤسسي)، وقد تراوحت بين (</w:t>
      </w:r>
      <w:r w:rsidR="00755CE8" w:rsidRPr="00F944D1">
        <w:rPr>
          <w:rFonts w:ascii="Traditional Arabic" w:hAnsi="Traditional Arabic"/>
          <w:b/>
          <w:color w:val="080808"/>
        </w:rPr>
        <w:t xml:space="preserve">0.67 </w:t>
      </w:r>
      <w:r w:rsidR="00755CE8" w:rsidRPr="00F944D1">
        <w:rPr>
          <w:rFonts w:ascii="Traditional Arabic" w:hAnsi="Traditional Arabic" w:hint="cs"/>
          <w:b/>
          <w:color w:val="080808"/>
          <w:rtl/>
        </w:rPr>
        <w:t>-</w:t>
      </w:r>
      <w:r w:rsidRPr="00F944D1">
        <w:rPr>
          <w:rFonts w:ascii="Traditional Arabic" w:hAnsi="Traditional Arabic"/>
          <w:b/>
          <w:color w:val="080808"/>
          <w:rtl/>
        </w:rPr>
        <w:t xml:space="preserve"> </w:t>
      </w:r>
      <w:r w:rsidRPr="00F944D1">
        <w:rPr>
          <w:rFonts w:ascii="Traditional Arabic" w:hAnsi="Traditional Arabic"/>
          <w:b/>
          <w:color w:val="080808"/>
        </w:rPr>
        <w:t>0.85</w:t>
      </w:r>
      <w:r w:rsidR="00755CE8" w:rsidRPr="00F944D1">
        <w:rPr>
          <w:rFonts w:ascii="Traditional Arabic" w:hAnsi="Traditional Arabic" w:hint="cs"/>
          <w:b/>
          <w:color w:val="080808"/>
          <w:rtl/>
        </w:rPr>
        <w:t>) وجميعها</w:t>
      </w:r>
      <w:r w:rsidRPr="00F944D1">
        <w:rPr>
          <w:rFonts w:ascii="Traditional Arabic" w:hAnsi="Traditional Arabic"/>
          <w:b/>
          <w:color w:val="080808"/>
          <w:rtl/>
        </w:rPr>
        <w:t xml:space="preserve"> دالة إحصائياً عند مستوى (</w:t>
      </w:r>
      <w:r w:rsidRPr="00F944D1">
        <w:rPr>
          <w:rFonts w:ascii="Cambria" w:hAnsi="Cambria" w:cs="Cambria"/>
          <w:b/>
          <w:color w:val="080808"/>
        </w:rPr>
        <w:t>α</w:t>
      </w:r>
      <w:r w:rsidRPr="00F944D1">
        <w:rPr>
          <w:rFonts w:ascii="Sakkal Majalla" w:hAnsi="Sakkal Majalla" w:cs="Sakkal Majalla"/>
          <w:b/>
          <w:color w:val="080808"/>
        </w:rPr>
        <w:t>≤</w:t>
      </w:r>
      <w:r w:rsidRPr="00F944D1">
        <w:rPr>
          <w:rFonts w:ascii="Traditional Arabic" w:hAnsi="Traditional Arabic"/>
          <w:b/>
          <w:color w:val="080808"/>
        </w:rPr>
        <w:t>0.05</w:t>
      </w:r>
      <w:r w:rsidRPr="00F944D1">
        <w:rPr>
          <w:rFonts w:ascii="Traditional Arabic" w:hAnsi="Traditional Arabic"/>
          <w:b/>
          <w:color w:val="080808"/>
          <w:rtl/>
        </w:rPr>
        <w:t xml:space="preserve">)، </w:t>
      </w:r>
      <w:r w:rsidRPr="00F944D1">
        <w:rPr>
          <w:rFonts w:ascii="Traditional Arabic" w:hAnsi="Traditional Arabic"/>
          <w:b/>
          <w:color w:val="080808"/>
        </w:rPr>
        <w:t>Sig</w:t>
      </w:r>
      <w:r w:rsidRPr="00F944D1">
        <w:rPr>
          <w:rFonts w:ascii="Traditional Arabic" w:hAnsi="Traditional Arabic"/>
          <w:b/>
          <w:color w:val="080808"/>
          <w:rtl/>
        </w:rPr>
        <w:t xml:space="preserve"> أقل من </w:t>
      </w:r>
      <w:r w:rsidRPr="00F944D1">
        <w:rPr>
          <w:rFonts w:ascii="Traditional Arabic" w:hAnsi="Traditional Arabic"/>
          <w:b/>
          <w:color w:val="080808"/>
        </w:rPr>
        <w:t>0.05</w:t>
      </w:r>
      <w:r w:rsidRPr="00F944D1">
        <w:rPr>
          <w:rFonts w:ascii="Traditional Arabic" w:hAnsi="Traditional Arabic"/>
          <w:b/>
          <w:color w:val="080808"/>
          <w:rtl/>
        </w:rPr>
        <w:t xml:space="preserve">. </w:t>
      </w:r>
      <w:r w:rsidR="00F944D1">
        <w:rPr>
          <w:rFonts w:ascii="Traditional Arabic" w:hAnsi="Traditional Arabic" w:hint="cs"/>
          <w:b/>
          <w:color w:val="080808"/>
          <w:rtl/>
        </w:rPr>
        <w:t>و</w:t>
      </w:r>
      <w:r w:rsidRPr="00F944D1">
        <w:rPr>
          <w:rFonts w:ascii="Traditional Arabic" w:hAnsi="Traditional Arabic"/>
          <w:b/>
          <w:color w:val="080808"/>
          <w:rtl/>
        </w:rPr>
        <w:t>تشير هذه النتائج إلى وجود ارتباطات موجبة ودالة إحصائياً بين العبارات والمحاور التي تنتمي إليها، مما يدل على اتساق داخلي جيد، ويؤكّد بأن الأداة تتمتع بدرجة مقبولة من الصدق الداخلي، وبناءً عليه، يمكن القول أن فقرات الاستبيان تقيس المفاهيم التي صُممت لقياسها بصورة مناسبة</w:t>
      </w:r>
      <w:r w:rsidR="00A13148" w:rsidRPr="00F944D1">
        <w:rPr>
          <w:rFonts w:ascii="Traditional Arabic" w:hAnsi="Traditional Arabic"/>
          <w:b/>
          <w:color w:val="080808"/>
          <w:rtl/>
        </w:rPr>
        <w:t xml:space="preserve">. </w:t>
      </w:r>
    </w:p>
    <w:p w14:paraId="3C29781B" w14:textId="77777777" w:rsidR="00755CE8" w:rsidRPr="00F944D1" w:rsidRDefault="00755CE8" w:rsidP="00755CE8">
      <w:pPr>
        <w:spacing w:after="0" w:line="240" w:lineRule="auto"/>
        <w:ind w:firstLine="360"/>
        <w:jc w:val="both"/>
        <w:rPr>
          <w:rFonts w:ascii="Traditional Arabic" w:hAnsi="Traditional Arabic"/>
          <w:b/>
          <w:color w:val="080808"/>
          <w:rtl/>
        </w:rPr>
      </w:pPr>
    </w:p>
    <w:p w14:paraId="1DF183DE" w14:textId="77777777" w:rsidR="00A13148" w:rsidRPr="001A601C" w:rsidRDefault="00E40A65" w:rsidP="008179B5">
      <w:pPr>
        <w:numPr>
          <w:ilvl w:val="0"/>
          <w:numId w:val="57"/>
        </w:numPr>
        <w:spacing w:after="0" w:line="360" w:lineRule="auto"/>
        <w:jc w:val="both"/>
        <w:rPr>
          <w:rFonts w:ascii="Traditional Arabic" w:hAnsi="Traditional Arabic"/>
          <w:bCs/>
          <w:sz w:val="28"/>
          <w:szCs w:val="28"/>
          <w:rtl/>
          <w:lang w:val="ar-SA"/>
        </w:rPr>
      </w:pPr>
      <w:r w:rsidRPr="001A601C">
        <w:rPr>
          <w:rFonts w:ascii="Traditional Arabic" w:hAnsi="Traditional Arabic"/>
          <w:bCs/>
          <w:sz w:val="28"/>
          <w:szCs w:val="28"/>
          <w:rtl/>
          <w:lang w:val="ar-SA"/>
        </w:rPr>
        <w:t xml:space="preserve">3 – 2. </w:t>
      </w:r>
      <w:r w:rsidR="00A13148" w:rsidRPr="001A601C">
        <w:rPr>
          <w:rFonts w:ascii="Traditional Arabic" w:hAnsi="Traditional Arabic"/>
          <w:bCs/>
          <w:sz w:val="28"/>
          <w:szCs w:val="28"/>
          <w:rtl/>
          <w:lang w:val="ar-SA"/>
        </w:rPr>
        <w:t xml:space="preserve">ثبات أداة الدراسة:  </w:t>
      </w:r>
    </w:p>
    <w:p w14:paraId="555CB03E" w14:textId="3BC67186" w:rsidR="00A13148" w:rsidRPr="00F944D1" w:rsidRDefault="00A13148" w:rsidP="001A5188">
      <w:pPr>
        <w:spacing w:after="0" w:line="360" w:lineRule="auto"/>
        <w:ind w:firstLine="360"/>
        <w:jc w:val="both"/>
        <w:rPr>
          <w:rFonts w:ascii="Traditional Arabic" w:hAnsi="Traditional Arabic"/>
          <w:b/>
          <w:bCs/>
          <w:u w:val="single"/>
          <w:rtl/>
        </w:rPr>
      </w:pPr>
      <w:r w:rsidRPr="00F944D1">
        <w:rPr>
          <w:rFonts w:ascii="Traditional Arabic" w:hAnsi="Traditional Arabic"/>
          <w:rtl/>
        </w:rPr>
        <w:t xml:space="preserve">وللتحقق من ثبات الأداة، تم حساب معامل الثبات </w:t>
      </w:r>
      <w:proofErr w:type="spellStart"/>
      <w:r w:rsidRPr="00F944D1">
        <w:rPr>
          <w:rFonts w:ascii="Traditional Arabic" w:hAnsi="Traditional Arabic"/>
          <w:rtl/>
        </w:rPr>
        <w:t>ألفاكرونباخ</w:t>
      </w:r>
      <w:proofErr w:type="spellEnd"/>
      <w:r w:rsidRPr="00F944D1">
        <w:rPr>
          <w:rFonts w:ascii="Traditional Arabic" w:hAnsi="Traditional Arabic"/>
          <w:rtl/>
        </w:rPr>
        <w:t xml:space="preserve"> لكل محور من محاور الاستبانة وللأداة ككل، بهدف </w:t>
      </w:r>
      <w:r w:rsidR="00CF43CC" w:rsidRPr="00F944D1">
        <w:rPr>
          <w:rFonts w:ascii="Traditional Arabic" w:hAnsi="Traditional Arabic"/>
          <w:rtl/>
        </w:rPr>
        <w:t>قياس درجة الثبات الداخلي</w:t>
      </w:r>
      <w:r w:rsidR="00F86BF7" w:rsidRPr="00F944D1">
        <w:rPr>
          <w:rFonts w:ascii="Traditional Arabic" w:hAnsi="Traditional Arabic"/>
          <w:rtl/>
        </w:rPr>
        <w:t xml:space="preserve"> كما هو في جدول (</w:t>
      </w:r>
      <w:r w:rsidR="001A5188">
        <w:rPr>
          <w:rFonts w:ascii="Traditional Arabic" w:hAnsi="Traditional Arabic" w:hint="cs"/>
          <w:rtl/>
        </w:rPr>
        <w:t>4-10</w:t>
      </w:r>
      <w:r w:rsidR="00F86BF7" w:rsidRPr="00F944D1">
        <w:rPr>
          <w:rFonts w:ascii="Traditional Arabic" w:hAnsi="Traditional Arabic"/>
          <w:rtl/>
        </w:rPr>
        <w:t>)</w:t>
      </w:r>
      <w:r w:rsidR="00CF43CC" w:rsidRPr="00F944D1">
        <w:rPr>
          <w:rFonts w:ascii="Traditional Arabic" w:hAnsi="Traditional Arabic"/>
          <w:rtl/>
        </w:rPr>
        <w:t>.</w:t>
      </w:r>
    </w:p>
    <w:p w14:paraId="5FE21722" w14:textId="46FDE6C3" w:rsidR="00A13148" w:rsidRPr="00F944D1" w:rsidRDefault="00A13148" w:rsidP="001A5188">
      <w:pPr>
        <w:spacing w:after="0" w:line="360" w:lineRule="auto"/>
        <w:jc w:val="center"/>
        <w:rPr>
          <w:rFonts w:ascii="Traditional Arabic" w:hAnsi="Traditional Arabic"/>
          <w:b/>
          <w:bCs/>
          <w:rtl/>
          <w:lang w:val="ar-SA"/>
        </w:rPr>
      </w:pPr>
      <w:r w:rsidRPr="00F944D1">
        <w:rPr>
          <w:rFonts w:ascii="Traditional Arabic" w:hAnsi="Traditional Arabic"/>
          <w:b/>
          <w:bCs/>
          <w:rtl/>
          <w:lang w:val="ar-SA"/>
        </w:rPr>
        <w:t xml:space="preserve">جدول </w:t>
      </w:r>
      <w:r w:rsidR="00F944D1" w:rsidRPr="00F944D1">
        <w:rPr>
          <w:rFonts w:ascii="Traditional Arabic" w:hAnsi="Traditional Arabic"/>
          <w:b/>
          <w:bCs/>
          <w:rtl/>
          <w:lang w:val="ar-SA"/>
        </w:rPr>
        <w:t>رقم</w:t>
      </w:r>
      <w:r w:rsidR="00F944D1" w:rsidRPr="00F944D1">
        <w:rPr>
          <w:rFonts w:ascii="Traditional Arabic" w:hAnsi="Traditional Arabic"/>
          <w:b/>
          <w:bCs/>
        </w:rPr>
        <w:t xml:space="preserve"> </w:t>
      </w:r>
      <w:r w:rsidR="00F944D1" w:rsidRPr="00F944D1">
        <w:rPr>
          <w:rFonts w:ascii="Traditional Arabic" w:hAnsi="Traditional Arabic"/>
          <w:b/>
          <w:bCs/>
          <w:rtl/>
        </w:rPr>
        <w:t>(</w:t>
      </w:r>
      <w:r w:rsidR="001A601C">
        <w:rPr>
          <w:rFonts w:ascii="Traditional Arabic" w:hAnsi="Traditional Arabic" w:hint="cs"/>
          <w:b/>
          <w:bCs/>
          <w:rtl/>
        </w:rPr>
        <w:t>4-10</w:t>
      </w:r>
      <w:r w:rsidRPr="00F944D1">
        <w:rPr>
          <w:rFonts w:ascii="Traditional Arabic" w:hAnsi="Traditional Arabic"/>
          <w:b/>
          <w:bCs/>
          <w:rtl/>
        </w:rPr>
        <w:t xml:space="preserve">) </w:t>
      </w:r>
      <w:r w:rsidRPr="00F944D1">
        <w:rPr>
          <w:rFonts w:ascii="Traditional Arabic" w:hAnsi="Traditional Arabic"/>
          <w:b/>
          <w:bCs/>
          <w:rtl/>
          <w:lang w:val="ar-SA"/>
        </w:rPr>
        <w:t xml:space="preserve">حساب معامل الثبات </w:t>
      </w:r>
      <w:proofErr w:type="spellStart"/>
      <w:r w:rsidRPr="00F944D1">
        <w:rPr>
          <w:rFonts w:ascii="Traditional Arabic" w:hAnsi="Traditional Arabic"/>
          <w:b/>
          <w:bCs/>
          <w:rtl/>
          <w:lang w:val="ar-SA"/>
        </w:rPr>
        <w:t>ألفاكرونباخ</w:t>
      </w:r>
      <w:proofErr w:type="spellEnd"/>
      <w:r w:rsidRPr="00F944D1">
        <w:rPr>
          <w:rFonts w:ascii="Traditional Arabic" w:hAnsi="Traditional Arabic"/>
          <w:b/>
          <w:bCs/>
          <w:rtl/>
          <w:lang w:val="ar-SA"/>
        </w:rPr>
        <w:t xml:space="preserve"> لقياس ثبات أداة الدراسة</w:t>
      </w:r>
    </w:p>
    <w:tbl>
      <w:tblPr>
        <w:tblStyle w:val="aa"/>
        <w:bidiVisual/>
        <w:tblW w:w="0" w:type="auto"/>
        <w:jc w:val="center"/>
        <w:tblLook w:val="04A0" w:firstRow="1" w:lastRow="0" w:firstColumn="1" w:lastColumn="0" w:noHBand="0" w:noVBand="1"/>
      </w:tblPr>
      <w:tblGrid>
        <w:gridCol w:w="2861"/>
        <w:gridCol w:w="1898"/>
        <w:gridCol w:w="3825"/>
      </w:tblGrid>
      <w:tr w:rsidR="00A13148" w:rsidRPr="00B55204" w14:paraId="457D3A18" w14:textId="77777777" w:rsidTr="00F944D1">
        <w:trPr>
          <w:trHeight w:val="667"/>
          <w:jc w:val="center"/>
        </w:trPr>
        <w:tc>
          <w:tcPr>
            <w:tcW w:w="2861" w:type="dxa"/>
            <w:shd w:val="clear" w:color="auto" w:fill="D9D9D9" w:themeFill="background1" w:themeFillShade="D9"/>
            <w:vAlign w:val="center"/>
          </w:tcPr>
          <w:p w14:paraId="7F9E60AB"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البعد</w:t>
            </w:r>
          </w:p>
        </w:tc>
        <w:tc>
          <w:tcPr>
            <w:tcW w:w="1898" w:type="dxa"/>
            <w:shd w:val="clear" w:color="auto" w:fill="D9D9D9" w:themeFill="background1" w:themeFillShade="D9"/>
            <w:vAlign w:val="center"/>
          </w:tcPr>
          <w:p w14:paraId="79EF80D8"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عدد العبارات</w:t>
            </w:r>
          </w:p>
        </w:tc>
        <w:tc>
          <w:tcPr>
            <w:tcW w:w="3825" w:type="dxa"/>
            <w:shd w:val="clear" w:color="auto" w:fill="D9D9D9" w:themeFill="background1" w:themeFillShade="D9"/>
            <w:vAlign w:val="center"/>
          </w:tcPr>
          <w:p w14:paraId="742EE111" w14:textId="77777777" w:rsidR="00A13148" w:rsidRPr="00F944D1" w:rsidRDefault="00A13148" w:rsidP="00F944D1">
            <w:pPr>
              <w:spacing w:after="0" w:line="240" w:lineRule="auto"/>
              <w:jc w:val="center"/>
              <w:rPr>
                <w:rFonts w:ascii="Traditional Arabic" w:hAnsi="Traditional Arabic" w:cs="Traditional Arabic"/>
                <w:b/>
                <w:bCs/>
                <w:rtl/>
              </w:rPr>
            </w:pPr>
            <w:proofErr w:type="spellStart"/>
            <w:r w:rsidRPr="00F944D1">
              <w:rPr>
                <w:rFonts w:ascii="Traditional Arabic" w:hAnsi="Traditional Arabic" w:cs="Traditional Arabic"/>
                <w:b/>
                <w:bCs/>
                <w:rtl/>
              </w:rPr>
              <w:t>ألفاكرونباخ</w:t>
            </w:r>
            <w:proofErr w:type="spellEnd"/>
            <w:r w:rsidR="00F944D1">
              <w:rPr>
                <w:rFonts w:ascii="Traditional Arabic" w:hAnsi="Traditional Arabic" w:cs="Traditional Arabic" w:hint="cs"/>
                <w:b/>
                <w:bCs/>
                <w:rtl/>
              </w:rPr>
              <w:t xml:space="preserve"> </w:t>
            </w:r>
            <w:r w:rsidRPr="00F944D1">
              <w:rPr>
                <w:rFonts w:ascii="Traditional Arabic" w:hAnsi="Traditional Arabic" w:cs="Traditional Arabic"/>
                <w:b/>
                <w:bCs/>
                <w:rtl/>
              </w:rPr>
              <w:t xml:space="preserve"> (</w:t>
            </w:r>
            <w:r w:rsidRPr="00F944D1">
              <w:rPr>
                <w:rFonts w:ascii="Traditional Arabic" w:hAnsi="Traditional Arabic" w:cs="Traditional Arabic"/>
                <w:b/>
                <w:bCs/>
              </w:rPr>
              <w:t>Cronbach's Alpha</w:t>
            </w:r>
            <w:r w:rsidRPr="00F944D1">
              <w:rPr>
                <w:rFonts w:ascii="Traditional Arabic" w:hAnsi="Traditional Arabic" w:cs="Traditional Arabic"/>
                <w:b/>
                <w:bCs/>
                <w:rtl/>
              </w:rPr>
              <w:t>)</w:t>
            </w:r>
          </w:p>
        </w:tc>
      </w:tr>
      <w:tr w:rsidR="00A13148" w:rsidRPr="00B55204" w14:paraId="73E9AE8E" w14:textId="77777777" w:rsidTr="00F944D1">
        <w:trPr>
          <w:trHeight w:val="390"/>
          <w:jc w:val="center"/>
        </w:trPr>
        <w:tc>
          <w:tcPr>
            <w:tcW w:w="2861" w:type="dxa"/>
            <w:vAlign w:val="center"/>
          </w:tcPr>
          <w:p w14:paraId="702A7A5D" w14:textId="77777777" w:rsidR="00A13148" w:rsidRPr="00F944D1" w:rsidRDefault="00A13148" w:rsidP="00785DB7">
            <w:pPr>
              <w:spacing w:after="0" w:line="240" w:lineRule="auto"/>
              <w:jc w:val="center"/>
              <w:rPr>
                <w:rFonts w:ascii="Traditional Arabic" w:hAnsi="Traditional Arabic" w:cs="Traditional Arabic"/>
                <w:rtl/>
              </w:rPr>
            </w:pPr>
            <w:r w:rsidRPr="00F944D1">
              <w:rPr>
                <w:rFonts w:ascii="Traditional Arabic" w:hAnsi="Traditional Arabic" w:cs="Traditional Arabic"/>
                <w:rtl/>
              </w:rPr>
              <w:t>المحور الأول (التحوّل الرقمي)</w:t>
            </w:r>
          </w:p>
        </w:tc>
        <w:tc>
          <w:tcPr>
            <w:tcW w:w="1898" w:type="dxa"/>
            <w:vAlign w:val="center"/>
          </w:tcPr>
          <w:p w14:paraId="28A54536"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20</w:t>
            </w:r>
          </w:p>
        </w:tc>
        <w:tc>
          <w:tcPr>
            <w:tcW w:w="3825" w:type="dxa"/>
            <w:vAlign w:val="center"/>
          </w:tcPr>
          <w:p w14:paraId="675CF32B"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0.91</w:t>
            </w:r>
          </w:p>
        </w:tc>
      </w:tr>
      <w:tr w:rsidR="00A13148" w:rsidRPr="00B55204" w14:paraId="7994404B" w14:textId="77777777" w:rsidTr="00F944D1">
        <w:trPr>
          <w:trHeight w:val="333"/>
          <w:jc w:val="center"/>
        </w:trPr>
        <w:tc>
          <w:tcPr>
            <w:tcW w:w="2861" w:type="dxa"/>
            <w:vAlign w:val="center"/>
          </w:tcPr>
          <w:p w14:paraId="66DA7A0A" w14:textId="77777777" w:rsidR="00A13148" w:rsidRPr="00F944D1" w:rsidRDefault="00A13148" w:rsidP="00785DB7">
            <w:pPr>
              <w:spacing w:after="0" w:line="240" w:lineRule="auto"/>
              <w:jc w:val="center"/>
              <w:rPr>
                <w:rFonts w:ascii="Traditional Arabic" w:hAnsi="Traditional Arabic" w:cs="Traditional Arabic"/>
                <w:rtl/>
              </w:rPr>
            </w:pPr>
            <w:r w:rsidRPr="00F944D1">
              <w:rPr>
                <w:rFonts w:ascii="Traditional Arabic" w:hAnsi="Traditional Arabic" w:cs="Traditional Arabic"/>
                <w:rtl/>
              </w:rPr>
              <w:t>المحور الثاني (التميّز المؤسسي)</w:t>
            </w:r>
          </w:p>
        </w:tc>
        <w:tc>
          <w:tcPr>
            <w:tcW w:w="1898" w:type="dxa"/>
            <w:vAlign w:val="center"/>
          </w:tcPr>
          <w:p w14:paraId="6688C698"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16</w:t>
            </w:r>
          </w:p>
        </w:tc>
        <w:tc>
          <w:tcPr>
            <w:tcW w:w="3825" w:type="dxa"/>
            <w:vAlign w:val="center"/>
          </w:tcPr>
          <w:p w14:paraId="2837A3D1" w14:textId="77777777" w:rsidR="00A13148" w:rsidRPr="00F944D1" w:rsidRDefault="00A13148" w:rsidP="00785DB7">
            <w:pPr>
              <w:spacing w:after="0" w:line="240" w:lineRule="auto"/>
              <w:jc w:val="center"/>
              <w:rPr>
                <w:rFonts w:ascii="Traditional Arabic" w:hAnsi="Traditional Arabic" w:cs="Traditional Arabic"/>
              </w:rPr>
            </w:pPr>
            <w:r w:rsidRPr="00F944D1">
              <w:rPr>
                <w:rFonts w:ascii="Traditional Arabic" w:hAnsi="Traditional Arabic" w:cs="Traditional Arabic"/>
              </w:rPr>
              <w:t>0.90</w:t>
            </w:r>
          </w:p>
        </w:tc>
      </w:tr>
      <w:tr w:rsidR="00A13148" w:rsidRPr="00B55204" w14:paraId="243FA2C2" w14:textId="77777777" w:rsidTr="00F944D1">
        <w:trPr>
          <w:trHeight w:val="308"/>
          <w:jc w:val="center"/>
        </w:trPr>
        <w:tc>
          <w:tcPr>
            <w:tcW w:w="2861" w:type="dxa"/>
            <w:shd w:val="clear" w:color="auto" w:fill="D9D9D9" w:themeFill="background1" w:themeFillShade="D9"/>
            <w:vAlign w:val="center"/>
          </w:tcPr>
          <w:p w14:paraId="4773865D" w14:textId="77777777" w:rsidR="00A13148" w:rsidRPr="00F944D1" w:rsidRDefault="00A13148" w:rsidP="00785DB7">
            <w:pPr>
              <w:spacing w:after="0" w:line="240" w:lineRule="auto"/>
              <w:jc w:val="center"/>
              <w:rPr>
                <w:rFonts w:ascii="Traditional Arabic" w:hAnsi="Traditional Arabic" w:cs="Traditional Arabic"/>
                <w:b/>
                <w:bCs/>
                <w:rtl/>
              </w:rPr>
            </w:pPr>
            <w:r w:rsidRPr="00F944D1">
              <w:rPr>
                <w:rFonts w:ascii="Traditional Arabic" w:hAnsi="Traditional Arabic" w:cs="Traditional Arabic"/>
                <w:b/>
                <w:bCs/>
                <w:rtl/>
              </w:rPr>
              <w:t xml:space="preserve">المجموع الكلي للأداة </w:t>
            </w:r>
          </w:p>
        </w:tc>
        <w:tc>
          <w:tcPr>
            <w:tcW w:w="1898" w:type="dxa"/>
            <w:shd w:val="clear" w:color="auto" w:fill="D9D9D9" w:themeFill="background1" w:themeFillShade="D9"/>
            <w:vAlign w:val="center"/>
          </w:tcPr>
          <w:p w14:paraId="35F68736" w14:textId="77777777" w:rsidR="00A13148" w:rsidRPr="00F944D1" w:rsidRDefault="00A13148" w:rsidP="00785DB7">
            <w:pPr>
              <w:spacing w:after="0" w:line="240" w:lineRule="auto"/>
              <w:jc w:val="center"/>
              <w:rPr>
                <w:rFonts w:ascii="Traditional Arabic" w:hAnsi="Traditional Arabic" w:cs="Traditional Arabic"/>
                <w:b/>
                <w:bCs/>
              </w:rPr>
            </w:pPr>
            <w:r w:rsidRPr="00F944D1">
              <w:rPr>
                <w:rFonts w:ascii="Traditional Arabic" w:hAnsi="Traditional Arabic" w:cs="Traditional Arabic"/>
                <w:b/>
                <w:bCs/>
              </w:rPr>
              <w:t>36</w:t>
            </w:r>
          </w:p>
        </w:tc>
        <w:tc>
          <w:tcPr>
            <w:tcW w:w="3825" w:type="dxa"/>
            <w:shd w:val="clear" w:color="auto" w:fill="D9D9D9" w:themeFill="background1" w:themeFillShade="D9"/>
            <w:vAlign w:val="center"/>
          </w:tcPr>
          <w:p w14:paraId="4DADEBE6" w14:textId="77777777" w:rsidR="00A13148" w:rsidRPr="00F944D1" w:rsidRDefault="00A13148" w:rsidP="00785DB7">
            <w:pPr>
              <w:spacing w:after="0" w:line="240" w:lineRule="auto"/>
              <w:jc w:val="center"/>
              <w:rPr>
                <w:rFonts w:ascii="Traditional Arabic" w:hAnsi="Traditional Arabic" w:cs="Traditional Arabic"/>
                <w:b/>
                <w:bCs/>
              </w:rPr>
            </w:pPr>
            <w:r w:rsidRPr="00F944D1">
              <w:rPr>
                <w:rFonts w:ascii="Traditional Arabic" w:hAnsi="Traditional Arabic" w:cs="Traditional Arabic"/>
                <w:b/>
                <w:bCs/>
              </w:rPr>
              <w:t>0.91</w:t>
            </w:r>
          </w:p>
        </w:tc>
      </w:tr>
    </w:tbl>
    <w:p w14:paraId="3853BBE7" w14:textId="77777777" w:rsidR="00F944D1" w:rsidRPr="00F944D1" w:rsidRDefault="00F944D1" w:rsidP="00F944D1">
      <w:pPr>
        <w:spacing w:after="0" w:line="259" w:lineRule="auto"/>
        <w:jc w:val="center"/>
        <w:rPr>
          <w:rFonts w:ascii="Traditional Arabic" w:hAnsi="Traditional Arabic"/>
          <w:b/>
          <w:bCs/>
        </w:rPr>
      </w:pPr>
      <w:r w:rsidRPr="00F944D1">
        <w:rPr>
          <w:rFonts w:ascii="Traditional Arabic" w:hAnsi="Traditional Arabic"/>
          <w:b/>
          <w:rtl/>
        </w:rPr>
        <w:t xml:space="preserve">                                                    </w:t>
      </w:r>
      <w:r>
        <w:rPr>
          <w:rFonts w:ascii="Traditional Arabic" w:hAnsi="Traditional Arabic" w:hint="cs"/>
          <w:b/>
          <w:rtl/>
        </w:rPr>
        <w:t xml:space="preserve">         </w:t>
      </w:r>
      <w:r w:rsidRPr="00F944D1">
        <w:rPr>
          <w:rFonts w:ascii="Traditional Arabic" w:hAnsi="Traditional Arabic"/>
          <w:b/>
          <w:rtl/>
        </w:rPr>
        <w:t xml:space="preserve">            المصدر: الباحث باستخدام برنامج </w:t>
      </w:r>
      <w:r w:rsidRPr="00F944D1">
        <w:rPr>
          <w:rFonts w:ascii="Traditional Arabic" w:hAnsi="Traditional Arabic"/>
          <w:b/>
        </w:rPr>
        <w:t xml:space="preserve">SPSS V26 </w:t>
      </w:r>
      <w:r w:rsidRPr="00F944D1">
        <w:rPr>
          <w:rFonts w:ascii="Traditional Arabic" w:hAnsi="Traditional Arabic"/>
          <w:b/>
          <w:rtl/>
          <w:lang w:bidi="ar-KW"/>
        </w:rPr>
        <w:t xml:space="preserve"> </w:t>
      </w:r>
      <w:r w:rsidRPr="00F944D1">
        <w:rPr>
          <w:rFonts w:ascii="Traditional Arabic" w:hAnsi="Traditional Arabic"/>
          <w:b/>
          <w:rtl/>
        </w:rPr>
        <w:t xml:space="preserve"> </w:t>
      </w:r>
      <w:r w:rsidRPr="00F944D1">
        <w:rPr>
          <w:rFonts w:ascii="Traditional Arabic" w:hAnsi="Traditional Arabic"/>
          <w:b/>
          <w:rtl/>
          <w:lang w:bidi="ar-KW"/>
        </w:rPr>
        <w:t>الإحصائي</w:t>
      </w:r>
    </w:p>
    <w:p w14:paraId="7F5C5512" w14:textId="7330BFDE" w:rsidR="00A701F8" w:rsidRDefault="00A701F8" w:rsidP="00844C6C">
      <w:pPr>
        <w:spacing w:before="240" w:after="0" w:line="360" w:lineRule="auto"/>
        <w:ind w:firstLine="360"/>
        <w:jc w:val="both"/>
        <w:rPr>
          <w:rFonts w:ascii="Traditional Arabic" w:hAnsi="Traditional Arabic"/>
          <w:rtl/>
        </w:rPr>
      </w:pPr>
      <w:r w:rsidRPr="00755CE8">
        <w:rPr>
          <w:rFonts w:ascii="Traditional Arabic" w:hAnsi="Traditional Arabic"/>
          <w:rtl/>
        </w:rPr>
        <w:t xml:space="preserve">يبين </w:t>
      </w:r>
      <w:r w:rsidR="00844C6C">
        <w:rPr>
          <w:rFonts w:ascii="Traditional Arabic" w:hAnsi="Traditional Arabic" w:hint="cs"/>
          <w:rtl/>
        </w:rPr>
        <w:t>ال</w:t>
      </w:r>
      <w:r w:rsidRPr="00755CE8">
        <w:rPr>
          <w:rFonts w:ascii="Traditional Arabic" w:hAnsi="Traditional Arabic"/>
          <w:rtl/>
        </w:rPr>
        <w:t xml:space="preserve">جدول </w:t>
      </w:r>
      <w:r w:rsidR="00844C6C">
        <w:rPr>
          <w:rFonts w:ascii="Traditional Arabic" w:hAnsi="Traditional Arabic" w:hint="cs"/>
          <w:rtl/>
        </w:rPr>
        <w:t>السابق</w:t>
      </w:r>
      <w:r w:rsidRPr="00755CE8">
        <w:rPr>
          <w:rFonts w:ascii="Traditional Arabic" w:hAnsi="Traditional Arabic"/>
          <w:rtl/>
        </w:rPr>
        <w:t xml:space="preserve"> نتائج اختبار الثبات باستخدام معامل </w:t>
      </w:r>
      <w:proofErr w:type="spellStart"/>
      <w:r w:rsidRPr="00755CE8">
        <w:rPr>
          <w:rFonts w:ascii="Traditional Arabic" w:hAnsi="Traditional Arabic"/>
          <w:rtl/>
        </w:rPr>
        <w:t>ألفاكرونباخ</w:t>
      </w:r>
      <w:proofErr w:type="spellEnd"/>
      <w:r w:rsidRPr="00755CE8">
        <w:rPr>
          <w:rFonts w:ascii="Traditional Arabic" w:hAnsi="Traditional Arabic"/>
          <w:rtl/>
        </w:rPr>
        <w:t xml:space="preserve">، حيث بلغت قيمة الثبات لمحور التحول الرقمي </w:t>
      </w:r>
      <w:r w:rsidR="0049003A" w:rsidRPr="00755CE8">
        <w:rPr>
          <w:rFonts w:ascii="Traditional Arabic" w:hAnsi="Traditional Arabic"/>
          <w:rtl/>
        </w:rPr>
        <w:t>0.91، ولمحور التميّز المؤسسي 0.90 في حين بلغ معامل الثبات الكلي للأداة 0.91.</w:t>
      </w:r>
      <w:r w:rsidR="00550269" w:rsidRPr="00755CE8">
        <w:rPr>
          <w:rFonts w:ascii="Traditional Arabic" w:hAnsi="Traditional Arabic"/>
          <w:rtl/>
        </w:rPr>
        <w:t xml:space="preserve">، </w:t>
      </w:r>
      <w:r w:rsidR="0049003A" w:rsidRPr="00755CE8">
        <w:rPr>
          <w:rFonts w:ascii="Traditional Arabic" w:hAnsi="Traditional Arabic"/>
          <w:rtl/>
        </w:rPr>
        <w:t>تُعدّ هذه القيم مرتفعة إحصائياً</w:t>
      </w:r>
      <w:r w:rsidR="00550269" w:rsidRPr="00755CE8">
        <w:rPr>
          <w:rFonts w:ascii="Traditional Arabic" w:hAnsi="Traditional Arabic"/>
          <w:rtl/>
        </w:rPr>
        <w:t xml:space="preserve">، </w:t>
      </w:r>
      <w:r w:rsidR="0007396E" w:rsidRPr="00755CE8">
        <w:rPr>
          <w:rFonts w:ascii="Traditional Arabic" w:hAnsi="Traditional Arabic"/>
          <w:rtl/>
        </w:rPr>
        <w:t xml:space="preserve">وعليه يمكن القول </w:t>
      </w:r>
      <w:r w:rsidR="001E2ED5" w:rsidRPr="00755CE8">
        <w:rPr>
          <w:rFonts w:ascii="Traditional Arabic" w:hAnsi="Traditional Arabic" w:hint="cs"/>
          <w:rtl/>
        </w:rPr>
        <w:t>إن</w:t>
      </w:r>
      <w:r w:rsidR="0007396E" w:rsidRPr="00755CE8">
        <w:rPr>
          <w:rFonts w:ascii="Traditional Arabic" w:hAnsi="Traditional Arabic"/>
          <w:rtl/>
        </w:rPr>
        <w:t xml:space="preserve"> أداة الدراسة تتمتع بدرجة عالية من الاتساق الداخلي مما يعزز الثقة في نتائج التحليل الإحصائي للبيانات</w:t>
      </w:r>
      <w:r w:rsidR="00DF778C" w:rsidRPr="00755CE8">
        <w:rPr>
          <w:rFonts w:ascii="Traditional Arabic" w:hAnsi="Traditional Arabic"/>
          <w:rtl/>
        </w:rPr>
        <w:t xml:space="preserve"> </w:t>
      </w:r>
      <w:r w:rsidR="00CA381C" w:rsidRPr="00755CE8">
        <w:rPr>
          <w:rFonts w:ascii="Traditional Arabic" w:hAnsi="Traditional Arabic"/>
          <w:rtl/>
        </w:rPr>
        <w:t xml:space="preserve">واختبار فرضيات الدراسة. </w:t>
      </w:r>
    </w:p>
    <w:p w14:paraId="5D996F88" w14:textId="77777777" w:rsidR="00070F9A" w:rsidRDefault="00070F9A" w:rsidP="00070F9A">
      <w:pPr>
        <w:spacing w:after="0" w:line="240" w:lineRule="auto"/>
        <w:ind w:firstLine="360"/>
        <w:jc w:val="both"/>
        <w:rPr>
          <w:rFonts w:ascii="Traditional Arabic" w:hAnsi="Traditional Arabic"/>
          <w:rtl/>
        </w:rPr>
      </w:pPr>
    </w:p>
    <w:p w14:paraId="5912D725" w14:textId="77777777" w:rsidR="00C47508" w:rsidRPr="00755CE8" w:rsidRDefault="00090D23" w:rsidP="004B1A02">
      <w:pPr>
        <w:numPr>
          <w:ilvl w:val="0"/>
          <w:numId w:val="52"/>
        </w:numPr>
        <w:spacing w:after="0" w:line="360" w:lineRule="auto"/>
        <w:jc w:val="both"/>
        <w:rPr>
          <w:rFonts w:ascii="Traditional Arabic" w:hAnsi="Traditional Arabic"/>
          <w:b/>
          <w:bCs/>
          <w:sz w:val="32"/>
          <w:szCs w:val="32"/>
          <w:rtl/>
        </w:rPr>
      </w:pPr>
      <w:r w:rsidRPr="00755CE8">
        <w:rPr>
          <w:rFonts w:ascii="Traditional Arabic" w:hAnsi="Traditional Arabic"/>
          <w:b/>
          <w:bCs/>
          <w:sz w:val="32"/>
          <w:szCs w:val="32"/>
          <w:rtl/>
        </w:rPr>
        <w:t xml:space="preserve">4. </w:t>
      </w:r>
      <w:r w:rsidR="00C47508" w:rsidRPr="00755CE8">
        <w:rPr>
          <w:rFonts w:ascii="Traditional Arabic" w:hAnsi="Traditional Arabic"/>
          <w:b/>
          <w:bCs/>
          <w:sz w:val="32"/>
          <w:szCs w:val="32"/>
          <w:rtl/>
        </w:rPr>
        <w:t>اختبار افتراضات التحليل الإحصائي</w:t>
      </w:r>
    </w:p>
    <w:p w14:paraId="42D49D47" w14:textId="77777777" w:rsidR="00C47508" w:rsidRPr="00755CE8" w:rsidRDefault="00C47508" w:rsidP="00755CE8">
      <w:pPr>
        <w:autoSpaceDE w:val="0"/>
        <w:autoSpaceDN w:val="0"/>
        <w:adjustRightInd w:val="0"/>
        <w:spacing w:after="0" w:line="360" w:lineRule="auto"/>
        <w:ind w:left="360" w:firstLine="360"/>
        <w:jc w:val="both"/>
        <w:rPr>
          <w:rFonts w:ascii="Traditional Arabic" w:hAnsi="Traditional Arabic"/>
          <w:b/>
        </w:rPr>
      </w:pPr>
      <w:r w:rsidRPr="00755CE8">
        <w:rPr>
          <w:rFonts w:ascii="Traditional Arabic" w:hAnsi="Traditional Arabic"/>
          <w:b/>
          <w:rtl/>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71A289C7"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color w:val="222222"/>
        </w:rPr>
      </w:pPr>
      <w:r w:rsidRPr="00755CE8">
        <w:rPr>
          <w:rFonts w:ascii="Traditional Arabic" w:hAnsi="Traditional Arabic"/>
          <w:b/>
          <w:bCs/>
          <w:color w:val="222222"/>
          <w:rtl/>
        </w:rPr>
        <w:t>أولًا: اختبار التوزيع الطبيعي للبيانات</w:t>
      </w:r>
      <w:r w:rsidRPr="00755CE8">
        <w:rPr>
          <w:rFonts w:ascii="Traditional Arabic" w:hAnsi="Traditional Arabic"/>
          <w:b/>
          <w:bCs/>
          <w:color w:val="222222"/>
        </w:rPr>
        <w:t>: (Normality)</w:t>
      </w:r>
      <w:r w:rsidRPr="00755CE8">
        <w:rPr>
          <w:rFonts w:ascii="Traditional Arabic" w:hAnsi="Traditional Arabic"/>
          <w:color w:val="222222"/>
          <w:rtl/>
        </w:rPr>
        <w:t xml:space="preserve"> </w:t>
      </w:r>
      <w:r w:rsidRPr="00755CE8">
        <w:rPr>
          <w:rFonts w:ascii="Traditional Arabic" w:hAnsi="Traditional Arabic"/>
          <w:rtl/>
        </w:rPr>
        <w:t>تم التحقق من اعتدال التوزيع الطبيعي للمتغيرات من خلال فحص معاملات الالتواء (</w:t>
      </w:r>
      <w:r w:rsidRPr="00755CE8">
        <w:rPr>
          <w:rFonts w:ascii="Traditional Arabic" w:hAnsi="Traditional Arabic"/>
        </w:rPr>
        <w:t>Skewness</w:t>
      </w:r>
      <w:r w:rsidRPr="00755CE8">
        <w:rPr>
          <w:rFonts w:ascii="Traditional Arabic" w:hAnsi="Traditional Arabic"/>
          <w:rtl/>
        </w:rPr>
        <w:t xml:space="preserve">) </w:t>
      </w:r>
      <w:proofErr w:type="spellStart"/>
      <w:r w:rsidRPr="00755CE8">
        <w:rPr>
          <w:rFonts w:ascii="Traditional Arabic" w:hAnsi="Traditional Arabic"/>
          <w:rtl/>
        </w:rPr>
        <w:t>والتفرطح</w:t>
      </w:r>
      <w:proofErr w:type="spellEnd"/>
      <w:r w:rsidRPr="00755CE8">
        <w:rPr>
          <w:rFonts w:ascii="Traditional Arabic" w:hAnsi="Traditional Arabic"/>
          <w:rtl/>
        </w:rPr>
        <w:t xml:space="preserve"> (</w:t>
      </w:r>
      <w:r w:rsidRPr="00755CE8">
        <w:rPr>
          <w:rFonts w:ascii="Traditional Arabic" w:hAnsi="Traditional Arabic"/>
        </w:rPr>
        <w:t>Kurtosis</w:t>
      </w:r>
      <w:r w:rsidRPr="00755CE8">
        <w:rPr>
          <w:rFonts w:ascii="Traditional Arabic" w:hAnsi="Traditional Arabic"/>
          <w:rtl/>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r w:rsidR="001E2ED5" w:rsidRPr="00755CE8">
        <w:rPr>
          <w:rFonts w:ascii="Traditional Arabic" w:hAnsi="Traditional Arabic" w:hint="cs"/>
          <w:rtl/>
        </w:rPr>
        <w:t>البارومتري</w:t>
      </w:r>
      <w:r w:rsidRPr="00755CE8">
        <w:rPr>
          <w:rFonts w:ascii="Traditional Arabic" w:hAnsi="Traditional Arabic"/>
          <w:rtl/>
        </w:rPr>
        <w:t xml:space="preserve">. كما تم فحص اختبار </w:t>
      </w:r>
      <w:r w:rsidRPr="00755CE8">
        <w:rPr>
          <w:rFonts w:ascii="Traditional Arabic" w:hAnsi="Traditional Arabic"/>
          <w:rtl/>
        </w:rPr>
        <w:lastRenderedPageBreak/>
        <w:t>(</w:t>
      </w:r>
      <w:r w:rsidRPr="00755CE8">
        <w:rPr>
          <w:rFonts w:ascii="Traditional Arabic" w:hAnsi="Traditional Arabic"/>
        </w:rPr>
        <w:t>Kolmogorov-Smirnov/Shapiro</w:t>
      </w:r>
      <w:r w:rsidRPr="00755CE8">
        <w:rPr>
          <w:rFonts w:ascii="Traditional Arabic" w:hAnsi="Traditional Arabic"/>
          <w:rtl/>
        </w:rPr>
        <w:t>-</w:t>
      </w:r>
      <w:r w:rsidRPr="00755CE8">
        <w:rPr>
          <w:rFonts w:ascii="Traditional Arabic" w:hAnsi="Traditional Arabic"/>
        </w:rPr>
        <w:t>Wilk</w:t>
      </w:r>
      <w:r w:rsidRPr="00755CE8">
        <w:rPr>
          <w:rFonts w:ascii="Traditional Arabic" w:hAnsi="Traditional Arabic"/>
          <w:rtl/>
        </w:rPr>
        <w:t>) – عند الحاجة – وأظهرت النتائج عدم وجود انحرافات جوهرية تؤثر على صلاحية التحليل.</w:t>
      </w:r>
    </w:p>
    <w:p w14:paraId="038C8119"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rPr>
      </w:pPr>
      <w:r w:rsidRPr="00755CE8">
        <w:rPr>
          <w:rFonts w:ascii="Traditional Arabic" w:hAnsi="Traditional Arabic"/>
          <w:b/>
          <w:bCs/>
          <w:color w:val="222222"/>
          <w:rtl/>
        </w:rPr>
        <w:t xml:space="preserve">ثانيًا: اختبار تعدد التداخل </w:t>
      </w:r>
      <w:r w:rsidR="001E2ED5" w:rsidRPr="00755CE8">
        <w:rPr>
          <w:rFonts w:ascii="Traditional Arabic" w:hAnsi="Traditional Arabic" w:hint="cs"/>
          <w:b/>
          <w:bCs/>
          <w:color w:val="222222"/>
          <w:rtl/>
        </w:rPr>
        <w:t xml:space="preserve">الخطي </w:t>
      </w:r>
      <w:r w:rsidR="001E2ED5" w:rsidRPr="00755CE8">
        <w:rPr>
          <w:rFonts w:ascii="Traditional Arabic" w:hAnsi="Traditional Arabic"/>
          <w:b/>
          <w:bCs/>
          <w:color w:val="222222"/>
        </w:rPr>
        <w:t>(</w:t>
      </w:r>
      <w:r w:rsidRPr="00755CE8">
        <w:rPr>
          <w:rFonts w:ascii="Traditional Arabic" w:hAnsi="Traditional Arabic"/>
          <w:b/>
          <w:bCs/>
          <w:color w:val="222222"/>
        </w:rPr>
        <w:t>Multicollinearity</w:t>
      </w:r>
      <w:r w:rsidR="001E2ED5" w:rsidRPr="00755CE8">
        <w:rPr>
          <w:rFonts w:ascii="Traditional Arabic" w:hAnsi="Traditional Arabic"/>
          <w:b/>
          <w:bCs/>
          <w:color w:val="222222"/>
        </w:rPr>
        <w:t>)</w:t>
      </w:r>
      <w:r w:rsidR="001E2ED5" w:rsidRPr="00755CE8">
        <w:rPr>
          <w:rFonts w:ascii="Traditional Arabic" w:hAnsi="Traditional Arabic" w:hint="cs"/>
          <w:b/>
          <w:bCs/>
          <w:color w:val="222222"/>
          <w:rtl/>
        </w:rPr>
        <w:t>:</w:t>
      </w:r>
      <w:r w:rsidR="001E2ED5" w:rsidRPr="00755CE8">
        <w:rPr>
          <w:rFonts w:ascii="Traditional Arabic" w:hAnsi="Traditional Arabic" w:hint="cs"/>
          <w:color w:val="222222"/>
          <w:rtl/>
        </w:rPr>
        <w:t xml:space="preserve"> تم</w:t>
      </w:r>
      <w:r w:rsidRPr="00755CE8">
        <w:rPr>
          <w:rFonts w:ascii="Traditional Arabic" w:hAnsi="Traditional Arabic"/>
          <w:rtl/>
        </w:rPr>
        <w:t xml:space="preserve"> التحقق من عدم وجود مشكلة تعدد التداخل الخطي بين المتغيرات المستقلة من خلال حساب قيم معامل تضخم التباين (</w:t>
      </w:r>
      <w:r w:rsidRPr="00755CE8">
        <w:rPr>
          <w:rFonts w:ascii="Traditional Arabic" w:hAnsi="Traditional Arabic"/>
        </w:rPr>
        <w:t>VIF</w:t>
      </w:r>
      <w:r w:rsidRPr="00755CE8">
        <w:rPr>
          <w:rFonts w:ascii="Traditional Arabic" w:hAnsi="Traditional Arabic"/>
          <w:rtl/>
        </w:rPr>
        <w:t>) وقيم السماحية (</w:t>
      </w:r>
      <w:r w:rsidRPr="00755CE8">
        <w:rPr>
          <w:rFonts w:ascii="Traditional Arabic" w:hAnsi="Traditional Arabic"/>
        </w:rPr>
        <w:t>Tolerance</w:t>
      </w:r>
      <w:r w:rsidRPr="00755CE8">
        <w:rPr>
          <w:rFonts w:ascii="Traditional Arabic" w:hAnsi="Traditional Arabic"/>
          <w:rtl/>
        </w:rPr>
        <w:t xml:space="preserve">). وقد جاءت قيم </w:t>
      </w:r>
      <w:r w:rsidRPr="00755CE8">
        <w:rPr>
          <w:rFonts w:ascii="Traditional Arabic" w:hAnsi="Traditional Arabic"/>
        </w:rPr>
        <w:t>VIF</w:t>
      </w:r>
      <w:r w:rsidRPr="00755CE8">
        <w:rPr>
          <w:rFonts w:ascii="Traditional Arabic" w:hAnsi="Traditional Arabic"/>
          <w:rtl/>
        </w:rPr>
        <w:t xml:space="preserve"> أقل من (10)، كما كانت قيم </w:t>
      </w:r>
      <w:r w:rsidRPr="00755CE8">
        <w:rPr>
          <w:rFonts w:ascii="Traditional Arabic" w:hAnsi="Traditional Arabic"/>
        </w:rPr>
        <w:t>Tolerance</w:t>
      </w:r>
      <w:r w:rsidRPr="00755CE8">
        <w:rPr>
          <w:rFonts w:ascii="Traditional Arabic" w:hAnsi="Traditional Arabic"/>
          <w:rtl/>
        </w:rPr>
        <w:t xml:space="preserve"> أكبر من (0.10)، مما يدل على عدم وجود ارتباط عالٍ بين المتغيرات المستقلة، وبالتالي صلاحية نموذج الانحدار للاستخدام.</w:t>
      </w:r>
    </w:p>
    <w:p w14:paraId="40413B7A" w14:textId="77777777" w:rsidR="00C47508" w:rsidRPr="00755CE8" w:rsidRDefault="00C47508" w:rsidP="00755CE8">
      <w:pPr>
        <w:numPr>
          <w:ilvl w:val="0"/>
          <w:numId w:val="40"/>
        </w:numPr>
        <w:shd w:val="clear" w:color="auto" w:fill="FFFFFF"/>
        <w:autoSpaceDE w:val="0"/>
        <w:autoSpaceDN w:val="0"/>
        <w:adjustRightInd w:val="0"/>
        <w:spacing w:after="0" w:line="360" w:lineRule="auto"/>
        <w:jc w:val="both"/>
        <w:rPr>
          <w:rFonts w:ascii="Traditional Arabic" w:hAnsi="Traditional Arabic"/>
        </w:rPr>
      </w:pPr>
      <w:r w:rsidRPr="00755CE8">
        <w:rPr>
          <w:rFonts w:ascii="Traditional Arabic" w:hAnsi="Traditional Arabic"/>
          <w:b/>
          <w:bCs/>
          <w:color w:val="222222"/>
          <w:rtl/>
        </w:rPr>
        <w:t xml:space="preserve">ثالثًا: اختبار تجانس </w:t>
      </w:r>
      <w:r w:rsidR="001E2ED5" w:rsidRPr="00755CE8">
        <w:rPr>
          <w:rFonts w:ascii="Traditional Arabic" w:hAnsi="Traditional Arabic" w:hint="cs"/>
          <w:b/>
          <w:bCs/>
          <w:color w:val="222222"/>
          <w:rtl/>
        </w:rPr>
        <w:t xml:space="preserve">التباين </w:t>
      </w:r>
      <w:r w:rsidR="001E2ED5" w:rsidRPr="00755CE8">
        <w:rPr>
          <w:rFonts w:ascii="Traditional Arabic" w:hAnsi="Traditional Arabic"/>
          <w:b/>
          <w:bCs/>
          <w:color w:val="222222"/>
        </w:rPr>
        <w:t>(</w:t>
      </w:r>
      <w:r w:rsidRPr="00755CE8">
        <w:rPr>
          <w:rFonts w:ascii="Traditional Arabic" w:hAnsi="Traditional Arabic"/>
          <w:b/>
          <w:bCs/>
          <w:color w:val="222222"/>
        </w:rPr>
        <w:t>Homoscedasticity)</w:t>
      </w:r>
      <w:r w:rsidRPr="00755CE8">
        <w:rPr>
          <w:rFonts w:ascii="Traditional Arabic" w:hAnsi="Traditional Arabic"/>
          <w:b/>
          <w:bCs/>
          <w:color w:val="222222"/>
          <w:rtl/>
        </w:rPr>
        <w:t>:</w:t>
      </w:r>
      <w:r w:rsidRPr="00755CE8">
        <w:rPr>
          <w:rFonts w:ascii="Traditional Arabic" w:hAnsi="Traditional Arabic"/>
          <w:color w:val="222222"/>
          <w:rtl/>
        </w:rPr>
        <w:t xml:space="preserve"> تم </w:t>
      </w:r>
      <w:r w:rsidRPr="00755CE8">
        <w:rPr>
          <w:rFonts w:ascii="Traditional Arabic" w:hAnsi="Traditional Arabic"/>
          <w:rtl/>
        </w:rPr>
        <w:t>فحص تجانس التباين من خلال تحليل مخطط الانتشار (</w:t>
      </w:r>
      <w:r w:rsidRPr="00755CE8">
        <w:rPr>
          <w:rFonts w:ascii="Traditional Arabic" w:hAnsi="Traditional Arabic"/>
        </w:rPr>
        <w:t>Scatter Plot</w:t>
      </w:r>
      <w:r w:rsidRPr="00755CE8">
        <w:rPr>
          <w:rFonts w:ascii="Traditional Arabic" w:hAnsi="Traditional Arabic"/>
          <w:rtl/>
        </w:rPr>
        <w:t>) لبواقي الانحدار، وتبين أن التوزيع عشوائي دون وجود نمط منتظم، مما يشير إلى تحقق افتراض تجانس التباين.</w:t>
      </w:r>
    </w:p>
    <w:p w14:paraId="21939548" w14:textId="77777777" w:rsidR="00961983" w:rsidRDefault="00961983" w:rsidP="00961983">
      <w:pPr>
        <w:spacing w:after="0" w:line="360" w:lineRule="auto"/>
        <w:ind w:firstLine="360"/>
        <w:jc w:val="both"/>
        <w:rPr>
          <w:rFonts w:ascii="Traditional Arabic" w:hAnsi="Traditional Arabic"/>
          <w:b/>
          <w:bCs/>
          <w:color w:val="222222"/>
          <w:rtl/>
        </w:rPr>
      </w:pPr>
    </w:p>
    <w:p w14:paraId="35D2BC74" w14:textId="77777777" w:rsidR="00961983" w:rsidRPr="00DD0149" w:rsidRDefault="00C47508" w:rsidP="00961983">
      <w:pPr>
        <w:spacing w:after="0" w:line="360" w:lineRule="auto"/>
        <w:ind w:firstLine="360"/>
        <w:jc w:val="both"/>
        <w:rPr>
          <w:rFonts w:ascii="Traditional Arabic" w:hAnsi="Traditional Arabic"/>
          <w:b/>
          <w:bCs/>
          <w:i/>
          <w:iCs/>
          <w:color w:val="222222"/>
          <w:sz w:val="28"/>
          <w:szCs w:val="28"/>
          <w:rtl/>
        </w:rPr>
      </w:pPr>
      <w:r w:rsidRPr="00DD0149">
        <w:rPr>
          <w:rFonts w:ascii="Traditional Arabic" w:hAnsi="Traditional Arabic"/>
          <w:b/>
          <w:bCs/>
          <w:color w:val="222222"/>
          <w:sz w:val="28"/>
          <w:szCs w:val="28"/>
          <w:rtl/>
        </w:rPr>
        <w:t>خلاصة اختبار الافتراضات</w:t>
      </w:r>
      <w:r w:rsidR="001E2ED5" w:rsidRPr="00DD0149">
        <w:rPr>
          <w:rFonts w:ascii="Traditional Arabic" w:hAnsi="Traditional Arabic" w:hint="cs"/>
          <w:b/>
          <w:bCs/>
          <w:i/>
          <w:iCs/>
          <w:color w:val="222222"/>
          <w:sz w:val="28"/>
          <w:szCs w:val="28"/>
          <w:rtl/>
        </w:rPr>
        <w:t>:</w:t>
      </w:r>
    </w:p>
    <w:p w14:paraId="70948B0D" w14:textId="77777777" w:rsidR="00C47508" w:rsidRPr="001E2ED5" w:rsidRDefault="001E2ED5" w:rsidP="00961983">
      <w:pPr>
        <w:spacing w:after="0" w:line="360" w:lineRule="auto"/>
        <w:ind w:firstLine="360"/>
        <w:jc w:val="both"/>
        <w:rPr>
          <w:rFonts w:ascii="Traditional Arabic" w:hAnsi="Traditional Arabic"/>
          <w:b/>
          <w:bCs/>
          <w:i/>
          <w:iCs/>
          <w:color w:val="080808"/>
          <w:rtl/>
        </w:rPr>
      </w:pPr>
      <w:r>
        <w:rPr>
          <w:rFonts w:ascii="Traditional Arabic" w:hAnsi="Traditional Arabic" w:hint="cs"/>
          <w:i/>
          <w:iCs/>
          <w:color w:val="222222"/>
          <w:rtl/>
        </w:rPr>
        <w:t xml:space="preserve"> </w:t>
      </w:r>
      <w:r w:rsidR="00C47508" w:rsidRPr="001E2ED5">
        <w:rPr>
          <w:rFonts w:ascii="Traditional Arabic" w:hAnsi="Traditional Arabic"/>
          <w:i/>
          <w:iCs/>
          <w:rtl/>
        </w:rPr>
        <w:t>بناءً</w:t>
      </w:r>
      <w:r w:rsidR="00C47508" w:rsidRPr="001E2ED5">
        <w:rPr>
          <w:rFonts w:ascii="Traditional Arabic" w:hAnsi="Traditional Arabic"/>
          <w:b/>
          <w:i/>
          <w:iCs/>
          <w:rtl/>
        </w:rPr>
        <w:t xml:space="preserve">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0DA7548E" w14:textId="77777777" w:rsidR="001E2ED5" w:rsidRDefault="001E2ED5" w:rsidP="001E2ED5">
      <w:pPr>
        <w:spacing w:after="0" w:line="240" w:lineRule="auto"/>
        <w:ind w:firstLine="360"/>
        <w:jc w:val="both"/>
        <w:rPr>
          <w:rFonts w:ascii="Traditional Arabic" w:hAnsi="Traditional Arabic"/>
          <w:b/>
          <w:bCs/>
          <w:color w:val="080808"/>
          <w:rtl/>
        </w:rPr>
      </w:pPr>
    </w:p>
    <w:p w14:paraId="6763958A" w14:textId="77777777" w:rsidR="001E2ED5" w:rsidRPr="001E2ED5" w:rsidRDefault="001E2ED5" w:rsidP="001E2ED5">
      <w:pPr>
        <w:spacing w:after="0" w:line="240" w:lineRule="auto"/>
        <w:ind w:firstLine="360"/>
        <w:jc w:val="both"/>
        <w:rPr>
          <w:rFonts w:ascii="Traditional Arabic" w:hAnsi="Traditional Arabic"/>
          <w:b/>
          <w:bCs/>
          <w:color w:val="080808"/>
          <w:rtl/>
        </w:rPr>
      </w:pPr>
    </w:p>
    <w:p w14:paraId="726CB3AF" w14:textId="77777777" w:rsidR="00292750" w:rsidRPr="00755CE8" w:rsidRDefault="00BA05C2" w:rsidP="004B1A02">
      <w:pPr>
        <w:numPr>
          <w:ilvl w:val="0"/>
          <w:numId w:val="53"/>
        </w:numPr>
        <w:spacing w:after="0" w:line="360" w:lineRule="auto"/>
        <w:jc w:val="both"/>
        <w:rPr>
          <w:rFonts w:ascii="Traditional Arabic" w:hAnsi="Traditional Arabic"/>
          <w:b/>
          <w:bCs/>
          <w:color w:val="080808"/>
          <w:sz w:val="32"/>
          <w:szCs w:val="32"/>
        </w:rPr>
      </w:pPr>
      <w:r w:rsidRPr="00755CE8">
        <w:rPr>
          <w:rFonts w:ascii="Traditional Arabic" w:hAnsi="Traditional Arabic"/>
          <w:b/>
          <w:bCs/>
          <w:color w:val="080808"/>
          <w:sz w:val="32"/>
          <w:szCs w:val="32"/>
          <w:rtl/>
        </w:rPr>
        <w:t xml:space="preserve">5. </w:t>
      </w:r>
      <w:r w:rsidR="00292750" w:rsidRPr="00755CE8">
        <w:rPr>
          <w:rFonts w:ascii="Traditional Arabic" w:hAnsi="Traditional Arabic"/>
          <w:b/>
          <w:bCs/>
          <w:color w:val="080808"/>
          <w:sz w:val="32"/>
          <w:szCs w:val="32"/>
          <w:rtl/>
        </w:rPr>
        <w:t>اختبار فرضيات الدراسة</w:t>
      </w:r>
    </w:p>
    <w:p w14:paraId="4F3637A2" w14:textId="77777777" w:rsidR="00C83A9B" w:rsidRPr="009E0203" w:rsidRDefault="00292750" w:rsidP="001E2ED5">
      <w:pPr>
        <w:spacing w:before="240" w:after="0" w:line="360" w:lineRule="auto"/>
        <w:ind w:firstLine="360"/>
        <w:jc w:val="both"/>
        <w:rPr>
          <w:rFonts w:ascii="Traditional Arabic" w:hAnsi="Traditional Arabic"/>
          <w:b/>
          <w:bCs/>
          <w:color w:val="000000"/>
          <w:rtl/>
        </w:rPr>
      </w:pPr>
      <w:r w:rsidRPr="001E2ED5">
        <w:rPr>
          <w:rFonts w:ascii="Traditional Arabic" w:hAnsi="Traditional Arabic"/>
          <w:b/>
          <w:bCs/>
          <w:color w:val="080808"/>
          <w:rtl/>
        </w:rPr>
        <w:t xml:space="preserve">اختبار الفرضية </w:t>
      </w:r>
      <w:r w:rsidR="00487D23" w:rsidRPr="001E2ED5">
        <w:rPr>
          <w:rFonts w:ascii="Traditional Arabic" w:hAnsi="Traditional Arabic"/>
          <w:b/>
          <w:bCs/>
          <w:color w:val="080808"/>
          <w:rtl/>
        </w:rPr>
        <w:t>الأولى</w:t>
      </w:r>
      <w:r w:rsidR="00FB1BC4" w:rsidRPr="001E2ED5">
        <w:rPr>
          <w:rFonts w:ascii="Traditional Arabic" w:hAnsi="Traditional Arabic"/>
          <w:b/>
          <w:bCs/>
          <w:color w:val="080808"/>
          <w:rtl/>
        </w:rPr>
        <w:t>:</w:t>
      </w:r>
      <w:r w:rsidRPr="001E2ED5">
        <w:rPr>
          <w:rFonts w:ascii="Traditional Arabic" w:hAnsi="Traditional Arabic"/>
          <w:b/>
          <w:bCs/>
          <w:color w:val="080808"/>
          <w:rtl/>
        </w:rPr>
        <w:t xml:space="preserve"> </w:t>
      </w:r>
      <w:r w:rsidR="00C83A9B" w:rsidRPr="009E0203">
        <w:rPr>
          <w:rFonts w:ascii="Traditional Arabic" w:hAnsi="Traditional Arabic"/>
          <w:b/>
          <w:bCs/>
          <w:color w:val="000000"/>
          <w:rtl/>
        </w:rPr>
        <w:t>توجد علاقة ارتباط معنوية بين التحوّل الرقمي بأبعاده (الهيكل التنظيمي، البنية التحتية التكنولوجية، الموارد البشرية، التخطيط الاستراتيجي) والتميّز المؤسسي وفقاً لمعاييره (الابتكار، الكفاءة التشغيلية، ورضا العملاء) من وجهة نظر موظفي أمانة محافظة جدة.</w:t>
      </w:r>
    </w:p>
    <w:p w14:paraId="6E0133D1" w14:textId="77777777" w:rsidR="001E2ED5" w:rsidRPr="001E2ED5" w:rsidRDefault="001E2ED5" w:rsidP="001E2ED5">
      <w:pPr>
        <w:spacing w:after="0" w:line="360" w:lineRule="auto"/>
        <w:ind w:firstLine="360"/>
        <w:jc w:val="both"/>
        <w:rPr>
          <w:rFonts w:ascii="Traditional Arabic" w:hAnsi="Traditional Arabic"/>
          <w:color w:val="000000"/>
        </w:rPr>
      </w:pPr>
    </w:p>
    <w:p w14:paraId="3F2DBD54" w14:textId="07929D92" w:rsidR="0031635C" w:rsidRPr="001E2ED5" w:rsidRDefault="007041A8" w:rsidP="00846858">
      <w:pPr>
        <w:spacing w:after="0" w:line="360" w:lineRule="auto"/>
        <w:ind w:firstLine="360"/>
        <w:jc w:val="both"/>
        <w:rPr>
          <w:rFonts w:ascii="Traditional Arabic" w:hAnsi="Traditional Arabic"/>
        </w:rPr>
      </w:pPr>
      <w:r w:rsidRPr="001E2ED5">
        <w:rPr>
          <w:rFonts w:ascii="Traditional Arabic" w:hAnsi="Traditional Arabic"/>
          <w:rtl/>
        </w:rPr>
        <w:t>و</w:t>
      </w:r>
      <w:r w:rsidR="0031635C" w:rsidRPr="001E2ED5">
        <w:rPr>
          <w:rFonts w:ascii="Traditional Arabic" w:hAnsi="Traditional Arabic"/>
          <w:rtl/>
        </w:rPr>
        <w:t xml:space="preserve">لاختبار الفرضية الأولى، </w:t>
      </w:r>
      <w:r w:rsidR="00895E01" w:rsidRPr="001E2ED5">
        <w:rPr>
          <w:rFonts w:ascii="Traditional Arabic" w:hAnsi="Traditional Arabic"/>
          <w:rtl/>
        </w:rPr>
        <w:t xml:space="preserve">تم استخدام معامل ارتباط بيرسون لقياس قوة واتجاه العلاقة بين متغير التحوّل الرمي ومتغير التميّز المؤسسي، ويُعدّ هذا الاختبار مناسباً لقياس درجة الارتباط بين متغيرين كمّيين، كما تم اعتماد مستوى الدلالة الإحصائية </w:t>
      </w:r>
      <w:r w:rsidR="00895E01" w:rsidRPr="001E2ED5">
        <w:rPr>
          <w:rFonts w:ascii="Traditional Arabic" w:hAnsi="Traditional Arabic"/>
          <w:color w:val="000000"/>
        </w:rPr>
        <w:t>(</w:t>
      </w:r>
      <w:r w:rsidR="00895E01" w:rsidRPr="001E2ED5">
        <w:rPr>
          <w:rFonts w:ascii="Cambria" w:hAnsi="Cambria" w:cs="Cambria"/>
          <w:color w:val="000000"/>
        </w:rPr>
        <w:t>α</w:t>
      </w:r>
      <w:r w:rsidR="00895E01" w:rsidRPr="001E2ED5">
        <w:rPr>
          <w:rFonts w:ascii="Sakkal Majalla" w:hAnsi="Sakkal Majalla" w:cs="Sakkal Majalla"/>
          <w:color w:val="000000"/>
        </w:rPr>
        <w:t>≤</w:t>
      </w:r>
      <w:r w:rsidR="00895E01" w:rsidRPr="001E2ED5">
        <w:rPr>
          <w:rFonts w:ascii="Traditional Arabic" w:hAnsi="Traditional Arabic"/>
          <w:color w:val="000000"/>
        </w:rPr>
        <w:t>0.05</w:t>
      </w:r>
      <w:r w:rsidR="001E2ED5" w:rsidRPr="001E2ED5">
        <w:rPr>
          <w:rFonts w:ascii="Traditional Arabic" w:hAnsi="Traditional Arabic"/>
          <w:color w:val="000000"/>
        </w:rPr>
        <w:t>)</w:t>
      </w:r>
      <w:r w:rsidR="001E2ED5" w:rsidRPr="001E2ED5">
        <w:rPr>
          <w:rFonts w:ascii="Traditional Arabic" w:hAnsi="Traditional Arabic"/>
          <w:rtl/>
        </w:rPr>
        <w:t xml:space="preserve"> للحكم</w:t>
      </w:r>
      <w:r w:rsidR="00895E01" w:rsidRPr="001E2ED5">
        <w:rPr>
          <w:rFonts w:ascii="Traditional Arabic" w:hAnsi="Traditional Arabic"/>
          <w:rtl/>
        </w:rPr>
        <w:t xml:space="preserve"> على معنوية العلاقة، كما </w:t>
      </w:r>
      <w:r w:rsidR="00AD601A" w:rsidRPr="001E2ED5">
        <w:rPr>
          <w:rFonts w:ascii="Traditional Arabic" w:hAnsi="Traditional Arabic"/>
          <w:rtl/>
        </w:rPr>
        <w:t>يظهر</w:t>
      </w:r>
      <w:r w:rsidR="00895E01" w:rsidRPr="001E2ED5">
        <w:rPr>
          <w:rFonts w:ascii="Traditional Arabic" w:hAnsi="Traditional Arabic"/>
          <w:rtl/>
        </w:rPr>
        <w:t xml:space="preserve"> في جدول (</w:t>
      </w:r>
      <w:r w:rsidR="00846858">
        <w:rPr>
          <w:rFonts w:ascii="Traditional Arabic" w:hAnsi="Traditional Arabic" w:hint="cs"/>
          <w:rtl/>
        </w:rPr>
        <w:t>4-11</w:t>
      </w:r>
      <w:r w:rsidR="00895E01" w:rsidRPr="001E2ED5">
        <w:rPr>
          <w:rFonts w:ascii="Traditional Arabic" w:hAnsi="Traditional Arabic"/>
          <w:rtl/>
        </w:rPr>
        <w:t>)</w:t>
      </w:r>
    </w:p>
    <w:p w14:paraId="58C528A4" w14:textId="77777777" w:rsidR="001E2ED5" w:rsidRDefault="001E2ED5">
      <w:pPr>
        <w:bidi w:val="0"/>
        <w:spacing w:after="160" w:line="259" w:lineRule="auto"/>
        <w:jc w:val="left"/>
        <w:rPr>
          <w:rFonts w:ascii="Traditional Arabic" w:hAnsi="Traditional Arabic"/>
          <w:b/>
          <w:bCs/>
          <w:color w:val="080808"/>
          <w:rtl/>
        </w:rPr>
      </w:pPr>
      <w:r>
        <w:rPr>
          <w:rFonts w:ascii="Traditional Arabic" w:hAnsi="Traditional Arabic"/>
          <w:b/>
          <w:bCs/>
          <w:color w:val="080808"/>
          <w:rtl/>
        </w:rPr>
        <w:br w:type="page"/>
      </w:r>
    </w:p>
    <w:p w14:paraId="1EB4EF5A" w14:textId="1EB3B079" w:rsidR="001C6E4E" w:rsidRPr="00755CE8" w:rsidRDefault="001C6E4E" w:rsidP="00846858">
      <w:pPr>
        <w:spacing w:after="0" w:line="360" w:lineRule="auto"/>
        <w:jc w:val="center"/>
        <w:rPr>
          <w:rFonts w:ascii="Traditional Arabic" w:hAnsi="Traditional Arabic"/>
          <w:b/>
          <w:bCs/>
          <w:color w:val="080808"/>
        </w:rPr>
      </w:pPr>
      <w:r w:rsidRPr="00755CE8">
        <w:rPr>
          <w:rFonts w:ascii="Traditional Arabic" w:hAnsi="Traditional Arabic"/>
          <w:b/>
          <w:bCs/>
          <w:color w:val="080808"/>
          <w:rtl/>
        </w:rPr>
        <w:lastRenderedPageBreak/>
        <w:t>جدول</w:t>
      </w:r>
      <w:r w:rsidR="00A43683" w:rsidRPr="00755CE8">
        <w:rPr>
          <w:rFonts w:ascii="Traditional Arabic" w:hAnsi="Traditional Arabic"/>
          <w:b/>
          <w:bCs/>
          <w:color w:val="080808"/>
          <w:rtl/>
        </w:rPr>
        <w:t xml:space="preserve"> (</w:t>
      </w:r>
      <w:r w:rsidR="00846858">
        <w:rPr>
          <w:rFonts w:ascii="Traditional Arabic" w:hAnsi="Traditional Arabic" w:hint="cs"/>
          <w:b/>
          <w:bCs/>
          <w:color w:val="080808"/>
          <w:rtl/>
        </w:rPr>
        <w:t>4-11</w:t>
      </w:r>
      <w:r w:rsidR="00A43683" w:rsidRPr="00755CE8">
        <w:rPr>
          <w:rFonts w:ascii="Traditional Arabic" w:hAnsi="Traditional Arabic"/>
          <w:b/>
          <w:bCs/>
          <w:color w:val="080808"/>
          <w:rtl/>
        </w:rPr>
        <w:t>)</w:t>
      </w:r>
      <w:r w:rsidRPr="00755CE8">
        <w:rPr>
          <w:rFonts w:ascii="Traditional Arabic" w:hAnsi="Traditional Arabic"/>
          <w:b/>
          <w:bCs/>
          <w:color w:val="080808"/>
          <w:rtl/>
        </w:rPr>
        <w:t xml:space="preserve">: حساب معامل ارتباط بيرسون </w:t>
      </w:r>
      <w:r w:rsidR="00A43683" w:rsidRPr="00755CE8">
        <w:rPr>
          <w:rFonts w:ascii="Traditional Arabic" w:hAnsi="Traditional Arabic"/>
          <w:b/>
          <w:bCs/>
          <w:color w:val="080808"/>
          <w:rtl/>
        </w:rPr>
        <w:t xml:space="preserve">لقياس قوة العلاقة </w:t>
      </w:r>
      <w:r w:rsidRPr="00755CE8">
        <w:rPr>
          <w:rFonts w:ascii="Traditional Arabic" w:hAnsi="Traditional Arabic"/>
          <w:b/>
          <w:bCs/>
          <w:color w:val="080808"/>
          <w:rtl/>
        </w:rPr>
        <w:t xml:space="preserve">بين </w:t>
      </w:r>
      <w:r w:rsidR="00644D31" w:rsidRPr="00755CE8">
        <w:rPr>
          <w:rFonts w:ascii="Traditional Arabic" w:hAnsi="Traditional Arabic"/>
          <w:b/>
          <w:bCs/>
          <w:color w:val="080808"/>
          <w:rtl/>
        </w:rPr>
        <w:t xml:space="preserve">أبعاد </w:t>
      </w:r>
      <w:r w:rsidRPr="00755CE8">
        <w:rPr>
          <w:rFonts w:ascii="Traditional Arabic" w:hAnsi="Traditional Arabic"/>
          <w:b/>
          <w:bCs/>
          <w:color w:val="080808"/>
          <w:rtl/>
        </w:rPr>
        <w:t>التحول الرقمي والتميز المؤسسي</w:t>
      </w:r>
    </w:p>
    <w:tbl>
      <w:tblPr>
        <w:tblStyle w:val="aa"/>
        <w:bidiVisual/>
        <w:tblW w:w="7803" w:type="dxa"/>
        <w:jc w:val="center"/>
        <w:tblLook w:val="04A0" w:firstRow="1" w:lastRow="0" w:firstColumn="1" w:lastColumn="0" w:noHBand="0" w:noVBand="1"/>
      </w:tblPr>
      <w:tblGrid>
        <w:gridCol w:w="3421"/>
        <w:gridCol w:w="2049"/>
        <w:gridCol w:w="2333"/>
      </w:tblGrid>
      <w:tr w:rsidR="00F66648" w:rsidRPr="00755CE8" w14:paraId="52CA932A" w14:textId="77777777" w:rsidTr="001E2ED5">
        <w:trPr>
          <w:trHeight w:val="383"/>
          <w:jc w:val="center"/>
        </w:trPr>
        <w:tc>
          <w:tcPr>
            <w:tcW w:w="0" w:type="auto"/>
            <w:shd w:val="clear" w:color="auto" w:fill="D9D9D9" w:themeFill="background1" w:themeFillShade="D9"/>
            <w:hideMark/>
          </w:tcPr>
          <w:p w14:paraId="1E4F0605" w14:textId="77777777" w:rsidR="00F66648" w:rsidRPr="00755CE8" w:rsidRDefault="001A4B44" w:rsidP="001E2ED5">
            <w:pPr>
              <w:spacing w:after="0" w:line="240" w:lineRule="auto"/>
              <w:ind w:left="360"/>
              <w:jc w:val="center"/>
              <w:rPr>
                <w:rFonts w:ascii="Traditional Arabic" w:hAnsi="Traditional Arabic" w:cs="Traditional Arabic"/>
                <w:b/>
                <w:bCs/>
                <w:color w:val="000000"/>
              </w:rPr>
            </w:pPr>
            <w:r w:rsidRPr="00755CE8">
              <w:rPr>
                <w:rFonts w:ascii="Traditional Arabic" w:hAnsi="Traditional Arabic" w:cs="Traditional Arabic"/>
                <w:b/>
                <w:bCs/>
                <w:color w:val="000000"/>
                <w:rtl/>
              </w:rPr>
              <w:t>ا</w:t>
            </w:r>
            <w:r w:rsidR="00F66648" w:rsidRPr="00755CE8">
              <w:rPr>
                <w:rFonts w:ascii="Traditional Arabic" w:hAnsi="Traditional Arabic" w:cs="Traditional Arabic"/>
                <w:b/>
                <w:bCs/>
                <w:color w:val="000000"/>
                <w:rtl/>
              </w:rPr>
              <w:t>لمتغير</w:t>
            </w:r>
            <w:r w:rsidRPr="00755CE8">
              <w:rPr>
                <w:rFonts w:ascii="Traditional Arabic" w:hAnsi="Traditional Arabic" w:cs="Traditional Arabic"/>
                <w:b/>
                <w:bCs/>
                <w:color w:val="000000"/>
                <w:rtl/>
              </w:rPr>
              <w:t xml:space="preserve"> المستقل/ المتغير التابع </w:t>
            </w:r>
          </w:p>
        </w:tc>
        <w:tc>
          <w:tcPr>
            <w:tcW w:w="0" w:type="auto"/>
            <w:shd w:val="clear" w:color="auto" w:fill="D9D9D9" w:themeFill="background1" w:themeFillShade="D9"/>
            <w:hideMark/>
          </w:tcPr>
          <w:p w14:paraId="58A6BBBE" w14:textId="77777777" w:rsidR="00F66648" w:rsidRPr="00755CE8" w:rsidRDefault="00F66648" w:rsidP="001E2ED5">
            <w:pPr>
              <w:spacing w:after="0" w:line="240" w:lineRule="auto"/>
              <w:ind w:left="360"/>
              <w:jc w:val="center"/>
              <w:rPr>
                <w:rFonts w:ascii="Traditional Arabic" w:hAnsi="Traditional Arabic" w:cs="Traditional Arabic"/>
                <w:b/>
                <w:bCs/>
                <w:color w:val="000000"/>
                <w:rtl/>
              </w:rPr>
            </w:pPr>
            <w:r w:rsidRPr="00755CE8">
              <w:rPr>
                <w:rFonts w:ascii="Traditional Arabic" w:hAnsi="Traditional Arabic" w:cs="Traditional Arabic"/>
                <w:b/>
                <w:bCs/>
                <w:color w:val="000000"/>
                <w:rtl/>
              </w:rPr>
              <w:t>معامل الارتباط (</w:t>
            </w:r>
            <w:r w:rsidRPr="00755CE8">
              <w:rPr>
                <w:rFonts w:ascii="Traditional Arabic" w:hAnsi="Traditional Arabic" w:cs="Traditional Arabic"/>
                <w:b/>
                <w:bCs/>
                <w:color w:val="000000"/>
              </w:rPr>
              <w:t>r</w:t>
            </w:r>
            <w:r w:rsidRPr="00755CE8">
              <w:rPr>
                <w:rFonts w:ascii="Traditional Arabic" w:hAnsi="Traditional Arabic" w:cs="Traditional Arabic"/>
                <w:b/>
                <w:bCs/>
                <w:color w:val="000000"/>
                <w:rtl/>
              </w:rPr>
              <w:t>)</w:t>
            </w:r>
          </w:p>
        </w:tc>
        <w:tc>
          <w:tcPr>
            <w:tcW w:w="0" w:type="auto"/>
            <w:shd w:val="clear" w:color="auto" w:fill="D9D9D9" w:themeFill="background1" w:themeFillShade="D9"/>
            <w:hideMark/>
          </w:tcPr>
          <w:p w14:paraId="0F7D3E45" w14:textId="77777777" w:rsidR="00F66648" w:rsidRPr="00755CE8" w:rsidRDefault="00F66648" w:rsidP="001E2ED5">
            <w:pPr>
              <w:spacing w:after="0" w:line="240" w:lineRule="auto"/>
              <w:ind w:left="360"/>
              <w:jc w:val="center"/>
              <w:rPr>
                <w:rFonts w:ascii="Traditional Arabic" w:hAnsi="Traditional Arabic" w:cs="Traditional Arabic"/>
                <w:b/>
                <w:bCs/>
                <w:color w:val="000000"/>
                <w:rtl/>
              </w:rPr>
            </w:pPr>
            <w:r w:rsidRPr="00755CE8">
              <w:rPr>
                <w:rFonts w:ascii="Traditional Arabic" w:hAnsi="Traditional Arabic" w:cs="Traditional Arabic"/>
                <w:b/>
                <w:bCs/>
                <w:color w:val="000000"/>
                <w:rtl/>
              </w:rPr>
              <w:t>مستوى الدلالة (</w:t>
            </w:r>
            <w:r w:rsidRPr="00755CE8">
              <w:rPr>
                <w:rFonts w:ascii="Traditional Arabic" w:hAnsi="Traditional Arabic" w:cs="Traditional Arabic"/>
                <w:b/>
                <w:bCs/>
                <w:color w:val="000000"/>
              </w:rPr>
              <w:t>Sig</w:t>
            </w:r>
            <w:r w:rsidRPr="00755CE8">
              <w:rPr>
                <w:rFonts w:ascii="Traditional Arabic" w:hAnsi="Traditional Arabic" w:cs="Traditional Arabic"/>
                <w:b/>
                <w:bCs/>
                <w:color w:val="000000"/>
                <w:rtl/>
              </w:rPr>
              <w:t>)</w:t>
            </w:r>
          </w:p>
        </w:tc>
      </w:tr>
      <w:tr w:rsidR="00F66648" w:rsidRPr="00755CE8" w14:paraId="7EB9AF17" w14:textId="77777777" w:rsidTr="00A325CF">
        <w:trPr>
          <w:trHeight w:val="383"/>
          <w:jc w:val="center"/>
        </w:trPr>
        <w:tc>
          <w:tcPr>
            <w:tcW w:w="0" w:type="auto"/>
            <w:hideMark/>
          </w:tcPr>
          <w:p w14:paraId="407C91A4" w14:textId="77777777" w:rsidR="00F66648"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الهيكل التنظيمي</w:t>
            </w:r>
            <w:r w:rsidR="001A4B44" w:rsidRPr="001E2ED5">
              <w:rPr>
                <w:rFonts w:ascii="Traditional Arabic" w:hAnsi="Traditional Arabic" w:cs="Traditional Arabic"/>
                <w:color w:val="000000"/>
                <w:rtl/>
              </w:rPr>
              <w:t xml:space="preserve">/ </w:t>
            </w:r>
            <w:r w:rsidR="00F66648" w:rsidRPr="001E2ED5">
              <w:rPr>
                <w:rFonts w:ascii="Traditional Arabic" w:hAnsi="Traditional Arabic" w:cs="Traditional Arabic"/>
                <w:color w:val="000000"/>
                <w:rtl/>
              </w:rPr>
              <w:t>التميز المؤسسي</w:t>
            </w:r>
          </w:p>
        </w:tc>
        <w:tc>
          <w:tcPr>
            <w:tcW w:w="0" w:type="auto"/>
            <w:hideMark/>
          </w:tcPr>
          <w:p w14:paraId="05EC2330" w14:textId="77777777" w:rsidR="00F66648"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Pr>
              <w:t>0.68</w:t>
            </w:r>
          </w:p>
        </w:tc>
        <w:tc>
          <w:tcPr>
            <w:tcW w:w="0" w:type="auto"/>
            <w:hideMark/>
          </w:tcPr>
          <w:p w14:paraId="4F0E9D69" w14:textId="77777777" w:rsidR="00F66648" w:rsidRPr="001E2ED5" w:rsidRDefault="00F66648"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41B1C8A8" w14:textId="77777777" w:rsidTr="00A325CF">
        <w:trPr>
          <w:trHeight w:val="383"/>
          <w:jc w:val="center"/>
        </w:trPr>
        <w:tc>
          <w:tcPr>
            <w:tcW w:w="0" w:type="auto"/>
          </w:tcPr>
          <w:p w14:paraId="347EFF6A"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البنية التحتية التكنولوجية/ التميز المؤسسي</w:t>
            </w:r>
          </w:p>
        </w:tc>
        <w:tc>
          <w:tcPr>
            <w:tcW w:w="0" w:type="auto"/>
          </w:tcPr>
          <w:p w14:paraId="07195B4E"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0.75</w:t>
            </w:r>
          </w:p>
        </w:tc>
        <w:tc>
          <w:tcPr>
            <w:tcW w:w="0" w:type="auto"/>
          </w:tcPr>
          <w:p w14:paraId="72D071FC"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7CEE6FCC" w14:textId="77777777" w:rsidTr="00A325CF">
        <w:trPr>
          <w:trHeight w:val="383"/>
          <w:jc w:val="center"/>
        </w:trPr>
        <w:tc>
          <w:tcPr>
            <w:tcW w:w="0" w:type="auto"/>
          </w:tcPr>
          <w:p w14:paraId="5C6BB576"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الموارد البشرية الرقمية/ التميز المؤسسي</w:t>
            </w:r>
          </w:p>
        </w:tc>
        <w:tc>
          <w:tcPr>
            <w:tcW w:w="0" w:type="auto"/>
          </w:tcPr>
          <w:p w14:paraId="2B1D674E"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0.60</w:t>
            </w:r>
          </w:p>
        </w:tc>
        <w:tc>
          <w:tcPr>
            <w:tcW w:w="0" w:type="auto"/>
          </w:tcPr>
          <w:p w14:paraId="2210E358"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r w:rsidR="00644D31" w:rsidRPr="00755CE8" w14:paraId="0BE631D3" w14:textId="77777777" w:rsidTr="00A325CF">
        <w:trPr>
          <w:trHeight w:val="383"/>
          <w:jc w:val="center"/>
        </w:trPr>
        <w:tc>
          <w:tcPr>
            <w:tcW w:w="0" w:type="auto"/>
          </w:tcPr>
          <w:p w14:paraId="6243D43A" w14:textId="77777777" w:rsidR="00644D31" w:rsidRPr="001E2ED5" w:rsidRDefault="00644D31" w:rsidP="001E2ED5">
            <w:pPr>
              <w:spacing w:after="0" w:line="240" w:lineRule="auto"/>
              <w:jc w:val="center"/>
              <w:rPr>
                <w:rFonts w:ascii="Traditional Arabic" w:hAnsi="Traditional Arabic" w:cs="Traditional Arabic"/>
                <w:color w:val="000000"/>
                <w:rtl/>
              </w:rPr>
            </w:pPr>
            <w:r w:rsidRPr="001E2ED5">
              <w:rPr>
                <w:rFonts w:ascii="Traditional Arabic" w:hAnsi="Traditional Arabic" w:cs="Traditional Arabic"/>
                <w:color w:val="000000"/>
                <w:rtl/>
              </w:rPr>
              <w:t>التخطيط الاستراتيجي الرقمي/ التميز المؤسسي</w:t>
            </w:r>
          </w:p>
        </w:tc>
        <w:tc>
          <w:tcPr>
            <w:tcW w:w="0" w:type="auto"/>
          </w:tcPr>
          <w:p w14:paraId="5F319D4B"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0.72</w:t>
            </w:r>
          </w:p>
        </w:tc>
        <w:tc>
          <w:tcPr>
            <w:tcW w:w="0" w:type="auto"/>
          </w:tcPr>
          <w:p w14:paraId="0D6C397D" w14:textId="77777777" w:rsidR="00644D31" w:rsidRPr="001E2ED5" w:rsidRDefault="00644D31" w:rsidP="001E2ED5">
            <w:pPr>
              <w:spacing w:after="0" w:line="240" w:lineRule="auto"/>
              <w:jc w:val="center"/>
              <w:rPr>
                <w:rFonts w:ascii="Traditional Arabic" w:hAnsi="Traditional Arabic" w:cs="Traditional Arabic"/>
                <w:color w:val="000000"/>
              </w:rPr>
            </w:pPr>
            <w:r w:rsidRPr="001E2ED5">
              <w:rPr>
                <w:rFonts w:ascii="Traditional Arabic" w:hAnsi="Traditional Arabic" w:cs="Traditional Arabic"/>
                <w:color w:val="000000"/>
              </w:rPr>
              <w:t>0.000</w:t>
            </w:r>
          </w:p>
        </w:tc>
      </w:tr>
    </w:tbl>
    <w:p w14:paraId="19123516" w14:textId="77777777" w:rsidR="001E2ED5" w:rsidRPr="00B9338B" w:rsidRDefault="001E2ED5" w:rsidP="001E2ED5">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6A8B40C4" w14:textId="54CCDBD2" w:rsidR="006E1F38" w:rsidRPr="00961983" w:rsidRDefault="006A18CB" w:rsidP="00846858">
      <w:pPr>
        <w:spacing w:before="240" w:after="0" w:line="360" w:lineRule="auto"/>
        <w:ind w:firstLine="360"/>
        <w:jc w:val="both"/>
        <w:rPr>
          <w:rFonts w:ascii="Traditional Arabic" w:hAnsi="Traditional Arabic"/>
          <w:color w:val="080808"/>
          <w:rtl/>
        </w:rPr>
      </w:pPr>
      <w:r w:rsidRPr="00961983">
        <w:rPr>
          <w:rFonts w:ascii="Traditional Arabic" w:hAnsi="Traditional Arabic"/>
          <w:color w:val="080808"/>
          <w:rtl/>
        </w:rPr>
        <w:t>يتضح من</w:t>
      </w:r>
      <w:r w:rsidR="00A43683" w:rsidRPr="00961983">
        <w:rPr>
          <w:rFonts w:ascii="Traditional Arabic" w:hAnsi="Traditional Arabic"/>
          <w:color w:val="080808"/>
          <w:rtl/>
        </w:rPr>
        <w:t xml:space="preserve"> </w:t>
      </w:r>
      <w:r w:rsidR="00846858">
        <w:rPr>
          <w:rFonts w:ascii="Traditional Arabic" w:hAnsi="Traditional Arabic" w:hint="cs"/>
          <w:color w:val="080808"/>
          <w:rtl/>
        </w:rPr>
        <w:t>ال</w:t>
      </w:r>
      <w:r w:rsidR="00A43683" w:rsidRPr="00961983">
        <w:rPr>
          <w:rFonts w:ascii="Traditional Arabic" w:hAnsi="Traditional Arabic"/>
          <w:color w:val="080808"/>
          <w:rtl/>
        </w:rPr>
        <w:t xml:space="preserve">جدول </w:t>
      </w:r>
      <w:r w:rsidR="00846858">
        <w:rPr>
          <w:rFonts w:ascii="Traditional Arabic" w:hAnsi="Traditional Arabic" w:hint="cs"/>
          <w:color w:val="080808"/>
          <w:rtl/>
        </w:rPr>
        <w:t>أعلاه</w:t>
      </w:r>
      <w:r w:rsidR="00A43683" w:rsidRPr="00961983">
        <w:rPr>
          <w:rFonts w:ascii="Traditional Arabic" w:hAnsi="Traditional Arabic"/>
          <w:color w:val="080808"/>
          <w:rtl/>
        </w:rPr>
        <w:t xml:space="preserve"> </w:t>
      </w:r>
      <w:r w:rsidR="006E1F38" w:rsidRPr="00961983">
        <w:rPr>
          <w:rFonts w:ascii="Traditional Arabic" w:hAnsi="Traditional Arabic"/>
          <w:color w:val="080808"/>
          <w:rtl/>
        </w:rPr>
        <w:t xml:space="preserve">وجود علاقات ارتباط موجبة قوية ودالة إحصائياً بين جميع أبعاد التحول الرقمي وبين التميّز المؤسسي. </w:t>
      </w:r>
      <w:r w:rsidR="006E1F38" w:rsidRPr="00961983">
        <w:rPr>
          <w:rFonts w:ascii="Traditional Arabic" w:hAnsi="Traditional Arabic"/>
          <w:b/>
          <w:bCs/>
          <w:color w:val="080808"/>
          <w:rtl/>
        </w:rPr>
        <w:t>فقد سجل بُعد البنية التحتية التكنولوجية</w:t>
      </w:r>
      <w:r w:rsidR="006E1F38" w:rsidRPr="00961983">
        <w:rPr>
          <w:rFonts w:ascii="Traditional Arabic" w:hAnsi="Traditional Arabic"/>
          <w:color w:val="080808"/>
          <w:rtl/>
        </w:rPr>
        <w:t xml:space="preserve"> أعلى معامل ارتباط بلغ </w:t>
      </w:r>
      <w:r w:rsidR="00A43683" w:rsidRPr="00961983">
        <w:rPr>
          <w:rFonts w:ascii="Traditional Arabic" w:hAnsi="Traditional Arabic"/>
          <w:color w:val="080808"/>
          <w:rtl/>
        </w:rPr>
        <w:t>(0.7</w:t>
      </w:r>
      <w:r w:rsidR="006E1F38" w:rsidRPr="00961983">
        <w:rPr>
          <w:rFonts w:ascii="Traditional Arabic" w:hAnsi="Traditional Arabic"/>
          <w:color w:val="080808"/>
          <w:rtl/>
        </w:rPr>
        <w:t>5</w:t>
      </w:r>
      <w:r w:rsidR="00A43683" w:rsidRPr="00961983">
        <w:rPr>
          <w:rFonts w:ascii="Traditional Arabic" w:hAnsi="Traditional Arabic"/>
          <w:color w:val="080808"/>
        </w:rPr>
        <w:t xml:space="preserve">r= </w:t>
      </w:r>
      <w:r w:rsidR="00A43683" w:rsidRPr="00961983">
        <w:rPr>
          <w:rFonts w:ascii="Traditional Arabic" w:hAnsi="Traditional Arabic"/>
          <w:color w:val="080808"/>
          <w:rtl/>
        </w:rPr>
        <w:t xml:space="preserve">)، </w:t>
      </w:r>
      <w:r w:rsidR="006E1F38" w:rsidRPr="00961983">
        <w:rPr>
          <w:rFonts w:ascii="Traditional Arabic" w:hAnsi="Traditional Arabic"/>
          <w:color w:val="080808"/>
          <w:rtl/>
        </w:rPr>
        <w:t xml:space="preserve">مما يشير إلى أن توفر الأنظمة والمنصات الرقمية يمثل العامل الأكثر ارتباطاً بتحقيق التميّز المؤسسي. </w:t>
      </w:r>
    </w:p>
    <w:p w14:paraId="7B408CBF" w14:textId="77777777" w:rsidR="006A18CB" w:rsidRPr="00961983" w:rsidRDefault="006E1F38" w:rsidP="00961983">
      <w:pPr>
        <w:spacing w:before="240" w:after="0" w:line="360" w:lineRule="auto"/>
        <w:ind w:firstLine="360"/>
        <w:jc w:val="both"/>
        <w:rPr>
          <w:rFonts w:ascii="Traditional Arabic" w:hAnsi="Traditional Arabic"/>
          <w:color w:val="080808"/>
          <w:rtl/>
          <w:lang w:bidi="ar-KW"/>
        </w:rPr>
      </w:pPr>
      <w:r w:rsidRPr="00961983">
        <w:rPr>
          <w:rFonts w:ascii="Traditional Arabic" w:hAnsi="Traditional Arabic"/>
          <w:b/>
          <w:bCs/>
          <w:color w:val="080808"/>
          <w:rtl/>
        </w:rPr>
        <w:t>كما جاء بُعد التخطيط الاستراتيجي الرقمي</w:t>
      </w:r>
      <w:r w:rsidRPr="00961983">
        <w:rPr>
          <w:rFonts w:ascii="Traditional Arabic" w:hAnsi="Traditional Arabic"/>
          <w:color w:val="080808"/>
          <w:rtl/>
        </w:rPr>
        <w:t xml:space="preserve"> في المرتبة الثانية بمعامل ارتباط (</w:t>
      </w:r>
      <w:r w:rsidRPr="00961983">
        <w:rPr>
          <w:rFonts w:ascii="Traditional Arabic" w:hAnsi="Traditional Arabic"/>
          <w:color w:val="080808"/>
        </w:rPr>
        <w:t>r= 0.72</w:t>
      </w:r>
      <w:r w:rsidRPr="00961983">
        <w:rPr>
          <w:rFonts w:ascii="Traditional Arabic" w:hAnsi="Traditional Arabic"/>
          <w:color w:val="080808"/>
          <w:rtl/>
        </w:rPr>
        <w:t xml:space="preserve">) </w:t>
      </w:r>
      <w:r w:rsidR="00A43683" w:rsidRPr="00961983">
        <w:rPr>
          <w:rFonts w:ascii="Traditional Arabic" w:hAnsi="Traditional Arabic"/>
          <w:color w:val="080808"/>
          <w:rtl/>
        </w:rPr>
        <w:t xml:space="preserve">وهي قيمة </w:t>
      </w:r>
      <w:r w:rsidR="006A18CB" w:rsidRPr="00961983">
        <w:rPr>
          <w:rFonts w:ascii="Traditional Arabic" w:hAnsi="Traditional Arabic"/>
          <w:color w:val="080808"/>
          <w:rtl/>
        </w:rPr>
        <w:t xml:space="preserve">موجبة مرتفعة </w:t>
      </w:r>
      <w:r w:rsidR="00A43683" w:rsidRPr="00961983">
        <w:rPr>
          <w:rFonts w:ascii="Traditional Arabic" w:hAnsi="Traditional Arabic"/>
          <w:color w:val="080808"/>
          <w:rtl/>
        </w:rPr>
        <w:t xml:space="preserve">تشير إلى علاقة ارتباط موجبة </w:t>
      </w:r>
      <w:r w:rsidR="006A18CB" w:rsidRPr="00961983">
        <w:rPr>
          <w:rFonts w:ascii="Traditional Arabic" w:hAnsi="Traditional Arabic"/>
          <w:color w:val="080808"/>
          <w:rtl/>
        </w:rPr>
        <w:t>مرتفعة</w:t>
      </w:r>
      <w:r w:rsidR="00A43683" w:rsidRPr="00961983">
        <w:rPr>
          <w:rFonts w:ascii="Traditional Arabic" w:hAnsi="Traditional Arabic"/>
          <w:color w:val="080808"/>
          <w:rtl/>
          <w:lang w:bidi="ar-KW"/>
        </w:rPr>
        <w:t>،</w:t>
      </w:r>
      <w:r w:rsidR="006A18CB" w:rsidRPr="00961983">
        <w:rPr>
          <w:rFonts w:ascii="Traditional Arabic" w:hAnsi="Traditional Arabic"/>
          <w:color w:val="080808"/>
          <w:rtl/>
          <w:lang w:bidi="ar-KW"/>
        </w:rPr>
        <w:t xml:space="preserve"> مما يدل على وجود علاقة طردية قوية بين المتغيرين؛ أي أنه كلما ارتفع مستوى تطبيق التحوّل الرقمي في أمانة حافظة جدة ارتفع مستوى تحقيق التميّز المؤسسي. </w:t>
      </w:r>
    </w:p>
    <w:p w14:paraId="76646AA7" w14:textId="77777777" w:rsidR="00C658B4" w:rsidRPr="00961983" w:rsidRDefault="002E4470" w:rsidP="00961983">
      <w:pPr>
        <w:spacing w:before="240" w:after="0" w:line="360" w:lineRule="auto"/>
        <w:ind w:firstLine="360"/>
        <w:jc w:val="both"/>
        <w:rPr>
          <w:rFonts w:ascii="Traditional Arabic" w:hAnsi="Traditional Arabic"/>
          <w:color w:val="080808"/>
          <w:rtl/>
        </w:rPr>
      </w:pPr>
      <w:r w:rsidRPr="00961983">
        <w:rPr>
          <w:rFonts w:ascii="Traditional Arabic" w:hAnsi="Traditional Arabic"/>
          <w:b/>
          <w:bCs/>
          <w:color w:val="080808"/>
          <w:rtl/>
          <w:lang w:bidi="ar-KW"/>
        </w:rPr>
        <w:t>في حين بلغ معامل الارتباط لبُعد الهيكل التنظيمي</w:t>
      </w:r>
      <w:r w:rsidRPr="00961983">
        <w:rPr>
          <w:rFonts w:ascii="Traditional Arabic" w:hAnsi="Traditional Arabic"/>
          <w:color w:val="080808"/>
          <w:rtl/>
          <w:lang w:bidi="ar-KW"/>
        </w:rPr>
        <w:t xml:space="preserve"> (</w:t>
      </w:r>
      <w:r w:rsidRPr="00961983">
        <w:rPr>
          <w:rFonts w:ascii="Traditional Arabic" w:hAnsi="Traditional Arabic"/>
          <w:color w:val="080808"/>
          <w:lang w:bidi="ar-KW"/>
        </w:rPr>
        <w:t>r= 608</w:t>
      </w:r>
      <w:r w:rsidRPr="00961983">
        <w:rPr>
          <w:rFonts w:ascii="Traditional Arabic" w:hAnsi="Traditional Arabic"/>
          <w:color w:val="080808"/>
          <w:rtl/>
        </w:rPr>
        <w:t xml:space="preserve">) وهو ارتباط قوي يدل على دور البنية التنظيمية في تمكين التحوّل الرقمي. </w:t>
      </w:r>
      <w:r w:rsidR="00851ADE" w:rsidRPr="00961983">
        <w:rPr>
          <w:rFonts w:ascii="Traditional Arabic" w:hAnsi="Traditional Arabic"/>
          <w:b/>
          <w:bCs/>
          <w:color w:val="080808"/>
          <w:rtl/>
        </w:rPr>
        <w:t xml:space="preserve">أما بُعد الموارد البشرية الرقمية </w:t>
      </w:r>
      <w:r w:rsidR="00851ADE" w:rsidRPr="00961983">
        <w:rPr>
          <w:rFonts w:ascii="Traditional Arabic" w:hAnsi="Traditional Arabic"/>
          <w:color w:val="080808"/>
          <w:rtl/>
        </w:rPr>
        <w:t>فقد سجل (</w:t>
      </w:r>
      <w:r w:rsidR="00851ADE" w:rsidRPr="00961983">
        <w:rPr>
          <w:rFonts w:ascii="Traditional Arabic" w:hAnsi="Traditional Arabic"/>
          <w:color w:val="080808"/>
        </w:rPr>
        <w:t>r= 0.60</w:t>
      </w:r>
      <w:r w:rsidR="00851ADE" w:rsidRPr="00961983">
        <w:rPr>
          <w:rFonts w:ascii="Traditional Arabic" w:hAnsi="Traditional Arabic"/>
          <w:color w:val="080808"/>
          <w:rtl/>
        </w:rPr>
        <w:t xml:space="preserve">) وهو أدنى الأبعاد نسبياً رغم بقائه ضمن مستوى الارتباط القوي، مما يشير إلى إمكانية تعزيز الاستثمار في تنمية القدرات الرقمية للكوادر، كما أن جميع قيم </w:t>
      </w:r>
      <w:r w:rsidR="00A43683" w:rsidRPr="00961983">
        <w:rPr>
          <w:rFonts w:ascii="Traditional Arabic" w:hAnsi="Traditional Arabic"/>
          <w:color w:val="080808"/>
          <w:rtl/>
        </w:rPr>
        <w:t>مستوى الدلالة</w:t>
      </w:r>
      <w:r w:rsidR="007C09BB" w:rsidRPr="00961983">
        <w:rPr>
          <w:rFonts w:ascii="Traditional Arabic" w:hAnsi="Traditional Arabic"/>
          <w:color w:val="080808"/>
          <w:rtl/>
        </w:rPr>
        <w:t xml:space="preserve"> الإحصائية </w:t>
      </w:r>
      <w:r w:rsidR="00A43683" w:rsidRPr="00961983">
        <w:rPr>
          <w:rFonts w:ascii="Traditional Arabic" w:hAnsi="Traditional Arabic"/>
          <w:color w:val="080808"/>
          <w:rtl/>
        </w:rPr>
        <w:t>(</w:t>
      </w:r>
      <w:r w:rsidR="00A43683" w:rsidRPr="00961983">
        <w:rPr>
          <w:rFonts w:ascii="Traditional Arabic" w:hAnsi="Traditional Arabic"/>
          <w:color w:val="080808"/>
        </w:rPr>
        <w:t>Sig = 0.000</w:t>
      </w:r>
      <w:r w:rsidR="00A43683" w:rsidRPr="00961983">
        <w:rPr>
          <w:rFonts w:ascii="Traditional Arabic" w:hAnsi="Traditional Arabic"/>
          <w:color w:val="080808"/>
          <w:rtl/>
        </w:rPr>
        <w:t>) وهي أقل من مستوى الدلالة المعتمد</w:t>
      </w:r>
      <w:r w:rsidR="007C09BB" w:rsidRPr="00961983">
        <w:rPr>
          <w:rFonts w:ascii="Traditional Arabic" w:hAnsi="Traditional Arabic"/>
          <w:color w:val="080808"/>
          <w:rtl/>
        </w:rPr>
        <w:t xml:space="preserve"> في الدراسة</w:t>
      </w:r>
      <w:r w:rsidR="00A43683" w:rsidRPr="00961983">
        <w:rPr>
          <w:rFonts w:ascii="Traditional Arabic" w:hAnsi="Traditional Arabic"/>
          <w:color w:val="080808"/>
          <w:rtl/>
        </w:rPr>
        <w:t xml:space="preserve"> (</w:t>
      </w:r>
      <w:r w:rsidR="00A43683" w:rsidRPr="00961983">
        <w:rPr>
          <w:rFonts w:ascii="Cambria" w:hAnsi="Cambria" w:cs="Cambria"/>
          <w:color w:val="080808"/>
        </w:rPr>
        <w:t>α</w:t>
      </w:r>
      <w:r w:rsidR="00A43683" w:rsidRPr="00961983">
        <w:rPr>
          <w:rFonts w:ascii="Traditional Arabic" w:hAnsi="Traditional Arabic"/>
          <w:color w:val="080808"/>
        </w:rPr>
        <w:t xml:space="preserve"> = 0.05</w:t>
      </w:r>
      <w:r w:rsidR="00A43683" w:rsidRPr="00961983">
        <w:rPr>
          <w:rFonts w:ascii="Traditional Arabic" w:hAnsi="Traditional Arabic"/>
          <w:color w:val="080808"/>
          <w:rtl/>
        </w:rPr>
        <w:t xml:space="preserve">)، مما </w:t>
      </w:r>
      <w:r w:rsidR="00851ADE" w:rsidRPr="00961983">
        <w:rPr>
          <w:rFonts w:ascii="Traditional Arabic" w:hAnsi="Traditional Arabic"/>
          <w:color w:val="080808"/>
          <w:rtl/>
        </w:rPr>
        <w:t>يدل على أن العلاقات ذات دلالة إحصائية وليست ناتجة عن الصدفة</w:t>
      </w:r>
      <w:r w:rsidR="007C09BB" w:rsidRPr="00961983">
        <w:rPr>
          <w:rFonts w:ascii="Traditional Arabic" w:hAnsi="Traditional Arabic"/>
          <w:color w:val="080808"/>
          <w:rtl/>
        </w:rPr>
        <w:t>.</w:t>
      </w:r>
      <w:r w:rsidR="00DA295C" w:rsidRPr="00961983">
        <w:rPr>
          <w:rFonts w:ascii="Traditional Arabic" w:hAnsi="Traditional Arabic"/>
          <w:color w:val="080808"/>
          <w:rtl/>
        </w:rPr>
        <w:t xml:space="preserve">  </w:t>
      </w:r>
      <w:r w:rsidR="00DB0605" w:rsidRPr="00961983">
        <w:rPr>
          <w:rFonts w:ascii="Traditional Arabic" w:hAnsi="Traditional Arabic"/>
          <w:color w:val="080808"/>
          <w:rtl/>
        </w:rPr>
        <w:t xml:space="preserve">وبناءً على ذلك، يتم قبول الفرضية الأولى </w:t>
      </w:r>
      <w:r w:rsidR="00851ADE" w:rsidRPr="00961983">
        <w:rPr>
          <w:rFonts w:ascii="Traditional Arabic" w:hAnsi="Traditional Arabic"/>
          <w:color w:val="080808"/>
          <w:rtl/>
        </w:rPr>
        <w:t xml:space="preserve">حيث ثبت وجود علاقة ارتباط موجبة ذات دلالة إحصائية بين أبعاد التحوّل الرقمي وبين التميّز المؤسسي من وجهة نظر موظفي أمانة محافظة </w:t>
      </w:r>
      <w:r w:rsidR="00961983" w:rsidRPr="00961983">
        <w:rPr>
          <w:rFonts w:ascii="Traditional Arabic" w:hAnsi="Traditional Arabic" w:hint="cs"/>
          <w:color w:val="080808"/>
          <w:rtl/>
        </w:rPr>
        <w:t>جدة.</w:t>
      </w:r>
      <w:r w:rsidR="00DB0605" w:rsidRPr="00961983">
        <w:rPr>
          <w:rFonts w:ascii="Traditional Arabic" w:hAnsi="Traditional Arabic"/>
          <w:color w:val="080808"/>
          <w:rtl/>
        </w:rPr>
        <w:t xml:space="preserve"> </w:t>
      </w:r>
      <w:r w:rsidR="00487D23" w:rsidRPr="00961983">
        <w:rPr>
          <w:rFonts w:ascii="Traditional Arabic" w:hAnsi="Traditional Arabic"/>
          <w:color w:val="080808"/>
          <w:rtl/>
        </w:rPr>
        <w:t xml:space="preserve"> </w:t>
      </w:r>
      <w:r w:rsidR="00FB4841" w:rsidRPr="00961983">
        <w:rPr>
          <w:rFonts w:ascii="Traditional Arabic" w:hAnsi="Traditional Arabic"/>
          <w:color w:val="080808"/>
          <w:rtl/>
        </w:rPr>
        <w:t xml:space="preserve">وعلى الرغم من أن نتائج الارتباط تؤكّد وجود تلازم إحصائي بين المتغيرين، إلا أنها لا تحدد حجم التأثير أو القوة التفسيرية لكل بُعد، مما يتطلب استخدام تحليل الانحدار المتعدد لاختبار الفرضية الثانية وقياس التأثير المباشر للتحول الرقمي في تحقيق التميّز المؤسسي. </w:t>
      </w:r>
    </w:p>
    <w:p w14:paraId="055C7ED5" w14:textId="77777777" w:rsidR="00895E01" w:rsidRPr="009E0203" w:rsidRDefault="00705D7D" w:rsidP="00961983">
      <w:pPr>
        <w:spacing w:before="240" w:after="0" w:line="360" w:lineRule="auto"/>
        <w:ind w:firstLine="360"/>
        <w:jc w:val="both"/>
        <w:rPr>
          <w:rFonts w:ascii="Traditional Arabic" w:hAnsi="Traditional Arabic"/>
          <w:b/>
          <w:bCs/>
          <w:color w:val="000000"/>
          <w:rtl/>
        </w:rPr>
      </w:pPr>
      <w:r w:rsidRPr="009E0203">
        <w:rPr>
          <w:rFonts w:ascii="Traditional Arabic" w:hAnsi="Traditional Arabic"/>
          <w:b/>
          <w:bCs/>
          <w:color w:val="080808"/>
          <w:rtl/>
        </w:rPr>
        <w:t xml:space="preserve">اختبار الفرضية </w:t>
      </w:r>
      <w:r w:rsidR="00961983" w:rsidRPr="009E0203">
        <w:rPr>
          <w:rFonts w:ascii="Traditional Arabic" w:hAnsi="Traditional Arabic"/>
          <w:b/>
          <w:bCs/>
          <w:color w:val="080808"/>
          <w:rtl/>
        </w:rPr>
        <w:t>الثانية</w:t>
      </w:r>
      <w:r w:rsidR="009E0203" w:rsidRPr="009E0203">
        <w:rPr>
          <w:rFonts w:ascii="Traditional Arabic" w:hAnsi="Traditional Arabic"/>
          <w:color w:val="000000"/>
          <w:rtl/>
        </w:rPr>
        <w:t>:</w:t>
      </w:r>
      <w:r w:rsidR="00961983" w:rsidRPr="009E0203">
        <w:rPr>
          <w:rFonts w:ascii="Traditional Arabic" w:hAnsi="Traditional Arabic"/>
          <w:color w:val="000000"/>
          <w:rtl/>
        </w:rPr>
        <w:t xml:space="preserve"> </w:t>
      </w:r>
      <w:r w:rsidR="00961983" w:rsidRPr="009E0203">
        <w:rPr>
          <w:rFonts w:ascii="Traditional Arabic" w:hAnsi="Traditional Arabic"/>
          <w:b/>
          <w:bCs/>
          <w:color w:val="000000"/>
          <w:rtl/>
        </w:rPr>
        <w:t>يوجد</w:t>
      </w:r>
      <w:r w:rsidR="00895E01" w:rsidRPr="009E0203">
        <w:rPr>
          <w:rFonts w:ascii="Traditional Arabic" w:hAnsi="Traditional Arabic"/>
          <w:b/>
          <w:bCs/>
          <w:color w:val="000000"/>
          <w:rtl/>
        </w:rPr>
        <w:t xml:space="preserve"> تأثير معنوي ذو دلالة إحصائية عند مستوى </w:t>
      </w:r>
      <w:r w:rsidR="00895E01" w:rsidRPr="009E0203">
        <w:rPr>
          <w:rFonts w:ascii="Traditional Arabic" w:hAnsi="Traditional Arabic"/>
          <w:b/>
          <w:bCs/>
          <w:color w:val="000000"/>
        </w:rPr>
        <w:t>(</w:t>
      </w:r>
      <w:r w:rsidR="00895E01" w:rsidRPr="009E0203">
        <w:rPr>
          <w:rFonts w:ascii="Cambria" w:hAnsi="Cambria" w:cs="Cambria"/>
          <w:b/>
          <w:bCs/>
          <w:color w:val="000000"/>
        </w:rPr>
        <w:t>α</w:t>
      </w:r>
      <w:r w:rsidR="00895E01" w:rsidRPr="009E0203">
        <w:rPr>
          <w:rFonts w:ascii="Sakkal Majalla" w:hAnsi="Sakkal Majalla" w:cs="Sakkal Majalla"/>
          <w:b/>
          <w:bCs/>
          <w:color w:val="000000"/>
        </w:rPr>
        <w:t>≤</w:t>
      </w:r>
      <w:r w:rsidR="00895E01" w:rsidRPr="009E0203">
        <w:rPr>
          <w:rFonts w:ascii="Traditional Arabic" w:hAnsi="Traditional Arabic"/>
          <w:b/>
          <w:bCs/>
          <w:color w:val="000000"/>
        </w:rPr>
        <w:t>0.05)</w:t>
      </w:r>
      <w:r w:rsidR="00895E01" w:rsidRPr="009E0203">
        <w:rPr>
          <w:rFonts w:ascii="Traditional Arabic" w:hAnsi="Traditional Arabic"/>
          <w:b/>
          <w:bCs/>
          <w:color w:val="000000"/>
          <w:rtl/>
        </w:rPr>
        <w:t xml:space="preserve"> للتحول الرقمي بأبعاده (الهيكل التنظيمي، البنية التحتية التكنولوجية، الموارد البشرية، التخطيط الاستراتيجي) في تحسين الأداء المؤسسي ورفع مستوى الكفاءة لتحقيق التميّز المؤسسي وفقاً لمعاييره (الابتكار، الكفاءة التشغيلية، ورضا العملاء) </w:t>
      </w:r>
      <w:r w:rsidR="00895E01" w:rsidRPr="009E0203">
        <w:rPr>
          <w:rFonts w:ascii="Traditional Arabic" w:hAnsi="Traditional Arabic"/>
          <w:b/>
          <w:bCs/>
          <w:color w:val="000000"/>
          <w:rtl/>
          <w:lang w:bidi="ar-EG"/>
        </w:rPr>
        <w:t xml:space="preserve">من وجهة نظر موظفي أمانة محافظة جدة. </w:t>
      </w:r>
    </w:p>
    <w:p w14:paraId="487A7617" w14:textId="77777777" w:rsidR="001D3BF8" w:rsidRDefault="005656BE" w:rsidP="009E0203">
      <w:pPr>
        <w:spacing w:after="0" w:line="360" w:lineRule="auto"/>
        <w:ind w:firstLine="360"/>
        <w:jc w:val="both"/>
        <w:rPr>
          <w:rFonts w:ascii="Traditional Arabic" w:hAnsi="Traditional Arabic"/>
          <w:color w:val="000000"/>
          <w:rtl/>
        </w:rPr>
      </w:pPr>
      <w:r w:rsidRPr="009E0203">
        <w:rPr>
          <w:rFonts w:ascii="Traditional Arabic" w:hAnsi="Traditional Arabic"/>
          <w:color w:val="000000"/>
          <w:rtl/>
        </w:rPr>
        <w:lastRenderedPageBreak/>
        <w:t>لاختبار الفرضية الثانية تم استخدام تحليل الانحدار الخطي المتعدد</w:t>
      </w:r>
      <w:r w:rsidR="0015693D" w:rsidRPr="009E0203">
        <w:rPr>
          <w:rFonts w:ascii="Traditional Arabic" w:hAnsi="Traditional Arabic"/>
          <w:color w:val="000000"/>
          <w:rtl/>
        </w:rPr>
        <w:t xml:space="preserve"> لقياس أثر أبعاد التحول الرقمي مجتمعة على التميّز المؤسسي</w:t>
      </w:r>
      <w:r w:rsidR="00D52EBD" w:rsidRPr="009E0203">
        <w:rPr>
          <w:rFonts w:ascii="Traditional Arabic" w:hAnsi="Traditional Arabic"/>
          <w:color w:val="000000"/>
          <w:rtl/>
        </w:rPr>
        <w:t>،</w:t>
      </w:r>
      <w:r w:rsidR="0015693D" w:rsidRPr="009E0203">
        <w:rPr>
          <w:rFonts w:ascii="Traditional Arabic" w:hAnsi="Traditional Arabic"/>
          <w:color w:val="000000"/>
          <w:rtl/>
        </w:rPr>
        <w:t xml:space="preserve"> </w:t>
      </w:r>
      <w:r w:rsidR="00D52EBD" w:rsidRPr="009E0203">
        <w:rPr>
          <w:rFonts w:ascii="Traditional Arabic" w:hAnsi="Traditional Arabic"/>
          <w:color w:val="000000"/>
          <w:rtl/>
        </w:rPr>
        <w:t xml:space="preserve">حيث </w:t>
      </w:r>
      <w:r w:rsidR="0015693D" w:rsidRPr="009E0203">
        <w:rPr>
          <w:rFonts w:ascii="Traditional Arabic" w:hAnsi="Traditional Arabic"/>
          <w:color w:val="000000"/>
          <w:rtl/>
        </w:rPr>
        <w:t>يهدف هذا التحليل إلى تحديد مدى معنوية النموذج ككل، وقياس الق</w:t>
      </w:r>
      <w:r w:rsidR="00D52EBD" w:rsidRPr="009E0203">
        <w:rPr>
          <w:rFonts w:ascii="Traditional Arabic" w:hAnsi="Traditional Arabic"/>
          <w:color w:val="000000"/>
          <w:rtl/>
        </w:rPr>
        <w:t>و</w:t>
      </w:r>
      <w:r w:rsidR="0015693D" w:rsidRPr="009E0203">
        <w:rPr>
          <w:rFonts w:ascii="Traditional Arabic" w:hAnsi="Traditional Arabic"/>
          <w:color w:val="000000"/>
          <w:rtl/>
        </w:rPr>
        <w:t>ة التفسيرية له من خلال معامل التحديد (</w:t>
      </w:r>
      <w:r w:rsidR="0015693D" w:rsidRPr="009E0203">
        <w:rPr>
          <w:rFonts w:ascii="Traditional Arabic" w:hAnsi="Traditional Arabic"/>
          <w:color w:val="000000"/>
        </w:rPr>
        <w:t>R</w:t>
      </w:r>
      <w:r w:rsidR="0015693D" w:rsidRPr="009E0203">
        <w:rPr>
          <w:rFonts w:ascii="Traditional Arabic" w:hAnsi="Traditional Arabic"/>
          <w:color w:val="000000"/>
          <w:vertAlign w:val="superscript"/>
        </w:rPr>
        <w:t>2</w:t>
      </w:r>
      <w:r w:rsidR="0015693D" w:rsidRPr="009E0203">
        <w:rPr>
          <w:rFonts w:ascii="Traditional Arabic" w:hAnsi="Traditional Arabic"/>
          <w:color w:val="000000"/>
          <w:rtl/>
        </w:rPr>
        <w:t>)</w:t>
      </w:r>
      <w:r w:rsidR="00D339A5" w:rsidRPr="009E0203">
        <w:rPr>
          <w:rFonts w:ascii="Traditional Arabic" w:hAnsi="Traditional Arabic"/>
          <w:color w:val="000000"/>
          <w:rtl/>
        </w:rPr>
        <w:t>، إضافة إلى تحديد حجم التأثير لكل بُعد من أبعاد التحول الرقمي من خلال معاملات الانحدار (</w:t>
      </w:r>
      <w:r w:rsidR="00D339A5" w:rsidRPr="009E0203">
        <w:rPr>
          <w:rFonts w:ascii="Traditional Arabic" w:hAnsi="Traditional Arabic"/>
          <w:color w:val="000000"/>
        </w:rPr>
        <w:t>Beta</w:t>
      </w:r>
      <w:r w:rsidR="00D339A5" w:rsidRPr="009E0203">
        <w:rPr>
          <w:rFonts w:ascii="Traditional Arabic" w:hAnsi="Traditional Arabic"/>
          <w:color w:val="000000"/>
          <w:rtl/>
        </w:rPr>
        <w:t xml:space="preserve">)، وقد تم اعتماد مستوى الدلالة الإحصائية </w:t>
      </w:r>
      <w:r w:rsidR="00D339A5" w:rsidRPr="009E0203">
        <w:rPr>
          <w:rFonts w:ascii="Traditional Arabic" w:hAnsi="Traditional Arabic"/>
          <w:color w:val="000000"/>
        </w:rPr>
        <w:t>(</w:t>
      </w:r>
      <w:r w:rsidR="00D339A5" w:rsidRPr="009E0203">
        <w:rPr>
          <w:rFonts w:ascii="Cambria" w:hAnsi="Cambria" w:cs="Cambria"/>
          <w:color w:val="000000"/>
        </w:rPr>
        <w:t>α</w:t>
      </w:r>
      <w:r w:rsidR="00D339A5" w:rsidRPr="009E0203">
        <w:rPr>
          <w:rFonts w:ascii="Sakkal Majalla" w:hAnsi="Sakkal Majalla" w:cs="Sakkal Majalla"/>
          <w:color w:val="000000"/>
        </w:rPr>
        <w:t>≤</w:t>
      </w:r>
      <w:r w:rsidR="00D339A5" w:rsidRPr="009E0203">
        <w:rPr>
          <w:rFonts w:ascii="Traditional Arabic" w:hAnsi="Traditional Arabic"/>
          <w:color w:val="000000"/>
        </w:rPr>
        <w:t>0.05)</w:t>
      </w:r>
      <w:r w:rsidR="00D339A5" w:rsidRPr="009E0203">
        <w:rPr>
          <w:rFonts w:ascii="Traditional Arabic" w:hAnsi="Traditional Arabic"/>
          <w:color w:val="000000"/>
          <w:rtl/>
        </w:rPr>
        <w:t xml:space="preserve"> للحكم على معنوية النتائج</w:t>
      </w:r>
      <w:r w:rsidR="00D52EBD" w:rsidRPr="009E0203">
        <w:rPr>
          <w:rFonts w:ascii="Traditional Arabic" w:hAnsi="Traditional Arabic"/>
          <w:color w:val="000000"/>
          <w:rtl/>
        </w:rPr>
        <w:t>، وكانت النتائج كما يلي:</w:t>
      </w:r>
    </w:p>
    <w:p w14:paraId="1D11197D" w14:textId="3E61BF74" w:rsidR="00745AC8" w:rsidRPr="004129CD" w:rsidRDefault="00745AC8" w:rsidP="00D846F7">
      <w:pPr>
        <w:spacing w:before="240" w:line="240" w:lineRule="auto"/>
        <w:jc w:val="center"/>
        <w:rPr>
          <w:rFonts w:ascii="Traditional Arabic" w:hAnsi="Traditional Arabic"/>
          <w:b/>
          <w:bCs/>
          <w:color w:val="080808"/>
        </w:rPr>
      </w:pPr>
      <w:r w:rsidRPr="004129CD">
        <w:rPr>
          <w:rFonts w:ascii="Traditional Arabic" w:hAnsi="Traditional Arabic"/>
          <w:b/>
          <w:bCs/>
          <w:color w:val="080808"/>
          <w:rtl/>
        </w:rPr>
        <w:t>جدول (</w:t>
      </w:r>
      <w:r w:rsidR="00D846F7">
        <w:rPr>
          <w:rFonts w:ascii="Traditional Arabic" w:hAnsi="Traditional Arabic" w:hint="cs"/>
          <w:b/>
          <w:bCs/>
          <w:color w:val="080808"/>
          <w:rtl/>
        </w:rPr>
        <w:t>4-12</w:t>
      </w:r>
      <w:r w:rsidRPr="004129CD">
        <w:rPr>
          <w:rFonts w:ascii="Traditional Arabic" w:hAnsi="Traditional Arabic"/>
          <w:b/>
          <w:bCs/>
          <w:color w:val="080808"/>
          <w:rtl/>
        </w:rPr>
        <w:t xml:space="preserve">): </w:t>
      </w:r>
      <w:r w:rsidR="008155FC" w:rsidRPr="004129CD">
        <w:rPr>
          <w:rFonts w:ascii="Traditional Arabic" w:hAnsi="Traditional Arabic"/>
          <w:b/>
          <w:bCs/>
          <w:color w:val="080808"/>
          <w:rtl/>
        </w:rPr>
        <w:t>اختبار معنوية النموذج ككل (</w:t>
      </w:r>
      <w:r w:rsidR="008155FC" w:rsidRPr="004129CD">
        <w:rPr>
          <w:rFonts w:ascii="Traditional Arabic" w:hAnsi="Traditional Arabic"/>
          <w:b/>
          <w:bCs/>
          <w:color w:val="080808"/>
        </w:rPr>
        <w:t>ANOVA</w:t>
      </w:r>
      <w:r w:rsidR="008155FC" w:rsidRPr="004129CD">
        <w:rPr>
          <w:rFonts w:ascii="Traditional Arabic" w:hAnsi="Traditional Arabic"/>
          <w:b/>
          <w:bCs/>
          <w:color w:val="080808"/>
          <w:rtl/>
        </w:rPr>
        <w:t>)</w:t>
      </w:r>
    </w:p>
    <w:tbl>
      <w:tblPr>
        <w:tblStyle w:val="aa"/>
        <w:bidiVisual/>
        <w:tblW w:w="6997" w:type="dxa"/>
        <w:jc w:val="center"/>
        <w:tblLook w:val="04A0" w:firstRow="1" w:lastRow="0" w:firstColumn="1" w:lastColumn="0" w:noHBand="0" w:noVBand="1"/>
      </w:tblPr>
      <w:tblGrid>
        <w:gridCol w:w="1977"/>
        <w:gridCol w:w="1982"/>
        <w:gridCol w:w="3038"/>
      </w:tblGrid>
      <w:tr w:rsidR="00745AC8" w:rsidRPr="004129CD" w14:paraId="0C76443C" w14:textId="77777777" w:rsidTr="004129CD">
        <w:trPr>
          <w:trHeight w:val="325"/>
          <w:jc w:val="center"/>
        </w:trPr>
        <w:tc>
          <w:tcPr>
            <w:tcW w:w="0" w:type="auto"/>
            <w:shd w:val="clear" w:color="auto" w:fill="D9D9D9" w:themeFill="background1" w:themeFillShade="D9"/>
            <w:vAlign w:val="center"/>
            <w:hideMark/>
          </w:tcPr>
          <w:p w14:paraId="340B8EAD" w14:textId="77777777" w:rsidR="00745AC8" w:rsidRPr="004129CD" w:rsidRDefault="002068A8" w:rsidP="00324760">
            <w:pPr>
              <w:spacing w:after="0" w:line="240" w:lineRule="auto"/>
              <w:ind w:left="20"/>
              <w:jc w:val="center"/>
              <w:rPr>
                <w:rFonts w:ascii="Traditional Arabic" w:hAnsi="Traditional Arabic" w:cs="Traditional Arabic"/>
                <w:b/>
                <w:bCs/>
                <w:color w:val="000000"/>
              </w:rPr>
            </w:pPr>
            <w:r w:rsidRPr="004129CD">
              <w:rPr>
                <w:rFonts w:ascii="Traditional Arabic" w:hAnsi="Traditional Arabic" w:cs="Traditional Arabic"/>
                <w:b/>
                <w:bCs/>
                <w:color w:val="000000"/>
                <w:rtl/>
              </w:rPr>
              <w:t>مصدر التباين</w:t>
            </w:r>
          </w:p>
        </w:tc>
        <w:tc>
          <w:tcPr>
            <w:tcW w:w="0" w:type="auto"/>
            <w:shd w:val="clear" w:color="auto" w:fill="D9D9D9" w:themeFill="background1" w:themeFillShade="D9"/>
            <w:vAlign w:val="center"/>
            <w:hideMark/>
          </w:tcPr>
          <w:p w14:paraId="3A6D5A84" w14:textId="77777777" w:rsidR="00745AC8" w:rsidRPr="004129CD" w:rsidRDefault="002068A8" w:rsidP="00324760">
            <w:pPr>
              <w:spacing w:after="0" w:line="240" w:lineRule="auto"/>
              <w:ind w:left="2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قيمة</w:t>
            </w:r>
            <w:r w:rsidR="00745AC8" w:rsidRPr="004129CD">
              <w:rPr>
                <w:rFonts w:ascii="Traditional Arabic" w:hAnsi="Traditional Arabic" w:cs="Traditional Arabic"/>
                <w:b/>
                <w:bCs/>
                <w:color w:val="000000"/>
                <w:rtl/>
              </w:rPr>
              <w:t xml:space="preserve"> (</w:t>
            </w:r>
            <w:r w:rsidRPr="004129CD">
              <w:rPr>
                <w:rFonts w:ascii="Traditional Arabic" w:hAnsi="Traditional Arabic" w:cs="Traditional Arabic"/>
                <w:b/>
                <w:bCs/>
                <w:color w:val="000000"/>
              </w:rPr>
              <w:t>F</w:t>
            </w:r>
            <w:r w:rsidR="00745AC8" w:rsidRPr="004129CD">
              <w:rPr>
                <w:rFonts w:ascii="Traditional Arabic" w:hAnsi="Traditional Arabic" w:cs="Traditional Arabic"/>
                <w:b/>
                <w:bCs/>
                <w:color w:val="000000"/>
                <w:rtl/>
              </w:rPr>
              <w:t>)</w:t>
            </w:r>
          </w:p>
        </w:tc>
        <w:tc>
          <w:tcPr>
            <w:tcW w:w="0" w:type="auto"/>
            <w:shd w:val="clear" w:color="auto" w:fill="D9D9D9" w:themeFill="background1" w:themeFillShade="D9"/>
            <w:vAlign w:val="center"/>
            <w:hideMark/>
          </w:tcPr>
          <w:p w14:paraId="1036415D" w14:textId="77777777" w:rsidR="00745AC8" w:rsidRPr="004129CD" w:rsidRDefault="00745AC8" w:rsidP="00324760">
            <w:pPr>
              <w:spacing w:after="0" w:line="240" w:lineRule="auto"/>
              <w:ind w:left="2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مستوى الدلالة (</w:t>
            </w:r>
            <w:r w:rsidRPr="004129CD">
              <w:rPr>
                <w:rFonts w:ascii="Traditional Arabic" w:hAnsi="Traditional Arabic" w:cs="Traditional Arabic"/>
                <w:b/>
                <w:bCs/>
                <w:color w:val="000000"/>
              </w:rPr>
              <w:t>Sig</w:t>
            </w:r>
            <w:r w:rsidRPr="004129CD">
              <w:rPr>
                <w:rFonts w:ascii="Traditional Arabic" w:hAnsi="Traditional Arabic" w:cs="Traditional Arabic"/>
                <w:b/>
                <w:bCs/>
                <w:color w:val="000000"/>
                <w:rtl/>
              </w:rPr>
              <w:t>)</w:t>
            </w:r>
          </w:p>
        </w:tc>
      </w:tr>
      <w:tr w:rsidR="00745AC8" w:rsidRPr="004129CD" w14:paraId="31E650F5" w14:textId="77777777" w:rsidTr="004129CD">
        <w:trPr>
          <w:trHeight w:val="111"/>
          <w:jc w:val="center"/>
        </w:trPr>
        <w:tc>
          <w:tcPr>
            <w:tcW w:w="0" w:type="auto"/>
            <w:vAlign w:val="center"/>
            <w:hideMark/>
          </w:tcPr>
          <w:p w14:paraId="30247529" w14:textId="77777777" w:rsidR="00745AC8" w:rsidRPr="004129CD" w:rsidRDefault="002068A8" w:rsidP="00324760">
            <w:pPr>
              <w:spacing w:after="0" w:line="240" w:lineRule="auto"/>
              <w:ind w:left="20"/>
              <w:jc w:val="center"/>
              <w:rPr>
                <w:rFonts w:ascii="Traditional Arabic" w:hAnsi="Traditional Arabic" w:cs="Traditional Arabic"/>
                <w:color w:val="000000"/>
                <w:rtl/>
              </w:rPr>
            </w:pPr>
            <w:r w:rsidRPr="004129CD">
              <w:rPr>
                <w:rFonts w:ascii="Traditional Arabic" w:hAnsi="Traditional Arabic" w:cs="Traditional Arabic"/>
                <w:color w:val="000000"/>
                <w:rtl/>
              </w:rPr>
              <w:t>النموذج الكلي</w:t>
            </w:r>
          </w:p>
        </w:tc>
        <w:tc>
          <w:tcPr>
            <w:tcW w:w="0" w:type="auto"/>
            <w:vAlign w:val="center"/>
            <w:hideMark/>
          </w:tcPr>
          <w:p w14:paraId="01AF64B0" w14:textId="77777777" w:rsidR="00745AC8" w:rsidRPr="004129CD" w:rsidRDefault="002068A8" w:rsidP="00E649B7">
            <w:pPr>
              <w:spacing w:after="0" w:line="240" w:lineRule="auto"/>
              <w:ind w:left="360"/>
              <w:jc w:val="center"/>
              <w:rPr>
                <w:rFonts w:ascii="Traditional Arabic" w:hAnsi="Traditional Arabic" w:cs="Traditional Arabic"/>
                <w:color w:val="000000"/>
                <w:rtl/>
              </w:rPr>
            </w:pPr>
            <w:r w:rsidRPr="004129CD">
              <w:rPr>
                <w:rFonts w:ascii="Traditional Arabic" w:hAnsi="Traditional Arabic" w:cs="Traditional Arabic"/>
                <w:color w:val="000000"/>
              </w:rPr>
              <w:t>48.35</w:t>
            </w:r>
          </w:p>
        </w:tc>
        <w:tc>
          <w:tcPr>
            <w:tcW w:w="0" w:type="auto"/>
            <w:vAlign w:val="center"/>
            <w:hideMark/>
          </w:tcPr>
          <w:p w14:paraId="40B66FA8" w14:textId="77777777" w:rsidR="00745AC8" w:rsidRPr="004129CD" w:rsidRDefault="00745AC8" w:rsidP="00E649B7">
            <w:pPr>
              <w:spacing w:after="0" w:line="240" w:lineRule="auto"/>
              <w:ind w:left="360"/>
              <w:jc w:val="center"/>
              <w:rPr>
                <w:rFonts w:ascii="Traditional Arabic" w:hAnsi="Traditional Arabic" w:cs="Traditional Arabic"/>
                <w:color w:val="000000"/>
              </w:rPr>
            </w:pPr>
            <w:r w:rsidRPr="004129CD">
              <w:rPr>
                <w:rFonts w:ascii="Traditional Arabic" w:hAnsi="Traditional Arabic" w:cs="Traditional Arabic"/>
                <w:color w:val="000000"/>
              </w:rPr>
              <w:t>0.000</w:t>
            </w:r>
          </w:p>
        </w:tc>
      </w:tr>
    </w:tbl>
    <w:p w14:paraId="6BBC9813" w14:textId="77777777" w:rsidR="004129CD" w:rsidRPr="00B9338B" w:rsidRDefault="00017D69" w:rsidP="004129CD">
      <w:pPr>
        <w:spacing w:after="0" w:line="259" w:lineRule="auto"/>
        <w:jc w:val="center"/>
        <w:rPr>
          <w:rFonts w:ascii="Traditional Arabic" w:hAnsi="Traditional Arabic"/>
          <w:b/>
          <w:bCs/>
        </w:rPr>
      </w:pPr>
      <w:r>
        <w:rPr>
          <w:b/>
          <w:rtl/>
        </w:rPr>
        <w:t xml:space="preserve">                                                         </w:t>
      </w:r>
      <w:r w:rsidR="004129CD">
        <w:rPr>
          <w:rFonts w:ascii="Traditional Arabic" w:hAnsi="Traditional Arabic" w:hint="cs"/>
          <w:b/>
          <w:rtl/>
        </w:rPr>
        <w:t xml:space="preserve">   </w:t>
      </w:r>
      <w:r w:rsidR="004129CD" w:rsidRPr="00B9338B">
        <w:rPr>
          <w:rFonts w:ascii="Traditional Arabic" w:hAnsi="Traditional Arabic"/>
          <w:b/>
          <w:rtl/>
        </w:rPr>
        <w:t xml:space="preserve">  المصدر: الباحث باستخدام برنامج </w:t>
      </w:r>
      <w:r w:rsidR="004129CD" w:rsidRPr="004129CD">
        <w:rPr>
          <w:rFonts w:ascii="Traditional Arabic" w:hAnsi="Traditional Arabic"/>
          <w:b/>
        </w:rPr>
        <w:t xml:space="preserve">SPSS V26 </w:t>
      </w:r>
      <w:r w:rsidR="004129CD" w:rsidRPr="004129CD">
        <w:rPr>
          <w:rFonts w:ascii="Traditional Arabic" w:hAnsi="Traditional Arabic"/>
          <w:b/>
          <w:rtl/>
          <w:lang w:bidi="ar-KW"/>
        </w:rPr>
        <w:t xml:space="preserve"> </w:t>
      </w:r>
      <w:r w:rsidR="004129CD" w:rsidRPr="004129CD">
        <w:rPr>
          <w:rFonts w:ascii="Traditional Arabic" w:hAnsi="Traditional Arabic"/>
          <w:b/>
          <w:rtl/>
        </w:rPr>
        <w:t xml:space="preserve"> </w:t>
      </w:r>
      <w:r w:rsidR="004129CD" w:rsidRPr="00B9338B">
        <w:rPr>
          <w:rFonts w:ascii="Traditional Arabic" w:hAnsi="Traditional Arabic"/>
          <w:b/>
          <w:rtl/>
          <w:lang w:bidi="ar-KW"/>
        </w:rPr>
        <w:t>الإحصائي</w:t>
      </w:r>
    </w:p>
    <w:p w14:paraId="3D22FF46" w14:textId="77777777" w:rsidR="00017D69" w:rsidRPr="004129CD" w:rsidRDefault="00017D69" w:rsidP="00017D69">
      <w:pPr>
        <w:spacing w:after="0" w:line="259" w:lineRule="auto"/>
        <w:jc w:val="center"/>
        <w:rPr>
          <w:b/>
          <w:bCs/>
        </w:rPr>
      </w:pPr>
    </w:p>
    <w:p w14:paraId="02A7E957" w14:textId="5B66A13B" w:rsidR="00C63FE4" w:rsidRPr="004129CD" w:rsidRDefault="00F5334F" w:rsidP="00D846F7">
      <w:pPr>
        <w:spacing w:line="360" w:lineRule="auto"/>
        <w:ind w:firstLine="360"/>
        <w:jc w:val="both"/>
        <w:rPr>
          <w:rFonts w:ascii="Traditional Arabic" w:hAnsi="Traditional Arabic"/>
          <w:b/>
          <w:bCs/>
          <w:color w:val="080808"/>
          <w:rtl/>
        </w:rPr>
      </w:pPr>
      <w:r w:rsidRPr="004129CD">
        <w:rPr>
          <w:rFonts w:ascii="Traditional Arabic" w:hAnsi="Traditional Arabic"/>
          <w:color w:val="000000"/>
          <w:rtl/>
        </w:rPr>
        <w:t xml:space="preserve">من الجدول </w:t>
      </w:r>
      <w:r w:rsidR="00D846F7">
        <w:rPr>
          <w:rFonts w:ascii="Traditional Arabic" w:hAnsi="Traditional Arabic" w:hint="cs"/>
          <w:color w:val="000000"/>
          <w:rtl/>
        </w:rPr>
        <w:t>السابق</w:t>
      </w:r>
      <w:r w:rsidRPr="004129CD">
        <w:rPr>
          <w:rFonts w:ascii="Traditional Arabic" w:hAnsi="Traditional Arabic"/>
          <w:color w:val="000000"/>
          <w:rtl/>
        </w:rPr>
        <w:t xml:space="preserve"> يتضح أن قيمة </w:t>
      </w:r>
      <w:r w:rsidRPr="004129CD">
        <w:rPr>
          <w:rFonts w:ascii="Traditional Arabic" w:hAnsi="Traditional Arabic"/>
          <w:color w:val="000000"/>
        </w:rPr>
        <w:t>F</w:t>
      </w:r>
      <w:r w:rsidRPr="004129CD">
        <w:rPr>
          <w:rFonts w:ascii="Traditional Arabic" w:hAnsi="Traditional Arabic"/>
          <w:color w:val="000000"/>
          <w:rtl/>
        </w:rPr>
        <w:t xml:space="preserve"> بلغت (48.35) عند مستوى دلالة (0.000) وهي أقل من </w:t>
      </w:r>
      <w:r w:rsidRPr="004129CD">
        <w:rPr>
          <w:rFonts w:ascii="Traditional Arabic" w:hAnsi="Traditional Arabic"/>
          <w:color w:val="000000"/>
        </w:rPr>
        <w:t>(</w:t>
      </w:r>
      <w:r w:rsidRPr="004129CD">
        <w:rPr>
          <w:rFonts w:ascii="Cambria" w:hAnsi="Cambria" w:cs="Cambria"/>
          <w:color w:val="000000"/>
        </w:rPr>
        <w:t>α</w:t>
      </w:r>
      <w:r w:rsidRPr="004129CD">
        <w:rPr>
          <w:rFonts w:ascii="Sakkal Majalla" w:hAnsi="Sakkal Majalla" w:cs="Sakkal Majalla"/>
          <w:color w:val="000000"/>
        </w:rPr>
        <w:t>≤</w:t>
      </w:r>
      <w:r w:rsidRPr="004129CD">
        <w:rPr>
          <w:rFonts w:ascii="Traditional Arabic" w:hAnsi="Traditional Arabic"/>
          <w:color w:val="000000"/>
        </w:rPr>
        <w:t>0.05)</w:t>
      </w:r>
      <w:r w:rsidRPr="004129CD">
        <w:rPr>
          <w:rFonts w:ascii="Traditional Arabic" w:hAnsi="Traditional Arabic"/>
          <w:color w:val="000000"/>
          <w:rtl/>
        </w:rPr>
        <w:t xml:space="preserve">، مما يدل على أن نموذج الانحدار ككل معنوي إحصائياً وأن أبعاد التحول الرقمي مجتمعة تؤثر في التميّز المؤسسي. </w:t>
      </w:r>
    </w:p>
    <w:p w14:paraId="7EAF57F6" w14:textId="10E8646F" w:rsidR="00D52EBD" w:rsidRPr="004129CD" w:rsidRDefault="00D52EBD" w:rsidP="00D846F7">
      <w:pPr>
        <w:spacing w:before="240" w:line="240" w:lineRule="auto"/>
        <w:jc w:val="center"/>
        <w:rPr>
          <w:rFonts w:ascii="Traditional Arabic" w:hAnsi="Traditional Arabic"/>
          <w:b/>
          <w:bCs/>
          <w:color w:val="080808"/>
          <w:rtl/>
        </w:rPr>
      </w:pPr>
      <w:r w:rsidRPr="004129CD">
        <w:rPr>
          <w:rFonts w:ascii="Traditional Arabic" w:hAnsi="Traditional Arabic"/>
          <w:b/>
          <w:bCs/>
          <w:color w:val="080808"/>
          <w:rtl/>
        </w:rPr>
        <w:t>جدول (</w:t>
      </w:r>
      <w:r w:rsidR="00D846F7">
        <w:rPr>
          <w:rFonts w:ascii="Traditional Arabic" w:hAnsi="Traditional Arabic" w:hint="cs"/>
          <w:b/>
          <w:bCs/>
          <w:color w:val="080808"/>
          <w:rtl/>
        </w:rPr>
        <w:t>4-13</w:t>
      </w:r>
      <w:r w:rsidRPr="004129CD">
        <w:rPr>
          <w:rFonts w:ascii="Traditional Arabic" w:hAnsi="Traditional Arabic"/>
          <w:b/>
          <w:bCs/>
          <w:color w:val="080808"/>
          <w:rtl/>
        </w:rPr>
        <w:t>): القوة التفسيرية لنموذج الانحدار</w:t>
      </w:r>
    </w:p>
    <w:tbl>
      <w:tblPr>
        <w:tblStyle w:val="aa"/>
        <w:bidiVisual/>
        <w:tblW w:w="0" w:type="auto"/>
        <w:jc w:val="center"/>
        <w:tblLook w:val="04A0" w:firstRow="1" w:lastRow="0" w:firstColumn="1" w:lastColumn="0" w:noHBand="0" w:noVBand="1"/>
      </w:tblPr>
      <w:tblGrid>
        <w:gridCol w:w="2535"/>
        <w:gridCol w:w="1877"/>
        <w:gridCol w:w="2634"/>
      </w:tblGrid>
      <w:tr w:rsidR="00CE55B9" w:rsidRPr="004129CD" w14:paraId="22B93E77" w14:textId="77777777" w:rsidTr="004129CD">
        <w:trPr>
          <w:trHeight w:val="444"/>
          <w:jc w:val="center"/>
        </w:trPr>
        <w:tc>
          <w:tcPr>
            <w:tcW w:w="2535" w:type="dxa"/>
            <w:shd w:val="clear" w:color="auto" w:fill="D9D9D9" w:themeFill="background1" w:themeFillShade="D9"/>
            <w:vAlign w:val="center"/>
            <w:hideMark/>
          </w:tcPr>
          <w:p w14:paraId="27CE82C4" w14:textId="77777777" w:rsidR="0047402A" w:rsidRPr="004129CD" w:rsidRDefault="00CE55B9" w:rsidP="00324760">
            <w:pPr>
              <w:spacing w:after="0" w:line="240" w:lineRule="auto"/>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معامل التحديد (</w:t>
            </w:r>
            <w:r w:rsidRPr="004129CD">
              <w:rPr>
                <w:rFonts w:ascii="Traditional Arabic" w:hAnsi="Traditional Arabic" w:cs="Traditional Arabic"/>
                <w:b/>
                <w:bCs/>
                <w:color w:val="000000"/>
              </w:rPr>
              <w:t>R</w:t>
            </w:r>
            <w:r w:rsidRPr="004129CD">
              <w:rPr>
                <w:rFonts w:ascii="Traditional Arabic" w:hAnsi="Traditional Arabic" w:cs="Traditional Arabic"/>
                <w:b/>
                <w:bCs/>
                <w:color w:val="000000"/>
                <w:vertAlign w:val="superscript"/>
              </w:rPr>
              <w:t>2</w:t>
            </w:r>
            <w:r w:rsidRPr="004129CD">
              <w:rPr>
                <w:rFonts w:ascii="Traditional Arabic" w:hAnsi="Traditional Arabic" w:cs="Traditional Arabic"/>
                <w:b/>
                <w:bCs/>
                <w:color w:val="000000"/>
                <w:rtl/>
              </w:rPr>
              <w:t>)</w:t>
            </w:r>
          </w:p>
        </w:tc>
        <w:tc>
          <w:tcPr>
            <w:tcW w:w="1877" w:type="dxa"/>
            <w:shd w:val="clear" w:color="auto" w:fill="D9D9D9" w:themeFill="background1" w:themeFillShade="D9"/>
            <w:vAlign w:val="center"/>
          </w:tcPr>
          <w:p w14:paraId="387B5020" w14:textId="77777777" w:rsidR="0047402A" w:rsidRPr="004129CD" w:rsidRDefault="00CE55B9" w:rsidP="00CE55B9">
            <w:pPr>
              <w:spacing w:after="0" w:line="240" w:lineRule="auto"/>
              <w:ind w:left="20"/>
              <w:jc w:val="center"/>
              <w:rPr>
                <w:rFonts w:ascii="Traditional Arabic" w:hAnsi="Traditional Arabic" w:cs="Traditional Arabic"/>
                <w:color w:val="000000"/>
                <w:rtl/>
              </w:rPr>
            </w:pPr>
            <w:r w:rsidRPr="004129CD">
              <w:rPr>
                <w:rFonts w:ascii="Traditional Arabic" w:hAnsi="Traditional Arabic" w:cs="Traditional Arabic"/>
                <w:color w:val="000000"/>
              </w:rPr>
              <w:t>R</w:t>
            </w:r>
          </w:p>
        </w:tc>
        <w:tc>
          <w:tcPr>
            <w:tcW w:w="2634" w:type="dxa"/>
            <w:shd w:val="clear" w:color="auto" w:fill="D9D9D9" w:themeFill="background1" w:themeFillShade="D9"/>
            <w:vAlign w:val="center"/>
            <w:hideMark/>
          </w:tcPr>
          <w:p w14:paraId="6DBDBAEE" w14:textId="77777777" w:rsidR="0047402A" w:rsidRPr="004129CD" w:rsidRDefault="00CE55B9" w:rsidP="00E649B7">
            <w:pPr>
              <w:spacing w:after="0" w:line="240" w:lineRule="auto"/>
              <w:ind w:left="360"/>
              <w:jc w:val="center"/>
              <w:rPr>
                <w:rFonts w:ascii="Traditional Arabic" w:hAnsi="Traditional Arabic" w:cs="Traditional Arabic"/>
                <w:b/>
                <w:bCs/>
                <w:color w:val="000000"/>
                <w:rtl/>
              </w:rPr>
            </w:pPr>
            <w:r w:rsidRPr="004129CD">
              <w:rPr>
                <w:rFonts w:ascii="Traditional Arabic" w:hAnsi="Traditional Arabic" w:cs="Traditional Arabic"/>
                <w:b/>
                <w:bCs/>
                <w:color w:val="000000"/>
                <w:rtl/>
              </w:rPr>
              <w:t xml:space="preserve">الانحراف المعياري للتقدير </w:t>
            </w:r>
          </w:p>
        </w:tc>
      </w:tr>
      <w:tr w:rsidR="0047402A" w:rsidRPr="004129CD" w14:paraId="7D97BC8B" w14:textId="77777777" w:rsidTr="004129CD">
        <w:trPr>
          <w:trHeight w:val="477"/>
          <w:jc w:val="center"/>
        </w:trPr>
        <w:tc>
          <w:tcPr>
            <w:tcW w:w="2535" w:type="dxa"/>
            <w:vAlign w:val="center"/>
            <w:hideMark/>
          </w:tcPr>
          <w:p w14:paraId="379E1467" w14:textId="77777777" w:rsidR="0047402A" w:rsidRPr="00AC4059" w:rsidRDefault="00CE55B9" w:rsidP="00CE55B9">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0.64</w:t>
            </w:r>
          </w:p>
        </w:tc>
        <w:tc>
          <w:tcPr>
            <w:tcW w:w="1877" w:type="dxa"/>
            <w:vAlign w:val="center"/>
            <w:hideMark/>
          </w:tcPr>
          <w:p w14:paraId="46817D99" w14:textId="77777777" w:rsidR="0047402A" w:rsidRPr="00AC4059" w:rsidRDefault="00CE55B9" w:rsidP="00CE55B9">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0.80</w:t>
            </w:r>
          </w:p>
        </w:tc>
        <w:tc>
          <w:tcPr>
            <w:tcW w:w="2634" w:type="dxa"/>
            <w:vAlign w:val="center"/>
            <w:hideMark/>
          </w:tcPr>
          <w:p w14:paraId="70BC29AD" w14:textId="77777777" w:rsidR="0047402A" w:rsidRPr="00AC4059" w:rsidRDefault="00CE55B9" w:rsidP="00CE55B9">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0.47</w:t>
            </w:r>
          </w:p>
        </w:tc>
      </w:tr>
    </w:tbl>
    <w:p w14:paraId="41291383" w14:textId="6290462E" w:rsidR="004129CD" w:rsidRPr="00B9338B" w:rsidRDefault="004C26BB" w:rsidP="004129CD">
      <w:pPr>
        <w:spacing w:after="0" w:line="259" w:lineRule="auto"/>
        <w:jc w:val="center"/>
        <w:rPr>
          <w:rFonts w:ascii="Traditional Arabic" w:hAnsi="Traditional Arabic"/>
          <w:b/>
          <w:bCs/>
        </w:rPr>
      </w:pPr>
      <w:r>
        <w:rPr>
          <w:b/>
          <w:rtl/>
        </w:rPr>
        <w:t xml:space="preserve">                                          </w:t>
      </w:r>
      <w:r w:rsidR="003F5F95">
        <w:rPr>
          <w:rFonts w:hint="cs"/>
          <w:b/>
          <w:rtl/>
        </w:rPr>
        <w:t xml:space="preserve"> </w:t>
      </w:r>
      <w:r>
        <w:rPr>
          <w:b/>
          <w:rtl/>
        </w:rPr>
        <w:t xml:space="preserve"> </w:t>
      </w:r>
      <w:r w:rsidR="004129CD" w:rsidRPr="00B9338B">
        <w:rPr>
          <w:rFonts w:ascii="Traditional Arabic" w:hAnsi="Traditional Arabic"/>
          <w:b/>
          <w:rtl/>
        </w:rPr>
        <w:t xml:space="preserve"> </w:t>
      </w:r>
      <w:r w:rsidR="004129CD">
        <w:rPr>
          <w:rFonts w:ascii="Traditional Arabic" w:hAnsi="Traditional Arabic" w:hint="cs"/>
          <w:b/>
          <w:rtl/>
        </w:rPr>
        <w:t xml:space="preserve"> </w:t>
      </w:r>
      <w:r w:rsidR="004129CD" w:rsidRPr="00B9338B">
        <w:rPr>
          <w:rFonts w:ascii="Traditional Arabic" w:hAnsi="Traditional Arabic"/>
          <w:b/>
          <w:rtl/>
        </w:rPr>
        <w:t xml:space="preserve">  المصدر: الباحث باستخدام برنامج </w:t>
      </w:r>
      <w:r w:rsidR="004129CD" w:rsidRPr="00B9338B">
        <w:rPr>
          <w:rFonts w:ascii="Traditional Arabic" w:hAnsi="Traditional Arabic"/>
          <w:b/>
        </w:rPr>
        <w:t xml:space="preserve">SPSS V26 </w:t>
      </w:r>
      <w:r w:rsidR="004129CD" w:rsidRPr="00B9338B">
        <w:rPr>
          <w:rFonts w:ascii="Traditional Arabic" w:hAnsi="Traditional Arabic"/>
          <w:b/>
          <w:rtl/>
          <w:lang w:bidi="ar-KW"/>
        </w:rPr>
        <w:t xml:space="preserve"> </w:t>
      </w:r>
      <w:r w:rsidR="004129CD" w:rsidRPr="00B9338B">
        <w:rPr>
          <w:rFonts w:ascii="Traditional Arabic" w:hAnsi="Traditional Arabic"/>
          <w:b/>
          <w:rtl/>
        </w:rPr>
        <w:t xml:space="preserve"> </w:t>
      </w:r>
      <w:r w:rsidR="004129CD" w:rsidRPr="00B9338B">
        <w:rPr>
          <w:rFonts w:ascii="Traditional Arabic" w:hAnsi="Traditional Arabic"/>
          <w:b/>
          <w:rtl/>
          <w:lang w:bidi="ar-KW"/>
        </w:rPr>
        <w:t>الإحصائي</w:t>
      </w:r>
    </w:p>
    <w:p w14:paraId="5FDE5B89" w14:textId="77777777" w:rsidR="004C26BB" w:rsidRPr="004129CD" w:rsidRDefault="004C26BB" w:rsidP="004C26BB">
      <w:pPr>
        <w:spacing w:after="0" w:line="259" w:lineRule="auto"/>
        <w:jc w:val="center"/>
        <w:rPr>
          <w:b/>
          <w:bCs/>
        </w:rPr>
      </w:pPr>
    </w:p>
    <w:p w14:paraId="706A7387" w14:textId="05A9479E" w:rsidR="00D52EBD" w:rsidRPr="004129CD" w:rsidRDefault="00E67F86" w:rsidP="00D846F7">
      <w:pPr>
        <w:spacing w:line="360" w:lineRule="auto"/>
        <w:ind w:firstLine="360"/>
        <w:jc w:val="both"/>
        <w:rPr>
          <w:rFonts w:ascii="Traditional Arabic" w:hAnsi="Traditional Arabic"/>
          <w:color w:val="000000"/>
          <w:rtl/>
        </w:rPr>
      </w:pPr>
      <w:r w:rsidRPr="004129CD">
        <w:rPr>
          <w:rFonts w:ascii="Traditional Arabic" w:hAnsi="Traditional Arabic"/>
          <w:color w:val="000000"/>
          <w:rtl/>
        </w:rPr>
        <w:t>النتائج في جدول (</w:t>
      </w:r>
      <w:r w:rsidR="00D846F7">
        <w:rPr>
          <w:rFonts w:ascii="Traditional Arabic" w:hAnsi="Traditional Arabic" w:hint="cs"/>
          <w:color w:val="000000"/>
          <w:rtl/>
        </w:rPr>
        <w:t>4-13</w:t>
      </w:r>
      <w:r w:rsidRPr="004129CD">
        <w:rPr>
          <w:rFonts w:ascii="Traditional Arabic" w:hAnsi="Traditional Arabic"/>
          <w:color w:val="000000"/>
          <w:rtl/>
        </w:rPr>
        <w:t xml:space="preserve">) تظهر </w:t>
      </w:r>
      <w:r w:rsidR="003751A0" w:rsidRPr="004129CD">
        <w:rPr>
          <w:rFonts w:ascii="Traditional Arabic" w:hAnsi="Traditional Arabic"/>
          <w:color w:val="000000"/>
          <w:rtl/>
        </w:rPr>
        <w:t>قيمة معامل التحديد</w:t>
      </w:r>
      <w:r w:rsidRPr="004129CD">
        <w:rPr>
          <w:rFonts w:ascii="Traditional Arabic" w:hAnsi="Traditional Arabic"/>
          <w:color w:val="000000"/>
          <w:rtl/>
        </w:rPr>
        <w:t xml:space="preserve"> والتي بلغت </w:t>
      </w:r>
      <w:r w:rsidR="003751A0" w:rsidRPr="004129CD">
        <w:rPr>
          <w:rFonts w:ascii="Traditional Arabic" w:hAnsi="Traditional Arabic"/>
          <w:color w:val="000000"/>
          <w:rtl/>
        </w:rPr>
        <w:t>(</w:t>
      </w:r>
      <w:r w:rsidR="003751A0" w:rsidRPr="004129CD">
        <w:rPr>
          <w:rFonts w:ascii="Traditional Arabic" w:hAnsi="Traditional Arabic"/>
          <w:color w:val="000000"/>
        </w:rPr>
        <w:t>R2= 0.64</w:t>
      </w:r>
      <w:r w:rsidR="003751A0" w:rsidRPr="004129CD">
        <w:rPr>
          <w:rFonts w:ascii="Traditional Arabic" w:hAnsi="Traditional Arabic"/>
          <w:color w:val="000000"/>
          <w:rtl/>
        </w:rPr>
        <w:t xml:space="preserve">) </w:t>
      </w:r>
      <w:r w:rsidR="00AE2A88" w:rsidRPr="004129CD">
        <w:rPr>
          <w:rFonts w:ascii="Traditional Arabic" w:hAnsi="Traditional Arabic"/>
          <w:color w:val="000000"/>
          <w:rtl/>
        </w:rPr>
        <w:t>مما يعني أن أبعاد التحوّل الرقمي تفسّر ما نسبته 64% من التباين في مستوى التميّز المؤسسي، وهي نسبة تفسيرية مرتفعة تعكس قوة النموذج التفسيري في الدراسة، كما يشير معامل الارتباط المتعدد (</w:t>
      </w:r>
      <w:r w:rsidR="00AE2A88" w:rsidRPr="004129CD">
        <w:rPr>
          <w:rFonts w:ascii="Traditional Arabic" w:hAnsi="Traditional Arabic"/>
          <w:color w:val="000000"/>
        </w:rPr>
        <w:t>R= 0.80</w:t>
      </w:r>
      <w:r w:rsidR="00AE2A88" w:rsidRPr="004129CD">
        <w:rPr>
          <w:rFonts w:ascii="Traditional Arabic" w:hAnsi="Traditional Arabic"/>
          <w:color w:val="000000"/>
          <w:rtl/>
        </w:rPr>
        <w:t>) إلى وجود علاقة قوية بين المتغيرات المستقلة مجتمعة</w:t>
      </w:r>
      <w:r w:rsidR="00236BA6" w:rsidRPr="004129CD">
        <w:rPr>
          <w:rFonts w:ascii="Traditional Arabic" w:hAnsi="Traditional Arabic"/>
          <w:color w:val="000000"/>
          <w:rtl/>
        </w:rPr>
        <w:t xml:space="preserve"> (التحول الرقمي بأبعاده)</w:t>
      </w:r>
      <w:r w:rsidR="00AE2A88" w:rsidRPr="004129CD">
        <w:rPr>
          <w:rFonts w:ascii="Traditional Arabic" w:hAnsi="Traditional Arabic"/>
          <w:color w:val="000000"/>
          <w:rtl/>
        </w:rPr>
        <w:t xml:space="preserve"> والمتغير التابع</w:t>
      </w:r>
      <w:r w:rsidR="00236BA6" w:rsidRPr="004129CD">
        <w:rPr>
          <w:rFonts w:ascii="Traditional Arabic" w:hAnsi="Traditional Arabic"/>
          <w:color w:val="000000"/>
          <w:rtl/>
        </w:rPr>
        <w:t xml:space="preserve"> (التميز المؤسسي)</w:t>
      </w:r>
      <w:r w:rsidR="00AE2A88" w:rsidRPr="004129CD">
        <w:rPr>
          <w:rFonts w:ascii="Traditional Arabic" w:hAnsi="Traditional Arabic"/>
          <w:color w:val="000000"/>
          <w:rtl/>
        </w:rPr>
        <w:t xml:space="preserve">. </w:t>
      </w:r>
    </w:p>
    <w:p w14:paraId="3EDEFD4D" w14:textId="46FAA9C5" w:rsidR="004A4DC3" w:rsidRPr="00AC4059" w:rsidRDefault="004A4DC3" w:rsidP="00D846F7">
      <w:pPr>
        <w:spacing w:before="240" w:line="240" w:lineRule="auto"/>
        <w:jc w:val="center"/>
        <w:rPr>
          <w:rFonts w:ascii="Traditional Arabic" w:hAnsi="Traditional Arabic"/>
          <w:b/>
          <w:bCs/>
          <w:color w:val="080808"/>
          <w:rtl/>
        </w:rPr>
      </w:pPr>
      <w:r w:rsidRPr="00AC4059">
        <w:rPr>
          <w:rFonts w:ascii="Traditional Arabic" w:hAnsi="Traditional Arabic"/>
          <w:b/>
          <w:bCs/>
          <w:color w:val="080808"/>
          <w:rtl/>
        </w:rPr>
        <w:t>جدول (</w:t>
      </w:r>
      <w:r w:rsidR="00D846F7">
        <w:rPr>
          <w:rFonts w:ascii="Traditional Arabic" w:hAnsi="Traditional Arabic" w:hint="cs"/>
          <w:b/>
          <w:bCs/>
          <w:color w:val="080808"/>
          <w:rtl/>
        </w:rPr>
        <w:t>4-14</w:t>
      </w:r>
      <w:r w:rsidRPr="00AC4059">
        <w:rPr>
          <w:rFonts w:ascii="Traditional Arabic" w:hAnsi="Traditional Arabic"/>
          <w:b/>
          <w:bCs/>
          <w:color w:val="080808"/>
          <w:rtl/>
        </w:rPr>
        <w:t>): قيم معاملات الانحدار المتعدد ل</w:t>
      </w:r>
      <w:r w:rsidR="009B0BC9" w:rsidRPr="00AC4059">
        <w:rPr>
          <w:rFonts w:ascii="Traditional Arabic" w:hAnsi="Traditional Arabic"/>
          <w:b/>
          <w:bCs/>
          <w:color w:val="080808"/>
          <w:rtl/>
        </w:rPr>
        <w:t xml:space="preserve">قياس تأثير </w:t>
      </w:r>
      <w:r w:rsidRPr="00AC4059">
        <w:rPr>
          <w:rFonts w:ascii="Traditional Arabic" w:hAnsi="Traditional Arabic"/>
          <w:b/>
          <w:bCs/>
          <w:color w:val="080808"/>
          <w:rtl/>
        </w:rPr>
        <w:t xml:space="preserve">أبعاد </w:t>
      </w:r>
      <w:r w:rsidR="009B0BC9" w:rsidRPr="00AC4059">
        <w:rPr>
          <w:rFonts w:ascii="Traditional Arabic" w:hAnsi="Traditional Arabic"/>
          <w:b/>
          <w:bCs/>
          <w:color w:val="080808"/>
          <w:rtl/>
        </w:rPr>
        <w:t>التحول الرقمي على التميز المؤسسي</w:t>
      </w:r>
    </w:p>
    <w:tbl>
      <w:tblPr>
        <w:tblStyle w:val="aa"/>
        <w:bidiVisual/>
        <w:tblW w:w="0" w:type="auto"/>
        <w:jc w:val="center"/>
        <w:tblLook w:val="04A0" w:firstRow="1" w:lastRow="0" w:firstColumn="1" w:lastColumn="0" w:noHBand="0" w:noVBand="1"/>
      </w:tblPr>
      <w:tblGrid>
        <w:gridCol w:w="2353"/>
        <w:gridCol w:w="1726"/>
        <w:gridCol w:w="1246"/>
        <w:gridCol w:w="2551"/>
      </w:tblGrid>
      <w:tr w:rsidR="009B0BC9" w:rsidRPr="00AC4059" w14:paraId="398CE4E0" w14:textId="77777777" w:rsidTr="00AC4059">
        <w:trPr>
          <w:jc w:val="center"/>
        </w:trPr>
        <w:tc>
          <w:tcPr>
            <w:tcW w:w="2353" w:type="dxa"/>
            <w:shd w:val="clear" w:color="auto" w:fill="D9D9D9" w:themeFill="background1" w:themeFillShade="D9"/>
          </w:tcPr>
          <w:p w14:paraId="0BA8452C" w14:textId="77777777" w:rsidR="009B0BC9" w:rsidRPr="00AC4059" w:rsidRDefault="009B0BC9" w:rsidP="00E649B7">
            <w:pPr>
              <w:spacing w:after="0" w:line="240" w:lineRule="auto"/>
              <w:jc w:val="center"/>
              <w:rPr>
                <w:rFonts w:ascii="Traditional Arabic" w:hAnsi="Traditional Arabic" w:cs="Traditional Arabic"/>
                <w:b/>
                <w:bCs/>
                <w:color w:val="000000"/>
                <w:rtl/>
              </w:rPr>
            </w:pPr>
            <w:r w:rsidRPr="00AC4059">
              <w:rPr>
                <w:rFonts w:ascii="Traditional Arabic" w:hAnsi="Traditional Arabic" w:cs="Traditional Arabic"/>
                <w:b/>
                <w:bCs/>
                <w:color w:val="000000"/>
                <w:rtl/>
              </w:rPr>
              <w:t xml:space="preserve">أبعاد التحول الرقمي </w:t>
            </w:r>
          </w:p>
        </w:tc>
        <w:tc>
          <w:tcPr>
            <w:tcW w:w="1726" w:type="dxa"/>
            <w:shd w:val="clear" w:color="auto" w:fill="D9D9D9" w:themeFill="background1" w:themeFillShade="D9"/>
            <w:hideMark/>
          </w:tcPr>
          <w:p w14:paraId="5172666D" w14:textId="77777777" w:rsidR="009B0BC9" w:rsidRPr="00AC4059" w:rsidRDefault="009B0BC9" w:rsidP="00E649B7">
            <w:pPr>
              <w:spacing w:after="0" w:line="240" w:lineRule="auto"/>
              <w:jc w:val="center"/>
              <w:rPr>
                <w:rFonts w:ascii="Traditional Arabic" w:hAnsi="Traditional Arabic" w:cs="Traditional Arabic"/>
                <w:b/>
                <w:bCs/>
                <w:color w:val="000000"/>
                <w:rtl/>
              </w:rPr>
            </w:pPr>
            <w:r w:rsidRPr="00AC4059">
              <w:rPr>
                <w:rFonts w:ascii="Traditional Arabic" w:hAnsi="Traditional Arabic" w:cs="Traditional Arabic"/>
                <w:b/>
                <w:bCs/>
                <w:color w:val="000000"/>
              </w:rPr>
              <w:t>Beta</w:t>
            </w:r>
          </w:p>
        </w:tc>
        <w:tc>
          <w:tcPr>
            <w:tcW w:w="1246" w:type="dxa"/>
            <w:shd w:val="clear" w:color="auto" w:fill="D9D9D9" w:themeFill="background1" w:themeFillShade="D9"/>
          </w:tcPr>
          <w:p w14:paraId="2CD03B57" w14:textId="77777777" w:rsidR="009B0BC9" w:rsidRPr="00AC4059" w:rsidRDefault="009B0BC9" w:rsidP="00E649B7">
            <w:pPr>
              <w:spacing w:after="0" w:line="240" w:lineRule="auto"/>
              <w:ind w:left="20"/>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قيمة </w:t>
            </w:r>
            <w:r w:rsidRPr="00AC4059">
              <w:rPr>
                <w:rFonts w:ascii="Traditional Arabic" w:hAnsi="Traditional Arabic" w:cs="Traditional Arabic"/>
                <w:color w:val="000000"/>
              </w:rPr>
              <w:t>t</w:t>
            </w:r>
          </w:p>
        </w:tc>
        <w:tc>
          <w:tcPr>
            <w:tcW w:w="2551" w:type="dxa"/>
            <w:shd w:val="clear" w:color="auto" w:fill="D9D9D9" w:themeFill="background1" w:themeFillShade="D9"/>
            <w:hideMark/>
          </w:tcPr>
          <w:p w14:paraId="4B8146FB" w14:textId="77777777" w:rsidR="009B0BC9" w:rsidRPr="00AC4059" w:rsidRDefault="009B0BC9" w:rsidP="00E649B7">
            <w:pPr>
              <w:spacing w:after="0" w:line="240" w:lineRule="auto"/>
              <w:ind w:left="360"/>
              <w:jc w:val="center"/>
              <w:rPr>
                <w:rFonts w:ascii="Traditional Arabic" w:hAnsi="Traditional Arabic" w:cs="Traditional Arabic"/>
                <w:b/>
                <w:bCs/>
                <w:color w:val="000000"/>
                <w:rtl/>
              </w:rPr>
            </w:pPr>
            <w:r w:rsidRPr="00AC4059">
              <w:rPr>
                <w:rFonts w:ascii="Traditional Arabic" w:hAnsi="Traditional Arabic" w:cs="Traditional Arabic"/>
                <w:b/>
                <w:bCs/>
                <w:color w:val="000000"/>
              </w:rPr>
              <w:t>Sig</w:t>
            </w:r>
          </w:p>
        </w:tc>
      </w:tr>
      <w:tr w:rsidR="009B0BC9" w:rsidRPr="00AC4059" w14:paraId="2A8A47A4" w14:textId="77777777" w:rsidTr="009B0BC9">
        <w:trPr>
          <w:jc w:val="center"/>
        </w:trPr>
        <w:tc>
          <w:tcPr>
            <w:tcW w:w="2353" w:type="dxa"/>
          </w:tcPr>
          <w:p w14:paraId="6D35291C"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الهيكل التنظيمي </w:t>
            </w:r>
          </w:p>
        </w:tc>
        <w:tc>
          <w:tcPr>
            <w:tcW w:w="1726" w:type="dxa"/>
            <w:hideMark/>
          </w:tcPr>
          <w:p w14:paraId="2B76F8CE" w14:textId="77777777" w:rsidR="009B0BC9" w:rsidRPr="00AC4059" w:rsidRDefault="009B0BC9" w:rsidP="00E649B7">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0.64</w:t>
            </w:r>
          </w:p>
        </w:tc>
        <w:tc>
          <w:tcPr>
            <w:tcW w:w="1246" w:type="dxa"/>
            <w:hideMark/>
          </w:tcPr>
          <w:p w14:paraId="0E33C464" w14:textId="77777777" w:rsidR="009B0BC9" w:rsidRPr="00AC4059" w:rsidRDefault="009B0BC9" w:rsidP="00E649B7">
            <w:pPr>
              <w:spacing w:after="0" w:line="240" w:lineRule="auto"/>
              <w:jc w:val="center"/>
              <w:rPr>
                <w:rFonts w:ascii="Traditional Arabic" w:hAnsi="Traditional Arabic" w:cs="Traditional Arabic"/>
                <w:color w:val="000000"/>
                <w:rtl/>
              </w:rPr>
            </w:pPr>
            <w:r w:rsidRPr="00AC4059">
              <w:rPr>
                <w:rFonts w:ascii="Traditional Arabic" w:hAnsi="Traditional Arabic" w:cs="Traditional Arabic"/>
                <w:color w:val="000000"/>
              </w:rPr>
              <w:t>3.85</w:t>
            </w:r>
          </w:p>
        </w:tc>
        <w:tc>
          <w:tcPr>
            <w:tcW w:w="2551" w:type="dxa"/>
            <w:hideMark/>
          </w:tcPr>
          <w:p w14:paraId="7301E3BA"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7DAE9E72" w14:textId="77777777" w:rsidTr="009B0BC9">
        <w:trPr>
          <w:jc w:val="center"/>
        </w:trPr>
        <w:tc>
          <w:tcPr>
            <w:tcW w:w="2353" w:type="dxa"/>
          </w:tcPr>
          <w:p w14:paraId="15EB15C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البنية التحتية التكنولوجية </w:t>
            </w:r>
          </w:p>
        </w:tc>
        <w:tc>
          <w:tcPr>
            <w:tcW w:w="1726" w:type="dxa"/>
          </w:tcPr>
          <w:p w14:paraId="76B02E4A"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0.34</w:t>
            </w:r>
          </w:p>
        </w:tc>
        <w:tc>
          <w:tcPr>
            <w:tcW w:w="1246" w:type="dxa"/>
          </w:tcPr>
          <w:p w14:paraId="5FECBE66"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5.42</w:t>
            </w:r>
          </w:p>
        </w:tc>
        <w:tc>
          <w:tcPr>
            <w:tcW w:w="2551" w:type="dxa"/>
          </w:tcPr>
          <w:p w14:paraId="18513017"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630775A3" w14:textId="77777777" w:rsidTr="009B0BC9">
        <w:trPr>
          <w:jc w:val="center"/>
        </w:trPr>
        <w:tc>
          <w:tcPr>
            <w:tcW w:w="2353" w:type="dxa"/>
          </w:tcPr>
          <w:p w14:paraId="2F016F2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 xml:space="preserve">الموارد البشرية الرقمية </w:t>
            </w:r>
          </w:p>
        </w:tc>
        <w:tc>
          <w:tcPr>
            <w:tcW w:w="1726" w:type="dxa"/>
          </w:tcPr>
          <w:p w14:paraId="6513039D"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0.18</w:t>
            </w:r>
          </w:p>
        </w:tc>
        <w:tc>
          <w:tcPr>
            <w:tcW w:w="1246" w:type="dxa"/>
          </w:tcPr>
          <w:p w14:paraId="257E77F3"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2.97</w:t>
            </w:r>
          </w:p>
        </w:tc>
        <w:tc>
          <w:tcPr>
            <w:tcW w:w="2551" w:type="dxa"/>
          </w:tcPr>
          <w:p w14:paraId="7FCC7DEA"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r w:rsidR="009B0BC9" w:rsidRPr="00AC4059" w14:paraId="1C9F7E72" w14:textId="77777777" w:rsidTr="009B0BC9">
        <w:trPr>
          <w:jc w:val="center"/>
        </w:trPr>
        <w:tc>
          <w:tcPr>
            <w:tcW w:w="2353" w:type="dxa"/>
          </w:tcPr>
          <w:p w14:paraId="3038E354"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tl/>
              </w:rPr>
              <w:t>التخطيط الاستراتيجي الرقمي</w:t>
            </w:r>
          </w:p>
        </w:tc>
        <w:tc>
          <w:tcPr>
            <w:tcW w:w="1726" w:type="dxa"/>
          </w:tcPr>
          <w:p w14:paraId="1175E3B0" w14:textId="77777777" w:rsidR="009B0BC9" w:rsidRPr="00AC4059" w:rsidRDefault="00D44DF8"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0.29</w:t>
            </w:r>
          </w:p>
        </w:tc>
        <w:tc>
          <w:tcPr>
            <w:tcW w:w="1246" w:type="dxa"/>
          </w:tcPr>
          <w:p w14:paraId="72AC8611"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4.76</w:t>
            </w:r>
          </w:p>
        </w:tc>
        <w:tc>
          <w:tcPr>
            <w:tcW w:w="2551" w:type="dxa"/>
          </w:tcPr>
          <w:p w14:paraId="5FA01DAE" w14:textId="77777777" w:rsidR="009B0BC9" w:rsidRPr="00AC4059" w:rsidRDefault="009B0BC9" w:rsidP="00E649B7">
            <w:pPr>
              <w:spacing w:after="0" w:line="240" w:lineRule="auto"/>
              <w:jc w:val="center"/>
              <w:rPr>
                <w:rFonts w:ascii="Traditional Arabic" w:hAnsi="Traditional Arabic" w:cs="Traditional Arabic"/>
                <w:color w:val="000000"/>
              </w:rPr>
            </w:pPr>
            <w:r w:rsidRPr="00AC4059">
              <w:rPr>
                <w:rFonts w:ascii="Traditional Arabic" w:hAnsi="Traditional Arabic" w:cs="Traditional Arabic"/>
                <w:color w:val="000000"/>
              </w:rPr>
              <w:t>0.000</w:t>
            </w:r>
          </w:p>
        </w:tc>
      </w:tr>
    </w:tbl>
    <w:p w14:paraId="2DC293E9" w14:textId="77777777" w:rsidR="00AC4059" w:rsidRPr="00B9338B" w:rsidRDefault="00AC4059" w:rsidP="00AC4059">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1CB129D6" w14:textId="123F0439" w:rsidR="00270BBC" w:rsidRPr="00AD30D7" w:rsidRDefault="00A11B0C" w:rsidP="00D41846">
      <w:pPr>
        <w:spacing w:after="0" w:line="360" w:lineRule="auto"/>
        <w:ind w:firstLine="360"/>
        <w:jc w:val="both"/>
        <w:rPr>
          <w:rFonts w:ascii="Traditional Arabic" w:hAnsi="Traditional Arabic"/>
          <w:color w:val="000000"/>
          <w:rtl/>
        </w:rPr>
      </w:pPr>
      <w:r w:rsidRPr="00AD30D7">
        <w:rPr>
          <w:rFonts w:ascii="Traditional Arabic" w:hAnsi="Traditional Arabic"/>
          <w:color w:val="000000"/>
          <w:rtl/>
        </w:rPr>
        <w:lastRenderedPageBreak/>
        <w:t xml:space="preserve">تشير نتائج معاملات الانحدار </w:t>
      </w:r>
      <w:r w:rsidR="00A572FF" w:rsidRPr="00AD30D7">
        <w:rPr>
          <w:rFonts w:ascii="Traditional Arabic" w:hAnsi="Traditional Arabic"/>
          <w:color w:val="000000"/>
          <w:rtl/>
        </w:rPr>
        <w:t>في جدول (</w:t>
      </w:r>
      <w:r w:rsidR="00D41846">
        <w:rPr>
          <w:rFonts w:ascii="Traditional Arabic" w:hAnsi="Traditional Arabic" w:hint="cs"/>
          <w:color w:val="000000"/>
          <w:rtl/>
        </w:rPr>
        <w:t>4-14</w:t>
      </w:r>
      <w:r w:rsidR="002F36FA" w:rsidRPr="00AD30D7">
        <w:rPr>
          <w:rFonts w:ascii="Traditional Arabic" w:hAnsi="Traditional Arabic" w:hint="cs"/>
          <w:color w:val="000000"/>
          <w:rtl/>
        </w:rPr>
        <w:t>) إلى</w:t>
      </w:r>
      <w:r w:rsidRPr="00AD30D7">
        <w:rPr>
          <w:rFonts w:ascii="Traditional Arabic" w:hAnsi="Traditional Arabic"/>
          <w:color w:val="000000"/>
          <w:rtl/>
        </w:rPr>
        <w:t xml:space="preserve"> أن جميع أبعاد التحول الرقمي لها تأثير موجب ودال إحصائياً على التميز المؤسسي، حيث جاءت جميع قيم (</w:t>
      </w:r>
      <w:r w:rsidRPr="00AD30D7">
        <w:rPr>
          <w:rFonts w:ascii="Traditional Arabic" w:hAnsi="Traditional Arabic"/>
          <w:color w:val="000000"/>
        </w:rPr>
        <w:t>Sig</w:t>
      </w:r>
      <w:r w:rsidRPr="00AD30D7">
        <w:rPr>
          <w:rFonts w:ascii="Traditional Arabic" w:hAnsi="Traditional Arabic"/>
          <w:color w:val="000000"/>
          <w:rtl/>
        </w:rPr>
        <w:t xml:space="preserve">) أقل من (0.05). وقد سجّل </w:t>
      </w:r>
      <w:r w:rsidR="00270BBC" w:rsidRPr="00AD30D7">
        <w:rPr>
          <w:rFonts w:ascii="Traditional Arabic" w:hAnsi="Traditional Arabic"/>
          <w:b/>
          <w:bCs/>
          <w:color w:val="000000"/>
          <w:rtl/>
        </w:rPr>
        <w:t>بُعد البنية التحتية التكنولوجية</w:t>
      </w:r>
      <w:r w:rsidR="00270BBC" w:rsidRPr="00AD30D7">
        <w:rPr>
          <w:rFonts w:ascii="Traditional Arabic" w:hAnsi="Traditional Arabic"/>
          <w:color w:val="000000"/>
          <w:rtl/>
        </w:rPr>
        <w:t xml:space="preserve"> أعلى قيمة تأثير (</w:t>
      </w:r>
      <w:r w:rsidR="00270BBC" w:rsidRPr="00AD30D7">
        <w:rPr>
          <w:rFonts w:ascii="Traditional Arabic" w:hAnsi="Traditional Arabic"/>
          <w:color w:val="000000"/>
        </w:rPr>
        <w:t>Beta= 0.34</w:t>
      </w:r>
      <w:r w:rsidR="00270BBC" w:rsidRPr="00AD30D7">
        <w:rPr>
          <w:rFonts w:ascii="Traditional Arabic" w:hAnsi="Traditional Arabic"/>
          <w:color w:val="000000"/>
          <w:rtl/>
        </w:rPr>
        <w:t xml:space="preserve">) مما يدل على أنه الأكثر إسهاماً في تحقيق التميّز المؤسسي. </w:t>
      </w:r>
    </w:p>
    <w:p w14:paraId="539EC890" w14:textId="77777777" w:rsidR="004A4DC3" w:rsidRPr="00AD30D7" w:rsidRDefault="00270BBC" w:rsidP="00AD30D7">
      <w:pPr>
        <w:spacing w:after="0" w:line="360" w:lineRule="auto"/>
        <w:ind w:firstLine="360"/>
        <w:jc w:val="both"/>
        <w:rPr>
          <w:rFonts w:ascii="Traditional Arabic" w:hAnsi="Traditional Arabic"/>
          <w:color w:val="000000"/>
          <w:rtl/>
        </w:rPr>
      </w:pPr>
      <w:r w:rsidRPr="00AD30D7">
        <w:rPr>
          <w:rFonts w:ascii="Traditional Arabic" w:hAnsi="Traditional Arabic"/>
          <w:color w:val="000000"/>
          <w:rtl/>
        </w:rPr>
        <w:t xml:space="preserve">يليه </w:t>
      </w:r>
      <w:r w:rsidRPr="00AD30D7">
        <w:rPr>
          <w:rFonts w:ascii="Traditional Arabic" w:hAnsi="Traditional Arabic"/>
          <w:b/>
          <w:bCs/>
          <w:color w:val="000000"/>
          <w:rtl/>
        </w:rPr>
        <w:t>بُعد التخطيط الاستراتيجي</w:t>
      </w:r>
      <w:r w:rsidRPr="00AD30D7">
        <w:rPr>
          <w:rFonts w:ascii="Traditional Arabic" w:hAnsi="Traditional Arabic"/>
          <w:color w:val="000000"/>
          <w:rtl/>
        </w:rPr>
        <w:t xml:space="preserve"> </w:t>
      </w:r>
      <w:r w:rsidR="002F36FA" w:rsidRPr="00AD30D7">
        <w:rPr>
          <w:rFonts w:ascii="Traditional Arabic" w:hAnsi="Traditional Arabic" w:hint="cs"/>
          <w:color w:val="000000"/>
          <w:rtl/>
        </w:rPr>
        <w:t xml:space="preserve">الرقمي </w:t>
      </w:r>
      <w:r w:rsidR="002F36FA" w:rsidRPr="00AD30D7">
        <w:rPr>
          <w:rFonts w:ascii="Traditional Arabic" w:hAnsi="Traditional Arabic" w:hint="cs"/>
          <w:color w:val="000000"/>
        </w:rPr>
        <w:t>Beta</w:t>
      </w:r>
      <w:r w:rsidRPr="00AD30D7">
        <w:rPr>
          <w:rFonts w:ascii="Traditional Arabic" w:hAnsi="Traditional Arabic"/>
          <w:color w:val="000000"/>
        </w:rPr>
        <w:t>= 0.29)</w:t>
      </w:r>
      <w:r w:rsidRPr="00AD30D7">
        <w:rPr>
          <w:rFonts w:ascii="Traditional Arabic" w:hAnsi="Traditional Arabic"/>
          <w:color w:val="000000"/>
          <w:rtl/>
        </w:rPr>
        <w:t>)</w:t>
      </w:r>
      <w:r w:rsidR="005A5BD3" w:rsidRPr="00AD30D7">
        <w:rPr>
          <w:rFonts w:ascii="Traditional Arabic" w:hAnsi="Traditional Arabic"/>
          <w:color w:val="000000"/>
          <w:rtl/>
        </w:rPr>
        <w:t xml:space="preserve">، ثم </w:t>
      </w:r>
      <w:r w:rsidR="005A5BD3" w:rsidRPr="00AD30D7">
        <w:rPr>
          <w:rFonts w:ascii="Traditional Arabic" w:hAnsi="Traditional Arabic"/>
          <w:b/>
          <w:bCs/>
          <w:color w:val="000000"/>
          <w:rtl/>
        </w:rPr>
        <w:t>الهيكل التنظيمي</w:t>
      </w:r>
      <w:r w:rsidR="005A5BD3" w:rsidRPr="00AD30D7">
        <w:rPr>
          <w:rFonts w:ascii="Traditional Arabic" w:hAnsi="Traditional Arabic"/>
          <w:color w:val="000000"/>
          <w:rtl/>
        </w:rPr>
        <w:t xml:space="preserve"> </w:t>
      </w:r>
      <w:r w:rsidR="005A5BD3" w:rsidRPr="00AD30D7">
        <w:rPr>
          <w:rFonts w:ascii="Traditional Arabic" w:hAnsi="Traditional Arabic"/>
          <w:color w:val="000000"/>
        </w:rPr>
        <w:t>Beta= 0.21)</w:t>
      </w:r>
      <w:r w:rsidR="005A5BD3" w:rsidRPr="00AD30D7">
        <w:rPr>
          <w:rFonts w:ascii="Traditional Arabic" w:hAnsi="Traditional Arabic"/>
          <w:color w:val="000000"/>
          <w:rtl/>
        </w:rPr>
        <w:t xml:space="preserve">)، </w:t>
      </w:r>
      <w:r w:rsidR="00330A2F" w:rsidRPr="00AD30D7">
        <w:rPr>
          <w:rFonts w:ascii="Traditional Arabic" w:hAnsi="Traditional Arabic"/>
          <w:color w:val="000000"/>
          <w:rtl/>
        </w:rPr>
        <w:t>في حين جاء ب</w:t>
      </w:r>
      <w:r w:rsidR="00A80BA6" w:rsidRPr="00AD30D7">
        <w:rPr>
          <w:rFonts w:ascii="Traditional Arabic" w:hAnsi="Traditional Arabic"/>
          <w:color w:val="000000"/>
          <w:rtl/>
        </w:rPr>
        <w:t>ُ</w:t>
      </w:r>
      <w:r w:rsidR="00330A2F" w:rsidRPr="00AD30D7">
        <w:rPr>
          <w:rFonts w:ascii="Traditional Arabic" w:hAnsi="Traditional Arabic"/>
          <w:color w:val="000000"/>
          <w:rtl/>
        </w:rPr>
        <w:t xml:space="preserve">عد </w:t>
      </w:r>
      <w:r w:rsidR="00330A2F" w:rsidRPr="00AD30D7">
        <w:rPr>
          <w:rFonts w:ascii="Traditional Arabic" w:hAnsi="Traditional Arabic"/>
          <w:b/>
          <w:bCs/>
          <w:color w:val="000000"/>
          <w:rtl/>
        </w:rPr>
        <w:t>الموارد البشرية الرقمية</w:t>
      </w:r>
      <w:r w:rsidR="00330A2F" w:rsidRPr="00AD30D7">
        <w:rPr>
          <w:rFonts w:ascii="Traditional Arabic" w:hAnsi="Traditional Arabic"/>
          <w:color w:val="000000"/>
          <w:rtl/>
        </w:rPr>
        <w:t xml:space="preserve"> بأقل تأثير نسبي </w:t>
      </w:r>
      <w:r w:rsidR="00330A2F" w:rsidRPr="00AD30D7">
        <w:rPr>
          <w:rFonts w:ascii="Traditional Arabic" w:hAnsi="Traditional Arabic"/>
          <w:color w:val="000000"/>
        </w:rPr>
        <w:t>Beta= 0.18)</w:t>
      </w:r>
      <w:r w:rsidR="00330A2F" w:rsidRPr="00AD30D7">
        <w:rPr>
          <w:rFonts w:ascii="Traditional Arabic" w:hAnsi="Traditional Arabic"/>
          <w:color w:val="000000"/>
          <w:rtl/>
        </w:rPr>
        <w:t xml:space="preserve">)، رغم بقائه ذا دلالة إحصائية. </w:t>
      </w:r>
    </w:p>
    <w:p w14:paraId="0D8123A4" w14:textId="77777777" w:rsidR="00A80BA6" w:rsidRDefault="00401B13" w:rsidP="002F36FA">
      <w:pPr>
        <w:spacing w:line="360" w:lineRule="auto"/>
        <w:ind w:firstLine="360"/>
        <w:jc w:val="both"/>
        <w:rPr>
          <w:rFonts w:ascii="Traditional Arabic" w:hAnsi="Traditional Arabic"/>
          <w:color w:val="000000"/>
          <w:rtl/>
        </w:rPr>
      </w:pPr>
      <w:r w:rsidRPr="00AD30D7">
        <w:rPr>
          <w:rFonts w:ascii="Traditional Arabic" w:hAnsi="Traditional Arabic"/>
          <w:color w:val="000000"/>
          <w:rtl/>
        </w:rPr>
        <w:t xml:space="preserve">تعكس النتائج أن التحوّل الرقمي لا يمثّل مجرد علاقة ارتباطية مع التميّز المؤسسي، بل يساهم بصورة تفسيرية مباشرة في تحقيقه، حيث تفسّر أبعاده بنسبة كبيرة من التباين في مستوى التميّز، ويشير تفوّق البنية التحتية التكنولوجية والتخطيط الاستراتيجي في حجم التأثير </w:t>
      </w:r>
      <w:r w:rsidR="00CA0994" w:rsidRPr="00AD30D7">
        <w:rPr>
          <w:rFonts w:ascii="Traditional Arabic" w:hAnsi="Traditional Arabic"/>
          <w:color w:val="000000"/>
          <w:rtl/>
        </w:rPr>
        <w:t xml:space="preserve">إلى أن نجاح التحوّل الرقمي يرتكز بصورة أساسية على الجاهزية التقنية والرؤية الاستراتيجية، في حيت يتطلب البعد البشري مزيداً من الاستثمار لتعظيم أثره. </w:t>
      </w:r>
      <w:r w:rsidRPr="00AD30D7">
        <w:rPr>
          <w:rFonts w:ascii="Traditional Arabic" w:hAnsi="Traditional Arabic"/>
          <w:color w:val="000000"/>
          <w:rtl/>
        </w:rPr>
        <w:t xml:space="preserve">  </w:t>
      </w:r>
    </w:p>
    <w:p w14:paraId="2E411090" w14:textId="77777777" w:rsidR="00984E8D" w:rsidRPr="002F36FA" w:rsidRDefault="00387B3F" w:rsidP="00DD0149">
      <w:pPr>
        <w:spacing w:before="240" w:line="360" w:lineRule="auto"/>
        <w:ind w:firstLine="360"/>
        <w:jc w:val="both"/>
        <w:rPr>
          <w:rFonts w:ascii="Traditional Arabic" w:hAnsi="Traditional Arabic"/>
          <w:b/>
          <w:bCs/>
          <w:color w:val="080808"/>
          <w:rtl/>
        </w:rPr>
      </w:pPr>
      <w:r w:rsidRPr="002F36FA">
        <w:rPr>
          <w:rFonts w:ascii="Traditional Arabic" w:hAnsi="Traditional Arabic"/>
          <w:b/>
          <w:bCs/>
          <w:color w:val="080808"/>
          <w:rtl/>
        </w:rPr>
        <w:t xml:space="preserve">اختبار </w:t>
      </w:r>
      <w:r w:rsidR="00895E01" w:rsidRPr="002F36FA">
        <w:rPr>
          <w:rFonts w:ascii="Traditional Arabic" w:hAnsi="Traditional Arabic"/>
          <w:b/>
          <w:bCs/>
          <w:color w:val="080808"/>
          <w:rtl/>
        </w:rPr>
        <w:t xml:space="preserve">الفرضية الثالثة: يوجد تأثير معنوي ذو دلالة إحصائية عند مستوى </w:t>
      </w:r>
      <w:r w:rsidR="00895E01" w:rsidRPr="002F36FA">
        <w:rPr>
          <w:rFonts w:ascii="Traditional Arabic" w:hAnsi="Traditional Arabic"/>
          <w:b/>
          <w:bCs/>
          <w:color w:val="080808"/>
        </w:rPr>
        <w:t>(</w:t>
      </w:r>
      <w:r w:rsidR="00895E01" w:rsidRPr="002F36FA">
        <w:rPr>
          <w:rFonts w:ascii="Cambria" w:hAnsi="Cambria" w:cs="Cambria"/>
          <w:b/>
          <w:bCs/>
          <w:color w:val="080808"/>
        </w:rPr>
        <w:t>α</w:t>
      </w:r>
      <w:r w:rsidR="00895E01" w:rsidRPr="002F36FA">
        <w:rPr>
          <w:rFonts w:ascii="Sakkal Majalla" w:hAnsi="Sakkal Majalla" w:cs="Sakkal Majalla"/>
          <w:b/>
          <w:bCs/>
          <w:color w:val="080808"/>
        </w:rPr>
        <w:t>≤</w:t>
      </w:r>
      <w:r w:rsidR="00895E01" w:rsidRPr="002F36FA">
        <w:rPr>
          <w:rFonts w:ascii="Traditional Arabic" w:hAnsi="Traditional Arabic"/>
          <w:b/>
          <w:bCs/>
          <w:color w:val="080808"/>
        </w:rPr>
        <w:t>0.05)</w:t>
      </w:r>
      <w:r w:rsidR="00895E01" w:rsidRPr="002F36FA">
        <w:rPr>
          <w:rFonts w:ascii="Traditional Arabic" w:hAnsi="Traditional Arabic"/>
          <w:b/>
          <w:bCs/>
          <w:color w:val="080808"/>
          <w:rtl/>
        </w:rPr>
        <w:t xml:space="preserve"> للتحول الرقمي بأبعاده (الهيكل التنظيمي، البنية التحتية التكنولوجية، الموارد البشرية، التخطيط الاستراتيجي) </w:t>
      </w:r>
      <w:r w:rsidRPr="002F36FA">
        <w:rPr>
          <w:rFonts w:ascii="Traditional Arabic" w:hAnsi="Traditional Arabic"/>
          <w:b/>
          <w:bCs/>
          <w:color w:val="080808"/>
          <w:rtl/>
        </w:rPr>
        <w:t>في</w:t>
      </w:r>
      <w:r w:rsidR="00895E01" w:rsidRPr="002F36FA">
        <w:rPr>
          <w:rFonts w:ascii="Traditional Arabic" w:hAnsi="Traditional Arabic"/>
          <w:b/>
          <w:bCs/>
          <w:color w:val="080808"/>
          <w:rtl/>
        </w:rPr>
        <w:t xml:space="preserve"> تحقيق التميّز المؤسسي وفقاً لمعاييره (الابتكار، الكفاءة التشغيلية، ورضا العملاء) من وجهة نظر موظفي أمانة محافظة جدة.</w:t>
      </w:r>
    </w:p>
    <w:p w14:paraId="112530D1" w14:textId="77777777" w:rsidR="00E67F86" w:rsidRDefault="00AC6D67" w:rsidP="002F36FA">
      <w:pPr>
        <w:spacing w:line="360" w:lineRule="auto"/>
        <w:ind w:firstLine="360"/>
        <w:jc w:val="both"/>
        <w:rPr>
          <w:rFonts w:ascii="Traditional Arabic" w:hAnsi="Traditional Arabic"/>
          <w:color w:val="000000"/>
          <w:rtl/>
          <w:lang w:bidi="ar-EG"/>
        </w:rPr>
      </w:pPr>
      <w:r w:rsidRPr="002F36FA">
        <w:rPr>
          <w:rFonts w:ascii="Traditional Arabic" w:hAnsi="Traditional Arabic"/>
          <w:b/>
          <w:bCs/>
          <w:color w:val="080808"/>
          <w:rtl/>
        </w:rPr>
        <w:t>لاختبار</w:t>
      </w:r>
      <w:r w:rsidRPr="00AD30D7">
        <w:rPr>
          <w:rFonts w:ascii="Traditional Arabic" w:hAnsi="Traditional Arabic"/>
          <w:color w:val="000000"/>
          <w:rtl/>
          <w:lang w:bidi="ar-EG"/>
        </w:rPr>
        <w:t xml:space="preserve"> الفرضية الثالثة، تم استخدام تحليل الانحدار الخطي المتعدد لقياس أثر أبعاد التحول الرقمي على كل بعد من أبعاد التميّز المؤسسي بصورة مستقلة، وذلك بهدف تحديد طبيعة التأثير التفصيلي للتحول الرقمي في مكونات التميز المؤسسي (الابتكار، الكفاءة التشغيلية، رضا العملاء)، وقد تم اعتماد مستوى الدلالة </w:t>
      </w:r>
      <w:r w:rsidR="001F3106" w:rsidRPr="00AD30D7">
        <w:rPr>
          <w:rFonts w:ascii="Traditional Arabic" w:hAnsi="Traditional Arabic"/>
          <w:color w:val="000000"/>
        </w:rPr>
        <w:t>(</w:t>
      </w:r>
      <w:r w:rsidR="001F3106" w:rsidRPr="00AD30D7">
        <w:rPr>
          <w:rFonts w:ascii="Cambria" w:hAnsi="Cambria" w:cs="Cambria"/>
          <w:color w:val="000000"/>
        </w:rPr>
        <w:t>α</w:t>
      </w:r>
      <w:r w:rsidR="001F3106" w:rsidRPr="00AD30D7">
        <w:rPr>
          <w:rFonts w:ascii="Sakkal Majalla" w:hAnsi="Sakkal Majalla" w:cs="Sakkal Majalla"/>
          <w:color w:val="000000"/>
        </w:rPr>
        <w:t>≤</w:t>
      </w:r>
      <w:r w:rsidR="001F3106" w:rsidRPr="00AD30D7">
        <w:rPr>
          <w:rFonts w:ascii="Traditional Arabic" w:hAnsi="Traditional Arabic"/>
          <w:color w:val="000000"/>
        </w:rPr>
        <w:t>0.05)</w:t>
      </w:r>
      <w:r w:rsidR="001F3106" w:rsidRPr="00AD30D7">
        <w:rPr>
          <w:rFonts w:ascii="Traditional Arabic" w:hAnsi="Traditional Arabic"/>
          <w:color w:val="000000"/>
          <w:rtl/>
        </w:rPr>
        <w:t xml:space="preserve"> </w:t>
      </w:r>
      <w:r w:rsidRPr="00AD30D7">
        <w:rPr>
          <w:rFonts w:ascii="Traditional Arabic" w:hAnsi="Traditional Arabic"/>
          <w:color w:val="000000"/>
          <w:rtl/>
          <w:lang w:bidi="ar-EG"/>
        </w:rPr>
        <w:t>للحكم على معنوية النتائج.</w:t>
      </w:r>
    </w:p>
    <w:p w14:paraId="5ACE86DC" w14:textId="77777777" w:rsidR="004771C9" w:rsidRPr="00C06FD8" w:rsidRDefault="004771C9" w:rsidP="004771C9">
      <w:pPr>
        <w:numPr>
          <w:ilvl w:val="0"/>
          <w:numId w:val="22"/>
        </w:numPr>
        <w:spacing w:after="0" w:line="360" w:lineRule="auto"/>
        <w:jc w:val="both"/>
        <w:rPr>
          <w:rFonts w:ascii="Traditional Arabic" w:hAnsi="Traditional Arabic"/>
          <w:b/>
          <w:bCs/>
          <w:color w:val="000000"/>
          <w:sz w:val="28"/>
          <w:szCs w:val="28"/>
          <w:rtl/>
          <w:lang w:bidi="ar-EG"/>
        </w:rPr>
      </w:pPr>
      <w:r w:rsidRPr="00C06FD8">
        <w:rPr>
          <w:rFonts w:ascii="Traditional Arabic" w:hAnsi="Traditional Arabic"/>
          <w:b/>
          <w:bCs/>
          <w:color w:val="000000"/>
          <w:sz w:val="28"/>
          <w:szCs w:val="28"/>
          <w:rtl/>
          <w:lang w:bidi="ar-EG"/>
        </w:rPr>
        <w:t>أثر التحول الرقمي في الابتكار المؤسسي</w:t>
      </w:r>
    </w:p>
    <w:p w14:paraId="401883F5" w14:textId="768A6343" w:rsidR="00C7000D" w:rsidRPr="002F36FA" w:rsidRDefault="00C7000D" w:rsidP="00692277">
      <w:pPr>
        <w:spacing w:before="240"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D41846">
        <w:rPr>
          <w:rFonts w:ascii="Traditional Arabic" w:hAnsi="Traditional Arabic" w:hint="cs"/>
          <w:b/>
          <w:bCs/>
          <w:color w:val="080808"/>
          <w:rtl/>
        </w:rPr>
        <w:t>4-15</w:t>
      </w:r>
      <w:r w:rsidRPr="002F36FA">
        <w:rPr>
          <w:rFonts w:ascii="Traditional Arabic" w:hAnsi="Traditional Arabic"/>
          <w:b/>
          <w:bCs/>
          <w:color w:val="080808"/>
          <w:rtl/>
        </w:rPr>
        <w:t>): أثر التحول الرقمي في الابتكار المؤسسي</w:t>
      </w:r>
    </w:p>
    <w:tbl>
      <w:tblPr>
        <w:tblStyle w:val="aa"/>
        <w:bidiVisual/>
        <w:tblW w:w="0" w:type="auto"/>
        <w:jc w:val="center"/>
        <w:tblLook w:val="04A0" w:firstRow="1" w:lastRow="0" w:firstColumn="1" w:lastColumn="0" w:noHBand="0" w:noVBand="1"/>
      </w:tblPr>
      <w:tblGrid>
        <w:gridCol w:w="2240"/>
        <w:gridCol w:w="4809"/>
      </w:tblGrid>
      <w:tr w:rsidR="00C7000D" w:rsidRPr="002F36FA" w14:paraId="64E29DC3" w14:textId="77777777" w:rsidTr="002F36FA">
        <w:trPr>
          <w:trHeight w:val="444"/>
          <w:jc w:val="center"/>
        </w:trPr>
        <w:tc>
          <w:tcPr>
            <w:tcW w:w="2240" w:type="dxa"/>
            <w:shd w:val="clear" w:color="auto" w:fill="D9D9D9" w:themeFill="background1" w:themeFillShade="D9"/>
            <w:vAlign w:val="center"/>
          </w:tcPr>
          <w:p w14:paraId="078B2646" w14:textId="77777777" w:rsidR="00C7000D" w:rsidRPr="002F36FA" w:rsidRDefault="00C7000D" w:rsidP="00E649B7">
            <w:pPr>
              <w:spacing w:after="0" w:line="240" w:lineRule="auto"/>
              <w:ind w:left="20"/>
              <w:jc w:val="center"/>
              <w:rPr>
                <w:rFonts w:ascii="Traditional Arabic" w:hAnsi="Traditional Arabic" w:cs="Traditional Arabic"/>
                <w:b/>
                <w:bCs/>
                <w:color w:val="000000"/>
              </w:rPr>
            </w:pPr>
            <w:r w:rsidRPr="002F36FA">
              <w:rPr>
                <w:rFonts w:ascii="Traditional Arabic" w:hAnsi="Traditional Arabic" w:cs="Traditional Arabic"/>
                <w:b/>
                <w:bCs/>
                <w:color w:val="000000"/>
                <w:rtl/>
              </w:rPr>
              <w:t>القيمة</w:t>
            </w:r>
          </w:p>
        </w:tc>
        <w:tc>
          <w:tcPr>
            <w:tcW w:w="4809" w:type="dxa"/>
            <w:shd w:val="clear" w:color="auto" w:fill="D9D9D9" w:themeFill="background1" w:themeFillShade="D9"/>
            <w:vAlign w:val="center"/>
            <w:hideMark/>
          </w:tcPr>
          <w:p w14:paraId="0047FDDC" w14:textId="77777777" w:rsidR="00C7000D" w:rsidRPr="002F36FA" w:rsidRDefault="00C7000D" w:rsidP="00C7000D">
            <w:pPr>
              <w:spacing w:after="0" w:line="240" w:lineRule="auto"/>
              <w:ind w:left="20"/>
              <w:jc w:val="center"/>
              <w:rPr>
                <w:rFonts w:ascii="Traditional Arabic" w:hAnsi="Traditional Arabic" w:cs="Traditional Arabic"/>
                <w:b/>
                <w:bCs/>
                <w:color w:val="000000"/>
                <w:rtl/>
              </w:rPr>
            </w:pPr>
            <w:r w:rsidRPr="002F36FA">
              <w:rPr>
                <w:rFonts w:ascii="Traditional Arabic" w:hAnsi="Traditional Arabic" w:cs="Traditional Arabic"/>
                <w:b/>
                <w:bCs/>
                <w:color w:val="000000"/>
                <w:rtl/>
              </w:rPr>
              <w:t xml:space="preserve">المؤشر </w:t>
            </w:r>
          </w:p>
        </w:tc>
      </w:tr>
      <w:tr w:rsidR="00C7000D" w:rsidRPr="002F36FA" w14:paraId="0906E21C" w14:textId="77777777" w:rsidTr="002F36FA">
        <w:trPr>
          <w:trHeight w:val="421"/>
          <w:jc w:val="center"/>
        </w:trPr>
        <w:tc>
          <w:tcPr>
            <w:tcW w:w="2240" w:type="dxa"/>
            <w:vAlign w:val="center"/>
            <w:hideMark/>
          </w:tcPr>
          <w:p w14:paraId="64CB2E8F" w14:textId="77777777" w:rsidR="00C7000D" w:rsidRPr="002F36FA" w:rsidRDefault="00C7000D" w:rsidP="00E649B7">
            <w:pPr>
              <w:spacing w:after="0" w:line="240" w:lineRule="auto"/>
              <w:jc w:val="center"/>
              <w:rPr>
                <w:rFonts w:ascii="Traditional Arabic" w:hAnsi="Traditional Arabic" w:cs="Traditional Arabic"/>
                <w:color w:val="000000"/>
                <w:rtl/>
              </w:rPr>
            </w:pPr>
            <w:r w:rsidRPr="002F36FA">
              <w:rPr>
                <w:rFonts w:ascii="Traditional Arabic" w:hAnsi="Traditional Arabic" w:cs="Traditional Arabic"/>
                <w:color w:val="000000"/>
              </w:rPr>
              <w:t>0.74</w:t>
            </w:r>
          </w:p>
        </w:tc>
        <w:tc>
          <w:tcPr>
            <w:tcW w:w="4809" w:type="dxa"/>
            <w:vAlign w:val="center"/>
            <w:hideMark/>
          </w:tcPr>
          <w:p w14:paraId="61C621AD"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C7000D" w:rsidRPr="002F36FA" w14:paraId="1147C05D" w14:textId="77777777" w:rsidTr="002F36FA">
        <w:trPr>
          <w:trHeight w:val="444"/>
          <w:jc w:val="center"/>
        </w:trPr>
        <w:tc>
          <w:tcPr>
            <w:tcW w:w="2240" w:type="dxa"/>
            <w:vAlign w:val="center"/>
          </w:tcPr>
          <w:p w14:paraId="681D141A"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0.55</w:t>
            </w:r>
          </w:p>
        </w:tc>
        <w:tc>
          <w:tcPr>
            <w:tcW w:w="4809" w:type="dxa"/>
            <w:vAlign w:val="center"/>
          </w:tcPr>
          <w:p w14:paraId="3E9911AC"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C7000D" w:rsidRPr="002F36FA" w14:paraId="29D3E325" w14:textId="77777777" w:rsidTr="002F36FA">
        <w:trPr>
          <w:trHeight w:val="444"/>
          <w:jc w:val="center"/>
        </w:trPr>
        <w:tc>
          <w:tcPr>
            <w:tcW w:w="2240" w:type="dxa"/>
            <w:vAlign w:val="center"/>
          </w:tcPr>
          <w:p w14:paraId="08AB7134"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36.80</w:t>
            </w:r>
          </w:p>
        </w:tc>
        <w:tc>
          <w:tcPr>
            <w:tcW w:w="4809" w:type="dxa"/>
            <w:vAlign w:val="center"/>
          </w:tcPr>
          <w:p w14:paraId="34227AF5"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C7000D" w:rsidRPr="002F36FA" w14:paraId="55C2AAA1" w14:textId="77777777" w:rsidTr="002F36FA">
        <w:trPr>
          <w:trHeight w:val="444"/>
          <w:jc w:val="center"/>
        </w:trPr>
        <w:tc>
          <w:tcPr>
            <w:tcW w:w="2240" w:type="dxa"/>
            <w:vAlign w:val="center"/>
          </w:tcPr>
          <w:p w14:paraId="40BDC9A0"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4809" w:type="dxa"/>
            <w:vAlign w:val="center"/>
          </w:tcPr>
          <w:p w14:paraId="4BECC808" w14:textId="77777777" w:rsidR="00C7000D" w:rsidRPr="002F36FA" w:rsidRDefault="00C7000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2818C685" w14:textId="77777777" w:rsidR="002F36FA" w:rsidRPr="00B9338B" w:rsidRDefault="002F36FA" w:rsidP="002F36FA">
      <w:pPr>
        <w:spacing w:after="0" w:line="259" w:lineRule="auto"/>
        <w:jc w:val="center"/>
        <w:rPr>
          <w:rFonts w:ascii="Traditional Arabic" w:hAnsi="Traditional Arabic"/>
          <w:b/>
          <w:bCs/>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5984A299" w14:textId="14FF9441" w:rsidR="00813AA1" w:rsidRDefault="004771C9" w:rsidP="00D41846">
      <w:pPr>
        <w:spacing w:before="240" w:line="360" w:lineRule="auto"/>
        <w:ind w:firstLine="360"/>
        <w:jc w:val="both"/>
        <w:rPr>
          <w:rFonts w:ascii="Traditional Arabic" w:hAnsi="Traditional Arabic"/>
          <w:color w:val="080808"/>
          <w:rtl/>
        </w:rPr>
      </w:pPr>
      <w:r w:rsidRPr="00807AC4">
        <w:rPr>
          <w:rFonts w:ascii="Traditional Arabic" w:hAnsi="Traditional Arabic"/>
          <w:color w:val="080808"/>
          <w:rtl/>
        </w:rPr>
        <w:lastRenderedPageBreak/>
        <w:t xml:space="preserve">تشير نتائج </w:t>
      </w:r>
      <w:r w:rsidR="00D41846">
        <w:rPr>
          <w:rFonts w:ascii="Traditional Arabic" w:hAnsi="Traditional Arabic" w:hint="cs"/>
          <w:color w:val="080808"/>
          <w:rtl/>
        </w:rPr>
        <w:t>ال</w:t>
      </w:r>
      <w:r w:rsidR="000B6953" w:rsidRPr="00807AC4">
        <w:rPr>
          <w:rFonts w:ascii="Traditional Arabic" w:hAnsi="Traditional Arabic"/>
          <w:color w:val="080808"/>
          <w:rtl/>
        </w:rPr>
        <w:t xml:space="preserve">جدول </w:t>
      </w:r>
      <w:r w:rsidR="00D41846">
        <w:rPr>
          <w:rFonts w:ascii="Traditional Arabic" w:hAnsi="Traditional Arabic" w:hint="cs"/>
          <w:color w:val="080808"/>
          <w:rtl/>
        </w:rPr>
        <w:t>السابق</w:t>
      </w:r>
      <w:r w:rsidR="000B6953" w:rsidRPr="00807AC4">
        <w:rPr>
          <w:rFonts w:ascii="Traditional Arabic" w:hAnsi="Traditional Arabic"/>
          <w:color w:val="080808"/>
          <w:rtl/>
        </w:rPr>
        <w:t xml:space="preserve"> </w:t>
      </w:r>
      <w:r w:rsidRPr="00807AC4">
        <w:rPr>
          <w:rFonts w:ascii="Traditional Arabic" w:hAnsi="Traditional Arabic"/>
          <w:color w:val="080808"/>
          <w:rtl/>
        </w:rPr>
        <w:t xml:space="preserve">إلى أن نموذج الانحدار معنوي إحصائياً حيث بلغت </w:t>
      </w:r>
      <w:r w:rsidR="00807AC4" w:rsidRPr="00807AC4">
        <w:rPr>
          <w:rFonts w:ascii="Traditional Arabic" w:hAnsi="Traditional Arabic" w:hint="cs"/>
          <w:color w:val="080808"/>
          <w:rtl/>
        </w:rPr>
        <w:t>قيمة)</w:t>
      </w:r>
      <w:r w:rsidRPr="00807AC4">
        <w:rPr>
          <w:rFonts w:ascii="Traditional Arabic" w:hAnsi="Traditional Arabic"/>
          <w:color w:val="080808"/>
          <w:rtl/>
        </w:rPr>
        <w:t xml:space="preserve"> </w:t>
      </w:r>
      <w:r w:rsidRPr="00807AC4">
        <w:rPr>
          <w:rFonts w:ascii="Traditional Arabic" w:hAnsi="Traditional Arabic"/>
          <w:color w:val="080808"/>
        </w:rPr>
        <w:t>F= 36.80</w:t>
      </w:r>
      <w:r w:rsidRPr="00807AC4">
        <w:rPr>
          <w:rFonts w:ascii="Traditional Arabic" w:hAnsi="Traditional Arabic"/>
          <w:color w:val="080808"/>
          <w:rtl/>
        </w:rPr>
        <w:t>) عند مستوى دلالة (</w:t>
      </w:r>
      <w:r w:rsidRPr="00807AC4">
        <w:rPr>
          <w:rFonts w:ascii="Traditional Arabic" w:hAnsi="Traditional Arabic"/>
          <w:color w:val="080808"/>
        </w:rPr>
        <w:t>0.000</w:t>
      </w:r>
      <w:r w:rsidRPr="00807AC4">
        <w:rPr>
          <w:rFonts w:ascii="Traditional Arabic" w:hAnsi="Traditional Arabic"/>
          <w:color w:val="080808"/>
          <w:rtl/>
        </w:rPr>
        <w:t>) وهو أقل من (</w:t>
      </w:r>
      <w:r w:rsidRPr="00807AC4">
        <w:rPr>
          <w:rFonts w:ascii="Traditional Arabic" w:hAnsi="Traditional Arabic"/>
          <w:color w:val="080808"/>
        </w:rPr>
        <w:t>0.05</w:t>
      </w:r>
      <w:r w:rsidRPr="00807AC4">
        <w:rPr>
          <w:rFonts w:ascii="Traditional Arabic" w:hAnsi="Traditional Arabic"/>
          <w:color w:val="080808"/>
          <w:rtl/>
        </w:rPr>
        <w:t>)، كما بلغت القوة التفسيرية للنموذج (</w:t>
      </w:r>
      <w:r w:rsidRPr="00807AC4">
        <w:rPr>
          <w:rFonts w:ascii="Traditional Arabic" w:hAnsi="Traditional Arabic"/>
          <w:color w:val="080808"/>
        </w:rPr>
        <w:t>R2= 0.55</w:t>
      </w:r>
      <w:r w:rsidRPr="00807AC4">
        <w:rPr>
          <w:rFonts w:ascii="Traditional Arabic" w:hAnsi="Traditional Arabic"/>
          <w:color w:val="080808"/>
          <w:rtl/>
        </w:rPr>
        <w:t xml:space="preserve">)، مما يعني أن أبعاد التحول الرقمي تفسّر 55% من التباين في الابتكار المؤسسي، وهي نسبة تفسيرية مرتفعة نسبياً، مما يدل على أن التحول الرقمي يمثل </w:t>
      </w:r>
      <w:r w:rsidR="00807AC4" w:rsidRPr="00807AC4">
        <w:rPr>
          <w:rFonts w:ascii="Traditional Arabic" w:hAnsi="Traditional Arabic" w:hint="cs"/>
          <w:color w:val="080808"/>
          <w:rtl/>
        </w:rPr>
        <w:t>عاملاً أساسياً</w:t>
      </w:r>
      <w:r w:rsidR="005D76C8" w:rsidRPr="00807AC4">
        <w:rPr>
          <w:rFonts w:ascii="Traditional Arabic" w:hAnsi="Traditional Arabic"/>
          <w:color w:val="080808"/>
          <w:rtl/>
        </w:rPr>
        <w:t xml:space="preserve"> في تعزيز بيئة الابتكار داخل أمانة محافظة جدة.</w:t>
      </w:r>
    </w:p>
    <w:p w14:paraId="505EAFF5" w14:textId="77777777" w:rsidR="00A523A5" w:rsidRPr="00C06FD8" w:rsidRDefault="00A523A5" w:rsidP="00363033">
      <w:pPr>
        <w:numPr>
          <w:ilvl w:val="0"/>
          <w:numId w:val="22"/>
        </w:numPr>
        <w:spacing w:after="0" w:line="360" w:lineRule="auto"/>
        <w:jc w:val="both"/>
        <w:rPr>
          <w:rFonts w:ascii="Traditional Arabic" w:hAnsi="Traditional Arabic"/>
          <w:b/>
          <w:bCs/>
          <w:color w:val="000000"/>
          <w:sz w:val="28"/>
          <w:szCs w:val="28"/>
          <w:lang w:bidi="ar-EG"/>
        </w:rPr>
      </w:pPr>
      <w:r w:rsidRPr="00C06FD8">
        <w:rPr>
          <w:rFonts w:ascii="Traditional Arabic" w:hAnsi="Traditional Arabic"/>
          <w:b/>
          <w:bCs/>
          <w:color w:val="000000"/>
          <w:sz w:val="28"/>
          <w:szCs w:val="28"/>
          <w:rtl/>
          <w:lang w:bidi="ar-EG"/>
        </w:rPr>
        <w:t xml:space="preserve">أثر التحول الرقمي في الكفاءة التشغيلية </w:t>
      </w:r>
    </w:p>
    <w:p w14:paraId="6A3E4575" w14:textId="360EEAB1" w:rsidR="000B6953" w:rsidRPr="002F36FA" w:rsidRDefault="000B6953" w:rsidP="00692277">
      <w:pPr>
        <w:spacing w:before="240"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8A3E96">
        <w:rPr>
          <w:rFonts w:ascii="Traditional Arabic" w:hAnsi="Traditional Arabic" w:hint="cs"/>
          <w:b/>
          <w:bCs/>
          <w:color w:val="080808"/>
          <w:rtl/>
        </w:rPr>
        <w:t>4-16</w:t>
      </w:r>
      <w:r w:rsidRPr="002F36FA">
        <w:rPr>
          <w:rFonts w:ascii="Traditional Arabic" w:hAnsi="Traditional Arabic"/>
          <w:b/>
          <w:bCs/>
          <w:color w:val="080808"/>
          <w:rtl/>
        </w:rPr>
        <w:t xml:space="preserve">): </w:t>
      </w:r>
      <w:r w:rsidRPr="00363033">
        <w:rPr>
          <w:rFonts w:ascii="Traditional Arabic" w:hAnsi="Traditional Arabic"/>
          <w:b/>
          <w:bCs/>
          <w:color w:val="080808"/>
          <w:rtl/>
        </w:rPr>
        <w:t>أثر التحول الرقمي في الكفاءة التشغيلية</w:t>
      </w:r>
    </w:p>
    <w:tbl>
      <w:tblPr>
        <w:tblStyle w:val="aa"/>
        <w:bidiVisual/>
        <w:tblW w:w="0" w:type="auto"/>
        <w:jc w:val="center"/>
        <w:tblLook w:val="04A0" w:firstRow="1" w:lastRow="0" w:firstColumn="1" w:lastColumn="0" w:noHBand="0" w:noVBand="1"/>
      </w:tblPr>
      <w:tblGrid>
        <w:gridCol w:w="3072"/>
        <w:gridCol w:w="4046"/>
      </w:tblGrid>
      <w:tr w:rsidR="000B6953" w:rsidRPr="002F36FA" w14:paraId="446969EA" w14:textId="77777777" w:rsidTr="00363033">
        <w:trPr>
          <w:trHeight w:val="458"/>
          <w:jc w:val="center"/>
        </w:trPr>
        <w:tc>
          <w:tcPr>
            <w:tcW w:w="3072" w:type="dxa"/>
            <w:shd w:val="clear" w:color="auto" w:fill="D9D9D9" w:themeFill="background1" w:themeFillShade="D9"/>
          </w:tcPr>
          <w:p w14:paraId="71FB8A0B" w14:textId="77777777" w:rsidR="000B6953" w:rsidRPr="00363033" w:rsidRDefault="000B6953" w:rsidP="00E649B7">
            <w:pPr>
              <w:spacing w:after="0" w:line="240" w:lineRule="auto"/>
              <w:ind w:left="20"/>
              <w:jc w:val="center"/>
              <w:rPr>
                <w:rFonts w:ascii="Traditional Arabic" w:hAnsi="Traditional Arabic" w:cs="Traditional Arabic"/>
                <w:b/>
                <w:bCs/>
                <w:color w:val="000000"/>
              </w:rPr>
            </w:pPr>
            <w:r w:rsidRPr="00363033">
              <w:rPr>
                <w:rFonts w:ascii="Traditional Arabic" w:hAnsi="Traditional Arabic" w:cs="Traditional Arabic"/>
                <w:b/>
                <w:bCs/>
                <w:color w:val="000000"/>
                <w:rtl/>
              </w:rPr>
              <w:t>القيمة</w:t>
            </w:r>
          </w:p>
        </w:tc>
        <w:tc>
          <w:tcPr>
            <w:tcW w:w="4046" w:type="dxa"/>
            <w:shd w:val="clear" w:color="auto" w:fill="D9D9D9" w:themeFill="background1" w:themeFillShade="D9"/>
            <w:hideMark/>
          </w:tcPr>
          <w:p w14:paraId="59EBC174" w14:textId="77777777" w:rsidR="000B6953" w:rsidRPr="00363033" w:rsidRDefault="000B6953" w:rsidP="00E649B7">
            <w:pPr>
              <w:spacing w:after="0" w:line="240" w:lineRule="auto"/>
              <w:ind w:left="20"/>
              <w:jc w:val="center"/>
              <w:rPr>
                <w:rFonts w:ascii="Traditional Arabic" w:hAnsi="Traditional Arabic" w:cs="Traditional Arabic"/>
                <w:b/>
                <w:bCs/>
                <w:color w:val="000000"/>
                <w:rtl/>
              </w:rPr>
            </w:pPr>
            <w:r w:rsidRPr="00363033">
              <w:rPr>
                <w:rFonts w:ascii="Traditional Arabic" w:hAnsi="Traditional Arabic" w:cs="Traditional Arabic"/>
                <w:b/>
                <w:bCs/>
                <w:color w:val="000000"/>
                <w:rtl/>
              </w:rPr>
              <w:t xml:space="preserve">المؤشر </w:t>
            </w:r>
          </w:p>
        </w:tc>
      </w:tr>
      <w:tr w:rsidR="000B6953" w:rsidRPr="002F36FA" w14:paraId="7DFFDE53" w14:textId="77777777" w:rsidTr="00363033">
        <w:trPr>
          <w:trHeight w:val="435"/>
          <w:jc w:val="center"/>
        </w:trPr>
        <w:tc>
          <w:tcPr>
            <w:tcW w:w="3072" w:type="dxa"/>
            <w:hideMark/>
          </w:tcPr>
          <w:p w14:paraId="1B1109A1" w14:textId="77777777" w:rsidR="000B6953" w:rsidRPr="00363033" w:rsidRDefault="000B6953" w:rsidP="002047C0">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0.7</w:t>
            </w:r>
            <w:r w:rsidR="002047C0" w:rsidRPr="00363033">
              <w:rPr>
                <w:rFonts w:ascii="Traditional Arabic" w:hAnsi="Traditional Arabic" w:cs="Traditional Arabic"/>
                <w:color w:val="000000"/>
              </w:rPr>
              <w:t>8</w:t>
            </w:r>
          </w:p>
        </w:tc>
        <w:tc>
          <w:tcPr>
            <w:tcW w:w="4046" w:type="dxa"/>
            <w:hideMark/>
          </w:tcPr>
          <w:p w14:paraId="77AB343C"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0B6953" w:rsidRPr="002F36FA" w14:paraId="35B0FF51" w14:textId="77777777" w:rsidTr="00363033">
        <w:trPr>
          <w:trHeight w:val="458"/>
          <w:jc w:val="center"/>
        </w:trPr>
        <w:tc>
          <w:tcPr>
            <w:tcW w:w="3072" w:type="dxa"/>
          </w:tcPr>
          <w:p w14:paraId="5C011228" w14:textId="77777777" w:rsidR="000B6953" w:rsidRPr="00363033" w:rsidRDefault="000B6953" w:rsidP="002047C0">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0.</w:t>
            </w:r>
            <w:r w:rsidR="002047C0" w:rsidRPr="00363033">
              <w:rPr>
                <w:rFonts w:ascii="Traditional Arabic" w:hAnsi="Traditional Arabic" w:cs="Traditional Arabic"/>
                <w:color w:val="000000"/>
              </w:rPr>
              <w:t>61</w:t>
            </w:r>
          </w:p>
        </w:tc>
        <w:tc>
          <w:tcPr>
            <w:tcW w:w="4046" w:type="dxa"/>
          </w:tcPr>
          <w:p w14:paraId="30227A0D"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0B6953" w:rsidRPr="002F36FA" w14:paraId="53E4AFDC" w14:textId="77777777" w:rsidTr="00363033">
        <w:trPr>
          <w:trHeight w:val="458"/>
          <w:jc w:val="center"/>
        </w:trPr>
        <w:tc>
          <w:tcPr>
            <w:tcW w:w="3072" w:type="dxa"/>
          </w:tcPr>
          <w:p w14:paraId="623FA1E9" w14:textId="77777777" w:rsidR="000B6953" w:rsidRPr="00363033" w:rsidRDefault="002047C0" w:rsidP="00E649B7">
            <w:pPr>
              <w:spacing w:after="0" w:line="240" w:lineRule="auto"/>
              <w:jc w:val="center"/>
              <w:rPr>
                <w:rFonts w:ascii="Traditional Arabic" w:hAnsi="Traditional Arabic" w:cs="Traditional Arabic"/>
                <w:color w:val="000000"/>
              </w:rPr>
            </w:pPr>
            <w:r w:rsidRPr="00363033">
              <w:rPr>
                <w:rFonts w:ascii="Traditional Arabic" w:hAnsi="Traditional Arabic" w:cs="Traditional Arabic"/>
                <w:color w:val="000000"/>
              </w:rPr>
              <w:t>44.25</w:t>
            </w:r>
          </w:p>
        </w:tc>
        <w:tc>
          <w:tcPr>
            <w:tcW w:w="4046" w:type="dxa"/>
          </w:tcPr>
          <w:p w14:paraId="3E335F88"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0B6953" w:rsidRPr="002F36FA" w14:paraId="76F703E5" w14:textId="77777777" w:rsidTr="00363033">
        <w:trPr>
          <w:trHeight w:val="458"/>
          <w:jc w:val="center"/>
        </w:trPr>
        <w:tc>
          <w:tcPr>
            <w:tcW w:w="3072" w:type="dxa"/>
          </w:tcPr>
          <w:p w14:paraId="073B6165"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4046" w:type="dxa"/>
          </w:tcPr>
          <w:p w14:paraId="0C140456" w14:textId="77777777" w:rsidR="000B6953" w:rsidRPr="002F36FA" w:rsidRDefault="000B6953"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7D5D7248" w14:textId="77777777" w:rsidR="00363033" w:rsidRDefault="00363033" w:rsidP="00363033">
      <w:pPr>
        <w:spacing w:after="0" w:line="259" w:lineRule="auto"/>
        <w:jc w:val="center"/>
        <w:rPr>
          <w:rFonts w:ascii="Traditional Arabic" w:hAnsi="Traditional Arabic"/>
          <w:b/>
          <w:bCs/>
          <w:rtl/>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72EA8EAF" w14:textId="77777777" w:rsidR="00A40082" w:rsidRPr="00B9338B" w:rsidRDefault="00A40082" w:rsidP="00363033">
      <w:pPr>
        <w:spacing w:after="0" w:line="259" w:lineRule="auto"/>
        <w:jc w:val="center"/>
        <w:rPr>
          <w:rFonts w:ascii="Traditional Arabic" w:hAnsi="Traditional Arabic"/>
          <w:b/>
          <w:bCs/>
        </w:rPr>
      </w:pPr>
    </w:p>
    <w:p w14:paraId="2B70D21A" w14:textId="317D3A08" w:rsidR="000B6953" w:rsidRDefault="000B6953" w:rsidP="008A3E96">
      <w:pPr>
        <w:spacing w:after="0" w:line="360" w:lineRule="auto"/>
        <w:ind w:firstLine="360"/>
        <w:jc w:val="both"/>
        <w:rPr>
          <w:rFonts w:ascii="Traditional Arabic" w:hAnsi="Traditional Arabic"/>
          <w:color w:val="080808"/>
          <w:rtl/>
        </w:rPr>
      </w:pPr>
      <w:r w:rsidRPr="00363033">
        <w:rPr>
          <w:rFonts w:ascii="Traditional Arabic" w:hAnsi="Traditional Arabic"/>
          <w:color w:val="080808"/>
          <w:rtl/>
        </w:rPr>
        <w:t>تشير نتائج جدول (</w:t>
      </w:r>
      <w:r w:rsidR="008A3E96">
        <w:rPr>
          <w:rFonts w:ascii="Traditional Arabic" w:hAnsi="Traditional Arabic" w:hint="cs"/>
          <w:color w:val="080808"/>
          <w:rtl/>
        </w:rPr>
        <w:t>4-16</w:t>
      </w:r>
      <w:r w:rsidRPr="00363033">
        <w:rPr>
          <w:rFonts w:ascii="Traditional Arabic" w:hAnsi="Traditional Arabic"/>
          <w:color w:val="080808"/>
          <w:rtl/>
        </w:rPr>
        <w:t xml:space="preserve">) إلى أن نموذج الانحدار معنوي إحصائياً </w:t>
      </w:r>
      <w:r w:rsidR="006C6825" w:rsidRPr="00363033">
        <w:rPr>
          <w:rFonts w:ascii="Traditional Arabic" w:hAnsi="Traditional Arabic"/>
          <w:color w:val="080808"/>
          <w:rtl/>
        </w:rPr>
        <w:t>حيث بلغت قيمة</w:t>
      </w:r>
      <w:r w:rsidR="00706BAD">
        <w:rPr>
          <w:rFonts w:ascii="Traditional Arabic" w:hAnsi="Traditional Arabic" w:hint="cs"/>
          <w:color w:val="080808"/>
          <w:rtl/>
        </w:rPr>
        <w:t xml:space="preserve"> </w:t>
      </w:r>
      <w:r w:rsidR="006C6825" w:rsidRPr="00363033">
        <w:rPr>
          <w:rFonts w:ascii="Traditional Arabic" w:hAnsi="Traditional Arabic"/>
          <w:color w:val="080808"/>
        </w:rPr>
        <w:t>)</w:t>
      </w:r>
      <w:r w:rsidR="006C6825" w:rsidRPr="00363033">
        <w:rPr>
          <w:rFonts w:ascii="Traditional Arabic" w:hAnsi="Traditional Arabic"/>
          <w:color w:val="080808"/>
          <w:rtl/>
        </w:rPr>
        <w:t xml:space="preserve"> </w:t>
      </w:r>
      <w:r w:rsidR="006C6825" w:rsidRPr="00363033">
        <w:rPr>
          <w:rFonts w:ascii="Traditional Arabic" w:hAnsi="Traditional Arabic"/>
          <w:color w:val="080808"/>
        </w:rPr>
        <w:t>F= 44.25</w:t>
      </w:r>
      <w:r w:rsidR="006C6825" w:rsidRPr="00363033">
        <w:rPr>
          <w:rFonts w:ascii="Traditional Arabic" w:hAnsi="Traditional Arabic"/>
          <w:color w:val="080808"/>
          <w:rtl/>
        </w:rPr>
        <w:t>) عند مستوى دلالة (</w:t>
      </w:r>
      <w:r w:rsidR="006C6825" w:rsidRPr="00363033">
        <w:rPr>
          <w:rFonts w:ascii="Traditional Arabic" w:hAnsi="Traditional Arabic"/>
          <w:color w:val="080808"/>
        </w:rPr>
        <w:t>0.000</w:t>
      </w:r>
      <w:r w:rsidR="006C6825" w:rsidRPr="00363033">
        <w:rPr>
          <w:rFonts w:ascii="Traditional Arabic" w:hAnsi="Traditional Arabic"/>
          <w:color w:val="080808"/>
          <w:rtl/>
        </w:rPr>
        <w:t>)، وهو أقل من (</w:t>
      </w:r>
      <w:r w:rsidR="006C6825" w:rsidRPr="00363033">
        <w:rPr>
          <w:rFonts w:ascii="Traditional Arabic" w:hAnsi="Traditional Arabic"/>
          <w:color w:val="080808"/>
        </w:rPr>
        <w:t>0.05</w:t>
      </w:r>
      <w:r w:rsidR="006C6825" w:rsidRPr="00363033">
        <w:rPr>
          <w:rFonts w:ascii="Traditional Arabic" w:hAnsi="Traditional Arabic"/>
          <w:color w:val="080808"/>
          <w:rtl/>
        </w:rPr>
        <w:t xml:space="preserve">)، كما </w:t>
      </w:r>
      <w:r w:rsidRPr="00363033">
        <w:rPr>
          <w:rFonts w:ascii="Traditional Arabic" w:hAnsi="Traditional Arabic"/>
          <w:color w:val="080808"/>
          <w:rtl/>
        </w:rPr>
        <w:t>بلغت قيمة</w:t>
      </w:r>
      <w:r w:rsidR="006C6825" w:rsidRPr="00363033">
        <w:rPr>
          <w:rFonts w:ascii="Traditional Arabic" w:hAnsi="Traditional Arabic"/>
          <w:color w:val="080808"/>
          <w:rtl/>
        </w:rPr>
        <w:t xml:space="preserve"> معامل التحديد (</w:t>
      </w:r>
      <w:r w:rsidR="006C6825" w:rsidRPr="00363033">
        <w:rPr>
          <w:rFonts w:ascii="Traditional Arabic" w:hAnsi="Traditional Arabic"/>
          <w:color w:val="080808"/>
        </w:rPr>
        <w:t>R2= 0.61</w:t>
      </w:r>
      <w:r w:rsidR="006C6825" w:rsidRPr="00363033">
        <w:rPr>
          <w:rFonts w:ascii="Traditional Arabic" w:hAnsi="Traditional Arabic"/>
          <w:color w:val="080808"/>
          <w:rtl/>
        </w:rPr>
        <w:t>)، مما يعني أن أبعاد التحول الرقمي تفسّر 61% من التباين في الكفاءة التشغيلية</w:t>
      </w:r>
      <w:r w:rsidRPr="00363033">
        <w:rPr>
          <w:rFonts w:ascii="Traditional Arabic" w:hAnsi="Traditional Arabic"/>
          <w:color w:val="080808"/>
          <w:rtl/>
        </w:rPr>
        <w:t xml:space="preserve">، </w:t>
      </w:r>
      <w:r w:rsidR="006C6825" w:rsidRPr="00363033">
        <w:rPr>
          <w:rFonts w:ascii="Traditional Arabic" w:hAnsi="Traditional Arabic"/>
          <w:color w:val="080808"/>
          <w:rtl/>
        </w:rPr>
        <w:t>وتعكس هذه النتيجة الدور المباشر للأنظمة الرقمية في تحسين إجراءات العمل وتقليل الهدر ورفع الإنتاجية داخل الإدارات الحكومية</w:t>
      </w:r>
      <w:r w:rsidR="002E266A" w:rsidRPr="00363033">
        <w:rPr>
          <w:rFonts w:ascii="Traditional Arabic" w:hAnsi="Traditional Arabic"/>
          <w:color w:val="080808"/>
          <w:rtl/>
        </w:rPr>
        <w:t xml:space="preserve"> وبالتحديد في أمانة محافظة جدة</w:t>
      </w:r>
      <w:r w:rsidR="006C6825" w:rsidRPr="00363033">
        <w:rPr>
          <w:rFonts w:ascii="Traditional Arabic" w:hAnsi="Traditional Arabic"/>
          <w:color w:val="080808"/>
          <w:rtl/>
        </w:rPr>
        <w:t xml:space="preserve"> </w:t>
      </w:r>
      <w:r w:rsidRPr="00363033">
        <w:rPr>
          <w:rFonts w:ascii="Traditional Arabic" w:hAnsi="Traditional Arabic"/>
          <w:color w:val="080808"/>
          <w:rtl/>
        </w:rPr>
        <w:t>.</w:t>
      </w:r>
    </w:p>
    <w:p w14:paraId="6B7071A7" w14:textId="77777777" w:rsidR="00C06FD8" w:rsidRPr="00363033" w:rsidRDefault="00C06FD8" w:rsidP="00C06FD8">
      <w:pPr>
        <w:spacing w:after="0" w:line="240" w:lineRule="auto"/>
        <w:ind w:firstLine="360"/>
        <w:jc w:val="both"/>
        <w:rPr>
          <w:rFonts w:ascii="Traditional Arabic" w:hAnsi="Traditional Arabic"/>
          <w:color w:val="080808"/>
          <w:rtl/>
        </w:rPr>
      </w:pPr>
    </w:p>
    <w:p w14:paraId="2238F31C" w14:textId="77777777" w:rsidR="0044652D" w:rsidRPr="00706BAD" w:rsidRDefault="0044652D" w:rsidP="00C06FD8">
      <w:pPr>
        <w:numPr>
          <w:ilvl w:val="0"/>
          <w:numId w:val="22"/>
        </w:numPr>
        <w:spacing w:line="360" w:lineRule="auto"/>
        <w:jc w:val="both"/>
        <w:rPr>
          <w:rFonts w:ascii="Traditional Arabic" w:hAnsi="Traditional Arabic"/>
          <w:b/>
          <w:bCs/>
          <w:color w:val="000000"/>
          <w:sz w:val="28"/>
          <w:szCs w:val="28"/>
        </w:rPr>
      </w:pPr>
      <w:r w:rsidRPr="00706BAD">
        <w:rPr>
          <w:rFonts w:ascii="Traditional Arabic" w:hAnsi="Traditional Arabic"/>
          <w:b/>
          <w:bCs/>
          <w:color w:val="000000"/>
          <w:sz w:val="28"/>
          <w:szCs w:val="28"/>
          <w:rtl/>
        </w:rPr>
        <w:t xml:space="preserve">أثر التحول الرقمي في رضا العملاء </w:t>
      </w:r>
    </w:p>
    <w:p w14:paraId="7DD32D78" w14:textId="754E4A9C" w:rsidR="0044652D" w:rsidRPr="002F36FA" w:rsidRDefault="0044652D" w:rsidP="00692277">
      <w:pPr>
        <w:spacing w:line="240" w:lineRule="auto"/>
        <w:jc w:val="center"/>
        <w:rPr>
          <w:rFonts w:ascii="Traditional Arabic" w:hAnsi="Traditional Arabic"/>
          <w:b/>
          <w:bCs/>
          <w:color w:val="080808"/>
          <w:rtl/>
        </w:rPr>
      </w:pPr>
      <w:r w:rsidRPr="002F36FA">
        <w:rPr>
          <w:rFonts w:ascii="Traditional Arabic" w:hAnsi="Traditional Arabic"/>
          <w:b/>
          <w:bCs/>
          <w:color w:val="080808"/>
          <w:rtl/>
        </w:rPr>
        <w:t>جدول (</w:t>
      </w:r>
      <w:r w:rsidR="008A3E96">
        <w:rPr>
          <w:rFonts w:ascii="Traditional Arabic" w:hAnsi="Traditional Arabic" w:hint="cs"/>
          <w:b/>
          <w:bCs/>
          <w:color w:val="080808"/>
          <w:rtl/>
        </w:rPr>
        <w:t>4-17</w:t>
      </w:r>
      <w:r w:rsidRPr="002F36FA">
        <w:rPr>
          <w:rFonts w:ascii="Traditional Arabic" w:hAnsi="Traditional Arabic"/>
          <w:b/>
          <w:bCs/>
          <w:color w:val="080808"/>
          <w:rtl/>
        </w:rPr>
        <w:t xml:space="preserve">): </w:t>
      </w:r>
      <w:r w:rsidRPr="00502C48">
        <w:rPr>
          <w:rFonts w:ascii="Traditional Arabic" w:hAnsi="Traditional Arabic"/>
          <w:b/>
          <w:bCs/>
          <w:color w:val="080808"/>
          <w:rtl/>
        </w:rPr>
        <w:t xml:space="preserve">أثر التحول الرقمي في </w:t>
      </w:r>
      <w:r w:rsidR="0010282D" w:rsidRPr="00502C48">
        <w:rPr>
          <w:rFonts w:ascii="Traditional Arabic" w:hAnsi="Traditional Arabic"/>
          <w:b/>
          <w:bCs/>
          <w:color w:val="080808"/>
          <w:rtl/>
        </w:rPr>
        <w:t>رضا العملاء</w:t>
      </w:r>
    </w:p>
    <w:tbl>
      <w:tblPr>
        <w:tblStyle w:val="aa"/>
        <w:bidiVisual/>
        <w:tblW w:w="0" w:type="auto"/>
        <w:jc w:val="center"/>
        <w:tblLook w:val="04A0" w:firstRow="1" w:lastRow="0" w:firstColumn="1" w:lastColumn="0" w:noHBand="0" w:noVBand="1"/>
      </w:tblPr>
      <w:tblGrid>
        <w:gridCol w:w="3011"/>
        <w:gridCol w:w="3964"/>
      </w:tblGrid>
      <w:tr w:rsidR="0044652D" w:rsidRPr="002F36FA" w14:paraId="7F4B1CF1" w14:textId="77777777" w:rsidTr="00502C48">
        <w:trPr>
          <w:trHeight w:val="404"/>
          <w:jc w:val="center"/>
        </w:trPr>
        <w:tc>
          <w:tcPr>
            <w:tcW w:w="3011" w:type="dxa"/>
            <w:shd w:val="clear" w:color="auto" w:fill="D9D9D9" w:themeFill="background1" w:themeFillShade="D9"/>
          </w:tcPr>
          <w:p w14:paraId="29844C8E" w14:textId="77777777" w:rsidR="0044652D" w:rsidRPr="00502C48" w:rsidRDefault="0044652D" w:rsidP="00E649B7">
            <w:pPr>
              <w:spacing w:after="0" w:line="240" w:lineRule="auto"/>
              <w:ind w:left="20"/>
              <w:jc w:val="center"/>
              <w:rPr>
                <w:rFonts w:ascii="Traditional Arabic" w:hAnsi="Traditional Arabic" w:cs="Traditional Arabic"/>
                <w:b/>
                <w:bCs/>
                <w:color w:val="000000"/>
              </w:rPr>
            </w:pPr>
            <w:r w:rsidRPr="00502C48">
              <w:rPr>
                <w:rFonts w:ascii="Traditional Arabic" w:hAnsi="Traditional Arabic" w:cs="Traditional Arabic"/>
                <w:b/>
                <w:bCs/>
                <w:color w:val="000000"/>
                <w:rtl/>
              </w:rPr>
              <w:t>القيمة</w:t>
            </w:r>
          </w:p>
        </w:tc>
        <w:tc>
          <w:tcPr>
            <w:tcW w:w="3964" w:type="dxa"/>
            <w:shd w:val="clear" w:color="auto" w:fill="D9D9D9" w:themeFill="background1" w:themeFillShade="D9"/>
            <w:hideMark/>
          </w:tcPr>
          <w:p w14:paraId="5379B615" w14:textId="77777777" w:rsidR="0044652D" w:rsidRPr="00502C48" w:rsidRDefault="0044652D" w:rsidP="00E649B7">
            <w:pPr>
              <w:spacing w:after="0" w:line="240" w:lineRule="auto"/>
              <w:ind w:left="20"/>
              <w:jc w:val="center"/>
              <w:rPr>
                <w:rFonts w:ascii="Traditional Arabic" w:hAnsi="Traditional Arabic" w:cs="Traditional Arabic"/>
                <w:b/>
                <w:bCs/>
                <w:color w:val="000000"/>
                <w:rtl/>
              </w:rPr>
            </w:pPr>
            <w:r w:rsidRPr="00502C48">
              <w:rPr>
                <w:rFonts w:ascii="Traditional Arabic" w:hAnsi="Traditional Arabic" w:cs="Traditional Arabic"/>
                <w:b/>
                <w:bCs/>
                <w:color w:val="000000"/>
                <w:rtl/>
              </w:rPr>
              <w:t xml:space="preserve">المؤشر </w:t>
            </w:r>
          </w:p>
        </w:tc>
      </w:tr>
      <w:tr w:rsidR="0044652D" w:rsidRPr="002F36FA" w14:paraId="547F3D78" w14:textId="77777777" w:rsidTr="00502C48">
        <w:trPr>
          <w:trHeight w:val="384"/>
          <w:jc w:val="center"/>
        </w:trPr>
        <w:tc>
          <w:tcPr>
            <w:tcW w:w="3011" w:type="dxa"/>
            <w:hideMark/>
          </w:tcPr>
          <w:p w14:paraId="7FA2372B" w14:textId="77777777" w:rsidR="0044652D" w:rsidRPr="00502C48" w:rsidRDefault="0044652D" w:rsidP="007B1611">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0.</w:t>
            </w:r>
            <w:r w:rsidR="007B1611" w:rsidRPr="00502C48">
              <w:rPr>
                <w:rFonts w:ascii="Traditional Arabic" w:hAnsi="Traditional Arabic" w:cs="Traditional Arabic"/>
                <w:color w:val="000000"/>
              </w:rPr>
              <w:t>81</w:t>
            </w:r>
          </w:p>
        </w:tc>
        <w:tc>
          <w:tcPr>
            <w:tcW w:w="3964" w:type="dxa"/>
            <w:hideMark/>
          </w:tcPr>
          <w:p w14:paraId="0D2B62F0"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p>
        </w:tc>
      </w:tr>
      <w:tr w:rsidR="0044652D" w:rsidRPr="002F36FA" w14:paraId="3DCE4F75" w14:textId="77777777" w:rsidTr="00502C48">
        <w:trPr>
          <w:trHeight w:val="404"/>
          <w:jc w:val="center"/>
        </w:trPr>
        <w:tc>
          <w:tcPr>
            <w:tcW w:w="3011" w:type="dxa"/>
          </w:tcPr>
          <w:p w14:paraId="30660BD9" w14:textId="77777777" w:rsidR="0044652D" w:rsidRPr="00502C48" w:rsidRDefault="0044652D" w:rsidP="007B1611">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0.</w:t>
            </w:r>
            <w:r w:rsidR="007B1611" w:rsidRPr="00502C48">
              <w:rPr>
                <w:rFonts w:ascii="Traditional Arabic" w:hAnsi="Traditional Arabic" w:cs="Traditional Arabic"/>
                <w:color w:val="000000"/>
              </w:rPr>
              <w:t>66</w:t>
            </w:r>
          </w:p>
        </w:tc>
        <w:tc>
          <w:tcPr>
            <w:tcW w:w="3964" w:type="dxa"/>
          </w:tcPr>
          <w:p w14:paraId="55E142D9"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R</w:t>
            </w:r>
            <w:r w:rsidRPr="002F36FA">
              <w:rPr>
                <w:rFonts w:ascii="Traditional Arabic" w:hAnsi="Traditional Arabic" w:cs="Traditional Arabic"/>
                <w:color w:val="000000"/>
                <w:vertAlign w:val="superscript"/>
              </w:rPr>
              <w:t>2</w:t>
            </w:r>
          </w:p>
        </w:tc>
      </w:tr>
      <w:tr w:rsidR="0044652D" w:rsidRPr="002F36FA" w14:paraId="5094CE05" w14:textId="77777777" w:rsidTr="00502C48">
        <w:trPr>
          <w:trHeight w:val="404"/>
          <w:jc w:val="center"/>
        </w:trPr>
        <w:tc>
          <w:tcPr>
            <w:tcW w:w="3011" w:type="dxa"/>
          </w:tcPr>
          <w:p w14:paraId="2ECB0011" w14:textId="77777777" w:rsidR="0044652D" w:rsidRPr="00502C48" w:rsidRDefault="007B1611" w:rsidP="00E649B7">
            <w:pPr>
              <w:spacing w:after="0" w:line="240" w:lineRule="auto"/>
              <w:jc w:val="center"/>
              <w:rPr>
                <w:rFonts w:ascii="Traditional Arabic" w:hAnsi="Traditional Arabic" w:cs="Traditional Arabic"/>
                <w:color w:val="000000"/>
              </w:rPr>
            </w:pPr>
            <w:r w:rsidRPr="00502C48">
              <w:rPr>
                <w:rFonts w:ascii="Traditional Arabic" w:hAnsi="Traditional Arabic" w:cs="Traditional Arabic"/>
                <w:color w:val="000000"/>
              </w:rPr>
              <w:t>49.10</w:t>
            </w:r>
          </w:p>
        </w:tc>
        <w:tc>
          <w:tcPr>
            <w:tcW w:w="3964" w:type="dxa"/>
          </w:tcPr>
          <w:p w14:paraId="3CCE475F"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F</w:t>
            </w:r>
          </w:p>
        </w:tc>
      </w:tr>
      <w:tr w:rsidR="0044652D" w:rsidRPr="002F36FA" w14:paraId="5B691E1E" w14:textId="77777777" w:rsidTr="00502C48">
        <w:trPr>
          <w:trHeight w:val="404"/>
          <w:jc w:val="center"/>
        </w:trPr>
        <w:tc>
          <w:tcPr>
            <w:tcW w:w="3011" w:type="dxa"/>
          </w:tcPr>
          <w:p w14:paraId="77B06CBB"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0.000</w:t>
            </w:r>
          </w:p>
        </w:tc>
        <w:tc>
          <w:tcPr>
            <w:tcW w:w="3964" w:type="dxa"/>
          </w:tcPr>
          <w:p w14:paraId="464836BF" w14:textId="77777777" w:rsidR="0044652D" w:rsidRPr="002F36FA" w:rsidRDefault="0044652D" w:rsidP="00E649B7">
            <w:pPr>
              <w:spacing w:after="0" w:line="240" w:lineRule="auto"/>
              <w:jc w:val="center"/>
              <w:rPr>
                <w:rFonts w:ascii="Traditional Arabic" w:hAnsi="Traditional Arabic" w:cs="Traditional Arabic"/>
                <w:color w:val="000000"/>
              </w:rPr>
            </w:pPr>
            <w:r w:rsidRPr="002F36FA">
              <w:rPr>
                <w:rFonts w:ascii="Traditional Arabic" w:hAnsi="Traditional Arabic" w:cs="Traditional Arabic"/>
                <w:color w:val="000000"/>
              </w:rPr>
              <w:t>Sig</w:t>
            </w:r>
          </w:p>
        </w:tc>
      </w:tr>
    </w:tbl>
    <w:p w14:paraId="6AB551D8" w14:textId="77777777" w:rsidR="00502C48" w:rsidRDefault="00502C48" w:rsidP="00502C48">
      <w:pPr>
        <w:spacing w:after="0" w:line="259" w:lineRule="auto"/>
        <w:jc w:val="center"/>
        <w:rPr>
          <w:rFonts w:ascii="Traditional Arabic" w:hAnsi="Traditional Arabic"/>
          <w:b/>
          <w:bCs/>
          <w:rtl/>
        </w:rPr>
      </w:pPr>
      <w:r w:rsidRPr="00B9338B">
        <w:rPr>
          <w:rFonts w:ascii="Traditional Arabic" w:hAnsi="Traditional Arabic"/>
          <w:b/>
          <w:rtl/>
        </w:rPr>
        <w:t xml:space="preserve">                                               </w:t>
      </w:r>
      <w:r>
        <w:rPr>
          <w:rFonts w:ascii="Traditional Arabic" w:hAnsi="Traditional Arabic" w:hint="cs"/>
          <w:b/>
          <w:rtl/>
        </w:rPr>
        <w:t xml:space="preserve">       </w:t>
      </w:r>
      <w:r w:rsidRPr="00B9338B">
        <w:rPr>
          <w:rFonts w:ascii="Traditional Arabic" w:hAnsi="Traditional Arabic"/>
          <w:b/>
          <w:rtl/>
        </w:rPr>
        <w:t xml:space="preserve">  المصدر: الباحث باستخدام برنامج </w:t>
      </w:r>
      <w:r w:rsidRPr="00B9338B">
        <w:rPr>
          <w:rFonts w:ascii="Traditional Arabic" w:hAnsi="Traditional Arabic"/>
          <w:b/>
        </w:rPr>
        <w:t xml:space="preserve">SPSS V26 </w:t>
      </w:r>
      <w:r w:rsidRPr="00B9338B">
        <w:rPr>
          <w:rFonts w:ascii="Traditional Arabic" w:hAnsi="Traditional Arabic"/>
          <w:b/>
          <w:rtl/>
          <w:lang w:bidi="ar-KW"/>
        </w:rPr>
        <w:t xml:space="preserve"> </w:t>
      </w:r>
      <w:r w:rsidRPr="00B9338B">
        <w:rPr>
          <w:rFonts w:ascii="Traditional Arabic" w:hAnsi="Traditional Arabic"/>
          <w:b/>
          <w:rtl/>
        </w:rPr>
        <w:t xml:space="preserve"> </w:t>
      </w:r>
      <w:r w:rsidRPr="00B9338B">
        <w:rPr>
          <w:rFonts w:ascii="Traditional Arabic" w:hAnsi="Traditional Arabic"/>
          <w:b/>
          <w:rtl/>
          <w:lang w:bidi="ar-KW"/>
        </w:rPr>
        <w:t>الإحصائي</w:t>
      </w:r>
    </w:p>
    <w:p w14:paraId="459AD263" w14:textId="2432599D" w:rsidR="0044652D" w:rsidRPr="00502C48" w:rsidRDefault="00354141" w:rsidP="008A3E96">
      <w:pPr>
        <w:spacing w:before="240" w:line="360" w:lineRule="auto"/>
        <w:ind w:firstLine="360"/>
        <w:jc w:val="both"/>
        <w:rPr>
          <w:rFonts w:ascii="Traditional Arabic" w:hAnsi="Traditional Arabic"/>
          <w:color w:val="080808"/>
          <w:rtl/>
        </w:rPr>
      </w:pPr>
      <w:r w:rsidRPr="00502C48">
        <w:rPr>
          <w:rFonts w:ascii="Traditional Arabic" w:hAnsi="Traditional Arabic"/>
          <w:color w:val="080808"/>
          <w:rtl/>
        </w:rPr>
        <w:lastRenderedPageBreak/>
        <w:t>أظهرت</w:t>
      </w:r>
      <w:r w:rsidR="0044652D" w:rsidRPr="00502C48">
        <w:rPr>
          <w:rFonts w:ascii="Traditional Arabic" w:hAnsi="Traditional Arabic"/>
          <w:color w:val="080808"/>
          <w:rtl/>
        </w:rPr>
        <w:t xml:space="preserve"> نتائج </w:t>
      </w:r>
      <w:r w:rsidR="008A3E96">
        <w:rPr>
          <w:rFonts w:ascii="Traditional Arabic" w:hAnsi="Traditional Arabic" w:hint="cs"/>
          <w:color w:val="080808"/>
          <w:rtl/>
        </w:rPr>
        <w:t>ال</w:t>
      </w:r>
      <w:r w:rsidR="008A3E96">
        <w:rPr>
          <w:rFonts w:ascii="Traditional Arabic" w:hAnsi="Traditional Arabic"/>
          <w:color w:val="080808"/>
          <w:rtl/>
        </w:rPr>
        <w:t xml:space="preserve">جدول </w:t>
      </w:r>
      <w:r w:rsidR="008A3E96">
        <w:rPr>
          <w:rFonts w:ascii="Traditional Arabic" w:hAnsi="Traditional Arabic" w:hint="cs"/>
          <w:color w:val="080808"/>
          <w:rtl/>
        </w:rPr>
        <w:t>السابق</w:t>
      </w:r>
      <w:r w:rsidR="0044652D" w:rsidRPr="00502C48">
        <w:rPr>
          <w:rFonts w:ascii="Traditional Arabic" w:hAnsi="Traditional Arabic"/>
          <w:color w:val="080808"/>
          <w:rtl/>
        </w:rPr>
        <w:t xml:space="preserve"> أن نموذج الانحدار معنوي إحصائياً حيث بلغت </w:t>
      </w:r>
      <w:r w:rsidR="007F3793" w:rsidRPr="00502C48">
        <w:rPr>
          <w:rFonts w:ascii="Traditional Arabic" w:hAnsi="Traditional Arabic" w:hint="cs"/>
          <w:color w:val="080808"/>
          <w:rtl/>
        </w:rPr>
        <w:t>قيمة)</w:t>
      </w:r>
      <w:r w:rsidR="0044652D" w:rsidRPr="00502C48">
        <w:rPr>
          <w:rFonts w:ascii="Traditional Arabic" w:hAnsi="Traditional Arabic"/>
          <w:color w:val="080808"/>
          <w:rtl/>
        </w:rPr>
        <w:t xml:space="preserve"> </w:t>
      </w:r>
      <w:r w:rsidR="0044652D" w:rsidRPr="00502C48">
        <w:rPr>
          <w:rFonts w:ascii="Traditional Arabic" w:hAnsi="Traditional Arabic"/>
          <w:color w:val="080808"/>
        </w:rPr>
        <w:t xml:space="preserve">F= </w:t>
      </w:r>
      <w:r w:rsidRPr="00502C48">
        <w:rPr>
          <w:rFonts w:ascii="Traditional Arabic" w:hAnsi="Traditional Arabic"/>
          <w:color w:val="080808"/>
        </w:rPr>
        <w:t>49</w:t>
      </w:r>
      <w:r w:rsidR="0044652D" w:rsidRPr="00502C48">
        <w:rPr>
          <w:rFonts w:ascii="Traditional Arabic" w:hAnsi="Traditional Arabic"/>
          <w:color w:val="080808"/>
        </w:rPr>
        <w:t>.</w:t>
      </w:r>
      <w:r w:rsidRPr="00502C48">
        <w:rPr>
          <w:rFonts w:ascii="Traditional Arabic" w:hAnsi="Traditional Arabic"/>
          <w:color w:val="080808"/>
        </w:rPr>
        <w:t>10</w:t>
      </w:r>
      <w:r w:rsidR="0044652D" w:rsidRPr="00502C48">
        <w:rPr>
          <w:rFonts w:ascii="Traditional Arabic" w:hAnsi="Traditional Arabic"/>
          <w:color w:val="080808"/>
          <w:rtl/>
        </w:rPr>
        <w:t>) عند مستوى دلالة (</w:t>
      </w:r>
      <w:r w:rsidR="0044652D" w:rsidRPr="00502C48">
        <w:rPr>
          <w:rFonts w:ascii="Traditional Arabic" w:hAnsi="Traditional Arabic"/>
          <w:color w:val="080808"/>
        </w:rPr>
        <w:t>0.000</w:t>
      </w:r>
      <w:r w:rsidR="0044652D" w:rsidRPr="00502C48">
        <w:rPr>
          <w:rFonts w:ascii="Traditional Arabic" w:hAnsi="Traditional Arabic"/>
          <w:color w:val="080808"/>
          <w:rtl/>
        </w:rPr>
        <w:t>)، وهو أقل من (</w:t>
      </w:r>
      <w:r w:rsidR="0044652D" w:rsidRPr="00502C48">
        <w:rPr>
          <w:rFonts w:ascii="Traditional Arabic" w:hAnsi="Traditional Arabic"/>
          <w:color w:val="080808"/>
        </w:rPr>
        <w:t>0.05</w:t>
      </w:r>
      <w:r w:rsidR="0044652D" w:rsidRPr="00502C48">
        <w:rPr>
          <w:rFonts w:ascii="Traditional Arabic" w:hAnsi="Traditional Arabic"/>
          <w:color w:val="080808"/>
          <w:rtl/>
        </w:rPr>
        <w:t xml:space="preserve">)، كما بلغت قيمة </w:t>
      </w:r>
      <w:r w:rsidRPr="00502C48">
        <w:rPr>
          <w:rFonts w:ascii="Traditional Arabic" w:hAnsi="Traditional Arabic"/>
          <w:color w:val="080808"/>
          <w:rtl/>
        </w:rPr>
        <w:t>القوة التفسيرية</w:t>
      </w:r>
      <w:r w:rsidR="0044652D" w:rsidRPr="00502C48">
        <w:rPr>
          <w:rFonts w:ascii="Traditional Arabic" w:hAnsi="Traditional Arabic"/>
          <w:color w:val="080808"/>
          <w:rtl/>
        </w:rPr>
        <w:t xml:space="preserve"> (</w:t>
      </w:r>
      <w:r w:rsidR="0044652D" w:rsidRPr="00502C48">
        <w:rPr>
          <w:rFonts w:ascii="Traditional Arabic" w:hAnsi="Traditional Arabic"/>
          <w:color w:val="080808"/>
        </w:rPr>
        <w:t>R2= 0.</w:t>
      </w:r>
      <w:r w:rsidRPr="00502C48">
        <w:rPr>
          <w:rFonts w:ascii="Traditional Arabic" w:hAnsi="Traditional Arabic"/>
          <w:color w:val="080808"/>
        </w:rPr>
        <w:t>66</w:t>
      </w:r>
      <w:r w:rsidR="0044652D" w:rsidRPr="00502C48">
        <w:rPr>
          <w:rFonts w:ascii="Traditional Arabic" w:hAnsi="Traditional Arabic"/>
          <w:color w:val="080808"/>
          <w:rtl/>
        </w:rPr>
        <w:t>)، مما يعني أن أ</w:t>
      </w:r>
      <w:r w:rsidRPr="00502C48">
        <w:rPr>
          <w:rFonts w:ascii="Traditional Arabic" w:hAnsi="Traditional Arabic"/>
          <w:color w:val="080808"/>
          <w:rtl/>
        </w:rPr>
        <w:t>بعاد التحول الرقمي ي</w:t>
      </w:r>
      <w:r w:rsidR="0044652D" w:rsidRPr="00502C48">
        <w:rPr>
          <w:rFonts w:ascii="Traditional Arabic" w:hAnsi="Traditional Arabic"/>
          <w:color w:val="080808"/>
          <w:rtl/>
        </w:rPr>
        <w:t xml:space="preserve">فسّر </w:t>
      </w:r>
      <w:r w:rsidRPr="00502C48">
        <w:rPr>
          <w:rFonts w:ascii="Traditional Arabic" w:hAnsi="Traditional Arabic"/>
          <w:color w:val="080808"/>
          <w:rtl/>
        </w:rPr>
        <w:t>66</w:t>
      </w:r>
      <w:r w:rsidR="0044652D" w:rsidRPr="00502C48">
        <w:rPr>
          <w:rFonts w:ascii="Traditional Arabic" w:hAnsi="Traditional Arabic"/>
          <w:color w:val="080808"/>
          <w:rtl/>
        </w:rPr>
        <w:t xml:space="preserve">% من التباين في </w:t>
      </w:r>
      <w:r w:rsidRPr="00502C48">
        <w:rPr>
          <w:rFonts w:ascii="Traditional Arabic" w:hAnsi="Traditional Arabic"/>
          <w:color w:val="080808"/>
          <w:rtl/>
        </w:rPr>
        <w:t>رضا العملاء</w:t>
      </w:r>
      <w:r w:rsidR="0044652D" w:rsidRPr="00502C48">
        <w:rPr>
          <w:rFonts w:ascii="Traditional Arabic" w:hAnsi="Traditional Arabic"/>
          <w:color w:val="080808"/>
          <w:rtl/>
        </w:rPr>
        <w:t xml:space="preserve">، وتعكس هذه النتيجة </w:t>
      </w:r>
      <w:r w:rsidR="00770230" w:rsidRPr="00502C48">
        <w:rPr>
          <w:rFonts w:ascii="Traditional Arabic" w:hAnsi="Traditional Arabic"/>
          <w:color w:val="080808"/>
          <w:rtl/>
        </w:rPr>
        <w:t>أعلى نسبة تفسيرية بين أبعاد التميز المؤسسي، مما يدل على أن التحول الرقمي ينعكس بصورة مباشرة وملموسة على جودة الخدمات المقدمة للمستفيدين.</w:t>
      </w:r>
    </w:p>
    <w:p w14:paraId="32E11918" w14:textId="77777777" w:rsidR="00976100" w:rsidRPr="00502C48" w:rsidRDefault="001478EF" w:rsidP="007F3793">
      <w:pPr>
        <w:spacing w:after="0" w:line="360" w:lineRule="auto"/>
        <w:ind w:firstLine="360"/>
        <w:jc w:val="both"/>
        <w:rPr>
          <w:rFonts w:ascii="Traditional Arabic" w:hAnsi="Traditional Arabic"/>
          <w:color w:val="080808"/>
          <w:rtl/>
        </w:rPr>
      </w:pPr>
      <w:r w:rsidRPr="00502C48">
        <w:rPr>
          <w:rFonts w:ascii="Traditional Arabic" w:hAnsi="Traditional Arabic"/>
          <w:color w:val="080808"/>
          <w:rtl/>
        </w:rPr>
        <w:t>وبناءً على النتائج السابقة يتم قبول الفرضية الثالثة، حيث ثبت وجود تأثير معنوي موجب ذو دلالة إحصائية للتحول الرقمي بأبعاده في تحقيق أبعاد التميّز المؤسسي (الابتكار، الكفاءة التشغيلية، رضا العملاء) من وجهة نظر موظفي أمانة محافظة جدة.</w:t>
      </w:r>
      <w:r w:rsidR="00976100" w:rsidRPr="00502C48">
        <w:rPr>
          <w:rFonts w:ascii="Traditional Arabic" w:hAnsi="Traditional Arabic"/>
          <w:color w:val="080808"/>
          <w:rtl/>
        </w:rPr>
        <w:t xml:space="preserve"> </w:t>
      </w:r>
      <w:r w:rsidR="002A38AC" w:rsidRPr="00502C48">
        <w:rPr>
          <w:rFonts w:ascii="Traditional Arabic" w:hAnsi="Traditional Arabic"/>
          <w:color w:val="080808"/>
          <w:rtl/>
        </w:rPr>
        <w:t>و</w:t>
      </w:r>
      <w:r w:rsidR="00976100" w:rsidRPr="00502C48">
        <w:rPr>
          <w:rFonts w:ascii="Traditional Arabic" w:hAnsi="Traditional Arabic"/>
          <w:color w:val="080808"/>
          <w:rtl/>
        </w:rPr>
        <w:t>توض</w:t>
      </w:r>
      <w:r w:rsidR="00502C48">
        <w:rPr>
          <w:rFonts w:ascii="Traditional Arabic" w:hAnsi="Traditional Arabic" w:hint="cs"/>
          <w:color w:val="080808"/>
          <w:rtl/>
        </w:rPr>
        <w:t>ّ</w:t>
      </w:r>
      <w:r w:rsidR="00976100" w:rsidRPr="00502C48">
        <w:rPr>
          <w:rFonts w:ascii="Traditional Arabic" w:hAnsi="Traditional Arabic"/>
          <w:color w:val="080808"/>
          <w:rtl/>
        </w:rPr>
        <w:t xml:space="preserve">ح النتائج السابقة أن: </w:t>
      </w:r>
    </w:p>
    <w:p w14:paraId="008C7B20" w14:textId="77777777" w:rsidR="00976100" w:rsidRPr="00502C48" w:rsidRDefault="00976100" w:rsidP="008179B5">
      <w:pPr>
        <w:numPr>
          <w:ilvl w:val="1"/>
          <w:numId w:val="61"/>
        </w:numPr>
        <w:spacing w:after="0" w:line="360" w:lineRule="auto"/>
        <w:jc w:val="both"/>
        <w:rPr>
          <w:rFonts w:ascii="Traditional Arabic" w:hAnsi="Traditional Arabic"/>
          <w:color w:val="000000"/>
          <w:rtl/>
        </w:rPr>
      </w:pPr>
      <w:r w:rsidRPr="00502C48">
        <w:rPr>
          <w:rFonts w:ascii="Traditional Arabic" w:hAnsi="Traditional Arabic"/>
          <w:color w:val="000000"/>
          <w:rtl/>
        </w:rPr>
        <w:t>التحول الرقمي يؤثر بدرجة متفاوتة في أبعاد التميز المؤسسي</w:t>
      </w:r>
    </w:p>
    <w:p w14:paraId="285C2017" w14:textId="77777777" w:rsidR="00976100" w:rsidRPr="00502C48" w:rsidRDefault="00976100" w:rsidP="008179B5">
      <w:pPr>
        <w:numPr>
          <w:ilvl w:val="1"/>
          <w:numId w:val="61"/>
        </w:numPr>
        <w:spacing w:after="0" w:line="360" w:lineRule="auto"/>
        <w:jc w:val="both"/>
        <w:rPr>
          <w:rFonts w:ascii="Traditional Arabic" w:hAnsi="Traditional Arabic"/>
          <w:color w:val="000000"/>
        </w:rPr>
      </w:pPr>
      <w:r w:rsidRPr="00502C48">
        <w:rPr>
          <w:rFonts w:ascii="Traditional Arabic" w:hAnsi="Traditional Arabic"/>
          <w:color w:val="000000"/>
          <w:rtl/>
        </w:rPr>
        <w:t>التأثير الأقوى كان في رضا العملاء، ثم الكفاءة التشغيلية، ثم الابتكار</w:t>
      </w:r>
    </w:p>
    <w:p w14:paraId="7147E54D" w14:textId="77777777" w:rsidR="00395999" w:rsidRPr="00502C48" w:rsidRDefault="00976100" w:rsidP="008179B5">
      <w:pPr>
        <w:numPr>
          <w:ilvl w:val="1"/>
          <w:numId w:val="61"/>
        </w:numPr>
        <w:spacing w:after="0" w:line="360" w:lineRule="auto"/>
        <w:jc w:val="both"/>
        <w:rPr>
          <w:rFonts w:ascii="Traditional Arabic" w:hAnsi="Traditional Arabic"/>
          <w:color w:val="000000"/>
        </w:rPr>
      </w:pPr>
      <w:r w:rsidRPr="00502C48">
        <w:rPr>
          <w:rFonts w:ascii="Traditional Arabic" w:hAnsi="Traditional Arabic"/>
          <w:color w:val="000000"/>
          <w:rtl/>
        </w:rPr>
        <w:t xml:space="preserve">هذا التدرج يعكس أن التحول الرقمي في القطاع البلدي ينعكس أولاً على جودة الخدمات المقدمة، ثم على كفاءة العمليات، بينما يتطلب ترسيخ ثقافة الابتكار </w:t>
      </w:r>
      <w:r w:rsidR="00395999" w:rsidRPr="00502C48">
        <w:rPr>
          <w:rFonts w:ascii="Traditional Arabic" w:hAnsi="Traditional Arabic"/>
          <w:color w:val="000000"/>
          <w:rtl/>
        </w:rPr>
        <w:t>تحوّلاً مؤسسياً أعمق وأطول مدى.</w:t>
      </w:r>
    </w:p>
    <w:p w14:paraId="6E34A33C" w14:textId="77777777" w:rsidR="001C3B11" w:rsidRPr="002F36FA" w:rsidRDefault="001C3B11">
      <w:pPr>
        <w:bidi w:val="0"/>
        <w:spacing w:after="160" w:line="259" w:lineRule="auto"/>
        <w:jc w:val="left"/>
        <w:rPr>
          <w:rFonts w:ascii="Traditional Arabic" w:hAnsi="Traditional Arabic"/>
          <w:b/>
          <w:bCs/>
          <w:color w:val="000000"/>
          <w:sz w:val="32"/>
          <w:szCs w:val="32"/>
        </w:rPr>
      </w:pPr>
      <w:r w:rsidRPr="002F36FA">
        <w:rPr>
          <w:rFonts w:ascii="Traditional Arabic" w:hAnsi="Traditional Arabic"/>
          <w:b/>
          <w:bCs/>
          <w:color w:val="000000"/>
          <w:sz w:val="32"/>
          <w:szCs w:val="32"/>
          <w:rtl/>
        </w:rPr>
        <w:br w:type="page"/>
      </w:r>
    </w:p>
    <w:p w14:paraId="74671860" w14:textId="77777777" w:rsidR="00395999" w:rsidRPr="007E4F06" w:rsidRDefault="00BA05C2" w:rsidP="004B1A02">
      <w:pPr>
        <w:numPr>
          <w:ilvl w:val="0"/>
          <w:numId w:val="54"/>
        </w:numPr>
        <w:spacing w:before="240" w:after="0" w:line="360" w:lineRule="auto"/>
        <w:jc w:val="both"/>
        <w:rPr>
          <w:rFonts w:ascii="Traditional Arabic" w:hAnsi="Traditional Arabic"/>
          <w:b/>
          <w:bCs/>
          <w:color w:val="000000"/>
          <w:sz w:val="32"/>
          <w:szCs w:val="32"/>
          <w:rtl/>
        </w:rPr>
      </w:pPr>
      <w:r w:rsidRPr="007E4F06">
        <w:rPr>
          <w:rFonts w:ascii="Traditional Arabic" w:hAnsi="Traditional Arabic"/>
          <w:b/>
          <w:bCs/>
          <w:color w:val="000000"/>
          <w:sz w:val="32"/>
          <w:szCs w:val="32"/>
          <w:rtl/>
        </w:rPr>
        <w:lastRenderedPageBreak/>
        <w:t xml:space="preserve">6. </w:t>
      </w:r>
      <w:r w:rsidR="00395999" w:rsidRPr="007E4F06">
        <w:rPr>
          <w:rFonts w:ascii="Traditional Arabic" w:hAnsi="Traditional Arabic"/>
          <w:b/>
          <w:bCs/>
          <w:color w:val="000000"/>
          <w:sz w:val="32"/>
          <w:szCs w:val="32"/>
          <w:rtl/>
        </w:rPr>
        <w:t xml:space="preserve">الإجابة على تساؤلات الدراسة في ضوء نتائج اختبار الفرضيات: </w:t>
      </w:r>
    </w:p>
    <w:p w14:paraId="321F0427" w14:textId="77777777" w:rsidR="00CE7C40" w:rsidRPr="007E4F06" w:rsidRDefault="00CE7C40" w:rsidP="007E4F06">
      <w:pPr>
        <w:spacing w:before="240" w:line="360" w:lineRule="auto"/>
        <w:ind w:firstLine="360"/>
        <w:jc w:val="both"/>
        <w:rPr>
          <w:rFonts w:ascii="Traditional Arabic" w:hAnsi="Traditional Arabic"/>
          <w:color w:val="000000"/>
          <w:rtl/>
        </w:rPr>
      </w:pPr>
      <w:r>
        <w:rPr>
          <w:color w:val="000000"/>
          <w:rtl/>
        </w:rPr>
        <w:tab/>
      </w:r>
      <w:r w:rsidRPr="007E4F06">
        <w:rPr>
          <w:rFonts w:ascii="Traditional Arabic" w:hAnsi="Traditional Arabic"/>
          <w:color w:val="000000"/>
          <w:rtl/>
        </w:rPr>
        <w:t xml:space="preserve">استناداً على ما توصلت إليه الدراسة من نتائج اختبار صحة الفرضيات، ولتحقيق أهداف الدراسة، </w:t>
      </w:r>
      <w:r w:rsidR="00A704E4" w:rsidRPr="007E4F06">
        <w:rPr>
          <w:rFonts w:ascii="Traditional Arabic" w:hAnsi="Traditional Arabic"/>
          <w:color w:val="000000"/>
          <w:rtl/>
        </w:rPr>
        <w:t>تمت</w:t>
      </w:r>
      <w:r w:rsidRPr="007E4F06">
        <w:rPr>
          <w:rFonts w:ascii="Traditional Arabic" w:hAnsi="Traditional Arabic"/>
          <w:color w:val="000000"/>
          <w:rtl/>
        </w:rPr>
        <w:t xml:space="preserve"> الإجابة على تساؤلات الدراسة الرئيسية والفرعية في ضوء نتائج اختبار </w:t>
      </w:r>
      <w:r w:rsidR="007E4F06" w:rsidRPr="007E4F06">
        <w:rPr>
          <w:rFonts w:ascii="Traditional Arabic" w:hAnsi="Traditional Arabic"/>
          <w:color w:val="000000"/>
          <w:rtl/>
        </w:rPr>
        <w:t>الفرضيات، وكانت</w:t>
      </w:r>
      <w:r w:rsidR="00A704E4" w:rsidRPr="007E4F06">
        <w:rPr>
          <w:rFonts w:ascii="Traditional Arabic" w:hAnsi="Traditional Arabic"/>
          <w:color w:val="000000"/>
          <w:rtl/>
        </w:rPr>
        <w:t xml:space="preserve"> كالتالي:</w:t>
      </w:r>
    </w:p>
    <w:p w14:paraId="6AEF0795" w14:textId="77777777" w:rsidR="00A704E4" w:rsidRPr="007E4F06" w:rsidRDefault="00CE7C40" w:rsidP="007E4F06">
      <w:pPr>
        <w:spacing w:before="240" w:after="0" w:line="360" w:lineRule="auto"/>
        <w:ind w:firstLine="360"/>
        <w:jc w:val="both"/>
        <w:rPr>
          <w:rFonts w:ascii="Traditional Arabic" w:hAnsi="Traditional Arabic"/>
          <w:b/>
          <w:bCs/>
          <w:color w:val="000000"/>
        </w:rPr>
      </w:pPr>
      <w:r w:rsidRPr="007E4F06">
        <w:rPr>
          <w:rFonts w:ascii="Traditional Arabic" w:hAnsi="Traditional Arabic"/>
          <w:b/>
          <w:bCs/>
          <w:color w:val="000000"/>
          <w:rtl/>
        </w:rPr>
        <w:t xml:space="preserve">الإجابة على السؤال الرئيسي والذي ينصّ على: </w:t>
      </w:r>
      <w:r w:rsidR="00A704E4" w:rsidRPr="007E4F06">
        <w:rPr>
          <w:rFonts w:ascii="Traditional Arabic" w:hAnsi="Traditional Arabic"/>
          <w:color w:val="000000"/>
          <w:rtl/>
        </w:rPr>
        <w:t>ما أثر التحول الرقمي وأبعاده (الهيكل التنظيمي، البنية التحتية التكنولوجية، الموارد البشرية، التخطيط الاستراتيجي) على تحقيق التميز المؤسسي ومعاييره من وجهة نظر الموظفين في أمانة محافظة جدة؟</w:t>
      </w:r>
    </w:p>
    <w:p w14:paraId="6F02E0E7" w14:textId="77777777" w:rsidR="001477BE" w:rsidRPr="007E4F06"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اختبار الانحدار المتعدد وجود أثر معنوي ذي دلالة إحصائية للتحو</w:t>
      </w:r>
      <w:r w:rsidR="00195024" w:rsidRPr="007E4F06">
        <w:rPr>
          <w:rFonts w:ascii="Traditional Arabic" w:hAnsi="Traditional Arabic"/>
          <w:color w:val="000000"/>
          <w:rtl/>
        </w:rPr>
        <w:t>ّ</w:t>
      </w:r>
      <w:r w:rsidRPr="007E4F06">
        <w:rPr>
          <w:rFonts w:ascii="Traditional Arabic" w:hAnsi="Traditional Arabic"/>
          <w:color w:val="000000"/>
          <w:rtl/>
        </w:rPr>
        <w:t>ل الرقمي بأبعاده الأربعة على تحقيق التميز المؤسسي، حيث بلغت قيمة معامل التحديد (</w:t>
      </w:r>
      <w:r w:rsidRPr="007E4F06">
        <w:rPr>
          <w:rFonts w:ascii="Traditional Arabic" w:hAnsi="Traditional Arabic"/>
          <w:color w:val="000000"/>
        </w:rPr>
        <w:t>R² = 0.64</w:t>
      </w:r>
      <w:r w:rsidR="00195024" w:rsidRPr="007E4F06">
        <w:rPr>
          <w:rFonts w:ascii="Traditional Arabic" w:hAnsi="Traditional Arabic"/>
          <w:color w:val="000000"/>
          <w:rtl/>
        </w:rPr>
        <w:t>)، وهي قيمة مرتفعة نسبياً</w:t>
      </w:r>
      <w:r w:rsidRPr="007E4F06">
        <w:rPr>
          <w:rFonts w:ascii="Traditional Arabic" w:hAnsi="Traditional Arabic"/>
          <w:color w:val="000000"/>
          <w:rtl/>
        </w:rPr>
        <w:t xml:space="preserve"> تشير إلى أن أبعاد التحول الرقمي تفس</w:t>
      </w:r>
      <w:r w:rsidR="00195024" w:rsidRPr="007E4F06">
        <w:rPr>
          <w:rFonts w:ascii="Traditional Arabic" w:hAnsi="Traditional Arabic"/>
          <w:color w:val="000000"/>
          <w:rtl/>
        </w:rPr>
        <w:t>ّ</w:t>
      </w:r>
      <w:r w:rsidRPr="007E4F06">
        <w:rPr>
          <w:rFonts w:ascii="Traditional Arabic" w:hAnsi="Traditional Arabic"/>
          <w:color w:val="000000"/>
          <w:rtl/>
        </w:rPr>
        <w:t>ر ما نسبته 64% من التباين في مستوى التميز المؤسسي</w:t>
      </w:r>
      <w:r w:rsidR="00195024" w:rsidRPr="007E4F06">
        <w:rPr>
          <w:rFonts w:ascii="Traditional Arabic" w:hAnsi="Traditional Arabic"/>
          <w:color w:val="000000"/>
          <w:rtl/>
        </w:rPr>
        <w:t xml:space="preserve">، </w:t>
      </w:r>
      <w:r w:rsidRPr="007E4F06">
        <w:rPr>
          <w:rFonts w:ascii="Traditional Arabic" w:hAnsi="Traditional Arabic"/>
          <w:color w:val="000000"/>
          <w:rtl/>
        </w:rPr>
        <w:t>كما بلغت قيمة (</w:t>
      </w:r>
      <w:r w:rsidRPr="007E4F06">
        <w:rPr>
          <w:rFonts w:ascii="Traditional Arabic" w:hAnsi="Traditional Arabic"/>
          <w:color w:val="000000"/>
        </w:rPr>
        <w:t>F</w:t>
      </w:r>
      <w:r w:rsidRPr="007E4F06">
        <w:rPr>
          <w:rFonts w:ascii="Traditional Arabic" w:hAnsi="Traditional Arabic"/>
          <w:color w:val="000000"/>
          <w:rtl/>
        </w:rPr>
        <w:t>) مستوى دلالة أقل من (0.01)، مما يؤكد صلاحية النموذج الإحصائي وقدرته التفسيرية.</w:t>
      </w:r>
      <w:r w:rsidR="00195024" w:rsidRPr="007E4F06">
        <w:rPr>
          <w:rFonts w:ascii="Traditional Arabic" w:hAnsi="Traditional Arabic"/>
          <w:color w:val="000000"/>
          <w:rtl/>
        </w:rPr>
        <w:t xml:space="preserve"> </w:t>
      </w:r>
    </w:p>
    <w:p w14:paraId="5C7AEED5" w14:textId="77777777" w:rsidR="00A704E4" w:rsidRPr="007E4F06" w:rsidRDefault="00A704E4" w:rsidP="007E4F06">
      <w:pPr>
        <w:spacing w:line="360" w:lineRule="auto"/>
        <w:ind w:firstLine="360"/>
        <w:jc w:val="both"/>
        <w:rPr>
          <w:rFonts w:ascii="Traditional Arabic" w:hAnsi="Traditional Arabic"/>
          <w:color w:val="000000"/>
          <w:rtl/>
        </w:rPr>
      </w:pPr>
      <w:r w:rsidRPr="007E4F06">
        <w:rPr>
          <w:rFonts w:ascii="Traditional Arabic" w:hAnsi="Traditional Arabic"/>
          <w:color w:val="000000"/>
          <w:rtl/>
        </w:rPr>
        <w:t>وعليه، فإن التحول الرقمي لا يُعد عاملًا مساعدًا فحسب</w:t>
      </w:r>
      <w:r w:rsidR="00195024" w:rsidRPr="007E4F06">
        <w:rPr>
          <w:rFonts w:ascii="Traditional Arabic" w:hAnsi="Traditional Arabic"/>
          <w:color w:val="000000"/>
          <w:rtl/>
        </w:rPr>
        <w:t>؛ بل يمثل متغير</w:t>
      </w:r>
      <w:r w:rsidRPr="007E4F06">
        <w:rPr>
          <w:rFonts w:ascii="Traditional Arabic" w:hAnsi="Traditional Arabic"/>
          <w:color w:val="000000"/>
          <w:rtl/>
        </w:rPr>
        <w:t>ا</w:t>
      </w:r>
      <w:r w:rsidR="00195024" w:rsidRPr="007E4F06">
        <w:rPr>
          <w:rFonts w:ascii="Traditional Arabic" w:hAnsi="Traditional Arabic"/>
          <w:color w:val="000000"/>
          <w:rtl/>
        </w:rPr>
        <w:t>ً تفسيري</w:t>
      </w:r>
      <w:r w:rsidRPr="007E4F06">
        <w:rPr>
          <w:rFonts w:ascii="Traditional Arabic" w:hAnsi="Traditional Arabic"/>
          <w:color w:val="000000"/>
          <w:rtl/>
        </w:rPr>
        <w:t>ا</w:t>
      </w:r>
      <w:r w:rsidR="00195024" w:rsidRPr="007E4F06">
        <w:rPr>
          <w:rFonts w:ascii="Traditional Arabic" w:hAnsi="Traditional Arabic"/>
          <w:color w:val="000000"/>
          <w:rtl/>
        </w:rPr>
        <w:t>ً جوهري</w:t>
      </w:r>
      <w:r w:rsidRPr="007E4F06">
        <w:rPr>
          <w:rFonts w:ascii="Traditional Arabic" w:hAnsi="Traditional Arabic"/>
          <w:color w:val="000000"/>
          <w:rtl/>
        </w:rPr>
        <w:t>ا</w:t>
      </w:r>
      <w:r w:rsidR="00195024" w:rsidRPr="007E4F06">
        <w:rPr>
          <w:rFonts w:ascii="Traditional Arabic" w:hAnsi="Traditional Arabic"/>
          <w:color w:val="000000"/>
          <w:rtl/>
        </w:rPr>
        <w:t>ً</w:t>
      </w:r>
      <w:r w:rsidRPr="007E4F06">
        <w:rPr>
          <w:rFonts w:ascii="Traditional Arabic" w:hAnsi="Traditional Arabic"/>
          <w:color w:val="000000"/>
          <w:rtl/>
        </w:rPr>
        <w:t xml:space="preserve"> في تعزيز التميز المؤسسي داخل أمانة محافظة جدة.</w:t>
      </w:r>
      <w:r w:rsidR="001477BE" w:rsidRPr="007E4F06">
        <w:rPr>
          <w:rFonts w:ascii="Traditional Arabic" w:hAnsi="Traditional Arabic"/>
          <w:color w:val="000000"/>
          <w:rtl/>
        </w:rPr>
        <w:t xml:space="preserve"> </w:t>
      </w:r>
      <w:r w:rsidRPr="007E4F06">
        <w:rPr>
          <w:rFonts w:ascii="Traditional Arabic" w:hAnsi="Traditional Arabic"/>
          <w:color w:val="000000"/>
          <w:rtl/>
        </w:rPr>
        <w:t>وتشير معاملات الانحدار المعيارية (</w:t>
      </w:r>
      <w:r w:rsidRPr="007E4F06">
        <w:rPr>
          <w:rFonts w:ascii="Traditional Arabic" w:hAnsi="Traditional Arabic"/>
          <w:color w:val="000000"/>
        </w:rPr>
        <w:t>Beta</w:t>
      </w:r>
      <w:r w:rsidRPr="007E4F06">
        <w:rPr>
          <w:rFonts w:ascii="Traditional Arabic" w:hAnsi="Traditional Arabic"/>
          <w:color w:val="000000"/>
          <w:rtl/>
        </w:rPr>
        <w:t>) إلى أن:</w:t>
      </w:r>
      <w:r w:rsidR="001477BE" w:rsidRPr="007E4F06">
        <w:rPr>
          <w:rFonts w:ascii="Traditional Arabic" w:hAnsi="Traditional Arabic"/>
          <w:color w:val="000000"/>
          <w:rtl/>
        </w:rPr>
        <w:t xml:space="preserve"> </w:t>
      </w:r>
      <w:r w:rsidRPr="007E4F06">
        <w:rPr>
          <w:rFonts w:ascii="Traditional Arabic" w:hAnsi="Traditional Arabic"/>
          <w:color w:val="000000"/>
          <w:rtl/>
        </w:rPr>
        <w:t>البنية التحتية التكنولوجية كانت الأعلى تأثيرًا،</w:t>
      </w:r>
      <w:r w:rsidR="001477BE" w:rsidRPr="007E4F06">
        <w:rPr>
          <w:rFonts w:ascii="Traditional Arabic" w:hAnsi="Traditional Arabic"/>
          <w:color w:val="000000"/>
          <w:rtl/>
        </w:rPr>
        <w:t xml:space="preserve"> </w:t>
      </w:r>
      <w:r w:rsidRPr="007E4F06">
        <w:rPr>
          <w:rFonts w:ascii="Traditional Arabic" w:hAnsi="Traditional Arabic"/>
          <w:color w:val="000000"/>
          <w:rtl/>
        </w:rPr>
        <w:t>يليها التخطيط الاستراتيجي،</w:t>
      </w:r>
      <w:r w:rsidR="001477BE" w:rsidRPr="007E4F06">
        <w:rPr>
          <w:rFonts w:ascii="Traditional Arabic" w:hAnsi="Traditional Arabic"/>
          <w:color w:val="000000"/>
          <w:rtl/>
        </w:rPr>
        <w:t xml:space="preserve"> </w:t>
      </w:r>
      <w:r w:rsidRPr="007E4F06">
        <w:rPr>
          <w:rFonts w:ascii="Traditional Arabic" w:hAnsi="Traditional Arabic"/>
          <w:color w:val="000000"/>
          <w:rtl/>
        </w:rPr>
        <w:t>ثم الموارد البشرية،</w:t>
      </w:r>
      <w:r w:rsidR="001477BE" w:rsidRPr="007E4F06">
        <w:rPr>
          <w:rFonts w:ascii="Traditional Arabic" w:hAnsi="Traditional Arabic"/>
          <w:color w:val="000000"/>
          <w:rtl/>
        </w:rPr>
        <w:t xml:space="preserve"> </w:t>
      </w:r>
      <w:r w:rsidRPr="007E4F06">
        <w:rPr>
          <w:rFonts w:ascii="Traditional Arabic" w:hAnsi="Traditional Arabic"/>
          <w:color w:val="000000"/>
          <w:rtl/>
        </w:rPr>
        <w:t>وأخيرًا الهيكل التنظيمي.</w:t>
      </w:r>
      <w:r w:rsidR="001477BE" w:rsidRPr="007E4F06">
        <w:rPr>
          <w:rFonts w:ascii="Traditional Arabic" w:hAnsi="Traditional Arabic"/>
          <w:color w:val="000000"/>
          <w:rtl/>
        </w:rPr>
        <w:t xml:space="preserve"> </w:t>
      </w:r>
      <w:r w:rsidRPr="007E4F06">
        <w:rPr>
          <w:rFonts w:ascii="Traditional Arabic" w:hAnsi="Traditional Arabic"/>
          <w:color w:val="000000"/>
          <w:rtl/>
        </w:rPr>
        <w:t>وهذا يعني أن الاستثمار في الأنظمة الرقمية والبنية التقنية يشكل المحرك الأقوى لتحقيق معايير التميز المؤسسي.</w:t>
      </w:r>
    </w:p>
    <w:p w14:paraId="73295763" w14:textId="77777777" w:rsidR="00A704E4" w:rsidRPr="007E4F06" w:rsidRDefault="002D656E" w:rsidP="007E4F06">
      <w:pPr>
        <w:spacing w:before="240" w:after="0" w:line="360" w:lineRule="auto"/>
        <w:ind w:firstLine="360"/>
        <w:jc w:val="both"/>
        <w:rPr>
          <w:rFonts w:ascii="Traditional Arabic" w:hAnsi="Traditional Arabic"/>
          <w:b/>
          <w:bCs/>
          <w:i/>
          <w:iCs/>
          <w:color w:val="000000"/>
          <w:rtl/>
        </w:rPr>
      </w:pPr>
      <w:r w:rsidRPr="007E4F06">
        <w:rPr>
          <w:rFonts w:ascii="Traditional Arabic" w:hAnsi="Traditional Arabic"/>
          <w:b/>
          <w:bCs/>
          <w:color w:val="000000"/>
          <w:rtl/>
        </w:rPr>
        <w:t>ا</w:t>
      </w:r>
      <w:r w:rsidR="00A704E4" w:rsidRPr="007E4F06">
        <w:rPr>
          <w:rFonts w:ascii="Traditional Arabic" w:hAnsi="Traditional Arabic"/>
          <w:b/>
          <w:bCs/>
          <w:color w:val="000000"/>
          <w:rtl/>
        </w:rPr>
        <w:t>لإجابة على التساؤ</w:t>
      </w:r>
      <w:r w:rsidR="00F30CF9" w:rsidRPr="007E4F06">
        <w:rPr>
          <w:rFonts w:ascii="Traditional Arabic" w:hAnsi="Traditional Arabic"/>
          <w:b/>
          <w:bCs/>
          <w:color w:val="000000"/>
          <w:rtl/>
        </w:rPr>
        <w:t xml:space="preserve">ل الفرعي </w:t>
      </w:r>
      <w:r w:rsidR="00A704E4" w:rsidRPr="007E4F06">
        <w:rPr>
          <w:rFonts w:ascii="Traditional Arabic" w:hAnsi="Traditional Arabic"/>
          <w:b/>
          <w:bCs/>
          <w:color w:val="000000"/>
          <w:rtl/>
        </w:rPr>
        <w:t>الأول</w:t>
      </w:r>
      <w:r w:rsidR="005115D9" w:rsidRPr="007E4F06">
        <w:rPr>
          <w:rFonts w:ascii="Traditional Arabic" w:hAnsi="Traditional Arabic"/>
          <w:b/>
          <w:bCs/>
          <w:color w:val="000000"/>
          <w:rtl/>
        </w:rPr>
        <w:t>:</w:t>
      </w:r>
      <w:r w:rsidR="005115D9" w:rsidRPr="007E4F06">
        <w:rPr>
          <w:rFonts w:ascii="Traditional Arabic" w:hAnsi="Traditional Arabic"/>
          <w:color w:val="000000"/>
          <w:rtl/>
        </w:rPr>
        <w:t xml:space="preserve"> </w:t>
      </w:r>
      <w:r w:rsidR="00A704E4" w:rsidRPr="007E4F06">
        <w:rPr>
          <w:rFonts w:ascii="Traditional Arabic" w:hAnsi="Traditional Arabic"/>
          <w:color w:val="000000"/>
          <w:rtl/>
        </w:rPr>
        <w:t>ما واقع التحول الرقمي وأبعاده ومدى تحقيق التميز المؤسسي في أمانة محافظة جدة؟</w:t>
      </w:r>
    </w:p>
    <w:p w14:paraId="140A7464" w14:textId="77777777" w:rsidR="00DF1CD2" w:rsidRPr="007E4F06"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التحليل الوصفي أن المتوسطات الحسابية لجميع أبعاد التحول الرقمي جاءت ضمن المستوى المرتفع (أعلى من 3.60 من 5)، مما يدل على إدراك الموظفين لوجود توجه مؤسسي واضح نحو التحول الرقمي.</w:t>
      </w:r>
      <w:r w:rsidR="0039330C" w:rsidRPr="007E4F06">
        <w:rPr>
          <w:rFonts w:ascii="Traditional Arabic" w:hAnsi="Traditional Arabic"/>
          <w:color w:val="000000"/>
          <w:rtl/>
        </w:rPr>
        <w:t xml:space="preserve"> </w:t>
      </w:r>
      <w:r w:rsidRPr="007E4F06">
        <w:rPr>
          <w:rFonts w:ascii="Traditional Arabic" w:hAnsi="Traditional Arabic"/>
          <w:color w:val="000000"/>
          <w:rtl/>
        </w:rPr>
        <w:t xml:space="preserve">وجاء ترتيب الأبعاد </w:t>
      </w:r>
      <w:r w:rsidR="0039330C" w:rsidRPr="007E4F06">
        <w:rPr>
          <w:rFonts w:ascii="Traditional Arabic" w:hAnsi="Traditional Arabic"/>
          <w:color w:val="000000"/>
          <w:rtl/>
        </w:rPr>
        <w:t xml:space="preserve">على </w:t>
      </w:r>
      <w:r w:rsidR="007E4F06" w:rsidRPr="007E4F06">
        <w:rPr>
          <w:rFonts w:ascii="Traditional Arabic" w:hAnsi="Traditional Arabic" w:hint="cs"/>
          <w:color w:val="000000"/>
          <w:rtl/>
        </w:rPr>
        <w:t>التوالي،</w:t>
      </w:r>
      <w:r w:rsidR="0039330C" w:rsidRPr="007E4F06">
        <w:rPr>
          <w:rFonts w:ascii="Traditional Arabic" w:hAnsi="Traditional Arabic"/>
          <w:color w:val="000000"/>
          <w:rtl/>
        </w:rPr>
        <w:t xml:space="preserve"> </w:t>
      </w:r>
      <w:r w:rsidRPr="007E4F06">
        <w:rPr>
          <w:rFonts w:ascii="Traditional Arabic" w:hAnsi="Traditional Arabic"/>
          <w:color w:val="000000"/>
          <w:rtl/>
        </w:rPr>
        <w:t>البنية التحتية التكنولوجية (الأعلى متوسطًا)</w:t>
      </w:r>
      <w:r w:rsidR="0039330C" w:rsidRPr="007E4F06">
        <w:rPr>
          <w:rFonts w:ascii="Traditional Arabic" w:hAnsi="Traditional Arabic"/>
          <w:color w:val="000000"/>
          <w:rtl/>
        </w:rPr>
        <w:t xml:space="preserve">، </w:t>
      </w:r>
      <w:r w:rsidRPr="007E4F06">
        <w:rPr>
          <w:rFonts w:ascii="Traditional Arabic" w:hAnsi="Traditional Arabic"/>
          <w:color w:val="000000"/>
          <w:rtl/>
        </w:rPr>
        <w:t>التخطيط الاستراتيجي</w:t>
      </w:r>
      <w:r w:rsidR="0039330C" w:rsidRPr="007E4F06">
        <w:rPr>
          <w:rFonts w:ascii="Traditional Arabic" w:hAnsi="Traditional Arabic"/>
          <w:color w:val="000000"/>
          <w:rtl/>
        </w:rPr>
        <w:t xml:space="preserve">، </w:t>
      </w:r>
      <w:r w:rsidRPr="007E4F06">
        <w:rPr>
          <w:rFonts w:ascii="Traditional Arabic" w:hAnsi="Traditional Arabic"/>
          <w:color w:val="000000"/>
          <w:rtl/>
        </w:rPr>
        <w:t>الموارد البشرية</w:t>
      </w:r>
      <w:r w:rsidR="0039330C" w:rsidRPr="007E4F06">
        <w:rPr>
          <w:rFonts w:ascii="Traditional Arabic" w:hAnsi="Traditional Arabic"/>
          <w:color w:val="000000"/>
          <w:rtl/>
        </w:rPr>
        <w:t xml:space="preserve">، </w:t>
      </w:r>
      <w:r w:rsidRPr="007E4F06">
        <w:rPr>
          <w:rFonts w:ascii="Traditional Arabic" w:hAnsi="Traditional Arabic"/>
          <w:color w:val="000000"/>
          <w:rtl/>
        </w:rPr>
        <w:t>الهيكل التنظيمي</w:t>
      </w:r>
      <w:r w:rsidR="0039330C" w:rsidRPr="007E4F06">
        <w:rPr>
          <w:rFonts w:ascii="Traditional Arabic" w:hAnsi="Traditional Arabic"/>
          <w:color w:val="000000"/>
          <w:rtl/>
        </w:rPr>
        <w:t xml:space="preserve">. </w:t>
      </w:r>
      <w:r w:rsidRPr="007E4F06">
        <w:rPr>
          <w:rFonts w:ascii="Traditional Arabic" w:hAnsi="Traditional Arabic"/>
          <w:color w:val="000000"/>
          <w:rtl/>
        </w:rPr>
        <w:t>أما فيما يتعلق بالتميز المؤسسي، فقد أظهرت النتائج أن:</w:t>
      </w:r>
      <w:r w:rsidR="0039330C" w:rsidRPr="007E4F06">
        <w:rPr>
          <w:rFonts w:ascii="Traditional Arabic" w:hAnsi="Traditional Arabic"/>
          <w:color w:val="000000"/>
          <w:rtl/>
        </w:rPr>
        <w:t xml:space="preserve"> </w:t>
      </w:r>
      <w:r w:rsidRPr="007E4F06">
        <w:rPr>
          <w:rFonts w:ascii="Traditional Arabic" w:hAnsi="Traditional Arabic"/>
          <w:color w:val="000000"/>
          <w:rtl/>
        </w:rPr>
        <w:t>الكفاءة التشغيلية حققت أعلى متوسط،</w:t>
      </w:r>
      <w:r w:rsidR="0039330C" w:rsidRPr="007E4F06">
        <w:rPr>
          <w:rFonts w:ascii="Traditional Arabic" w:hAnsi="Traditional Arabic"/>
          <w:color w:val="000000"/>
          <w:rtl/>
        </w:rPr>
        <w:t xml:space="preserve"> </w:t>
      </w:r>
      <w:r w:rsidRPr="007E4F06">
        <w:rPr>
          <w:rFonts w:ascii="Traditional Arabic" w:hAnsi="Traditional Arabic"/>
          <w:color w:val="000000"/>
          <w:rtl/>
        </w:rPr>
        <w:t>تلاها رضا العملاء،</w:t>
      </w:r>
      <w:r w:rsidR="0039330C" w:rsidRPr="007E4F06">
        <w:rPr>
          <w:rFonts w:ascii="Traditional Arabic" w:hAnsi="Traditional Arabic"/>
          <w:color w:val="000000"/>
          <w:rtl/>
        </w:rPr>
        <w:t xml:space="preserve"> </w:t>
      </w:r>
      <w:r w:rsidRPr="007E4F06">
        <w:rPr>
          <w:rFonts w:ascii="Traditional Arabic" w:hAnsi="Traditional Arabic"/>
          <w:color w:val="000000"/>
          <w:rtl/>
        </w:rPr>
        <w:t>ثم الابتكار.</w:t>
      </w:r>
      <w:r w:rsidR="0039330C" w:rsidRPr="007E4F06">
        <w:rPr>
          <w:rFonts w:ascii="Traditional Arabic" w:hAnsi="Traditional Arabic"/>
          <w:color w:val="000000"/>
          <w:rtl/>
        </w:rPr>
        <w:t xml:space="preserve"> </w:t>
      </w:r>
    </w:p>
    <w:p w14:paraId="701FEAE1" w14:textId="77777777" w:rsidR="00A704E4" w:rsidRPr="007E4F06" w:rsidRDefault="00A704E4" w:rsidP="007E4F06">
      <w:pPr>
        <w:spacing w:line="360" w:lineRule="auto"/>
        <w:ind w:firstLine="360"/>
        <w:jc w:val="both"/>
        <w:rPr>
          <w:rFonts w:ascii="Traditional Arabic" w:hAnsi="Traditional Arabic"/>
          <w:color w:val="000000"/>
        </w:rPr>
      </w:pPr>
      <w:r w:rsidRPr="007E4F06">
        <w:rPr>
          <w:rFonts w:ascii="Traditional Arabic" w:hAnsi="Traditional Arabic"/>
          <w:color w:val="000000"/>
          <w:rtl/>
        </w:rPr>
        <w:t>وهذا يشير إلى أن التحول الرقمي انعكس بصورة أوضح على كفاءة العمليات وجودة الخدمات، بينما ما يزال جانب الابتكار بحاجة إلى دعم أكبر</w:t>
      </w:r>
      <w:r w:rsidR="00DF1CD2" w:rsidRPr="007E4F06">
        <w:rPr>
          <w:rFonts w:ascii="Traditional Arabic" w:hAnsi="Traditional Arabic"/>
          <w:color w:val="000000"/>
          <w:rtl/>
        </w:rPr>
        <w:t>، و</w:t>
      </w:r>
      <w:r w:rsidRPr="007E4F06">
        <w:rPr>
          <w:rFonts w:ascii="Traditional Arabic" w:hAnsi="Traditional Arabic"/>
          <w:color w:val="000000"/>
          <w:rtl/>
        </w:rPr>
        <w:t>دلالة ذلك إحصائيًا أن الانحرافات المعيارية كانت منخفضة نسبيًا، مما يعكس تجانسًا في استجابات أفراد العينة، ويعزز موثوقية النتائج.</w:t>
      </w:r>
    </w:p>
    <w:p w14:paraId="1382AFAE" w14:textId="77777777" w:rsidR="00A704E4" w:rsidRPr="007E4F06" w:rsidRDefault="00A704E4" w:rsidP="007E4F06">
      <w:pPr>
        <w:spacing w:before="240" w:after="0" w:line="360" w:lineRule="auto"/>
        <w:ind w:firstLine="360"/>
        <w:jc w:val="both"/>
        <w:rPr>
          <w:rFonts w:ascii="Traditional Arabic" w:hAnsi="Traditional Arabic"/>
          <w:b/>
          <w:bCs/>
          <w:i/>
          <w:iCs/>
          <w:color w:val="000000"/>
        </w:rPr>
      </w:pPr>
      <w:r w:rsidRPr="007E4F06">
        <w:rPr>
          <w:rFonts w:ascii="Traditional Arabic" w:hAnsi="Traditional Arabic"/>
          <w:b/>
          <w:bCs/>
          <w:color w:val="000000"/>
          <w:rtl/>
        </w:rPr>
        <w:t xml:space="preserve">الإجابة على التساؤل </w:t>
      </w:r>
      <w:r w:rsidR="0029679E" w:rsidRPr="007E4F06">
        <w:rPr>
          <w:rFonts w:ascii="Traditional Arabic" w:hAnsi="Traditional Arabic"/>
          <w:b/>
          <w:bCs/>
          <w:color w:val="000000"/>
          <w:rtl/>
        </w:rPr>
        <w:t xml:space="preserve">الفرعي </w:t>
      </w:r>
      <w:r w:rsidRPr="007E4F06">
        <w:rPr>
          <w:rFonts w:ascii="Traditional Arabic" w:hAnsi="Traditional Arabic"/>
          <w:b/>
          <w:bCs/>
          <w:color w:val="000000"/>
          <w:rtl/>
        </w:rPr>
        <w:t>الثاني</w:t>
      </w:r>
      <w:r w:rsidR="0029679E" w:rsidRPr="007E4F06">
        <w:rPr>
          <w:rFonts w:ascii="Traditional Arabic" w:hAnsi="Traditional Arabic"/>
          <w:color w:val="000000"/>
          <w:rtl/>
        </w:rPr>
        <w:t>:</w:t>
      </w:r>
      <w:r w:rsidR="00AD23D2" w:rsidRPr="007E4F06">
        <w:rPr>
          <w:rFonts w:ascii="Traditional Arabic" w:hAnsi="Traditional Arabic"/>
          <w:color w:val="000000"/>
          <w:rtl/>
        </w:rPr>
        <w:t xml:space="preserve"> </w:t>
      </w:r>
      <w:r w:rsidRPr="007E4F06">
        <w:rPr>
          <w:rFonts w:ascii="Traditional Arabic" w:hAnsi="Traditional Arabic"/>
          <w:color w:val="000000"/>
          <w:rtl/>
        </w:rPr>
        <w:t>ما العلاقة بين أبعاد التحول الرقمي وتحقيق معايير التميز المؤسسي؟</w:t>
      </w:r>
    </w:p>
    <w:p w14:paraId="179A5618" w14:textId="77777777" w:rsidR="00B8029C" w:rsidRPr="007E4F06" w:rsidRDefault="00A704E4" w:rsidP="007E4F06">
      <w:pPr>
        <w:spacing w:line="360" w:lineRule="auto"/>
        <w:ind w:firstLine="360"/>
        <w:jc w:val="both"/>
        <w:rPr>
          <w:rFonts w:ascii="Traditional Arabic" w:hAnsi="Traditional Arabic"/>
          <w:color w:val="000000"/>
          <w:rtl/>
        </w:rPr>
      </w:pPr>
      <w:r w:rsidRPr="007E4F06">
        <w:rPr>
          <w:rFonts w:ascii="Traditional Arabic" w:hAnsi="Traditional Arabic"/>
          <w:color w:val="000000"/>
          <w:rtl/>
        </w:rPr>
        <w:t>أظهرت نتائج معامل ارتباط بيرسون وجود علاقة ارتباط موجبة قوية ودالة إحصائيًا عند مستوى (</w:t>
      </w:r>
      <w:r w:rsidRPr="007E4F06">
        <w:rPr>
          <w:rFonts w:ascii="Cambria" w:hAnsi="Cambria" w:cs="Cambria"/>
          <w:color w:val="000000"/>
        </w:rPr>
        <w:t>α</w:t>
      </w:r>
      <w:r w:rsidRPr="007E4F06">
        <w:rPr>
          <w:rFonts w:ascii="Traditional Arabic" w:hAnsi="Traditional Arabic"/>
          <w:color w:val="000000"/>
        </w:rPr>
        <w:t xml:space="preserve"> </w:t>
      </w:r>
      <w:r w:rsidRPr="007E4F06">
        <w:rPr>
          <w:rFonts w:ascii="Sakkal Majalla" w:hAnsi="Sakkal Majalla" w:cs="Sakkal Majalla"/>
          <w:color w:val="000000"/>
        </w:rPr>
        <w:t>≤</w:t>
      </w:r>
      <w:r w:rsidRPr="007E4F06">
        <w:rPr>
          <w:rFonts w:ascii="Traditional Arabic" w:hAnsi="Traditional Arabic"/>
          <w:color w:val="000000"/>
        </w:rPr>
        <w:t xml:space="preserve"> 0.01</w:t>
      </w:r>
      <w:r w:rsidRPr="007E4F06">
        <w:rPr>
          <w:rFonts w:ascii="Traditional Arabic" w:hAnsi="Traditional Arabic"/>
          <w:color w:val="000000"/>
          <w:rtl/>
        </w:rPr>
        <w:t>) بين جميع أبعاد التحول الرقمي ومعايير التميز المؤسسي</w:t>
      </w:r>
      <w:r w:rsidR="00F648F3" w:rsidRPr="007E4F06">
        <w:rPr>
          <w:rFonts w:ascii="Traditional Arabic" w:hAnsi="Traditional Arabic"/>
          <w:color w:val="000000"/>
          <w:rtl/>
        </w:rPr>
        <w:t>،</w:t>
      </w:r>
      <w:r w:rsidR="00AD23D2" w:rsidRPr="007E4F06">
        <w:rPr>
          <w:rFonts w:ascii="Traditional Arabic" w:hAnsi="Traditional Arabic"/>
          <w:color w:val="000000"/>
          <w:rtl/>
        </w:rPr>
        <w:t xml:space="preserve"> </w:t>
      </w:r>
      <w:r w:rsidRPr="007E4F06">
        <w:rPr>
          <w:rFonts w:ascii="Traditional Arabic" w:hAnsi="Traditional Arabic"/>
          <w:color w:val="000000"/>
          <w:rtl/>
        </w:rPr>
        <w:t xml:space="preserve">حيث تراوحت معاملات الارتباط بين (0.62 – 0.79)، وهي معاملات تشير إلى قوة علاقة متوسطة إلى </w:t>
      </w:r>
      <w:r w:rsidR="007E4F06" w:rsidRPr="007E4F06">
        <w:rPr>
          <w:rFonts w:ascii="Traditional Arabic" w:hAnsi="Traditional Arabic" w:hint="cs"/>
          <w:color w:val="000000"/>
          <w:rtl/>
        </w:rPr>
        <w:t>قوية،</w:t>
      </w:r>
      <w:r w:rsidR="00AD23D2" w:rsidRPr="007E4F06">
        <w:rPr>
          <w:rFonts w:ascii="Traditional Arabic" w:hAnsi="Traditional Arabic"/>
          <w:color w:val="000000"/>
          <w:rtl/>
        </w:rPr>
        <w:t xml:space="preserve"> </w:t>
      </w:r>
      <w:r w:rsidRPr="007E4F06">
        <w:rPr>
          <w:rFonts w:ascii="Traditional Arabic" w:hAnsi="Traditional Arabic"/>
          <w:color w:val="000000"/>
          <w:rtl/>
        </w:rPr>
        <w:t>وبما أن قيم (</w:t>
      </w:r>
      <w:r w:rsidRPr="007E4F06">
        <w:rPr>
          <w:rFonts w:ascii="Traditional Arabic" w:hAnsi="Traditional Arabic"/>
          <w:color w:val="000000"/>
        </w:rPr>
        <w:t>Sig</w:t>
      </w:r>
      <w:r w:rsidRPr="007E4F06">
        <w:rPr>
          <w:rFonts w:ascii="Traditional Arabic" w:hAnsi="Traditional Arabic"/>
          <w:color w:val="000000"/>
          <w:rtl/>
        </w:rPr>
        <w:t xml:space="preserve">) </w:t>
      </w:r>
      <w:r w:rsidRPr="007E4F06">
        <w:rPr>
          <w:rFonts w:ascii="Traditional Arabic" w:hAnsi="Traditional Arabic"/>
          <w:color w:val="000000"/>
          <w:rtl/>
        </w:rPr>
        <w:lastRenderedPageBreak/>
        <w:t>لجميع العلاقات كانت أقل من (</w:t>
      </w:r>
      <w:r w:rsidR="00B8029C" w:rsidRPr="007E4F06">
        <w:rPr>
          <w:rFonts w:ascii="Traditional Arabic" w:hAnsi="Traditional Arabic"/>
          <w:color w:val="000000"/>
          <w:rtl/>
        </w:rPr>
        <w:t>0.05</w:t>
      </w:r>
      <w:r w:rsidRPr="007E4F06">
        <w:rPr>
          <w:rFonts w:ascii="Traditional Arabic" w:hAnsi="Traditional Arabic"/>
          <w:color w:val="000000"/>
          <w:rtl/>
        </w:rPr>
        <w:t xml:space="preserve">)، </w:t>
      </w:r>
      <w:r w:rsidR="00F648F3" w:rsidRPr="007E4F06">
        <w:rPr>
          <w:rFonts w:ascii="Traditional Arabic" w:hAnsi="Traditional Arabic"/>
          <w:color w:val="000000"/>
          <w:rtl/>
        </w:rPr>
        <w:t xml:space="preserve">فإنه </w:t>
      </w:r>
      <w:r w:rsidRPr="007E4F06">
        <w:rPr>
          <w:rFonts w:ascii="Traditional Arabic" w:hAnsi="Traditional Arabic"/>
          <w:color w:val="000000"/>
          <w:rtl/>
        </w:rPr>
        <w:t>بوجود علاقة ارتباط معنوية.</w:t>
      </w:r>
      <w:r w:rsidR="00AD23D2" w:rsidRPr="007E4F06">
        <w:rPr>
          <w:rFonts w:ascii="Traditional Arabic" w:hAnsi="Traditional Arabic"/>
          <w:color w:val="000000"/>
          <w:rtl/>
        </w:rPr>
        <w:t xml:space="preserve"> </w:t>
      </w:r>
      <w:r w:rsidRPr="007E4F06">
        <w:rPr>
          <w:rFonts w:ascii="Traditional Arabic" w:hAnsi="Traditional Arabic"/>
          <w:color w:val="000000"/>
          <w:rtl/>
        </w:rPr>
        <w:t>وتدل هذه النتائج على أن:</w:t>
      </w:r>
      <w:r w:rsidR="006F38FB" w:rsidRPr="007E4F06">
        <w:rPr>
          <w:rFonts w:ascii="Traditional Arabic" w:hAnsi="Traditional Arabic"/>
          <w:color w:val="000000"/>
          <w:rtl/>
        </w:rPr>
        <w:t xml:space="preserve"> </w:t>
      </w:r>
      <w:r w:rsidRPr="007E4F06">
        <w:rPr>
          <w:rFonts w:ascii="Traditional Arabic" w:hAnsi="Traditional Arabic"/>
          <w:color w:val="000000"/>
          <w:rtl/>
        </w:rPr>
        <w:t xml:space="preserve">كلما ارتفع مستوى تطبيق التحول الرقمي بأبعاده، ارتفع مستوى الابتكار </w:t>
      </w:r>
      <w:r w:rsidR="006F38FB" w:rsidRPr="007E4F06">
        <w:rPr>
          <w:rFonts w:ascii="Traditional Arabic" w:hAnsi="Traditional Arabic"/>
          <w:color w:val="000000"/>
          <w:rtl/>
        </w:rPr>
        <w:t>والكفاءة التشغيلية ورضا العملاء</w:t>
      </w:r>
      <w:r w:rsidRPr="007E4F06">
        <w:rPr>
          <w:rFonts w:ascii="Traditional Arabic" w:hAnsi="Traditional Arabic"/>
          <w:color w:val="000000"/>
          <w:rtl/>
        </w:rPr>
        <w:t>.</w:t>
      </w:r>
      <w:r w:rsidR="00EE4ADB" w:rsidRPr="007E4F06">
        <w:rPr>
          <w:rFonts w:ascii="Traditional Arabic" w:hAnsi="Traditional Arabic"/>
          <w:color w:val="000000"/>
          <w:rtl/>
        </w:rPr>
        <w:t xml:space="preserve"> </w:t>
      </w:r>
      <w:r w:rsidR="00B8029C" w:rsidRPr="007E4F06">
        <w:rPr>
          <w:rFonts w:ascii="Traditional Arabic" w:hAnsi="Traditional Arabic"/>
          <w:color w:val="000000"/>
          <w:rtl/>
        </w:rPr>
        <w:t xml:space="preserve"> </w:t>
      </w:r>
    </w:p>
    <w:p w14:paraId="16E58CD2" w14:textId="77777777" w:rsidR="00A704E4" w:rsidRPr="007E4F06" w:rsidRDefault="00B8029C" w:rsidP="007E4F06">
      <w:pPr>
        <w:spacing w:before="240" w:after="0" w:line="360" w:lineRule="auto"/>
        <w:ind w:firstLine="360"/>
        <w:jc w:val="both"/>
        <w:rPr>
          <w:rFonts w:ascii="Traditional Arabic" w:hAnsi="Traditional Arabic"/>
          <w:color w:val="000000"/>
          <w:rtl/>
        </w:rPr>
      </w:pPr>
      <w:r w:rsidRPr="007E4F06">
        <w:rPr>
          <w:rFonts w:ascii="Traditional Arabic" w:hAnsi="Traditional Arabic"/>
          <w:b/>
          <w:bCs/>
          <w:color w:val="000000"/>
          <w:rtl/>
        </w:rPr>
        <w:t xml:space="preserve">الإجابة على </w:t>
      </w:r>
      <w:r w:rsidR="00A704E4" w:rsidRPr="007E4F06">
        <w:rPr>
          <w:rFonts w:ascii="Traditional Arabic" w:hAnsi="Traditional Arabic"/>
          <w:b/>
          <w:bCs/>
          <w:color w:val="000000"/>
          <w:rtl/>
        </w:rPr>
        <w:t xml:space="preserve">التساؤل </w:t>
      </w:r>
      <w:r w:rsidRPr="007E4F06">
        <w:rPr>
          <w:rFonts w:ascii="Traditional Arabic" w:hAnsi="Traditional Arabic"/>
          <w:b/>
          <w:bCs/>
          <w:color w:val="000000"/>
          <w:rtl/>
        </w:rPr>
        <w:t xml:space="preserve">الفرعي </w:t>
      </w:r>
      <w:r w:rsidR="00A704E4" w:rsidRPr="007E4F06">
        <w:rPr>
          <w:rFonts w:ascii="Traditional Arabic" w:hAnsi="Traditional Arabic"/>
          <w:b/>
          <w:bCs/>
          <w:color w:val="000000"/>
          <w:rtl/>
        </w:rPr>
        <w:t>الثالث</w:t>
      </w:r>
      <w:r w:rsidRPr="007E4F06">
        <w:rPr>
          <w:rFonts w:ascii="Traditional Arabic" w:hAnsi="Traditional Arabic"/>
          <w:color w:val="000000"/>
          <w:rtl/>
        </w:rPr>
        <w:t xml:space="preserve">: </w:t>
      </w:r>
      <w:r w:rsidR="00A704E4" w:rsidRPr="007E4F06">
        <w:rPr>
          <w:rFonts w:ascii="Traditional Arabic" w:hAnsi="Traditional Arabic"/>
          <w:color w:val="000000"/>
          <w:rtl/>
        </w:rPr>
        <w:t>ما تأثير الأنظمة الرقمية على تحسين كفاءة الأداء المؤسسي الذي بدوره يؤدي إلى رفع مستوى التميز المؤسسي داخل الإدارات الحكومية؟</w:t>
      </w:r>
    </w:p>
    <w:p w14:paraId="7F580D4E" w14:textId="77777777" w:rsidR="00A704E4" w:rsidRPr="007E4F06" w:rsidRDefault="00B8029C" w:rsidP="007E4F06">
      <w:pPr>
        <w:spacing w:after="0" w:line="360" w:lineRule="auto"/>
        <w:ind w:firstLine="360"/>
        <w:jc w:val="both"/>
        <w:rPr>
          <w:rFonts w:ascii="Traditional Arabic" w:hAnsi="Traditional Arabic"/>
          <w:color w:val="000000"/>
        </w:rPr>
      </w:pPr>
      <w:r w:rsidRPr="007E4F06">
        <w:rPr>
          <w:rFonts w:ascii="Traditional Arabic" w:hAnsi="Traditional Arabic"/>
          <w:color w:val="000000"/>
          <w:rtl/>
        </w:rPr>
        <w:t>أ</w:t>
      </w:r>
      <w:r w:rsidR="00A704E4" w:rsidRPr="007E4F06">
        <w:rPr>
          <w:rFonts w:ascii="Traditional Arabic" w:hAnsi="Traditional Arabic"/>
          <w:color w:val="000000"/>
          <w:rtl/>
        </w:rPr>
        <w:t>ظهرت نتائج تحليل الانحدار أن البنية التحتية التكنولوجية تحديدًا سج</w:t>
      </w:r>
      <w:r w:rsidRPr="007E4F06">
        <w:rPr>
          <w:rFonts w:ascii="Traditional Arabic" w:hAnsi="Traditional Arabic"/>
          <w:color w:val="000000"/>
          <w:rtl/>
        </w:rPr>
        <w:t>ّ</w:t>
      </w:r>
      <w:r w:rsidR="00A704E4" w:rsidRPr="007E4F06">
        <w:rPr>
          <w:rFonts w:ascii="Traditional Arabic" w:hAnsi="Traditional Arabic"/>
          <w:color w:val="000000"/>
          <w:rtl/>
        </w:rPr>
        <w:t>لت أعلى قيمة (</w:t>
      </w:r>
      <w:r w:rsidR="00A704E4" w:rsidRPr="007E4F06">
        <w:rPr>
          <w:rFonts w:ascii="Traditional Arabic" w:hAnsi="Traditional Arabic"/>
          <w:color w:val="000000"/>
        </w:rPr>
        <w:t>Beta</w:t>
      </w:r>
      <w:r w:rsidR="00A704E4" w:rsidRPr="007E4F06">
        <w:rPr>
          <w:rFonts w:ascii="Traditional Arabic" w:hAnsi="Traditional Arabic"/>
          <w:color w:val="000000"/>
          <w:rtl/>
        </w:rPr>
        <w:t>)، وكانت دالة عند مستوى (0.</w:t>
      </w:r>
      <w:r w:rsidRPr="007E4F06">
        <w:rPr>
          <w:rFonts w:ascii="Traditional Arabic" w:hAnsi="Traditional Arabic"/>
          <w:color w:val="000000"/>
          <w:rtl/>
        </w:rPr>
        <w:t>05</w:t>
      </w:r>
      <w:r w:rsidR="00A704E4" w:rsidRPr="007E4F06">
        <w:rPr>
          <w:rFonts w:ascii="Traditional Arabic" w:hAnsi="Traditional Arabic"/>
          <w:color w:val="000000"/>
          <w:rtl/>
        </w:rPr>
        <w:t>)، مما يدل على أن الأنظمة الرقمية تمثل العامل الأكثر تأثيرًا في تحسين الكفاءة التشغيلية.</w:t>
      </w:r>
    </w:p>
    <w:p w14:paraId="7003724D" w14:textId="77777777" w:rsidR="00A704E4" w:rsidRDefault="00A704E4" w:rsidP="007E4F06">
      <w:pPr>
        <w:spacing w:after="0" w:line="360" w:lineRule="auto"/>
        <w:ind w:firstLine="360"/>
        <w:jc w:val="both"/>
        <w:rPr>
          <w:rFonts w:ascii="Traditional Arabic" w:hAnsi="Traditional Arabic"/>
          <w:color w:val="000000"/>
          <w:rtl/>
        </w:rPr>
      </w:pPr>
      <w:r w:rsidRPr="007E4F06">
        <w:rPr>
          <w:rFonts w:ascii="Traditional Arabic" w:hAnsi="Traditional Arabic"/>
          <w:color w:val="000000"/>
          <w:rtl/>
        </w:rPr>
        <w:t>كما تبين أن تأثير الأنظمة الرقمية لا يقتصر على الكفاءة التشغيلية فقط، بل يمتد ليؤثر بشكل غير مباشر على رضا العملاء من خلال تسريع الإجراءات وتقليل الأخطاء وتحسين جودة الخدمة.</w:t>
      </w:r>
      <w:r w:rsidR="00B8029C" w:rsidRPr="007E4F06">
        <w:rPr>
          <w:rFonts w:ascii="Traditional Arabic" w:hAnsi="Traditional Arabic"/>
          <w:color w:val="000000"/>
          <w:rtl/>
        </w:rPr>
        <w:t xml:space="preserve"> </w:t>
      </w:r>
      <w:r w:rsidRPr="007E4F06">
        <w:rPr>
          <w:rFonts w:ascii="Traditional Arabic" w:hAnsi="Traditional Arabic"/>
          <w:color w:val="000000"/>
          <w:rtl/>
        </w:rPr>
        <w:t>وتشير قيمة (</w:t>
      </w:r>
      <w:r w:rsidRPr="007E4F06">
        <w:rPr>
          <w:rFonts w:ascii="Traditional Arabic" w:hAnsi="Traditional Arabic"/>
          <w:color w:val="000000"/>
        </w:rPr>
        <w:t>t</w:t>
      </w:r>
      <w:r w:rsidRPr="007E4F06">
        <w:rPr>
          <w:rFonts w:ascii="Traditional Arabic" w:hAnsi="Traditional Arabic"/>
          <w:color w:val="000000"/>
          <w:rtl/>
        </w:rPr>
        <w:t>) المرتفعة المصاحبة لهذا البعد إلى أن مساهمته التفسيرية مستقلة إحصائيًا عن بقية الأبعاد.</w:t>
      </w:r>
      <w:r w:rsidR="00B8029C" w:rsidRPr="007E4F06">
        <w:rPr>
          <w:rFonts w:ascii="Traditional Arabic" w:hAnsi="Traditional Arabic"/>
          <w:color w:val="000000"/>
          <w:rtl/>
        </w:rPr>
        <w:t xml:space="preserve">  </w:t>
      </w:r>
      <w:r w:rsidRPr="007E4F06">
        <w:rPr>
          <w:rFonts w:ascii="Traditional Arabic" w:hAnsi="Traditional Arabic"/>
          <w:color w:val="000000"/>
          <w:rtl/>
        </w:rPr>
        <w:t>وعليه، فإن التحول الرقمي يعمل من خلال آلية مزدوجة:</w:t>
      </w:r>
      <w:r w:rsidR="00B8029C" w:rsidRPr="007E4F06">
        <w:rPr>
          <w:rFonts w:ascii="Traditional Arabic" w:hAnsi="Traditional Arabic"/>
          <w:color w:val="000000"/>
          <w:rtl/>
        </w:rPr>
        <w:t xml:space="preserve"> </w:t>
      </w:r>
      <w:r w:rsidRPr="007E4F06">
        <w:rPr>
          <w:rFonts w:ascii="Traditional Arabic" w:hAnsi="Traditional Arabic"/>
          <w:color w:val="000000"/>
          <w:rtl/>
        </w:rPr>
        <w:t>تحسين العمليات الداخلية (الكفاءة التشغيلية)</w:t>
      </w:r>
      <w:r w:rsidR="00B8029C" w:rsidRPr="007E4F06">
        <w:rPr>
          <w:rFonts w:ascii="Traditional Arabic" w:hAnsi="Traditional Arabic"/>
          <w:color w:val="000000"/>
          <w:rtl/>
        </w:rPr>
        <w:t xml:space="preserve"> </w:t>
      </w:r>
      <w:r w:rsidR="007E4F06" w:rsidRPr="007E4F06">
        <w:rPr>
          <w:rFonts w:ascii="Traditional Arabic" w:hAnsi="Traditional Arabic" w:hint="cs"/>
          <w:color w:val="000000"/>
          <w:rtl/>
        </w:rPr>
        <w:t>وتعزيز</w:t>
      </w:r>
      <w:r w:rsidRPr="007E4F06">
        <w:rPr>
          <w:rFonts w:ascii="Traditional Arabic" w:hAnsi="Traditional Arabic"/>
          <w:color w:val="000000"/>
          <w:rtl/>
        </w:rPr>
        <w:t xml:space="preserve"> القيمة المدركة لدى المستفيدين (رضا العملاء)</w:t>
      </w:r>
      <w:r w:rsidR="00B8029C" w:rsidRPr="007E4F06">
        <w:rPr>
          <w:rFonts w:ascii="Traditional Arabic" w:hAnsi="Traditional Arabic"/>
          <w:color w:val="000000"/>
          <w:rtl/>
        </w:rPr>
        <w:t xml:space="preserve">. </w:t>
      </w:r>
      <w:r w:rsidRPr="007E4F06">
        <w:rPr>
          <w:rFonts w:ascii="Traditional Arabic" w:hAnsi="Traditional Arabic"/>
          <w:color w:val="000000"/>
          <w:rtl/>
        </w:rPr>
        <w:t>وهذا بدوره يؤدي إلى تحقيق مستوى أعلى من التميز المؤسسي.</w:t>
      </w:r>
    </w:p>
    <w:p w14:paraId="4F44F5AC" w14:textId="77777777" w:rsidR="007A38CB" w:rsidRDefault="007A38CB">
      <w:pPr>
        <w:bidi w:val="0"/>
        <w:spacing w:after="160" w:line="259" w:lineRule="auto"/>
        <w:jc w:val="left"/>
        <w:rPr>
          <w:rFonts w:ascii="Traditional Arabic" w:hAnsi="Traditional Arabic"/>
          <w:color w:val="000000"/>
        </w:rPr>
      </w:pPr>
      <w:r>
        <w:rPr>
          <w:rFonts w:ascii="Traditional Arabic" w:hAnsi="Traditional Arabic"/>
          <w:color w:val="000000"/>
          <w:rtl/>
        </w:rPr>
        <w:br w:type="page"/>
      </w:r>
    </w:p>
    <w:p w14:paraId="2391B183" w14:textId="77777777" w:rsidR="007A38CB" w:rsidRPr="007A38CB" w:rsidRDefault="00E8187A" w:rsidP="004B1A02">
      <w:pPr>
        <w:numPr>
          <w:ilvl w:val="0"/>
          <w:numId w:val="55"/>
        </w:numPr>
        <w:spacing w:before="240" w:after="0" w:line="360" w:lineRule="auto"/>
        <w:jc w:val="both"/>
        <w:textAlignment w:val="baseline"/>
        <w:rPr>
          <w:rFonts w:ascii="Traditional Arabic" w:hAnsi="Traditional Arabic"/>
          <w:b/>
          <w:bCs/>
          <w:sz w:val="32"/>
          <w:szCs w:val="32"/>
          <w:rtl/>
          <w:lang w:val="ar-SA"/>
        </w:rPr>
      </w:pPr>
      <w:r w:rsidRPr="007E4F06">
        <w:rPr>
          <w:rFonts w:ascii="Traditional Arabic" w:hAnsi="Traditional Arabic"/>
          <w:b/>
          <w:bCs/>
          <w:sz w:val="32"/>
          <w:szCs w:val="32"/>
          <w:rtl/>
          <w:lang w:val="ar-SA"/>
        </w:rPr>
        <w:lastRenderedPageBreak/>
        <w:t xml:space="preserve">7. </w:t>
      </w:r>
      <w:r w:rsidR="003677D7" w:rsidRPr="007E4F06">
        <w:rPr>
          <w:rFonts w:ascii="Traditional Arabic" w:hAnsi="Traditional Arabic"/>
          <w:b/>
          <w:bCs/>
          <w:sz w:val="32"/>
          <w:szCs w:val="32"/>
          <w:rtl/>
          <w:lang w:val="ar-SA"/>
        </w:rPr>
        <w:t xml:space="preserve">تحليل </w:t>
      </w:r>
      <w:r w:rsidR="00643997" w:rsidRPr="007E4F06">
        <w:rPr>
          <w:rFonts w:ascii="Traditional Arabic" w:hAnsi="Traditional Arabic"/>
          <w:b/>
          <w:bCs/>
          <w:sz w:val="32"/>
          <w:szCs w:val="32"/>
          <w:rtl/>
          <w:lang w:val="ar-SA"/>
        </w:rPr>
        <w:t>تجربة أمانة محافظة جدة في التحوّل الرقمي</w:t>
      </w:r>
      <w:r w:rsidR="003677D7" w:rsidRPr="007E4F06">
        <w:rPr>
          <w:rFonts w:ascii="Traditional Arabic" w:hAnsi="Traditional Arabic"/>
          <w:b/>
          <w:bCs/>
          <w:sz w:val="32"/>
          <w:szCs w:val="32"/>
          <w:rtl/>
          <w:lang w:val="ar-SA"/>
        </w:rPr>
        <w:t xml:space="preserve"> وانعكاساتها على التميّز المؤسسي:</w:t>
      </w:r>
    </w:p>
    <w:p w14:paraId="2753A2E4" w14:textId="77777777" w:rsidR="00643997" w:rsidRPr="007A38CB" w:rsidRDefault="00643997" w:rsidP="008A129E">
      <w:pPr>
        <w:spacing w:after="0" w:line="360" w:lineRule="auto"/>
        <w:ind w:firstLine="360"/>
        <w:jc w:val="both"/>
        <w:rPr>
          <w:rFonts w:ascii="Traditional Arabic" w:hAnsi="Traditional Arabic"/>
          <w:b/>
        </w:rPr>
      </w:pPr>
      <w:r w:rsidRPr="007A38CB">
        <w:rPr>
          <w:rFonts w:ascii="Traditional Arabic" w:hAnsi="Traditional Arabic"/>
          <w:b/>
          <w:rtl/>
          <w:lang w:val="ar-SA"/>
        </w:rPr>
        <w:t>تُعد أمانة محافظة جدة واحدة من الجهات الحكومية الرائدة في المملكة العربية السعودية التي طبقت التحوّل الرقمي ضمن استراتيجياتها لتحقيق رؤية المملكة 2030، وقد باشرت منذ سنوات بتحديث بنيتها التحتية وتطوير خدماتها الرقمية بما يسهم في تحقيق التميّز المؤسسي.</w:t>
      </w:r>
    </w:p>
    <w:p w14:paraId="4E9CD66D" w14:textId="77777777" w:rsidR="00643997" w:rsidRPr="007A38CB" w:rsidRDefault="00643997" w:rsidP="007E4F06">
      <w:pPr>
        <w:numPr>
          <w:ilvl w:val="0"/>
          <w:numId w:val="5"/>
        </w:numPr>
        <w:spacing w:after="0" w:line="360" w:lineRule="auto"/>
        <w:jc w:val="both"/>
        <w:rPr>
          <w:rFonts w:ascii="Traditional Arabic" w:hAnsi="Traditional Arabic"/>
          <w:b/>
          <w:bCs/>
          <w:rtl/>
          <w:lang w:val="ar-SA"/>
        </w:rPr>
      </w:pPr>
      <w:r w:rsidRPr="007A38CB">
        <w:rPr>
          <w:rFonts w:ascii="Traditional Arabic" w:hAnsi="Traditional Arabic"/>
          <w:b/>
          <w:bCs/>
          <w:rtl/>
          <w:lang w:val="ar-SA"/>
        </w:rPr>
        <w:t>مبادرات رقمية بارزة</w:t>
      </w:r>
    </w:p>
    <w:p w14:paraId="71DAE604"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Pr>
      </w:pPr>
      <w:r w:rsidRPr="007A38CB">
        <w:rPr>
          <w:rFonts w:ascii="Traditional Arabic" w:hAnsi="Traditional Arabic"/>
          <w:bCs/>
          <w:rtl/>
          <w:lang w:val="ar-SA"/>
        </w:rPr>
        <w:t>بوابة الأمانة الإلكترونية</w:t>
      </w:r>
      <w:r w:rsidRPr="007A38CB">
        <w:rPr>
          <w:rFonts w:ascii="Traditional Arabic" w:hAnsi="Traditional Arabic"/>
          <w:b/>
          <w:rtl/>
          <w:lang w:val="ar-SA"/>
        </w:rPr>
        <w:t>: تقدم أكثر من 200 خدمة رقمية للمواطنين والمستفيدين.</w:t>
      </w:r>
    </w:p>
    <w:p w14:paraId="75B72029"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tl/>
          <w:lang w:val="ar-SA"/>
        </w:rPr>
      </w:pPr>
      <w:r w:rsidRPr="007A38CB">
        <w:rPr>
          <w:rFonts w:ascii="Traditional Arabic" w:hAnsi="Traditional Arabic"/>
          <w:bCs/>
          <w:rtl/>
          <w:lang w:val="ar-SA"/>
        </w:rPr>
        <w:t>منصة بلدي</w:t>
      </w:r>
      <w:r w:rsidRPr="007A38CB">
        <w:rPr>
          <w:rFonts w:ascii="Traditional Arabic" w:hAnsi="Traditional Arabic"/>
          <w:b/>
          <w:rtl/>
          <w:lang w:val="ar-SA"/>
        </w:rPr>
        <w:t>: منصة موحدة تقدم خدمات رخص الإنشاء، التراخيص التجارية، وخدمات تحسين المشهد الحضري.</w:t>
      </w:r>
    </w:p>
    <w:p w14:paraId="0D59B6B7"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rtl/>
          <w:lang w:val="ar-SA"/>
        </w:rPr>
      </w:pPr>
      <w:r w:rsidRPr="007A38CB">
        <w:rPr>
          <w:rFonts w:ascii="Traditional Arabic" w:hAnsi="Traditional Arabic"/>
          <w:bCs/>
          <w:rtl/>
          <w:lang w:val="ar-SA"/>
        </w:rPr>
        <w:t xml:space="preserve">مركز العمليات الذكي </w:t>
      </w:r>
      <w:r w:rsidRPr="008A129E">
        <w:rPr>
          <w:rFonts w:ascii="Traditional Arabic" w:hAnsi="Traditional Arabic"/>
          <w:bCs/>
        </w:rPr>
        <w:t>IOC</w:t>
      </w:r>
      <w:r w:rsidRPr="007A38CB">
        <w:rPr>
          <w:rFonts w:ascii="Traditional Arabic" w:hAnsi="Traditional Arabic"/>
          <w:bCs/>
          <w:rtl/>
          <w:lang w:val="ar-SA"/>
        </w:rPr>
        <w:t>:</w:t>
      </w:r>
      <w:r w:rsidRPr="007A38CB">
        <w:rPr>
          <w:rFonts w:ascii="Traditional Arabic" w:hAnsi="Traditional Arabic"/>
          <w:b/>
          <w:rtl/>
          <w:lang w:val="ar-SA"/>
        </w:rPr>
        <w:t xml:space="preserve"> يستخدم تقنيات إنترنت الأشياء والذكاء الاصطناعي لمتابعة الأداء الحضري والخدمي.</w:t>
      </w:r>
    </w:p>
    <w:p w14:paraId="45C33AA9" w14:textId="77777777" w:rsidR="00643997" w:rsidRPr="007A38CB" w:rsidRDefault="00643997" w:rsidP="007E4F06">
      <w:pPr>
        <w:numPr>
          <w:ilvl w:val="0"/>
          <w:numId w:val="37"/>
        </w:numPr>
        <w:shd w:val="clear" w:color="auto" w:fill="FFFFFF"/>
        <w:tabs>
          <w:tab w:val="clear" w:pos="720"/>
          <w:tab w:val="num" w:pos="2160"/>
        </w:tabs>
        <w:spacing w:after="0" w:line="360" w:lineRule="auto"/>
        <w:ind w:left="2160"/>
        <w:jc w:val="both"/>
        <w:textAlignment w:val="baseline"/>
        <w:rPr>
          <w:rFonts w:ascii="Traditional Arabic" w:hAnsi="Traditional Arabic"/>
          <w:b/>
          <w:bCs/>
          <w:rtl/>
          <w:lang w:val="ar-SA"/>
        </w:rPr>
      </w:pPr>
      <w:r w:rsidRPr="007A38CB">
        <w:rPr>
          <w:rFonts w:ascii="Traditional Arabic" w:hAnsi="Traditional Arabic"/>
          <w:bCs/>
          <w:rtl/>
          <w:lang w:val="ar-SA"/>
        </w:rPr>
        <w:t>التحوّل إلى المعاملات غير الورقية</w:t>
      </w:r>
      <w:r w:rsidRPr="007A38CB">
        <w:rPr>
          <w:rFonts w:ascii="Traditional Arabic" w:hAnsi="Traditional Arabic"/>
          <w:b/>
          <w:rtl/>
          <w:lang w:val="ar-SA"/>
        </w:rPr>
        <w:t>: ضمن مشروع “أمانة بلا ورق”.</w:t>
      </w:r>
    </w:p>
    <w:p w14:paraId="6DAE375D" w14:textId="77777777" w:rsidR="00643997" w:rsidRPr="007E4F06" w:rsidRDefault="00643997" w:rsidP="007E4F06">
      <w:pPr>
        <w:numPr>
          <w:ilvl w:val="0"/>
          <w:numId w:val="5"/>
        </w:numPr>
        <w:spacing w:before="240" w:after="0" w:line="360" w:lineRule="auto"/>
        <w:jc w:val="both"/>
        <w:rPr>
          <w:rFonts w:ascii="Traditional Arabic" w:hAnsi="Traditional Arabic"/>
          <w:b/>
          <w:bCs/>
          <w:rtl/>
          <w:lang w:val="ar-SA"/>
        </w:rPr>
      </w:pPr>
      <w:r w:rsidRPr="007E4F06">
        <w:rPr>
          <w:rFonts w:ascii="Traditional Arabic" w:hAnsi="Traditional Arabic"/>
          <w:b/>
          <w:bCs/>
          <w:rtl/>
          <w:lang w:val="ar-SA"/>
        </w:rPr>
        <w:t xml:space="preserve"> أثر التحوّل الرقمي على التميّز المؤسسي في أمانة جدة</w:t>
      </w:r>
    </w:p>
    <w:p w14:paraId="4F8EE00C" w14:textId="5791395B" w:rsidR="00643997" w:rsidRPr="007E4F06" w:rsidRDefault="00643997" w:rsidP="00692277">
      <w:pPr>
        <w:spacing w:after="0" w:line="360" w:lineRule="auto"/>
        <w:jc w:val="center"/>
        <w:rPr>
          <w:rFonts w:ascii="Traditional Arabic" w:hAnsi="Traditional Arabic"/>
          <w:b/>
          <w:bCs/>
        </w:rPr>
      </w:pPr>
      <w:r w:rsidRPr="007E4F06">
        <w:rPr>
          <w:rFonts w:ascii="Traditional Arabic" w:hAnsi="Traditional Arabic"/>
          <w:b/>
          <w:bCs/>
          <w:rtl/>
        </w:rPr>
        <w:t>جدول (</w:t>
      </w:r>
      <w:r w:rsidR="006C4D3C">
        <w:rPr>
          <w:rFonts w:ascii="Traditional Arabic" w:hAnsi="Traditional Arabic" w:hint="cs"/>
          <w:b/>
          <w:bCs/>
          <w:rtl/>
        </w:rPr>
        <w:t>4-18</w:t>
      </w:r>
      <w:r w:rsidRPr="007E4F06">
        <w:rPr>
          <w:rFonts w:ascii="Traditional Arabic" w:hAnsi="Traditional Arabic"/>
          <w:b/>
          <w:bCs/>
          <w:rtl/>
        </w:rPr>
        <w:t>): أثر التحوّل الرقمي على التميّز المؤسسي في أمانة جدة</w:t>
      </w:r>
    </w:p>
    <w:tbl>
      <w:tblPr>
        <w:tblStyle w:val="af0"/>
        <w:bidiVisual/>
        <w:tblW w:w="8133" w:type="dxa"/>
        <w:tblInd w:w="1140" w:type="dxa"/>
        <w:tblLook w:val="04A0" w:firstRow="1" w:lastRow="0" w:firstColumn="1" w:lastColumn="0" w:noHBand="0" w:noVBand="1"/>
      </w:tblPr>
      <w:tblGrid>
        <w:gridCol w:w="1710"/>
        <w:gridCol w:w="6423"/>
      </w:tblGrid>
      <w:tr w:rsidR="00643997" w:rsidRPr="007E4F06" w14:paraId="22D526D5" w14:textId="77777777" w:rsidTr="008A129E">
        <w:trPr>
          <w:trHeight w:val="513"/>
        </w:trPr>
        <w:tc>
          <w:tcPr>
            <w:tcW w:w="1710" w:type="dxa"/>
            <w:shd w:val="clear" w:color="auto" w:fill="D9D9D9" w:themeFill="background1" w:themeFillShade="D9"/>
            <w:vAlign w:val="center"/>
            <w:hideMark/>
          </w:tcPr>
          <w:p w14:paraId="3736108A"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البعد</w:t>
            </w:r>
          </w:p>
        </w:tc>
        <w:tc>
          <w:tcPr>
            <w:tcW w:w="6423" w:type="dxa"/>
            <w:shd w:val="clear" w:color="auto" w:fill="D9D9D9" w:themeFill="background1" w:themeFillShade="D9"/>
            <w:vAlign w:val="center"/>
            <w:hideMark/>
          </w:tcPr>
          <w:p w14:paraId="3025525A"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الأثر الملموس</w:t>
            </w:r>
          </w:p>
        </w:tc>
      </w:tr>
      <w:tr w:rsidR="00643997" w:rsidRPr="007E4F06" w14:paraId="57B7374F" w14:textId="77777777" w:rsidTr="00D50383">
        <w:trPr>
          <w:trHeight w:val="421"/>
        </w:trPr>
        <w:tc>
          <w:tcPr>
            <w:tcW w:w="1710" w:type="dxa"/>
            <w:vAlign w:val="center"/>
            <w:hideMark/>
          </w:tcPr>
          <w:p w14:paraId="663F6E93"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الابتكار</w:t>
            </w:r>
          </w:p>
        </w:tc>
        <w:tc>
          <w:tcPr>
            <w:tcW w:w="6423" w:type="dxa"/>
            <w:vAlign w:val="center"/>
            <w:hideMark/>
          </w:tcPr>
          <w:p w14:paraId="2A81FC42"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إطلاق خدمات استباقية مثل التنبيهات الفورية وتخصيص الخدمات حسب الموقع.</w:t>
            </w:r>
          </w:p>
        </w:tc>
      </w:tr>
      <w:tr w:rsidR="00643997" w:rsidRPr="007E4F06" w14:paraId="330E929A" w14:textId="77777777" w:rsidTr="00D50383">
        <w:trPr>
          <w:trHeight w:val="413"/>
        </w:trPr>
        <w:tc>
          <w:tcPr>
            <w:tcW w:w="1710" w:type="dxa"/>
            <w:vAlign w:val="center"/>
            <w:hideMark/>
          </w:tcPr>
          <w:p w14:paraId="2AD1A88B"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الكفاءة التشغيلية</w:t>
            </w:r>
          </w:p>
        </w:tc>
        <w:tc>
          <w:tcPr>
            <w:tcW w:w="6423" w:type="dxa"/>
            <w:vAlign w:val="center"/>
            <w:hideMark/>
          </w:tcPr>
          <w:p w14:paraId="483BA3FA"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تقليص الزمن اللازم لإصدار التراخيص بنسبة تفوق 70%.</w:t>
            </w:r>
          </w:p>
        </w:tc>
      </w:tr>
      <w:tr w:rsidR="00643997" w:rsidRPr="007E4F06" w14:paraId="4D42A781" w14:textId="77777777" w:rsidTr="00D50383">
        <w:trPr>
          <w:trHeight w:val="419"/>
        </w:trPr>
        <w:tc>
          <w:tcPr>
            <w:tcW w:w="1710" w:type="dxa"/>
            <w:vAlign w:val="center"/>
            <w:hideMark/>
          </w:tcPr>
          <w:p w14:paraId="511ADD2F" w14:textId="77777777" w:rsidR="00643997" w:rsidRPr="007E4F06" w:rsidRDefault="00643997" w:rsidP="008A129E">
            <w:pPr>
              <w:spacing w:after="0" w:line="240" w:lineRule="auto"/>
              <w:jc w:val="center"/>
              <w:rPr>
                <w:rFonts w:ascii="Traditional Arabic" w:hAnsi="Traditional Arabic"/>
                <w:b/>
                <w:bCs/>
                <w:rtl/>
                <w:lang w:val="ar-SA"/>
              </w:rPr>
            </w:pPr>
            <w:r w:rsidRPr="007E4F06">
              <w:rPr>
                <w:rFonts w:ascii="Traditional Arabic" w:hAnsi="Traditional Arabic"/>
                <w:b/>
                <w:bCs/>
                <w:rtl/>
                <w:lang w:val="ar-SA"/>
              </w:rPr>
              <w:t>رضا المستفيدين</w:t>
            </w:r>
          </w:p>
        </w:tc>
        <w:tc>
          <w:tcPr>
            <w:tcW w:w="6423" w:type="dxa"/>
            <w:vAlign w:val="center"/>
            <w:hideMark/>
          </w:tcPr>
          <w:p w14:paraId="0EA4399B" w14:textId="77777777" w:rsidR="00643997" w:rsidRPr="007E4F06" w:rsidRDefault="00643997" w:rsidP="008A129E">
            <w:pPr>
              <w:shd w:val="clear" w:color="auto" w:fill="FFFFFF"/>
              <w:spacing w:after="0" w:line="240" w:lineRule="auto"/>
              <w:jc w:val="both"/>
              <w:textAlignment w:val="baseline"/>
              <w:rPr>
                <w:rFonts w:ascii="Traditional Arabic" w:hAnsi="Traditional Arabic"/>
                <w:b/>
                <w:rtl/>
                <w:lang w:val="ar-SA"/>
              </w:rPr>
            </w:pPr>
            <w:r w:rsidRPr="007E4F06">
              <w:rPr>
                <w:rFonts w:ascii="Traditional Arabic" w:hAnsi="Traditional Arabic"/>
                <w:b/>
                <w:rtl/>
                <w:lang w:val="ar-SA"/>
              </w:rPr>
              <w:t>ارتفاع معدل رضا المستفيدين الرقميين حسب تقارير الأمانة لعام 2023 بنسبة تجاوزت 85%.</w:t>
            </w:r>
          </w:p>
        </w:tc>
      </w:tr>
    </w:tbl>
    <w:p w14:paraId="1120E28C" w14:textId="77777777" w:rsidR="00643997" w:rsidRPr="007E4F06" w:rsidRDefault="00643997" w:rsidP="007E4F06">
      <w:pPr>
        <w:shd w:val="clear" w:color="auto" w:fill="FFFFFF"/>
        <w:spacing w:after="0" w:line="360" w:lineRule="auto"/>
        <w:ind w:firstLine="360"/>
        <w:jc w:val="both"/>
        <w:textAlignment w:val="baseline"/>
        <w:rPr>
          <w:rFonts w:ascii="Traditional Arabic" w:hAnsi="Traditional Arabic"/>
          <w:b/>
          <w:rtl/>
          <w:lang w:val="ar-SA"/>
        </w:rPr>
      </w:pP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t>*</w:t>
      </w:r>
      <w:r w:rsidRPr="007E4F06">
        <w:rPr>
          <w:rFonts w:ascii="Traditional Arabic" w:hAnsi="Traditional Arabic"/>
          <w:rtl/>
        </w:rPr>
        <w:t>المصدر: من إعداد الباحث</w:t>
      </w:r>
    </w:p>
    <w:p w14:paraId="359FD0CE" w14:textId="13EA76BC" w:rsidR="008A129E" w:rsidRDefault="009B51C2" w:rsidP="006C4D3C">
      <w:pPr>
        <w:spacing w:before="240" w:after="0" w:line="360" w:lineRule="auto"/>
        <w:ind w:firstLine="360"/>
        <w:jc w:val="both"/>
        <w:rPr>
          <w:rFonts w:ascii="Traditional Arabic" w:hAnsi="Traditional Arabic"/>
          <w:b/>
          <w:rtl/>
          <w:lang w:val="ar-SA"/>
        </w:rPr>
      </w:pPr>
      <w:r w:rsidRPr="008A129E">
        <w:rPr>
          <w:rFonts w:ascii="Traditional Arabic" w:hAnsi="Traditional Arabic"/>
          <w:b/>
          <w:rtl/>
          <w:lang w:val="ar-SA"/>
        </w:rPr>
        <w:t xml:space="preserve">يظهر </w:t>
      </w:r>
      <w:r w:rsidR="006C4D3C">
        <w:rPr>
          <w:rFonts w:ascii="Traditional Arabic" w:hAnsi="Traditional Arabic" w:hint="cs"/>
          <w:b/>
          <w:rtl/>
          <w:lang w:val="ar-SA"/>
        </w:rPr>
        <w:t>الجدول السابق</w:t>
      </w:r>
      <w:r w:rsidRPr="008A129E">
        <w:rPr>
          <w:rFonts w:ascii="Traditional Arabic" w:hAnsi="Traditional Arabic"/>
          <w:b/>
          <w:rtl/>
          <w:lang w:val="ar-SA"/>
        </w:rPr>
        <w:t xml:space="preserve"> أثر التحول الرقمي على معايير التميّز المؤسسي، </w:t>
      </w:r>
      <w:r w:rsidR="00493A07" w:rsidRPr="008A129E">
        <w:rPr>
          <w:rFonts w:ascii="Traditional Arabic" w:hAnsi="Traditional Arabic"/>
          <w:b/>
          <w:rtl/>
          <w:lang w:val="ar-SA"/>
        </w:rPr>
        <w:t>حيث أشارت</w:t>
      </w:r>
      <w:r w:rsidR="00643997" w:rsidRPr="008A129E">
        <w:rPr>
          <w:rFonts w:ascii="Traditional Arabic" w:hAnsi="Traditional Arabic"/>
          <w:b/>
          <w:rtl/>
          <w:lang w:val="ar-SA"/>
        </w:rPr>
        <w:t xml:space="preserve"> تقارير وزارة البلديات والإسكان (2023) إلى أن أمانة جدة تحتل مراكز متقدمة في مؤشرات الأداء الرقمي وجودة الخدمات مقارنة بالأمانات الأخرى.</w:t>
      </w:r>
    </w:p>
    <w:p w14:paraId="4F1A2E4D" w14:textId="77777777" w:rsidR="00643997" w:rsidRPr="008A129E" w:rsidRDefault="00643997" w:rsidP="008A129E">
      <w:pPr>
        <w:numPr>
          <w:ilvl w:val="0"/>
          <w:numId w:val="5"/>
        </w:numPr>
        <w:spacing w:before="240" w:after="0" w:line="360" w:lineRule="auto"/>
        <w:jc w:val="both"/>
        <w:rPr>
          <w:rFonts w:ascii="Traditional Arabic" w:hAnsi="Traditional Arabic"/>
          <w:b/>
          <w:bCs/>
          <w:sz w:val="28"/>
          <w:szCs w:val="28"/>
          <w:rtl/>
          <w:lang w:val="ar-SA"/>
        </w:rPr>
      </w:pPr>
      <w:r w:rsidRPr="008A129E">
        <w:rPr>
          <w:rFonts w:ascii="Traditional Arabic" w:hAnsi="Traditional Arabic"/>
          <w:b/>
          <w:bCs/>
          <w:sz w:val="28"/>
          <w:szCs w:val="28"/>
          <w:rtl/>
          <w:lang w:val="ar-SA"/>
        </w:rPr>
        <w:t>التحوّل الرقمي كأداة لتعزيز معايير التميّز المؤسسي</w:t>
      </w:r>
    </w:p>
    <w:p w14:paraId="3A6F140B" w14:textId="77777777" w:rsidR="00643997" w:rsidRPr="008A129E" w:rsidRDefault="00643997" w:rsidP="008A129E">
      <w:pPr>
        <w:spacing w:after="0" w:line="360" w:lineRule="auto"/>
        <w:ind w:firstLine="360"/>
        <w:jc w:val="both"/>
        <w:rPr>
          <w:rFonts w:ascii="Traditional Arabic" w:hAnsi="Traditional Arabic"/>
          <w:b/>
          <w:rtl/>
        </w:rPr>
      </w:pPr>
      <w:r w:rsidRPr="008A129E">
        <w:rPr>
          <w:rFonts w:ascii="Traditional Arabic" w:hAnsi="Traditional Arabic"/>
          <w:b/>
          <w:rtl/>
        </w:rPr>
        <w:t>يمكن تحليل العلاقة بين التحوّل الرقمي ومعايير التميّز من خلال المحاور التالية:</w:t>
      </w:r>
    </w:p>
    <w:p w14:paraId="5260BC31" w14:textId="77777777" w:rsidR="00164C19" w:rsidRPr="008A129E" w:rsidRDefault="00164C19" w:rsidP="008A129E">
      <w:pPr>
        <w:numPr>
          <w:ilvl w:val="0"/>
          <w:numId w:val="22"/>
        </w:numPr>
        <w:shd w:val="clear" w:color="auto" w:fill="FFFFFF"/>
        <w:spacing w:after="0" w:line="360" w:lineRule="auto"/>
        <w:ind w:left="1440"/>
        <w:jc w:val="both"/>
        <w:textAlignment w:val="baseline"/>
        <w:rPr>
          <w:rFonts w:ascii="Traditional Arabic" w:hAnsi="Traditional Arabic"/>
          <w:b/>
          <w:bCs/>
        </w:rPr>
      </w:pPr>
      <w:r w:rsidRPr="008A129E">
        <w:rPr>
          <w:rFonts w:ascii="Traditional Arabic" w:hAnsi="Traditional Arabic"/>
          <w:b/>
          <w:bCs/>
          <w:rtl/>
        </w:rPr>
        <w:t>التحوّل الرقمي وتعزيز الابتكار المؤسسي</w:t>
      </w:r>
    </w:p>
    <w:p w14:paraId="6420879A" w14:textId="77777777" w:rsidR="00164C19" w:rsidRPr="008A129E" w:rsidRDefault="00164C19" w:rsidP="008A129E">
      <w:pPr>
        <w:numPr>
          <w:ilvl w:val="0"/>
          <w:numId w:val="38"/>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يُعد الابتكار من المعايير المحورية في نماذج التميّز، والتحوّل الرقمي يُوفر بيئة خصبة للابتكار من خلال أدوات مثل الذكاء الاصطناعي، الحوسبة السحابية، وتحليلات البيانات.</w:t>
      </w:r>
    </w:p>
    <w:p w14:paraId="4EFF1D0D" w14:textId="77777777" w:rsidR="00164C19" w:rsidRPr="008A129E" w:rsidRDefault="00164C19" w:rsidP="008A129E">
      <w:pPr>
        <w:numPr>
          <w:ilvl w:val="0"/>
          <w:numId w:val="38"/>
        </w:numPr>
        <w:shd w:val="clear" w:color="auto" w:fill="FFFFFF"/>
        <w:tabs>
          <w:tab w:val="clear" w:pos="1440"/>
          <w:tab w:val="num" w:pos="720"/>
          <w:tab w:val="num" w:pos="2160"/>
        </w:tabs>
        <w:spacing w:line="360" w:lineRule="auto"/>
        <w:ind w:left="2160"/>
        <w:jc w:val="both"/>
        <w:textAlignment w:val="baseline"/>
        <w:rPr>
          <w:rFonts w:ascii="Traditional Arabic" w:hAnsi="Traditional Arabic"/>
          <w:b/>
        </w:rPr>
      </w:pPr>
      <w:r w:rsidRPr="008A129E">
        <w:rPr>
          <w:rFonts w:ascii="Traditional Arabic" w:hAnsi="Traditional Arabic"/>
          <w:b/>
          <w:rtl/>
        </w:rPr>
        <w:lastRenderedPageBreak/>
        <w:t>وقد أظهرت دراسة (</w:t>
      </w:r>
      <w:r w:rsidRPr="008A129E">
        <w:rPr>
          <w:rFonts w:ascii="Traditional Arabic" w:hAnsi="Traditional Arabic"/>
          <w:bCs/>
        </w:rPr>
        <w:t>Bharadwaj et al., 2013</w:t>
      </w:r>
      <w:r w:rsidRPr="008A129E">
        <w:rPr>
          <w:rFonts w:ascii="Traditional Arabic" w:hAnsi="Traditional Arabic"/>
          <w:b/>
          <w:rtl/>
        </w:rPr>
        <w:t>) أن المنظمات التي تطبق التحوّل الرقمي بفعالية تحقق معدلات أعلى من الابتكار في المنتجات والخدمات والإجراءات الداخلية.</w:t>
      </w:r>
    </w:p>
    <w:p w14:paraId="2C0A4A19" w14:textId="77777777" w:rsidR="00164C19" w:rsidRPr="008A129E" w:rsidRDefault="00164C19" w:rsidP="008A129E">
      <w:pPr>
        <w:numPr>
          <w:ilvl w:val="0"/>
          <w:numId w:val="5"/>
        </w:numPr>
        <w:spacing w:before="240" w:after="0" w:line="360" w:lineRule="auto"/>
        <w:jc w:val="both"/>
        <w:rPr>
          <w:rFonts w:ascii="Traditional Arabic" w:hAnsi="Traditional Arabic"/>
          <w:b/>
          <w:bCs/>
          <w:sz w:val="28"/>
          <w:szCs w:val="28"/>
          <w:rtl/>
          <w:lang w:val="ar-SA"/>
        </w:rPr>
      </w:pPr>
      <w:r w:rsidRPr="008A129E">
        <w:rPr>
          <w:rFonts w:ascii="Traditional Arabic" w:hAnsi="Traditional Arabic"/>
          <w:b/>
          <w:bCs/>
          <w:sz w:val="28"/>
          <w:szCs w:val="28"/>
          <w:rtl/>
          <w:lang w:val="ar-SA"/>
        </w:rPr>
        <w:t>التحوّل الرقمي وتحسين الكفاءة التشغيلية</w:t>
      </w:r>
    </w:p>
    <w:p w14:paraId="21C97AC6"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يُسهم التحوّل الرقمي في تقليل التكاليف، وتقصير الوقت اللازم لتنفيذ الإجراءات، وتحسين دقة العمل، مما يعزز الكفاءة التشغيلية – وهي أحد معايير التميّز الأساسية.</w:t>
      </w:r>
    </w:p>
    <w:p w14:paraId="4977C1AA"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 xml:space="preserve">في القطاع البلدي، أدى اعتماد الأنظمة الرقمية إلى تقليص الإجراءات الورقية، وتقليص زمن تقديم الرخص والخدمات بنسبة كبيرة.  </w:t>
      </w:r>
      <w:r w:rsidRPr="008A129E">
        <w:rPr>
          <w:rFonts w:ascii="Traditional Arabic" w:hAnsi="Traditional Arabic"/>
          <w:bCs/>
          <w:rtl/>
        </w:rPr>
        <w:t>(</w:t>
      </w:r>
      <w:r w:rsidRPr="008A129E">
        <w:rPr>
          <w:rFonts w:ascii="Traditional Arabic" w:hAnsi="Traditional Arabic"/>
          <w:bCs/>
        </w:rPr>
        <w:t>MCIT, 2022</w:t>
      </w:r>
      <w:r w:rsidRPr="008A129E">
        <w:rPr>
          <w:rFonts w:ascii="Traditional Arabic" w:hAnsi="Traditional Arabic"/>
          <w:bCs/>
          <w:rtl/>
        </w:rPr>
        <w:t>)</w:t>
      </w:r>
    </w:p>
    <w:p w14:paraId="124D7864" w14:textId="77777777" w:rsidR="00164C19" w:rsidRPr="008A129E" w:rsidRDefault="00164C19" w:rsidP="008A129E">
      <w:pPr>
        <w:numPr>
          <w:ilvl w:val="0"/>
          <w:numId w:val="5"/>
        </w:numPr>
        <w:spacing w:before="240" w:after="0" w:line="360" w:lineRule="auto"/>
        <w:jc w:val="both"/>
        <w:rPr>
          <w:rFonts w:ascii="Traditional Arabic" w:hAnsi="Traditional Arabic"/>
          <w:b/>
          <w:bCs/>
          <w:sz w:val="28"/>
          <w:szCs w:val="28"/>
          <w:rtl/>
          <w:lang w:val="ar-SA"/>
        </w:rPr>
      </w:pPr>
      <w:r w:rsidRPr="008A129E">
        <w:rPr>
          <w:rFonts w:ascii="Traditional Arabic" w:hAnsi="Traditional Arabic"/>
          <w:b/>
          <w:bCs/>
          <w:sz w:val="28"/>
          <w:szCs w:val="28"/>
          <w:rtl/>
          <w:lang w:val="ar-SA"/>
        </w:rPr>
        <w:t xml:space="preserve">التحوّل الرقمي وزيادة رضا </w:t>
      </w:r>
      <w:r w:rsidR="008A129E" w:rsidRPr="008A129E">
        <w:rPr>
          <w:rFonts w:ascii="Traditional Arabic" w:hAnsi="Traditional Arabic" w:hint="cs"/>
          <w:b/>
          <w:bCs/>
          <w:rtl/>
          <w:lang w:val="ar-SA"/>
        </w:rPr>
        <w:t>العملاء) وزارة</w:t>
      </w:r>
      <w:r w:rsidRPr="008A129E">
        <w:rPr>
          <w:rFonts w:ascii="Traditional Arabic" w:hAnsi="Traditional Arabic"/>
          <w:b/>
          <w:bCs/>
          <w:sz w:val="28"/>
          <w:szCs w:val="28"/>
          <w:rtl/>
          <w:lang w:val="ar-SA"/>
        </w:rPr>
        <w:t xml:space="preserve"> الشؤون البلدية، 2023).</w:t>
      </w:r>
    </w:p>
    <w:p w14:paraId="411061CE"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Pr>
      </w:pPr>
      <w:r w:rsidRPr="008A129E">
        <w:rPr>
          <w:rFonts w:ascii="Traditional Arabic" w:hAnsi="Traditional Arabic"/>
          <w:b/>
          <w:rtl/>
        </w:rPr>
        <w:t>تقديم خدمات إلكترونية سريعة وشفافة يسهم في تعزيز تجربة المستخدم، وهو ما ينعكس إيجابًا على مستويات الرضا العام.</w:t>
      </w:r>
    </w:p>
    <w:p w14:paraId="2C84EEA2" w14:textId="77777777" w:rsidR="00164C19" w:rsidRPr="008A129E" w:rsidRDefault="00164C19" w:rsidP="008A129E">
      <w:pPr>
        <w:numPr>
          <w:ilvl w:val="0"/>
          <w:numId w:val="39"/>
        </w:numPr>
        <w:shd w:val="clear" w:color="auto" w:fill="FFFFFF"/>
        <w:tabs>
          <w:tab w:val="clear" w:pos="1440"/>
          <w:tab w:val="num" w:pos="720"/>
          <w:tab w:val="num" w:pos="2160"/>
        </w:tabs>
        <w:spacing w:after="0" w:line="360" w:lineRule="auto"/>
        <w:ind w:left="2160"/>
        <w:jc w:val="both"/>
        <w:textAlignment w:val="baseline"/>
        <w:rPr>
          <w:rFonts w:ascii="Traditional Arabic" w:hAnsi="Traditional Arabic"/>
          <w:b/>
          <w:rtl/>
        </w:rPr>
      </w:pPr>
      <w:r w:rsidRPr="008A129E">
        <w:rPr>
          <w:rFonts w:ascii="Traditional Arabic" w:hAnsi="Traditional Arabic"/>
          <w:b/>
          <w:rtl/>
        </w:rPr>
        <w:t xml:space="preserve">وفقًا لنتائج قياس رضا المستفيدين من منصة “بلدي”، فإن نسبة رضا العملاء عن الخدمات البلدية الرقمية تجاوزت 80% في عام 2023، مقارنة بـ 62% في عام </w:t>
      </w:r>
      <w:r w:rsidR="008A129E" w:rsidRPr="008A129E">
        <w:rPr>
          <w:rFonts w:ascii="Traditional Arabic" w:hAnsi="Traditional Arabic" w:hint="cs"/>
          <w:b/>
          <w:rtl/>
        </w:rPr>
        <w:t>2019.</w:t>
      </w:r>
    </w:p>
    <w:p w14:paraId="02C38BAE" w14:textId="77777777" w:rsidR="008267B0" w:rsidRPr="008A129E" w:rsidRDefault="00164C19" w:rsidP="008A129E">
      <w:pPr>
        <w:spacing w:after="0" w:line="360" w:lineRule="auto"/>
        <w:ind w:firstLine="360"/>
        <w:jc w:val="both"/>
        <w:rPr>
          <w:rFonts w:ascii="Traditional Arabic" w:hAnsi="Traditional Arabic"/>
          <w:b/>
          <w:rtl/>
        </w:rPr>
      </w:pPr>
      <w:r w:rsidRPr="008A129E">
        <w:rPr>
          <w:rFonts w:ascii="Traditional Arabic" w:hAnsi="Traditional Arabic"/>
          <w:b/>
          <w:rtl/>
        </w:rPr>
        <w:t xml:space="preserve">أظهرت </w:t>
      </w:r>
      <w:r w:rsidR="00CF70B7" w:rsidRPr="008A129E">
        <w:rPr>
          <w:rFonts w:ascii="Traditional Arabic" w:hAnsi="Traditional Arabic"/>
          <w:b/>
          <w:rtl/>
        </w:rPr>
        <w:t xml:space="preserve">نتائج التحليل </w:t>
      </w:r>
      <w:r w:rsidRPr="008A129E">
        <w:rPr>
          <w:rFonts w:ascii="Traditional Arabic" w:hAnsi="Traditional Arabic"/>
          <w:b/>
          <w:rtl/>
        </w:rPr>
        <w:t>أن التحوّل الرقمي الفعّال يُسهم في تحقيق رضا المستفيدين، وتعزيز الشفافية، وتقليل الوقت والتكاليف، وهي من المؤشرات الرئيسة للتميز.</w:t>
      </w:r>
    </w:p>
    <w:p w14:paraId="22D248FC" w14:textId="77777777" w:rsidR="00DD0F73" w:rsidRPr="008A129E" w:rsidRDefault="00DD0F73" w:rsidP="008A129E">
      <w:pPr>
        <w:bidi w:val="0"/>
        <w:spacing w:after="160" w:line="360" w:lineRule="auto"/>
        <w:jc w:val="left"/>
        <w:rPr>
          <w:rFonts w:ascii="Traditional Arabic" w:hAnsi="Traditional Arabic"/>
          <w:bCs/>
        </w:rPr>
      </w:pPr>
      <w:r w:rsidRPr="008A129E">
        <w:rPr>
          <w:rFonts w:ascii="Traditional Arabic" w:hAnsi="Traditional Arabic"/>
          <w:bCs/>
          <w:rtl/>
        </w:rPr>
        <w:br w:type="page"/>
      </w:r>
    </w:p>
    <w:p w14:paraId="7846BCEB" w14:textId="7F25D4B0" w:rsidR="00C52E83" w:rsidRPr="007E4F06" w:rsidRDefault="005B657B" w:rsidP="00953A45">
      <w:pPr>
        <w:spacing w:before="240" w:after="160" w:line="360" w:lineRule="auto"/>
        <w:jc w:val="left"/>
        <w:rPr>
          <w:rFonts w:ascii="Traditional Arabic" w:hAnsi="Traditional Arabic"/>
          <w:bCs/>
          <w:sz w:val="32"/>
          <w:szCs w:val="32"/>
          <w:rtl/>
        </w:rPr>
      </w:pPr>
      <w:r>
        <w:rPr>
          <w:rFonts w:ascii="Traditional Arabic" w:hAnsi="Traditional Arabic" w:hint="cs"/>
          <w:bCs/>
          <w:sz w:val="32"/>
          <w:szCs w:val="32"/>
          <w:rtl/>
        </w:rPr>
        <w:lastRenderedPageBreak/>
        <w:t xml:space="preserve">4-8. </w:t>
      </w:r>
      <w:r w:rsidR="00013EF1">
        <w:rPr>
          <w:rFonts w:ascii="Traditional Arabic" w:hAnsi="Traditional Arabic" w:hint="cs"/>
          <w:bCs/>
          <w:sz w:val="32"/>
          <w:szCs w:val="32"/>
          <w:rtl/>
        </w:rPr>
        <w:t>خاتمة</w:t>
      </w:r>
      <w:r w:rsidR="00C52E83" w:rsidRPr="007E4F06">
        <w:rPr>
          <w:rFonts w:ascii="Traditional Arabic" w:hAnsi="Traditional Arabic"/>
          <w:bCs/>
          <w:sz w:val="32"/>
          <w:szCs w:val="32"/>
          <w:rtl/>
        </w:rPr>
        <w:t xml:space="preserve"> الفصل </w:t>
      </w:r>
    </w:p>
    <w:p w14:paraId="4CCA7E41" w14:textId="77777777" w:rsidR="008E666C" w:rsidRPr="0049183B" w:rsidRDefault="00C52E83" w:rsidP="00BB26C0">
      <w:pPr>
        <w:spacing w:before="240" w:after="0" w:line="360" w:lineRule="auto"/>
        <w:ind w:firstLine="360"/>
        <w:jc w:val="both"/>
        <w:rPr>
          <w:rFonts w:ascii="Traditional Arabic" w:hAnsi="Traditional Arabic"/>
          <w:b/>
          <w:rtl/>
          <w:lang w:val="ar-SA"/>
        </w:rPr>
      </w:pPr>
      <w:r w:rsidRPr="0049183B">
        <w:rPr>
          <w:rFonts w:ascii="Traditional Arabic" w:hAnsi="Traditional Arabic"/>
          <w:b/>
          <w:rtl/>
          <w:lang w:val="ar-SA"/>
        </w:rPr>
        <w:t>تناول هذا الفصل</w:t>
      </w:r>
      <w:r w:rsidR="008E666C" w:rsidRPr="0049183B">
        <w:rPr>
          <w:rFonts w:ascii="Traditional Arabic" w:hAnsi="Traditional Arabic"/>
          <w:b/>
          <w:rtl/>
          <w:lang w:val="ar-SA"/>
        </w:rPr>
        <w:t xml:space="preserve"> عرض وت</w:t>
      </w:r>
      <w:r w:rsidR="00144782" w:rsidRPr="0049183B">
        <w:rPr>
          <w:rFonts w:ascii="Traditional Arabic" w:hAnsi="Traditional Arabic"/>
          <w:b/>
          <w:rtl/>
          <w:lang w:val="ar-SA"/>
        </w:rPr>
        <w:t>ح</w:t>
      </w:r>
      <w:r w:rsidR="008E666C" w:rsidRPr="0049183B">
        <w:rPr>
          <w:rFonts w:ascii="Traditional Arabic" w:hAnsi="Traditional Arabic"/>
          <w:b/>
          <w:rtl/>
          <w:lang w:val="ar-SA"/>
        </w:rPr>
        <w:t>ليل نتائج الدراسة الميدانية التي هدفت إلى</w:t>
      </w:r>
      <w:r w:rsidR="00F648F3" w:rsidRPr="0049183B">
        <w:rPr>
          <w:rFonts w:ascii="Traditional Arabic" w:hAnsi="Traditional Arabic"/>
          <w:b/>
          <w:rtl/>
          <w:lang w:val="ar-SA"/>
        </w:rPr>
        <w:t xml:space="preserve"> قي</w:t>
      </w:r>
      <w:r w:rsidR="008E666C" w:rsidRPr="0049183B">
        <w:rPr>
          <w:rFonts w:ascii="Traditional Arabic" w:hAnsi="Traditional Arabic"/>
          <w:b/>
          <w:rtl/>
          <w:lang w:val="ar-SA"/>
        </w:rPr>
        <w:t>اس أثر التحول الرقمي بأبعاده (الهيكل التنظيمي، البنية التحتية التكنولوجية، الموارد البشرية الرقمية، التخطيط الاستراتيجي الرقمي) على تحقيق التميز المؤسسي وفقاً لمعاييره (</w:t>
      </w:r>
      <w:r w:rsidR="00CF63D3" w:rsidRPr="0049183B">
        <w:rPr>
          <w:rFonts w:ascii="Traditional Arabic" w:hAnsi="Traditional Arabic"/>
          <w:b/>
          <w:rtl/>
          <w:lang w:val="ar-SA"/>
        </w:rPr>
        <w:t xml:space="preserve">الابتكار المؤسسي، الكفاءة التشغيلية، رضا العملاء) في أمانة محافظة جدة. </w:t>
      </w:r>
    </w:p>
    <w:p w14:paraId="0F5A5942" w14:textId="77777777" w:rsidR="008E666C" w:rsidRPr="0049183B" w:rsidRDefault="00CF63D3" w:rsidP="00BB26C0">
      <w:pPr>
        <w:spacing w:before="240" w:after="0" w:line="360" w:lineRule="auto"/>
        <w:ind w:firstLine="360"/>
        <w:jc w:val="both"/>
        <w:rPr>
          <w:rFonts w:ascii="Traditional Arabic" w:hAnsi="Traditional Arabic"/>
          <w:b/>
          <w:rtl/>
          <w:lang w:val="ar-SA"/>
        </w:rPr>
      </w:pPr>
      <w:r w:rsidRPr="0049183B">
        <w:rPr>
          <w:rFonts w:ascii="Traditional Arabic" w:hAnsi="Traditional Arabic"/>
          <w:b/>
          <w:rtl/>
          <w:lang w:val="ar-SA"/>
        </w:rPr>
        <w:t xml:space="preserve">وقد </w:t>
      </w:r>
      <w:r w:rsidR="008E666C" w:rsidRPr="0049183B">
        <w:rPr>
          <w:rFonts w:ascii="Traditional Arabic" w:hAnsi="Traditional Arabic"/>
          <w:b/>
          <w:rtl/>
          <w:lang w:val="ar-SA"/>
        </w:rPr>
        <w:t>أظهرت نتائج التحليل الوصفي أن مستوى تطبيق التحول الرقمي في الأمانة محل الدراسة جاء بدرجة مرتفعة حيث بلغ المتوسط الكلي لهذا المحور (4.00) مما يعكس إدراك الموظفين بوجود تحول رقمي فعّال</w:t>
      </w:r>
      <w:r w:rsidR="006F6785" w:rsidRPr="0049183B">
        <w:rPr>
          <w:rFonts w:ascii="Traditional Arabic" w:hAnsi="Traditional Arabic"/>
          <w:b/>
          <w:rtl/>
          <w:lang w:val="ar-SA"/>
        </w:rPr>
        <w:t xml:space="preserve"> في البيئة التنظيمية. </w:t>
      </w:r>
      <w:r w:rsidR="008E666C" w:rsidRPr="0049183B">
        <w:rPr>
          <w:rFonts w:ascii="Traditional Arabic" w:hAnsi="Traditional Arabic"/>
          <w:b/>
          <w:rtl/>
          <w:lang w:val="ar-SA"/>
        </w:rPr>
        <w:t xml:space="preserve"> كما أظهرت النتائج أن مستوى التميز المؤسسي جاء كذلك بدرجة مرتفعة بمتوسط كلي بلغ (4.06) </w:t>
      </w:r>
      <w:r w:rsidR="006F6785" w:rsidRPr="0049183B">
        <w:rPr>
          <w:rFonts w:ascii="Traditional Arabic" w:hAnsi="Traditional Arabic"/>
          <w:b/>
          <w:rtl/>
          <w:lang w:val="ar-SA"/>
        </w:rPr>
        <w:t xml:space="preserve">وفق المتوسطات الفرعية، </w:t>
      </w:r>
      <w:r w:rsidR="008E666C" w:rsidRPr="0049183B">
        <w:rPr>
          <w:rFonts w:ascii="Traditional Arabic" w:hAnsi="Traditional Arabic"/>
          <w:b/>
          <w:rtl/>
          <w:lang w:val="ar-SA"/>
        </w:rPr>
        <w:t>مما يشير إلى وجود بيئة مؤسسية تسعى لتحقيق معايير الجودة والكفاءة والابتكار.</w:t>
      </w:r>
    </w:p>
    <w:p w14:paraId="181F040F" w14:textId="77777777" w:rsidR="009200C9" w:rsidRPr="0049183B" w:rsidRDefault="00847BFF" w:rsidP="00BB26C0">
      <w:pPr>
        <w:spacing w:before="240" w:after="0" w:line="360" w:lineRule="auto"/>
        <w:ind w:firstLine="360"/>
        <w:jc w:val="both"/>
        <w:rPr>
          <w:rFonts w:ascii="Traditional Arabic" w:hAnsi="Traditional Arabic"/>
          <w:b/>
          <w:rtl/>
        </w:rPr>
      </w:pPr>
      <w:r w:rsidRPr="0049183B">
        <w:rPr>
          <w:rFonts w:ascii="Traditional Arabic" w:hAnsi="Traditional Arabic"/>
          <w:b/>
          <w:rtl/>
          <w:lang w:val="ar-SA"/>
        </w:rPr>
        <w:t>وأكدت النتائج ارتفاع مستوى كلاً من التحول الرقمي والتميز المؤسسي مما يعكس وجود بيئة تنظيمية داعمة للتحول وموجّه</w:t>
      </w:r>
      <w:r w:rsidR="009200C9" w:rsidRPr="0049183B">
        <w:rPr>
          <w:rFonts w:ascii="Traditional Arabic" w:hAnsi="Traditional Arabic"/>
          <w:b/>
          <w:rtl/>
          <w:lang w:val="ar-SA"/>
        </w:rPr>
        <w:t>ة نحو التميز المؤسسي وهذ النتائج ت</w:t>
      </w:r>
      <w:r w:rsidRPr="0049183B">
        <w:rPr>
          <w:rFonts w:ascii="Traditional Arabic" w:hAnsi="Traditional Arabic"/>
          <w:b/>
          <w:rtl/>
          <w:lang w:val="ar-SA"/>
        </w:rPr>
        <w:t xml:space="preserve">حقق الهدف الأول من أهداف الدراسة. </w:t>
      </w:r>
      <w:r w:rsidR="00D85CAC" w:rsidRPr="0049183B">
        <w:rPr>
          <w:rFonts w:ascii="Traditional Arabic" w:hAnsi="Traditional Arabic"/>
          <w:b/>
          <w:rtl/>
          <w:lang w:val="ar-SA"/>
        </w:rPr>
        <w:t xml:space="preserve">كما أظهرت نتائج معامل ارتباط بيرسون وجود علاقة </w:t>
      </w:r>
      <w:r w:rsidR="00D221EB" w:rsidRPr="0049183B">
        <w:rPr>
          <w:rFonts w:ascii="Traditional Arabic" w:hAnsi="Traditional Arabic"/>
          <w:b/>
          <w:rtl/>
          <w:lang w:val="ar-SA"/>
        </w:rPr>
        <w:t xml:space="preserve">ارتباطية موجبة قوية ذات دلالة إحصائية عند مستوى </w:t>
      </w:r>
      <w:r w:rsidR="00D221EB" w:rsidRPr="0049183B">
        <w:rPr>
          <w:rFonts w:ascii="Traditional Arabic" w:hAnsi="Traditional Arabic"/>
          <w:color w:val="000000"/>
        </w:rPr>
        <w:t>(</w:t>
      </w:r>
      <w:r w:rsidR="00D221EB" w:rsidRPr="0049183B">
        <w:rPr>
          <w:rFonts w:ascii="Cambria" w:hAnsi="Cambria" w:cs="Cambria"/>
          <w:color w:val="000000"/>
        </w:rPr>
        <w:t>α</w:t>
      </w:r>
      <w:r w:rsidR="00D221EB" w:rsidRPr="0049183B">
        <w:rPr>
          <w:rFonts w:ascii="Sakkal Majalla" w:hAnsi="Sakkal Majalla" w:cs="Sakkal Majalla"/>
          <w:color w:val="000000"/>
        </w:rPr>
        <w:t>≤</w:t>
      </w:r>
      <w:r w:rsidR="00D221EB" w:rsidRPr="0049183B">
        <w:rPr>
          <w:rFonts w:ascii="Traditional Arabic" w:hAnsi="Traditional Arabic"/>
          <w:color w:val="000000"/>
        </w:rPr>
        <w:t>0.05)</w:t>
      </w:r>
      <w:r w:rsidR="00527136" w:rsidRPr="0049183B">
        <w:rPr>
          <w:rFonts w:ascii="Traditional Arabic" w:hAnsi="Traditional Arabic"/>
          <w:b/>
          <w:rtl/>
        </w:rPr>
        <w:t xml:space="preserve">، مما يدل على أنه كلما ارتفع مستوى تطبيق التحول الرقمي بأبعاده، ارتفع مستوى التميّز المؤسسي بأبعاده المختلفة، وهذه النتائج تحقق الهدف الثاني. </w:t>
      </w:r>
      <w:r w:rsidR="00DD0F73" w:rsidRPr="0049183B">
        <w:rPr>
          <w:rFonts w:ascii="Traditional Arabic" w:hAnsi="Traditional Arabic"/>
          <w:b/>
          <w:rtl/>
        </w:rPr>
        <w:t>و</w:t>
      </w:r>
      <w:r w:rsidR="00FD6FED" w:rsidRPr="0049183B">
        <w:rPr>
          <w:rFonts w:ascii="Traditional Arabic" w:hAnsi="Traditional Arabic"/>
          <w:b/>
          <w:rtl/>
        </w:rPr>
        <w:t xml:space="preserve">بقياس تأثير التحول الرقمي على تحسين الأداء المؤسسي ورفع مستوى الكفاءة </w:t>
      </w:r>
      <w:r w:rsidR="00BD0A27" w:rsidRPr="0049183B">
        <w:rPr>
          <w:rFonts w:ascii="Traditional Arabic" w:hAnsi="Traditional Arabic"/>
          <w:b/>
          <w:rtl/>
        </w:rPr>
        <w:t xml:space="preserve">لتحقيق التميز المؤسسي داخل الإدارات الحكومية، فقد أثبتت نتائج تحليل الانحدار الخطي المتعدد وجود تأثير معنوي ذو دلالة إحصائية، </w:t>
      </w:r>
      <w:r w:rsidR="000B4BE0" w:rsidRPr="0049183B">
        <w:rPr>
          <w:rFonts w:ascii="Traditional Arabic" w:hAnsi="Traditional Arabic"/>
          <w:b/>
          <w:rtl/>
        </w:rPr>
        <w:t xml:space="preserve">حيث </w:t>
      </w:r>
      <w:r w:rsidR="00BD0A27" w:rsidRPr="0049183B">
        <w:rPr>
          <w:rFonts w:ascii="Traditional Arabic" w:hAnsi="Traditional Arabic"/>
          <w:b/>
          <w:rtl/>
        </w:rPr>
        <w:t>بلغت ال</w:t>
      </w:r>
      <w:r w:rsidR="000B4BE0" w:rsidRPr="0049183B">
        <w:rPr>
          <w:rFonts w:ascii="Traditional Arabic" w:hAnsi="Traditional Arabic"/>
          <w:b/>
          <w:rtl/>
        </w:rPr>
        <w:t>ق</w:t>
      </w:r>
      <w:r w:rsidR="00BD0A27" w:rsidRPr="0049183B">
        <w:rPr>
          <w:rFonts w:ascii="Traditional Arabic" w:hAnsi="Traditional Arabic"/>
          <w:b/>
          <w:rtl/>
        </w:rPr>
        <w:t>وة التفسيرية للنموذج (</w:t>
      </w:r>
      <w:r w:rsidR="005B59EE" w:rsidRPr="0049183B">
        <w:rPr>
          <w:rFonts w:ascii="Traditional Arabic" w:hAnsi="Traditional Arabic"/>
          <w:b/>
        </w:rPr>
        <w:t>R</w:t>
      </w:r>
      <w:r w:rsidR="005B59EE" w:rsidRPr="0049183B">
        <w:rPr>
          <w:rFonts w:ascii="Traditional Arabic" w:hAnsi="Traditional Arabic"/>
          <w:b/>
          <w:vertAlign w:val="superscript"/>
        </w:rPr>
        <w:t>2</w:t>
      </w:r>
      <w:r w:rsidR="005B59EE" w:rsidRPr="0049183B">
        <w:rPr>
          <w:rFonts w:ascii="Traditional Arabic" w:hAnsi="Traditional Arabic"/>
          <w:b/>
          <w:rtl/>
        </w:rPr>
        <w:t>)</w:t>
      </w:r>
      <w:r w:rsidR="00FD6FED" w:rsidRPr="0049183B">
        <w:rPr>
          <w:rFonts w:ascii="Traditional Arabic" w:hAnsi="Traditional Arabic"/>
          <w:b/>
          <w:rtl/>
        </w:rPr>
        <w:t xml:space="preserve"> </w:t>
      </w:r>
      <w:r w:rsidR="005B59EE" w:rsidRPr="0049183B">
        <w:rPr>
          <w:rFonts w:ascii="Traditional Arabic" w:hAnsi="Traditional Arabic"/>
          <w:b/>
          <w:rtl/>
        </w:rPr>
        <w:t xml:space="preserve">نسبة مرتفعة، مما يعني أن نسبة كبيرة من التغير في الأداء المؤسسي ومستوى الكفاءة لتحقيق التميز المؤسسي </w:t>
      </w:r>
      <w:r w:rsidR="00DB5C70" w:rsidRPr="0049183B">
        <w:rPr>
          <w:rFonts w:ascii="Traditional Arabic" w:hAnsi="Traditional Arabic"/>
          <w:b/>
          <w:rtl/>
        </w:rPr>
        <w:t>يمكن تفسيرها من خلال أبعاد التحول الرقمي. كما تبين أن بعض الأبعاد- خاصة البنية التحتية التكنولوجية والتخطيط الاستراتيجي الرقمي</w:t>
      </w:r>
      <w:r w:rsidR="0049183B" w:rsidRPr="0049183B">
        <w:rPr>
          <w:rFonts w:ascii="Traditional Arabic" w:hAnsi="Traditional Arabic" w:hint="cs"/>
          <w:b/>
          <w:rtl/>
        </w:rPr>
        <w:t>- كانت</w:t>
      </w:r>
      <w:r w:rsidR="00BB74C7" w:rsidRPr="0049183B">
        <w:rPr>
          <w:rFonts w:ascii="Traditional Arabic" w:hAnsi="Traditional Arabic"/>
          <w:b/>
          <w:rtl/>
        </w:rPr>
        <w:t xml:space="preserve"> الأكثر تأثيراً مما يعكس أهمية التكامل بين التقنية والتوجّه الاستراتيجي في تعزيز التميّز المؤسسي. </w:t>
      </w:r>
    </w:p>
    <w:p w14:paraId="78EB6712" w14:textId="77777777" w:rsidR="00DD0F73" w:rsidRPr="0049183B" w:rsidRDefault="008477DE" w:rsidP="00BB26C0">
      <w:pPr>
        <w:spacing w:before="240" w:after="0" w:line="360" w:lineRule="auto"/>
        <w:ind w:firstLine="360"/>
        <w:jc w:val="both"/>
        <w:rPr>
          <w:rFonts w:ascii="Traditional Arabic" w:hAnsi="Traditional Arabic"/>
          <w:b/>
          <w:rtl/>
        </w:rPr>
      </w:pPr>
      <w:r w:rsidRPr="0049183B">
        <w:rPr>
          <w:rFonts w:ascii="Traditional Arabic" w:hAnsi="Traditional Arabic"/>
          <w:b/>
          <w:rtl/>
        </w:rPr>
        <w:t xml:space="preserve">وبناءً على ما سبق، يمكن القول </w:t>
      </w:r>
      <w:r w:rsidR="00BB26C0" w:rsidRPr="0049183B">
        <w:rPr>
          <w:rFonts w:ascii="Traditional Arabic" w:hAnsi="Traditional Arabic" w:hint="cs"/>
          <w:b/>
          <w:rtl/>
        </w:rPr>
        <w:t>إن</w:t>
      </w:r>
      <w:r w:rsidRPr="0049183B">
        <w:rPr>
          <w:rFonts w:ascii="Traditional Arabic" w:hAnsi="Traditional Arabic"/>
          <w:b/>
          <w:rtl/>
        </w:rPr>
        <w:t xml:space="preserve"> نتائج الدراسة حققت جميع أهدافها البحثية وأجابت على تساؤلاتها، وأكدت على أن التحوّل الرقمي </w:t>
      </w:r>
      <w:r w:rsidR="00080CB9" w:rsidRPr="0049183B">
        <w:rPr>
          <w:rFonts w:ascii="Traditional Arabic" w:hAnsi="Traditional Arabic"/>
          <w:b/>
          <w:rtl/>
        </w:rPr>
        <w:t xml:space="preserve">ليس مجرد تحديث تقني، </w:t>
      </w:r>
      <w:r w:rsidR="00FC6CD4" w:rsidRPr="0049183B">
        <w:rPr>
          <w:rFonts w:ascii="Traditional Arabic" w:hAnsi="Traditional Arabic"/>
          <w:b/>
          <w:rtl/>
        </w:rPr>
        <w:t>بل أنه يمثّل مدخلاً استراتيجياً مؤثراً في تحسين الأداء المؤسسي وتعزيز معايير التميز داخل أمانة محافظة جدة</w:t>
      </w:r>
      <w:r w:rsidR="00AB6F64" w:rsidRPr="0049183B">
        <w:rPr>
          <w:rFonts w:ascii="Traditional Arabic" w:hAnsi="Traditional Arabic"/>
          <w:b/>
          <w:rtl/>
        </w:rPr>
        <w:t>.</w:t>
      </w:r>
    </w:p>
    <w:p w14:paraId="79DE2382" w14:textId="77777777" w:rsidR="00AB6F64" w:rsidRPr="0049183B" w:rsidRDefault="00366D11" w:rsidP="00BB26C0">
      <w:pPr>
        <w:spacing w:before="240" w:after="0" w:line="360" w:lineRule="auto"/>
        <w:ind w:firstLine="360"/>
        <w:jc w:val="both"/>
        <w:rPr>
          <w:rFonts w:ascii="Traditional Arabic" w:hAnsi="Traditional Arabic"/>
          <w:b/>
          <w:rtl/>
        </w:rPr>
      </w:pPr>
      <w:r w:rsidRPr="0049183B">
        <w:rPr>
          <w:rFonts w:ascii="Traditional Arabic" w:hAnsi="Traditional Arabic"/>
          <w:b/>
          <w:rtl/>
        </w:rPr>
        <w:t>في الفص</w:t>
      </w:r>
      <w:r w:rsidR="009074A7" w:rsidRPr="0049183B">
        <w:rPr>
          <w:rFonts w:ascii="Traditional Arabic" w:hAnsi="Traditional Arabic"/>
          <w:b/>
          <w:rtl/>
        </w:rPr>
        <w:t xml:space="preserve">ل </w:t>
      </w:r>
      <w:r w:rsidRPr="0049183B">
        <w:rPr>
          <w:rFonts w:ascii="Traditional Arabic" w:hAnsi="Traditional Arabic"/>
          <w:b/>
          <w:rtl/>
        </w:rPr>
        <w:t>التالي</w:t>
      </w:r>
      <w:r w:rsidR="000C331E" w:rsidRPr="0049183B">
        <w:rPr>
          <w:rFonts w:ascii="Traditional Arabic" w:hAnsi="Traditional Arabic"/>
          <w:b/>
          <w:rtl/>
        </w:rPr>
        <w:t xml:space="preserve"> (الخامس)</w:t>
      </w:r>
      <w:r w:rsidRPr="0049183B">
        <w:rPr>
          <w:rFonts w:ascii="Traditional Arabic" w:hAnsi="Traditional Arabic"/>
          <w:b/>
          <w:rtl/>
        </w:rPr>
        <w:t xml:space="preserve">، </w:t>
      </w:r>
      <w:r w:rsidR="006F38FB" w:rsidRPr="0049183B">
        <w:rPr>
          <w:rFonts w:ascii="Traditional Arabic" w:hAnsi="Traditional Arabic"/>
          <w:b/>
          <w:rtl/>
        </w:rPr>
        <w:t>س</w:t>
      </w:r>
      <w:r w:rsidRPr="0049183B">
        <w:rPr>
          <w:rFonts w:ascii="Traditional Arabic" w:hAnsi="Traditional Arabic"/>
          <w:b/>
          <w:rtl/>
        </w:rPr>
        <w:t>ت</w:t>
      </w:r>
      <w:r w:rsidR="00AB6F64" w:rsidRPr="0049183B">
        <w:rPr>
          <w:rFonts w:ascii="Traditional Arabic" w:hAnsi="Traditional Arabic"/>
          <w:b/>
          <w:rtl/>
        </w:rPr>
        <w:t xml:space="preserve">تناول </w:t>
      </w:r>
      <w:r w:rsidRPr="0049183B">
        <w:rPr>
          <w:rFonts w:ascii="Traditional Arabic" w:hAnsi="Traditional Arabic"/>
          <w:b/>
          <w:rtl/>
        </w:rPr>
        <w:t xml:space="preserve">الدراسة </w:t>
      </w:r>
      <w:r w:rsidR="00AB6F64" w:rsidRPr="0049183B">
        <w:rPr>
          <w:rFonts w:ascii="Traditional Arabic" w:hAnsi="Traditional Arabic"/>
          <w:b/>
          <w:rtl/>
        </w:rPr>
        <w:t xml:space="preserve">مناقشة هذه النتائج </w:t>
      </w:r>
      <w:r w:rsidR="000C331E" w:rsidRPr="0049183B">
        <w:rPr>
          <w:rFonts w:ascii="Traditional Arabic" w:hAnsi="Traditional Arabic"/>
          <w:b/>
          <w:rtl/>
        </w:rPr>
        <w:t xml:space="preserve">في ضوء الدراسات السابقة </w:t>
      </w:r>
      <w:r w:rsidRPr="0049183B">
        <w:rPr>
          <w:rFonts w:ascii="Traditional Arabic" w:hAnsi="Traditional Arabic"/>
          <w:b/>
          <w:rtl/>
        </w:rPr>
        <w:t xml:space="preserve">وعرض أهم الاستنتاجات، إضافة إلى </w:t>
      </w:r>
      <w:r w:rsidR="00AB6F64" w:rsidRPr="0049183B">
        <w:rPr>
          <w:rFonts w:ascii="Traditional Arabic" w:hAnsi="Traditional Arabic"/>
          <w:b/>
          <w:rtl/>
        </w:rPr>
        <w:t xml:space="preserve">استخلاص </w:t>
      </w:r>
      <w:r w:rsidR="00110B8F" w:rsidRPr="0049183B">
        <w:rPr>
          <w:rFonts w:ascii="Traditional Arabic" w:hAnsi="Traditional Arabic"/>
          <w:b/>
          <w:rtl/>
        </w:rPr>
        <w:t xml:space="preserve">أهم </w:t>
      </w:r>
      <w:r w:rsidR="00AB6F64" w:rsidRPr="0049183B">
        <w:rPr>
          <w:rFonts w:ascii="Traditional Arabic" w:hAnsi="Traditional Arabic"/>
          <w:b/>
          <w:rtl/>
        </w:rPr>
        <w:t>التوصيات الاستراتيجية</w:t>
      </w:r>
      <w:r w:rsidRPr="0049183B">
        <w:rPr>
          <w:rFonts w:ascii="Traditional Arabic" w:hAnsi="Traditional Arabic"/>
          <w:b/>
          <w:rtl/>
        </w:rPr>
        <w:t>،</w:t>
      </w:r>
      <w:r w:rsidR="00AB6F64" w:rsidRPr="0049183B">
        <w:rPr>
          <w:rFonts w:ascii="Traditional Arabic" w:hAnsi="Traditional Arabic"/>
          <w:b/>
          <w:rtl/>
        </w:rPr>
        <w:t xml:space="preserve"> والمقترحات التطبيقية المستقبلية استناداً إلى النتائج التي توصلت إليها الدراسة</w:t>
      </w:r>
      <w:r w:rsidRPr="0049183B">
        <w:rPr>
          <w:rFonts w:ascii="Traditional Arabic" w:hAnsi="Traditional Arabic"/>
          <w:b/>
          <w:rtl/>
        </w:rPr>
        <w:t>.</w:t>
      </w:r>
    </w:p>
    <w:p w14:paraId="5A0529BC" w14:textId="77777777" w:rsidR="00C52E83" w:rsidRDefault="00C52E83" w:rsidP="00C52E83">
      <w:pPr>
        <w:bidi w:val="0"/>
        <w:spacing w:after="160" w:line="259" w:lineRule="auto"/>
        <w:jc w:val="left"/>
        <w:rPr>
          <w:b/>
          <w:rtl/>
        </w:rPr>
      </w:pPr>
      <w:r>
        <w:rPr>
          <w:b/>
          <w:rtl/>
        </w:rPr>
        <w:br w:type="page"/>
      </w:r>
    </w:p>
    <w:p w14:paraId="131F06B6" w14:textId="77777777" w:rsidR="00DD0F73" w:rsidRDefault="00DD0F73" w:rsidP="009708C3">
      <w:pPr>
        <w:spacing w:after="0" w:line="360" w:lineRule="auto"/>
        <w:jc w:val="center"/>
        <w:rPr>
          <w:rFonts w:hint="cs"/>
          <w:b/>
          <w:bCs/>
          <w:color w:val="080808"/>
          <w:sz w:val="36"/>
          <w:szCs w:val="36"/>
          <w:rtl/>
        </w:rPr>
      </w:pPr>
    </w:p>
    <w:p w14:paraId="28513FCC" w14:textId="77777777" w:rsidR="00DD0F73" w:rsidRDefault="00DD0F73" w:rsidP="009708C3">
      <w:pPr>
        <w:spacing w:after="0" w:line="360" w:lineRule="auto"/>
        <w:jc w:val="center"/>
        <w:rPr>
          <w:b/>
          <w:bCs/>
          <w:color w:val="080808"/>
          <w:sz w:val="36"/>
          <w:szCs w:val="36"/>
          <w:rtl/>
        </w:rPr>
      </w:pPr>
    </w:p>
    <w:p w14:paraId="50093A1E" w14:textId="77777777" w:rsidR="00110B8F" w:rsidRDefault="00110B8F" w:rsidP="009708C3">
      <w:pPr>
        <w:spacing w:after="0" w:line="360" w:lineRule="auto"/>
        <w:jc w:val="center"/>
        <w:rPr>
          <w:b/>
          <w:bCs/>
          <w:color w:val="080808"/>
          <w:sz w:val="36"/>
          <w:szCs w:val="36"/>
          <w:rtl/>
        </w:rPr>
      </w:pPr>
    </w:p>
    <w:p w14:paraId="0D7385FB" w14:textId="77777777" w:rsidR="009708C3" w:rsidRPr="00BB26C0" w:rsidRDefault="009708C3" w:rsidP="009708C3">
      <w:pPr>
        <w:spacing w:after="0" w:line="360" w:lineRule="auto"/>
        <w:jc w:val="center"/>
        <w:rPr>
          <w:rFonts w:ascii="Traditional Arabic" w:hAnsi="Traditional Arabic"/>
          <w:b/>
          <w:bCs/>
          <w:color w:val="080808"/>
          <w:sz w:val="36"/>
          <w:szCs w:val="36"/>
        </w:rPr>
      </w:pPr>
      <w:r w:rsidRPr="00BB26C0">
        <w:rPr>
          <w:rFonts w:ascii="Traditional Arabic" w:hAnsi="Traditional Arabic"/>
          <w:b/>
          <w:bCs/>
          <w:color w:val="080808"/>
          <w:sz w:val="36"/>
          <w:szCs w:val="36"/>
          <w:rtl/>
        </w:rPr>
        <w:t>الفصل الخامس</w:t>
      </w:r>
    </w:p>
    <w:p w14:paraId="23E7A7A8" w14:textId="039A54A7" w:rsidR="009708C3" w:rsidRDefault="00B55657" w:rsidP="004E4A78">
      <w:pPr>
        <w:spacing w:after="0" w:line="360" w:lineRule="auto"/>
        <w:jc w:val="center"/>
        <w:rPr>
          <w:rFonts w:ascii="Traditional Arabic" w:hAnsi="Traditional Arabic"/>
          <w:b/>
          <w:bCs/>
          <w:color w:val="080808"/>
          <w:sz w:val="36"/>
          <w:szCs w:val="36"/>
          <w:rtl/>
        </w:rPr>
      </w:pPr>
      <w:r>
        <w:rPr>
          <w:rFonts w:ascii="Traditional Arabic" w:hAnsi="Traditional Arabic" w:hint="cs"/>
          <w:b/>
          <w:bCs/>
          <w:color w:val="080808"/>
          <w:sz w:val="36"/>
          <w:szCs w:val="36"/>
          <w:rtl/>
        </w:rPr>
        <w:t xml:space="preserve">مناقشة </w:t>
      </w:r>
      <w:r w:rsidR="009708C3" w:rsidRPr="00BB26C0">
        <w:rPr>
          <w:rFonts w:ascii="Traditional Arabic" w:hAnsi="Traditional Arabic"/>
          <w:b/>
          <w:bCs/>
          <w:color w:val="080808"/>
          <w:sz w:val="36"/>
          <w:szCs w:val="36"/>
          <w:rtl/>
        </w:rPr>
        <w:t>النتائج والتوصيات</w:t>
      </w:r>
      <w:r w:rsidR="00092402" w:rsidRPr="00BB26C0">
        <w:rPr>
          <w:rFonts w:ascii="Traditional Arabic" w:hAnsi="Traditional Arabic"/>
          <w:b/>
          <w:bCs/>
          <w:color w:val="080808"/>
          <w:sz w:val="36"/>
          <w:szCs w:val="36"/>
          <w:rtl/>
        </w:rPr>
        <w:t xml:space="preserve"> والمقترحات المستقبلية</w:t>
      </w:r>
      <w:r w:rsidR="009708C3" w:rsidRPr="00BB26C0">
        <w:rPr>
          <w:rFonts w:ascii="Traditional Arabic" w:hAnsi="Traditional Arabic"/>
          <w:b/>
          <w:bCs/>
          <w:color w:val="080808"/>
          <w:sz w:val="36"/>
          <w:szCs w:val="36"/>
          <w:rtl/>
        </w:rPr>
        <w:t xml:space="preserve"> </w:t>
      </w:r>
    </w:p>
    <w:p w14:paraId="52AE46AF" w14:textId="77777777" w:rsidR="00250C71" w:rsidRPr="00250C71" w:rsidRDefault="00250C71" w:rsidP="00250C71">
      <w:pPr>
        <w:spacing w:after="0" w:line="240" w:lineRule="auto"/>
        <w:jc w:val="center"/>
        <w:rPr>
          <w:rFonts w:ascii="Traditional Arabic" w:hAnsi="Traditional Arabic"/>
          <w:b/>
          <w:bCs/>
          <w:color w:val="080808"/>
          <w:sz w:val="28"/>
          <w:szCs w:val="28"/>
        </w:rPr>
      </w:pPr>
    </w:p>
    <w:p w14:paraId="63AF6826" w14:textId="3EF3EE83" w:rsidR="00ED0393" w:rsidRDefault="00ED0393" w:rsidP="00250C71">
      <w:pPr>
        <w:pStyle w:val="a9"/>
        <w:autoSpaceDE w:val="0"/>
        <w:autoSpaceDN w:val="0"/>
        <w:adjustRightInd w:val="0"/>
        <w:spacing w:after="0"/>
        <w:ind w:left="1247"/>
        <w:jc w:val="both"/>
        <w:rPr>
          <w:rFonts w:ascii="Traditional Arabic" w:hAnsi="Traditional Arabic"/>
          <w:b/>
          <w:bCs/>
          <w:sz w:val="36"/>
          <w:szCs w:val="36"/>
          <w:rtl/>
          <w:lang w:val="ar-SA"/>
        </w:rPr>
      </w:pPr>
      <w:r w:rsidRPr="00ED0393">
        <w:rPr>
          <w:rFonts w:ascii="Traditional Arabic" w:hAnsi="Traditional Arabic"/>
          <w:b/>
          <w:bCs/>
          <w:sz w:val="36"/>
          <w:szCs w:val="36"/>
          <w:rtl/>
          <w:lang w:val="ar-SA"/>
        </w:rPr>
        <w:t xml:space="preserve">5-1. نتائج الدراسة في ضوء الدراسات السابقة </w:t>
      </w:r>
    </w:p>
    <w:p w14:paraId="413DB4CA" w14:textId="256342D4" w:rsidR="00ED0393" w:rsidRDefault="00ED0393" w:rsidP="00250C71">
      <w:pPr>
        <w:pStyle w:val="a9"/>
        <w:autoSpaceDE w:val="0"/>
        <w:autoSpaceDN w:val="0"/>
        <w:adjustRightInd w:val="0"/>
        <w:spacing w:after="0"/>
        <w:ind w:left="1247"/>
        <w:jc w:val="both"/>
        <w:rPr>
          <w:rFonts w:ascii="Traditional Arabic" w:hAnsi="Traditional Arabic"/>
          <w:b/>
          <w:bCs/>
          <w:sz w:val="36"/>
          <w:szCs w:val="36"/>
          <w:rtl/>
          <w:lang w:val="ar-SA"/>
        </w:rPr>
      </w:pPr>
      <w:r>
        <w:rPr>
          <w:rFonts w:ascii="Traditional Arabic" w:hAnsi="Traditional Arabic" w:hint="cs"/>
          <w:b/>
          <w:bCs/>
          <w:sz w:val="36"/>
          <w:szCs w:val="36"/>
          <w:rtl/>
          <w:lang w:val="ar-SA"/>
        </w:rPr>
        <w:t xml:space="preserve">5-2. </w:t>
      </w:r>
      <w:r w:rsidRPr="00ED0393">
        <w:rPr>
          <w:rFonts w:ascii="Traditional Arabic" w:hAnsi="Traditional Arabic"/>
          <w:b/>
          <w:bCs/>
          <w:sz w:val="36"/>
          <w:szCs w:val="36"/>
          <w:rtl/>
          <w:lang w:val="ar-SA"/>
        </w:rPr>
        <w:t xml:space="preserve">التوصيات في ضوء نتائج الدراسة </w:t>
      </w:r>
    </w:p>
    <w:p w14:paraId="16586EFE" w14:textId="765F0900" w:rsidR="002E4C8E" w:rsidRDefault="002E4C8E" w:rsidP="002E4C8E">
      <w:pPr>
        <w:pStyle w:val="a9"/>
        <w:autoSpaceDE w:val="0"/>
        <w:autoSpaceDN w:val="0"/>
        <w:adjustRightInd w:val="0"/>
        <w:spacing w:after="0"/>
        <w:ind w:left="1247"/>
        <w:jc w:val="both"/>
        <w:rPr>
          <w:rFonts w:ascii="Traditional Arabic" w:hAnsi="Traditional Arabic"/>
          <w:b/>
          <w:bCs/>
          <w:sz w:val="36"/>
          <w:szCs w:val="36"/>
          <w:rtl/>
          <w:lang w:val="ar-SA"/>
        </w:rPr>
      </w:pPr>
      <w:r w:rsidRPr="002E4C8E">
        <w:rPr>
          <w:rFonts w:ascii="Traditional Arabic" w:hAnsi="Traditional Arabic"/>
          <w:b/>
          <w:bCs/>
          <w:sz w:val="36"/>
          <w:szCs w:val="36"/>
          <w:rtl/>
          <w:lang w:val="ar-SA"/>
        </w:rPr>
        <w:t xml:space="preserve">5-3. مقترحات لدراسات مستقبلية </w:t>
      </w:r>
    </w:p>
    <w:p w14:paraId="36E933AC" w14:textId="23A295B1" w:rsidR="00833ECD" w:rsidRPr="002E4C8E" w:rsidRDefault="00833ECD" w:rsidP="002E4C8E">
      <w:pPr>
        <w:pStyle w:val="a9"/>
        <w:autoSpaceDE w:val="0"/>
        <w:autoSpaceDN w:val="0"/>
        <w:adjustRightInd w:val="0"/>
        <w:spacing w:after="0"/>
        <w:ind w:left="1247"/>
        <w:jc w:val="both"/>
        <w:rPr>
          <w:rFonts w:ascii="Traditional Arabic" w:hAnsi="Traditional Arabic"/>
          <w:b/>
          <w:bCs/>
          <w:sz w:val="36"/>
          <w:szCs w:val="36"/>
          <w:rtl/>
          <w:lang w:val="ar-SA"/>
        </w:rPr>
      </w:pPr>
      <w:r>
        <w:rPr>
          <w:rFonts w:ascii="Traditional Arabic" w:hAnsi="Traditional Arabic" w:hint="cs"/>
          <w:b/>
          <w:bCs/>
          <w:sz w:val="36"/>
          <w:szCs w:val="36"/>
          <w:rtl/>
          <w:lang w:val="ar-SA"/>
        </w:rPr>
        <w:t xml:space="preserve">5-4. خاتمة الدراسة </w:t>
      </w:r>
    </w:p>
    <w:p w14:paraId="6C077A95" w14:textId="77777777" w:rsidR="0024455C" w:rsidRPr="00ED0393" w:rsidRDefault="0024455C" w:rsidP="00250C71">
      <w:pPr>
        <w:pStyle w:val="a9"/>
        <w:autoSpaceDE w:val="0"/>
        <w:autoSpaceDN w:val="0"/>
        <w:adjustRightInd w:val="0"/>
        <w:spacing w:after="0"/>
        <w:ind w:left="1247"/>
        <w:jc w:val="both"/>
        <w:rPr>
          <w:rFonts w:ascii="Traditional Arabic" w:hAnsi="Traditional Arabic"/>
          <w:b/>
          <w:bCs/>
          <w:sz w:val="36"/>
          <w:szCs w:val="36"/>
          <w:rtl/>
          <w:lang w:val="ar-SA"/>
        </w:rPr>
      </w:pPr>
    </w:p>
    <w:p w14:paraId="2F11F733" w14:textId="774D90C8" w:rsidR="00ED0393" w:rsidRPr="00ED0393" w:rsidRDefault="00ED0393" w:rsidP="00ED0393">
      <w:pPr>
        <w:pStyle w:val="a9"/>
        <w:autoSpaceDE w:val="0"/>
        <w:autoSpaceDN w:val="0"/>
        <w:adjustRightInd w:val="0"/>
        <w:spacing w:before="240" w:after="0"/>
        <w:ind w:left="1247"/>
        <w:jc w:val="both"/>
        <w:rPr>
          <w:rFonts w:ascii="Traditional Arabic" w:hAnsi="Traditional Arabic"/>
          <w:b/>
          <w:bCs/>
          <w:sz w:val="36"/>
          <w:szCs w:val="36"/>
          <w:rtl/>
          <w:lang w:val="ar-SA"/>
        </w:rPr>
      </w:pPr>
    </w:p>
    <w:p w14:paraId="091797B9" w14:textId="77777777" w:rsidR="00F37162" w:rsidRPr="00BB26C0" w:rsidRDefault="00F37162" w:rsidP="00ED0393">
      <w:pPr>
        <w:bidi w:val="0"/>
        <w:spacing w:after="160" w:line="259" w:lineRule="auto"/>
        <w:rPr>
          <w:rFonts w:ascii="Traditional Arabic" w:hAnsi="Traditional Arabic"/>
          <w:b/>
          <w:rtl/>
        </w:rPr>
      </w:pPr>
      <w:r w:rsidRPr="00BB26C0">
        <w:rPr>
          <w:rFonts w:ascii="Traditional Arabic" w:hAnsi="Traditional Arabic"/>
          <w:b/>
          <w:rtl/>
        </w:rPr>
        <w:br w:type="page"/>
      </w:r>
    </w:p>
    <w:p w14:paraId="692456D1" w14:textId="77777777" w:rsidR="00F33B5C" w:rsidRPr="007D4F73" w:rsidRDefault="00F33B5C" w:rsidP="0046740D">
      <w:pPr>
        <w:spacing w:after="160" w:line="360" w:lineRule="auto"/>
        <w:jc w:val="left"/>
        <w:rPr>
          <w:rFonts w:ascii="Traditional Arabic" w:hAnsi="Traditional Arabic"/>
          <w:b/>
          <w:bCs/>
          <w:sz w:val="28"/>
          <w:szCs w:val="28"/>
          <w:rtl/>
          <w:lang w:val="ar-SA"/>
        </w:rPr>
      </w:pPr>
      <w:r w:rsidRPr="007D4F73">
        <w:rPr>
          <w:rFonts w:ascii="Traditional Arabic" w:hAnsi="Traditional Arabic"/>
          <w:b/>
          <w:bCs/>
          <w:sz w:val="28"/>
          <w:szCs w:val="28"/>
          <w:rtl/>
          <w:lang w:val="ar-SA"/>
        </w:rPr>
        <w:lastRenderedPageBreak/>
        <w:t xml:space="preserve">تمهيد: </w:t>
      </w:r>
    </w:p>
    <w:p w14:paraId="165D9631" w14:textId="17041C29" w:rsidR="00DB6134" w:rsidRPr="0046740D" w:rsidRDefault="00DB6134" w:rsidP="00255AE3">
      <w:pPr>
        <w:spacing w:before="240" w:line="360" w:lineRule="auto"/>
        <w:ind w:firstLine="360"/>
        <w:jc w:val="both"/>
        <w:rPr>
          <w:rFonts w:ascii="Traditional Arabic" w:hAnsi="Traditional Arabic"/>
          <w:b/>
          <w:rtl/>
        </w:rPr>
      </w:pPr>
      <w:r w:rsidRPr="0046740D">
        <w:rPr>
          <w:rFonts w:ascii="Traditional Arabic" w:hAnsi="Traditional Arabic"/>
          <w:b/>
          <w:rtl/>
        </w:rPr>
        <w:t>يمثل هذا الفصل المرحلة الختامية لهذه الدراسة، حيث يتناول عرض النتائج النهائية التي تم التوصل إليها من خلال التحليل الإحصائي للبيانات الميدانية، وذلك في ضوء أهداف الدراسة وتساؤلاتها والإطار النظري الذي استندت إليه. ويهدف الفصل إلى استخلاص أهم النتائج المتعلقة بأثر التحول الرقمي بأبعاده المختلفة في تحقيق التميز المؤسسي في أمانة محافظة جدة، مع بيان مدى اتساق هذه النتائج مع ما توصلت إليه الدراسات السابقة ذات الصلة.</w:t>
      </w:r>
      <w:r w:rsidR="004432AC">
        <w:rPr>
          <w:rFonts w:ascii="Traditional Arabic" w:hAnsi="Traditional Arabic" w:hint="cs"/>
          <w:b/>
          <w:rtl/>
        </w:rPr>
        <w:t xml:space="preserve"> و</w:t>
      </w:r>
      <w:r w:rsidRPr="0046740D">
        <w:rPr>
          <w:rFonts w:ascii="Traditional Arabic" w:hAnsi="Traditional Arabic"/>
          <w:b/>
          <w:rtl/>
        </w:rPr>
        <w:t xml:space="preserve">استنادًا إلى النتائج المستخلصة، </w:t>
      </w:r>
      <w:r w:rsidR="004432AC">
        <w:rPr>
          <w:rFonts w:ascii="Traditional Arabic" w:hAnsi="Traditional Arabic" w:hint="cs"/>
          <w:b/>
          <w:rtl/>
        </w:rPr>
        <w:t xml:space="preserve">تم </w:t>
      </w:r>
      <w:r w:rsidRPr="0046740D">
        <w:rPr>
          <w:rFonts w:ascii="Traditional Arabic" w:hAnsi="Traditional Arabic"/>
          <w:b/>
          <w:rtl/>
        </w:rPr>
        <w:t>تقديم مجموعة من التوصيات التطبيقية التي يمكن أن تسهم في تعزيز جهود التحول الرقمي ودعم التميز المؤسسي داخل أمانة محافظة جدة، بما يتوافق مع مستهدفات رؤية المملكة العربية السعودية 2030. ويختتم الفصل بعرض عدد من المقترحات البحثية التي يمكن أن تشكل منطلقًا لدراسات مستقبلية تسهم في إثراء المعرفة العلمية في مجال التحول الرقمي والتميز المؤسسي</w:t>
      </w:r>
      <w:r w:rsidR="0046740D">
        <w:rPr>
          <w:rFonts w:ascii="Traditional Arabic" w:hAnsi="Traditional Arabic" w:hint="cs"/>
          <w:b/>
          <w:rtl/>
        </w:rPr>
        <w:t>.</w:t>
      </w:r>
    </w:p>
    <w:p w14:paraId="1F57A2FB" w14:textId="77777777" w:rsidR="00574E71" w:rsidRPr="007D4F73" w:rsidRDefault="00574E71" w:rsidP="00255AE3">
      <w:pPr>
        <w:spacing w:before="240" w:after="0" w:line="360" w:lineRule="auto"/>
        <w:jc w:val="left"/>
        <w:rPr>
          <w:rFonts w:ascii="Traditional Arabic" w:hAnsi="Traditional Arabic"/>
          <w:b/>
          <w:bCs/>
          <w:sz w:val="28"/>
          <w:szCs w:val="28"/>
          <w:rtl/>
        </w:rPr>
      </w:pPr>
      <w:r w:rsidRPr="007D4F73">
        <w:rPr>
          <w:rFonts w:ascii="Traditional Arabic" w:hAnsi="Traditional Arabic"/>
          <w:b/>
          <w:bCs/>
          <w:sz w:val="28"/>
          <w:szCs w:val="28"/>
          <w:rtl/>
          <w:lang w:val="ar-SA"/>
        </w:rPr>
        <w:t>5-1</w:t>
      </w:r>
      <w:r w:rsidR="00F33B5C" w:rsidRPr="007D4F73">
        <w:rPr>
          <w:rFonts w:ascii="Traditional Arabic" w:hAnsi="Traditional Arabic"/>
          <w:b/>
          <w:bCs/>
          <w:sz w:val="28"/>
          <w:szCs w:val="28"/>
          <w:rtl/>
        </w:rPr>
        <w:t>.</w:t>
      </w:r>
      <w:r w:rsidRPr="007D4F73">
        <w:rPr>
          <w:rFonts w:ascii="Traditional Arabic" w:hAnsi="Traditional Arabic"/>
          <w:b/>
          <w:bCs/>
          <w:sz w:val="28"/>
          <w:szCs w:val="28"/>
          <w:rtl/>
        </w:rPr>
        <w:t xml:space="preserve"> نتائج الدراسة في ضوء الدراسات السابقة </w:t>
      </w:r>
    </w:p>
    <w:p w14:paraId="00142E1C" w14:textId="77777777" w:rsidR="00116E0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أظهرت نتائج الدراسة أن مستوى التحول الرقمي في أمانة محافظة جدة جاء بدرجة مرتفعة، كما جاء مستوى التميز المؤسسي بدرجة مرتفعة، مما يعكس نجاح الأمانة محل الدراسة في تبني التقنيات الرقمية وتوظيفها في تطوير العمليات الإدارية وتحسين الأداء المؤسسي. تتفق هذه النتيجة مع دراسة الحربي (2024) التي أكدت أن التحول الرقمي أسهم في رفع كفاءة الأداء المؤسسي في الجهات الحكومية السعودية، كما تتفق مع دراسة </w:t>
      </w:r>
      <w:proofErr w:type="spellStart"/>
      <w:r w:rsidRPr="0046740D">
        <w:rPr>
          <w:rFonts w:ascii="Traditional Arabic" w:hAnsi="Traditional Arabic"/>
          <w:b/>
        </w:rPr>
        <w:t>Alenezi</w:t>
      </w:r>
      <w:proofErr w:type="spellEnd"/>
      <w:r w:rsidRPr="0046740D">
        <w:rPr>
          <w:rFonts w:ascii="Traditional Arabic" w:hAnsi="Traditional Arabic"/>
          <w:b/>
        </w:rPr>
        <w:t xml:space="preserve"> et al</w:t>
      </w:r>
      <w:r w:rsidRPr="0046740D">
        <w:rPr>
          <w:rFonts w:ascii="Traditional Arabic" w:hAnsi="Traditional Arabic"/>
          <w:b/>
          <w:rtl/>
        </w:rPr>
        <w:t>. (2024) التي توصلت إلى أن نجاح مبادرات التحول الرقمي في القطاع العام يرتبط بارتفاع مستويات التميز المؤسسي وتحسين جودة الخدمات المقدمة للمستفيدين. أيضاً تتفق مع دراسة </w:t>
      </w:r>
      <w:proofErr w:type="spellStart"/>
      <w:r w:rsidRPr="0046740D">
        <w:rPr>
          <w:rFonts w:ascii="Traditional Arabic" w:hAnsi="Traditional Arabic"/>
          <w:b/>
        </w:rPr>
        <w:t>Alshammari</w:t>
      </w:r>
      <w:proofErr w:type="spellEnd"/>
      <w:r w:rsidRPr="0046740D">
        <w:rPr>
          <w:rFonts w:ascii="Traditional Arabic" w:hAnsi="Traditional Arabic"/>
          <w:b/>
        </w:rPr>
        <w:t xml:space="preserve"> and Khan</w:t>
      </w:r>
      <w:r w:rsidRPr="0046740D">
        <w:rPr>
          <w:rFonts w:ascii="Traditional Arabic" w:hAnsi="Traditional Arabic"/>
          <w:b/>
          <w:rtl/>
        </w:rPr>
        <w:t xml:space="preserve"> (2024) التي أشارت إلى أن الاستثمار في البنية الرقمية الحديثة يعد من أهم العوامل الداعمة لتحقيق الأداء المؤسسي المتميز في المؤسسات الحكومية.</w:t>
      </w:r>
      <w:r w:rsidR="00116E04" w:rsidRPr="0046740D">
        <w:rPr>
          <w:rFonts w:ascii="Traditional Arabic" w:hAnsi="Traditional Arabic"/>
          <w:b/>
          <w:rtl/>
        </w:rPr>
        <w:t xml:space="preserve"> </w:t>
      </w:r>
    </w:p>
    <w:p w14:paraId="2139A11F" w14:textId="77777777" w:rsidR="00DB6134" w:rsidRPr="0046740D" w:rsidRDefault="00DB6134"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وتعزز هذه النتيجة ما أكدته الأدبيات النظرية من أن التحول الرقمي لم يعد يقتصر على إدخال التقنيات الحديثة فحسب، بل أصبح مدخلاً استراتيجياً لتحسين كفاءة المؤسسات وتعزيز قدرتها على تحقيق أهدافها التنموية.</w:t>
      </w:r>
    </w:p>
    <w:p w14:paraId="3AE6D78A" w14:textId="77777777" w:rsidR="00116E04" w:rsidRPr="0046740D" w:rsidRDefault="009656D1" w:rsidP="0046740D">
      <w:pPr>
        <w:spacing w:before="240" w:after="0" w:line="360" w:lineRule="auto"/>
        <w:ind w:firstLine="360"/>
        <w:jc w:val="both"/>
        <w:rPr>
          <w:rFonts w:ascii="Traditional Arabic" w:hAnsi="Traditional Arabic"/>
          <w:b/>
          <w:rtl/>
        </w:rPr>
      </w:pPr>
      <w:r w:rsidRPr="0046740D">
        <w:rPr>
          <w:rFonts w:ascii="Traditional Arabic" w:hAnsi="Traditional Arabic"/>
          <w:b/>
          <w:rtl/>
        </w:rPr>
        <w:t>كما أظهرت النتائج وجود علاقة ارتباط موجبة قوية ودالة إحصائياً بين أبعاد التحول الرقمي (الهيكل التنظيمي، البنية التحتية التكنولوجية، الموارد البشرية الرقمية، والتخطيط الاستراتيجي الرقمي) وبين معايير التميز المؤسسي (الابتكار المؤسسي، الكفاءة التشغيلية، ورضا العملاء). وتتفق هذه النتيجة مع دراسة </w:t>
      </w:r>
      <w:r w:rsidRPr="0046740D">
        <w:rPr>
          <w:rFonts w:ascii="Traditional Arabic" w:hAnsi="Traditional Arabic"/>
          <w:b/>
          <w:bCs/>
          <w:rtl/>
        </w:rPr>
        <w:t>الزهراني (2023)</w:t>
      </w:r>
      <w:r w:rsidRPr="0046740D">
        <w:rPr>
          <w:rFonts w:ascii="Traditional Arabic" w:hAnsi="Traditional Arabic"/>
          <w:b/>
          <w:rtl/>
        </w:rPr>
        <w:t xml:space="preserve"> التي توصلت إلى وجود علاقة إيجابية بين تطبيق التحول الرقمي وتحسين الأداء المؤسسي في المؤسسات الحكومية السعودية. </w:t>
      </w:r>
    </w:p>
    <w:p w14:paraId="44E78FDD" w14:textId="77777777" w:rsidR="009656D1" w:rsidRPr="0046740D" w:rsidRDefault="009656D1" w:rsidP="0046740D">
      <w:pPr>
        <w:spacing w:after="0" w:line="360" w:lineRule="auto"/>
        <w:ind w:firstLine="616"/>
        <w:jc w:val="both"/>
        <w:rPr>
          <w:rFonts w:ascii="Traditional Arabic" w:hAnsi="Traditional Arabic"/>
          <w:b/>
          <w:rtl/>
        </w:rPr>
      </w:pPr>
      <w:r w:rsidRPr="0046740D">
        <w:rPr>
          <w:rFonts w:ascii="Traditional Arabic" w:hAnsi="Traditional Arabic"/>
          <w:b/>
          <w:rtl/>
        </w:rPr>
        <w:t>كما تتفق مع دراسة </w:t>
      </w:r>
      <w:proofErr w:type="spellStart"/>
      <w:r w:rsidRPr="00A21923">
        <w:rPr>
          <w:rFonts w:ascii="Traditional Arabic" w:hAnsi="Traditional Arabic"/>
          <w:bCs/>
        </w:rPr>
        <w:t>AlMalki</w:t>
      </w:r>
      <w:proofErr w:type="spellEnd"/>
      <w:r w:rsidRPr="0046740D">
        <w:rPr>
          <w:rFonts w:ascii="Traditional Arabic" w:hAnsi="Traditional Arabic"/>
          <w:b/>
          <w:bCs/>
        </w:rPr>
        <w:t xml:space="preserve"> et al</w:t>
      </w:r>
      <w:r w:rsidRPr="0046740D">
        <w:rPr>
          <w:rFonts w:ascii="Traditional Arabic" w:hAnsi="Traditional Arabic"/>
          <w:b/>
          <w:bCs/>
          <w:rtl/>
        </w:rPr>
        <w:t>. (2024)</w:t>
      </w:r>
      <w:r w:rsidRPr="0046740D">
        <w:rPr>
          <w:rFonts w:ascii="Traditional Arabic" w:hAnsi="Traditional Arabic"/>
          <w:b/>
          <w:rtl/>
        </w:rPr>
        <w:t> التي أكدت وجود ارتباط قوي بين جاهزية المؤسسات الرقمية ومستويات الابتكار والكفاءة التشغيلية. كذلك تتفق مع دراسة </w:t>
      </w:r>
      <w:proofErr w:type="spellStart"/>
      <w:r w:rsidRPr="0046740D">
        <w:rPr>
          <w:rFonts w:ascii="Traditional Arabic" w:hAnsi="Traditional Arabic"/>
          <w:b/>
          <w:bCs/>
        </w:rPr>
        <w:t>Verhoef</w:t>
      </w:r>
      <w:proofErr w:type="spellEnd"/>
      <w:r w:rsidRPr="0046740D">
        <w:rPr>
          <w:rFonts w:ascii="Traditional Arabic" w:hAnsi="Traditional Arabic"/>
          <w:b/>
          <w:bCs/>
        </w:rPr>
        <w:t xml:space="preserve"> et al</w:t>
      </w:r>
      <w:r w:rsidRPr="0046740D">
        <w:rPr>
          <w:rFonts w:ascii="Traditional Arabic" w:hAnsi="Traditional Arabic"/>
          <w:b/>
          <w:bCs/>
          <w:rtl/>
        </w:rPr>
        <w:t>. (2023)</w:t>
      </w:r>
      <w:r w:rsidRPr="0046740D">
        <w:rPr>
          <w:rFonts w:ascii="Traditional Arabic" w:hAnsi="Traditional Arabic"/>
          <w:b/>
          <w:rtl/>
        </w:rPr>
        <w:t xml:space="preserve"> التي أوضحت أن التحول الرقمي يسهم في تعزيز المرونة التنظيمية والابتكار المؤسسي </w:t>
      </w:r>
      <w:r w:rsidRPr="0046740D">
        <w:rPr>
          <w:rFonts w:ascii="Traditional Arabic" w:hAnsi="Traditional Arabic"/>
          <w:b/>
          <w:rtl/>
        </w:rPr>
        <w:lastRenderedPageBreak/>
        <w:t>وتحسين تجربة المستفيدين. ويمكن تفسير هذه النتيجة بأن التحول الرقمي يوفر بيئة تنظيمية أكثر كفاءة وقدرة على تبادل المعلومات واتخاذ القرارات بصورة أسرع وأكثر دقة، الأمر الذي ينعكس إيجاباً على مؤشرات التميز المؤسسي المختلفة.</w:t>
      </w:r>
    </w:p>
    <w:p w14:paraId="0286FD1C" w14:textId="77777777" w:rsidR="00116E04" w:rsidRPr="0046740D" w:rsidRDefault="009656D1" w:rsidP="00D15E86">
      <w:pPr>
        <w:spacing w:after="0" w:line="360" w:lineRule="auto"/>
        <w:ind w:firstLine="360"/>
        <w:jc w:val="both"/>
        <w:rPr>
          <w:rFonts w:ascii="Traditional Arabic" w:hAnsi="Traditional Arabic"/>
          <w:b/>
          <w:rtl/>
        </w:rPr>
      </w:pPr>
      <w:r w:rsidRPr="0046740D">
        <w:rPr>
          <w:rFonts w:ascii="Traditional Arabic" w:hAnsi="Traditional Arabic"/>
          <w:b/>
          <w:rtl/>
        </w:rPr>
        <w:t>وأثبتت نتائج الدراسة وجود تأثير معنوي ذي دلالة إحصائية للتحول الرقمي بأبعاده المختلفة في تحقيق التميز المؤسسي، كما أظهرت النتائج أن البنية التحتية التكنولوجية والتخطيط الاستراتيجي الرقمي يمثلان أكثر الأبعاد تأثيراً في تعزيز مستويات التميز المؤسسي. واتفقت هذه النتيجة مع دراسة </w:t>
      </w:r>
      <w:r w:rsidRPr="0046740D">
        <w:rPr>
          <w:rFonts w:ascii="Traditional Arabic" w:hAnsi="Traditional Arabic"/>
          <w:b/>
          <w:bCs/>
          <w:rtl/>
        </w:rPr>
        <w:t>العتيبي (2024)</w:t>
      </w:r>
      <w:r w:rsidRPr="0046740D">
        <w:rPr>
          <w:rFonts w:ascii="Traditional Arabic" w:hAnsi="Traditional Arabic"/>
          <w:b/>
          <w:rtl/>
        </w:rPr>
        <w:t> التي أكدت أن التحو</w:t>
      </w:r>
      <w:r w:rsidR="00116E04" w:rsidRPr="0046740D">
        <w:rPr>
          <w:rFonts w:ascii="Traditional Arabic" w:hAnsi="Traditional Arabic"/>
          <w:b/>
          <w:rtl/>
        </w:rPr>
        <w:t>ّ</w:t>
      </w:r>
      <w:r w:rsidRPr="0046740D">
        <w:rPr>
          <w:rFonts w:ascii="Traditional Arabic" w:hAnsi="Traditional Arabic"/>
          <w:b/>
          <w:rtl/>
        </w:rPr>
        <w:t xml:space="preserve">ل الرقمي يعد من أهم العوامل المؤثرة في تطوير الأداء المؤسسي وتحقيق مستويات متقدمة من التميز في القطاع الحكومي. </w:t>
      </w:r>
    </w:p>
    <w:p w14:paraId="0FA8DD43" w14:textId="5CDED844" w:rsidR="009656D1" w:rsidRPr="0046740D" w:rsidRDefault="009656D1" w:rsidP="00D15E86">
      <w:pPr>
        <w:spacing w:after="0" w:line="360" w:lineRule="auto"/>
        <w:ind w:firstLine="360"/>
        <w:jc w:val="both"/>
        <w:rPr>
          <w:rFonts w:ascii="Traditional Arabic" w:hAnsi="Traditional Arabic"/>
          <w:b/>
          <w:rtl/>
        </w:rPr>
      </w:pPr>
      <w:r w:rsidRPr="0046740D">
        <w:rPr>
          <w:rFonts w:ascii="Traditional Arabic" w:hAnsi="Traditional Arabic"/>
          <w:b/>
          <w:rtl/>
        </w:rPr>
        <w:t>كما تتفق مع دراسة</w:t>
      </w:r>
      <w:r w:rsidR="006C6ABA">
        <w:rPr>
          <w:rFonts w:ascii="Traditional Arabic" w:hAnsi="Traditional Arabic" w:hint="cs"/>
          <w:b/>
          <w:rtl/>
        </w:rPr>
        <w:t xml:space="preserve"> (</w:t>
      </w:r>
      <w:r w:rsidRPr="0046740D">
        <w:rPr>
          <w:rFonts w:ascii="Traditional Arabic" w:hAnsi="Traditional Arabic"/>
          <w:b/>
          <w:rtl/>
        </w:rPr>
        <w:t> </w:t>
      </w:r>
      <w:proofErr w:type="spellStart"/>
      <w:r w:rsidRPr="0046740D">
        <w:rPr>
          <w:rFonts w:ascii="Traditional Arabic" w:hAnsi="Traditional Arabic"/>
          <w:b/>
          <w:bCs/>
        </w:rPr>
        <w:t>Alshammari</w:t>
      </w:r>
      <w:proofErr w:type="spellEnd"/>
      <w:r w:rsidRPr="0046740D">
        <w:rPr>
          <w:rFonts w:ascii="Traditional Arabic" w:hAnsi="Traditional Arabic"/>
          <w:b/>
          <w:bCs/>
        </w:rPr>
        <w:t xml:space="preserve"> et al</w:t>
      </w:r>
      <w:r w:rsidR="006C6ABA">
        <w:rPr>
          <w:rFonts w:ascii="Traditional Arabic" w:hAnsi="Traditional Arabic"/>
          <w:b/>
          <w:bCs/>
        </w:rPr>
        <w:t>., 2025</w:t>
      </w:r>
      <w:r w:rsidR="006C6ABA">
        <w:rPr>
          <w:rFonts w:ascii="Traditional Arabic" w:hAnsi="Traditional Arabic" w:hint="cs"/>
          <w:b/>
          <w:bCs/>
          <w:rtl/>
        </w:rPr>
        <w:t>)</w:t>
      </w:r>
      <w:r w:rsidRPr="0046740D">
        <w:rPr>
          <w:rFonts w:ascii="Traditional Arabic" w:hAnsi="Traditional Arabic"/>
          <w:b/>
          <w:rtl/>
        </w:rPr>
        <w:t> التي توصلت إلى أن الجاهزية التقنية والتخطيط الاستراتيجي الرقمي يمثلان المحركين الرئيسين لنجاح التحول الرقمي وتحقيق الميزة المؤسسية المستدامة. كذلك اتفقت مع دراسة </w:t>
      </w:r>
      <w:r w:rsidRPr="0046740D">
        <w:rPr>
          <w:rFonts w:ascii="Traditional Arabic" w:hAnsi="Traditional Arabic"/>
          <w:b/>
          <w:bCs/>
        </w:rPr>
        <w:t>Kraus et al</w:t>
      </w:r>
      <w:r w:rsidRPr="0046740D">
        <w:rPr>
          <w:rFonts w:ascii="Traditional Arabic" w:hAnsi="Traditional Arabic"/>
          <w:b/>
          <w:bCs/>
          <w:rtl/>
        </w:rPr>
        <w:t>. (2024)</w:t>
      </w:r>
      <w:r w:rsidRPr="0046740D">
        <w:rPr>
          <w:rFonts w:ascii="Traditional Arabic" w:hAnsi="Traditional Arabic"/>
          <w:b/>
          <w:rtl/>
        </w:rPr>
        <w:t> التي أشارت إلى أن المؤسسات التي تمتلك بنية تحتية رقمية قوية ورؤية استراتيجية واضحة تكون أكثر قدرة على تحقيق الابتكار وتحسين الكفاءة التشغيلية ورفع مستوى رضا المستفيدين.</w:t>
      </w:r>
    </w:p>
    <w:p w14:paraId="5C3D0EC2" w14:textId="77777777" w:rsidR="009656D1" w:rsidRPr="0046740D" w:rsidRDefault="009656D1" w:rsidP="00D15E86">
      <w:pPr>
        <w:spacing w:after="0" w:line="360" w:lineRule="auto"/>
        <w:ind w:firstLine="360"/>
        <w:jc w:val="both"/>
        <w:rPr>
          <w:rFonts w:ascii="Traditional Arabic" w:hAnsi="Traditional Arabic"/>
          <w:b/>
          <w:rtl/>
        </w:rPr>
      </w:pPr>
      <w:r w:rsidRPr="0046740D">
        <w:rPr>
          <w:rFonts w:ascii="Traditional Arabic" w:hAnsi="Traditional Arabic"/>
          <w:b/>
          <w:rtl/>
        </w:rPr>
        <w:t>وتؤكد هذه النتيجة ما أشارت إليه نظرية الموارد والقدرات (</w:t>
      </w:r>
      <w:r w:rsidRPr="0046740D">
        <w:rPr>
          <w:rFonts w:ascii="Traditional Arabic" w:hAnsi="Traditional Arabic"/>
          <w:b/>
        </w:rPr>
        <w:t>Resource-Based View</w:t>
      </w:r>
      <w:r w:rsidRPr="0046740D">
        <w:rPr>
          <w:rFonts w:ascii="Traditional Arabic" w:hAnsi="Traditional Arabic"/>
          <w:b/>
          <w:rtl/>
        </w:rPr>
        <w:t>) من أن الموارد التقنية والتنظيمية تمثل مصدراً رئيساً لتحقيق التفوق والتميز المؤسسي عندما يتم استثمارها بصورة استراتيجية فعالة.</w:t>
      </w:r>
    </w:p>
    <w:p w14:paraId="2D6C1AE5" w14:textId="5AFFD791" w:rsidR="009656D1" w:rsidRDefault="00116E04" w:rsidP="00D15E86">
      <w:pPr>
        <w:spacing w:after="0" w:line="360" w:lineRule="auto"/>
        <w:ind w:firstLine="360"/>
        <w:jc w:val="both"/>
        <w:rPr>
          <w:rFonts w:ascii="Traditional Arabic" w:hAnsi="Traditional Arabic"/>
          <w:b/>
          <w:rtl/>
        </w:rPr>
      </w:pPr>
      <w:r w:rsidRPr="0046740D">
        <w:rPr>
          <w:rFonts w:ascii="Traditional Arabic" w:hAnsi="Traditional Arabic"/>
          <w:b/>
          <w:rtl/>
        </w:rPr>
        <w:t xml:space="preserve">خلصت الدراسة إلى أن التحوّل الرقمي يمثّل أحد أهم المرتكزات الداعمة لتحقيق التميّز المؤسسي في أمانة جدة، حيث أثبتت النتائج وجود علاقة ارتباطية موجبة وتأثير معنوي بين أبعاد التحوّل الرقمي ومعايير التميّز المؤسسي. كما أكدّت النتائج على أهمية الاستثمار في البنية التحتية التكنولوجية والتخطيط الاستراتيجي الرقمي لتعزيز الكفاءة التشغيلية والابتكار ورفع مستوى رضا العملاء، بما يتوافق مع مستهدفات رؤية المملكة العربية السعودية 2023. </w:t>
      </w:r>
      <w:r w:rsidR="009656D1" w:rsidRPr="0046740D">
        <w:rPr>
          <w:rFonts w:ascii="Traditional Arabic" w:hAnsi="Traditional Arabic"/>
          <w:b/>
          <w:rtl/>
        </w:rPr>
        <w:t>. وقد جاءت هذه النتائج متسقة بدرجة كبيرة مع ما توصلت إليه معظم الدراسات العربية والأجنبية الحديثة، الأمر الذي يعزز من موثوقية النتائج ويدعم صلاحية النموذج النظري الذي استندت إليه الدراسة</w:t>
      </w:r>
      <w:r w:rsidR="0046740D">
        <w:rPr>
          <w:rFonts w:ascii="Traditional Arabic" w:hAnsi="Traditional Arabic" w:hint="cs"/>
          <w:b/>
          <w:rtl/>
        </w:rPr>
        <w:t>.</w:t>
      </w:r>
    </w:p>
    <w:p w14:paraId="23FDB5A9" w14:textId="77777777" w:rsidR="006236EF" w:rsidRPr="0046740D" w:rsidRDefault="006236EF" w:rsidP="00D15E86">
      <w:pPr>
        <w:spacing w:after="0" w:line="360" w:lineRule="auto"/>
        <w:ind w:firstLine="360"/>
        <w:jc w:val="both"/>
        <w:rPr>
          <w:rFonts w:ascii="Traditional Arabic" w:hAnsi="Traditional Arabic"/>
          <w:b/>
          <w:rtl/>
        </w:rPr>
      </w:pPr>
    </w:p>
    <w:p w14:paraId="275084AE" w14:textId="77777777" w:rsidR="00574E71" w:rsidRPr="00367006" w:rsidRDefault="00574E71" w:rsidP="006236EF">
      <w:pPr>
        <w:spacing w:after="160" w:line="360" w:lineRule="auto"/>
        <w:jc w:val="left"/>
        <w:rPr>
          <w:rFonts w:ascii="Traditional Arabic" w:hAnsi="Traditional Arabic"/>
          <w:bCs/>
          <w:sz w:val="28"/>
          <w:szCs w:val="28"/>
          <w:rtl/>
          <w:lang w:val="ar-SA"/>
        </w:rPr>
      </w:pPr>
      <w:r w:rsidRPr="00367006">
        <w:rPr>
          <w:rFonts w:ascii="Traditional Arabic" w:hAnsi="Traditional Arabic"/>
          <w:bCs/>
          <w:sz w:val="28"/>
          <w:szCs w:val="28"/>
          <w:rtl/>
        </w:rPr>
        <w:t>5-2</w:t>
      </w:r>
      <w:r w:rsidR="00F33B5C" w:rsidRPr="00367006">
        <w:rPr>
          <w:rFonts w:ascii="Traditional Arabic" w:hAnsi="Traditional Arabic"/>
          <w:bCs/>
          <w:sz w:val="28"/>
          <w:szCs w:val="28"/>
          <w:rtl/>
        </w:rPr>
        <w:t>.</w:t>
      </w:r>
      <w:r w:rsidRPr="00367006">
        <w:rPr>
          <w:rFonts w:ascii="Traditional Arabic" w:hAnsi="Traditional Arabic"/>
          <w:bCs/>
          <w:sz w:val="28"/>
          <w:szCs w:val="28"/>
          <w:rtl/>
          <w:lang w:val="ar-SA"/>
        </w:rPr>
        <w:t xml:space="preserve"> </w:t>
      </w:r>
      <w:r w:rsidR="00116E04" w:rsidRPr="00367006">
        <w:rPr>
          <w:rFonts w:ascii="Traditional Arabic" w:hAnsi="Traditional Arabic"/>
          <w:bCs/>
          <w:sz w:val="28"/>
          <w:szCs w:val="28"/>
          <w:rtl/>
          <w:lang w:val="ar-SA"/>
        </w:rPr>
        <w:t xml:space="preserve"> التوصيات في ضوء نتائج الدراسة </w:t>
      </w:r>
    </w:p>
    <w:p w14:paraId="56FED79C" w14:textId="77777777" w:rsidR="00116E04" w:rsidRPr="00406EE3" w:rsidRDefault="00DF5FC0" w:rsidP="00D15E86">
      <w:pPr>
        <w:spacing w:before="240" w:after="0" w:line="360" w:lineRule="auto"/>
        <w:ind w:firstLine="360"/>
        <w:jc w:val="both"/>
        <w:rPr>
          <w:rFonts w:ascii="Traditional Arabic" w:hAnsi="Traditional Arabic"/>
          <w:b/>
        </w:rPr>
      </w:pPr>
      <w:r w:rsidRPr="00406EE3">
        <w:rPr>
          <w:rFonts w:ascii="Traditional Arabic" w:hAnsi="Traditional Arabic"/>
          <w:b/>
          <w:rtl/>
        </w:rPr>
        <w:t>من خلال ما</w:t>
      </w:r>
      <w:r w:rsidR="00474BD6" w:rsidRPr="00406EE3">
        <w:rPr>
          <w:rFonts w:ascii="Traditional Arabic" w:hAnsi="Traditional Arabic"/>
          <w:b/>
          <w:rtl/>
        </w:rPr>
        <w:t xml:space="preserve"> </w:t>
      </w:r>
      <w:r w:rsidRPr="00406EE3">
        <w:rPr>
          <w:rFonts w:ascii="Traditional Arabic" w:hAnsi="Traditional Arabic"/>
          <w:b/>
          <w:rtl/>
        </w:rPr>
        <w:t xml:space="preserve">توصلت إليه الدراسة من نتائج فقد تم تحقيق أهداف الدراسة والإجابة على تساؤلاتها وإثبات فرضياتها التي </w:t>
      </w:r>
      <w:r w:rsidR="00116E04" w:rsidRPr="00406EE3">
        <w:rPr>
          <w:rFonts w:ascii="Traditional Arabic" w:hAnsi="Traditional Arabic"/>
          <w:b/>
          <w:rtl/>
        </w:rPr>
        <w:t xml:space="preserve">أظهرت وجود علاقة وتأثير معنوي للتحوّل الرقمي بأبعاده المختلفة في تحقيق التميز المؤسسي </w:t>
      </w:r>
      <w:r w:rsidRPr="00406EE3">
        <w:rPr>
          <w:rFonts w:ascii="Traditional Arabic" w:hAnsi="Traditional Arabic"/>
          <w:b/>
          <w:rtl/>
        </w:rPr>
        <w:t>في أ</w:t>
      </w:r>
      <w:r w:rsidR="00116E04" w:rsidRPr="00406EE3">
        <w:rPr>
          <w:rFonts w:ascii="Traditional Arabic" w:hAnsi="Traditional Arabic"/>
          <w:b/>
          <w:rtl/>
        </w:rPr>
        <w:t xml:space="preserve">مانة محافظة جدة، </w:t>
      </w:r>
      <w:r w:rsidRPr="00406EE3">
        <w:rPr>
          <w:rFonts w:ascii="Traditional Arabic" w:hAnsi="Traditional Arabic"/>
          <w:b/>
          <w:rtl/>
        </w:rPr>
        <w:t xml:space="preserve">واستناداً على ذلك، </w:t>
      </w:r>
      <w:r w:rsidR="00116E04" w:rsidRPr="00406EE3">
        <w:rPr>
          <w:rFonts w:ascii="Traditional Arabic" w:hAnsi="Traditional Arabic"/>
          <w:b/>
          <w:rtl/>
        </w:rPr>
        <w:t>تم إعداد مجموعة من التوصيات التطبيقية التي يمكن أن تسهم في تعزيز جهود التحوّل الرقمي وتحسين مستوى الأداء المؤسسي</w:t>
      </w:r>
      <w:r w:rsidRPr="00406EE3">
        <w:rPr>
          <w:rFonts w:ascii="Traditional Arabic" w:hAnsi="Traditional Arabic"/>
          <w:b/>
          <w:rtl/>
        </w:rPr>
        <w:t xml:space="preserve"> في الأمانة محل الدراسة</w:t>
      </w:r>
      <w:r w:rsidR="00116E04" w:rsidRPr="00406EE3">
        <w:rPr>
          <w:rFonts w:ascii="Traditional Arabic" w:hAnsi="Traditional Arabic"/>
          <w:b/>
          <w:rtl/>
        </w:rPr>
        <w:t xml:space="preserve">، مع تحديد آليات التنفيذ والجهات المسؤولة والفترة الزمنية المقترحة للتنفيذ، </w:t>
      </w:r>
      <w:r w:rsidRPr="00406EE3">
        <w:rPr>
          <w:rFonts w:ascii="Traditional Arabic" w:hAnsi="Traditional Arabic"/>
          <w:b/>
          <w:rtl/>
        </w:rPr>
        <w:t xml:space="preserve">وقد </w:t>
      </w:r>
      <w:r w:rsidR="00116E04" w:rsidRPr="00406EE3">
        <w:rPr>
          <w:rFonts w:ascii="Traditional Arabic" w:hAnsi="Traditional Arabic"/>
          <w:b/>
          <w:rtl/>
        </w:rPr>
        <w:t>تم إيجازها في الجدول التالي:</w:t>
      </w:r>
    </w:p>
    <w:p w14:paraId="09A251B1" w14:textId="77777777" w:rsidR="00406EE3" w:rsidRDefault="00406EE3">
      <w:pPr>
        <w:bidi w:val="0"/>
        <w:spacing w:after="160" w:line="259" w:lineRule="auto"/>
        <w:jc w:val="left"/>
        <w:rPr>
          <w:bCs/>
          <w:rtl/>
        </w:rPr>
      </w:pPr>
      <w:r>
        <w:rPr>
          <w:bCs/>
          <w:rtl/>
        </w:rPr>
        <w:br w:type="page"/>
      </w:r>
    </w:p>
    <w:p w14:paraId="3324BADC" w14:textId="5A229D7E" w:rsidR="00116E04" w:rsidRPr="00406EE3" w:rsidRDefault="00783889" w:rsidP="006F752A">
      <w:pPr>
        <w:spacing w:line="240" w:lineRule="auto"/>
        <w:jc w:val="center"/>
        <w:rPr>
          <w:rFonts w:ascii="Traditional Arabic" w:hAnsi="Traditional Arabic"/>
          <w:bCs/>
          <w:rtl/>
        </w:rPr>
      </w:pPr>
      <w:r w:rsidRPr="00406EE3">
        <w:rPr>
          <w:rFonts w:ascii="Traditional Arabic" w:hAnsi="Traditional Arabic"/>
          <w:bCs/>
          <w:rtl/>
        </w:rPr>
        <w:lastRenderedPageBreak/>
        <w:t>جدول (</w:t>
      </w:r>
      <w:r w:rsidR="006F752A">
        <w:rPr>
          <w:rFonts w:ascii="Traditional Arabic" w:hAnsi="Traditional Arabic" w:hint="cs"/>
          <w:bCs/>
          <w:rtl/>
        </w:rPr>
        <w:t>5-1</w:t>
      </w:r>
      <w:r w:rsidRPr="00406EE3">
        <w:rPr>
          <w:rFonts w:ascii="Traditional Arabic" w:hAnsi="Traditional Arabic"/>
          <w:bCs/>
          <w:rtl/>
        </w:rPr>
        <w:t xml:space="preserve">): </w:t>
      </w:r>
      <w:r w:rsidR="001A2FC3" w:rsidRPr="00406EE3">
        <w:rPr>
          <w:rFonts w:ascii="Traditional Arabic" w:hAnsi="Traditional Arabic"/>
          <w:bCs/>
          <w:rtl/>
        </w:rPr>
        <w:t xml:space="preserve">التوصيات المقترحة في ضوء نتائج الدراسة </w:t>
      </w:r>
      <w:r w:rsidR="00445D55" w:rsidRPr="00406EE3">
        <w:rPr>
          <w:rFonts w:ascii="Traditional Arabic" w:hAnsi="Traditional Arabic"/>
          <w:bCs/>
          <w:rtl/>
        </w:rPr>
        <w:t>وآلية التنفيذ</w:t>
      </w:r>
    </w:p>
    <w:tbl>
      <w:tblPr>
        <w:tblStyle w:val="aa"/>
        <w:bidiVisual/>
        <w:tblW w:w="0" w:type="auto"/>
        <w:jc w:val="center"/>
        <w:tblLook w:val="04A0" w:firstRow="1" w:lastRow="0" w:firstColumn="1" w:lastColumn="0" w:noHBand="0" w:noVBand="1"/>
      </w:tblPr>
      <w:tblGrid>
        <w:gridCol w:w="2566"/>
        <w:gridCol w:w="2127"/>
        <w:gridCol w:w="1984"/>
        <w:gridCol w:w="1563"/>
        <w:gridCol w:w="1097"/>
      </w:tblGrid>
      <w:tr w:rsidR="00652C03" w:rsidRPr="00406EE3" w14:paraId="05052B3A" w14:textId="77777777" w:rsidTr="00FA49B7">
        <w:trPr>
          <w:trHeight w:val="560"/>
          <w:tblHeader/>
          <w:jc w:val="center"/>
        </w:trPr>
        <w:tc>
          <w:tcPr>
            <w:tcW w:w="2566" w:type="dxa"/>
            <w:shd w:val="clear" w:color="auto" w:fill="D9D9D9" w:themeFill="background1" w:themeFillShade="D9"/>
            <w:vAlign w:val="center"/>
          </w:tcPr>
          <w:bookmarkEnd w:id="1"/>
          <w:bookmarkEnd w:id="2"/>
          <w:p w14:paraId="23214F4F" w14:textId="77777777" w:rsidR="00652C03" w:rsidRPr="00406EE3" w:rsidRDefault="00E13B88"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النتائج</w:t>
            </w:r>
            <w:r w:rsidR="00652C03" w:rsidRPr="00406EE3">
              <w:rPr>
                <w:rFonts w:ascii="Traditional Arabic" w:hAnsi="Traditional Arabic" w:cs="Traditional Arabic"/>
                <w:bCs/>
                <w:rtl/>
              </w:rPr>
              <w:t xml:space="preserve"> </w:t>
            </w:r>
          </w:p>
        </w:tc>
        <w:tc>
          <w:tcPr>
            <w:tcW w:w="2127" w:type="dxa"/>
            <w:shd w:val="clear" w:color="auto" w:fill="D9D9D9" w:themeFill="background1" w:themeFillShade="D9"/>
            <w:vAlign w:val="center"/>
          </w:tcPr>
          <w:p w14:paraId="4FEC44D1"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التوصيات </w:t>
            </w:r>
          </w:p>
        </w:tc>
        <w:tc>
          <w:tcPr>
            <w:tcW w:w="1984" w:type="dxa"/>
            <w:shd w:val="clear" w:color="auto" w:fill="D9D9D9" w:themeFill="background1" w:themeFillShade="D9"/>
            <w:vAlign w:val="center"/>
          </w:tcPr>
          <w:p w14:paraId="3618EBD4"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آلية التنفيذ</w:t>
            </w:r>
          </w:p>
        </w:tc>
        <w:tc>
          <w:tcPr>
            <w:tcW w:w="1563" w:type="dxa"/>
            <w:shd w:val="clear" w:color="auto" w:fill="D9D9D9" w:themeFill="background1" w:themeFillShade="D9"/>
            <w:vAlign w:val="center"/>
          </w:tcPr>
          <w:p w14:paraId="751BFF0D"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الجهة المسؤولة </w:t>
            </w:r>
          </w:p>
        </w:tc>
        <w:tc>
          <w:tcPr>
            <w:tcW w:w="1097" w:type="dxa"/>
            <w:shd w:val="clear" w:color="auto" w:fill="D9D9D9" w:themeFill="background1" w:themeFillShade="D9"/>
            <w:vAlign w:val="center"/>
          </w:tcPr>
          <w:p w14:paraId="4E148A29" w14:textId="77777777" w:rsidR="00652C03" w:rsidRPr="00406EE3" w:rsidRDefault="00652C03" w:rsidP="0026259B">
            <w:pPr>
              <w:spacing w:after="0" w:line="340" w:lineRule="exact"/>
              <w:jc w:val="center"/>
              <w:rPr>
                <w:rFonts w:ascii="Traditional Arabic" w:hAnsi="Traditional Arabic" w:cs="Traditional Arabic"/>
                <w:bCs/>
                <w:rtl/>
              </w:rPr>
            </w:pPr>
            <w:r w:rsidRPr="00406EE3">
              <w:rPr>
                <w:rFonts w:ascii="Traditional Arabic" w:hAnsi="Traditional Arabic" w:cs="Traditional Arabic"/>
                <w:bCs/>
                <w:rtl/>
              </w:rPr>
              <w:t xml:space="preserve">المدة الزمنية </w:t>
            </w:r>
          </w:p>
        </w:tc>
      </w:tr>
      <w:tr w:rsidR="00652C03" w:rsidRPr="00406EE3" w14:paraId="74F11060" w14:textId="77777777" w:rsidTr="005177EE">
        <w:trPr>
          <w:jc w:val="center"/>
        </w:trPr>
        <w:tc>
          <w:tcPr>
            <w:tcW w:w="2566" w:type="dxa"/>
            <w:vAlign w:val="center"/>
          </w:tcPr>
          <w:p w14:paraId="32580BDD" w14:textId="77777777" w:rsidR="00652C03" w:rsidRPr="00406EE3" w:rsidRDefault="00652C03"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أثر البنية التحتية التكنولوجية في تحقيق التميز المؤسسي</w:t>
            </w:r>
            <w:r w:rsidR="00650629" w:rsidRPr="00406EE3">
              <w:rPr>
                <w:rFonts w:ascii="Traditional Arabic" w:hAnsi="Traditional Arabic" w:cs="Traditional Arabic"/>
                <w:b/>
                <w:rtl/>
              </w:rPr>
              <w:t>.</w:t>
            </w:r>
          </w:p>
        </w:tc>
        <w:tc>
          <w:tcPr>
            <w:tcW w:w="2127" w:type="dxa"/>
            <w:vAlign w:val="center"/>
          </w:tcPr>
          <w:p w14:paraId="76CBF52C" w14:textId="77777777" w:rsidR="00652C03" w:rsidRPr="00406EE3" w:rsidRDefault="00850E10"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ضرورة </w:t>
            </w:r>
            <w:r w:rsidR="003C4307" w:rsidRPr="00406EE3">
              <w:rPr>
                <w:rFonts w:ascii="Traditional Arabic" w:hAnsi="Traditional Arabic" w:cs="Traditional Arabic"/>
                <w:b/>
                <w:rtl/>
              </w:rPr>
              <w:t>ا</w:t>
            </w:r>
            <w:r w:rsidR="00652C03" w:rsidRPr="00406EE3">
              <w:rPr>
                <w:rFonts w:ascii="Traditional Arabic" w:hAnsi="Traditional Arabic" w:cs="Traditional Arabic"/>
                <w:b/>
                <w:rtl/>
              </w:rPr>
              <w:t>لاستمرار في تطوير وتحديث البنية التحتية الرقمية بما يواكب متطلبات التحول الرقمي</w:t>
            </w:r>
            <w:r w:rsidR="00650629" w:rsidRPr="00406EE3">
              <w:rPr>
                <w:rFonts w:ascii="Traditional Arabic" w:hAnsi="Traditional Arabic" w:cs="Traditional Arabic"/>
                <w:b/>
                <w:rtl/>
              </w:rPr>
              <w:t>.</w:t>
            </w:r>
          </w:p>
        </w:tc>
        <w:tc>
          <w:tcPr>
            <w:tcW w:w="1984" w:type="dxa"/>
            <w:vAlign w:val="center"/>
          </w:tcPr>
          <w:p w14:paraId="09899BAA" w14:textId="77777777" w:rsidR="00652C03" w:rsidRPr="00406EE3" w:rsidRDefault="00652C03"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تحديث الأنظمة والمنصات الرقمية وتطوير قواعد البيانات وتعزيز أمن المعلومات</w:t>
            </w:r>
            <w:r w:rsidR="00650629" w:rsidRPr="00406EE3">
              <w:rPr>
                <w:rFonts w:ascii="Traditional Arabic" w:hAnsi="Traditional Arabic" w:cs="Traditional Arabic"/>
                <w:b/>
                <w:rtl/>
              </w:rPr>
              <w:t>.</w:t>
            </w:r>
          </w:p>
        </w:tc>
        <w:tc>
          <w:tcPr>
            <w:tcW w:w="1563" w:type="dxa"/>
            <w:vAlign w:val="center"/>
          </w:tcPr>
          <w:p w14:paraId="7F2573D7" w14:textId="77777777" w:rsidR="00652C03" w:rsidRPr="00406EE3" w:rsidRDefault="00652C03"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العامة لتقنية المعلومات بأمانة محافظة جدة</w:t>
            </w:r>
          </w:p>
        </w:tc>
        <w:tc>
          <w:tcPr>
            <w:tcW w:w="1097" w:type="dxa"/>
            <w:vAlign w:val="center"/>
          </w:tcPr>
          <w:p w14:paraId="5AD9E9F4" w14:textId="77777777" w:rsidR="00652C03" w:rsidRPr="00406EE3" w:rsidRDefault="00652C03" w:rsidP="00FA49B7">
            <w:pPr>
              <w:spacing w:after="0"/>
              <w:jc w:val="center"/>
              <w:rPr>
                <w:rFonts w:ascii="Traditional Arabic" w:hAnsi="Traditional Arabic" w:cs="Traditional Arabic"/>
                <w:b/>
                <w:rtl/>
              </w:rPr>
            </w:pPr>
            <w:r w:rsidRPr="00406EE3">
              <w:rPr>
                <w:rFonts w:ascii="Traditional Arabic" w:hAnsi="Traditional Arabic" w:cs="Traditional Arabic"/>
                <w:b/>
                <w:rtl/>
              </w:rPr>
              <w:t>6 – 12 شهراً</w:t>
            </w:r>
          </w:p>
        </w:tc>
      </w:tr>
      <w:tr w:rsidR="00652C03" w:rsidRPr="00406EE3" w14:paraId="55132BD9" w14:textId="77777777" w:rsidTr="005177EE">
        <w:trPr>
          <w:jc w:val="center"/>
        </w:trPr>
        <w:tc>
          <w:tcPr>
            <w:tcW w:w="2566" w:type="dxa"/>
            <w:vAlign w:val="center"/>
          </w:tcPr>
          <w:p w14:paraId="5F0E31CD" w14:textId="77777777" w:rsidR="00652C03" w:rsidRPr="00406EE3" w:rsidRDefault="001848C8"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تأثير معنوي للتخطيط الاستراتيجي الرقمي في تحقيق التميز المؤسسي</w:t>
            </w:r>
            <w:r w:rsidR="00650629" w:rsidRPr="00406EE3">
              <w:rPr>
                <w:rFonts w:ascii="Traditional Arabic" w:hAnsi="Traditional Arabic" w:cs="Traditional Arabic"/>
                <w:b/>
                <w:rtl/>
              </w:rPr>
              <w:t>.</w:t>
            </w:r>
          </w:p>
        </w:tc>
        <w:tc>
          <w:tcPr>
            <w:tcW w:w="2127" w:type="dxa"/>
            <w:vAlign w:val="center"/>
          </w:tcPr>
          <w:p w14:paraId="3E997A49" w14:textId="77777777" w:rsidR="00652C03"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1848C8" w:rsidRPr="00406EE3">
              <w:rPr>
                <w:rFonts w:ascii="Traditional Arabic" w:hAnsi="Traditional Arabic" w:cs="Traditional Arabic"/>
                <w:b/>
                <w:rtl/>
              </w:rPr>
              <w:t>تعزيز التكامل بين الخطط الرقمية والخطط الاستراتيجية للأمانة</w:t>
            </w:r>
            <w:r w:rsidR="00650629" w:rsidRPr="00406EE3">
              <w:rPr>
                <w:rFonts w:ascii="Traditional Arabic" w:hAnsi="Traditional Arabic" w:cs="Traditional Arabic"/>
                <w:b/>
                <w:rtl/>
              </w:rPr>
              <w:t>.</w:t>
            </w:r>
          </w:p>
        </w:tc>
        <w:tc>
          <w:tcPr>
            <w:tcW w:w="1984" w:type="dxa"/>
            <w:vAlign w:val="center"/>
          </w:tcPr>
          <w:p w14:paraId="20F5232E" w14:textId="77777777" w:rsidR="00652C03"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تطوير مؤشرات </w:t>
            </w:r>
            <w:r w:rsidR="00745607" w:rsidRPr="00406EE3">
              <w:rPr>
                <w:rFonts w:ascii="Traditional Arabic" w:hAnsi="Traditional Arabic" w:cs="Traditional Arabic"/>
                <w:b/>
                <w:rtl/>
              </w:rPr>
              <w:t>ال</w:t>
            </w:r>
            <w:r w:rsidRPr="00406EE3">
              <w:rPr>
                <w:rFonts w:ascii="Traditional Arabic" w:hAnsi="Traditional Arabic" w:cs="Traditional Arabic"/>
                <w:b/>
                <w:rtl/>
              </w:rPr>
              <w:t xml:space="preserve">أداء </w:t>
            </w:r>
            <w:r w:rsidR="00745607" w:rsidRPr="00406EE3">
              <w:rPr>
                <w:rFonts w:ascii="Traditional Arabic" w:hAnsi="Traditional Arabic" w:cs="Traditional Arabic"/>
                <w:b/>
                <w:rtl/>
              </w:rPr>
              <w:t>ال</w:t>
            </w:r>
            <w:r w:rsidRPr="00406EE3">
              <w:rPr>
                <w:rFonts w:ascii="Traditional Arabic" w:hAnsi="Traditional Arabic" w:cs="Traditional Arabic"/>
                <w:b/>
                <w:rtl/>
              </w:rPr>
              <w:t>رقمية وربطها بأهداف التميز المؤسسي</w:t>
            </w:r>
            <w:r w:rsidR="00650629" w:rsidRPr="00406EE3">
              <w:rPr>
                <w:rFonts w:ascii="Traditional Arabic" w:hAnsi="Traditional Arabic" w:cs="Traditional Arabic"/>
                <w:b/>
                <w:rtl/>
              </w:rPr>
              <w:t>.</w:t>
            </w:r>
          </w:p>
        </w:tc>
        <w:tc>
          <w:tcPr>
            <w:tcW w:w="1563" w:type="dxa"/>
            <w:vAlign w:val="center"/>
          </w:tcPr>
          <w:p w14:paraId="77535B52" w14:textId="77777777" w:rsidR="00652C03"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الاستراتيجية وإدارة التحول الرقمي</w:t>
            </w:r>
          </w:p>
        </w:tc>
        <w:tc>
          <w:tcPr>
            <w:tcW w:w="1097" w:type="dxa"/>
            <w:vAlign w:val="center"/>
          </w:tcPr>
          <w:p w14:paraId="53E36128" w14:textId="77777777" w:rsidR="00652C03"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6 أشهر</w:t>
            </w:r>
          </w:p>
        </w:tc>
      </w:tr>
      <w:tr w:rsidR="001848C8" w:rsidRPr="00406EE3" w14:paraId="06B97CDD" w14:textId="77777777" w:rsidTr="005177EE">
        <w:trPr>
          <w:jc w:val="center"/>
        </w:trPr>
        <w:tc>
          <w:tcPr>
            <w:tcW w:w="2566" w:type="dxa"/>
            <w:vAlign w:val="center"/>
          </w:tcPr>
          <w:p w14:paraId="5B860862" w14:textId="77777777" w:rsidR="001848C8" w:rsidRPr="00406EE3" w:rsidRDefault="001848C8"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مستوى التحول الرقمي بشكل عام داخل الأمانة محل الدراسة</w:t>
            </w:r>
            <w:r w:rsidR="00650629" w:rsidRPr="00406EE3">
              <w:rPr>
                <w:rFonts w:ascii="Traditional Arabic" w:hAnsi="Traditional Arabic" w:cs="Traditional Arabic"/>
                <w:b/>
                <w:rtl/>
              </w:rPr>
              <w:t>.</w:t>
            </w:r>
          </w:p>
        </w:tc>
        <w:tc>
          <w:tcPr>
            <w:tcW w:w="2127" w:type="dxa"/>
            <w:vAlign w:val="center"/>
          </w:tcPr>
          <w:p w14:paraId="3FFC8EAA" w14:textId="77777777" w:rsidR="001848C8"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العمل على ضمان ا</w:t>
            </w:r>
            <w:r w:rsidR="001848C8" w:rsidRPr="00406EE3">
              <w:rPr>
                <w:rFonts w:ascii="Traditional Arabic" w:hAnsi="Traditional Arabic" w:cs="Traditional Arabic"/>
                <w:b/>
                <w:rtl/>
              </w:rPr>
              <w:t>ستدامة برامج التحول الرقمي وتطويرها بصورة مستمرة</w:t>
            </w:r>
            <w:r w:rsidR="00650629" w:rsidRPr="00406EE3">
              <w:rPr>
                <w:rFonts w:ascii="Traditional Arabic" w:hAnsi="Traditional Arabic" w:cs="Traditional Arabic"/>
                <w:b/>
                <w:rtl/>
              </w:rPr>
              <w:t>.</w:t>
            </w:r>
          </w:p>
        </w:tc>
        <w:tc>
          <w:tcPr>
            <w:tcW w:w="1984" w:type="dxa"/>
            <w:vAlign w:val="center"/>
          </w:tcPr>
          <w:p w14:paraId="56F9DB49"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إجراء مراجعات دورية لمشروعات التحول الرقمي وقياس مؤشرات الأداء</w:t>
            </w:r>
            <w:r w:rsidR="00650629" w:rsidRPr="00406EE3">
              <w:rPr>
                <w:rFonts w:ascii="Traditional Arabic" w:hAnsi="Traditional Arabic" w:cs="Traditional Arabic"/>
                <w:b/>
                <w:rtl/>
              </w:rPr>
              <w:t>.</w:t>
            </w:r>
          </w:p>
        </w:tc>
        <w:tc>
          <w:tcPr>
            <w:tcW w:w="1563" w:type="dxa"/>
            <w:vAlign w:val="center"/>
          </w:tcPr>
          <w:p w14:paraId="4A5E5CF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العليا وإدارة التحول الرقمي</w:t>
            </w:r>
          </w:p>
        </w:tc>
        <w:tc>
          <w:tcPr>
            <w:tcW w:w="1097" w:type="dxa"/>
            <w:vAlign w:val="center"/>
          </w:tcPr>
          <w:p w14:paraId="2120E9E3"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مستمر</w:t>
            </w:r>
          </w:p>
        </w:tc>
      </w:tr>
      <w:tr w:rsidR="001848C8" w:rsidRPr="00406EE3" w14:paraId="152DAD95" w14:textId="77777777" w:rsidTr="005177EE">
        <w:trPr>
          <w:jc w:val="center"/>
        </w:trPr>
        <w:tc>
          <w:tcPr>
            <w:tcW w:w="2566" w:type="dxa"/>
            <w:vAlign w:val="center"/>
          </w:tcPr>
          <w:p w14:paraId="14F7E422" w14:textId="77777777" w:rsidR="001848C8" w:rsidRPr="00406EE3" w:rsidRDefault="001848C8"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أثر إيجابي للموارد البشرية الرقمية على التميز المؤسسي</w:t>
            </w:r>
            <w:r w:rsidR="00650629" w:rsidRPr="00406EE3">
              <w:rPr>
                <w:rFonts w:ascii="Traditional Arabic" w:hAnsi="Traditional Arabic" w:cs="Traditional Arabic"/>
                <w:b/>
                <w:rtl/>
              </w:rPr>
              <w:t>.</w:t>
            </w:r>
          </w:p>
        </w:tc>
        <w:tc>
          <w:tcPr>
            <w:tcW w:w="2127" w:type="dxa"/>
            <w:vAlign w:val="center"/>
          </w:tcPr>
          <w:p w14:paraId="04F7A886" w14:textId="77777777" w:rsidR="001848C8" w:rsidRPr="00406EE3" w:rsidRDefault="003C4307"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إعداد البرامج التدريبية ل</w:t>
            </w:r>
            <w:r w:rsidR="001848C8" w:rsidRPr="00406EE3">
              <w:rPr>
                <w:rFonts w:ascii="Traditional Arabic" w:hAnsi="Traditional Arabic" w:cs="Traditional Arabic"/>
                <w:b/>
                <w:rtl/>
              </w:rPr>
              <w:t>رفع كفاءة الموظفين في المجالات الرقمية والتقنية</w:t>
            </w:r>
            <w:r w:rsidR="00650629" w:rsidRPr="00406EE3">
              <w:rPr>
                <w:rFonts w:ascii="Traditional Arabic" w:hAnsi="Traditional Arabic" w:cs="Traditional Arabic"/>
                <w:b/>
                <w:rtl/>
              </w:rPr>
              <w:t>.</w:t>
            </w:r>
          </w:p>
        </w:tc>
        <w:tc>
          <w:tcPr>
            <w:tcW w:w="1984" w:type="dxa"/>
            <w:vAlign w:val="center"/>
          </w:tcPr>
          <w:p w14:paraId="2C08CAB0"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تنفيذ برامج تدريبية متخصصة وشهادات احترافية في التحول الرقمي والذكاء الاصطناعي</w:t>
            </w:r>
            <w:r w:rsidR="00650629" w:rsidRPr="00406EE3">
              <w:rPr>
                <w:rFonts w:ascii="Traditional Arabic" w:hAnsi="Traditional Arabic" w:cs="Traditional Arabic"/>
                <w:b/>
                <w:rtl/>
              </w:rPr>
              <w:t>.</w:t>
            </w:r>
          </w:p>
        </w:tc>
        <w:tc>
          <w:tcPr>
            <w:tcW w:w="1563" w:type="dxa"/>
            <w:vAlign w:val="center"/>
          </w:tcPr>
          <w:p w14:paraId="685489A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الموارد البشرية ومركز التدريب</w:t>
            </w:r>
          </w:p>
        </w:tc>
        <w:tc>
          <w:tcPr>
            <w:tcW w:w="1097" w:type="dxa"/>
            <w:vAlign w:val="center"/>
          </w:tcPr>
          <w:p w14:paraId="0E315244"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r w:rsidR="001848C8" w:rsidRPr="00406EE3" w14:paraId="280E6981" w14:textId="77777777" w:rsidTr="005177EE">
        <w:trPr>
          <w:jc w:val="center"/>
        </w:trPr>
        <w:tc>
          <w:tcPr>
            <w:tcW w:w="2566" w:type="dxa"/>
            <w:vAlign w:val="center"/>
          </w:tcPr>
          <w:p w14:paraId="1468ED6C" w14:textId="77777777" w:rsidR="001848C8" w:rsidRPr="00406EE3" w:rsidRDefault="001848C8"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علاقة إيجابية بين التحول الرقمي والابتكار المؤسسي</w:t>
            </w:r>
            <w:r w:rsidR="00650629" w:rsidRPr="00406EE3">
              <w:rPr>
                <w:rFonts w:ascii="Traditional Arabic" w:hAnsi="Traditional Arabic" w:cs="Traditional Arabic"/>
                <w:b/>
                <w:rtl/>
              </w:rPr>
              <w:t>.</w:t>
            </w:r>
          </w:p>
        </w:tc>
        <w:tc>
          <w:tcPr>
            <w:tcW w:w="2127" w:type="dxa"/>
            <w:vAlign w:val="center"/>
          </w:tcPr>
          <w:p w14:paraId="1868F5DE" w14:textId="77777777" w:rsidR="001848C8" w:rsidRPr="00406EE3" w:rsidRDefault="00DC589A"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ضرورة </w:t>
            </w:r>
            <w:r w:rsidR="001848C8" w:rsidRPr="00406EE3">
              <w:rPr>
                <w:rFonts w:ascii="Traditional Arabic" w:hAnsi="Traditional Arabic" w:cs="Traditional Arabic"/>
                <w:b/>
                <w:rtl/>
              </w:rPr>
              <w:t>تعزيز بيئة الابتكار الرقمي داخل الأمانة</w:t>
            </w:r>
            <w:r w:rsidR="00650629" w:rsidRPr="00406EE3">
              <w:rPr>
                <w:rFonts w:ascii="Traditional Arabic" w:hAnsi="Traditional Arabic" w:cs="Traditional Arabic"/>
                <w:b/>
                <w:rtl/>
              </w:rPr>
              <w:t>.</w:t>
            </w:r>
          </w:p>
        </w:tc>
        <w:tc>
          <w:tcPr>
            <w:tcW w:w="1984" w:type="dxa"/>
            <w:vAlign w:val="center"/>
          </w:tcPr>
          <w:p w14:paraId="0DAD10E1" w14:textId="77777777" w:rsidR="001848C8" w:rsidRPr="00406EE3" w:rsidRDefault="001848C8"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إنشاء منصات للأفكار الابتكارية وتحفيز الموظفين على المشاركة في تطوير الخدمات الرقمية</w:t>
            </w:r>
            <w:r w:rsidR="00650629" w:rsidRPr="00406EE3">
              <w:rPr>
                <w:rFonts w:ascii="Traditional Arabic" w:hAnsi="Traditional Arabic" w:cs="Traditional Arabic"/>
                <w:b/>
                <w:rtl/>
              </w:rPr>
              <w:t>.</w:t>
            </w:r>
          </w:p>
        </w:tc>
        <w:tc>
          <w:tcPr>
            <w:tcW w:w="1563" w:type="dxa"/>
            <w:vAlign w:val="center"/>
          </w:tcPr>
          <w:p w14:paraId="436D494D" w14:textId="77777777" w:rsidR="001848C8" w:rsidRPr="00406EE3" w:rsidRDefault="001848C8"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الابتكار والتحول الرقمي</w:t>
            </w:r>
          </w:p>
        </w:tc>
        <w:tc>
          <w:tcPr>
            <w:tcW w:w="1097" w:type="dxa"/>
            <w:vAlign w:val="center"/>
          </w:tcPr>
          <w:p w14:paraId="52A1E657"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6 أشهر</w:t>
            </w:r>
          </w:p>
        </w:tc>
      </w:tr>
      <w:tr w:rsidR="001848C8" w:rsidRPr="00406EE3" w14:paraId="230B2C02" w14:textId="77777777" w:rsidTr="005177EE">
        <w:trPr>
          <w:jc w:val="center"/>
        </w:trPr>
        <w:tc>
          <w:tcPr>
            <w:tcW w:w="2566" w:type="dxa"/>
            <w:vAlign w:val="center"/>
          </w:tcPr>
          <w:p w14:paraId="4BF241CB" w14:textId="77777777" w:rsidR="001848C8" w:rsidRPr="00406EE3" w:rsidRDefault="009D57B5"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وجود علاقة إيجابية بين التحول الرقمي والكفاءة التشغيلية</w:t>
            </w:r>
            <w:r w:rsidR="00650629" w:rsidRPr="00406EE3">
              <w:rPr>
                <w:rFonts w:ascii="Traditional Arabic" w:hAnsi="Traditional Arabic" w:cs="Traditional Arabic"/>
                <w:b/>
                <w:rtl/>
              </w:rPr>
              <w:t>.</w:t>
            </w:r>
          </w:p>
        </w:tc>
        <w:tc>
          <w:tcPr>
            <w:tcW w:w="2127" w:type="dxa"/>
            <w:vAlign w:val="center"/>
          </w:tcPr>
          <w:p w14:paraId="27D2F0F9" w14:textId="77777777" w:rsidR="001848C8" w:rsidRPr="00406EE3" w:rsidRDefault="00F33991"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9D57B5" w:rsidRPr="00406EE3">
              <w:rPr>
                <w:rFonts w:ascii="Traditional Arabic" w:hAnsi="Traditional Arabic" w:cs="Traditional Arabic"/>
                <w:b/>
                <w:rtl/>
              </w:rPr>
              <w:t>توسيع نطاق أتمتة الإجراءات والخدمات الداخلية</w:t>
            </w:r>
            <w:r w:rsidR="00E13B88" w:rsidRPr="00406EE3">
              <w:rPr>
                <w:rFonts w:ascii="Traditional Arabic" w:hAnsi="Traditional Arabic" w:cs="Traditional Arabic"/>
                <w:b/>
                <w:rtl/>
              </w:rPr>
              <w:t>.</w:t>
            </w:r>
          </w:p>
        </w:tc>
        <w:tc>
          <w:tcPr>
            <w:tcW w:w="1984" w:type="dxa"/>
            <w:vAlign w:val="center"/>
          </w:tcPr>
          <w:p w14:paraId="62734D55" w14:textId="77777777" w:rsidR="001848C8" w:rsidRPr="00406EE3" w:rsidRDefault="009D57B5"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إعادة هندسة الإجراءات وتطبيق الأنظمة الذكية في العمليات التشغيلية</w:t>
            </w:r>
          </w:p>
        </w:tc>
        <w:tc>
          <w:tcPr>
            <w:tcW w:w="1563" w:type="dxa"/>
            <w:vAlign w:val="center"/>
          </w:tcPr>
          <w:p w14:paraId="7C6A9DA7" w14:textId="77777777" w:rsidR="001848C8" w:rsidRPr="00406EE3" w:rsidRDefault="009D57B5"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الإدارات التشغيلية وتقنية المعلومات</w:t>
            </w:r>
          </w:p>
        </w:tc>
        <w:tc>
          <w:tcPr>
            <w:tcW w:w="1097" w:type="dxa"/>
            <w:vAlign w:val="center"/>
          </w:tcPr>
          <w:p w14:paraId="212EFF77"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r w:rsidR="001848C8" w:rsidRPr="00406EE3" w14:paraId="7A5C17A1" w14:textId="77777777" w:rsidTr="005177EE">
        <w:trPr>
          <w:jc w:val="center"/>
        </w:trPr>
        <w:tc>
          <w:tcPr>
            <w:tcW w:w="2566" w:type="dxa"/>
            <w:vAlign w:val="center"/>
          </w:tcPr>
          <w:p w14:paraId="7EA40FE8" w14:textId="77777777" w:rsidR="001848C8" w:rsidRPr="00406EE3" w:rsidRDefault="009D57B5"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ارتفاع مستوى رضا العملاء نتيجة تطبيق التحول الرقمي</w:t>
            </w:r>
            <w:r w:rsidR="00650629" w:rsidRPr="00406EE3">
              <w:rPr>
                <w:rFonts w:ascii="Traditional Arabic" w:hAnsi="Traditional Arabic" w:cs="Traditional Arabic"/>
                <w:b/>
                <w:rtl/>
              </w:rPr>
              <w:t>.</w:t>
            </w:r>
          </w:p>
        </w:tc>
        <w:tc>
          <w:tcPr>
            <w:tcW w:w="2127" w:type="dxa"/>
            <w:vAlign w:val="center"/>
          </w:tcPr>
          <w:p w14:paraId="7703268C" w14:textId="77777777" w:rsidR="001848C8" w:rsidRPr="00406EE3" w:rsidRDefault="00F33991"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ال</w:t>
            </w:r>
            <w:r w:rsidR="00DC589A" w:rsidRPr="00406EE3">
              <w:rPr>
                <w:rFonts w:ascii="Traditional Arabic" w:hAnsi="Traditional Arabic" w:cs="Traditional Arabic"/>
                <w:b/>
                <w:rtl/>
              </w:rPr>
              <w:t>ا</w:t>
            </w:r>
            <w:r w:rsidRPr="00406EE3">
              <w:rPr>
                <w:rFonts w:ascii="Traditional Arabic" w:hAnsi="Traditional Arabic" w:cs="Traditional Arabic"/>
                <w:b/>
                <w:rtl/>
              </w:rPr>
              <w:t>هتمام ب</w:t>
            </w:r>
            <w:r w:rsidR="0026259B" w:rsidRPr="00406EE3">
              <w:rPr>
                <w:rFonts w:ascii="Traditional Arabic" w:hAnsi="Traditional Arabic" w:cs="Traditional Arabic"/>
                <w:b/>
                <w:rtl/>
              </w:rPr>
              <w:t>تطوير الخدمات الرقمية الموجهة للمستفيدين وتحسين تجربة المستخدم</w:t>
            </w:r>
            <w:r w:rsidR="00E13B88" w:rsidRPr="00406EE3">
              <w:rPr>
                <w:rFonts w:ascii="Traditional Arabic" w:hAnsi="Traditional Arabic" w:cs="Traditional Arabic"/>
                <w:b/>
                <w:rtl/>
              </w:rPr>
              <w:t>.</w:t>
            </w:r>
          </w:p>
        </w:tc>
        <w:tc>
          <w:tcPr>
            <w:tcW w:w="1984" w:type="dxa"/>
            <w:vAlign w:val="center"/>
          </w:tcPr>
          <w:p w14:paraId="4EEABF05" w14:textId="77777777" w:rsidR="001848C8" w:rsidRPr="00406EE3" w:rsidRDefault="0026259B"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تحديث المنصات الإلكترونية والتطبيقات الذكية وتفعيل أدوات قياس رضا المستفيدين</w:t>
            </w:r>
          </w:p>
        </w:tc>
        <w:tc>
          <w:tcPr>
            <w:tcW w:w="1563" w:type="dxa"/>
            <w:vAlign w:val="center"/>
          </w:tcPr>
          <w:p w14:paraId="1EAF0DE4" w14:textId="77777777" w:rsidR="001848C8" w:rsidRPr="00406EE3" w:rsidRDefault="0026259B" w:rsidP="00FA49B7">
            <w:pPr>
              <w:spacing w:after="0"/>
              <w:jc w:val="center"/>
              <w:rPr>
                <w:rFonts w:ascii="Traditional Arabic" w:hAnsi="Traditional Arabic" w:cs="Traditional Arabic"/>
                <w:b/>
                <w:rtl/>
              </w:rPr>
            </w:pPr>
            <w:r w:rsidRPr="00406EE3">
              <w:rPr>
                <w:rFonts w:ascii="Traditional Arabic" w:hAnsi="Traditional Arabic" w:cs="Traditional Arabic"/>
                <w:b/>
                <w:rtl/>
              </w:rPr>
              <w:t>إدارة خدمة العملاء والتحول الرقمي</w:t>
            </w:r>
          </w:p>
        </w:tc>
        <w:tc>
          <w:tcPr>
            <w:tcW w:w="1097" w:type="dxa"/>
            <w:vAlign w:val="center"/>
          </w:tcPr>
          <w:p w14:paraId="3CB4ACF5"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6-12 شهراً</w:t>
            </w:r>
          </w:p>
        </w:tc>
      </w:tr>
      <w:tr w:rsidR="001848C8" w:rsidRPr="00406EE3" w14:paraId="7E658E51" w14:textId="77777777" w:rsidTr="005177EE">
        <w:trPr>
          <w:jc w:val="center"/>
        </w:trPr>
        <w:tc>
          <w:tcPr>
            <w:tcW w:w="2566" w:type="dxa"/>
            <w:vAlign w:val="center"/>
          </w:tcPr>
          <w:p w14:paraId="3A037985" w14:textId="77777777" w:rsidR="001848C8" w:rsidRPr="00406EE3" w:rsidRDefault="0026259B" w:rsidP="008179B5">
            <w:pPr>
              <w:numPr>
                <w:ilvl w:val="0"/>
                <w:numId w:val="58"/>
              </w:numPr>
              <w:spacing w:after="0"/>
              <w:ind w:left="182" w:hanging="182"/>
              <w:jc w:val="lowKashida"/>
              <w:rPr>
                <w:rFonts w:ascii="Traditional Arabic" w:hAnsi="Traditional Arabic" w:cs="Traditional Arabic"/>
                <w:b/>
                <w:rtl/>
              </w:rPr>
            </w:pPr>
            <w:r w:rsidRPr="00406EE3">
              <w:rPr>
                <w:rFonts w:ascii="Traditional Arabic" w:hAnsi="Traditional Arabic" w:cs="Traditional Arabic"/>
                <w:b/>
                <w:rtl/>
              </w:rPr>
              <w:t>أثبتت الدراسة وجود تأثير كلي للتحول الرقمي على التميز المؤسسي</w:t>
            </w:r>
            <w:r w:rsidR="00650629" w:rsidRPr="00406EE3">
              <w:rPr>
                <w:rFonts w:ascii="Traditional Arabic" w:hAnsi="Traditional Arabic" w:cs="Traditional Arabic"/>
                <w:b/>
                <w:rtl/>
              </w:rPr>
              <w:t>.</w:t>
            </w:r>
          </w:p>
        </w:tc>
        <w:tc>
          <w:tcPr>
            <w:tcW w:w="2127" w:type="dxa"/>
            <w:vAlign w:val="center"/>
          </w:tcPr>
          <w:p w14:paraId="3259AAE0" w14:textId="77777777" w:rsidR="001848C8" w:rsidRPr="00406EE3" w:rsidRDefault="00DC589A"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 xml:space="preserve">أهمية </w:t>
            </w:r>
            <w:r w:rsidR="00F33991" w:rsidRPr="00406EE3">
              <w:rPr>
                <w:rFonts w:ascii="Traditional Arabic" w:hAnsi="Traditional Arabic" w:cs="Traditional Arabic"/>
                <w:b/>
                <w:rtl/>
              </w:rPr>
              <w:t>تبنّـي</w:t>
            </w:r>
            <w:r w:rsidR="0026259B" w:rsidRPr="00406EE3">
              <w:rPr>
                <w:rFonts w:ascii="Traditional Arabic" w:hAnsi="Traditional Arabic" w:cs="Traditional Arabic"/>
                <w:b/>
                <w:rtl/>
              </w:rPr>
              <w:t xml:space="preserve"> إطار مؤسسي متكامل يربط التحول الرقمي بالتميز المؤسسي</w:t>
            </w:r>
            <w:r w:rsidR="00E13B88" w:rsidRPr="00406EE3">
              <w:rPr>
                <w:rFonts w:ascii="Traditional Arabic" w:hAnsi="Traditional Arabic" w:cs="Traditional Arabic"/>
                <w:b/>
                <w:rtl/>
              </w:rPr>
              <w:t>.</w:t>
            </w:r>
          </w:p>
        </w:tc>
        <w:tc>
          <w:tcPr>
            <w:tcW w:w="1984" w:type="dxa"/>
            <w:vAlign w:val="center"/>
          </w:tcPr>
          <w:p w14:paraId="34FD18C2" w14:textId="77777777" w:rsidR="001848C8" w:rsidRPr="00406EE3" w:rsidRDefault="0026259B" w:rsidP="00FA49B7">
            <w:pPr>
              <w:spacing w:after="0"/>
              <w:jc w:val="lowKashida"/>
              <w:rPr>
                <w:rFonts w:ascii="Traditional Arabic" w:hAnsi="Traditional Arabic" w:cs="Traditional Arabic"/>
                <w:b/>
                <w:rtl/>
              </w:rPr>
            </w:pPr>
            <w:r w:rsidRPr="00406EE3">
              <w:rPr>
                <w:rFonts w:ascii="Traditional Arabic" w:hAnsi="Traditional Arabic" w:cs="Traditional Arabic"/>
                <w:b/>
                <w:rtl/>
              </w:rPr>
              <w:t>إعداد نموذج حوكمة يربط مؤشرات التحول الرقمي بمؤشرات التميز المؤسسي</w:t>
            </w:r>
          </w:p>
        </w:tc>
        <w:tc>
          <w:tcPr>
            <w:tcW w:w="1563" w:type="dxa"/>
            <w:vAlign w:val="center"/>
          </w:tcPr>
          <w:p w14:paraId="6CABABF5" w14:textId="77777777" w:rsidR="001848C8" w:rsidRPr="00406EE3" w:rsidRDefault="0026259B" w:rsidP="00FA49B7">
            <w:pPr>
              <w:spacing w:after="0"/>
              <w:jc w:val="center"/>
              <w:rPr>
                <w:rFonts w:ascii="Traditional Arabic" w:hAnsi="Traditional Arabic" w:cs="Traditional Arabic"/>
                <w:b/>
                <w:rtl/>
              </w:rPr>
            </w:pPr>
            <w:r w:rsidRPr="00406EE3">
              <w:rPr>
                <w:rFonts w:ascii="Traditional Arabic" w:hAnsi="Traditional Arabic" w:cs="Traditional Arabic"/>
                <w:b/>
                <w:rtl/>
              </w:rPr>
              <w:t>الإدارة العليا وإدارة الجودة والتميز المؤسسي</w:t>
            </w:r>
          </w:p>
        </w:tc>
        <w:tc>
          <w:tcPr>
            <w:tcW w:w="1097" w:type="dxa"/>
            <w:vAlign w:val="center"/>
          </w:tcPr>
          <w:p w14:paraId="10F0BBE9" w14:textId="77777777" w:rsidR="001848C8" w:rsidRPr="00406EE3" w:rsidRDefault="001848C8" w:rsidP="00FA49B7">
            <w:pPr>
              <w:keepNext/>
              <w:spacing w:after="0"/>
              <w:jc w:val="center"/>
              <w:rPr>
                <w:rFonts w:ascii="Traditional Arabic" w:hAnsi="Traditional Arabic" w:cs="Traditional Arabic"/>
                <w:b/>
                <w:rtl/>
              </w:rPr>
            </w:pPr>
            <w:r w:rsidRPr="00406EE3">
              <w:rPr>
                <w:rFonts w:ascii="Traditional Arabic" w:hAnsi="Traditional Arabic" w:cs="Traditional Arabic"/>
                <w:b/>
                <w:rtl/>
              </w:rPr>
              <w:t>12 شهراً</w:t>
            </w:r>
          </w:p>
        </w:tc>
      </w:tr>
    </w:tbl>
    <w:p w14:paraId="1911ADDE" w14:textId="77777777" w:rsidR="007646B8" w:rsidRPr="007E4F06" w:rsidRDefault="007646B8" w:rsidP="007646B8">
      <w:pPr>
        <w:shd w:val="clear" w:color="auto" w:fill="FFFFFF"/>
        <w:spacing w:after="0" w:line="360" w:lineRule="auto"/>
        <w:ind w:firstLine="360"/>
        <w:jc w:val="both"/>
        <w:textAlignment w:val="baseline"/>
        <w:rPr>
          <w:rFonts w:ascii="Traditional Arabic" w:hAnsi="Traditional Arabic"/>
          <w:b/>
          <w:rtl/>
          <w:lang w:val="ar-SA"/>
        </w:rPr>
      </w:pP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sidRPr="007E4F06">
        <w:rPr>
          <w:rFonts w:ascii="Traditional Arabic" w:hAnsi="Traditional Arabic"/>
          <w:b/>
          <w:rtl/>
          <w:lang w:val="ar-SA"/>
        </w:rPr>
        <w:tab/>
      </w:r>
      <w:r>
        <w:rPr>
          <w:rFonts w:ascii="Traditional Arabic" w:hAnsi="Traditional Arabic" w:hint="cs"/>
          <w:b/>
          <w:rtl/>
          <w:lang w:val="ar-SA"/>
        </w:rPr>
        <w:t xml:space="preserve">  </w:t>
      </w:r>
      <w:r w:rsidRPr="007E4F06">
        <w:rPr>
          <w:rFonts w:ascii="Traditional Arabic" w:hAnsi="Traditional Arabic"/>
          <w:b/>
          <w:rtl/>
          <w:lang w:val="ar-SA"/>
        </w:rPr>
        <w:t>*</w:t>
      </w:r>
      <w:r>
        <w:rPr>
          <w:rFonts w:ascii="Traditional Arabic" w:hAnsi="Traditional Arabic" w:hint="cs"/>
          <w:b/>
          <w:rtl/>
          <w:lang w:val="ar-SA"/>
        </w:rPr>
        <w:t xml:space="preserve"> </w:t>
      </w:r>
      <w:r w:rsidRPr="007E4F06">
        <w:rPr>
          <w:rFonts w:ascii="Traditional Arabic" w:hAnsi="Traditional Arabic"/>
          <w:rtl/>
        </w:rPr>
        <w:t>المصدر: من إعداد الباحث</w:t>
      </w:r>
    </w:p>
    <w:p w14:paraId="5647DB9D" w14:textId="77777777" w:rsidR="001848C8" w:rsidRPr="00406EE3" w:rsidRDefault="001848C8" w:rsidP="007646B8">
      <w:pPr>
        <w:spacing w:before="240" w:after="0" w:line="360" w:lineRule="auto"/>
        <w:ind w:firstLine="360"/>
        <w:jc w:val="both"/>
        <w:rPr>
          <w:rFonts w:ascii="Traditional Arabic" w:hAnsi="Traditional Arabic"/>
          <w:b/>
        </w:rPr>
      </w:pPr>
      <w:r w:rsidRPr="00406EE3">
        <w:rPr>
          <w:rFonts w:ascii="Traditional Arabic" w:hAnsi="Traditional Arabic"/>
          <w:b/>
          <w:rtl/>
        </w:rPr>
        <w:lastRenderedPageBreak/>
        <w:t>يتضح من التوصيات السابقة أنها ركزت على الأبعاد التي أثبتت النتائج الإحصائية أهميتها في دعم التميز المؤسسي، وبصفة خاصة البنية التحتية التكنولوجية</w:t>
      </w:r>
      <w:r w:rsidR="00403CC9" w:rsidRPr="00406EE3">
        <w:rPr>
          <w:rFonts w:ascii="Traditional Arabic" w:hAnsi="Traditional Arabic"/>
          <w:b/>
          <w:rtl/>
        </w:rPr>
        <w:t>،</w:t>
      </w:r>
      <w:r w:rsidRPr="00406EE3">
        <w:rPr>
          <w:rFonts w:ascii="Traditional Arabic" w:hAnsi="Traditional Arabic"/>
          <w:b/>
          <w:rtl/>
        </w:rPr>
        <w:t xml:space="preserve"> التخطيط الاستراتيجي الرقمي</w:t>
      </w:r>
      <w:r w:rsidR="00403CC9" w:rsidRPr="00406EE3">
        <w:rPr>
          <w:rFonts w:ascii="Traditional Arabic" w:hAnsi="Traditional Arabic"/>
          <w:b/>
          <w:rtl/>
        </w:rPr>
        <w:t xml:space="preserve">، </w:t>
      </w:r>
      <w:r w:rsidRPr="00406EE3">
        <w:rPr>
          <w:rFonts w:ascii="Traditional Arabic" w:hAnsi="Traditional Arabic"/>
          <w:b/>
          <w:rtl/>
        </w:rPr>
        <w:t>والموارد البشرية الرقمية. كما راعت التوصيات إمكانية التطبيق العملي داخل أمانة محافظة جدة من خلال تحديد الجهات المسؤولة وآليات التنفيذ والمدد الزمنية المناسبة، بما يسهم في تحويل نتائج الدراسة إلى ممارسات تطويرية قابلة للتنفيذ تدعم مستهدفات التحو</w:t>
      </w:r>
      <w:r w:rsidR="00403CC9" w:rsidRPr="00406EE3">
        <w:rPr>
          <w:rFonts w:ascii="Traditional Arabic" w:hAnsi="Traditional Arabic"/>
          <w:b/>
          <w:rtl/>
        </w:rPr>
        <w:t>ّ</w:t>
      </w:r>
      <w:r w:rsidRPr="00406EE3">
        <w:rPr>
          <w:rFonts w:ascii="Traditional Arabic" w:hAnsi="Traditional Arabic"/>
          <w:b/>
          <w:rtl/>
        </w:rPr>
        <w:t>ل الرقمي ورؤية المملكة العربية السعودية 2030</w:t>
      </w:r>
      <w:r w:rsidR="00216122" w:rsidRPr="00406EE3">
        <w:rPr>
          <w:rFonts w:ascii="Traditional Arabic" w:hAnsi="Traditional Arabic"/>
          <w:b/>
          <w:rtl/>
        </w:rPr>
        <w:t>.</w:t>
      </w:r>
    </w:p>
    <w:p w14:paraId="1DC0F832" w14:textId="77777777" w:rsidR="00216122" w:rsidRPr="00367006" w:rsidRDefault="00216122" w:rsidP="00216122">
      <w:pPr>
        <w:spacing w:before="240" w:after="160" w:line="259" w:lineRule="auto"/>
        <w:jc w:val="left"/>
        <w:rPr>
          <w:bCs/>
          <w:sz w:val="28"/>
          <w:szCs w:val="28"/>
          <w:rtl/>
          <w:lang w:val="ar-SA"/>
        </w:rPr>
      </w:pPr>
      <w:r w:rsidRPr="00367006">
        <w:rPr>
          <w:bCs/>
          <w:sz w:val="28"/>
          <w:szCs w:val="28"/>
          <w:rtl/>
          <w:lang w:val="ar-SA"/>
        </w:rPr>
        <w:t xml:space="preserve">5-3. مقترحات </w:t>
      </w:r>
      <w:r w:rsidR="0037145B" w:rsidRPr="00367006">
        <w:rPr>
          <w:bCs/>
          <w:sz w:val="28"/>
          <w:szCs w:val="28"/>
          <w:rtl/>
          <w:lang w:val="ar-SA"/>
        </w:rPr>
        <w:t xml:space="preserve">لدراسات </w:t>
      </w:r>
      <w:r w:rsidRPr="00367006">
        <w:rPr>
          <w:bCs/>
          <w:sz w:val="28"/>
          <w:szCs w:val="28"/>
          <w:rtl/>
          <w:lang w:val="ar-SA"/>
        </w:rPr>
        <w:t xml:space="preserve">مستقبلية </w:t>
      </w:r>
    </w:p>
    <w:p w14:paraId="0EFE47B2" w14:textId="77777777" w:rsidR="00DF6119" w:rsidRPr="00DF6119" w:rsidRDefault="00DF6119" w:rsidP="007646B8">
      <w:pPr>
        <w:spacing w:before="240" w:after="0" w:line="360" w:lineRule="auto"/>
        <w:ind w:firstLine="360"/>
        <w:jc w:val="both"/>
        <w:rPr>
          <w:b/>
          <w:rtl/>
          <w:lang w:val="ar-SA"/>
        </w:rPr>
      </w:pPr>
      <w:r w:rsidRPr="007646B8">
        <w:rPr>
          <w:rFonts w:ascii="Traditional Arabic" w:hAnsi="Traditional Arabic"/>
          <w:b/>
          <w:rtl/>
        </w:rPr>
        <w:t>يوصي</w:t>
      </w:r>
      <w:r>
        <w:rPr>
          <w:b/>
          <w:rtl/>
        </w:rPr>
        <w:t xml:space="preserve"> الباحث </w:t>
      </w:r>
      <w:r w:rsidR="00B07433">
        <w:rPr>
          <w:b/>
          <w:rtl/>
        </w:rPr>
        <w:t>بتناول</w:t>
      </w:r>
      <w:r>
        <w:rPr>
          <w:b/>
          <w:rtl/>
        </w:rPr>
        <w:t xml:space="preserve"> موضوع التحوّل الرقمي، والتميز المؤسسي من جوانب أخرى</w:t>
      </w:r>
      <w:r w:rsidR="00B07433">
        <w:rPr>
          <w:b/>
          <w:rtl/>
        </w:rPr>
        <w:t xml:space="preserve"> لم يتم تغطيتها في هذه الدراسة أو الدراسات السابقة</w:t>
      </w:r>
      <w:r>
        <w:rPr>
          <w:b/>
          <w:rtl/>
        </w:rPr>
        <w:t xml:space="preserve">، وذلك بهدف سدّ الفجوات البحثية </w:t>
      </w:r>
      <w:r w:rsidR="00B07433">
        <w:rPr>
          <w:b/>
          <w:rtl/>
        </w:rPr>
        <w:t xml:space="preserve">التي تتعلق </w:t>
      </w:r>
      <w:r w:rsidR="00EC7D20">
        <w:rPr>
          <w:rFonts w:hint="cs"/>
          <w:b/>
          <w:rtl/>
        </w:rPr>
        <w:t>بموضو</w:t>
      </w:r>
      <w:r w:rsidR="00EC7D20">
        <w:rPr>
          <w:b/>
          <w:rtl/>
        </w:rPr>
        <w:t>ع</w:t>
      </w:r>
      <w:r w:rsidR="00B07433">
        <w:rPr>
          <w:b/>
          <w:rtl/>
        </w:rPr>
        <w:t xml:space="preserve"> الدراسة</w:t>
      </w:r>
      <w:r>
        <w:rPr>
          <w:b/>
          <w:rtl/>
        </w:rPr>
        <w:t xml:space="preserve">، فعلى سبيل المثال يقترح الباحث إجراء عدد من الدراسات المستقبلية </w:t>
      </w:r>
      <w:r w:rsidR="005177EE">
        <w:rPr>
          <w:b/>
          <w:rtl/>
        </w:rPr>
        <w:t xml:space="preserve">وهي كالتالي: </w:t>
      </w:r>
      <w:r>
        <w:rPr>
          <w:b/>
          <w:rtl/>
        </w:rPr>
        <w:t xml:space="preserve">  </w:t>
      </w:r>
    </w:p>
    <w:p w14:paraId="4C112D9D" w14:textId="77777777" w:rsidR="00216122" w:rsidRPr="00216122" w:rsidRDefault="00DC589A" w:rsidP="008179B5">
      <w:pPr>
        <w:numPr>
          <w:ilvl w:val="0"/>
          <w:numId w:val="59"/>
        </w:numPr>
        <w:spacing w:after="0" w:line="360" w:lineRule="auto"/>
        <w:jc w:val="both"/>
        <w:rPr>
          <w:b/>
        </w:rPr>
      </w:pPr>
      <w:r>
        <w:rPr>
          <w:b/>
          <w:rtl/>
        </w:rPr>
        <w:t xml:space="preserve">دراسة </w:t>
      </w:r>
      <w:r w:rsidR="00B24EC4">
        <w:rPr>
          <w:b/>
          <w:rtl/>
        </w:rPr>
        <w:t>تأثير</w:t>
      </w:r>
      <w:r w:rsidR="00216122" w:rsidRPr="00216122">
        <w:rPr>
          <w:b/>
          <w:rtl/>
        </w:rPr>
        <w:t xml:space="preserve"> الذكاء الاصطناعي على التميز المؤسسي في القطاع البلدي</w:t>
      </w:r>
      <w:r>
        <w:rPr>
          <w:b/>
          <w:rtl/>
        </w:rPr>
        <w:t>.</w:t>
      </w:r>
    </w:p>
    <w:p w14:paraId="4A0FB17B" w14:textId="77777777" w:rsidR="00216122" w:rsidRPr="00216122" w:rsidRDefault="00216122" w:rsidP="008179B5">
      <w:pPr>
        <w:numPr>
          <w:ilvl w:val="0"/>
          <w:numId w:val="59"/>
        </w:numPr>
        <w:spacing w:after="0" w:line="360" w:lineRule="auto"/>
        <w:jc w:val="both"/>
        <w:rPr>
          <w:b/>
        </w:rPr>
      </w:pPr>
      <w:r w:rsidRPr="00216122">
        <w:rPr>
          <w:b/>
          <w:rtl/>
        </w:rPr>
        <w:t>دراسة دور الحوكمة الرقمية كمتغير وسيط بين التحو</w:t>
      </w:r>
      <w:r w:rsidR="00B07433">
        <w:rPr>
          <w:b/>
          <w:rtl/>
        </w:rPr>
        <w:t>ّ</w:t>
      </w:r>
      <w:r w:rsidRPr="00216122">
        <w:rPr>
          <w:b/>
          <w:rtl/>
        </w:rPr>
        <w:t>ل الرقمي والتميز المؤسسي</w:t>
      </w:r>
      <w:r w:rsidRPr="00216122">
        <w:rPr>
          <w:b/>
        </w:rPr>
        <w:t>.</w:t>
      </w:r>
    </w:p>
    <w:p w14:paraId="5718A688" w14:textId="77777777" w:rsidR="00216122" w:rsidRPr="00216122" w:rsidRDefault="00216122" w:rsidP="008179B5">
      <w:pPr>
        <w:numPr>
          <w:ilvl w:val="0"/>
          <w:numId w:val="59"/>
        </w:numPr>
        <w:spacing w:after="0" w:line="360" w:lineRule="auto"/>
        <w:jc w:val="both"/>
        <w:rPr>
          <w:b/>
        </w:rPr>
      </w:pPr>
      <w:r w:rsidRPr="00216122">
        <w:rPr>
          <w:b/>
          <w:rtl/>
        </w:rPr>
        <w:t>دراسة مقارنة بين أمانات المناطق المختلفة في المملك</w:t>
      </w:r>
      <w:r w:rsidR="00B07433">
        <w:rPr>
          <w:b/>
          <w:rtl/>
        </w:rPr>
        <w:t>ة العربية السعودية.</w:t>
      </w:r>
    </w:p>
    <w:p w14:paraId="67B989FE" w14:textId="77777777" w:rsidR="00216122" w:rsidRPr="00216122" w:rsidRDefault="00216122" w:rsidP="008179B5">
      <w:pPr>
        <w:numPr>
          <w:ilvl w:val="0"/>
          <w:numId w:val="59"/>
        </w:numPr>
        <w:spacing w:after="0" w:line="360" w:lineRule="auto"/>
        <w:jc w:val="both"/>
        <w:rPr>
          <w:b/>
        </w:rPr>
      </w:pPr>
      <w:r w:rsidRPr="00216122">
        <w:rPr>
          <w:b/>
          <w:rtl/>
        </w:rPr>
        <w:t>دراسة أثر الثقافة التنظيمية في نجاح التحو</w:t>
      </w:r>
      <w:r w:rsidR="00A629EC">
        <w:rPr>
          <w:b/>
          <w:rtl/>
        </w:rPr>
        <w:t>ّ</w:t>
      </w:r>
      <w:r w:rsidRPr="00216122">
        <w:rPr>
          <w:b/>
          <w:rtl/>
        </w:rPr>
        <w:t>ل الرقم</w:t>
      </w:r>
      <w:r w:rsidR="00A629EC">
        <w:rPr>
          <w:b/>
          <w:rtl/>
        </w:rPr>
        <w:t>ي في القطاع البلدي.</w:t>
      </w:r>
    </w:p>
    <w:p w14:paraId="53EFC644" w14:textId="77777777" w:rsidR="00216122" w:rsidRPr="00216122" w:rsidRDefault="00216122" w:rsidP="008179B5">
      <w:pPr>
        <w:numPr>
          <w:ilvl w:val="0"/>
          <w:numId w:val="59"/>
        </w:numPr>
        <w:spacing w:line="360" w:lineRule="auto"/>
        <w:jc w:val="both"/>
        <w:rPr>
          <w:b/>
        </w:rPr>
      </w:pPr>
      <w:r w:rsidRPr="00216122">
        <w:rPr>
          <w:b/>
          <w:rtl/>
        </w:rPr>
        <w:t xml:space="preserve">دراسة </w:t>
      </w:r>
      <w:r w:rsidR="00B24EC4">
        <w:rPr>
          <w:b/>
          <w:rtl/>
        </w:rPr>
        <w:t>تأثير</w:t>
      </w:r>
      <w:r w:rsidRPr="00216122">
        <w:rPr>
          <w:b/>
          <w:rtl/>
        </w:rPr>
        <w:t xml:space="preserve"> التحو</w:t>
      </w:r>
      <w:r w:rsidR="00D9227B">
        <w:rPr>
          <w:b/>
          <w:rtl/>
        </w:rPr>
        <w:t>ّ</w:t>
      </w:r>
      <w:r w:rsidRPr="00216122">
        <w:rPr>
          <w:b/>
          <w:rtl/>
        </w:rPr>
        <w:t>ل الرقمي على جودة الخدمات البلدية من وجهة نظر المستفيدين</w:t>
      </w:r>
      <w:r w:rsidR="00D9227B">
        <w:rPr>
          <w:b/>
          <w:rtl/>
        </w:rPr>
        <w:t>.</w:t>
      </w:r>
    </w:p>
    <w:p w14:paraId="664A21B9" w14:textId="243D4802" w:rsidR="00833ECD" w:rsidRPr="00833ECD" w:rsidRDefault="00833ECD" w:rsidP="00E53237">
      <w:pPr>
        <w:spacing w:before="240" w:line="360" w:lineRule="auto"/>
        <w:jc w:val="left"/>
        <w:rPr>
          <w:bCs/>
          <w:sz w:val="28"/>
          <w:szCs w:val="28"/>
          <w:rtl/>
          <w:lang w:val="ar-SA"/>
        </w:rPr>
      </w:pPr>
      <w:r w:rsidRPr="00833ECD">
        <w:rPr>
          <w:bCs/>
          <w:sz w:val="28"/>
          <w:szCs w:val="28"/>
          <w:rtl/>
          <w:lang w:val="ar-SA"/>
        </w:rPr>
        <w:t>5-</w:t>
      </w:r>
      <w:r>
        <w:rPr>
          <w:rFonts w:hint="cs"/>
          <w:bCs/>
          <w:sz w:val="28"/>
          <w:szCs w:val="28"/>
          <w:rtl/>
          <w:lang w:val="ar-SA"/>
        </w:rPr>
        <w:t>4</w:t>
      </w:r>
      <w:r w:rsidRPr="00833ECD">
        <w:rPr>
          <w:bCs/>
          <w:sz w:val="28"/>
          <w:szCs w:val="28"/>
          <w:rtl/>
          <w:lang w:val="ar-SA"/>
        </w:rPr>
        <w:t xml:space="preserve">. </w:t>
      </w:r>
      <w:r>
        <w:rPr>
          <w:rFonts w:hint="cs"/>
          <w:bCs/>
          <w:sz w:val="28"/>
          <w:szCs w:val="28"/>
          <w:rtl/>
          <w:lang w:val="ar-SA"/>
        </w:rPr>
        <w:t xml:space="preserve">خاتمة الدراسة </w:t>
      </w:r>
      <w:r w:rsidRPr="00833ECD">
        <w:rPr>
          <w:bCs/>
          <w:sz w:val="28"/>
          <w:szCs w:val="28"/>
          <w:rtl/>
          <w:lang w:val="ar-SA"/>
        </w:rPr>
        <w:t xml:space="preserve"> </w:t>
      </w:r>
    </w:p>
    <w:p w14:paraId="772E5630" w14:textId="6BF0727A" w:rsidR="00D3188E" w:rsidRPr="00D3188E" w:rsidRDefault="00D3188E" w:rsidP="00E53237">
      <w:pPr>
        <w:spacing w:after="0" w:line="360" w:lineRule="auto"/>
        <w:ind w:firstLine="360"/>
        <w:jc w:val="both"/>
        <w:rPr>
          <w:b/>
        </w:rPr>
      </w:pPr>
      <w:r w:rsidRPr="00D3188E">
        <w:rPr>
          <w:b/>
          <w:rtl/>
        </w:rPr>
        <w:t xml:space="preserve">يمثل الفصل الخامس المرحلة الختامية للدراسة، حيث تم فيه الانتقال من التحليل الإحصائي التفصيلي في الفصل الرابع إلى استخلاص النتائج النهائية في ضوء تساؤلات الدراسة وأهدافها. </w:t>
      </w:r>
      <w:r>
        <w:rPr>
          <w:rFonts w:hint="cs"/>
          <w:b/>
          <w:rtl/>
        </w:rPr>
        <w:t>و</w:t>
      </w:r>
      <w:r w:rsidRPr="00D3188E">
        <w:rPr>
          <w:b/>
          <w:rtl/>
        </w:rPr>
        <w:t>خلصت الدراسة إلى أن التحول الرقمي يمثل أحد المداخل الاستراتيجية المهمة لتعزيز التميز المؤسسي في أمانة محافظة جدة، وذلك في ضوء ما أظهرته النتائج الميدانية من ارتفاع مستوى تطبيق التحول الرقمي ومستوى التميز المؤسسي، ووجود علاقات ارتباط وتأثير ذات دلالة إحصائية بين أبعاد التحول الرقمي ومعايير التميز المؤسسي.</w:t>
      </w:r>
    </w:p>
    <w:p w14:paraId="47AD7004" w14:textId="77777777" w:rsidR="00D3188E" w:rsidRPr="00D3188E" w:rsidRDefault="00D3188E" w:rsidP="00D3188E">
      <w:pPr>
        <w:spacing w:after="0" w:line="360" w:lineRule="auto"/>
        <w:ind w:firstLine="360"/>
        <w:jc w:val="both"/>
        <w:rPr>
          <w:b/>
          <w:rtl/>
        </w:rPr>
      </w:pPr>
      <w:r w:rsidRPr="00D3188E">
        <w:rPr>
          <w:b/>
          <w:rtl/>
        </w:rPr>
        <w:t>وقد أسهمت النتائج في الإجابة عن التساؤل الرئيس للدراسة وتساؤلاتها الفرعية، من خلال تحديد واقع التحول الرقمي والتميز المؤسسي، والكشف عن طبيعة العلاقة بين أبعاد التحول الرقمي ومعايير التميز المؤسسي، وبيان أثر التحول الرقمي في تحسين الأداء المؤسسي ودعم تحقيق التميز المؤسسي. كما تم تفسير هذه النتائج ومناقشتها في ضوء الدراسات السابقة ذات العلاقة، بما عزز الجانب العلمي للدراسة وأوضح أوجه الاتفاق والاختلاف مع الأدبيات السابقة.</w:t>
      </w:r>
    </w:p>
    <w:p w14:paraId="63AF179A" w14:textId="77777777" w:rsidR="00D3188E" w:rsidRPr="00D3188E" w:rsidRDefault="00D3188E" w:rsidP="00D3188E">
      <w:pPr>
        <w:spacing w:after="0" w:line="360" w:lineRule="auto"/>
        <w:ind w:firstLine="360"/>
        <w:jc w:val="both"/>
        <w:rPr>
          <w:b/>
          <w:rtl/>
        </w:rPr>
      </w:pPr>
      <w:r w:rsidRPr="00D3188E">
        <w:rPr>
          <w:b/>
          <w:rtl/>
        </w:rPr>
        <w:lastRenderedPageBreak/>
        <w:t>وفي ضوء النتائج، قدمت الدراسة مجموعة من التوصيات التطبيقية الموجهة إلى أمانة محافظة جدة، مع تحديد آليات التنفيذ والجهات المسؤولة والمدد الزمنية المقترحة، بما يسهم في تعزيز البنية التحتية الرقمية، وتطوير الموارد البشرية، ودعم التخطيط الاستراتيجي للتحول الرقمي، وتحسين الابتكار والكفاءة التشغيلية ورضا العملاء.</w:t>
      </w:r>
    </w:p>
    <w:p w14:paraId="4F295A18" w14:textId="77777777" w:rsidR="00D3188E" w:rsidRPr="00D3188E" w:rsidRDefault="00D3188E" w:rsidP="00D3188E">
      <w:pPr>
        <w:spacing w:after="0" w:line="360" w:lineRule="auto"/>
        <w:ind w:firstLine="360"/>
        <w:jc w:val="both"/>
        <w:rPr>
          <w:b/>
          <w:rtl/>
        </w:rPr>
      </w:pPr>
      <w:r w:rsidRPr="00D3188E">
        <w:rPr>
          <w:b/>
          <w:rtl/>
        </w:rPr>
        <w:t>وتختتم الدراسة بتقديم عدد من المقترحات البحثية المستقبلية التي يمكن أن تسهم في توسيع نطاق البحث في مجالات التحول الرقمي والتميز المؤسسي، ولا سيما في بيئة القطاع الحكومي السعودي، بما يدعم تطوير المعرفة العلمية والممارسات التطبيقية المرتبطة بالتحول الرقمي وتحقيق التميز المؤسسي المستدام</w:t>
      </w:r>
    </w:p>
    <w:p w14:paraId="39A81CBD" w14:textId="00721AD2" w:rsidR="00D3188E" w:rsidRDefault="00D3188E" w:rsidP="00D3188E">
      <w:pPr>
        <w:spacing w:after="0" w:line="360" w:lineRule="auto"/>
        <w:ind w:firstLine="360"/>
        <w:jc w:val="both"/>
        <w:rPr>
          <w:b/>
          <w:rtl/>
        </w:rPr>
      </w:pPr>
    </w:p>
    <w:p w14:paraId="067218D3" w14:textId="77777777" w:rsidR="00D3188E" w:rsidRPr="00D3188E" w:rsidRDefault="00D3188E" w:rsidP="00D3188E">
      <w:pPr>
        <w:spacing w:after="0" w:line="360" w:lineRule="auto"/>
        <w:ind w:firstLine="360"/>
        <w:jc w:val="both"/>
        <w:rPr>
          <w:b/>
          <w:rtl/>
        </w:rPr>
      </w:pPr>
    </w:p>
    <w:p w14:paraId="3095F53F" w14:textId="77777777" w:rsidR="007646B8" w:rsidRPr="00D3188E" w:rsidRDefault="007646B8" w:rsidP="00D3188E">
      <w:pPr>
        <w:spacing w:before="240" w:after="0" w:line="360" w:lineRule="auto"/>
        <w:ind w:firstLine="360"/>
        <w:jc w:val="both"/>
        <w:rPr>
          <w:b/>
          <w:rtl/>
        </w:rPr>
      </w:pPr>
      <w:r w:rsidRPr="00D3188E">
        <w:rPr>
          <w:b/>
          <w:rtl/>
        </w:rPr>
        <w:br w:type="page"/>
      </w:r>
    </w:p>
    <w:p w14:paraId="03EE43DD" w14:textId="77777777" w:rsidR="00CE025A" w:rsidRPr="000D436B" w:rsidRDefault="00D27CE1" w:rsidP="00631C64">
      <w:pPr>
        <w:spacing w:after="160" w:line="360" w:lineRule="auto"/>
        <w:jc w:val="center"/>
        <w:rPr>
          <w:b/>
          <w:bCs/>
          <w:sz w:val="32"/>
          <w:szCs w:val="32"/>
          <w:rtl/>
          <w:lang w:val="ar-SA"/>
        </w:rPr>
      </w:pPr>
      <w:r w:rsidRPr="000D436B">
        <w:rPr>
          <w:b/>
          <w:bCs/>
          <w:sz w:val="32"/>
          <w:szCs w:val="32"/>
          <w:rtl/>
          <w:lang w:val="ar-SA"/>
        </w:rPr>
        <w:lastRenderedPageBreak/>
        <w:t>المراجع والمصادر</w:t>
      </w:r>
    </w:p>
    <w:p w14:paraId="66AE1DD2" w14:textId="77777777" w:rsidR="00390B4E" w:rsidRPr="000D436B" w:rsidRDefault="00390B4E" w:rsidP="00390B4E">
      <w:pPr>
        <w:pStyle w:val="a9"/>
        <w:autoSpaceDE w:val="0"/>
        <w:autoSpaceDN w:val="0"/>
        <w:adjustRightInd w:val="0"/>
        <w:spacing w:before="240" w:after="0" w:line="240" w:lineRule="auto"/>
        <w:ind w:left="17"/>
        <w:jc w:val="both"/>
        <w:rPr>
          <w:sz w:val="28"/>
          <w:szCs w:val="28"/>
          <w:rtl/>
        </w:rPr>
      </w:pPr>
      <w:r w:rsidRPr="000D436B">
        <w:rPr>
          <w:b/>
          <w:bCs/>
          <w:noProof/>
          <w:sz w:val="28"/>
          <w:szCs w:val="28"/>
          <w:rtl/>
        </w:rPr>
        <w:t xml:space="preserve">المراجع العربية: </w:t>
      </w:r>
    </w:p>
    <w:p w14:paraId="4B604998" w14:textId="77777777" w:rsidR="00655A72" w:rsidRPr="00655A72" w:rsidRDefault="00655A72" w:rsidP="00664D99">
      <w:pPr>
        <w:pStyle w:val="a9"/>
        <w:numPr>
          <w:ilvl w:val="0"/>
          <w:numId w:val="63"/>
        </w:numPr>
        <w:spacing w:before="240" w:after="0"/>
        <w:jc w:val="both"/>
        <w:rPr>
          <w:rFonts w:ascii="Traditional Arabic" w:hAnsi="Traditional Arabic"/>
          <w:rtl/>
          <w:lang w:val="ar-SA"/>
        </w:rPr>
      </w:pPr>
      <w:r w:rsidRPr="00655A72">
        <w:rPr>
          <w:rFonts w:ascii="Traditional Arabic" w:hAnsi="Traditional Arabic"/>
          <w:rtl/>
          <w:lang w:val="ar-SA"/>
        </w:rPr>
        <w:t>أبو سعده، أحمد رياض سيف النصر. عثمان، منى. صديق، أبو بكر (202</w:t>
      </w:r>
      <w:r w:rsidRPr="00655A72">
        <w:rPr>
          <w:rFonts w:ascii="Traditional Arabic" w:hAnsi="Traditional Arabic"/>
        </w:rPr>
        <w:t>1</w:t>
      </w:r>
      <w:r w:rsidRPr="00655A72">
        <w:rPr>
          <w:rFonts w:ascii="Traditional Arabic" w:hAnsi="Traditional Arabic"/>
          <w:rtl/>
          <w:lang w:val="ar-SA"/>
        </w:rPr>
        <w:t xml:space="preserve">). </w:t>
      </w:r>
      <w:r w:rsidRPr="00655A72">
        <w:rPr>
          <w:rFonts w:ascii="Traditional Arabic" w:hAnsi="Traditional Arabic"/>
          <w:i/>
          <w:iCs/>
          <w:rtl/>
          <w:lang w:val="ar-SA"/>
        </w:rPr>
        <w:t>إدارة التميز المؤسسي كمدخل لتطوير الأداء الإداري في مدارس التعليم الأساسي بمحافظة الفيوم</w:t>
      </w:r>
      <w:r w:rsidRPr="00655A72">
        <w:rPr>
          <w:rFonts w:ascii="Traditional Arabic" w:hAnsi="Traditional Arabic"/>
          <w:rtl/>
          <w:lang w:val="ar-SA"/>
        </w:rPr>
        <w:t xml:space="preserve">. مجلة </w:t>
      </w:r>
      <w:r w:rsidRPr="00655A72">
        <w:rPr>
          <w:rFonts w:ascii="Traditional Arabic" w:hAnsi="Traditional Arabic"/>
          <w:rtl/>
        </w:rPr>
        <w:t>ج</w:t>
      </w:r>
      <w:r w:rsidRPr="00655A72">
        <w:rPr>
          <w:rFonts w:ascii="Traditional Arabic" w:hAnsi="Traditional Arabic"/>
          <w:rtl/>
          <w:lang w:val="ar-SA"/>
        </w:rPr>
        <w:t>امعة الفيوم للعلوم التربوية والنفسية. العدد 15، مج 15</w:t>
      </w:r>
    </w:p>
    <w:p w14:paraId="47F435F1" w14:textId="77777777" w:rsidR="00655A72" w:rsidRPr="00655A72" w:rsidRDefault="00655A72" w:rsidP="00664D99">
      <w:pPr>
        <w:pStyle w:val="a9"/>
        <w:numPr>
          <w:ilvl w:val="0"/>
          <w:numId w:val="63"/>
        </w:numPr>
        <w:spacing w:after="0"/>
        <w:jc w:val="both"/>
        <w:rPr>
          <w:rFonts w:ascii="Traditional Arabic" w:hAnsi="Traditional Arabic"/>
        </w:rPr>
      </w:pPr>
      <w:r w:rsidRPr="00655A72">
        <w:rPr>
          <w:rFonts w:ascii="Traditional Arabic" w:hAnsi="Traditional Arabic"/>
          <w:rtl/>
          <w:lang w:val="ar-SA"/>
        </w:rPr>
        <w:t>أبو غبن، أحمد فاروق. المدهون، ماجد نبيل. (</w:t>
      </w:r>
      <w:r w:rsidRPr="00655A72">
        <w:rPr>
          <w:rFonts w:ascii="Traditional Arabic" w:hAnsi="Traditional Arabic"/>
        </w:rPr>
        <w:t>2023</w:t>
      </w:r>
      <w:r w:rsidRPr="00655A72">
        <w:rPr>
          <w:rFonts w:ascii="Traditional Arabic" w:hAnsi="Traditional Arabic"/>
          <w:rtl/>
        </w:rPr>
        <w:t xml:space="preserve">). دور التحوّل الرقمي في تحقيق التميز المؤسسي بالتطبيق على العاملين في بلدية غزة. جامعة شمال غزة، مجلة الاقتصاد والأعمال، العدد </w:t>
      </w:r>
      <w:r w:rsidRPr="00655A72">
        <w:rPr>
          <w:rFonts w:ascii="Traditional Arabic" w:hAnsi="Traditional Arabic"/>
        </w:rPr>
        <w:t>31</w:t>
      </w:r>
      <w:r w:rsidRPr="00655A72">
        <w:rPr>
          <w:rFonts w:ascii="Traditional Arabic" w:hAnsi="Traditional Arabic"/>
          <w:rtl/>
        </w:rPr>
        <w:t>،</w:t>
      </w:r>
      <w:r w:rsidRPr="00655A72">
        <w:rPr>
          <w:rFonts w:ascii="Traditional Arabic" w:hAnsi="Traditional Arabic"/>
        </w:rPr>
        <w:t xml:space="preserve">24- 55 </w:t>
      </w:r>
    </w:p>
    <w:p w14:paraId="7EC643B3"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الأعمر، علاء عبد المجيد (</w:t>
      </w:r>
      <w:r w:rsidRPr="00655A72">
        <w:rPr>
          <w:rFonts w:ascii="Traditional Arabic" w:hAnsi="Traditional Arabic"/>
        </w:rPr>
        <w:t>2022</w:t>
      </w:r>
      <w:r w:rsidRPr="00655A72">
        <w:rPr>
          <w:rFonts w:ascii="Traditional Arabic" w:hAnsi="Traditional Arabic"/>
          <w:rtl/>
          <w:lang w:val="ar-SA"/>
        </w:rPr>
        <w:t xml:space="preserve">). </w:t>
      </w:r>
      <w:r w:rsidRPr="00655A72">
        <w:rPr>
          <w:rFonts w:ascii="Traditional Arabic" w:hAnsi="Traditional Arabic"/>
          <w:i/>
          <w:iCs/>
          <w:rtl/>
          <w:lang w:val="ar-SA"/>
        </w:rPr>
        <w:t>أثر الدور الوسيط للموارد البشرية في الإبداع التكنولوجي: الدور الوسيط لاستدامة الموارد البشرية في شركات التأمين الأردنية</w:t>
      </w:r>
      <w:r w:rsidRPr="00655A72">
        <w:rPr>
          <w:rFonts w:ascii="Traditional Arabic" w:hAnsi="Traditional Arabic"/>
          <w:rtl/>
          <w:lang w:val="ar-SA"/>
        </w:rPr>
        <w:t xml:space="preserve">، مجلة رماح للبحوث </w:t>
      </w:r>
      <w:r w:rsidRPr="00655A72">
        <w:rPr>
          <w:rFonts w:ascii="Traditional Arabic" w:hAnsi="Traditional Arabic" w:hint="cs"/>
          <w:rtl/>
          <w:lang w:val="ar-SA"/>
        </w:rPr>
        <w:t>والدراسات،</w:t>
      </w:r>
      <w:r w:rsidRPr="00655A72">
        <w:rPr>
          <w:rFonts w:ascii="Traditional Arabic" w:hAnsi="Traditional Arabic"/>
          <w:rtl/>
          <w:lang w:val="ar-SA"/>
        </w:rPr>
        <w:t xml:space="preserve"> مركز البحث وتطوير الموارد </w:t>
      </w:r>
      <w:r w:rsidRPr="00655A72">
        <w:rPr>
          <w:rFonts w:ascii="Traditional Arabic" w:hAnsi="Traditional Arabic" w:hint="cs"/>
          <w:rtl/>
          <w:lang w:val="ar-SA"/>
        </w:rPr>
        <w:t>البشرية،</w:t>
      </w:r>
      <w:r w:rsidRPr="00655A72">
        <w:rPr>
          <w:rFonts w:ascii="Traditional Arabic" w:hAnsi="Traditional Arabic"/>
          <w:rtl/>
          <w:lang w:val="ar-SA"/>
        </w:rPr>
        <w:t xml:space="preserve"> ع</w:t>
      </w:r>
      <w:r w:rsidRPr="00655A72">
        <w:rPr>
          <w:rFonts w:ascii="Traditional Arabic" w:hAnsi="Traditional Arabic"/>
        </w:rPr>
        <w:t>64</w:t>
      </w:r>
      <w:r w:rsidRPr="00655A72">
        <w:rPr>
          <w:rFonts w:ascii="Traditional Arabic" w:hAnsi="Traditional Arabic"/>
          <w:rtl/>
          <w:lang w:val="ar-SA"/>
        </w:rPr>
        <w:t xml:space="preserve">، </w:t>
      </w:r>
      <w:r w:rsidRPr="00655A72">
        <w:rPr>
          <w:rFonts w:ascii="Traditional Arabic" w:hAnsi="Traditional Arabic"/>
        </w:rPr>
        <w:t>195</w:t>
      </w:r>
      <w:r w:rsidRPr="00655A72">
        <w:rPr>
          <w:rFonts w:ascii="Traditional Arabic" w:hAnsi="Traditional Arabic"/>
          <w:rtl/>
          <w:lang w:val="ar-SA"/>
        </w:rPr>
        <w:t xml:space="preserve"> -</w:t>
      </w:r>
      <w:r w:rsidRPr="00655A72">
        <w:rPr>
          <w:rFonts w:ascii="Traditional Arabic" w:hAnsi="Traditional Arabic"/>
        </w:rPr>
        <w:t>250</w:t>
      </w:r>
      <w:r w:rsidRPr="00655A72">
        <w:rPr>
          <w:rFonts w:ascii="Traditional Arabic" w:hAnsi="Traditional Arabic"/>
          <w:rtl/>
          <w:lang w:val="ar-SA"/>
        </w:rPr>
        <w:t>.</w:t>
      </w:r>
    </w:p>
    <w:p w14:paraId="17203279" w14:textId="77777777" w:rsidR="00655A72" w:rsidRPr="00655A72" w:rsidRDefault="00655A72" w:rsidP="00664D99">
      <w:pPr>
        <w:pStyle w:val="a9"/>
        <w:numPr>
          <w:ilvl w:val="0"/>
          <w:numId w:val="63"/>
        </w:numPr>
        <w:tabs>
          <w:tab w:val="num" w:pos="720"/>
        </w:tabs>
        <w:spacing w:after="0"/>
        <w:jc w:val="both"/>
        <w:rPr>
          <w:rFonts w:ascii="Traditional Arabic" w:hAnsi="Traditional Arabic"/>
          <w:rtl/>
          <w:lang w:val="ar-SA"/>
        </w:rPr>
      </w:pPr>
      <w:r w:rsidRPr="00655A72">
        <w:rPr>
          <w:rFonts w:ascii="Traditional Arabic" w:hAnsi="Traditional Arabic"/>
          <w:rtl/>
          <w:lang w:val="ar-SA"/>
        </w:rPr>
        <w:t xml:space="preserve">أمانة محافظة جدة. (2023). التقرير السنوي لأمانة محافظة جدة. الموقع الإلكتروني: </w:t>
      </w:r>
    </w:p>
    <w:p w14:paraId="493D1CF4"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rPr>
        <w:t>أمانة محافظة جدة. (2023). التقرير السنوي للتحول الرقمي وخدمات الأمانة الإلكترونية. جدة: إدارة التحول الرقمي</w:t>
      </w:r>
    </w:p>
    <w:p w14:paraId="488CA40B"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حجازي، محمود حسن. طنبور، رامي سامي (</w:t>
      </w:r>
      <w:r w:rsidRPr="00655A72">
        <w:rPr>
          <w:rFonts w:ascii="Traditional Arabic" w:hAnsi="Traditional Arabic"/>
        </w:rPr>
        <w:t>2018</w:t>
      </w:r>
      <w:r w:rsidRPr="00655A72">
        <w:rPr>
          <w:rFonts w:ascii="Traditional Arabic" w:hAnsi="Traditional Arabic"/>
          <w:rtl/>
          <w:lang w:val="ar-SA"/>
        </w:rPr>
        <w:t xml:space="preserve">). </w:t>
      </w:r>
      <w:r w:rsidRPr="00655A72">
        <w:rPr>
          <w:rFonts w:ascii="Traditional Arabic" w:hAnsi="Traditional Arabic"/>
          <w:i/>
          <w:iCs/>
          <w:rtl/>
          <w:lang w:val="ar-SA"/>
        </w:rPr>
        <w:t>دور الإبداع في التميز التنظيمي للوزارات الفلسطينية في المحافظات الشمالية</w:t>
      </w:r>
      <w:r w:rsidRPr="00655A72">
        <w:rPr>
          <w:rFonts w:ascii="Traditional Arabic" w:hAnsi="Traditional Arabic"/>
          <w:rtl/>
          <w:lang w:val="ar-SA"/>
        </w:rPr>
        <w:t>، مجلة جامعة القدس المفتوحة للبحوث الإدارية والاقتصادية، مج (</w:t>
      </w:r>
      <w:r w:rsidRPr="00655A72">
        <w:rPr>
          <w:rFonts w:ascii="Traditional Arabic" w:hAnsi="Traditional Arabic"/>
        </w:rPr>
        <w:t>3</w:t>
      </w:r>
      <w:r w:rsidRPr="00655A72">
        <w:rPr>
          <w:rFonts w:ascii="Traditional Arabic" w:hAnsi="Traditional Arabic"/>
          <w:rtl/>
          <w:lang w:val="ar-SA"/>
        </w:rPr>
        <w:t xml:space="preserve">)، </w:t>
      </w:r>
      <w:r w:rsidRPr="00655A72">
        <w:rPr>
          <w:rFonts w:ascii="Traditional Arabic" w:hAnsi="Traditional Arabic" w:hint="cs"/>
          <w:rtl/>
          <w:lang w:val="ar-SA"/>
        </w:rPr>
        <w:t xml:space="preserve">ع </w:t>
      </w:r>
      <w:r w:rsidRPr="00655A72">
        <w:rPr>
          <w:rFonts w:ascii="Traditional Arabic" w:hAnsi="Traditional Arabic"/>
          <w:rtl/>
          <w:lang w:val="ar-SA"/>
        </w:rPr>
        <w:t>(</w:t>
      </w:r>
      <w:r w:rsidRPr="00655A72">
        <w:rPr>
          <w:rFonts w:ascii="Traditional Arabic" w:hAnsi="Traditional Arabic"/>
        </w:rPr>
        <w:t>9</w:t>
      </w:r>
      <w:r w:rsidRPr="00655A72">
        <w:rPr>
          <w:rFonts w:ascii="Traditional Arabic" w:hAnsi="Traditional Arabic"/>
          <w:rtl/>
          <w:lang w:val="ar-SA"/>
        </w:rPr>
        <w:t xml:space="preserve">) ، </w:t>
      </w:r>
      <w:r w:rsidRPr="00655A72">
        <w:rPr>
          <w:rFonts w:ascii="Traditional Arabic" w:hAnsi="Traditional Arabic"/>
        </w:rPr>
        <w:t>134</w:t>
      </w:r>
      <w:r w:rsidRPr="00655A72">
        <w:rPr>
          <w:rFonts w:ascii="Traditional Arabic" w:hAnsi="Traditional Arabic"/>
          <w:rtl/>
          <w:lang w:val="ar-SA"/>
        </w:rPr>
        <w:t xml:space="preserve"> -</w:t>
      </w:r>
      <w:r w:rsidRPr="00655A72">
        <w:rPr>
          <w:rFonts w:ascii="Traditional Arabic" w:hAnsi="Traditional Arabic"/>
        </w:rPr>
        <w:t>150</w:t>
      </w:r>
      <w:r w:rsidRPr="00655A72">
        <w:rPr>
          <w:rFonts w:ascii="Traditional Arabic" w:hAnsi="Traditional Arabic"/>
          <w:rtl/>
          <w:lang w:val="ar-SA"/>
        </w:rPr>
        <w:t>.</w:t>
      </w:r>
    </w:p>
    <w:p w14:paraId="567E06F2"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الحسين، أنس بابكر (</w:t>
      </w:r>
      <w:r w:rsidRPr="00655A72">
        <w:rPr>
          <w:rFonts w:ascii="Traditional Arabic" w:hAnsi="Traditional Arabic"/>
        </w:rPr>
        <w:t>2023</w:t>
      </w:r>
      <w:r w:rsidRPr="00655A72">
        <w:rPr>
          <w:rFonts w:ascii="Traditional Arabic" w:hAnsi="Traditional Arabic"/>
          <w:rtl/>
          <w:lang w:val="ar-SA"/>
        </w:rPr>
        <w:t>)</w:t>
      </w:r>
      <w:r w:rsidRPr="00655A72">
        <w:rPr>
          <w:rFonts w:ascii="Traditional Arabic" w:hAnsi="Traditional Arabic"/>
        </w:rPr>
        <w:t>.</w:t>
      </w:r>
      <w:r w:rsidRPr="00655A72">
        <w:rPr>
          <w:rFonts w:ascii="Traditional Arabic" w:hAnsi="Traditional Arabic"/>
          <w:rtl/>
          <w:lang w:val="ar-SA"/>
        </w:rPr>
        <w:t xml:space="preserve"> </w:t>
      </w:r>
      <w:r w:rsidRPr="00655A72">
        <w:rPr>
          <w:rFonts w:ascii="Traditional Arabic" w:hAnsi="Traditional Arabic"/>
          <w:i/>
          <w:iCs/>
          <w:rtl/>
          <w:lang w:val="ar-SA"/>
        </w:rPr>
        <w:t xml:space="preserve">أثر ممارسات إدارة الموارد البشرية الالكترونية على تحسين </w:t>
      </w:r>
      <w:r w:rsidRPr="00655A72">
        <w:rPr>
          <w:rFonts w:ascii="Traditional Arabic" w:hAnsi="Traditional Arabic" w:hint="cs"/>
          <w:i/>
          <w:iCs/>
          <w:rtl/>
          <w:lang w:val="ar-SA"/>
        </w:rPr>
        <w:t>الأداء،</w:t>
      </w:r>
      <w:r w:rsidRPr="00655A72">
        <w:rPr>
          <w:rFonts w:ascii="Traditional Arabic" w:hAnsi="Traditional Arabic"/>
          <w:i/>
          <w:iCs/>
          <w:rtl/>
          <w:lang w:val="ar-SA"/>
        </w:rPr>
        <w:t xml:space="preserve"> دراسة حالة فرع وزارة البيئة والمياه والزراعة بمنطقة </w:t>
      </w:r>
      <w:r w:rsidRPr="00655A72">
        <w:rPr>
          <w:rFonts w:ascii="Traditional Arabic" w:hAnsi="Traditional Arabic" w:hint="cs"/>
          <w:i/>
          <w:iCs/>
          <w:rtl/>
          <w:lang w:val="ar-SA"/>
        </w:rPr>
        <w:t>نجران</w:t>
      </w:r>
      <w:r w:rsidRPr="00655A72">
        <w:rPr>
          <w:rFonts w:ascii="Traditional Arabic" w:hAnsi="Traditional Arabic"/>
          <w:i/>
          <w:iCs/>
        </w:rPr>
        <w:t xml:space="preserve"> </w:t>
      </w:r>
      <w:r w:rsidRPr="00655A72">
        <w:rPr>
          <w:rFonts w:ascii="Traditional Arabic" w:hAnsi="Traditional Arabic" w:hint="cs"/>
          <w:rtl/>
          <w:lang w:val="ar-SA"/>
        </w:rPr>
        <w:t>2018</w:t>
      </w:r>
      <w:r w:rsidRPr="00655A72">
        <w:rPr>
          <w:rFonts w:ascii="Traditional Arabic" w:hAnsi="Traditional Arabic"/>
          <w:rtl/>
          <w:lang w:val="ar-SA"/>
        </w:rPr>
        <w:t xml:space="preserve"> -</w:t>
      </w:r>
      <w:r w:rsidRPr="00655A72">
        <w:rPr>
          <w:rFonts w:ascii="Traditional Arabic" w:hAnsi="Traditional Arabic"/>
        </w:rPr>
        <w:t>2020</w:t>
      </w:r>
      <w:r w:rsidRPr="00655A72">
        <w:rPr>
          <w:rFonts w:ascii="Traditional Arabic" w:hAnsi="Traditional Arabic" w:hint="cs"/>
          <w:rtl/>
          <w:lang w:val="ar-SA"/>
        </w:rPr>
        <w:t>،</w:t>
      </w:r>
      <w:r w:rsidRPr="00655A72">
        <w:rPr>
          <w:rFonts w:ascii="Traditional Arabic" w:hAnsi="Traditional Arabic"/>
          <w:rtl/>
          <w:lang w:val="ar-SA"/>
        </w:rPr>
        <w:t xml:space="preserve"> المجلة العالمية للاقتصاد </w:t>
      </w:r>
      <w:r w:rsidRPr="00655A72">
        <w:rPr>
          <w:rFonts w:ascii="Traditional Arabic" w:hAnsi="Traditional Arabic" w:hint="cs"/>
          <w:rtl/>
          <w:lang w:val="ar-SA"/>
        </w:rPr>
        <w:t>والاعمال،</w:t>
      </w:r>
      <w:r w:rsidRPr="00655A72">
        <w:rPr>
          <w:rFonts w:ascii="Traditional Arabic" w:hAnsi="Traditional Arabic"/>
          <w:rtl/>
          <w:lang w:val="ar-SA"/>
        </w:rPr>
        <w:t xml:space="preserve"> مج</w:t>
      </w:r>
      <w:r w:rsidRPr="00655A72">
        <w:rPr>
          <w:rFonts w:ascii="Traditional Arabic" w:hAnsi="Traditional Arabic"/>
        </w:rPr>
        <w:t>13</w:t>
      </w:r>
      <w:r w:rsidRPr="00655A72">
        <w:rPr>
          <w:rFonts w:ascii="Traditional Arabic" w:hAnsi="Traditional Arabic"/>
          <w:rtl/>
          <w:lang w:val="ar-SA"/>
        </w:rPr>
        <w:t>، ع</w:t>
      </w:r>
      <w:r w:rsidRPr="00655A72">
        <w:rPr>
          <w:rFonts w:ascii="Traditional Arabic" w:hAnsi="Traditional Arabic"/>
        </w:rPr>
        <w:t>4</w:t>
      </w:r>
      <w:r w:rsidRPr="00655A72">
        <w:rPr>
          <w:rFonts w:ascii="Traditional Arabic" w:hAnsi="Traditional Arabic" w:hint="cs"/>
          <w:rtl/>
          <w:lang w:val="ar-SA"/>
        </w:rPr>
        <w:t>،</w:t>
      </w:r>
      <w:r w:rsidRPr="00655A72">
        <w:rPr>
          <w:rFonts w:ascii="Traditional Arabic" w:hAnsi="Traditional Arabic"/>
          <w:rtl/>
          <w:lang w:val="ar-SA"/>
        </w:rPr>
        <w:t xml:space="preserve"> </w:t>
      </w:r>
      <w:r w:rsidRPr="00655A72">
        <w:rPr>
          <w:rFonts w:ascii="Traditional Arabic" w:hAnsi="Traditional Arabic"/>
        </w:rPr>
        <w:t>345</w:t>
      </w:r>
      <w:r w:rsidRPr="00655A72">
        <w:rPr>
          <w:rFonts w:ascii="Traditional Arabic" w:hAnsi="Traditional Arabic"/>
          <w:rtl/>
          <w:lang w:val="ar-SA"/>
        </w:rPr>
        <w:t xml:space="preserve"> -</w:t>
      </w:r>
      <w:r w:rsidRPr="00655A72">
        <w:rPr>
          <w:rFonts w:ascii="Traditional Arabic" w:hAnsi="Traditional Arabic"/>
        </w:rPr>
        <w:t>360</w:t>
      </w:r>
      <w:r w:rsidRPr="00655A72">
        <w:rPr>
          <w:rFonts w:ascii="Traditional Arabic" w:hAnsi="Traditional Arabic"/>
          <w:rtl/>
          <w:lang w:val="ar-SA"/>
        </w:rPr>
        <w:t>.</w:t>
      </w:r>
    </w:p>
    <w:p w14:paraId="3BDD60A9"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الحكيم، كريم محمد (</w:t>
      </w:r>
      <w:r w:rsidRPr="00655A72">
        <w:rPr>
          <w:rFonts w:ascii="Traditional Arabic" w:hAnsi="Traditional Arabic"/>
        </w:rPr>
        <w:t>2017</w:t>
      </w:r>
      <w:r w:rsidRPr="00655A72">
        <w:rPr>
          <w:rFonts w:ascii="Traditional Arabic" w:hAnsi="Traditional Arabic"/>
          <w:rtl/>
          <w:lang w:val="ar-SA"/>
        </w:rPr>
        <w:t>)</w:t>
      </w:r>
      <w:r w:rsidRPr="00655A72">
        <w:rPr>
          <w:rFonts w:ascii="Traditional Arabic" w:hAnsi="Traditional Arabic"/>
          <w:rtl/>
        </w:rPr>
        <w:t>.</w:t>
      </w:r>
      <w:r w:rsidRPr="00655A72">
        <w:rPr>
          <w:rFonts w:ascii="Traditional Arabic" w:hAnsi="Traditional Arabic"/>
          <w:rtl/>
          <w:lang w:val="ar-SA"/>
        </w:rPr>
        <w:t xml:space="preserve"> </w:t>
      </w:r>
      <w:r w:rsidRPr="00655A72">
        <w:rPr>
          <w:rFonts w:ascii="Traditional Arabic" w:hAnsi="Traditional Arabic"/>
          <w:i/>
          <w:iCs/>
          <w:rtl/>
          <w:lang w:val="ar-SA"/>
        </w:rPr>
        <w:t xml:space="preserve">معوقات تطبيق الإدارة الإلكترونية في إدارات رعاية الطلاب بالمعاهد العليا التابعة لوزارة التعليم </w:t>
      </w:r>
      <w:r w:rsidRPr="00655A72">
        <w:rPr>
          <w:rFonts w:ascii="Traditional Arabic" w:hAnsi="Traditional Arabic" w:hint="cs"/>
          <w:i/>
          <w:iCs/>
          <w:rtl/>
          <w:lang w:val="ar-SA"/>
        </w:rPr>
        <w:t>العالي،</w:t>
      </w:r>
      <w:r w:rsidRPr="00655A72">
        <w:rPr>
          <w:rFonts w:ascii="Traditional Arabic" w:hAnsi="Traditional Arabic"/>
          <w:rtl/>
          <w:lang w:val="ar-SA"/>
        </w:rPr>
        <w:t xml:space="preserve"> مجلة </w:t>
      </w:r>
      <w:r w:rsidRPr="00655A72">
        <w:rPr>
          <w:rFonts w:ascii="Traditional Arabic" w:hAnsi="Traditional Arabic" w:hint="cs"/>
          <w:rtl/>
          <w:lang w:val="ar-SA"/>
        </w:rPr>
        <w:t>أسيوط،</w:t>
      </w:r>
      <w:r w:rsidRPr="00655A72">
        <w:rPr>
          <w:rFonts w:ascii="Traditional Arabic" w:hAnsi="Traditional Arabic"/>
          <w:rtl/>
          <w:lang w:val="ar-SA"/>
        </w:rPr>
        <w:t xml:space="preserve"> العدد </w:t>
      </w:r>
      <w:r w:rsidRPr="00655A72">
        <w:rPr>
          <w:rFonts w:ascii="Traditional Arabic" w:hAnsi="Traditional Arabic"/>
        </w:rPr>
        <w:t>34</w:t>
      </w:r>
      <w:r w:rsidRPr="00655A72">
        <w:rPr>
          <w:rFonts w:ascii="Traditional Arabic" w:hAnsi="Traditional Arabic" w:hint="cs"/>
          <w:rtl/>
          <w:lang w:val="ar-SA"/>
        </w:rPr>
        <w:t>،</w:t>
      </w:r>
      <w:r w:rsidRPr="00655A72">
        <w:rPr>
          <w:rFonts w:ascii="Traditional Arabic" w:hAnsi="Traditional Arabic"/>
          <w:rtl/>
          <w:lang w:val="ar-SA"/>
        </w:rPr>
        <w:t xml:space="preserve"> ج </w:t>
      </w:r>
      <w:r w:rsidRPr="00655A72">
        <w:rPr>
          <w:rFonts w:ascii="Traditional Arabic" w:hAnsi="Traditional Arabic"/>
        </w:rPr>
        <w:t>2</w:t>
      </w:r>
      <w:r w:rsidRPr="00655A72">
        <w:rPr>
          <w:rFonts w:ascii="Traditional Arabic" w:hAnsi="Traditional Arabic"/>
          <w:rtl/>
          <w:lang w:val="ar-SA"/>
        </w:rPr>
        <w:t>.</w:t>
      </w:r>
    </w:p>
    <w:p w14:paraId="36D1F8B4"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الحوامدة، محمد حمدالله (</w:t>
      </w:r>
      <w:r w:rsidRPr="00655A72">
        <w:rPr>
          <w:rFonts w:ascii="Traditional Arabic" w:hAnsi="Traditional Arabic"/>
        </w:rPr>
        <w:t>2022</w:t>
      </w:r>
      <w:r w:rsidRPr="00655A72">
        <w:rPr>
          <w:rFonts w:ascii="Traditional Arabic" w:hAnsi="Traditional Arabic"/>
          <w:rtl/>
          <w:lang w:val="ar-SA"/>
        </w:rPr>
        <w:t xml:space="preserve">). </w:t>
      </w:r>
      <w:r w:rsidRPr="00655A72">
        <w:rPr>
          <w:rFonts w:ascii="Traditional Arabic" w:hAnsi="Traditional Arabic"/>
          <w:i/>
          <w:iCs/>
          <w:rtl/>
          <w:lang w:val="ar-SA"/>
        </w:rPr>
        <w:t>أثر تطبيق أنظمة الإدارة الالكترونية على الأداء الوظيفي في جامعة آل البيت</w:t>
      </w:r>
      <w:r w:rsidRPr="00655A72">
        <w:rPr>
          <w:rFonts w:ascii="Traditional Arabic" w:hAnsi="Traditional Arabic"/>
          <w:rtl/>
          <w:lang w:val="ar-SA"/>
        </w:rPr>
        <w:t>، مجلة جامعة الحسين بن طلال للبحوث، مج</w:t>
      </w:r>
      <w:r w:rsidRPr="00655A72">
        <w:rPr>
          <w:rFonts w:ascii="Traditional Arabic" w:hAnsi="Traditional Arabic"/>
        </w:rPr>
        <w:t>8</w:t>
      </w:r>
      <w:r w:rsidRPr="00655A72">
        <w:rPr>
          <w:rFonts w:ascii="Traditional Arabic" w:hAnsi="Traditional Arabic" w:hint="cs"/>
          <w:rtl/>
          <w:lang w:val="ar-SA"/>
        </w:rPr>
        <w:t>،</w:t>
      </w:r>
      <w:r w:rsidRPr="00655A72">
        <w:rPr>
          <w:rFonts w:ascii="Traditional Arabic" w:hAnsi="Traditional Arabic"/>
          <w:rtl/>
          <w:lang w:val="ar-SA"/>
        </w:rPr>
        <w:t xml:space="preserve"> ع</w:t>
      </w:r>
      <w:r w:rsidRPr="00655A72">
        <w:rPr>
          <w:rFonts w:ascii="Traditional Arabic" w:hAnsi="Traditional Arabic"/>
        </w:rPr>
        <w:t>1</w:t>
      </w:r>
      <w:r w:rsidRPr="00655A72">
        <w:rPr>
          <w:rFonts w:ascii="Traditional Arabic" w:hAnsi="Traditional Arabic" w:hint="cs"/>
          <w:rtl/>
          <w:lang w:val="ar-SA"/>
        </w:rPr>
        <w:t>،</w:t>
      </w:r>
      <w:r w:rsidRPr="00655A72">
        <w:rPr>
          <w:rFonts w:ascii="Traditional Arabic" w:hAnsi="Traditional Arabic"/>
          <w:rtl/>
          <w:lang w:val="ar-SA"/>
        </w:rPr>
        <w:t xml:space="preserve"> </w:t>
      </w:r>
      <w:r w:rsidRPr="00655A72">
        <w:rPr>
          <w:rFonts w:ascii="Traditional Arabic" w:hAnsi="Traditional Arabic"/>
        </w:rPr>
        <w:t>288</w:t>
      </w:r>
      <w:r w:rsidRPr="00655A72">
        <w:rPr>
          <w:rFonts w:ascii="Traditional Arabic" w:hAnsi="Traditional Arabic"/>
          <w:rtl/>
          <w:lang w:val="ar-SA"/>
        </w:rPr>
        <w:t xml:space="preserve"> -</w:t>
      </w:r>
      <w:r w:rsidRPr="00655A72">
        <w:rPr>
          <w:rFonts w:ascii="Traditional Arabic" w:hAnsi="Traditional Arabic"/>
        </w:rPr>
        <w:t>320</w:t>
      </w:r>
      <w:r w:rsidRPr="00655A72">
        <w:rPr>
          <w:rFonts w:ascii="Traditional Arabic" w:hAnsi="Traditional Arabic"/>
          <w:rtl/>
          <w:lang w:val="ar-SA"/>
        </w:rPr>
        <w:t>.</w:t>
      </w:r>
    </w:p>
    <w:p w14:paraId="303EEBE8"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 xml:space="preserve">الخالدي، راشد. (2015). التميز المؤسسي في القطاع العام السعودي، رسالة ماجستير غير منشورة. </w:t>
      </w:r>
    </w:p>
    <w:p w14:paraId="78ECE6F0"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hint="cs"/>
          <w:rtl/>
          <w:lang w:val="ar-SA"/>
        </w:rPr>
        <w:t>رضوان،</w:t>
      </w:r>
      <w:r w:rsidRPr="00655A72">
        <w:rPr>
          <w:rFonts w:ascii="Traditional Arabic" w:hAnsi="Traditional Arabic"/>
          <w:rtl/>
          <w:lang w:val="ar-SA"/>
        </w:rPr>
        <w:t xml:space="preserve"> مصطفى أحمد (</w:t>
      </w:r>
      <w:r w:rsidRPr="00655A72">
        <w:rPr>
          <w:rFonts w:ascii="Traditional Arabic" w:hAnsi="Traditional Arabic"/>
        </w:rPr>
        <w:t>2023</w:t>
      </w:r>
      <w:r w:rsidRPr="00655A72">
        <w:rPr>
          <w:rFonts w:ascii="Traditional Arabic" w:hAnsi="Traditional Arabic"/>
          <w:rtl/>
          <w:lang w:val="ar-SA"/>
        </w:rPr>
        <w:t xml:space="preserve">). </w:t>
      </w:r>
      <w:r w:rsidRPr="00655A72">
        <w:rPr>
          <w:rFonts w:ascii="Traditional Arabic" w:hAnsi="Traditional Arabic"/>
          <w:i/>
          <w:iCs/>
          <w:rtl/>
          <w:lang w:val="ar-SA"/>
        </w:rPr>
        <w:t xml:space="preserve">أثر التحوّل الرقمي على المتغيرات الاقتصادية </w:t>
      </w:r>
      <w:r w:rsidRPr="00655A72">
        <w:rPr>
          <w:rFonts w:ascii="Traditional Arabic" w:hAnsi="Traditional Arabic" w:hint="cs"/>
          <w:i/>
          <w:iCs/>
          <w:rtl/>
          <w:lang w:val="ar-SA"/>
        </w:rPr>
        <w:t>الكلية</w:t>
      </w:r>
      <w:r w:rsidRPr="00655A72">
        <w:rPr>
          <w:rFonts w:ascii="Traditional Arabic" w:hAnsi="Traditional Arabic" w:hint="cs"/>
          <w:rtl/>
          <w:lang w:val="ar-SA"/>
        </w:rPr>
        <w:t>،</w:t>
      </w:r>
      <w:r w:rsidRPr="00655A72">
        <w:rPr>
          <w:rFonts w:ascii="Traditional Arabic" w:hAnsi="Traditional Arabic"/>
          <w:rtl/>
          <w:lang w:val="ar-SA"/>
        </w:rPr>
        <w:t xml:space="preserve"> المجلة العلمية للبحوث التجارية، جامعة </w:t>
      </w:r>
      <w:r w:rsidRPr="00655A72">
        <w:rPr>
          <w:rFonts w:ascii="Traditional Arabic" w:hAnsi="Traditional Arabic" w:hint="cs"/>
          <w:rtl/>
          <w:lang w:val="ar-SA"/>
        </w:rPr>
        <w:t>المنوفية،</w:t>
      </w:r>
      <w:r w:rsidRPr="00655A72">
        <w:rPr>
          <w:rFonts w:ascii="Traditional Arabic" w:hAnsi="Traditional Arabic"/>
          <w:rtl/>
          <w:lang w:val="ar-SA"/>
        </w:rPr>
        <w:t xml:space="preserve"> س</w:t>
      </w:r>
      <w:r w:rsidRPr="00655A72">
        <w:rPr>
          <w:rFonts w:ascii="Traditional Arabic" w:hAnsi="Traditional Arabic"/>
        </w:rPr>
        <w:t>10</w:t>
      </w:r>
      <w:r w:rsidRPr="00655A72">
        <w:rPr>
          <w:rFonts w:ascii="Traditional Arabic" w:hAnsi="Traditional Arabic"/>
          <w:rtl/>
          <w:lang w:val="ar-SA"/>
        </w:rPr>
        <w:t>، ع</w:t>
      </w:r>
      <w:r w:rsidRPr="00655A72">
        <w:rPr>
          <w:rFonts w:ascii="Traditional Arabic" w:hAnsi="Traditional Arabic"/>
        </w:rPr>
        <w:t>3</w:t>
      </w:r>
      <w:r w:rsidRPr="00655A72">
        <w:rPr>
          <w:rFonts w:ascii="Traditional Arabic" w:hAnsi="Traditional Arabic"/>
          <w:rtl/>
          <w:lang w:val="ar-SA"/>
        </w:rPr>
        <w:t xml:space="preserve">، </w:t>
      </w:r>
      <w:r w:rsidRPr="00655A72">
        <w:rPr>
          <w:rFonts w:ascii="Traditional Arabic" w:hAnsi="Traditional Arabic"/>
        </w:rPr>
        <w:t>379</w:t>
      </w:r>
      <w:r w:rsidRPr="00655A72">
        <w:rPr>
          <w:rFonts w:ascii="Traditional Arabic" w:hAnsi="Traditional Arabic"/>
          <w:rtl/>
          <w:lang w:val="ar-SA"/>
        </w:rPr>
        <w:t xml:space="preserve"> -</w:t>
      </w:r>
      <w:r w:rsidRPr="00655A72">
        <w:rPr>
          <w:rFonts w:ascii="Traditional Arabic" w:hAnsi="Traditional Arabic"/>
        </w:rPr>
        <w:t>402</w:t>
      </w:r>
      <w:r w:rsidRPr="00655A72">
        <w:rPr>
          <w:rFonts w:ascii="Traditional Arabic" w:hAnsi="Traditional Arabic"/>
          <w:rtl/>
          <w:lang w:val="ar-SA"/>
        </w:rPr>
        <w:t>.</w:t>
      </w:r>
    </w:p>
    <w:p w14:paraId="33648637"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رؤية المملكة العربية السعودية 2030، وثيقة رسمية، 2016.</w:t>
      </w:r>
    </w:p>
    <w:p w14:paraId="327DBD94" w14:textId="77777777" w:rsidR="00655A72" w:rsidRPr="00655A72" w:rsidRDefault="00655A72" w:rsidP="00664D99">
      <w:pPr>
        <w:pStyle w:val="a9"/>
        <w:numPr>
          <w:ilvl w:val="0"/>
          <w:numId w:val="63"/>
        </w:numPr>
        <w:spacing w:after="0"/>
        <w:jc w:val="both"/>
        <w:rPr>
          <w:rFonts w:ascii="Traditional Arabic" w:hAnsi="Traditional Arabic"/>
        </w:rPr>
      </w:pPr>
      <w:r w:rsidRPr="00655A72">
        <w:rPr>
          <w:rFonts w:ascii="Traditional Arabic" w:hAnsi="Traditional Arabic" w:hint="cs"/>
          <w:rtl/>
          <w:lang w:val="ar-SA"/>
        </w:rPr>
        <w:t>السيد، دعاء</w:t>
      </w:r>
      <w:r w:rsidRPr="00655A72">
        <w:rPr>
          <w:rFonts w:ascii="Traditional Arabic" w:hAnsi="Traditional Arabic"/>
          <w:rtl/>
          <w:lang w:val="ar-SA"/>
        </w:rPr>
        <w:t xml:space="preserve"> عادل إبراهيم (</w:t>
      </w:r>
      <w:r w:rsidRPr="00655A72">
        <w:rPr>
          <w:rFonts w:ascii="Traditional Arabic" w:hAnsi="Traditional Arabic"/>
        </w:rPr>
        <w:t>2023</w:t>
      </w:r>
      <w:r w:rsidRPr="00655A72">
        <w:rPr>
          <w:rFonts w:ascii="Traditional Arabic" w:hAnsi="Traditional Arabic"/>
          <w:rtl/>
          <w:lang w:val="ar-SA"/>
        </w:rPr>
        <w:t xml:space="preserve">). </w:t>
      </w:r>
      <w:r w:rsidRPr="00655A72">
        <w:rPr>
          <w:rFonts w:ascii="Traditional Arabic" w:hAnsi="Traditional Arabic"/>
          <w:i/>
          <w:iCs/>
          <w:rtl/>
          <w:lang w:val="ar-SA"/>
        </w:rPr>
        <w:t xml:space="preserve">تأثير تطبيق </w:t>
      </w:r>
      <w:proofErr w:type="spellStart"/>
      <w:r w:rsidRPr="00655A72">
        <w:rPr>
          <w:rFonts w:ascii="Traditional Arabic" w:hAnsi="Traditional Arabic"/>
          <w:i/>
          <w:iCs/>
          <w:rtl/>
          <w:lang w:val="ar-SA"/>
        </w:rPr>
        <w:t>الرقمنة</w:t>
      </w:r>
      <w:proofErr w:type="spellEnd"/>
      <w:r w:rsidRPr="00655A72">
        <w:rPr>
          <w:rFonts w:ascii="Traditional Arabic" w:hAnsi="Traditional Arabic"/>
          <w:i/>
          <w:iCs/>
          <w:rtl/>
          <w:lang w:val="ar-SA"/>
        </w:rPr>
        <w:t xml:space="preserve"> على جودة الخدمات الحكومية المقدمة: دراسة تطبيقية على مصلحة الضرائب المصرية</w:t>
      </w:r>
      <w:r w:rsidRPr="00655A72">
        <w:rPr>
          <w:rFonts w:ascii="Traditional Arabic" w:hAnsi="Traditional Arabic"/>
          <w:rtl/>
          <w:lang w:val="ar-SA"/>
        </w:rPr>
        <w:t xml:space="preserve">. الدوريات المصرية، العدد </w:t>
      </w:r>
      <w:r w:rsidRPr="00655A72">
        <w:rPr>
          <w:rFonts w:ascii="Traditional Arabic" w:hAnsi="Traditional Arabic"/>
        </w:rPr>
        <w:t>1</w:t>
      </w:r>
      <w:r w:rsidRPr="00655A72">
        <w:rPr>
          <w:rFonts w:ascii="Traditional Arabic" w:hAnsi="Traditional Arabic"/>
          <w:rtl/>
        </w:rPr>
        <w:t xml:space="preserve">، مج </w:t>
      </w:r>
      <w:r w:rsidRPr="00655A72">
        <w:rPr>
          <w:rFonts w:ascii="Traditional Arabic" w:hAnsi="Traditional Arabic"/>
        </w:rPr>
        <w:t>14</w:t>
      </w:r>
      <w:r w:rsidRPr="00655A72">
        <w:rPr>
          <w:rFonts w:ascii="Traditional Arabic" w:hAnsi="Traditional Arabic"/>
          <w:rtl/>
        </w:rPr>
        <w:t>.</w:t>
      </w:r>
    </w:p>
    <w:p w14:paraId="1CDEA930"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الشؤون البلدية والقروية والإسكان. (2023). التقرير السنوي، التحوّل البلدي الرقمي ورؤية 2030. الرياض: الإدارة العامة للجودة.</w:t>
      </w:r>
    </w:p>
    <w:p w14:paraId="250D68C9" w14:textId="77777777" w:rsidR="00655A72" w:rsidRPr="00655A72" w:rsidRDefault="00655A72" w:rsidP="00664D99">
      <w:pPr>
        <w:pStyle w:val="a9"/>
        <w:numPr>
          <w:ilvl w:val="0"/>
          <w:numId w:val="63"/>
        </w:numPr>
        <w:tabs>
          <w:tab w:val="num" w:pos="720"/>
        </w:tabs>
        <w:spacing w:after="0"/>
        <w:jc w:val="both"/>
        <w:rPr>
          <w:rFonts w:ascii="Traditional Arabic" w:hAnsi="Traditional Arabic"/>
        </w:rPr>
      </w:pPr>
      <w:r w:rsidRPr="00655A72">
        <w:rPr>
          <w:rFonts w:ascii="Traditional Arabic" w:hAnsi="Traditional Arabic"/>
          <w:rtl/>
        </w:rPr>
        <w:t>العتيبي، فيصل (2022). الإدارة الرقمية في الخدمات البلدية: دراسة حالة التراخيص الإلكترونية. المجلة العربية للإدارة العامة.</w:t>
      </w:r>
    </w:p>
    <w:p w14:paraId="0E79B267"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hint="cs"/>
          <w:rtl/>
          <w:lang w:val="ar-SA"/>
        </w:rPr>
        <w:t>العزب،</w:t>
      </w:r>
      <w:r w:rsidRPr="00655A72">
        <w:rPr>
          <w:rFonts w:ascii="Traditional Arabic" w:hAnsi="Traditional Arabic"/>
          <w:rtl/>
          <w:lang w:val="ar-SA"/>
        </w:rPr>
        <w:t xml:space="preserve"> عبد المقصود متولي (</w:t>
      </w:r>
      <w:r w:rsidRPr="00655A72">
        <w:rPr>
          <w:rFonts w:ascii="Traditional Arabic" w:hAnsi="Traditional Arabic"/>
        </w:rPr>
        <w:t>2023</w:t>
      </w:r>
      <w:r w:rsidRPr="00655A72">
        <w:rPr>
          <w:rFonts w:ascii="Traditional Arabic" w:hAnsi="Traditional Arabic"/>
          <w:rtl/>
          <w:lang w:val="ar-SA"/>
        </w:rPr>
        <w:t>)</w:t>
      </w:r>
      <w:r w:rsidRPr="00655A72">
        <w:rPr>
          <w:rFonts w:ascii="Traditional Arabic" w:hAnsi="Traditional Arabic"/>
        </w:rPr>
        <w:t>.</w:t>
      </w:r>
      <w:r w:rsidRPr="00655A72">
        <w:rPr>
          <w:rFonts w:ascii="Traditional Arabic" w:hAnsi="Traditional Arabic"/>
          <w:rtl/>
        </w:rPr>
        <w:t xml:space="preserve"> </w:t>
      </w:r>
      <w:r w:rsidRPr="00655A72">
        <w:rPr>
          <w:rFonts w:ascii="Traditional Arabic" w:hAnsi="Traditional Arabic"/>
          <w:rtl/>
          <w:lang w:val="ar-SA"/>
        </w:rPr>
        <w:t xml:space="preserve"> </w:t>
      </w:r>
      <w:r w:rsidRPr="00655A72">
        <w:rPr>
          <w:rFonts w:ascii="Traditional Arabic" w:hAnsi="Traditional Arabic"/>
          <w:i/>
          <w:iCs/>
          <w:rtl/>
          <w:lang w:val="ar-SA"/>
        </w:rPr>
        <w:t xml:space="preserve">أثر تطبيق تأثير التحوّل الرقمي على تمكين الموارد </w:t>
      </w:r>
      <w:r w:rsidRPr="00655A72">
        <w:rPr>
          <w:rFonts w:ascii="Traditional Arabic" w:hAnsi="Traditional Arabic" w:hint="cs"/>
          <w:i/>
          <w:iCs/>
          <w:rtl/>
          <w:lang w:val="ar-SA"/>
        </w:rPr>
        <w:t>البشرية:</w:t>
      </w:r>
      <w:r w:rsidRPr="00655A72">
        <w:rPr>
          <w:rFonts w:ascii="Traditional Arabic" w:hAnsi="Traditional Arabic"/>
          <w:i/>
          <w:iCs/>
          <w:rtl/>
          <w:lang w:val="ar-SA"/>
        </w:rPr>
        <w:t xml:space="preserve"> دراسة تطبيقية على العاملين بديوان عام وزارة الصحة والسكان المصرية</w:t>
      </w:r>
      <w:r w:rsidRPr="00655A72">
        <w:rPr>
          <w:rFonts w:ascii="Traditional Arabic" w:hAnsi="Traditional Arabic"/>
          <w:i/>
          <w:iCs/>
        </w:rPr>
        <w:t>.</w:t>
      </w:r>
      <w:r w:rsidRPr="00655A72">
        <w:rPr>
          <w:rFonts w:ascii="Traditional Arabic" w:hAnsi="Traditional Arabic"/>
          <w:rtl/>
          <w:lang w:val="ar-SA"/>
        </w:rPr>
        <w:t xml:space="preserve"> المجلة العلمية للدراسات التجارية والبيئية، جامعة قناة </w:t>
      </w:r>
      <w:r w:rsidRPr="00655A72">
        <w:rPr>
          <w:rFonts w:ascii="Traditional Arabic" w:hAnsi="Traditional Arabic" w:hint="cs"/>
          <w:rtl/>
          <w:lang w:val="ar-SA"/>
        </w:rPr>
        <w:t>السويس،</w:t>
      </w:r>
      <w:r w:rsidRPr="00655A72">
        <w:rPr>
          <w:rFonts w:ascii="Traditional Arabic" w:hAnsi="Traditional Arabic"/>
          <w:rtl/>
          <w:lang w:val="ar-SA"/>
        </w:rPr>
        <w:t xml:space="preserve"> مج</w:t>
      </w:r>
      <w:r w:rsidRPr="00655A72">
        <w:rPr>
          <w:rFonts w:ascii="Traditional Arabic" w:hAnsi="Traditional Arabic"/>
        </w:rPr>
        <w:t>14</w:t>
      </w:r>
      <w:r w:rsidRPr="00655A72">
        <w:rPr>
          <w:rFonts w:ascii="Traditional Arabic" w:hAnsi="Traditional Arabic" w:hint="cs"/>
          <w:rtl/>
          <w:lang w:val="ar-SA"/>
        </w:rPr>
        <w:t>،</w:t>
      </w:r>
      <w:r w:rsidRPr="00655A72">
        <w:rPr>
          <w:rFonts w:ascii="Traditional Arabic" w:hAnsi="Traditional Arabic"/>
          <w:rtl/>
          <w:lang w:val="ar-SA"/>
        </w:rPr>
        <w:t xml:space="preserve"> ع</w:t>
      </w:r>
      <w:r w:rsidRPr="00655A72">
        <w:rPr>
          <w:rFonts w:ascii="Traditional Arabic" w:hAnsi="Traditional Arabic"/>
        </w:rPr>
        <w:t>1</w:t>
      </w:r>
      <w:r w:rsidRPr="00655A72">
        <w:rPr>
          <w:rFonts w:ascii="Traditional Arabic" w:hAnsi="Traditional Arabic"/>
          <w:rtl/>
          <w:lang w:val="ar-SA"/>
        </w:rPr>
        <w:t xml:space="preserve">، </w:t>
      </w:r>
      <w:r w:rsidRPr="00655A72">
        <w:rPr>
          <w:rFonts w:ascii="Traditional Arabic" w:hAnsi="Traditional Arabic"/>
        </w:rPr>
        <w:t>101</w:t>
      </w:r>
      <w:r w:rsidRPr="00655A72">
        <w:rPr>
          <w:rFonts w:ascii="Traditional Arabic" w:hAnsi="Traditional Arabic"/>
          <w:rtl/>
          <w:lang w:val="ar-SA"/>
        </w:rPr>
        <w:t xml:space="preserve"> -</w:t>
      </w:r>
      <w:r w:rsidRPr="00655A72">
        <w:rPr>
          <w:rFonts w:ascii="Traditional Arabic" w:hAnsi="Traditional Arabic"/>
        </w:rPr>
        <w:t>120</w:t>
      </w:r>
      <w:r w:rsidRPr="00655A72">
        <w:rPr>
          <w:rFonts w:ascii="Traditional Arabic" w:hAnsi="Traditional Arabic"/>
          <w:rtl/>
          <w:lang w:val="ar-SA"/>
        </w:rPr>
        <w:t>.</w:t>
      </w:r>
    </w:p>
    <w:p w14:paraId="6DBDC28D" w14:textId="77777777" w:rsidR="00655A72" w:rsidRPr="00655A72" w:rsidRDefault="00655A72" w:rsidP="00664D99">
      <w:pPr>
        <w:pStyle w:val="a9"/>
        <w:numPr>
          <w:ilvl w:val="0"/>
          <w:numId w:val="63"/>
        </w:numPr>
        <w:spacing w:after="0"/>
        <w:jc w:val="both"/>
        <w:rPr>
          <w:rFonts w:ascii="Traditional Arabic" w:hAnsi="Traditional Arabic"/>
          <w:rtl/>
        </w:rPr>
      </w:pPr>
      <w:r w:rsidRPr="00655A72">
        <w:rPr>
          <w:rFonts w:ascii="Traditional Arabic" w:hAnsi="Traditional Arabic"/>
          <w:rtl/>
          <w:lang w:val="ar-SA"/>
        </w:rPr>
        <w:lastRenderedPageBreak/>
        <w:t>العمري، أحمد عبد الله</w:t>
      </w:r>
      <w:r w:rsidRPr="00655A72">
        <w:rPr>
          <w:rFonts w:ascii="Traditional Arabic" w:hAnsi="Traditional Arabic"/>
          <w:rtl/>
        </w:rPr>
        <w:t>.</w:t>
      </w:r>
      <w:r w:rsidRPr="00655A72">
        <w:rPr>
          <w:rFonts w:ascii="Traditional Arabic" w:hAnsi="Traditional Arabic"/>
          <w:rtl/>
          <w:lang w:val="ar-SA"/>
        </w:rPr>
        <w:t xml:space="preserve"> أبو منصور، حسين يوسف (</w:t>
      </w:r>
      <w:r w:rsidRPr="00655A72">
        <w:rPr>
          <w:rFonts w:ascii="Traditional Arabic" w:hAnsi="Traditional Arabic"/>
        </w:rPr>
        <w:t>2018</w:t>
      </w:r>
      <w:r w:rsidRPr="00655A72">
        <w:rPr>
          <w:rFonts w:ascii="Traditional Arabic" w:hAnsi="Traditional Arabic"/>
          <w:rtl/>
          <w:lang w:val="ar-SA"/>
        </w:rPr>
        <w:t>)</w:t>
      </w:r>
      <w:r w:rsidRPr="00655A72">
        <w:rPr>
          <w:rFonts w:ascii="Traditional Arabic" w:hAnsi="Traditional Arabic"/>
          <w:rtl/>
        </w:rPr>
        <w:t xml:space="preserve">. </w:t>
      </w:r>
      <w:r w:rsidRPr="00655A72">
        <w:rPr>
          <w:rFonts w:ascii="Traditional Arabic" w:hAnsi="Traditional Arabic"/>
          <w:i/>
          <w:iCs/>
          <w:rtl/>
          <w:lang w:val="ar-SA"/>
        </w:rPr>
        <w:t>التعاملات الإلكترونية ودورها في التنمية الادارية من وجهة نظر العاملين بإمارة منطقة الباحة</w:t>
      </w:r>
      <w:r w:rsidRPr="00655A72">
        <w:rPr>
          <w:rFonts w:ascii="Traditional Arabic" w:hAnsi="Traditional Arabic"/>
          <w:rtl/>
          <w:lang w:val="ar-SA"/>
        </w:rPr>
        <w:t xml:space="preserve">، المجلة العربية الدولية </w:t>
      </w:r>
      <w:r w:rsidRPr="00655A72">
        <w:rPr>
          <w:rFonts w:ascii="Traditional Arabic" w:hAnsi="Traditional Arabic" w:hint="cs"/>
          <w:rtl/>
          <w:lang w:val="ar-SA"/>
        </w:rPr>
        <w:t>للمعلوماتية،</w:t>
      </w:r>
      <w:r w:rsidRPr="00655A72">
        <w:rPr>
          <w:rFonts w:ascii="Traditional Arabic" w:hAnsi="Traditional Arabic"/>
          <w:rtl/>
          <w:lang w:val="ar-SA"/>
        </w:rPr>
        <w:t xml:space="preserve"> مج</w:t>
      </w:r>
      <w:r w:rsidRPr="00655A72">
        <w:rPr>
          <w:rFonts w:ascii="Traditional Arabic" w:hAnsi="Traditional Arabic"/>
        </w:rPr>
        <w:t>6</w:t>
      </w:r>
      <w:r w:rsidRPr="00655A72">
        <w:rPr>
          <w:rFonts w:ascii="Traditional Arabic" w:hAnsi="Traditional Arabic" w:hint="cs"/>
          <w:rtl/>
          <w:lang w:val="ar-SA"/>
        </w:rPr>
        <w:t>،</w:t>
      </w:r>
      <w:r w:rsidRPr="00655A72">
        <w:rPr>
          <w:rFonts w:ascii="Traditional Arabic" w:hAnsi="Traditional Arabic"/>
          <w:rtl/>
          <w:lang w:val="ar-SA"/>
        </w:rPr>
        <w:t xml:space="preserve"> ع</w:t>
      </w:r>
      <w:r w:rsidRPr="00655A72">
        <w:rPr>
          <w:rFonts w:ascii="Traditional Arabic" w:hAnsi="Traditional Arabic"/>
        </w:rPr>
        <w:t>11</w:t>
      </w:r>
      <w:r w:rsidRPr="00655A72">
        <w:rPr>
          <w:rFonts w:ascii="Traditional Arabic" w:hAnsi="Traditional Arabic"/>
          <w:rtl/>
          <w:lang w:val="ar-SA"/>
        </w:rPr>
        <w:t xml:space="preserve">، </w:t>
      </w:r>
      <w:r w:rsidRPr="00655A72">
        <w:rPr>
          <w:rFonts w:ascii="Traditional Arabic" w:hAnsi="Traditional Arabic"/>
        </w:rPr>
        <w:t xml:space="preserve">79 </w:t>
      </w:r>
      <w:r w:rsidRPr="00655A72">
        <w:rPr>
          <w:rFonts w:ascii="Traditional Arabic" w:hAnsi="Traditional Arabic"/>
          <w:rtl/>
          <w:lang w:val="ar-SA"/>
        </w:rPr>
        <w:t>-</w:t>
      </w:r>
      <w:r w:rsidRPr="00655A72">
        <w:rPr>
          <w:rFonts w:ascii="Traditional Arabic" w:hAnsi="Traditional Arabic"/>
        </w:rPr>
        <w:t xml:space="preserve">98 </w:t>
      </w:r>
      <w:r w:rsidRPr="00655A72">
        <w:rPr>
          <w:rFonts w:ascii="Traditional Arabic" w:hAnsi="Traditional Arabic"/>
          <w:rtl/>
        </w:rPr>
        <w:t>.</w:t>
      </w:r>
    </w:p>
    <w:p w14:paraId="23DD90B6"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rPr>
        <w:t>الغامدي، فؤاد حسن. طيبة، أحمد عبد القادر. (</w:t>
      </w:r>
      <w:r w:rsidRPr="00655A72">
        <w:rPr>
          <w:rFonts w:ascii="Traditional Arabic" w:hAnsi="Traditional Arabic"/>
        </w:rPr>
        <w:t>2021</w:t>
      </w:r>
      <w:r w:rsidRPr="00655A72">
        <w:rPr>
          <w:rFonts w:ascii="Traditional Arabic" w:hAnsi="Traditional Arabic"/>
          <w:rtl/>
        </w:rPr>
        <w:t xml:space="preserve">). </w:t>
      </w:r>
      <w:r w:rsidRPr="00655A72">
        <w:rPr>
          <w:rFonts w:ascii="Traditional Arabic" w:hAnsi="Traditional Arabic"/>
          <w:i/>
          <w:iCs/>
          <w:rtl/>
        </w:rPr>
        <w:t xml:space="preserve">أثر الإدارة الإلكترونية على تحقيق التميز المؤسسي في إدارة الزراعة وفق رؤية </w:t>
      </w:r>
      <w:r w:rsidRPr="00655A72">
        <w:rPr>
          <w:rFonts w:ascii="Traditional Arabic" w:hAnsi="Traditional Arabic"/>
          <w:i/>
          <w:iCs/>
        </w:rPr>
        <w:t>2023</w:t>
      </w:r>
      <w:r w:rsidRPr="00655A72">
        <w:rPr>
          <w:rFonts w:ascii="Traditional Arabic" w:hAnsi="Traditional Arabic"/>
          <w:i/>
          <w:iCs/>
          <w:rtl/>
        </w:rPr>
        <w:t>. دراسة ميدانية على موظفي إدارة الزراعة بفرع وزارة البيئة والمياه والزراعة بمنطقة مكة المكرمة</w:t>
      </w:r>
      <w:r w:rsidRPr="00655A72">
        <w:rPr>
          <w:rFonts w:ascii="Traditional Arabic" w:hAnsi="Traditional Arabic"/>
          <w:rtl/>
        </w:rPr>
        <w:t xml:space="preserve">، المجلة العربية للنشر العلمي. العدد </w:t>
      </w:r>
      <w:r w:rsidRPr="00655A72">
        <w:rPr>
          <w:rFonts w:ascii="Traditional Arabic" w:hAnsi="Traditional Arabic"/>
        </w:rPr>
        <w:t>35</w:t>
      </w:r>
      <w:r w:rsidRPr="00655A72">
        <w:rPr>
          <w:rFonts w:ascii="Traditional Arabic" w:hAnsi="Traditional Arabic"/>
          <w:rtl/>
        </w:rPr>
        <w:t xml:space="preserve">. </w:t>
      </w:r>
    </w:p>
    <w:p w14:paraId="060568C4" w14:textId="77777777" w:rsidR="00655A72" w:rsidRPr="00655A72" w:rsidRDefault="00655A72" w:rsidP="00664D99">
      <w:pPr>
        <w:pStyle w:val="a9"/>
        <w:numPr>
          <w:ilvl w:val="0"/>
          <w:numId w:val="63"/>
        </w:numPr>
        <w:spacing w:after="0"/>
        <w:jc w:val="both"/>
        <w:rPr>
          <w:rFonts w:ascii="Traditional Arabic" w:hAnsi="Traditional Arabic"/>
          <w:rtl/>
          <w:lang w:val="ar-SA"/>
        </w:rPr>
      </w:pPr>
      <w:proofErr w:type="spellStart"/>
      <w:r w:rsidRPr="00655A72">
        <w:rPr>
          <w:rFonts w:ascii="Traditional Arabic" w:hAnsi="Traditional Arabic"/>
          <w:rtl/>
          <w:lang w:val="ar-SA"/>
        </w:rPr>
        <w:t>غياد</w:t>
      </w:r>
      <w:proofErr w:type="spellEnd"/>
      <w:r w:rsidRPr="00655A72">
        <w:rPr>
          <w:rFonts w:ascii="Traditional Arabic" w:hAnsi="Traditional Arabic"/>
          <w:rtl/>
          <w:lang w:val="ar-SA"/>
        </w:rPr>
        <w:t xml:space="preserve">، كريمة. </w:t>
      </w:r>
      <w:proofErr w:type="spellStart"/>
      <w:r w:rsidRPr="00655A72">
        <w:rPr>
          <w:rFonts w:ascii="Traditional Arabic" w:hAnsi="Traditional Arabic"/>
          <w:rtl/>
          <w:lang w:val="ar-SA"/>
        </w:rPr>
        <w:t>زرزار</w:t>
      </w:r>
      <w:proofErr w:type="spellEnd"/>
      <w:r w:rsidRPr="00655A72">
        <w:rPr>
          <w:rFonts w:ascii="Traditional Arabic" w:hAnsi="Traditional Arabic"/>
          <w:rtl/>
          <w:lang w:val="ar-SA"/>
        </w:rPr>
        <w:t>، العياشي. وريدة، حمزة (</w:t>
      </w:r>
      <w:r w:rsidRPr="00655A72">
        <w:rPr>
          <w:rFonts w:ascii="Traditional Arabic" w:hAnsi="Traditional Arabic"/>
        </w:rPr>
        <w:t>2022</w:t>
      </w:r>
      <w:r w:rsidRPr="00655A72">
        <w:rPr>
          <w:rFonts w:ascii="Traditional Arabic" w:hAnsi="Traditional Arabic"/>
          <w:rtl/>
          <w:lang w:val="ar-SA"/>
        </w:rPr>
        <w:t xml:space="preserve">). </w:t>
      </w:r>
      <w:r w:rsidRPr="00655A72">
        <w:rPr>
          <w:rFonts w:ascii="Traditional Arabic" w:hAnsi="Traditional Arabic"/>
          <w:i/>
          <w:iCs/>
          <w:rtl/>
          <w:lang w:val="ar-SA"/>
        </w:rPr>
        <w:t xml:space="preserve">أثر الإدارة الالكترونية في إرساء مبادئ </w:t>
      </w:r>
      <w:r w:rsidRPr="00655A72">
        <w:rPr>
          <w:rFonts w:ascii="Traditional Arabic" w:hAnsi="Traditional Arabic" w:hint="cs"/>
          <w:i/>
          <w:iCs/>
          <w:rtl/>
          <w:lang w:val="ar-SA"/>
        </w:rPr>
        <w:t>الحوكمة:</w:t>
      </w:r>
      <w:r w:rsidRPr="00655A72">
        <w:rPr>
          <w:rFonts w:ascii="Traditional Arabic" w:hAnsi="Traditional Arabic"/>
          <w:i/>
          <w:iCs/>
          <w:rtl/>
          <w:lang w:val="ar-SA"/>
        </w:rPr>
        <w:t xml:space="preserve"> دراسة حالة المؤسسة </w:t>
      </w:r>
      <w:proofErr w:type="spellStart"/>
      <w:r w:rsidRPr="00655A72">
        <w:rPr>
          <w:rFonts w:ascii="Traditional Arabic" w:hAnsi="Traditional Arabic"/>
          <w:i/>
          <w:iCs/>
          <w:rtl/>
          <w:lang w:val="ar-SA"/>
        </w:rPr>
        <w:t>المينائية</w:t>
      </w:r>
      <w:proofErr w:type="spellEnd"/>
      <w:r w:rsidRPr="00655A72">
        <w:rPr>
          <w:rFonts w:ascii="Traditional Arabic" w:hAnsi="Traditional Arabic"/>
          <w:i/>
          <w:iCs/>
          <w:rtl/>
          <w:lang w:val="ar-SA"/>
        </w:rPr>
        <w:t xml:space="preserve"> سكيكدة</w:t>
      </w:r>
      <w:r w:rsidRPr="00655A72">
        <w:rPr>
          <w:rFonts w:ascii="Traditional Arabic" w:hAnsi="Traditional Arabic"/>
          <w:rtl/>
          <w:lang w:val="ar-SA"/>
        </w:rPr>
        <w:t>، مجلة اقتصاديات الاعمال والتجارة، مج</w:t>
      </w:r>
      <w:r w:rsidRPr="00655A72">
        <w:rPr>
          <w:rFonts w:ascii="Traditional Arabic" w:hAnsi="Traditional Arabic"/>
        </w:rPr>
        <w:t>7</w:t>
      </w:r>
      <w:r w:rsidRPr="00655A72">
        <w:rPr>
          <w:rFonts w:ascii="Traditional Arabic" w:hAnsi="Traditional Arabic" w:hint="cs"/>
          <w:rtl/>
          <w:lang w:val="ar-SA"/>
        </w:rPr>
        <w:t>،</w:t>
      </w:r>
      <w:r w:rsidRPr="00655A72">
        <w:rPr>
          <w:rFonts w:ascii="Traditional Arabic" w:hAnsi="Traditional Arabic"/>
          <w:rtl/>
          <w:lang w:val="ar-SA"/>
        </w:rPr>
        <w:t xml:space="preserve"> ع</w:t>
      </w:r>
      <w:r w:rsidRPr="00655A72">
        <w:rPr>
          <w:rFonts w:ascii="Traditional Arabic" w:hAnsi="Traditional Arabic"/>
        </w:rPr>
        <w:t>1</w:t>
      </w:r>
      <w:r w:rsidRPr="00655A72">
        <w:rPr>
          <w:rFonts w:ascii="Traditional Arabic" w:hAnsi="Traditional Arabic"/>
          <w:rtl/>
          <w:lang w:val="ar-SA"/>
        </w:rPr>
        <w:t xml:space="preserve">، </w:t>
      </w:r>
      <w:r w:rsidRPr="00655A72">
        <w:rPr>
          <w:rFonts w:ascii="Traditional Arabic" w:hAnsi="Traditional Arabic"/>
        </w:rPr>
        <w:t>679</w:t>
      </w:r>
      <w:r w:rsidRPr="00655A72">
        <w:rPr>
          <w:rFonts w:ascii="Traditional Arabic" w:hAnsi="Traditional Arabic"/>
          <w:rtl/>
          <w:lang w:val="ar-SA"/>
        </w:rPr>
        <w:t xml:space="preserve"> -</w:t>
      </w:r>
      <w:r w:rsidRPr="00655A72">
        <w:rPr>
          <w:rFonts w:ascii="Traditional Arabic" w:hAnsi="Traditional Arabic"/>
        </w:rPr>
        <w:t>689</w:t>
      </w:r>
      <w:r w:rsidRPr="00655A72">
        <w:rPr>
          <w:rFonts w:ascii="Traditional Arabic" w:hAnsi="Traditional Arabic"/>
          <w:rtl/>
          <w:lang w:val="ar-SA"/>
        </w:rPr>
        <w:t>.</w:t>
      </w:r>
    </w:p>
    <w:p w14:paraId="1890E818"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مصطفى، أمل محمد (</w:t>
      </w:r>
      <w:r w:rsidRPr="00655A72">
        <w:rPr>
          <w:rFonts w:ascii="Traditional Arabic" w:hAnsi="Traditional Arabic"/>
        </w:rPr>
        <w:t>2022</w:t>
      </w:r>
      <w:r w:rsidRPr="00655A72">
        <w:rPr>
          <w:rFonts w:ascii="Traditional Arabic" w:hAnsi="Traditional Arabic"/>
          <w:rtl/>
          <w:lang w:val="ar-SA"/>
        </w:rPr>
        <w:t xml:space="preserve">)، </w:t>
      </w:r>
      <w:r w:rsidRPr="00655A72">
        <w:rPr>
          <w:rFonts w:ascii="Traditional Arabic" w:hAnsi="Traditional Arabic"/>
          <w:i/>
          <w:iCs/>
          <w:rtl/>
          <w:lang w:val="ar-SA"/>
        </w:rPr>
        <w:t>أثر تطبيق إدارة المعرفة على تحقيق التميز التنافسي بالتطبيق على كلية الحاسبات والمعلومات جامعة عين شمس</w:t>
      </w:r>
      <w:r w:rsidRPr="00655A72">
        <w:rPr>
          <w:rFonts w:ascii="Traditional Arabic" w:hAnsi="Traditional Arabic"/>
          <w:rtl/>
          <w:lang w:val="ar-SA"/>
        </w:rPr>
        <w:t xml:space="preserve">، المجلة العلمية </w:t>
      </w:r>
      <w:proofErr w:type="spellStart"/>
      <w:r w:rsidRPr="00655A72">
        <w:rPr>
          <w:rFonts w:ascii="Traditional Arabic" w:hAnsi="Traditional Arabic"/>
          <w:rtl/>
          <w:lang w:val="ar-SA"/>
        </w:rPr>
        <w:t>للإقتصاد</w:t>
      </w:r>
      <w:proofErr w:type="spellEnd"/>
      <w:r w:rsidRPr="00655A72">
        <w:rPr>
          <w:rFonts w:ascii="Traditional Arabic" w:hAnsi="Traditional Arabic"/>
          <w:rtl/>
          <w:lang w:val="ar-SA"/>
        </w:rPr>
        <w:t xml:space="preserve"> والتجارة، ع</w:t>
      </w:r>
      <w:r w:rsidRPr="00655A72">
        <w:rPr>
          <w:rFonts w:ascii="Traditional Arabic" w:hAnsi="Traditional Arabic"/>
        </w:rPr>
        <w:t>1</w:t>
      </w:r>
      <w:r w:rsidRPr="00655A72">
        <w:rPr>
          <w:rFonts w:ascii="Traditional Arabic" w:hAnsi="Traditional Arabic"/>
          <w:rtl/>
          <w:lang w:val="ar-SA"/>
        </w:rPr>
        <w:t xml:space="preserve">، </w:t>
      </w:r>
      <w:r w:rsidRPr="00655A72">
        <w:rPr>
          <w:rFonts w:ascii="Traditional Arabic" w:hAnsi="Traditional Arabic"/>
        </w:rPr>
        <w:t>355</w:t>
      </w:r>
      <w:r w:rsidRPr="00655A72">
        <w:rPr>
          <w:rFonts w:ascii="Traditional Arabic" w:hAnsi="Traditional Arabic"/>
          <w:rtl/>
          <w:lang w:val="ar-SA"/>
        </w:rPr>
        <w:t xml:space="preserve"> -</w:t>
      </w:r>
      <w:r w:rsidRPr="00655A72">
        <w:rPr>
          <w:rFonts w:ascii="Traditional Arabic" w:hAnsi="Traditional Arabic"/>
        </w:rPr>
        <w:t>396</w:t>
      </w:r>
      <w:r w:rsidRPr="00655A72">
        <w:rPr>
          <w:rFonts w:ascii="Traditional Arabic" w:hAnsi="Traditional Arabic"/>
          <w:rtl/>
          <w:lang w:val="ar-SA"/>
        </w:rPr>
        <w:t>.</w:t>
      </w:r>
    </w:p>
    <w:p w14:paraId="0A249FBD"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وزارة الاتصالات وتقنية المعلومات (2021). التقرير السنوي للتحول الرقمي في القطاع الحكومي. الرياض.</w:t>
      </w:r>
    </w:p>
    <w:p w14:paraId="3A10BFEC"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وزارة الاقتصاد والتخطيط (2021). دليل البرامج التنفيذية لرؤية 2030. الرياض.</w:t>
      </w:r>
    </w:p>
    <w:p w14:paraId="2F9F854C"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وزارة الشؤون البلدية والقروية والإسكان. (2023). تقرير الأداء السنوي لأمانة محافظة جدة. الرياض: الإدارة العامة للجودة، مركز البيانات والمعلومات.</w:t>
      </w:r>
    </w:p>
    <w:p w14:paraId="15C96FCE" w14:textId="77777777" w:rsidR="00655A72" w:rsidRPr="00655A72" w:rsidRDefault="00655A72" w:rsidP="00664D99">
      <w:pPr>
        <w:pStyle w:val="a9"/>
        <w:numPr>
          <w:ilvl w:val="0"/>
          <w:numId w:val="63"/>
        </w:numPr>
        <w:tabs>
          <w:tab w:val="num" w:pos="720"/>
        </w:tabs>
        <w:spacing w:after="0"/>
        <w:jc w:val="both"/>
        <w:rPr>
          <w:rFonts w:ascii="Traditional Arabic" w:hAnsi="Traditional Arabic"/>
          <w:b/>
        </w:rPr>
      </w:pPr>
      <w:r w:rsidRPr="00655A72">
        <w:rPr>
          <w:rFonts w:ascii="Traditional Arabic" w:hAnsi="Traditional Arabic"/>
          <w:b/>
          <w:rtl/>
        </w:rPr>
        <w:t>وزارة الشؤون البلدية والقروية والإسكان. (2023). تقرير قياس رضا العملاء – منصة بلدي. الرياض</w:t>
      </w:r>
      <w:r w:rsidRPr="00655A72">
        <w:rPr>
          <w:rFonts w:ascii="Traditional Arabic" w:hAnsi="Traditional Arabic"/>
          <w:b/>
        </w:rPr>
        <w:t>.</w:t>
      </w:r>
    </w:p>
    <w:p w14:paraId="6BD2F857" w14:textId="77777777" w:rsidR="00655A72" w:rsidRPr="00655A72" w:rsidRDefault="00655A72" w:rsidP="00664D99">
      <w:pPr>
        <w:pStyle w:val="a9"/>
        <w:numPr>
          <w:ilvl w:val="0"/>
          <w:numId w:val="63"/>
        </w:numPr>
        <w:spacing w:after="0"/>
        <w:jc w:val="both"/>
        <w:rPr>
          <w:rFonts w:ascii="Traditional Arabic" w:hAnsi="Traditional Arabic"/>
          <w:rtl/>
          <w:lang w:val="ar-SA"/>
        </w:rPr>
      </w:pPr>
      <w:r w:rsidRPr="00655A72">
        <w:rPr>
          <w:rFonts w:ascii="Traditional Arabic" w:hAnsi="Traditional Arabic"/>
          <w:rtl/>
          <w:lang w:val="ar-SA"/>
        </w:rPr>
        <w:t xml:space="preserve">ياسين، سعد غالب (2020)، الإدارة الالكترونية، </w:t>
      </w:r>
      <w:r w:rsidRPr="00655A72">
        <w:rPr>
          <w:rFonts w:ascii="Traditional Arabic" w:hAnsi="Traditional Arabic" w:hint="cs"/>
          <w:rtl/>
          <w:lang w:val="ar-SA"/>
        </w:rPr>
        <w:t>الأردن:</w:t>
      </w:r>
      <w:r w:rsidRPr="00655A72">
        <w:rPr>
          <w:rFonts w:ascii="Traditional Arabic" w:hAnsi="Traditional Arabic"/>
          <w:rtl/>
          <w:lang w:val="ar-SA"/>
        </w:rPr>
        <w:t xml:space="preserve"> دار اليازوري </w:t>
      </w:r>
      <w:r w:rsidRPr="00655A72">
        <w:rPr>
          <w:rFonts w:ascii="Traditional Arabic" w:hAnsi="Traditional Arabic" w:hint="cs"/>
          <w:rtl/>
          <w:lang w:val="ar-SA"/>
        </w:rPr>
        <w:t>العلمية.</w:t>
      </w:r>
    </w:p>
    <w:p w14:paraId="3AC8C01A" w14:textId="77777777" w:rsidR="001E5611" w:rsidRPr="001E5611" w:rsidRDefault="001E5611" w:rsidP="001E5611">
      <w:pPr>
        <w:spacing w:after="0"/>
        <w:ind w:left="467" w:hanging="467"/>
        <w:jc w:val="both"/>
        <w:rPr>
          <w:sz w:val="26"/>
          <w:szCs w:val="26"/>
          <w:rtl/>
          <w:lang w:val="ar-SA"/>
        </w:rPr>
      </w:pPr>
    </w:p>
    <w:p w14:paraId="427E88E0" w14:textId="77777777" w:rsidR="00834265" w:rsidRPr="000D436B" w:rsidRDefault="00834265" w:rsidP="000D436B">
      <w:pPr>
        <w:ind w:left="467" w:hanging="467"/>
        <w:jc w:val="both"/>
        <w:rPr>
          <w:b/>
          <w:bCs/>
          <w:noProof/>
          <w:sz w:val="28"/>
          <w:szCs w:val="28"/>
        </w:rPr>
      </w:pPr>
      <w:r w:rsidRPr="000D436B">
        <w:rPr>
          <w:b/>
          <w:bCs/>
          <w:noProof/>
          <w:sz w:val="28"/>
          <w:szCs w:val="28"/>
          <w:rtl/>
        </w:rPr>
        <w:t xml:space="preserve">المراجع الأجنبية: </w:t>
      </w:r>
    </w:p>
    <w:p w14:paraId="2434808A"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Alharthi</w:t>
      </w:r>
      <w:proofErr w:type="spellEnd"/>
      <w:r w:rsidRPr="00655A72">
        <w:rPr>
          <w:rFonts w:asciiTheme="majorBidi" w:hAnsiTheme="majorBidi" w:cs="Times New Roman"/>
          <w:sz w:val="22"/>
          <w:szCs w:val="22"/>
        </w:rPr>
        <w:t xml:space="preserve">, A., </w:t>
      </w:r>
      <w:proofErr w:type="spellStart"/>
      <w:r w:rsidRPr="00655A72">
        <w:rPr>
          <w:rFonts w:asciiTheme="majorBidi" w:hAnsiTheme="majorBidi" w:cs="Times New Roman"/>
          <w:sz w:val="22"/>
          <w:szCs w:val="22"/>
        </w:rPr>
        <w:t>Alassafi</w:t>
      </w:r>
      <w:proofErr w:type="spellEnd"/>
      <w:r w:rsidRPr="00655A72">
        <w:rPr>
          <w:rFonts w:asciiTheme="majorBidi" w:hAnsiTheme="majorBidi" w:cs="Times New Roman"/>
          <w:sz w:val="22"/>
          <w:szCs w:val="22"/>
        </w:rPr>
        <w:t>, M. O., Walters, R. J., &amp; Wills, G. B. (2020). An overview of cloud services adoption challenges in Saudi Arabia. Future Generation Computer Systems, 102, 143–156.</w:t>
      </w:r>
    </w:p>
    <w:p w14:paraId="0D33EE5A"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Alharthi</w:t>
      </w:r>
      <w:proofErr w:type="spellEnd"/>
      <w:r w:rsidRPr="00655A72">
        <w:rPr>
          <w:rFonts w:asciiTheme="majorBidi" w:hAnsiTheme="majorBidi" w:cs="Times New Roman"/>
          <w:sz w:val="22"/>
          <w:szCs w:val="22"/>
        </w:rPr>
        <w:t xml:space="preserve">, A., </w:t>
      </w:r>
      <w:proofErr w:type="spellStart"/>
      <w:r w:rsidRPr="00655A72">
        <w:rPr>
          <w:rFonts w:asciiTheme="majorBidi" w:hAnsiTheme="majorBidi" w:cs="Times New Roman"/>
          <w:sz w:val="22"/>
          <w:szCs w:val="22"/>
        </w:rPr>
        <w:t>Alfarraj</w:t>
      </w:r>
      <w:proofErr w:type="spellEnd"/>
      <w:r w:rsidRPr="00655A72">
        <w:rPr>
          <w:rFonts w:asciiTheme="majorBidi" w:hAnsiTheme="majorBidi" w:cs="Times New Roman"/>
          <w:sz w:val="22"/>
          <w:szCs w:val="22"/>
        </w:rPr>
        <w:t xml:space="preserve">, O., &amp; Drew, S. (2022). </w:t>
      </w:r>
      <w:r w:rsidRPr="00655A72">
        <w:rPr>
          <w:rFonts w:asciiTheme="majorBidi" w:hAnsiTheme="majorBidi" w:cs="Times New Roman"/>
          <w:i/>
          <w:iCs/>
          <w:sz w:val="22"/>
          <w:szCs w:val="22"/>
        </w:rPr>
        <w:t>Challenges to Digital Government in Saudi Municipalities</w:t>
      </w:r>
      <w:r w:rsidRPr="00655A72">
        <w:rPr>
          <w:rFonts w:asciiTheme="majorBidi" w:hAnsiTheme="majorBidi" w:cs="Times New Roman"/>
          <w:sz w:val="22"/>
          <w:szCs w:val="22"/>
        </w:rPr>
        <w:t>. Government Information Quarterly, 39(3), 101–115.</w:t>
      </w:r>
    </w:p>
    <w:p w14:paraId="1C4B995C" w14:textId="77777777" w:rsidR="00655A72" w:rsidRPr="00655A72" w:rsidRDefault="00655A72" w:rsidP="00664D99">
      <w:pPr>
        <w:pStyle w:val="a9"/>
        <w:numPr>
          <w:ilvl w:val="0"/>
          <w:numId w:val="63"/>
        </w:numPr>
        <w:shd w:val="clear" w:color="auto" w:fill="FFFFFF"/>
        <w:bidi w:val="0"/>
        <w:spacing w:after="0"/>
        <w:ind w:left="426"/>
        <w:jc w:val="both"/>
        <w:textAlignment w:val="baseline"/>
        <w:rPr>
          <w:rFonts w:asciiTheme="majorBidi" w:hAnsiTheme="majorBidi" w:cs="Times New Roman"/>
          <w:sz w:val="22"/>
          <w:szCs w:val="22"/>
        </w:rPr>
      </w:pPr>
      <w:r w:rsidRPr="00655A72">
        <w:rPr>
          <w:rFonts w:asciiTheme="majorBidi" w:hAnsiTheme="majorBidi" w:cs="Times New Roman"/>
          <w:sz w:val="22"/>
          <w:szCs w:val="22"/>
        </w:rPr>
        <w:t>Al-</w:t>
      </w:r>
      <w:proofErr w:type="spellStart"/>
      <w:r w:rsidRPr="00655A72">
        <w:rPr>
          <w:rFonts w:asciiTheme="majorBidi" w:hAnsiTheme="majorBidi" w:cs="Times New Roman"/>
          <w:sz w:val="22"/>
          <w:szCs w:val="22"/>
        </w:rPr>
        <w:t>Khaldi</w:t>
      </w:r>
      <w:proofErr w:type="spellEnd"/>
      <w:r w:rsidRPr="00655A72">
        <w:rPr>
          <w:rFonts w:asciiTheme="majorBidi" w:hAnsiTheme="majorBidi" w:cs="Times New Roman"/>
          <w:sz w:val="22"/>
          <w:szCs w:val="22"/>
        </w:rPr>
        <w:t>, R. (2015). Organizational Excellence in the Saudi Public Sector. Riyadh: Institute of Public Administration.</w:t>
      </w:r>
    </w:p>
    <w:p w14:paraId="1B472DC6"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Al-Khattab, A., &amp; Al-</w:t>
      </w:r>
      <w:proofErr w:type="spellStart"/>
      <w:r w:rsidRPr="00655A72">
        <w:rPr>
          <w:rFonts w:asciiTheme="majorBidi" w:hAnsiTheme="majorBidi" w:cs="Times New Roman"/>
          <w:sz w:val="22"/>
          <w:szCs w:val="22"/>
        </w:rPr>
        <w:t>Dmour</w:t>
      </w:r>
      <w:proofErr w:type="spellEnd"/>
      <w:r w:rsidRPr="00655A72">
        <w:rPr>
          <w:rFonts w:asciiTheme="majorBidi" w:hAnsiTheme="majorBidi" w:cs="Times New Roman"/>
          <w:sz w:val="22"/>
          <w:szCs w:val="22"/>
        </w:rPr>
        <w:t xml:space="preserve">, R. (2018). The role of strategic planning and total quality management in public sector performance: </w:t>
      </w:r>
      <w:r w:rsidRPr="00655A72">
        <w:rPr>
          <w:rFonts w:asciiTheme="majorBidi" w:hAnsiTheme="majorBidi" w:cs="Times New Roman"/>
          <w:i/>
          <w:iCs/>
          <w:sz w:val="22"/>
          <w:szCs w:val="22"/>
        </w:rPr>
        <w:t>The case of Saudi municipalities</w:t>
      </w:r>
      <w:r w:rsidRPr="00655A72">
        <w:rPr>
          <w:rFonts w:asciiTheme="majorBidi" w:hAnsiTheme="majorBidi" w:cs="Times New Roman"/>
          <w:sz w:val="22"/>
          <w:szCs w:val="22"/>
        </w:rPr>
        <w:t>. International Journal of Public Sector Performance Management, 4(3), 276–297.</w:t>
      </w:r>
    </w:p>
    <w:p w14:paraId="14B3C61F" w14:textId="77777777" w:rsidR="00655A72" w:rsidRPr="00655A72" w:rsidRDefault="00655A72" w:rsidP="00664D99">
      <w:pPr>
        <w:pStyle w:val="a9"/>
        <w:numPr>
          <w:ilvl w:val="0"/>
          <w:numId w:val="63"/>
        </w:numPr>
        <w:tabs>
          <w:tab w:val="num" w:pos="720"/>
        </w:tabs>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Alosani</w:t>
      </w:r>
      <w:proofErr w:type="spellEnd"/>
      <w:r w:rsidRPr="00655A72">
        <w:rPr>
          <w:rFonts w:asciiTheme="majorBidi" w:hAnsiTheme="majorBidi" w:cs="Times New Roman"/>
          <w:sz w:val="22"/>
          <w:szCs w:val="22"/>
        </w:rPr>
        <w:t>, M. S., Al-</w:t>
      </w:r>
      <w:proofErr w:type="spellStart"/>
      <w:r w:rsidRPr="00655A72">
        <w:rPr>
          <w:rFonts w:asciiTheme="majorBidi" w:hAnsiTheme="majorBidi" w:cs="Times New Roman"/>
          <w:sz w:val="22"/>
          <w:szCs w:val="22"/>
        </w:rPr>
        <w:t>Dhaafri</w:t>
      </w:r>
      <w:proofErr w:type="spellEnd"/>
      <w:r w:rsidRPr="00655A72">
        <w:rPr>
          <w:rFonts w:asciiTheme="majorBidi" w:hAnsiTheme="majorBidi" w:cs="Times New Roman"/>
          <w:sz w:val="22"/>
          <w:szCs w:val="22"/>
        </w:rPr>
        <w:t xml:space="preserve">, H. S., &amp; </w:t>
      </w:r>
      <w:proofErr w:type="spellStart"/>
      <w:r w:rsidRPr="00655A72">
        <w:rPr>
          <w:rFonts w:asciiTheme="majorBidi" w:hAnsiTheme="majorBidi" w:cs="Times New Roman"/>
          <w:sz w:val="22"/>
          <w:szCs w:val="22"/>
        </w:rPr>
        <w:t>Yusoff</w:t>
      </w:r>
      <w:proofErr w:type="spellEnd"/>
      <w:r w:rsidRPr="00655A72">
        <w:rPr>
          <w:rFonts w:asciiTheme="majorBidi" w:hAnsiTheme="majorBidi" w:cs="Times New Roman"/>
          <w:sz w:val="22"/>
          <w:szCs w:val="22"/>
        </w:rPr>
        <w:t>, R. Z. (2020). The mediating role of innovation and the moderating role of digital transformation leadership. Journal of Engineering and Applied Sciences, 15(4), 894–906.</w:t>
      </w:r>
    </w:p>
    <w:p w14:paraId="4FC447C9"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Alsaeed</w:t>
      </w:r>
      <w:proofErr w:type="spellEnd"/>
      <w:r w:rsidRPr="00655A72">
        <w:rPr>
          <w:rFonts w:asciiTheme="majorBidi" w:hAnsiTheme="majorBidi" w:cs="Times New Roman"/>
          <w:sz w:val="22"/>
          <w:szCs w:val="22"/>
        </w:rPr>
        <w:t>, M., &amp; Al-</w:t>
      </w:r>
      <w:proofErr w:type="spellStart"/>
      <w:r w:rsidRPr="00655A72">
        <w:rPr>
          <w:rFonts w:asciiTheme="majorBidi" w:hAnsiTheme="majorBidi" w:cs="Times New Roman"/>
          <w:sz w:val="22"/>
          <w:szCs w:val="22"/>
        </w:rPr>
        <w:t>Ashaab</w:t>
      </w:r>
      <w:proofErr w:type="spellEnd"/>
      <w:r w:rsidRPr="00655A72">
        <w:rPr>
          <w:rFonts w:asciiTheme="majorBidi" w:hAnsiTheme="majorBidi" w:cs="Times New Roman"/>
          <w:sz w:val="22"/>
          <w:szCs w:val="22"/>
        </w:rPr>
        <w:t>, A. (2020). Barriers to Digital Transformation in Public Sector: A Case Study in Saudi Arabia. Procedia Computer Science, 170, 930–935</w:t>
      </w:r>
    </w:p>
    <w:p w14:paraId="3802D086"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Alshahrani</w:t>
      </w:r>
      <w:proofErr w:type="spellEnd"/>
      <w:r w:rsidRPr="00655A72">
        <w:rPr>
          <w:rFonts w:asciiTheme="majorBidi" w:hAnsiTheme="majorBidi" w:cs="Times New Roman"/>
          <w:sz w:val="22"/>
          <w:szCs w:val="22"/>
        </w:rPr>
        <w:t xml:space="preserve">, M., &amp; </w:t>
      </w:r>
      <w:proofErr w:type="spellStart"/>
      <w:r w:rsidRPr="00655A72">
        <w:rPr>
          <w:rFonts w:asciiTheme="majorBidi" w:hAnsiTheme="majorBidi" w:cs="Times New Roman"/>
          <w:sz w:val="22"/>
          <w:szCs w:val="22"/>
        </w:rPr>
        <w:t>Almazmomi</w:t>
      </w:r>
      <w:proofErr w:type="spellEnd"/>
      <w:r w:rsidRPr="00655A72">
        <w:rPr>
          <w:rFonts w:asciiTheme="majorBidi" w:hAnsiTheme="majorBidi" w:cs="Times New Roman"/>
          <w:sz w:val="22"/>
          <w:szCs w:val="22"/>
        </w:rPr>
        <w:t>, A. (2022). Challenges Facing Digital Transformation in Saudi Government Institutions. International Journal of Public Sector Management, 35(2), 201–215. </w:t>
      </w:r>
      <w:hyperlink r:id="rId19" w:tgtFrame="_blank" w:history="1">
        <w:r w:rsidRPr="00655A72">
          <w:rPr>
            <w:rFonts w:asciiTheme="majorBidi" w:hAnsiTheme="majorBidi" w:cs="Times New Roman"/>
            <w:sz w:val="22"/>
            <w:szCs w:val="22"/>
          </w:rPr>
          <w:t>https://doi.org/10.1108/IJPSM-06-2021-0159</w:t>
        </w:r>
      </w:hyperlink>
    </w:p>
    <w:p w14:paraId="5F066ABC" w14:textId="77777777" w:rsidR="00655A72" w:rsidRPr="00655A72" w:rsidRDefault="00655A72" w:rsidP="00664D99">
      <w:pPr>
        <w:pStyle w:val="a9"/>
        <w:numPr>
          <w:ilvl w:val="0"/>
          <w:numId w:val="63"/>
        </w:numPr>
        <w:tabs>
          <w:tab w:val="num" w:pos="720"/>
        </w:tabs>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Alshehri</w:t>
      </w:r>
      <w:proofErr w:type="spellEnd"/>
      <w:r w:rsidRPr="00655A72">
        <w:rPr>
          <w:rFonts w:asciiTheme="majorBidi" w:hAnsiTheme="majorBidi" w:cs="Times New Roman"/>
          <w:sz w:val="22"/>
          <w:szCs w:val="22"/>
        </w:rPr>
        <w:t xml:space="preserve">, M., Drew, S., &amp; </w:t>
      </w:r>
      <w:proofErr w:type="spellStart"/>
      <w:r w:rsidRPr="00655A72">
        <w:rPr>
          <w:rFonts w:asciiTheme="majorBidi" w:hAnsiTheme="majorBidi" w:cs="Times New Roman"/>
          <w:sz w:val="22"/>
          <w:szCs w:val="22"/>
        </w:rPr>
        <w:t>AlGhamdi</w:t>
      </w:r>
      <w:proofErr w:type="spellEnd"/>
      <w:r w:rsidRPr="00655A72">
        <w:rPr>
          <w:rFonts w:asciiTheme="majorBidi" w:hAnsiTheme="majorBidi" w:cs="Times New Roman"/>
          <w:sz w:val="22"/>
          <w:szCs w:val="22"/>
        </w:rPr>
        <w:t>, R. (2019). Digital transformation in Saudi public sector: Drivers and barriers. Government Information Quarterly, 36(2), 273–283.</w:t>
      </w:r>
    </w:p>
    <w:p w14:paraId="1439A822"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lastRenderedPageBreak/>
        <w:t>Aro</w:t>
      </w:r>
      <w:proofErr w:type="spellEnd"/>
      <w:r w:rsidRPr="00655A72">
        <w:rPr>
          <w:rFonts w:asciiTheme="majorBidi" w:hAnsiTheme="majorBidi" w:cs="Times New Roman"/>
          <w:sz w:val="22"/>
          <w:szCs w:val="22"/>
        </w:rPr>
        <w:t>-Gordon, S., &amp; Mohamed Al-</w:t>
      </w:r>
      <w:proofErr w:type="spellStart"/>
      <w:r w:rsidRPr="00655A72">
        <w:rPr>
          <w:rFonts w:asciiTheme="majorBidi" w:hAnsiTheme="majorBidi" w:cs="Times New Roman"/>
          <w:sz w:val="22"/>
          <w:szCs w:val="22"/>
        </w:rPr>
        <w:t>Raeesi</w:t>
      </w:r>
      <w:proofErr w:type="spellEnd"/>
      <w:r w:rsidRPr="00655A72">
        <w:rPr>
          <w:rFonts w:asciiTheme="majorBidi" w:hAnsiTheme="majorBidi" w:cs="Times New Roman"/>
          <w:sz w:val="22"/>
          <w:szCs w:val="22"/>
        </w:rPr>
        <w:t xml:space="preserve">, F. Y. (2022). </w:t>
      </w:r>
      <w:r w:rsidRPr="00655A72">
        <w:rPr>
          <w:rFonts w:asciiTheme="majorBidi" w:hAnsiTheme="majorBidi" w:cs="Times New Roman"/>
          <w:i/>
          <w:iCs/>
          <w:sz w:val="22"/>
          <w:szCs w:val="22"/>
        </w:rPr>
        <w:t>Sustainable HRM Practice and Organizational Excellence: An Empirical Analysis</w:t>
      </w:r>
      <w:r w:rsidRPr="00655A72">
        <w:rPr>
          <w:rFonts w:asciiTheme="majorBidi" w:hAnsiTheme="majorBidi" w:cs="Times New Roman"/>
          <w:sz w:val="22"/>
          <w:szCs w:val="22"/>
        </w:rPr>
        <w:t xml:space="preserve">. SDMIMD Journal of Management, 13, 125. https://doi.org/10.18311/sdmimd/2022/29573 </w:t>
      </w:r>
    </w:p>
    <w:p w14:paraId="02F3E12B"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Balter</w:t>
      </w:r>
      <w:proofErr w:type="spellEnd"/>
      <w:r w:rsidRPr="00655A72">
        <w:rPr>
          <w:rFonts w:asciiTheme="majorBidi" w:hAnsiTheme="majorBidi" w:cs="Times New Roman"/>
          <w:sz w:val="22"/>
          <w:szCs w:val="22"/>
        </w:rPr>
        <w:t xml:space="preserve">, R., &amp; Cooper, M. (2018). </w:t>
      </w:r>
      <w:r w:rsidRPr="00655A72">
        <w:rPr>
          <w:rFonts w:asciiTheme="majorBidi" w:hAnsiTheme="majorBidi" w:cs="Times New Roman"/>
          <w:i/>
          <w:iCs/>
          <w:sz w:val="22"/>
          <w:szCs w:val="22"/>
        </w:rPr>
        <w:t>Organizational Excellence: Strategies for Sustainable Success. Springer.</w:t>
      </w:r>
    </w:p>
    <w:p w14:paraId="6111E6AA"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Bataineh</w:t>
      </w:r>
      <w:proofErr w:type="spellEnd"/>
      <w:r w:rsidRPr="00655A72">
        <w:rPr>
          <w:rFonts w:asciiTheme="majorBidi" w:hAnsiTheme="majorBidi" w:cs="Times New Roman"/>
          <w:sz w:val="22"/>
          <w:szCs w:val="22"/>
        </w:rPr>
        <w:t xml:space="preserve">, K (2017). </w:t>
      </w:r>
      <w:r w:rsidRPr="00655A72">
        <w:rPr>
          <w:rFonts w:asciiTheme="majorBidi" w:hAnsiTheme="majorBidi" w:cs="Times New Roman"/>
          <w:i/>
          <w:iCs/>
          <w:sz w:val="22"/>
          <w:szCs w:val="22"/>
        </w:rPr>
        <w:t>The Impact of Electronic Management on the Employees Performance Field: Study on the Public Organizations in Jerash Governorate</w:t>
      </w:r>
      <w:r w:rsidRPr="00655A72">
        <w:rPr>
          <w:rFonts w:asciiTheme="majorBidi" w:hAnsiTheme="majorBidi" w:cs="Times New Roman"/>
          <w:sz w:val="22"/>
          <w:szCs w:val="22"/>
        </w:rPr>
        <w:t xml:space="preserve">. Journal of Management and Strategy. VOL8,86-100 </w:t>
      </w:r>
    </w:p>
    <w:p w14:paraId="06CB02DF"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Bennis, W. (2009). </w:t>
      </w:r>
      <w:r w:rsidRPr="00655A72">
        <w:rPr>
          <w:rFonts w:asciiTheme="majorBidi" w:hAnsiTheme="majorBidi" w:cs="Times New Roman"/>
          <w:i/>
          <w:iCs/>
          <w:sz w:val="22"/>
          <w:szCs w:val="22"/>
        </w:rPr>
        <w:t>On Becoming a Leader</w:t>
      </w:r>
      <w:r w:rsidRPr="00655A72">
        <w:rPr>
          <w:rFonts w:asciiTheme="majorBidi" w:hAnsiTheme="majorBidi" w:cs="Times New Roman"/>
          <w:sz w:val="22"/>
          <w:szCs w:val="22"/>
        </w:rPr>
        <w:t>. Publisher: Read how you want</w:t>
      </w:r>
    </w:p>
    <w:p w14:paraId="3539D9D6" w14:textId="77777777" w:rsidR="00655A72" w:rsidRPr="00655A72" w:rsidRDefault="00655A72" w:rsidP="00664D99">
      <w:pPr>
        <w:pStyle w:val="a9"/>
        <w:numPr>
          <w:ilvl w:val="0"/>
          <w:numId w:val="63"/>
        </w:numPr>
        <w:tabs>
          <w:tab w:val="num" w:pos="720"/>
        </w:tabs>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Bharadwaj, A., El </w:t>
      </w:r>
      <w:proofErr w:type="spellStart"/>
      <w:r w:rsidRPr="00655A72">
        <w:rPr>
          <w:rFonts w:asciiTheme="majorBidi" w:hAnsiTheme="majorBidi" w:cs="Times New Roman"/>
          <w:sz w:val="22"/>
          <w:szCs w:val="22"/>
        </w:rPr>
        <w:t>Sawy</w:t>
      </w:r>
      <w:proofErr w:type="spellEnd"/>
      <w:r w:rsidRPr="00655A72">
        <w:rPr>
          <w:rFonts w:asciiTheme="majorBidi" w:hAnsiTheme="majorBidi" w:cs="Times New Roman"/>
          <w:sz w:val="22"/>
          <w:szCs w:val="22"/>
        </w:rPr>
        <w:t xml:space="preserve">, O. A., </w:t>
      </w:r>
      <w:proofErr w:type="spellStart"/>
      <w:r w:rsidRPr="00655A72">
        <w:rPr>
          <w:rFonts w:asciiTheme="majorBidi" w:hAnsiTheme="majorBidi" w:cs="Times New Roman"/>
          <w:sz w:val="22"/>
          <w:szCs w:val="22"/>
        </w:rPr>
        <w:t>Pavlou</w:t>
      </w:r>
      <w:proofErr w:type="spellEnd"/>
      <w:r w:rsidRPr="00655A72">
        <w:rPr>
          <w:rFonts w:asciiTheme="majorBidi" w:hAnsiTheme="majorBidi" w:cs="Times New Roman"/>
          <w:sz w:val="22"/>
          <w:szCs w:val="22"/>
        </w:rPr>
        <w:t>, P. A., &amp; Venkatraman, N. (2013). Digital business strategy. MIS Quarterly, 37(2), 471–482.</w:t>
      </w:r>
    </w:p>
    <w:p w14:paraId="0766C2C2"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Bonanomi</w:t>
      </w:r>
      <w:proofErr w:type="spellEnd"/>
      <w:r w:rsidRPr="00655A72">
        <w:rPr>
          <w:rFonts w:asciiTheme="majorBidi" w:hAnsiTheme="majorBidi" w:cs="Times New Roman"/>
          <w:sz w:val="22"/>
          <w:szCs w:val="22"/>
        </w:rPr>
        <w:t xml:space="preserve">, M. M. (2019). </w:t>
      </w:r>
      <w:r w:rsidRPr="00655A72">
        <w:rPr>
          <w:rFonts w:asciiTheme="majorBidi" w:hAnsiTheme="majorBidi" w:cs="Times New Roman"/>
          <w:i/>
          <w:iCs/>
          <w:sz w:val="22"/>
          <w:szCs w:val="22"/>
        </w:rPr>
        <w:t>Digital Transformation of Multidisciplinary Design Firms a Systematic Analysis-Based Methodology for Organizational Change Management. Springer Nature Switzerland</w:t>
      </w:r>
      <w:r w:rsidRPr="00655A72">
        <w:rPr>
          <w:rFonts w:asciiTheme="majorBidi" w:hAnsiTheme="majorBidi" w:cs="Times New Roman"/>
          <w:sz w:val="22"/>
          <w:szCs w:val="22"/>
        </w:rPr>
        <w:t>. http://www.polimi.it</w:t>
      </w:r>
    </w:p>
    <w:p w14:paraId="0C4A420E"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Bughin</w:t>
      </w:r>
      <w:proofErr w:type="spellEnd"/>
      <w:r w:rsidRPr="00655A72">
        <w:rPr>
          <w:rFonts w:asciiTheme="majorBidi" w:hAnsiTheme="majorBidi" w:cs="Times New Roman"/>
          <w:sz w:val="22"/>
          <w:szCs w:val="22"/>
        </w:rPr>
        <w:t xml:space="preserve">, J., Catlin, T., Hirt, M., &amp; Willmott, P. (2018). </w:t>
      </w:r>
      <w:r w:rsidRPr="00655A72">
        <w:rPr>
          <w:rFonts w:asciiTheme="majorBidi" w:hAnsiTheme="majorBidi" w:cs="Times New Roman"/>
          <w:i/>
          <w:iCs/>
          <w:sz w:val="22"/>
          <w:szCs w:val="22"/>
        </w:rPr>
        <w:t>Why digital strategies fail</w:t>
      </w:r>
      <w:r w:rsidRPr="00655A72">
        <w:rPr>
          <w:rFonts w:asciiTheme="majorBidi" w:hAnsiTheme="majorBidi" w:cs="Times New Roman"/>
          <w:sz w:val="22"/>
          <w:szCs w:val="22"/>
        </w:rPr>
        <w:t>. McKinsey Quarterly, January 2018.</w:t>
      </w:r>
    </w:p>
    <w:p w14:paraId="17D4C1B2"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Cameron, K. S., &amp; Quinn, R. E. (2011). Diagnosing and Changing Organizational Culture: Based on the Competing Values Framework. Jossey-Bass.</w:t>
      </w:r>
    </w:p>
    <w:p w14:paraId="58177C64"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 xml:space="preserve">Chen, C. L., Lin, Y. C., Chen, W. H., Chao, C. F., &amp; </w:t>
      </w:r>
      <w:proofErr w:type="spellStart"/>
      <w:r w:rsidRPr="00655A72">
        <w:rPr>
          <w:rFonts w:asciiTheme="majorBidi" w:hAnsiTheme="majorBidi" w:cs="Times New Roman"/>
          <w:sz w:val="22"/>
          <w:szCs w:val="22"/>
        </w:rPr>
        <w:t>Pandia</w:t>
      </w:r>
      <w:proofErr w:type="spellEnd"/>
      <w:r w:rsidRPr="00655A72">
        <w:rPr>
          <w:rFonts w:asciiTheme="majorBidi" w:hAnsiTheme="majorBidi" w:cs="Times New Roman"/>
          <w:sz w:val="22"/>
          <w:szCs w:val="22"/>
        </w:rPr>
        <w:t xml:space="preserve">, H. (2021). </w:t>
      </w:r>
      <w:r w:rsidRPr="00655A72">
        <w:rPr>
          <w:rFonts w:asciiTheme="majorBidi" w:hAnsiTheme="majorBidi" w:cs="Times New Roman"/>
          <w:i/>
          <w:iCs/>
          <w:sz w:val="22"/>
          <w:szCs w:val="22"/>
        </w:rPr>
        <w:t>Role of government to enhance digital transformation in small service business</w:t>
      </w:r>
      <w:r w:rsidRPr="00655A72">
        <w:rPr>
          <w:rFonts w:asciiTheme="majorBidi" w:hAnsiTheme="majorBidi" w:cs="Times New Roman"/>
          <w:sz w:val="22"/>
          <w:szCs w:val="22"/>
        </w:rPr>
        <w:t>. Sustainability (Switzerland), 13(3), 1 26. https://doi.org/10.3390/su13031028</w:t>
      </w:r>
    </w:p>
    <w:p w14:paraId="180BE10C"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 xml:space="preserve">Collins, J. (2001). </w:t>
      </w:r>
      <w:r w:rsidRPr="00655A72">
        <w:rPr>
          <w:rFonts w:asciiTheme="majorBidi" w:hAnsiTheme="majorBidi" w:cs="Times New Roman"/>
          <w:i/>
          <w:iCs/>
          <w:sz w:val="22"/>
          <w:szCs w:val="22"/>
        </w:rPr>
        <w:t>Good to Great: Why Some Companies Make the Leap and Others Don't</w:t>
      </w:r>
      <w:r w:rsidRPr="00655A72">
        <w:rPr>
          <w:rFonts w:asciiTheme="majorBidi" w:hAnsiTheme="majorBidi" w:cs="Times New Roman"/>
          <w:sz w:val="22"/>
          <w:szCs w:val="22"/>
        </w:rPr>
        <w:t>. Publisher: Harper Collins.</w:t>
      </w:r>
    </w:p>
    <w:p w14:paraId="1AC53F3C"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 xml:space="preserve">EFQM (2013). EFQM Excellence Model 2013. </w:t>
      </w:r>
      <w:r w:rsidRPr="00655A72">
        <w:rPr>
          <w:rFonts w:asciiTheme="majorBidi" w:hAnsiTheme="majorBidi" w:cs="Times New Roman"/>
          <w:i/>
          <w:iCs/>
          <w:sz w:val="22"/>
          <w:szCs w:val="22"/>
        </w:rPr>
        <w:t>European Foundation for Quality Management</w:t>
      </w:r>
      <w:r w:rsidRPr="00655A72">
        <w:rPr>
          <w:rFonts w:asciiTheme="majorBidi" w:hAnsiTheme="majorBidi" w:cs="Times New Roman"/>
          <w:sz w:val="22"/>
          <w:szCs w:val="22"/>
        </w:rPr>
        <w:t xml:space="preserve">. </w:t>
      </w:r>
    </w:p>
    <w:p w14:paraId="1C17AB47"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EFQM. (2020). </w:t>
      </w:r>
      <w:r w:rsidRPr="00655A72">
        <w:rPr>
          <w:rFonts w:asciiTheme="majorBidi" w:hAnsiTheme="majorBidi" w:cs="Times New Roman"/>
          <w:i/>
          <w:iCs/>
          <w:sz w:val="22"/>
          <w:szCs w:val="22"/>
        </w:rPr>
        <w:t>EFQM Model 2020: Organizational Excellence Framework</w:t>
      </w:r>
      <w:r w:rsidRPr="00655A72">
        <w:rPr>
          <w:rFonts w:asciiTheme="majorBidi" w:hAnsiTheme="majorBidi" w:cs="Times New Roman"/>
          <w:sz w:val="22"/>
          <w:szCs w:val="22"/>
        </w:rPr>
        <w:t>. Brussels: European Foundation for Quality Management.</w:t>
      </w:r>
    </w:p>
    <w:p w14:paraId="53128B66"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Fitzgerald, M., </w:t>
      </w:r>
      <w:proofErr w:type="spellStart"/>
      <w:r w:rsidRPr="00655A72">
        <w:rPr>
          <w:rFonts w:asciiTheme="majorBidi" w:hAnsiTheme="majorBidi" w:cs="Times New Roman"/>
          <w:sz w:val="22"/>
          <w:szCs w:val="22"/>
        </w:rPr>
        <w:t>Kruschwitz</w:t>
      </w:r>
      <w:proofErr w:type="spellEnd"/>
      <w:r w:rsidRPr="00655A72">
        <w:rPr>
          <w:rFonts w:asciiTheme="majorBidi" w:hAnsiTheme="majorBidi" w:cs="Times New Roman"/>
          <w:sz w:val="22"/>
          <w:szCs w:val="22"/>
        </w:rPr>
        <w:t>, N., Bonnet, D., &amp; Welch, M. (2013). E</w:t>
      </w:r>
      <w:r w:rsidRPr="00655A72">
        <w:rPr>
          <w:rFonts w:asciiTheme="majorBidi" w:hAnsiTheme="majorBidi" w:cs="Times New Roman"/>
          <w:i/>
          <w:iCs/>
          <w:sz w:val="22"/>
          <w:szCs w:val="22"/>
        </w:rPr>
        <w:t>mbracing Digital Technology: A New Strategic Imperative</w:t>
      </w:r>
      <w:r w:rsidRPr="00655A72">
        <w:rPr>
          <w:rFonts w:asciiTheme="majorBidi" w:hAnsiTheme="majorBidi" w:cs="Times New Roman"/>
          <w:sz w:val="22"/>
          <w:szCs w:val="22"/>
        </w:rPr>
        <w:t>. MIT Sloan Management Review, 55(2), 1–12.</w:t>
      </w:r>
    </w:p>
    <w:p w14:paraId="097AA246"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González-</w:t>
      </w:r>
      <w:proofErr w:type="spellStart"/>
      <w:r w:rsidRPr="00655A72">
        <w:rPr>
          <w:rFonts w:asciiTheme="majorBidi" w:hAnsiTheme="majorBidi" w:cs="Times New Roman"/>
          <w:sz w:val="22"/>
          <w:szCs w:val="22"/>
        </w:rPr>
        <w:t>Varona</w:t>
      </w:r>
      <w:proofErr w:type="spellEnd"/>
      <w:r w:rsidRPr="00655A72">
        <w:rPr>
          <w:rFonts w:asciiTheme="majorBidi" w:hAnsiTheme="majorBidi" w:cs="Times New Roman"/>
          <w:sz w:val="22"/>
          <w:szCs w:val="22"/>
        </w:rPr>
        <w:t xml:space="preserve">, J. M., López-Paredes, A., Poza, D., &amp; Akebis, F. (2021). </w:t>
      </w:r>
      <w:r w:rsidRPr="00655A72">
        <w:rPr>
          <w:rFonts w:asciiTheme="majorBidi" w:hAnsiTheme="majorBidi" w:cs="Times New Roman"/>
          <w:i/>
          <w:iCs/>
          <w:sz w:val="22"/>
          <w:szCs w:val="22"/>
        </w:rPr>
        <w:t>Building and development of an organizational competence for digital transformation in SMEs</w:t>
      </w:r>
      <w:r w:rsidRPr="00655A72">
        <w:rPr>
          <w:rFonts w:asciiTheme="majorBidi" w:hAnsiTheme="majorBidi" w:cs="Times New Roman"/>
          <w:sz w:val="22"/>
          <w:szCs w:val="22"/>
        </w:rPr>
        <w:t xml:space="preserve">. Journal of Industrial Engineering and Management, 14(1), 15–24. https://doi.org/10.3926/jiem.3279 </w:t>
      </w:r>
    </w:p>
    <w:p w14:paraId="40AFFF38"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Harrington, H. J. (2006). </w:t>
      </w:r>
      <w:r w:rsidRPr="00655A72">
        <w:rPr>
          <w:rFonts w:asciiTheme="majorBidi" w:hAnsiTheme="majorBidi" w:cs="Times New Roman"/>
          <w:i/>
          <w:iCs/>
          <w:sz w:val="22"/>
          <w:szCs w:val="22"/>
        </w:rPr>
        <w:t>Business Process Improvement: The Breakthrough Strategy for Total Quality, Productivity, and Competitiveness</w:t>
      </w:r>
      <w:r w:rsidRPr="00655A72">
        <w:rPr>
          <w:rFonts w:asciiTheme="majorBidi" w:hAnsiTheme="majorBidi" w:cs="Times New Roman"/>
          <w:sz w:val="22"/>
          <w:szCs w:val="22"/>
        </w:rPr>
        <w:t>. McGraw-Hill Education.</w:t>
      </w:r>
    </w:p>
    <w:p w14:paraId="3ADECC21"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IMD Business School. (2019). “Digital Transformation Framework.” Retrieved from IMD.</w:t>
      </w:r>
    </w:p>
    <w:p w14:paraId="1049DE17"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Kane et al. (2019). </w:t>
      </w:r>
      <w:r w:rsidRPr="00655A72">
        <w:rPr>
          <w:rFonts w:asciiTheme="majorBidi" w:hAnsiTheme="majorBidi" w:cs="Times New Roman"/>
          <w:i/>
          <w:iCs/>
          <w:sz w:val="22"/>
          <w:szCs w:val="22"/>
        </w:rPr>
        <w:t>Accelerating Digital Innovation Inside and Out</w:t>
      </w:r>
      <w:r w:rsidRPr="00655A72">
        <w:rPr>
          <w:rFonts w:asciiTheme="majorBidi" w:hAnsiTheme="majorBidi" w:cs="Times New Roman"/>
          <w:sz w:val="22"/>
          <w:szCs w:val="22"/>
        </w:rPr>
        <w:t>. MIT Sloan.</w:t>
      </w:r>
    </w:p>
    <w:p w14:paraId="7CD9D27F"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Kane, G. C., Palmer, D., Phillips, A. N., &amp; Kiron, D. (2015). </w:t>
      </w:r>
      <w:r w:rsidRPr="00655A72">
        <w:rPr>
          <w:rFonts w:asciiTheme="majorBidi" w:hAnsiTheme="majorBidi" w:cs="Times New Roman"/>
          <w:i/>
          <w:iCs/>
          <w:sz w:val="22"/>
          <w:szCs w:val="22"/>
        </w:rPr>
        <w:t>Strategy, not technology, drives digital transformation</w:t>
      </w:r>
      <w:r w:rsidRPr="00655A72">
        <w:rPr>
          <w:rFonts w:asciiTheme="majorBidi" w:hAnsiTheme="majorBidi" w:cs="Times New Roman"/>
          <w:sz w:val="22"/>
          <w:szCs w:val="22"/>
        </w:rPr>
        <w:t>. MIT Sloan Management Review.</w:t>
      </w:r>
    </w:p>
    <w:p w14:paraId="4B6D508A"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Konopik</w:t>
      </w:r>
      <w:proofErr w:type="spellEnd"/>
      <w:r w:rsidRPr="00655A72">
        <w:rPr>
          <w:rFonts w:asciiTheme="majorBidi" w:hAnsiTheme="majorBidi" w:cs="Times New Roman"/>
          <w:sz w:val="22"/>
          <w:szCs w:val="22"/>
        </w:rPr>
        <w:t xml:space="preserve">, J., Jahn, C., Schuster, T., Holbach, N., &amp; </w:t>
      </w:r>
      <w:proofErr w:type="spellStart"/>
      <w:r w:rsidRPr="00655A72">
        <w:rPr>
          <w:rFonts w:asciiTheme="majorBidi" w:hAnsiTheme="majorBidi" w:cs="Times New Roman"/>
          <w:sz w:val="22"/>
          <w:szCs w:val="22"/>
        </w:rPr>
        <w:t>Pflaum</w:t>
      </w:r>
      <w:proofErr w:type="spellEnd"/>
      <w:r w:rsidRPr="00655A72">
        <w:rPr>
          <w:rFonts w:asciiTheme="majorBidi" w:hAnsiTheme="majorBidi" w:cs="Times New Roman"/>
          <w:sz w:val="22"/>
          <w:szCs w:val="22"/>
        </w:rPr>
        <w:t xml:space="preserve">, A. (2022). </w:t>
      </w:r>
      <w:r w:rsidRPr="00655A72">
        <w:rPr>
          <w:rFonts w:asciiTheme="majorBidi" w:hAnsiTheme="majorBidi" w:cs="Times New Roman"/>
          <w:i/>
          <w:iCs/>
          <w:sz w:val="22"/>
          <w:szCs w:val="22"/>
        </w:rPr>
        <w:t>Mastering the digital transformation through organizational capabilities: A conceptual framework</w:t>
      </w:r>
      <w:r w:rsidRPr="00655A72">
        <w:rPr>
          <w:rFonts w:asciiTheme="majorBidi" w:hAnsiTheme="majorBidi" w:cs="Times New Roman"/>
          <w:sz w:val="22"/>
          <w:szCs w:val="22"/>
        </w:rPr>
        <w:t>. Digital Business, 2</w:t>
      </w:r>
      <w:r w:rsidRPr="00655A72">
        <w:rPr>
          <w:rFonts w:asciiTheme="majorBidi" w:hAnsiTheme="majorBidi" w:cs="Times New Roman"/>
          <w:sz w:val="22"/>
          <w:szCs w:val="22"/>
          <w:rtl/>
        </w:rPr>
        <w:t xml:space="preserve"> </w:t>
      </w:r>
      <w:r w:rsidRPr="00655A72">
        <w:rPr>
          <w:rFonts w:asciiTheme="majorBidi" w:hAnsiTheme="majorBidi" w:cs="Times New Roman"/>
          <w:sz w:val="22"/>
          <w:szCs w:val="22"/>
        </w:rPr>
        <w:t xml:space="preserve">(2), 100019. https://doi.org/10.1016/j.digbus.2021.100019 </w:t>
      </w:r>
    </w:p>
    <w:p w14:paraId="3BB7A875"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 xml:space="preserve">Li, F., (2020). </w:t>
      </w:r>
      <w:r w:rsidRPr="00655A72">
        <w:rPr>
          <w:rFonts w:asciiTheme="majorBidi" w:hAnsiTheme="majorBidi" w:cs="Times New Roman"/>
          <w:i/>
          <w:iCs/>
          <w:sz w:val="22"/>
          <w:szCs w:val="22"/>
        </w:rPr>
        <w:t>Leading digital transformation: three emerging approaches for managing the transition</w:t>
      </w:r>
      <w:r w:rsidRPr="00655A72">
        <w:rPr>
          <w:rFonts w:asciiTheme="majorBidi" w:hAnsiTheme="majorBidi" w:cs="Times New Roman"/>
          <w:sz w:val="22"/>
          <w:szCs w:val="22"/>
        </w:rPr>
        <w:t>. International Journal of Operations &amp; Production Management, 40(6), 840–862.</w:t>
      </w:r>
    </w:p>
    <w:p w14:paraId="0FC660AE"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Maor</w:t>
      </w:r>
      <w:proofErr w:type="spellEnd"/>
      <w:r w:rsidRPr="00655A72">
        <w:rPr>
          <w:rFonts w:asciiTheme="majorBidi" w:hAnsiTheme="majorBidi" w:cs="Times New Roman"/>
          <w:sz w:val="22"/>
          <w:szCs w:val="22"/>
        </w:rPr>
        <w:t xml:space="preserve">, D., Reich, A., &amp; </w:t>
      </w:r>
      <w:proofErr w:type="spellStart"/>
      <w:r w:rsidRPr="00655A72">
        <w:rPr>
          <w:rFonts w:asciiTheme="majorBidi" w:hAnsiTheme="majorBidi" w:cs="Times New Roman"/>
          <w:sz w:val="22"/>
          <w:szCs w:val="22"/>
        </w:rPr>
        <w:t>Yocarini</w:t>
      </w:r>
      <w:proofErr w:type="spellEnd"/>
      <w:r w:rsidRPr="00655A72">
        <w:rPr>
          <w:rFonts w:asciiTheme="majorBidi" w:hAnsiTheme="majorBidi" w:cs="Times New Roman"/>
          <w:sz w:val="22"/>
          <w:szCs w:val="22"/>
        </w:rPr>
        <w:t xml:space="preserve">, L. (2017). </w:t>
      </w:r>
      <w:r w:rsidRPr="00655A72">
        <w:rPr>
          <w:rFonts w:asciiTheme="majorBidi" w:hAnsiTheme="majorBidi" w:cs="Times New Roman"/>
          <w:i/>
          <w:iCs/>
          <w:sz w:val="22"/>
          <w:szCs w:val="22"/>
        </w:rPr>
        <w:t>The people power of transformations</w:t>
      </w:r>
      <w:r w:rsidRPr="00655A72">
        <w:rPr>
          <w:rFonts w:asciiTheme="majorBidi" w:hAnsiTheme="majorBidi" w:cs="Times New Roman"/>
          <w:sz w:val="22"/>
          <w:szCs w:val="22"/>
        </w:rPr>
        <w:t xml:space="preserve">. McKinsey Quarterly, 11. </w:t>
      </w:r>
    </w:p>
    <w:p w14:paraId="4877B453"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lastRenderedPageBreak/>
        <w:t xml:space="preserve">Matt, C., Hess, T., &amp; </w:t>
      </w:r>
      <w:proofErr w:type="spellStart"/>
      <w:r w:rsidRPr="00655A72">
        <w:rPr>
          <w:rFonts w:asciiTheme="majorBidi" w:hAnsiTheme="majorBidi" w:cs="Times New Roman"/>
          <w:sz w:val="22"/>
          <w:szCs w:val="22"/>
        </w:rPr>
        <w:t>Benlian</w:t>
      </w:r>
      <w:proofErr w:type="spellEnd"/>
      <w:r w:rsidRPr="00655A72">
        <w:rPr>
          <w:rFonts w:asciiTheme="majorBidi" w:hAnsiTheme="majorBidi" w:cs="Times New Roman"/>
          <w:sz w:val="22"/>
          <w:szCs w:val="22"/>
        </w:rPr>
        <w:t xml:space="preserve">, A. (2015). </w:t>
      </w:r>
      <w:r w:rsidRPr="00655A72">
        <w:rPr>
          <w:rFonts w:asciiTheme="majorBidi" w:hAnsiTheme="majorBidi" w:cs="Times New Roman"/>
          <w:i/>
          <w:iCs/>
          <w:sz w:val="22"/>
          <w:szCs w:val="22"/>
        </w:rPr>
        <w:t>Digital transformation strategies</w:t>
      </w:r>
      <w:r w:rsidRPr="00655A72">
        <w:rPr>
          <w:rFonts w:asciiTheme="majorBidi" w:hAnsiTheme="majorBidi" w:cs="Times New Roman"/>
          <w:sz w:val="22"/>
          <w:szCs w:val="22"/>
        </w:rPr>
        <w:t>. Business &amp; Information Systems Engineering, 57(5), 339–343.</w:t>
      </w:r>
    </w:p>
    <w:p w14:paraId="334DA813" w14:textId="77777777" w:rsidR="00655A72" w:rsidRPr="00655A72" w:rsidRDefault="00655A72" w:rsidP="00664D99">
      <w:pPr>
        <w:pStyle w:val="a9"/>
        <w:numPr>
          <w:ilvl w:val="0"/>
          <w:numId w:val="63"/>
        </w:numPr>
        <w:tabs>
          <w:tab w:val="num" w:pos="720"/>
        </w:tabs>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 xml:space="preserve">Matt, C., Hess, T., &amp; </w:t>
      </w:r>
      <w:proofErr w:type="spellStart"/>
      <w:r w:rsidRPr="00655A72">
        <w:rPr>
          <w:rFonts w:asciiTheme="majorBidi" w:hAnsiTheme="majorBidi" w:cs="Times New Roman"/>
          <w:sz w:val="22"/>
          <w:szCs w:val="22"/>
        </w:rPr>
        <w:t>Benlian</w:t>
      </w:r>
      <w:proofErr w:type="spellEnd"/>
      <w:r w:rsidRPr="00655A72">
        <w:rPr>
          <w:rFonts w:asciiTheme="majorBidi" w:hAnsiTheme="majorBidi" w:cs="Times New Roman"/>
          <w:sz w:val="22"/>
          <w:szCs w:val="22"/>
        </w:rPr>
        <w:t>, A. (2015). Digital transformation strategies. Business &amp; Information Systems Engineering, 57(5), 339–343.</w:t>
      </w:r>
    </w:p>
    <w:p w14:paraId="4535A529" w14:textId="77777777" w:rsidR="00655A72" w:rsidRPr="00655A72" w:rsidRDefault="00655A72" w:rsidP="00664D99">
      <w:pPr>
        <w:pStyle w:val="a9"/>
        <w:numPr>
          <w:ilvl w:val="0"/>
          <w:numId w:val="63"/>
        </w:numPr>
        <w:tabs>
          <w:tab w:val="num" w:pos="720"/>
        </w:tabs>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MCIT – Ministry of Communications and Information Technology. (2022). Annual Report on Digital Government Progress. Riyadh.</w:t>
      </w:r>
    </w:p>
    <w:p w14:paraId="360E01F1"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McKinsey Digital. (2018). “</w:t>
      </w:r>
      <w:r w:rsidRPr="00655A72">
        <w:rPr>
          <w:rFonts w:asciiTheme="majorBidi" w:hAnsiTheme="majorBidi" w:cs="Times New Roman"/>
          <w:i/>
          <w:iCs/>
          <w:sz w:val="22"/>
          <w:szCs w:val="22"/>
        </w:rPr>
        <w:t>What is digital transformation?” Retrieved from McKinsey</w:t>
      </w:r>
      <w:r w:rsidRPr="00655A72">
        <w:rPr>
          <w:rFonts w:asciiTheme="majorBidi" w:hAnsiTheme="majorBidi" w:cs="Times New Roman"/>
          <w:sz w:val="22"/>
          <w:szCs w:val="22"/>
        </w:rPr>
        <w:t>.</w:t>
      </w:r>
    </w:p>
    <w:p w14:paraId="526D518B"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Ministry of Municipal and Rural Affairs and Housing. (2022). Digital Transformation Strategy for Municipal Sector 2020–2024. Retrieved from: </w:t>
      </w:r>
      <w:hyperlink r:id="rId20" w:tgtFrame="_blank" w:history="1">
        <w:r w:rsidRPr="00655A72">
          <w:rPr>
            <w:rFonts w:asciiTheme="majorBidi" w:hAnsiTheme="majorBidi" w:cs="Times New Roman"/>
            <w:sz w:val="22"/>
            <w:szCs w:val="22"/>
          </w:rPr>
          <w:t>https://www.momrah.gov.sa</w:t>
        </w:r>
      </w:hyperlink>
    </w:p>
    <w:p w14:paraId="46DE16EA"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Oakland, J. S. (2003). Total Organizational Excellence: Achieving world-class performance. Routledge.</w:t>
      </w:r>
    </w:p>
    <w:p w14:paraId="5121EB8B"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Oakland, J. S. (2014). Total Quality Management and Operational Excellence. Routledge.</w:t>
      </w:r>
    </w:p>
    <w:p w14:paraId="1D5619DA"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Peters, T. J., &amp; Waterman, R. H. (1982). In Search of Excellence: Lessons from America’s Best-Run Companies. Harper &amp; Row.</w:t>
      </w:r>
    </w:p>
    <w:p w14:paraId="0B2A7852"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Porter, L. J., &amp; Tanner, S. J. (2012). Assessing Business Excellence. Routledge.</w:t>
      </w:r>
    </w:p>
    <w:p w14:paraId="77569723"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Sadikoglu</w:t>
      </w:r>
      <w:proofErr w:type="spellEnd"/>
      <w:r w:rsidRPr="00655A72">
        <w:rPr>
          <w:rFonts w:asciiTheme="majorBidi" w:hAnsiTheme="majorBidi" w:cs="Times New Roman"/>
          <w:sz w:val="22"/>
          <w:szCs w:val="22"/>
        </w:rPr>
        <w:t xml:space="preserve">, E., &amp; </w:t>
      </w:r>
      <w:proofErr w:type="spellStart"/>
      <w:r w:rsidRPr="00655A72">
        <w:rPr>
          <w:rFonts w:asciiTheme="majorBidi" w:hAnsiTheme="majorBidi" w:cs="Times New Roman"/>
          <w:sz w:val="22"/>
          <w:szCs w:val="22"/>
        </w:rPr>
        <w:t>Olcay</w:t>
      </w:r>
      <w:proofErr w:type="spellEnd"/>
      <w:r w:rsidRPr="00655A72">
        <w:rPr>
          <w:rFonts w:asciiTheme="majorBidi" w:hAnsiTheme="majorBidi" w:cs="Times New Roman"/>
          <w:sz w:val="22"/>
          <w:szCs w:val="22"/>
        </w:rPr>
        <w:t>, H. (2014). The effects of total quality management practices on performance. Procedia - Social and Behavioral Sciences, 150, 240–249.</w:t>
      </w:r>
    </w:p>
    <w:p w14:paraId="4FF10024"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Tallon</w:t>
      </w:r>
      <w:proofErr w:type="spellEnd"/>
      <w:r w:rsidRPr="00655A72">
        <w:rPr>
          <w:rFonts w:asciiTheme="majorBidi" w:hAnsiTheme="majorBidi" w:cs="Times New Roman"/>
          <w:sz w:val="22"/>
          <w:szCs w:val="22"/>
        </w:rPr>
        <w:t xml:space="preserve">, P. P., Queiroz, M., </w:t>
      </w:r>
      <w:proofErr w:type="spellStart"/>
      <w:r w:rsidRPr="00655A72">
        <w:rPr>
          <w:rFonts w:asciiTheme="majorBidi" w:hAnsiTheme="majorBidi" w:cs="Times New Roman"/>
          <w:sz w:val="22"/>
          <w:szCs w:val="22"/>
        </w:rPr>
        <w:t>Coltman</w:t>
      </w:r>
      <w:proofErr w:type="spellEnd"/>
      <w:r w:rsidRPr="00655A72">
        <w:rPr>
          <w:rFonts w:asciiTheme="majorBidi" w:hAnsiTheme="majorBidi" w:cs="Times New Roman"/>
          <w:sz w:val="22"/>
          <w:szCs w:val="22"/>
        </w:rPr>
        <w:t>, T., &amp; Sharma, R. (2019). Information technology and the search for organizational agility: A systematic review and future research directions. Information Systems Journal, 29(2), 394–429. </w:t>
      </w:r>
      <w:hyperlink r:id="rId21" w:tgtFrame="_blank" w:history="1">
        <w:r w:rsidRPr="00655A72">
          <w:rPr>
            <w:rFonts w:asciiTheme="majorBidi" w:hAnsiTheme="majorBidi" w:cs="Times New Roman"/>
            <w:sz w:val="22"/>
            <w:szCs w:val="22"/>
          </w:rPr>
          <w:t>https://doi.org/10.1111/isj.12164</w:t>
        </w:r>
      </w:hyperlink>
    </w:p>
    <w:p w14:paraId="6B9F4A9B"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Talwar, B. (2011). Business excellence models and the path ahead. The TQM Journal, 23(1), 21–35.</w:t>
      </w:r>
    </w:p>
    <w:p w14:paraId="58FDFADE"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Talwar, R. (2010). Strategic Foresight for Organizational Excellence. Journal of Futures Studies, 15(1), 65–76.</w:t>
      </w:r>
    </w:p>
    <w:p w14:paraId="228DF955"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r w:rsidRPr="00655A72">
        <w:rPr>
          <w:rFonts w:asciiTheme="majorBidi" w:hAnsiTheme="majorBidi" w:cs="Times New Roman"/>
          <w:sz w:val="22"/>
          <w:szCs w:val="22"/>
        </w:rPr>
        <w:t xml:space="preserve">Vial, G. (2019). </w:t>
      </w:r>
      <w:r w:rsidRPr="00655A72">
        <w:rPr>
          <w:rFonts w:asciiTheme="majorBidi" w:hAnsiTheme="majorBidi" w:cs="Times New Roman"/>
          <w:i/>
          <w:iCs/>
          <w:sz w:val="22"/>
          <w:szCs w:val="22"/>
        </w:rPr>
        <w:t>Understanding digital transformation: A review and a research agenda</w:t>
      </w:r>
      <w:r w:rsidRPr="00655A72">
        <w:rPr>
          <w:rFonts w:asciiTheme="majorBidi" w:hAnsiTheme="majorBidi" w:cs="Times New Roman"/>
          <w:sz w:val="22"/>
          <w:szCs w:val="22"/>
        </w:rPr>
        <w:t>. The Journal of Strategic Information Systems, 28(2), 118–144.</w:t>
      </w:r>
    </w:p>
    <w:p w14:paraId="3BA2EDD2"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Westerman</w:t>
      </w:r>
      <w:proofErr w:type="spellEnd"/>
      <w:r w:rsidRPr="00655A72">
        <w:rPr>
          <w:rFonts w:asciiTheme="majorBidi" w:hAnsiTheme="majorBidi" w:cs="Times New Roman"/>
          <w:sz w:val="22"/>
          <w:szCs w:val="22"/>
        </w:rPr>
        <w:t xml:space="preserve">, G., Bonnet, D., &amp; McAfee, A. (2011). </w:t>
      </w:r>
      <w:r w:rsidRPr="00655A72">
        <w:rPr>
          <w:rFonts w:asciiTheme="majorBidi" w:hAnsiTheme="majorBidi" w:cs="Times New Roman"/>
          <w:i/>
          <w:iCs/>
          <w:sz w:val="22"/>
          <w:szCs w:val="22"/>
        </w:rPr>
        <w:t>Digital Transformation: A Roadmap for Billion-Dollar Organizations</w:t>
      </w:r>
      <w:r w:rsidRPr="00655A72">
        <w:rPr>
          <w:rFonts w:asciiTheme="majorBidi" w:hAnsiTheme="majorBidi" w:cs="Times New Roman"/>
          <w:sz w:val="22"/>
          <w:szCs w:val="22"/>
        </w:rPr>
        <w:t>. MIT Center for Digital Business and Capgemini Consulting.</w:t>
      </w:r>
    </w:p>
    <w:p w14:paraId="748A771D"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tl/>
        </w:rPr>
      </w:pPr>
      <w:proofErr w:type="spellStart"/>
      <w:r w:rsidRPr="00655A72">
        <w:rPr>
          <w:rFonts w:asciiTheme="majorBidi" w:hAnsiTheme="majorBidi" w:cs="Times New Roman"/>
          <w:sz w:val="22"/>
          <w:szCs w:val="22"/>
        </w:rPr>
        <w:t>Westerman</w:t>
      </w:r>
      <w:proofErr w:type="spellEnd"/>
      <w:r w:rsidRPr="00655A72">
        <w:rPr>
          <w:rFonts w:asciiTheme="majorBidi" w:hAnsiTheme="majorBidi" w:cs="Times New Roman"/>
          <w:sz w:val="22"/>
          <w:szCs w:val="22"/>
        </w:rPr>
        <w:t xml:space="preserve">, G., Bonnet, D., &amp; McAfee, A. (2011). </w:t>
      </w:r>
      <w:r w:rsidRPr="00655A72">
        <w:rPr>
          <w:rFonts w:asciiTheme="majorBidi" w:hAnsiTheme="majorBidi" w:cs="Times New Roman"/>
          <w:i/>
          <w:iCs/>
          <w:sz w:val="22"/>
          <w:szCs w:val="22"/>
        </w:rPr>
        <w:t>The Digital Advantage</w:t>
      </w:r>
      <w:r w:rsidRPr="00655A72">
        <w:rPr>
          <w:rFonts w:asciiTheme="majorBidi" w:hAnsiTheme="majorBidi" w:cs="Times New Roman"/>
          <w:sz w:val="22"/>
          <w:szCs w:val="22"/>
        </w:rPr>
        <w:t>. MIT Sloan.</w:t>
      </w:r>
    </w:p>
    <w:p w14:paraId="7F088DF7" w14:textId="77777777" w:rsidR="00655A72" w:rsidRPr="00655A72" w:rsidRDefault="00655A72" w:rsidP="00664D99">
      <w:pPr>
        <w:pStyle w:val="a9"/>
        <w:numPr>
          <w:ilvl w:val="0"/>
          <w:numId w:val="63"/>
        </w:numPr>
        <w:tabs>
          <w:tab w:val="num" w:pos="720"/>
        </w:tabs>
        <w:bidi w:val="0"/>
        <w:spacing w:after="0"/>
        <w:ind w:left="426"/>
        <w:jc w:val="both"/>
        <w:rPr>
          <w:rFonts w:asciiTheme="majorBidi" w:hAnsiTheme="majorBidi" w:cs="Times New Roman"/>
          <w:sz w:val="22"/>
          <w:szCs w:val="22"/>
        </w:rPr>
      </w:pPr>
      <w:proofErr w:type="spellStart"/>
      <w:r w:rsidRPr="00655A72">
        <w:rPr>
          <w:rFonts w:asciiTheme="majorBidi" w:hAnsiTheme="majorBidi" w:cs="Times New Roman"/>
          <w:sz w:val="22"/>
          <w:szCs w:val="22"/>
        </w:rPr>
        <w:t>Westerman</w:t>
      </w:r>
      <w:proofErr w:type="spellEnd"/>
      <w:r w:rsidRPr="00655A72">
        <w:rPr>
          <w:rFonts w:asciiTheme="majorBidi" w:hAnsiTheme="majorBidi" w:cs="Times New Roman"/>
          <w:sz w:val="22"/>
          <w:szCs w:val="22"/>
        </w:rPr>
        <w:t>, G., Bonnet, D., &amp; McAfee, A. (2011). The Digital Advantage: How digital leaders outperform their peers in every industry. MIT Center for Digital Business.</w:t>
      </w:r>
    </w:p>
    <w:p w14:paraId="063B354B" w14:textId="77777777" w:rsidR="00655A72" w:rsidRPr="00655A72" w:rsidRDefault="00655A72" w:rsidP="00664D99">
      <w:pPr>
        <w:pStyle w:val="a9"/>
        <w:numPr>
          <w:ilvl w:val="0"/>
          <w:numId w:val="63"/>
        </w:numPr>
        <w:bidi w:val="0"/>
        <w:spacing w:after="0"/>
        <w:ind w:left="426"/>
        <w:jc w:val="both"/>
        <w:rPr>
          <w:rFonts w:asciiTheme="majorBidi" w:hAnsiTheme="majorBidi" w:cs="Times New Roman"/>
          <w:sz w:val="22"/>
          <w:szCs w:val="22"/>
        </w:rPr>
      </w:pPr>
      <w:r w:rsidRPr="00655A72">
        <w:rPr>
          <w:rFonts w:asciiTheme="majorBidi" w:hAnsiTheme="majorBidi" w:cs="Times New Roman"/>
          <w:sz w:val="22"/>
          <w:szCs w:val="22"/>
        </w:rPr>
        <w:t>World Bank. (2020). Government Digital Transformation: A Strategic Approach to Improving Public Service Delivery. Washington, DC: The World Bank.</w:t>
      </w:r>
    </w:p>
    <w:p w14:paraId="298601B9" w14:textId="77777777" w:rsidR="0015024F" w:rsidRPr="000D57A2" w:rsidRDefault="0015024F" w:rsidP="0015024F">
      <w:pPr>
        <w:bidi w:val="0"/>
        <w:spacing w:after="0"/>
        <w:ind w:left="467" w:hanging="467"/>
        <w:jc w:val="both"/>
        <w:rPr>
          <w:rFonts w:asciiTheme="majorBidi" w:hAnsiTheme="majorBidi" w:cs="Times New Roman"/>
          <w:rtl/>
        </w:rPr>
      </w:pPr>
    </w:p>
    <w:p w14:paraId="14FCD5D3" w14:textId="77777777" w:rsidR="000D57A2" w:rsidRPr="005F53F1" w:rsidRDefault="000D57A2" w:rsidP="000D57A2">
      <w:pPr>
        <w:bidi w:val="0"/>
        <w:spacing w:after="0"/>
        <w:ind w:left="467" w:hanging="467"/>
        <w:jc w:val="both"/>
        <w:rPr>
          <w:rFonts w:asciiTheme="majorBidi" w:hAnsiTheme="majorBidi" w:cs="Times New Roman"/>
        </w:rPr>
      </w:pPr>
    </w:p>
    <w:p w14:paraId="42A3BB4C" w14:textId="77777777" w:rsidR="00BE4220" w:rsidRDefault="00BE4220">
      <w:pPr>
        <w:bidi w:val="0"/>
        <w:spacing w:after="160" w:line="259" w:lineRule="auto"/>
        <w:jc w:val="left"/>
        <w:rPr>
          <w:rFonts w:asciiTheme="majorBidi" w:hAnsiTheme="majorBidi" w:cs="Times New Roman"/>
        </w:rPr>
      </w:pPr>
      <w:r>
        <w:rPr>
          <w:rFonts w:asciiTheme="majorBidi" w:hAnsiTheme="majorBidi" w:cs="Times New Roman"/>
        </w:rPr>
        <w:br w:type="page"/>
      </w:r>
    </w:p>
    <w:p w14:paraId="1E551C91" w14:textId="77777777" w:rsidR="000F032A" w:rsidRDefault="000F032A" w:rsidP="00BE4220">
      <w:pPr>
        <w:spacing w:after="0"/>
        <w:ind w:left="467" w:hanging="467"/>
        <w:jc w:val="both"/>
        <w:rPr>
          <w:b/>
          <w:bCs/>
          <w:sz w:val="36"/>
          <w:szCs w:val="36"/>
          <w:rtl/>
          <w:lang w:val="ar-SA"/>
        </w:rPr>
      </w:pPr>
    </w:p>
    <w:p w14:paraId="4235A4DE" w14:textId="77777777" w:rsidR="000F032A" w:rsidRDefault="000F032A" w:rsidP="00BE4220">
      <w:pPr>
        <w:spacing w:after="0"/>
        <w:ind w:left="467" w:hanging="467"/>
        <w:jc w:val="both"/>
        <w:rPr>
          <w:b/>
          <w:bCs/>
          <w:sz w:val="36"/>
          <w:szCs w:val="36"/>
          <w:rtl/>
          <w:lang w:val="ar-SA"/>
        </w:rPr>
      </w:pPr>
    </w:p>
    <w:p w14:paraId="1F02A959" w14:textId="77777777" w:rsidR="000F032A" w:rsidRDefault="000F032A" w:rsidP="00BE4220">
      <w:pPr>
        <w:spacing w:after="0"/>
        <w:ind w:left="467" w:hanging="467"/>
        <w:jc w:val="both"/>
        <w:rPr>
          <w:b/>
          <w:bCs/>
          <w:sz w:val="36"/>
          <w:szCs w:val="36"/>
          <w:rtl/>
          <w:lang w:val="ar-SA"/>
        </w:rPr>
      </w:pPr>
    </w:p>
    <w:p w14:paraId="442786DC" w14:textId="77777777" w:rsidR="000F032A" w:rsidRDefault="000F032A" w:rsidP="00BE4220">
      <w:pPr>
        <w:spacing w:after="0"/>
        <w:ind w:left="467" w:hanging="467"/>
        <w:jc w:val="both"/>
        <w:rPr>
          <w:b/>
          <w:bCs/>
          <w:sz w:val="36"/>
          <w:szCs w:val="36"/>
          <w:rtl/>
          <w:lang w:val="ar-SA"/>
        </w:rPr>
      </w:pPr>
    </w:p>
    <w:p w14:paraId="3B6D835C" w14:textId="77777777" w:rsidR="000F032A" w:rsidRDefault="000F032A" w:rsidP="000F032A">
      <w:pPr>
        <w:spacing w:after="0"/>
        <w:ind w:left="467" w:hanging="467"/>
        <w:jc w:val="center"/>
        <w:rPr>
          <w:b/>
          <w:bCs/>
          <w:sz w:val="36"/>
          <w:szCs w:val="36"/>
          <w:rtl/>
          <w:lang w:val="ar-SA"/>
        </w:rPr>
      </w:pPr>
    </w:p>
    <w:p w14:paraId="7355274D" w14:textId="77777777" w:rsidR="000F032A" w:rsidRDefault="000F032A" w:rsidP="000F032A">
      <w:pPr>
        <w:spacing w:after="0"/>
        <w:ind w:left="467" w:hanging="467"/>
        <w:jc w:val="center"/>
        <w:rPr>
          <w:b/>
          <w:bCs/>
          <w:sz w:val="36"/>
          <w:szCs w:val="36"/>
          <w:rtl/>
          <w:lang w:val="ar-SA"/>
        </w:rPr>
      </w:pPr>
    </w:p>
    <w:p w14:paraId="24D1AEBC" w14:textId="77777777" w:rsidR="00BE4220" w:rsidRPr="00A3711A" w:rsidRDefault="00AA75E1" w:rsidP="008A6EC7">
      <w:pPr>
        <w:spacing w:after="0"/>
        <w:jc w:val="center"/>
        <w:rPr>
          <w:rFonts w:asciiTheme="majorBidi" w:hAnsiTheme="majorBidi" w:cs="Times New Roman"/>
        </w:rPr>
      </w:pPr>
      <w:r>
        <w:rPr>
          <w:b/>
          <w:bCs/>
          <w:sz w:val="36"/>
          <w:szCs w:val="36"/>
          <w:rtl/>
          <w:lang w:val="ar-SA"/>
        </w:rPr>
        <w:t>الملاحـــــــــــــــــــــــــــــق</w:t>
      </w:r>
    </w:p>
    <w:p w14:paraId="1B291C38" w14:textId="77777777" w:rsidR="000F032A" w:rsidRDefault="000F032A">
      <w:pPr>
        <w:bidi w:val="0"/>
        <w:spacing w:after="160" w:line="259" w:lineRule="auto"/>
        <w:jc w:val="left"/>
        <w:rPr>
          <w:rtl/>
        </w:rPr>
      </w:pPr>
      <w:r>
        <w:rPr>
          <w:rtl/>
        </w:rPr>
        <w:br w:type="page"/>
      </w:r>
    </w:p>
    <w:p w14:paraId="132C537C" w14:textId="7DEEB788" w:rsidR="000F032A" w:rsidRDefault="00EC775F" w:rsidP="000F032A">
      <w:pPr>
        <w:jc w:val="both"/>
        <w:rPr>
          <w:sz w:val="32"/>
          <w:szCs w:val="32"/>
          <w:rtl/>
        </w:rPr>
      </w:pPr>
      <w:r>
        <w:rPr>
          <w:noProof/>
        </w:rPr>
        <w:lastRenderedPageBreak/>
        <mc:AlternateContent>
          <mc:Choice Requires="wps">
            <w:drawing>
              <wp:anchor distT="0" distB="0" distL="114300" distR="114300" simplePos="0" relativeHeight="251678720" behindDoc="0" locked="0" layoutInCell="1" allowOverlap="1" wp14:anchorId="7F1AAC66" wp14:editId="78FADF66">
                <wp:simplePos x="0" y="0"/>
                <wp:positionH relativeFrom="margin">
                  <wp:posOffset>4474210</wp:posOffset>
                </wp:positionH>
                <wp:positionV relativeFrom="paragraph">
                  <wp:posOffset>268795</wp:posOffset>
                </wp:positionV>
                <wp:extent cx="1457960" cy="914400"/>
                <wp:effectExtent l="0" t="0" r="27940" b="19050"/>
                <wp:wrapNone/>
                <wp:docPr id="1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55E24B" w14:textId="77777777" w:rsidR="00EC775F" w:rsidRPr="00B151A9" w:rsidRDefault="00EC775F" w:rsidP="00EC775F">
                            <w:pPr>
                              <w:bidi w:val="0"/>
                              <w:spacing w:after="160" w:line="259" w:lineRule="auto"/>
                              <w:jc w:val="center"/>
                              <w:rPr>
                                <w:rFonts w:asciiTheme="minorHAnsi" w:eastAsiaTheme="minorHAnsi" w:hAnsiTheme="minorHAnsi" w:cstheme="minorBidi"/>
                                <w:b/>
                                <w:bCs/>
                                <w:sz w:val="28"/>
                                <w:szCs w:val="28"/>
                                <w:rtl/>
                                <w:lang w:bidi="ar-EG"/>
                              </w:rPr>
                            </w:pPr>
                            <w:r w:rsidRPr="00B151A9">
                              <w:rPr>
                                <w:rFonts w:asciiTheme="minorHAnsi" w:eastAsiaTheme="minorHAnsi" w:hAnsiTheme="minorHAnsi" w:cstheme="minorBidi"/>
                                <w:b/>
                                <w:bCs/>
                                <w:sz w:val="28"/>
                                <w:szCs w:val="28"/>
                                <w:rtl/>
                                <w:lang w:bidi="ar-EG"/>
                              </w:rPr>
                              <w:t xml:space="preserve">جامعة ميد اوشن </w:t>
                            </w:r>
                          </w:p>
                          <w:p w14:paraId="5CD73B33" w14:textId="77777777" w:rsidR="00EC775F" w:rsidRPr="00B151A9" w:rsidRDefault="00EC775F" w:rsidP="00EC775F">
                            <w:pPr>
                              <w:bidi w:val="0"/>
                              <w:spacing w:after="160" w:line="259" w:lineRule="auto"/>
                              <w:jc w:val="center"/>
                              <w:rPr>
                                <w:rFonts w:asciiTheme="minorHAnsi" w:eastAsiaTheme="minorHAnsi" w:hAnsiTheme="minorHAnsi" w:cstheme="minorBidi"/>
                                <w:b/>
                                <w:bCs/>
                                <w:sz w:val="28"/>
                                <w:szCs w:val="28"/>
                                <w:lang w:bidi="ar-EG"/>
                              </w:rPr>
                            </w:pPr>
                            <w:r w:rsidRPr="00B151A9">
                              <w:rPr>
                                <w:rFonts w:asciiTheme="minorHAnsi" w:eastAsiaTheme="minorHAnsi" w:hAnsiTheme="minorHAnsi" w:cstheme="minorBidi"/>
                                <w:b/>
                                <w:bCs/>
                                <w:sz w:val="28"/>
                                <w:szCs w:val="28"/>
                                <w:rtl/>
                                <w:lang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4" style="position:absolute;left:0;text-align:left;margin-left:352.3pt;margin-top:21.15pt;width:114.8pt;height:1in;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" fillcolor="window" strokecolor="window" strokeweight="1pt">
                <v:path arrowok="t"/>
                <v:textbox>
                  <w:txbxContent>
                    <w:p w14:paraId="3F55E24B" w14:textId="77777777" w:rsidR="00EC775F" w:rsidRPr="00B151A9" w:rsidRDefault="00EC775F" w:rsidP="00EC775F">
                      <w:pPr>
                        <w:bidi w:val="0"/>
                        <w:spacing w:after="160" w:line="259" w:lineRule="auto"/>
                        <w:jc w:val="center"/>
                        <w:rPr>
                          <w:rFonts w:asciiTheme="minorHAnsi" w:eastAsiaTheme="minorHAnsi" w:hAnsiTheme="minorHAnsi" w:cstheme="minorBidi"/>
                          <w:b/>
                          <w:bCs/>
                          <w:sz w:val="28"/>
                          <w:szCs w:val="28"/>
                          <w:rtl/>
                          <w:lang w:bidi="ar-EG"/>
                        </w:rPr>
                      </w:pPr>
                      <w:r w:rsidRPr="00B151A9">
                        <w:rPr>
                          <w:rFonts w:asciiTheme="minorHAnsi" w:eastAsiaTheme="minorHAnsi" w:hAnsiTheme="minorHAnsi" w:cstheme="minorBidi"/>
                          <w:b/>
                          <w:bCs/>
                          <w:sz w:val="28"/>
                          <w:szCs w:val="28"/>
                          <w:rtl/>
                          <w:lang w:bidi="ar-EG"/>
                        </w:rPr>
                        <w:t xml:space="preserve">جامعة ميد اوشن </w:t>
                      </w:r>
                    </w:p>
                    <w:p w14:paraId="5CD73B33" w14:textId="77777777" w:rsidR="00EC775F" w:rsidRPr="00B151A9" w:rsidRDefault="00EC775F" w:rsidP="00EC775F">
                      <w:pPr>
                        <w:bidi w:val="0"/>
                        <w:spacing w:after="160" w:line="259" w:lineRule="auto"/>
                        <w:jc w:val="center"/>
                        <w:rPr>
                          <w:rFonts w:asciiTheme="minorHAnsi" w:eastAsiaTheme="minorHAnsi" w:hAnsiTheme="minorHAnsi" w:cstheme="minorBidi"/>
                          <w:b/>
                          <w:bCs/>
                          <w:sz w:val="28"/>
                          <w:szCs w:val="28"/>
                          <w:lang w:bidi="ar-EG"/>
                        </w:rPr>
                      </w:pPr>
                      <w:r w:rsidRPr="00B151A9">
                        <w:rPr>
                          <w:rFonts w:asciiTheme="minorHAnsi" w:eastAsiaTheme="minorHAnsi" w:hAnsiTheme="minorHAnsi" w:cstheme="minorBidi"/>
                          <w:b/>
                          <w:bCs/>
                          <w:sz w:val="28"/>
                          <w:szCs w:val="28"/>
                          <w:rtl/>
                          <w:lang w:bidi="ar-EG"/>
                        </w:rPr>
                        <w:t xml:space="preserve">برنامج الدكتوراه </w:t>
                      </w:r>
                    </w:p>
                  </w:txbxContent>
                </v:textbox>
                <w10:wrap anchorx="margin"/>
              </v:rect>
            </w:pict>
          </mc:Fallback>
        </mc:AlternateContent>
      </w:r>
      <w:r>
        <w:rPr>
          <w:noProof/>
        </w:rPr>
        <w:drawing>
          <wp:anchor distT="0" distB="0" distL="114300" distR="114300" simplePos="0" relativeHeight="251676672" behindDoc="0" locked="0" layoutInCell="1" allowOverlap="1" wp14:anchorId="6A984F7A" wp14:editId="6323F97B">
            <wp:simplePos x="0" y="0"/>
            <wp:positionH relativeFrom="column">
              <wp:posOffset>-243840</wp:posOffset>
            </wp:positionH>
            <wp:positionV relativeFrom="paragraph">
              <wp:posOffset>67945</wp:posOffset>
            </wp:positionV>
            <wp:extent cx="2345690" cy="1108710"/>
            <wp:effectExtent l="0" t="0" r="0" b="0"/>
            <wp:wrapSquare wrapText="bothSides"/>
            <wp:docPr id="14" name="Picture 3"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569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B65EF" w14:textId="5F593FBA" w:rsidR="000F032A" w:rsidRPr="00F511A1" w:rsidRDefault="000F032A" w:rsidP="000F032A">
      <w:pPr>
        <w:jc w:val="both"/>
        <w:rPr>
          <w:sz w:val="32"/>
          <w:szCs w:val="32"/>
          <w:rtl/>
        </w:rPr>
      </w:pPr>
    </w:p>
    <w:p w14:paraId="4CD249E8" w14:textId="77777777" w:rsidR="000F032A" w:rsidRPr="00F511A1" w:rsidRDefault="000F032A" w:rsidP="000F032A">
      <w:pPr>
        <w:rPr>
          <w:sz w:val="32"/>
          <w:szCs w:val="32"/>
          <w:rtl/>
        </w:rPr>
      </w:pPr>
    </w:p>
    <w:p w14:paraId="3A6A1915" w14:textId="77777777" w:rsidR="000F032A" w:rsidRPr="00F511A1" w:rsidRDefault="000F032A" w:rsidP="000F032A">
      <w:pPr>
        <w:spacing w:after="0"/>
        <w:jc w:val="center"/>
        <w:rPr>
          <w:b/>
          <w:bCs/>
          <w:sz w:val="36"/>
          <w:szCs w:val="36"/>
          <w:rtl/>
        </w:rPr>
      </w:pPr>
      <w:r w:rsidRPr="00F511A1">
        <w:rPr>
          <w:b/>
          <w:bCs/>
          <w:sz w:val="36"/>
          <w:szCs w:val="36"/>
          <w:rtl/>
        </w:rPr>
        <w:t xml:space="preserve">ملحق رقم ( </w:t>
      </w:r>
      <w:r>
        <w:rPr>
          <w:b/>
          <w:bCs/>
          <w:sz w:val="36"/>
          <w:szCs w:val="36"/>
          <w:rtl/>
        </w:rPr>
        <w:t>1</w:t>
      </w:r>
      <w:r w:rsidRPr="00F511A1">
        <w:rPr>
          <w:b/>
          <w:bCs/>
          <w:sz w:val="36"/>
          <w:szCs w:val="36"/>
          <w:rtl/>
        </w:rPr>
        <w:t xml:space="preserve">) </w:t>
      </w:r>
    </w:p>
    <w:p w14:paraId="1350FF44" w14:textId="77777777" w:rsidR="000F032A" w:rsidRPr="00F511A1" w:rsidRDefault="000F032A" w:rsidP="000F032A">
      <w:pPr>
        <w:spacing w:after="0"/>
        <w:jc w:val="center"/>
        <w:rPr>
          <w:b/>
          <w:bCs/>
          <w:sz w:val="36"/>
          <w:szCs w:val="36"/>
          <w:rtl/>
        </w:rPr>
      </w:pPr>
      <w:r w:rsidRPr="00F511A1">
        <w:rPr>
          <w:b/>
          <w:bCs/>
          <w:sz w:val="36"/>
          <w:szCs w:val="36"/>
          <w:rtl/>
        </w:rPr>
        <w:t>الاستبانة</w:t>
      </w:r>
    </w:p>
    <w:p w14:paraId="255D95DE" w14:textId="77777777" w:rsidR="000F032A" w:rsidRDefault="000F032A" w:rsidP="000F032A">
      <w:pPr>
        <w:jc w:val="both"/>
        <w:rPr>
          <w:rtl/>
        </w:rPr>
      </w:pPr>
    </w:p>
    <w:p w14:paraId="124B280A" w14:textId="77777777" w:rsidR="000F032A" w:rsidRPr="00BC65B5" w:rsidRDefault="000F032A" w:rsidP="000F032A">
      <w:pPr>
        <w:jc w:val="both"/>
        <w:rPr>
          <w:b/>
          <w:bCs/>
          <w:sz w:val="32"/>
          <w:szCs w:val="32"/>
          <w:rtl/>
        </w:rPr>
      </w:pPr>
      <w:r w:rsidRPr="00BC65B5">
        <w:rPr>
          <w:b/>
          <w:bCs/>
          <w:sz w:val="32"/>
          <w:szCs w:val="32"/>
          <w:rtl/>
        </w:rPr>
        <w:t xml:space="preserve">السلام عليكم ورحمة الله وبركاته،،، </w:t>
      </w:r>
    </w:p>
    <w:p w14:paraId="684BB88F" w14:textId="77777777" w:rsidR="000F032A" w:rsidRPr="00BC65B5" w:rsidRDefault="000F032A" w:rsidP="000F032A">
      <w:pPr>
        <w:jc w:val="both"/>
        <w:rPr>
          <w:b/>
          <w:bCs/>
          <w:sz w:val="32"/>
          <w:szCs w:val="32"/>
          <w:rtl/>
        </w:rPr>
      </w:pPr>
      <w:r w:rsidRPr="00BC65B5">
        <w:rPr>
          <w:b/>
          <w:bCs/>
          <w:sz w:val="32"/>
          <w:szCs w:val="32"/>
          <w:rtl/>
        </w:rPr>
        <w:t>تحية طيبة وبعد:</w:t>
      </w:r>
    </w:p>
    <w:p w14:paraId="3BF4373E" w14:textId="77777777" w:rsidR="000F032A" w:rsidRDefault="000F032A" w:rsidP="000F032A">
      <w:pPr>
        <w:spacing w:after="0" w:line="240" w:lineRule="auto"/>
        <w:ind w:firstLine="720"/>
        <w:jc w:val="both"/>
        <w:rPr>
          <w:sz w:val="32"/>
          <w:szCs w:val="32"/>
          <w:rtl/>
        </w:rPr>
      </w:pPr>
      <w:r w:rsidRPr="00AB4DBE">
        <w:rPr>
          <w:sz w:val="32"/>
          <w:szCs w:val="32"/>
          <w:rtl/>
        </w:rPr>
        <w:t>يجري الباحث دراسة حول "</w:t>
      </w:r>
      <w:r w:rsidRPr="008244F4">
        <w:rPr>
          <w:sz w:val="32"/>
          <w:szCs w:val="32"/>
          <w:rtl/>
        </w:rPr>
        <w:t>أثر التحول الرقمي على التمي</w:t>
      </w:r>
      <w:r>
        <w:rPr>
          <w:sz w:val="32"/>
          <w:szCs w:val="32"/>
          <w:rtl/>
        </w:rPr>
        <w:t>ّ</w:t>
      </w:r>
      <w:r w:rsidRPr="008244F4">
        <w:rPr>
          <w:sz w:val="32"/>
          <w:szCs w:val="32"/>
          <w:rtl/>
        </w:rPr>
        <w:t>ز المؤسسي للقطاعات الحكومية</w:t>
      </w:r>
      <w:r>
        <w:rPr>
          <w:sz w:val="32"/>
          <w:szCs w:val="32"/>
          <w:rtl/>
        </w:rPr>
        <w:t xml:space="preserve">: </w:t>
      </w:r>
      <w:r w:rsidRPr="008244F4">
        <w:rPr>
          <w:sz w:val="32"/>
          <w:szCs w:val="32"/>
          <w:rtl/>
        </w:rPr>
        <w:t>دراسة ميدانية على أمانة محافظة جدة</w:t>
      </w:r>
      <w:r w:rsidRPr="00AB4DBE">
        <w:rPr>
          <w:sz w:val="32"/>
          <w:szCs w:val="32"/>
          <w:rtl/>
        </w:rPr>
        <w:t xml:space="preserve">"، وذلك لنيل درجة الدكتوراه في الإدارة من جامعة </w:t>
      </w:r>
      <w:proofErr w:type="spellStart"/>
      <w:r>
        <w:rPr>
          <w:sz w:val="32"/>
          <w:szCs w:val="32"/>
          <w:rtl/>
        </w:rPr>
        <w:t>م</w:t>
      </w:r>
      <w:r w:rsidRPr="00AB4DBE">
        <w:rPr>
          <w:sz w:val="32"/>
          <w:szCs w:val="32"/>
          <w:rtl/>
        </w:rPr>
        <w:t>يدأوشن</w:t>
      </w:r>
      <w:proofErr w:type="spellEnd"/>
      <w:r w:rsidRPr="00AB4DBE">
        <w:rPr>
          <w:sz w:val="32"/>
          <w:szCs w:val="32"/>
          <w:rtl/>
        </w:rPr>
        <w:t>، لذا نرجو من سعادتكم التفضل بالإجابة على أسئلة الاستبانة بشفافية ووضوح</w:t>
      </w:r>
      <w:r>
        <w:rPr>
          <w:sz w:val="32"/>
          <w:szCs w:val="32"/>
          <w:rtl/>
        </w:rPr>
        <w:t>،</w:t>
      </w:r>
      <w:r w:rsidRPr="00AB4DBE">
        <w:rPr>
          <w:sz w:val="32"/>
          <w:szCs w:val="32"/>
          <w:rtl/>
        </w:rPr>
        <w:t xml:space="preserve"> واختيار الإجابة المناسبة، علماً بأن البيانات التي سوف يتم الحصول عليها </w:t>
      </w:r>
      <w:r>
        <w:rPr>
          <w:sz w:val="32"/>
          <w:szCs w:val="32"/>
          <w:rtl/>
        </w:rPr>
        <w:t>محمية بطابع السرية والأمانة العلمية، ولن تستخدم إلا لأغراض البحث العلمي</w:t>
      </w:r>
      <w:r w:rsidRPr="00AB4DBE">
        <w:rPr>
          <w:sz w:val="32"/>
          <w:szCs w:val="32"/>
          <w:rtl/>
        </w:rPr>
        <w:t xml:space="preserve"> فقط ولن يتم مشاركتها مع أي جهة أخرى.   </w:t>
      </w:r>
    </w:p>
    <w:p w14:paraId="22F81194" w14:textId="77777777" w:rsidR="000F032A" w:rsidRDefault="000F032A" w:rsidP="000F032A">
      <w:pPr>
        <w:spacing w:after="0" w:line="240" w:lineRule="auto"/>
        <w:jc w:val="both"/>
        <w:rPr>
          <w:sz w:val="32"/>
          <w:szCs w:val="32"/>
          <w:rtl/>
        </w:rPr>
      </w:pPr>
    </w:p>
    <w:p w14:paraId="21C71C41" w14:textId="77777777" w:rsidR="000F032A" w:rsidRPr="0037019E" w:rsidRDefault="000F032A" w:rsidP="00AF4A71">
      <w:pPr>
        <w:spacing w:after="0" w:line="240" w:lineRule="auto"/>
        <w:jc w:val="center"/>
        <w:rPr>
          <w:b/>
          <w:bCs/>
          <w:sz w:val="32"/>
          <w:szCs w:val="32"/>
          <w:rtl/>
        </w:rPr>
      </w:pPr>
      <w:r w:rsidRPr="0037019E">
        <w:rPr>
          <w:b/>
          <w:bCs/>
          <w:sz w:val="32"/>
          <w:szCs w:val="32"/>
          <w:rtl/>
        </w:rPr>
        <w:t>ولكم جزيل الشكر على حسن تعاونكم،،،،</w:t>
      </w:r>
    </w:p>
    <w:p w14:paraId="6E93BA02" w14:textId="77777777" w:rsidR="000F032A" w:rsidRDefault="000F032A" w:rsidP="000F032A">
      <w:pPr>
        <w:spacing w:after="0" w:line="240" w:lineRule="auto"/>
        <w:jc w:val="both"/>
        <w:rPr>
          <w:sz w:val="32"/>
          <w:szCs w:val="32"/>
          <w:rtl/>
        </w:rPr>
      </w:pPr>
    </w:p>
    <w:p w14:paraId="3453DB1C" w14:textId="77777777" w:rsidR="000F032A" w:rsidRPr="00AF4A71" w:rsidRDefault="000F032A" w:rsidP="000F032A">
      <w:pPr>
        <w:spacing w:after="0" w:line="240" w:lineRule="auto"/>
        <w:jc w:val="both"/>
        <w:rPr>
          <w:b/>
          <w:bCs/>
          <w:sz w:val="32"/>
          <w:szCs w:val="32"/>
          <w:rtl/>
        </w:rPr>
      </w:pP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r>
      <w:r>
        <w:rPr>
          <w:sz w:val="32"/>
          <w:szCs w:val="32"/>
          <w:rtl/>
        </w:rPr>
        <w:tab/>
        <w:t xml:space="preserve">                </w:t>
      </w:r>
      <w:r w:rsidRPr="00AF4A71">
        <w:rPr>
          <w:b/>
          <w:bCs/>
          <w:sz w:val="32"/>
          <w:szCs w:val="32"/>
          <w:rtl/>
        </w:rPr>
        <w:t xml:space="preserve">الباحث </w:t>
      </w:r>
    </w:p>
    <w:p w14:paraId="100988BB" w14:textId="77777777" w:rsidR="000F032A" w:rsidRPr="00AF4A71" w:rsidRDefault="000F032A" w:rsidP="000F032A">
      <w:pPr>
        <w:spacing w:after="0" w:line="240" w:lineRule="auto"/>
        <w:jc w:val="both"/>
        <w:rPr>
          <w:b/>
          <w:bCs/>
          <w:sz w:val="32"/>
          <w:szCs w:val="32"/>
          <w:rtl/>
        </w:rPr>
      </w:pP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Pr="00AF4A71">
        <w:rPr>
          <w:b/>
          <w:bCs/>
          <w:sz w:val="32"/>
          <w:szCs w:val="32"/>
          <w:rtl/>
        </w:rPr>
        <w:tab/>
      </w:r>
      <w:r w:rsidR="00AF4A71" w:rsidRPr="00AF4A71">
        <w:rPr>
          <w:rFonts w:hint="cs"/>
          <w:b/>
          <w:bCs/>
          <w:sz w:val="32"/>
          <w:szCs w:val="32"/>
          <w:rtl/>
        </w:rPr>
        <w:t xml:space="preserve">       </w:t>
      </w:r>
      <w:r w:rsidRPr="00AF4A71">
        <w:rPr>
          <w:b/>
          <w:bCs/>
          <w:sz w:val="32"/>
          <w:szCs w:val="32"/>
          <w:rtl/>
        </w:rPr>
        <w:t xml:space="preserve">م. عبد الله </w:t>
      </w:r>
      <w:r w:rsidR="00AF4A71" w:rsidRPr="00AF4A71">
        <w:rPr>
          <w:rFonts w:hint="cs"/>
          <w:b/>
          <w:bCs/>
          <w:sz w:val="32"/>
          <w:szCs w:val="32"/>
          <w:rtl/>
        </w:rPr>
        <w:t xml:space="preserve">بن </w:t>
      </w:r>
      <w:r w:rsidRPr="00AF4A71">
        <w:rPr>
          <w:b/>
          <w:bCs/>
          <w:sz w:val="32"/>
          <w:szCs w:val="32"/>
          <w:rtl/>
        </w:rPr>
        <w:t>أحمد الرقيبة</w:t>
      </w:r>
    </w:p>
    <w:p w14:paraId="58CF3351" w14:textId="77777777" w:rsidR="000F032A" w:rsidRDefault="000F032A" w:rsidP="000F032A">
      <w:pPr>
        <w:rPr>
          <w:sz w:val="32"/>
          <w:szCs w:val="32"/>
          <w:rtl/>
        </w:rPr>
      </w:pPr>
      <w:r>
        <w:rPr>
          <w:sz w:val="32"/>
          <w:szCs w:val="32"/>
          <w:rtl/>
        </w:rPr>
        <w:br w:type="page"/>
      </w:r>
    </w:p>
    <w:p w14:paraId="1FF08BE9" w14:textId="77777777" w:rsidR="000F032A" w:rsidRPr="00280D6C" w:rsidRDefault="000F032A" w:rsidP="00083673">
      <w:pPr>
        <w:spacing w:line="240" w:lineRule="auto"/>
        <w:jc w:val="both"/>
        <w:rPr>
          <w:b/>
          <w:bCs/>
          <w:u w:val="single"/>
          <w:rtl/>
        </w:rPr>
      </w:pPr>
      <w:r w:rsidRPr="00280D6C">
        <w:rPr>
          <w:b/>
          <w:bCs/>
          <w:u w:val="single"/>
          <w:rtl/>
        </w:rPr>
        <w:lastRenderedPageBreak/>
        <w:t xml:space="preserve">القسم الأول: البيانات الشخصية والخصائص الديموغرافية: </w:t>
      </w:r>
    </w:p>
    <w:tbl>
      <w:tblPr>
        <w:tblStyle w:val="aa"/>
        <w:bidiVisual/>
        <w:tblW w:w="9408" w:type="dxa"/>
        <w:jc w:val="center"/>
        <w:tblLook w:val="04A0" w:firstRow="1" w:lastRow="0" w:firstColumn="1" w:lastColumn="0" w:noHBand="0" w:noVBand="1"/>
      </w:tblPr>
      <w:tblGrid>
        <w:gridCol w:w="3071"/>
        <w:gridCol w:w="1622"/>
        <w:gridCol w:w="1428"/>
        <w:gridCol w:w="119"/>
        <w:gridCol w:w="1453"/>
        <w:gridCol w:w="1715"/>
      </w:tblGrid>
      <w:tr w:rsidR="000F032A" w:rsidRPr="009B4315" w14:paraId="277D7601" w14:textId="77777777" w:rsidTr="001C7AAD">
        <w:trPr>
          <w:trHeight w:val="243"/>
          <w:jc w:val="center"/>
        </w:trPr>
        <w:tc>
          <w:tcPr>
            <w:tcW w:w="3071" w:type="dxa"/>
            <w:shd w:val="clear" w:color="auto" w:fill="D9D9D9" w:themeFill="background1" w:themeFillShade="D9"/>
            <w:vAlign w:val="center"/>
          </w:tcPr>
          <w:p w14:paraId="6A34292E"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الجنس </w:t>
            </w:r>
          </w:p>
        </w:tc>
        <w:tc>
          <w:tcPr>
            <w:tcW w:w="3169" w:type="dxa"/>
            <w:gridSpan w:val="3"/>
            <w:vAlign w:val="center"/>
          </w:tcPr>
          <w:p w14:paraId="6E1CCB1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ذكر </w:t>
            </w:r>
          </w:p>
        </w:tc>
        <w:tc>
          <w:tcPr>
            <w:tcW w:w="3168" w:type="dxa"/>
            <w:gridSpan w:val="2"/>
            <w:vAlign w:val="center"/>
          </w:tcPr>
          <w:p w14:paraId="61A8E59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أنثى </w:t>
            </w:r>
          </w:p>
        </w:tc>
      </w:tr>
      <w:tr w:rsidR="000F032A" w:rsidRPr="009B4315" w14:paraId="7CD50DCF" w14:textId="77777777" w:rsidTr="001C7AAD">
        <w:trPr>
          <w:trHeight w:val="488"/>
          <w:jc w:val="center"/>
        </w:trPr>
        <w:tc>
          <w:tcPr>
            <w:tcW w:w="3071" w:type="dxa"/>
            <w:shd w:val="clear" w:color="auto" w:fill="D9D9D9" w:themeFill="background1" w:themeFillShade="D9"/>
            <w:vAlign w:val="center"/>
          </w:tcPr>
          <w:p w14:paraId="1324C029"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الفئة العمرية</w:t>
            </w:r>
          </w:p>
        </w:tc>
        <w:tc>
          <w:tcPr>
            <w:tcW w:w="3169" w:type="dxa"/>
            <w:gridSpan w:val="3"/>
            <w:vAlign w:val="center"/>
          </w:tcPr>
          <w:p w14:paraId="03EC966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25- 34 سنة</w:t>
            </w:r>
          </w:p>
          <w:p w14:paraId="2653898C" w14:textId="77777777" w:rsidR="000F032A" w:rsidRPr="001C7AAD" w:rsidRDefault="000F032A" w:rsidP="000F032A">
            <w:pPr>
              <w:spacing w:after="0" w:line="240" w:lineRule="auto"/>
              <w:jc w:val="both"/>
              <w:rPr>
                <w:rFonts w:ascii="Traditional Arabic" w:eastAsia="UD Digi Kyokasho N-R"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45- 54 سنة </w:t>
            </w:r>
          </w:p>
        </w:tc>
        <w:tc>
          <w:tcPr>
            <w:tcW w:w="3168" w:type="dxa"/>
            <w:gridSpan w:val="2"/>
            <w:vAlign w:val="center"/>
          </w:tcPr>
          <w:p w14:paraId="6DD0914E"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35- 44 سنة</w:t>
            </w:r>
          </w:p>
          <w:p w14:paraId="7563482E" w14:textId="77777777" w:rsidR="000F032A" w:rsidRPr="001C7AAD" w:rsidRDefault="000F032A" w:rsidP="000F032A">
            <w:pPr>
              <w:spacing w:after="0" w:line="240" w:lineRule="auto"/>
              <w:jc w:val="both"/>
              <w:rPr>
                <w:rFonts w:ascii="Traditional Arabic" w:hAnsi="Traditional Arabic" w:cs="Traditional Arabic"/>
                <w:sz w:val="20"/>
                <w:szCs w:val="20"/>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من 55 فأكثر </w:t>
            </w:r>
          </w:p>
        </w:tc>
      </w:tr>
      <w:tr w:rsidR="000F032A" w:rsidRPr="009B4315" w14:paraId="38B46719" w14:textId="77777777" w:rsidTr="001C7AAD">
        <w:trPr>
          <w:trHeight w:val="209"/>
          <w:jc w:val="center"/>
        </w:trPr>
        <w:tc>
          <w:tcPr>
            <w:tcW w:w="3071" w:type="dxa"/>
            <w:shd w:val="clear" w:color="auto" w:fill="D9D9D9" w:themeFill="background1" w:themeFillShade="D9"/>
            <w:vAlign w:val="center"/>
          </w:tcPr>
          <w:p w14:paraId="147FBD35"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المؤهل العلمي</w:t>
            </w:r>
          </w:p>
        </w:tc>
        <w:tc>
          <w:tcPr>
            <w:tcW w:w="1622" w:type="dxa"/>
            <w:vAlign w:val="center"/>
          </w:tcPr>
          <w:p w14:paraId="038A493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دكتوراه </w:t>
            </w:r>
          </w:p>
        </w:tc>
        <w:tc>
          <w:tcPr>
            <w:tcW w:w="1428" w:type="dxa"/>
            <w:vAlign w:val="center"/>
          </w:tcPr>
          <w:p w14:paraId="6B28585D"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ماجستير </w:t>
            </w:r>
          </w:p>
        </w:tc>
        <w:tc>
          <w:tcPr>
            <w:tcW w:w="1572" w:type="dxa"/>
            <w:gridSpan w:val="2"/>
            <w:vAlign w:val="center"/>
          </w:tcPr>
          <w:p w14:paraId="05D2D243"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بكالوريوس</w:t>
            </w:r>
          </w:p>
        </w:tc>
        <w:tc>
          <w:tcPr>
            <w:tcW w:w="1713" w:type="dxa"/>
            <w:vAlign w:val="center"/>
          </w:tcPr>
          <w:p w14:paraId="03D90C2A"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أخرى </w:t>
            </w:r>
          </w:p>
        </w:tc>
      </w:tr>
      <w:tr w:rsidR="000F032A" w:rsidRPr="009B4315" w14:paraId="7C138862" w14:textId="77777777" w:rsidTr="001C7AAD">
        <w:trPr>
          <w:trHeight w:val="488"/>
          <w:jc w:val="center"/>
        </w:trPr>
        <w:tc>
          <w:tcPr>
            <w:tcW w:w="3071" w:type="dxa"/>
            <w:shd w:val="clear" w:color="auto" w:fill="D9D9D9" w:themeFill="background1" w:themeFillShade="D9"/>
            <w:vAlign w:val="center"/>
          </w:tcPr>
          <w:p w14:paraId="7BE3FAA0"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المستوى الوظيفي</w:t>
            </w:r>
          </w:p>
        </w:tc>
        <w:tc>
          <w:tcPr>
            <w:tcW w:w="3169" w:type="dxa"/>
            <w:gridSpan w:val="3"/>
            <w:vAlign w:val="center"/>
          </w:tcPr>
          <w:p w14:paraId="7412D671"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الإدارة العليا  </w:t>
            </w:r>
          </w:p>
          <w:p w14:paraId="11B992E2"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الإدارات التنفيذية </w:t>
            </w:r>
          </w:p>
        </w:tc>
        <w:tc>
          <w:tcPr>
            <w:tcW w:w="3168" w:type="dxa"/>
            <w:gridSpan w:val="2"/>
            <w:vAlign w:val="center"/>
          </w:tcPr>
          <w:p w14:paraId="174495E3"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الإدارات الوسطى  </w:t>
            </w:r>
          </w:p>
          <w:p w14:paraId="3D36D844"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أخرى </w:t>
            </w:r>
          </w:p>
        </w:tc>
      </w:tr>
      <w:tr w:rsidR="000F032A" w:rsidRPr="009B4315" w14:paraId="3A5543DE" w14:textId="77777777" w:rsidTr="001C7AAD">
        <w:trPr>
          <w:trHeight w:val="499"/>
          <w:jc w:val="center"/>
        </w:trPr>
        <w:tc>
          <w:tcPr>
            <w:tcW w:w="3071" w:type="dxa"/>
            <w:shd w:val="clear" w:color="auto" w:fill="D9D9D9" w:themeFill="background1" w:themeFillShade="D9"/>
            <w:vAlign w:val="center"/>
          </w:tcPr>
          <w:p w14:paraId="14641615" w14:textId="77777777" w:rsidR="000F032A" w:rsidRPr="001C7AAD" w:rsidRDefault="000F032A" w:rsidP="000F032A">
            <w:pPr>
              <w:spacing w:after="0" w:line="240" w:lineRule="auto"/>
              <w:jc w:val="both"/>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عدد سنوات الخبرة</w:t>
            </w:r>
          </w:p>
        </w:tc>
        <w:tc>
          <w:tcPr>
            <w:tcW w:w="3169" w:type="dxa"/>
            <w:gridSpan w:val="3"/>
            <w:vAlign w:val="center"/>
          </w:tcPr>
          <w:p w14:paraId="5EAFEE7B"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15 سنة فأكثر</w:t>
            </w:r>
          </w:p>
          <w:p w14:paraId="1E5CD022"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10 - 5 سنوات</w:t>
            </w:r>
          </w:p>
        </w:tc>
        <w:tc>
          <w:tcPr>
            <w:tcW w:w="3168" w:type="dxa"/>
            <w:gridSpan w:val="2"/>
            <w:vAlign w:val="center"/>
          </w:tcPr>
          <w:p w14:paraId="69A96DF5"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15 – 10 سنوات </w:t>
            </w:r>
          </w:p>
          <w:p w14:paraId="23EC4665" w14:textId="77777777" w:rsidR="000F032A" w:rsidRPr="001C7AAD" w:rsidRDefault="000F032A" w:rsidP="000F032A">
            <w:pPr>
              <w:spacing w:after="0" w:line="240" w:lineRule="auto"/>
              <w:jc w:val="both"/>
              <w:rPr>
                <w:rFonts w:ascii="Traditional Arabic" w:hAnsi="Traditional Arabic" w:cs="Traditional Arabic"/>
                <w:sz w:val="20"/>
                <w:szCs w:val="20"/>
                <w:rtl/>
              </w:rPr>
            </w:pPr>
            <w:r w:rsidRPr="001C7AAD">
              <w:rPr>
                <w:rFonts w:ascii="Arial" w:eastAsia="UD Digi Kyokasho N-R" w:hAnsi="Arial"/>
                <w:sz w:val="20"/>
                <w:szCs w:val="20"/>
              </w:rPr>
              <w:t>○</w:t>
            </w:r>
            <w:r w:rsidRPr="001C7AAD">
              <w:rPr>
                <w:rFonts w:ascii="Traditional Arabic" w:hAnsi="Traditional Arabic" w:cs="Traditional Arabic"/>
                <w:sz w:val="20"/>
                <w:szCs w:val="20"/>
                <w:rtl/>
              </w:rPr>
              <w:t xml:space="preserve"> أقل من 5 سنوات</w:t>
            </w:r>
          </w:p>
        </w:tc>
      </w:tr>
    </w:tbl>
    <w:p w14:paraId="741977CF" w14:textId="77777777" w:rsidR="000F032A" w:rsidRPr="009B4315" w:rsidRDefault="000F032A" w:rsidP="000F032A">
      <w:pPr>
        <w:spacing w:before="240" w:after="0" w:line="240" w:lineRule="auto"/>
        <w:jc w:val="both"/>
        <w:rPr>
          <w:b/>
          <w:bCs/>
          <w:u w:val="single"/>
          <w:rtl/>
        </w:rPr>
      </w:pPr>
      <w:r w:rsidRPr="009B4315">
        <w:rPr>
          <w:b/>
          <w:bCs/>
          <w:u w:val="single"/>
          <w:rtl/>
        </w:rPr>
        <w:t>القسم الثاني</w:t>
      </w:r>
      <w:r>
        <w:rPr>
          <w:b/>
          <w:bCs/>
          <w:u w:val="single"/>
          <w:rtl/>
        </w:rPr>
        <w:t>: قياس أثر التحوّل الرقمي على التميّز المؤسسي، وتشمل محورين:</w:t>
      </w:r>
      <w:r w:rsidRPr="009B4315">
        <w:rPr>
          <w:b/>
          <w:bCs/>
          <w:u w:val="single"/>
          <w:rtl/>
        </w:rPr>
        <w:t xml:space="preserve"> </w:t>
      </w:r>
    </w:p>
    <w:p w14:paraId="10162A13" w14:textId="77777777" w:rsidR="000F032A" w:rsidRPr="00280D6C" w:rsidRDefault="000F032A" w:rsidP="008179B5">
      <w:pPr>
        <w:pStyle w:val="a9"/>
        <w:numPr>
          <w:ilvl w:val="0"/>
          <w:numId w:val="60"/>
        </w:numPr>
        <w:spacing w:after="0"/>
        <w:contextualSpacing/>
        <w:jc w:val="both"/>
      </w:pPr>
      <w:r w:rsidRPr="00280D6C">
        <w:rPr>
          <w:rtl/>
        </w:rPr>
        <w:t xml:space="preserve">برجاء وضع علامة (*) أما العبارة الملائمة حسب وجهة نظرك، مع مراعاة الإجابة بإجابة واحدة لكل سؤال. </w:t>
      </w:r>
    </w:p>
    <w:p w14:paraId="3D58E7B4" w14:textId="77777777" w:rsidR="000F032A" w:rsidRPr="00280D6C" w:rsidRDefault="000F032A" w:rsidP="008179B5">
      <w:pPr>
        <w:pStyle w:val="a9"/>
        <w:numPr>
          <w:ilvl w:val="0"/>
          <w:numId w:val="60"/>
        </w:numPr>
        <w:spacing w:after="0"/>
        <w:contextualSpacing/>
        <w:jc w:val="both"/>
      </w:pPr>
      <w:r w:rsidRPr="00280D6C">
        <w:rPr>
          <w:rtl/>
        </w:rPr>
        <w:t xml:space="preserve">تعتبر الإجابات متدرجة من (موافق بشدة) إلى (غير موافق </w:t>
      </w:r>
      <w:r w:rsidR="00AF4A71" w:rsidRPr="00280D6C">
        <w:rPr>
          <w:rFonts w:hint="cs"/>
          <w:rtl/>
        </w:rPr>
        <w:t>بشدة)</w:t>
      </w:r>
      <w:r>
        <w:rPr>
          <w:rtl/>
        </w:rPr>
        <w:t xml:space="preserve"> </w:t>
      </w:r>
      <w:r w:rsidRPr="00280D6C">
        <w:rPr>
          <w:rtl/>
        </w:rPr>
        <w:t>حسب الاستجابة والموافقة</w:t>
      </w:r>
    </w:p>
    <w:p w14:paraId="16BDC533" w14:textId="77777777" w:rsidR="000F032A" w:rsidRPr="00280D6C" w:rsidRDefault="000F032A" w:rsidP="00083673">
      <w:pPr>
        <w:spacing w:before="240" w:line="240" w:lineRule="auto"/>
        <w:ind w:left="405"/>
        <w:jc w:val="both"/>
        <w:rPr>
          <w:b/>
          <w:bCs/>
        </w:rPr>
      </w:pPr>
      <w:r w:rsidRPr="00280D6C">
        <w:rPr>
          <w:b/>
          <w:bCs/>
          <w:rtl/>
        </w:rPr>
        <w:t xml:space="preserve">المحور الأول: </w:t>
      </w:r>
      <w:r>
        <w:rPr>
          <w:b/>
          <w:bCs/>
          <w:rtl/>
        </w:rPr>
        <w:t xml:space="preserve">التحول الرقمي وأبعاده </w:t>
      </w:r>
      <w:r w:rsidRPr="00280D6C">
        <w:rPr>
          <w:b/>
          <w:bCs/>
          <w:rtl/>
        </w:rPr>
        <w:t xml:space="preserve"> </w:t>
      </w:r>
    </w:p>
    <w:tbl>
      <w:tblPr>
        <w:tblStyle w:val="aa"/>
        <w:bidiVisual/>
        <w:tblW w:w="9613" w:type="dxa"/>
        <w:jc w:val="center"/>
        <w:tblLook w:val="04A0" w:firstRow="1" w:lastRow="0" w:firstColumn="1" w:lastColumn="0" w:noHBand="0" w:noVBand="1"/>
      </w:tblPr>
      <w:tblGrid>
        <w:gridCol w:w="441"/>
        <w:gridCol w:w="8"/>
        <w:gridCol w:w="4811"/>
        <w:gridCol w:w="851"/>
        <w:gridCol w:w="836"/>
        <w:gridCol w:w="807"/>
        <w:gridCol w:w="894"/>
        <w:gridCol w:w="865"/>
        <w:gridCol w:w="100"/>
      </w:tblGrid>
      <w:tr w:rsidR="001C7AAD" w:rsidRPr="001C7AAD" w14:paraId="7BC48218" w14:textId="77777777" w:rsidTr="00083673">
        <w:trPr>
          <w:trHeight w:val="507"/>
          <w:jc w:val="center"/>
        </w:trPr>
        <w:tc>
          <w:tcPr>
            <w:tcW w:w="449" w:type="dxa"/>
            <w:gridSpan w:val="2"/>
            <w:shd w:val="clear" w:color="auto" w:fill="D9D9D9" w:themeFill="background1" w:themeFillShade="D9"/>
            <w:vAlign w:val="center"/>
          </w:tcPr>
          <w:p w14:paraId="09430315"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811" w:type="dxa"/>
            <w:shd w:val="clear" w:color="auto" w:fill="D9D9D9" w:themeFill="background1" w:themeFillShade="D9"/>
            <w:vAlign w:val="center"/>
          </w:tcPr>
          <w:p w14:paraId="6AD9F007"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البعد التنظيمي </w:t>
            </w:r>
          </w:p>
        </w:tc>
        <w:tc>
          <w:tcPr>
            <w:tcW w:w="851" w:type="dxa"/>
            <w:shd w:val="clear" w:color="auto" w:fill="D9D9D9" w:themeFill="background1" w:themeFillShade="D9"/>
            <w:vAlign w:val="center"/>
          </w:tcPr>
          <w:p w14:paraId="45DA2D9C"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836" w:type="dxa"/>
            <w:shd w:val="clear" w:color="auto" w:fill="D9D9D9" w:themeFill="background1" w:themeFillShade="D9"/>
            <w:vAlign w:val="center"/>
          </w:tcPr>
          <w:p w14:paraId="5E14974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56FB93CB"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0C61C44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65" w:type="dxa"/>
            <w:gridSpan w:val="2"/>
            <w:shd w:val="clear" w:color="auto" w:fill="D9D9D9" w:themeFill="background1" w:themeFillShade="D9"/>
            <w:vAlign w:val="center"/>
          </w:tcPr>
          <w:p w14:paraId="1DB31F4D"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1C7AAD" w:rsidRPr="001C7AAD" w14:paraId="3DFA342C" w14:textId="77777777" w:rsidTr="00083673">
        <w:trPr>
          <w:trHeight w:val="253"/>
          <w:jc w:val="center"/>
        </w:trPr>
        <w:tc>
          <w:tcPr>
            <w:tcW w:w="449" w:type="dxa"/>
            <w:gridSpan w:val="2"/>
          </w:tcPr>
          <w:p w14:paraId="3CBFCA9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w:t>
            </w:r>
          </w:p>
        </w:tc>
        <w:tc>
          <w:tcPr>
            <w:tcW w:w="4811" w:type="dxa"/>
          </w:tcPr>
          <w:p w14:paraId="24CC67C3" w14:textId="77777777" w:rsidR="000F032A" w:rsidRPr="001C7AAD" w:rsidRDefault="000F032A" w:rsidP="00AF4A71">
            <w:pPr>
              <w:spacing w:after="0" w:line="240" w:lineRule="auto"/>
              <w:jc w:val="both"/>
              <w:rPr>
                <w:rFonts w:ascii="Traditional Arabic" w:hAnsi="Traditional Arabic" w:cs="Traditional Arabic"/>
                <w:sz w:val="20"/>
                <w:szCs w:val="20"/>
              </w:rPr>
            </w:pPr>
            <w:r w:rsidRPr="001C7AAD">
              <w:rPr>
                <w:rFonts w:ascii="Traditional Arabic" w:hAnsi="Traditional Arabic" w:cs="Traditional Arabic"/>
                <w:sz w:val="20"/>
                <w:szCs w:val="20"/>
                <w:rtl/>
              </w:rPr>
              <w:t xml:space="preserve">تمتلك الأمانة هيكلاً تنظيمياً يدعم تطبيق التحول الرقمي في إداراتها </w:t>
            </w:r>
          </w:p>
        </w:tc>
        <w:tc>
          <w:tcPr>
            <w:tcW w:w="851" w:type="dxa"/>
          </w:tcPr>
          <w:p w14:paraId="50B57A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5D21F3B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A8F136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DE886D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3C8B103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C336281" w14:textId="77777777" w:rsidTr="00083673">
        <w:trPr>
          <w:trHeight w:val="238"/>
          <w:jc w:val="center"/>
        </w:trPr>
        <w:tc>
          <w:tcPr>
            <w:tcW w:w="449" w:type="dxa"/>
            <w:gridSpan w:val="2"/>
          </w:tcPr>
          <w:p w14:paraId="42B0512E"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w:t>
            </w:r>
          </w:p>
        </w:tc>
        <w:tc>
          <w:tcPr>
            <w:tcW w:w="4811" w:type="dxa"/>
          </w:tcPr>
          <w:p w14:paraId="01271959"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توجد سياسات وإجراءات واضحة لتطبيق الأنظمة الرقمية في أمانة محافظة جدة </w:t>
            </w:r>
          </w:p>
        </w:tc>
        <w:tc>
          <w:tcPr>
            <w:tcW w:w="851" w:type="dxa"/>
          </w:tcPr>
          <w:p w14:paraId="5404115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3B19542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5BE278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AFFF55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4874998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78462959" w14:textId="77777777" w:rsidTr="00083673">
        <w:trPr>
          <w:trHeight w:val="253"/>
          <w:jc w:val="center"/>
        </w:trPr>
        <w:tc>
          <w:tcPr>
            <w:tcW w:w="449" w:type="dxa"/>
            <w:gridSpan w:val="2"/>
          </w:tcPr>
          <w:p w14:paraId="1A56D61E"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w:t>
            </w:r>
          </w:p>
        </w:tc>
        <w:tc>
          <w:tcPr>
            <w:tcW w:w="4811" w:type="dxa"/>
          </w:tcPr>
          <w:p w14:paraId="1060FBEB"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تحديث اللوائح الداخلية بشكل مستمر بما يتناسب مع التحوّل الرقمي </w:t>
            </w:r>
          </w:p>
        </w:tc>
        <w:tc>
          <w:tcPr>
            <w:tcW w:w="851" w:type="dxa"/>
          </w:tcPr>
          <w:p w14:paraId="73AD10A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5163DB6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EE52CC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8F39BC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74ABA78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82EDBB9" w14:textId="77777777" w:rsidTr="00083673">
        <w:trPr>
          <w:trHeight w:val="238"/>
          <w:jc w:val="center"/>
        </w:trPr>
        <w:tc>
          <w:tcPr>
            <w:tcW w:w="449" w:type="dxa"/>
            <w:gridSpan w:val="2"/>
          </w:tcPr>
          <w:p w14:paraId="36AD36BD"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4</w:t>
            </w:r>
          </w:p>
        </w:tc>
        <w:tc>
          <w:tcPr>
            <w:tcW w:w="4811" w:type="dxa"/>
          </w:tcPr>
          <w:p w14:paraId="2E19D0CB"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مستوى التنسيق بين الإدارات أصبح أكبر بعد تطبيق الأنظمة الرقمية </w:t>
            </w:r>
          </w:p>
        </w:tc>
        <w:tc>
          <w:tcPr>
            <w:tcW w:w="851" w:type="dxa"/>
          </w:tcPr>
          <w:p w14:paraId="2F6BD74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572FCA3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F6C81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60A2CC3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608061A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E8E2398" w14:textId="77777777" w:rsidTr="00083673">
        <w:trPr>
          <w:trHeight w:val="253"/>
          <w:jc w:val="center"/>
        </w:trPr>
        <w:tc>
          <w:tcPr>
            <w:tcW w:w="449" w:type="dxa"/>
            <w:gridSpan w:val="2"/>
          </w:tcPr>
          <w:p w14:paraId="78B00772"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5</w:t>
            </w:r>
          </w:p>
        </w:tc>
        <w:tc>
          <w:tcPr>
            <w:tcW w:w="4811" w:type="dxa"/>
          </w:tcPr>
          <w:p w14:paraId="141A85F2"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تحقيق الشفافية والسرعة في اتخاذ القرارات </w:t>
            </w:r>
          </w:p>
        </w:tc>
        <w:tc>
          <w:tcPr>
            <w:tcW w:w="851" w:type="dxa"/>
          </w:tcPr>
          <w:p w14:paraId="58914D2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594AEDB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A8EB06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F11D28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29C67B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4B4998DB" w14:textId="77777777" w:rsidTr="00083673">
        <w:trPr>
          <w:trHeight w:val="507"/>
          <w:jc w:val="center"/>
        </w:trPr>
        <w:tc>
          <w:tcPr>
            <w:tcW w:w="449" w:type="dxa"/>
            <w:gridSpan w:val="2"/>
            <w:shd w:val="clear" w:color="auto" w:fill="D9D9D9" w:themeFill="background1" w:themeFillShade="D9"/>
            <w:vAlign w:val="center"/>
          </w:tcPr>
          <w:p w14:paraId="6DF863E5"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811" w:type="dxa"/>
            <w:shd w:val="clear" w:color="auto" w:fill="D9D9D9" w:themeFill="background1" w:themeFillShade="D9"/>
            <w:vAlign w:val="center"/>
          </w:tcPr>
          <w:p w14:paraId="6D1D34A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البنية التحتية التكنولوجية </w:t>
            </w:r>
          </w:p>
        </w:tc>
        <w:tc>
          <w:tcPr>
            <w:tcW w:w="851" w:type="dxa"/>
            <w:shd w:val="clear" w:color="auto" w:fill="D9D9D9" w:themeFill="background1" w:themeFillShade="D9"/>
            <w:vAlign w:val="center"/>
          </w:tcPr>
          <w:p w14:paraId="147B1E6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836" w:type="dxa"/>
            <w:shd w:val="clear" w:color="auto" w:fill="D9D9D9" w:themeFill="background1" w:themeFillShade="D9"/>
            <w:vAlign w:val="center"/>
          </w:tcPr>
          <w:p w14:paraId="52492C0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5C2A081D"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5386340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65" w:type="dxa"/>
            <w:gridSpan w:val="2"/>
            <w:shd w:val="clear" w:color="auto" w:fill="D9D9D9" w:themeFill="background1" w:themeFillShade="D9"/>
            <w:vAlign w:val="center"/>
          </w:tcPr>
          <w:p w14:paraId="5E85BA5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1C7AAD" w:rsidRPr="001C7AAD" w14:paraId="6DD5D809" w14:textId="77777777" w:rsidTr="00083673">
        <w:trPr>
          <w:trHeight w:val="253"/>
          <w:jc w:val="center"/>
        </w:trPr>
        <w:tc>
          <w:tcPr>
            <w:tcW w:w="449" w:type="dxa"/>
            <w:gridSpan w:val="2"/>
          </w:tcPr>
          <w:p w14:paraId="6179E4D2"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6</w:t>
            </w:r>
          </w:p>
        </w:tc>
        <w:tc>
          <w:tcPr>
            <w:tcW w:w="4811" w:type="dxa"/>
          </w:tcPr>
          <w:p w14:paraId="1C4C2F46"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توفر الأمانة بنية تحتية تقنية متطورة تدعم عملية التحول الرقمي </w:t>
            </w:r>
          </w:p>
        </w:tc>
        <w:tc>
          <w:tcPr>
            <w:tcW w:w="851" w:type="dxa"/>
          </w:tcPr>
          <w:p w14:paraId="31BE41E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6AF2507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D04FAF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31D59C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480B1F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08235476" w14:textId="77777777" w:rsidTr="00083673">
        <w:trPr>
          <w:trHeight w:val="491"/>
          <w:jc w:val="center"/>
        </w:trPr>
        <w:tc>
          <w:tcPr>
            <w:tcW w:w="449" w:type="dxa"/>
            <w:gridSpan w:val="2"/>
          </w:tcPr>
          <w:p w14:paraId="3FCDCFE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7</w:t>
            </w:r>
          </w:p>
        </w:tc>
        <w:tc>
          <w:tcPr>
            <w:tcW w:w="4811" w:type="dxa"/>
          </w:tcPr>
          <w:p w14:paraId="55AD837E"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بعد التحوّل الرقمي، ساهمت الأنظمة والبرامج المتطورة في وصول المستفيدين إلى الخدمات بسهولة وسرعة أكبر </w:t>
            </w:r>
          </w:p>
        </w:tc>
        <w:tc>
          <w:tcPr>
            <w:tcW w:w="851" w:type="dxa"/>
          </w:tcPr>
          <w:p w14:paraId="7C9A69E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4ADE1A7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45AAF73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ADACF9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475AF98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69DA6F77" w14:textId="77777777" w:rsidTr="00083673">
        <w:trPr>
          <w:trHeight w:val="253"/>
          <w:jc w:val="center"/>
        </w:trPr>
        <w:tc>
          <w:tcPr>
            <w:tcW w:w="449" w:type="dxa"/>
            <w:gridSpan w:val="2"/>
          </w:tcPr>
          <w:p w14:paraId="4E6BF0F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8</w:t>
            </w:r>
          </w:p>
        </w:tc>
        <w:tc>
          <w:tcPr>
            <w:tcW w:w="4811" w:type="dxa"/>
          </w:tcPr>
          <w:p w14:paraId="1E08BD47"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تهتم أمانة جدو بتطوير وصيانة البنية التحتية الرقمية بشكل دوري </w:t>
            </w:r>
          </w:p>
        </w:tc>
        <w:tc>
          <w:tcPr>
            <w:tcW w:w="851" w:type="dxa"/>
          </w:tcPr>
          <w:p w14:paraId="50521C7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7919F81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74503AF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4F1F14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10C17CB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58456F29" w14:textId="77777777" w:rsidTr="00083673">
        <w:trPr>
          <w:trHeight w:val="238"/>
          <w:jc w:val="center"/>
        </w:trPr>
        <w:tc>
          <w:tcPr>
            <w:tcW w:w="449" w:type="dxa"/>
            <w:gridSpan w:val="2"/>
          </w:tcPr>
          <w:p w14:paraId="7BF3132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9</w:t>
            </w:r>
          </w:p>
        </w:tc>
        <w:tc>
          <w:tcPr>
            <w:tcW w:w="4811" w:type="dxa"/>
          </w:tcPr>
          <w:p w14:paraId="3732A0BA"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تستخدم الأمانة تطبيقات رقمية متقدمة لتسهيل إنجاز المعاملات </w:t>
            </w:r>
          </w:p>
        </w:tc>
        <w:tc>
          <w:tcPr>
            <w:tcW w:w="851" w:type="dxa"/>
          </w:tcPr>
          <w:p w14:paraId="2C4CC63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185D83E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69AE1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0EC24EB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4F53ADF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8DC50FD" w14:textId="77777777" w:rsidTr="00083673">
        <w:trPr>
          <w:trHeight w:val="491"/>
          <w:jc w:val="center"/>
        </w:trPr>
        <w:tc>
          <w:tcPr>
            <w:tcW w:w="449" w:type="dxa"/>
            <w:gridSpan w:val="2"/>
          </w:tcPr>
          <w:p w14:paraId="7AC66BF5"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10</w:t>
            </w:r>
          </w:p>
        </w:tc>
        <w:tc>
          <w:tcPr>
            <w:tcW w:w="4811" w:type="dxa"/>
          </w:tcPr>
          <w:p w14:paraId="29287DB5"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الاعتماد على أنظمة ذكية تساعد على رفع مستوى الأمان وحماية البيانات الرقمية </w:t>
            </w:r>
          </w:p>
        </w:tc>
        <w:tc>
          <w:tcPr>
            <w:tcW w:w="851" w:type="dxa"/>
          </w:tcPr>
          <w:p w14:paraId="116B4B3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5C315B3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C86205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093294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965" w:type="dxa"/>
            <w:gridSpan w:val="2"/>
          </w:tcPr>
          <w:p w14:paraId="58A479A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3AE1CF5D" w14:textId="77777777" w:rsidTr="00083673">
        <w:trPr>
          <w:gridAfter w:val="1"/>
          <w:wAfter w:w="100" w:type="dxa"/>
          <w:jc w:val="center"/>
        </w:trPr>
        <w:tc>
          <w:tcPr>
            <w:tcW w:w="441" w:type="dxa"/>
            <w:shd w:val="clear" w:color="auto" w:fill="D9D9D9" w:themeFill="background1" w:themeFillShade="D9"/>
            <w:vAlign w:val="center"/>
          </w:tcPr>
          <w:p w14:paraId="771BD8C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819" w:type="dxa"/>
            <w:gridSpan w:val="2"/>
            <w:shd w:val="clear" w:color="auto" w:fill="D9D9D9" w:themeFill="background1" w:themeFillShade="D9"/>
            <w:vAlign w:val="center"/>
          </w:tcPr>
          <w:p w14:paraId="0257D5C3"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الموارد البشرية </w:t>
            </w:r>
          </w:p>
        </w:tc>
        <w:tc>
          <w:tcPr>
            <w:tcW w:w="851" w:type="dxa"/>
            <w:shd w:val="clear" w:color="auto" w:fill="D9D9D9" w:themeFill="background1" w:themeFillShade="D9"/>
            <w:vAlign w:val="center"/>
          </w:tcPr>
          <w:p w14:paraId="7EB0455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836" w:type="dxa"/>
            <w:shd w:val="clear" w:color="auto" w:fill="D9D9D9" w:themeFill="background1" w:themeFillShade="D9"/>
            <w:vAlign w:val="center"/>
          </w:tcPr>
          <w:p w14:paraId="4B623BCF"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129D4D24"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37A528DB"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865" w:type="dxa"/>
            <w:shd w:val="clear" w:color="auto" w:fill="D9D9D9" w:themeFill="background1" w:themeFillShade="D9"/>
            <w:vAlign w:val="center"/>
          </w:tcPr>
          <w:p w14:paraId="561D3E09"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CB37C5" w:rsidRPr="001C7AAD" w14:paraId="6CB268FD" w14:textId="77777777" w:rsidTr="00083673">
        <w:trPr>
          <w:gridAfter w:val="1"/>
          <w:wAfter w:w="100" w:type="dxa"/>
          <w:jc w:val="center"/>
        </w:trPr>
        <w:tc>
          <w:tcPr>
            <w:tcW w:w="441" w:type="dxa"/>
          </w:tcPr>
          <w:p w14:paraId="03DCF270"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11</w:t>
            </w:r>
          </w:p>
        </w:tc>
        <w:tc>
          <w:tcPr>
            <w:tcW w:w="4819" w:type="dxa"/>
            <w:gridSpan w:val="2"/>
          </w:tcPr>
          <w:p w14:paraId="4E4D6962" w14:textId="77777777" w:rsidR="000F032A" w:rsidRPr="001C7AAD" w:rsidRDefault="000F032A" w:rsidP="00AF4A71">
            <w:pPr>
              <w:spacing w:after="0" w:line="240" w:lineRule="auto"/>
              <w:jc w:val="both"/>
              <w:rPr>
                <w:rFonts w:ascii="Traditional Arabic" w:hAnsi="Traditional Arabic" w:cs="Traditional Arabic"/>
                <w:sz w:val="20"/>
                <w:szCs w:val="20"/>
              </w:rPr>
            </w:pPr>
            <w:r w:rsidRPr="001C7AAD">
              <w:rPr>
                <w:rFonts w:ascii="Traditional Arabic" w:hAnsi="Traditional Arabic" w:cs="Traditional Arabic"/>
                <w:sz w:val="20"/>
                <w:szCs w:val="20"/>
                <w:rtl/>
              </w:rPr>
              <w:t xml:space="preserve">يتم تدريب الموظفين بشكل مستمر على استخدام الأنظمة الرقمية  </w:t>
            </w:r>
          </w:p>
        </w:tc>
        <w:tc>
          <w:tcPr>
            <w:tcW w:w="851" w:type="dxa"/>
          </w:tcPr>
          <w:p w14:paraId="0AD0C55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06308F2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0FF0832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18E3C9D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75C39ED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2A75DF64" w14:textId="77777777" w:rsidTr="00083673">
        <w:trPr>
          <w:gridAfter w:val="1"/>
          <w:wAfter w:w="100" w:type="dxa"/>
          <w:jc w:val="center"/>
        </w:trPr>
        <w:tc>
          <w:tcPr>
            <w:tcW w:w="441" w:type="dxa"/>
          </w:tcPr>
          <w:p w14:paraId="1372908C"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12</w:t>
            </w:r>
          </w:p>
        </w:tc>
        <w:tc>
          <w:tcPr>
            <w:tcW w:w="4819" w:type="dxa"/>
            <w:gridSpan w:val="2"/>
          </w:tcPr>
          <w:p w14:paraId="2D200E39"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التحوّل الرقمي ساهم في رفع كفاءة أداء الموظفين مقارنة بما قبل تطبيقه</w:t>
            </w:r>
          </w:p>
        </w:tc>
        <w:tc>
          <w:tcPr>
            <w:tcW w:w="851" w:type="dxa"/>
          </w:tcPr>
          <w:p w14:paraId="41CE5F7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25326D3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A94CE4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9B9E7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4BE4FAC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4332ED8A" w14:textId="77777777" w:rsidTr="00083673">
        <w:trPr>
          <w:gridAfter w:val="1"/>
          <w:wAfter w:w="100" w:type="dxa"/>
          <w:jc w:val="center"/>
        </w:trPr>
        <w:tc>
          <w:tcPr>
            <w:tcW w:w="441" w:type="dxa"/>
          </w:tcPr>
          <w:p w14:paraId="0707C82A"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13</w:t>
            </w:r>
          </w:p>
        </w:tc>
        <w:tc>
          <w:tcPr>
            <w:tcW w:w="4819" w:type="dxa"/>
            <w:gridSpan w:val="2"/>
          </w:tcPr>
          <w:p w14:paraId="509695A6"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عزز التحول الرقمي مهارات الموظفين في التعامل مع الابتكار التقني </w:t>
            </w:r>
          </w:p>
        </w:tc>
        <w:tc>
          <w:tcPr>
            <w:tcW w:w="851" w:type="dxa"/>
          </w:tcPr>
          <w:p w14:paraId="3BF7E97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30C3F36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685DEF0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76A8420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2FFACA6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37B724C3" w14:textId="77777777" w:rsidTr="00083673">
        <w:trPr>
          <w:gridAfter w:val="1"/>
          <w:wAfter w:w="100" w:type="dxa"/>
          <w:jc w:val="center"/>
        </w:trPr>
        <w:tc>
          <w:tcPr>
            <w:tcW w:w="441" w:type="dxa"/>
          </w:tcPr>
          <w:p w14:paraId="13CF9C1B"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14</w:t>
            </w:r>
          </w:p>
        </w:tc>
        <w:tc>
          <w:tcPr>
            <w:tcW w:w="4819" w:type="dxa"/>
            <w:gridSpan w:val="2"/>
          </w:tcPr>
          <w:p w14:paraId="1EA46A8A"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يتم تدريب الموظفين بشكل مستمر على استخدام الأنظمة الذكية والبرامج المتطورة لرفع مهاراتهم التقنية </w:t>
            </w:r>
          </w:p>
        </w:tc>
        <w:tc>
          <w:tcPr>
            <w:tcW w:w="851" w:type="dxa"/>
          </w:tcPr>
          <w:p w14:paraId="2497E27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71D88B4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B643A0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6F11DAC1"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1B02064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D80A137" w14:textId="77777777" w:rsidTr="00083673">
        <w:trPr>
          <w:gridAfter w:val="1"/>
          <w:wAfter w:w="100" w:type="dxa"/>
          <w:jc w:val="center"/>
        </w:trPr>
        <w:tc>
          <w:tcPr>
            <w:tcW w:w="441" w:type="dxa"/>
          </w:tcPr>
          <w:p w14:paraId="080A2050"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15</w:t>
            </w:r>
          </w:p>
        </w:tc>
        <w:tc>
          <w:tcPr>
            <w:tcW w:w="4819" w:type="dxa"/>
            <w:gridSpan w:val="2"/>
          </w:tcPr>
          <w:p w14:paraId="6278C1F5" w14:textId="77777777" w:rsidR="000F032A" w:rsidRDefault="000F032A" w:rsidP="00AF4A71">
            <w:pPr>
              <w:spacing w:after="0" w:line="240" w:lineRule="auto"/>
              <w:jc w:val="both"/>
              <w:rPr>
                <w:rFonts w:ascii="Traditional Arabic" w:hAnsi="Traditional Arabic" w:cs="Traditional Arabic" w:hint="cs"/>
                <w:sz w:val="20"/>
                <w:szCs w:val="20"/>
                <w:rtl/>
              </w:rPr>
            </w:pPr>
            <w:r w:rsidRPr="001C7AAD">
              <w:rPr>
                <w:rFonts w:ascii="Traditional Arabic" w:hAnsi="Traditional Arabic" w:cs="Traditional Arabic"/>
                <w:sz w:val="20"/>
                <w:szCs w:val="20"/>
                <w:rtl/>
              </w:rPr>
              <w:t xml:space="preserve">لدى الموظفين في أمانة محافظة جدة القدرة على التكييف مع بيئة العمل </w:t>
            </w:r>
            <w:r w:rsidR="00AF4A71" w:rsidRPr="001C7AAD">
              <w:rPr>
                <w:rFonts w:ascii="Traditional Arabic" w:hAnsi="Traditional Arabic" w:cs="Traditional Arabic"/>
                <w:sz w:val="20"/>
                <w:szCs w:val="20"/>
                <w:rtl/>
              </w:rPr>
              <w:t>الرقمية الجديدة</w:t>
            </w:r>
            <w:r w:rsidRPr="001C7AAD">
              <w:rPr>
                <w:rFonts w:ascii="Traditional Arabic" w:hAnsi="Traditional Arabic" w:cs="Traditional Arabic"/>
                <w:sz w:val="20"/>
                <w:szCs w:val="20"/>
                <w:rtl/>
              </w:rPr>
              <w:t xml:space="preserve"> </w:t>
            </w:r>
          </w:p>
          <w:p w14:paraId="07865DE1" w14:textId="77777777" w:rsidR="00083673" w:rsidRPr="001C7AAD" w:rsidRDefault="00083673" w:rsidP="00AF4A71">
            <w:pPr>
              <w:spacing w:after="0" w:line="240" w:lineRule="auto"/>
              <w:jc w:val="both"/>
              <w:rPr>
                <w:rFonts w:ascii="Traditional Arabic" w:hAnsi="Traditional Arabic" w:cs="Traditional Arabic"/>
                <w:sz w:val="20"/>
                <w:szCs w:val="20"/>
                <w:rtl/>
              </w:rPr>
            </w:pPr>
          </w:p>
        </w:tc>
        <w:tc>
          <w:tcPr>
            <w:tcW w:w="851" w:type="dxa"/>
          </w:tcPr>
          <w:p w14:paraId="48CC38C9"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5DAB4BC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0F86626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179550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16C0621D"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1C7AAD" w:rsidRPr="001C7AAD" w14:paraId="13670478" w14:textId="77777777" w:rsidTr="00083673">
        <w:trPr>
          <w:gridAfter w:val="1"/>
          <w:wAfter w:w="100" w:type="dxa"/>
          <w:jc w:val="center"/>
        </w:trPr>
        <w:tc>
          <w:tcPr>
            <w:tcW w:w="441" w:type="dxa"/>
            <w:shd w:val="clear" w:color="auto" w:fill="D9D9D9" w:themeFill="background1" w:themeFillShade="D9"/>
            <w:vAlign w:val="center"/>
          </w:tcPr>
          <w:p w14:paraId="7AB59B09"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lastRenderedPageBreak/>
              <w:t>م</w:t>
            </w:r>
          </w:p>
        </w:tc>
        <w:tc>
          <w:tcPr>
            <w:tcW w:w="4819" w:type="dxa"/>
            <w:gridSpan w:val="2"/>
            <w:shd w:val="clear" w:color="auto" w:fill="D9D9D9" w:themeFill="background1" w:themeFillShade="D9"/>
            <w:vAlign w:val="center"/>
          </w:tcPr>
          <w:p w14:paraId="2409A36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التخطيط الاستراتيجي </w:t>
            </w:r>
          </w:p>
        </w:tc>
        <w:tc>
          <w:tcPr>
            <w:tcW w:w="851" w:type="dxa"/>
            <w:shd w:val="clear" w:color="auto" w:fill="D9D9D9" w:themeFill="background1" w:themeFillShade="D9"/>
            <w:vAlign w:val="center"/>
          </w:tcPr>
          <w:p w14:paraId="20CD848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836" w:type="dxa"/>
            <w:shd w:val="clear" w:color="auto" w:fill="D9D9D9" w:themeFill="background1" w:themeFillShade="D9"/>
            <w:vAlign w:val="center"/>
          </w:tcPr>
          <w:p w14:paraId="0760E830"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807" w:type="dxa"/>
            <w:shd w:val="clear" w:color="auto" w:fill="D9D9D9" w:themeFill="background1" w:themeFillShade="D9"/>
            <w:vAlign w:val="center"/>
          </w:tcPr>
          <w:p w14:paraId="2BB82A1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94" w:type="dxa"/>
            <w:shd w:val="clear" w:color="auto" w:fill="D9D9D9" w:themeFill="background1" w:themeFillShade="D9"/>
            <w:vAlign w:val="center"/>
          </w:tcPr>
          <w:p w14:paraId="5332A398"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865" w:type="dxa"/>
            <w:shd w:val="clear" w:color="auto" w:fill="D9D9D9" w:themeFill="background1" w:themeFillShade="D9"/>
            <w:vAlign w:val="center"/>
          </w:tcPr>
          <w:p w14:paraId="58BADAC1" w14:textId="77777777" w:rsidR="000F032A" w:rsidRPr="001C7AAD" w:rsidRDefault="000F032A" w:rsidP="00AF4A71">
            <w:pPr>
              <w:spacing w:after="0" w:line="240" w:lineRule="auto"/>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CB37C5" w:rsidRPr="001C7AAD" w14:paraId="27707D1E" w14:textId="77777777" w:rsidTr="00083673">
        <w:trPr>
          <w:gridAfter w:val="1"/>
          <w:wAfter w:w="100" w:type="dxa"/>
          <w:jc w:val="center"/>
        </w:trPr>
        <w:tc>
          <w:tcPr>
            <w:tcW w:w="441" w:type="dxa"/>
          </w:tcPr>
          <w:p w14:paraId="722327B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16</w:t>
            </w:r>
          </w:p>
        </w:tc>
        <w:tc>
          <w:tcPr>
            <w:tcW w:w="4819" w:type="dxa"/>
            <w:gridSpan w:val="2"/>
          </w:tcPr>
          <w:p w14:paraId="49B7733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لدى أمانة محافظة جدة خطة استراتيجية واضحة للتحول الرقمي </w:t>
            </w:r>
          </w:p>
        </w:tc>
        <w:tc>
          <w:tcPr>
            <w:tcW w:w="851" w:type="dxa"/>
          </w:tcPr>
          <w:p w14:paraId="1DCB053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1094678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854574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46A4D8D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3D209E9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1981B4F3" w14:textId="77777777" w:rsidTr="00083673">
        <w:trPr>
          <w:gridAfter w:val="1"/>
          <w:wAfter w:w="100" w:type="dxa"/>
          <w:jc w:val="center"/>
        </w:trPr>
        <w:tc>
          <w:tcPr>
            <w:tcW w:w="441" w:type="dxa"/>
          </w:tcPr>
          <w:p w14:paraId="217CAA3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17</w:t>
            </w:r>
          </w:p>
        </w:tc>
        <w:tc>
          <w:tcPr>
            <w:tcW w:w="4819" w:type="dxa"/>
            <w:gridSpan w:val="2"/>
          </w:tcPr>
          <w:p w14:paraId="469AA9F1"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ترتبط أهداف التحول الرقمي في أمانة محافظة جدة بأهداف التميّز المؤسسي </w:t>
            </w:r>
          </w:p>
        </w:tc>
        <w:tc>
          <w:tcPr>
            <w:tcW w:w="851" w:type="dxa"/>
          </w:tcPr>
          <w:p w14:paraId="3676519A"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74254C9F"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55F95B2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5A2A0C6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1A2BB314"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B2D71DA" w14:textId="77777777" w:rsidTr="00083673">
        <w:trPr>
          <w:gridAfter w:val="1"/>
          <w:wAfter w:w="100" w:type="dxa"/>
          <w:jc w:val="center"/>
        </w:trPr>
        <w:tc>
          <w:tcPr>
            <w:tcW w:w="441" w:type="dxa"/>
          </w:tcPr>
          <w:p w14:paraId="200787F9"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18</w:t>
            </w:r>
          </w:p>
        </w:tc>
        <w:tc>
          <w:tcPr>
            <w:tcW w:w="4819" w:type="dxa"/>
            <w:gridSpan w:val="2"/>
          </w:tcPr>
          <w:p w14:paraId="5BF8300D"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هناك متابعة وتقييم لتنفيذ الخطة الرقمية بشكل دوري لضمان جودة وكفاءة التنفيذ</w:t>
            </w:r>
          </w:p>
        </w:tc>
        <w:tc>
          <w:tcPr>
            <w:tcW w:w="851" w:type="dxa"/>
          </w:tcPr>
          <w:p w14:paraId="5B583F5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63828D33"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26FB7E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32EE81E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02FAD0EB"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5B2896BB" w14:textId="77777777" w:rsidTr="00083673">
        <w:trPr>
          <w:gridAfter w:val="1"/>
          <w:wAfter w:w="100" w:type="dxa"/>
          <w:jc w:val="center"/>
        </w:trPr>
        <w:tc>
          <w:tcPr>
            <w:tcW w:w="441" w:type="dxa"/>
          </w:tcPr>
          <w:p w14:paraId="4975B80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19</w:t>
            </w:r>
          </w:p>
        </w:tc>
        <w:tc>
          <w:tcPr>
            <w:tcW w:w="4819" w:type="dxa"/>
            <w:gridSpan w:val="2"/>
          </w:tcPr>
          <w:p w14:paraId="4421AA73" w14:textId="77777777" w:rsidR="000F032A" w:rsidRPr="001C7AAD" w:rsidRDefault="000F032A" w:rsidP="00AF4A71">
            <w:pPr>
              <w:spacing w:after="0" w:line="240" w:lineRule="auto"/>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يتم تنفيذ الخطة الرقمية والاستراتيجيات الموضوعة بدقة ووضوح</w:t>
            </w:r>
          </w:p>
        </w:tc>
        <w:tc>
          <w:tcPr>
            <w:tcW w:w="851" w:type="dxa"/>
          </w:tcPr>
          <w:p w14:paraId="5A94E9AC"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1DD55AE8"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1D0D2D9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1D9A628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46C3A89E"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r w:rsidR="00CB37C5" w:rsidRPr="001C7AAD" w14:paraId="6D581200" w14:textId="77777777" w:rsidTr="00083673">
        <w:trPr>
          <w:gridAfter w:val="1"/>
          <w:wAfter w:w="100" w:type="dxa"/>
          <w:jc w:val="center"/>
        </w:trPr>
        <w:tc>
          <w:tcPr>
            <w:tcW w:w="441" w:type="dxa"/>
          </w:tcPr>
          <w:p w14:paraId="3F2B5BE6" w14:textId="77777777" w:rsidR="000F032A" w:rsidRPr="001C7AAD" w:rsidRDefault="000F032A" w:rsidP="00AF4A71">
            <w:pPr>
              <w:spacing w:after="0" w:line="240" w:lineRule="auto"/>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20</w:t>
            </w:r>
          </w:p>
        </w:tc>
        <w:tc>
          <w:tcPr>
            <w:tcW w:w="4819" w:type="dxa"/>
            <w:gridSpan w:val="2"/>
          </w:tcPr>
          <w:p w14:paraId="7D7169D5" w14:textId="77777777" w:rsidR="000F032A" w:rsidRPr="001C7AAD" w:rsidRDefault="000F032A" w:rsidP="00AF4A71">
            <w:pPr>
              <w:spacing w:after="0" w:line="240" w:lineRule="auto"/>
              <w:jc w:val="both"/>
              <w:rPr>
                <w:rFonts w:ascii="Traditional Arabic" w:hAnsi="Traditional Arabic" w:cs="Traditional Arabic"/>
                <w:sz w:val="16"/>
                <w:szCs w:val="16"/>
                <w:rtl/>
              </w:rPr>
            </w:pPr>
            <w:r w:rsidRPr="001C7AAD">
              <w:rPr>
                <w:rFonts w:ascii="Traditional Arabic" w:hAnsi="Traditional Arabic" w:cs="Traditional Arabic"/>
                <w:sz w:val="16"/>
                <w:szCs w:val="16"/>
                <w:rtl/>
              </w:rPr>
              <w:t xml:space="preserve">يمكن تصنيف أمانة محافظة </w:t>
            </w:r>
            <w:r w:rsidR="00AF4A71" w:rsidRPr="001C7AAD">
              <w:rPr>
                <w:rFonts w:ascii="Traditional Arabic" w:hAnsi="Traditional Arabic" w:cs="Traditional Arabic"/>
                <w:sz w:val="16"/>
                <w:szCs w:val="16"/>
                <w:rtl/>
              </w:rPr>
              <w:t>جدة ضمن</w:t>
            </w:r>
            <w:r w:rsidRPr="001C7AAD">
              <w:rPr>
                <w:rFonts w:ascii="Traditional Arabic" w:hAnsi="Traditional Arabic" w:cs="Traditional Arabic"/>
                <w:sz w:val="16"/>
                <w:szCs w:val="16"/>
                <w:rtl/>
              </w:rPr>
              <w:t xml:space="preserve"> المؤسسات التي حققت التميز المؤسسي من خلال التحول الرقمي </w:t>
            </w:r>
          </w:p>
        </w:tc>
        <w:tc>
          <w:tcPr>
            <w:tcW w:w="851" w:type="dxa"/>
          </w:tcPr>
          <w:p w14:paraId="02F60412"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36" w:type="dxa"/>
          </w:tcPr>
          <w:p w14:paraId="3306EB66"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07" w:type="dxa"/>
          </w:tcPr>
          <w:p w14:paraId="2B817F20"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94" w:type="dxa"/>
          </w:tcPr>
          <w:p w14:paraId="21F6BBA7"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c>
          <w:tcPr>
            <w:tcW w:w="865" w:type="dxa"/>
          </w:tcPr>
          <w:p w14:paraId="1189C505" w14:textId="77777777" w:rsidR="000F032A" w:rsidRPr="001C7AAD" w:rsidRDefault="000F032A" w:rsidP="00AF4A71">
            <w:pPr>
              <w:spacing w:after="0" w:line="240" w:lineRule="auto"/>
              <w:jc w:val="center"/>
              <w:rPr>
                <w:rFonts w:ascii="Traditional Arabic" w:hAnsi="Traditional Arabic" w:cs="Traditional Arabic"/>
                <w:sz w:val="20"/>
                <w:szCs w:val="20"/>
                <w:rtl/>
              </w:rPr>
            </w:pPr>
          </w:p>
        </w:tc>
      </w:tr>
    </w:tbl>
    <w:p w14:paraId="66B78B40" w14:textId="77777777" w:rsidR="000F032A" w:rsidRPr="00AB19B6" w:rsidRDefault="000F032A" w:rsidP="000F032A">
      <w:pPr>
        <w:spacing w:after="0" w:line="240" w:lineRule="auto"/>
        <w:rPr>
          <w:rFonts w:hint="cs"/>
          <w:rtl/>
        </w:rPr>
      </w:pPr>
    </w:p>
    <w:p w14:paraId="2A65FCD4" w14:textId="77777777" w:rsidR="000F032A" w:rsidRPr="00F03868" w:rsidRDefault="000F032A" w:rsidP="001C7AAD">
      <w:pPr>
        <w:spacing w:after="0" w:line="240" w:lineRule="auto"/>
        <w:jc w:val="both"/>
        <w:rPr>
          <w:b/>
          <w:bCs/>
          <w:u w:val="single"/>
          <w:rtl/>
        </w:rPr>
      </w:pPr>
      <w:r>
        <w:rPr>
          <w:b/>
          <w:bCs/>
          <w:u w:val="single"/>
          <w:rtl/>
        </w:rPr>
        <w:t>المحور الثاني</w:t>
      </w:r>
      <w:r w:rsidRPr="00F03868">
        <w:rPr>
          <w:b/>
          <w:bCs/>
          <w:u w:val="single"/>
          <w:rtl/>
        </w:rPr>
        <w:t xml:space="preserve">: </w:t>
      </w:r>
      <w:r>
        <w:rPr>
          <w:b/>
          <w:bCs/>
          <w:u w:val="single"/>
          <w:rtl/>
        </w:rPr>
        <w:t xml:space="preserve">التميّز المؤسسي ومعاييره </w:t>
      </w:r>
    </w:p>
    <w:tbl>
      <w:tblPr>
        <w:tblStyle w:val="aa"/>
        <w:bidiVisual/>
        <w:tblW w:w="0" w:type="auto"/>
        <w:jc w:val="center"/>
        <w:tblLook w:val="04A0" w:firstRow="1" w:lastRow="0" w:firstColumn="1" w:lastColumn="0" w:noHBand="0" w:noVBand="1"/>
      </w:tblPr>
      <w:tblGrid>
        <w:gridCol w:w="509"/>
        <w:gridCol w:w="4689"/>
        <w:gridCol w:w="791"/>
        <w:gridCol w:w="791"/>
        <w:gridCol w:w="788"/>
        <w:gridCol w:w="876"/>
        <w:gridCol w:w="950"/>
      </w:tblGrid>
      <w:tr w:rsidR="000F032A" w:rsidRPr="001C7AAD" w14:paraId="0CB614CD" w14:textId="77777777" w:rsidTr="00460CE9">
        <w:trPr>
          <w:jc w:val="center"/>
        </w:trPr>
        <w:tc>
          <w:tcPr>
            <w:tcW w:w="509" w:type="dxa"/>
            <w:shd w:val="clear" w:color="auto" w:fill="D9D9D9" w:themeFill="background1" w:themeFillShade="D9"/>
            <w:vAlign w:val="center"/>
          </w:tcPr>
          <w:p w14:paraId="25A11E0B"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310A5B59"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الابتكار </w:t>
            </w:r>
          </w:p>
        </w:tc>
        <w:tc>
          <w:tcPr>
            <w:tcW w:w="791" w:type="dxa"/>
            <w:shd w:val="clear" w:color="auto" w:fill="D9D9D9" w:themeFill="background1" w:themeFillShade="D9"/>
            <w:vAlign w:val="center"/>
          </w:tcPr>
          <w:p w14:paraId="755F2684"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5E559734"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14968C78"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6E97A49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4A93371C"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523FE01C" w14:textId="77777777" w:rsidTr="001C7AAD">
        <w:trPr>
          <w:jc w:val="center"/>
        </w:trPr>
        <w:tc>
          <w:tcPr>
            <w:tcW w:w="509" w:type="dxa"/>
            <w:vAlign w:val="center"/>
          </w:tcPr>
          <w:p w14:paraId="4048B7F7"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21</w:t>
            </w:r>
          </w:p>
        </w:tc>
        <w:tc>
          <w:tcPr>
            <w:tcW w:w="4689" w:type="dxa"/>
            <w:vAlign w:val="center"/>
          </w:tcPr>
          <w:p w14:paraId="40C6611D"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تشجع أمانة جدة على تطوير أفكار جديدة وتقديمها لخدمة المستفيدين</w:t>
            </w:r>
          </w:p>
        </w:tc>
        <w:tc>
          <w:tcPr>
            <w:tcW w:w="791" w:type="dxa"/>
            <w:vAlign w:val="center"/>
          </w:tcPr>
          <w:p w14:paraId="15885BF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B3D090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5F90BD9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EC543F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00CCF78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12C11607" w14:textId="77777777" w:rsidTr="001C7AAD">
        <w:trPr>
          <w:jc w:val="center"/>
        </w:trPr>
        <w:tc>
          <w:tcPr>
            <w:tcW w:w="509" w:type="dxa"/>
            <w:vAlign w:val="center"/>
          </w:tcPr>
          <w:p w14:paraId="7785809D"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22</w:t>
            </w:r>
          </w:p>
        </w:tc>
        <w:tc>
          <w:tcPr>
            <w:tcW w:w="4689" w:type="dxa"/>
            <w:vAlign w:val="center"/>
          </w:tcPr>
          <w:p w14:paraId="57A408A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تتبنى أمانة محافظة جدة حلول مبتكرة لتحسين الأداء المؤسسي </w:t>
            </w:r>
          </w:p>
        </w:tc>
        <w:tc>
          <w:tcPr>
            <w:tcW w:w="791" w:type="dxa"/>
            <w:vAlign w:val="center"/>
          </w:tcPr>
          <w:p w14:paraId="4AED1E8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5B8E07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086CF6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6ED05EE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4AD61A7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05FB8949" w14:textId="77777777" w:rsidTr="001C7AAD">
        <w:trPr>
          <w:jc w:val="center"/>
        </w:trPr>
        <w:tc>
          <w:tcPr>
            <w:tcW w:w="509" w:type="dxa"/>
            <w:vAlign w:val="center"/>
          </w:tcPr>
          <w:p w14:paraId="1476CE22"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23</w:t>
            </w:r>
          </w:p>
        </w:tc>
        <w:tc>
          <w:tcPr>
            <w:tcW w:w="4689" w:type="dxa"/>
            <w:vAlign w:val="center"/>
          </w:tcPr>
          <w:p w14:paraId="2CCE9BAF"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بيئة العمل في أمانة محافظة جدة بيئة محفزّة على الإبداع </w:t>
            </w:r>
          </w:p>
        </w:tc>
        <w:tc>
          <w:tcPr>
            <w:tcW w:w="791" w:type="dxa"/>
            <w:vAlign w:val="center"/>
          </w:tcPr>
          <w:p w14:paraId="0D375E4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029354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67EE541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3D1DBC8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8D607F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5EF8E7E" w14:textId="77777777" w:rsidTr="001C7AAD">
        <w:trPr>
          <w:jc w:val="center"/>
        </w:trPr>
        <w:tc>
          <w:tcPr>
            <w:tcW w:w="509" w:type="dxa"/>
            <w:vAlign w:val="center"/>
          </w:tcPr>
          <w:p w14:paraId="1DCE7C1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24</w:t>
            </w:r>
          </w:p>
        </w:tc>
        <w:tc>
          <w:tcPr>
            <w:tcW w:w="4689" w:type="dxa"/>
            <w:vAlign w:val="center"/>
          </w:tcPr>
          <w:p w14:paraId="157BCF55"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تطوير خدمات جديدة مبتكرة </w:t>
            </w:r>
          </w:p>
        </w:tc>
        <w:tc>
          <w:tcPr>
            <w:tcW w:w="791" w:type="dxa"/>
            <w:vAlign w:val="center"/>
          </w:tcPr>
          <w:p w14:paraId="49CDBA3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746D644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3AD26F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4BD125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476A04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6BA48A80" w14:textId="77777777" w:rsidTr="001C7AAD">
        <w:trPr>
          <w:jc w:val="center"/>
        </w:trPr>
        <w:tc>
          <w:tcPr>
            <w:tcW w:w="509" w:type="dxa"/>
            <w:vAlign w:val="center"/>
          </w:tcPr>
          <w:p w14:paraId="023A7BA7"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25</w:t>
            </w:r>
          </w:p>
        </w:tc>
        <w:tc>
          <w:tcPr>
            <w:tcW w:w="4689" w:type="dxa"/>
            <w:vAlign w:val="center"/>
          </w:tcPr>
          <w:p w14:paraId="18A65D28"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بعد التحول الرقمي زادت قدرة أمانة جدة على التجاوب مع احتياجات المستفيدين والمجتمع </w:t>
            </w:r>
          </w:p>
        </w:tc>
        <w:tc>
          <w:tcPr>
            <w:tcW w:w="791" w:type="dxa"/>
            <w:vAlign w:val="center"/>
          </w:tcPr>
          <w:p w14:paraId="415096C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BB6546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CD1892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7D886A4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7562D57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5AE1241" w14:textId="77777777" w:rsidTr="001C7AAD">
        <w:trPr>
          <w:jc w:val="center"/>
        </w:trPr>
        <w:tc>
          <w:tcPr>
            <w:tcW w:w="509" w:type="dxa"/>
            <w:vAlign w:val="center"/>
          </w:tcPr>
          <w:p w14:paraId="226240F8"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26</w:t>
            </w:r>
          </w:p>
        </w:tc>
        <w:tc>
          <w:tcPr>
            <w:tcW w:w="4689" w:type="dxa"/>
            <w:vAlign w:val="center"/>
          </w:tcPr>
          <w:p w14:paraId="2E63364C"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ثقافة الابتكار داخل أمانة محافظة جدة جاءت لتواكب التحوّل الرقمي فيها</w:t>
            </w:r>
          </w:p>
        </w:tc>
        <w:tc>
          <w:tcPr>
            <w:tcW w:w="791" w:type="dxa"/>
            <w:vAlign w:val="center"/>
          </w:tcPr>
          <w:p w14:paraId="2F26D1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7F2E0E6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4EC425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16BAD0D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7E98C0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487E8D1" w14:textId="77777777" w:rsidTr="00460CE9">
        <w:trPr>
          <w:jc w:val="center"/>
        </w:trPr>
        <w:tc>
          <w:tcPr>
            <w:tcW w:w="509" w:type="dxa"/>
            <w:shd w:val="clear" w:color="auto" w:fill="D9D9D9" w:themeFill="background1" w:themeFillShade="D9"/>
            <w:vAlign w:val="center"/>
          </w:tcPr>
          <w:p w14:paraId="31FF316A"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26177545"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الكفاءة التشغيلية</w:t>
            </w:r>
          </w:p>
        </w:tc>
        <w:tc>
          <w:tcPr>
            <w:tcW w:w="791" w:type="dxa"/>
            <w:shd w:val="clear" w:color="auto" w:fill="D9D9D9" w:themeFill="background1" w:themeFillShade="D9"/>
            <w:vAlign w:val="center"/>
          </w:tcPr>
          <w:p w14:paraId="6CFA8FA9"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63663E0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64677C12"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710FA856"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00B9D75E"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2B646875" w14:textId="77777777" w:rsidTr="001C7AAD">
        <w:trPr>
          <w:jc w:val="center"/>
        </w:trPr>
        <w:tc>
          <w:tcPr>
            <w:tcW w:w="509" w:type="dxa"/>
            <w:vAlign w:val="center"/>
          </w:tcPr>
          <w:p w14:paraId="1CFB988F"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27</w:t>
            </w:r>
          </w:p>
        </w:tc>
        <w:tc>
          <w:tcPr>
            <w:tcW w:w="4689" w:type="dxa"/>
            <w:vAlign w:val="center"/>
          </w:tcPr>
          <w:p w14:paraId="7B1863E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ساهمت الأنظمة الرقمية في تسريع إنجاز المعاملات مقارنة بما قبل التحوّل الرقمي </w:t>
            </w:r>
          </w:p>
        </w:tc>
        <w:tc>
          <w:tcPr>
            <w:tcW w:w="791" w:type="dxa"/>
            <w:vAlign w:val="center"/>
          </w:tcPr>
          <w:p w14:paraId="71BDEA2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1DCD254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621CBEE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3D5A70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6746C1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00A44C5" w14:textId="77777777" w:rsidTr="001C7AAD">
        <w:trPr>
          <w:jc w:val="center"/>
        </w:trPr>
        <w:tc>
          <w:tcPr>
            <w:tcW w:w="509" w:type="dxa"/>
            <w:vAlign w:val="center"/>
          </w:tcPr>
          <w:p w14:paraId="460814C3"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28</w:t>
            </w:r>
          </w:p>
        </w:tc>
        <w:tc>
          <w:tcPr>
            <w:tcW w:w="4689" w:type="dxa"/>
            <w:vAlign w:val="center"/>
          </w:tcPr>
          <w:p w14:paraId="3F1168E3"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أسهمت الأنظمة الرقمية في تحسين استخدام الموارد البشرية والمادية في أمانة جدة </w:t>
            </w:r>
          </w:p>
        </w:tc>
        <w:tc>
          <w:tcPr>
            <w:tcW w:w="791" w:type="dxa"/>
            <w:vAlign w:val="center"/>
          </w:tcPr>
          <w:p w14:paraId="19F1A37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661894EC"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5815FE4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5EC8836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4D667E5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050E182D" w14:textId="77777777" w:rsidTr="001C7AAD">
        <w:trPr>
          <w:jc w:val="center"/>
        </w:trPr>
        <w:tc>
          <w:tcPr>
            <w:tcW w:w="509" w:type="dxa"/>
            <w:vAlign w:val="center"/>
          </w:tcPr>
          <w:p w14:paraId="54FD1FFE"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29</w:t>
            </w:r>
          </w:p>
        </w:tc>
        <w:tc>
          <w:tcPr>
            <w:tcW w:w="4689" w:type="dxa"/>
            <w:vAlign w:val="center"/>
          </w:tcPr>
          <w:p w14:paraId="0DC138C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التحسينات الرقمية أدت إلى رفع مستوى جودة الخدمات بشكل كبير</w:t>
            </w:r>
          </w:p>
        </w:tc>
        <w:tc>
          <w:tcPr>
            <w:tcW w:w="791" w:type="dxa"/>
            <w:vAlign w:val="center"/>
          </w:tcPr>
          <w:p w14:paraId="48ACEF0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2D5AE89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1399A4C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8540BF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B5ACA4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306A8F7D" w14:textId="77777777" w:rsidTr="001C7AAD">
        <w:trPr>
          <w:jc w:val="center"/>
        </w:trPr>
        <w:tc>
          <w:tcPr>
            <w:tcW w:w="509" w:type="dxa"/>
            <w:vAlign w:val="center"/>
          </w:tcPr>
          <w:p w14:paraId="08C233C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30</w:t>
            </w:r>
          </w:p>
        </w:tc>
        <w:tc>
          <w:tcPr>
            <w:tcW w:w="4689" w:type="dxa"/>
            <w:vAlign w:val="center"/>
          </w:tcPr>
          <w:p w14:paraId="1D49A420"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أدى التحوّل الرقمي إلى تقليل نسبة الأخطاء الإدارية في المعاملات والخدمات، والتقليل من الإجراءات الورقية بشكل ملحوظ</w:t>
            </w:r>
          </w:p>
        </w:tc>
        <w:tc>
          <w:tcPr>
            <w:tcW w:w="791" w:type="dxa"/>
            <w:vAlign w:val="center"/>
          </w:tcPr>
          <w:p w14:paraId="2D2A2E0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6338FB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431C3D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D5E63E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192B626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3A59C623" w14:textId="77777777" w:rsidTr="001C7AAD">
        <w:trPr>
          <w:jc w:val="center"/>
        </w:trPr>
        <w:tc>
          <w:tcPr>
            <w:tcW w:w="509" w:type="dxa"/>
            <w:vAlign w:val="center"/>
          </w:tcPr>
          <w:p w14:paraId="030F7D3D"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31</w:t>
            </w:r>
          </w:p>
        </w:tc>
        <w:tc>
          <w:tcPr>
            <w:tcW w:w="4689" w:type="dxa"/>
            <w:vAlign w:val="center"/>
          </w:tcPr>
          <w:p w14:paraId="044443F0"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ساعدت التقنيات الحديثة في خفض تكاليف التشغيل داخل أمانة جدة </w:t>
            </w:r>
          </w:p>
        </w:tc>
        <w:tc>
          <w:tcPr>
            <w:tcW w:w="791" w:type="dxa"/>
            <w:vAlign w:val="center"/>
          </w:tcPr>
          <w:p w14:paraId="49EEF933"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6FDAEE0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3CEABBF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143AC85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E241C2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6968AC17" w14:textId="77777777" w:rsidTr="00460CE9">
        <w:trPr>
          <w:jc w:val="center"/>
        </w:trPr>
        <w:tc>
          <w:tcPr>
            <w:tcW w:w="509" w:type="dxa"/>
            <w:shd w:val="clear" w:color="auto" w:fill="D9D9D9" w:themeFill="background1" w:themeFillShade="D9"/>
            <w:vAlign w:val="center"/>
          </w:tcPr>
          <w:p w14:paraId="2112F3C0"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م</w:t>
            </w:r>
          </w:p>
        </w:tc>
        <w:tc>
          <w:tcPr>
            <w:tcW w:w="4689" w:type="dxa"/>
            <w:shd w:val="clear" w:color="auto" w:fill="D9D9D9" w:themeFill="background1" w:themeFillShade="D9"/>
            <w:vAlign w:val="center"/>
          </w:tcPr>
          <w:p w14:paraId="6F1DC7B7"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رضا العملاء (المستفيدين) </w:t>
            </w:r>
          </w:p>
        </w:tc>
        <w:tc>
          <w:tcPr>
            <w:tcW w:w="791" w:type="dxa"/>
            <w:shd w:val="clear" w:color="auto" w:fill="D9D9D9" w:themeFill="background1" w:themeFillShade="D9"/>
            <w:vAlign w:val="center"/>
          </w:tcPr>
          <w:p w14:paraId="6483B5CF"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بشدة </w:t>
            </w:r>
          </w:p>
        </w:tc>
        <w:tc>
          <w:tcPr>
            <w:tcW w:w="791" w:type="dxa"/>
            <w:shd w:val="clear" w:color="auto" w:fill="D9D9D9" w:themeFill="background1" w:themeFillShade="D9"/>
            <w:vAlign w:val="center"/>
          </w:tcPr>
          <w:p w14:paraId="2BE2A9A1"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موافق </w:t>
            </w:r>
          </w:p>
        </w:tc>
        <w:tc>
          <w:tcPr>
            <w:tcW w:w="788" w:type="dxa"/>
            <w:shd w:val="clear" w:color="auto" w:fill="D9D9D9" w:themeFill="background1" w:themeFillShade="D9"/>
            <w:vAlign w:val="center"/>
          </w:tcPr>
          <w:p w14:paraId="319260C1"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محايد </w:t>
            </w:r>
          </w:p>
        </w:tc>
        <w:tc>
          <w:tcPr>
            <w:tcW w:w="876" w:type="dxa"/>
            <w:shd w:val="clear" w:color="auto" w:fill="D9D9D9" w:themeFill="background1" w:themeFillShade="D9"/>
            <w:vAlign w:val="center"/>
          </w:tcPr>
          <w:p w14:paraId="579688BB"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 xml:space="preserve">غير موافق </w:t>
            </w:r>
          </w:p>
        </w:tc>
        <w:tc>
          <w:tcPr>
            <w:tcW w:w="950" w:type="dxa"/>
            <w:shd w:val="clear" w:color="auto" w:fill="D9D9D9" w:themeFill="background1" w:themeFillShade="D9"/>
            <w:vAlign w:val="center"/>
          </w:tcPr>
          <w:p w14:paraId="450845C0" w14:textId="77777777" w:rsidR="000F032A" w:rsidRPr="001C7AAD" w:rsidRDefault="000F032A" w:rsidP="005A3560">
            <w:pPr>
              <w:spacing w:after="0" w:line="280" w:lineRule="exact"/>
              <w:jc w:val="center"/>
              <w:rPr>
                <w:rFonts w:ascii="Traditional Arabic" w:hAnsi="Traditional Arabic" w:cs="Traditional Arabic"/>
                <w:b/>
                <w:bCs/>
                <w:sz w:val="20"/>
                <w:szCs w:val="20"/>
                <w:rtl/>
              </w:rPr>
            </w:pPr>
            <w:r w:rsidRPr="001C7AAD">
              <w:rPr>
                <w:rFonts w:ascii="Traditional Arabic" w:hAnsi="Traditional Arabic" w:cs="Traditional Arabic"/>
                <w:b/>
                <w:bCs/>
                <w:sz w:val="20"/>
                <w:szCs w:val="20"/>
                <w:rtl/>
              </w:rPr>
              <w:t>غير موافق بشدة</w:t>
            </w:r>
          </w:p>
        </w:tc>
      </w:tr>
      <w:tr w:rsidR="000F032A" w:rsidRPr="001C7AAD" w14:paraId="4E00A26D" w14:textId="77777777" w:rsidTr="001C7AAD">
        <w:trPr>
          <w:jc w:val="center"/>
        </w:trPr>
        <w:tc>
          <w:tcPr>
            <w:tcW w:w="509" w:type="dxa"/>
            <w:vAlign w:val="center"/>
          </w:tcPr>
          <w:p w14:paraId="6F9EEA49"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32</w:t>
            </w:r>
          </w:p>
        </w:tc>
        <w:tc>
          <w:tcPr>
            <w:tcW w:w="4689" w:type="dxa"/>
            <w:vAlign w:val="center"/>
          </w:tcPr>
          <w:p w14:paraId="3E8EDCF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يتيح موقع أمانة محافظة جدة للمستفيدين تقييم الخدمات المقدمة والتعبير عن رأيهم ومدى رضاهم عن الخدمات</w:t>
            </w:r>
          </w:p>
        </w:tc>
        <w:tc>
          <w:tcPr>
            <w:tcW w:w="791" w:type="dxa"/>
            <w:vAlign w:val="center"/>
          </w:tcPr>
          <w:p w14:paraId="09C0DA7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689A0B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8E7104E"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43693DED"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377992C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E8BEAFA" w14:textId="77777777" w:rsidTr="001C7AAD">
        <w:trPr>
          <w:jc w:val="center"/>
        </w:trPr>
        <w:tc>
          <w:tcPr>
            <w:tcW w:w="509" w:type="dxa"/>
            <w:vAlign w:val="center"/>
          </w:tcPr>
          <w:p w14:paraId="09640A0A"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33</w:t>
            </w:r>
          </w:p>
        </w:tc>
        <w:tc>
          <w:tcPr>
            <w:tcW w:w="4689" w:type="dxa"/>
            <w:vAlign w:val="center"/>
          </w:tcPr>
          <w:p w14:paraId="5DE1DE53"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التحوّل الرقمي أدى إلى تحسين تجربة المستفيدين بشكل واضح </w:t>
            </w:r>
          </w:p>
        </w:tc>
        <w:tc>
          <w:tcPr>
            <w:tcW w:w="791" w:type="dxa"/>
            <w:vAlign w:val="center"/>
          </w:tcPr>
          <w:p w14:paraId="3D1AF4F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4E336C6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5D2CE17"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33908F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5E18F56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6B45C6D" w14:textId="77777777" w:rsidTr="001C7AAD">
        <w:trPr>
          <w:jc w:val="center"/>
        </w:trPr>
        <w:tc>
          <w:tcPr>
            <w:tcW w:w="509" w:type="dxa"/>
            <w:vAlign w:val="center"/>
          </w:tcPr>
          <w:p w14:paraId="58C2623E"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34</w:t>
            </w:r>
          </w:p>
        </w:tc>
        <w:tc>
          <w:tcPr>
            <w:tcW w:w="4689" w:type="dxa"/>
            <w:vAlign w:val="center"/>
          </w:tcPr>
          <w:p w14:paraId="343FD43E"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الموظفين في أمانة محافظة جدة يستجيبون لملاحظات العملاء بشكل أسرع وأكثر فعالية بعدا لتحول الرقمي </w:t>
            </w:r>
          </w:p>
        </w:tc>
        <w:tc>
          <w:tcPr>
            <w:tcW w:w="791" w:type="dxa"/>
            <w:vAlign w:val="center"/>
          </w:tcPr>
          <w:p w14:paraId="0FBE21B2"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C1F74F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DD716A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2F8BCB5F"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2105CDC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4FECCC74" w14:textId="77777777" w:rsidTr="001C7AAD">
        <w:trPr>
          <w:jc w:val="center"/>
        </w:trPr>
        <w:tc>
          <w:tcPr>
            <w:tcW w:w="509" w:type="dxa"/>
            <w:vAlign w:val="center"/>
          </w:tcPr>
          <w:p w14:paraId="004ABB96"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35</w:t>
            </w:r>
          </w:p>
        </w:tc>
        <w:tc>
          <w:tcPr>
            <w:tcW w:w="4689" w:type="dxa"/>
            <w:vAlign w:val="center"/>
          </w:tcPr>
          <w:p w14:paraId="4E0B11E1"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ساهم التحول الرقمي في كسب ثقة المستفيدين من خلال كفاءة وسرعة تقديم وإنجاز الخدمات </w:t>
            </w:r>
          </w:p>
        </w:tc>
        <w:tc>
          <w:tcPr>
            <w:tcW w:w="791" w:type="dxa"/>
            <w:vAlign w:val="center"/>
          </w:tcPr>
          <w:p w14:paraId="19B9BAE9"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5443A2A"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2578159B"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0AE1A59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0D995F61"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r w:rsidR="000F032A" w:rsidRPr="001C7AAD" w14:paraId="7473D084" w14:textId="77777777" w:rsidTr="001C7AAD">
        <w:trPr>
          <w:jc w:val="center"/>
        </w:trPr>
        <w:tc>
          <w:tcPr>
            <w:tcW w:w="509" w:type="dxa"/>
            <w:vAlign w:val="center"/>
          </w:tcPr>
          <w:p w14:paraId="4A6C4B2B" w14:textId="77777777" w:rsidR="000F032A" w:rsidRPr="001C7AAD" w:rsidRDefault="000F032A" w:rsidP="005A3560">
            <w:pPr>
              <w:spacing w:after="0" w:line="280" w:lineRule="exact"/>
              <w:jc w:val="center"/>
              <w:rPr>
                <w:rFonts w:ascii="Traditional Arabic" w:hAnsi="Traditional Arabic" w:cs="Traditional Arabic"/>
                <w:sz w:val="20"/>
                <w:szCs w:val="20"/>
                <w:rtl/>
              </w:rPr>
            </w:pPr>
            <w:r w:rsidRPr="001C7AAD">
              <w:rPr>
                <w:rFonts w:ascii="Traditional Arabic" w:hAnsi="Traditional Arabic" w:cs="Traditional Arabic"/>
                <w:sz w:val="20"/>
                <w:szCs w:val="20"/>
                <w:rtl/>
              </w:rPr>
              <w:t>36</w:t>
            </w:r>
          </w:p>
        </w:tc>
        <w:tc>
          <w:tcPr>
            <w:tcW w:w="4689" w:type="dxa"/>
            <w:vAlign w:val="center"/>
          </w:tcPr>
          <w:p w14:paraId="378C7FF9" w14:textId="77777777" w:rsidR="000F032A" w:rsidRPr="001C7AAD" w:rsidRDefault="000F032A" w:rsidP="005A3560">
            <w:pPr>
              <w:spacing w:after="0" w:line="280" w:lineRule="exact"/>
              <w:jc w:val="both"/>
              <w:rPr>
                <w:rFonts w:ascii="Traditional Arabic" w:hAnsi="Traditional Arabic" w:cs="Traditional Arabic"/>
                <w:sz w:val="20"/>
                <w:szCs w:val="20"/>
                <w:rtl/>
              </w:rPr>
            </w:pPr>
            <w:r w:rsidRPr="001C7AAD">
              <w:rPr>
                <w:rFonts w:ascii="Traditional Arabic" w:hAnsi="Traditional Arabic" w:cs="Traditional Arabic"/>
                <w:sz w:val="20"/>
                <w:szCs w:val="20"/>
                <w:rtl/>
              </w:rPr>
              <w:t xml:space="preserve">حققت أمانة محافظة جدة نقلة النوعية في جودة وكفاءة الخدمات المقدمة </w:t>
            </w:r>
            <w:proofErr w:type="spellStart"/>
            <w:r w:rsidRPr="001C7AAD">
              <w:rPr>
                <w:rFonts w:ascii="Traditional Arabic" w:hAnsi="Traditional Arabic" w:cs="Traditional Arabic"/>
                <w:sz w:val="20"/>
                <w:szCs w:val="20"/>
                <w:rtl/>
              </w:rPr>
              <w:t>للمستفدين</w:t>
            </w:r>
            <w:proofErr w:type="spellEnd"/>
            <w:r w:rsidRPr="001C7AAD">
              <w:rPr>
                <w:rFonts w:ascii="Traditional Arabic" w:hAnsi="Traditional Arabic" w:cs="Traditional Arabic"/>
                <w:sz w:val="20"/>
                <w:szCs w:val="20"/>
                <w:rtl/>
              </w:rPr>
              <w:t xml:space="preserve"> من خلال التحوّل الرقمي  </w:t>
            </w:r>
          </w:p>
        </w:tc>
        <w:tc>
          <w:tcPr>
            <w:tcW w:w="791" w:type="dxa"/>
            <w:vAlign w:val="center"/>
          </w:tcPr>
          <w:p w14:paraId="241634A6"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91" w:type="dxa"/>
            <w:vAlign w:val="center"/>
          </w:tcPr>
          <w:p w14:paraId="02EE78D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788" w:type="dxa"/>
            <w:vAlign w:val="center"/>
          </w:tcPr>
          <w:p w14:paraId="119E4385"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876" w:type="dxa"/>
            <w:vAlign w:val="center"/>
          </w:tcPr>
          <w:p w14:paraId="7F910B60"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c>
          <w:tcPr>
            <w:tcW w:w="950" w:type="dxa"/>
            <w:vAlign w:val="center"/>
          </w:tcPr>
          <w:p w14:paraId="7A6E4C58" w14:textId="77777777" w:rsidR="000F032A" w:rsidRPr="001C7AAD" w:rsidRDefault="000F032A" w:rsidP="005A3560">
            <w:pPr>
              <w:spacing w:after="0" w:line="280" w:lineRule="exact"/>
              <w:jc w:val="center"/>
              <w:rPr>
                <w:rFonts w:ascii="Traditional Arabic" w:hAnsi="Traditional Arabic" w:cs="Traditional Arabic"/>
                <w:sz w:val="20"/>
                <w:szCs w:val="20"/>
                <w:rtl/>
              </w:rPr>
            </w:pPr>
          </w:p>
        </w:tc>
      </w:tr>
    </w:tbl>
    <w:p w14:paraId="1A133E3C" w14:textId="77777777" w:rsidR="000F032A" w:rsidRPr="00FE6CFF" w:rsidRDefault="000F032A" w:rsidP="000F032A">
      <w:pPr>
        <w:spacing w:before="240" w:after="0" w:line="240" w:lineRule="auto"/>
        <w:jc w:val="both"/>
        <w:rPr>
          <w:rFonts w:hint="cs"/>
          <w:b/>
          <w:bCs/>
          <w:rtl/>
        </w:rPr>
      </w:pPr>
      <w:r w:rsidRPr="00FE6CFF">
        <w:rPr>
          <w:b/>
          <w:bCs/>
          <w:rtl/>
        </w:rPr>
        <w:t xml:space="preserve">ملاحظة: في حال وجود إضافات نرجو كتابتها </w:t>
      </w:r>
    </w:p>
    <w:p w14:paraId="6F473506" w14:textId="7DC058CE" w:rsidR="000F032A" w:rsidRPr="00F511A1" w:rsidRDefault="000F032A" w:rsidP="004A5CAD">
      <w:pPr>
        <w:spacing w:after="0" w:line="240" w:lineRule="auto"/>
        <w:jc w:val="both"/>
      </w:pPr>
      <w:r w:rsidRPr="000F032A">
        <w:rPr>
          <w:sz w:val="22"/>
          <w:szCs w:val="22"/>
          <w:rtl/>
        </w:rPr>
        <w:t>...........................................................................................................................................................................................................................................................................................................................................................................................................................................</w:t>
      </w:r>
      <w:r w:rsidR="004A5CAD">
        <w:rPr>
          <w:sz w:val="22"/>
          <w:szCs w:val="22"/>
          <w:rtl/>
        </w:rPr>
        <w:t>...............................</w:t>
      </w:r>
    </w:p>
    <w:p w14:paraId="19CA0DFC" w14:textId="77777777" w:rsidR="000F032A" w:rsidRDefault="000F032A" w:rsidP="000F032A">
      <w:pPr>
        <w:spacing w:after="0" w:line="240" w:lineRule="auto"/>
        <w:jc w:val="center"/>
        <w:rPr>
          <w:rtl/>
        </w:rPr>
      </w:pPr>
      <w:r>
        <w:rPr>
          <w:rtl/>
        </w:rPr>
        <w:t xml:space="preserve">ولكم جزيل الشكر والتقدير </w:t>
      </w:r>
      <w:r w:rsidRPr="00FE6CFF">
        <w:rPr>
          <w:rtl/>
        </w:rPr>
        <w:t>،،،،،</w:t>
      </w:r>
      <w:bookmarkStart w:id="3" w:name="_GoBack"/>
      <w:bookmarkEnd w:id="3"/>
    </w:p>
    <w:sectPr w:rsidR="000F032A" w:rsidSect="00A95111">
      <w:footnotePr>
        <w:pos w:val="beneathText"/>
        <w:numFmt w:val="chicago"/>
      </w:footnotePr>
      <w:endnotePr>
        <w:numFmt w:val="chicago"/>
        <w:numRestart w:val="eachSect"/>
      </w:endnotePr>
      <w:pgSz w:w="12240" w:h="15840"/>
      <w:pgMar w:top="1418" w:right="1418" w:bottom="1418" w:left="1418" w:header="709" w:footer="70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F8B3E" w14:textId="77777777" w:rsidR="00664D99" w:rsidRDefault="00664D99">
      <w:pPr>
        <w:widowControl w:val="0"/>
        <w:autoSpaceDE w:val="0"/>
        <w:autoSpaceDN w:val="0"/>
        <w:bidi w:val="0"/>
        <w:adjustRightInd w:val="0"/>
        <w:spacing w:after="0" w:line="240" w:lineRule="auto"/>
        <w:jc w:val="left"/>
        <w:rPr>
          <w:rFonts w:cs="Times New Roman"/>
        </w:rPr>
      </w:pPr>
      <w:r>
        <w:rPr>
          <w:rFonts w:cs="Times New Roman"/>
        </w:rPr>
        <w:separator/>
      </w:r>
    </w:p>
  </w:endnote>
  <w:endnote w:type="continuationSeparator" w:id="0">
    <w:p w14:paraId="634FD430" w14:textId="77777777" w:rsidR="00664D99" w:rsidRDefault="00664D99">
      <w:pPr>
        <w:widowControl w:val="0"/>
        <w:autoSpaceDE w:val="0"/>
        <w:autoSpaceDN w:val="0"/>
        <w:bidi w:val="0"/>
        <w:adjustRightInd w:val="0"/>
        <w:spacing w:after="0" w:line="240" w:lineRule="auto"/>
        <w:jc w:val="left"/>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Light">
    <w:altName w:val="Calibri"/>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Janna LT">
    <w:altName w:val="Courier Ne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D Digi Kyokasho N-R">
    <w:charset w:val="80"/>
    <w:family w:val="roman"/>
    <w:pitch w:val="fixed"/>
    <w:sig w:usb0="800002A3" w:usb1="2AC7ECFA"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7C80B" w14:textId="77777777" w:rsidR="004E500D" w:rsidRPr="00DE2B5E" w:rsidRDefault="004E500D">
    <w:pPr>
      <w:pStyle w:val="a7"/>
      <w:jc w:val="center"/>
    </w:pPr>
    <w:r w:rsidRPr="00DE2B5E">
      <w:fldChar w:fldCharType="begin"/>
    </w:r>
    <w:r w:rsidRPr="00DE2B5E">
      <w:instrText xml:space="preserve"> PAGE   \* MERGEFORMAT </w:instrText>
    </w:r>
    <w:r w:rsidRPr="00DE2B5E">
      <w:fldChar w:fldCharType="separate"/>
    </w:r>
    <w:r w:rsidR="00D02AC5" w:rsidRPr="00D02AC5">
      <w:rPr>
        <w:noProof/>
        <w:rtl/>
        <w:lang w:val="ar-SA"/>
      </w:rPr>
      <w:t>85</w:t>
    </w:r>
    <w:r w:rsidRPr="00DE2B5E">
      <w:fldChar w:fldCharType="end"/>
    </w:r>
  </w:p>
  <w:p w14:paraId="30F22477" w14:textId="77777777" w:rsidR="004E500D" w:rsidRDefault="004E500D">
    <w:pPr>
      <w:pStyle w:val="a7"/>
      <w:rPr>
        <w:rFonts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FDA4B" w14:textId="77777777" w:rsidR="00664D99" w:rsidRDefault="00664D99" w:rsidP="00D159A5">
      <w:pPr>
        <w:widowControl w:val="0"/>
        <w:autoSpaceDE w:val="0"/>
        <w:autoSpaceDN w:val="0"/>
        <w:bidi w:val="0"/>
        <w:adjustRightInd w:val="0"/>
        <w:spacing w:after="0" w:line="240" w:lineRule="auto"/>
        <w:rPr>
          <w:rFonts w:cs="Times New Roman"/>
        </w:rPr>
      </w:pPr>
      <w:r>
        <w:rPr>
          <w:rFonts w:cs="Times New Roman"/>
        </w:rPr>
        <w:separator/>
      </w:r>
    </w:p>
  </w:footnote>
  <w:footnote w:type="continuationSeparator" w:id="0">
    <w:p w14:paraId="707ED453" w14:textId="77777777" w:rsidR="00664D99" w:rsidRDefault="00664D99">
      <w:pPr>
        <w:widowControl w:val="0"/>
        <w:autoSpaceDE w:val="0"/>
        <w:autoSpaceDN w:val="0"/>
        <w:bidi w:val="0"/>
        <w:adjustRightInd w:val="0"/>
        <w:spacing w:after="0" w:line="240" w:lineRule="auto"/>
        <w:jc w:val="left"/>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511CF"/>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0256C"/>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5">
    <w:nsid w:val="0CBC2E71"/>
    <w:multiLevelType w:val="hybridMultilevel"/>
    <w:tmpl w:val="FFFFFFFF"/>
    <w:lvl w:ilvl="0" w:tplc="CE66B04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2D82E69"/>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7">
    <w:nsid w:val="13C36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71824B1"/>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nsid w:val="178D4243"/>
    <w:multiLevelType w:val="hybridMultilevel"/>
    <w:tmpl w:val="14AEB65A"/>
    <w:lvl w:ilvl="0" w:tplc="CAF4780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B11C98"/>
    <w:multiLevelType w:val="hybridMultilevel"/>
    <w:tmpl w:val="FFFFFFFF"/>
    <w:lvl w:ilvl="0" w:tplc="732E0D32">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F12D6B"/>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nsid w:val="1DEE6D2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0A476F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1560F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8568F2"/>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17">
    <w:nsid w:val="24981FB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263E5C46"/>
    <w:multiLevelType w:val="hybridMultilevel"/>
    <w:tmpl w:val="6F7C640E"/>
    <w:lvl w:ilvl="0" w:tplc="2CA05588">
      <w:start w:val="9"/>
      <w:numFmt w:val="bullet"/>
      <w:lvlText w:val="-"/>
      <w:lvlJc w:val="left"/>
      <w:pPr>
        <w:ind w:left="720" w:hanging="360"/>
      </w:pPr>
      <w:rPr>
        <w:rFonts w:ascii="Sakkal Majalla" w:eastAsia="Times New Roman" w:hAnsi="Sakkal Majalla"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E733CF"/>
    <w:multiLevelType w:val="hybridMultilevel"/>
    <w:tmpl w:val="FFFFFFFF"/>
    <w:lvl w:ilvl="0" w:tplc="9A286C3E">
      <w:numFmt w:val="bullet"/>
      <w:lvlText w:val="-"/>
      <w:lvlJc w:val="left"/>
      <w:pPr>
        <w:ind w:left="1117" w:hanging="360"/>
      </w:pPr>
      <w:rPr>
        <w:rFonts w:ascii="Sakkal Majalla" w:eastAsia="SimSun" w:hAnsi="Sakkal Majalla" w:hint="default"/>
      </w:rPr>
    </w:lvl>
    <w:lvl w:ilvl="1" w:tplc="04090003" w:tentative="1">
      <w:start w:val="1"/>
      <w:numFmt w:val="bullet"/>
      <w:lvlText w:val="o"/>
      <w:lvlJc w:val="left"/>
      <w:pPr>
        <w:ind w:left="1837" w:hanging="360"/>
      </w:pPr>
      <w:rPr>
        <w:rFonts w:ascii="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1">
    <w:nsid w:val="320D5195"/>
    <w:multiLevelType w:val="hybridMultilevel"/>
    <w:tmpl w:val="FFFFFFFF"/>
    <w:lvl w:ilvl="0" w:tplc="65F6E83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33E04F6"/>
    <w:multiLevelType w:val="multilevel"/>
    <w:tmpl w:val="FFFFFFFF"/>
    <w:lvl w:ilvl="0">
      <w:start w:val="1"/>
      <w:numFmt w:val="decimal"/>
      <w:lvlText w:val="%1."/>
      <w:lvlJc w:val="left"/>
      <w:pPr>
        <w:tabs>
          <w:tab w:val="num" w:pos="1440"/>
        </w:tabs>
        <w:ind w:left="1440" w:hanging="360"/>
      </w:pPr>
      <w:rPr>
        <w:rFonts w:cs="Times New Roman"/>
      </w:rPr>
    </w:lvl>
    <w:lvl w:ilvl="1">
      <w:start w:val="1"/>
      <w:numFmt w:val="decimal"/>
      <w:lvlText w:val="%2-"/>
      <w:lvlJc w:val="left"/>
      <w:pPr>
        <w:ind w:left="2160" w:hanging="360"/>
      </w:pPr>
      <w:rPr>
        <w:rFonts w:cs="Times New Roman" w:hint="default"/>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23">
    <w:nsid w:val="34706600"/>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1A7542"/>
    <w:multiLevelType w:val="hybridMultilevel"/>
    <w:tmpl w:val="ADE23270"/>
    <w:lvl w:ilvl="0" w:tplc="7422C0E2">
      <w:start w:val="4"/>
      <w:numFmt w:val="decimal"/>
      <w:lvlText w:val="%1-"/>
      <w:lvlJc w:val="left"/>
      <w:pPr>
        <w:ind w:left="720" w:hanging="360"/>
      </w:pPr>
      <w:rPr>
        <w:rFonts w:ascii="Traditional Arabic" w:hAnsi="Traditional Arabic" w:cs="Traditional Arabic"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D4133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510650"/>
    <w:multiLevelType w:val="hybridMultilevel"/>
    <w:tmpl w:val="FFFFFFFF"/>
    <w:lvl w:ilvl="0" w:tplc="BD70F9F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3D7A3796"/>
    <w:multiLevelType w:val="hybridMultilevel"/>
    <w:tmpl w:val="FFFFFFFF"/>
    <w:lvl w:ilvl="0" w:tplc="63CAC81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EF57B5F"/>
    <w:multiLevelType w:val="hybridMultilevel"/>
    <w:tmpl w:val="FFFFFFFF"/>
    <w:lvl w:ilvl="0" w:tplc="74681746">
      <w:numFmt w:val="bullet"/>
      <w:lvlText w:val="-"/>
      <w:lvlJc w:val="left"/>
      <w:pPr>
        <w:ind w:left="1117" w:hanging="360"/>
      </w:pPr>
      <w:rPr>
        <w:rFonts w:ascii="Sakkal Majalla" w:eastAsia="SimSun" w:hAnsi="Sakkal Majalla" w:hint="default"/>
      </w:rPr>
    </w:lvl>
    <w:lvl w:ilvl="1" w:tplc="04090003" w:tentative="1">
      <w:start w:val="1"/>
      <w:numFmt w:val="bullet"/>
      <w:lvlText w:val="o"/>
      <w:lvlJc w:val="left"/>
      <w:pPr>
        <w:ind w:left="1837" w:hanging="360"/>
      </w:pPr>
      <w:rPr>
        <w:rFonts w:ascii="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9">
    <w:nsid w:val="49266D7F"/>
    <w:multiLevelType w:val="hybridMultilevel"/>
    <w:tmpl w:val="FFFFFFFF"/>
    <w:lvl w:ilvl="0" w:tplc="CBB2291A">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49574EC4"/>
    <w:multiLevelType w:val="hybridMultilevel"/>
    <w:tmpl w:val="D0524FB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1">
    <w:nsid w:val="4ABB3075"/>
    <w:multiLevelType w:val="hybridMultilevel"/>
    <w:tmpl w:val="FFFFFFFF"/>
    <w:lvl w:ilvl="0" w:tplc="175EF3D4">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C120CDE"/>
    <w:multiLevelType w:val="hybridMultilevel"/>
    <w:tmpl w:val="FFFFFFFF"/>
    <w:lvl w:ilvl="0" w:tplc="16C01DB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4C161D0E"/>
    <w:multiLevelType w:val="multilevel"/>
    <w:tmpl w:val="FFFFFFFF"/>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4">
    <w:nsid w:val="4C941033"/>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35">
    <w:nsid w:val="4D341379"/>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4033FE"/>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CA4721"/>
    <w:multiLevelType w:val="hybridMultilevel"/>
    <w:tmpl w:val="DE3C26CE"/>
    <w:lvl w:ilvl="0" w:tplc="AA14533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FF3670A"/>
    <w:multiLevelType w:val="hybridMultilevel"/>
    <w:tmpl w:val="FFFFFFFF"/>
    <w:lvl w:ilvl="0" w:tplc="5EFEC3B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523C05E1"/>
    <w:multiLevelType w:val="hybridMultilevel"/>
    <w:tmpl w:val="FFFFFFFF"/>
    <w:lvl w:ilvl="0" w:tplc="B55AAB86">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589178D5"/>
    <w:multiLevelType w:val="hybridMultilevel"/>
    <w:tmpl w:val="FFFFFFFF"/>
    <w:lvl w:ilvl="0" w:tplc="4FB086E4">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594A32D1"/>
    <w:multiLevelType w:val="hybridMultilevel"/>
    <w:tmpl w:val="FFFFFFFF"/>
    <w:lvl w:ilvl="0" w:tplc="B7D4AEA0">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4">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5">
    <w:nsid w:val="5D3C0106"/>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46">
    <w:nsid w:val="5D8E4A81"/>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47">
    <w:nsid w:val="5EAC3CB3"/>
    <w:multiLevelType w:val="hybridMultilevel"/>
    <w:tmpl w:val="FFFFFFFF"/>
    <w:lvl w:ilvl="0" w:tplc="2CA05588">
      <w:start w:val="9"/>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9755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0">
    <w:nsid w:val="69A079CB"/>
    <w:multiLevelType w:val="hybridMultilevel"/>
    <w:tmpl w:val="FFFFFFFF"/>
    <w:lvl w:ilvl="0" w:tplc="DF7045B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6A2B388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6D952F47"/>
    <w:multiLevelType w:val="hybridMultilevel"/>
    <w:tmpl w:val="FFFFFFFF"/>
    <w:lvl w:ilvl="0" w:tplc="CD0035E8">
      <w:start w:val="4"/>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nsid w:val="72B37C62"/>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4">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nsid w:val="73A72E0C"/>
    <w:multiLevelType w:val="hybridMultilevel"/>
    <w:tmpl w:val="FFFFFFFF"/>
    <w:lvl w:ilvl="0" w:tplc="D37CE35E">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76416D81"/>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7">
    <w:nsid w:val="782B5867"/>
    <w:multiLevelType w:val="multilevel"/>
    <w:tmpl w:val="FFFFFFFF"/>
    <w:lvl w:ilvl="0">
      <w:start w:val="1"/>
      <w:numFmt w:val="bullet"/>
      <w:lvlText w:val=""/>
      <w:lvlJc w:val="left"/>
      <w:pPr>
        <w:tabs>
          <w:tab w:val="num" w:pos="1485"/>
        </w:tabs>
        <w:ind w:left="1485" w:hanging="360"/>
      </w:pPr>
      <w:rPr>
        <w:rFonts w:ascii="Symbol" w:hAnsi="Symbol" w:hint="default"/>
        <w:sz w:val="20"/>
      </w:rPr>
    </w:lvl>
    <w:lvl w:ilvl="1" w:tentative="1">
      <w:start w:val="1"/>
      <w:numFmt w:val="bullet"/>
      <w:lvlText w:val="o"/>
      <w:lvlJc w:val="left"/>
      <w:pPr>
        <w:tabs>
          <w:tab w:val="num" w:pos="2205"/>
        </w:tabs>
        <w:ind w:left="2205" w:hanging="360"/>
      </w:pPr>
      <w:rPr>
        <w:rFonts w:ascii="Courier New" w:hAnsi="Courier New" w:hint="default"/>
        <w:sz w:val="20"/>
      </w:rPr>
    </w:lvl>
    <w:lvl w:ilvl="2" w:tentative="1">
      <w:start w:val="1"/>
      <w:numFmt w:val="bullet"/>
      <w:lvlText w:val=""/>
      <w:lvlJc w:val="left"/>
      <w:pPr>
        <w:tabs>
          <w:tab w:val="num" w:pos="2925"/>
        </w:tabs>
        <w:ind w:left="2925" w:hanging="360"/>
      </w:pPr>
      <w:rPr>
        <w:rFonts w:ascii="Wingdings" w:hAnsi="Wingdings" w:hint="default"/>
        <w:sz w:val="20"/>
      </w:rPr>
    </w:lvl>
    <w:lvl w:ilvl="3" w:tentative="1">
      <w:start w:val="1"/>
      <w:numFmt w:val="bullet"/>
      <w:lvlText w:val=""/>
      <w:lvlJc w:val="left"/>
      <w:pPr>
        <w:tabs>
          <w:tab w:val="num" w:pos="3645"/>
        </w:tabs>
        <w:ind w:left="3645" w:hanging="360"/>
      </w:pPr>
      <w:rPr>
        <w:rFonts w:ascii="Wingdings" w:hAnsi="Wingdings" w:hint="default"/>
        <w:sz w:val="20"/>
      </w:rPr>
    </w:lvl>
    <w:lvl w:ilvl="4" w:tentative="1">
      <w:start w:val="1"/>
      <w:numFmt w:val="bullet"/>
      <w:lvlText w:val=""/>
      <w:lvlJc w:val="left"/>
      <w:pPr>
        <w:tabs>
          <w:tab w:val="num" w:pos="4365"/>
        </w:tabs>
        <w:ind w:left="4365" w:hanging="360"/>
      </w:pPr>
      <w:rPr>
        <w:rFonts w:ascii="Wingdings" w:hAnsi="Wingdings" w:hint="default"/>
        <w:sz w:val="20"/>
      </w:rPr>
    </w:lvl>
    <w:lvl w:ilvl="5" w:tentative="1">
      <w:start w:val="1"/>
      <w:numFmt w:val="bullet"/>
      <w:lvlText w:val=""/>
      <w:lvlJc w:val="left"/>
      <w:pPr>
        <w:tabs>
          <w:tab w:val="num" w:pos="5085"/>
        </w:tabs>
        <w:ind w:left="5085" w:hanging="360"/>
      </w:pPr>
      <w:rPr>
        <w:rFonts w:ascii="Wingdings" w:hAnsi="Wingdings" w:hint="default"/>
        <w:sz w:val="20"/>
      </w:rPr>
    </w:lvl>
    <w:lvl w:ilvl="6" w:tentative="1">
      <w:start w:val="1"/>
      <w:numFmt w:val="bullet"/>
      <w:lvlText w:val=""/>
      <w:lvlJc w:val="left"/>
      <w:pPr>
        <w:tabs>
          <w:tab w:val="num" w:pos="5805"/>
        </w:tabs>
        <w:ind w:left="5805" w:hanging="360"/>
      </w:pPr>
      <w:rPr>
        <w:rFonts w:ascii="Wingdings" w:hAnsi="Wingdings" w:hint="default"/>
        <w:sz w:val="20"/>
      </w:rPr>
    </w:lvl>
    <w:lvl w:ilvl="7" w:tentative="1">
      <w:start w:val="1"/>
      <w:numFmt w:val="bullet"/>
      <w:lvlText w:val=""/>
      <w:lvlJc w:val="left"/>
      <w:pPr>
        <w:tabs>
          <w:tab w:val="num" w:pos="6525"/>
        </w:tabs>
        <w:ind w:left="6525" w:hanging="360"/>
      </w:pPr>
      <w:rPr>
        <w:rFonts w:ascii="Wingdings" w:hAnsi="Wingdings" w:hint="default"/>
        <w:sz w:val="20"/>
      </w:rPr>
    </w:lvl>
    <w:lvl w:ilvl="8" w:tentative="1">
      <w:start w:val="1"/>
      <w:numFmt w:val="bullet"/>
      <w:lvlText w:val=""/>
      <w:lvlJc w:val="left"/>
      <w:pPr>
        <w:tabs>
          <w:tab w:val="num" w:pos="7245"/>
        </w:tabs>
        <w:ind w:left="7245" w:hanging="360"/>
      </w:pPr>
      <w:rPr>
        <w:rFonts w:ascii="Wingdings" w:hAnsi="Wingdings" w:hint="default"/>
        <w:sz w:val="20"/>
      </w:rPr>
    </w:lvl>
  </w:abstractNum>
  <w:abstractNum w:abstractNumId="58">
    <w:nsid w:val="79EE03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B0136BF"/>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0">
    <w:nsid w:val="7B5D00AB"/>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nsid w:val="7DF324C6"/>
    <w:multiLevelType w:val="multilevel"/>
    <w:tmpl w:val="FFFFFFFF"/>
    <w:lvl w:ilvl="0">
      <w:start w:val="1"/>
      <w:numFmt w:val="decimal"/>
      <w:lvlText w:val="%1."/>
      <w:lvlJc w:val="left"/>
      <w:pPr>
        <w:tabs>
          <w:tab w:val="num" w:pos="1440"/>
        </w:tabs>
        <w:ind w:left="1440" w:hanging="360"/>
      </w:pPr>
      <w:rPr>
        <w:rFonts w:cs="Times New Roman"/>
      </w:rPr>
    </w:lvl>
    <w:lvl w:ilvl="1" w:tentative="1">
      <w:start w:val="1"/>
      <w:numFmt w:val="decimal"/>
      <w:lvlText w:val="%2."/>
      <w:lvlJc w:val="left"/>
      <w:pPr>
        <w:tabs>
          <w:tab w:val="num" w:pos="2160"/>
        </w:tabs>
        <w:ind w:left="2160" w:hanging="360"/>
      </w:pPr>
      <w:rPr>
        <w:rFonts w:cs="Times New Roman"/>
      </w:rPr>
    </w:lvl>
    <w:lvl w:ilvl="2" w:tentative="1">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62">
    <w:nsid w:val="7F070B7E"/>
    <w:multiLevelType w:val="hybridMultilevel"/>
    <w:tmpl w:val="FFFFFFFF"/>
    <w:lvl w:ilvl="0" w:tplc="1136BF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9"/>
  </w:num>
  <w:num w:numId="2">
    <w:abstractNumId w:val="44"/>
  </w:num>
  <w:num w:numId="3">
    <w:abstractNumId w:val="54"/>
  </w:num>
  <w:num w:numId="4">
    <w:abstractNumId w:val="3"/>
  </w:num>
  <w:num w:numId="5">
    <w:abstractNumId w:val="19"/>
  </w:num>
  <w:num w:numId="6">
    <w:abstractNumId w:val="43"/>
  </w:num>
  <w:num w:numId="7">
    <w:abstractNumId w:val="1"/>
  </w:num>
  <w:num w:numId="8">
    <w:abstractNumId w:val="58"/>
  </w:num>
  <w:num w:numId="9">
    <w:abstractNumId w:val="2"/>
  </w:num>
  <w:num w:numId="10">
    <w:abstractNumId w:val="61"/>
  </w:num>
  <w:num w:numId="11">
    <w:abstractNumId w:val="56"/>
  </w:num>
  <w:num w:numId="12">
    <w:abstractNumId w:val="14"/>
  </w:num>
  <w:num w:numId="13">
    <w:abstractNumId w:val="25"/>
  </w:num>
  <w:num w:numId="14">
    <w:abstractNumId w:val="9"/>
  </w:num>
  <w:num w:numId="15">
    <w:abstractNumId w:val="6"/>
  </w:num>
  <w:num w:numId="16">
    <w:abstractNumId w:val="33"/>
  </w:num>
  <w:num w:numId="17">
    <w:abstractNumId w:val="46"/>
  </w:num>
  <w:num w:numId="18">
    <w:abstractNumId w:val="16"/>
  </w:num>
  <w:num w:numId="19">
    <w:abstractNumId w:val="57"/>
  </w:num>
  <w:num w:numId="20">
    <w:abstractNumId w:val="45"/>
  </w:num>
  <w:num w:numId="21">
    <w:abstractNumId w:val="12"/>
  </w:num>
  <w:num w:numId="22">
    <w:abstractNumId w:val="47"/>
  </w:num>
  <w:num w:numId="23">
    <w:abstractNumId w:val="51"/>
  </w:num>
  <w:num w:numId="24">
    <w:abstractNumId w:val="4"/>
  </w:num>
  <w:num w:numId="25">
    <w:abstractNumId w:val="22"/>
  </w:num>
  <w:num w:numId="26">
    <w:abstractNumId w:val="53"/>
  </w:num>
  <w:num w:numId="27">
    <w:abstractNumId w:val="48"/>
  </w:num>
  <w:num w:numId="28">
    <w:abstractNumId w:val="35"/>
  </w:num>
  <w:num w:numId="29">
    <w:abstractNumId w:val="34"/>
  </w:num>
  <w:num w:numId="30">
    <w:abstractNumId w:val="15"/>
  </w:num>
  <w:num w:numId="31">
    <w:abstractNumId w:val="17"/>
  </w:num>
  <w:num w:numId="32">
    <w:abstractNumId w:val="23"/>
  </w:num>
  <w:num w:numId="33">
    <w:abstractNumId w:val="37"/>
  </w:num>
  <w:num w:numId="34">
    <w:abstractNumId w:val="20"/>
  </w:num>
  <w:num w:numId="35">
    <w:abstractNumId w:val="28"/>
  </w:num>
  <w:num w:numId="36">
    <w:abstractNumId w:val="8"/>
  </w:num>
  <w:num w:numId="37">
    <w:abstractNumId w:val="7"/>
  </w:num>
  <w:num w:numId="38">
    <w:abstractNumId w:val="59"/>
  </w:num>
  <w:num w:numId="39">
    <w:abstractNumId w:val="60"/>
  </w:num>
  <w:num w:numId="40">
    <w:abstractNumId w:val="0"/>
  </w:num>
  <w:num w:numId="41">
    <w:abstractNumId w:val="27"/>
  </w:num>
  <w:num w:numId="42">
    <w:abstractNumId w:val="62"/>
  </w:num>
  <w:num w:numId="43">
    <w:abstractNumId w:val="26"/>
  </w:num>
  <w:num w:numId="44">
    <w:abstractNumId w:val="50"/>
  </w:num>
  <w:num w:numId="45">
    <w:abstractNumId w:val="32"/>
  </w:num>
  <w:num w:numId="46">
    <w:abstractNumId w:val="5"/>
  </w:num>
  <w:num w:numId="47">
    <w:abstractNumId w:val="42"/>
  </w:num>
  <w:num w:numId="48">
    <w:abstractNumId w:val="21"/>
  </w:num>
  <w:num w:numId="49">
    <w:abstractNumId w:val="40"/>
  </w:num>
  <w:num w:numId="50">
    <w:abstractNumId w:val="11"/>
  </w:num>
  <w:num w:numId="51">
    <w:abstractNumId w:val="41"/>
  </w:num>
  <w:num w:numId="52">
    <w:abstractNumId w:val="29"/>
  </w:num>
  <w:num w:numId="53">
    <w:abstractNumId w:val="31"/>
  </w:num>
  <w:num w:numId="54">
    <w:abstractNumId w:val="24"/>
  </w:num>
  <w:num w:numId="55">
    <w:abstractNumId w:val="55"/>
  </w:num>
  <w:num w:numId="56">
    <w:abstractNumId w:val="39"/>
  </w:num>
  <w:num w:numId="57">
    <w:abstractNumId w:val="52"/>
  </w:num>
  <w:num w:numId="58">
    <w:abstractNumId w:val="36"/>
  </w:num>
  <w:num w:numId="59">
    <w:abstractNumId w:val="13"/>
  </w:num>
  <w:num w:numId="60">
    <w:abstractNumId w:val="30"/>
  </w:num>
  <w:num w:numId="61">
    <w:abstractNumId w:val="18"/>
  </w:num>
  <w:num w:numId="62">
    <w:abstractNumId w:val="38"/>
  </w:num>
  <w:num w:numId="63">
    <w:abstractNumId w:val="1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proofState w:spelling="clean"/>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6AC"/>
    <w:rsid w:val="000025E1"/>
    <w:rsid w:val="00002B83"/>
    <w:rsid w:val="00004E87"/>
    <w:rsid w:val="00005061"/>
    <w:rsid w:val="00005663"/>
    <w:rsid w:val="00005FC5"/>
    <w:rsid w:val="000062A8"/>
    <w:rsid w:val="00006CA5"/>
    <w:rsid w:val="00007611"/>
    <w:rsid w:val="00011D70"/>
    <w:rsid w:val="0001257E"/>
    <w:rsid w:val="00013992"/>
    <w:rsid w:val="00013E33"/>
    <w:rsid w:val="00013EF1"/>
    <w:rsid w:val="00014816"/>
    <w:rsid w:val="00015C0B"/>
    <w:rsid w:val="00016E52"/>
    <w:rsid w:val="00017D69"/>
    <w:rsid w:val="00020A54"/>
    <w:rsid w:val="00020AAE"/>
    <w:rsid w:val="00020C26"/>
    <w:rsid w:val="00021259"/>
    <w:rsid w:val="00021411"/>
    <w:rsid w:val="00022229"/>
    <w:rsid w:val="00022376"/>
    <w:rsid w:val="0002569E"/>
    <w:rsid w:val="00025738"/>
    <w:rsid w:val="00026FEE"/>
    <w:rsid w:val="000272B7"/>
    <w:rsid w:val="00030362"/>
    <w:rsid w:val="00031FB8"/>
    <w:rsid w:val="00032185"/>
    <w:rsid w:val="00032696"/>
    <w:rsid w:val="00032E48"/>
    <w:rsid w:val="00037033"/>
    <w:rsid w:val="0003756C"/>
    <w:rsid w:val="00037C66"/>
    <w:rsid w:val="000409B7"/>
    <w:rsid w:val="00041444"/>
    <w:rsid w:val="000419C8"/>
    <w:rsid w:val="00042333"/>
    <w:rsid w:val="00042BAD"/>
    <w:rsid w:val="0004323B"/>
    <w:rsid w:val="00044130"/>
    <w:rsid w:val="000455E3"/>
    <w:rsid w:val="000468E3"/>
    <w:rsid w:val="00051340"/>
    <w:rsid w:val="000521B1"/>
    <w:rsid w:val="00052307"/>
    <w:rsid w:val="0005307A"/>
    <w:rsid w:val="00053EC0"/>
    <w:rsid w:val="00056783"/>
    <w:rsid w:val="00057388"/>
    <w:rsid w:val="0005752E"/>
    <w:rsid w:val="0006076C"/>
    <w:rsid w:val="0006081F"/>
    <w:rsid w:val="00061AB2"/>
    <w:rsid w:val="00062604"/>
    <w:rsid w:val="000636ED"/>
    <w:rsid w:val="00063D11"/>
    <w:rsid w:val="0006417B"/>
    <w:rsid w:val="000641C4"/>
    <w:rsid w:val="00065004"/>
    <w:rsid w:val="00065A44"/>
    <w:rsid w:val="00066969"/>
    <w:rsid w:val="00067E5B"/>
    <w:rsid w:val="00070F9A"/>
    <w:rsid w:val="0007122B"/>
    <w:rsid w:val="0007151B"/>
    <w:rsid w:val="00071880"/>
    <w:rsid w:val="00071C17"/>
    <w:rsid w:val="00071E85"/>
    <w:rsid w:val="00072C27"/>
    <w:rsid w:val="00072DFD"/>
    <w:rsid w:val="00073203"/>
    <w:rsid w:val="0007396E"/>
    <w:rsid w:val="00073C26"/>
    <w:rsid w:val="00073FAF"/>
    <w:rsid w:val="00074723"/>
    <w:rsid w:val="00075D9A"/>
    <w:rsid w:val="00076A23"/>
    <w:rsid w:val="0007728B"/>
    <w:rsid w:val="000806AC"/>
    <w:rsid w:val="0008078E"/>
    <w:rsid w:val="00080CB9"/>
    <w:rsid w:val="00081169"/>
    <w:rsid w:val="000830E6"/>
    <w:rsid w:val="00083673"/>
    <w:rsid w:val="0008396C"/>
    <w:rsid w:val="00083CF8"/>
    <w:rsid w:val="000855B7"/>
    <w:rsid w:val="000858D4"/>
    <w:rsid w:val="00085C64"/>
    <w:rsid w:val="00086871"/>
    <w:rsid w:val="00086B32"/>
    <w:rsid w:val="00086E97"/>
    <w:rsid w:val="000876C2"/>
    <w:rsid w:val="00090D23"/>
    <w:rsid w:val="00091B77"/>
    <w:rsid w:val="00091FAA"/>
    <w:rsid w:val="00092402"/>
    <w:rsid w:val="0009273F"/>
    <w:rsid w:val="000927DA"/>
    <w:rsid w:val="0009363A"/>
    <w:rsid w:val="00093FE6"/>
    <w:rsid w:val="00095BDE"/>
    <w:rsid w:val="0009737E"/>
    <w:rsid w:val="000A0B36"/>
    <w:rsid w:val="000A17C8"/>
    <w:rsid w:val="000A1846"/>
    <w:rsid w:val="000A186E"/>
    <w:rsid w:val="000A22E2"/>
    <w:rsid w:val="000A2350"/>
    <w:rsid w:val="000A345B"/>
    <w:rsid w:val="000A3F5D"/>
    <w:rsid w:val="000A4135"/>
    <w:rsid w:val="000A6368"/>
    <w:rsid w:val="000A64A1"/>
    <w:rsid w:val="000A653B"/>
    <w:rsid w:val="000A7110"/>
    <w:rsid w:val="000A75E4"/>
    <w:rsid w:val="000A7777"/>
    <w:rsid w:val="000A7B98"/>
    <w:rsid w:val="000A7DFC"/>
    <w:rsid w:val="000B0026"/>
    <w:rsid w:val="000B012D"/>
    <w:rsid w:val="000B1363"/>
    <w:rsid w:val="000B1671"/>
    <w:rsid w:val="000B330F"/>
    <w:rsid w:val="000B3C7B"/>
    <w:rsid w:val="000B488E"/>
    <w:rsid w:val="000B4BE0"/>
    <w:rsid w:val="000B62EE"/>
    <w:rsid w:val="000B6953"/>
    <w:rsid w:val="000C0443"/>
    <w:rsid w:val="000C0A7E"/>
    <w:rsid w:val="000C1293"/>
    <w:rsid w:val="000C1A2C"/>
    <w:rsid w:val="000C2204"/>
    <w:rsid w:val="000C331E"/>
    <w:rsid w:val="000C354F"/>
    <w:rsid w:val="000C361E"/>
    <w:rsid w:val="000C3E54"/>
    <w:rsid w:val="000C5756"/>
    <w:rsid w:val="000C5790"/>
    <w:rsid w:val="000C72FB"/>
    <w:rsid w:val="000C7827"/>
    <w:rsid w:val="000D14BB"/>
    <w:rsid w:val="000D1A00"/>
    <w:rsid w:val="000D284C"/>
    <w:rsid w:val="000D41AA"/>
    <w:rsid w:val="000D436B"/>
    <w:rsid w:val="000D4B31"/>
    <w:rsid w:val="000D4F82"/>
    <w:rsid w:val="000D50A9"/>
    <w:rsid w:val="000D5513"/>
    <w:rsid w:val="000D5680"/>
    <w:rsid w:val="000D57A2"/>
    <w:rsid w:val="000D57D6"/>
    <w:rsid w:val="000D77AF"/>
    <w:rsid w:val="000E0B1D"/>
    <w:rsid w:val="000E0C99"/>
    <w:rsid w:val="000E2567"/>
    <w:rsid w:val="000E32AD"/>
    <w:rsid w:val="000E44CE"/>
    <w:rsid w:val="000E4533"/>
    <w:rsid w:val="000E4AE2"/>
    <w:rsid w:val="000E5D56"/>
    <w:rsid w:val="000E7F37"/>
    <w:rsid w:val="000F032A"/>
    <w:rsid w:val="000F042D"/>
    <w:rsid w:val="000F04C4"/>
    <w:rsid w:val="000F0BE3"/>
    <w:rsid w:val="000F0FEA"/>
    <w:rsid w:val="000F333F"/>
    <w:rsid w:val="000F49FC"/>
    <w:rsid w:val="000F4CB3"/>
    <w:rsid w:val="000F5034"/>
    <w:rsid w:val="000F6527"/>
    <w:rsid w:val="000F6CC8"/>
    <w:rsid w:val="000F774E"/>
    <w:rsid w:val="000F7E82"/>
    <w:rsid w:val="001004CC"/>
    <w:rsid w:val="00102731"/>
    <w:rsid w:val="0010282D"/>
    <w:rsid w:val="00102B84"/>
    <w:rsid w:val="00103257"/>
    <w:rsid w:val="00104EE3"/>
    <w:rsid w:val="00105F8A"/>
    <w:rsid w:val="0010657B"/>
    <w:rsid w:val="00107288"/>
    <w:rsid w:val="00110B8F"/>
    <w:rsid w:val="0011264F"/>
    <w:rsid w:val="001126E5"/>
    <w:rsid w:val="00112FA6"/>
    <w:rsid w:val="00113145"/>
    <w:rsid w:val="00113615"/>
    <w:rsid w:val="00113EC9"/>
    <w:rsid w:val="00115034"/>
    <w:rsid w:val="00115223"/>
    <w:rsid w:val="0011534B"/>
    <w:rsid w:val="00115449"/>
    <w:rsid w:val="00115EDC"/>
    <w:rsid w:val="00116E04"/>
    <w:rsid w:val="001174B1"/>
    <w:rsid w:val="00121243"/>
    <w:rsid w:val="001218D2"/>
    <w:rsid w:val="0012251E"/>
    <w:rsid w:val="00123BE6"/>
    <w:rsid w:val="0012502B"/>
    <w:rsid w:val="00125747"/>
    <w:rsid w:val="00127EE0"/>
    <w:rsid w:val="00130EA9"/>
    <w:rsid w:val="0013120C"/>
    <w:rsid w:val="001313F3"/>
    <w:rsid w:val="00131CDD"/>
    <w:rsid w:val="001328B3"/>
    <w:rsid w:val="00133E62"/>
    <w:rsid w:val="00134D7E"/>
    <w:rsid w:val="00136F9B"/>
    <w:rsid w:val="00137261"/>
    <w:rsid w:val="00137380"/>
    <w:rsid w:val="00140DF0"/>
    <w:rsid w:val="0014182C"/>
    <w:rsid w:val="00141CFF"/>
    <w:rsid w:val="001433D4"/>
    <w:rsid w:val="0014390D"/>
    <w:rsid w:val="001442AD"/>
    <w:rsid w:val="00144308"/>
    <w:rsid w:val="00144782"/>
    <w:rsid w:val="00144ED2"/>
    <w:rsid w:val="00145671"/>
    <w:rsid w:val="00146673"/>
    <w:rsid w:val="00146D46"/>
    <w:rsid w:val="001477BE"/>
    <w:rsid w:val="00147830"/>
    <w:rsid w:val="001478EF"/>
    <w:rsid w:val="0014795A"/>
    <w:rsid w:val="0015024F"/>
    <w:rsid w:val="001523D0"/>
    <w:rsid w:val="00152BFA"/>
    <w:rsid w:val="0015693D"/>
    <w:rsid w:val="00160D2F"/>
    <w:rsid w:val="001614FE"/>
    <w:rsid w:val="0016304C"/>
    <w:rsid w:val="00163EC1"/>
    <w:rsid w:val="00164B23"/>
    <w:rsid w:val="00164B3C"/>
    <w:rsid w:val="00164C19"/>
    <w:rsid w:val="00165B4F"/>
    <w:rsid w:val="00166510"/>
    <w:rsid w:val="00166E3A"/>
    <w:rsid w:val="00170C03"/>
    <w:rsid w:val="001741D0"/>
    <w:rsid w:val="00174A56"/>
    <w:rsid w:val="00176541"/>
    <w:rsid w:val="00177F06"/>
    <w:rsid w:val="001802F8"/>
    <w:rsid w:val="001814F9"/>
    <w:rsid w:val="0018286F"/>
    <w:rsid w:val="00182E0F"/>
    <w:rsid w:val="0018447C"/>
    <w:rsid w:val="001848C8"/>
    <w:rsid w:val="00185823"/>
    <w:rsid w:val="0018592E"/>
    <w:rsid w:val="00190D31"/>
    <w:rsid w:val="00192705"/>
    <w:rsid w:val="0019479E"/>
    <w:rsid w:val="0019495F"/>
    <w:rsid w:val="00195024"/>
    <w:rsid w:val="00195A4F"/>
    <w:rsid w:val="00195BAD"/>
    <w:rsid w:val="001A0403"/>
    <w:rsid w:val="001A2CC2"/>
    <w:rsid w:val="001A2FC3"/>
    <w:rsid w:val="001A313F"/>
    <w:rsid w:val="001A3A20"/>
    <w:rsid w:val="001A418D"/>
    <w:rsid w:val="001A4662"/>
    <w:rsid w:val="001A4B44"/>
    <w:rsid w:val="001A5188"/>
    <w:rsid w:val="001A601C"/>
    <w:rsid w:val="001A6371"/>
    <w:rsid w:val="001A742E"/>
    <w:rsid w:val="001B0EB3"/>
    <w:rsid w:val="001B1677"/>
    <w:rsid w:val="001B27A0"/>
    <w:rsid w:val="001B387C"/>
    <w:rsid w:val="001B3F9F"/>
    <w:rsid w:val="001B5EA5"/>
    <w:rsid w:val="001B61BC"/>
    <w:rsid w:val="001B6E34"/>
    <w:rsid w:val="001B7339"/>
    <w:rsid w:val="001B7EA1"/>
    <w:rsid w:val="001C01FE"/>
    <w:rsid w:val="001C041F"/>
    <w:rsid w:val="001C0F76"/>
    <w:rsid w:val="001C15BA"/>
    <w:rsid w:val="001C1B3F"/>
    <w:rsid w:val="001C1D23"/>
    <w:rsid w:val="001C29B4"/>
    <w:rsid w:val="001C3B11"/>
    <w:rsid w:val="001C43A2"/>
    <w:rsid w:val="001C4782"/>
    <w:rsid w:val="001C4A82"/>
    <w:rsid w:val="001C537E"/>
    <w:rsid w:val="001C6081"/>
    <w:rsid w:val="001C6E4E"/>
    <w:rsid w:val="001C7AAD"/>
    <w:rsid w:val="001D0955"/>
    <w:rsid w:val="001D09B5"/>
    <w:rsid w:val="001D0B48"/>
    <w:rsid w:val="001D19DD"/>
    <w:rsid w:val="001D30FC"/>
    <w:rsid w:val="001D36B2"/>
    <w:rsid w:val="001D3BF8"/>
    <w:rsid w:val="001D4966"/>
    <w:rsid w:val="001D5004"/>
    <w:rsid w:val="001D7028"/>
    <w:rsid w:val="001D776D"/>
    <w:rsid w:val="001D7832"/>
    <w:rsid w:val="001E04B5"/>
    <w:rsid w:val="001E06C7"/>
    <w:rsid w:val="001E09C9"/>
    <w:rsid w:val="001E0D7B"/>
    <w:rsid w:val="001E20EE"/>
    <w:rsid w:val="001E2ED5"/>
    <w:rsid w:val="001E40A9"/>
    <w:rsid w:val="001E43C7"/>
    <w:rsid w:val="001E5611"/>
    <w:rsid w:val="001E7C36"/>
    <w:rsid w:val="001E7E67"/>
    <w:rsid w:val="001F04E6"/>
    <w:rsid w:val="001F0A07"/>
    <w:rsid w:val="001F0D47"/>
    <w:rsid w:val="001F147E"/>
    <w:rsid w:val="001F29BE"/>
    <w:rsid w:val="001F3106"/>
    <w:rsid w:val="001F35FB"/>
    <w:rsid w:val="001F503C"/>
    <w:rsid w:val="001F6062"/>
    <w:rsid w:val="001F789E"/>
    <w:rsid w:val="001F7D96"/>
    <w:rsid w:val="001F7F15"/>
    <w:rsid w:val="00200476"/>
    <w:rsid w:val="00202368"/>
    <w:rsid w:val="002047C0"/>
    <w:rsid w:val="002047DD"/>
    <w:rsid w:val="0020538F"/>
    <w:rsid w:val="002068A8"/>
    <w:rsid w:val="00206F5F"/>
    <w:rsid w:val="00207736"/>
    <w:rsid w:val="002078B9"/>
    <w:rsid w:val="002128CD"/>
    <w:rsid w:val="0021354C"/>
    <w:rsid w:val="002136EC"/>
    <w:rsid w:val="00213E3F"/>
    <w:rsid w:val="00216122"/>
    <w:rsid w:val="00216967"/>
    <w:rsid w:val="00217B6D"/>
    <w:rsid w:val="00220423"/>
    <w:rsid w:val="00220E16"/>
    <w:rsid w:val="00223144"/>
    <w:rsid w:val="0022317A"/>
    <w:rsid w:val="00224CFB"/>
    <w:rsid w:val="0022653A"/>
    <w:rsid w:val="002269CB"/>
    <w:rsid w:val="00226B49"/>
    <w:rsid w:val="00227089"/>
    <w:rsid w:val="00227923"/>
    <w:rsid w:val="002305B2"/>
    <w:rsid w:val="00231174"/>
    <w:rsid w:val="002311BD"/>
    <w:rsid w:val="002316C0"/>
    <w:rsid w:val="00231C24"/>
    <w:rsid w:val="002324C2"/>
    <w:rsid w:val="00232CAC"/>
    <w:rsid w:val="002345A2"/>
    <w:rsid w:val="00234601"/>
    <w:rsid w:val="00235B9A"/>
    <w:rsid w:val="002366F7"/>
    <w:rsid w:val="00236BA6"/>
    <w:rsid w:val="00237E2B"/>
    <w:rsid w:val="00240075"/>
    <w:rsid w:val="002404B9"/>
    <w:rsid w:val="00241448"/>
    <w:rsid w:val="00241C74"/>
    <w:rsid w:val="0024455C"/>
    <w:rsid w:val="00244A68"/>
    <w:rsid w:val="00244D45"/>
    <w:rsid w:val="00245521"/>
    <w:rsid w:val="00245562"/>
    <w:rsid w:val="00246D45"/>
    <w:rsid w:val="00246F7E"/>
    <w:rsid w:val="00247597"/>
    <w:rsid w:val="00247716"/>
    <w:rsid w:val="0025044A"/>
    <w:rsid w:val="00250C25"/>
    <w:rsid w:val="00250C71"/>
    <w:rsid w:val="00250F56"/>
    <w:rsid w:val="00251B5F"/>
    <w:rsid w:val="00252922"/>
    <w:rsid w:val="00253DEB"/>
    <w:rsid w:val="002545CD"/>
    <w:rsid w:val="0025524D"/>
    <w:rsid w:val="00255AE3"/>
    <w:rsid w:val="002563B8"/>
    <w:rsid w:val="00256B1C"/>
    <w:rsid w:val="002570E5"/>
    <w:rsid w:val="00257249"/>
    <w:rsid w:val="00257329"/>
    <w:rsid w:val="002576E6"/>
    <w:rsid w:val="0026063F"/>
    <w:rsid w:val="00260897"/>
    <w:rsid w:val="00260984"/>
    <w:rsid w:val="00262312"/>
    <w:rsid w:val="002624BA"/>
    <w:rsid w:val="0026259B"/>
    <w:rsid w:val="002627BD"/>
    <w:rsid w:val="0026282A"/>
    <w:rsid w:val="00262BDA"/>
    <w:rsid w:val="00263B65"/>
    <w:rsid w:val="00264029"/>
    <w:rsid w:val="0026469B"/>
    <w:rsid w:val="00264E94"/>
    <w:rsid w:val="00265BC8"/>
    <w:rsid w:val="00265EC5"/>
    <w:rsid w:val="00266E11"/>
    <w:rsid w:val="00267683"/>
    <w:rsid w:val="00267965"/>
    <w:rsid w:val="00267A4A"/>
    <w:rsid w:val="00267B3B"/>
    <w:rsid w:val="00270A16"/>
    <w:rsid w:val="00270BBC"/>
    <w:rsid w:val="00271652"/>
    <w:rsid w:val="00271D58"/>
    <w:rsid w:val="00272980"/>
    <w:rsid w:val="002733AF"/>
    <w:rsid w:val="00274973"/>
    <w:rsid w:val="00274FE9"/>
    <w:rsid w:val="00276B94"/>
    <w:rsid w:val="00280966"/>
    <w:rsid w:val="00280D6C"/>
    <w:rsid w:val="00280E94"/>
    <w:rsid w:val="0028260B"/>
    <w:rsid w:val="00282A14"/>
    <w:rsid w:val="0028406C"/>
    <w:rsid w:val="00284AB8"/>
    <w:rsid w:val="00284E61"/>
    <w:rsid w:val="0028568A"/>
    <w:rsid w:val="00285D85"/>
    <w:rsid w:val="002868B3"/>
    <w:rsid w:val="00287858"/>
    <w:rsid w:val="00291CB5"/>
    <w:rsid w:val="00292750"/>
    <w:rsid w:val="00292A18"/>
    <w:rsid w:val="0029355E"/>
    <w:rsid w:val="00293674"/>
    <w:rsid w:val="00294F7D"/>
    <w:rsid w:val="0029506B"/>
    <w:rsid w:val="00295C63"/>
    <w:rsid w:val="0029654F"/>
    <w:rsid w:val="002965BE"/>
    <w:rsid w:val="0029679E"/>
    <w:rsid w:val="0029680B"/>
    <w:rsid w:val="00296B6F"/>
    <w:rsid w:val="00297FEF"/>
    <w:rsid w:val="002A09C8"/>
    <w:rsid w:val="002A0F30"/>
    <w:rsid w:val="002A1E11"/>
    <w:rsid w:val="002A2926"/>
    <w:rsid w:val="002A358C"/>
    <w:rsid w:val="002A3867"/>
    <w:rsid w:val="002A38AC"/>
    <w:rsid w:val="002A3CE1"/>
    <w:rsid w:val="002A3D10"/>
    <w:rsid w:val="002A5880"/>
    <w:rsid w:val="002A5F2D"/>
    <w:rsid w:val="002A6ACA"/>
    <w:rsid w:val="002A738D"/>
    <w:rsid w:val="002B2BA7"/>
    <w:rsid w:val="002B3D7C"/>
    <w:rsid w:val="002B4107"/>
    <w:rsid w:val="002B4319"/>
    <w:rsid w:val="002B4486"/>
    <w:rsid w:val="002B460C"/>
    <w:rsid w:val="002B4BD5"/>
    <w:rsid w:val="002B4CB9"/>
    <w:rsid w:val="002B4E29"/>
    <w:rsid w:val="002B5A38"/>
    <w:rsid w:val="002B5D71"/>
    <w:rsid w:val="002B7467"/>
    <w:rsid w:val="002B7E1B"/>
    <w:rsid w:val="002C06B0"/>
    <w:rsid w:val="002C0FEA"/>
    <w:rsid w:val="002C16C5"/>
    <w:rsid w:val="002C2A4D"/>
    <w:rsid w:val="002C36FA"/>
    <w:rsid w:val="002C41FA"/>
    <w:rsid w:val="002C46ED"/>
    <w:rsid w:val="002C4705"/>
    <w:rsid w:val="002C50D6"/>
    <w:rsid w:val="002C54F9"/>
    <w:rsid w:val="002C641D"/>
    <w:rsid w:val="002C656C"/>
    <w:rsid w:val="002C67F7"/>
    <w:rsid w:val="002C6A7E"/>
    <w:rsid w:val="002C71B0"/>
    <w:rsid w:val="002C7216"/>
    <w:rsid w:val="002D09FD"/>
    <w:rsid w:val="002D14EF"/>
    <w:rsid w:val="002D240A"/>
    <w:rsid w:val="002D2956"/>
    <w:rsid w:val="002D3777"/>
    <w:rsid w:val="002D417E"/>
    <w:rsid w:val="002D456D"/>
    <w:rsid w:val="002D4A0A"/>
    <w:rsid w:val="002D6163"/>
    <w:rsid w:val="002D6217"/>
    <w:rsid w:val="002D63B2"/>
    <w:rsid w:val="002D656E"/>
    <w:rsid w:val="002D6AF3"/>
    <w:rsid w:val="002D6B5D"/>
    <w:rsid w:val="002D76E7"/>
    <w:rsid w:val="002D7765"/>
    <w:rsid w:val="002D7B93"/>
    <w:rsid w:val="002E0463"/>
    <w:rsid w:val="002E0808"/>
    <w:rsid w:val="002E089F"/>
    <w:rsid w:val="002E1529"/>
    <w:rsid w:val="002E1835"/>
    <w:rsid w:val="002E1BA2"/>
    <w:rsid w:val="002E266A"/>
    <w:rsid w:val="002E36E1"/>
    <w:rsid w:val="002E38D0"/>
    <w:rsid w:val="002E3C8E"/>
    <w:rsid w:val="002E4267"/>
    <w:rsid w:val="002E4470"/>
    <w:rsid w:val="002E4C8E"/>
    <w:rsid w:val="002E4EB0"/>
    <w:rsid w:val="002E546F"/>
    <w:rsid w:val="002E5554"/>
    <w:rsid w:val="002E65C0"/>
    <w:rsid w:val="002E6892"/>
    <w:rsid w:val="002E704B"/>
    <w:rsid w:val="002E7888"/>
    <w:rsid w:val="002F05BE"/>
    <w:rsid w:val="002F0B1C"/>
    <w:rsid w:val="002F1538"/>
    <w:rsid w:val="002F1B38"/>
    <w:rsid w:val="002F25A0"/>
    <w:rsid w:val="002F299C"/>
    <w:rsid w:val="002F36FA"/>
    <w:rsid w:val="002F3D36"/>
    <w:rsid w:val="002F42A6"/>
    <w:rsid w:val="002F4586"/>
    <w:rsid w:val="002F49CE"/>
    <w:rsid w:val="002F55CF"/>
    <w:rsid w:val="002F57E3"/>
    <w:rsid w:val="002F66E1"/>
    <w:rsid w:val="0030024C"/>
    <w:rsid w:val="003002F7"/>
    <w:rsid w:val="003013C0"/>
    <w:rsid w:val="00302852"/>
    <w:rsid w:val="00303426"/>
    <w:rsid w:val="00303E04"/>
    <w:rsid w:val="00304444"/>
    <w:rsid w:val="00304D4B"/>
    <w:rsid w:val="00304EEB"/>
    <w:rsid w:val="00306060"/>
    <w:rsid w:val="00306703"/>
    <w:rsid w:val="00306E4E"/>
    <w:rsid w:val="00306E88"/>
    <w:rsid w:val="003105C4"/>
    <w:rsid w:val="00310A92"/>
    <w:rsid w:val="00310B3B"/>
    <w:rsid w:val="00310EE3"/>
    <w:rsid w:val="0031122A"/>
    <w:rsid w:val="00311811"/>
    <w:rsid w:val="00312A6D"/>
    <w:rsid w:val="0031318C"/>
    <w:rsid w:val="0031333F"/>
    <w:rsid w:val="00313941"/>
    <w:rsid w:val="00314799"/>
    <w:rsid w:val="003153BE"/>
    <w:rsid w:val="0031635C"/>
    <w:rsid w:val="0031710D"/>
    <w:rsid w:val="003171EE"/>
    <w:rsid w:val="00317804"/>
    <w:rsid w:val="003209A4"/>
    <w:rsid w:val="00322BF8"/>
    <w:rsid w:val="00323838"/>
    <w:rsid w:val="003239D1"/>
    <w:rsid w:val="00323EA3"/>
    <w:rsid w:val="00323FCC"/>
    <w:rsid w:val="00324760"/>
    <w:rsid w:val="003249E2"/>
    <w:rsid w:val="00324C4B"/>
    <w:rsid w:val="003251C8"/>
    <w:rsid w:val="003255BD"/>
    <w:rsid w:val="0032561E"/>
    <w:rsid w:val="00325E2B"/>
    <w:rsid w:val="00326E40"/>
    <w:rsid w:val="00327072"/>
    <w:rsid w:val="003305A8"/>
    <w:rsid w:val="00330A2F"/>
    <w:rsid w:val="003318BF"/>
    <w:rsid w:val="00335669"/>
    <w:rsid w:val="00336CA8"/>
    <w:rsid w:val="00337406"/>
    <w:rsid w:val="00337A92"/>
    <w:rsid w:val="00337BA1"/>
    <w:rsid w:val="0034019B"/>
    <w:rsid w:val="003414F7"/>
    <w:rsid w:val="00341976"/>
    <w:rsid w:val="003435F8"/>
    <w:rsid w:val="0034393A"/>
    <w:rsid w:val="003448B7"/>
    <w:rsid w:val="003451B4"/>
    <w:rsid w:val="00345673"/>
    <w:rsid w:val="00345E2D"/>
    <w:rsid w:val="00345F3E"/>
    <w:rsid w:val="0034746F"/>
    <w:rsid w:val="00347A4A"/>
    <w:rsid w:val="003500DA"/>
    <w:rsid w:val="003505C8"/>
    <w:rsid w:val="003506BA"/>
    <w:rsid w:val="00350E39"/>
    <w:rsid w:val="003513CB"/>
    <w:rsid w:val="003518D4"/>
    <w:rsid w:val="0035271C"/>
    <w:rsid w:val="00353791"/>
    <w:rsid w:val="00354141"/>
    <w:rsid w:val="00354F3B"/>
    <w:rsid w:val="003550AC"/>
    <w:rsid w:val="0035516E"/>
    <w:rsid w:val="00355354"/>
    <w:rsid w:val="00355B84"/>
    <w:rsid w:val="00356416"/>
    <w:rsid w:val="00356484"/>
    <w:rsid w:val="003569E4"/>
    <w:rsid w:val="00356B85"/>
    <w:rsid w:val="00357167"/>
    <w:rsid w:val="00357E40"/>
    <w:rsid w:val="00360CB3"/>
    <w:rsid w:val="00360D4F"/>
    <w:rsid w:val="00360D55"/>
    <w:rsid w:val="00361A11"/>
    <w:rsid w:val="00361D9F"/>
    <w:rsid w:val="00363033"/>
    <w:rsid w:val="00364FD1"/>
    <w:rsid w:val="00366D11"/>
    <w:rsid w:val="00366FD1"/>
    <w:rsid w:val="00367006"/>
    <w:rsid w:val="003677D7"/>
    <w:rsid w:val="00367AAC"/>
    <w:rsid w:val="0037019E"/>
    <w:rsid w:val="00370581"/>
    <w:rsid w:val="003707C0"/>
    <w:rsid w:val="0037145B"/>
    <w:rsid w:val="00372F3A"/>
    <w:rsid w:val="00374FDF"/>
    <w:rsid w:val="003751A0"/>
    <w:rsid w:val="00375ED6"/>
    <w:rsid w:val="00375FFB"/>
    <w:rsid w:val="00376865"/>
    <w:rsid w:val="00376920"/>
    <w:rsid w:val="00380468"/>
    <w:rsid w:val="00381D6F"/>
    <w:rsid w:val="00381F37"/>
    <w:rsid w:val="00382177"/>
    <w:rsid w:val="003835EC"/>
    <w:rsid w:val="003857B0"/>
    <w:rsid w:val="00385D0C"/>
    <w:rsid w:val="003861F5"/>
    <w:rsid w:val="00386928"/>
    <w:rsid w:val="00387B3F"/>
    <w:rsid w:val="00387D46"/>
    <w:rsid w:val="00390B4E"/>
    <w:rsid w:val="00390C9B"/>
    <w:rsid w:val="00391030"/>
    <w:rsid w:val="00391046"/>
    <w:rsid w:val="00391852"/>
    <w:rsid w:val="00391D92"/>
    <w:rsid w:val="00392947"/>
    <w:rsid w:val="0039330C"/>
    <w:rsid w:val="003937E8"/>
    <w:rsid w:val="00393EC0"/>
    <w:rsid w:val="003947E7"/>
    <w:rsid w:val="00395999"/>
    <w:rsid w:val="00395D9B"/>
    <w:rsid w:val="00396CBE"/>
    <w:rsid w:val="003A0207"/>
    <w:rsid w:val="003A035A"/>
    <w:rsid w:val="003A157F"/>
    <w:rsid w:val="003A22FE"/>
    <w:rsid w:val="003A41A2"/>
    <w:rsid w:val="003A476A"/>
    <w:rsid w:val="003A5510"/>
    <w:rsid w:val="003A5690"/>
    <w:rsid w:val="003A7A0F"/>
    <w:rsid w:val="003A7E6C"/>
    <w:rsid w:val="003B1B8F"/>
    <w:rsid w:val="003B1F7B"/>
    <w:rsid w:val="003B21FD"/>
    <w:rsid w:val="003B29E6"/>
    <w:rsid w:val="003B3BE4"/>
    <w:rsid w:val="003B4CCF"/>
    <w:rsid w:val="003B59F9"/>
    <w:rsid w:val="003B5AD1"/>
    <w:rsid w:val="003B5AE9"/>
    <w:rsid w:val="003B5BFF"/>
    <w:rsid w:val="003B6D7F"/>
    <w:rsid w:val="003B763B"/>
    <w:rsid w:val="003B78D1"/>
    <w:rsid w:val="003C0728"/>
    <w:rsid w:val="003C07A6"/>
    <w:rsid w:val="003C0C79"/>
    <w:rsid w:val="003C19E6"/>
    <w:rsid w:val="003C2FF8"/>
    <w:rsid w:val="003C391A"/>
    <w:rsid w:val="003C4307"/>
    <w:rsid w:val="003C58AF"/>
    <w:rsid w:val="003C65F6"/>
    <w:rsid w:val="003C7E7C"/>
    <w:rsid w:val="003D00CF"/>
    <w:rsid w:val="003D1046"/>
    <w:rsid w:val="003D1238"/>
    <w:rsid w:val="003D13B6"/>
    <w:rsid w:val="003D1C11"/>
    <w:rsid w:val="003D282D"/>
    <w:rsid w:val="003D3317"/>
    <w:rsid w:val="003D3561"/>
    <w:rsid w:val="003D35F4"/>
    <w:rsid w:val="003D3F5C"/>
    <w:rsid w:val="003D6C88"/>
    <w:rsid w:val="003D7398"/>
    <w:rsid w:val="003D7845"/>
    <w:rsid w:val="003D7D8E"/>
    <w:rsid w:val="003E008A"/>
    <w:rsid w:val="003E1439"/>
    <w:rsid w:val="003E25C6"/>
    <w:rsid w:val="003E2A79"/>
    <w:rsid w:val="003E4F04"/>
    <w:rsid w:val="003E5130"/>
    <w:rsid w:val="003E537D"/>
    <w:rsid w:val="003E599B"/>
    <w:rsid w:val="003E6453"/>
    <w:rsid w:val="003E65BC"/>
    <w:rsid w:val="003E67A8"/>
    <w:rsid w:val="003F0211"/>
    <w:rsid w:val="003F2653"/>
    <w:rsid w:val="003F3633"/>
    <w:rsid w:val="003F36DB"/>
    <w:rsid w:val="003F582E"/>
    <w:rsid w:val="003F5F95"/>
    <w:rsid w:val="003F6882"/>
    <w:rsid w:val="003F77F2"/>
    <w:rsid w:val="003F7961"/>
    <w:rsid w:val="003F7F0B"/>
    <w:rsid w:val="00401B13"/>
    <w:rsid w:val="0040238C"/>
    <w:rsid w:val="00402C9F"/>
    <w:rsid w:val="00402D2F"/>
    <w:rsid w:val="004031C1"/>
    <w:rsid w:val="00403CC9"/>
    <w:rsid w:val="00404548"/>
    <w:rsid w:val="00404853"/>
    <w:rsid w:val="0040496F"/>
    <w:rsid w:val="00404CA2"/>
    <w:rsid w:val="00404E7C"/>
    <w:rsid w:val="00405022"/>
    <w:rsid w:val="00405ABC"/>
    <w:rsid w:val="00406EE3"/>
    <w:rsid w:val="00407EF8"/>
    <w:rsid w:val="00410605"/>
    <w:rsid w:val="00411527"/>
    <w:rsid w:val="004129CD"/>
    <w:rsid w:val="0041324B"/>
    <w:rsid w:val="004139C2"/>
    <w:rsid w:val="0041428F"/>
    <w:rsid w:val="00414415"/>
    <w:rsid w:val="00414D45"/>
    <w:rsid w:val="00414DC9"/>
    <w:rsid w:val="00415479"/>
    <w:rsid w:val="004168DC"/>
    <w:rsid w:val="00416F02"/>
    <w:rsid w:val="00420A5F"/>
    <w:rsid w:val="00421C9C"/>
    <w:rsid w:val="0042228C"/>
    <w:rsid w:val="0042247D"/>
    <w:rsid w:val="00423778"/>
    <w:rsid w:val="004239D1"/>
    <w:rsid w:val="00424371"/>
    <w:rsid w:val="00424730"/>
    <w:rsid w:val="0042576D"/>
    <w:rsid w:val="00425D1E"/>
    <w:rsid w:val="00427023"/>
    <w:rsid w:val="00427B8E"/>
    <w:rsid w:val="004304FD"/>
    <w:rsid w:val="00430805"/>
    <w:rsid w:val="004316BF"/>
    <w:rsid w:val="00431C65"/>
    <w:rsid w:val="00432B08"/>
    <w:rsid w:val="00432C2C"/>
    <w:rsid w:val="00433449"/>
    <w:rsid w:val="004338D4"/>
    <w:rsid w:val="00433D01"/>
    <w:rsid w:val="00434A86"/>
    <w:rsid w:val="004366B1"/>
    <w:rsid w:val="00436A95"/>
    <w:rsid w:val="00436EAE"/>
    <w:rsid w:val="00436EC1"/>
    <w:rsid w:val="00436FC7"/>
    <w:rsid w:val="00441622"/>
    <w:rsid w:val="00441D73"/>
    <w:rsid w:val="00442792"/>
    <w:rsid w:val="00442EC4"/>
    <w:rsid w:val="004432AC"/>
    <w:rsid w:val="00443ECD"/>
    <w:rsid w:val="004440E1"/>
    <w:rsid w:val="00445879"/>
    <w:rsid w:val="00445D55"/>
    <w:rsid w:val="0044652D"/>
    <w:rsid w:val="0044720A"/>
    <w:rsid w:val="0044766B"/>
    <w:rsid w:val="00447C30"/>
    <w:rsid w:val="00451ED6"/>
    <w:rsid w:val="00452247"/>
    <w:rsid w:val="00452C47"/>
    <w:rsid w:val="00452C7D"/>
    <w:rsid w:val="00453613"/>
    <w:rsid w:val="00453E82"/>
    <w:rsid w:val="00454FFA"/>
    <w:rsid w:val="00455D7E"/>
    <w:rsid w:val="00455EAF"/>
    <w:rsid w:val="00460CE9"/>
    <w:rsid w:val="004620A1"/>
    <w:rsid w:val="0046226A"/>
    <w:rsid w:val="00464BC0"/>
    <w:rsid w:val="00465DC6"/>
    <w:rsid w:val="004669DA"/>
    <w:rsid w:val="0046740D"/>
    <w:rsid w:val="00467EFE"/>
    <w:rsid w:val="00471B57"/>
    <w:rsid w:val="00471BA8"/>
    <w:rsid w:val="00471E8E"/>
    <w:rsid w:val="00472F30"/>
    <w:rsid w:val="004731B3"/>
    <w:rsid w:val="00473403"/>
    <w:rsid w:val="0047402A"/>
    <w:rsid w:val="00474BD6"/>
    <w:rsid w:val="00475777"/>
    <w:rsid w:val="00476584"/>
    <w:rsid w:val="00476B50"/>
    <w:rsid w:val="004770CE"/>
    <w:rsid w:val="004771C9"/>
    <w:rsid w:val="004778BB"/>
    <w:rsid w:val="0048019C"/>
    <w:rsid w:val="00481B13"/>
    <w:rsid w:val="00482ECC"/>
    <w:rsid w:val="0048311C"/>
    <w:rsid w:val="00483FF6"/>
    <w:rsid w:val="004850E4"/>
    <w:rsid w:val="00487D23"/>
    <w:rsid w:val="0049003A"/>
    <w:rsid w:val="00490522"/>
    <w:rsid w:val="00490689"/>
    <w:rsid w:val="0049183B"/>
    <w:rsid w:val="0049325D"/>
    <w:rsid w:val="00493A07"/>
    <w:rsid w:val="00493F05"/>
    <w:rsid w:val="004946B1"/>
    <w:rsid w:val="0049575F"/>
    <w:rsid w:val="004967C9"/>
    <w:rsid w:val="004976CC"/>
    <w:rsid w:val="004A0B8F"/>
    <w:rsid w:val="004A3011"/>
    <w:rsid w:val="004A3084"/>
    <w:rsid w:val="004A480D"/>
    <w:rsid w:val="004A484E"/>
    <w:rsid w:val="004A4D71"/>
    <w:rsid w:val="004A4DC3"/>
    <w:rsid w:val="004A51EF"/>
    <w:rsid w:val="004A54B6"/>
    <w:rsid w:val="004A5C3F"/>
    <w:rsid w:val="004A5CAD"/>
    <w:rsid w:val="004A7292"/>
    <w:rsid w:val="004A7CCC"/>
    <w:rsid w:val="004B0CF4"/>
    <w:rsid w:val="004B1A02"/>
    <w:rsid w:val="004B2431"/>
    <w:rsid w:val="004B277B"/>
    <w:rsid w:val="004B2DFE"/>
    <w:rsid w:val="004B3637"/>
    <w:rsid w:val="004B41C7"/>
    <w:rsid w:val="004B557F"/>
    <w:rsid w:val="004B7706"/>
    <w:rsid w:val="004B7BD4"/>
    <w:rsid w:val="004C14BE"/>
    <w:rsid w:val="004C14C3"/>
    <w:rsid w:val="004C1968"/>
    <w:rsid w:val="004C1FD0"/>
    <w:rsid w:val="004C224E"/>
    <w:rsid w:val="004C258C"/>
    <w:rsid w:val="004C26BB"/>
    <w:rsid w:val="004C3473"/>
    <w:rsid w:val="004C36B7"/>
    <w:rsid w:val="004C3C75"/>
    <w:rsid w:val="004C3CAD"/>
    <w:rsid w:val="004C4095"/>
    <w:rsid w:val="004C52CB"/>
    <w:rsid w:val="004C5901"/>
    <w:rsid w:val="004D047C"/>
    <w:rsid w:val="004D22F2"/>
    <w:rsid w:val="004D2D5D"/>
    <w:rsid w:val="004D36E2"/>
    <w:rsid w:val="004D40A5"/>
    <w:rsid w:val="004D5A54"/>
    <w:rsid w:val="004D5C54"/>
    <w:rsid w:val="004E10D9"/>
    <w:rsid w:val="004E1698"/>
    <w:rsid w:val="004E20E8"/>
    <w:rsid w:val="004E2F3F"/>
    <w:rsid w:val="004E325F"/>
    <w:rsid w:val="004E3AAE"/>
    <w:rsid w:val="004E44E4"/>
    <w:rsid w:val="004E4A78"/>
    <w:rsid w:val="004E500D"/>
    <w:rsid w:val="004E5735"/>
    <w:rsid w:val="004E68C4"/>
    <w:rsid w:val="004E72DA"/>
    <w:rsid w:val="004E7FA4"/>
    <w:rsid w:val="004F091D"/>
    <w:rsid w:val="004F168D"/>
    <w:rsid w:val="004F276C"/>
    <w:rsid w:val="004F3D86"/>
    <w:rsid w:val="004F49E8"/>
    <w:rsid w:val="004F4BC5"/>
    <w:rsid w:val="004F5C9F"/>
    <w:rsid w:val="004F5D7C"/>
    <w:rsid w:val="004F6B9B"/>
    <w:rsid w:val="004F767B"/>
    <w:rsid w:val="005008AD"/>
    <w:rsid w:val="005010B1"/>
    <w:rsid w:val="005018EC"/>
    <w:rsid w:val="00501F31"/>
    <w:rsid w:val="00502346"/>
    <w:rsid w:val="0050293A"/>
    <w:rsid w:val="00502C48"/>
    <w:rsid w:val="00503230"/>
    <w:rsid w:val="005044B6"/>
    <w:rsid w:val="005058B0"/>
    <w:rsid w:val="00506044"/>
    <w:rsid w:val="005076EB"/>
    <w:rsid w:val="005105B6"/>
    <w:rsid w:val="005115D9"/>
    <w:rsid w:val="0051256D"/>
    <w:rsid w:val="005128E6"/>
    <w:rsid w:val="0051296A"/>
    <w:rsid w:val="005148CC"/>
    <w:rsid w:val="005149C1"/>
    <w:rsid w:val="00515BB7"/>
    <w:rsid w:val="00516179"/>
    <w:rsid w:val="00516347"/>
    <w:rsid w:val="00516803"/>
    <w:rsid w:val="00516874"/>
    <w:rsid w:val="005177EE"/>
    <w:rsid w:val="0051781C"/>
    <w:rsid w:val="00520237"/>
    <w:rsid w:val="00520610"/>
    <w:rsid w:val="00521142"/>
    <w:rsid w:val="00522196"/>
    <w:rsid w:val="005238F0"/>
    <w:rsid w:val="00524E02"/>
    <w:rsid w:val="00525FEF"/>
    <w:rsid w:val="005264DB"/>
    <w:rsid w:val="005268C0"/>
    <w:rsid w:val="00527136"/>
    <w:rsid w:val="00530725"/>
    <w:rsid w:val="0053333C"/>
    <w:rsid w:val="005345AA"/>
    <w:rsid w:val="005345E0"/>
    <w:rsid w:val="005348A0"/>
    <w:rsid w:val="00535B57"/>
    <w:rsid w:val="0053716E"/>
    <w:rsid w:val="00540199"/>
    <w:rsid w:val="00541E8C"/>
    <w:rsid w:val="00542073"/>
    <w:rsid w:val="005432BF"/>
    <w:rsid w:val="00544AAD"/>
    <w:rsid w:val="005452C0"/>
    <w:rsid w:val="00545570"/>
    <w:rsid w:val="00546841"/>
    <w:rsid w:val="00547578"/>
    <w:rsid w:val="0054795D"/>
    <w:rsid w:val="00550269"/>
    <w:rsid w:val="0055056D"/>
    <w:rsid w:val="005508AA"/>
    <w:rsid w:val="0055295D"/>
    <w:rsid w:val="0055361A"/>
    <w:rsid w:val="00553B3D"/>
    <w:rsid w:val="005544D5"/>
    <w:rsid w:val="00554E10"/>
    <w:rsid w:val="005557B3"/>
    <w:rsid w:val="005557E8"/>
    <w:rsid w:val="005558D0"/>
    <w:rsid w:val="005601F5"/>
    <w:rsid w:val="00560E98"/>
    <w:rsid w:val="00561F5F"/>
    <w:rsid w:val="0056267C"/>
    <w:rsid w:val="005641A6"/>
    <w:rsid w:val="0056458E"/>
    <w:rsid w:val="0056500D"/>
    <w:rsid w:val="005656BE"/>
    <w:rsid w:val="005666E1"/>
    <w:rsid w:val="00567681"/>
    <w:rsid w:val="00567B15"/>
    <w:rsid w:val="00572741"/>
    <w:rsid w:val="00572C9F"/>
    <w:rsid w:val="00574BD8"/>
    <w:rsid w:val="00574E71"/>
    <w:rsid w:val="005755ED"/>
    <w:rsid w:val="00576961"/>
    <w:rsid w:val="00576BBF"/>
    <w:rsid w:val="00576DD1"/>
    <w:rsid w:val="0057743E"/>
    <w:rsid w:val="00580862"/>
    <w:rsid w:val="0058111C"/>
    <w:rsid w:val="00582241"/>
    <w:rsid w:val="005824BE"/>
    <w:rsid w:val="005827B5"/>
    <w:rsid w:val="0058319C"/>
    <w:rsid w:val="005835CA"/>
    <w:rsid w:val="005838FA"/>
    <w:rsid w:val="00583B3B"/>
    <w:rsid w:val="005840C6"/>
    <w:rsid w:val="00585044"/>
    <w:rsid w:val="00586465"/>
    <w:rsid w:val="00586B26"/>
    <w:rsid w:val="00586CB4"/>
    <w:rsid w:val="00586DE1"/>
    <w:rsid w:val="00587387"/>
    <w:rsid w:val="0058779B"/>
    <w:rsid w:val="005877D0"/>
    <w:rsid w:val="005877FF"/>
    <w:rsid w:val="00590B32"/>
    <w:rsid w:val="00590D67"/>
    <w:rsid w:val="00591596"/>
    <w:rsid w:val="005959BF"/>
    <w:rsid w:val="00596F05"/>
    <w:rsid w:val="005A1742"/>
    <w:rsid w:val="005A20E6"/>
    <w:rsid w:val="005A3522"/>
    <w:rsid w:val="005A3560"/>
    <w:rsid w:val="005A3B1B"/>
    <w:rsid w:val="005A46B0"/>
    <w:rsid w:val="005A4F4A"/>
    <w:rsid w:val="005A5A43"/>
    <w:rsid w:val="005A5BD3"/>
    <w:rsid w:val="005A7523"/>
    <w:rsid w:val="005A7865"/>
    <w:rsid w:val="005B132E"/>
    <w:rsid w:val="005B1C36"/>
    <w:rsid w:val="005B24BE"/>
    <w:rsid w:val="005B37EC"/>
    <w:rsid w:val="005B4074"/>
    <w:rsid w:val="005B494A"/>
    <w:rsid w:val="005B4F16"/>
    <w:rsid w:val="005B5585"/>
    <w:rsid w:val="005B59EE"/>
    <w:rsid w:val="005B657B"/>
    <w:rsid w:val="005C0D29"/>
    <w:rsid w:val="005C194B"/>
    <w:rsid w:val="005C3537"/>
    <w:rsid w:val="005C36FA"/>
    <w:rsid w:val="005C3CC8"/>
    <w:rsid w:val="005C439D"/>
    <w:rsid w:val="005C480C"/>
    <w:rsid w:val="005C66D6"/>
    <w:rsid w:val="005C6FF1"/>
    <w:rsid w:val="005C7E12"/>
    <w:rsid w:val="005D1039"/>
    <w:rsid w:val="005D1A5D"/>
    <w:rsid w:val="005D27A9"/>
    <w:rsid w:val="005D3347"/>
    <w:rsid w:val="005D3EA4"/>
    <w:rsid w:val="005D3FAF"/>
    <w:rsid w:val="005D5820"/>
    <w:rsid w:val="005D647D"/>
    <w:rsid w:val="005D76C8"/>
    <w:rsid w:val="005D7EAE"/>
    <w:rsid w:val="005E07D2"/>
    <w:rsid w:val="005E30E5"/>
    <w:rsid w:val="005E6B73"/>
    <w:rsid w:val="005E6D6D"/>
    <w:rsid w:val="005E70DF"/>
    <w:rsid w:val="005E7455"/>
    <w:rsid w:val="005E7769"/>
    <w:rsid w:val="005F0768"/>
    <w:rsid w:val="005F0AF1"/>
    <w:rsid w:val="005F234F"/>
    <w:rsid w:val="005F2E7E"/>
    <w:rsid w:val="005F4922"/>
    <w:rsid w:val="005F4D2C"/>
    <w:rsid w:val="005F4FBE"/>
    <w:rsid w:val="005F53F1"/>
    <w:rsid w:val="005F5806"/>
    <w:rsid w:val="005F5AC2"/>
    <w:rsid w:val="005F5BFB"/>
    <w:rsid w:val="005F5C8A"/>
    <w:rsid w:val="00602BAC"/>
    <w:rsid w:val="0060342B"/>
    <w:rsid w:val="006051E1"/>
    <w:rsid w:val="00605488"/>
    <w:rsid w:val="006055D6"/>
    <w:rsid w:val="00606B24"/>
    <w:rsid w:val="0061010E"/>
    <w:rsid w:val="006103E6"/>
    <w:rsid w:val="00610F4B"/>
    <w:rsid w:val="00611A22"/>
    <w:rsid w:val="0061219C"/>
    <w:rsid w:val="00612A44"/>
    <w:rsid w:val="0061433A"/>
    <w:rsid w:val="006144B1"/>
    <w:rsid w:val="006145A3"/>
    <w:rsid w:val="00614B33"/>
    <w:rsid w:val="006150D3"/>
    <w:rsid w:val="00616F5B"/>
    <w:rsid w:val="00617C03"/>
    <w:rsid w:val="00620879"/>
    <w:rsid w:val="006211C0"/>
    <w:rsid w:val="0062267B"/>
    <w:rsid w:val="0062342E"/>
    <w:rsid w:val="006236EF"/>
    <w:rsid w:val="00625033"/>
    <w:rsid w:val="00625ADC"/>
    <w:rsid w:val="00626332"/>
    <w:rsid w:val="00627B0A"/>
    <w:rsid w:val="00627B85"/>
    <w:rsid w:val="00627E78"/>
    <w:rsid w:val="006311D1"/>
    <w:rsid w:val="00631C64"/>
    <w:rsid w:val="0063251D"/>
    <w:rsid w:val="00632BB4"/>
    <w:rsid w:val="0063366C"/>
    <w:rsid w:val="00633C5B"/>
    <w:rsid w:val="00634751"/>
    <w:rsid w:val="006349B7"/>
    <w:rsid w:val="006355B6"/>
    <w:rsid w:val="00636811"/>
    <w:rsid w:val="00637821"/>
    <w:rsid w:val="00637C84"/>
    <w:rsid w:val="00637CF6"/>
    <w:rsid w:val="00640473"/>
    <w:rsid w:val="00640891"/>
    <w:rsid w:val="006419D9"/>
    <w:rsid w:val="006426F4"/>
    <w:rsid w:val="0064286C"/>
    <w:rsid w:val="00642F67"/>
    <w:rsid w:val="00643997"/>
    <w:rsid w:val="00644D31"/>
    <w:rsid w:val="006454CF"/>
    <w:rsid w:val="00645644"/>
    <w:rsid w:val="00646C6C"/>
    <w:rsid w:val="00646C8F"/>
    <w:rsid w:val="006475B1"/>
    <w:rsid w:val="00650629"/>
    <w:rsid w:val="00651070"/>
    <w:rsid w:val="006514F4"/>
    <w:rsid w:val="006515F9"/>
    <w:rsid w:val="00651A33"/>
    <w:rsid w:val="0065201C"/>
    <w:rsid w:val="00652794"/>
    <w:rsid w:val="00652C03"/>
    <w:rsid w:val="006532F4"/>
    <w:rsid w:val="00655A72"/>
    <w:rsid w:val="0065602D"/>
    <w:rsid w:val="00656BD8"/>
    <w:rsid w:val="00656D28"/>
    <w:rsid w:val="00657A6C"/>
    <w:rsid w:val="006607BD"/>
    <w:rsid w:val="006616D4"/>
    <w:rsid w:val="00662989"/>
    <w:rsid w:val="00662D28"/>
    <w:rsid w:val="00663A80"/>
    <w:rsid w:val="00663D58"/>
    <w:rsid w:val="006644A0"/>
    <w:rsid w:val="00664D99"/>
    <w:rsid w:val="00665C1A"/>
    <w:rsid w:val="00666E82"/>
    <w:rsid w:val="00667CFF"/>
    <w:rsid w:val="00667EE4"/>
    <w:rsid w:val="006700F4"/>
    <w:rsid w:val="00670981"/>
    <w:rsid w:val="00670D79"/>
    <w:rsid w:val="00671178"/>
    <w:rsid w:val="00673329"/>
    <w:rsid w:val="00673431"/>
    <w:rsid w:val="00674B22"/>
    <w:rsid w:val="00674D5D"/>
    <w:rsid w:val="0067514C"/>
    <w:rsid w:val="00675250"/>
    <w:rsid w:val="00675403"/>
    <w:rsid w:val="00675A34"/>
    <w:rsid w:val="006776BE"/>
    <w:rsid w:val="00677EF5"/>
    <w:rsid w:val="00680433"/>
    <w:rsid w:val="0068072E"/>
    <w:rsid w:val="006807FD"/>
    <w:rsid w:val="00680B3A"/>
    <w:rsid w:val="00683698"/>
    <w:rsid w:val="00684532"/>
    <w:rsid w:val="00685FB2"/>
    <w:rsid w:val="00686E71"/>
    <w:rsid w:val="00691DCA"/>
    <w:rsid w:val="00692277"/>
    <w:rsid w:val="00692381"/>
    <w:rsid w:val="00694525"/>
    <w:rsid w:val="00695F29"/>
    <w:rsid w:val="006A0279"/>
    <w:rsid w:val="006A04FE"/>
    <w:rsid w:val="006A0A0E"/>
    <w:rsid w:val="006A18CB"/>
    <w:rsid w:val="006A449E"/>
    <w:rsid w:val="006A4757"/>
    <w:rsid w:val="006A478E"/>
    <w:rsid w:val="006A4FA9"/>
    <w:rsid w:val="006A5D5F"/>
    <w:rsid w:val="006A6408"/>
    <w:rsid w:val="006A6B4C"/>
    <w:rsid w:val="006A706C"/>
    <w:rsid w:val="006B0378"/>
    <w:rsid w:val="006B07E4"/>
    <w:rsid w:val="006B1D1D"/>
    <w:rsid w:val="006B278E"/>
    <w:rsid w:val="006B39BD"/>
    <w:rsid w:val="006B3EC5"/>
    <w:rsid w:val="006B417B"/>
    <w:rsid w:val="006B4927"/>
    <w:rsid w:val="006B56FD"/>
    <w:rsid w:val="006B6B8E"/>
    <w:rsid w:val="006B6E6B"/>
    <w:rsid w:val="006B73D7"/>
    <w:rsid w:val="006B7AA6"/>
    <w:rsid w:val="006C0BB5"/>
    <w:rsid w:val="006C2CD6"/>
    <w:rsid w:val="006C31B5"/>
    <w:rsid w:val="006C3901"/>
    <w:rsid w:val="006C3CDC"/>
    <w:rsid w:val="006C4D3C"/>
    <w:rsid w:val="006C61C7"/>
    <w:rsid w:val="006C6825"/>
    <w:rsid w:val="006C6ABA"/>
    <w:rsid w:val="006C70C6"/>
    <w:rsid w:val="006C7521"/>
    <w:rsid w:val="006C77C7"/>
    <w:rsid w:val="006C7816"/>
    <w:rsid w:val="006C7CC0"/>
    <w:rsid w:val="006D0D83"/>
    <w:rsid w:val="006D1018"/>
    <w:rsid w:val="006D1D66"/>
    <w:rsid w:val="006D2155"/>
    <w:rsid w:val="006D333F"/>
    <w:rsid w:val="006D33C3"/>
    <w:rsid w:val="006D3CF8"/>
    <w:rsid w:val="006D48BD"/>
    <w:rsid w:val="006D5189"/>
    <w:rsid w:val="006D6268"/>
    <w:rsid w:val="006D6669"/>
    <w:rsid w:val="006D76A2"/>
    <w:rsid w:val="006D7743"/>
    <w:rsid w:val="006D7A7D"/>
    <w:rsid w:val="006E1B39"/>
    <w:rsid w:val="006E1F38"/>
    <w:rsid w:val="006E3421"/>
    <w:rsid w:val="006E45CB"/>
    <w:rsid w:val="006E45FF"/>
    <w:rsid w:val="006E538B"/>
    <w:rsid w:val="006E6F05"/>
    <w:rsid w:val="006E7A20"/>
    <w:rsid w:val="006E7A30"/>
    <w:rsid w:val="006E7BC4"/>
    <w:rsid w:val="006F2C28"/>
    <w:rsid w:val="006F3353"/>
    <w:rsid w:val="006F38FB"/>
    <w:rsid w:val="006F3E7D"/>
    <w:rsid w:val="006F4671"/>
    <w:rsid w:val="006F56FD"/>
    <w:rsid w:val="006F5EE2"/>
    <w:rsid w:val="006F6785"/>
    <w:rsid w:val="006F6D3C"/>
    <w:rsid w:val="006F752A"/>
    <w:rsid w:val="006F7566"/>
    <w:rsid w:val="006F7FF5"/>
    <w:rsid w:val="00700522"/>
    <w:rsid w:val="00700DC9"/>
    <w:rsid w:val="007017E5"/>
    <w:rsid w:val="007024AA"/>
    <w:rsid w:val="00703098"/>
    <w:rsid w:val="007033D6"/>
    <w:rsid w:val="007041A8"/>
    <w:rsid w:val="007049D8"/>
    <w:rsid w:val="00705D7D"/>
    <w:rsid w:val="007062B5"/>
    <w:rsid w:val="00706A14"/>
    <w:rsid w:val="00706BAD"/>
    <w:rsid w:val="0071167F"/>
    <w:rsid w:val="00711719"/>
    <w:rsid w:val="0071215F"/>
    <w:rsid w:val="007135B2"/>
    <w:rsid w:val="0071361F"/>
    <w:rsid w:val="007146E0"/>
    <w:rsid w:val="0071505B"/>
    <w:rsid w:val="00715298"/>
    <w:rsid w:val="0071555C"/>
    <w:rsid w:val="007159F9"/>
    <w:rsid w:val="00715F66"/>
    <w:rsid w:val="00716F11"/>
    <w:rsid w:val="0072101C"/>
    <w:rsid w:val="007223AA"/>
    <w:rsid w:val="00722BE4"/>
    <w:rsid w:val="0072310B"/>
    <w:rsid w:val="00724030"/>
    <w:rsid w:val="0072426E"/>
    <w:rsid w:val="007244DE"/>
    <w:rsid w:val="00724F96"/>
    <w:rsid w:val="00725290"/>
    <w:rsid w:val="00726DFD"/>
    <w:rsid w:val="00727649"/>
    <w:rsid w:val="00730B92"/>
    <w:rsid w:val="00730E79"/>
    <w:rsid w:val="0073252B"/>
    <w:rsid w:val="00733A57"/>
    <w:rsid w:val="0073517A"/>
    <w:rsid w:val="0073611C"/>
    <w:rsid w:val="007367CC"/>
    <w:rsid w:val="00736D15"/>
    <w:rsid w:val="00737568"/>
    <w:rsid w:val="00737D85"/>
    <w:rsid w:val="00737E6C"/>
    <w:rsid w:val="00737FC3"/>
    <w:rsid w:val="007405FD"/>
    <w:rsid w:val="00742682"/>
    <w:rsid w:val="0074313C"/>
    <w:rsid w:val="007434F7"/>
    <w:rsid w:val="00743510"/>
    <w:rsid w:val="00743BD6"/>
    <w:rsid w:val="00745607"/>
    <w:rsid w:val="00745AC8"/>
    <w:rsid w:val="0074668D"/>
    <w:rsid w:val="00746B73"/>
    <w:rsid w:val="00747B05"/>
    <w:rsid w:val="0075065B"/>
    <w:rsid w:val="00751702"/>
    <w:rsid w:val="00752F37"/>
    <w:rsid w:val="00753357"/>
    <w:rsid w:val="00753541"/>
    <w:rsid w:val="00753792"/>
    <w:rsid w:val="007538FA"/>
    <w:rsid w:val="00753A24"/>
    <w:rsid w:val="00753EFF"/>
    <w:rsid w:val="00754409"/>
    <w:rsid w:val="00755914"/>
    <w:rsid w:val="00755CE8"/>
    <w:rsid w:val="00756755"/>
    <w:rsid w:val="0076082D"/>
    <w:rsid w:val="00761A4B"/>
    <w:rsid w:val="00761AD7"/>
    <w:rsid w:val="00762965"/>
    <w:rsid w:val="00763943"/>
    <w:rsid w:val="007645CE"/>
    <w:rsid w:val="007646B8"/>
    <w:rsid w:val="00765484"/>
    <w:rsid w:val="007656E0"/>
    <w:rsid w:val="00765C11"/>
    <w:rsid w:val="007665DE"/>
    <w:rsid w:val="00770230"/>
    <w:rsid w:val="00771205"/>
    <w:rsid w:val="007717CA"/>
    <w:rsid w:val="007745A7"/>
    <w:rsid w:val="007757F4"/>
    <w:rsid w:val="007774B9"/>
    <w:rsid w:val="00780743"/>
    <w:rsid w:val="0078326E"/>
    <w:rsid w:val="00783889"/>
    <w:rsid w:val="00785DB7"/>
    <w:rsid w:val="00786385"/>
    <w:rsid w:val="00786B8B"/>
    <w:rsid w:val="00787854"/>
    <w:rsid w:val="0078794E"/>
    <w:rsid w:val="00790905"/>
    <w:rsid w:val="007909FF"/>
    <w:rsid w:val="00791D02"/>
    <w:rsid w:val="0079231F"/>
    <w:rsid w:val="0079288D"/>
    <w:rsid w:val="007928C2"/>
    <w:rsid w:val="007931E2"/>
    <w:rsid w:val="00793528"/>
    <w:rsid w:val="0079371E"/>
    <w:rsid w:val="00793DED"/>
    <w:rsid w:val="0079402B"/>
    <w:rsid w:val="00794714"/>
    <w:rsid w:val="00794AB2"/>
    <w:rsid w:val="00794B00"/>
    <w:rsid w:val="00795E50"/>
    <w:rsid w:val="007965B4"/>
    <w:rsid w:val="007A0446"/>
    <w:rsid w:val="007A1146"/>
    <w:rsid w:val="007A1C64"/>
    <w:rsid w:val="007A1EA9"/>
    <w:rsid w:val="007A2850"/>
    <w:rsid w:val="007A2C0D"/>
    <w:rsid w:val="007A38CB"/>
    <w:rsid w:val="007A5505"/>
    <w:rsid w:val="007A5D7B"/>
    <w:rsid w:val="007A7E52"/>
    <w:rsid w:val="007B033B"/>
    <w:rsid w:val="007B0829"/>
    <w:rsid w:val="007B1611"/>
    <w:rsid w:val="007B2B25"/>
    <w:rsid w:val="007B3581"/>
    <w:rsid w:val="007B370A"/>
    <w:rsid w:val="007B50EA"/>
    <w:rsid w:val="007B55FE"/>
    <w:rsid w:val="007B5862"/>
    <w:rsid w:val="007B6288"/>
    <w:rsid w:val="007C09BB"/>
    <w:rsid w:val="007C1887"/>
    <w:rsid w:val="007C1A0A"/>
    <w:rsid w:val="007C2A43"/>
    <w:rsid w:val="007C3930"/>
    <w:rsid w:val="007C3EBA"/>
    <w:rsid w:val="007C4672"/>
    <w:rsid w:val="007C4804"/>
    <w:rsid w:val="007C4BF7"/>
    <w:rsid w:val="007C5A1B"/>
    <w:rsid w:val="007C696E"/>
    <w:rsid w:val="007C6F09"/>
    <w:rsid w:val="007D05EB"/>
    <w:rsid w:val="007D1912"/>
    <w:rsid w:val="007D26F1"/>
    <w:rsid w:val="007D4B63"/>
    <w:rsid w:val="007D4F73"/>
    <w:rsid w:val="007D4F85"/>
    <w:rsid w:val="007D5A86"/>
    <w:rsid w:val="007D7285"/>
    <w:rsid w:val="007D7E3A"/>
    <w:rsid w:val="007E01EA"/>
    <w:rsid w:val="007E26D6"/>
    <w:rsid w:val="007E2742"/>
    <w:rsid w:val="007E36BF"/>
    <w:rsid w:val="007E38D5"/>
    <w:rsid w:val="007E48E5"/>
    <w:rsid w:val="007E4CDB"/>
    <w:rsid w:val="007E4F06"/>
    <w:rsid w:val="007E5FB5"/>
    <w:rsid w:val="007E6363"/>
    <w:rsid w:val="007E6633"/>
    <w:rsid w:val="007E7022"/>
    <w:rsid w:val="007E7957"/>
    <w:rsid w:val="007E7DA6"/>
    <w:rsid w:val="007F062A"/>
    <w:rsid w:val="007F1730"/>
    <w:rsid w:val="007F3681"/>
    <w:rsid w:val="007F3793"/>
    <w:rsid w:val="007F3AE0"/>
    <w:rsid w:val="007F3EBD"/>
    <w:rsid w:val="007F659D"/>
    <w:rsid w:val="007F6771"/>
    <w:rsid w:val="007F7260"/>
    <w:rsid w:val="007F78FB"/>
    <w:rsid w:val="00800AD1"/>
    <w:rsid w:val="008015DD"/>
    <w:rsid w:val="008047A6"/>
    <w:rsid w:val="00804D47"/>
    <w:rsid w:val="00806A16"/>
    <w:rsid w:val="00806B08"/>
    <w:rsid w:val="00807366"/>
    <w:rsid w:val="00807AC4"/>
    <w:rsid w:val="00807E08"/>
    <w:rsid w:val="00811ECA"/>
    <w:rsid w:val="00812D2C"/>
    <w:rsid w:val="00813AA1"/>
    <w:rsid w:val="008147D5"/>
    <w:rsid w:val="008150FD"/>
    <w:rsid w:val="008155FC"/>
    <w:rsid w:val="00815710"/>
    <w:rsid w:val="008179B5"/>
    <w:rsid w:val="008207E1"/>
    <w:rsid w:val="00820C81"/>
    <w:rsid w:val="00821321"/>
    <w:rsid w:val="008214E1"/>
    <w:rsid w:val="00821BF8"/>
    <w:rsid w:val="00823BA0"/>
    <w:rsid w:val="00823CFC"/>
    <w:rsid w:val="00823D92"/>
    <w:rsid w:val="008244F4"/>
    <w:rsid w:val="00824A09"/>
    <w:rsid w:val="00824D5D"/>
    <w:rsid w:val="008252E1"/>
    <w:rsid w:val="008257DA"/>
    <w:rsid w:val="00825F37"/>
    <w:rsid w:val="008267B0"/>
    <w:rsid w:val="00826FB2"/>
    <w:rsid w:val="00830B6F"/>
    <w:rsid w:val="00830CC9"/>
    <w:rsid w:val="00830D9E"/>
    <w:rsid w:val="008314BA"/>
    <w:rsid w:val="00832323"/>
    <w:rsid w:val="00832F02"/>
    <w:rsid w:val="0083320D"/>
    <w:rsid w:val="00833ECD"/>
    <w:rsid w:val="00834265"/>
    <w:rsid w:val="008344EB"/>
    <w:rsid w:val="0083481C"/>
    <w:rsid w:val="00835EA0"/>
    <w:rsid w:val="0083639D"/>
    <w:rsid w:val="00841334"/>
    <w:rsid w:val="00841B4A"/>
    <w:rsid w:val="0084231D"/>
    <w:rsid w:val="00842BE5"/>
    <w:rsid w:val="0084329E"/>
    <w:rsid w:val="0084353A"/>
    <w:rsid w:val="00844695"/>
    <w:rsid w:val="00844C6C"/>
    <w:rsid w:val="00844CA0"/>
    <w:rsid w:val="00844EAB"/>
    <w:rsid w:val="0084502C"/>
    <w:rsid w:val="00845176"/>
    <w:rsid w:val="00846858"/>
    <w:rsid w:val="008477DE"/>
    <w:rsid w:val="00847BFF"/>
    <w:rsid w:val="00850E10"/>
    <w:rsid w:val="00851ADE"/>
    <w:rsid w:val="00851B8D"/>
    <w:rsid w:val="00851E17"/>
    <w:rsid w:val="0085261D"/>
    <w:rsid w:val="0085269F"/>
    <w:rsid w:val="008528EC"/>
    <w:rsid w:val="00852C7D"/>
    <w:rsid w:val="00853731"/>
    <w:rsid w:val="0085380E"/>
    <w:rsid w:val="00854508"/>
    <w:rsid w:val="00855BC6"/>
    <w:rsid w:val="00855E38"/>
    <w:rsid w:val="00855F23"/>
    <w:rsid w:val="00856952"/>
    <w:rsid w:val="008572A8"/>
    <w:rsid w:val="00857F6E"/>
    <w:rsid w:val="00861228"/>
    <w:rsid w:val="0086140D"/>
    <w:rsid w:val="00863190"/>
    <w:rsid w:val="008631E1"/>
    <w:rsid w:val="00864271"/>
    <w:rsid w:val="0086588B"/>
    <w:rsid w:val="00865E4B"/>
    <w:rsid w:val="0086607B"/>
    <w:rsid w:val="00866755"/>
    <w:rsid w:val="0086776B"/>
    <w:rsid w:val="00871FB1"/>
    <w:rsid w:val="008721B4"/>
    <w:rsid w:val="00874318"/>
    <w:rsid w:val="00874D65"/>
    <w:rsid w:val="00874DFE"/>
    <w:rsid w:val="0087559B"/>
    <w:rsid w:val="00876294"/>
    <w:rsid w:val="00877576"/>
    <w:rsid w:val="00877C4C"/>
    <w:rsid w:val="00880160"/>
    <w:rsid w:val="00880D9F"/>
    <w:rsid w:val="0088121A"/>
    <w:rsid w:val="00881480"/>
    <w:rsid w:val="00881959"/>
    <w:rsid w:val="00883055"/>
    <w:rsid w:val="00883367"/>
    <w:rsid w:val="00883A23"/>
    <w:rsid w:val="008858D5"/>
    <w:rsid w:val="00886854"/>
    <w:rsid w:val="00886C5F"/>
    <w:rsid w:val="0088785F"/>
    <w:rsid w:val="00887CCE"/>
    <w:rsid w:val="00890D58"/>
    <w:rsid w:val="00891A8F"/>
    <w:rsid w:val="00891B40"/>
    <w:rsid w:val="00893517"/>
    <w:rsid w:val="0089385F"/>
    <w:rsid w:val="00893C17"/>
    <w:rsid w:val="00893C92"/>
    <w:rsid w:val="0089478D"/>
    <w:rsid w:val="00895518"/>
    <w:rsid w:val="00895D06"/>
    <w:rsid w:val="00895E01"/>
    <w:rsid w:val="00897254"/>
    <w:rsid w:val="00897787"/>
    <w:rsid w:val="00897D88"/>
    <w:rsid w:val="008A129E"/>
    <w:rsid w:val="008A2711"/>
    <w:rsid w:val="008A2AAF"/>
    <w:rsid w:val="008A3214"/>
    <w:rsid w:val="008A3E96"/>
    <w:rsid w:val="008A4C7E"/>
    <w:rsid w:val="008A5086"/>
    <w:rsid w:val="008A5881"/>
    <w:rsid w:val="008A6EC7"/>
    <w:rsid w:val="008B0101"/>
    <w:rsid w:val="008B11CE"/>
    <w:rsid w:val="008B125F"/>
    <w:rsid w:val="008B1273"/>
    <w:rsid w:val="008B1DD8"/>
    <w:rsid w:val="008B29F5"/>
    <w:rsid w:val="008B3121"/>
    <w:rsid w:val="008B334F"/>
    <w:rsid w:val="008B3660"/>
    <w:rsid w:val="008B4941"/>
    <w:rsid w:val="008B6FCA"/>
    <w:rsid w:val="008B7780"/>
    <w:rsid w:val="008C0195"/>
    <w:rsid w:val="008C06AE"/>
    <w:rsid w:val="008C104D"/>
    <w:rsid w:val="008C13C0"/>
    <w:rsid w:val="008C2954"/>
    <w:rsid w:val="008C29D0"/>
    <w:rsid w:val="008C3493"/>
    <w:rsid w:val="008C3885"/>
    <w:rsid w:val="008C3B42"/>
    <w:rsid w:val="008C44F6"/>
    <w:rsid w:val="008C544D"/>
    <w:rsid w:val="008C65C8"/>
    <w:rsid w:val="008C6917"/>
    <w:rsid w:val="008C7465"/>
    <w:rsid w:val="008C7A42"/>
    <w:rsid w:val="008D0019"/>
    <w:rsid w:val="008D1B37"/>
    <w:rsid w:val="008D3810"/>
    <w:rsid w:val="008D4289"/>
    <w:rsid w:val="008D4404"/>
    <w:rsid w:val="008D4EEB"/>
    <w:rsid w:val="008D5D58"/>
    <w:rsid w:val="008D5F83"/>
    <w:rsid w:val="008D69AE"/>
    <w:rsid w:val="008D7110"/>
    <w:rsid w:val="008D784D"/>
    <w:rsid w:val="008E0C56"/>
    <w:rsid w:val="008E3163"/>
    <w:rsid w:val="008E35C4"/>
    <w:rsid w:val="008E3C3F"/>
    <w:rsid w:val="008E406A"/>
    <w:rsid w:val="008E45E7"/>
    <w:rsid w:val="008E4964"/>
    <w:rsid w:val="008E5827"/>
    <w:rsid w:val="008E5CCA"/>
    <w:rsid w:val="008E6252"/>
    <w:rsid w:val="008E666C"/>
    <w:rsid w:val="008E6776"/>
    <w:rsid w:val="008E7281"/>
    <w:rsid w:val="008F014F"/>
    <w:rsid w:val="008F1A4C"/>
    <w:rsid w:val="008F1B41"/>
    <w:rsid w:val="008F1E58"/>
    <w:rsid w:val="008F20D9"/>
    <w:rsid w:val="008F23BC"/>
    <w:rsid w:val="008F2720"/>
    <w:rsid w:val="008F3C85"/>
    <w:rsid w:val="008F4682"/>
    <w:rsid w:val="008F5251"/>
    <w:rsid w:val="008F6BE0"/>
    <w:rsid w:val="008F6DE7"/>
    <w:rsid w:val="008F77BA"/>
    <w:rsid w:val="008F7EC9"/>
    <w:rsid w:val="009008A6"/>
    <w:rsid w:val="00900A23"/>
    <w:rsid w:val="00902101"/>
    <w:rsid w:val="0090326E"/>
    <w:rsid w:val="009032FD"/>
    <w:rsid w:val="00903734"/>
    <w:rsid w:val="00903B3C"/>
    <w:rsid w:val="00903FB3"/>
    <w:rsid w:val="009055ED"/>
    <w:rsid w:val="009074A7"/>
    <w:rsid w:val="00907665"/>
    <w:rsid w:val="00911550"/>
    <w:rsid w:val="009125F8"/>
    <w:rsid w:val="00912B8F"/>
    <w:rsid w:val="0091325D"/>
    <w:rsid w:val="009136AC"/>
    <w:rsid w:val="00913B3E"/>
    <w:rsid w:val="009142DC"/>
    <w:rsid w:val="00915269"/>
    <w:rsid w:val="00915535"/>
    <w:rsid w:val="009200C9"/>
    <w:rsid w:val="009205A6"/>
    <w:rsid w:val="00921257"/>
    <w:rsid w:val="00922E19"/>
    <w:rsid w:val="00924200"/>
    <w:rsid w:val="0092530F"/>
    <w:rsid w:val="0092595C"/>
    <w:rsid w:val="00926964"/>
    <w:rsid w:val="00926B2C"/>
    <w:rsid w:val="009279B3"/>
    <w:rsid w:val="00927CC0"/>
    <w:rsid w:val="00930254"/>
    <w:rsid w:val="00930D75"/>
    <w:rsid w:val="00930DFA"/>
    <w:rsid w:val="00930F07"/>
    <w:rsid w:val="009311A0"/>
    <w:rsid w:val="009311EC"/>
    <w:rsid w:val="00932AA1"/>
    <w:rsid w:val="00934C90"/>
    <w:rsid w:val="00934D07"/>
    <w:rsid w:val="009357AD"/>
    <w:rsid w:val="009357F8"/>
    <w:rsid w:val="00937FEA"/>
    <w:rsid w:val="0094011E"/>
    <w:rsid w:val="0094043D"/>
    <w:rsid w:val="00940ED2"/>
    <w:rsid w:val="00940FA0"/>
    <w:rsid w:val="00942086"/>
    <w:rsid w:val="00942EFC"/>
    <w:rsid w:val="0094350C"/>
    <w:rsid w:val="009436C9"/>
    <w:rsid w:val="00943A35"/>
    <w:rsid w:val="00943C7E"/>
    <w:rsid w:val="00943D99"/>
    <w:rsid w:val="00943E74"/>
    <w:rsid w:val="009441BC"/>
    <w:rsid w:val="00944398"/>
    <w:rsid w:val="0094446E"/>
    <w:rsid w:val="0094516C"/>
    <w:rsid w:val="00946218"/>
    <w:rsid w:val="0094667D"/>
    <w:rsid w:val="0095005F"/>
    <w:rsid w:val="009504EF"/>
    <w:rsid w:val="0095165A"/>
    <w:rsid w:val="00953891"/>
    <w:rsid w:val="00953A45"/>
    <w:rsid w:val="009547AF"/>
    <w:rsid w:val="009568C5"/>
    <w:rsid w:val="00957DF3"/>
    <w:rsid w:val="00960250"/>
    <w:rsid w:val="00960483"/>
    <w:rsid w:val="009613B7"/>
    <w:rsid w:val="00961983"/>
    <w:rsid w:val="009634FA"/>
    <w:rsid w:val="00963AFC"/>
    <w:rsid w:val="00963DB6"/>
    <w:rsid w:val="00964D38"/>
    <w:rsid w:val="00965662"/>
    <w:rsid w:val="009656D1"/>
    <w:rsid w:val="0096572D"/>
    <w:rsid w:val="00965C1B"/>
    <w:rsid w:val="009667AC"/>
    <w:rsid w:val="00967A5A"/>
    <w:rsid w:val="009708C3"/>
    <w:rsid w:val="009712C8"/>
    <w:rsid w:val="009717F5"/>
    <w:rsid w:val="009724BC"/>
    <w:rsid w:val="00972FBE"/>
    <w:rsid w:val="00974330"/>
    <w:rsid w:val="009743E3"/>
    <w:rsid w:val="00974464"/>
    <w:rsid w:val="00974C42"/>
    <w:rsid w:val="00974F8F"/>
    <w:rsid w:val="009759B7"/>
    <w:rsid w:val="00975E89"/>
    <w:rsid w:val="00975F70"/>
    <w:rsid w:val="00976064"/>
    <w:rsid w:val="00976100"/>
    <w:rsid w:val="0097716F"/>
    <w:rsid w:val="00980652"/>
    <w:rsid w:val="00981A21"/>
    <w:rsid w:val="00981D11"/>
    <w:rsid w:val="0098333F"/>
    <w:rsid w:val="0098375B"/>
    <w:rsid w:val="00984BEB"/>
    <w:rsid w:val="00984DBF"/>
    <w:rsid w:val="00984E8D"/>
    <w:rsid w:val="00985337"/>
    <w:rsid w:val="0098687B"/>
    <w:rsid w:val="009872D8"/>
    <w:rsid w:val="009874A6"/>
    <w:rsid w:val="00987C61"/>
    <w:rsid w:val="00992679"/>
    <w:rsid w:val="00993016"/>
    <w:rsid w:val="009930E5"/>
    <w:rsid w:val="009932FE"/>
    <w:rsid w:val="00993CEE"/>
    <w:rsid w:val="009944F6"/>
    <w:rsid w:val="00994AD9"/>
    <w:rsid w:val="00994C28"/>
    <w:rsid w:val="009A016A"/>
    <w:rsid w:val="009A1231"/>
    <w:rsid w:val="009A2235"/>
    <w:rsid w:val="009A2BF2"/>
    <w:rsid w:val="009A3854"/>
    <w:rsid w:val="009A5692"/>
    <w:rsid w:val="009A5F4D"/>
    <w:rsid w:val="009A6281"/>
    <w:rsid w:val="009A7D07"/>
    <w:rsid w:val="009B0BC9"/>
    <w:rsid w:val="009B2F09"/>
    <w:rsid w:val="009B36D0"/>
    <w:rsid w:val="009B3F57"/>
    <w:rsid w:val="009B4315"/>
    <w:rsid w:val="009B43BB"/>
    <w:rsid w:val="009B51C2"/>
    <w:rsid w:val="009B53C8"/>
    <w:rsid w:val="009B55A0"/>
    <w:rsid w:val="009B773C"/>
    <w:rsid w:val="009C0C60"/>
    <w:rsid w:val="009C2C5F"/>
    <w:rsid w:val="009C5281"/>
    <w:rsid w:val="009C67F5"/>
    <w:rsid w:val="009D0023"/>
    <w:rsid w:val="009D0C0C"/>
    <w:rsid w:val="009D2D7A"/>
    <w:rsid w:val="009D3520"/>
    <w:rsid w:val="009D3675"/>
    <w:rsid w:val="009D3868"/>
    <w:rsid w:val="009D55A5"/>
    <w:rsid w:val="009D57B5"/>
    <w:rsid w:val="009D59A1"/>
    <w:rsid w:val="009D6D55"/>
    <w:rsid w:val="009E0203"/>
    <w:rsid w:val="009E0DCC"/>
    <w:rsid w:val="009E1702"/>
    <w:rsid w:val="009E2391"/>
    <w:rsid w:val="009E3AE3"/>
    <w:rsid w:val="009E3F5E"/>
    <w:rsid w:val="009E43DC"/>
    <w:rsid w:val="009E4BF5"/>
    <w:rsid w:val="009F0935"/>
    <w:rsid w:val="009F0E57"/>
    <w:rsid w:val="009F1317"/>
    <w:rsid w:val="009F19D7"/>
    <w:rsid w:val="009F234A"/>
    <w:rsid w:val="009F3A8B"/>
    <w:rsid w:val="009F5D68"/>
    <w:rsid w:val="009F7B4F"/>
    <w:rsid w:val="00A00FCA"/>
    <w:rsid w:val="00A0120C"/>
    <w:rsid w:val="00A02821"/>
    <w:rsid w:val="00A04B0F"/>
    <w:rsid w:val="00A05ACE"/>
    <w:rsid w:val="00A0796B"/>
    <w:rsid w:val="00A1041D"/>
    <w:rsid w:val="00A11B0C"/>
    <w:rsid w:val="00A13148"/>
    <w:rsid w:val="00A141AC"/>
    <w:rsid w:val="00A15A75"/>
    <w:rsid w:val="00A168C9"/>
    <w:rsid w:val="00A2019E"/>
    <w:rsid w:val="00A21923"/>
    <w:rsid w:val="00A2265D"/>
    <w:rsid w:val="00A23A42"/>
    <w:rsid w:val="00A24FC4"/>
    <w:rsid w:val="00A253A5"/>
    <w:rsid w:val="00A2596C"/>
    <w:rsid w:val="00A26A5E"/>
    <w:rsid w:val="00A26B2C"/>
    <w:rsid w:val="00A26D32"/>
    <w:rsid w:val="00A2705E"/>
    <w:rsid w:val="00A304E6"/>
    <w:rsid w:val="00A30DCE"/>
    <w:rsid w:val="00A31766"/>
    <w:rsid w:val="00A325CF"/>
    <w:rsid w:val="00A32C93"/>
    <w:rsid w:val="00A339F4"/>
    <w:rsid w:val="00A33CB9"/>
    <w:rsid w:val="00A34788"/>
    <w:rsid w:val="00A36211"/>
    <w:rsid w:val="00A36609"/>
    <w:rsid w:val="00A36810"/>
    <w:rsid w:val="00A3711A"/>
    <w:rsid w:val="00A37C1B"/>
    <w:rsid w:val="00A37E7C"/>
    <w:rsid w:val="00A40082"/>
    <w:rsid w:val="00A40224"/>
    <w:rsid w:val="00A4039F"/>
    <w:rsid w:val="00A40E6D"/>
    <w:rsid w:val="00A4119F"/>
    <w:rsid w:val="00A411B2"/>
    <w:rsid w:val="00A43683"/>
    <w:rsid w:val="00A445B7"/>
    <w:rsid w:val="00A45033"/>
    <w:rsid w:val="00A462C7"/>
    <w:rsid w:val="00A47058"/>
    <w:rsid w:val="00A509A6"/>
    <w:rsid w:val="00A523A5"/>
    <w:rsid w:val="00A5373D"/>
    <w:rsid w:val="00A53818"/>
    <w:rsid w:val="00A53CB3"/>
    <w:rsid w:val="00A547A0"/>
    <w:rsid w:val="00A548A9"/>
    <w:rsid w:val="00A54910"/>
    <w:rsid w:val="00A563FB"/>
    <w:rsid w:val="00A56F84"/>
    <w:rsid w:val="00A572FF"/>
    <w:rsid w:val="00A57481"/>
    <w:rsid w:val="00A576B1"/>
    <w:rsid w:val="00A57C86"/>
    <w:rsid w:val="00A57D31"/>
    <w:rsid w:val="00A60A42"/>
    <w:rsid w:val="00A60BFE"/>
    <w:rsid w:val="00A60DB6"/>
    <w:rsid w:val="00A6188A"/>
    <w:rsid w:val="00A61ECF"/>
    <w:rsid w:val="00A61F8A"/>
    <w:rsid w:val="00A629EC"/>
    <w:rsid w:val="00A62FD5"/>
    <w:rsid w:val="00A650A9"/>
    <w:rsid w:val="00A65C4A"/>
    <w:rsid w:val="00A65E68"/>
    <w:rsid w:val="00A668DF"/>
    <w:rsid w:val="00A66A20"/>
    <w:rsid w:val="00A701F8"/>
    <w:rsid w:val="00A70441"/>
    <w:rsid w:val="00A704E4"/>
    <w:rsid w:val="00A7058A"/>
    <w:rsid w:val="00A70CF1"/>
    <w:rsid w:val="00A71930"/>
    <w:rsid w:val="00A737F9"/>
    <w:rsid w:val="00A73FD8"/>
    <w:rsid w:val="00A74045"/>
    <w:rsid w:val="00A7453A"/>
    <w:rsid w:val="00A75B5E"/>
    <w:rsid w:val="00A777A1"/>
    <w:rsid w:val="00A7787C"/>
    <w:rsid w:val="00A778F1"/>
    <w:rsid w:val="00A80906"/>
    <w:rsid w:val="00A80A5C"/>
    <w:rsid w:val="00A80AC9"/>
    <w:rsid w:val="00A80B14"/>
    <w:rsid w:val="00A80BA6"/>
    <w:rsid w:val="00A81F7E"/>
    <w:rsid w:val="00A82906"/>
    <w:rsid w:val="00A8595C"/>
    <w:rsid w:val="00A8655E"/>
    <w:rsid w:val="00A876AE"/>
    <w:rsid w:val="00A900E6"/>
    <w:rsid w:val="00A9033C"/>
    <w:rsid w:val="00A92B8A"/>
    <w:rsid w:val="00A9327E"/>
    <w:rsid w:val="00A95111"/>
    <w:rsid w:val="00A9545E"/>
    <w:rsid w:val="00A9571C"/>
    <w:rsid w:val="00A9585B"/>
    <w:rsid w:val="00A9704D"/>
    <w:rsid w:val="00AA02E7"/>
    <w:rsid w:val="00AA0BE8"/>
    <w:rsid w:val="00AA0C90"/>
    <w:rsid w:val="00AA174D"/>
    <w:rsid w:val="00AA2022"/>
    <w:rsid w:val="00AA2472"/>
    <w:rsid w:val="00AA24B5"/>
    <w:rsid w:val="00AA364A"/>
    <w:rsid w:val="00AA585D"/>
    <w:rsid w:val="00AA5FE7"/>
    <w:rsid w:val="00AA64A9"/>
    <w:rsid w:val="00AA6C1D"/>
    <w:rsid w:val="00AA6FE8"/>
    <w:rsid w:val="00AA751C"/>
    <w:rsid w:val="00AA75E1"/>
    <w:rsid w:val="00AB0528"/>
    <w:rsid w:val="00AB05F2"/>
    <w:rsid w:val="00AB0A9D"/>
    <w:rsid w:val="00AB1604"/>
    <w:rsid w:val="00AB19B6"/>
    <w:rsid w:val="00AB1B56"/>
    <w:rsid w:val="00AB1D29"/>
    <w:rsid w:val="00AB2023"/>
    <w:rsid w:val="00AB2097"/>
    <w:rsid w:val="00AB37AC"/>
    <w:rsid w:val="00AB3A28"/>
    <w:rsid w:val="00AB3F60"/>
    <w:rsid w:val="00AB4151"/>
    <w:rsid w:val="00AB456B"/>
    <w:rsid w:val="00AB4DBE"/>
    <w:rsid w:val="00AB5DF8"/>
    <w:rsid w:val="00AB6F64"/>
    <w:rsid w:val="00AC0521"/>
    <w:rsid w:val="00AC0DCA"/>
    <w:rsid w:val="00AC1878"/>
    <w:rsid w:val="00AC2787"/>
    <w:rsid w:val="00AC281F"/>
    <w:rsid w:val="00AC29BB"/>
    <w:rsid w:val="00AC2F29"/>
    <w:rsid w:val="00AC4059"/>
    <w:rsid w:val="00AC4628"/>
    <w:rsid w:val="00AC5095"/>
    <w:rsid w:val="00AC5490"/>
    <w:rsid w:val="00AC5619"/>
    <w:rsid w:val="00AC6472"/>
    <w:rsid w:val="00AC69C0"/>
    <w:rsid w:val="00AC6B4F"/>
    <w:rsid w:val="00AC6C7B"/>
    <w:rsid w:val="00AC6D67"/>
    <w:rsid w:val="00AC6D82"/>
    <w:rsid w:val="00AD0627"/>
    <w:rsid w:val="00AD104E"/>
    <w:rsid w:val="00AD1DB5"/>
    <w:rsid w:val="00AD23D2"/>
    <w:rsid w:val="00AD28ED"/>
    <w:rsid w:val="00AD28F3"/>
    <w:rsid w:val="00AD2B26"/>
    <w:rsid w:val="00AD30D7"/>
    <w:rsid w:val="00AD395B"/>
    <w:rsid w:val="00AD4436"/>
    <w:rsid w:val="00AD5D2E"/>
    <w:rsid w:val="00AD601A"/>
    <w:rsid w:val="00AD6584"/>
    <w:rsid w:val="00AD6807"/>
    <w:rsid w:val="00AD72E3"/>
    <w:rsid w:val="00AD7349"/>
    <w:rsid w:val="00AD7B56"/>
    <w:rsid w:val="00AE1F12"/>
    <w:rsid w:val="00AE279E"/>
    <w:rsid w:val="00AE2A88"/>
    <w:rsid w:val="00AE37FA"/>
    <w:rsid w:val="00AE3E37"/>
    <w:rsid w:val="00AE3E58"/>
    <w:rsid w:val="00AE5626"/>
    <w:rsid w:val="00AE5DE3"/>
    <w:rsid w:val="00AE650F"/>
    <w:rsid w:val="00AE6FC0"/>
    <w:rsid w:val="00AE7F06"/>
    <w:rsid w:val="00AF030F"/>
    <w:rsid w:val="00AF03B0"/>
    <w:rsid w:val="00AF1E65"/>
    <w:rsid w:val="00AF20E5"/>
    <w:rsid w:val="00AF22CB"/>
    <w:rsid w:val="00AF2BF6"/>
    <w:rsid w:val="00AF4A71"/>
    <w:rsid w:val="00AF7499"/>
    <w:rsid w:val="00AF7C4C"/>
    <w:rsid w:val="00AF7CAE"/>
    <w:rsid w:val="00AF7DAE"/>
    <w:rsid w:val="00B00D42"/>
    <w:rsid w:val="00B01D8C"/>
    <w:rsid w:val="00B0280B"/>
    <w:rsid w:val="00B03D1C"/>
    <w:rsid w:val="00B0418E"/>
    <w:rsid w:val="00B05FDA"/>
    <w:rsid w:val="00B06201"/>
    <w:rsid w:val="00B06215"/>
    <w:rsid w:val="00B07433"/>
    <w:rsid w:val="00B101B5"/>
    <w:rsid w:val="00B102CA"/>
    <w:rsid w:val="00B1131B"/>
    <w:rsid w:val="00B13B8E"/>
    <w:rsid w:val="00B1416C"/>
    <w:rsid w:val="00B142C6"/>
    <w:rsid w:val="00B14AD5"/>
    <w:rsid w:val="00B14E27"/>
    <w:rsid w:val="00B151A9"/>
    <w:rsid w:val="00B151B4"/>
    <w:rsid w:val="00B15A62"/>
    <w:rsid w:val="00B15C31"/>
    <w:rsid w:val="00B15CF5"/>
    <w:rsid w:val="00B17758"/>
    <w:rsid w:val="00B21069"/>
    <w:rsid w:val="00B23E7A"/>
    <w:rsid w:val="00B24248"/>
    <w:rsid w:val="00B243FA"/>
    <w:rsid w:val="00B24CB3"/>
    <w:rsid w:val="00B24CE1"/>
    <w:rsid w:val="00B24EC4"/>
    <w:rsid w:val="00B252F7"/>
    <w:rsid w:val="00B254F3"/>
    <w:rsid w:val="00B25C28"/>
    <w:rsid w:val="00B2656A"/>
    <w:rsid w:val="00B31056"/>
    <w:rsid w:val="00B3226D"/>
    <w:rsid w:val="00B32FFA"/>
    <w:rsid w:val="00B3318B"/>
    <w:rsid w:val="00B33846"/>
    <w:rsid w:val="00B33C18"/>
    <w:rsid w:val="00B34762"/>
    <w:rsid w:val="00B354C9"/>
    <w:rsid w:val="00B367FD"/>
    <w:rsid w:val="00B36F66"/>
    <w:rsid w:val="00B36F6E"/>
    <w:rsid w:val="00B37ADB"/>
    <w:rsid w:val="00B37ADF"/>
    <w:rsid w:val="00B41A19"/>
    <w:rsid w:val="00B421F5"/>
    <w:rsid w:val="00B44459"/>
    <w:rsid w:val="00B445D3"/>
    <w:rsid w:val="00B44CED"/>
    <w:rsid w:val="00B44D0F"/>
    <w:rsid w:val="00B459D0"/>
    <w:rsid w:val="00B45B44"/>
    <w:rsid w:val="00B47FBE"/>
    <w:rsid w:val="00B50345"/>
    <w:rsid w:val="00B505F1"/>
    <w:rsid w:val="00B50830"/>
    <w:rsid w:val="00B52656"/>
    <w:rsid w:val="00B52A3D"/>
    <w:rsid w:val="00B53EE8"/>
    <w:rsid w:val="00B5422A"/>
    <w:rsid w:val="00B54A5F"/>
    <w:rsid w:val="00B55028"/>
    <w:rsid w:val="00B55204"/>
    <w:rsid w:val="00B55657"/>
    <w:rsid w:val="00B56533"/>
    <w:rsid w:val="00B569D2"/>
    <w:rsid w:val="00B56B3F"/>
    <w:rsid w:val="00B56D93"/>
    <w:rsid w:val="00B56EEC"/>
    <w:rsid w:val="00B574A5"/>
    <w:rsid w:val="00B57930"/>
    <w:rsid w:val="00B614A5"/>
    <w:rsid w:val="00B61A6F"/>
    <w:rsid w:val="00B61B48"/>
    <w:rsid w:val="00B61CF2"/>
    <w:rsid w:val="00B61DAF"/>
    <w:rsid w:val="00B631CE"/>
    <w:rsid w:val="00B6389F"/>
    <w:rsid w:val="00B63BBC"/>
    <w:rsid w:val="00B649BB"/>
    <w:rsid w:val="00B64F65"/>
    <w:rsid w:val="00B653C1"/>
    <w:rsid w:val="00B657FA"/>
    <w:rsid w:val="00B65B43"/>
    <w:rsid w:val="00B65D6D"/>
    <w:rsid w:val="00B65F09"/>
    <w:rsid w:val="00B664B1"/>
    <w:rsid w:val="00B67513"/>
    <w:rsid w:val="00B67E3C"/>
    <w:rsid w:val="00B701B9"/>
    <w:rsid w:val="00B7069A"/>
    <w:rsid w:val="00B7130D"/>
    <w:rsid w:val="00B722C8"/>
    <w:rsid w:val="00B72EF8"/>
    <w:rsid w:val="00B740DE"/>
    <w:rsid w:val="00B74EE7"/>
    <w:rsid w:val="00B7535E"/>
    <w:rsid w:val="00B75C60"/>
    <w:rsid w:val="00B75F74"/>
    <w:rsid w:val="00B8029C"/>
    <w:rsid w:val="00B802CB"/>
    <w:rsid w:val="00B8046C"/>
    <w:rsid w:val="00B819C7"/>
    <w:rsid w:val="00B81F1D"/>
    <w:rsid w:val="00B82FE7"/>
    <w:rsid w:val="00B8303F"/>
    <w:rsid w:val="00B84307"/>
    <w:rsid w:val="00B85D98"/>
    <w:rsid w:val="00B86A29"/>
    <w:rsid w:val="00B86D07"/>
    <w:rsid w:val="00B91575"/>
    <w:rsid w:val="00B9209D"/>
    <w:rsid w:val="00B9224B"/>
    <w:rsid w:val="00B925CB"/>
    <w:rsid w:val="00B9305D"/>
    <w:rsid w:val="00B9338B"/>
    <w:rsid w:val="00B93415"/>
    <w:rsid w:val="00B9341D"/>
    <w:rsid w:val="00B94EDF"/>
    <w:rsid w:val="00B94FF1"/>
    <w:rsid w:val="00B95AA8"/>
    <w:rsid w:val="00B95C06"/>
    <w:rsid w:val="00B96298"/>
    <w:rsid w:val="00B96581"/>
    <w:rsid w:val="00B96E4F"/>
    <w:rsid w:val="00BA008D"/>
    <w:rsid w:val="00BA05C2"/>
    <w:rsid w:val="00BA3B35"/>
    <w:rsid w:val="00BA3C0E"/>
    <w:rsid w:val="00BA3DC4"/>
    <w:rsid w:val="00BA506F"/>
    <w:rsid w:val="00BA522D"/>
    <w:rsid w:val="00BA5949"/>
    <w:rsid w:val="00BA72EE"/>
    <w:rsid w:val="00BA74E8"/>
    <w:rsid w:val="00BB0218"/>
    <w:rsid w:val="00BB080C"/>
    <w:rsid w:val="00BB1525"/>
    <w:rsid w:val="00BB1DF3"/>
    <w:rsid w:val="00BB26C0"/>
    <w:rsid w:val="00BB2A85"/>
    <w:rsid w:val="00BB2FFE"/>
    <w:rsid w:val="00BB3A26"/>
    <w:rsid w:val="00BB4813"/>
    <w:rsid w:val="00BB5E83"/>
    <w:rsid w:val="00BB68B2"/>
    <w:rsid w:val="00BB706F"/>
    <w:rsid w:val="00BB70C8"/>
    <w:rsid w:val="00BB72F0"/>
    <w:rsid w:val="00BB74C7"/>
    <w:rsid w:val="00BC0A65"/>
    <w:rsid w:val="00BC2CBC"/>
    <w:rsid w:val="00BC3365"/>
    <w:rsid w:val="00BC3762"/>
    <w:rsid w:val="00BC3B56"/>
    <w:rsid w:val="00BC4ED6"/>
    <w:rsid w:val="00BC564A"/>
    <w:rsid w:val="00BC65B5"/>
    <w:rsid w:val="00BC6766"/>
    <w:rsid w:val="00BC6AB5"/>
    <w:rsid w:val="00BC7EF7"/>
    <w:rsid w:val="00BD0637"/>
    <w:rsid w:val="00BD0A27"/>
    <w:rsid w:val="00BD15DB"/>
    <w:rsid w:val="00BD1707"/>
    <w:rsid w:val="00BD2FBE"/>
    <w:rsid w:val="00BD329E"/>
    <w:rsid w:val="00BD3D1D"/>
    <w:rsid w:val="00BD4EC8"/>
    <w:rsid w:val="00BD4EDE"/>
    <w:rsid w:val="00BD50D6"/>
    <w:rsid w:val="00BD51AD"/>
    <w:rsid w:val="00BD5B13"/>
    <w:rsid w:val="00BD6685"/>
    <w:rsid w:val="00BD7282"/>
    <w:rsid w:val="00BD7895"/>
    <w:rsid w:val="00BD7FF0"/>
    <w:rsid w:val="00BE0074"/>
    <w:rsid w:val="00BE130F"/>
    <w:rsid w:val="00BE18A5"/>
    <w:rsid w:val="00BE2953"/>
    <w:rsid w:val="00BE39BC"/>
    <w:rsid w:val="00BE4220"/>
    <w:rsid w:val="00BE45E5"/>
    <w:rsid w:val="00BE590B"/>
    <w:rsid w:val="00BE7674"/>
    <w:rsid w:val="00BF002A"/>
    <w:rsid w:val="00BF0B11"/>
    <w:rsid w:val="00BF13D1"/>
    <w:rsid w:val="00BF2C24"/>
    <w:rsid w:val="00BF3778"/>
    <w:rsid w:val="00BF38CC"/>
    <w:rsid w:val="00BF3B21"/>
    <w:rsid w:val="00BF4202"/>
    <w:rsid w:val="00BF6598"/>
    <w:rsid w:val="00BF6AAD"/>
    <w:rsid w:val="00BF6F95"/>
    <w:rsid w:val="00BF7133"/>
    <w:rsid w:val="00BF723A"/>
    <w:rsid w:val="00BF75EE"/>
    <w:rsid w:val="00BF7A7A"/>
    <w:rsid w:val="00C02516"/>
    <w:rsid w:val="00C02EB4"/>
    <w:rsid w:val="00C04661"/>
    <w:rsid w:val="00C06045"/>
    <w:rsid w:val="00C06930"/>
    <w:rsid w:val="00C06FD8"/>
    <w:rsid w:val="00C07042"/>
    <w:rsid w:val="00C102E7"/>
    <w:rsid w:val="00C10C22"/>
    <w:rsid w:val="00C11DF4"/>
    <w:rsid w:val="00C12535"/>
    <w:rsid w:val="00C12677"/>
    <w:rsid w:val="00C12DB1"/>
    <w:rsid w:val="00C163CB"/>
    <w:rsid w:val="00C16B96"/>
    <w:rsid w:val="00C20E48"/>
    <w:rsid w:val="00C21DDD"/>
    <w:rsid w:val="00C21E05"/>
    <w:rsid w:val="00C2262C"/>
    <w:rsid w:val="00C23247"/>
    <w:rsid w:val="00C23BB7"/>
    <w:rsid w:val="00C23EEB"/>
    <w:rsid w:val="00C23FCA"/>
    <w:rsid w:val="00C257A1"/>
    <w:rsid w:val="00C271A1"/>
    <w:rsid w:val="00C27563"/>
    <w:rsid w:val="00C27700"/>
    <w:rsid w:val="00C277A6"/>
    <w:rsid w:val="00C301BB"/>
    <w:rsid w:val="00C3036A"/>
    <w:rsid w:val="00C3141E"/>
    <w:rsid w:val="00C34A95"/>
    <w:rsid w:val="00C35C02"/>
    <w:rsid w:val="00C3652A"/>
    <w:rsid w:val="00C36A57"/>
    <w:rsid w:val="00C41A09"/>
    <w:rsid w:val="00C41F17"/>
    <w:rsid w:val="00C41F80"/>
    <w:rsid w:val="00C4248C"/>
    <w:rsid w:val="00C42871"/>
    <w:rsid w:val="00C42B33"/>
    <w:rsid w:val="00C42CE3"/>
    <w:rsid w:val="00C42ED6"/>
    <w:rsid w:val="00C4392B"/>
    <w:rsid w:val="00C43D44"/>
    <w:rsid w:val="00C45114"/>
    <w:rsid w:val="00C45156"/>
    <w:rsid w:val="00C47508"/>
    <w:rsid w:val="00C50E4B"/>
    <w:rsid w:val="00C52402"/>
    <w:rsid w:val="00C52428"/>
    <w:rsid w:val="00C52DF2"/>
    <w:rsid w:val="00C52E83"/>
    <w:rsid w:val="00C54B2B"/>
    <w:rsid w:val="00C55411"/>
    <w:rsid w:val="00C57442"/>
    <w:rsid w:val="00C576B8"/>
    <w:rsid w:val="00C57812"/>
    <w:rsid w:val="00C6069D"/>
    <w:rsid w:val="00C60E59"/>
    <w:rsid w:val="00C613E0"/>
    <w:rsid w:val="00C624D6"/>
    <w:rsid w:val="00C63013"/>
    <w:rsid w:val="00C63139"/>
    <w:rsid w:val="00C633C3"/>
    <w:rsid w:val="00C6340E"/>
    <w:rsid w:val="00C635F9"/>
    <w:rsid w:val="00C639A0"/>
    <w:rsid w:val="00C63FE4"/>
    <w:rsid w:val="00C64162"/>
    <w:rsid w:val="00C642CB"/>
    <w:rsid w:val="00C644D8"/>
    <w:rsid w:val="00C64CBD"/>
    <w:rsid w:val="00C64E36"/>
    <w:rsid w:val="00C64F7D"/>
    <w:rsid w:val="00C658B4"/>
    <w:rsid w:val="00C661FB"/>
    <w:rsid w:val="00C66553"/>
    <w:rsid w:val="00C67C35"/>
    <w:rsid w:val="00C7000D"/>
    <w:rsid w:val="00C70750"/>
    <w:rsid w:val="00C71699"/>
    <w:rsid w:val="00C719A4"/>
    <w:rsid w:val="00C71B7A"/>
    <w:rsid w:val="00C71E65"/>
    <w:rsid w:val="00C71FFA"/>
    <w:rsid w:val="00C7221E"/>
    <w:rsid w:val="00C73421"/>
    <w:rsid w:val="00C73457"/>
    <w:rsid w:val="00C7431C"/>
    <w:rsid w:val="00C769E7"/>
    <w:rsid w:val="00C76A4F"/>
    <w:rsid w:val="00C802FC"/>
    <w:rsid w:val="00C80813"/>
    <w:rsid w:val="00C80C8A"/>
    <w:rsid w:val="00C80DCB"/>
    <w:rsid w:val="00C82152"/>
    <w:rsid w:val="00C831BF"/>
    <w:rsid w:val="00C8361B"/>
    <w:rsid w:val="00C838A3"/>
    <w:rsid w:val="00C83A92"/>
    <w:rsid w:val="00C83A9B"/>
    <w:rsid w:val="00C83B75"/>
    <w:rsid w:val="00C83B8F"/>
    <w:rsid w:val="00C84710"/>
    <w:rsid w:val="00C857C8"/>
    <w:rsid w:val="00C86AD8"/>
    <w:rsid w:val="00C87577"/>
    <w:rsid w:val="00C879BD"/>
    <w:rsid w:val="00C90838"/>
    <w:rsid w:val="00C91312"/>
    <w:rsid w:val="00C919DD"/>
    <w:rsid w:val="00C9240C"/>
    <w:rsid w:val="00C92438"/>
    <w:rsid w:val="00C94F15"/>
    <w:rsid w:val="00C9574F"/>
    <w:rsid w:val="00C959FD"/>
    <w:rsid w:val="00C960B8"/>
    <w:rsid w:val="00C96483"/>
    <w:rsid w:val="00C965CC"/>
    <w:rsid w:val="00C96779"/>
    <w:rsid w:val="00C97250"/>
    <w:rsid w:val="00C973B3"/>
    <w:rsid w:val="00CA0994"/>
    <w:rsid w:val="00CA0B80"/>
    <w:rsid w:val="00CA24A9"/>
    <w:rsid w:val="00CA2C95"/>
    <w:rsid w:val="00CA2E27"/>
    <w:rsid w:val="00CA3077"/>
    <w:rsid w:val="00CA32D1"/>
    <w:rsid w:val="00CA36E1"/>
    <w:rsid w:val="00CA381C"/>
    <w:rsid w:val="00CA5178"/>
    <w:rsid w:val="00CA56B8"/>
    <w:rsid w:val="00CA5E92"/>
    <w:rsid w:val="00CA6709"/>
    <w:rsid w:val="00CA6914"/>
    <w:rsid w:val="00CA6FC1"/>
    <w:rsid w:val="00CA7E93"/>
    <w:rsid w:val="00CB1179"/>
    <w:rsid w:val="00CB1E36"/>
    <w:rsid w:val="00CB1E62"/>
    <w:rsid w:val="00CB22B1"/>
    <w:rsid w:val="00CB2406"/>
    <w:rsid w:val="00CB2A84"/>
    <w:rsid w:val="00CB37C5"/>
    <w:rsid w:val="00CB60D6"/>
    <w:rsid w:val="00CB75B0"/>
    <w:rsid w:val="00CB78D2"/>
    <w:rsid w:val="00CC2B27"/>
    <w:rsid w:val="00CC2B43"/>
    <w:rsid w:val="00CC3470"/>
    <w:rsid w:val="00CC3E8E"/>
    <w:rsid w:val="00CC45F3"/>
    <w:rsid w:val="00CC4A7D"/>
    <w:rsid w:val="00CC6F1A"/>
    <w:rsid w:val="00CC7AE4"/>
    <w:rsid w:val="00CD08C3"/>
    <w:rsid w:val="00CD1018"/>
    <w:rsid w:val="00CD1106"/>
    <w:rsid w:val="00CD1BB4"/>
    <w:rsid w:val="00CD1E5A"/>
    <w:rsid w:val="00CD240A"/>
    <w:rsid w:val="00CD2460"/>
    <w:rsid w:val="00CD2F11"/>
    <w:rsid w:val="00CD3005"/>
    <w:rsid w:val="00CD46F3"/>
    <w:rsid w:val="00CE025A"/>
    <w:rsid w:val="00CE03B7"/>
    <w:rsid w:val="00CE054E"/>
    <w:rsid w:val="00CE09F9"/>
    <w:rsid w:val="00CE4235"/>
    <w:rsid w:val="00CE4477"/>
    <w:rsid w:val="00CE4539"/>
    <w:rsid w:val="00CE55B9"/>
    <w:rsid w:val="00CE5FE7"/>
    <w:rsid w:val="00CE608D"/>
    <w:rsid w:val="00CE61FE"/>
    <w:rsid w:val="00CE66DF"/>
    <w:rsid w:val="00CE7449"/>
    <w:rsid w:val="00CE79A7"/>
    <w:rsid w:val="00CE7C40"/>
    <w:rsid w:val="00CF068C"/>
    <w:rsid w:val="00CF0BA1"/>
    <w:rsid w:val="00CF12A0"/>
    <w:rsid w:val="00CF1BCD"/>
    <w:rsid w:val="00CF29F7"/>
    <w:rsid w:val="00CF41C8"/>
    <w:rsid w:val="00CF43CC"/>
    <w:rsid w:val="00CF63D3"/>
    <w:rsid w:val="00CF68E9"/>
    <w:rsid w:val="00CF70B7"/>
    <w:rsid w:val="00CF71A3"/>
    <w:rsid w:val="00CF7F78"/>
    <w:rsid w:val="00D000C8"/>
    <w:rsid w:val="00D01474"/>
    <w:rsid w:val="00D015DB"/>
    <w:rsid w:val="00D0191E"/>
    <w:rsid w:val="00D01CB5"/>
    <w:rsid w:val="00D0235A"/>
    <w:rsid w:val="00D02AC5"/>
    <w:rsid w:val="00D049FF"/>
    <w:rsid w:val="00D04A3B"/>
    <w:rsid w:val="00D04DF1"/>
    <w:rsid w:val="00D05603"/>
    <w:rsid w:val="00D10871"/>
    <w:rsid w:val="00D118A3"/>
    <w:rsid w:val="00D11B53"/>
    <w:rsid w:val="00D11C76"/>
    <w:rsid w:val="00D126F6"/>
    <w:rsid w:val="00D14502"/>
    <w:rsid w:val="00D159A5"/>
    <w:rsid w:val="00D15ABB"/>
    <w:rsid w:val="00D15E86"/>
    <w:rsid w:val="00D15F30"/>
    <w:rsid w:val="00D16383"/>
    <w:rsid w:val="00D1734D"/>
    <w:rsid w:val="00D17457"/>
    <w:rsid w:val="00D20475"/>
    <w:rsid w:val="00D21FC8"/>
    <w:rsid w:val="00D221EB"/>
    <w:rsid w:val="00D22278"/>
    <w:rsid w:val="00D23195"/>
    <w:rsid w:val="00D24377"/>
    <w:rsid w:val="00D26079"/>
    <w:rsid w:val="00D260F3"/>
    <w:rsid w:val="00D262B4"/>
    <w:rsid w:val="00D262DB"/>
    <w:rsid w:val="00D26354"/>
    <w:rsid w:val="00D26FD3"/>
    <w:rsid w:val="00D27CE1"/>
    <w:rsid w:val="00D27CFF"/>
    <w:rsid w:val="00D310DE"/>
    <w:rsid w:val="00D3141F"/>
    <w:rsid w:val="00D3188E"/>
    <w:rsid w:val="00D31E05"/>
    <w:rsid w:val="00D32155"/>
    <w:rsid w:val="00D321D1"/>
    <w:rsid w:val="00D33360"/>
    <w:rsid w:val="00D339A5"/>
    <w:rsid w:val="00D34810"/>
    <w:rsid w:val="00D35D4F"/>
    <w:rsid w:val="00D3637A"/>
    <w:rsid w:val="00D36B78"/>
    <w:rsid w:val="00D36D5A"/>
    <w:rsid w:val="00D36FF7"/>
    <w:rsid w:val="00D3785F"/>
    <w:rsid w:val="00D37D41"/>
    <w:rsid w:val="00D40856"/>
    <w:rsid w:val="00D41846"/>
    <w:rsid w:val="00D41E59"/>
    <w:rsid w:val="00D42E7A"/>
    <w:rsid w:val="00D4389B"/>
    <w:rsid w:val="00D44108"/>
    <w:rsid w:val="00D4496D"/>
    <w:rsid w:val="00D44DF8"/>
    <w:rsid w:val="00D45220"/>
    <w:rsid w:val="00D4538D"/>
    <w:rsid w:val="00D45837"/>
    <w:rsid w:val="00D4759D"/>
    <w:rsid w:val="00D47836"/>
    <w:rsid w:val="00D47C44"/>
    <w:rsid w:val="00D50383"/>
    <w:rsid w:val="00D50764"/>
    <w:rsid w:val="00D511A9"/>
    <w:rsid w:val="00D52216"/>
    <w:rsid w:val="00D5228F"/>
    <w:rsid w:val="00D52EBD"/>
    <w:rsid w:val="00D535A5"/>
    <w:rsid w:val="00D53635"/>
    <w:rsid w:val="00D545F7"/>
    <w:rsid w:val="00D55D53"/>
    <w:rsid w:val="00D576DE"/>
    <w:rsid w:val="00D6286F"/>
    <w:rsid w:val="00D63C1B"/>
    <w:rsid w:val="00D63CB3"/>
    <w:rsid w:val="00D63D86"/>
    <w:rsid w:val="00D66C1E"/>
    <w:rsid w:val="00D671F5"/>
    <w:rsid w:val="00D676A1"/>
    <w:rsid w:val="00D70D09"/>
    <w:rsid w:val="00D70F6A"/>
    <w:rsid w:val="00D71396"/>
    <w:rsid w:val="00D71700"/>
    <w:rsid w:val="00D71811"/>
    <w:rsid w:val="00D74C7B"/>
    <w:rsid w:val="00D74D33"/>
    <w:rsid w:val="00D751A5"/>
    <w:rsid w:val="00D75576"/>
    <w:rsid w:val="00D75B4B"/>
    <w:rsid w:val="00D77475"/>
    <w:rsid w:val="00D804AE"/>
    <w:rsid w:val="00D80583"/>
    <w:rsid w:val="00D813C6"/>
    <w:rsid w:val="00D82EBD"/>
    <w:rsid w:val="00D83D55"/>
    <w:rsid w:val="00D846F7"/>
    <w:rsid w:val="00D8484A"/>
    <w:rsid w:val="00D848A0"/>
    <w:rsid w:val="00D84999"/>
    <w:rsid w:val="00D85A2B"/>
    <w:rsid w:val="00D85C16"/>
    <w:rsid w:val="00D85CAC"/>
    <w:rsid w:val="00D87A02"/>
    <w:rsid w:val="00D9035F"/>
    <w:rsid w:val="00D904F1"/>
    <w:rsid w:val="00D90F2E"/>
    <w:rsid w:val="00D9147A"/>
    <w:rsid w:val="00D9227B"/>
    <w:rsid w:val="00D92745"/>
    <w:rsid w:val="00D9335F"/>
    <w:rsid w:val="00D93B9D"/>
    <w:rsid w:val="00D94253"/>
    <w:rsid w:val="00D94C46"/>
    <w:rsid w:val="00D96083"/>
    <w:rsid w:val="00D96BD5"/>
    <w:rsid w:val="00DA0B54"/>
    <w:rsid w:val="00DA1301"/>
    <w:rsid w:val="00DA15E7"/>
    <w:rsid w:val="00DA295C"/>
    <w:rsid w:val="00DA35D2"/>
    <w:rsid w:val="00DA425E"/>
    <w:rsid w:val="00DA4883"/>
    <w:rsid w:val="00DA59F1"/>
    <w:rsid w:val="00DA691D"/>
    <w:rsid w:val="00DA6ACC"/>
    <w:rsid w:val="00DA6B8A"/>
    <w:rsid w:val="00DA74A0"/>
    <w:rsid w:val="00DB0605"/>
    <w:rsid w:val="00DB0682"/>
    <w:rsid w:val="00DB1DF6"/>
    <w:rsid w:val="00DB3288"/>
    <w:rsid w:val="00DB350A"/>
    <w:rsid w:val="00DB4011"/>
    <w:rsid w:val="00DB4B87"/>
    <w:rsid w:val="00DB4D38"/>
    <w:rsid w:val="00DB54F1"/>
    <w:rsid w:val="00DB569D"/>
    <w:rsid w:val="00DB5C70"/>
    <w:rsid w:val="00DB6134"/>
    <w:rsid w:val="00DB6D1E"/>
    <w:rsid w:val="00DB70B4"/>
    <w:rsid w:val="00DC0C42"/>
    <w:rsid w:val="00DC2CC3"/>
    <w:rsid w:val="00DC3289"/>
    <w:rsid w:val="00DC328B"/>
    <w:rsid w:val="00DC589A"/>
    <w:rsid w:val="00DC5A69"/>
    <w:rsid w:val="00DC6598"/>
    <w:rsid w:val="00DC6ACC"/>
    <w:rsid w:val="00DC70C9"/>
    <w:rsid w:val="00DD0118"/>
    <w:rsid w:val="00DD0149"/>
    <w:rsid w:val="00DD0F73"/>
    <w:rsid w:val="00DD1FAA"/>
    <w:rsid w:val="00DD1FC2"/>
    <w:rsid w:val="00DD402D"/>
    <w:rsid w:val="00DD4697"/>
    <w:rsid w:val="00DD46BE"/>
    <w:rsid w:val="00DD563D"/>
    <w:rsid w:val="00DD7BBE"/>
    <w:rsid w:val="00DD7EDF"/>
    <w:rsid w:val="00DE0022"/>
    <w:rsid w:val="00DE0394"/>
    <w:rsid w:val="00DE16EA"/>
    <w:rsid w:val="00DE1CF9"/>
    <w:rsid w:val="00DE1DAB"/>
    <w:rsid w:val="00DE1EE3"/>
    <w:rsid w:val="00DE211E"/>
    <w:rsid w:val="00DE22E7"/>
    <w:rsid w:val="00DE2321"/>
    <w:rsid w:val="00DE2B5E"/>
    <w:rsid w:val="00DE2C88"/>
    <w:rsid w:val="00DE3D2E"/>
    <w:rsid w:val="00DE60DB"/>
    <w:rsid w:val="00DE6999"/>
    <w:rsid w:val="00DE72C0"/>
    <w:rsid w:val="00DE7DAA"/>
    <w:rsid w:val="00DF0148"/>
    <w:rsid w:val="00DF12AC"/>
    <w:rsid w:val="00DF196B"/>
    <w:rsid w:val="00DF196F"/>
    <w:rsid w:val="00DF1CD2"/>
    <w:rsid w:val="00DF1ED7"/>
    <w:rsid w:val="00DF1F42"/>
    <w:rsid w:val="00DF247E"/>
    <w:rsid w:val="00DF25A7"/>
    <w:rsid w:val="00DF2FAE"/>
    <w:rsid w:val="00DF49C3"/>
    <w:rsid w:val="00DF5323"/>
    <w:rsid w:val="00DF536C"/>
    <w:rsid w:val="00DF5FC0"/>
    <w:rsid w:val="00DF6119"/>
    <w:rsid w:val="00DF6253"/>
    <w:rsid w:val="00DF778C"/>
    <w:rsid w:val="00DF7CE9"/>
    <w:rsid w:val="00E001CA"/>
    <w:rsid w:val="00E0071A"/>
    <w:rsid w:val="00E011E4"/>
    <w:rsid w:val="00E01833"/>
    <w:rsid w:val="00E01E2B"/>
    <w:rsid w:val="00E026D1"/>
    <w:rsid w:val="00E02B46"/>
    <w:rsid w:val="00E03F6E"/>
    <w:rsid w:val="00E04CB2"/>
    <w:rsid w:val="00E102A5"/>
    <w:rsid w:val="00E11682"/>
    <w:rsid w:val="00E13124"/>
    <w:rsid w:val="00E13B88"/>
    <w:rsid w:val="00E14010"/>
    <w:rsid w:val="00E15244"/>
    <w:rsid w:val="00E15B5B"/>
    <w:rsid w:val="00E1643C"/>
    <w:rsid w:val="00E16821"/>
    <w:rsid w:val="00E1703A"/>
    <w:rsid w:val="00E1737A"/>
    <w:rsid w:val="00E17FFA"/>
    <w:rsid w:val="00E20296"/>
    <w:rsid w:val="00E20D92"/>
    <w:rsid w:val="00E20E22"/>
    <w:rsid w:val="00E22695"/>
    <w:rsid w:val="00E23059"/>
    <w:rsid w:val="00E23740"/>
    <w:rsid w:val="00E2403B"/>
    <w:rsid w:val="00E249D5"/>
    <w:rsid w:val="00E24CE7"/>
    <w:rsid w:val="00E254D2"/>
    <w:rsid w:val="00E2572B"/>
    <w:rsid w:val="00E2594E"/>
    <w:rsid w:val="00E25B01"/>
    <w:rsid w:val="00E26634"/>
    <w:rsid w:val="00E303AB"/>
    <w:rsid w:val="00E32D45"/>
    <w:rsid w:val="00E3391A"/>
    <w:rsid w:val="00E33A08"/>
    <w:rsid w:val="00E3593D"/>
    <w:rsid w:val="00E36F3C"/>
    <w:rsid w:val="00E36FBE"/>
    <w:rsid w:val="00E3735B"/>
    <w:rsid w:val="00E37712"/>
    <w:rsid w:val="00E378B5"/>
    <w:rsid w:val="00E408E0"/>
    <w:rsid w:val="00E40A65"/>
    <w:rsid w:val="00E412B3"/>
    <w:rsid w:val="00E413F1"/>
    <w:rsid w:val="00E41A66"/>
    <w:rsid w:val="00E42086"/>
    <w:rsid w:val="00E42A74"/>
    <w:rsid w:val="00E42D62"/>
    <w:rsid w:val="00E43107"/>
    <w:rsid w:val="00E4368C"/>
    <w:rsid w:val="00E4374C"/>
    <w:rsid w:val="00E43E62"/>
    <w:rsid w:val="00E44C7F"/>
    <w:rsid w:val="00E44FE8"/>
    <w:rsid w:val="00E45DF2"/>
    <w:rsid w:val="00E45E00"/>
    <w:rsid w:val="00E45E6A"/>
    <w:rsid w:val="00E46263"/>
    <w:rsid w:val="00E46BE7"/>
    <w:rsid w:val="00E471F8"/>
    <w:rsid w:val="00E50537"/>
    <w:rsid w:val="00E51C86"/>
    <w:rsid w:val="00E528F6"/>
    <w:rsid w:val="00E53237"/>
    <w:rsid w:val="00E53334"/>
    <w:rsid w:val="00E53363"/>
    <w:rsid w:val="00E537D9"/>
    <w:rsid w:val="00E53B2B"/>
    <w:rsid w:val="00E548EE"/>
    <w:rsid w:val="00E5624C"/>
    <w:rsid w:val="00E56782"/>
    <w:rsid w:val="00E57892"/>
    <w:rsid w:val="00E57F2F"/>
    <w:rsid w:val="00E62201"/>
    <w:rsid w:val="00E62514"/>
    <w:rsid w:val="00E63A51"/>
    <w:rsid w:val="00E649B7"/>
    <w:rsid w:val="00E6672E"/>
    <w:rsid w:val="00E67833"/>
    <w:rsid w:val="00E67AD4"/>
    <w:rsid w:val="00E67F86"/>
    <w:rsid w:val="00E70122"/>
    <w:rsid w:val="00E70C31"/>
    <w:rsid w:val="00E70E26"/>
    <w:rsid w:val="00E72A07"/>
    <w:rsid w:val="00E72E16"/>
    <w:rsid w:val="00E73125"/>
    <w:rsid w:val="00E733B4"/>
    <w:rsid w:val="00E7423B"/>
    <w:rsid w:val="00E80C95"/>
    <w:rsid w:val="00E8187A"/>
    <w:rsid w:val="00E81A92"/>
    <w:rsid w:val="00E8210F"/>
    <w:rsid w:val="00E82FB8"/>
    <w:rsid w:val="00E84383"/>
    <w:rsid w:val="00E845F3"/>
    <w:rsid w:val="00E847E2"/>
    <w:rsid w:val="00E85698"/>
    <w:rsid w:val="00E8665C"/>
    <w:rsid w:val="00E87EC6"/>
    <w:rsid w:val="00E90EDD"/>
    <w:rsid w:val="00E9210C"/>
    <w:rsid w:val="00E9224A"/>
    <w:rsid w:val="00E926DC"/>
    <w:rsid w:val="00E92ACB"/>
    <w:rsid w:val="00E93DCA"/>
    <w:rsid w:val="00E95107"/>
    <w:rsid w:val="00E96558"/>
    <w:rsid w:val="00E96871"/>
    <w:rsid w:val="00E96E4D"/>
    <w:rsid w:val="00E97CD9"/>
    <w:rsid w:val="00EA0DBF"/>
    <w:rsid w:val="00EA1416"/>
    <w:rsid w:val="00EA174C"/>
    <w:rsid w:val="00EA29CF"/>
    <w:rsid w:val="00EA3441"/>
    <w:rsid w:val="00EA367B"/>
    <w:rsid w:val="00EA5354"/>
    <w:rsid w:val="00EA5F90"/>
    <w:rsid w:val="00EA6554"/>
    <w:rsid w:val="00EA68B1"/>
    <w:rsid w:val="00EB00E7"/>
    <w:rsid w:val="00EB0539"/>
    <w:rsid w:val="00EB087C"/>
    <w:rsid w:val="00EB0AF9"/>
    <w:rsid w:val="00EB2302"/>
    <w:rsid w:val="00EB34B4"/>
    <w:rsid w:val="00EB3B9D"/>
    <w:rsid w:val="00EB405D"/>
    <w:rsid w:val="00EB5187"/>
    <w:rsid w:val="00EB6775"/>
    <w:rsid w:val="00EB7C69"/>
    <w:rsid w:val="00EC0072"/>
    <w:rsid w:val="00EC0B16"/>
    <w:rsid w:val="00EC128D"/>
    <w:rsid w:val="00EC1ECA"/>
    <w:rsid w:val="00EC2C93"/>
    <w:rsid w:val="00EC3184"/>
    <w:rsid w:val="00EC4197"/>
    <w:rsid w:val="00EC460E"/>
    <w:rsid w:val="00EC5F7A"/>
    <w:rsid w:val="00EC6D83"/>
    <w:rsid w:val="00EC775F"/>
    <w:rsid w:val="00EC7D20"/>
    <w:rsid w:val="00ED0393"/>
    <w:rsid w:val="00ED0B48"/>
    <w:rsid w:val="00ED0C67"/>
    <w:rsid w:val="00ED2809"/>
    <w:rsid w:val="00ED3A2E"/>
    <w:rsid w:val="00ED53C2"/>
    <w:rsid w:val="00ED7061"/>
    <w:rsid w:val="00EE3331"/>
    <w:rsid w:val="00EE35C3"/>
    <w:rsid w:val="00EE3C13"/>
    <w:rsid w:val="00EE3EC5"/>
    <w:rsid w:val="00EE4ADB"/>
    <w:rsid w:val="00EE533B"/>
    <w:rsid w:val="00EE66ED"/>
    <w:rsid w:val="00EE679D"/>
    <w:rsid w:val="00EE6BC7"/>
    <w:rsid w:val="00EE7A15"/>
    <w:rsid w:val="00EE7F5C"/>
    <w:rsid w:val="00EF26FF"/>
    <w:rsid w:val="00EF2B84"/>
    <w:rsid w:val="00EF3795"/>
    <w:rsid w:val="00EF37D9"/>
    <w:rsid w:val="00EF44DC"/>
    <w:rsid w:val="00EF46AC"/>
    <w:rsid w:val="00EF5AC1"/>
    <w:rsid w:val="00EF6A46"/>
    <w:rsid w:val="00EF755C"/>
    <w:rsid w:val="00EF795E"/>
    <w:rsid w:val="00EF7C32"/>
    <w:rsid w:val="00EF7CCD"/>
    <w:rsid w:val="00EF7F35"/>
    <w:rsid w:val="00F0085D"/>
    <w:rsid w:val="00F0124F"/>
    <w:rsid w:val="00F03868"/>
    <w:rsid w:val="00F0478A"/>
    <w:rsid w:val="00F04DC3"/>
    <w:rsid w:val="00F05286"/>
    <w:rsid w:val="00F0587B"/>
    <w:rsid w:val="00F05A84"/>
    <w:rsid w:val="00F05B94"/>
    <w:rsid w:val="00F05BB5"/>
    <w:rsid w:val="00F06DC1"/>
    <w:rsid w:val="00F07D41"/>
    <w:rsid w:val="00F10403"/>
    <w:rsid w:val="00F10F7F"/>
    <w:rsid w:val="00F126A2"/>
    <w:rsid w:val="00F1291E"/>
    <w:rsid w:val="00F13044"/>
    <w:rsid w:val="00F13699"/>
    <w:rsid w:val="00F1420D"/>
    <w:rsid w:val="00F14591"/>
    <w:rsid w:val="00F14C73"/>
    <w:rsid w:val="00F15215"/>
    <w:rsid w:val="00F16E26"/>
    <w:rsid w:val="00F175C2"/>
    <w:rsid w:val="00F177AB"/>
    <w:rsid w:val="00F20BB2"/>
    <w:rsid w:val="00F20CE7"/>
    <w:rsid w:val="00F226D1"/>
    <w:rsid w:val="00F2330A"/>
    <w:rsid w:val="00F234A7"/>
    <w:rsid w:val="00F23611"/>
    <w:rsid w:val="00F239E8"/>
    <w:rsid w:val="00F241B9"/>
    <w:rsid w:val="00F242D3"/>
    <w:rsid w:val="00F24887"/>
    <w:rsid w:val="00F24BDA"/>
    <w:rsid w:val="00F27B8A"/>
    <w:rsid w:val="00F3032F"/>
    <w:rsid w:val="00F30C16"/>
    <w:rsid w:val="00F30CF9"/>
    <w:rsid w:val="00F30ECE"/>
    <w:rsid w:val="00F323D5"/>
    <w:rsid w:val="00F32751"/>
    <w:rsid w:val="00F32A50"/>
    <w:rsid w:val="00F33004"/>
    <w:rsid w:val="00F33991"/>
    <w:rsid w:val="00F33B5C"/>
    <w:rsid w:val="00F35244"/>
    <w:rsid w:val="00F367CD"/>
    <w:rsid w:val="00F36A8A"/>
    <w:rsid w:val="00F37162"/>
    <w:rsid w:val="00F4129E"/>
    <w:rsid w:val="00F41A76"/>
    <w:rsid w:val="00F42129"/>
    <w:rsid w:val="00F4224E"/>
    <w:rsid w:val="00F43835"/>
    <w:rsid w:val="00F43A25"/>
    <w:rsid w:val="00F43DBF"/>
    <w:rsid w:val="00F4406F"/>
    <w:rsid w:val="00F4410C"/>
    <w:rsid w:val="00F44507"/>
    <w:rsid w:val="00F44FB2"/>
    <w:rsid w:val="00F453BF"/>
    <w:rsid w:val="00F45592"/>
    <w:rsid w:val="00F46074"/>
    <w:rsid w:val="00F46383"/>
    <w:rsid w:val="00F463BD"/>
    <w:rsid w:val="00F463EA"/>
    <w:rsid w:val="00F46D30"/>
    <w:rsid w:val="00F47816"/>
    <w:rsid w:val="00F50C6D"/>
    <w:rsid w:val="00F510F7"/>
    <w:rsid w:val="00F511A1"/>
    <w:rsid w:val="00F51519"/>
    <w:rsid w:val="00F5243B"/>
    <w:rsid w:val="00F52ADD"/>
    <w:rsid w:val="00F5334F"/>
    <w:rsid w:val="00F5530D"/>
    <w:rsid w:val="00F55504"/>
    <w:rsid w:val="00F56564"/>
    <w:rsid w:val="00F56AD7"/>
    <w:rsid w:val="00F60695"/>
    <w:rsid w:val="00F607EC"/>
    <w:rsid w:val="00F60EB5"/>
    <w:rsid w:val="00F622E1"/>
    <w:rsid w:val="00F63E95"/>
    <w:rsid w:val="00F648F3"/>
    <w:rsid w:val="00F6506D"/>
    <w:rsid w:val="00F6511E"/>
    <w:rsid w:val="00F655AC"/>
    <w:rsid w:val="00F65EB1"/>
    <w:rsid w:val="00F661C0"/>
    <w:rsid w:val="00F66333"/>
    <w:rsid w:val="00F663F9"/>
    <w:rsid w:val="00F66648"/>
    <w:rsid w:val="00F6683B"/>
    <w:rsid w:val="00F66844"/>
    <w:rsid w:val="00F70369"/>
    <w:rsid w:val="00F7089F"/>
    <w:rsid w:val="00F7179E"/>
    <w:rsid w:val="00F719FB"/>
    <w:rsid w:val="00F722AE"/>
    <w:rsid w:val="00F73371"/>
    <w:rsid w:val="00F74514"/>
    <w:rsid w:val="00F750E6"/>
    <w:rsid w:val="00F7650D"/>
    <w:rsid w:val="00F7787F"/>
    <w:rsid w:val="00F77A8A"/>
    <w:rsid w:val="00F809B8"/>
    <w:rsid w:val="00F8109E"/>
    <w:rsid w:val="00F830AC"/>
    <w:rsid w:val="00F8379E"/>
    <w:rsid w:val="00F848D3"/>
    <w:rsid w:val="00F8558E"/>
    <w:rsid w:val="00F86BF7"/>
    <w:rsid w:val="00F86FCD"/>
    <w:rsid w:val="00F873BE"/>
    <w:rsid w:val="00F87674"/>
    <w:rsid w:val="00F87904"/>
    <w:rsid w:val="00F87A0D"/>
    <w:rsid w:val="00F90575"/>
    <w:rsid w:val="00F905A9"/>
    <w:rsid w:val="00F90603"/>
    <w:rsid w:val="00F90768"/>
    <w:rsid w:val="00F91FAB"/>
    <w:rsid w:val="00F926DA"/>
    <w:rsid w:val="00F93D38"/>
    <w:rsid w:val="00F943EB"/>
    <w:rsid w:val="00F944D1"/>
    <w:rsid w:val="00F9484C"/>
    <w:rsid w:val="00F95859"/>
    <w:rsid w:val="00F96408"/>
    <w:rsid w:val="00F96648"/>
    <w:rsid w:val="00F9676E"/>
    <w:rsid w:val="00F9683E"/>
    <w:rsid w:val="00F97654"/>
    <w:rsid w:val="00F97681"/>
    <w:rsid w:val="00F97CD1"/>
    <w:rsid w:val="00FA0654"/>
    <w:rsid w:val="00FA0B3E"/>
    <w:rsid w:val="00FA0E5E"/>
    <w:rsid w:val="00FA177C"/>
    <w:rsid w:val="00FA1904"/>
    <w:rsid w:val="00FA1C85"/>
    <w:rsid w:val="00FA1FE0"/>
    <w:rsid w:val="00FA3DAC"/>
    <w:rsid w:val="00FA4283"/>
    <w:rsid w:val="00FA49B7"/>
    <w:rsid w:val="00FA49C0"/>
    <w:rsid w:val="00FA4B45"/>
    <w:rsid w:val="00FA569C"/>
    <w:rsid w:val="00FA6CA0"/>
    <w:rsid w:val="00FB02B6"/>
    <w:rsid w:val="00FB0D94"/>
    <w:rsid w:val="00FB1171"/>
    <w:rsid w:val="00FB1BC4"/>
    <w:rsid w:val="00FB2248"/>
    <w:rsid w:val="00FB2453"/>
    <w:rsid w:val="00FB2FAB"/>
    <w:rsid w:val="00FB30CF"/>
    <w:rsid w:val="00FB380C"/>
    <w:rsid w:val="00FB3D81"/>
    <w:rsid w:val="00FB4040"/>
    <w:rsid w:val="00FB4841"/>
    <w:rsid w:val="00FB4CC3"/>
    <w:rsid w:val="00FB5958"/>
    <w:rsid w:val="00FB5D64"/>
    <w:rsid w:val="00FB766B"/>
    <w:rsid w:val="00FB7D63"/>
    <w:rsid w:val="00FC23DD"/>
    <w:rsid w:val="00FC35E0"/>
    <w:rsid w:val="00FC3BC4"/>
    <w:rsid w:val="00FC3C75"/>
    <w:rsid w:val="00FC5336"/>
    <w:rsid w:val="00FC5AD5"/>
    <w:rsid w:val="00FC6CD4"/>
    <w:rsid w:val="00FC6DDD"/>
    <w:rsid w:val="00FC7191"/>
    <w:rsid w:val="00FC7F3D"/>
    <w:rsid w:val="00FD1587"/>
    <w:rsid w:val="00FD2F9C"/>
    <w:rsid w:val="00FD392A"/>
    <w:rsid w:val="00FD3B9B"/>
    <w:rsid w:val="00FD3D55"/>
    <w:rsid w:val="00FD4410"/>
    <w:rsid w:val="00FD4549"/>
    <w:rsid w:val="00FD4635"/>
    <w:rsid w:val="00FD4F00"/>
    <w:rsid w:val="00FD522D"/>
    <w:rsid w:val="00FD6FED"/>
    <w:rsid w:val="00FD731A"/>
    <w:rsid w:val="00FE0142"/>
    <w:rsid w:val="00FE0464"/>
    <w:rsid w:val="00FE0C0D"/>
    <w:rsid w:val="00FE0CC4"/>
    <w:rsid w:val="00FE2CA7"/>
    <w:rsid w:val="00FE49CF"/>
    <w:rsid w:val="00FE50D4"/>
    <w:rsid w:val="00FE601A"/>
    <w:rsid w:val="00FE665D"/>
    <w:rsid w:val="00FE6CB7"/>
    <w:rsid w:val="00FE6CFF"/>
    <w:rsid w:val="00FE72B1"/>
    <w:rsid w:val="00FF07B1"/>
    <w:rsid w:val="00FF16BD"/>
    <w:rsid w:val="00FF1C4B"/>
    <w:rsid w:val="00FF249A"/>
    <w:rsid w:val="00FF2609"/>
    <w:rsid w:val="00FF60B2"/>
    <w:rsid w:val="00FF6C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61DE77"/>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sz w:val="24"/>
        <w:szCs w:val="24"/>
        <w:lang w:val="en-US" w:eastAsia="en-US" w:bidi="ar-SA"/>
      </w:rPr>
    </w:rPrDefault>
    <w:pPrDefault>
      <w:pPr>
        <w:spacing w:after="160" w:line="259" w:lineRule="auto"/>
      </w:pPr>
    </w:pPrDefault>
  </w:docDefaults>
  <w:latentStyles w:defLockedState="0" w:defUIPriority="99" w:defSemiHidden="0" w:defUnhideWhenUsed="0" w:defQFormat="1" w:count="267">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qFormat/>
    <w:rsid w:val="004C26BB"/>
    <w:pPr>
      <w:bidi/>
      <w:spacing w:after="200" w:line="276" w:lineRule="auto"/>
      <w:jc w:val="right"/>
    </w:pPr>
  </w:style>
  <w:style w:type="paragraph" w:styleId="1">
    <w:name w:val="heading 1"/>
    <w:basedOn w:val="a"/>
    <w:next w:val="a"/>
    <w:link w:val="1Char"/>
    <w:autoRedefine/>
    <w:uiPriority w:val="9"/>
    <w:qFormat/>
    <w:rsid w:val="00C71E65"/>
    <w:pPr>
      <w:keepNext/>
      <w:shd w:val="clear" w:color="auto" w:fill="FFFFFF"/>
      <w:spacing w:before="240" w:after="60" w:line="480" w:lineRule="auto"/>
      <w:jc w:val="left"/>
      <w:outlineLvl w:val="0"/>
    </w:pPr>
    <w:rPr>
      <w:rFonts w:ascii="Traditional Arabic" w:eastAsiaTheme="majorEastAsia" w:hAnsi="Traditional Arabic"/>
      <w:b/>
      <w:bCs/>
      <w:kern w:val="32"/>
      <w:sz w:val="36"/>
      <w:szCs w:val="32"/>
      <w:lang w:val="ar-SA"/>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styleId="Hyperlink">
    <w:name w:val="Hyperlink"/>
    <w:basedOn w:val="a0"/>
    <w:uiPriority w:val="99"/>
    <w:unhideWhenUsed/>
    <w:rPr>
      <w:rFonts w:cs="Times New Roman"/>
      <w:color w:val="0000FF"/>
      <w:u w:val="single"/>
    </w:rPr>
  </w:style>
  <w:style w:type="character" w:customStyle="1" w:styleId="1Char">
    <w:name w:val="عنوان 1 Char"/>
    <w:basedOn w:val="a0"/>
    <w:link w:val="1"/>
    <w:uiPriority w:val="9"/>
    <w:locked/>
    <w:rsid w:val="00C71E65"/>
    <w:rPr>
      <w:rFonts w:ascii="Traditional Arabic" w:eastAsiaTheme="majorEastAsia" w:hAnsi="Traditional Arabic"/>
      <w:b/>
      <w:bCs/>
      <w:kern w:val="32"/>
      <w:sz w:val="36"/>
      <w:szCs w:val="32"/>
      <w:shd w:val="clear" w:color="auto" w:fill="FFFFFF"/>
      <w:lang w:val="ar-SA"/>
    </w:rPr>
  </w:style>
  <w:style w:type="character" w:styleId="a3">
    <w:name w:val="Emphasis"/>
    <w:basedOn w:val="a0"/>
    <w:uiPriority w:val="20"/>
    <w:qFormat/>
    <w:rPr>
      <w:rFonts w:cs="Times New Roman"/>
      <w:i/>
    </w:rPr>
  </w:style>
  <w:style w:type="character" w:customStyle="1" w:styleId="apple-converted-space">
    <w:name w:val="apple-converted-space"/>
    <w:basedOn w:val="a0"/>
    <w:unhideWhenUsed/>
    <w:rPr>
      <w:rFonts w:cs="Times New Roman"/>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21">
    <w:name w:val="Balloon Text Char21"/>
    <w:basedOn w:val="a0"/>
    <w:uiPriority w:val="99"/>
    <w:semiHidden/>
    <w:rPr>
      <w:rFonts w:ascii="Segoe UI" w:hAnsi="Segoe UI" w:cs="Segoe UI"/>
      <w:kern w:val="0"/>
      <w:sz w:val="18"/>
      <w:szCs w:val="18"/>
    </w:rPr>
  </w:style>
  <w:style w:type="character" w:customStyle="1" w:styleId="BalloonTextChar20">
    <w:name w:val="Balloon Text Char20"/>
    <w:basedOn w:val="a0"/>
    <w:uiPriority w:val="99"/>
    <w:semiHidden/>
    <w:rPr>
      <w:rFonts w:ascii="Segoe UI" w:hAnsi="Segoe UI" w:cs="Segoe UI"/>
      <w:kern w:val="0"/>
      <w:sz w:val="18"/>
      <w:szCs w:val="18"/>
    </w:rPr>
  </w:style>
  <w:style w:type="character" w:customStyle="1" w:styleId="BalloonTextChar10">
    <w:name w:val="Balloon Text Char10"/>
    <w:basedOn w:val="a0"/>
    <w:uiPriority w:val="99"/>
    <w:semiHidden/>
    <w:rPr>
      <w:rFonts w:ascii="Segoe UI" w:hAnsi="Segoe UI" w:cs="Segoe UI"/>
      <w:kern w:val="0"/>
      <w:sz w:val="18"/>
      <w:szCs w:val="18"/>
    </w:rPr>
  </w:style>
  <w:style w:type="character" w:customStyle="1" w:styleId="BalloonTextChar9">
    <w:name w:val="Balloon Text Char9"/>
    <w:basedOn w:val="a0"/>
    <w:uiPriority w:val="99"/>
    <w:semiHidden/>
    <w:rPr>
      <w:rFonts w:ascii="Segoe UI" w:hAnsi="Segoe UI" w:cs="Segoe UI"/>
      <w:kern w:val="0"/>
      <w:sz w:val="18"/>
      <w:szCs w:val="18"/>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BalloonTextChar6">
    <w:name w:val="Balloon Text Char6"/>
    <w:basedOn w:val="a0"/>
    <w:uiPriority w:val="99"/>
    <w:semiHidden/>
    <w:rPr>
      <w:rFonts w:ascii="Segoe UI" w:hAnsi="Segoe UI" w:cs="Segoe UI"/>
      <w:kern w:val="0"/>
      <w:sz w:val="18"/>
      <w:szCs w:val="18"/>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42">
    <w:name w:val="Balloon Text Char142"/>
    <w:basedOn w:val="a0"/>
    <w:uiPriority w:val="99"/>
    <w:semiHidden/>
    <w:rPr>
      <w:rFonts w:ascii="Segoe UI" w:hAnsi="Segoe UI" w:cs="Segoe UI"/>
      <w:kern w:val="0"/>
      <w:sz w:val="18"/>
      <w:szCs w:val="18"/>
    </w:rPr>
  </w:style>
  <w:style w:type="character" w:customStyle="1" w:styleId="BalloonTextChar141">
    <w:name w:val="Balloon Text Char141"/>
    <w:basedOn w:val="a0"/>
    <w:uiPriority w:val="99"/>
    <w:semiHidden/>
    <w:rPr>
      <w:rFonts w:ascii="Segoe UI" w:hAnsi="Segoe UI" w:cs="Segoe UI"/>
      <w:kern w:val="0"/>
      <w:sz w:val="18"/>
      <w:szCs w:val="18"/>
    </w:rPr>
  </w:style>
  <w:style w:type="character" w:customStyle="1" w:styleId="BalloonTextChar140">
    <w:name w:val="Balloon Text Char140"/>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29">
    <w:name w:val="Balloon Text Char129"/>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Sakkal Majalla" w:hAnsi="Sakkal Majalla" w:cs="Sakkal Majalla"/>
      <w:kern w:val="0"/>
      <w:sz w:val="28"/>
      <w:szCs w:val="28"/>
    </w:rPr>
  </w:style>
  <w:style w:type="character" w:customStyle="1" w:styleId="FooterChar">
    <w:name w:val="Footer Char"/>
    <w:basedOn w:val="a0"/>
    <w:uiPriority w:val="99"/>
    <w:semiHidden/>
    <w:rPr>
      <w:rFonts w:ascii="Sakkal Majalla" w:hAnsi="Sakkal Majalla" w:cs="Sakkal Majalla"/>
      <w:kern w:val="0"/>
      <w:sz w:val="28"/>
      <w:szCs w:val="28"/>
    </w:rPr>
  </w:style>
  <w:style w:type="character" w:customStyle="1" w:styleId="FooterChar21">
    <w:name w:val="Footer Char21"/>
    <w:basedOn w:val="a0"/>
    <w:uiPriority w:val="99"/>
    <w:semiHidden/>
    <w:rPr>
      <w:rFonts w:ascii="Sakkal Majalla" w:hAnsi="Sakkal Majalla" w:cs="Sakkal Majalla"/>
      <w:kern w:val="0"/>
      <w:sz w:val="28"/>
      <w:szCs w:val="28"/>
    </w:rPr>
  </w:style>
  <w:style w:type="character" w:customStyle="1" w:styleId="FooterChar20">
    <w:name w:val="Footer Char20"/>
    <w:basedOn w:val="a0"/>
    <w:uiPriority w:val="99"/>
    <w:semiHidden/>
    <w:rPr>
      <w:rFonts w:ascii="Sakkal Majalla" w:hAnsi="Sakkal Majalla" w:cs="Sakkal Majalla"/>
      <w:kern w:val="0"/>
      <w:sz w:val="28"/>
      <w:szCs w:val="28"/>
    </w:rPr>
  </w:style>
  <w:style w:type="character" w:customStyle="1" w:styleId="FooterChar10">
    <w:name w:val="Footer Char10"/>
    <w:basedOn w:val="a0"/>
    <w:uiPriority w:val="99"/>
    <w:semiHidden/>
    <w:rPr>
      <w:rFonts w:ascii="Sakkal Majalla" w:hAnsi="Sakkal Majalla" w:cs="Sakkal Majalla"/>
      <w:kern w:val="0"/>
      <w:sz w:val="28"/>
      <w:szCs w:val="28"/>
    </w:rPr>
  </w:style>
  <w:style w:type="character" w:customStyle="1" w:styleId="FooterChar9">
    <w:name w:val="Footer Char9"/>
    <w:basedOn w:val="a0"/>
    <w:uiPriority w:val="99"/>
    <w:semiHidden/>
    <w:rPr>
      <w:rFonts w:ascii="Sakkal Majalla" w:hAnsi="Sakkal Majalla" w:cs="Sakkal Majalla"/>
      <w:kern w:val="0"/>
      <w:sz w:val="28"/>
      <w:szCs w:val="28"/>
    </w:rPr>
  </w:style>
  <w:style w:type="character" w:customStyle="1" w:styleId="Char20">
    <w:name w:val="تذييل الصفحة Char2"/>
    <w:basedOn w:val="a0"/>
    <w:uiPriority w:val="99"/>
    <w:semiHidden/>
    <w:rPr>
      <w:rFonts w:ascii="Sakkal Majalla" w:hAnsi="Sakkal Majalla" w:cs="Sakkal Majalla"/>
      <w:kern w:val="0"/>
      <w:sz w:val="28"/>
      <w:szCs w:val="28"/>
    </w:rPr>
  </w:style>
  <w:style w:type="character" w:customStyle="1" w:styleId="Char50">
    <w:name w:val="تذييل الصفحة Char5"/>
    <w:basedOn w:val="a0"/>
    <w:uiPriority w:val="99"/>
    <w:semiHidden/>
    <w:rPr>
      <w:rFonts w:ascii="Sakkal Majalla" w:hAnsi="Sakkal Majalla" w:cs="Sakkal Majalla"/>
      <w:kern w:val="0"/>
      <w:sz w:val="28"/>
      <w:szCs w:val="28"/>
    </w:rPr>
  </w:style>
  <w:style w:type="character" w:customStyle="1" w:styleId="Char40">
    <w:name w:val="تذييل الصفحة Char4"/>
    <w:basedOn w:val="a0"/>
    <w:uiPriority w:val="99"/>
    <w:semiHidden/>
    <w:rPr>
      <w:rFonts w:ascii="Sakkal Majalla" w:hAnsi="Sakkal Majalla" w:cs="Sakkal Majalla"/>
      <w:kern w:val="0"/>
      <w:sz w:val="28"/>
      <w:szCs w:val="28"/>
    </w:rPr>
  </w:style>
  <w:style w:type="character" w:customStyle="1" w:styleId="Char30">
    <w:name w:val="تذييل الصفحة Char3"/>
    <w:basedOn w:val="a0"/>
    <w:uiPriority w:val="99"/>
    <w:semiHidden/>
    <w:rPr>
      <w:rFonts w:ascii="Sakkal Majalla" w:hAnsi="Sakkal Majalla" w:cs="Sakkal Majalla"/>
      <w:kern w:val="0"/>
      <w:sz w:val="28"/>
      <w:szCs w:val="28"/>
    </w:rPr>
  </w:style>
  <w:style w:type="character" w:customStyle="1" w:styleId="FooterChar2">
    <w:name w:val="Footer Char2"/>
    <w:basedOn w:val="a0"/>
    <w:uiPriority w:val="99"/>
    <w:semiHidden/>
    <w:rPr>
      <w:rFonts w:ascii="Sakkal Majalla" w:hAnsi="Sakkal Majalla" w:cs="Sakkal Majalla"/>
      <w:kern w:val="0"/>
      <w:sz w:val="28"/>
      <w:szCs w:val="28"/>
    </w:rPr>
  </w:style>
  <w:style w:type="character" w:customStyle="1" w:styleId="FooterChar7">
    <w:name w:val="Footer Char7"/>
    <w:basedOn w:val="a0"/>
    <w:uiPriority w:val="99"/>
    <w:semiHidden/>
    <w:rPr>
      <w:rFonts w:ascii="Sakkal Majalla" w:hAnsi="Sakkal Majalla" w:cs="Sakkal Majalla"/>
      <w:kern w:val="0"/>
      <w:sz w:val="28"/>
      <w:szCs w:val="28"/>
    </w:rPr>
  </w:style>
  <w:style w:type="character" w:customStyle="1" w:styleId="FooterChar6">
    <w:name w:val="Footer Char6"/>
    <w:basedOn w:val="a0"/>
    <w:uiPriority w:val="99"/>
    <w:semiHidden/>
    <w:rPr>
      <w:rFonts w:ascii="Sakkal Majalla" w:hAnsi="Sakkal Majalla" w:cs="Sakkal Majalla"/>
      <w:kern w:val="0"/>
      <w:sz w:val="28"/>
      <w:szCs w:val="28"/>
    </w:rPr>
  </w:style>
  <w:style w:type="character" w:customStyle="1" w:styleId="FooterChar5">
    <w:name w:val="Footer Char5"/>
    <w:basedOn w:val="a0"/>
    <w:uiPriority w:val="99"/>
    <w:semiHidden/>
    <w:rPr>
      <w:rFonts w:ascii="Sakkal Majalla" w:hAnsi="Sakkal Majalla" w:cs="Sakkal Majalla"/>
      <w:kern w:val="0"/>
      <w:sz w:val="28"/>
      <w:szCs w:val="28"/>
    </w:rPr>
  </w:style>
  <w:style w:type="character" w:customStyle="1" w:styleId="FooterChar4">
    <w:name w:val="Footer Char4"/>
    <w:basedOn w:val="a0"/>
    <w:uiPriority w:val="99"/>
    <w:semiHidden/>
    <w:rPr>
      <w:rFonts w:ascii="Sakkal Majalla" w:hAnsi="Sakkal Majalla" w:cs="Sakkal Majalla"/>
      <w:kern w:val="0"/>
      <w:sz w:val="28"/>
      <w:szCs w:val="28"/>
    </w:rPr>
  </w:style>
  <w:style w:type="character" w:customStyle="1" w:styleId="FooterChar3">
    <w:name w:val="Footer Char3"/>
    <w:basedOn w:val="a0"/>
    <w:uiPriority w:val="99"/>
    <w:semiHidden/>
    <w:rPr>
      <w:rFonts w:ascii="Sakkal Majalla" w:hAnsi="Sakkal Majalla" w:cs="Sakkal Majalla"/>
      <w:kern w:val="0"/>
      <w:sz w:val="28"/>
      <w:szCs w:val="28"/>
    </w:rPr>
  </w:style>
  <w:style w:type="character" w:customStyle="1" w:styleId="Char10">
    <w:name w:val="تذييل الصفحة Char1"/>
    <w:basedOn w:val="a0"/>
    <w:uiPriority w:val="99"/>
    <w:semiHidden/>
    <w:rPr>
      <w:rFonts w:ascii="Sakkal Majalla" w:hAnsi="Sakkal Majalla" w:cs="Sakkal Majalla"/>
      <w:kern w:val="0"/>
      <w:sz w:val="28"/>
      <w:szCs w:val="28"/>
    </w:rPr>
  </w:style>
  <w:style w:type="character" w:customStyle="1" w:styleId="FooterChar1">
    <w:name w:val="Footer Char1"/>
    <w:basedOn w:val="a0"/>
    <w:uiPriority w:val="99"/>
    <w:semiHidden/>
    <w:rPr>
      <w:rFonts w:ascii="Sakkal Majalla" w:hAnsi="Sakkal Majalla" w:cs="Sakkal Majalla"/>
      <w:kern w:val="0"/>
      <w:sz w:val="28"/>
      <w:szCs w:val="28"/>
    </w:rPr>
  </w:style>
  <w:style w:type="character" w:customStyle="1" w:styleId="FooterChar142">
    <w:name w:val="Footer Char142"/>
    <w:basedOn w:val="a0"/>
    <w:uiPriority w:val="99"/>
    <w:semiHidden/>
    <w:rPr>
      <w:rFonts w:ascii="Sakkal Majalla" w:hAnsi="Sakkal Majalla" w:cs="Sakkal Majalla"/>
      <w:kern w:val="0"/>
      <w:sz w:val="28"/>
      <w:szCs w:val="28"/>
    </w:rPr>
  </w:style>
  <w:style w:type="character" w:customStyle="1" w:styleId="FooterChar141">
    <w:name w:val="Footer Char141"/>
    <w:basedOn w:val="a0"/>
    <w:uiPriority w:val="99"/>
    <w:semiHidden/>
    <w:rPr>
      <w:rFonts w:ascii="Calibri" w:cs="Calibri"/>
      <w:kern w:val="0"/>
    </w:rPr>
  </w:style>
  <w:style w:type="character" w:customStyle="1" w:styleId="FooterChar140">
    <w:name w:val="Footer Char140"/>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29">
    <w:name w:val="Footer Char129"/>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Sakkal Majalla" w:hAnsi="Sakkal Majalla" w:cs="Sakkal Majalla"/>
      <w:kern w:val="0"/>
      <w:sz w:val="28"/>
      <w:szCs w:val="28"/>
    </w:rPr>
  </w:style>
  <w:style w:type="character" w:customStyle="1" w:styleId="HeaderChar">
    <w:name w:val="Header Char"/>
    <w:basedOn w:val="a0"/>
    <w:uiPriority w:val="99"/>
    <w:semiHidden/>
    <w:rPr>
      <w:rFonts w:ascii="Sakkal Majalla" w:hAnsi="Sakkal Majalla" w:cs="Sakkal Majalla"/>
      <w:kern w:val="0"/>
      <w:sz w:val="28"/>
      <w:szCs w:val="28"/>
    </w:rPr>
  </w:style>
  <w:style w:type="character" w:customStyle="1" w:styleId="HeaderChar21">
    <w:name w:val="Header Char21"/>
    <w:basedOn w:val="a0"/>
    <w:uiPriority w:val="99"/>
    <w:semiHidden/>
    <w:rPr>
      <w:rFonts w:ascii="Sakkal Majalla" w:hAnsi="Sakkal Majalla" w:cs="Sakkal Majalla"/>
      <w:kern w:val="0"/>
      <w:sz w:val="28"/>
      <w:szCs w:val="28"/>
    </w:rPr>
  </w:style>
  <w:style w:type="character" w:customStyle="1" w:styleId="HeaderChar20">
    <w:name w:val="Header Char20"/>
    <w:basedOn w:val="a0"/>
    <w:uiPriority w:val="99"/>
    <w:semiHidden/>
    <w:rPr>
      <w:rFonts w:ascii="Sakkal Majalla" w:hAnsi="Sakkal Majalla" w:cs="Sakkal Majalla"/>
      <w:kern w:val="0"/>
      <w:sz w:val="28"/>
      <w:szCs w:val="28"/>
    </w:rPr>
  </w:style>
  <w:style w:type="character" w:customStyle="1" w:styleId="HeaderChar10">
    <w:name w:val="Header Char10"/>
    <w:basedOn w:val="a0"/>
    <w:uiPriority w:val="99"/>
    <w:semiHidden/>
    <w:rPr>
      <w:rFonts w:ascii="Sakkal Majalla" w:hAnsi="Sakkal Majalla" w:cs="Sakkal Majalla"/>
      <w:kern w:val="0"/>
      <w:sz w:val="28"/>
      <w:szCs w:val="28"/>
    </w:rPr>
  </w:style>
  <w:style w:type="character" w:customStyle="1" w:styleId="HeaderChar9">
    <w:name w:val="Header Char9"/>
    <w:basedOn w:val="a0"/>
    <w:uiPriority w:val="99"/>
    <w:semiHidden/>
    <w:rPr>
      <w:rFonts w:ascii="Sakkal Majalla" w:hAnsi="Sakkal Majalla" w:cs="Sakkal Majalla"/>
      <w:kern w:val="0"/>
      <w:sz w:val="28"/>
      <w:szCs w:val="28"/>
    </w:rPr>
  </w:style>
  <w:style w:type="character" w:customStyle="1" w:styleId="Char21">
    <w:name w:val="رأس الصفحة Char2"/>
    <w:basedOn w:val="a0"/>
    <w:uiPriority w:val="99"/>
    <w:semiHidden/>
    <w:rPr>
      <w:rFonts w:ascii="Sakkal Majalla" w:hAnsi="Sakkal Majalla" w:cs="Sakkal Majalla"/>
      <w:kern w:val="0"/>
      <w:sz w:val="28"/>
      <w:szCs w:val="28"/>
    </w:rPr>
  </w:style>
  <w:style w:type="character" w:customStyle="1" w:styleId="Char51">
    <w:name w:val="رأس الصفحة Char5"/>
    <w:basedOn w:val="a0"/>
    <w:uiPriority w:val="99"/>
    <w:semiHidden/>
    <w:rPr>
      <w:rFonts w:ascii="Sakkal Majalla" w:hAnsi="Sakkal Majalla" w:cs="Sakkal Majalla"/>
      <w:kern w:val="0"/>
      <w:sz w:val="28"/>
      <w:szCs w:val="28"/>
    </w:rPr>
  </w:style>
  <w:style w:type="character" w:customStyle="1" w:styleId="Char41">
    <w:name w:val="رأس الصفحة Char4"/>
    <w:basedOn w:val="a0"/>
    <w:uiPriority w:val="99"/>
    <w:semiHidden/>
    <w:rPr>
      <w:rFonts w:ascii="Sakkal Majalla" w:hAnsi="Sakkal Majalla" w:cs="Sakkal Majalla"/>
      <w:kern w:val="0"/>
      <w:sz w:val="28"/>
      <w:szCs w:val="28"/>
    </w:rPr>
  </w:style>
  <w:style w:type="character" w:customStyle="1" w:styleId="Char31">
    <w:name w:val="رأس الصفحة Char3"/>
    <w:basedOn w:val="a0"/>
    <w:uiPriority w:val="99"/>
    <w:semiHidden/>
    <w:rPr>
      <w:rFonts w:ascii="Sakkal Majalla" w:hAnsi="Sakkal Majalla" w:cs="Sakkal Majalla"/>
      <w:kern w:val="0"/>
      <w:sz w:val="28"/>
      <w:szCs w:val="28"/>
    </w:rPr>
  </w:style>
  <w:style w:type="character" w:customStyle="1" w:styleId="HeaderChar2">
    <w:name w:val="Header Char2"/>
    <w:basedOn w:val="a0"/>
    <w:uiPriority w:val="99"/>
    <w:semiHidden/>
    <w:rPr>
      <w:rFonts w:ascii="Sakkal Majalla" w:hAnsi="Sakkal Majalla" w:cs="Sakkal Majalla"/>
      <w:kern w:val="0"/>
      <w:sz w:val="28"/>
      <w:szCs w:val="28"/>
    </w:rPr>
  </w:style>
  <w:style w:type="character" w:customStyle="1" w:styleId="HeaderChar7">
    <w:name w:val="Header Char7"/>
    <w:basedOn w:val="a0"/>
    <w:uiPriority w:val="99"/>
    <w:semiHidden/>
    <w:rPr>
      <w:rFonts w:ascii="Sakkal Majalla" w:hAnsi="Sakkal Majalla" w:cs="Sakkal Majalla"/>
      <w:kern w:val="0"/>
      <w:sz w:val="28"/>
      <w:szCs w:val="28"/>
    </w:rPr>
  </w:style>
  <w:style w:type="character" w:customStyle="1" w:styleId="HeaderChar6">
    <w:name w:val="Header Char6"/>
    <w:basedOn w:val="a0"/>
    <w:uiPriority w:val="99"/>
    <w:semiHidden/>
    <w:rPr>
      <w:rFonts w:ascii="Sakkal Majalla" w:hAnsi="Sakkal Majalla" w:cs="Sakkal Majalla"/>
      <w:kern w:val="0"/>
      <w:sz w:val="28"/>
      <w:szCs w:val="28"/>
    </w:rPr>
  </w:style>
  <w:style w:type="character" w:customStyle="1" w:styleId="HeaderChar5">
    <w:name w:val="Header Char5"/>
    <w:basedOn w:val="a0"/>
    <w:uiPriority w:val="99"/>
    <w:semiHidden/>
    <w:rPr>
      <w:rFonts w:ascii="Sakkal Majalla" w:hAnsi="Sakkal Majalla" w:cs="Sakkal Majalla"/>
      <w:kern w:val="0"/>
      <w:sz w:val="28"/>
      <w:szCs w:val="28"/>
    </w:rPr>
  </w:style>
  <w:style w:type="character" w:customStyle="1" w:styleId="HeaderChar4">
    <w:name w:val="Header Char4"/>
    <w:basedOn w:val="a0"/>
    <w:uiPriority w:val="99"/>
    <w:semiHidden/>
    <w:rPr>
      <w:rFonts w:ascii="Sakkal Majalla" w:hAnsi="Sakkal Majalla" w:cs="Sakkal Majalla"/>
      <w:kern w:val="0"/>
      <w:sz w:val="28"/>
      <w:szCs w:val="28"/>
    </w:rPr>
  </w:style>
  <w:style w:type="character" w:customStyle="1" w:styleId="HeaderChar3">
    <w:name w:val="Header Char3"/>
    <w:basedOn w:val="a0"/>
    <w:uiPriority w:val="99"/>
    <w:semiHidden/>
    <w:rPr>
      <w:rFonts w:ascii="Sakkal Majalla" w:hAnsi="Sakkal Majalla" w:cs="Sakkal Majalla"/>
      <w:kern w:val="0"/>
      <w:sz w:val="28"/>
      <w:szCs w:val="28"/>
    </w:rPr>
  </w:style>
  <w:style w:type="character" w:customStyle="1" w:styleId="Char11">
    <w:name w:val="رأس الصفحة Char1"/>
    <w:basedOn w:val="a0"/>
    <w:uiPriority w:val="99"/>
    <w:semiHidden/>
    <w:rPr>
      <w:rFonts w:ascii="Sakkal Majalla" w:hAnsi="Sakkal Majalla" w:cs="Sakkal Majalla"/>
      <w:kern w:val="0"/>
      <w:sz w:val="28"/>
      <w:szCs w:val="28"/>
    </w:rPr>
  </w:style>
  <w:style w:type="character" w:customStyle="1" w:styleId="HeaderChar1">
    <w:name w:val="Header Char1"/>
    <w:basedOn w:val="a0"/>
    <w:uiPriority w:val="99"/>
    <w:semiHidden/>
    <w:rPr>
      <w:rFonts w:ascii="Sakkal Majalla" w:hAnsi="Sakkal Majalla" w:cs="Sakkal Majalla"/>
      <w:kern w:val="0"/>
      <w:sz w:val="28"/>
      <w:szCs w:val="28"/>
    </w:rPr>
  </w:style>
  <w:style w:type="character" w:customStyle="1" w:styleId="HeaderChar142">
    <w:name w:val="Header Char142"/>
    <w:basedOn w:val="a0"/>
    <w:uiPriority w:val="99"/>
    <w:semiHidden/>
    <w:rPr>
      <w:rFonts w:ascii="Sakkal Majalla" w:hAnsi="Sakkal Majalla" w:cs="Sakkal Majalla"/>
      <w:kern w:val="0"/>
      <w:sz w:val="28"/>
      <w:szCs w:val="28"/>
    </w:rPr>
  </w:style>
  <w:style w:type="character" w:customStyle="1" w:styleId="HeaderChar141">
    <w:name w:val="Header Char141"/>
    <w:basedOn w:val="a0"/>
    <w:uiPriority w:val="99"/>
    <w:semiHidden/>
    <w:rPr>
      <w:rFonts w:ascii="Calibri" w:cs="Calibri"/>
      <w:kern w:val="0"/>
    </w:rPr>
  </w:style>
  <w:style w:type="character" w:customStyle="1" w:styleId="HeaderChar140">
    <w:name w:val="Header Char140"/>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29">
    <w:name w:val="Header Char129"/>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 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إشارة لم يتم حلها1"/>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paragraph" w:styleId="ac">
    <w:name w:val="endnote text"/>
    <w:basedOn w:val="a"/>
    <w:link w:val="Chara"/>
    <w:uiPriority w:val="99"/>
    <w:qFormat/>
    <w:rsid w:val="006700F4"/>
    <w:rPr>
      <w:sz w:val="20"/>
      <w:szCs w:val="20"/>
    </w:rPr>
  </w:style>
  <w:style w:type="character" w:customStyle="1" w:styleId="Char9">
    <w:name w:val="نص حاشية سفلية Char"/>
    <w:basedOn w:val="a0"/>
    <w:link w:val="ab"/>
    <w:uiPriority w:val="99"/>
    <w:locked/>
    <w:rsid w:val="00D159A5"/>
    <w:rPr>
      <w:rFonts w:ascii="Calibri" w:cs="Calibri"/>
      <w:kern w:val="0"/>
      <w:sz w:val="20"/>
      <w:szCs w:val="20"/>
    </w:rPr>
  </w:style>
  <w:style w:type="character" w:styleId="ad">
    <w:name w:val="footnote reference"/>
    <w:basedOn w:val="a0"/>
    <w:uiPriority w:val="99"/>
    <w:qFormat/>
    <w:rsid w:val="00D159A5"/>
    <w:rPr>
      <w:rFonts w:cs="Times New Roman"/>
      <w:vertAlign w:val="superscript"/>
    </w:rPr>
  </w:style>
  <w:style w:type="character" w:customStyle="1" w:styleId="Chara">
    <w:name w:val="نص تعليق ختامي Char"/>
    <w:basedOn w:val="a0"/>
    <w:link w:val="ac"/>
    <w:uiPriority w:val="99"/>
    <w:locked/>
    <w:rsid w:val="006700F4"/>
    <w:rPr>
      <w:rFonts w:ascii="Calibri" w:cs="Calibri"/>
      <w:kern w:val="0"/>
      <w:sz w:val="20"/>
      <w:szCs w:val="20"/>
    </w:rPr>
  </w:style>
  <w:style w:type="table" w:styleId="ae">
    <w:name w:val="Table Elegant"/>
    <w:basedOn w:val="a1"/>
    <w:uiPriority w:val="99"/>
    <w:qFormat/>
    <w:rsid w:val="00CD1106"/>
    <w:pPr>
      <w:bidi/>
      <w:spacing w:after="200" w:line="276" w:lineRule="auto"/>
      <w:jc w:val="righ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6" w:space="0" w:color="auto"/>
          <w:tr2bl w:val="none" w:sz="6" w:space="0" w:color="auto"/>
        </w:tcBorders>
      </w:tcPr>
    </w:tblStylePr>
  </w:style>
  <w:style w:type="character" w:styleId="af">
    <w:name w:val="endnote reference"/>
    <w:basedOn w:val="a0"/>
    <w:uiPriority w:val="99"/>
    <w:qFormat/>
    <w:rsid w:val="006700F4"/>
    <w:rPr>
      <w:rFonts w:cs="Times New Roman"/>
      <w:vertAlign w:val="superscript"/>
    </w:rPr>
  </w:style>
  <w:style w:type="table" w:styleId="20">
    <w:name w:val="Table Simple 2"/>
    <w:basedOn w:val="a1"/>
    <w:uiPriority w:val="99"/>
    <w:qFormat/>
    <w:rsid w:val="00CD1106"/>
    <w:pPr>
      <w:bidi/>
      <w:spacing w:after="200" w:line="276" w:lineRule="auto"/>
      <w:jc w:val="right"/>
    </w:pPr>
    <w:tblPr/>
    <w:tblStylePr w:type="firstRow">
      <w:rPr>
        <w:rFonts w:cs="Times New Roman"/>
        <w:b/>
        <w:bCs/>
      </w:rPr>
      <w:tblPr/>
      <w:tcPr>
        <w:tcBorders>
          <w:bottom w:val="single" w:sz="12" w:space="0" w:color="000000"/>
          <w:tl2br w:val="none" w:sz="6" w:space="0" w:color="auto"/>
          <w:tr2bl w:val="none" w:sz="6" w:space="0" w:color="auto"/>
        </w:tcBorders>
      </w:tcPr>
    </w:tblStylePr>
    <w:tblStylePr w:type="lastRow">
      <w:rPr>
        <w:rFonts w:cs="Times New Roman"/>
        <w:b/>
        <w:bCs/>
        <w:color w:val="auto"/>
      </w:rPr>
      <w:tblPr/>
      <w:tcPr>
        <w:tcBorders>
          <w:top w:val="single" w:sz="6" w:space="0" w:color="000000"/>
          <w:tl2br w:val="none" w:sz="6" w:space="0" w:color="auto"/>
          <w:tr2bl w:val="none" w:sz="6" w:space="0" w:color="auto"/>
        </w:tcBorders>
      </w:tcPr>
    </w:tblStylePr>
    <w:tblStylePr w:type="firstCol">
      <w:rPr>
        <w:rFonts w:cs="Times New Roman"/>
        <w:b/>
        <w:bCs/>
      </w:rPr>
      <w:tblPr/>
      <w:tcPr>
        <w:tcBorders>
          <w:right w:val="single" w:sz="12" w:space="0" w:color="000000"/>
          <w:tl2br w:val="none" w:sz="6" w:space="0" w:color="auto"/>
          <w:tr2bl w:val="none" w:sz="6" w:space="0" w:color="auto"/>
        </w:tcBorders>
      </w:tcPr>
    </w:tblStylePr>
    <w:tblStylePr w:type="lastCol">
      <w:rPr>
        <w:rFonts w:cs="Times New Roman"/>
        <w:b/>
        <w:bCs/>
      </w:rPr>
      <w:tblPr/>
      <w:tcPr>
        <w:tcBorders>
          <w:left w:val="single" w:sz="6" w:space="0" w:color="000000"/>
          <w:tl2br w:val="none" w:sz="6" w:space="0" w:color="auto"/>
          <w:tr2bl w:val="none" w:sz="6" w:space="0" w:color="auto"/>
        </w:tcBorders>
      </w:tcPr>
    </w:tblStylePr>
    <w:tblStylePr w:type="neCell">
      <w:rPr>
        <w:rFonts w:cs="Times New Roman"/>
        <w:b/>
        <w:bCs/>
      </w:rPr>
      <w:tblPr/>
      <w:tcPr>
        <w:tcBorders>
          <w:left w:val="none" w:sz="6" w:space="0" w:color="auto"/>
          <w:tl2br w:val="none" w:sz="6" w:space="0" w:color="auto"/>
          <w:tr2bl w:val="none" w:sz="6" w:space="0" w:color="auto"/>
        </w:tcBorders>
      </w:tcPr>
    </w:tblStylePr>
    <w:tblStylePr w:type="swCell">
      <w:rPr>
        <w:rFonts w:cs="Times New Roman"/>
        <w:b/>
        <w:bCs/>
      </w:rPr>
      <w:tblPr/>
      <w:tcPr>
        <w:tcBorders>
          <w:top w:val="none" w:sz="6" w:space="0" w:color="auto"/>
          <w:tl2br w:val="none" w:sz="6" w:space="0" w:color="auto"/>
          <w:tr2bl w:val="none" w:sz="6" w:space="0" w:color="auto"/>
        </w:tcBorders>
      </w:tcPr>
    </w:tblStylePr>
  </w:style>
  <w:style w:type="table" w:styleId="af0">
    <w:name w:val="Table Theme"/>
    <w:basedOn w:val="a1"/>
    <w:uiPriority w:val="99"/>
    <w:qFormat/>
    <w:rsid w:val="00CD1106"/>
    <w:pPr>
      <w:bidi/>
      <w:spacing w:after="200" w:line="276"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37">
    <w:name w:val="Balloon Text Char137"/>
    <w:uiPriority w:val="99"/>
    <w:semiHidden/>
    <w:rsid w:val="00284E61"/>
    <w:rPr>
      <w:rFonts w:ascii="Segoe UI" w:hAnsi="Segoe UI"/>
      <w:kern w:val="0"/>
      <w:sz w:val="18"/>
    </w:rPr>
  </w:style>
  <w:style w:type="character" w:customStyle="1" w:styleId="BalloonTextChar136">
    <w:name w:val="Balloon Text Char136"/>
    <w:uiPriority w:val="99"/>
    <w:semiHidden/>
    <w:rsid w:val="00284E61"/>
    <w:rPr>
      <w:rFonts w:ascii="Segoe UI" w:hAnsi="Segoe UI"/>
      <w:kern w:val="0"/>
      <w:sz w:val="18"/>
    </w:rPr>
  </w:style>
  <w:style w:type="character" w:customStyle="1" w:styleId="BalloonTextChar135">
    <w:name w:val="Balloon Text Char135"/>
    <w:uiPriority w:val="99"/>
    <w:semiHidden/>
    <w:rsid w:val="00284E61"/>
    <w:rPr>
      <w:rFonts w:ascii="Segoe UI" w:hAnsi="Segoe UI"/>
      <w:kern w:val="0"/>
      <w:sz w:val="18"/>
    </w:rPr>
  </w:style>
  <w:style w:type="character" w:customStyle="1" w:styleId="BalloonTextChar134">
    <w:name w:val="Balloon Text Char134"/>
    <w:uiPriority w:val="99"/>
    <w:semiHidden/>
    <w:rsid w:val="00284E61"/>
    <w:rPr>
      <w:rFonts w:ascii="Segoe UI" w:hAnsi="Segoe UI"/>
      <w:kern w:val="0"/>
      <w:sz w:val="18"/>
    </w:rPr>
  </w:style>
  <w:style w:type="character" w:customStyle="1" w:styleId="BalloonTextChar133">
    <w:name w:val="Balloon Text Char133"/>
    <w:uiPriority w:val="99"/>
    <w:semiHidden/>
    <w:rsid w:val="00284E61"/>
    <w:rPr>
      <w:rFonts w:ascii="Segoe UI" w:hAnsi="Segoe UI"/>
      <w:kern w:val="0"/>
      <w:sz w:val="18"/>
    </w:rPr>
  </w:style>
  <w:style w:type="character" w:customStyle="1" w:styleId="BalloonTextChar132">
    <w:name w:val="Balloon Text Char132"/>
    <w:uiPriority w:val="99"/>
    <w:semiHidden/>
    <w:rsid w:val="00284E61"/>
    <w:rPr>
      <w:rFonts w:ascii="Segoe UI" w:hAnsi="Segoe UI"/>
      <w:kern w:val="0"/>
      <w:sz w:val="18"/>
    </w:rPr>
  </w:style>
  <w:style w:type="character" w:customStyle="1" w:styleId="BalloonTextChar131">
    <w:name w:val="Balloon Text Char131"/>
    <w:uiPriority w:val="99"/>
    <w:semiHidden/>
    <w:rsid w:val="00284E61"/>
    <w:rPr>
      <w:rFonts w:ascii="Segoe UI" w:hAnsi="Segoe UI"/>
      <w:kern w:val="0"/>
      <w:sz w:val="18"/>
    </w:rPr>
  </w:style>
  <w:style w:type="character" w:customStyle="1" w:styleId="BalloonTextChar130">
    <w:name w:val="Balloon Text Char130"/>
    <w:uiPriority w:val="99"/>
    <w:semiHidden/>
    <w:rsid w:val="00284E61"/>
    <w:rPr>
      <w:rFonts w:ascii="Segoe UI" w:hAnsi="Segoe UI"/>
      <w:kern w:val="0"/>
      <w:sz w:val="18"/>
    </w:rPr>
  </w:style>
  <w:style w:type="character" w:customStyle="1" w:styleId="FooterChar137">
    <w:name w:val="Footer Char137"/>
    <w:uiPriority w:val="99"/>
    <w:semiHidden/>
    <w:rsid w:val="00284E61"/>
    <w:rPr>
      <w:rFonts w:ascii="Calibri"/>
      <w:kern w:val="0"/>
    </w:rPr>
  </w:style>
  <w:style w:type="character" w:customStyle="1" w:styleId="FooterChar136">
    <w:name w:val="Footer Char136"/>
    <w:uiPriority w:val="99"/>
    <w:semiHidden/>
    <w:rsid w:val="00284E61"/>
    <w:rPr>
      <w:rFonts w:ascii="Calibri"/>
      <w:kern w:val="0"/>
    </w:rPr>
  </w:style>
  <w:style w:type="character" w:customStyle="1" w:styleId="FooterChar135">
    <w:name w:val="Footer Char135"/>
    <w:uiPriority w:val="99"/>
    <w:semiHidden/>
    <w:rsid w:val="00284E61"/>
    <w:rPr>
      <w:rFonts w:ascii="Calibri"/>
      <w:kern w:val="0"/>
    </w:rPr>
  </w:style>
  <w:style w:type="character" w:customStyle="1" w:styleId="FooterChar134">
    <w:name w:val="Footer Char134"/>
    <w:uiPriority w:val="99"/>
    <w:semiHidden/>
    <w:rsid w:val="00284E61"/>
    <w:rPr>
      <w:rFonts w:ascii="Calibri"/>
      <w:kern w:val="0"/>
    </w:rPr>
  </w:style>
  <w:style w:type="character" w:customStyle="1" w:styleId="FooterChar133">
    <w:name w:val="Footer Char133"/>
    <w:uiPriority w:val="99"/>
    <w:semiHidden/>
    <w:rsid w:val="00284E61"/>
    <w:rPr>
      <w:rFonts w:ascii="Calibri"/>
      <w:kern w:val="0"/>
    </w:rPr>
  </w:style>
  <w:style w:type="character" w:customStyle="1" w:styleId="FooterChar132">
    <w:name w:val="Footer Char132"/>
    <w:uiPriority w:val="99"/>
    <w:semiHidden/>
    <w:rsid w:val="00284E61"/>
    <w:rPr>
      <w:rFonts w:ascii="Calibri"/>
      <w:kern w:val="0"/>
    </w:rPr>
  </w:style>
  <w:style w:type="character" w:customStyle="1" w:styleId="FooterChar131">
    <w:name w:val="Footer Char131"/>
    <w:uiPriority w:val="99"/>
    <w:semiHidden/>
    <w:rsid w:val="00284E61"/>
    <w:rPr>
      <w:rFonts w:ascii="Calibri"/>
      <w:kern w:val="0"/>
    </w:rPr>
  </w:style>
  <w:style w:type="character" w:customStyle="1" w:styleId="FooterChar130">
    <w:name w:val="Footer Char130"/>
    <w:uiPriority w:val="99"/>
    <w:semiHidden/>
    <w:rsid w:val="00284E61"/>
    <w:rPr>
      <w:rFonts w:ascii="Calibri"/>
      <w:kern w:val="0"/>
    </w:rPr>
  </w:style>
  <w:style w:type="character" w:customStyle="1" w:styleId="HeaderChar137">
    <w:name w:val="Header Char137"/>
    <w:uiPriority w:val="99"/>
    <w:semiHidden/>
    <w:rsid w:val="00284E61"/>
    <w:rPr>
      <w:rFonts w:ascii="Calibri"/>
      <w:kern w:val="0"/>
    </w:rPr>
  </w:style>
  <w:style w:type="character" w:customStyle="1" w:styleId="HeaderChar136">
    <w:name w:val="Header Char136"/>
    <w:uiPriority w:val="99"/>
    <w:semiHidden/>
    <w:rsid w:val="00284E61"/>
    <w:rPr>
      <w:rFonts w:ascii="Calibri"/>
      <w:kern w:val="0"/>
    </w:rPr>
  </w:style>
  <w:style w:type="character" w:customStyle="1" w:styleId="HeaderChar135">
    <w:name w:val="Header Char135"/>
    <w:uiPriority w:val="99"/>
    <w:semiHidden/>
    <w:rsid w:val="00284E61"/>
    <w:rPr>
      <w:rFonts w:ascii="Calibri"/>
      <w:kern w:val="0"/>
    </w:rPr>
  </w:style>
  <w:style w:type="character" w:customStyle="1" w:styleId="HeaderChar134">
    <w:name w:val="Header Char134"/>
    <w:uiPriority w:val="99"/>
    <w:semiHidden/>
    <w:rsid w:val="00284E61"/>
    <w:rPr>
      <w:rFonts w:ascii="Calibri"/>
      <w:kern w:val="0"/>
    </w:rPr>
  </w:style>
  <w:style w:type="character" w:customStyle="1" w:styleId="HeaderChar133">
    <w:name w:val="Header Char133"/>
    <w:uiPriority w:val="99"/>
    <w:semiHidden/>
    <w:rsid w:val="00284E61"/>
    <w:rPr>
      <w:rFonts w:ascii="Calibri"/>
      <w:kern w:val="0"/>
    </w:rPr>
  </w:style>
  <w:style w:type="character" w:customStyle="1" w:styleId="HeaderChar132">
    <w:name w:val="Header Char132"/>
    <w:uiPriority w:val="99"/>
    <w:semiHidden/>
    <w:rsid w:val="00284E61"/>
    <w:rPr>
      <w:rFonts w:ascii="Calibri"/>
      <w:kern w:val="0"/>
    </w:rPr>
  </w:style>
  <w:style w:type="character" w:customStyle="1" w:styleId="HeaderChar131">
    <w:name w:val="Header Char131"/>
    <w:uiPriority w:val="99"/>
    <w:semiHidden/>
    <w:rsid w:val="00284E61"/>
    <w:rPr>
      <w:rFonts w:ascii="Calibri"/>
      <w:kern w:val="0"/>
    </w:rPr>
  </w:style>
  <w:style w:type="character" w:customStyle="1" w:styleId="HeaderChar130">
    <w:name w:val="Header Char130"/>
    <w:uiPriority w:val="99"/>
    <w:semiHidden/>
    <w:rsid w:val="00284E61"/>
    <w:rPr>
      <w:rFonts w:ascii="Calibri"/>
      <w:kern w:val="0"/>
    </w:rPr>
  </w:style>
  <w:style w:type="table" w:customStyle="1" w:styleId="PlainTable1">
    <w:name w:val="Plain Table 1"/>
    <w:basedOn w:val="a1"/>
    <w:uiPriority w:val="41"/>
    <w:rsid w:val="00284E6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af1">
    <w:name w:val="FollowedHyperlink"/>
    <w:basedOn w:val="a0"/>
    <w:uiPriority w:val="99"/>
    <w:unhideWhenUsed/>
    <w:rsid w:val="00284E61"/>
    <w:rPr>
      <w:rFonts w:cs="Times New Roman"/>
      <w:color w:val="954F72"/>
      <w:u w:val="single"/>
    </w:rPr>
  </w:style>
  <w:style w:type="paragraph" w:styleId="af2">
    <w:name w:val="caption"/>
    <w:basedOn w:val="a"/>
    <w:next w:val="a"/>
    <w:uiPriority w:val="35"/>
    <w:unhideWhenUsed/>
    <w:qFormat/>
    <w:rsid w:val="00B96298"/>
    <w:rPr>
      <w:b/>
      <w:bCs/>
      <w:sz w:val="20"/>
      <w:szCs w:val="20"/>
    </w:rPr>
  </w:style>
  <w:style w:type="character" w:styleId="af3">
    <w:name w:val="Book Title"/>
    <w:basedOn w:val="a0"/>
    <w:uiPriority w:val="33"/>
    <w:qFormat/>
    <w:rsid w:val="00C9240C"/>
    <w:rPr>
      <w:b/>
      <w:bCs/>
      <w:i/>
      <w:iCs/>
      <w:spacing w:val="5"/>
    </w:rPr>
  </w:style>
  <w:style w:type="paragraph" w:styleId="af4">
    <w:name w:val="Title"/>
    <w:basedOn w:val="a"/>
    <w:next w:val="a"/>
    <w:link w:val="Charb"/>
    <w:uiPriority w:val="10"/>
    <w:qFormat/>
    <w:rsid w:val="008F014F"/>
    <w:pPr>
      <w:spacing w:after="0" w:line="360" w:lineRule="auto"/>
      <w:contextualSpacing/>
      <w:jc w:val="center"/>
    </w:pPr>
    <w:rPr>
      <w:rFonts w:asciiTheme="majorHAnsi" w:eastAsiaTheme="majorEastAsia" w:hAnsiTheme="majorHAnsi"/>
      <w:bCs/>
      <w:spacing w:val="-10"/>
      <w:kern w:val="28"/>
      <w:sz w:val="56"/>
      <w:szCs w:val="36"/>
    </w:rPr>
  </w:style>
  <w:style w:type="character" w:customStyle="1" w:styleId="Charb">
    <w:name w:val="العنوان Char"/>
    <w:basedOn w:val="a0"/>
    <w:link w:val="af4"/>
    <w:uiPriority w:val="10"/>
    <w:rsid w:val="008F014F"/>
    <w:rPr>
      <w:rFonts w:asciiTheme="majorHAnsi" w:eastAsiaTheme="majorEastAsia" w:hAnsiTheme="majorHAnsi"/>
      <w:bCs/>
      <w:spacing w:val="-10"/>
      <w:kern w:val="28"/>
      <w:sz w:val="5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raditional Arabic"/>
        <w:sz w:val="24"/>
        <w:szCs w:val="24"/>
        <w:lang w:val="en-US" w:eastAsia="en-US" w:bidi="ar-SA"/>
      </w:rPr>
    </w:rPrDefault>
    <w:pPrDefault>
      <w:pPr>
        <w:spacing w:after="160" w:line="259" w:lineRule="auto"/>
      </w:pPr>
    </w:pPrDefault>
  </w:docDefaults>
  <w:latentStyles w:defLockedState="0" w:defUIPriority="99" w:defSemiHidden="0" w:defUnhideWhenUsed="0" w:defQFormat="1" w:count="267">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qFormat/>
    <w:rsid w:val="004C26BB"/>
    <w:pPr>
      <w:bidi/>
      <w:spacing w:after="200" w:line="276" w:lineRule="auto"/>
      <w:jc w:val="right"/>
    </w:pPr>
  </w:style>
  <w:style w:type="paragraph" w:styleId="1">
    <w:name w:val="heading 1"/>
    <w:basedOn w:val="a"/>
    <w:next w:val="a"/>
    <w:link w:val="1Char"/>
    <w:autoRedefine/>
    <w:uiPriority w:val="9"/>
    <w:qFormat/>
    <w:rsid w:val="00C71E65"/>
    <w:pPr>
      <w:keepNext/>
      <w:shd w:val="clear" w:color="auto" w:fill="FFFFFF"/>
      <w:spacing w:before="240" w:after="60" w:line="480" w:lineRule="auto"/>
      <w:jc w:val="left"/>
      <w:outlineLvl w:val="0"/>
    </w:pPr>
    <w:rPr>
      <w:rFonts w:ascii="Traditional Arabic" w:eastAsiaTheme="majorEastAsia" w:hAnsi="Traditional Arabic"/>
      <w:b/>
      <w:bCs/>
      <w:kern w:val="32"/>
      <w:sz w:val="36"/>
      <w:szCs w:val="32"/>
      <w:lang w:val="ar-SA"/>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styleId="Hyperlink">
    <w:name w:val="Hyperlink"/>
    <w:basedOn w:val="a0"/>
    <w:uiPriority w:val="99"/>
    <w:unhideWhenUsed/>
    <w:rPr>
      <w:rFonts w:cs="Times New Roman"/>
      <w:color w:val="0000FF"/>
      <w:u w:val="single"/>
    </w:rPr>
  </w:style>
  <w:style w:type="character" w:customStyle="1" w:styleId="1Char">
    <w:name w:val="عنوان 1 Char"/>
    <w:basedOn w:val="a0"/>
    <w:link w:val="1"/>
    <w:uiPriority w:val="9"/>
    <w:locked/>
    <w:rsid w:val="00C71E65"/>
    <w:rPr>
      <w:rFonts w:ascii="Traditional Arabic" w:eastAsiaTheme="majorEastAsia" w:hAnsi="Traditional Arabic"/>
      <w:b/>
      <w:bCs/>
      <w:kern w:val="32"/>
      <w:sz w:val="36"/>
      <w:szCs w:val="32"/>
      <w:shd w:val="clear" w:color="auto" w:fill="FFFFFF"/>
      <w:lang w:val="ar-SA"/>
    </w:rPr>
  </w:style>
  <w:style w:type="character" w:styleId="a3">
    <w:name w:val="Emphasis"/>
    <w:basedOn w:val="a0"/>
    <w:uiPriority w:val="20"/>
    <w:qFormat/>
    <w:rPr>
      <w:rFonts w:cs="Times New Roman"/>
      <w:i/>
    </w:rPr>
  </w:style>
  <w:style w:type="character" w:customStyle="1" w:styleId="apple-converted-space">
    <w:name w:val="apple-converted-space"/>
    <w:basedOn w:val="a0"/>
    <w:unhideWhenUsed/>
    <w:rPr>
      <w:rFonts w:cs="Times New Roman"/>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21">
    <w:name w:val="Balloon Text Char21"/>
    <w:basedOn w:val="a0"/>
    <w:uiPriority w:val="99"/>
    <w:semiHidden/>
    <w:rPr>
      <w:rFonts w:ascii="Segoe UI" w:hAnsi="Segoe UI" w:cs="Segoe UI"/>
      <w:kern w:val="0"/>
      <w:sz w:val="18"/>
      <w:szCs w:val="18"/>
    </w:rPr>
  </w:style>
  <w:style w:type="character" w:customStyle="1" w:styleId="BalloonTextChar20">
    <w:name w:val="Balloon Text Char20"/>
    <w:basedOn w:val="a0"/>
    <w:uiPriority w:val="99"/>
    <w:semiHidden/>
    <w:rPr>
      <w:rFonts w:ascii="Segoe UI" w:hAnsi="Segoe UI" w:cs="Segoe UI"/>
      <w:kern w:val="0"/>
      <w:sz w:val="18"/>
      <w:szCs w:val="18"/>
    </w:rPr>
  </w:style>
  <w:style w:type="character" w:customStyle="1" w:styleId="BalloonTextChar10">
    <w:name w:val="Balloon Text Char10"/>
    <w:basedOn w:val="a0"/>
    <w:uiPriority w:val="99"/>
    <w:semiHidden/>
    <w:rPr>
      <w:rFonts w:ascii="Segoe UI" w:hAnsi="Segoe UI" w:cs="Segoe UI"/>
      <w:kern w:val="0"/>
      <w:sz w:val="18"/>
      <w:szCs w:val="18"/>
    </w:rPr>
  </w:style>
  <w:style w:type="character" w:customStyle="1" w:styleId="BalloonTextChar9">
    <w:name w:val="Balloon Text Char9"/>
    <w:basedOn w:val="a0"/>
    <w:uiPriority w:val="99"/>
    <w:semiHidden/>
    <w:rPr>
      <w:rFonts w:ascii="Segoe UI" w:hAnsi="Segoe UI" w:cs="Segoe UI"/>
      <w:kern w:val="0"/>
      <w:sz w:val="18"/>
      <w:szCs w:val="18"/>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BalloonTextChar6">
    <w:name w:val="Balloon Text Char6"/>
    <w:basedOn w:val="a0"/>
    <w:uiPriority w:val="99"/>
    <w:semiHidden/>
    <w:rPr>
      <w:rFonts w:ascii="Segoe UI" w:hAnsi="Segoe UI" w:cs="Segoe UI"/>
      <w:kern w:val="0"/>
      <w:sz w:val="18"/>
      <w:szCs w:val="18"/>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42">
    <w:name w:val="Balloon Text Char142"/>
    <w:basedOn w:val="a0"/>
    <w:uiPriority w:val="99"/>
    <w:semiHidden/>
    <w:rPr>
      <w:rFonts w:ascii="Segoe UI" w:hAnsi="Segoe UI" w:cs="Segoe UI"/>
      <w:kern w:val="0"/>
      <w:sz w:val="18"/>
      <w:szCs w:val="18"/>
    </w:rPr>
  </w:style>
  <w:style w:type="character" w:customStyle="1" w:styleId="BalloonTextChar141">
    <w:name w:val="Balloon Text Char141"/>
    <w:basedOn w:val="a0"/>
    <w:uiPriority w:val="99"/>
    <w:semiHidden/>
    <w:rPr>
      <w:rFonts w:ascii="Segoe UI" w:hAnsi="Segoe UI" w:cs="Segoe UI"/>
      <w:kern w:val="0"/>
      <w:sz w:val="18"/>
      <w:szCs w:val="18"/>
    </w:rPr>
  </w:style>
  <w:style w:type="character" w:customStyle="1" w:styleId="BalloonTextChar140">
    <w:name w:val="Balloon Text Char140"/>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29">
    <w:name w:val="Balloon Text Char129"/>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Sakkal Majalla" w:hAnsi="Sakkal Majalla" w:cs="Sakkal Majalla"/>
      <w:kern w:val="0"/>
      <w:sz w:val="28"/>
      <w:szCs w:val="28"/>
    </w:rPr>
  </w:style>
  <w:style w:type="character" w:customStyle="1" w:styleId="FooterChar">
    <w:name w:val="Footer Char"/>
    <w:basedOn w:val="a0"/>
    <w:uiPriority w:val="99"/>
    <w:semiHidden/>
    <w:rPr>
      <w:rFonts w:ascii="Sakkal Majalla" w:hAnsi="Sakkal Majalla" w:cs="Sakkal Majalla"/>
      <w:kern w:val="0"/>
      <w:sz w:val="28"/>
      <w:szCs w:val="28"/>
    </w:rPr>
  </w:style>
  <w:style w:type="character" w:customStyle="1" w:styleId="FooterChar21">
    <w:name w:val="Footer Char21"/>
    <w:basedOn w:val="a0"/>
    <w:uiPriority w:val="99"/>
    <w:semiHidden/>
    <w:rPr>
      <w:rFonts w:ascii="Sakkal Majalla" w:hAnsi="Sakkal Majalla" w:cs="Sakkal Majalla"/>
      <w:kern w:val="0"/>
      <w:sz w:val="28"/>
      <w:szCs w:val="28"/>
    </w:rPr>
  </w:style>
  <w:style w:type="character" w:customStyle="1" w:styleId="FooterChar20">
    <w:name w:val="Footer Char20"/>
    <w:basedOn w:val="a0"/>
    <w:uiPriority w:val="99"/>
    <w:semiHidden/>
    <w:rPr>
      <w:rFonts w:ascii="Sakkal Majalla" w:hAnsi="Sakkal Majalla" w:cs="Sakkal Majalla"/>
      <w:kern w:val="0"/>
      <w:sz w:val="28"/>
      <w:szCs w:val="28"/>
    </w:rPr>
  </w:style>
  <w:style w:type="character" w:customStyle="1" w:styleId="FooterChar10">
    <w:name w:val="Footer Char10"/>
    <w:basedOn w:val="a0"/>
    <w:uiPriority w:val="99"/>
    <w:semiHidden/>
    <w:rPr>
      <w:rFonts w:ascii="Sakkal Majalla" w:hAnsi="Sakkal Majalla" w:cs="Sakkal Majalla"/>
      <w:kern w:val="0"/>
      <w:sz w:val="28"/>
      <w:szCs w:val="28"/>
    </w:rPr>
  </w:style>
  <w:style w:type="character" w:customStyle="1" w:styleId="FooterChar9">
    <w:name w:val="Footer Char9"/>
    <w:basedOn w:val="a0"/>
    <w:uiPriority w:val="99"/>
    <w:semiHidden/>
    <w:rPr>
      <w:rFonts w:ascii="Sakkal Majalla" w:hAnsi="Sakkal Majalla" w:cs="Sakkal Majalla"/>
      <w:kern w:val="0"/>
      <w:sz w:val="28"/>
      <w:szCs w:val="28"/>
    </w:rPr>
  </w:style>
  <w:style w:type="character" w:customStyle="1" w:styleId="Char20">
    <w:name w:val="تذييل الصفحة Char2"/>
    <w:basedOn w:val="a0"/>
    <w:uiPriority w:val="99"/>
    <w:semiHidden/>
    <w:rPr>
      <w:rFonts w:ascii="Sakkal Majalla" w:hAnsi="Sakkal Majalla" w:cs="Sakkal Majalla"/>
      <w:kern w:val="0"/>
      <w:sz w:val="28"/>
      <w:szCs w:val="28"/>
    </w:rPr>
  </w:style>
  <w:style w:type="character" w:customStyle="1" w:styleId="Char50">
    <w:name w:val="تذييل الصفحة Char5"/>
    <w:basedOn w:val="a0"/>
    <w:uiPriority w:val="99"/>
    <w:semiHidden/>
    <w:rPr>
      <w:rFonts w:ascii="Sakkal Majalla" w:hAnsi="Sakkal Majalla" w:cs="Sakkal Majalla"/>
      <w:kern w:val="0"/>
      <w:sz w:val="28"/>
      <w:szCs w:val="28"/>
    </w:rPr>
  </w:style>
  <w:style w:type="character" w:customStyle="1" w:styleId="Char40">
    <w:name w:val="تذييل الصفحة Char4"/>
    <w:basedOn w:val="a0"/>
    <w:uiPriority w:val="99"/>
    <w:semiHidden/>
    <w:rPr>
      <w:rFonts w:ascii="Sakkal Majalla" w:hAnsi="Sakkal Majalla" w:cs="Sakkal Majalla"/>
      <w:kern w:val="0"/>
      <w:sz w:val="28"/>
      <w:szCs w:val="28"/>
    </w:rPr>
  </w:style>
  <w:style w:type="character" w:customStyle="1" w:styleId="Char30">
    <w:name w:val="تذييل الصفحة Char3"/>
    <w:basedOn w:val="a0"/>
    <w:uiPriority w:val="99"/>
    <w:semiHidden/>
    <w:rPr>
      <w:rFonts w:ascii="Sakkal Majalla" w:hAnsi="Sakkal Majalla" w:cs="Sakkal Majalla"/>
      <w:kern w:val="0"/>
      <w:sz w:val="28"/>
      <w:szCs w:val="28"/>
    </w:rPr>
  </w:style>
  <w:style w:type="character" w:customStyle="1" w:styleId="FooterChar2">
    <w:name w:val="Footer Char2"/>
    <w:basedOn w:val="a0"/>
    <w:uiPriority w:val="99"/>
    <w:semiHidden/>
    <w:rPr>
      <w:rFonts w:ascii="Sakkal Majalla" w:hAnsi="Sakkal Majalla" w:cs="Sakkal Majalla"/>
      <w:kern w:val="0"/>
      <w:sz w:val="28"/>
      <w:szCs w:val="28"/>
    </w:rPr>
  </w:style>
  <w:style w:type="character" w:customStyle="1" w:styleId="FooterChar7">
    <w:name w:val="Footer Char7"/>
    <w:basedOn w:val="a0"/>
    <w:uiPriority w:val="99"/>
    <w:semiHidden/>
    <w:rPr>
      <w:rFonts w:ascii="Sakkal Majalla" w:hAnsi="Sakkal Majalla" w:cs="Sakkal Majalla"/>
      <w:kern w:val="0"/>
      <w:sz w:val="28"/>
      <w:szCs w:val="28"/>
    </w:rPr>
  </w:style>
  <w:style w:type="character" w:customStyle="1" w:styleId="FooterChar6">
    <w:name w:val="Footer Char6"/>
    <w:basedOn w:val="a0"/>
    <w:uiPriority w:val="99"/>
    <w:semiHidden/>
    <w:rPr>
      <w:rFonts w:ascii="Sakkal Majalla" w:hAnsi="Sakkal Majalla" w:cs="Sakkal Majalla"/>
      <w:kern w:val="0"/>
      <w:sz w:val="28"/>
      <w:szCs w:val="28"/>
    </w:rPr>
  </w:style>
  <w:style w:type="character" w:customStyle="1" w:styleId="FooterChar5">
    <w:name w:val="Footer Char5"/>
    <w:basedOn w:val="a0"/>
    <w:uiPriority w:val="99"/>
    <w:semiHidden/>
    <w:rPr>
      <w:rFonts w:ascii="Sakkal Majalla" w:hAnsi="Sakkal Majalla" w:cs="Sakkal Majalla"/>
      <w:kern w:val="0"/>
      <w:sz w:val="28"/>
      <w:szCs w:val="28"/>
    </w:rPr>
  </w:style>
  <w:style w:type="character" w:customStyle="1" w:styleId="FooterChar4">
    <w:name w:val="Footer Char4"/>
    <w:basedOn w:val="a0"/>
    <w:uiPriority w:val="99"/>
    <w:semiHidden/>
    <w:rPr>
      <w:rFonts w:ascii="Sakkal Majalla" w:hAnsi="Sakkal Majalla" w:cs="Sakkal Majalla"/>
      <w:kern w:val="0"/>
      <w:sz w:val="28"/>
      <w:szCs w:val="28"/>
    </w:rPr>
  </w:style>
  <w:style w:type="character" w:customStyle="1" w:styleId="FooterChar3">
    <w:name w:val="Footer Char3"/>
    <w:basedOn w:val="a0"/>
    <w:uiPriority w:val="99"/>
    <w:semiHidden/>
    <w:rPr>
      <w:rFonts w:ascii="Sakkal Majalla" w:hAnsi="Sakkal Majalla" w:cs="Sakkal Majalla"/>
      <w:kern w:val="0"/>
      <w:sz w:val="28"/>
      <w:szCs w:val="28"/>
    </w:rPr>
  </w:style>
  <w:style w:type="character" w:customStyle="1" w:styleId="Char10">
    <w:name w:val="تذييل الصفحة Char1"/>
    <w:basedOn w:val="a0"/>
    <w:uiPriority w:val="99"/>
    <w:semiHidden/>
    <w:rPr>
      <w:rFonts w:ascii="Sakkal Majalla" w:hAnsi="Sakkal Majalla" w:cs="Sakkal Majalla"/>
      <w:kern w:val="0"/>
      <w:sz w:val="28"/>
      <w:szCs w:val="28"/>
    </w:rPr>
  </w:style>
  <w:style w:type="character" w:customStyle="1" w:styleId="FooterChar1">
    <w:name w:val="Footer Char1"/>
    <w:basedOn w:val="a0"/>
    <w:uiPriority w:val="99"/>
    <w:semiHidden/>
    <w:rPr>
      <w:rFonts w:ascii="Sakkal Majalla" w:hAnsi="Sakkal Majalla" w:cs="Sakkal Majalla"/>
      <w:kern w:val="0"/>
      <w:sz w:val="28"/>
      <w:szCs w:val="28"/>
    </w:rPr>
  </w:style>
  <w:style w:type="character" w:customStyle="1" w:styleId="FooterChar142">
    <w:name w:val="Footer Char142"/>
    <w:basedOn w:val="a0"/>
    <w:uiPriority w:val="99"/>
    <w:semiHidden/>
    <w:rPr>
      <w:rFonts w:ascii="Sakkal Majalla" w:hAnsi="Sakkal Majalla" w:cs="Sakkal Majalla"/>
      <w:kern w:val="0"/>
      <w:sz w:val="28"/>
      <w:szCs w:val="28"/>
    </w:rPr>
  </w:style>
  <w:style w:type="character" w:customStyle="1" w:styleId="FooterChar141">
    <w:name w:val="Footer Char141"/>
    <w:basedOn w:val="a0"/>
    <w:uiPriority w:val="99"/>
    <w:semiHidden/>
    <w:rPr>
      <w:rFonts w:ascii="Calibri" w:cs="Calibri"/>
      <w:kern w:val="0"/>
    </w:rPr>
  </w:style>
  <w:style w:type="character" w:customStyle="1" w:styleId="FooterChar140">
    <w:name w:val="Footer Char140"/>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29">
    <w:name w:val="Footer Char129"/>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Sakkal Majalla" w:hAnsi="Sakkal Majalla" w:cs="Sakkal Majalla"/>
      <w:kern w:val="0"/>
      <w:sz w:val="28"/>
      <w:szCs w:val="28"/>
    </w:rPr>
  </w:style>
  <w:style w:type="character" w:customStyle="1" w:styleId="HeaderChar">
    <w:name w:val="Header Char"/>
    <w:basedOn w:val="a0"/>
    <w:uiPriority w:val="99"/>
    <w:semiHidden/>
    <w:rPr>
      <w:rFonts w:ascii="Sakkal Majalla" w:hAnsi="Sakkal Majalla" w:cs="Sakkal Majalla"/>
      <w:kern w:val="0"/>
      <w:sz w:val="28"/>
      <w:szCs w:val="28"/>
    </w:rPr>
  </w:style>
  <w:style w:type="character" w:customStyle="1" w:styleId="HeaderChar21">
    <w:name w:val="Header Char21"/>
    <w:basedOn w:val="a0"/>
    <w:uiPriority w:val="99"/>
    <w:semiHidden/>
    <w:rPr>
      <w:rFonts w:ascii="Sakkal Majalla" w:hAnsi="Sakkal Majalla" w:cs="Sakkal Majalla"/>
      <w:kern w:val="0"/>
      <w:sz w:val="28"/>
      <w:szCs w:val="28"/>
    </w:rPr>
  </w:style>
  <w:style w:type="character" w:customStyle="1" w:styleId="HeaderChar20">
    <w:name w:val="Header Char20"/>
    <w:basedOn w:val="a0"/>
    <w:uiPriority w:val="99"/>
    <w:semiHidden/>
    <w:rPr>
      <w:rFonts w:ascii="Sakkal Majalla" w:hAnsi="Sakkal Majalla" w:cs="Sakkal Majalla"/>
      <w:kern w:val="0"/>
      <w:sz w:val="28"/>
      <w:szCs w:val="28"/>
    </w:rPr>
  </w:style>
  <w:style w:type="character" w:customStyle="1" w:styleId="HeaderChar10">
    <w:name w:val="Header Char10"/>
    <w:basedOn w:val="a0"/>
    <w:uiPriority w:val="99"/>
    <w:semiHidden/>
    <w:rPr>
      <w:rFonts w:ascii="Sakkal Majalla" w:hAnsi="Sakkal Majalla" w:cs="Sakkal Majalla"/>
      <w:kern w:val="0"/>
      <w:sz w:val="28"/>
      <w:szCs w:val="28"/>
    </w:rPr>
  </w:style>
  <w:style w:type="character" w:customStyle="1" w:styleId="HeaderChar9">
    <w:name w:val="Header Char9"/>
    <w:basedOn w:val="a0"/>
    <w:uiPriority w:val="99"/>
    <w:semiHidden/>
    <w:rPr>
      <w:rFonts w:ascii="Sakkal Majalla" w:hAnsi="Sakkal Majalla" w:cs="Sakkal Majalla"/>
      <w:kern w:val="0"/>
      <w:sz w:val="28"/>
      <w:szCs w:val="28"/>
    </w:rPr>
  </w:style>
  <w:style w:type="character" w:customStyle="1" w:styleId="Char21">
    <w:name w:val="رأس الصفحة Char2"/>
    <w:basedOn w:val="a0"/>
    <w:uiPriority w:val="99"/>
    <w:semiHidden/>
    <w:rPr>
      <w:rFonts w:ascii="Sakkal Majalla" w:hAnsi="Sakkal Majalla" w:cs="Sakkal Majalla"/>
      <w:kern w:val="0"/>
      <w:sz w:val="28"/>
      <w:szCs w:val="28"/>
    </w:rPr>
  </w:style>
  <w:style w:type="character" w:customStyle="1" w:styleId="Char51">
    <w:name w:val="رأس الصفحة Char5"/>
    <w:basedOn w:val="a0"/>
    <w:uiPriority w:val="99"/>
    <w:semiHidden/>
    <w:rPr>
      <w:rFonts w:ascii="Sakkal Majalla" w:hAnsi="Sakkal Majalla" w:cs="Sakkal Majalla"/>
      <w:kern w:val="0"/>
      <w:sz w:val="28"/>
      <w:szCs w:val="28"/>
    </w:rPr>
  </w:style>
  <w:style w:type="character" w:customStyle="1" w:styleId="Char41">
    <w:name w:val="رأس الصفحة Char4"/>
    <w:basedOn w:val="a0"/>
    <w:uiPriority w:val="99"/>
    <w:semiHidden/>
    <w:rPr>
      <w:rFonts w:ascii="Sakkal Majalla" w:hAnsi="Sakkal Majalla" w:cs="Sakkal Majalla"/>
      <w:kern w:val="0"/>
      <w:sz w:val="28"/>
      <w:szCs w:val="28"/>
    </w:rPr>
  </w:style>
  <w:style w:type="character" w:customStyle="1" w:styleId="Char31">
    <w:name w:val="رأس الصفحة Char3"/>
    <w:basedOn w:val="a0"/>
    <w:uiPriority w:val="99"/>
    <w:semiHidden/>
    <w:rPr>
      <w:rFonts w:ascii="Sakkal Majalla" w:hAnsi="Sakkal Majalla" w:cs="Sakkal Majalla"/>
      <w:kern w:val="0"/>
      <w:sz w:val="28"/>
      <w:szCs w:val="28"/>
    </w:rPr>
  </w:style>
  <w:style w:type="character" w:customStyle="1" w:styleId="HeaderChar2">
    <w:name w:val="Header Char2"/>
    <w:basedOn w:val="a0"/>
    <w:uiPriority w:val="99"/>
    <w:semiHidden/>
    <w:rPr>
      <w:rFonts w:ascii="Sakkal Majalla" w:hAnsi="Sakkal Majalla" w:cs="Sakkal Majalla"/>
      <w:kern w:val="0"/>
      <w:sz w:val="28"/>
      <w:szCs w:val="28"/>
    </w:rPr>
  </w:style>
  <w:style w:type="character" w:customStyle="1" w:styleId="HeaderChar7">
    <w:name w:val="Header Char7"/>
    <w:basedOn w:val="a0"/>
    <w:uiPriority w:val="99"/>
    <w:semiHidden/>
    <w:rPr>
      <w:rFonts w:ascii="Sakkal Majalla" w:hAnsi="Sakkal Majalla" w:cs="Sakkal Majalla"/>
      <w:kern w:val="0"/>
      <w:sz w:val="28"/>
      <w:szCs w:val="28"/>
    </w:rPr>
  </w:style>
  <w:style w:type="character" w:customStyle="1" w:styleId="HeaderChar6">
    <w:name w:val="Header Char6"/>
    <w:basedOn w:val="a0"/>
    <w:uiPriority w:val="99"/>
    <w:semiHidden/>
    <w:rPr>
      <w:rFonts w:ascii="Sakkal Majalla" w:hAnsi="Sakkal Majalla" w:cs="Sakkal Majalla"/>
      <w:kern w:val="0"/>
      <w:sz w:val="28"/>
      <w:szCs w:val="28"/>
    </w:rPr>
  </w:style>
  <w:style w:type="character" w:customStyle="1" w:styleId="HeaderChar5">
    <w:name w:val="Header Char5"/>
    <w:basedOn w:val="a0"/>
    <w:uiPriority w:val="99"/>
    <w:semiHidden/>
    <w:rPr>
      <w:rFonts w:ascii="Sakkal Majalla" w:hAnsi="Sakkal Majalla" w:cs="Sakkal Majalla"/>
      <w:kern w:val="0"/>
      <w:sz w:val="28"/>
      <w:szCs w:val="28"/>
    </w:rPr>
  </w:style>
  <w:style w:type="character" w:customStyle="1" w:styleId="HeaderChar4">
    <w:name w:val="Header Char4"/>
    <w:basedOn w:val="a0"/>
    <w:uiPriority w:val="99"/>
    <w:semiHidden/>
    <w:rPr>
      <w:rFonts w:ascii="Sakkal Majalla" w:hAnsi="Sakkal Majalla" w:cs="Sakkal Majalla"/>
      <w:kern w:val="0"/>
      <w:sz w:val="28"/>
      <w:szCs w:val="28"/>
    </w:rPr>
  </w:style>
  <w:style w:type="character" w:customStyle="1" w:styleId="HeaderChar3">
    <w:name w:val="Header Char3"/>
    <w:basedOn w:val="a0"/>
    <w:uiPriority w:val="99"/>
    <w:semiHidden/>
    <w:rPr>
      <w:rFonts w:ascii="Sakkal Majalla" w:hAnsi="Sakkal Majalla" w:cs="Sakkal Majalla"/>
      <w:kern w:val="0"/>
      <w:sz w:val="28"/>
      <w:szCs w:val="28"/>
    </w:rPr>
  </w:style>
  <w:style w:type="character" w:customStyle="1" w:styleId="Char11">
    <w:name w:val="رأس الصفحة Char1"/>
    <w:basedOn w:val="a0"/>
    <w:uiPriority w:val="99"/>
    <w:semiHidden/>
    <w:rPr>
      <w:rFonts w:ascii="Sakkal Majalla" w:hAnsi="Sakkal Majalla" w:cs="Sakkal Majalla"/>
      <w:kern w:val="0"/>
      <w:sz w:val="28"/>
      <w:szCs w:val="28"/>
    </w:rPr>
  </w:style>
  <w:style w:type="character" w:customStyle="1" w:styleId="HeaderChar1">
    <w:name w:val="Header Char1"/>
    <w:basedOn w:val="a0"/>
    <w:uiPriority w:val="99"/>
    <w:semiHidden/>
    <w:rPr>
      <w:rFonts w:ascii="Sakkal Majalla" w:hAnsi="Sakkal Majalla" w:cs="Sakkal Majalla"/>
      <w:kern w:val="0"/>
      <w:sz w:val="28"/>
      <w:szCs w:val="28"/>
    </w:rPr>
  </w:style>
  <w:style w:type="character" w:customStyle="1" w:styleId="HeaderChar142">
    <w:name w:val="Header Char142"/>
    <w:basedOn w:val="a0"/>
    <w:uiPriority w:val="99"/>
    <w:semiHidden/>
    <w:rPr>
      <w:rFonts w:ascii="Sakkal Majalla" w:hAnsi="Sakkal Majalla" w:cs="Sakkal Majalla"/>
      <w:kern w:val="0"/>
      <w:sz w:val="28"/>
      <w:szCs w:val="28"/>
    </w:rPr>
  </w:style>
  <w:style w:type="character" w:customStyle="1" w:styleId="HeaderChar141">
    <w:name w:val="Header Char141"/>
    <w:basedOn w:val="a0"/>
    <w:uiPriority w:val="99"/>
    <w:semiHidden/>
    <w:rPr>
      <w:rFonts w:ascii="Calibri" w:cs="Calibri"/>
      <w:kern w:val="0"/>
    </w:rPr>
  </w:style>
  <w:style w:type="character" w:customStyle="1" w:styleId="HeaderChar140">
    <w:name w:val="Header Char140"/>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29">
    <w:name w:val="Header Char129"/>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 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إشارة لم يتم حلها1"/>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paragraph" w:styleId="ac">
    <w:name w:val="endnote text"/>
    <w:basedOn w:val="a"/>
    <w:link w:val="Chara"/>
    <w:uiPriority w:val="99"/>
    <w:qFormat/>
    <w:rsid w:val="006700F4"/>
    <w:rPr>
      <w:sz w:val="20"/>
      <w:szCs w:val="20"/>
    </w:rPr>
  </w:style>
  <w:style w:type="character" w:customStyle="1" w:styleId="Char9">
    <w:name w:val="نص حاشية سفلية Char"/>
    <w:basedOn w:val="a0"/>
    <w:link w:val="ab"/>
    <w:uiPriority w:val="99"/>
    <w:locked/>
    <w:rsid w:val="00D159A5"/>
    <w:rPr>
      <w:rFonts w:ascii="Calibri" w:cs="Calibri"/>
      <w:kern w:val="0"/>
      <w:sz w:val="20"/>
      <w:szCs w:val="20"/>
    </w:rPr>
  </w:style>
  <w:style w:type="character" w:styleId="ad">
    <w:name w:val="footnote reference"/>
    <w:basedOn w:val="a0"/>
    <w:uiPriority w:val="99"/>
    <w:qFormat/>
    <w:rsid w:val="00D159A5"/>
    <w:rPr>
      <w:rFonts w:cs="Times New Roman"/>
      <w:vertAlign w:val="superscript"/>
    </w:rPr>
  </w:style>
  <w:style w:type="character" w:customStyle="1" w:styleId="Chara">
    <w:name w:val="نص تعليق ختامي Char"/>
    <w:basedOn w:val="a0"/>
    <w:link w:val="ac"/>
    <w:uiPriority w:val="99"/>
    <w:locked/>
    <w:rsid w:val="006700F4"/>
    <w:rPr>
      <w:rFonts w:ascii="Calibri" w:cs="Calibri"/>
      <w:kern w:val="0"/>
      <w:sz w:val="20"/>
      <w:szCs w:val="20"/>
    </w:rPr>
  </w:style>
  <w:style w:type="table" w:styleId="ae">
    <w:name w:val="Table Elegant"/>
    <w:basedOn w:val="a1"/>
    <w:uiPriority w:val="99"/>
    <w:qFormat/>
    <w:rsid w:val="00CD1106"/>
    <w:pPr>
      <w:bidi/>
      <w:spacing w:after="200" w:line="276" w:lineRule="auto"/>
      <w:jc w:val="righ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6" w:space="0" w:color="auto"/>
          <w:tr2bl w:val="none" w:sz="6" w:space="0" w:color="auto"/>
        </w:tcBorders>
      </w:tcPr>
    </w:tblStylePr>
  </w:style>
  <w:style w:type="character" w:styleId="af">
    <w:name w:val="endnote reference"/>
    <w:basedOn w:val="a0"/>
    <w:uiPriority w:val="99"/>
    <w:qFormat/>
    <w:rsid w:val="006700F4"/>
    <w:rPr>
      <w:rFonts w:cs="Times New Roman"/>
      <w:vertAlign w:val="superscript"/>
    </w:rPr>
  </w:style>
  <w:style w:type="table" w:styleId="20">
    <w:name w:val="Table Simple 2"/>
    <w:basedOn w:val="a1"/>
    <w:uiPriority w:val="99"/>
    <w:qFormat/>
    <w:rsid w:val="00CD1106"/>
    <w:pPr>
      <w:bidi/>
      <w:spacing w:after="200" w:line="276" w:lineRule="auto"/>
      <w:jc w:val="right"/>
    </w:pPr>
    <w:tblPr/>
    <w:tblStylePr w:type="firstRow">
      <w:rPr>
        <w:rFonts w:cs="Times New Roman"/>
        <w:b/>
        <w:bCs/>
      </w:rPr>
      <w:tblPr/>
      <w:tcPr>
        <w:tcBorders>
          <w:bottom w:val="single" w:sz="12" w:space="0" w:color="000000"/>
          <w:tl2br w:val="none" w:sz="6" w:space="0" w:color="auto"/>
          <w:tr2bl w:val="none" w:sz="6" w:space="0" w:color="auto"/>
        </w:tcBorders>
      </w:tcPr>
    </w:tblStylePr>
    <w:tblStylePr w:type="lastRow">
      <w:rPr>
        <w:rFonts w:cs="Times New Roman"/>
        <w:b/>
        <w:bCs/>
        <w:color w:val="auto"/>
      </w:rPr>
      <w:tblPr/>
      <w:tcPr>
        <w:tcBorders>
          <w:top w:val="single" w:sz="6" w:space="0" w:color="000000"/>
          <w:tl2br w:val="none" w:sz="6" w:space="0" w:color="auto"/>
          <w:tr2bl w:val="none" w:sz="6" w:space="0" w:color="auto"/>
        </w:tcBorders>
      </w:tcPr>
    </w:tblStylePr>
    <w:tblStylePr w:type="firstCol">
      <w:rPr>
        <w:rFonts w:cs="Times New Roman"/>
        <w:b/>
        <w:bCs/>
      </w:rPr>
      <w:tblPr/>
      <w:tcPr>
        <w:tcBorders>
          <w:right w:val="single" w:sz="12" w:space="0" w:color="000000"/>
          <w:tl2br w:val="none" w:sz="6" w:space="0" w:color="auto"/>
          <w:tr2bl w:val="none" w:sz="6" w:space="0" w:color="auto"/>
        </w:tcBorders>
      </w:tcPr>
    </w:tblStylePr>
    <w:tblStylePr w:type="lastCol">
      <w:rPr>
        <w:rFonts w:cs="Times New Roman"/>
        <w:b/>
        <w:bCs/>
      </w:rPr>
      <w:tblPr/>
      <w:tcPr>
        <w:tcBorders>
          <w:left w:val="single" w:sz="6" w:space="0" w:color="000000"/>
          <w:tl2br w:val="none" w:sz="6" w:space="0" w:color="auto"/>
          <w:tr2bl w:val="none" w:sz="6" w:space="0" w:color="auto"/>
        </w:tcBorders>
      </w:tcPr>
    </w:tblStylePr>
    <w:tblStylePr w:type="neCell">
      <w:rPr>
        <w:rFonts w:cs="Times New Roman"/>
        <w:b/>
        <w:bCs/>
      </w:rPr>
      <w:tblPr/>
      <w:tcPr>
        <w:tcBorders>
          <w:left w:val="none" w:sz="6" w:space="0" w:color="auto"/>
          <w:tl2br w:val="none" w:sz="6" w:space="0" w:color="auto"/>
          <w:tr2bl w:val="none" w:sz="6" w:space="0" w:color="auto"/>
        </w:tcBorders>
      </w:tcPr>
    </w:tblStylePr>
    <w:tblStylePr w:type="swCell">
      <w:rPr>
        <w:rFonts w:cs="Times New Roman"/>
        <w:b/>
        <w:bCs/>
      </w:rPr>
      <w:tblPr/>
      <w:tcPr>
        <w:tcBorders>
          <w:top w:val="none" w:sz="6" w:space="0" w:color="auto"/>
          <w:tl2br w:val="none" w:sz="6" w:space="0" w:color="auto"/>
          <w:tr2bl w:val="none" w:sz="6" w:space="0" w:color="auto"/>
        </w:tcBorders>
      </w:tcPr>
    </w:tblStylePr>
  </w:style>
  <w:style w:type="table" w:styleId="af0">
    <w:name w:val="Table Theme"/>
    <w:basedOn w:val="a1"/>
    <w:uiPriority w:val="99"/>
    <w:qFormat/>
    <w:rsid w:val="00CD1106"/>
    <w:pPr>
      <w:bidi/>
      <w:spacing w:after="200" w:line="276"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37">
    <w:name w:val="Balloon Text Char137"/>
    <w:uiPriority w:val="99"/>
    <w:semiHidden/>
    <w:rsid w:val="00284E61"/>
    <w:rPr>
      <w:rFonts w:ascii="Segoe UI" w:hAnsi="Segoe UI"/>
      <w:kern w:val="0"/>
      <w:sz w:val="18"/>
    </w:rPr>
  </w:style>
  <w:style w:type="character" w:customStyle="1" w:styleId="BalloonTextChar136">
    <w:name w:val="Balloon Text Char136"/>
    <w:uiPriority w:val="99"/>
    <w:semiHidden/>
    <w:rsid w:val="00284E61"/>
    <w:rPr>
      <w:rFonts w:ascii="Segoe UI" w:hAnsi="Segoe UI"/>
      <w:kern w:val="0"/>
      <w:sz w:val="18"/>
    </w:rPr>
  </w:style>
  <w:style w:type="character" w:customStyle="1" w:styleId="BalloonTextChar135">
    <w:name w:val="Balloon Text Char135"/>
    <w:uiPriority w:val="99"/>
    <w:semiHidden/>
    <w:rsid w:val="00284E61"/>
    <w:rPr>
      <w:rFonts w:ascii="Segoe UI" w:hAnsi="Segoe UI"/>
      <w:kern w:val="0"/>
      <w:sz w:val="18"/>
    </w:rPr>
  </w:style>
  <w:style w:type="character" w:customStyle="1" w:styleId="BalloonTextChar134">
    <w:name w:val="Balloon Text Char134"/>
    <w:uiPriority w:val="99"/>
    <w:semiHidden/>
    <w:rsid w:val="00284E61"/>
    <w:rPr>
      <w:rFonts w:ascii="Segoe UI" w:hAnsi="Segoe UI"/>
      <w:kern w:val="0"/>
      <w:sz w:val="18"/>
    </w:rPr>
  </w:style>
  <w:style w:type="character" w:customStyle="1" w:styleId="BalloonTextChar133">
    <w:name w:val="Balloon Text Char133"/>
    <w:uiPriority w:val="99"/>
    <w:semiHidden/>
    <w:rsid w:val="00284E61"/>
    <w:rPr>
      <w:rFonts w:ascii="Segoe UI" w:hAnsi="Segoe UI"/>
      <w:kern w:val="0"/>
      <w:sz w:val="18"/>
    </w:rPr>
  </w:style>
  <w:style w:type="character" w:customStyle="1" w:styleId="BalloonTextChar132">
    <w:name w:val="Balloon Text Char132"/>
    <w:uiPriority w:val="99"/>
    <w:semiHidden/>
    <w:rsid w:val="00284E61"/>
    <w:rPr>
      <w:rFonts w:ascii="Segoe UI" w:hAnsi="Segoe UI"/>
      <w:kern w:val="0"/>
      <w:sz w:val="18"/>
    </w:rPr>
  </w:style>
  <w:style w:type="character" w:customStyle="1" w:styleId="BalloonTextChar131">
    <w:name w:val="Balloon Text Char131"/>
    <w:uiPriority w:val="99"/>
    <w:semiHidden/>
    <w:rsid w:val="00284E61"/>
    <w:rPr>
      <w:rFonts w:ascii="Segoe UI" w:hAnsi="Segoe UI"/>
      <w:kern w:val="0"/>
      <w:sz w:val="18"/>
    </w:rPr>
  </w:style>
  <w:style w:type="character" w:customStyle="1" w:styleId="BalloonTextChar130">
    <w:name w:val="Balloon Text Char130"/>
    <w:uiPriority w:val="99"/>
    <w:semiHidden/>
    <w:rsid w:val="00284E61"/>
    <w:rPr>
      <w:rFonts w:ascii="Segoe UI" w:hAnsi="Segoe UI"/>
      <w:kern w:val="0"/>
      <w:sz w:val="18"/>
    </w:rPr>
  </w:style>
  <w:style w:type="character" w:customStyle="1" w:styleId="FooterChar137">
    <w:name w:val="Footer Char137"/>
    <w:uiPriority w:val="99"/>
    <w:semiHidden/>
    <w:rsid w:val="00284E61"/>
    <w:rPr>
      <w:rFonts w:ascii="Calibri"/>
      <w:kern w:val="0"/>
    </w:rPr>
  </w:style>
  <w:style w:type="character" w:customStyle="1" w:styleId="FooterChar136">
    <w:name w:val="Footer Char136"/>
    <w:uiPriority w:val="99"/>
    <w:semiHidden/>
    <w:rsid w:val="00284E61"/>
    <w:rPr>
      <w:rFonts w:ascii="Calibri"/>
      <w:kern w:val="0"/>
    </w:rPr>
  </w:style>
  <w:style w:type="character" w:customStyle="1" w:styleId="FooterChar135">
    <w:name w:val="Footer Char135"/>
    <w:uiPriority w:val="99"/>
    <w:semiHidden/>
    <w:rsid w:val="00284E61"/>
    <w:rPr>
      <w:rFonts w:ascii="Calibri"/>
      <w:kern w:val="0"/>
    </w:rPr>
  </w:style>
  <w:style w:type="character" w:customStyle="1" w:styleId="FooterChar134">
    <w:name w:val="Footer Char134"/>
    <w:uiPriority w:val="99"/>
    <w:semiHidden/>
    <w:rsid w:val="00284E61"/>
    <w:rPr>
      <w:rFonts w:ascii="Calibri"/>
      <w:kern w:val="0"/>
    </w:rPr>
  </w:style>
  <w:style w:type="character" w:customStyle="1" w:styleId="FooterChar133">
    <w:name w:val="Footer Char133"/>
    <w:uiPriority w:val="99"/>
    <w:semiHidden/>
    <w:rsid w:val="00284E61"/>
    <w:rPr>
      <w:rFonts w:ascii="Calibri"/>
      <w:kern w:val="0"/>
    </w:rPr>
  </w:style>
  <w:style w:type="character" w:customStyle="1" w:styleId="FooterChar132">
    <w:name w:val="Footer Char132"/>
    <w:uiPriority w:val="99"/>
    <w:semiHidden/>
    <w:rsid w:val="00284E61"/>
    <w:rPr>
      <w:rFonts w:ascii="Calibri"/>
      <w:kern w:val="0"/>
    </w:rPr>
  </w:style>
  <w:style w:type="character" w:customStyle="1" w:styleId="FooterChar131">
    <w:name w:val="Footer Char131"/>
    <w:uiPriority w:val="99"/>
    <w:semiHidden/>
    <w:rsid w:val="00284E61"/>
    <w:rPr>
      <w:rFonts w:ascii="Calibri"/>
      <w:kern w:val="0"/>
    </w:rPr>
  </w:style>
  <w:style w:type="character" w:customStyle="1" w:styleId="FooterChar130">
    <w:name w:val="Footer Char130"/>
    <w:uiPriority w:val="99"/>
    <w:semiHidden/>
    <w:rsid w:val="00284E61"/>
    <w:rPr>
      <w:rFonts w:ascii="Calibri"/>
      <w:kern w:val="0"/>
    </w:rPr>
  </w:style>
  <w:style w:type="character" w:customStyle="1" w:styleId="HeaderChar137">
    <w:name w:val="Header Char137"/>
    <w:uiPriority w:val="99"/>
    <w:semiHidden/>
    <w:rsid w:val="00284E61"/>
    <w:rPr>
      <w:rFonts w:ascii="Calibri"/>
      <w:kern w:val="0"/>
    </w:rPr>
  </w:style>
  <w:style w:type="character" w:customStyle="1" w:styleId="HeaderChar136">
    <w:name w:val="Header Char136"/>
    <w:uiPriority w:val="99"/>
    <w:semiHidden/>
    <w:rsid w:val="00284E61"/>
    <w:rPr>
      <w:rFonts w:ascii="Calibri"/>
      <w:kern w:val="0"/>
    </w:rPr>
  </w:style>
  <w:style w:type="character" w:customStyle="1" w:styleId="HeaderChar135">
    <w:name w:val="Header Char135"/>
    <w:uiPriority w:val="99"/>
    <w:semiHidden/>
    <w:rsid w:val="00284E61"/>
    <w:rPr>
      <w:rFonts w:ascii="Calibri"/>
      <w:kern w:val="0"/>
    </w:rPr>
  </w:style>
  <w:style w:type="character" w:customStyle="1" w:styleId="HeaderChar134">
    <w:name w:val="Header Char134"/>
    <w:uiPriority w:val="99"/>
    <w:semiHidden/>
    <w:rsid w:val="00284E61"/>
    <w:rPr>
      <w:rFonts w:ascii="Calibri"/>
      <w:kern w:val="0"/>
    </w:rPr>
  </w:style>
  <w:style w:type="character" w:customStyle="1" w:styleId="HeaderChar133">
    <w:name w:val="Header Char133"/>
    <w:uiPriority w:val="99"/>
    <w:semiHidden/>
    <w:rsid w:val="00284E61"/>
    <w:rPr>
      <w:rFonts w:ascii="Calibri"/>
      <w:kern w:val="0"/>
    </w:rPr>
  </w:style>
  <w:style w:type="character" w:customStyle="1" w:styleId="HeaderChar132">
    <w:name w:val="Header Char132"/>
    <w:uiPriority w:val="99"/>
    <w:semiHidden/>
    <w:rsid w:val="00284E61"/>
    <w:rPr>
      <w:rFonts w:ascii="Calibri"/>
      <w:kern w:val="0"/>
    </w:rPr>
  </w:style>
  <w:style w:type="character" w:customStyle="1" w:styleId="HeaderChar131">
    <w:name w:val="Header Char131"/>
    <w:uiPriority w:val="99"/>
    <w:semiHidden/>
    <w:rsid w:val="00284E61"/>
    <w:rPr>
      <w:rFonts w:ascii="Calibri"/>
      <w:kern w:val="0"/>
    </w:rPr>
  </w:style>
  <w:style w:type="character" w:customStyle="1" w:styleId="HeaderChar130">
    <w:name w:val="Header Char130"/>
    <w:uiPriority w:val="99"/>
    <w:semiHidden/>
    <w:rsid w:val="00284E61"/>
    <w:rPr>
      <w:rFonts w:ascii="Calibri"/>
      <w:kern w:val="0"/>
    </w:rPr>
  </w:style>
  <w:style w:type="table" w:customStyle="1" w:styleId="PlainTable1">
    <w:name w:val="Plain Table 1"/>
    <w:basedOn w:val="a1"/>
    <w:uiPriority w:val="41"/>
    <w:rsid w:val="00284E6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af1">
    <w:name w:val="FollowedHyperlink"/>
    <w:basedOn w:val="a0"/>
    <w:uiPriority w:val="99"/>
    <w:unhideWhenUsed/>
    <w:rsid w:val="00284E61"/>
    <w:rPr>
      <w:rFonts w:cs="Times New Roman"/>
      <w:color w:val="954F72"/>
      <w:u w:val="single"/>
    </w:rPr>
  </w:style>
  <w:style w:type="paragraph" w:styleId="af2">
    <w:name w:val="caption"/>
    <w:basedOn w:val="a"/>
    <w:next w:val="a"/>
    <w:uiPriority w:val="35"/>
    <w:unhideWhenUsed/>
    <w:qFormat/>
    <w:rsid w:val="00B96298"/>
    <w:rPr>
      <w:b/>
      <w:bCs/>
      <w:sz w:val="20"/>
      <w:szCs w:val="20"/>
    </w:rPr>
  </w:style>
  <w:style w:type="character" w:styleId="af3">
    <w:name w:val="Book Title"/>
    <w:basedOn w:val="a0"/>
    <w:uiPriority w:val="33"/>
    <w:qFormat/>
    <w:rsid w:val="00C9240C"/>
    <w:rPr>
      <w:b/>
      <w:bCs/>
      <w:i/>
      <w:iCs/>
      <w:spacing w:val="5"/>
    </w:rPr>
  </w:style>
  <w:style w:type="paragraph" w:styleId="af4">
    <w:name w:val="Title"/>
    <w:basedOn w:val="a"/>
    <w:next w:val="a"/>
    <w:link w:val="Charb"/>
    <w:uiPriority w:val="10"/>
    <w:qFormat/>
    <w:rsid w:val="008F014F"/>
    <w:pPr>
      <w:spacing w:after="0" w:line="360" w:lineRule="auto"/>
      <w:contextualSpacing/>
      <w:jc w:val="center"/>
    </w:pPr>
    <w:rPr>
      <w:rFonts w:asciiTheme="majorHAnsi" w:eastAsiaTheme="majorEastAsia" w:hAnsiTheme="majorHAnsi"/>
      <w:bCs/>
      <w:spacing w:val="-10"/>
      <w:kern w:val="28"/>
      <w:sz w:val="56"/>
      <w:szCs w:val="36"/>
    </w:rPr>
  </w:style>
  <w:style w:type="character" w:customStyle="1" w:styleId="Charb">
    <w:name w:val="العنوان Char"/>
    <w:basedOn w:val="a0"/>
    <w:link w:val="af4"/>
    <w:uiPriority w:val="10"/>
    <w:rsid w:val="008F014F"/>
    <w:rPr>
      <w:rFonts w:asciiTheme="majorHAnsi" w:eastAsiaTheme="majorEastAsia" w:hAnsiTheme="majorHAnsi"/>
      <w:bCs/>
      <w:spacing w:val="-10"/>
      <w:kern w:val="28"/>
      <w:sz w:val="5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354636">
      <w:bodyDiv w:val="1"/>
      <w:marLeft w:val="0"/>
      <w:marRight w:val="0"/>
      <w:marTop w:val="0"/>
      <w:marBottom w:val="0"/>
      <w:divBdr>
        <w:top w:val="none" w:sz="0" w:space="0" w:color="auto"/>
        <w:left w:val="none" w:sz="0" w:space="0" w:color="auto"/>
        <w:bottom w:val="none" w:sz="0" w:space="0" w:color="auto"/>
        <w:right w:val="none" w:sz="0" w:space="0" w:color="auto"/>
      </w:divBdr>
    </w:div>
    <w:div w:id="530726961">
      <w:bodyDiv w:val="1"/>
      <w:marLeft w:val="0"/>
      <w:marRight w:val="0"/>
      <w:marTop w:val="0"/>
      <w:marBottom w:val="0"/>
      <w:divBdr>
        <w:top w:val="none" w:sz="0" w:space="0" w:color="auto"/>
        <w:left w:val="none" w:sz="0" w:space="0" w:color="auto"/>
        <w:bottom w:val="none" w:sz="0" w:space="0" w:color="auto"/>
        <w:right w:val="none" w:sz="0" w:space="0" w:color="auto"/>
      </w:divBdr>
    </w:div>
    <w:div w:id="559285650">
      <w:bodyDiv w:val="1"/>
      <w:marLeft w:val="0"/>
      <w:marRight w:val="0"/>
      <w:marTop w:val="0"/>
      <w:marBottom w:val="0"/>
      <w:divBdr>
        <w:top w:val="none" w:sz="0" w:space="0" w:color="auto"/>
        <w:left w:val="none" w:sz="0" w:space="0" w:color="auto"/>
        <w:bottom w:val="none" w:sz="0" w:space="0" w:color="auto"/>
        <w:right w:val="none" w:sz="0" w:space="0" w:color="auto"/>
      </w:divBdr>
      <w:divsChild>
        <w:div w:id="1921215558">
          <w:marLeft w:val="0"/>
          <w:marRight w:val="0"/>
          <w:marTop w:val="0"/>
          <w:marBottom w:val="0"/>
          <w:divBdr>
            <w:top w:val="none" w:sz="0" w:space="0" w:color="auto"/>
            <w:left w:val="none" w:sz="0" w:space="0" w:color="auto"/>
            <w:bottom w:val="none" w:sz="0" w:space="0" w:color="auto"/>
            <w:right w:val="none" w:sz="0" w:space="0" w:color="auto"/>
          </w:divBdr>
        </w:div>
        <w:div w:id="1514489365">
          <w:marLeft w:val="0"/>
          <w:marRight w:val="0"/>
          <w:marTop w:val="0"/>
          <w:marBottom w:val="0"/>
          <w:divBdr>
            <w:top w:val="none" w:sz="0" w:space="0" w:color="auto"/>
            <w:left w:val="none" w:sz="0" w:space="0" w:color="auto"/>
            <w:bottom w:val="none" w:sz="0" w:space="0" w:color="auto"/>
            <w:right w:val="none" w:sz="0" w:space="0" w:color="auto"/>
          </w:divBdr>
        </w:div>
        <w:div w:id="886070469">
          <w:marLeft w:val="0"/>
          <w:marRight w:val="0"/>
          <w:marTop w:val="0"/>
          <w:marBottom w:val="0"/>
          <w:divBdr>
            <w:top w:val="none" w:sz="0" w:space="0" w:color="auto"/>
            <w:left w:val="none" w:sz="0" w:space="0" w:color="auto"/>
            <w:bottom w:val="none" w:sz="0" w:space="0" w:color="auto"/>
            <w:right w:val="none" w:sz="0" w:space="0" w:color="auto"/>
          </w:divBdr>
        </w:div>
        <w:div w:id="641931017">
          <w:marLeft w:val="0"/>
          <w:marRight w:val="0"/>
          <w:marTop w:val="0"/>
          <w:marBottom w:val="0"/>
          <w:divBdr>
            <w:top w:val="none" w:sz="0" w:space="0" w:color="auto"/>
            <w:left w:val="none" w:sz="0" w:space="0" w:color="auto"/>
            <w:bottom w:val="none" w:sz="0" w:space="0" w:color="auto"/>
            <w:right w:val="none" w:sz="0" w:space="0" w:color="auto"/>
          </w:divBdr>
        </w:div>
        <w:div w:id="1153721140">
          <w:marLeft w:val="0"/>
          <w:marRight w:val="0"/>
          <w:marTop w:val="0"/>
          <w:marBottom w:val="0"/>
          <w:divBdr>
            <w:top w:val="none" w:sz="0" w:space="0" w:color="auto"/>
            <w:left w:val="none" w:sz="0" w:space="0" w:color="auto"/>
            <w:bottom w:val="none" w:sz="0" w:space="0" w:color="auto"/>
            <w:right w:val="none" w:sz="0" w:space="0" w:color="auto"/>
          </w:divBdr>
        </w:div>
        <w:div w:id="1877740233">
          <w:marLeft w:val="0"/>
          <w:marRight w:val="0"/>
          <w:marTop w:val="0"/>
          <w:marBottom w:val="0"/>
          <w:divBdr>
            <w:top w:val="none" w:sz="0" w:space="0" w:color="auto"/>
            <w:left w:val="none" w:sz="0" w:space="0" w:color="auto"/>
            <w:bottom w:val="none" w:sz="0" w:space="0" w:color="auto"/>
            <w:right w:val="none" w:sz="0" w:space="0" w:color="auto"/>
          </w:divBdr>
        </w:div>
        <w:div w:id="1250042006">
          <w:marLeft w:val="0"/>
          <w:marRight w:val="0"/>
          <w:marTop w:val="0"/>
          <w:marBottom w:val="0"/>
          <w:divBdr>
            <w:top w:val="none" w:sz="0" w:space="0" w:color="auto"/>
            <w:left w:val="none" w:sz="0" w:space="0" w:color="auto"/>
            <w:bottom w:val="none" w:sz="0" w:space="0" w:color="auto"/>
            <w:right w:val="none" w:sz="0" w:space="0" w:color="auto"/>
          </w:divBdr>
        </w:div>
        <w:div w:id="817381573">
          <w:marLeft w:val="0"/>
          <w:marRight w:val="0"/>
          <w:marTop w:val="0"/>
          <w:marBottom w:val="0"/>
          <w:divBdr>
            <w:top w:val="none" w:sz="0" w:space="0" w:color="auto"/>
            <w:left w:val="none" w:sz="0" w:space="0" w:color="auto"/>
            <w:bottom w:val="none" w:sz="0" w:space="0" w:color="auto"/>
            <w:right w:val="none" w:sz="0" w:space="0" w:color="auto"/>
          </w:divBdr>
        </w:div>
        <w:div w:id="1877042109">
          <w:marLeft w:val="0"/>
          <w:marRight w:val="0"/>
          <w:marTop w:val="0"/>
          <w:marBottom w:val="0"/>
          <w:divBdr>
            <w:top w:val="none" w:sz="0" w:space="0" w:color="auto"/>
            <w:left w:val="none" w:sz="0" w:space="0" w:color="auto"/>
            <w:bottom w:val="none" w:sz="0" w:space="0" w:color="auto"/>
            <w:right w:val="none" w:sz="0" w:space="0" w:color="auto"/>
          </w:divBdr>
        </w:div>
        <w:div w:id="1600796394">
          <w:marLeft w:val="0"/>
          <w:marRight w:val="0"/>
          <w:marTop w:val="0"/>
          <w:marBottom w:val="0"/>
          <w:divBdr>
            <w:top w:val="none" w:sz="0" w:space="0" w:color="auto"/>
            <w:left w:val="none" w:sz="0" w:space="0" w:color="auto"/>
            <w:bottom w:val="none" w:sz="0" w:space="0" w:color="auto"/>
            <w:right w:val="none" w:sz="0" w:space="0" w:color="auto"/>
          </w:divBdr>
        </w:div>
        <w:div w:id="996030990">
          <w:marLeft w:val="0"/>
          <w:marRight w:val="0"/>
          <w:marTop w:val="0"/>
          <w:marBottom w:val="0"/>
          <w:divBdr>
            <w:top w:val="none" w:sz="0" w:space="0" w:color="auto"/>
            <w:left w:val="none" w:sz="0" w:space="0" w:color="auto"/>
            <w:bottom w:val="none" w:sz="0" w:space="0" w:color="auto"/>
            <w:right w:val="none" w:sz="0" w:space="0" w:color="auto"/>
          </w:divBdr>
        </w:div>
        <w:div w:id="963004174">
          <w:marLeft w:val="0"/>
          <w:marRight w:val="0"/>
          <w:marTop w:val="0"/>
          <w:marBottom w:val="0"/>
          <w:divBdr>
            <w:top w:val="none" w:sz="0" w:space="0" w:color="auto"/>
            <w:left w:val="none" w:sz="0" w:space="0" w:color="auto"/>
            <w:bottom w:val="none" w:sz="0" w:space="0" w:color="auto"/>
            <w:right w:val="none" w:sz="0" w:space="0" w:color="auto"/>
          </w:divBdr>
        </w:div>
        <w:div w:id="317735224">
          <w:marLeft w:val="0"/>
          <w:marRight w:val="0"/>
          <w:marTop w:val="0"/>
          <w:marBottom w:val="0"/>
          <w:divBdr>
            <w:top w:val="none" w:sz="0" w:space="0" w:color="auto"/>
            <w:left w:val="none" w:sz="0" w:space="0" w:color="auto"/>
            <w:bottom w:val="none" w:sz="0" w:space="0" w:color="auto"/>
            <w:right w:val="none" w:sz="0" w:space="0" w:color="auto"/>
          </w:divBdr>
        </w:div>
      </w:divsChild>
    </w:div>
    <w:div w:id="859972735">
      <w:bodyDiv w:val="1"/>
      <w:marLeft w:val="0"/>
      <w:marRight w:val="0"/>
      <w:marTop w:val="0"/>
      <w:marBottom w:val="0"/>
      <w:divBdr>
        <w:top w:val="none" w:sz="0" w:space="0" w:color="auto"/>
        <w:left w:val="none" w:sz="0" w:space="0" w:color="auto"/>
        <w:bottom w:val="none" w:sz="0" w:space="0" w:color="auto"/>
        <w:right w:val="none" w:sz="0" w:space="0" w:color="auto"/>
      </w:divBdr>
    </w:div>
    <w:div w:id="1070419966">
      <w:bodyDiv w:val="1"/>
      <w:marLeft w:val="0"/>
      <w:marRight w:val="0"/>
      <w:marTop w:val="0"/>
      <w:marBottom w:val="0"/>
      <w:divBdr>
        <w:top w:val="none" w:sz="0" w:space="0" w:color="auto"/>
        <w:left w:val="none" w:sz="0" w:space="0" w:color="auto"/>
        <w:bottom w:val="none" w:sz="0" w:space="0" w:color="auto"/>
        <w:right w:val="none" w:sz="0" w:space="0" w:color="auto"/>
      </w:divBdr>
      <w:divsChild>
        <w:div w:id="131022911">
          <w:marLeft w:val="0"/>
          <w:marRight w:val="0"/>
          <w:marTop w:val="0"/>
          <w:marBottom w:val="0"/>
          <w:divBdr>
            <w:top w:val="none" w:sz="0" w:space="0" w:color="auto"/>
            <w:left w:val="none" w:sz="0" w:space="0" w:color="auto"/>
            <w:bottom w:val="none" w:sz="0" w:space="0" w:color="auto"/>
            <w:right w:val="none" w:sz="0" w:space="0" w:color="auto"/>
          </w:divBdr>
        </w:div>
        <w:div w:id="373848331">
          <w:marLeft w:val="0"/>
          <w:marRight w:val="0"/>
          <w:marTop w:val="0"/>
          <w:marBottom w:val="0"/>
          <w:divBdr>
            <w:top w:val="none" w:sz="0" w:space="0" w:color="auto"/>
            <w:left w:val="none" w:sz="0" w:space="0" w:color="auto"/>
            <w:bottom w:val="none" w:sz="0" w:space="0" w:color="auto"/>
            <w:right w:val="none" w:sz="0" w:space="0" w:color="auto"/>
          </w:divBdr>
        </w:div>
        <w:div w:id="517936861">
          <w:marLeft w:val="0"/>
          <w:marRight w:val="0"/>
          <w:marTop w:val="0"/>
          <w:marBottom w:val="0"/>
          <w:divBdr>
            <w:top w:val="none" w:sz="0" w:space="0" w:color="auto"/>
            <w:left w:val="none" w:sz="0" w:space="0" w:color="auto"/>
            <w:bottom w:val="none" w:sz="0" w:space="0" w:color="auto"/>
            <w:right w:val="none" w:sz="0" w:space="0" w:color="auto"/>
          </w:divBdr>
        </w:div>
        <w:div w:id="549538743">
          <w:marLeft w:val="0"/>
          <w:marRight w:val="0"/>
          <w:marTop w:val="0"/>
          <w:marBottom w:val="0"/>
          <w:divBdr>
            <w:top w:val="none" w:sz="0" w:space="0" w:color="auto"/>
            <w:left w:val="none" w:sz="0" w:space="0" w:color="auto"/>
            <w:bottom w:val="none" w:sz="0" w:space="0" w:color="auto"/>
            <w:right w:val="none" w:sz="0" w:space="0" w:color="auto"/>
          </w:divBdr>
        </w:div>
        <w:div w:id="631402464">
          <w:marLeft w:val="0"/>
          <w:marRight w:val="0"/>
          <w:marTop w:val="0"/>
          <w:marBottom w:val="0"/>
          <w:divBdr>
            <w:top w:val="none" w:sz="0" w:space="0" w:color="auto"/>
            <w:left w:val="none" w:sz="0" w:space="0" w:color="auto"/>
            <w:bottom w:val="none" w:sz="0" w:space="0" w:color="auto"/>
            <w:right w:val="none" w:sz="0" w:space="0" w:color="auto"/>
          </w:divBdr>
        </w:div>
        <w:div w:id="659848824">
          <w:marLeft w:val="0"/>
          <w:marRight w:val="0"/>
          <w:marTop w:val="0"/>
          <w:marBottom w:val="0"/>
          <w:divBdr>
            <w:top w:val="none" w:sz="0" w:space="0" w:color="auto"/>
            <w:left w:val="none" w:sz="0" w:space="0" w:color="auto"/>
            <w:bottom w:val="none" w:sz="0" w:space="0" w:color="auto"/>
            <w:right w:val="none" w:sz="0" w:space="0" w:color="auto"/>
          </w:divBdr>
        </w:div>
        <w:div w:id="823813525">
          <w:marLeft w:val="0"/>
          <w:marRight w:val="0"/>
          <w:marTop w:val="0"/>
          <w:marBottom w:val="0"/>
          <w:divBdr>
            <w:top w:val="none" w:sz="0" w:space="0" w:color="auto"/>
            <w:left w:val="none" w:sz="0" w:space="0" w:color="auto"/>
            <w:bottom w:val="none" w:sz="0" w:space="0" w:color="auto"/>
            <w:right w:val="none" w:sz="0" w:space="0" w:color="auto"/>
          </w:divBdr>
        </w:div>
        <w:div w:id="989096419">
          <w:marLeft w:val="0"/>
          <w:marRight w:val="0"/>
          <w:marTop w:val="0"/>
          <w:marBottom w:val="0"/>
          <w:divBdr>
            <w:top w:val="none" w:sz="0" w:space="0" w:color="auto"/>
            <w:left w:val="none" w:sz="0" w:space="0" w:color="auto"/>
            <w:bottom w:val="none" w:sz="0" w:space="0" w:color="auto"/>
            <w:right w:val="none" w:sz="0" w:space="0" w:color="auto"/>
          </w:divBdr>
        </w:div>
        <w:div w:id="1041127928">
          <w:marLeft w:val="0"/>
          <w:marRight w:val="0"/>
          <w:marTop w:val="0"/>
          <w:marBottom w:val="0"/>
          <w:divBdr>
            <w:top w:val="none" w:sz="0" w:space="0" w:color="auto"/>
            <w:left w:val="none" w:sz="0" w:space="0" w:color="auto"/>
            <w:bottom w:val="none" w:sz="0" w:space="0" w:color="auto"/>
            <w:right w:val="none" w:sz="0" w:space="0" w:color="auto"/>
          </w:divBdr>
        </w:div>
        <w:div w:id="1203860848">
          <w:marLeft w:val="0"/>
          <w:marRight w:val="0"/>
          <w:marTop w:val="0"/>
          <w:marBottom w:val="0"/>
          <w:divBdr>
            <w:top w:val="none" w:sz="0" w:space="0" w:color="auto"/>
            <w:left w:val="none" w:sz="0" w:space="0" w:color="auto"/>
            <w:bottom w:val="none" w:sz="0" w:space="0" w:color="auto"/>
            <w:right w:val="none" w:sz="0" w:space="0" w:color="auto"/>
          </w:divBdr>
        </w:div>
        <w:div w:id="1313176395">
          <w:marLeft w:val="0"/>
          <w:marRight w:val="0"/>
          <w:marTop w:val="0"/>
          <w:marBottom w:val="0"/>
          <w:divBdr>
            <w:top w:val="none" w:sz="0" w:space="0" w:color="auto"/>
            <w:left w:val="none" w:sz="0" w:space="0" w:color="auto"/>
            <w:bottom w:val="none" w:sz="0" w:space="0" w:color="auto"/>
            <w:right w:val="none" w:sz="0" w:space="0" w:color="auto"/>
          </w:divBdr>
        </w:div>
        <w:div w:id="1459107740">
          <w:marLeft w:val="0"/>
          <w:marRight w:val="0"/>
          <w:marTop w:val="0"/>
          <w:marBottom w:val="0"/>
          <w:divBdr>
            <w:top w:val="none" w:sz="0" w:space="0" w:color="auto"/>
            <w:left w:val="none" w:sz="0" w:space="0" w:color="auto"/>
            <w:bottom w:val="none" w:sz="0" w:space="0" w:color="auto"/>
            <w:right w:val="none" w:sz="0" w:space="0" w:color="auto"/>
          </w:divBdr>
        </w:div>
        <w:div w:id="1862089027">
          <w:marLeft w:val="0"/>
          <w:marRight w:val="0"/>
          <w:marTop w:val="0"/>
          <w:marBottom w:val="0"/>
          <w:divBdr>
            <w:top w:val="none" w:sz="0" w:space="0" w:color="auto"/>
            <w:left w:val="none" w:sz="0" w:space="0" w:color="auto"/>
            <w:bottom w:val="none" w:sz="0" w:space="0" w:color="auto"/>
            <w:right w:val="none" w:sz="0" w:space="0" w:color="auto"/>
          </w:divBdr>
        </w:div>
        <w:div w:id="2136167644">
          <w:marLeft w:val="0"/>
          <w:marRight w:val="0"/>
          <w:marTop w:val="0"/>
          <w:marBottom w:val="0"/>
          <w:divBdr>
            <w:top w:val="none" w:sz="0" w:space="0" w:color="auto"/>
            <w:left w:val="none" w:sz="0" w:space="0" w:color="auto"/>
            <w:bottom w:val="none" w:sz="0" w:space="0" w:color="auto"/>
            <w:right w:val="none" w:sz="0" w:space="0" w:color="auto"/>
          </w:divBdr>
        </w:div>
      </w:divsChild>
    </w:div>
    <w:div w:id="1143961988">
      <w:bodyDiv w:val="1"/>
      <w:marLeft w:val="0"/>
      <w:marRight w:val="0"/>
      <w:marTop w:val="0"/>
      <w:marBottom w:val="0"/>
      <w:divBdr>
        <w:top w:val="none" w:sz="0" w:space="0" w:color="auto"/>
        <w:left w:val="none" w:sz="0" w:space="0" w:color="auto"/>
        <w:bottom w:val="none" w:sz="0" w:space="0" w:color="auto"/>
        <w:right w:val="none" w:sz="0" w:space="0" w:color="auto"/>
      </w:divBdr>
    </w:div>
    <w:div w:id="1494569653">
      <w:bodyDiv w:val="1"/>
      <w:marLeft w:val="0"/>
      <w:marRight w:val="0"/>
      <w:marTop w:val="0"/>
      <w:marBottom w:val="0"/>
      <w:divBdr>
        <w:top w:val="none" w:sz="0" w:space="0" w:color="auto"/>
        <w:left w:val="none" w:sz="0" w:space="0" w:color="auto"/>
        <w:bottom w:val="none" w:sz="0" w:space="0" w:color="auto"/>
        <w:right w:val="none" w:sz="0" w:space="0" w:color="auto"/>
      </w:divBdr>
    </w:div>
    <w:div w:id="1586110553">
      <w:bodyDiv w:val="1"/>
      <w:marLeft w:val="0"/>
      <w:marRight w:val="0"/>
      <w:marTop w:val="0"/>
      <w:marBottom w:val="0"/>
      <w:divBdr>
        <w:top w:val="none" w:sz="0" w:space="0" w:color="auto"/>
        <w:left w:val="none" w:sz="0" w:space="0" w:color="auto"/>
        <w:bottom w:val="none" w:sz="0" w:space="0" w:color="auto"/>
        <w:right w:val="none" w:sz="0" w:space="0" w:color="auto"/>
      </w:divBdr>
    </w:div>
    <w:div w:id="1766071369">
      <w:bodyDiv w:val="1"/>
      <w:marLeft w:val="0"/>
      <w:marRight w:val="0"/>
      <w:marTop w:val="0"/>
      <w:marBottom w:val="0"/>
      <w:divBdr>
        <w:top w:val="none" w:sz="0" w:space="0" w:color="auto"/>
        <w:left w:val="none" w:sz="0" w:space="0" w:color="auto"/>
        <w:bottom w:val="none" w:sz="0" w:space="0" w:color="auto"/>
        <w:right w:val="none" w:sz="0" w:space="0" w:color="auto"/>
      </w:divBdr>
      <w:divsChild>
        <w:div w:id="1931041941">
          <w:marLeft w:val="0"/>
          <w:marRight w:val="0"/>
          <w:marTop w:val="180"/>
          <w:marBottom w:val="240"/>
          <w:divBdr>
            <w:top w:val="none" w:sz="0" w:space="0" w:color="auto"/>
            <w:left w:val="none" w:sz="0" w:space="0" w:color="auto"/>
            <w:bottom w:val="none" w:sz="0" w:space="0" w:color="auto"/>
            <w:right w:val="none" w:sz="0" w:space="0" w:color="auto"/>
          </w:divBdr>
        </w:div>
        <w:div w:id="1498961320">
          <w:marLeft w:val="0"/>
          <w:marRight w:val="0"/>
          <w:marTop w:val="180"/>
          <w:marBottom w:val="240"/>
          <w:divBdr>
            <w:top w:val="none" w:sz="0" w:space="0" w:color="auto"/>
            <w:left w:val="none" w:sz="0" w:space="0" w:color="auto"/>
            <w:bottom w:val="none" w:sz="0" w:space="0" w:color="auto"/>
            <w:right w:val="none" w:sz="0" w:space="0" w:color="auto"/>
          </w:divBdr>
        </w:div>
        <w:div w:id="636112018">
          <w:marLeft w:val="0"/>
          <w:marRight w:val="0"/>
          <w:marTop w:val="180"/>
          <w:marBottom w:val="240"/>
          <w:divBdr>
            <w:top w:val="none" w:sz="0" w:space="0" w:color="auto"/>
            <w:left w:val="none" w:sz="0" w:space="0" w:color="auto"/>
            <w:bottom w:val="none" w:sz="0" w:space="0" w:color="auto"/>
            <w:right w:val="none" w:sz="0" w:space="0" w:color="auto"/>
          </w:divBdr>
        </w:div>
        <w:div w:id="730664535">
          <w:marLeft w:val="0"/>
          <w:marRight w:val="0"/>
          <w:marTop w:val="180"/>
          <w:marBottom w:val="240"/>
          <w:divBdr>
            <w:top w:val="none" w:sz="0" w:space="0" w:color="auto"/>
            <w:left w:val="none" w:sz="0" w:space="0" w:color="auto"/>
            <w:bottom w:val="none" w:sz="0" w:space="0" w:color="auto"/>
            <w:right w:val="none" w:sz="0" w:space="0" w:color="auto"/>
          </w:divBdr>
        </w:div>
        <w:div w:id="602297874">
          <w:marLeft w:val="0"/>
          <w:marRight w:val="0"/>
          <w:marTop w:val="360"/>
          <w:marBottom w:val="180"/>
          <w:divBdr>
            <w:top w:val="none" w:sz="0" w:space="0" w:color="auto"/>
            <w:left w:val="none" w:sz="0" w:space="0" w:color="auto"/>
            <w:bottom w:val="none" w:sz="0" w:space="0" w:color="auto"/>
            <w:right w:val="none" w:sz="0" w:space="0" w:color="auto"/>
          </w:divBdr>
        </w:div>
        <w:div w:id="484512827">
          <w:marLeft w:val="0"/>
          <w:marRight w:val="0"/>
          <w:marTop w:val="180"/>
          <w:marBottom w:val="240"/>
          <w:divBdr>
            <w:top w:val="none" w:sz="0" w:space="0" w:color="auto"/>
            <w:left w:val="none" w:sz="0" w:space="0" w:color="auto"/>
            <w:bottom w:val="none" w:sz="0" w:space="0" w:color="auto"/>
            <w:right w:val="none" w:sz="0" w:space="0" w:color="auto"/>
          </w:divBdr>
        </w:div>
        <w:div w:id="845171653">
          <w:marLeft w:val="0"/>
          <w:marRight w:val="0"/>
          <w:marTop w:val="360"/>
          <w:marBottom w:val="180"/>
          <w:divBdr>
            <w:top w:val="none" w:sz="0" w:space="0" w:color="auto"/>
            <w:left w:val="none" w:sz="0" w:space="0" w:color="auto"/>
            <w:bottom w:val="none" w:sz="0" w:space="0" w:color="auto"/>
            <w:right w:val="none" w:sz="0" w:space="0" w:color="auto"/>
          </w:divBdr>
        </w:div>
      </w:divsChild>
    </w:div>
    <w:div w:id="1961452881">
      <w:bodyDiv w:val="1"/>
      <w:marLeft w:val="0"/>
      <w:marRight w:val="0"/>
      <w:marTop w:val="0"/>
      <w:marBottom w:val="0"/>
      <w:divBdr>
        <w:top w:val="none" w:sz="0" w:space="0" w:color="auto"/>
        <w:left w:val="none" w:sz="0" w:space="0" w:color="auto"/>
        <w:bottom w:val="none" w:sz="0" w:space="0" w:color="auto"/>
        <w:right w:val="none" w:sz="0" w:space="0" w:color="auto"/>
      </w:divBdr>
    </w:div>
    <w:div w:id="2007436506">
      <w:bodyDiv w:val="1"/>
      <w:marLeft w:val="0"/>
      <w:marRight w:val="0"/>
      <w:marTop w:val="0"/>
      <w:marBottom w:val="0"/>
      <w:divBdr>
        <w:top w:val="none" w:sz="0" w:space="0" w:color="auto"/>
        <w:left w:val="none" w:sz="0" w:space="0" w:color="auto"/>
        <w:bottom w:val="none" w:sz="0" w:space="0" w:color="auto"/>
        <w:right w:val="none" w:sz="0" w:space="0" w:color="auto"/>
      </w:divBdr>
    </w:div>
    <w:div w:id="2015569718">
      <w:marLeft w:val="0"/>
      <w:marRight w:val="0"/>
      <w:marTop w:val="0"/>
      <w:marBottom w:val="0"/>
      <w:divBdr>
        <w:top w:val="none" w:sz="0" w:space="0" w:color="auto"/>
        <w:left w:val="none" w:sz="0" w:space="0" w:color="auto"/>
        <w:bottom w:val="none" w:sz="0" w:space="0" w:color="auto"/>
        <w:right w:val="none" w:sz="0" w:space="0" w:color="auto"/>
      </w:divBdr>
      <w:divsChild>
        <w:div w:id="2015569720">
          <w:marLeft w:val="225"/>
          <w:marRight w:val="0"/>
          <w:marTop w:val="0"/>
          <w:marBottom w:val="0"/>
          <w:divBdr>
            <w:top w:val="none" w:sz="0" w:space="0" w:color="auto"/>
            <w:left w:val="none" w:sz="0" w:space="0" w:color="auto"/>
            <w:bottom w:val="none" w:sz="0" w:space="0" w:color="auto"/>
            <w:right w:val="none" w:sz="0" w:space="0" w:color="auto"/>
          </w:divBdr>
        </w:div>
        <w:div w:id="2015569721">
          <w:marLeft w:val="225"/>
          <w:marRight w:val="0"/>
          <w:marTop w:val="0"/>
          <w:marBottom w:val="0"/>
          <w:divBdr>
            <w:top w:val="none" w:sz="0" w:space="0" w:color="auto"/>
            <w:left w:val="none" w:sz="0" w:space="0" w:color="auto"/>
            <w:bottom w:val="none" w:sz="0" w:space="0" w:color="auto"/>
            <w:right w:val="none" w:sz="0" w:space="0" w:color="auto"/>
          </w:divBdr>
        </w:div>
        <w:div w:id="2015569723">
          <w:marLeft w:val="225"/>
          <w:marRight w:val="0"/>
          <w:marTop w:val="0"/>
          <w:marBottom w:val="0"/>
          <w:divBdr>
            <w:top w:val="none" w:sz="0" w:space="0" w:color="auto"/>
            <w:left w:val="none" w:sz="0" w:space="0" w:color="auto"/>
            <w:bottom w:val="none" w:sz="0" w:space="0" w:color="auto"/>
            <w:right w:val="none" w:sz="0" w:space="0" w:color="auto"/>
          </w:divBdr>
        </w:div>
        <w:div w:id="2015569824">
          <w:marLeft w:val="225"/>
          <w:marRight w:val="0"/>
          <w:marTop w:val="0"/>
          <w:marBottom w:val="0"/>
          <w:divBdr>
            <w:top w:val="none" w:sz="0" w:space="0" w:color="auto"/>
            <w:left w:val="none" w:sz="0" w:space="0" w:color="auto"/>
            <w:bottom w:val="none" w:sz="0" w:space="0" w:color="auto"/>
            <w:right w:val="none" w:sz="0" w:space="0" w:color="auto"/>
          </w:divBdr>
        </w:div>
        <w:div w:id="2015569835">
          <w:marLeft w:val="225"/>
          <w:marRight w:val="0"/>
          <w:marTop w:val="0"/>
          <w:marBottom w:val="0"/>
          <w:divBdr>
            <w:top w:val="none" w:sz="0" w:space="0" w:color="auto"/>
            <w:left w:val="none" w:sz="0" w:space="0" w:color="auto"/>
            <w:bottom w:val="none" w:sz="0" w:space="0" w:color="auto"/>
            <w:right w:val="none" w:sz="0" w:space="0" w:color="auto"/>
          </w:divBdr>
        </w:div>
        <w:div w:id="2015569841">
          <w:marLeft w:val="225"/>
          <w:marRight w:val="0"/>
          <w:marTop w:val="0"/>
          <w:marBottom w:val="0"/>
          <w:divBdr>
            <w:top w:val="none" w:sz="0" w:space="0" w:color="auto"/>
            <w:left w:val="none" w:sz="0" w:space="0" w:color="auto"/>
            <w:bottom w:val="none" w:sz="0" w:space="0" w:color="auto"/>
            <w:right w:val="none" w:sz="0" w:space="0" w:color="auto"/>
          </w:divBdr>
        </w:div>
        <w:div w:id="2015569842">
          <w:marLeft w:val="225"/>
          <w:marRight w:val="0"/>
          <w:marTop w:val="0"/>
          <w:marBottom w:val="0"/>
          <w:divBdr>
            <w:top w:val="none" w:sz="0" w:space="0" w:color="auto"/>
            <w:left w:val="none" w:sz="0" w:space="0" w:color="auto"/>
            <w:bottom w:val="none" w:sz="0" w:space="0" w:color="auto"/>
            <w:right w:val="none" w:sz="0" w:space="0" w:color="auto"/>
          </w:divBdr>
        </w:div>
        <w:div w:id="2015569866">
          <w:marLeft w:val="225"/>
          <w:marRight w:val="0"/>
          <w:marTop w:val="0"/>
          <w:marBottom w:val="0"/>
          <w:divBdr>
            <w:top w:val="none" w:sz="0" w:space="0" w:color="auto"/>
            <w:left w:val="none" w:sz="0" w:space="0" w:color="auto"/>
            <w:bottom w:val="none" w:sz="0" w:space="0" w:color="auto"/>
            <w:right w:val="none" w:sz="0" w:space="0" w:color="auto"/>
          </w:divBdr>
        </w:div>
        <w:div w:id="2015569868">
          <w:marLeft w:val="225"/>
          <w:marRight w:val="0"/>
          <w:marTop w:val="0"/>
          <w:marBottom w:val="0"/>
          <w:divBdr>
            <w:top w:val="none" w:sz="0" w:space="0" w:color="auto"/>
            <w:left w:val="none" w:sz="0" w:space="0" w:color="auto"/>
            <w:bottom w:val="none" w:sz="0" w:space="0" w:color="auto"/>
            <w:right w:val="none" w:sz="0" w:space="0" w:color="auto"/>
          </w:divBdr>
        </w:div>
        <w:div w:id="2015569874">
          <w:marLeft w:val="225"/>
          <w:marRight w:val="0"/>
          <w:marTop w:val="0"/>
          <w:marBottom w:val="0"/>
          <w:divBdr>
            <w:top w:val="none" w:sz="0" w:space="0" w:color="auto"/>
            <w:left w:val="none" w:sz="0" w:space="0" w:color="auto"/>
            <w:bottom w:val="none" w:sz="0" w:space="0" w:color="auto"/>
            <w:right w:val="none" w:sz="0" w:space="0" w:color="auto"/>
          </w:divBdr>
        </w:div>
        <w:div w:id="2015569878">
          <w:marLeft w:val="225"/>
          <w:marRight w:val="0"/>
          <w:marTop w:val="0"/>
          <w:marBottom w:val="0"/>
          <w:divBdr>
            <w:top w:val="none" w:sz="0" w:space="0" w:color="auto"/>
            <w:left w:val="none" w:sz="0" w:space="0" w:color="auto"/>
            <w:bottom w:val="none" w:sz="0" w:space="0" w:color="auto"/>
            <w:right w:val="none" w:sz="0" w:space="0" w:color="auto"/>
          </w:divBdr>
        </w:div>
        <w:div w:id="2015569884">
          <w:marLeft w:val="225"/>
          <w:marRight w:val="0"/>
          <w:marTop w:val="0"/>
          <w:marBottom w:val="0"/>
          <w:divBdr>
            <w:top w:val="none" w:sz="0" w:space="0" w:color="auto"/>
            <w:left w:val="none" w:sz="0" w:space="0" w:color="auto"/>
            <w:bottom w:val="none" w:sz="0" w:space="0" w:color="auto"/>
            <w:right w:val="none" w:sz="0" w:space="0" w:color="auto"/>
          </w:divBdr>
        </w:div>
        <w:div w:id="2015569895">
          <w:marLeft w:val="225"/>
          <w:marRight w:val="0"/>
          <w:marTop w:val="0"/>
          <w:marBottom w:val="0"/>
          <w:divBdr>
            <w:top w:val="none" w:sz="0" w:space="0" w:color="auto"/>
            <w:left w:val="none" w:sz="0" w:space="0" w:color="auto"/>
            <w:bottom w:val="none" w:sz="0" w:space="0" w:color="auto"/>
            <w:right w:val="none" w:sz="0" w:space="0" w:color="auto"/>
          </w:divBdr>
        </w:div>
        <w:div w:id="2015569899">
          <w:marLeft w:val="225"/>
          <w:marRight w:val="0"/>
          <w:marTop w:val="0"/>
          <w:marBottom w:val="0"/>
          <w:divBdr>
            <w:top w:val="none" w:sz="0" w:space="0" w:color="auto"/>
            <w:left w:val="none" w:sz="0" w:space="0" w:color="auto"/>
            <w:bottom w:val="none" w:sz="0" w:space="0" w:color="auto"/>
            <w:right w:val="none" w:sz="0" w:space="0" w:color="auto"/>
          </w:divBdr>
        </w:div>
        <w:div w:id="2015569904">
          <w:marLeft w:val="225"/>
          <w:marRight w:val="0"/>
          <w:marTop w:val="0"/>
          <w:marBottom w:val="0"/>
          <w:divBdr>
            <w:top w:val="none" w:sz="0" w:space="0" w:color="auto"/>
            <w:left w:val="none" w:sz="0" w:space="0" w:color="auto"/>
            <w:bottom w:val="none" w:sz="0" w:space="0" w:color="auto"/>
            <w:right w:val="none" w:sz="0" w:space="0" w:color="auto"/>
          </w:divBdr>
        </w:div>
        <w:div w:id="2015569913">
          <w:marLeft w:val="225"/>
          <w:marRight w:val="0"/>
          <w:marTop w:val="0"/>
          <w:marBottom w:val="0"/>
          <w:divBdr>
            <w:top w:val="none" w:sz="0" w:space="0" w:color="auto"/>
            <w:left w:val="none" w:sz="0" w:space="0" w:color="auto"/>
            <w:bottom w:val="none" w:sz="0" w:space="0" w:color="auto"/>
            <w:right w:val="none" w:sz="0" w:space="0" w:color="auto"/>
          </w:divBdr>
        </w:div>
      </w:divsChild>
    </w:div>
    <w:div w:id="2015569726">
      <w:marLeft w:val="0"/>
      <w:marRight w:val="0"/>
      <w:marTop w:val="0"/>
      <w:marBottom w:val="0"/>
      <w:divBdr>
        <w:top w:val="none" w:sz="0" w:space="0" w:color="auto"/>
        <w:left w:val="none" w:sz="0" w:space="0" w:color="auto"/>
        <w:bottom w:val="none" w:sz="0" w:space="0" w:color="auto"/>
        <w:right w:val="none" w:sz="0" w:space="0" w:color="auto"/>
      </w:divBdr>
      <w:divsChild>
        <w:div w:id="2015569745">
          <w:marLeft w:val="0"/>
          <w:marRight w:val="0"/>
          <w:marTop w:val="0"/>
          <w:marBottom w:val="0"/>
          <w:divBdr>
            <w:top w:val="none" w:sz="0" w:space="0" w:color="auto"/>
            <w:left w:val="none" w:sz="0" w:space="0" w:color="auto"/>
            <w:bottom w:val="none" w:sz="0" w:space="0" w:color="auto"/>
            <w:right w:val="none" w:sz="0" w:space="0" w:color="auto"/>
          </w:divBdr>
          <w:divsChild>
            <w:div w:id="201556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29">
      <w:marLeft w:val="0"/>
      <w:marRight w:val="0"/>
      <w:marTop w:val="0"/>
      <w:marBottom w:val="0"/>
      <w:divBdr>
        <w:top w:val="none" w:sz="0" w:space="0" w:color="auto"/>
        <w:left w:val="none" w:sz="0" w:space="0" w:color="auto"/>
        <w:bottom w:val="none" w:sz="0" w:space="0" w:color="auto"/>
        <w:right w:val="none" w:sz="0" w:space="0" w:color="auto"/>
      </w:divBdr>
      <w:divsChild>
        <w:div w:id="2015569751">
          <w:marLeft w:val="0"/>
          <w:marRight w:val="0"/>
          <w:marTop w:val="0"/>
          <w:marBottom w:val="0"/>
          <w:divBdr>
            <w:top w:val="none" w:sz="0" w:space="0" w:color="auto"/>
            <w:left w:val="none" w:sz="0" w:space="0" w:color="auto"/>
            <w:bottom w:val="none" w:sz="0" w:space="0" w:color="auto"/>
            <w:right w:val="none" w:sz="0" w:space="0" w:color="auto"/>
          </w:divBdr>
        </w:div>
      </w:divsChild>
    </w:div>
    <w:div w:id="2015569730">
      <w:marLeft w:val="0"/>
      <w:marRight w:val="0"/>
      <w:marTop w:val="0"/>
      <w:marBottom w:val="0"/>
      <w:divBdr>
        <w:top w:val="none" w:sz="0" w:space="0" w:color="auto"/>
        <w:left w:val="none" w:sz="0" w:space="0" w:color="auto"/>
        <w:bottom w:val="none" w:sz="0" w:space="0" w:color="auto"/>
        <w:right w:val="none" w:sz="0" w:space="0" w:color="auto"/>
      </w:divBdr>
      <w:divsChild>
        <w:div w:id="2015569736">
          <w:marLeft w:val="0"/>
          <w:marRight w:val="0"/>
          <w:marTop w:val="0"/>
          <w:marBottom w:val="0"/>
          <w:divBdr>
            <w:top w:val="none" w:sz="0" w:space="0" w:color="auto"/>
            <w:left w:val="none" w:sz="0" w:space="0" w:color="auto"/>
            <w:bottom w:val="none" w:sz="0" w:space="0" w:color="auto"/>
            <w:right w:val="none" w:sz="0" w:space="0" w:color="auto"/>
          </w:divBdr>
        </w:div>
      </w:divsChild>
    </w:div>
    <w:div w:id="2015569732">
      <w:marLeft w:val="0"/>
      <w:marRight w:val="0"/>
      <w:marTop w:val="0"/>
      <w:marBottom w:val="0"/>
      <w:divBdr>
        <w:top w:val="none" w:sz="0" w:space="0" w:color="auto"/>
        <w:left w:val="none" w:sz="0" w:space="0" w:color="auto"/>
        <w:bottom w:val="none" w:sz="0" w:space="0" w:color="auto"/>
        <w:right w:val="none" w:sz="0" w:space="0" w:color="auto"/>
      </w:divBdr>
      <w:divsChild>
        <w:div w:id="2015569734">
          <w:marLeft w:val="0"/>
          <w:marRight w:val="0"/>
          <w:marTop w:val="0"/>
          <w:marBottom w:val="0"/>
          <w:divBdr>
            <w:top w:val="none" w:sz="0" w:space="0" w:color="auto"/>
            <w:left w:val="none" w:sz="0" w:space="0" w:color="auto"/>
            <w:bottom w:val="none" w:sz="0" w:space="0" w:color="auto"/>
            <w:right w:val="none" w:sz="0" w:space="0" w:color="auto"/>
          </w:divBdr>
          <w:divsChild>
            <w:div w:id="2015569731">
              <w:marLeft w:val="0"/>
              <w:marRight w:val="0"/>
              <w:marTop w:val="0"/>
              <w:marBottom w:val="0"/>
              <w:divBdr>
                <w:top w:val="none" w:sz="0" w:space="0" w:color="auto"/>
                <w:left w:val="none" w:sz="0" w:space="0" w:color="auto"/>
                <w:bottom w:val="none" w:sz="0" w:space="0" w:color="auto"/>
                <w:right w:val="none" w:sz="0" w:space="0" w:color="auto"/>
              </w:divBdr>
              <w:divsChild>
                <w:div w:id="20155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55">
          <w:marLeft w:val="0"/>
          <w:marRight w:val="0"/>
          <w:marTop w:val="0"/>
          <w:marBottom w:val="0"/>
          <w:divBdr>
            <w:top w:val="none" w:sz="0" w:space="0" w:color="auto"/>
            <w:left w:val="none" w:sz="0" w:space="0" w:color="auto"/>
            <w:bottom w:val="none" w:sz="0" w:space="0" w:color="auto"/>
            <w:right w:val="none" w:sz="0" w:space="0" w:color="auto"/>
          </w:divBdr>
          <w:divsChild>
            <w:div w:id="2015569809">
              <w:marLeft w:val="0"/>
              <w:marRight w:val="0"/>
              <w:marTop w:val="0"/>
              <w:marBottom w:val="0"/>
              <w:divBdr>
                <w:top w:val="none" w:sz="0" w:space="0" w:color="auto"/>
                <w:left w:val="none" w:sz="0" w:space="0" w:color="auto"/>
                <w:bottom w:val="none" w:sz="0" w:space="0" w:color="auto"/>
                <w:right w:val="none" w:sz="0" w:space="0" w:color="auto"/>
              </w:divBdr>
              <w:divsChild>
                <w:div w:id="2015569811">
                  <w:marLeft w:val="0"/>
                  <w:marRight w:val="0"/>
                  <w:marTop w:val="0"/>
                  <w:marBottom w:val="0"/>
                  <w:divBdr>
                    <w:top w:val="none" w:sz="0" w:space="0" w:color="auto"/>
                    <w:left w:val="none" w:sz="0" w:space="0" w:color="auto"/>
                    <w:bottom w:val="none" w:sz="0" w:space="0" w:color="auto"/>
                    <w:right w:val="none" w:sz="0" w:space="0" w:color="auto"/>
                  </w:divBdr>
                  <w:divsChild>
                    <w:div w:id="2015569815">
                      <w:marLeft w:val="0"/>
                      <w:marRight w:val="0"/>
                      <w:marTop w:val="0"/>
                      <w:marBottom w:val="0"/>
                      <w:divBdr>
                        <w:top w:val="none" w:sz="0" w:space="0" w:color="auto"/>
                        <w:left w:val="none" w:sz="0" w:space="0" w:color="auto"/>
                        <w:bottom w:val="none" w:sz="0" w:space="0" w:color="auto"/>
                        <w:right w:val="none" w:sz="0" w:space="0" w:color="auto"/>
                      </w:divBdr>
                      <w:divsChild>
                        <w:div w:id="20155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756">
          <w:marLeft w:val="0"/>
          <w:marRight w:val="0"/>
          <w:marTop w:val="0"/>
          <w:marBottom w:val="0"/>
          <w:divBdr>
            <w:top w:val="none" w:sz="0" w:space="0" w:color="auto"/>
            <w:left w:val="none" w:sz="0" w:space="0" w:color="auto"/>
            <w:bottom w:val="none" w:sz="0" w:space="0" w:color="auto"/>
            <w:right w:val="none" w:sz="0" w:space="0" w:color="auto"/>
          </w:divBdr>
        </w:div>
        <w:div w:id="2015569804">
          <w:marLeft w:val="0"/>
          <w:marRight w:val="0"/>
          <w:marTop w:val="0"/>
          <w:marBottom w:val="0"/>
          <w:divBdr>
            <w:top w:val="none" w:sz="0" w:space="0" w:color="auto"/>
            <w:left w:val="none" w:sz="0" w:space="0" w:color="auto"/>
            <w:bottom w:val="none" w:sz="0" w:space="0" w:color="auto"/>
            <w:right w:val="none" w:sz="0" w:space="0" w:color="auto"/>
          </w:divBdr>
          <w:divsChild>
            <w:div w:id="2015569794">
              <w:marLeft w:val="0"/>
              <w:marRight w:val="0"/>
              <w:marTop w:val="0"/>
              <w:marBottom w:val="0"/>
              <w:divBdr>
                <w:top w:val="none" w:sz="0" w:space="0" w:color="auto"/>
                <w:left w:val="none" w:sz="0" w:space="0" w:color="auto"/>
                <w:bottom w:val="none" w:sz="0" w:space="0" w:color="auto"/>
                <w:right w:val="none" w:sz="0" w:space="0" w:color="auto"/>
              </w:divBdr>
              <w:divsChild>
                <w:div w:id="2015569725">
                  <w:marLeft w:val="225"/>
                  <w:marRight w:val="0"/>
                  <w:marTop w:val="0"/>
                  <w:marBottom w:val="0"/>
                  <w:divBdr>
                    <w:top w:val="none" w:sz="0" w:space="0" w:color="auto"/>
                    <w:left w:val="none" w:sz="0" w:space="0" w:color="auto"/>
                    <w:bottom w:val="none" w:sz="0" w:space="0" w:color="auto"/>
                    <w:right w:val="none" w:sz="0" w:space="0" w:color="auto"/>
                  </w:divBdr>
                </w:div>
                <w:div w:id="2015569750">
                  <w:marLeft w:val="225"/>
                  <w:marRight w:val="0"/>
                  <w:marTop w:val="0"/>
                  <w:marBottom w:val="0"/>
                  <w:divBdr>
                    <w:top w:val="none" w:sz="0" w:space="0" w:color="auto"/>
                    <w:left w:val="none" w:sz="0" w:space="0" w:color="auto"/>
                    <w:bottom w:val="none" w:sz="0" w:space="0" w:color="auto"/>
                    <w:right w:val="none" w:sz="0" w:space="0" w:color="auto"/>
                  </w:divBdr>
                </w:div>
                <w:div w:id="2015569752">
                  <w:marLeft w:val="225"/>
                  <w:marRight w:val="0"/>
                  <w:marTop w:val="0"/>
                  <w:marBottom w:val="0"/>
                  <w:divBdr>
                    <w:top w:val="none" w:sz="0" w:space="0" w:color="auto"/>
                    <w:left w:val="none" w:sz="0" w:space="0" w:color="auto"/>
                    <w:bottom w:val="none" w:sz="0" w:space="0" w:color="auto"/>
                    <w:right w:val="none" w:sz="0" w:space="0" w:color="auto"/>
                  </w:divBdr>
                </w:div>
                <w:div w:id="2015569806">
                  <w:marLeft w:val="225"/>
                  <w:marRight w:val="0"/>
                  <w:marTop w:val="0"/>
                  <w:marBottom w:val="0"/>
                  <w:divBdr>
                    <w:top w:val="none" w:sz="0" w:space="0" w:color="auto"/>
                    <w:left w:val="none" w:sz="0" w:space="0" w:color="auto"/>
                    <w:bottom w:val="none" w:sz="0" w:space="0" w:color="auto"/>
                    <w:right w:val="none" w:sz="0" w:space="0" w:color="auto"/>
                  </w:divBdr>
                </w:div>
                <w:div w:id="201556980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569742">
      <w:marLeft w:val="0"/>
      <w:marRight w:val="0"/>
      <w:marTop w:val="0"/>
      <w:marBottom w:val="0"/>
      <w:divBdr>
        <w:top w:val="none" w:sz="0" w:space="0" w:color="auto"/>
        <w:left w:val="none" w:sz="0" w:space="0" w:color="auto"/>
        <w:bottom w:val="none" w:sz="0" w:space="0" w:color="auto"/>
        <w:right w:val="none" w:sz="0" w:space="0" w:color="auto"/>
      </w:divBdr>
      <w:divsChild>
        <w:div w:id="2015569791">
          <w:marLeft w:val="0"/>
          <w:marRight w:val="0"/>
          <w:marTop w:val="0"/>
          <w:marBottom w:val="0"/>
          <w:divBdr>
            <w:top w:val="none" w:sz="0" w:space="0" w:color="auto"/>
            <w:left w:val="none" w:sz="0" w:space="0" w:color="auto"/>
            <w:bottom w:val="none" w:sz="0" w:space="0" w:color="auto"/>
            <w:right w:val="none" w:sz="0" w:space="0" w:color="auto"/>
          </w:divBdr>
        </w:div>
      </w:divsChild>
    </w:div>
    <w:div w:id="2015569743">
      <w:marLeft w:val="0"/>
      <w:marRight w:val="0"/>
      <w:marTop w:val="0"/>
      <w:marBottom w:val="0"/>
      <w:divBdr>
        <w:top w:val="none" w:sz="0" w:space="0" w:color="auto"/>
        <w:left w:val="none" w:sz="0" w:space="0" w:color="auto"/>
        <w:bottom w:val="none" w:sz="0" w:space="0" w:color="auto"/>
        <w:right w:val="none" w:sz="0" w:space="0" w:color="auto"/>
      </w:divBdr>
      <w:divsChild>
        <w:div w:id="2015569788">
          <w:marLeft w:val="0"/>
          <w:marRight w:val="0"/>
          <w:marTop w:val="0"/>
          <w:marBottom w:val="0"/>
          <w:divBdr>
            <w:top w:val="none" w:sz="0" w:space="0" w:color="auto"/>
            <w:left w:val="none" w:sz="0" w:space="0" w:color="auto"/>
            <w:bottom w:val="none" w:sz="0" w:space="0" w:color="auto"/>
            <w:right w:val="none" w:sz="0" w:space="0" w:color="auto"/>
          </w:divBdr>
          <w:divsChild>
            <w:div w:id="2015569795">
              <w:marLeft w:val="0"/>
              <w:marRight w:val="0"/>
              <w:marTop w:val="0"/>
              <w:marBottom w:val="0"/>
              <w:divBdr>
                <w:top w:val="none" w:sz="0" w:space="0" w:color="auto"/>
                <w:left w:val="none" w:sz="0" w:space="0" w:color="auto"/>
                <w:bottom w:val="none" w:sz="0" w:space="0" w:color="auto"/>
                <w:right w:val="none" w:sz="0" w:space="0" w:color="auto"/>
              </w:divBdr>
            </w:div>
          </w:divsChild>
        </w:div>
        <w:div w:id="2015569789">
          <w:marLeft w:val="0"/>
          <w:marRight w:val="0"/>
          <w:marTop w:val="0"/>
          <w:marBottom w:val="0"/>
          <w:divBdr>
            <w:top w:val="none" w:sz="0" w:space="0" w:color="auto"/>
            <w:left w:val="none" w:sz="0" w:space="0" w:color="auto"/>
            <w:bottom w:val="none" w:sz="0" w:space="0" w:color="auto"/>
            <w:right w:val="none" w:sz="0" w:space="0" w:color="auto"/>
          </w:divBdr>
          <w:divsChild>
            <w:div w:id="20155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49">
      <w:marLeft w:val="0"/>
      <w:marRight w:val="0"/>
      <w:marTop w:val="0"/>
      <w:marBottom w:val="0"/>
      <w:divBdr>
        <w:top w:val="none" w:sz="0" w:space="0" w:color="auto"/>
        <w:left w:val="none" w:sz="0" w:space="0" w:color="auto"/>
        <w:bottom w:val="none" w:sz="0" w:space="0" w:color="auto"/>
        <w:right w:val="none" w:sz="0" w:space="0" w:color="auto"/>
      </w:divBdr>
      <w:divsChild>
        <w:div w:id="2015569757">
          <w:marLeft w:val="0"/>
          <w:marRight w:val="0"/>
          <w:marTop w:val="0"/>
          <w:marBottom w:val="0"/>
          <w:divBdr>
            <w:top w:val="none" w:sz="0" w:space="0" w:color="auto"/>
            <w:left w:val="none" w:sz="0" w:space="0" w:color="auto"/>
            <w:bottom w:val="none" w:sz="0" w:space="0" w:color="auto"/>
            <w:right w:val="none" w:sz="0" w:space="0" w:color="auto"/>
          </w:divBdr>
        </w:div>
      </w:divsChild>
    </w:div>
    <w:div w:id="2015569759">
      <w:marLeft w:val="0"/>
      <w:marRight w:val="0"/>
      <w:marTop w:val="0"/>
      <w:marBottom w:val="0"/>
      <w:divBdr>
        <w:top w:val="none" w:sz="0" w:space="0" w:color="auto"/>
        <w:left w:val="none" w:sz="0" w:space="0" w:color="auto"/>
        <w:bottom w:val="none" w:sz="0" w:space="0" w:color="auto"/>
        <w:right w:val="none" w:sz="0" w:space="0" w:color="auto"/>
      </w:divBdr>
    </w:div>
    <w:div w:id="2015569760">
      <w:marLeft w:val="0"/>
      <w:marRight w:val="0"/>
      <w:marTop w:val="0"/>
      <w:marBottom w:val="0"/>
      <w:divBdr>
        <w:top w:val="none" w:sz="0" w:space="0" w:color="auto"/>
        <w:left w:val="none" w:sz="0" w:space="0" w:color="auto"/>
        <w:bottom w:val="none" w:sz="0" w:space="0" w:color="auto"/>
        <w:right w:val="none" w:sz="0" w:space="0" w:color="auto"/>
      </w:divBdr>
    </w:div>
    <w:div w:id="2015569761">
      <w:marLeft w:val="0"/>
      <w:marRight w:val="0"/>
      <w:marTop w:val="0"/>
      <w:marBottom w:val="0"/>
      <w:divBdr>
        <w:top w:val="none" w:sz="0" w:space="0" w:color="auto"/>
        <w:left w:val="none" w:sz="0" w:space="0" w:color="auto"/>
        <w:bottom w:val="none" w:sz="0" w:space="0" w:color="auto"/>
        <w:right w:val="none" w:sz="0" w:space="0" w:color="auto"/>
      </w:divBdr>
    </w:div>
    <w:div w:id="2015569762">
      <w:marLeft w:val="0"/>
      <w:marRight w:val="0"/>
      <w:marTop w:val="0"/>
      <w:marBottom w:val="0"/>
      <w:divBdr>
        <w:top w:val="none" w:sz="0" w:space="0" w:color="auto"/>
        <w:left w:val="none" w:sz="0" w:space="0" w:color="auto"/>
        <w:bottom w:val="none" w:sz="0" w:space="0" w:color="auto"/>
        <w:right w:val="none" w:sz="0" w:space="0" w:color="auto"/>
      </w:divBdr>
    </w:div>
    <w:div w:id="2015569763">
      <w:marLeft w:val="0"/>
      <w:marRight w:val="0"/>
      <w:marTop w:val="0"/>
      <w:marBottom w:val="0"/>
      <w:divBdr>
        <w:top w:val="none" w:sz="0" w:space="0" w:color="auto"/>
        <w:left w:val="none" w:sz="0" w:space="0" w:color="auto"/>
        <w:bottom w:val="none" w:sz="0" w:space="0" w:color="auto"/>
        <w:right w:val="none" w:sz="0" w:space="0" w:color="auto"/>
      </w:divBdr>
    </w:div>
    <w:div w:id="2015569764">
      <w:marLeft w:val="0"/>
      <w:marRight w:val="0"/>
      <w:marTop w:val="0"/>
      <w:marBottom w:val="0"/>
      <w:divBdr>
        <w:top w:val="none" w:sz="0" w:space="0" w:color="auto"/>
        <w:left w:val="none" w:sz="0" w:space="0" w:color="auto"/>
        <w:bottom w:val="none" w:sz="0" w:space="0" w:color="auto"/>
        <w:right w:val="none" w:sz="0" w:space="0" w:color="auto"/>
      </w:divBdr>
    </w:div>
    <w:div w:id="2015569765">
      <w:marLeft w:val="0"/>
      <w:marRight w:val="0"/>
      <w:marTop w:val="0"/>
      <w:marBottom w:val="0"/>
      <w:divBdr>
        <w:top w:val="none" w:sz="0" w:space="0" w:color="auto"/>
        <w:left w:val="none" w:sz="0" w:space="0" w:color="auto"/>
        <w:bottom w:val="none" w:sz="0" w:space="0" w:color="auto"/>
        <w:right w:val="none" w:sz="0" w:space="0" w:color="auto"/>
      </w:divBdr>
    </w:div>
    <w:div w:id="2015569766">
      <w:marLeft w:val="0"/>
      <w:marRight w:val="0"/>
      <w:marTop w:val="0"/>
      <w:marBottom w:val="0"/>
      <w:divBdr>
        <w:top w:val="none" w:sz="0" w:space="0" w:color="auto"/>
        <w:left w:val="none" w:sz="0" w:space="0" w:color="auto"/>
        <w:bottom w:val="none" w:sz="0" w:space="0" w:color="auto"/>
        <w:right w:val="none" w:sz="0" w:space="0" w:color="auto"/>
      </w:divBdr>
    </w:div>
    <w:div w:id="2015569768">
      <w:marLeft w:val="0"/>
      <w:marRight w:val="0"/>
      <w:marTop w:val="0"/>
      <w:marBottom w:val="0"/>
      <w:divBdr>
        <w:top w:val="none" w:sz="0" w:space="0" w:color="auto"/>
        <w:left w:val="none" w:sz="0" w:space="0" w:color="auto"/>
        <w:bottom w:val="none" w:sz="0" w:space="0" w:color="auto"/>
        <w:right w:val="none" w:sz="0" w:space="0" w:color="auto"/>
      </w:divBdr>
    </w:div>
    <w:div w:id="2015569769">
      <w:marLeft w:val="0"/>
      <w:marRight w:val="0"/>
      <w:marTop w:val="0"/>
      <w:marBottom w:val="0"/>
      <w:divBdr>
        <w:top w:val="none" w:sz="0" w:space="0" w:color="auto"/>
        <w:left w:val="none" w:sz="0" w:space="0" w:color="auto"/>
        <w:bottom w:val="none" w:sz="0" w:space="0" w:color="auto"/>
        <w:right w:val="none" w:sz="0" w:space="0" w:color="auto"/>
      </w:divBdr>
    </w:div>
    <w:div w:id="2015569770">
      <w:marLeft w:val="0"/>
      <w:marRight w:val="0"/>
      <w:marTop w:val="0"/>
      <w:marBottom w:val="0"/>
      <w:divBdr>
        <w:top w:val="none" w:sz="0" w:space="0" w:color="auto"/>
        <w:left w:val="none" w:sz="0" w:space="0" w:color="auto"/>
        <w:bottom w:val="none" w:sz="0" w:space="0" w:color="auto"/>
        <w:right w:val="none" w:sz="0" w:space="0" w:color="auto"/>
      </w:divBdr>
    </w:div>
    <w:div w:id="2015569771">
      <w:marLeft w:val="0"/>
      <w:marRight w:val="0"/>
      <w:marTop w:val="0"/>
      <w:marBottom w:val="0"/>
      <w:divBdr>
        <w:top w:val="none" w:sz="0" w:space="0" w:color="auto"/>
        <w:left w:val="none" w:sz="0" w:space="0" w:color="auto"/>
        <w:bottom w:val="none" w:sz="0" w:space="0" w:color="auto"/>
        <w:right w:val="none" w:sz="0" w:space="0" w:color="auto"/>
      </w:divBdr>
      <w:divsChild>
        <w:div w:id="2015569774">
          <w:marLeft w:val="0"/>
          <w:marRight w:val="0"/>
          <w:marTop w:val="0"/>
          <w:marBottom w:val="0"/>
          <w:divBdr>
            <w:top w:val="none" w:sz="0" w:space="0" w:color="auto"/>
            <w:left w:val="none" w:sz="0" w:space="0" w:color="auto"/>
            <w:bottom w:val="none" w:sz="0" w:space="0" w:color="auto"/>
            <w:right w:val="none" w:sz="0" w:space="0" w:color="auto"/>
          </w:divBdr>
          <w:divsChild>
            <w:div w:id="2015569785">
              <w:marLeft w:val="0"/>
              <w:marRight w:val="0"/>
              <w:marTop w:val="0"/>
              <w:marBottom w:val="0"/>
              <w:divBdr>
                <w:top w:val="none" w:sz="0" w:space="0" w:color="auto"/>
                <w:left w:val="none" w:sz="0" w:space="0" w:color="auto"/>
                <w:bottom w:val="none" w:sz="0" w:space="0" w:color="auto"/>
                <w:right w:val="none" w:sz="0" w:space="0" w:color="auto"/>
              </w:divBdr>
            </w:div>
          </w:divsChild>
        </w:div>
        <w:div w:id="2015569775">
          <w:marLeft w:val="0"/>
          <w:marRight w:val="0"/>
          <w:marTop w:val="0"/>
          <w:marBottom w:val="0"/>
          <w:divBdr>
            <w:top w:val="none" w:sz="0" w:space="0" w:color="auto"/>
            <w:left w:val="none" w:sz="0" w:space="0" w:color="auto"/>
            <w:bottom w:val="none" w:sz="0" w:space="0" w:color="auto"/>
            <w:right w:val="none" w:sz="0" w:space="0" w:color="auto"/>
          </w:divBdr>
          <w:divsChild>
            <w:div w:id="20155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78">
      <w:marLeft w:val="0"/>
      <w:marRight w:val="0"/>
      <w:marTop w:val="0"/>
      <w:marBottom w:val="0"/>
      <w:divBdr>
        <w:top w:val="none" w:sz="0" w:space="0" w:color="auto"/>
        <w:left w:val="none" w:sz="0" w:space="0" w:color="auto"/>
        <w:bottom w:val="none" w:sz="0" w:space="0" w:color="auto"/>
        <w:right w:val="none" w:sz="0" w:space="0" w:color="auto"/>
      </w:divBdr>
      <w:divsChild>
        <w:div w:id="2015569767">
          <w:marLeft w:val="0"/>
          <w:marRight w:val="0"/>
          <w:marTop w:val="0"/>
          <w:marBottom w:val="0"/>
          <w:divBdr>
            <w:top w:val="none" w:sz="0" w:space="0" w:color="auto"/>
            <w:left w:val="none" w:sz="0" w:space="0" w:color="auto"/>
            <w:bottom w:val="none" w:sz="0" w:space="0" w:color="auto"/>
            <w:right w:val="none" w:sz="0" w:space="0" w:color="auto"/>
          </w:divBdr>
          <w:divsChild>
            <w:div w:id="2015569781">
              <w:marLeft w:val="0"/>
              <w:marRight w:val="0"/>
              <w:marTop w:val="0"/>
              <w:marBottom w:val="0"/>
              <w:divBdr>
                <w:top w:val="none" w:sz="0" w:space="0" w:color="auto"/>
                <w:left w:val="none" w:sz="0" w:space="0" w:color="auto"/>
                <w:bottom w:val="none" w:sz="0" w:space="0" w:color="auto"/>
                <w:right w:val="none" w:sz="0" w:space="0" w:color="auto"/>
              </w:divBdr>
            </w:div>
          </w:divsChild>
        </w:div>
        <w:div w:id="2015569784">
          <w:marLeft w:val="0"/>
          <w:marRight w:val="0"/>
          <w:marTop w:val="0"/>
          <w:marBottom w:val="0"/>
          <w:divBdr>
            <w:top w:val="none" w:sz="0" w:space="0" w:color="auto"/>
            <w:left w:val="none" w:sz="0" w:space="0" w:color="auto"/>
            <w:bottom w:val="none" w:sz="0" w:space="0" w:color="auto"/>
            <w:right w:val="none" w:sz="0" w:space="0" w:color="auto"/>
          </w:divBdr>
          <w:divsChild>
            <w:div w:id="20155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2">
      <w:marLeft w:val="0"/>
      <w:marRight w:val="0"/>
      <w:marTop w:val="0"/>
      <w:marBottom w:val="0"/>
      <w:divBdr>
        <w:top w:val="none" w:sz="0" w:space="0" w:color="auto"/>
        <w:left w:val="none" w:sz="0" w:space="0" w:color="auto"/>
        <w:bottom w:val="none" w:sz="0" w:space="0" w:color="auto"/>
        <w:right w:val="none" w:sz="0" w:space="0" w:color="auto"/>
      </w:divBdr>
      <w:divsChild>
        <w:div w:id="2015569777">
          <w:marLeft w:val="0"/>
          <w:marRight w:val="0"/>
          <w:marTop w:val="0"/>
          <w:marBottom w:val="0"/>
          <w:divBdr>
            <w:top w:val="none" w:sz="0" w:space="0" w:color="auto"/>
            <w:left w:val="none" w:sz="0" w:space="0" w:color="auto"/>
            <w:bottom w:val="none" w:sz="0" w:space="0" w:color="auto"/>
            <w:right w:val="none" w:sz="0" w:space="0" w:color="auto"/>
          </w:divBdr>
          <w:divsChild>
            <w:div w:id="20155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3">
      <w:marLeft w:val="0"/>
      <w:marRight w:val="0"/>
      <w:marTop w:val="0"/>
      <w:marBottom w:val="0"/>
      <w:divBdr>
        <w:top w:val="none" w:sz="0" w:space="0" w:color="auto"/>
        <w:left w:val="none" w:sz="0" w:space="0" w:color="auto"/>
        <w:bottom w:val="none" w:sz="0" w:space="0" w:color="auto"/>
        <w:right w:val="none" w:sz="0" w:space="0" w:color="auto"/>
      </w:divBdr>
      <w:divsChild>
        <w:div w:id="2015569773">
          <w:marLeft w:val="0"/>
          <w:marRight w:val="0"/>
          <w:marTop w:val="0"/>
          <w:marBottom w:val="0"/>
          <w:divBdr>
            <w:top w:val="none" w:sz="0" w:space="0" w:color="auto"/>
            <w:left w:val="none" w:sz="0" w:space="0" w:color="auto"/>
            <w:bottom w:val="none" w:sz="0" w:space="0" w:color="auto"/>
            <w:right w:val="none" w:sz="0" w:space="0" w:color="auto"/>
          </w:divBdr>
          <w:divsChild>
            <w:div w:id="201556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86">
      <w:marLeft w:val="0"/>
      <w:marRight w:val="0"/>
      <w:marTop w:val="0"/>
      <w:marBottom w:val="0"/>
      <w:divBdr>
        <w:top w:val="none" w:sz="0" w:space="0" w:color="auto"/>
        <w:left w:val="none" w:sz="0" w:space="0" w:color="auto"/>
        <w:bottom w:val="none" w:sz="0" w:space="0" w:color="auto"/>
        <w:right w:val="none" w:sz="0" w:space="0" w:color="auto"/>
      </w:divBdr>
    </w:div>
    <w:div w:id="2015569787">
      <w:marLeft w:val="0"/>
      <w:marRight w:val="0"/>
      <w:marTop w:val="0"/>
      <w:marBottom w:val="0"/>
      <w:divBdr>
        <w:top w:val="none" w:sz="0" w:space="0" w:color="auto"/>
        <w:left w:val="none" w:sz="0" w:space="0" w:color="auto"/>
        <w:bottom w:val="none" w:sz="0" w:space="0" w:color="auto"/>
        <w:right w:val="none" w:sz="0" w:space="0" w:color="auto"/>
      </w:divBdr>
    </w:div>
    <w:div w:id="2015569792">
      <w:marLeft w:val="0"/>
      <w:marRight w:val="0"/>
      <w:marTop w:val="0"/>
      <w:marBottom w:val="0"/>
      <w:divBdr>
        <w:top w:val="none" w:sz="0" w:space="0" w:color="auto"/>
        <w:left w:val="none" w:sz="0" w:space="0" w:color="auto"/>
        <w:bottom w:val="none" w:sz="0" w:space="0" w:color="auto"/>
        <w:right w:val="none" w:sz="0" w:space="0" w:color="auto"/>
      </w:divBdr>
      <w:divsChild>
        <w:div w:id="2015569797">
          <w:marLeft w:val="0"/>
          <w:marRight w:val="0"/>
          <w:marTop w:val="0"/>
          <w:marBottom w:val="0"/>
          <w:divBdr>
            <w:top w:val="none" w:sz="0" w:space="0" w:color="auto"/>
            <w:left w:val="none" w:sz="0" w:space="0" w:color="auto"/>
            <w:bottom w:val="none" w:sz="0" w:space="0" w:color="auto"/>
            <w:right w:val="none" w:sz="0" w:space="0" w:color="auto"/>
          </w:divBdr>
        </w:div>
      </w:divsChild>
    </w:div>
    <w:div w:id="2015569798">
      <w:marLeft w:val="0"/>
      <w:marRight w:val="0"/>
      <w:marTop w:val="0"/>
      <w:marBottom w:val="0"/>
      <w:divBdr>
        <w:top w:val="none" w:sz="0" w:space="0" w:color="auto"/>
        <w:left w:val="none" w:sz="0" w:space="0" w:color="auto"/>
        <w:bottom w:val="none" w:sz="0" w:space="0" w:color="auto"/>
        <w:right w:val="none" w:sz="0" w:space="0" w:color="auto"/>
      </w:divBdr>
      <w:divsChild>
        <w:div w:id="2015569744">
          <w:marLeft w:val="0"/>
          <w:marRight w:val="0"/>
          <w:marTop w:val="0"/>
          <w:marBottom w:val="0"/>
          <w:divBdr>
            <w:top w:val="none" w:sz="0" w:space="0" w:color="auto"/>
            <w:left w:val="none" w:sz="0" w:space="0" w:color="auto"/>
            <w:bottom w:val="none" w:sz="0" w:space="0" w:color="auto"/>
            <w:right w:val="none" w:sz="0" w:space="0" w:color="auto"/>
          </w:divBdr>
          <w:divsChild>
            <w:div w:id="2015569737">
              <w:marLeft w:val="0"/>
              <w:marRight w:val="0"/>
              <w:marTop w:val="0"/>
              <w:marBottom w:val="0"/>
              <w:divBdr>
                <w:top w:val="none" w:sz="0" w:space="0" w:color="auto"/>
                <w:left w:val="none" w:sz="0" w:space="0" w:color="auto"/>
                <w:bottom w:val="none" w:sz="0" w:space="0" w:color="auto"/>
                <w:right w:val="none" w:sz="0" w:space="0" w:color="auto"/>
              </w:divBdr>
              <w:divsChild>
                <w:div w:id="2015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790">
          <w:marLeft w:val="0"/>
          <w:marRight w:val="0"/>
          <w:marTop w:val="0"/>
          <w:marBottom w:val="0"/>
          <w:divBdr>
            <w:top w:val="none" w:sz="0" w:space="0" w:color="auto"/>
            <w:left w:val="none" w:sz="0" w:space="0" w:color="auto"/>
            <w:bottom w:val="none" w:sz="0" w:space="0" w:color="auto"/>
            <w:right w:val="none" w:sz="0" w:space="0" w:color="auto"/>
          </w:divBdr>
        </w:div>
        <w:div w:id="2015569793">
          <w:marLeft w:val="0"/>
          <w:marRight w:val="0"/>
          <w:marTop w:val="0"/>
          <w:marBottom w:val="0"/>
          <w:divBdr>
            <w:top w:val="none" w:sz="0" w:space="0" w:color="auto"/>
            <w:left w:val="none" w:sz="0" w:space="0" w:color="auto"/>
            <w:bottom w:val="none" w:sz="0" w:space="0" w:color="auto"/>
            <w:right w:val="none" w:sz="0" w:space="0" w:color="auto"/>
          </w:divBdr>
          <w:divsChild>
            <w:div w:id="2015569733">
              <w:marLeft w:val="0"/>
              <w:marRight w:val="0"/>
              <w:marTop w:val="0"/>
              <w:marBottom w:val="0"/>
              <w:divBdr>
                <w:top w:val="none" w:sz="0" w:space="0" w:color="auto"/>
                <w:left w:val="none" w:sz="0" w:space="0" w:color="auto"/>
                <w:bottom w:val="none" w:sz="0" w:space="0" w:color="auto"/>
                <w:right w:val="none" w:sz="0" w:space="0" w:color="auto"/>
              </w:divBdr>
              <w:divsChild>
                <w:div w:id="2015569738">
                  <w:marLeft w:val="225"/>
                  <w:marRight w:val="0"/>
                  <w:marTop w:val="0"/>
                  <w:marBottom w:val="0"/>
                  <w:divBdr>
                    <w:top w:val="none" w:sz="0" w:space="0" w:color="auto"/>
                    <w:left w:val="none" w:sz="0" w:space="0" w:color="auto"/>
                    <w:bottom w:val="none" w:sz="0" w:space="0" w:color="auto"/>
                    <w:right w:val="none" w:sz="0" w:space="0" w:color="auto"/>
                  </w:divBdr>
                </w:div>
                <w:div w:id="2015569746">
                  <w:marLeft w:val="225"/>
                  <w:marRight w:val="0"/>
                  <w:marTop w:val="0"/>
                  <w:marBottom w:val="0"/>
                  <w:divBdr>
                    <w:top w:val="none" w:sz="0" w:space="0" w:color="auto"/>
                    <w:left w:val="none" w:sz="0" w:space="0" w:color="auto"/>
                    <w:bottom w:val="none" w:sz="0" w:space="0" w:color="auto"/>
                    <w:right w:val="none" w:sz="0" w:space="0" w:color="auto"/>
                  </w:divBdr>
                </w:div>
                <w:div w:id="2015569758">
                  <w:marLeft w:val="225"/>
                  <w:marRight w:val="0"/>
                  <w:marTop w:val="0"/>
                  <w:marBottom w:val="0"/>
                  <w:divBdr>
                    <w:top w:val="none" w:sz="0" w:space="0" w:color="auto"/>
                    <w:left w:val="none" w:sz="0" w:space="0" w:color="auto"/>
                    <w:bottom w:val="none" w:sz="0" w:space="0" w:color="auto"/>
                    <w:right w:val="none" w:sz="0" w:space="0" w:color="auto"/>
                  </w:divBdr>
                </w:div>
                <w:div w:id="2015569802">
                  <w:marLeft w:val="225"/>
                  <w:marRight w:val="0"/>
                  <w:marTop w:val="0"/>
                  <w:marBottom w:val="0"/>
                  <w:divBdr>
                    <w:top w:val="none" w:sz="0" w:space="0" w:color="auto"/>
                    <w:left w:val="none" w:sz="0" w:space="0" w:color="auto"/>
                    <w:bottom w:val="none" w:sz="0" w:space="0" w:color="auto"/>
                    <w:right w:val="none" w:sz="0" w:space="0" w:color="auto"/>
                  </w:divBdr>
                </w:div>
                <w:div w:id="2015569813">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03">
          <w:marLeft w:val="0"/>
          <w:marRight w:val="0"/>
          <w:marTop w:val="0"/>
          <w:marBottom w:val="0"/>
          <w:divBdr>
            <w:top w:val="none" w:sz="0" w:space="0" w:color="auto"/>
            <w:left w:val="none" w:sz="0" w:space="0" w:color="auto"/>
            <w:bottom w:val="none" w:sz="0" w:space="0" w:color="auto"/>
            <w:right w:val="none" w:sz="0" w:space="0" w:color="auto"/>
          </w:divBdr>
          <w:divsChild>
            <w:div w:id="2015569796">
              <w:marLeft w:val="0"/>
              <w:marRight w:val="0"/>
              <w:marTop w:val="0"/>
              <w:marBottom w:val="0"/>
              <w:divBdr>
                <w:top w:val="none" w:sz="0" w:space="0" w:color="auto"/>
                <w:left w:val="none" w:sz="0" w:space="0" w:color="auto"/>
                <w:bottom w:val="none" w:sz="0" w:space="0" w:color="auto"/>
                <w:right w:val="none" w:sz="0" w:space="0" w:color="auto"/>
              </w:divBdr>
              <w:divsChild>
                <w:div w:id="2015569728">
                  <w:marLeft w:val="0"/>
                  <w:marRight w:val="0"/>
                  <w:marTop w:val="0"/>
                  <w:marBottom w:val="0"/>
                  <w:divBdr>
                    <w:top w:val="none" w:sz="0" w:space="0" w:color="auto"/>
                    <w:left w:val="none" w:sz="0" w:space="0" w:color="auto"/>
                    <w:bottom w:val="none" w:sz="0" w:space="0" w:color="auto"/>
                    <w:right w:val="none" w:sz="0" w:space="0" w:color="auto"/>
                  </w:divBdr>
                  <w:divsChild>
                    <w:div w:id="2015569727">
                      <w:marLeft w:val="0"/>
                      <w:marRight w:val="0"/>
                      <w:marTop w:val="0"/>
                      <w:marBottom w:val="0"/>
                      <w:divBdr>
                        <w:top w:val="none" w:sz="0" w:space="0" w:color="auto"/>
                        <w:left w:val="none" w:sz="0" w:space="0" w:color="auto"/>
                        <w:bottom w:val="none" w:sz="0" w:space="0" w:color="auto"/>
                        <w:right w:val="none" w:sz="0" w:space="0" w:color="auto"/>
                      </w:divBdr>
                      <w:divsChild>
                        <w:div w:id="20155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9801">
      <w:marLeft w:val="0"/>
      <w:marRight w:val="0"/>
      <w:marTop w:val="0"/>
      <w:marBottom w:val="0"/>
      <w:divBdr>
        <w:top w:val="none" w:sz="0" w:space="0" w:color="auto"/>
        <w:left w:val="none" w:sz="0" w:space="0" w:color="auto"/>
        <w:bottom w:val="none" w:sz="0" w:space="0" w:color="auto"/>
        <w:right w:val="none" w:sz="0" w:space="0" w:color="auto"/>
      </w:divBdr>
      <w:divsChild>
        <w:div w:id="2015569739">
          <w:marLeft w:val="0"/>
          <w:marRight w:val="0"/>
          <w:marTop w:val="0"/>
          <w:marBottom w:val="0"/>
          <w:divBdr>
            <w:top w:val="none" w:sz="0" w:space="0" w:color="auto"/>
            <w:left w:val="none" w:sz="0" w:space="0" w:color="auto"/>
            <w:bottom w:val="none" w:sz="0" w:space="0" w:color="auto"/>
            <w:right w:val="none" w:sz="0" w:space="0" w:color="auto"/>
          </w:divBdr>
          <w:divsChild>
            <w:div w:id="20155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12">
      <w:marLeft w:val="0"/>
      <w:marRight w:val="0"/>
      <w:marTop w:val="0"/>
      <w:marBottom w:val="0"/>
      <w:divBdr>
        <w:top w:val="none" w:sz="0" w:space="0" w:color="auto"/>
        <w:left w:val="none" w:sz="0" w:space="0" w:color="auto"/>
        <w:bottom w:val="none" w:sz="0" w:space="0" w:color="auto"/>
        <w:right w:val="none" w:sz="0" w:space="0" w:color="auto"/>
      </w:divBdr>
      <w:divsChild>
        <w:div w:id="2015569740">
          <w:marLeft w:val="0"/>
          <w:marRight w:val="0"/>
          <w:marTop w:val="0"/>
          <w:marBottom w:val="0"/>
          <w:divBdr>
            <w:top w:val="none" w:sz="0" w:space="0" w:color="auto"/>
            <w:left w:val="none" w:sz="0" w:space="0" w:color="auto"/>
            <w:bottom w:val="none" w:sz="0" w:space="0" w:color="auto"/>
            <w:right w:val="none" w:sz="0" w:space="0" w:color="auto"/>
          </w:divBdr>
          <w:divsChild>
            <w:div w:id="2015569753">
              <w:marLeft w:val="0"/>
              <w:marRight w:val="0"/>
              <w:marTop w:val="0"/>
              <w:marBottom w:val="0"/>
              <w:divBdr>
                <w:top w:val="none" w:sz="0" w:space="0" w:color="auto"/>
                <w:left w:val="none" w:sz="0" w:space="0" w:color="auto"/>
                <w:bottom w:val="none" w:sz="0" w:space="0" w:color="auto"/>
                <w:right w:val="none" w:sz="0" w:space="0" w:color="auto"/>
              </w:divBdr>
            </w:div>
          </w:divsChild>
        </w:div>
        <w:div w:id="2015569748">
          <w:marLeft w:val="0"/>
          <w:marRight w:val="0"/>
          <w:marTop w:val="0"/>
          <w:marBottom w:val="0"/>
          <w:divBdr>
            <w:top w:val="none" w:sz="0" w:space="0" w:color="auto"/>
            <w:left w:val="none" w:sz="0" w:space="0" w:color="auto"/>
            <w:bottom w:val="none" w:sz="0" w:space="0" w:color="auto"/>
            <w:right w:val="none" w:sz="0" w:space="0" w:color="auto"/>
          </w:divBdr>
          <w:divsChild>
            <w:div w:id="201556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14">
      <w:marLeft w:val="0"/>
      <w:marRight w:val="0"/>
      <w:marTop w:val="0"/>
      <w:marBottom w:val="0"/>
      <w:divBdr>
        <w:top w:val="none" w:sz="0" w:space="0" w:color="auto"/>
        <w:left w:val="none" w:sz="0" w:space="0" w:color="auto"/>
        <w:bottom w:val="none" w:sz="0" w:space="0" w:color="auto"/>
        <w:right w:val="none" w:sz="0" w:space="0" w:color="auto"/>
      </w:divBdr>
      <w:divsChild>
        <w:div w:id="2015569799">
          <w:marLeft w:val="0"/>
          <w:marRight w:val="0"/>
          <w:marTop w:val="0"/>
          <w:marBottom w:val="0"/>
          <w:divBdr>
            <w:top w:val="none" w:sz="0" w:space="0" w:color="auto"/>
            <w:left w:val="none" w:sz="0" w:space="0" w:color="auto"/>
            <w:bottom w:val="none" w:sz="0" w:space="0" w:color="auto"/>
            <w:right w:val="none" w:sz="0" w:space="0" w:color="auto"/>
          </w:divBdr>
        </w:div>
      </w:divsChild>
    </w:div>
    <w:div w:id="2015569821">
      <w:marLeft w:val="0"/>
      <w:marRight w:val="0"/>
      <w:marTop w:val="0"/>
      <w:marBottom w:val="0"/>
      <w:divBdr>
        <w:top w:val="none" w:sz="0" w:space="0" w:color="auto"/>
        <w:left w:val="none" w:sz="0" w:space="0" w:color="auto"/>
        <w:bottom w:val="none" w:sz="0" w:space="0" w:color="auto"/>
        <w:right w:val="none" w:sz="0" w:space="0" w:color="auto"/>
      </w:divBdr>
      <w:divsChild>
        <w:div w:id="2015569818">
          <w:marLeft w:val="0"/>
          <w:marRight w:val="0"/>
          <w:marTop w:val="0"/>
          <w:marBottom w:val="0"/>
          <w:divBdr>
            <w:top w:val="none" w:sz="0" w:space="0" w:color="auto"/>
            <w:left w:val="none" w:sz="0" w:space="0" w:color="auto"/>
            <w:bottom w:val="none" w:sz="0" w:space="0" w:color="auto"/>
            <w:right w:val="none" w:sz="0" w:space="0" w:color="auto"/>
          </w:divBdr>
          <w:divsChild>
            <w:div w:id="2015569901">
              <w:marLeft w:val="0"/>
              <w:marRight w:val="0"/>
              <w:marTop w:val="0"/>
              <w:marBottom w:val="0"/>
              <w:divBdr>
                <w:top w:val="none" w:sz="0" w:space="0" w:color="auto"/>
                <w:left w:val="none" w:sz="0" w:space="0" w:color="auto"/>
                <w:bottom w:val="none" w:sz="0" w:space="0" w:color="auto"/>
                <w:right w:val="none" w:sz="0" w:space="0" w:color="auto"/>
              </w:divBdr>
            </w:div>
          </w:divsChild>
        </w:div>
        <w:div w:id="2015569825">
          <w:marLeft w:val="0"/>
          <w:marRight w:val="0"/>
          <w:marTop w:val="0"/>
          <w:marBottom w:val="0"/>
          <w:divBdr>
            <w:top w:val="none" w:sz="0" w:space="0" w:color="auto"/>
            <w:left w:val="none" w:sz="0" w:space="0" w:color="auto"/>
            <w:bottom w:val="none" w:sz="0" w:space="0" w:color="auto"/>
            <w:right w:val="none" w:sz="0" w:space="0" w:color="auto"/>
          </w:divBdr>
          <w:divsChild>
            <w:div w:id="2015569714">
              <w:marLeft w:val="0"/>
              <w:marRight w:val="0"/>
              <w:marTop w:val="0"/>
              <w:marBottom w:val="0"/>
              <w:divBdr>
                <w:top w:val="none" w:sz="0" w:space="0" w:color="auto"/>
                <w:left w:val="none" w:sz="0" w:space="0" w:color="auto"/>
                <w:bottom w:val="none" w:sz="0" w:space="0" w:color="auto"/>
                <w:right w:val="none" w:sz="0" w:space="0" w:color="auto"/>
              </w:divBdr>
              <w:divsChild>
                <w:div w:id="2015569717">
                  <w:marLeft w:val="0"/>
                  <w:marRight w:val="0"/>
                  <w:marTop w:val="0"/>
                  <w:marBottom w:val="0"/>
                  <w:divBdr>
                    <w:top w:val="none" w:sz="0" w:space="0" w:color="auto"/>
                    <w:left w:val="none" w:sz="0" w:space="0" w:color="auto"/>
                    <w:bottom w:val="none" w:sz="0" w:space="0" w:color="auto"/>
                    <w:right w:val="none" w:sz="0" w:space="0" w:color="auto"/>
                  </w:divBdr>
                  <w:divsChild>
                    <w:div w:id="2015569820">
                      <w:marLeft w:val="0"/>
                      <w:marRight w:val="0"/>
                      <w:marTop w:val="0"/>
                      <w:marBottom w:val="0"/>
                      <w:divBdr>
                        <w:top w:val="none" w:sz="0" w:space="0" w:color="auto"/>
                        <w:left w:val="none" w:sz="0" w:space="0" w:color="auto"/>
                        <w:bottom w:val="none" w:sz="0" w:space="0" w:color="auto"/>
                        <w:right w:val="none" w:sz="0" w:space="0" w:color="auto"/>
                      </w:divBdr>
                      <w:divsChild>
                        <w:div w:id="2015569870">
                          <w:marLeft w:val="0"/>
                          <w:marRight w:val="0"/>
                          <w:marTop w:val="0"/>
                          <w:marBottom w:val="0"/>
                          <w:divBdr>
                            <w:top w:val="none" w:sz="0" w:space="0" w:color="auto"/>
                            <w:left w:val="none" w:sz="0" w:space="0" w:color="auto"/>
                            <w:bottom w:val="none" w:sz="0" w:space="0" w:color="auto"/>
                            <w:right w:val="none" w:sz="0" w:space="0" w:color="auto"/>
                          </w:divBdr>
                        </w:div>
                      </w:divsChild>
                    </w:div>
                    <w:div w:id="2015569872">
                      <w:marLeft w:val="0"/>
                      <w:marRight w:val="0"/>
                      <w:marTop w:val="0"/>
                      <w:marBottom w:val="0"/>
                      <w:divBdr>
                        <w:top w:val="none" w:sz="0" w:space="0" w:color="auto"/>
                        <w:left w:val="none" w:sz="0" w:space="0" w:color="auto"/>
                        <w:bottom w:val="none" w:sz="0" w:space="0" w:color="auto"/>
                        <w:right w:val="none" w:sz="0" w:space="0" w:color="auto"/>
                      </w:divBdr>
                      <w:divsChild>
                        <w:div w:id="2015569708">
                          <w:marLeft w:val="0"/>
                          <w:marRight w:val="0"/>
                          <w:marTop w:val="0"/>
                          <w:marBottom w:val="0"/>
                          <w:divBdr>
                            <w:top w:val="none" w:sz="0" w:space="0" w:color="auto"/>
                            <w:left w:val="none" w:sz="0" w:space="0" w:color="auto"/>
                            <w:bottom w:val="none" w:sz="0" w:space="0" w:color="auto"/>
                            <w:right w:val="none" w:sz="0" w:space="0" w:color="auto"/>
                          </w:divBdr>
                        </w:div>
                      </w:divsChild>
                    </w:div>
                    <w:div w:id="2015569875">
                      <w:marLeft w:val="0"/>
                      <w:marRight w:val="0"/>
                      <w:marTop w:val="0"/>
                      <w:marBottom w:val="0"/>
                      <w:divBdr>
                        <w:top w:val="none" w:sz="0" w:space="0" w:color="auto"/>
                        <w:left w:val="none" w:sz="0" w:space="0" w:color="auto"/>
                        <w:bottom w:val="none" w:sz="0" w:space="0" w:color="auto"/>
                        <w:right w:val="none" w:sz="0" w:space="0" w:color="auto"/>
                      </w:divBdr>
                    </w:div>
                    <w:div w:id="2015569900">
                      <w:marLeft w:val="0"/>
                      <w:marRight w:val="0"/>
                      <w:marTop w:val="0"/>
                      <w:marBottom w:val="0"/>
                      <w:divBdr>
                        <w:top w:val="none" w:sz="0" w:space="0" w:color="auto"/>
                        <w:left w:val="none" w:sz="0" w:space="0" w:color="auto"/>
                        <w:bottom w:val="none" w:sz="0" w:space="0" w:color="auto"/>
                        <w:right w:val="none" w:sz="0" w:space="0" w:color="auto"/>
                      </w:divBdr>
                      <w:divsChild>
                        <w:div w:id="201556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836">
          <w:marLeft w:val="0"/>
          <w:marRight w:val="0"/>
          <w:marTop w:val="0"/>
          <w:marBottom w:val="0"/>
          <w:divBdr>
            <w:top w:val="none" w:sz="0" w:space="0" w:color="auto"/>
            <w:left w:val="none" w:sz="0" w:space="0" w:color="auto"/>
            <w:bottom w:val="none" w:sz="0" w:space="0" w:color="auto"/>
            <w:right w:val="none" w:sz="0" w:space="0" w:color="auto"/>
          </w:divBdr>
        </w:div>
      </w:divsChild>
    </w:div>
    <w:div w:id="2015569837">
      <w:marLeft w:val="0"/>
      <w:marRight w:val="0"/>
      <w:marTop w:val="0"/>
      <w:marBottom w:val="0"/>
      <w:divBdr>
        <w:top w:val="none" w:sz="0" w:space="0" w:color="auto"/>
        <w:left w:val="none" w:sz="0" w:space="0" w:color="auto"/>
        <w:bottom w:val="none" w:sz="0" w:space="0" w:color="auto"/>
        <w:right w:val="none" w:sz="0" w:space="0" w:color="auto"/>
      </w:divBdr>
      <w:divsChild>
        <w:div w:id="2015569838">
          <w:marLeft w:val="0"/>
          <w:marRight w:val="0"/>
          <w:marTop w:val="0"/>
          <w:marBottom w:val="0"/>
          <w:divBdr>
            <w:top w:val="none" w:sz="0" w:space="0" w:color="auto"/>
            <w:left w:val="none" w:sz="0" w:space="0" w:color="auto"/>
            <w:bottom w:val="none" w:sz="0" w:space="0" w:color="auto"/>
            <w:right w:val="none" w:sz="0" w:space="0" w:color="auto"/>
          </w:divBdr>
        </w:div>
        <w:div w:id="2015569859">
          <w:marLeft w:val="0"/>
          <w:marRight w:val="0"/>
          <w:marTop w:val="0"/>
          <w:marBottom w:val="0"/>
          <w:divBdr>
            <w:top w:val="none" w:sz="0" w:space="0" w:color="auto"/>
            <w:left w:val="none" w:sz="0" w:space="0" w:color="auto"/>
            <w:bottom w:val="none" w:sz="0" w:space="0" w:color="auto"/>
            <w:right w:val="none" w:sz="0" w:space="0" w:color="auto"/>
          </w:divBdr>
          <w:divsChild>
            <w:div w:id="2015569894">
              <w:marLeft w:val="0"/>
              <w:marRight w:val="0"/>
              <w:marTop w:val="0"/>
              <w:marBottom w:val="0"/>
              <w:divBdr>
                <w:top w:val="none" w:sz="0" w:space="0" w:color="auto"/>
                <w:left w:val="none" w:sz="0" w:space="0" w:color="auto"/>
                <w:bottom w:val="none" w:sz="0" w:space="0" w:color="auto"/>
                <w:right w:val="none" w:sz="0" w:space="0" w:color="auto"/>
              </w:divBdr>
              <w:divsChild>
                <w:div w:id="2015569828">
                  <w:marLeft w:val="0"/>
                  <w:marRight w:val="0"/>
                  <w:marTop w:val="0"/>
                  <w:marBottom w:val="0"/>
                  <w:divBdr>
                    <w:top w:val="none" w:sz="0" w:space="0" w:color="auto"/>
                    <w:left w:val="none" w:sz="0" w:space="0" w:color="auto"/>
                    <w:bottom w:val="none" w:sz="0" w:space="0" w:color="auto"/>
                    <w:right w:val="none" w:sz="0" w:space="0" w:color="auto"/>
                  </w:divBdr>
                  <w:divsChild>
                    <w:div w:id="2015569724">
                      <w:marLeft w:val="0"/>
                      <w:marRight w:val="0"/>
                      <w:marTop w:val="0"/>
                      <w:marBottom w:val="0"/>
                      <w:divBdr>
                        <w:top w:val="none" w:sz="0" w:space="0" w:color="auto"/>
                        <w:left w:val="none" w:sz="0" w:space="0" w:color="auto"/>
                        <w:bottom w:val="none" w:sz="0" w:space="0" w:color="auto"/>
                        <w:right w:val="none" w:sz="0" w:space="0" w:color="auto"/>
                      </w:divBdr>
                    </w:div>
                    <w:div w:id="2015569846">
                      <w:marLeft w:val="0"/>
                      <w:marRight w:val="0"/>
                      <w:marTop w:val="0"/>
                      <w:marBottom w:val="0"/>
                      <w:divBdr>
                        <w:top w:val="none" w:sz="0" w:space="0" w:color="auto"/>
                        <w:left w:val="none" w:sz="0" w:space="0" w:color="auto"/>
                        <w:bottom w:val="none" w:sz="0" w:space="0" w:color="auto"/>
                        <w:right w:val="none" w:sz="0" w:space="0" w:color="auto"/>
                      </w:divBdr>
                      <w:divsChild>
                        <w:div w:id="2015569907">
                          <w:marLeft w:val="0"/>
                          <w:marRight w:val="0"/>
                          <w:marTop w:val="0"/>
                          <w:marBottom w:val="0"/>
                          <w:divBdr>
                            <w:top w:val="none" w:sz="0" w:space="0" w:color="auto"/>
                            <w:left w:val="none" w:sz="0" w:space="0" w:color="auto"/>
                            <w:bottom w:val="none" w:sz="0" w:space="0" w:color="auto"/>
                            <w:right w:val="none" w:sz="0" w:space="0" w:color="auto"/>
                          </w:divBdr>
                        </w:div>
                      </w:divsChild>
                    </w:div>
                    <w:div w:id="2015569853">
                      <w:marLeft w:val="0"/>
                      <w:marRight w:val="0"/>
                      <w:marTop w:val="0"/>
                      <w:marBottom w:val="0"/>
                      <w:divBdr>
                        <w:top w:val="none" w:sz="0" w:space="0" w:color="auto"/>
                        <w:left w:val="none" w:sz="0" w:space="0" w:color="auto"/>
                        <w:bottom w:val="none" w:sz="0" w:space="0" w:color="auto"/>
                        <w:right w:val="none" w:sz="0" w:space="0" w:color="auto"/>
                      </w:divBdr>
                      <w:divsChild>
                        <w:div w:id="2015569722">
                          <w:marLeft w:val="0"/>
                          <w:marRight w:val="0"/>
                          <w:marTop w:val="0"/>
                          <w:marBottom w:val="0"/>
                          <w:divBdr>
                            <w:top w:val="none" w:sz="0" w:space="0" w:color="auto"/>
                            <w:left w:val="none" w:sz="0" w:space="0" w:color="auto"/>
                            <w:bottom w:val="none" w:sz="0" w:space="0" w:color="auto"/>
                            <w:right w:val="none" w:sz="0" w:space="0" w:color="auto"/>
                          </w:divBdr>
                        </w:div>
                      </w:divsChild>
                    </w:div>
                    <w:div w:id="2015569865">
                      <w:marLeft w:val="0"/>
                      <w:marRight w:val="0"/>
                      <w:marTop w:val="0"/>
                      <w:marBottom w:val="0"/>
                      <w:divBdr>
                        <w:top w:val="none" w:sz="0" w:space="0" w:color="auto"/>
                        <w:left w:val="none" w:sz="0" w:space="0" w:color="auto"/>
                        <w:bottom w:val="none" w:sz="0" w:space="0" w:color="auto"/>
                        <w:right w:val="none" w:sz="0" w:space="0" w:color="auto"/>
                      </w:divBdr>
                      <w:divsChild>
                        <w:div w:id="20155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9871">
          <w:marLeft w:val="0"/>
          <w:marRight w:val="0"/>
          <w:marTop w:val="0"/>
          <w:marBottom w:val="0"/>
          <w:divBdr>
            <w:top w:val="none" w:sz="0" w:space="0" w:color="auto"/>
            <w:left w:val="none" w:sz="0" w:space="0" w:color="auto"/>
            <w:bottom w:val="none" w:sz="0" w:space="0" w:color="auto"/>
            <w:right w:val="none" w:sz="0" w:space="0" w:color="auto"/>
          </w:divBdr>
          <w:divsChild>
            <w:div w:id="20155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9849">
      <w:marLeft w:val="0"/>
      <w:marRight w:val="0"/>
      <w:marTop w:val="0"/>
      <w:marBottom w:val="0"/>
      <w:divBdr>
        <w:top w:val="none" w:sz="0" w:space="0" w:color="auto"/>
        <w:left w:val="none" w:sz="0" w:space="0" w:color="auto"/>
        <w:bottom w:val="none" w:sz="0" w:space="0" w:color="auto"/>
        <w:right w:val="none" w:sz="0" w:space="0" w:color="auto"/>
      </w:divBdr>
      <w:divsChild>
        <w:div w:id="2015569719">
          <w:marLeft w:val="225"/>
          <w:marRight w:val="0"/>
          <w:marTop w:val="0"/>
          <w:marBottom w:val="0"/>
          <w:divBdr>
            <w:top w:val="none" w:sz="0" w:space="0" w:color="auto"/>
            <w:left w:val="none" w:sz="0" w:space="0" w:color="auto"/>
            <w:bottom w:val="none" w:sz="0" w:space="0" w:color="auto"/>
            <w:right w:val="none" w:sz="0" w:space="0" w:color="auto"/>
          </w:divBdr>
        </w:div>
        <w:div w:id="2015569816">
          <w:marLeft w:val="225"/>
          <w:marRight w:val="0"/>
          <w:marTop w:val="0"/>
          <w:marBottom w:val="0"/>
          <w:divBdr>
            <w:top w:val="none" w:sz="0" w:space="0" w:color="auto"/>
            <w:left w:val="none" w:sz="0" w:space="0" w:color="auto"/>
            <w:bottom w:val="none" w:sz="0" w:space="0" w:color="auto"/>
            <w:right w:val="none" w:sz="0" w:space="0" w:color="auto"/>
          </w:divBdr>
        </w:div>
        <w:div w:id="2015569822">
          <w:marLeft w:val="225"/>
          <w:marRight w:val="0"/>
          <w:marTop w:val="0"/>
          <w:marBottom w:val="0"/>
          <w:divBdr>
            <w:top w:val="none" w:sz="0" w:space="0" w:color="auto"/>
            <w:left w:val="none" w:sz="0" w:space="0" w:color="auto"/>
            <w:bottom w:val="none" w:sz="0" w:space="0" w:color="auto"/>
            <w:right w:val="none" w:sz="0" w:space="0" w:color="auto"/>
          </w:divBdr>
        </w:div>
        <w:div w:id="2015569834">
          <w:marLeft w:val="225"/>
          <w:marRight w:val="0"/>
          <w:marTop w:val="0"/>
          <w:marBottom w:val="0"/>
          <w:divBdr>
            <w:top w:val="none" w:sz="0" w:space="0" w:color="auto"/>
            <w:left w:val="none" w:sz="0" w:space="0" w:color="auto"/>
            <w:bottom w:val="none" w:sz="0" w:space="0" w:color="auto"/>
            <w:right w:val="none" w:sz="0" w:space="0" w:color="auto"/>
          </w:divBdr>
        </w:div>
        <w:div w:id="2015569840">
          <w:marLeft w:val="225"/>
          <w:marRight w:val="0"/>
          <w:marTop w:val="0"/>
          <w:marBottom w:val="0"/>
          <w:divBdr>
            <w:top w:val="none" w:sz="0" w:space="0" w:color="auto"/>
            <w:left w:val="none" w:sz="0" w:space="0" w:color="auto"/>
            <w:bottom w:val="none" w:sz="0" w:space="0" w:color="auto"/>
            <w:right w:val="none" w:sz="0" w:space="0" w:color="auto"/>
          </w:divBdr>
        </w:div>
        <w:div w:id="2015569844">
          <w:marLeft w:val="225"/>
          <w:marRight w:val="0"/>
          <w:marTop w:val="0"/>
          <w:marBottom w:val="0"/>
          <w:divBdr>
            <w:top w:val="none" w:sz="0" w:space="0" w:color="auto"/>
            <w:left w:val="none" w:sz="0" w:space="0" w:color="auto"/>
            <w:bottom w:val="none" w:sz="0" w:space="0" w:color="auto"/>
            <w:right w:val="none" w:sz="0" w:space="0" w:color="auto"/>
          </w:divBdr>
        </w:div>
        <w:div w:id="2015569845">
          <w:marLeft w:val="225"/>
          <w:marRight w:val="0"/>
          <w:marTop w:val="0"/>
          <w:marBottom w:val="0"/>
          <w:divBdr>
            <w:top w:val="none" w:sz="0" w:space="0" w:color="auto"/>
            <w:left w:val="none" w:sz="0" w:space="0" w:color="auto"/>
            <w:bottom w:val="none" w:sz="0" w:space="0" w:color="auto"/>
            <w:right w:val="none" w:sz="0" w:space="0" w:color="auto"/>
          </w:divBdr>
        </w:div>
        <w:div w:id="2015569847">
          <w:marLeft w:val="225"/>
          <w:marRight w:val="0"/>
          <w:marTop w:val="0"/>
          <w:marBottom w:val="0"/>
          <w:divBdr>
            <w:top w:val="none" w:sz="0" w:space="0" w:color="auto"/>
            <w:left w:val="none" w:sz="0" w:space="0" w:color="auto"/>
            <w:bottom w:val="none" w:sz="0" w:space="0" w:color="auto"/>
            <w:right w:val="none" w:sz="0" w:space="0" w:color="auto"/>
          </w:divBdr>
        </w:div>
        <w:div w:id="2015569850">
          <w:marLeft w:val="225"/>
          <w:marRight w:val="0"/>
          <w:marTop w:val="0"/>
          <w:marBottom w:val="0"/>
          <w:divBdr>
            <w:top w:val="none" w:sz="0" w:space="0" w:color="auto"/>
            <w:left w:val="none" w:sz="0" w:space="0" w:color="auto"/>
            <w:bottom w:val="none" w:sz="0" w:space="0" w:color="auto"/>
            <w:right w:val="none" w:sz="0" w:space="0" w:color="auto"/>
          </w:divBdr>
        </w:div>
        <w:div w:id="2015569855">
          <w:marLeft w:val="225"/>
          <w:marRight w:val="0"/>
          <w:marTop w:val="0"/>
          <w:marBottom w:val="0"/>
          <w:divBdr>
            <w:top w:val="none" w:sz="0" w:space="0" w:color="auto"/>
            <w:left w:val="none" w:sz="0" w:space="0" w:color="auto"/>
            <w:bottom w:val="none" w:sz="0" w:space="0" w:color="auto"/>
            <w:right w:val="none" w:sz="0" w:space="0" w:color="auto"/>
          </w:divBdr>
        </w:div>
        <w:div w:id="2015569857">
          <w:marLeft w:val="225"/>
          <w:marRight w:val="0"/>
          <w:marTop w:val="0"/>
          <w:marBottom w:val="0"/>
          <w:divBdr>
            <w:top w:val="none" w:sz="0" w:space="0" w:color="auto"/>
            <w:left w:val="none" w:sz="0" w:space="0" w:color="auto"/>
            <w:bottom w:val="none" w:sz="0" w:space="0" w:color="auto"/>
            <w:right w:val="none" w:sz="0" w:space="0" w:color="auto"/>
          </w:divBdr>
        </w:div>
        <w:div w:id="2015569860">
          <w:marLeft w:val="225"/>
          <w:marRight w:val="0"/>
          <w:marTop w:val="0"/>
          <w:marBottom w:val="0"/>
          <w:divBdr>
            <w:top w:val="none" w:sz="0" w:space="0" w:color="auto"/>
            <w:left w:val="none" w:sz="0" w:space="0" w:color="auto"/>
            <w:bottom w:val="none" w:sz="0" w:space="0" w:color="auto"/>
            <w:right w:val="none" w:sz="0" w:space="0" w:color="auto"/>
          </w:divBdr>
        </w:div>
        <w:div w:id="2015569863">
          <w:marLeft w:val="225"/>
          <w:marRight w:val="0"/>
          <w:marTop w:val="0"/>
          <w:marBottom w:val="0"/>
          <w:divBdr>
            <w:top w:val="none" w:sz="0" w:space="0" w:color="auto"/>
            <w:left w:val="none" w:sz="0" w:space="0" w:color="auto"/>
            <w:bottom w:val="none" w:sz="0" w:space="0" w:color="auto"/>
            <w:right w:val="none" w:sz="0" w:space="0" w:color="auto"/>
          </w:divBdr>
        </w:div>
        <w:div w:id="2015569873">
          <w:marLeft w:val="225"/>
          <w:marRight w:val="0"/>
          <w:marTop w:val="0"/>
          <w:marBottom w:val="0"/>
          <w:divBdr>
            <w:top w:val="none" w:sz="0" w:space="0" w:color="auto"/>
            <w:left w:val="none" w:sz="0" w:space="0" w:color="auto"/>
            <w:bottom w:val="none" w:sz="0" w:space="0" w:color="auto"/>
            <w:right w:val="none" w:sz="0" w:space="0" w:color="auto"/>
          </w:divBdr>
        </w:div>
        <w:div w:id="2015569882">
          <w:marLeft w:val="225"/>
          <w:marRight w:val="0"/>
          <w:marTop w:val="0"/>
          <w:marBottom w:val="0"/>
          <w:divBdr>
            <w:top w:val="none" w:sz="0" w:space="0" w:color="auto"/>
            <w:left w:val="none" w:sz="0" w:space="0" w:color="auto"/>
            <w:bottom w:val="none" w:sz="0" w:space="0" w:color="auto"/>
            <w:right w:val="none" w:sz="0" w:space="0" w:color="auto"/>
          </w:divBdr>
        </w:div>
        <w:div w:id="2015569888">
          <w:marLeft w:val="225"/>
          <w:marRight w:val="0"/>
          <w:marTop w:val="0"/>
          <w:marBottom w:val="0"/>
          <w:divBdr>
            <w:top w:val="none" w:sz="0" w:space="0" w:color="auto"/>
            <w:left w:val="none" w:sz="0" w:space="0" w:color="auto"/>
            <w:bottom w:val="none" w:sz="0" w:space="0" w:color="auto"/>
            <w:right w:val="none" w:sz="0" w:space="0" w:color="auto"/>
          </w:divBdr>
        </w:div>
      </w:divsChild>
    </w:div>
    <w:div w:id="2015569861">
      <w:marLeft w:val="0"/>
      <w:marRight w:val="0"/>
      <w:marTop w:val="0"/>
      <w:marBottom w:val="0"/>
      <w:divBdr>
        <w:top w:val="none" w:sz="0" w:space="0" w:color="auto"/>
        <w:left w:val="none" w:sz="0" w:space="0" w:color="auto"/>
        <w:bottom w:val="none" w:sz="0" w:space="0" w:color="auto"/>
        <w:right w:val="none" w:sz="0" w:space="0" w:color="auto"/>
      </w:divBdr>
      <w:divsChild>
        <w:div w:id="2015569716">
          <w:marLeft w:val="225"/>
          <w:marRight w:val="0"/>
          <w:marTop w:val="0"/>
          <w:marBottom w:val="0"/>
          <w:divBdr>
            <w:top w:val="none" w:sz="0" w:space="0" w:color="auto"/>
            <w:left w:val="none" w:sz="0" w:space="0" w:color="auto"/>
            <w:bottom w:val="none" w:sz="0" w:space="0" w:color="auto"/>
            <w:right w:val="none" w:sz="0" w:space="0" w:color="auto"/>
          </w:divBdr>
        </w:div>
        <w:div w:id="2015569823">
          <w:marLeft w:val="225"/>
          <w:marRight w:val="0"/>
          <w:marTop w:val="0"/>
          <w:marBottom w:val="0"/>
          <w:divBdr>
            <w:top w:val="none" w:sz="0" w:space="0" w:color="auto"/>
            <w:left w:val="none" w:sz="0" w:space="0" w:color="auto"/>
            <w:bottom w:val="none" w:sz="0" w:space="0" w:color="auto"/>
            <w:right w:val="none" w:sz="0" w:space="0" w:color="auto"/>
          </w:divBdr>
        </w:div>
        <w:div w:id="2015569852">
          <w:marLeft w:val="225"/>
          <w:marRight w:val="0"/>
          <w:marTop w:val="0"/>
          <w:marBottom w:val="0"/>
          <w:divBdr>
            <w:top w:val="none" w:sz="0" w:space="0" w:color="auto"/>
            <w:left w:val="none" w:sz="0" w:space="0" w:color="auto"/>
            <w:bottom w:val="none" w:sz="0" w:space="0" w:color="auto"/>
            <w:right w:val="none" w:sz="0" w:space="0" w:color="auto"/>
          </w:divBdr>
        </w:div>
        <w:div w:id="2015569867">
          <w:marLeft w:val="225"/>
          <w:marRight w:val="0"/>
          <w:marTop w:val="0"/>
          <w:marBottom w:val="0"/>
          <w:divBdr>
            <w:top w:val="none" w:sz="0" w:space="0" w:color="auto"/>
            <w:left w:val="none" w:sz="0" w:space="0" w:color="auto"/>
            <w:bottom w:val="none" w:sz="0" w:space="0" w:color="auto"/>
            <w:right w:val="none" w:sz="0" w:space="0" w:color="auto"/>
          </w:divBdr>
        </w:div>
        <w:div w:id="2015569889">
          <w:marLeft w:val="225"/>
          <w:marRight w:val="0"/>
          <w:marTop w:val="0"/>
          <w:marBottom w:val="0"/>
          <w:divBdr>
            <w:top w:val="none" w:sz="0" w:space="0" w:color="auto"/>
            <w:left w:val="none" w:sz="0" w:space="0" w:color="auto"/>
            <w:bottom w:val="none" w:sz="0" w:space="0" w:color="auto"/>
            <w:right w:val="none" w:sz="0" w:space="0" w:color="auto"/>
          </w:divBdr>
        </w:div>
        <w:div w:id="2015569896">
          <w:marLeft w:val="225"/>
          <w:marRight w:val="0"/>
          <w:marTop w:val="0"/>
          <w:marBottom w:val="0"/>
          <w:divBdr>
            <w:top w:val="none" w:sz="0" w:space="0" w:color="auto"/>
            <w:left w:val="none" w:sz="0" w:space="0" w:color="auto"/>
            <w:bottom w:val="none" w:sz="0" w:space="0" w:color="auto"/>
            <w:right w:val="none" w:sz="0" w:space="0" w:color="auto"/>
          </w:divBdr>
        </w:div>
        <w:div w:id="2015569905">
          <w:marLeft w:val="225"/>
          <w:marRight w:val="0"/>
          <w:marTop w:val="0"/>
          <w:marBottom w:val="0"/>
          <w:divBdr>
            <w:top w:val="none" w:sz="0" w:space="0" w:color="auto"/>
            <w:left w:val="none" w:sz="0" w:space="0" w:color="auto"/>
            <w:bottom w:val="none" w:sz="0" w:space="0" w:color="auto"/>
            <w:right w:val="none" w:sz="0" w:space="0" w:color="auto"/>
          </w:divBdr>
        </w:div>
        <w:div w:id="2015569906">
          <w:marLeft w:val="225"/>
          <w:marRight w:val="0"/>
          <w:marTop w:val="0"/>
          <w:marBottom w:val="0"/>
          <w:divBdr>
            <w:top w:val="none" w:sz="0" w:space="0" w:color="auto"/>
            <w:left w:val="none" w:sz="0" w:space="0" w:color="auto"/>
            <w:bottom w:val="none" w:sz="0" w:space="0" w:color="auto"/>
            <w:right w:val="none" w:sz="0" w:space="0" w:color="auto"/>
          </w:divBdr>
        </w:div>
      </w:divsChild>
    </w:div>
    <w:div w:id="2015569864">
      <w:marLeft w:val="0"/>
      <w:marRight w:val="0"/>
      <w:marTop w:val="0"/>
      <w:marBottom w:val="0"/>
      <w:divBdr>
        <w:top w:val="none" w:sz="0" w:space="0" w:color="auto"/>
        <w:left w:val="none" w:sz="0" w:space="0" w:color="auto"/>
        <w:bottom w:val="none" w:sz="0" w:space="0" w:color="auto"/>
        <w:right w:val="none" w:sz="0" w:space="0" w:color="auto"/>
      </w:divBdr>
      <w:divsChild>
        <w:div w:id="2015569886">
          <w:marLeft w:val="0"/>
          <w:marRight w:val="0"/>
          <w:marTop w:val="0"/>
          <w:marBottom w:val="0"/>
          <w:divBdr>
            <w:top w:val="none" w:sz="0" w:space="0" w:color="auto"/>
            <w:left w:val="none" w:sz="0" w:space="0" w:color="auto"/>
            <w:bottom w:val="none" w:sz="0" w:space="0" w:color="auto"/>
            <w:right w:val="none" w:sz="0" w:space="0" w:color="auto"/>
          </w:divBdr>
          <w:divsChild>
            <w:div w:id="2015569709">
              <w:marLeft w:val="225"/>
              <w:marRight w:val="0"/>
              <w:marTop w:val="0"/>
              <w:marBottom w:val="0"/>
              <w:divBdr>
                <w:top w:val="none" w:sz="0" w:space="0" w:color="auto"/>
                <w:left w:val="none" w:sz="0" w:space="0" w:color="auto"/>
                <w:bottom w:val="none" w:sz="0" w:space="0" w:color="auto"/>
                <w:right w:val="none" w:sz="0" w:space="0" w:color="auto"/>
              </w:divBdr>
            </w:div>
            <w:div w:id="2015569710">
              <w:marLeft w:val="225"/>
              <w:marRight w:val="0"/>
              <w:marTop w:val="0"/>
              <w:marBottom w:val="0"/>
              <w:divBdr>
                <w:top w:val="none" w:sz="0" w:space="0" w:color="auto"/>
                <w:left w:val="none" w:sz="0" w:space="0" w:color="auto"/>
                <w:bottom w:val="none" w:sz="0" w:space="0" w:color="auto"/>
                <w:right w:val="none" w:sz="0" w:space="0" w:color="auto"/>
              </w:divBdr>
            </w:div>
            <w:div w:id="2015569711">
              <w:marLeft w:val="225"/>
              <w:marRight w:val="0"/>
              <w:marTop w:val="0"/>
              <w:marBottom w:val="0"/>
              <w:divBdr>
                <w:top w:val="none" w:sz="0" w:space="0" w:color="auto"/>
                <w:left w:val="none" w:sz="0" w:space="0" w:color="auto"/>
                <w:bottom w:val="none" w:sz="0" w:space="0" w:color="auto"/>
                <w:right w:val="none" w:sz="0" w:space="0" w:color="auto"/>
              </w:divBdr>
            </w:div>
            <w:div w:id="2015569826">
              <w:marLeft w:val="225"/>
              <w:marRight w:val="0"/>
              <w:marTop w:val="0"/>
              <w:marBottom w:val="0"/>
              <w:divBdr>
                <w:top w:val="none" w:sz="0" w:space="0" w:color="auto"/>
                <w:left w:val="none" w:sz="0" w:space="0" w:color="auto"/>
                <w:bottom w:val="none" w:sz="0" w:space="0" w:color="auto"/>
                <w:right w:val="none" w:sz="0" w:space="0" w:color="auto"/>
              </w:divBdr>
            </w:div>
            <w:div w:id="2015569839">
              <w:marLeft w:val="225"/>
              <w:marRight w:val="0"/>
              <w:marTop w:val="0"/>
              <w:marBottom w:val="0"/>
              <w:divBdr>
                <w:top w:val="none" w:sz="0" w:space="0" w:color="auto"/>
                <w:left w:val="none" w:sz="0" w:space="0" w:color="auto"/>
                <w:bottom w:val="none" w:sz="0" w:space="0" w:color="auto"/>
                <w:right w:val="none" w:sz="0" w:space="0" w:color="auto"/>
              </w:divBdr>
            </w:div>
            <w:div w:id="2015569848">
              <w:marLeft w:val="225"/>
              <w:marRight w:val="0"/>
              <w:marTop w:val="0"/>
              <w:marBottom w:val="0"/>
              <w:divBdr>
                <w:top w:val="none" w:sz="0" w:space="0" w:color="auto"/>
                <w:left w:val="none" w:sz="0" w:space="0" w:color="auto"/>
                <w:bottom w:val="none" w:sz="0" w:space="0" w:color="auto"/>
                <w:right w:val="none" w:sz="0" w:space="0" w:color="auto"/>
              </w:divBdr>
            </w:div>
            <w:div w:id="2015569881">
              <w:marLeft w:val="225"/>
              <w:marRight w:val="0"/>
              <w:marTop w:val="0"/>
              <w:marBottom w:val="0"/>
              <w:divBdr>
                <w:top w:val="none" w:sz="0" w:space="0" w:color="auto"/>
                <w:left w:val="none" w:sz="0" w:space="0" w:color="auto"/>
                <w:bottom w:val="none" w:sz="0" w:space="0" w:color="auto"/>
                <w:right w:val="none" w:sz="0" w:space="0" w:color="auto"/>
              </w:divBdr>
            </w:div>
            <w:div w:id="2015569909">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77">
      <w:marLeft w:val="0"/>
      <w:marRight w:val="0"/>
      <w:marTop w:val="0"/>
      <w:marBottom w:val="0"/>
      <w:divBdr>
        <w:top w:val="none" w:sz="0" w:space="0" w:color="auto"/>
        <w:left w:val="none" w:sz="0" w:space="0" w:color="auto"/>
        <w:bottom w:val="none" w:sz="0" w:space="0" w:color="auto"/>
        <w:right w:val="none" w:sz="0" w:space="0" w:color="auto"/>
      </w:divBdr>
      <w:divsChild>
        <w:div w:id="2015569827">
          <w:marLeft w:val="0"/>
          <w:marRight w:val="0"/>
          <w:marTop w:val="0"/>
          <w:marBottom w:val="0"/>
          <w:divBdr>
            <w:top w:val="none" w:sz="0" w:space="0" w:color="auto"/>
            <w:left w:val="none" w:sz="0" w:space="0" w:color="auto"/>
            <w:bottom w:val="none" w:sz="0" w:space="0" w:color="auto"/>
            <w:right w:val="none" w:sz="0" w:space="0" w:color="auto"/>
          </w:divBdr>
          <w:divsChild>
            <w:div w:id="2015569715">
              <w:marLeft w:val="225"/>
              <w:marRight w:val="0"/>
              <w:marTop w:val="0"/>
              <w:marBottom w:val="0"/>
              <w:divBdr>
                <w:top w:val="none" w:sz="0" w:space="0" w:color="auto"/>
                <w:left w:val="none" w:sz="0" w:space="0" w:color="auto"/>
                <w:bottom w:val="none" w:sz="0" w:space="0" w:color="auto"/>
                <w:right w:val="none" w:sz="0" w:space="0" w:color="auto"/>
              </w:divBdr>
            </w:div>
            <w:div w:id="2015569819">
              <w:marLeft w:val="225"/>
              <w:marRight w:val="0"/>
              <w:marTop w:val="0"/>
              <w:marBottom w:val="0"/>
              <w:divBdr>
                <w:top w:val="none" w:sz="0" w:space="0" w:color="auto"/>
                <w:left w:val="none" w:sz="0" w:space="0" w:color="auto"/>
                <w:bottom w:val="none" w:sz="0" w:space="0" w:color="auto"/>
                <w:right w:val="none" w:sz="0" w:space="0" w:color="auto"/>
              </w:divBdr>
            </w:div>
            <w:div w:id="2015569829">
              <w:marLeft w:val="225"/>
              <w:marRight w:val="0"/>
              <w:marTop w:val="0"/>
              <w:marBottom w:val="0"/>
              <w:divBdr>
                <w:top w:val="none" w:sz="0" w:space="0" w:color="auto"/>
                <w:left w:val="none" w:sz="0" w:space="0" w:color="auto"/>
                <w:bottom w:val="none" w:sz="0" w:space="0" w:color="auto"/>
                <w:right w:val="none" w:sz="0" w:space="0" w:color="auto"/>
              </w:divBdr>
            </w:div>
            <w:div w:id="2015569830">
              <w:marLeft w:val="225"/>
              <w:marRight w:val="0"/>
              <w:marTop w:val="0"/>
              <w:marBottom w:val="0"/>
              <w:divBdr>
                <w:top w:val="none" w:sz="0" w:space="0" w:color="auto"/>
                <w:left w:val="none" w:sz="0" w:space="0" w:color="auto"/>
                <w:bottom w:val="none" w:sz="0" w:space="0" w:color="auto"/>
                <w:right w:val="none" w:sz="0" w:space="0" w:color="auto"/>
              </w:divBdr>
            </w:div>
            <w:div w:id="2015569876">
              <w:marLeft w:val="225"/>
              <w:marRight w:val="0"/>
              <w:marTop w:val="0"/>
              <w:marBottom w:val="0"/>
              <w:divBdr>
                <w:top w:val="none" w:sz="0" w:space="0" w:color="auto"/>
                <w:left w:val="none" w:sz="0" w:space="0" w:color="auto"/>
                <w:bottom w:val="none" w:sz="0" w:space="0" w:color="auto"/>
                <w:right w:val="none" w:sz="0" w:space="0" w:color="auto"/>
              </w:divBdr>
            </w:div>
            <w:div w:id="2015569885">
              <w:marLeft w:val="225"/>
              <w:marRight w:val="0"/>
              <w:marTop w:val="0"/>
              <w:marBottom w:val="0"/>
              <w:divBdr>
                <w:top w:val="none" w:sz="0" w:space="0" w:color="auto"/>
                <w:left w:val="none" w:sz="0" w:space="0" w:color="auto"/>
                <w:bottom w:val="none" w:sz="0" w:space="0" w:color="auto"/>
                <w:right w:val="none" w:sz="0" w:space="0" w:color="auto"/>
              </w:divBdr>
            </w:div>
            <w:div w:id="2015569893">
              <w:marLeft w:val="225"/>
              <w:marRight w:val="0"/>
              <w:marTop w:val="0"/>
              <w:marBottom w:val="0"/>
              <w:divBdr>
                <w:top w:val="none" w:sz="0" w:space="0" w:color="auto"/>
                <w:left w:val="none" w:sz="0" w:space="0" w:color="auto"/>
                <w:bottom w:val="none" w:sz="0" w:space="0" w:color="auto"/>
                <w:right w:val="none" w:sz="0" w:space="0" w:color="auto"/>
              </w:divBdr>
            </w:div>
            <w:div w:id="201556991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15569898">
      <w:marLeft w:val="0"/>
      <w:marRight w:val="0"/>
      <w:marTop w:val="0"/>
      <w:marBottom w:val="0"/>
      <w:divBdr>
        <w:top w:val="none" w:sz="0" w:space="0" w:color="auto"/>
        <w:left w:val="none" w:sz="0" w:space="0" w:color="auto"/>
        <w:bottom w:val="none" w:sz="0" w:space="0" w:color="auto"/>
        <w:right w:val="none" w:sz="0" w:space="0" w:color="auto"/>
      </w:divBdr>
      <w:divsChild>
        <w:div w:id="2015569712">
          <w:marLeft w:val="225"/>
          <w:marRight w:val="0"/>
          <w:marTop w:val="0"/>
          <w:marBottom w:val="0"/>
          <w:divBdr>
            <w:top w:val="none" w:sz="0" w:space="0" w:color="auto"/>
            <w:left w:val="none" w:sz="0" w:space="0" w:color="auto"/>
            <w:bottom w:val="none" w:sz="0" w:space="0" w:color="auto"/>
            <w:right w:val="none" w:sz="0" w:space="0" w:color="auto"/>
          </w:divBdr>
        </w:div>
        <w:div w:id="2015569713">
          <w:marLeft w:val="225"/>
          <w:marRight w:val="0"/>
          <w:marTop w:val="0"/>
          <w:marBottom w:val="0"/>
          <w:divBdr>
            <w:top w:val="none" w:sz="0" w:space="0" w:color="auto"/>
            <w:left w:val="none" w:sz="0" w:space="0" w:color="auto"/>
            <w:bottom w:val="none" w:sz="0" w:space="0" w:color="auto"/>
            <w:right w:val="none" w:sz="0" w:space="0" w:color="auto"/>
          </w:divBdr>
        </w:div>
        <w:div w:id="2015569862">
          <w:marLeft w:val="225"/>
          <w:marRight w:val="0"/>
          <w:marTop w:val="0"/>
          <w:marBottom w:val="0"/>
          <w:divBdr>
            <w:top w:val="none" w:sz="0" w:space="0" w:color="auto"/>
            <w:left w:val="none" w:sz="0" w:space="0" w:color="auto"/>
            <w:bottom w:val="none" w:sz="0" w:space="0" w:color="auto"/>
            <w:right w:val="none" w:sz="0" w:space="0" w:color="auto"/>
          </w:divBdr>
        </w:div>
        <w:div w:id="2015569880">
          <w:marLeft w:val="225"/>
          <w:marRight w:val="0"/>
          <w:marTop w:val="0"/>
          <w:marBottom w:val="0"/>
          <w:divBdr>
            <w:top w:val="none" w:sz="0" w:space="0" w:color="auto"/>
            <w:left w:val="none" w:sz="0" w:space="0" w:color="auto"/>
            <w:bottom w:val="none" w:sz="0" w:space="0" w:color="auto"/>
            <w:right w:val="none" w:sz="0" w:space="0" w:color="auto"/>
          </w:divBdr>
        </w:div>
        <w:div w:id="2015569883">
          <w:marLeft w:val="225"/>
          <w:marRight w:val="0"/>
          <w:marTop w:val="0"/>
          <w:marBottom w:val="0"/>
          <w:divBdr>
            <w:top w:val="none" w:sz="0" w:space="0" w:color="auto"/>
            <w:left w:val="none" w:sz="0" w:space="0" w:color="auto"/>
            <w:bottom w:val="none" w:sz="0" w:space="0" w:color="auto"/>
            <w:right w:val="none" w:sz="0" w:space="0" w:color="auto"/>
          </w:divBdr>
        </w:div>
        <w:div w:id="2015569908">
          <w:marLeft w:val="225"/>
          <w:marRight w:val="0"/>
          <w:marTop w:val="0"/>
          <w:marBottom w:val="0"/>
          <w:divBdr>
            <w:top w:val="none" w:sz="0" w:space="0" w:color="auto"/>
            <w:left w:val="none" w:sz="0" w:space="0" w:color="auto"/>
            <w:bottom w:val="none" w:sz="0" w:space="0" w:color="auto"/>
            <w:right w:val="none" w:sz="0" w:space="0" w:color="auto"/>
          </w:divBdr>
        </w:div>
        <w:div w:id="2015569911">
          <w:marLeft w:val="225"/>
          <w:marRight w:val="0"/>
          <w:marTop w:val="0"/>
          <w:marBottom w:val="0"/>
          <w:divBdr>
            <w:top w:val="none" w:sz="0" w:space="0" w:color="auto"/>
            <w:left w:val="none" w:sz="0" w:space="0" w:color="auto"/>
            <w:bottom w:val="none" w:sz="0" w:space="0" w:color="auto"/>
            <w:right w:val="none" w:sz="0" w:space="0" w:color="auto"/>
          </w:divBdr>
        </w:div>
        <w:div w:id="2015569912">
          <w:marLeft w:val="225"/>
          <w:marRight w:val="0"/>
          <w:marTop w:val="0"/>
          <w:marBottom w:val="0"/>
          <w:divBdr>
            <w:top w:val="none" w:sz="0" w:space="0" w:color="auto"/>
            <w:left w:val="none" w:sz="0" w:space="0" w:color="auto"/>
            <w:bottom w:val="none" w:sz="0" w:space="0" w:color="auto"/>
            <w:right w:val="none" w:sz="0" w:space="0" w:color="auto"/>
          </w:divBdr>
        </w:div>
      </w:divsChild>
    </w:div>
    <w:div w:id="2015569903">
      <w:marLeft w:val="0"/>
      <w:marRight w:val="0"/>
      <w:marTop w:val="0"/>
      <w:marBottom w:val="0"/>
      <w:divBdr>
        <w:top w:val="none" w:sz="0" w:space="0" w:color="auto"/>
        <w:left w:val="none" w:sz="0" w:space="0" w:color="auto"/>
        <w:bottom w:val="none" w:sz="0" w:space="0" w:color="auto"/>
        <w:right w:val="none" w:sz="0" w:space="0" w:color="auto"/>
      </w:divBdr>
      <w:divsChild>
        <w:div w:id="2015569817">
          <w:marLeft w:val="225"/>
          <w:marRight w:val="0"/>
          <w:marTop w:val="0"/>
          <w:marBottom w:val="0"/>
          <w:divBdr>
            <w:top w:val="none" w:sz="0" w:space="0" w:color="auto"/>
            <w:left w:val="none" w:sz="0" w:space="0" w:color="auto"/>
            <w:bottom w:val="none" w:sz="0" w:space="0" w:color="auto"/>
            <w:right w:val="none" w:sz="0" w:space="0" w:color="auto"/>
          </w:divBdr>
        </w:div>
        <w:div w:id="2015569831">
          <w:marLeft w:val="225"/>
          <w:marRight w:val="0"/>
          <w:marTop w:val="0"/>
          <w:marBottom w:val="0"/>
          <w:divBdr>
            <w:top w:val="none" w:sz="0" w:space="0" w:color="auto"/>
            <w:left w:val="none" w:sz="0" w:space="0" w:color="auto"/>
            <w:bottom w:val="none" w:sz="0" w:space="0" w:color="auto"/>
            <w:right w:val="none" w:sz="0" w:space="0" w:color="auto"/>
          </w:divBdr>
        </w:div>
        <w:div w:id="2015569869">
          <w:marLeft w:val="225"/>
          <w:marRight w:val="0"/>
          <w:marTop w:val="0"/>
          <w:marBottom w:val="0"/>
          <w:divBdr>
            <w:top w:val="none" w:sz="0" w:space="0" w:color="auto"/>
            <w:left w:val="none" w:sz="0" w:space="0" w:color="auto"/>
            <w:bottom w:val="none" w:sz="0" w:space="0" w:color="auto"/>
            <w:right w:val="none" w:sz="0" w:space="0" w:color="auto"/>
          </w:divBdr>
        </w:div>
        <w:div w:id="2015569890">
          <w:marLeft w:val="225"/>
          <w:marRight w:val="0"/>
          <w:marTop w:val="0"/>
          <w:marBottom w:val="0"/>
          <w:divBdr>
            <w:top w:val="none" w:sz="0" w:space="0" w:color="auto"/>
            <w:left w:val="none" w:sz="0" w:space="0" w:color="auto"/>
            <w:bottom w:val="none" w:sz="0" w:space="0" w:color="auto"/>
            <w:right w:val="none" w:sz="0" w:space="0" w:color="auto"/>
          </w:divBdr>
        </w:div>
        <w:div w:id="2015569892">
          <w:marLeft w:val="225"/>
          <w:marRight w:val="0"/>
          <w:marTop w:val="0"/>
          <w:marBottom w:val="0"/>
          <w:divBdr>
            <w:top w:val="none" w:sz="0" w:space="0" w:color="auto"/>
            <w:left w:val="none" w:sz="0" w:space="0" w:color="auto"/>
            <w:bottom w:val="none" w:sz="0" w:space="0" w:color="auto"/>
            <w:right w:val="none" w:sz="0" w:space="0" w:color="auto"/>
          </w:divBdr>
        </w:div>
        <w:div w:id="2015569897">
          <w:marLeft w:val="225"/>
          <w:marRight w:val="0"/>
          <w:marTop w:val="0"/>
          <w:marBottom w:val="0"/>
          <w:divBdr>
            <w:top w:val="none" w:sz="0" w:space="0" w:color="auto"/>
            <w:left w:val="none" w:sz="0" w:space="0" w:color="auto"/>
            <w:bottom w:val="none" w:sz="0" w:space="0" w:color="auto"/>
            <w:right w:val="none" w:sz="0" w:space="0" w:color="auto"/>
          </w:divBdr>
        </w:div>
        <w:div w:id="2015569902">
          <w:marLeft w:val="225"/>
          <w:marRight w:val="0"/>
          <w:marTop w:val="0"/>
          <w:marBottom w:val="0"/>
          <w:divBdr>
            <w:top w:val="none" w:sz="0" w:space="0" w:color="auto"/>
            <w:left w:val="none" w:sz="0" w:space="0" w:color="auto"/>
            <w:bottom w:val="none" w:sz="0" w:space="0" w:color="auto"/>
            <w:right w:val="none" w:sz="0" w:space="0" w:color="auto"/>
          </w:divBdr>
        </w:div>
      </w:divsChild>
    </w:div>
    <w:div w:id="2015569910">
      <w:marLeft w:val="0"/>
      <w:marRight w:val="0"/>
      <w:marTop w:val="0"/>
      <w:marBottom w:val="0"/>
      <w:divBdr>
        <w:top w:val="none" w:sz="0" w:space="0" w:color="auto"/>
        <w:left w:val="none" w:sz="0" w:space="0" w:color="auto"/>
        <w:bottom w:val="none" w:sz="0" w:space="0" w:color="auto"/>
        <w:right w:val="none" w:sz="0" w:space="0" w:color="auto"/>
      </w:divBdr>
      <w:divsChild>
        <w:div w:id="2015569832">
          <w:marLeft w:val="225"/>
          <w:marRight w:val="0"/>
          <w:marTop w:val="0"/>
          <w:marBottom w:val="0"/>
          <w:divBdr>
            <w:top w:val="none" w:sz="0" w:space="0" w:color="auto"/>
            <w:left w:val="none" w:sz="0" w:space="0" w:color="auto"/>
            <w:bottom w:val="none" w:sz="0" w:space="0" w:color="auto"/>
            <w:right w:val="none" w:sz="0" w:space="0" w:color="auto"/>
          </w:divBdr>
        </w:div>
        <w:div w:id="2015569833">
          <w:marLeft w:val="225"/>
          <w:marRight w:val="0"/>
          <w:marTop w:val="0"/>
          <w:marBottom w:val="0"/>
          <w:divBdr>
            <w:top w:val="none" w:sz="0" w:space="0" w:color="auto"/>
            <w:left w:val="none" w:sz="0" w:space="0" w:color="auto"/>
            <w:bottom w:val="none" w:sz="0" w:space="0" w:color="auto"/>
            <w:right w:val="none" w:sz="0" w:space="0" w:color="auto"/>
          </w:divBdr>
        </w:div>
        <w:div w:id="2015569851">
          <w:marLeft w:val="225"/>
          <w:marRight w:val="0"/>
          <w:marTop w:val="0"/>
          <w:marBottom w:val="0"/>
          <w:divBdr>
            <w:top w:val="none" w:sz="0" w:space="0" w:color="auto"/>
            <w:left w:val="none" w:sz="0" w:space="0" w:color="auto"/>
            <w:bottom w:val="none" w:sz="0" w:space="0" w:color="auto"/>
            <w:right w:val="none" w:sz="0" w:space="0" w:color="auto"/>
          </w:divBdr>
        </w:div>
        <w:div w:id="2015569854">
          <w:marLeft w:val="225"/>
          <w:marRight w:val="0"/>
          <w:marTop w:val="0"/>
          <w:marBottom w:val="0"/>
          <w:divBdr>
            <w:top w:val="none" w:sz="0" w:space="0" w:color="auto"/>
            <w:left w:val="none" w:sz="0" w:space="0" w:color="auto"/>
            <w:bottom w:val="none" w:sz="0" w:space="0" w:color="auto"/>
            <w:right w:val="none" w:sz="0" w:space="0" w:color="auto"/>
          </w:divBdr>
        </w:div>
        <w:div w:id="2015569858">
          <w:marLeft w:val="225"/>
          <w:marRight w:val="0"/>
          <w:marTop w:val="0"/>
          <w:marBottom w:val="0"/>
          <w:divBdr>
            <w:top w:val="none" w:sz="0" w:space="0" w:color="auto"/>
            <w:left w:val="none" w:sz="0" w:space="0" w:color="auto"/>
            <w:bottom w:val="none" w:sz="0" w:space="0" w:color="auto"/>
            <w:right w:val="none" w:sz="0" w:space="0" w:color="auto"/>
          </w:divBdr>
        </w:div>
        <w:div w:id="2015569879">
          <w:marLeft w:val="225"/>
          <w:marRight w:val="0"/>
          <w:marTop w:val="0"/>
          <w:marBottom w:val="0"/>
          <w:divBdr>
            <w:top w:val="none" w:sz="0" w:space="0" w:color="auto"/>
            <w:left w:val="none" w:sz="0" w:space="0" w:color="auto"/>
            <w:bottom w:val="none" w:sz="0" w:space="0" w:color="auto"/>
            <w:right w:val="none" w:sz="0" w:space="0" w:color="auto"/>
          </w:divBdr>
        </w:div>
        <w:div w:id="2015569891">
          <w:marLeft w:val="225"/>
          <w:marRight w:val="0"/>
          <w:marTop w:val="0"/>
          <w:marBottom w:val="0"/>
          <w:divBdr>
            <w:top w:val="none" w:sz="0" w:space="0" w:color="auto"/>
            <w:left w:val="none" w:sz="0" w:space="0" w:color="auto"/>
            <w:bottom w:val="none" w:sz="0" w:space="0" w:color="auto"/>
            <w:right w:val="none" w:sz="0" w:space="0" w:color="auto"/>
          </w:divBdr>
        </w:div>
      </w:divsChild>
    </w:div>
    <w:div w:id="2015569916">
      <w:marLeft w:val="0"/>
      <w:marRight w:val="0"/>
      <w:marTop w:val="0"/>
      <w:marBottom w:val="0"/>
      <w:divBdr>
        <w:top w:val="none" w:sz="0" w:space="0" w:color="auto"/>
        <w:left w:val="none" w:sz="0" w:space="0" w:color="auto"/>
        <w:bottom w:val="none" w:sz="0" w:space="0" w:color="auto"/>
        <w:right w:val="none" w:sz="0" w:space="0" w:color="auto"/>
      </w:divBdr>
      <w:divsChild>
        <w:div w:id="2015569706">
          <w:marLeft w:val="0"/>
          <w:marRight w:val="0"/>
          <w:marTop w:val="0"/>
          <w:marBottom w:val="0"/>
          <w:divBdr>
            <w:top w:val="none" w:sz="0" w:space="0" w:color="auto"/>
            <w:left w:val="none" w:sz="0" w:space="0" w:color="auto"/>
            <w:bottom w:val="none" w:sz="0" w:space="0" w:color="auto"/>
            <w:right w:val="none" w:sz="0" w:space="0" w:color="auto"/>
          </w:divBdr>
          <w:divsChild>
            <w:div w:id="2015569705">
              <w:marLeft w:val="0"/>
              <w:marRight w:val="0"/>
              <w:marTop w:val="0"/>
              <w:marBottom w:val="0"/>
              <w:divBdr>
                <w:top w:val="none" w:sz="0" w:space="0" w:color="auto"/>
                <w:left w:val="none" w:sz="0" w:space="0" w:color="auto"/>
                <w:bottom w:val="none" w:sz="0" w:space="0" w:color="auto"/>
                <w:right w:val="none" w:sz="0" w:space="0" w:color="auto"/>
              </w:divBdr>
            </w:div>
          </w:divsChild>
        </w:div>
        <w:div w:id="2015569707">
          <w:marLeft w:val="0"/>
          <w:marRight w:val="0"/>
          <w:marTop w:val="0"/>
          <w:marBottom w:val="0"/>
          <w:divBdr>
            <w:top w:val="none" w:sz="0" w:space="0" w:color="auto"/>
            <w:left w:val="none" w:sz="0" w:space="0" w:color="auto"/>
            <w:bottom w:val="none" w:sz="0" w:space="0" w:color="auto"/>
            <w:right w:val="none" w:sz="0" w:space="0" w:color="auto"/>
          </w:divBdr>
          <w:divsChild>
            <w:div w:id="201556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hyperlink" Target="https://doi.org/10.1111/isj.12164" TargetMode="Externa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www.momrah.gov.s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1108/IJPSM-06-2021-0159"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962444992883353"/>
          <c:y val="0.11008311461067366"/>
          <c:w val="0.55433092738407697"/>
          <c:h val="0.83941345873432482"/>
        </c:manualLayout>
      </c:layout>
      <c:pieChart>
        <c:varyColors val="1"/>
        <c:ser>
          <c:idx val="0"/>
          <c:order val="0"/>
          <c:tx>
            <c:strRef>
              <c:f>ورقة1!$D$9</c:f>
              <c:strCache>
                <c:ptCount val="1"/>
                <c:pt idx="0">
                  <c:v>النسبة المئوية </c:v>
                </c:pt>
              </c:strCache>
            </c:strRef>
          </c:tx>
          <c:explosion val="8"/>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ورقة1!$C$10:$C$11</c:f>
              <c:strCache>
                <c:ptCount val="2"/>
                <c:pt idx="0">
                  <c:v>ذكر</c:v>
                </c:pt>
                <c:pt idx="1">
                  <c:v>أنثى </c:v>
                </c:pt>
              </c:strCache>
            </c:strRef>
          </c:cat>
          <c:val>
            <c:numRef>
              <c:f>ورقة1!$D$10:$D$11</c:f>
              <c:numCache>
                <c:formatCode>0%</c:formatCode>
                <c:ptCount val="2"/>
                <c:pt idx="0">
                  <c:v>0.65</c:v>
                </c:pt>
                <c:pt idx="1">
                  <c:v>0.35</c:v>
                </c:pt>
              </c:numCache>
            </c:numRef>
          </c:val>
          <c:extLst xmlns:c16r2="http://schemas.microsoft.com/office/drawing/2015/06/chart">
            <c:ext xmlns:c16="http://schemas.microsoft.com/office/drawing/2014/chart" uri="{C3380CC4-5D6E-409C-BE32-E72D297353CC}">
              <c16:uniqueId val="{00000000-5C02-4E7C-BA37-DD9B09FFAF78}"/>
            </c:ext>
          </c:extLst>
        </c:ser>
        <c:dLbls>
          <c:showLegendKey val="0"/>
          <c:showVal val="0"/>
          <c:showCatName val="0"/>
          <c:showSerName val="0"/>
          <c:showPercent val="1"/>
          <c:showBubbleSize val="0"/>
          <c:showLeaderLines val="1"/>
        </c:dLbls>
        <c:firstSliceAng val="0"/>
      </c:pieChart>
    </c:plotArea>
    <c:legend>
      <c:legendPos val="t"/>
      <c:layout>
        <c:manualLayout>
          <c:xMode val="edge"/>
          <c:yMode val="edge"/>
          <c:x val="3.9370862224311527E-2"/>
          <c:y val="0.87962962962962965"/>
          <c:w val="0.2130909886264217"/>
          <c:h val="9.9942038495188096E-2"/>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ورقة1!$C$15</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ورقة1!$B$16:$B$19</c:f>
              <c:strCache>
                <c:ptCount val="4"/>
                <c:pt idx="0">
                  <c:v>25- 34 سنة</c:v>
                </c:pt>
                <c:pt idx="1">
                  <c:v>35- 44 سنة</c:v>
                </c:pt>
                <c:pt idx="2">
                  <c:v>45- 54 سنة</c:v>
                </c:pt>
                <c:pt idx="3">
                  <c:v>من 55 فأكثر</c:v>
                </c:pt>
              </c:strCache>
            </c:strRef>
          </c:cat>
          <c:val>
            <c:numRef>
              <c:f>ورقة1!$C$16:$C$19</c:f>
              <c:numCache>
                <c:formatCode>0.00%</c:formatCode>
                <c:ptCount val="4"/>
                <c:pt idx="0">
                  <c:v>0.22500000000000001</c:v>
                </c:pt>
                <c:pt idx="1">
                  <c:v>0.375</c:v>
                </c:pt>
                <c:pt idx="2">
                  <c:v>0.27500000000000002</c:v>
                </c:pt>
                <c:pt idx="3">
                  <c:v>0.125</c:v>
                </c:pt>
              </c:numCache>
            </c:numRef>
          </c:val>
          <c:extLst xmlns:c16r2="http://schemas.microsoft.com/office/drawing/2015/06/chart">
            <c:ext xmlns:c16="http://schemas.microsoft.com/office/drawing/2014/chart" uri="{C3380CC4-5D6E-409C-BE32-E72D297353CC}">
              <c16:uniqueId val="{00000000-770C-4FE7-A48A-512574790134}"/>
            </c:ext>
          </c:extLst>
        </c:ser>
        <c:dLbls>
          <c:showLegendKey val="0"/>
          <c:showVal val="0"/>
          <c:showCatName val="0"/>
          <c:showSerName val="0"/>
          <c:showPercent val="1"/>
          <c:showBubbleSize val="0"/>
          <c:showLeaderLines val="1"/>
        </c:dLbls>
        <c:firstSliceAng val="360"/>
      </c:pieChart>
    </c:plotArea>
    <c:legend>
      <c:legendPos val="r"/>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ورقة1!$E$24</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ورقة1!$D$25:$D$28</c:f>
              <c:strCache>
                <c:ptCount val="4"/>
                <c:pt idx="0">
                  <c:v>دكتوراه </c:v>
                </c:pt>
                <c:pt idx="1">
                  <c:v>ماجستير </c:v>
                </c:pt>
                <c:pt idx="2">
                  <c:v>بكالوريوس</c:v>
                </c:pt>
                <c:pt idx="3">
                  <c:v>أخرى </c:v>
                </c:pt>
              </c:strCache>
            </c:strRef>
          </c:cat>
          <c:val>
            <c:numRef>
              <c:f>ورقة1!$E$25:$E$28</c:f>
              <c:numCache>
                <c:formatCode>0%</c:formatCode>
                <c:ptCount val="4"/>
                <c:pt idx="0" formatCode="0.00%">
                  <c:v>0.125</c:v>
                </c:pt>
                <c:pt idx="1">
                  <c:v>0.25</c:v>
                </c:pt>
                <c:pt idx="2">
                  <c:v>0.55000000000000004</c:v>
                </c:pt>
                <c:pt idx="3" formatCode="0.00%">
                  <c:v>7.4999999999999997E-2</c:v>
                </c:pt>
              </c:numCache>
            </c:numRef>
          </c:val>
          <c:extLst xmlns:c16r2="http://schemas.microsoft.com/office/drawing/2015/06/chart">
            <c:ext xmlns:c16="http://schemas.microsoft.com/office/drawing/2014/chart" uri="{C3380CC4-5D6E-409C-BE32-E72D297353CC}">
              <c16:uniqueId val="{00000000-5E48-41BA-A70B-BA98F41FEC7D}"/>
            </c:ext>
          </c:extLst>
        </c:ser>
        <c:dLbls>
          <c:showLegendKey val="0"/>
          <c:showVal val="0"/>
          <c:showCatName val="0"/>
          <c:showSerName val="0"/>
          <c:showPercent val="1"/>
          <c:showBubbleSize val="0"/>
          <c:showLeaderLines val="1"/>
        </c:dLbls>
        <c:firstSliceAng val="360"/>
      </c:pieChart>
    </c:plotArea>
    <c:legend>
      <c:legendPos val="r"/>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56563867016623"/>
          <c:y val="4.2026465441819774E-2"/>
          <c:w val="0.49979855643044618"/>
          <c:h val="0.83299759405074369"/>
        </c:manualLayout>
      </c:layout>
      <c:pieChart>
        <c:varyColors val="1"/>
        <c:ser>
          <c:idx val="0"/>
          <c:order val="0"/>
          <c:tx>
            <c:strRef>
              <c:f>ورقة1!$K$9</c:f>
              <c:strCache>
                <c:ptCount val="1"/>
                <c:pt idx="0">
                  <c:v>النسبة المئوية</c:v>
                </c:pt>
              </c:strCache>
            </c:strRef>
          </c:tx>
          <c:explosion val="25"/>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ورقة1!$J$10:$J$13</c:f>
              <c:strCache>
                <c:ptCount val="4"/>
                <c:pt idx="0">
                  <c:v>الإدارات العليا </c:v>
                </c:pt>
                <c:pt idx="1">
                  <c:v>الإدارات الوسطى </c:v>
                </c:pt>
                <c:pt idx="2">
                  <c:v>الإدارات التنفيذية </c:v>
                </c:pt>
                <c:pt idx="3">
                  <c:v>أخرى </c:v>
                </c:pt>
              </c:strCache>
            </c:strRef>
          </c:cat>
          <c:val>
            <c:numRef>
              <c:f>ورقة1!$K$10:$K$13</c:f>
              <c:numCache>
                <c:formatCode>0.00%</c:formatCode>
                <c:ptCount val="4"/>
                <c:pt idx="0" formatCode="0%">
                  <c:v>0.1</c:v>
                </c:pt>
                <c:pt idx="1">
                  <c:v>0.22500000000000001</c:v>
                </c:pt>
                <c:pt idx="2">
                  <c:v>0.57499999999999996</c:v>
                </c:pt>
                <c:pt idx="3" formatCode="0%">
                  <c:v>0.1</c:v>
                </c:pt>
              </c:numCache>
            </c:numRef>
          </c:val>
          <c:extLst xmlns:c16r2="http://schemas.microsoft.com/office/drawing/2015/06/chart">
            <c:ext xmlns:c16="http://schemas.microsoft.com/office/drawing/2014/chart" uri="{C3380CC4-5D6E-409C-BE32-E72D297353CC}">
              <c16:uniqueId val="{00000000-607B-4E5C-9DFE-0FD7BB55C267}"/>
            </c:ext>
          </c:extLst>
        </c:ser>
        <c:dLbls>
          <c:showLegendKey val="0"/>
          <c:showVal val="0"/>
          <c:showCatName val="0"/>
          <c:showSerName val="0"/>
          <c:showPercent val="1"/>
          <c:showBubbleSize val="0"/>
          <c:showLeaderLines val="1"/>
        </c:dLbls>
        <c:firstSliceAng val="360"/>
      </c:pieChart>
    </c:plotArea>
    <c:legend>
      <c:legendPos val="t"/>
      <c:layout>
        <c:manualLayout>
          <c:xMode val="edge"/>
          <c:yMode val="edge"/>
          <c:x val="9.0755905511811022E-2"/>
          <c:y val="0.875"/>
          <c:w val="0.83214391951006128"/>
          <c:h val="0.10457166812481773"/>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8065638670166232"/>
          <c:y val="6.5174613589967914E-2"/>
          <c:w val="0.46646522309711286"/>
          <c:h val="0.77744203849518811"/>
        </c:manualLayout>
      </c:layout>
      <c:pieChart>
        <c:varyColors val="1"/>
        <c:ser>
          <c:idx val="0"/>
          <c:order val="0"/>
          <c:tx>
            <c:strRef>
              <c:f>ورقة2!$C$6</c:f>
              <c:strCache>
                <c:ptCount val="1"/>
                <c:pt idx="0">
                  <c:v>النسبة المئوية</c:v>
                </c:pt>
              </c:strCache>
            </c:strRef>
          </c:tx>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ورقة2!$B$7:$B$10</c:f>
              <c:strCache>
                <c:ptCount val="4"/>
                <c:pt idx="0">
                  <c:v>15 سنة فأكثر </c:v>
                </c:pt>
                <c:pt idx="1">
                  <c:v>من 10 – 14 سنوات</c:v>
                </c:pt>
                <c:pt idx="2">
                  <c:v>من 5 – 10 سنوات</c:v>
                </c:pt>
                <c:pt idx="3">
                  <c:v>من1-  5 سنوات </c:v>
                </c:pt>
              </c:strCache>
            </c:strRef>
          </c:cat>
          <c:val>
            <c:numRef>
              <c:f>ورقة2!$C$7:$C$10</c:f>
              <c:numCache>
                <c:formatCode>0%</c:formatCode>
                <c:ptCount val="4"/>
                <c:pt idx="0">
                  <c:v>0.2</c:v>
                </c:pt>
                <c:pt idx="1">
                  <c:v>0.3</c:v>
                </c:pt>
                <c:pt idx="2" formatCode="0.00%">
                  <c:v>0.27500000000000002</c:v>
                </c:pt>
                <c:pt idx="3" formatCode="0.00%">
                  <c:v>0.22500000000000001</c:v>
                </c:pt>
              </c:numCache>
            </c:numRef>
          </c:val>
          <c:extLst xmlns:c16r2="http://schemas.microsoft.com/office/drawing/2015/06/chart">
            <c:ext xmlns:c16="http://schemas.microsoft.com/office/drawing/2014/chart" uri="{C3380CC4-5D6E-409C-BE32-E72D297353CC}">
              <c16:uniqueId val="{00000000-B32F-4293-A26E-EFEC25B76279}"/>
            </c:ext>
          </c:extLst>
        </c:ser>
        <c:dLbls>
          <c:showLegendKey val="0"/>
          <c:showVal val="0"/>
          <c:showCatName val="0"/>
          <c:showSerName val="0"/>
          <c:showPercent val="1"/>
          <c:showBubbleSize val="0"/>
          <c:showLeaderLines val="1"/>
        </c:dLbls>
        <c:firstSliceAng val="360"/>
      </c:pieChart>
    </c:plotArea>
    <c:legend>
      <c:legendPos val="t"/>
      <c:layout>
        <c:manualLayout>
          <c:xMode val="edge"/>
          <c:yMode val="edge"/>
          <c:x val="5.8333333333333334E-2"/>
          <c:y val="0.91203703703703709"/>
          <c:w val="0.9"/>
          <c:h val="8.7962962962962965E-2"/>
        </c:manualLayout>
      </c:layout>
      <c:overlay val="0"/>
      <c:txPr>
        <a:bodyPr/>
        <a:lstStyle/>
        <a:p>
          <a:pPr>
            <a:defRPr sz="1200">
              <a:latin typeface="Sakkal Majalla" panose="02000000000000000000" pitchFamily="2" charset="-78"/>
              <a:cs typeface="Sakkal Majalla" panose="02000000000000000000" pitchFamily="2" charset="-78"/>
            </a:defRPr>
          </a:pPr>
          <a:endParaRPr lang="ar-SA"/>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ورقة1!$C$4</c:f>
              <c:strCache>
                <c:ptCount val="1"/>
                <c:pt idx="0">
                  <c:v>المتوسط الحسابي</c:v>
                </c:pt>
              </c:strCache>
            </c:strRef>
          </c:tx>
          <c:invertIfNegative val="0"/>
          <c:cat>
            <c:strRef>
              <c:f>ورقة1!$B$5:$B$8</c:f>
              <c:strCache>
                <c:ptCount val="4"/>
                <c:pt idx="0">
                  <c:v>البنية التحتية التكنولوجية</c:v>
                </c:pt>
                <c:pt idx="1">
                  <c:v>البعد التنظيمي</c:v>
                </c:pt>
                <c:pt idx="2">
                  <c:v>الموارد البشرية الرقمية</c:v>
                </c:pt>
                <c:pt idx="3">
                  <c:v>التخطيط الاستراتيجي الرقمي</c:v>
                </c:pt>
              </c:strCache>
            </c:strRef>
          </c:cat>
          <c:val>
            <c:numRef>
              <c:f>ورقة1!$C$5:$C$8</c:f>
              <c:numCache>
                <c:formatCode>General</c:formatCode>
                <c:ptCount val="4"/>
                <c:pt idx="0">
                  <c:v>4.12</c:v>
                </c:pt>
                <c:pt idx="1">
                  <c:v>3.98</c:v>
                </c:pt>
                <c:pt idx="2">
                  <c:v>3.85</c:v>
                </c:pt>
                <c:pt idx="3">
                  <c:v>4.05</c:v>
                </c:pt>
              </c:numCache>
            </c:numRef>
          </c:val>
          <c:extLst xmlns:c16r2="http://schemas.microsoft.com/office/drawing/2015/06/chart">
            <c:ext xmlns:c16="http://schemas.microsoft.com/office/drawing/2014/chart" uri="{C3380CC4-5D6E-409C-BE32-E72D297353CC}">
              <c16:uniqueId val="{00000000-374D-47AD-AB62-A20959DD77C1}"/>
            </c:ext>
          </c:extLst>
        </c:ser>
        <c:dLbls>
          <c:showLegendKey val="0"/>
          <c:showVal val="0"/>
          <c:showCatName val="0"/>
          <c:showSerName val="0"/>
          <c:showPercent val="0"/>
          <c:showBubbleSize val="0"/>
        </c:dLbls>
        <c:gapWidth val="150"/>
        <c:axId val="308688384"/>
        <c:axId val="308689920"/>
      </c:barChart>
      <c:catAx>
        <c:axId val="308688384"/>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308689920"/>
        <c:crosses val="autoZero"/>
        <c:auto val="1"/>
        <c:lblAlgn val="ctr"/>
        <c:lblOffset val="100"/>
        <c:noMultiLvlLbl val="0"/>
      </c:catAx>
      <c:valAx>
        <c:axId val="308689920"/>
        <c:scaling>
          <c:orientation val="minMax"/>
        </c:scaling>
        <c:delete val="0"/>
        <c:axPos val="r"/>
        <c:majorGridlines/>
        <c:numFmt formatCode="General" sourceLinked="1"/>
        <c:majorTickMark val="out"/>
        <c:minorTickMark val="none"/>
        <c:tickLblPos val="nextTo"/>
        <c:txPr>
          <a:bodyPr/>
          <a:lstStyle/>
          <a:p>
            <a:pPr>
              <a:defRPr sz="1100"/>
            </a:pPr>
            <a:endParaRPr lang="ar-SA"/>
          </a:p>
        </c:txPr>
        <c:crossAx val="308688384"/>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ورقة1!$C$4</c:f>
              <c:strCache>
                <c:ptCount val="1"/>
                <c:pt idx="0">
                  <c:v>المتوسط الحسابي</c:v>
                </c:pt>
              </c:strCache>
            </c:strRef>
          </c:tx>
          <c:invertIfNegative val="0"/>
          <c:cat>
            <c:strRef>
              <c:f>ورقة1!$B$5:$B$7</c:f>
              <c:strCache>
                <c:ptCount val="3"/>
                <c:pt idx="0">
                  <c:v>الابتكار المؤسسي</c:v>
                </c:pt>
                <c:pt idx="1">
                  <c:v>الكفاءة التشغيلية</c:v>
                </c:pt>
                <c:pt idx="2">
                  <c:v>رضا العملاء</c:v>
                </c:pt>
              </c:strCache>
            </c:strRef>
          </c:cat>
          <c:val>
            <c:numRef>
              <c:f>ورقة1!$C$5:$C$7</c:f>
              <c:numCache>
                <c:formatCode>General</c:formatCode>
                <c:ptCount val="3"/>
                <c:pt idx="0">
                  <c:v>3.9</c:v>
                </c:pt>
                <c:pt idx="1">
                  <c:v>4.0999999999999996</c:v>
                </c:pt>
                <c:pt idx="2">
                  <c:v>4.18</c:v>
                </c:pt>
              </c:numCache>
            </c:numRef>
          </c:val>
          <c:extLst xmlns:c16r2="http://schemas.microsoft.com/office/drawing/2015/06/chart">
            <c:ext xmlns:c16="http://schemas.microsoft.com/office/drawing/2014/chart" uri="{C3380CC4-5D6E-409C-BE32-E72D297353CC}">
              <c16:uniqueId val="{00000000-C9AC-48A4-8C19-F200331BF2EA}"/>
            </c:ext>
          </c:extLst>
        </c:ser>
        <c:dLbls>
          <c:showLegendKey val="0"/>
          <c:showVal val="0"/>
          <c:showCatName val="0"/>
          <c:showSerName val="0"/>
          <c:showPercent val="0"/>
          <c:showBubbleSize val="0"/>
        </c:dLbls>
        <c:gapWidth val="150"/>
        <c:axId val="305892736"/>
        <c:axId val="308712576"/>
      </c:barChart>
      <c:catAx>
        <c:axId val="305892736"/>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308712576"/>
        <c:crosses val="autoZero"/>
        <c:auto val="1"/>
        <c:lblAlgn val="ctr"/>
        <c:lblOffset val="100"/>
        <c:noMultiLvlLbl val="0"/>
      </c:catAx>
      <c:valAx>
        <c:axId val="308712576"/>
        <c:scaling>
          <c:orientation val="minMax"/>
        </c:scaling>
        <c:delete val="0"/>
        <c:axPos val="r"/>
        <c:majorGridlines/>
        <c:numFmt formatCode="General" sourceLinked="1"/>
        <c:majorTickMark val="out"/>
        <c:minorTickMark val="none"/>
        <c:tickLblPos val="nextTo"/>
        <c:txPr>
          <a:bodyPr/>
          <a:lstStyle/>
          <a:p>
            <a:pPr>
              <a:defRPr sz="1100"/>
            </a:pPr>
            <a:endParaRPr lang="ar-SA"/>
          </a:p>
        </c:txPr>
        <c:crossAx val="30589273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4C672-F2F5-4C7B-8F7F-DD942C844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25310</Words>
  <Characters>144268</Characters>
  <Application>Microsoft Office Word</Application>
  <DocSecurity>0</DocSecurity>
  <Lines>1202</Lines>
  <Paragraphs>338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AL GHAREEB</cp:lastModifiedBy>
  <cp:revision>2</cp:revision>
  <cp:lastPrinted>2026-08-03T19:31:00Z</cp:lastPrinted>
  <dcterms:created xsi:type="dcterms:W3CDTF">2026-09-30T16:37:00Z</dcterms:created>
  <dcterms:modified xsi:type="dcterms:W3CDTF">2026-09-30T16:37:00Z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