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rsidP="00F87CCA">
      <w:pPr>
        <w:jc w:val="both"/>
        <w:rPr>
          <w:rFonts w:ascii="Sakkal Majalla" w:hAnsi="Sakkal Majalla" w:cs="Sakkal Majalla"/>
          <w:b/>
          <w:bCs/>
          <w:sz w:val="28"/>
          <w:szCs w:val="28"/>
          <w:lang w:bidi="ar-EG"/>
        </w:rPr>
      </w:pPr>
      <w:r w:rsidRPr="001902DB">
        <w:rPr>
          <w:rFonts w:ascii="Sakkal Majalla" w:hAnsi="Sakkal Majalla" w:cs="Sakkal Majalla" w:hint="cs"/>
          <w:b/>
          <w:bCs/>
          <w:sz w:val="28"/>
          <w:szCs w:val="28"/>
          <w:rtl/>
          <w:lang w:bidi="ar-EG"/>
        </w:rPr>
        <w:t>ج</w:t>
      </w:r>
      <w:r w:rsidRPr="001902DB">
        <w:rPr>
          <w:rFonts w:ascii="Sakkal Majalla" w:hAnsi="Sakkal Majalla" w:cs="Sakkal Majalla"/>
          <w:b/>
          <w:bCs/>
          <w:sz w:val="28"/>
          <w:szCs w:val="28"/>
          <w:rtl/>
          <w:lang w:bidi="ar-EG"/>
        </w:rPr>
        <w:t xml:space="preserve">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rsidP="00F87CCA">
      <w:pPr>
        <w:jc w:val="both"/>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11A91486" w14:textId="2E3292D8" w:rsidR="009125CE" w:rsidRPr="009125CE" w:rsidRDefault="007B199D" w:rsidP="00F87CCA">
      <w:pPr>
        <w:jc w:val="both"/>
        <w:rPr>
          <w:rFonts w:ascii="Sakkal Majalla" w:hAnsi="Sakkal Majalla" w:cs="Sakkal Majalla"/>
          <w:sz w:val="28"/>
          <w:szCs w:val="28"/>
          <w:rtl/>
          <w:lang w:bidi="ar-EG"/>
        </w:rPr>
      </w:pPr>
      <w:r w:rsidRPr="007B199D">
        <w:rPr>
          <w:rFonts w:ascii="Sakkal Majalla" w:hAnsi="Sakkal Majalla" w:cs="Sakkal Majalla"/>
          <w:b/>
          <w:bCs/>
          <w:sz w:val="28"/>
          <w:szCs w:val="28"/>
          <w:rtl/>
          <w:lang w:bidi="ar-EG"/>
        </w:rPr>
        <w:t>تخصص إدارة مشاريع</w:t>
      </w:r>
    </w:p>
    <w:p w14:paraId="3A7BF367" w14:textId="77777777" w:rsidR="009125CE" w:rsidRPr="009125CE" w:rsidRDefault="009125CE" w:rsidP="00F87CCA">
      <w:pPr>
        <w:jc w:val="both"/>
        <w:rPr>
          <w:rFonts w:ascii="Sakkal Majalla" w:hAnsi="Sakkal Majalla" w:cs="Sakkal Majalla"/>
          <w:sz w:val="28"/>
          <w:szCs w:val="28"/>
          <w:rtl/>
          <w:lang w:bidi="ar-EG"/>
        </w:rPr>
      </w:pPr>
    </w:p>
    <w:p w14:paraId="5F6542BF" w14:textId="77777777" w:rsidR="009125CE" w:rsidRPr="009125CE" w:rsidRDefault="009125CE" w:rsidP="00042105">
      <w:pPr>
        <w:jc w:val="center"/>
        <w:rPr>
          <w:rFonts w:ascii="Sakkal Majalla" w:hAnsi="Sakkal Majalla" w:cs="Sakkal Majalla"/>
          <w:sz w:val="28"/>
          <w:szCs w:val="28"/>
          <w:rtl/>
          <w:lang w:bidi="ar-EG"/>
        </w:rPr>
      </w:pPr>
    </w:p>
    <w:p w14:paraId="08401F45" w14:textId="68A2D4DF" w:rsidR="009125CE" w:rsidRPr="001902DB" w:rsidRDefault="00A74F76" w:rsidP="00042105">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5C28831" w14:textId="54309C2C" w:rsidR="009125CE" w:rsidRPr="005F7853" w:rsidRDefault="005F7853" w:rsidP="00042105">
      <w:pPr>
        <w:jc w:val="center"/>
        <w:rPr>
          <w:rFonts w:ascii="Simplified Arabic" w:hAnsi="Simplified Arabic" w:cs="Simplified Arabic"/>
          <w:b/>
          <w:bCs/>
          <w:sz w:val="40"/>
          <w:szCs w:val="40"/>
          <w:rtl/>
          <w:lang w:bidi="ar-EG"/>
        </w:rPr>
      </w:pPr>
      <w:r w:rsidRPr="005F7853">
        <w:rPr>
          <w:rFonts w:ascii="Simplified Arabic" w:hAnsi="Simplified Arabic" w:cs="Simplified Arabic"/>
          <w:b/>
          <w:bCs/>
          <w:sz w:val="40"/>
          <w:szCs w:val="40"/>
          <w:rtl/>
          <w:lang w:bidi="ar-EG"/>
        </w:rPr>
        <w:t xml:space="preserve">أثر إدارة المخاطر التشغيلية على نجاح مشاريع إدارة المسالخ خلال موسم الحج: دراسة تطبيقية في </w:t>
      </w:r>
      <w:r w:rsidR="007B199D">
        <w:rPr>
          <w:rFonts w:ascii="Simplified Arabic" w:hAnsi="Simplified Arabic" w:cs="Simplified Arabic" w:hint="cs"/>
          <w:b/>
          <w:bCs/>
          <w:sz w:val="40"/>
          <w:szCs w:val="40"/>
          <w:rtl/>
          <w:lang w:bidi="ar-EG"/>
        </w:rPr>
        <w:t>العاصمة المقدسة</w:t>
      </w:r>
    </w:p>
    <w:p w14:paraId="0EB57E30" w14:textId="77777777" w:rsidR="009125CE" w:rsidRPr="00D8791E" w:rsidRDefault="009125CE" w:rsidP="005F7853">
      <w:pPr>
        <w:rPr>
          <w:rFonts w:ascii="Simplified Arabic" w:hAnsi="Simplified Arabic" w:cs="Simplified Arabic"/>
          <w:b/>
          <w:bCs/>
          <w:sz w:val="36"/>
          <w:szCs w:val="36"/>
          <w:rtl/>
          <w:lang w:bidi="ar-EG"/>
        </w:rPr>
      </w:pPr>
    </w:p>
    <w:p w14:paraId="751A7E65" w14:textId="6D872A85" w:rsidR="009125CE" w:rsidRPr="00D8791E" w:rsidRDefault="009125CE" w:rsidP="00D8791E">
      <w:pPr>
        <w:spacing w:line="240" w:lineRule="auto"/>
        <w:jc w:val="center"/>
        <w:rPr>
          <w:rFonts w:ascii="Simplified Arabic" w:hAnsi="Simplified Arabic" w:cs="Simplified Arabic"/>
          <w:b/>
          <w:bCs/>
          <w:sz w:val="36"/>
          <w:szCs w:val="36"/>
          <w:rtl/>
          <w:lang w:bidi="ar-EG"/>
        </w:rPr>
      </w:pPr>
      <w:r w:rsidRPr="00D8791E">
        <w:rPr>
          <w:rFonts w:ascii="Simplified Arabic" w:hAnsi="Simplified Arabic" w:cs="Simplified Arabic"/>
          <w:b/>
          <w:bCs/>
          <w:sz w:val="36"/>
          <w:szCs w:val="36"/>
          <w:rtl/>
          <w:lang w:bidi="ar-EG"/>
        </w:rPr>
        <w:t>إعداد الطالب/</w:t>
      </w:r>
    </w:p>
    <w:p w14:paraId="58D6152F" w14:textId="62933CAD" w:rsidR="009125CE" w:rsidRPr="00D8791E" w:rsidRDefault="00214956" w:rsidP="00D8791E">
      <w:pPr>
        <w:spacing w:line="240" w:lineRule="auto"/>
        <w:jc w:val="center"/>
        <w:rPr>
          <w:rFonts w:ascii="Simplified Arabic" w:hAnsi="Simplified Arabic" w:cs="Simplified Arabic"/>
          <w:b/>
          <w:bCs/>
          <w:sz w:val="36"/>
          <w:szCs w:val="36"/>
          <w:rtl/>
          <w:lang w:bidi="ar-EG"/>
        </w:rPr>
      </w:pPr>
      <w:r w:rsidRPr="00D8791E">
        <w:rPr>
          <w:rFonts w:ascii="Simplified Arabic" w:hAnsi="Simplified Arabic" w:cs="Simplified Arabic"/>
          <w:b/>
          <w:bCs/>
          <w:sz w:val="36"/>
          <w:szCs w:val="36"/>
          <w:rtl/>
          <w:lang w:bidi="ar-EG"/>
        </w:rPr>
        <w:t xml:space="preserve">وليد ابراهيم محمد </w:t>
      </w:r>
      <w:proofErr w:type="spellStart"/>
      <w:r w:rsidRPr="00D8791E">
        <w:rPr>
          <w:rFonts w:ascii="Simplified Arabic" w:hAnsi="Simplified Arabic" w:cs="Simplified Arabic"/>
          <w:b/>
          <w:bCs/>
          <w:sz w:val="36"/>
          <w:szCs w:val="36"/>
          <w:rtl/>
          <w:lang w:bidi="ar-EG"/>
        </w:rPr>
        <w:t>دغيس</w:t>
      </w:r>
      <w:proofErr w:type="spellEnd"/>
      <w:r w:rsidRPr="00D8791E">
        <w:rPr>
          <w:rFonts w:ascii="Simplified Arabic" w:hAnsi="Simplified Arabic" w:cs="Simplified Arabic"/>
          <w:b/>
          <w:bCs/>
          <w:sz w:val="36"/>
          <w:szCs w:val="36"/>
          <w:rtl/>
          <w:lang w:bidi="ar-EG"/>
        </w:rPr>
        <w:t xml:space="preserve"> الغامدي</w:t>
      </w:r>
    </w:p>
    <w:p w14:paraId="689639CF" w14:textId="32D5CC2F" w:rsidR="00214956" w:rsidRPr="00D8791E" w:rsidRDefault="00214956" w:rsidP="00D8791E">
      <w:pPr>
        <w:spacing w:line="240" w:lineRule="auto"/>
        <w:jc w:val="center"/>
        <w:rPr>
          <w:rFonts w:ascii="Simplified Arabic" w:hAnsi="Simplified Arabic" w:cs="Simplified Arabic"/>
          <w:b/>
          <w:bCs/>
          <w:sz w:val="36"/>
          <w:szCs w:val="36"/>
          <w:rtl/>
          <w:lang w:bidi="ar-EG"/>
        </w:rPr>
      </w:pPr>
      <w:r w:rsidRPr="00D8791E">
        <w:rPr>
          <w:rFonts w:ascii="Simplified Arabic" w:hAnsi="Simplified Arabic" w:cs="Simplified Arabic"/>
          <w:b/>
          <w:bCs/>
          <w:sz w:val="36"/>
          <w:szCs w:val="36"/>
          <w:rtl/>
          <w:lang w:bidi="ar-EG"/>
        </w:rPr>
        <w:t>الرقم الجامعي/</w:t>
      </w:r>
    </w:p>
    <w:p w14:paraId="411548CA" w14:textId="66349E87" w:rsidR="00214956" w:rsidRPr="00D8791E" w:rsidRDefault="00214956" w:rsidP="00D8791E">
      <w:pPr>
        <w:spacing w:line="240" w:lineRule="auto"/>
        <w:jc w:val="center"/>
        <w:rPr>
          <w:rFonts w:ascii="Simplified Arabic" w:hAnsi="Simplified Arabic" w:cs="Simplified Arabic"/>
          <w:b/>
          <w:bCs/>
          <w:sz w:val="36"/>
          <w:szCs w:val="36"/>
          <w:rtl/>
          <w:lang w:bidi="ar-EG"/>
        </w:rPr>
      </w:pPr>
      <w:r w:rsidRPr="00D8791E">
        <w:rPr>
          <w:rFonts w:ascii="Simplified Arabic" w:hAnsi="Simplified Arabic" w:cs="Simplified Arabic"/>
          <w:b/>
          <w:bCs/>
          <w:sz w:val="36"/>
          <w:szCs w:val="36"/>
          <w:rtl/>
          <w:lang w:bidi="ar-EG"/>
        </w:rPr>
        <w:t>232001231</w:t>
      </w:r>
    </w:p>
    <w:p w14:paraId="5F4EE2DE" w14:textId="1A92484F" w:rsidR="009125CE" w:rsidRPr="00D8791E" w:rsidRDefault="009125CE" w:rsidP="00D8791E">
      <w:pPr>
        <w:spacing w:line="240" w:lineRule="auto"/>
        <w:jc w:val="center"/>
        <w:rPr>
          <w:rFonts w:ascii="Simplified Arabic" w:hAnsi="Simplified Arabic" w:cs="Simplified Arabic"/>
          <w:b/>
          <w:bCs/>
          <w:sz w:val="36"/>
          <w:szCs w:val="36"/>
          <w:rtl/>
          <w:lang w:bidi="ar-EG"/>
        </w:rPr>
      </w:pPr>
      <w:r w:rsidRPr="00D8791E">
        <w:rPr>
          <w:rFonts w:ascii="Simplified Arabic" w:hAnsi="Simplified Arabic" w:cs="Simplified Arabic"/>
          <w:b/>
          <w:bCs/>
          <w:sz w:val="36"/>
          <w:szCs w:val="36"/>
          <w:rtl/>
          <w:lang w:bidi="ar-EG"/>
        </w:rPr>
        <w:t>إشراف/</w:t>
      </w:r>
    </w:p>
    <w:p w14:paraId="2EFA31CD" w14:textId="287D4D2F" w:rsidR="009125CE" w:rsidRPr="00D8791E" w:rsidRDefault="00B55620" w:rsidP="00D8791E">
      <w:pPr>
        <w:spacing w:line="240" w:lineRule="auto"/>
        <w:jc w:val="center"/>
        <w:rPr>
          <w:rFonts w:ascii="Simplified Arabic" w:hAnsi="Simplified Arabic" w:cs="Simplified Arabic"/>
          <w:b/>
          <w:bCs/>
          <w:sz w:val="36"/>
          <w:szCs w:val="36"/>
          <w:rtl/>
          <w:lang w:bidi="ar-EG"/>
        </w:rPr>
      </w:pPr>
      <w:proofErr w:type="spellStart"/>
      <w:r w:rsidRPr="00D8791E">
        <w:rPr>
          <w:rFonts w:ascii="Simplified Arabic" w:hAnsi="Simplified Arabic" w:cs="Simplified Arabic"/>
          <w:b/>
          <w:bCs/>
          <w:sz w:val="36"/>
          <w:szCs w:val="36"/>
          <w:rtl/>
          <w:lang w:bidi="ar-EG"/>
        </w:rPr>
        <w:t>د.الفيصل</w:t>
      </w:r>
      <w:proofErr w:type="spellEnd"/>
      <w:r w:rsidRPr="00D8791E">
        <w:rPr>
          <w:rFonts w:ascii="Simplified Arabic" w:hAnsi="Simplified Arabic" w:cs="Simplified Arabic"/>
          <w:b/>
          <w:bCs/>
          <w:sz w:val="36"/>
          <w:szCs w:val="36"/>
          <w:rtl/>
          <w:lang w:bidi="ar-EG"/>
        </w:rPr>
        <w:t xml:space="preserve"> عبد الحميد</w:t>
      </w:r>
    </w:p>
    <w:p w14:paraId="22738CC6" w14:textId="24BEC609" w:rsidR="009125CE" w:rsidRPr="00D8791E" w:rsidRDefault="00B55620" w:rsidP="00D8791E">
      <w:pPr>
        <w:spacing w:line="240" w:lineRule="auto"/>
        <w:jc w:val="center"/>
        <w:rPr>
          <w:rFonts w:ascii="Simplified Arabic" w:hAnsi="Simplified Arabic" w:cs="Simplified Arabic"/>
          <w:b/>
          <w:bCs/>
          <w:sz w:val="36"/>
          <w:szCs w:val="36"/>
          <w:rtl/>
          <w:lang w:bidi="ar-EG"/>
        </w:rPr>
      </w:pPr>
      <w:proofErr w:type="spellStart"/>
      <w:r w:rsidRPr="00D8791E">
        <w:rPr>
          <w:rFonts w:ascii="Simplified Arabic" w:hAnsi="Simplified Arabic" w:cs="Simplified Arabic"/>
          <w:b/>
          <w:bCs/>
          <w:sz w:val="36"/>
          <w:szCs w:val="36"/>
          <w:rtl/>
          <w:lang w:bidi="ar-EG"/>
        </w:rPr>
        <w:t>د.فايز</w:t>
      </w:r>
      <w:proofErr w:type="spellEnd"/>
      <w:r w:rsidRPr="00D8791E">
        <w:rPr>
          <w:rFonts w:ascii="Simplified Arabic" w:hAnsi="Simplified Arabic" w:cs="Simplified Arabic"/>
          <w:b/>
          <w:bCs/>
          <w:sz w:val="36"/>
          <w:szCs w:val="36"/>
          <w:rtl/>
          <w:lang w:bidi="ar-EG"/>
        </w:rPr>
        <w:t xml:space="preserve"> جراد</w:t>
      </w:r>
    </w:p>
    <w:p w14:paraId="14480418" w14:textId="78A6C3AC" w:rsidR="009125CE" w:rsidRPr="00D8791E" w:rsidRDefault="009125CE" w:rsidP="00D8791E">
      <w:pPr>
        <w:spacing w:line="240" w:lineRule="auto"/>
        <w:jc w:val="center"/>
        <w:rPr>
          <w:rFonts w:ascii="Simplified Arabic" w:hAnsi="Simplified Arabic" w:cs="Simplified Arabic"/>
          <w:b/>
          <w:bCs/>
          <w:sz w:val="36"/>
          <w:szCs w:val="36"/>
          <w:rtl/>
          <w:lang w:bidi="ar-EG"/>
        </w:rPr>
      </w:pPr>
      <w:r w:rsidRPr="00D8791E">
        <w:rPr>
          <w:rFonts w:ascii="Simplified Arabic" w:hAnsi="Simplified Arabic" w:cs="Simplified Arabic"/>
          <w:b/>
          <w:bCs/>
          <w:sz w:val="36"/>
          <w:szCs w:val="36"/>
          <w:rtl/>
          <w:lang w:bidi="ar-EG"/>
        </w:rPr>
        <w:t>العام الدراسي:</w:t>
      </w:r>
    </w:p>
    <w:p w14:paraId="0ECF42F7" w14:textId="65382742" w:rsidR="009125CE" w:rsidRDefault="009125CE" w:rsidP="00D8791E">
      <w:pPr>
        <w:spacing w:line="240" w:lineRule="auto"/>
        <w:jc w:val="center"/>
        <w:rPr>
          <w:rFonts w:ascii="Simplified Arabic" w:hAnsi="Simplified Arabic" w:cs="Simplified Arabic"/>
          <w:b/>
          <w:bCs/>
          <w:sz w:val="36"/>
          <w:szCs w:val="36"/>
          <w:rtl/>
          <w:lang w:bidi="ar-EG"/>
        </w:rPr>
      </w:pPr>
      <w:r w:rsidRPr="00D8791E">
        <w:rPr>
          <w:rFonts w:ascii="Simplified Arabic" w:hAnsi="Simplified Arabic" w:cs="Simplified Arabic"/>
          <w:b/>
          <w:bCs/>
          <w:sz w:val="36"/>
          <w:szCs w:val="36"/>
          <w:rtl/>
          <w:lang w:bidi="ar-EG"/>
        </w:rPr>
        <w:t>202</w:t>
      </w:r>
      <w:r w:rsidR="002E0B85" w:rsidRPr="00D8791E">
        <w:rPr>
          <w:rFonts w:ascii="Simplified Arabic" w:hAnsi="Simplified Arabic" w:cs="Simplified Arabic"/>
          <w:b/>
          <w:bCs/>
          <w:sz w:val="36"/>
          <w:szCs w:val="36"/>
          <w:rtl/>
          <w:lang w:bidi="ar-EG"/>
        </w:rPr>
        <w:t>5</w:t>
      </w:r>
    </w:p>
    <w:p w14:paraId="3646F10F" w14:textId="77777777" w:rsidR="007B199D" w:rsidRPr="00D8791E" w:rsidRDefault="007B199D" w:rsidP="00D8791E">
      <w:pPr>
        <w:spacing w:line="240" w:lineRule="auto"/>
        <w:jc w:val="center"/>
        <w:rPr>
          <w:rFonts w:ascii="Simplified Arabic" w:hAnsi="Simplified Arabic" w:cs="Simplified Arabic"/>
          <w:b/>
          <w:bCs/>
          <w:sz w:val="36"/>
          <w:szCs w:val="36"/>
          <w:rtl/>
          <w:lang w:bidi="ar-EG"/>
        </w:rPr>
      </w:pPr>
    </w:p>
    <w:p w14:paraId="1AD98D57" w14:textId="77777777" w:rsidR="00143399" w:rsidRPr="001902DB" w:rsidRDefault="00143399" w:rsidP="00F87CCA">
      <w:pPr>
        <w:jc w:val="both"/>
        <w:rPr>
          <w:rFonts w:ascii="Sakkal Majalla" w:hAnsi="Sakkal Majalla" w:cs="Sakkal Majalla"/>
          <w:b/>
          <w:bCs/>
          <w:sz w:val="28"/>
          <w:szCs w:val="28"/>
          <w:rtl/>
          <w:lang w:bidi="ar-EG"/>
        </w:rPr>
      </w:pPr>
    </w:p>
    <w:p w14:paraId="05BF79F6" w14:textId="77777777" w:rsidR="00803D74" w:rsidRDefault="00803D74" w:rsidP="00F87CCA">
      <w:pPr>
        <w:jc w:val="both"/>
        <w:rPr>
          <w:rFonts w:ascii="Simplified Arabic" w:hAnsi="Simplified Arabic" w:cs="Simplified Arabic"/>
          <w:b/>
          <w:bCs/>
          <w:sz w:val="36"/>
          <w:szCs w:val="36"/>
          <w:u w:val="single"/>
          <w:rtl/>
        </w:rPr>
      </w:pPr>
    </w:p>
    <w:p w14:paraId="25E5AFC8" w14:textId="77777777" w:rsidR="009E1588" w:rsidRPr="00A221CA" w:rsidRDefault="009E1588" w:rsidP="009B6658">
      <w:pPr>
        <w:spacing w:line="240" w:lineRule="auto"/>
        <w:ind w:left="-604" w:right="-450"/>
        <w:jc w:val="both"/>
        <w:rPr>
          <w:rFonts w:ascii="Simplified Arabic" w:hAnsi="Simplified Arabic" w:cs="Simplified Arabic"/>
          <w:b/>
          <w:bCs/>
          <w:sz w:val="28"/>
          <w:szCs w:val="28"/>
        </w:rPr>
      </w:pPr>
      <w:r w:rsidRPr="00A221CA">
        <w:rPr>
          <w:rFonts w:ascii="Simplified Arabic" w:hAnsi="Simplified Arabic" w:cs="Simplified Arabic"/>
          <w:b/>
          <w:bCs/>
          <w:sz w:val="28"/>
          <w:szCs w:val="28"/>
          <w:rtl/>
        </w:rPr>
        <w:t>حقوق الطباعة</w:t>
      </w:r>
    </w:p>
    <w:p w14:paraId="77954725" w14:textId="77777777" w:rsidR="009E1588" w:rsidRPr="00A221CA" w:rsidRDefault="009E1588" w:rsidP="009B6658">
      <w:pPr>
        <w:spacing w:line="240" w:lineRule="auto"/>
        <w:ind w:left="-604" w:right="-450"/>
        <w:jc w:val="both"/>
        <w:rPr>
          <w:rFonts w:ascii="Simplified Arabic" w:hAnsi="Simplified Arabic" w:cs="Simplified Arabic"/>
          <w:sz w:val="28"/>
          <w:szCs w:val="28"/>
        </w:rPr>
      </w:pPr>
      <w:r w:rsidRPr="00A221CA">
        <w:rPr>
          <w:rFonts w:ascii="Simplified Arabic" w:hAnsi="Simplified Arabic" w:cs="Simplified Arabic"/>
          <w:sz w:val="28"/>
          <w:szCs w:val="28"/>
          <w:rtl/>
        </w:rPr>
        <w:t>يقر الطالب بأن حقوق الطباعة والنشر لهذا البحث مملوكة لجامعة</w:t>
      </w:r>
      <w:r>
        <w:rPr>
          <w:rFonts w:ascii="Simplified Arabic" w:hAnsi="Simplified Arabic" w:cs="Simplified Arabic" w:hint="cs"/>
          <w:sz w:val="28"/>
          <w:szCs w:val="28"/>
          <w:rtl/>
        </w:rPr>
        <w:t xml:space="preserve"> ميد أوشن</w:t>
      </w:r>
      <w:r w:rsidRPr="00A221CA">
        <w:rPr>
          <w:rFonts w:ascii="Simplified Arabic" w:hAnsi="Simplified Arabic" w:cs="Simplified Arabic"/>
          <w:sz w:val="28"/>
          <w:szCs w:val="28"/>
          <w:rtl/>
        </w:rPr>
        <w:t>، ويمنحها الحق في أرشفته، نشره، أو استخدامه لأغراض البحث العلمي والتعليم وفق اللوائح الأكاديمية المعتمدة</w:t>
      </w:r>
      <w:r w:rsidRPr="00A221CA">
        <w:rPr>
          <w:rFonts w:ascii="Simplified Arabic" w:hAnsi="Simplified Arabic" w:cs="Simplified Arabic"/>
          <w:sz w:val="28"/>
          <w:szCs w:val="28"/>
        </w:rPr>
        <w:t>.</w:t>
      </w:r>
    </w:p>
    <w:p w14:paraId="34D75F30" w14:textId="77777777" w:rsidR="009E1588" w:rsidRPr="00A221CA" w:rsidRDefault="009E1588" w:rsidP="009B6658">
      <w:pPr>
        <w:spacing w:line="240" w:lineRule="auto"/>
        <w:ind w:left="-604" w:right="-450"/>
        <w:jc w:val="both"/>
        <w:rPr>
          <w:rFonts w:ascii="Simplified Arabic" w:hAnsi="Simplified Arabic" w:cs="Simplified Arabic"/>
          <w:b/>
          <w:bCs/>
          <w:sz w:val="28"/>
          <w:szCs w:val="28"/>
          <w:rtl/>
        </w:rPr>
      </w:pPr>
    </w:p>
    <w:p w14:paraId="456B7AF2" w14:textId="77777777" w:rsidR="009E1588" w:rsidRPr="00EF4E02" w:rsidRDefault="009E1588" w:rsidP="009B6658">
      <w:pPr>
        <w:spacing w:line="240" w:lineRule="auto"/>
        <w:rPr>
          <w:rFonts w:ascii="Simplified Arabic" w:hAnsi="Simplified Arabic" w:cs="Simplified Arabic"/>
          <w:rtl/>
        </w:rPr>
      </w:pPr>
    </w:p>
    <w:p w14:paraId="47586CD5" w14:textId="77777777" w:rsidR="009E1588" w:rsidRPr="00EF4E02" w:rsidRDefault="009E1588" w:rsidP="009B6658">
      <w:pPr>
        <w:bidi w:val="0"/>
        <w:spacing w:line="240" w:lineRule="auto"/>
        <w:rPr>
          <w:rFonts w:ascii="Simplified Arabic" w:hAnsi="Simplified Arabic" w:cs="Simplified Arabic"/>
        </w:rPr>
      </w:pPr>
      <w:r w:rsidRPr="00EF4E02">
        <w:rPr>
          <w:rFonts w:ascii="Simplified Arabic" w:hAnsi="Simplified Arabic" w:cs="Simplified Arabic"/>
          <w:rtl/>
        </w:rPr>
        <w:br w:type="page"/>
      </w:r>
    </w:p>
    <w:p w14:paraId="2653F5D5" w14:textId="77777777" w:rsidR="009E1588" w:rsidRPr="006154CF" w:rsidRDefault="009E1588" w:rsidP="009B6658">
      <w:pPr>
        <w:spacing w:line="240" w:lineRule="auto"/>
        <w:jc w:val="center"/>
        <w:rPr>
          <w:rFonts w:ascii="Arbaeen" w:hAnsi="Arbaeen" w:cs="Arbaeen"/>
          <w:sz w:val="48"/>
          <w:szCs w:val="48"/>
          <w:rtl/>
        </w:rPr>
      </w:pPr>
      <w:r w:rsidRPr="006154CF">
        <w:rPr>
          <w:rFonts w:ascii="Arbaeen" w:hAnsi="Arbaeen" w:cs="Arbaeen"/>
          <w:sz w:val="48"/>
          <w:szCs w:val="48"/>
          <w:rtl/>
        </w:rPr>
        <w:lastRenderedPageBreak/>
        <w:t>الشكر والتقدير</w:t>
      </w:r>
    </w:p>
    <w:p w14:paraId="79A8FA75" w14:textId="4C26340B" w:rsidR="009E1588" w:rsidRDefault="007632A5" w:rsidP="00EC0CA7">
      <w:pPr>
        <w:spacing w:line="240" w:lineRule="auto"/>
        <w:jc w:val="both"/>
        <w:rPr>
          <w:rFonts w:ascii="Arbaeen" w:hAnsi="Arbaeen" w:cs="Arbaeen"/>
          <w:sz w:val="28"/>
          <w:szCs w:val="28"/>
          <w:rtl/>
        </w:rPr>
      </w:pPr>
      <w:r>
        <w:rPr>
          <w:rFonts w:ascii="Arbaeen" w:hAnsi="Arbaeen" w:cs="Arbaeen" w:hint="cs"/>
          <w:sz w:val="28"/>
          <w:szCs w:val="28"/>
          <w:rtl/>
        </w:rPr>
        <w:t>أتقدم بجزيل الشكر وعظيم الامتنان لكل من أسهم في إنجاز هذا البحث، دعماً وتوجيهاً ومساندةً في مختلف مراحله. وأخص بالشكر المشرف الأكاديمي الذي قدّم توجيهات علمية رصينة وملاحظات بنّاءة أسهمت في تحسين جودة العمل وتعزيز اتساقه المنهجي وتحقيق أهدافه.</w:t>
      </w:r>
      <w:r w:rsidR="007304B6">
        <w:rPr>
          <w:rFonts w:ascii="Arbaeen" w:hAnsi="Arbaeen" w:cs="Arbaeen" w:hint="cs"/>
          <w:sz w:val="28"/>
          <w:szCs w:val="28"/>
          <w:rtl/>
        </w:rPr>
        <w:t xml:space="preserve"> </w:t>
      </w:r>
      <w:r>
        <w:rPr>
          <w:rFonts w:ascii="Arbaeen" w:hAnsi="Arbaeen" w:cs="Arbaeen" w:hint="cs"/>
          <w:sz w:val="28"/>
          <w:szCs w:val="28"/>
          <w:rtl/>
        </w:rPr>
        <w:t>كما أتوجه بالشكر والتقدير إلى جميع المشاركين في الدراسة الميدانية، لما أبدوه من تعاون كريم وتخصيص للوقت للإجابة على الاستبيانات والمشاركة في المقابلات، وهو ما كان له أثر محوري في توفير بيانات موثوقة ودعم دقة التحليل.</w:t>
      </w:r>
      <w:r w:rsidR="00D91506">
        <w:rPr>
          <w:rFonts w:ascii="Arbaeen" w:hAnsi="Arbaeen" w:cs="Arbaeen" w:hint="cs"/>
          <w:sz w:val="28"/>
          <w:szCs w:val="28"/>
          <w:rtl/>
        </w:rPr>
        <w:t xml:space="preserve"> </w:t>
      </w:r>
      <w:r>
        <w:rPr>
          <w:rFonts w:ascii="Arbaeen" w:hAnsi="Arbaeen" w:cs="Arbaeen" w:hint="cs"/>
          <w:sz w:val="28"/>
          <w:szCs w:val="28"/>
          <w:rtl/>
        </w:rPr>
        <w:t>وأعبر كذلك عن خالص الامتنان لأسرتي وأصدقائي على دعمهم المتواصل وتشجيعهم الصادق طوال فترة إعداد البحث، بما كان له بالغ الأثر في تجاوز التحديات والحفاظ على دافعية العمل والالتزام بإنجازه.</w:t>
      </w:r>
      <w:r w:rsidR="008501AC">
        <w:rPr>
          <w:rFonts w:ascii="Arbaeen" w:hAnsi="Arbaeen" w:cs="Arbaeen" w:hint="cs"/>
          <w:sz w:val="28"/>
          <w:szCs w:val="28"/>
          <w:rtl/>
        </w:rPr>
        <w:t xml:space="preserve"> اختتم شكري</w:t>
      </w:r>
      <w:r>
        <w:rPr>
          <w:rFonts w:ascii="Arbaeen" w:hAnsi="Arbaeen" w:cs="Arbaeen" w:hint="cs"/>
          <w:sz w:val="28"/>
          <w:szCs w:val="28"/>
          <w:rtl/>
        </w:rPr>
        <w:t xml:space="preserve"> </w:t>
      </w:r>
      <w:r w:rsidR="00EC0CA7">
        <w:rPr>
          <w:rFonts w:ascii="Arbaeen" w:hAnsi="Arbaeen" w:cs="Arbaeen" w:hint="cs"/>
          <w:sz w:val="28"/>
          <w:szCs w:val="28"/>
          <w:rtl/>
        </w:rPr>
        <w:t xml:space="preserve">وأوجهه أيضاً الى </w:t>
      </w:r>
      <w:r>
        <w:rPr>
          <w:rFonts w:ascii="Arbaeen" w:hAnsi="Arbaeen" w:cs="Arbaeen" w:hint="cs"/>
          <w:sz w:val="28"/>
          <w:szCs w:val="28"/>
          <w:rtl/>
        </w:rPr>
        <w:t>كل من ساهم في إتمام هذا العمل ولو بكلمة طيبة، آملاً أن يقدم هذا البحث إضافة علمية وتطبيقية نافعة، وأن يسهم في دعم استدامة قطاع المواشي وتعزيز الأمن الغذائي في المملكة العربية السعودية</w:t>
      </w:r>
      <w:r w:rsidR="009E1588" w:rsidRPr="006154CF">
        <w:rPr>
          <w:rFonts w:ascii="Arbaeen" w:hAnsi="Arbaeen" w:cs="Arbaeen"/>
          <w:sz w:val="28"/>
          <w:szCs w:val="28"/>
          <w:rtl/>
        </w:rPr>
        <w:t>.</w:t>
      </w:r>
    </w:p>
    <w:p w14:paraId="37A3A748" w14:textId="38A79D1A" w:rsidR="00913150" w:rsidRDefault="00913150" w:rsidP="00EC0CA7">
      <w:pPr>
        <w:spacing w:line="240" w:lineRule="auto"/>
        <w:jc w:val="both"/>
        <w:rPr>
          <w:rFonts w:ascii="Arbaeen" w:hAnsi="Arbaeen" w:cs="Arbaeen"/>
          <w:sz w:val="28"/>
          <w:szCs w:val="28"/>
          <w:rtl/>
        </w:rPr>
      </w:pPr>
    </w:p>
    <w:p w14:paraId="1142B674" w14:textId="77777777" w:rsidR="00913150" w:rsidRDefault="00913150">
      <w:pPr>
        <w:bidi w:val="0"/>
        <w:rPr>
          <w:rFonts w:ascii="Arbaeen" w:hAnsi="Arbaeen" w:cs="Arbaeen"/>
          <w:sz w:val="28"/>
          <w:szCs w:val="28"/>
          <w:rtl/>
        </w:rPr>
      </w:pPr>
      <w:r>
        <w:rPr>
          <w:rFonts w:ascii="Arbaeen" w:hAnsi="Arbaeen" w:cs="Arbaeen"/>
          <w:sz w:val="28"/>
          <w:szCs w:val="28"/>
          <w:rtl/>
        </w:rPr>
        <w:br w:type="page"/>
      </w:r>
    </w:p>
    <w:p w14:paraId="5C213792" w14:textId="77777777" w:rsidR="00962877" w:rsidRPr="00962877" w:rsidRDefault="00962877" w:rsidP="00962877">
      <w:pPr>
        <w:spacing w:line="276" w:lineRule="auto"/>
        <w:jc w:val="both"/>
        <w:rPr>
          <w:rFonts w:ascii="Simplified Arabic" w:eastAsia="Times New Roman" w:hAnsi="Simplified Arabic" w:cs="Simplified Arabic"/>
          <w:b/>
          <w:bCs/>
          <w:sz w:val="28"/>
          <w:szCs w:val="28"/>
          <w:rtl/>
        </w:rPr>
      </w:pPr>
      <w:r w:rsidRPr="00962877">
        <w:rPr>
          <w:rFonts w:ascii="Simplified Arabic" w:eastAsia="Times New Roman" w:hAnsi="Simplified Arabic" w:cs="Simplified Arabic"/>
          <w:b/>
          <w:bCs/>
          <w:sz w:val="28"/>
          <w:szCs w:val="28"/>
          <w:rtl/>
        </w:rPr>
        <w:lastRenderedPageBreak/>
        <w:t>الملخص (</w:t>
      </w:r>
      <w:r w:rsidRPr="00962877">
        <w:rPr>
          <w:rFonts w:ascii="Simplified Arabic" w:eastAsia="Times New Roman" w:hAnsi="Simplified Arabic" w:cs="Simplified Arabic"/>
          <w:b/>
          <w:bCs/>
          <w:sz w:val="28"/>
          <w:szCs w:val="28"/>
          <w:lang w:bidi="ar-YE"/>
        </w:rPr>
        <w:t>Abstract</w:t>
      </w:r>
      <w:r w:rsidRPr="00962877">
        <w:rPr>
          <w:rFonts w:ascii="Simplified Arabic" w:eastAsia="Times New Roman" w:hAnsi="Simplified Arabic" w:cs="Simplified Arabic"/>
          <w:b/>
          <w:bCs/>
          <w:sz w:val="28"/>
          <w:szCs w:val="28"/>
          <w:rtl/>
        </w:rPr>
        <w:t xml:space="preserve">) </w:t>
      </w:r>
    </w:p>
    <w:p w14:paraId="015DB25C" w14:textId="7AB7D19D" w:rsidR="00962877" w:rsidRPr="00962877" w:rsidRDefault="00962877" w:rsidP="00962877">
      <w:pPr>
        <w:spacing w:line="276" w:lineRule="auto"/>
        <w:jc w:val="both"/>
        <w:rPr>
          <w:rFonts w:ascii="Simplified Arabic" w:eastAsia="Times New Roman" w:hAnsi="Simplified Arabic" w:cs="Simplified Arabic"/>
          <w:sz w:val="28"/>
          <w:szCs w:val="28"/>
        </w:rPr>
      </w:pPr>
      <w:r w:rsidRPr="00962877">
        <w:rPr>
          <w:rFonts w:ascii="Simplified Arabic" w:eastAsia="Times New Roman" w:hAnsi="Simplified Arabic" w:cs="Simplified Arabic"/>
          <w:sz w:val="28"/>
          <w:szCs w:val="28"/>
          <w:rtl/>
        </w:rPr>
        <w:t>يهدف هذا البحث إلى تحليل أثر إدارة المخاطر التشغيلية بأبعادها الأربعة (مخاطر الموارد البشرية، المخاطر اللوجستية وسلسلة الإمداد، مخاطر السلامة والصحة وسلامة الغذاء، والمخاطر البيئية) على نجاح مشاريع تشغيل وإدارة المسالخ الموسمية خلال موسم الحج في العاصمة المقدسة. اعتمدت الدراسة المنهج الوصفي التحليلي، وتم جمع البيانات باستخدام استبانة مقننة وُزعت على عينة مكونة من (130) من العاملين في المشروع من مستويات وظيفية مختلفة، ثم تم تحليل البيانات باستخدام برنامج</w:t>
      </w:r>
      <w:r w:rsidRPr="00962877">
        <w:rPr>
          <w:rFonts w:ascii="Simplified Arabic" w:eastAsia="Times New Roman" w:hAnsi="Simplified Arabic" w:cs="Simplified Arabic"/>
          <w:sz w:val="28"/>
          <w:szCs w:val="28"/>
          <w:lang w:bidi="ar-YE"/>
        </w:rPr>
        <w:t xml:space="preserve">  (SPSS) </w:t>
      </w:r>
      <w:r w:rsidRPr="00962877">
        <w:rPr>
          <w:rFonts w:ascii="Simplified Arabic" w:eastAsia="Times New Roman" w:hAnsi="Simplified Arabic" w:cs="Simplified Arabic"/>
          <w:sz w:val="28"/>
          <w:szCs w:val="28"/>
          <w:rtl/>
        </w:rPr>
        <w:t>أظهرت نتائج الثبات (</w:t>
      </w:r>
      <w:r w:rsidRPr="00962877">
        <w:rPr>
          <w:rFonts w:ascii="Simplified Arabic" w:eastAsia="Times New Roman" w:hAnsi="Simplified Arabic" w:cs="Simplified Arabic"/>
          <w:sz w:val="28"/>
          <w:szCs w:val="28"/>
        </w:rPr>
        <w:t>Cronbach’s Alpha</w:t>
      </w:r>
      <w:r w:rsidRPr="00962877">
        <w:rPr>
          <w:rFonts w:ascii="Simplified Arabic" w:eastAsia="Times New Roman" w:hAnsi="Simplified Arabic" w:cs="Simplified Arabic"/>
          <w:sz w:val="28"/>
          <w:szCs w:val="28"/>
          <w:rtl/>
        </w:rPr>
        <w:t>) مستوى ثبات مرتفعاً لمعظم المحاور، كما بين التحليل الوصفي أن المخاطر البيئية وإدارة المخلفات جاءت في المرتبة الأعلى من حيث المتوسط، تلتها مؤشرات نجاح المشروع ثم السلامة وسلامة الغذاء. وكشفت نتائج معامل ارتباط بيرسون عن وجود علاقات طردية قوية ودالة إحصائياً بين جميع أبعاد إدارة المخاطر ونجاح المشروع. أما تحليل الانحدار الخطي المتعدد فقد أوضح أن المخاطر اللوجستية تمثل المتغير الأكثر تأثيراً واستقلالاً في تفسير نجاح المشروع، تليها مخاطر السلامة والصحة وسلامة الغذاء، بينما لم تظهر مخاطر الموارد البشرية والمخاطر البيئية دلالة إحصائية داخل نموذج الانحدار بسبب التداخل العالي بين المتغيرات؛ وهو ما يشير إلى أن تأثيرها مدمج ضمن الأبعاد الأكثر قوة.</w:t>
      </w:r>
    </w:p>
    <w:p w14:paraId="0290307E" w14:textId="77777777" w:rsidR="00962877" w:rsidRPr="00962877" w:rsidRDefault="00962877" w:rsidP="00962877">
      <w:pPr>
        <w:spacing w:line="276" w:lineRule="auto"/>
        <w:jc w:val="both"/>
        <w:rPr>
          <w:rFonts w:ascii="Simplified Arabic" w:eastAsia="Times New Roman" w:hAnsi="Simplified Arabic" w:cs="Simplified Arabic"/>
          <w:sz w:val="28"/>
          <w:szCs w:val="28"/>
        </w:rPr>
      </w:pPr>
      <w:r w:rsidRPr="00962877">
        <w:rPr>
          <w:rFonts w:ascii="Simplified Arabic" w:eastAsia="Times New Roman" w:hAnsi="Simplified Arabic" w:cs="Simplified Arabic"/>
          <w:sz w:val="28"/>
          <w:szCs w:val="28"/>
          <w:rtl/>
        </w:rPr>
        <w:t>يوصي البحث بتعزيز جاهزية سلسلة الإمداد وسلسلة التبريد، وتطوير إجراءات السلامة وسلامة الغذاء، وتكثيف برامج التدريب والتحفيز للعاملين، مع تطوير منظومة متكاملة لإدارة المخلفات والامتثال البيئي، بما يدعم استدامة تشغيل مشاريع المسالخ ورفع جودة الخدمات المقدمة لضيوف الرحمن ضمن مستهدفات رؤية المملكة 2030.</w:t>
      </w:r>
    </w:p>
    <w:p w14:paraId="70A106AC" w14:textId="77777777" w:rsidR="00962877" w:rsidRPr="00962877" w:rsidRDefault="00962877" w:rsidP="00962877">
      <w:pPr>
        <w:spacing w:line="276" w:lineRule="auto"/>
        <w:jc w:val="both"/>
        <w:rPr>
          <w:rFonts w:ascii="Simplified Arabic" w:eastAsia="Times New Roman" w:hAnsi="Simplified Arabic" w:cs="Simplified Arabic"/>
          <w:sz w:val="28"/>
          <w:szCs w:val="28"/>
          <w:rtl/>
        </w:rPr>
      </w:pPr>
      <w:r w:rsidRPr="00962877">
        <w:rPr>
          <w:rFonts w:ascii="Simplified Arabic" w:eastAsia="Times New Roman" w:hAnsi="Simplified Arabic" w:cs="Simplified Arabic"/>
          <w:b/>
          <w:bCs/>
          <w:sz w:val="28"/>
          <w:szCs w:val="28"/>
          <w:rtl/>
        </w:rPr>
        <w:t>الكلمات المفتاحية:</w:t>
      </w:r>
      <w:r w:rsidRPr="00962877">
        <w:rPr>
          <w:rFonts w:ascii="Simplified Arabic" w:eastAsia="Times New Roman" w:hAnsi="Simplified Arabic" w:cs="Simplified Arabic"/>
          <w:sz w:val="28"/>
          <w:szCs w:val="28"/>
          <w:rtl/>
        </w:rPr>
        <w:t xml:space="preserve"> إدارة المخاطر التشغيلية، نجاح المشروع، المسالخ الموسمية، موسم الحج، اللوجستيات، سلامة الغذاء، المخاطر البيئية.</w:t>
      </w:r>
    </w:p>
    <w:p w14:paraId="6C89E2F6" w14:textId="77777777" w:rsidR="00962877" w:rsidRPr="00962877" w:rsidRDefault="00962877" w:rsidP="00962877">
      <w:pPr>
        <w:spacing w:line="276" w:lineRule="auto"/>
        <w:jc w:val="both"/>
        <w:rPr>
          <w:rFonts w:ascii="Simplified Arabic" w:eastAsia="Times New Roman" w:hAnsi="Simplified Arabic" w:cs="Simplified Arabic"/>
          <w:sz w:val="28"/>
          <w:szCs w:val="28"/>
          <w:rtl/>
        </w:rPr>
      </w:pPr>
    </w:p>
    <w:p w14:paraId="00D4ED3C" w14:textId="77777777" w:rsidR="00962877" w:rsidRPr="00962877" w:rsidRDefault="00962877" w:rsidP="00962877">
      <w:pPr>
        <w:spacing w:line="276" w:lineRule="auto"/>
        <w:jc w:val="both"/>
        <w:rPr>
          <w:rFonts w:ascii="Simplified Arabic" w:eastAsia="Times New Roman" w:hAnsi="Simplified Arabic" w:cs="Simplified Arabic"/>
          <w:sz w:val="28"/>
          <w:szCs w:val="28"/>
        </w:rPr>
      </w:pPr>
    </w:p>
    <w:p w14:paraId="039DBFA3" w14:textId="77777777" w:rsidR="00962877" w:rsidRPr="00962877" w:rsidRDefault="00962877" w:rsidP="00962877">
      <w:pPr>
        <w:keepNext/>
        <w:keepLines/>
        <w:bidi w:val="0"/>
        <w:spacing w:before="160" w:after="80" w:line="276" w:lineRule="auto"/>
        <w:jc w:val="both"/>
        <w:outlineLvl w:val="1"/>
        <w:rPr>
          <w:rFonts w:asciiTheme="majorBidi" w:eastAsia="Times New Roman" w:hAnsiTheme="majorBidi" w:cstheme="majorBidi"/>
          <w:b/>
          <w:bCs/>
          <w:color w:val="0F4761"/>
          <w:sz w:val="32"/>
          <w:szCs w:val="32"/>
        </w:rPr>
      </w:pPr>
      <w:r w:rsidRPr="00962877">
        <w:rPr>
          <w:rFonts w:asciiTheme="majorBidi" w:eastAsia="Times New Roman" w:hAnsiTheme="majorBidi" w:cstheme="majorBidi"/>
          <w:b/>
          <w:bCs/>
          <w:color w:val="000000" w:themeColor="text1"/>
          <w:sz w:val="32"/>
          <w:szCs w:val="32"/>
        </w:rPr>
        <w:lastRenderedPageBreak/>
        <w:t>Abstract</w:t>
      </w:r>
      <w:r w:rsidRPr="00962877">
        <w:rPr>
          <w:rFonts w:asciiTheme="majorBidi" w:eastAsia="Times New Roman" w:hAnsiTheme="majorBidi" w:cstheme="majorBidi"/>
          <w:b/>
          <w:bCs/>
          <w:color w:val="0F4761"/>
          <w:sz w:val="32"/>
          <w:szCs w:val="32"/>
        </w:rPr>
        <w:t xml:space="preserve"> </w:t>
      </w:r>
    </w:p>
    <w:p w14:paraId="55CD8377" w14:textId="77777777" w:rsidR="00962877" w:rsidRPr="00962877" w:rsidRDefault="00962877" w:rsidP="00962877">
      <w:pPr>
        <w:bidi w:val="0"/>
        <w:spacing w:before="100" w:beforeAutospacing="1" w:after="100" w:afterAutospacing="1" w:line="276" w:lineRule="auto"/>
        <w:jc w:val="both"/>
        <w:rPr>
          <w:rFonts w:asciiTheme="majorBidi" w:eastAsia="Times New Roman" w:hAnsiTheme="majorBidi" w:cstheme="majorBidi"/>
          <w:kern w:val="0"/>
          <w:sz w:val="28"/>
          <w:szCs w:val="28"/>
          <w14:ligatures w14:val="none"/>
        </w:rPr>
      </w:pPr>
      <w:r w:rsidRPr="00962877">
        <w:rPr>
          <w:rFonts w:asciiTheme="majorBidi" w:eastAsia="Times New Roman" w:hAnsiTheme="majorBidi" w:cstheme="majorBidi"/>
          <w:kern w:val="0"/>
          <w:sz w:val="28"/>
          <w:szCs w:val="28"/>
          <w14:ligatures w14:val="none"/>
        </w:rPr>
        <w:t>This study investigates the impact of operational risk management—across four dimensions (human resource risks, logistics and supply-chain risks, occupational health &amp; safety and food safety risks, and environmental risks)—on the success of seasonal slaughterhouse management projects during the Hajj season in Makkah. A descriptive analytical approach was adopted. Data were collected through a structured questionnaire administered to a sample of 130 project staff representing different functional and managerial levels. The data were analyzed using SPSS.</w:t>
      </w:r>
    </w:p>
    <w:p w14:paraId="48395ADD" w14:textId="77777777" w:rsidR="00962877" w:rsidRPr="00962877" w:rsidRDefault="00962877" w:rsidP="00962877">
      <w:pPr>
        <w:bidi w:val="0"/>
        <w:spacing w:before="100" w:beforeAutospacing="1" w:after="100" w:afterAutospacing="1" w:line="276" w:lineRule="auto"/>
        <w:jc w:val="both"/>
        <w:rPr>
          <w:rFonts w:asciiTheme="majorBidi" w:eastAsia="Times New Roman" w:hAnsiTheme="majorBidi" w:cstheme="majorBidi"/>
          <w:kern w:val="0"/>
          <w:sz w:val="28"/>
          <w:szCs w:val="28"/>
          <w14:ligatures w14:val="none"/>
        </w:rPr>
      </w:pPr>
      <w:r w:rsidRPr="00962877">
        <w:rPr>
          <w:rFonts w:asciiTheme="majorBidi" w:eastAsia="Times New Roman" w:hAnsiTheme="majorBidi" w:cstheme="majorBidi"/>
          <w:kern w:val="0"/>
          <w:sz w:val="28"/>
          <w:szCs w:val="28"/>
          <w14:ligatures w14:val="none"/>
        </w:rPr>
        <w:t xml:space="preserve">Reliability testing (Cronbach’s Alpha) indicated high internal consistency for most constructs. Descriptive results showed that environmental risks and waste management scored the highest mean, followed by project success indicators and HSE/food safety. Pearson correlation analysis revealed strong, positive, and statistically significant relationships between all risk management dimensions and project success. Multiple linear regression findings indicated that logistics-related risks were the strongest independent predictor of project success, followed by HSE/food safety risks. Human resource and environmental risks were not statistically significant within the regression model due to high </w:t>
      </w:r>
      <w:proofErr w:type="spellStart"/>
      <w:r w:rsidRPr="00962877">
        <w:rPr>
          <w:rFonts w:asciiTheme="majorBidi" w:eastAsia="Times New Roman" w:hAnsiTheme="majorBidi" w:cstheme="majorBidi"/>
          <w:kern w:val="0"/>
          <w:sz w:val="28"/>
          <w:szCs w:val="28"/>
          <w14:ligatures w14:val="none"/>
        </w:rPr>
        <w:t>multicollinearity</w:t>
      </w:r>
      <w:proofErr w:type="spellEnd"/>
      <w:r w:rsidRPr="00962877">
        <w:rPr>
          <w:rFonts w:asciiTheme="majorBidi" w:eastAsia="Times New Roman" w:hAnsiTheme="majorBidi" w:cstheme="majorBidi"/>
          <w:kern w:val="0"/>
          <w:sz w:val="28"/>
          <w:szCs w:val="28"/>
          <w14:ligatures w14:val="none"/>
        </w:rPr>
        <w:t>, suggesting that their effects overlap with the stronger predictors.</w:t>
      </w:r>
    </w:p>
    <w:p w14:paraId="5B5F9E5C" w14:textId="77777777" w:rsidR="00962877" w:rsidRPr="00962877" w:rsidRDefault="00962877" w:rsidP="00962877">
      <w:pPr>
        <w:bidi w:val="0"/>
        <w:spacing w:before="100" w:beforeAutospacing="1" w:after="100" w:afterAutospacing="1" w:line="276" w:lineRule="auto"/>
        <w:jc w:val="both"/>
        <w:rPr>
          <w:rFonts w:asciiTheme="majorBidi" w:eastAsia="Times New Roman" w:hAnsiTheme="majorBidi" w:cstheme="majorBidi"/>
          <w:kern w:val="0"/>
          <w:sz w:val="28"/>
          <w:szCs w:val="28"/>
          <w14:ligatures w14:val="none"/>
        </w:rPr>
      </w:pPr>
      <w:r w:rsidRPr="00962877">
        <w:rPr>
          <w:rFonts w:asciiTheme="majorBidi" w:eastAsia="Times New Roman" w:hAnsiTheme="majorBidi" w:cstheme="majorBidi"/>
          <w:kern w:val="0"/>
          <w:sz w:val="28"/>
          <w:szCs w:val="28"/>
          <w14:ligatures w14:val="none"/>
        </w:rPr>
        <w:t>The study recommends strengthening supply-chain readiness and cold-chain continuity, enhancing HSE and food safety controls, expanding training and motivation programs for staff, and establishing an integrated waste management and environmental compliance system to improve the sustainability and effectiveness of seasonal slaughterhouse operations in line with Saudi Vision 2030.</w:t>
      </w:r>
    </w:p>
    <w:p w14:paraId="7E4B1399" w14:textId="77777777" w:rsidR="00962877" w:rsidRPr="00962877" w:rsidRDefault="00962877" w:rsidP="00962877">
      <w:pPr>
        <w:bidi w:val="0"/>
        <w:spacing w:before="100" w:beforeAutospacing="1" w:after="100" w:afterAutospacing="1" w:line="276" w:lineRule="auto"/>
        <w:jc w:val="both"/>
        <w:rPr>
          <w:rFonts w:asciiTheme="majorBidi" w:eastAsia="Times New Roman" w:hAnsiTheme="majorBidi" w:cstheme="majorBidi"/>
          <w:kern w:val="0"/>
          <w:sz w:val="28"/>
          <w:szCs w:val="28"/>
          <w14:ligatures w14:val="none"/>
        </w:rPr>
      </w:pPr>
      <w:r w:rsidRPr="00962877">
        <w:rPr>
          <w:rFonts w:asciiTheme="majorBidi" w:eastAsia="Times New Roman" w:hAnsiTheme="majorBidi" w:cstheme="majorBidi"/>
          <w:kern w:val="0"/>
          <w:sz w:val="28"/>
          <w:szCs w:val="28"/>
          <w14:ligatures w14:val="none"/>
        </w:rPr>
        <w:t>Keywords: Operational risk management, Project success, Seasonal slaughterhouses, Hajj, Logistics, Food safety, Environmental risks.</w:t>
      </w:r>
    </w:p>
    <w:p w14:paraId="629D62F2" w14:textId="77777777" w:rsidR="009E1588" w:rsidRPr="00656FD4" w:rsidRDefault="009E1588" w:rsidP="009B6658">
      <w:pPr>
        <w:bidi w:val="0"/>
        <w:spacing w:line="240" w:lineRule="auto"/>
        <w:rPr>
          <w:rFonts w:asciiTheme="majorBidi" w:hAnsiTheme="majorBidi" w:cstheme="majorBidi"/>
          <w:sz w:val="28"/>
          <w:szCs w:val="28"/>
        </w:rPr>
      </w:pPr>
      <w:r w:rsidRPr="00656FD4">
        <w:rPr>
          <w:rFonts w:asciiTheme="majorBidi" w:hAnsiTheme="majorBidi" w:cstheme="majorBidi"/>
          <w:sz w:val="28"/>
          <w:szCs w:val="28"/>
          <w:rtl/>
        </w:rPr>
        <w:br w:type="page"/>
      </w:r>
    </w:p>
    <w:p w14:paraId="060CCE2F" w14:textId="50C08BC9" w:rsidR="00467044" w:rsidRDefault="00467044" w:rsidP="00F87CCA">
      <w:pPr>
        <w:jc w:val="both"/>
        <w:rPr>
          <w:rFonts w:ascii="Simplified Arabic" w:hAnsi="Simplified Arabic" w:cs="Simplified Arabic"/>
          <w:b/>
          <w:bCs/>
          <w:sz w:val="36"/>
          <w:szCs w:val="36"/>
          <w:u w:val="single"/>
          <w:rtl/>
        </w:rPr>
      </w:pPr>
      <w:r>
        <w:rPr>
          <w:rFonts w:ascii="Simplified Arabic" w:hAnsi="Simplified Arabic" w:cs="Simplified Arabic" w:hint="cs"/>
          <w:b/>
          <w:bCs/>
          <w:sz w:val="36"/>
          <w:szCs w:val="36"/>
          <w:u w:val="single"/>
          <w:rtl/>
        </w:rPr>
        <w:lastRenderedPageBreak/>
        <w:t>الفصل الأول: الإطار العام للبحث</w:t>
      </w:r>
    </w:p>
    <w:p w14:paraId="035BF540" w14:textId="29ADA7D8" w:rsidR="009125CE" w:rsidRPr="00674F0D" w:rsidRDefault="00A74F76" w:rsidP="00F87CCA">
      <w:pPr>
        <w:jc w:val="both"/>
        <w:rPr>
          <w:rFonts w:ascii="Simplified Arabic" w:hAnsi="Simplified Arabic" w:cs="Simplified Arabic"/>
          <w:sz w:val="36"/>
          <w:szCs w:val="36"/>
          <w:u w:val="single"/>
          <w:rtl/>
          <w:lang w:bidi="ar-EG"/>
        </w:rPr>
      </w:pPr>
      <w:r w:rsidRPr="00674F0D">
        <w:rPr>
          <w:rFonts w:ascii="Simplified Arabic" w:hAnsi="Simplified Arabic" w:cs="Simplified Arabic"/>
          <w:b/>
          <w:bCs/>
          <w:sz w:val="36"/>
          <w:szCs w:val="36"/>
          <w:u w:val="single"/>
          <w:rtl/>
        </w:rPr>
        <w:t>مقدمة</w:t>
      </w:r>
      <w:r w:rsidR="009125CE" w:rsidRPr="00674F0D">
        <w:rPr>
          <w:rFonts w:ascii="Simplified Arabic" w:hAnsi="Simplified Arabic" w:cs="Simplified Arabic"/>
          <w:sz w:val="36"/>
          <w:szCs w:val="36"/>
          <w:u w:val="single"/>
          <w:rtl/>
          <w:lang w:bidi="ar-EG"/>
        </w:rPr>
        <w:t>:</w:t>
      </w:r>
    </w:p>
    <w:p w14:paraId="771FFC7D" w14:textId="77777777" w:rsidR="00410BEB" w:rsidRPr="00915C59" w:rsidRDefault="00143399" w:rsidP="00915C59">
      <w:pPr>
        <w:spacing w:line="276" w:lineRule="auto"/>
        <w:ind w:firstLine="720"/>
        <w:jc w:val="both"/>
        <w:rPr>
          <w:rFonts w:ascii="Simplified Arabic" w:eastAsia="Times New Roman" w:hAnsi="Simplified Arabic" w:cs="Simplified Arabic"/>
          <w:kern w:val="0"/>
          <w:sz w:val="28"/>
          <w:szCs w:val="28"/>
          <w:rtl/>
          <w:lang w:bidi="ar-SY"/>
          <w14:ligatures w14:val="none"/>
        </w:rPr>
      </w:pPr>
      <w:r w:rsidRPr="00143399">
        <w:rPr>
          <w:rFonts w:ascii="Simplified Arabic" w:eastAsia="Times New Roman" w:hAnsi="Simplified Arabic" w:cs="Simplified Arabic"/>
          <w:kern w:val="0"/>
          <w:sz w:val="28"/>
          <w:szCs w:val="28"/>
          <w:rtl/>
          <w:lang w:bidi="ar-SY"/>
          <w14:ligatures w14:val="none"/>
        </w:rPr>
        <w:t>تحتل إدارة المخاطر التشغيلية مكانة أساسية لضمان نجاح المشاريع الموسمية الكبرى، وخاصة تلك المرتبطة بموسم الحج في محافظة مكة المكرمة؛ إذ تتسم هذه البيئة التشغيلية بضغطٍ زمني شديد، وحجم عمليات لوجستي متسارع، ما يجعل مواجهة المخاطر ضرورة ملحة وليست خياراً تنظيمياً</w:t>
      </w:r>
      <w:r w:rsidRPr="00143399">
        <w:rPr>
          <w:rFonts w:ascii="Simplified Arabic" w:eastAsia="Times New Roman" w:hAnsi="Simplified Arabic" w:cs="Simplified Arabic"/>
          <w:kern w:val="0"/>
          <w:sz w:val="28"/>
          <w:szCs w:val="28"/>
          <w:lang w:bidi="ar-SY"/>
          <w14:ligatures w14:val="none"/>
        </w:rPr>
        <w:t xml:space="preserve"> </w:t>
      </w:r>
      <w:r w:rsidR="006F6FB7" w:rsidRPr="00915C59">
        <w:rPr>
          <w:rFonts w:ascii="Simplified Arabic" w:eastAsia="Times New Roman" w:hAnsi="Simplified Arabic" w:cs="Simplified Arabic" w:hint="cs"/>
          <w:kern w:val="0"/>
          <w:sz w:val="28"/>
          <w:szCs w:val="28"/>
          <w:rtl/>
          <w:lang w:bidi="ar-SY"/>
          <w14:ligatures w14:val="none"/>
        </w:rPr>
        <w:t xml:space="preserve"> </w:t>
      </w:r>
      <w:r w:rsidRPr="00143399">
        <w:rPr>
          <w:rFonts w:ascii="Simplified Arabic" w:eastAsia="Times New Roman" w:hAnsi="Simplified Arabic" w:cs="Simplified Arabic"/>
          <w:kern w:val="0"/>
          <w:sz w:val="28"/>
          <w:szCs w:val="28"/>
          <w:lang w:bidi="ar-SY"/>
          <w14:ligatures w14:val="none"/>
        </w:rPr>
        <w:t>(</w:t>
      </w:r>
      <w:proofErr w:type="spellStart"/>
      <w:r w:rsidRPr="00143399">
        <w:rPr>
          <w:rFonts w:ascii="Simplified Arabic" w:eastAsia="Times New Roman" w:hAnsi="Simplified Arabic" w:cs="Simplified Arabic"/>
          <w:kern w:val="0"/>
          <w:sz w:val="28"/>
          <w:szCs w:val="28"/>
          <w:lang w:bidi="ar-SY"/>
          <w14:ligatures w14:val="none"/>
        </w:rPr>
        <w:t>Algahtany</w:t>
      </w:r>
      <w:proofErr w:type="spellEnd"/>
      <w:r w:rsidRPr="00143399">
        <w:rPr>
          <w:rFonts w:ascii="Simplified Arabic" w:eastAsia="Times New Roman" w:hAnsi="Simplified Arabic" w:cs="Simplified Arabic"/>
          <w:kern w:val="0"/>
          <w:sz w:val="28"/>
          <w:szCs w:val="28"/>
          <w:lang w:bidi="ar-SY"/>
          <w14:ligatures w14:val="none"/>
        </w:rPr>
        <w:t>, 2016)</w:t>
      </w:r>
      <w:r w:rsidR="006F6FB7" w:rsidRPr="00915C59">
        <w:rPr>
          <w:rFonts w:ascii="Simplified Arabic" w:eastAsia="Times New Roman" w:hAnsi="Simplified Arabic" w:cs="Simplified Arabic"/>
          <w:kern w:val="0"/>
          <w:sz w:val="28"/>
          <w:szCs w:val="28"/>
          <w:rtl/>
          <w:lang w:bidi="ar-SY"/>
          <w14:ligatures w14:val="none"/>
        </w:rPr>
        <w:t xml:space="preserve">  </w:t>
      </w:r>
      <w:r w:rsidR="00410BEB" w:rsidRPr="00915C59">
        <w:rPr>
          <w:rFonts w:ascii="Simplified Arabic" w:eastAsia="Times New Roman" w:hAnsi="Simplified Arabic" w:cs="Simplified Arabic" w:hint="cs"/>
          <w:kern w:val="0"/>
          <w:sz w:val="28"/>
          <w:szCs w:val="28"/>
          <w:rtl/>
          <w:lang w:bidi="ar-SY"/>
          <w14:ligatures w14:val="none"/>
        </w:rPr>
        <w:t>.</w:t>
      </w:r>
    </w:p>
    <w:p w14:paraId="1A25C738" w14:textId="7F8C8665" w:rsidR="00410BEB" w:rsidRDefault="00143399" w:rsidP="00915C59">
      <w:pPr>
        <w:spacing w:line="240" w:lineRule="auto"/>
        <w:jc w:val="both"/>
        <w:rPr>
          <w:rFonts w:ascii="Simplified Arabic" w:eastAsia="Times New Roman" w:hAnsi="Simplified Arabic" w:cs="Simplified Arabic"/>
          <w:sz w:val="28"/>
          <w:szCs w:val="28"/>
          <w:rtl/>
          <w:lang w:val="en-GB" w:eastAsia="en-GB"/>
        </w:rPr>
      </w:pPr>
      <w:r w:rsidRPr="00143399">
        <w:rPr>
          <w:rFonts w:ascii="Simplified Arabic" w:eastAsia="Times New Roman" w:hAnsi="Simplified Arabic" w:cs="Simplified Arabic"/>
          <w:sz w:val="28"/>
          <w:szCs w:val="28"/>
          <w:rtl/>
          <w:lang w:eastAsia="en-GB"/>
        </w:rPr>
        <w:t>وتقوم إدارة المخاطر التشغيلية على منهجية علمية لرصد وتقييم مصادر الخطر، ووضع خطط استجابة فعالة تضمن استمرارية العمل دون تعطيل، خاصة في ظل تعاظم التحديات الصحية والبيئية بمجازر مكة خلال أيام الحج</w:t>
      </w:r>
      <w:r w:rsidRPr="00143399">
        <w:rPr>
          <w:rFonts w:ascii="Simplified Arabic" w:eastAsia="Times New Roman" w:hAnsi="Simplified Arabic" w:cs="Simplified Arabic"/>
          <w:sz w:val="28"/>
          <w:szCs w:val="28"/>
          <w:lang w:val="en-GB" w:eastAsia="en-GB"/>
        </w:rPr>
        <w:t>.</w:t>
      </w:r>
      <w:r w:rsidR="00410BEB">
        <w:rPr>
          <w:rFonts w:asciiTheme="majorBidi" w:eastAsia="Times New Roman" w:hAnsiTheme="majorBidi" w:cstheme="majorBidi" w:hint="cs"/>
          <w:sz w:val="24"/>
          <w:szCs w:val="24"/>
          <w:rtl/>
          <w:lang w:val="en-GB" w:eastAsia="en-GB"/>
        </w:rPr>
        <w:t xml:space="preserve"> </w:t>
      </w:r>
      <w:r w:rsidRPr="00143399">
        <w:rPr>
          <w:rFonts w:ascii="Simplified Arabic" w:eastAsia="Times New Roman" w:hAnsi="Simplified Arabic" w:cs="Simplified Arabic"/>
          <w:sz w:val="28"/>
          <w:szCs w:val="28"/>
          <w:rtl/>
          <w:lang w:eastAsia="en-GB"/>
        </w:rPr>
        <w:t>تشير أدبيات الإدارة إلى أن نجاح المشاريع يرتبط ارتباطاً وثيقاً بكفاءة تطبيق إجراءات إدارة المخاطر التشغيلية، فقد أظهرت دراسة في القطاع السعودي أن المخاطر التشغيلية هي الأكثر تأثيراً في مؤسسات المملكة، ورغم أهميتها فإن غالبية الجهات تفتقر لفرق متخصصة في هذا المجال، مما يقلل من قدرة المشاريع على مواجهة الأزمات التشغيلية وتحسين ثقافة الوقاية لدى العاملين</w:t>
      </w:r>
      <w:r w:rsidRPr="00143399">
        <w:rPr>
          <w:rFonts w:ascii="Simplified Arabic" w:eastAsia="Times New Roman" w:hAnsi="Simplified Arabic" w:cs="Simplified Arabic"/>
          <w:sz w:val="28"/>
          <w:szCs w:val="28"/>
          <w:lang w:val="en-GB" w:eastAsia="en-GB"/>
        </w:rPr>
        <w:t xml:space="preserve"> (Ahmed Al-Mahi &amp; Rahman Ismail, 2024) </w:t>
      </w:r>
      <w:r w:rsidR="00915C59">
        <w:rPr>
          <w:rFonts w:ascii="Simplified Arabic" w:eastAsia="Times New Roman" w:hAnsi="Simplified Arabic" w:cs="Simplified Arabic" w:hint="cs"/>
          <w:sz w:val="28"/>
          <w:szCs w:val="28"/>
          <w:rtl/>
          <w:lang w:val="en-GB" w:eastAsia="en-GB"/>
        </w:rPr>
        <w:t>.</w:t>
      </w:r>
    </w:p>
    <w:p w14:paraId="4E5E8D5F" w14:textId="4D0CC31B" w:rsidR="00410BEB" w:rsidRDefault="00143399" w:rsidP="00410BEB">
      <w:pPr>
        <w:spacing w:line="360" w:lineRule="auto"/>
        <w:jc w:val="both"/>
        <w:rPr>
          <w:rFonts w:ascii="Simplified Arabic" w:eastAsia="Times New Roman" w:hAnsi="Simplified Arabic" w:cs="Simplified Arabic"/>
          <w:sz w:val="28"/>
          <w:szCs w:val="28"/>
          <w:rtl/>
          <w:lang w:val="en-GB" w:eastAsia="en-GB"/>
        </w:rPr>
      </w:pPr>
      <w:r w:rsidRPr="00143399">
        <w:rPr>
          <w:rFonts w:ascii="Simplified Arabic" w:eastAsia="Times New Roman" w:hAnsi="Simplified Arabic" w:cs="Simplified Arabic"/>
          <w:sz w:val="28"/>
          <w:szCs w:val="28"/>
          <w:rtl/>
          <w:lang w:eastAsia="en-GB"/>
        </w:rPr>
        <w:t>في ضوء ذلك، تبدو الحاجة ماسة لفهم علاقة هذه الإدارة بنجاح المشاريع الحيوية مثل المسالخ الموسمية عند ذروة موسم الحج</w:t>
      </w:r>
      <w:r w:rsidRPr="00143399">
        <w:rPr>
          <w:rFonts w:ascii="Simplified Arabic" w:eastAsia="Times New Roman" w:hAnsi="Simplified Arabic" w:cs="Simplified Arabic"/>
          <w:sz w:val="28"/>
          <w:szCs w:val="28"/>
          <w:lang w:val="en-GB" w:eastAsia="en-GB"/>
        </w:rPr>
        <w:t>.</w:t>
      </w:r>
      <w:r w:rsidRPr="00143399">
        <w:rPr>
          <w:rFonts w:ascii="Simplified Arabic" w:eastAsia="Times New Roman" w:hAnsi="Simplified Arabic" w:cs="Simplified Arabic"/>
          <w:sz w:val="28"/>
          <w:szCs w:val="28"/>
          <w:rtl/>
          <w:lang w:eastAsia="en-GB"/>
        </w:rPr>
        <w:t>وتتجلى أهمية المسالخ الموسمية في ارتباطها المباشر بركن من أركان الحج وهو الهدي والأضحية، إذ تدار سنوياً عمليات ذبح تتجاوز مليون رأس في أيام محدودة، وهو ما يتطلب تنسيقاً تشغيلياً على أعلى مستوى وفعالية في التحكم بالمخاطر الصحية، ومخاطر تلوث اللحوم، والمخاطر البيئية للتعامل مع المخلفات، إضافة لتحديات سلسلة الإمداد والتوزيع</w:t>
      </w:r>
      <w:r w:rsidRPr="00143399">
        <w:rPr>
          <w:rFonts w:ascii="Simplified Arabic" w:eastAsia="Times New Roman" w:hAnsi="Simplified Arabic" w:cs="Simplified Arabic"/>
          <w:sz w:val="28"/>
          <w:szCs w:val="28"/>
          <w:lang w:val="en-GB" w:eastAsia="en-GB"/>
        </w:rPr>
        <w:t xml:space="preserve"> (</w:t>
      </w:r>
      <w:proofErr w:type="spellStart"/>
      <w:r w:rsidRPr="00143399">
        <w:rPr>
          <w:rFonts w:ascii="Simplified Arabic" w:eastAsia="Times New Roman" w:hAnsi="Simplified Arabic" w:cs="Simplified Arabic"/>
          <w:sz w:val="28"/>
          <w:szCs w:val="28"/>
          <w:lang w:val="en-GB" w:eastAsia="en-GB"/>
        </w:rPr>
        <w:t>Alkahtani</w:t>
      </w:r>
      <w:proofErr w:type="spellEnd"/>
      <w:r w:rsidRPr="00143399">
        <w:rPr>
          <w:rFonts w:ascii="Simplified Arabic" w:eastAsia="Times New Roman" w:hAnsi="Simplified Arabic" w:cs="Simplified Arabic"/>
          <w:sz w:val="28"/>
          <w:szCs w:val="28"/>
          <w:lang w:val="en-GB" w:eastAsia="en-GB"/>
        </w:rPr>
        <w:t>, 2024).</w:t>
      </w:r>
      <w:r w:rsidR="00915C59">
        <w:rPr>
          <w:rFonts w:ascii="Simplified Arabic" w:eastAsia="Times New Roman" w:hAnsi="Simplified Arabic" w:cs="Simplified Arabic" w:hint="cs"/>
          <w:sz w:val="28"/>
          <w:szCs w:val="28"/>
          <w:rtl/>
          <w:lang w:val="en-GB" w:eastAsia="en-GB"/>
        </w:rPr>
        <w:t>.</w:t>
      </w:r>
    </w:p>
    <w:p w14:paraId="0BF425BF" w14:textId="5C5F65A9" w:rsidR="00143399" w:rsidRPr="00143399" w:rsidRDefault="00143399" w:rsidP="00410BEB">
      <w:pPr>
        <w:spacing w:line="360" w:lineRule="auto"/>
        <w:jc w:val="both"/>
        <w:rPr>
          <w:rFonts w:ascii="Simplified Arabic" w:eastAsia="Times New Roman" w:hAnsi="Simplified Arabic" w:cs="Simplified Arabic"/>
          <w:sz w:val="28"/>
          <w:szCs w:val="28"/>
          <w:lang w:eastAsia="en-GB"/>
        </w:rPr>
      </w:pPr>
      <w:r w:rsidRPr="00143399">
        <w:rPr>
          <w:rFonts w:ascii="Simplified Arabic" w:eastAsia="Times New Roman" w:hAnsi="Simplified Arabic" w:cs="Simplified Arabic"/>
          <w:sz w:val="28"/>
          <w:szCs w:val="28"/>
          <w:lang w:val="en-GB" w:eastAsia="en-GB"/>
        </w:rPr>
        <w:t xml:space="preserve"> </w:t>
      </w:r>
      <w:r w:rsidRPr="00143399">
        <w:rPr>
          <w:rFonts w:ascii="Simplified Arabic" w:eastAsia="Times New Roman" w:hAnsi="Simplified Arabic" w:cs="Simplified Arabic"/>
          <w:sz w:val="28"/>
          <w:szCs w:val="28"/>
          <w:rtl/>
          <w:lang w:eastAsia="en-GB"/>
        </w:rPr>
        <w:t>وتوضح البيانات الرسمية أن جدولة العمل واستثمار التقنيات يُعدان جوهريين عند معالجة هذا الحجم من الذبائح خلال فترة قصيرة</w:t>
      </w:r>
      <w:r w:rsidRPr="00143399">
        <w:rPr>
          <w:rFonts w:ascii="Simplified Arabic" w:eastAsia="Times New Roman" w:hAnsi="Simplified Arabic" w:cs="Simplified Arabic"/>
          <w:sz w:val="28"/>
          <w:szCs w:val="28"/>
          <w:lang w:val="en-GB" w:eastAsia="en-GB"/>
        </w:rPr>
        <w:t xml:space="preserve"> (Global Water Awards, 2024)</w:t>
      </w:r>
      <w:r w:rsidR="00915C59">
        <w:rPr>
          <w:rFonts w:ascii="Simplified Arabic" w:eastAsia="Times New Roman" w:hAnsi="Simplified Arabic" w:cs="Simplified Arabic" w:hint="cs"/>
          <w:sz w:val="28"/>
          <w:szCs w:val="28"/>
          <w:rtl/>
          <w:lang w:val="en-GB" w:eastAsia="en-GB"/>
        </w:rPr>
        <w:t>.</w:t>
      </w:r>
    </w:p>
    <w:p w14:paraId="3058BDB8" w14:textId="5555CE45" w:rsidR="00143399" w:rsidRPr="00143399" w:rsidRDefault="00143399" w:rsidP="004C2EF6">
      <w:pPr>
        <w:spacing w:line="360" w:lineRule="auto"/>
        <w:jc w:val="both"/>
        <w:rPr>
          <w:rFonts w:ascii="Simplified Arabic" w:eastAsia="Times New Roman" w:hAnsi="Simplified Arabic" w:cs="Simplified Arabic"/>
          <w:sz w:val="28"/>
          <w:szCs w:val="28"/>
          <w:lang w:val="en-GB" w:eastAsia="en-GB"/>
        </w:rPr>
      </w:pPr>
      <w:r w:rsidRPr="00143399">
        <w:rPr>
          <w:rFonts w:ascii="Simplified Arabic" w:eastAsia="Times New Roman" w:hAnsi="Simplified Arabic" w:cs="Simplified Arabic"/>
          <w:sz w:val="28"/>
          <w:szCs w:val="28"/>
          <w:rtl/>
          <w:lang w:eastAsia="en-GB"/>
        </w:rPr>
        <w:t>من هنا، لا يقتصر فهم النجاح في مثل هذه المشاريع على عناصر الوقت والتكلفة والجودة، بل يتجاوز ذلك ليشمل الالتزام بالمعايير الشرعية والصحية والبيئية</w:t>
      </w:r>
      <w:r w:rsidRPr="00143399">
        <w:rPr>
          <w:rFonts w:ascii="Simplified Arabic" w:eastAsia="Times New Roman" w:hAnsi="Simplified Arabic" w:cs="Simplified Arabic"/>
          <w:sz w:val="28"/>
          <w:szCs w:val="28"/>
          <w:lang w:val="en-GB" w:eastAsia="en-GB"/>
        </w:rPr>
        <w:t xml:space="preserve"> (Borges et al., 2024). </w:t>
      </w:r>
      <w:r w:rsidRPr="00143399">
        <w:rPr>
          <w:rFonts w:ascii="Simplified Arabic" w:eastAsia="Times New Roman" w:hAnsi="Simplified Arabic" w:cs="Simplified Arabic"/>
          <w:sz w:val="28"/>
          <w:szCs w:val="28"/>
          <w:rtl/>
          <w:lang w:eastAsia="en-GB"/>
        </w:rPr>
        <w:t xml:space="preserve">ويُشار في هذا </w:t>
      </w:r>
      <w:r w:rsidRPr="00143399">
        <w:rPr>
          <w:rFonts w:ascii="Simplified Arabic" w:eastAsia="Times New Roman" w:hAnsi="Simplified Arabic" w:cs="Simplified Arabic"/>
          <w:sz w:val="28"/>
          <w:szCs w:val="28"/>
          <w:rtl/>
          <w:lang w:eastAsia="en-GB"/>
        </w:rPr>
        <w:lastRenderedPageBreak/>
        <w:t>السياق إلى أن تطبيق منهجيات إدارة المخاطر الفعالة يسهم في رفع الأداء العام وتقليل حالات الفشل، مع تحقيق رضا الجهات المستفيدة والمعنية</w:t>
      </w:r>
      <w:r w:rsidRPr="00143399">
        <w:rPr>
          <w:rFonts w:ascii="Simplified Arabic" w:eastAsia="Times New Roman" w:hAnsi="Simplified Arabic" w:cs="Simplified Arabic"/>
          <w:sz w:val="28"/>
          <w:szCs w:val="28"/>
          <w:lang w:val="en-GB" w:eastAsia="en-GB"/>
        </w:rPr>
        <w:t xml:space="preserve"> (</w:t>
      </w:r>
      <w:proofErr w:type="spellStart"/>
      <w:r w:rsidRPr="00143399">
        <w:rPr>
          <w:rFonts w:ascii="Simplified Arabic" w:eastAsia="Times New Roman" w:hAnsi="Simplified Arabic" w:cs="Simplified Arabic"/>
          <w:sz w:val="28"/>
          <w:szCs w:val="28"/>
          <w:lang w:val="en-GB" w:eastAsia="en-GB"/>
        </w:rPr>
        <w:t>Carvalho</w:t>
      </w:r>
      <w:proofErr w:type="spellEnd"/>
      <w:r w:rsidRPr="00143399">
        <w:rPr>
          <w:rFonts w:ascii="Simplified Arabic" w:eastAsia="Times New Roman" w:hAnsi="Simplified Arabic" w:cs="Simplified Arabic"/>
          <w:sz w:val="28"/>
          <w:szCs w:val="28"/>
          <w:lang w:val="en-GB" w:eastAsia="en-GB"/>
        </w:rPr>
        <w:t xml:space="preserve"> &amp; Junior, 2015)</w:t>
      </w:r>
      <w:r w:rsidR="00915C59">
        <w:rPr>
          <w:rFonts w:ascii="Simplified Arabic" w:eastAsia="Times New Roman" w:hAnsi="Simplified Arabic" w:cs="Simplified Arabic" w:hint="cs"/>
          <w:sz w:val="28"/>
          <w:szCs w:val="28"/>
          <w:rtl/>
          <w:lang w:val="en-GB" w:eastAsia="en-GB"/>
        </w:rPr>
        <w:t>.</w:t>
      </w:r>
    </w:p>
    <w:p w14:paraId="57731190" w14:textId="72B9ECDF" w:rsidR="00143399" w:rsidRPr="00143399" w:rsidRDefault="00143399" w:rsidP="004C2EF6">
      <w:pPr>
        <w:spacing w:line="360" w:lineRule="auto"/>
        <w:jc w:val="both"/>
        <w:rPr>
          <w:rFonts w:ascii="Simplified Arabic" w:eastAsia="Times New Roman" w:hAnsi="Simplified Arabic" w:cs="Simplified Arabic"/>
          <w:sz w:val="28"/>
          <w:szCs w:val="28"/>
          <w:lang w:val="en-GB" w:eastAsia="en-GB"/>
        </w:rPr>
      </w:pPr>
      <w:r w:rsidRPr="00143399">
        <w:rPr>
          <w:rFonts w:ascii="Simplified Arabic" w:eastAsia="Times New Roman" w:hAnsi="Simplified Arabic" w:cs="Simplified Arabic"/>
          <w:sz w:val="28"/>
          <w:szCs w:val="28"/>
          <w:rtl/>
          <w:lang w:eastAsia="en-GB"/>
        </w:rPr>
        <w:t>وقد برزت في الساحة العلمية أهمية نظام تحليل المخاطر ونقاط التحكم الحرجة</w:t>
      </w:r>
      <w:r w:rsidRPr="00143399">
        <w:rPr>
          <w:rFonts w:ascii="Simplified Arabic" w:eastAsia="Times New Roman" w:hAnsi="Simplified Arabic" w:cs="Simplified Arabic"/>
          <w:sz w:val="28"/>
          <w:szCs w:val="28"/>
          <w:lang w:val="en-GB" w:eastAsia="en-GB"/>
        </w:rPr>
        <w:t xml:space="preserve"> (HACCP) </w:t>
      </w:r>
      <w:r w:rsidRPr="00143399">
        <w:rPr>
          <w:rFonts w:ascii="Simplified Arabic" w:eastAsia="Times New Roman" w:hAnsi="Simplified Arabic" w:cs="Simplified Arabic"/>
          <w:sz w:val="28"/>
          <w:szCs w:val="28"/>
          <w:rtl/>
          <w:lang w:eastAsia="en-GB"/>
        </w:rPr>
        <w:t>كأداة لضمان سلامة اللحوم، وخاصة مع اشتراطات الصحة العامة خلال الذبح الموسمي؛ فقد أوضحت منظمة الأغذية والزراعة أن النجاح في هذا المجال يتطلب تدريب العاملين بانتظام واستخدام الحلول التقنية الحديثة، لتفادي القيود البيولوجية والمخاطر المتكررة</w:t>
      </w:r>
      <w:r w:rsidRPr="00143399">
        <w:rPr>
          <w:rFonts w:ascii="Simplified Arabic" w:eastAsia="Times New Roman" w:hAnsi="Simplified Arabic" w:cs="Simplified Arabic"/>
          <w:sz w:val="28"/>
          <w:szCs w:val="28"/>
          <w:lang w:val="en-GB" w:eastAsia="en-GB"/>
        </w:rPr>
        <w:t xml:space="preserve"> (FAO, 2024). </w:t>
      </w:r>
      <w:r w:rsidRPr="00143399">
        <w:rPr>
          <w:rFonts w:ascii="Simplified Arabic" w:eastAsia="Times New Roman" w:hAnsi="Simplified Arabic" w:cs="Simplified Arabic"/>
          <w:sz w:val="28"/>
          <w:szCs w:val="28"/>
          <w:rtl/>
          <w:lang w:eastAsia="en-GB"/>
        </w:rPr>
        <w:t>وفي السعودية، تعمل الجهات التنظيمية مثل وزارة الصحة على تطوير خطط متقدمة لتقييم وتخفيض المخاطر عبر المتابعة الصحية والبيئية والتشغيلية</w:t>
      </w:r>
      <w:r w:rsidRPr="00143399">
        <w:rPr>
          <w:rFonts w:ascii="Simplified Arabic" w:eastAsia="Times New Roman" w:hAnsi="Simplified Arabic" w:cs="Simplified Arabic"/>
          <w:sz w:val="28"/>
          <w:szCs w:val="28"/>
          <w:lang w:val="en-GB" w:eastAsia="en-GB"/>
        </w:rPr>
        <w:t xml:space="preserve"> </w:t>
      </w:r>
      <w:r w:rsidR="00915C59">
        <w:rPr>
          <w:rFonts w:ascii="Simplified Arabic" w:eastAsia="Times New Roman" w:hAnsi="Simplified Arabic" w:cs="Simplified Arabic" w:hint="cs"/>
          <w:sz w:val="28"/>
          <w:szCs w:val="28"/>
          <w:rtl/>
          <w:lang w:val="en-GB" w:eastAsia="en-GB"/>
        </w:rPr>
        <w:t xml:space="preserve"> </w:t>
      </w:r>
      <w:r w:rsidRPr="00143399">
        <w:rPr>
          <w:rFonts w:ascii="Simplified Arabic" w:eastAsia="Times New Roman" w:hAnsi="Simplified Arabic" w:cs="Simplified Arabic"/>
          <w:sz w:val="28"/>
          <w:szCs w:val="28"/>
          <w:lang w:val="en-GB" w:eastAsia="en-GB"/>
        </w:rPr>
        <w:t>(Ministry of Health Saudi Arabia, 2016)</w:t>
      </w:r>
      <w:r w:rsidR="00915C59">
        <w:rPr>
          <w:rFonts w:ascii="Simplified Arabic" w:eastAsia="Times New Roman" w:hAnsi="Simplified Arabic" w:cs="Simplified Arabic" w:hint="cs"/>
          <w:sz w:val="28"/>
          <w:szCs w:val="28"/>
          <w:rtl/>
          <w:lang w:val="en-GB" w:eastAsia="en-GB"/>
        </w:rPr>
        <w:t>.</w:t>
      </w:r>
    </w:p>
    <w:p w14:paraId="7475935B" w14:textId="525510C5" w:rsidR="00143399" w:rsidRPr="00143399" w:rsidRDefault="00143399" w:rsidP="00915C59">
      <w:pPr>
        <w:spacing w:line="360" w:lineRule="auto"/>
        <w:ind w:firstLine="720"/>
        <w:jc w:val="both"/>
        <w:rPr>
          <w:rFonts w:ascii="Simplified Arabic" w:eastAsia="Times New Roman" w:hAnsi="Simplified Arabic" w:cs="Simplified Arabic"/>
          <w:sz w:val="28"/>
          <w:szCs w:val="28"/>
          <w:lang w:val="en-GB" w:eastAsia="en-GB"/>
        </w:rPr>
      </w:pPr>
      <w:r w:rsidRPr="00143399">
        <w:rPr>
          <w:rFonts w:ascii="Simplified Arabic" w:eastAsia="Times New Roman" w:hAnsi="Simplified Arabic" w:cs="Simplified Arabic"/>
          <w:sz w:val="28"/>
          <w:szCs w:val="28"/>
          <w:rtl/>
          <w:lang w:eastAsia="en-GB"/>
        </w:rPr>
        <w:t>من منظور إدارة المشاريع، تركز الأدبيات على أن من أهم أسباب نجاح المشاريع الموسمية وجود تخطيط استباقي، قيادة إدارية داعمة، وتفعيل منهجيات المخاطر ضمن سياسات العمل اليومية</w:t>
      </w:r>
      <w:r w:rsidRPr="00143399">
        <w:rPr>
          <w:rFonts w:ascii="Simplified Arabic" w:eastAsia="Times New Roman" w:hAnsi="Simplified Arabic" w:cs="Simplified Arabic"/>
          <w:sz w:val="28"/>
          <w:szCs w:val="28"/>
          <w:lang w:val="en-GB" w:eastAsia="en-GB"/>
        </w:rPr>
        <w:t xml:space="preserve"> (</w:t>
      </w:r>
      <w:proofErr w:type="spellStart"/>
      <w:r w:rsidRPr="00143399">
        <w:rPr>
          <w:rFonts w:ascii="Simplified Arabic" w:eastAsia="Times New Roman" w:hAnsi="Simplified Arabic" w:cs="Simplified Arabic"/>
          <w:sz w:val="28"/>
          <w:szCs w:val="28"/>
          <w:lang w:val="en-GB" w:eastAsia="en-GB"/>
        </w:rPr>
        <w:t>Baccarini</w:t>
      </w:r>
      <w:proofErr w:type="spellEnd"/>
      <w:r w:rsidRPr="00143399">
        <w:rPr>
          <w:rFonts w:ascii="Simplified Arabic" w:eastAsia="Times New Roman" w:hAnsi="Simplified Arabic" w:cs="Simplified Arabic"/>
          <w:sz w:val="28"/>
          <w:szCs w:val="28"/>
          <w:lang w:val="en-GB" w:eastAsia="en-GB"/>
        </w:rPr>
        <w:t xml:space="preserve">, 1999) </w:t>
      </w:r>
      <w:r w:rsidR="00410BEB">
        <w:rPr>
          <w:rFonts w:ascii="Simplified Arabic" w:eastAsia="Times New Roman" w:hAnsi="Simplified Arabic" w:cs="Simplified Arabic" w:hint="cs"/>
          <w:sz w:val="28"/>
          <w:szCs w:val="28"/>
          <w:rtl/>
          <w:lang w:val="en-GB" w:eastAsia="en-GB"/>
        </w:rPr>
        <w:t xml:space="preserve">. </w:t>
      </w:r>
      <w:r w:rsidRPr="00143399">
        <w:rPr>
          <w:rFonts w:ascii="Simplified Arabic" w:eastAsia="Times New Roman" w:hAnsi="Simplified Arabic" w:cs="Simplified Arabic"/>
          <w:sz w:val="28"/>
          <w:szCs w:val="28"/>
          <w:rtl/>
          <w:lang w:eastAsia="en-GB"/>
        </w:rPr>
        <w:t xml:space="preserve">وتنبّه دراسات حديثة إلى أن المشاريع التي تواجه ضغط الموارد والجدولة الموسمية تكون أكثر عرضة للتعثر أو الفشل ما لم يتم التحكم </w:t>
      </w:r>
      <w:proofErr w:type="spellStart"/>
      <w:r w:rsidRPr="00143399">
        <w:rPr>
          <w:rFonts w:ascii="Simplified Arabic" w:eastAsia="Times New Roman" w:hAnsi="Simplified Arabic" w:cs="Simplified Arabic"/>
          <w:sz w:val="28"/>
          <w:szCs w:val="28"/>
          <w:rtl/>
          <w:lang w:eastAsia="en-GB"/>
        </w:rPr>
        <w:t>الاستباقي</w:t>
      </w:r>
      <w:proofErr w:type="spellEnd"/>
      <w:r w:rsidRPr="00143399">
        <w:rPr>
          <w:rFonts w:ascii="Simplified Arabic" w:eastAsia="Times New Roman" w:hAnsi="Simplified Arabic" w:cs="Simplified Arabic"/>
          <w:sz w:val="28"/>
          <w:szCs w:val="28"/>
          <w:rtl/>
          <w:lang w:eastAsia="en-GB"/>
        </w:rPr>
        <w:t xml:space="preserve"> الواضح بالمخاطر التشغيلية</w:t>
      </w:r>
      <w:r w:rsidRPr="00143399">
        <w:rPr>
          <w:rFonts w:ascii="Simplified Arabic" w:eastAsia="Times New Roman" w:hAnsi="Simplified Arabic" w:cs="Simplified Arabic"/>
          <w:sz w:val="28"/>
          <w:szCs w:val="28"/>
          <w:lang w:val="en-GB" w:eastAsia="en-GB"/>
        </w:rPr>
        <w:t xml:space="preserve"> (</w:t>
      </w:r>
      <w:proofErr w:type="spellStart"/>
      <w:r w:rsidRPr="00143399">
        <w:rPr>
          <w:rFonts w:ascii="Simplified Arabic" w:eastAsia="Times New Roman" w:hAnsi="Simplified Arabic" w:cs="Simplified Arabic"/>
          <w:sz w:val="28"/>
          <w:szCs w:val="28"/>
          <w:lang w:val="en-GB" w:eastAsia="en-GB"/>
        </w:rPr>
        <w:t>Yaghootkar</w:t>
      </w:r>
      <w:proofErr w:type="spellEnd"/>
      <w:r w:rsidRPr="00143399">
        <w:rPr>
          <w:rFonts w:ascii="Simplified Arabic" w:eastAsia="Times New Roman" w:hAnsi="Simplified Arabic" w:cs="Simplified Arabic"/>
          <w:sz w:val="28"/>
          <w:szCs w:val="28"/>
          <w:lang w:val="en-GB" w:eastAsia="en-GB"/>
        </w:rPr>
        <w:t xml:space="preserve"> &amp; Gil, 2012)</w:t>
      </w:r>
      <w:r w:rsidR="00410BEB">
        <w:rPr>
          <w:rFonts w:ascii="Simplified Arabic" w:eastAsia="Times New Roman" w:hAnsi="Simplified Arabic" w:cs="Simplified Arabic" w:hint="cs"/>
          <w:sz w:val="28"/>
          <w:szCs w:val="28"/>
          <w:rtl/>
          <w:lang w:val="en-GB" w:eastAsia="en-GB"/>
        </w:rPr>
        <w:t>.</w:t>
      </w:r>
    </w:p>
    <w:p w14:paraId="5DA3064A" w14:textId="6B68627E" w:rsidR="00143399" w:rsidRPr="00143399" w:rsidRDefault="00143399" w:rsidP="004C2EF6">
      <w:pPr>
        <w:spacing w:line="360" w:lineRule="auto"/>
        <w:ind w:firstLine="720"/>
        <w:jc w:val="both"/>
        <w:rPr>
          <w:rFonts w:ascii="Simplified Arabic" w:eastAsia="Times New Roman" w:hAnsi="Simplified Arabic" w:cs="Simplified Arabic"/>
          <w:sz w:val="28"/>
          <w:szCs w:val="28"/>
          <w:lang w:eastAsia="en-GB"/>
        </w:rPr>
      </w:pPr>
      <w:r w:rsidRPr="00143399">
        <w:rPr>
          <w:rFonts w:ascii="Simplified Arabic" w:eastAsia="Times New Roman" w:hAnsi="Simplified Arabic" w:cs="Simplified Arabic"/>
          <w:sz w:val="28"/>
          <w:szCs w:val="28"/>
          <w:rtl/>
          <w:lang w:eastAsia="en-GB"/>
        </w:rPr>
        <w:t xml:space="preserve">وفي عصر رؤية المملكة العربية السعودية 2030، صار تطوير منظومة خدمات الحج هدفاً </w:t>
      </w:r>
      <w:proofErr w:type="spellStart"/>
      <w:r w:rsidRPr="00143399">
        <w:rPr>
          <w:rFonts w:ascii="Simplified Arabic" w:eastAsia="Times New Roman" w:hAnsi="Simplified Arabic" w:cs="Simplified Arabic"/>
          <w:sz w:val="28"/>
          <w:szCs w:val="28"/>
          <w:rtl/>
          <w:lang w:eastAsia="en-GB"/>
        </w:rPr>
        <w:t>إستراتيجياً</w:t>
      </w:r>
      <w:proofErr w:type="spellEnd"/>
      <w:r w:rsidRPr="00143399">
        <w:rPr>
          <w:rFonts w:ascii="Simplified Arabic" w:eastAsia="Times New Roman" w:hAnsi="Simplified Arabic" w:cs="Simplified Arabic"/>
          <w:sz w:val="28"/>
          <w:szCs w:val="28"/>
          <w:rtl/>
          <w:lang w:eastAsia="en-GB"/>
        </w:rPr>
        <w:t xml:space="preserve">، وهو ما دفع الوزارات المختصة إلى توسيع برامج التحسين والتدريب، ضمن خطط محدثة للبنية التحتية </w:t>
      </w:r>
      <w:proofErr w:type="spellStart"/>
      <w:r w:rsidRPr="00143399">
        <w:rPr>
          <w:rFonts w:ascii="Simplified Arabic" w:eastAsia="Times New Roman" w:hAnsi="Simplified Arabic" w:cs="Simplified Arabic"/>
          <w:sz w:val="28"/>
          <w:szCs w:val="28"/>
          <w:rtl/>
          <w:lang w:eastAsia="en-GB"/>
        </w:rPr>
        <w:t>العملياتية</w:t>
      </w:r>
      <w:proofErr w:type="spellEnd"/>
      <w:r w:rsidRPr="00143399">
        <w:rPr>
          <w:rFonts w:ascii="Simplified Arabic" w:eastAsia="Times New Roman" w:hAnsi="Simplified Arabic" w:cs="Simplified Arabic"/>
          <w:sz w:val="28"/>
          <w:szCs w:val="28"/>
          <w:rtl/>
          <w:lang w:eastAsia="en-GB"/>
        </w:rPr>
        <w:t xml:space="preserve"> بالمسالخ، مع تطبيق أحدث التقنيات الرقابية والإشراف البيطري المتكامل</w:t>
      </w:r>
      <w:r w:rsidRPr="00143399">
        <w:rPr>
          <w:rFonts w:ascii="Simplified Arabic" w:eastAsia="Times New Roman" w:hAnsi="Simplified Arabic" w:cs="Simplified Arabic"/>
          <w:sz w:val="28"/>
          <w:szCs w:val="28"/>
          <w:lang w:eastAsia="en-GB"/>
        </w:rPr>
        <w:t xml:space="preserve"> (Ministry of Environment, Water and Agriculture, 2025)</w:t>
      </w:r>
      <w:r w:rsidR="00563449">
        <w:rPr>
          <w:rFonts w:ascii="Simplified Arabic" w:eastAsia="Times New Roman" w:hAnsi="Simplified Arabic" w:cs="Simplified Arabic" w:hint="cs"/>
          <w:sz w:val="28"/>
          <w:szCs w:val="28"/>
          <w:rtl/>
          <w:lang w:eastAsia="en-GB"/>
        </w:rPr>
        <w:t>.</w:t>
      </w:r>
    </w:p>
    <w:p w14:paraId="20FC7E5C" w14:textId="77777777" w:rsidR="00563449" w:rsidRDefault="00143399" w:rsidP="00563449">
      <w:pPr>
        <w:spacing w:line="360" w:lineRule="auto"/>
        <w:jc w:val="both"/>
        <w:rPr>
          <w:rFonts w:ascii="Simplified Arabic" w:eastAsia="Times New Roman" w:hAnsi="Simplified Arabic" w:cs="Simplified Arabic"/>
          <w:sz w:val="28"/>
          <w:szCs w:val="28"/>
          <w:rtl/>
          <w:lang w:eastAsia="en-GB"/>
        </w:rPr>
      </w:pPr>
      <w:r w:rsidRPr="00143399">
        <w:rPr>
          <w:rFonts w:ascii="Simplified Arabic" w:eastAsia="Times New Roman" w:hAnsi="Simplified Arabic" w:cs="Simplified Arabic"/>
          <w:sz w:val="28"/>
          <w:szCs w:val="28"/>
          <w:rtl/>
          <w:lang w:eastAsia="en-GB"/>
        </w:rPr>
        <w:t xml:space="preserve">وتبقى مشاريع المسالخ الموسمية في الحج نموذجاً لبيئة تشغيلية عالية المخاطر، تتسم بتنوع مصادر الخطر الناتجة عن الأعطال التقنية والموارد البشرية المحدودة والضغط المناخي الشديد، إضافة لصعوبات </w:t>
      </w:r>
      <w:r w:rsidRPr="00143399">
        <w:rPr>
          <w:rFonts w:ascii="Simplified Arabic" w:eastAsia="Times New Roman" w:hAnsi="Simplified Arabic" w:cs="Simplified Arabic"/>
          <w:sz w:val="28"/>
          <w:szCs w:val="28"/>
          <w:rtl/>
          <w:lang w:eastAsia="en-GB"/>
        </w:rPr>
        <w:lastRenderedPageBreak/>
        <w:t>النقل والتخزين</w:t>
      </w:r>
      <w:r w:rsidRPr="00143399">
        <w:rPr>
          <w:rFonts w:ascii="Simplified Arabic" w:eastAsia="Times New Roman" w:hAnsi="Simplified Arabic" w:cs="Simplified Arabic"/>
          <w:sz w:val="28"/>
          <w:szCs w:val="28"/>
          <w:lang w:eastAsia="en-GB"/>
        </w:rPr>
        <w:t xml:space="preserve"> (Al </w:t>
      </w:r>
      <w:proofErr w:type="spellStart"/>
      <w:r w:rsidRPr="00143399">
        <w:rPr>
          <w:rFonts w:ascii="Simplified Arabic" w:eastAsia="Times New Roman" w:hAnsi="Simplified Arabic" w:cs="Simplified Arabic"/>
          <w:sz w:val="28"/>
          <w:szCs w:val="28"/>
          <w:lang w:eastAsia="en-GB"/>
        </w:rPr>
        <w:t>katheri</w:t>
      </w:r>
      <w:proofErr w:type="spellEnd"/>
      <w:r w:rsidRPr="00143399">
        <w:rPr>
          <w:rFonts w:ascii="Simplified Arabic" w:eastAsia="Times New Roman" w:hAnsi="Simplified Arabic" w:cs="Simplified Arabic"/>
          <w:sz w:val="28"/>
          <w:szCs w:val="28"/>
          <w:lang w:eastAsia="en-GB"/>
        </w:rPr>
        <w:t xml:space="preserve"> et al., 2007). </w:t>
      </w:r>
      <w:r w:rsidRPr="00143399">
        <w:rPr>
          <w:rFonts w:ascii="Simplified Arabic" w:eastAsia="Times New Roman" w:hAnsi="Simplified Arabic" w:cs="Simplified Arabic"/>
          <w:sz w:val="28"/>
          <w:szCs w:val="28"/>
          <w:rtl/>
          <w:lang w:eastAsia="en-GB"/>
        </w:rPr>
        <w:t>وتؤكد الدراسات الميدانية أن غياب إجراءات السلامة أو ضعف التدريب يضاعف أخطار انتقال الأمراض ويهدد جودة وسلامة المنتجات</w:t>
      </w:r>
      <w:r w:rsidRPr="00143399">
        <w:rPr>
          <w:rFonts w:ascii="Simplified Arabic" w:eastAsia="Times New Roman" w:hAnsi="Simplified Arabic" w:cs="Simplified Arabic"/>
          <w:sz w:val="28"/>
          <w:szCs w:val="28"/>
          <w:lang w:eastAsia="en-GB"/>
        </w:rPr>
        <w:t>.</w:t>
      </w:r>
    </w:p>
    <w:p w14:paraId="5BD9E604" w14:textId="7C92AC6C" w:rsidR="00143399" w:rsidRPr="00143399" w:rsidRDefault="00143399" w:rsidP="00563449">
      <w:pPr>
        <w:spacing w:line="360" w:lineRule="auto"/>
        <w:jc w:val="both"/>
        <w:rPr>
          <w:rFonts w:ascii="Simplified Arabic" w:eastAsia="Times New Roman" w:hAnsi="Simplified Arabic" w:cs="Simplified Arabic"/>
          <w:sz w:val="28"/>
          <w:szCs w:val="28"/>
          <w:lang w:eastAsia="en-GB"/>
        </w:rPr>
      </w:pPr>
      <w:r w:rsidRPr="00143399">
        <w:rPr>
          <w:rFonts w:ascii="Simplified Arabic" w:eastAsia="Times New Roman" w:hAnsi="Simplified Arabic" w:cs="Simplified Arabic"/>
          <w:sz w:val="28"/>
          <w:szCs w:val="28"/>
          <w:rtl/>
          <w:lang w:eastAsia="en-GB"/>
        </w:rPr>
        <w:t>وتدعم الأدبيات العلمية فكرة أن تطبيق إدارة متكاملة للمخاطر يستدعي جاهزية تنظيمية مستمرة، والتحديث الدائم للاستراتيجيات التشغيلية، حتى تستطيع المشاريع الموسمية التأقلم الفوري مع كافة السيناريوهات الطارئة أو المفاجئة</w:t>
      </w:r>
      <w:r w:rsidRPr="00143399">
        <w:rPr>
          <w:rFonts w:ascii="Simplified Arabic" w:eastAsia="Times New Roman" w:hAnsi="Simplified Arabic" w:cs="Simplified Arabic"/>
          <w:sz w:val="28"/>
          <w:szCs w:val="28"/>
          <w:lang w:eastAsia="en-GB"/>
        </w:rPr>
        <w:t xml:space="preserve"> (COSO ERM Framework)</w:t>
      </w:r>
    </w:p>
    <w:p w14:paraId="30380C2B" w14:textId="77777777" w:rsidR="00563449" w:rsidRDefault="00563449" w:rsidP="00563449">
      <w:pPr>
        <w:spacing w:line="360" w:lineRule="auto"/>
        <w:jc w:val="both"/>
        <w:rPr>
          <w:rFonts w:ascii="Simplified Arabic" w:eastAsia="Times New Roman" w:hAnsi="Simplified Arabic" w:cs="Simplified Arabic"/>
          <w:sz w:val="28"/>
          <w:szCs w:val="28"/>
          <w:rtl/>
          <w:lang w:eastAsia="en-GB"/>
        </w:rPr>
      </w:pPr>
      <w:r>
        <w:rPr>
          <w:rFonts w:ascii="Simplified Arabic" w:eastAsia="Times New Roman" w:hAnsi="Simplified Arabic" w:cs="Simplified Arabic" w:hint="cs"/>
          <w:sz w:val="28"/>
          <w:szCs w:val="28"/>
          <w:rtl/>
          <w:lang w:eastAsia="en-GB"/>
        </w:rPr>
        <w:t xml:space="preserve">      </w:t>
      </w:r>
      <w:r w:rsidR="00143399" w:rsidRPr="00143399">
        <w:rPr>
          <w:rFonts w:ascii="Simplified Arabic" w:eastAsia="Times New Roman" w:hAnsi="Simplified Arabic" w:cs="Simplified Arabic"/>
          <w:sz w:val="28"/>
          <w:szCs w:val="28"/>
          <w:rtl/>
          <w:lang w:eastAsia="en-GB"/>
        </w:rPr>
        <w:t>وأخيراً، تُشير مراجعات الأدبيات إلى وجود فجوة في دراسة أثر إدارة المخاطر التشغيلية على نجاح المشاريع الخدمية الموسمية، خصوصاً تلك المرتبطة بالحج في المملكة. إذ أن غالبية الدراسات ركّزت على مشاريع الإنشاءات أو القطاعات الصناعية بعيداً عن البيئة الفريدة لمشاريع المسالخ الموسمية، وهو ما تعكسه الحاجة الملحة لدراسات تطبيقية تسد هذه الفجوة وتقدم توصيات عملية تدعم تطوير الأداء التشغيلي وفق رؤية المملكة والجودة العالمية</w:t>
      </w:r>
      <w:r w:rsidR="00143399" w:rsidRPr="00143399">
        <w:rPr>
          <w:rFonts w:ascii="Simplified Arabic" w:eastAsia="Times New Roman" w:hAnsi="Simplified Arabic" w:cs="Simplified Arabic"/>
          <w:sz w:val="28"/>
          <w:szCs w:val="28"/>
          <w:lang w:eastAsia="en-GB"/>
        </w:rPr>
        <w:t xml:space="preserve"> (</w:t>
      </w:r>
      <w:proofErr w:type="spellStart"/>
      <w:r w:rsidR="00143399" w:rsidRPr="00143399">
        <w:rPr>
          <w:rFonts w:ascii="Simplified Arabic" w:eastAsia="Times New Roman" w:hAnsi="Simplified Arabic" w:cs="Simplified Arabic"/>
          <w:sz w:val="28"/>
          <w:szCs w:val="28"/>
          <w:lang w:eastAsia="en-GB"/>
        </w:rPr>
        <w:t>Alrashidi</w:t>
      </w:r>
      <w:proofErr w:type="spellEnd"/>
      <w:r w:rsidR="00143399" w:rsidRPr="00143399">
        <w:rPr>
          <w:rFonts w:ascii="Simplified Arabic" w:eastAsia="Times New Roman" w:hAnsi="Simplified Arabic" w:cs="Simplified Arabic"/>
          <w:sz w:val="28"/>
          <w:szCs w:val="28"/>
          <w:lang w:eastAsia="en-GB"/>
        </w:rPr>
        <w:t xml:space="preserve"> &amp; </w:t>
      </w:r>
      <w:proofErr w:type="spellStart"/>
      <w:r w:rsidR="00143399" w:rsidRPr="00143399">
        <w:rPr>
          <w:rFonts w:ascii="Simplified Arabic" w:eastAsia="Times New Roman" w:hAnsi="Simplified Arabic" w:cs="Simplified Arabic"/>
          <w:sz w:val="28"/>
          <w:szCs w:val="28"/>
          <w:lang w:eastAsia="en-GB"/>
        </w:rPr>
        <w:t>Baakeel</w:t>
      </w:r>
      <w:proofErr w:type="spellEnd"/>
      <w:r w:rsidR="00143399" w:rsidRPr="00143399">
        <w:rPr>
          <w:rFonts w:ascii="Simplified Arabic" w:eastAsia="Times New Roman" w:hAnsi="Simplified Arabic" w:cs="Simplified Arabic"/>
          <w:sz w:val="28"/>
          <w:szCs w:val="28"/>
          <w:lang w:eastAsia="en-GB"/>
        </w:rPr>
        <w:t>, 2012)</w:t>
      </w:r>
      <w:r>
        <w:rPr>
          <w:rFonts w:ascii="Simplified Arabic" w:eastAsia="Times New Roman" w:hAnsi="Simplified Arabic" w:cs="Simplified Arabic" w:hint="cs"/>
          <w:sz w:val="28"/>
          <w:szCs w:val="28"/>
          <w:rtl/>
          <w:lang w:eastAsia="en-GB"/>
        </w:rPr>
        <w:t>.</w:t>
      </w:r>
    </w:p>
    <w:p w14:paraId="04BCAE40" w14:textId="2EBD5379" w:rsidR="00143399" w:rsidRPr="00143399" w:rsidRDefault="00563449" w:rsidP="00563449">
      <w:pPr>
        <w:spacing w:line="360" w:lineRule="auto"/>
        <w:jc w:val="both"/>
        <w:rPr>
          <w:rFonts w:ascii="Simplified Arabic" w:eastAsia="Times New Roman" w:hAnsi="Simplified Arabic" w:cs="Simplified Arabic"/>
          <w:sz w:val="28"/>
          <w:szCs w:val="28"/>
          <w:lang w:eastAsia="en-GB"/>
        </w:rPr>
      </w:pPr>
      <w:r w:rsidRPr="00143399">
        <w:rPr>
          <w:rFonts w:ascii="Simplified Arabic" w:eastAsia="Times New Roman" w:hAnsi="Simplified Arabic" w:cs="Simplified Arabic"/>
          <w:sz w:val="28"/>
          <w:szCs w:val="28"/>
          <w:rtl/>
          <w:lang w:eastAsia="en-GB"/>
        </w:rPr>
        <w:t xml:space="preserve"> </w:t>
      </w:r>
      <w:r w:rsidR="00143399" w:rsidRPr="00143399">
        <w:rPr>
          <w:rFonts w:ascii="Simplified Arabic" w:eastAsia="Times New Roman" w:hAnsi="Simplified Arabic" w:cs="Simplified Arabic"/>
          <w:sz w:val="28"/>
          <w:szCs w:val="28"/>
          <w:rtl/>
          <w:lang w:eastAsia="en-GB"/>
        </w:rPr>
        <w:t>في ضوء ذلك، يأتي هذا البحث قطاعياً ليسهم في سد الفجوة المعرفية وتحقيق قيمة علمية وعملية بأدوات بحثية دقيقة، تخدم تطلعات المملكة لرفع جودة الخدمات المقدمة لضيوف بيت الله الحرام</w:t>
      </w:r>
      <w:r w:rsidR="00143399" w:rsidRPr="00143399">
        <w:rPr>
          <w:rFonts w:ascii="Simplified Arabic" w:eastAsia="Times New Roman" w:hAnsi="Simplified Arabic" w:cs="Simplified Arabic"/>
          <w:sz w:val="28"/>
          <w:szCs w:val="28"/>
          <w:lang w:eastAsia="en-GB"/>
        </w:rPr>
        <w:t>.</w:t>
      </w:r>
    </w:p>
    <w:p w14:paraId="3A504109" w14:textId="3E3A17F9" w:rsidR="009125CE" w:rsidRPr="00674F0D" w:rsidRDefault="00A74F76" w:rsidP="004C2EF6">
      <w:pPr>
        <w:spacing w:line="360" w:lineRule="auto"/>
        <w:jc w:val="both"/>
        <w:rPr>
          <w:rFonts w:ascii="Simplified Arabic" w:hAnsi="Simplified Arabic" w:cs="Simplified Arabic"/>
          <w:b/>
          <w:bCs/>
          <w:sz w:val="36"/>
          <w:szCs w:val="36"/>
          <w:u w:val="single"/>
          <w:rtl/>
        </w:rPr>
      </w:pPr>
      <w:r w:rsidRPr="00674F0D">
        <w:rPr>
          <w:rFonts w:ascii="Simplified Arabic" w:hAnsi="Simplified Arabic" w:cs="Simplified Arabic"/>
          <w:b/>
          <w:bCs/>
          <w:sz w:val="36"/>
          <w:szCs w:val="36"/>
          <w:u w:val="single"/>
          <w:rtl/>
        </w:rPr>
        <w:t>مشكلة الدراسة</w:t>
      </w:r>
      <w:r w:rsidR="009125CE" w:rsidRPr="00674F0D">
        <w:rPr>
          <w:rFonts w:ascii="Simplified Arabic" w:hAnsi="Simplified Arabic" w:cs="Simplified Arabic" w:hint="cs"/>
          <w:b/>
          <w:bCs/>
          <w:sz w:val="36"/>
          <w:szCs w:val="36"/>
          <w:u w:val="single"/>
          <w:rtl/>
        </w:rPr>
        <w:t>:</w:t>
      </w:r>
    </w:p>
    <w:p w14:paraId="38FA65BC" w14:textId="2B4843E6" w:rsidR="00143399" w:rsidRPr="00915C59" w:rsidRDefault="00CD0A4E" w:rsidP="004C2EF6">
      <w:pPr>
        <w:spacing w:before="100" w:beforeAutospacing="1" w:after="100" w:afterAutospacing="1" w:line="360" w:lineRule="auto"/>
        <w:ind w:firstLine="720"/>
        <w:jc w:val="lowKashida"/>
        <w:rPr>
          <w:rFonts w:ascii="Simplified Arabic" w:eastAsia="Times New Roman" w:hAnsi="Simplified Arabic" w:cs="Simplified Arabic"/>
          <w:sz w:val="24"/>
          <w:szCs w:val="24"/>
          <w:rtl/>
          <w:lang w:eastAsia="en-GB"/>
        </w:rPr>
      </w:pPr>
      <w:r w:rsidRPr="000C47C8">
        <w:rPr>
          <w:rFonts w:ascii="Simplified Arabic" w:eastAsia="Times New Roman" w:hAnsi="Simplified Arabic" w:cs="Simplified Arabic"/>
          <w:sz w:val="28"/>
          <w:szCs w:val="28"/>
          <w:rtl/>
          <w:lang w:eastAsia="en-GB"/>
        </w:rPr>
        <w:t xml:space="preserve">على الرغم من الأهمية الاستراتيجية والدينية لمشاريع إدارة المسالخ خلال موسم الحج في محافظة مكة المكرمة، إلا أن هذه المشاريع تواجه تحديات تشغيلية متعددة ومعقدة تهدد نجاحها وتحقيق أهدافها </w:t>
      </w:r>
      <w:r w:rsidR="002106C2">
        <w:rPr>
          <w:rFonts w:ascii="Simplified Arabic" w:eastAsia="Times New Roman" w:hAnsi="Simplified Arabic" w:cs="Simplified Arabic" w:hint="cs"/>
          <w:sz w:val="28"/>
          <w:szCs w:val="28"/>
          <w:rtl/>
          <w:lang w:eastAsia="en-GB"/>
        </w:rPr>
        <w:t>المرجوة.</w:t>
      </w:r>
      <w:r w:rsidR="00EA2BB7">
        <w:rPr>
          <w:rFonts w:ascii="Simplified Arabic" w:eastAsia="Times New Roman" w:hAnsi="Simplified Arabic" w:cs="Simplified Arabic" w:hint="cs"/>
          <w:sz w:val="28"/>
          <w:szCs w:val="28"/>
          <w:lang w:eastAsia="en-GB"/>
        </w:rPr>
        <w:t xml:space="preserve"> </w:t>
      </w:r>
      <w:r w:rsidRPr="000C47C8">
        <w:rPr>
          <w:rFonts w:ascii="Simplified Arabic" w:eastAsia="Times New Roman" w:hAnsi="Simplified Arabic" w:cs="Simplified Arabic"/>
          <w:sz w:val="28"/>
          <w:szCs w:val="28"/>
          <w:rtl/>
          <w:lang w:eastAsia="en-GB"/>
        </w:rPr>
        <w:t>فالطبيعة الموسمية لهذه المشاريع والأعداد الهائلة من الذبائح التي يتم معالجتها خلال فترة زمنية قصيرة للغاية تخلق بيئة عمل عالية المخاطر تتطلب إدارة محكمة ودقيقة للعمليات التشغيلية</w:t>
      </w:r>
      <w:r w:rsidR="00143399" w:rsidRPr="00143399">
        <w:rPr>
          <w:rFonts w:ascii="Simplified Arabic" w:eastAsia="Times New Roman" w:hAnsi="Simplified Arabic" w:cs="Simplified Arabic"/>
          <w:sz w:val="20"/>
          <w:szCs w:val="20"/>
          <w:rtl/>
          <w:lang w:eastAsia="en-GB"/>
        </w:rPr>
        <w:t xml:space="preserve"> </w:t>
      </w:r>
      <w:r w:rsidR="00143399" w:rsidRPr="00915C59">
        <w:rPr>
          <w:rFonts w:ascii="Simplified Arabic" w:eastAsia="Times New Roman" w:hAnsi="Simplified Arabic" w:cs="Simplified Arabic"/>
          <w:sz w:val="24"/>
          <w:szCs w:val="24"/>
          <w:lang w:eastAsia="en-GB"/>
        </w:rPr>
        <w:t>(</w:t>
      </w:r>
      <w:proofErr w:type="spellStart"/>
      <w:r w:rsidR="00143399" w:rsidRPr="00915C59">
        <w:rPr>
          <w:rFonts w:ascii="Simplified Arabic" w:eastAsia="Times New Roman" w:hAnsi="Simplified Arabic" w:cs="Simplified Arabic"/>
          <w:sz w:val="24"/>
          <w:szCs w:val="24"/>
          <w:lang w:eastAsia="en-GB"/>
        </w:rPr>
        <w:t>Alkahtani</w:t>
      </w:r>
      <w:proofErr w:type="spellEnd"/>
      <w:r w:rsidR="00143399" w:rsidRPr="00915C59">
        <w:rPr>
          <w:rFonts w:ascii="Simplified Arabic" w:eastAsia="Times New Roman" w:hAnsi="Simplified Arabic" w:cs="Simplified Arabic"/>
          <w:sz w:val="24"/>
          <w:szCs w:val="24"/>
          <w:lang w:eastAsia="en-GB"/>
        </w:rPr>
        <w:t>, 2024)</w:t>
      </w:r>
      <w:r w:rsidR="00143399" w:rsidRPr="00915C59">
        <w:rPr>
          <w:rFonts w:ascii="Simplified Arabic" w:eastAsia="Times New Roman" w:hAnsi="Simplified Arabic" w:cs="Simplified Arabic"/>
          <w:sz w:val="24"/>
          <w:szCs w:val="24"/>
          <w:rtl/>
          <w:lang w:eastAsia="en-GB"/>
        </w:rPr>
        <w:t xml:space="preserve">. </w:t>
      </w:r>
    </w:p>
    <w:p w14:paraId="3E9723E0" w14:textId="3D075797" w:rsidR="00CD0A4E" w:rsidRPr="005B53EF" w:rsidRDefault="00CD0A4E" w:rsidP="004C2EF6">
      <w:pPr>
        <w:spacing w:before="100" w:beforeAutospacing="1" w:after="100" w:afterAutospacing="1" w:line="360" w:lineRule="auto"/>
        <w:jc w:val="both"/>
        <w:rPr>
          <w:rFonts w:ascii="Simplified Arabic" w:eastAsia="Times New Roman" w:hAnsi="Simplified Arabic" w:cs="Simplified Arabic"/>
          <w:sz w:val="28"/>
          <w:szCs w:val="28"/>
          <w:lang w:eastAsia="en-GB"/>
        </w:rPr>
      </w:pPr>
      <w:r w:rsidRPr="000C47C8">
        <w:rPr>
          <w:rFonts w:ascii="Simplified Arabic" w:eastAsia="Times New Roman" w:hAnsi="Simplified Arabic" w:cs="Simplified Arabic"/>
          <w:sz w:val="28"/>
          <w:szCs w:val="28"/>
          <w:rtl/>
          <w:lang w:eastAsia="en-GB"/>
        </w:rPr>
        <w:lastRenderedPageBreak/>
        <w:t>وتشير البيانات الرسمية إلى أن عدد الذبائح المعالجة في مشاريع المسالخ بمكة المكرمة خلال موسم الحج يتجاوز المليون رأس سنوياً، حيث بلغ العدد في موسم حج عام</w:t>
      </w:r>
      <w:r w:rsidR="00054AA2">
        <w:rPr>
          <w:rFonts w:ascii="Simplified Arabic" w:eastAsia="Times New Roman" w:hAnsi="Simplified Arabic" w:cs="Simplified Arabic" w:hint="cs"/>
          <w:sz w:val="28"/>
          <w:szCs w:val="28"/>
          <w:lang w:eastAsia="en-GB"/>
        </w:rPr>
        <w:t xml:space="preserve"> 2023 </w:t>
      </w:r>
      <w:r w:rsidRPr="000C47C8">
        <w:rPr>
          <w:rFonts w:ascii="Simplified Arabic" w:eastAsia="Times New Roman" w:hAnsi="Simplified Arabic" w:cs="Simplified Arabic"/>
          <w:sz w:val="28"/>
          <w:szCs w:val="28"/>
          <w:lang w:eastAsia="en-GB"/>
        </w:rPr>
        <w:t xml:space="preserve"> </w:t>
      </w:r>
      <w:r w:rsidRPr="000C47C8">
        <w:rPr>
          <w:rFonts w:ascii="Simplified Arabic" w:eastAsia="Times New Roman" w:hAnsi="Simplified Arabic" w:cs="Simplified Arabic"/>
          <w:sz w:val="28"/>
          <w:szCs w:val="28"/>
          <w:rtl/>
          <w:lang w:eastAsia="en-GB"/>
        </w:rPr>
        <w:t xml:space="preserve">أكثر </w:t>
      </w:r>
      <w:r w:rsidR="003260A6">
        <w:rPr>
          <w:rFonts w:ascii="Simplified Arabic" w:eastAsia="Times New Roman" w:hAnsi="Simplified Arabic" w:cs="Simplified Arabic" w:hint="cs"/>
          <w:sz w:val="28"/>
          <w:szCs w:val="28"/>
          <w:rtl/>
          <w:lang w:eastAsia="en-GB"/>
        </w:rPr>
        <w:t xml:space="preserve">من </w:t>
      </w:r>
      <w:r w:rsidR="00EE17AC">
        <w:rPr>
          <w:rFonts w:ascii="Simplified Arabic" w:eastAsia="Times New Roman" w:hAnsi="Simplified Arabic" w:cs="Simplified Arabic" w:hint="cs"/>
          <w:sz w:val="28"/>
          <w:szCs w:val="28"/>
          <w:lang w:eastAsia="en-GB"/>
        </w:rPr>
        <w:t>1.3</w:t>
      </w:r>
      <w:r w:rsidR="0039642D">
        <w:rPr>
          <w:rFonts w:ascii="Simplified Arabic" w:eastAsia="Times New Roman" w:hAnsi="Simplified Arabic" w:cs="Simplified Arabic" w:hint="cs"/>
          <w:sz w:val="28"/>
          <w:szCs w:val="28"/>
          <w:rtl/>
          <w:lang w:eastAsia="en-GB"/>
        </w:rPr>
        <w:t xml:space="preserve"> </w:t>
      </w:r>
      <w:r w:rsidRPr="000C47C8">
        <w:rPr>
          <w:rFonts w:ascii="Simplified Arabic" w:eastAsia="Times New Roman" w:hAnsi="Simplified Arabic" w:cs="Simplified Arabic"/>
          <w:sz w:val="28"/>
          <w:szCs w:val="28"/>
          <w:rtl/>
          <w:lang w:eastAsia="en-GB"/>
        </w:rPr>
        <w:t>مليون ذبيحة تم معالجتها خلال أيام التشريق الثلاثة فقط</w:t>
      </w:r>
      <w:r w:rsidRPr="000C47C8">
        <w:rPr>
          <w:rFonts w:ascii="Simplified Arabic" w:eastAsia="Times New Roman" w:hAnsi="Simplified Arabic" w:cs="Simplified Arabic"/>
          <w:sz w:val="28"/>
          <w:szCs w:val="28"/>
          <w:lang w:eastAsia="en-GB"/>
        </w:rPr>
        <w:t xml:space="preserve">. </w:t>
      </w:r>
      <w:r w:rsidRPr="000C47C8">
        <w:rPr>
          <w:rFonts w:ascii="Simplified Arabic" w:eastAsia="Times New Roman" w:hAnsi="Simplified Arabic" w:cs="Simplified Arabic"/>
          <w:sz w:val="28"/>
          <w:szCs w:val="28"/>
          <w:rtl/>
          <w:lang w:eastAsia="en-GB"/>
        </w:rPr>
        <w:t>وتتطلب هذه العمليات الضخمة تنسيقاً لوجستياً معقداً يشمل استقبال الحيوانات ونقلها وذبحها ومعالجة الذبائح وتعبئتها وتوزيعها أو تجميدها، وكل هذه العمليات يجب أن تتم وفق أعلى معايير السلامة الصحية والاشتراطات الشرعية</w:t>
      </w:r>
      <w:r w:rsidR="00FF1835">
        <w:rPr>
          <w:rFonts w:ascii="Simplified Arabic" w:eastAsia="Times New Roman" w:hAnsi="Simplified Arabic" w:cs="Simplified Arabic" w:hint="cs"/>
          <w:sz w:val="28"/>
          <w:szCs w:val="28"/>
          <w:rtl/>
          <w:lang w:eastAsia="en-GB"/>
        </w:rPr>
        <w:t xml:space="preserve"> </w:t>
      </w:r>
      <w:r w:rsidRPr="00FF1835">
        <w:rPr>
          <w:rFonts w:ascii="Simplified Arabic" w:eastAsia="Times New Roman" w:hAnsi="Simplified Arabic" w:cs="Simplified Arabic"/>
          <w:sz w:val="24"/>
          <w:szCs w:val="24"/>
          <w:lang w:eastAsia="en-GB"/>
        </w:rPr>
        <w:t>(Global Water Awards, 2024)</w:t>
      </w:r>
      <w:r w:rsidR="005B53EF">
        <w:rPr>
          <w:rFonts w:ascii="Simplified Arabic" w:eastAsia="Times New Roman" w:hAnsi="Simplified Arabic" w:cs="Simplified Arabic" w:hint="cs"/>
          <w:sz w:val="24"/>
          <w:szCs w:val="24"/>
          <w:rtl/>
          <w:lang w:eastAsia="en-GB"/>
        </w:rPr>
        <w:t xml:space="preserve">. </w:t>
      </w:r>
    </w:p>
    <w:p w14:paraId="47481806" w14:textId="06537071" w:rsidR="00CD0A4E" w:rsidRPr="008E4E07" w:rsidRDefault="00CD0A4E" w:rsidP="004C2EF6">
      <w:pPr>
        <w:spacing w:before="100" w:beforeAutospacing="1" w:after="100" w:afterAutospacing="1" w:line="360" w:lineRule="auto"/>
        <w:jc w:val="lowKashida"/>
        <w:rPr>
          <w:rFonts w:ascii="Simplified Arabic" w:eastAsia="Times New Roman" w:hAnsi="Simplified Arabic" w:cs="Simplified Arabic"/>
          <w:sz w:val="28"/>
          <w:szCs w:val="28"/>
          <w:lang w:eastAsia="en-GB"/>
        </w:rPr>
      </w:pPr>
      <w:r w:rsidRPr="000C47C8">
        <w:rPr>
          <w:rFonts w:ascii="Simplified Arabic" w:eastAsia="Times New Roman" w:hAnsi="Simplified Arabic" w:cs="Simplified Arabic"/>
          <w:sz w:val="28"/>
          <w:szCs w:val="28"/>
          <w:rtl/>
          <w:lang w:eastAsia="en-GB"/>
        </w:rPr>
        <w:t xml:space="preserve">وتتعدد مصادر المخاطر التشغيلية في مشاريع المسالخ الموسمية لتشمل المخاطر البشرية الناتجة عن نقص التدريب أو الأخطاء البشرية، والمخاطر التقنية المرتبطة بأعطال المعدات أو فشل أنظمة التبريد، والمخاطر البيولوجية المتعلقة بانتقال الأمراض الحيوانية أو تلوث اللحوم بالميكروبات الممرضة مثل السالمونيلا </w:t>
      </w:r>
      <w:proofErr w:type="spellStart"/>
      <w:r w:rsidRPr="000C47C8">
        <w:rPr>
          <w:rFonts w:ascii="Simplified Arabic" w:eastAsia="Times New Roman" w:hAnsi="Simplified Arabic" w:cs="Simplified Arabic"/>
          <w:sz w:val="28"/>
          <w:szCs w:val="28"/>
          <w:rtl/>
          <w:lang w:eastAsia="en-GB"/>
        </w:rPr>
        <w:t>والإيكولاي</w:t>
      </w:r>
      <w:proofErr w:type="spellEnd"/>
      <w:r w:rsidRPr="000C47C8">
        <w:rPr>
          <w:rFonts w:ascii="Simplified Arabic" w:eastAsia="Times New Roman" w:hAnsi="Simplified Arabic" w:cs="Simplified Arabic"/>
          <w:sz w:val="28"/>
          <w:szCs w:val="28"/>
          <w:rtl/>
          <w:lang w:eastAsia="en-GB"/>
        </w:rPr>
        <w:t>، والمخاطر البيئية الناجمة عن سوء التخلص من المخلفات أو تسرب مياه الصرف الملوثة، إضافة إلى المخاطر اللوجستية المرتبطة بتأخر الإمدادات أو انقطاع سلسلة التبريد</w:t>
      </w:r>
      <w:r w:rsidR="008B18D2" w:rsidRPr="008E4E07">
        <w:rPr>
          <w:rFonts w:ascii="Simplified Arabic" w:eastAsia="Times New Roman" w:hAnsi="Simplified Arabic" w:cs="Simplified Arabic" w:hint="cs"/>
          <w:sz w:val="24"/>
          <w:szCs w:val="24"/>
          <w:rtl/>
          <w:lang w:eastAsia="en-GB"/>
        </w:rPr>
        <w:t xml:space="preserve"> </w:t>
      </w:r>
      <w:r w:rsidRPr="008E4E07">
        <w:rPr>
          <w:rFonts w:ascii="Simplified Arabic" w:eastAsia="Times New Roman" w:hAnsi="Simplified Arabic" w:cs="Simplified Arabic"/>
          <w:sz w:val="24"/>
          <w:szCs w:val="24"/>
          <w:lang w:eastAsia="en-GB"/>
        </w:rPr>
        <w:t>(</w:t>
      </w:r>
      <w:proofErr w:type="spellStart"/>
      <w:r w:rsidRPr="008E4E07">
        <w:rPr>
          <w:rFonts w:ascii="Simplified Arabic" w:eastAsia="Times New Roman" w:hAnsi="Simplified Arabic" w:cs="Simplified Arabic"/>
          <w:sz w:val="24"/>
          <w:szCs w:val="24"/>
          <w:lang w:eastAsia="en-GB"/>
        </w:rPr>
        <w:t>Almasri</w:t>
      </w:r>
      <w:proofErr w:type="spellEnd"/>
      <w:r w:rsidRPr="008E4E07">
        <w:rPr>
          <w:rFonts w:ascii="Simplified Arabic" w:eastAsia="Times New Roman" w:hAnsi="Simplified Arabic" w:cs="Simplified Arabic"/>
          <w:sz w:val="24"/>
          <w:szCs w:val="24"/>
          <w:lang w:eastAsia="en-GB"/>
        </w:rPr>
        <w:t>, 2019)</w:t>
      </w:r>
      <w:r w:rsidR="008B18D2" w:rsidRPr="008E4E07">
        <w:rPr>
          <w:rFonts w:ascii="Simplified Arabic" w:eastAsia="Times New Roman" w:hAnsi="Simplified Arabic" w:cs="Simplified Arabic" w:hint="cs"/>
          <w:sz w:val="24"/>
          <w:szCs w:val="24"/>
          <w:rtl/>
          <w:lang w:eastAsia="en-GB"/>
        </w:rPr>
        <w:t xml:space="preserve">. </w:t>
      </w:r>
    </w:p>
    <w:p w14:paraId="33CE7B3E" w14:textId="27D66810" w:rsidR="00CD0A4E" w:rsidRPr="008E4E07" w:rsidRDefault="00CD0A4E" w:rsidP="004C2EF6">
      <w:pPr>
        <w:spacing w:before="100" w:beforeAutospacing="1" w:after="100" w:afterAutospacing="1" w:line="360" w:lineRule="auto"/>
        <w:jc w:val="both"/>
        <w:rPr>
          <w:rFonts w:ascii="Simplified Arabic" w:eastAsia="Times New Roman" w:hAnsi="Simplified Arabic" w:cs="Simplified Arabic"/>
          <w:sz w:val="24"/>
          <w:szCs w:val="24"/>
          <w:lang w:eastAsia="en-GB"/>
        </w:rPr>
      </w:pPr>
      <w:r w:rsidRPr="000C47C8">
        <w:rPr>
          <w:rFonts w:ascii="Simplified Arabic" w:eastAsia="Times New Roman" w:hAnsi="Simplified Arabic" w:cs="Simplified Arabic"/>
          <w:sz w:val="28"/>
          <w:szCs w:val="28"/>
          <w:rtl/>
          <w:lang w:eastAsia="en-GB"/>
        </w:rPr>
        <w:t>وقد وثقت الدراسات الميدانية السابقة وقوع حوادث وإخفاقات تشغيلية في بعض المسالخ المؤقتة خلال مواسم الحج السابقة، تراوحت بين حالات تكدس المخلفات نتيجة تأخر عمليات الجمع والنقل، وحالات تلف بعض اللحوم بسبب انقطاع التبريد، وحدوث إصابات بين العمال نتيجة ضعف تطبيق إجراءات السلامة المهنية</w:t>
      </w:r>
      <w:r w:rsidRPr="000C47C8">
        <w:rPr>
          <w:rFonts w:ascii="Simplified Arabic" w:eastAsia="Times New Roman" w:hAnsi="Simplified Arabic" w:cs="Simplified Arabic"/>
          <w:sz w:val="28"/>
          <w:szCs w:val="28"/>
          <w:lang w:eastAsia="en-GB"/>
        </w:rPr>
        <w:t xml:space="preserve">. </w:t>
      </w:r>
      <w:r w:rsidRPr="000C47C8">
        <w:rPr>
          <w:rFonts w:ascii="Simplified Arabic" w:eastAsia="Times New Roman" w:hAnsi="Simplified Arabic" w:cs="Simplified Arabic"/>
          <w:sz w:val="28"/>
          <w:szCs w:val="28"/>
          <w:rtl/>
          <w:lang w:eastAsia="en-GB"/>
        </w:rPr>
        <w:t xml:space="preserve">وتشير دراسة ميدانية أجريت على عمال المسالخ في مشعر منى إلى أن </w:t>
      </w:r>
      <w:r w:rsidRPr="000C47C8">
        <w:rPr>
          <w:rFonts w:ascii="Simplified Arabic" w:eastAsia="Times New Roman" w:hAnsi="Simplified Arabic" w:cs="Simplified Arabic"/>
          <w:sz w:val="28"/>
          <w:szCs w:val="28"/>
          <w:lang w:eastAsia="en-GB"/>
        </w:rPr>
        <w:t>70.7%</w:t>
      </w:r>
      <w:r w:rsidR="00F0676C">
        <w:rPr>
          <w:rFonts w:ascii="Simplified Arabic" w:eastAsia="Times New Roman" w:hAnsi="Simplified Arabic" w:cs="Simplified Arabic" w:hint="cs"/>
          <w:sz w:val="28"/>
          <w:szCs w:val="28"/>
          <w:rtl/>
          <w:lang w:eastAsia="en-GB"/>
        </w:rPr>
        <w:t xml:space="preserve"> </w:t>
      </w:r>
      <w:r w:rsidRPr="000C47C8">
        <w:rPr>
          <w:rFonts w:ascii="Simplified Arabic" w:eastAsia="Times New Roman" w:hAnsi="Simplified Arabic" w:cs="Simplified Arabic" w:hint="cs"/>
          <w:sz w:val="28"/>
          <w:szCs w:val="28"/>
          <w:lang w:eastAsia="en-GB"/>
        </w:rPr>
        <w:t xml:space="preserve"> </w:t>
      </w:r>
      <w:r w:rsidRPr="000C47C8">
        <w:rPr>
          <w:rFonts w:ascii="Simplified Arabic" w:eastAsia="Times New Roman" w:hAnsi="Simplified Arabic" w:cs="Simplified Arabic"/>
          <w:sz w:val="28"/>
          <w:szCs w:val="28"/>
          <w:rtl/>
          <w:lang w:eastAsia="en-GB"/>
        </w:rPr>
        <w:t xml:space="preserve">من العمال لم يتلقوا أي معلومات حول إجراءات السلامة قبل بدء العمل، كما أن معدلات الإصابات بين العمال الذين يتعاملون مع الأبقار بلغت </w:t>
      </w:r>
      <w:r w:rsidRPr="000C47C8">
        <w:rPr>
          <w:rFonts w:ascii="Simplified Arabic" w:eastAsia="Times New Roman" w:hAnsi="Simplified Arabic" w:cs="Simplified Arabic"/>
          <w:sz w:val="28"/>
          <w:szCs w:val="28"/>
          <w:lang w:eastAsia="en-GB"/>
        </w:rPr>
        <w:t>32%</w:t>
      </w:r>
      <w:r w:rsidR="00F0676C">
        <w:rPr>
          <w:rFonts w:ascii="Simplified Arabic" w:eastAsia="Times New Roman" w:hAnsi="Simplified Arabic" w:cs="Simplified Arabic" w:hint="cs"/>
          <w:sz w:val="28"/>
          <w:szCs w:val="28"/>
          <w:rtl/>
          <w:lang w:eastAsia="en-GB"/>
        </w:rPr>
        <w:t xml:space="preserve"> </w:t>
      </w:r>
      <w:r w:rsidRPr="000C47C8">
        <w:rPr>
          <w:rFonts w:ascii="Simplified Arabic" w:eastAsia="Times New Roman" w:hAnsi="Simplified Arabic" w:cs="Simplified Arabic" w:hint="cs"/>
          <w:sz w:val="28"/>
          <w:szCs w:val="28"/>
          <w:lang w:eastAsia="en-GB"/>
        </w:rPr>
        <w:t xml:space="preserve"> </w:t>
      </w:r>
      <w:r w:rsidRPr="000C47C8">
        <w:rPr>
          <w:rFonts w:ascii="Simplified Arabic" w:eastAsia="Times New Roman" w:hAnsi="Simplified Arabic" w:cs="Simplified Arabic"/>
          <w:sz w:val="28"/>
          <w:szCs w:val="28"/>
          <w:rtl/>
          <w:lang w:eastAsia="en-GB"/>
        </w:rPr>
        <w:t xml:space="preserve">مقارنة بـ </w:t>
      </w:r>
      <w:r w:rsidRPr="000C47C8">
        <w:rPr>
          <w:rFonts w:ascii="Simplified Arabic" w:eastAsia="Times New Roman" w:hAnsi="Simplified Arabic" w:cs="Simplified Arabic"/>
          <w:sz w:val="28"/>
          <w:szCs w:val="28"/>
          <w:lang w:eastAsia="en-GB"/>
        </w:rPr>
        <w:t>8.1%</w:t>
      </w:r>
      <w:r w:rsidR="00F0676C">
        <w:rPr>
          <w:rFonts w:ascii="Simplified Arabic" w:eastAsia="Times New Roman" w:hAnsi="Simplified Arabic" w:cs="Simplified Arabic" w:hint="cs"/>
          <w:sz w:val="28"/>
          <w:szCs w:val="28"/>
          <w:rtl/>
          <w:lang w:eastAsia="en-GB"/>
        </w:rPr>
        <w:t xml:space="preserve"> </w:t>
      </w:r>
      <w:r w:rsidRPr="000C47C8">
        <w:rPr>
          <w:rFonts w:ascii="Simplified Arabic" w:eastAsia="Times New Roman" w:hAnsi="Simplified Arabic" w:cs="Simplified Arabic" w:hint="cs"/>
          <w:sz w:val="28"/>
          <w:szCs w:val="28"/>
          <w:lang w:eastAsia="en-GB"/>
        </w:rPr>
        <w:t xml:space="preserve"> </w:t>
      </w:r>
      <w:r w:rsidRPr="000C47C8">
        <w:rPr>
          <w:rFonts w:ascii="Simplified Arabic" w:eastAsia="Times New Roman" w:hAnsi="Simplified Arabic" w:cs="Simplified Arabic"/>
          <w:sz w:val="28"/>
          <w:szCs w:val="28"/>
          <w:rtl/>
          <w:lang w:eastAsia="en-GB"/>
        </w:rPr>
        <w:t>بين العمال الذين يتعاملون مع الأغنام والماعز</w:t>
      </w:r>
      <w:r w:rsidRPr="008E4E07">
        <w:rPr>
          <w:rFonts w:ascii="Simplified Arabic" w:eastAsia="Times New Roman" w:hAnsi="Simplified Arabic" w:cs="Simplified Arabic"/>
          <w:sz w:val="24"/>
          <w:szCs w:val="24"/>
          <w:rtl/>
          <w:lang w:eastAsia="en-GB"/>
        </w:rPr>
        <w:t xml:space="preserve"> </w:t>
      </w:r>
      <w:r w:rsidRPr="008E4E07">
        <w:rPr>
          <w:rFonts w:ascii="Simplified Arabic" w:eastAsia="Times New Roman" w:hAnsi="Simplified Arabic" w:cs="Simplified Arabic"/>
          <w:sz w:val="24"/>
          <w:szCs w:val="24"/>
          <w:lang w:eastAsia="en-GB"/>
        </w:rPr>
        <w:t xml:space="preserve">(Al </w:t>
      </w:r>
      <w:proofErr w:type="spellStart"/>
      <w:r w:rsidRPr="008E4E07">
        <w:rPr>
          <w:rFonts w:ascii="Simplified Arabic" w:eastAsia="Times New Roman" w:hAnsi="Simplified Arabic" w:cs="Simplified Arabic"/>
          <w:sz w:val="24"/>
          <w:szCs w:val="24"/>
          <w:lang w:eastAsia="en-GB"/>
        </w:rPr>
        <w:t>katheri</w:t>
      </w:r>
      <w:proofErr w:type="spellEnd"/>
      <w:r w:rsidRPr="008E4E07">
        <w:rPr>
          <w:rFonts w:ascii="Simplified Arabic" w:eastAsia="Times New Roman" w:hAnsi="Simplified Arabic" w:cs="Simplified Arabic"/>
          <w:sz w:val="24"/>
          <w:szCs w:val="24"/>
          <w:lang w:eastAsia="en-GB"/>
        </w:rPr>
        <w:t xml:space="preserve"> et al., 2007)</w:t>
      </w:r>
      <w:r w:rsidR="005466B1" w:rsidRPr="008E4E07">
        <w:rPr>
          <w:rFonts w:ascii="Simplified Arabic" w:eastAsia="Times New Roman" w:hAnsi="Simplified Arabic" w:cs="Simplified Arabic" w:hint="cs"/>
          <w:sz w:val="24"/>
          <w:szCs w:val="24"/>
          <w:rtl/>
          <w:lang w:eastAsia="en-GB"/>
        </w:rPr>
        <w:t xml:space="preserve">. </w:t>
      </w:r>
    </w:p>
    <w:p w14:paraId="135AC3EE" w14:textId="2F9EFC80" w:rsidR="00CD0A4E" w:rsidRPr="000C47C8" w:rsidRDefault="00CD0A4E" w:rsidP="001B15A8">
      <w:pPr>
        <w:spacing w:before="100" w:beforeAutospacing="1" w:after="100" w:afterAutospacing="1" w:line="240" w:lineRule="auto"/>
        <w:jc w:val="both"/>
        <w:rPr>
          <w:rFonts w:ascii="Simplified Arabic" w:eastAsia="Times New Roman" w:hAnsi="Simplified Arabic" w:cs="Simplified Arabic"/>
          <w:sz w:val="28"/>
          <w:szCs w:val="28"/>
          <w:lang w:eastAsia="en-GB"/>
        </w:rPr>
      </w:pPr>
      <w:r w:rsidRPr="000C47C8">
        <w:rPr>
          <w:rFonts w:ascii="Simplified Arabic" w:eastAsia="Times New Roman" w:hAnsi="Simplified Arabic" w:cs="Simplified Arabic"/>
          <w:sz w:val="28"/>
          <w:szCs w:val="28"/>
          <w:rtl/>
          <w:lang w:eastAsia="en-GB"/>
        </w:rPr>
        <w:lastRenderedPageBreak/>
        <w:t xml:space="preserve">ومن جهة أخرى، كشفت دراسة استكشافية حديثة أجريت على منظمات القطاعين العام والخاص في المملكة العربية السعودية أن المخاطر التشغيلية تمثل النوع الأكثر شيوعاً من المخاطر التي تواجه هذه المنظمات، إلا أن معظمها لا تمتلك وحدات إدارية متخصصة لإدارة المخاطر ولا تطبق منهجيات منظمة لتحديد المخاطر وتقييمها والاستجابة لها ومراقبتها </w:t>
      </w:r>
      <w:r w:rsidRPr="00175336">
        <w:rPr>
          <w:rFonts w:ascii="Simplified Arabic" w:eastAsia="Times New Roman" w:hAnsi="Simplified Arabic" w:cs="Simplified Arabic"/>
          <w:sz w:val="24"/>
          <w:szCs w:val="24"/>
          <w:lang w:eastAsia="en-GB"/>
        </w:rPr>
        <w:t>(Ahmed Al-Mahi &amp; Rahman Ismail, 2024)</w:t>
      </w:r>
      <w:r w:rsidR="001B15A8" w:rsidRPr="00175336">
        <w:rPr>
          <w:rFonts w:ascii="Simplified Arabic" w:eastAsia="Times New Roman" w:hAnsi="Simplified Arabic" w:cs="Simplified Arabic" w:hint="cs"/>
          <w:sz w:val="24"/>
          <w:szCs w:val="24"/>
          <w:rtl/>
          <w:lang w:eastAsia="en-GB"/>
        </w:rPr>
        <w:t>.</w:t>
      </w:r>
      <w:r w:rsidRPr="000C47C8">
        <w:rPr>
          <w:rFonts w:ascii="Simplified Arabic" w:eastAsia="Times New Roman" w:hAnsi="Simplified Arabic" w:cs="Simplified Arabic" w:hint="cs"/>
          <w:sz w:val="28"/>
          <w:szCs w:val="28"/>
          <w:lang w:eastAsia="en-GB"/>
        </w:rPr>
        <w:t xml:space="preserve"> </w:t>
      </w:r>
      <w:r w:rsidRPr="000C47C8">
        <w:rPr>
          <w:rFonts w:ascii="Simplified Arabic" w:eastAsia="Times New Roman" w:hAnsi="Simplified Arabic" w:cs="Simplified Arabic"/>
          <w:sz w:val="28"/>
          <w:szCs w:val="28"/>
          <w:rtl/>
          <w:lang w:eastAsia="en-GB"/>
        </w:rPr>
        <w:t>وهذا الواقع يثير تساؤلات جوهرية حول مدى جاهزية مشاريع المسالخ الموسمية لمواجهة المخاطر التشغيلية المعقدة التي تواجهها، وما إذا كانت الممارسات الحالية لإدارة المخاطر كافية لضمان نجاح هذه المشاريع الحيوية</w:t>
      </w:r>
      <w:r w:rsidRPr="000C47C8">
        <w:rPr>
          <w:rFonts w:ascii="Simplified Arabic" w:eastAsia="Times New Roman" w:hAnsi="Simplified Arabic" w:cs="Simplified Arabic"/>
          <w:sz w:val="28"/>
          <w:szCs w:val="28"/>
          <w:lang w:eastAsia="en-GB"/>
        </w:rPr>
        <w:t>.</w:t>
      </w:r>
    </w:p>
    <w:p w14:paraId="1C1B431A" w14:textId="0C59646E" w:rsidR="00CD0A4E" w:rsidRPr="000C47C8" w:rsidRDefault="00CD0A4E" w:rsidP="00644F06">
      <w:pPr>
        <w:spacing w:before="100" w:beforeAutospacing="1" w:after="100" w:afterAutospacing="1" w:line="240" w:lineRule="auto"/>
        <w:jc w:val="both"/>
        <w:rPr>
          <w:rFonts w:ascii="Simplified Arabic" w:eastAsia="Times New Roman" w:hAnsi="Simplified Arabic" w:cs="Simplified Arabic"/>
          <w:sz w:val="28"/>
          <w:szCs w:val="28"/>
          <w:lang w:eastAsia="en-GB"/>
        </w:rPr>
      </w:pPr>
      <w:r w:rsidRPr="000C47C8">
        <w:rPr>
          <w:rFonts w:ascii="Simplified Arabic" w:eastAsia="Times New Roman" w:hAnsi="Simplified Arabic" w:cs="Simplified Arabic"/>
          <w:sz w:val="28"/>
          <w:szCs w:val="28"/>
          <w:rtl/>
          <w:lang w:eastAsia="en-GB"/>
        </w:rPr>
        <w:t>وعلى الصعيد الأكاديمي، تشير المراجعة المنهجية للأدبيات العربية والأجنبية إلى ندرة الدراسات التطبيقية التي تتناول العلاقة بين إدارة المخاطر التشغيلية ونجاح المشاريع في البيئات الموسمية عالية الضغط بشكل عام، ومشاريع المسالخ خلال موسم الحج بشكل خاص</w:t>
      </w:r>
      <w:r w:rsidRPr="000C47C8">
        <w:rPr>
          <w:rFonts w:ascii="Simplified Arabic" w:eastAsia="Times New Roman" w:hAnsi="Simplified Arabic" w:cs="Simplified Arabic"/>
          <w:sz w:val="28"/>
          <w:szCs w:val="28"/>
          <w:lang w:eastAsia="en-GB"/>
        </w:rPr>
        <w:t xml:space="preserve">. </w:t>
      </w:r>
      <w:r w:rsidRPr="000C47C8">
        <w:rPr>
          <w:rFonts w:ascii="Simplified Arabic" w:eastAsia="Times New Roman" w:hAnsi="Simplified Arabic" w:cs="Simplified Arabic"/>
          <w:sz w:val="28"/>
          <w:szCs w:val="28"/>
          <w:rtl/>
          <w:lang w:eastAsia="en-GB"/>
        </w:rPr>
        <w:t>فمعظم الدراسات السابقة ركزت على إدارة المخاطر في مشاريع التشييد والبناء</w:t>
      </w:r>
      <w:r w:rsidR="00644F06" w:rsidRPr="000C47C8">
        <w:rPr>
          <w:rFonts w:ascii="Simplified Arabic" w:eastAsia="Times New Roman" w:hAnsi="Simplified Arabic" w:cs="Simplified Arabic"/>
          <w:sz w:val="28"/>
          <w:szCs w:val="28"/>
          <w:rtl/>
          <w:lang w:eastAsia="en-GB"/>
        </w:rPr>
        <w:t xml:space="preserve"> </w:t>
      </w:r>
      <w:r w:rsidRPr="000C47C8">
        <w:rPr>
          <w:rFonts w:ascii="Simplified Arabic" w:eastAsia="Times New Roman" w:hAnsi="Simplified Arabic" w:cs="Simplified Arabic"/>
          <w:sz w:val="28"/>
          <w:szCs w:val="28"/>
          <w:rtl/>
          <w:lang w:eastAsia="en-GB"/>
        </w:rPr>
        <w:t xml:space="preserve">و في المشاريع التقنية </w:t>
      </w:r>
      <w:r w:rsidRPr="004019AB">
        <w:rPr>
          <w:rFonts w:ascii="Simplified Arabic" w:eastAsia="Times New Roman" w:hAnsi="Simplified Arabic" w:cs="Simplified Arabic"/>
          <w:sz w:val="24"/>
          <w:szCs w:val="24"/>
          <w:lang w:eastAsia="en-GB"/>
        </w:rPr>
        <w:t>(</w:t>
      </w:r>
      <w:proofErr w:type="spellStart"/>
      <w:r w:rsidRPr="004019AB">
        <w:rPr>
          <w:rFonts w:ascii="Simplified Arabic" w:eastAsia="Times New Roman" w:hAnsi="Simplified Arabic" w:cs="Simplified Arabic"/>
          <w:sz w:val="24"/>
          <w:szCs w:val="24"/>
          <w:lang w:eastAsia="en-GB"/>
        </w:rPr>
        <w:t>Algahtany</w:t>
      </w:r>
      <w:proofErr w:type="spellEnd"/>
      <w:r w:rsidRPr="004019AB">
        <w:rPr>
          <w:rFonts w:ascii="Simplified Arabic" w:eastAsia="Times New Roman" w:hAnsi="Simplified Arabic" w:cs="Simplified Arabic"/>
          <w:sz w:val="24"/>
          <w:szCs w:val="24"/>
          <w:lang w:eastAsia="en-GB"/>
        </w:rPr>
        <w:t>, 2016)</w:t>
      </w:r>
      <w:r w:rsidRPr="004019AB">
        <w:rPr>
          <w:rFonts w:ascii="Simplified Arabic" w:eastAsia="Times New Roman" w:hAnsi="Simplified Arabic" w:cs="Simplified Arabic" w:hint="cs"/>
          <w:sz w:val="24"/>
          <w:szCs w:val="24"/>
          <w:rtl/>
          <w:lang w:eastAsia="en-GB"/>
        </w:rPr>
        <w:t>،</w:t>
      </w:r>
      <w:r w:rsidRPr="000C47C8">
        <w:rPr>
          <w:rFonts w:ascii="Simplified Arabic" w:eastAsia="Times New Roman" w:hAnsi="Simplified Arabic" w:cs="Simplified Arabic"/>
          <w:sz w:val="28"/>
          <w:szCs w:val="28"/>
          <w:rtl/>
          <w:lang w:eastAsia="en-GB"/>
        </w:rPr>
        <w:t xml:space="preserve"> في حين بقيت المشاريع الخدمية الموسمية المرتبطة بالحج خارج اهتمام الباحثين بشكل كبير</w:t>
      </w:r>
      <w:r w:rsidR="0072210A">
        <w:rPr>
          <w:rFonts w:ascii="Simplified Arabic" w:eastAsia="Times New Roman" w:hAnsi="Simplified Arabic" w:cs="Simplified Arabic" w:hint="cs"/>
          <w:sz w:val="28"/>
          <w:szCs w:val="28"/>
          <w:rtl/>
          <w:lang w:eastAsia="en-GB"/>
        </w:rPr>
        <w:t xml:space="preserve"> </w:t>
      </w:r>
      <w:r w:rsidRPr="000C47C8">
        <w:rPr>
          <w:rFonts w:ascii="Simplified Arabic" w:eastAsia="Times New Roman" w:hAnsi="Simplified Arabic" w:cs="Simplified Arabic"/>
          <w:sz w:val="28"/>
          <w:szCs w:val="28"/>
          <w:rtl/>
          <w:lang w:eastAsia="en-GB"/>
        </w:rPr>
        <w:t>وهذه الفجوة البحثية تحد من قدرة المسؤولين وصناع القرار على الاستفادة من المعرفة العلمية في تطوير ممارسات إدارة المخاطر وتحسين أداء هذه المشاريع الحيوية</w:t>
      </w:r>
      <w:r w:rsidRPr="000C47C8">
        <w:rPr>
          <w:rFonts w:ascii="Simplified Arabic" w:eastAsia="Times New Roman" w:hAnsi="Simplified Arabic" w:cs="Simplified Arabic"/>
          <w:sz w:val="28"/>
          <w:szCs w:val="28"/>
          <w:lang w:eastAsia="en-GB"/>
        </w:rPr>
        <w:t>.</w:t>
      </w:r>
    </w:p>
    <w:p w14:paraId="102E96DE" w14:textId="77777777" w:rsidR="003E49D9" w:rsidRPr="003E49D9" w:rsidRDefault="00CD0A4E" w:rsidP="0043406F">
      <w:pPr>
        <w:spacing w:before="100" w:beforeAutospacing="1" w:after="100" w:afterAutospacing="1" w:line="240" w:lineRule="auto"/>
        <w:jc w:val="both"/>
        <w:rPr>
          <w:rFonts w:ascii="Simplified Arabic" w:eastAsia="Times New Roman" w:hAnsi="Simplified Arabic" w:cs="Simplified Arabic"/>
          <w:sz w:val="28"/>
          <w:szCs w:val="28"/>
          <w:rtl/>
          <w:lang w:eastAsia="en-GB"/>
        </w:rPr>
      </w:pPr>
      <w:r w:rsidRPr="003E49D9">
        <w:rPr>
          <w:rFonts w:ascii="Simplified Arabic" w:eastAsia="Times New Roman" w:hAnsi="Simplified Arabic" w:cs="Simplified Arabic"/>
          <w:sz w:val="28"/>
          <w:szCs w:val="28"/>
          <w:rtl/>
          <w:lang w:eastAsia="en-GB"/>
        </w:rPr>
        <w:t>إضافة إلى ذلك، تشير الأدلة العملية إلى أن هناك تبايناً كبيراً في مستويات نضج إدارة المخاطر بين المنظمات السعودية، حيث أظهرت دراسة أن معظم المنظمات تقع ضمن المستوى المتوسط من النضج في إدارة المخاطر، مما يعني أن هناك فرصاً كبيرة للتحسين والتطوير</w:t>
      </w:r>
      <w:r w:rsidR="003E49D9" w:rsidRPr="003E49D9">
        <w:rPr>
          <w:rFonts w:ascii="Simplified Arabic" w:eastAsia="Times New Roman" w:hAnsi="Simplified Arabic" w:cs="Simplified Arabic"/>
          <w:sz w:val="28"/>
          <w:szCs w:val="28"/>
          <w:rtl/>
          <w:lang w:eastAsia="en-GB"/>
        </w:rPr>
        <w:t xml:space="preserve"> </w:t>
      </w:r>
      <w:r w:rsidR="003E49D9" w:rsidRPr="003E49D9">
        <w:rPr>
          <w:rFonts w:ascii="Simplified Arabic" w:eastAsia="Times New Roman" w:hAnsi="Simplified Arabic" w:cs="Simplified Arabic"/>
          <w:sz w:val="28"/>
          <w:szCs w:val="28"/>
          <w:lang w:eastAsia="en-GB"/>
        </w:rPr>
        <w:t>(</w:t>
      </w:r>
      <w:proofErr w:type="spellStart"/>
      <w:r w:rsidR="003E49D9" w:rsidRPr="003E49D9">
        <w:rPr>
          <w:rFonts w:ascii="Simplified Arabic" w:eastAsia="Times New Roman" w:hAnsi="Simplified Arabic" w:cs="Simplified Arabic"/>
          <w:sz w:val="28"/>
          <w:szCs w:val="28"/>
          <w:lang w:eastAsia="en-GB"/>
        </w:rPr>
        <w:t>AlMahi</w:t>
      </w:r>
      <w:proofErr w:type="spellEnd"/>
      <w:r w:rsidR="003E49D9" w:rsidRPr="003E49D9">
        <w:rPr>
          <w:rFonts w:ascii="Simplified Arabic" w:eastAsia="Times New Roman" w:hAnsi="Simplified Arabic" w:cs="Simplified Arabic"/>
          <w:sz w:val="28"/>
          <w:szCs w:val="28"/>
          <w:lang w:eastAsia="en-GB"/>
        </w:rPr>
        <w:t xml:space="preserve"> &amp; Ismail, 2024)</w:t>
      </w:r>
      <w:r w:rsidR="003E49D9" w:rsidRPr="003E49D9">
        <w:rPr>
          <w:rFonts w:ascii="Simplified Arabic" w:eastAsia="Times New Roman" w:hAnsi="Simplified Arabic" w:cs="Simplified Arabic" w:hint="cs"/>
          <w:sz w:val="28"/>
          <w:szCs w:val="28"/>
          <w:rtl/>
          <w:lang w:eastAsia="en-GB"/>
        </w:rPr>
        <w:t>.</w:t>
      </w:r>
      <w:r w:rsidR="003E49D9" w:rsidRPr="003E49D9">
        <w:rPr>
          <w:rFonts w:ascii="Simplified Arabic" w:eastAsia="Times New Roman" w:hAnsi="Simplified Arabic" w:cs="Simplified Arabic" w:hint="cs"/>
          <w:sz w:val="28"/>
          <w:szCs w:val="28"/>
          <w:lang w:eastAsia="en-GB"/>
        </w:rPr>
        <w:t xml:space="preserve"> </w:t>
      </w:r>
    </w:p>
    <w:p w14:paraId="5CE9F46A" w14:textId="05534DE8" w:rsidR="00CD0A4E" w:rsidRPr="000C47C8" w:rsidRDefault="00CD0A4E" w:rsidP="0043406F">
      <w:pPr>
        <w:spacing w:before="100" w:beforeAutospacing="1" w:after="100" w:afterAutospacing="1" w:line="240" w:lineRule="auto"/>
        <w:jc w:val="lowKashida"/>
        <w:rPr>
          <w:rFonts w:ascii="Simplified Arabic" w:eastAsia="Times New Roman" w:hAnsi="Simplified Arabic" w:cs="Simplified Arabic"/>
          <w:sz w:val="28"/>
          <w:szCs w:val="28"/>
          <w:lang w:eastAsia="en-GB"/>
        </w:rPr>
      </w:pPr>
      <w:r w:rsidRPr="000C47C8">
        <w:rPr>
          <w:rFonts w:ascii="Simplified Arabic" w:eastAsia="Times New Roman" w:hAnsi="Simplified Arabic" w:cs="Simplified Arabic"/>
          <w:sz w:val="28"/>
          <w:szCs w:val="28"/>
          <w:rtl/>
          <w:lang w:eastAsia="en-GB"/>
        </w:rPr>
        <w:t xml:space="preserve">وفي ظل التوجهات الاستراتيجية للمملكة نحو تطوير منظومة خدمات الحج والعمرة وتحقيق الريادة العالمية في هذا المجال ضمن رؤية </w:t>
      </w:r>
      <w:r w:rsidRPr="000C47C8">
        <w:rPr>
          <w:rFonts w:ascii="Simplified Arabic" w:eastAsia="Times New Roman" w:hAnsi="Simplified Arabic" w:cs="Simplified Arabic"/>
          <w:sz w:val="28"/>
          <w:szCs w:val="28"/>
          <w:lang w:eastAsia="en-GB"/>
        </w:rPr>
        <w:t>2030</w:t>
      </w:r>
      <w:r w:rsidRPr="000C47C8">
        <w:rPr>
          <w:rFonts w:ascii="Simplified Arabic" w:eastAsia="Times New Roman" w:hAnsi="Simplified Arabic" w:cs="Simplified Arabic"/>
          <w:sz w:val="28"/>
          <w:szCs w:val="28"/>
          <w:rtl/>
          <w:lang w:eastAsia="en-GB"/>
        </w:rPr>
        <w:t>، يصبح من الضروري الارتقاء بمستوى إدارة المخاطر في جميع المشاريع المرتبطة بخدمة ضيوف الرحمن، بما في ذلك مشاريع المسالخ</w:t>
      </w:r>
      <w:r w:rsidRPr="000C47C8">
        <w:rPr>
          <w:rFonts w:ascii="Simplified Arabic" w:eastAsia="Times New Roman" w:hAnsi="Simplified Arabic" w:cs="Simplified Arabic"/>
          <w:sz w:val="28"/>
          <w:szCs w:val="28"/>
          <w:lang w:eastAsia="en-GB"/>
        </w:rPr>
        <w:t>.</w:t>
      </w:r>
    </w:p>
    <w:p w14:paraId="791B78F8" w14:textId="04719C33" w:rsidR="00267303" w:rsidRDefault="00CD0A4E" w:rsidP="0043406F">
      <w:pPr>
        <w:spacing w:before="100" w:beforeAutospacing="1" w:after="100" w:afterAutospacing="1" w:line="240" w:lineRule="auto"/>
        <w:jc w:val="both"/>
        <w:rPr>
          <w:rFonts w:ascii="Simplified Arabic" w:eastAsia="Times New Roman" w:hAnsi="Simplified Arabic" w:cs="Simplified Arabic"/>
          <w:sz w:val="28"/>
          <w:szCs w:val="28"/>
          <w:rtl/>
          <w:lang w:eastAsia="en-GB"/>
        </w:rPr>
      </w:pPr>
      <w:r w:rsidRPr="000C47C8">
        <w:rPr>
          <w:rFonts w:ascii="Simplified Arabic" w:eastAsia="Times New Roman" w:hAnsi="Simplified Arabic" w:cs="Simplified Arabic"/>
          <w:sz w:val="28"/>
          <w:szCs w:val="28"/>
          <w:rtl/>
          <w:lang w:eastAsia="en-GB"/>
        </w:rPr>
        <w:t>وبناءً على ما تقدم، تتبلور مشكلة البحث في الحاجة الملحة لاستكشاف وتحليل أثر إدارة المخاطر التشغيلية على نجاح مشاريع إدارة المسالخ خلال موسم الحج في محافظة مكة المكرمة، وذلك لسد الفجوة المعرفية القائمة وتوفير أساس علمي يدعم عمليات التطوير والتحسين المستمر لهذه المشاريع الحيوية</w:t>
      </w:r>
      <w:r w:rsidRPr="000C47C8">
        <w:rPr>
          <w:rFonts w:ascii="Simplified Arabic" w:eastAsia="Times New Roman" w:hAnsi="Simplified Arabic" w:cs="Simplified Arabic"/>
          <w:sz w:val="28"/>
          <w:szCs w:val="28"/>
          <w:lang w:eastAsia="en-GB"/>
        </w:rPr>
        <w:t xml:space="preserve">. </w:t>
      </w:r>
      <w:r w:rsidRPr="000C47C8">
        <w:rPr>
          <w:rFonts w:ascii="Simplified Arabic" w:eastAsia="Times New Roman" w:hAnsi="Simplified Arabic" w:cs="Simplified Arabic"/>
          <w:sz w:val="28"/>
          <w:szCs w:val="28"/>
          <w:rtl/>
          <w:lang w:eastAsia="en-GB"/>
        </w:rPr>
        <w:t xml:space="preserve">ومن هنا يمكن صياغة السؤال الرئيسي للبحث </w:t>
      </w:r>
      <w:r w:rsidR="00267303">
        <w:rPr>
          <w:rFonts w:ascii="Simplified Arabic" w:eastAsia="Times New Roman" w:hAnsi="Simplified Arabic" w:cs="Simplified Arabic" w:hint="cs"/>
          <w:sz w:val="28"/>
          <w:szCs w:val="28"/>
          <w:rtl/>
          <w:lang w:eastAsia="en-GB"/>
        </w:rPr>
        <w:t>كالتالي:</w:t>
      </w:r>
      <w:r w:rsidR="00B23985">
        <w:rPr>
          <w:rFonts w:ascii="Simplified Arabic" w:eastAsia="Times New Roman" w:hAnsi="Simplified Arabic" w:cs="Simplified Arabic" w:hint="cs"/>
          <w:sz w:val="28"/>
          <w:szCs w:val="28"/>
          <w:rtl/>
          <w:lang w:eastAsia="en-GB"/>
        </w:rPr>
        <w:t xml:space="preserve"> </w:t>
      </w:r>
    </w:p>
    <w:p w14:paraId="20D3430B" w14:textId="602075F4" w:rsidR="000D3694" w:rsidRPr="000C47C8" w:rsidRDefault="00B23985" w:rsidP="00D60754">
      <w:pPr>
        <w:spacing w:before="100" w:beforeAutospacing="1" w:after="100" w:afterAutospacing="1" w:line="240" w:lineRule="auto"/>
        <w:jc w:val="both"/>
        <w:rPr>
          <w:rFonts w:ascii="Simplified Arabic" w:eastAsia="Times New Roman" w:hAnsi="Simplified Arabic" w:cs="Simplified Arabic"/>
          <w:sz w:val="28"/>
          <w:szCs w:val="28"/>
          <w:lang w:eastAsia="en-GB"/>
        </w:rPr>
      </w:pPr>
      <w:r w:rsidRPr="0043406F">
        <w:rPr>
          <w:rFonts w:ascii="Simplified Arabic" w:eastAsia="Times New Roman" w:hAnsi="Simplified Arabic" w:cs="Simplified Arabic" w:hint="cs"/>
          <w:b/>
          <w:bCs/>
          <w:sz w:val="28"/>
          <w:szCs w:val="28"/>
          <w:rtl/>
          <w:lang w:eastAsia="en-GB"/>
        </w:rPr>
        <w:t>م</w:t>
      </w:r>
      <w:r w:rsidR="00770A3E" w:rsidRPr="0043406F">
        <w:rPr>
          <w:rFonts w:ascii="Simplified Arabic" w:eastAsia="Times New Roman" w:hAnsi="Simplified Arabic" w:cs="Simplified Arabic" w:hint="cs"/>
          <w:b/>
          <w:bCs/>
          <w:sz w:val="28"/>
          <w:szCs w:val="28"/>
          <w:rtl/>
          <w:lang w:eastAsia="en-GB"/>
        </w:rPr>
        <w:t>ا</w:t>
      </w:r>
      <w:r w:rsidR="00CD0A4E" w:rsidRPr="0043406F">
        <w:rPr>
          <w:rFonts w:ascii="Simplified Arabic" w:eastAsia="Times New Roman" w:hAnsi="Simplified Arabic" w:cs="Simplified Arabic"/>
          <w:b/>
          <w:bCs/>
          <w:sz w:val="28"/>
          <w:szCs w:val="28"/>
          <w:rtl/>
          <w:lang w:eastAsia="en-GB"/>
        </w:rPr>
        <w:t xml:space="preserve"> أثر إدارة المخاطر التشغيلية على نجاح مشاريع إدارة المسالخ خلال موسم الحج في محافظة مكة المكرمة</w:t>
      </w:r>
      <w:r w:rsidR="00CD0A4E" w:rsidRPr="000C47C8">
        <w:rPr>
          <w:rFonts w:ascii="Simplified Arabic" w:eastAsia="Times New Roman" w:hAnsi="Simplified Arabic" w:cs="Simplified Arabic"/>
          <w:sz w:val="28"/>
          <w:szCs w:val="28"/>
          <w:rtl/>
          <w:lang w:eastAsia="en-GB"/>
        </w:rPr>
        <w:t>؟</w:t>
      </w:r>
      <w:r w:rsidR="00D60754">
        <w:rPr>
          <w:rFonts w:ascii="Simplified Arabic" w:eastAsia="Times New Roman" w:hAnsi="Simplified Arabic" w:cs="Simplified Arabic" w:hint="cs"/>
          <w:sz w:val="28"/>
          <w:szCs w:val="28"/>
          <w:rtl/>
          <w:lang w:eastAsia="en-GB"/>
        </w:rPr>
        <w:t xml:space="preserve"> </w:t>
      </w:r>
    </w:p>
    <w:p w14:paraId="2EA6585C" w14:textId="740B51D8" w:rsidR="009125CE" w:rsidRPr="00674F0D" w:rsidRDefault="00A74F76" w:rsidP="00F87CCA">
      <w:pPr>
        <w:jc w:val="both"/>
        <w:rPr>
          <w:rFonts w:ascii="Simplified Arabic" w:hAnsi="Simplified Arabic" w:cs="Simplified Arabic"/>
          <w:b/>
          <w:bCs/>
          <w:sz w:val="36"/>
          <w:szCs w:val="36"/>
          <w:u w:val="single"/>
          <w:rtl/>
        </w:rPr>
      </w:pPr>
      <w:r w:rsidRPr="00674F0D">
        <w:rPr>
          <w:rFonts w:ascii="Simplified Arabic" w:hAnsi="Simplified Arabic" w:cs="Simplified Arabic"/>
          <w:b/>
          <w:bCs/>
          <w:sz w:val="36"/>
          <w:szCs w:val="36"/>
          <w:u w:val="single"/>
          <w:rtl/>
        </w:rPr>
        <w:lastRenderedPageBreak/>
        <w:t>أهمية الدراس</w:t>
      </w:r>
      <w:r w:rsidRPr="00674F0D">
        <w:rPr>
          <w:rFonts w:ascii="Simplified Arabic" w:hAnsi="Simplified Arabic" w:cs="Simplified Arabic" w:hint="cs"/>
          <w:b/>
          <w:bCs/>
          <w:sz w:val="36"/>
          <w:szCs w:val="36"/>
          <w:u w:val="single"/>
          <w:rtl/>
        </w:rPr>
        <w:t>ة:</w:t>
      </w:r>
    </w:p>
    <w:p w14:paraId="00821022" w14:textId="0827B27A" w:rsidR="00484BA3" w:rsidRPr="0072210A" w:rsidRDefault="00484BA3" w:rsidP="0072210A">
      <w:pPr>
        <w:pStyle w:val="pf0"/>
        <w:bidi/>
        <w:spacing w:line="360" w:lineRule="auto"/>
        <w:ind w:firstLine="720"/>
        <w:jc w:val="both"/>
        <w:rPr>
          <w:rFonts w:ascii="Simplified Arabic" w:hAnsi="Simplified Arabic" w:cs="Simplified Arabic"/>
          <w:kern w:val="2"/>
          <w:sz w:val="28"/>
          <w:szCs w:val="28"/>
          <w:lang w:val="en-US"/>
          <w14:ligatures w14:val="standardContextual"/>
        </w:rPr>
      </w:pPr>
      <w:r w:rsidRPr="0072210A">
        <w:rPr>
          <w:rStyle w:val="cf01"/>
          <w:rFonts w:ascii="Simplified Arabic" w:hAnsi="Simplified Arabic" w:cs="Simplified Arabic"/>
          <w:sz w:val="28"/>
          <w:szCs w:val="28"/>
          <w:rtl/>
        </w:rPr>
        <w:t>تتمثل أهمية هذه الدراسة في تناولها موضوعًا حيويًا وحديثًا في مجال إدارة المشاريع التشغيلية، حيث تركز على أثر إدارة المخاطر التشغيلية على نجاح مشاريع إدارة المسالخ خلال موسم الحج في محافظة مكة المكرمة</w:t>
      </w:r>
      <w:r w:rsidRPr="0072210A">
        <w:rPr>
          <w:rStyle w:val="cf01"/>
          <w:rFonts w:ascii="Simplified Arabic" w:hAnsi="Simplified Arabic" w:cs="Simplified Arabic"/>
          <w:sz w:val="28"/>
          <w:szCs w:val="28"/>
        </w:rPr>
        <w:t xml:space="preserve">. </w:t>
      </w:r>
      <w:r w:rsidRPr="0072210A">
        <w:rPr>
          <w:rStyle w:val="cf01"/>
          <w:rFonts w:ascii="Simplified Arabic" w:hAnsi="Simplified Arabic" w:cs="Simplified Arabic"/>
          <w:sz w:val="28"/>
          <w:szCs w:val="28"/>
          <w:rtl/>
        </w:rPr>
        <w:t xml:space="preserve">وعلى الرغم من حساسية وأهمية هذه المشاريع، فإن الدراسات الأكاديمية السابقة لم تتناول بشكل كافٍ العلاقة بين ممارسات إدارة المخاطر التشغيلية ونجاح المشاريع التشغيلية في بيئات ضغط عالي وموسمية مثل موسم الحج، مما يجعل هذه الدراسة تسد فجوة معرفية مهمة وتقدم مرجعًا علميًا للباحثين والممارسين في مجالات إدارة المشاريع والخدمات العامة بالمملكة العربية السعودية </w:t>
      </w:r>
      <w:r w:rsidRPr="0072210A">
        <w:rPr>
          <w:rStyle w:val="cf01"/>
          <w:rFonts w:ascii="Simplified Arabic" w:hAnsi="Simplified Arabic" w:cs="Simplified Arabic"/>
          <w:sz w:val="28"/>
          <w:szCs w:val="28"/>
        </w:rPr>
        <w:t>(</w:t>
      </w:r>
      <w:proofErr w:type="spellStart"/>
      <w:r w:rsidRPr="0072210A">
        <w:rPr>
          <w:rFonts w:ascii="Simplified Arabic" w:hAnsi="Simplified Arabic" w:cs="Simplified Arabic"/>
          <w:kern w:val="2"/>
          <w:sz w:val="28"/>
          <w:szCs w:val="28"/>
          <w:lang w:val="en-US"/>
          <w14:ligatures w14:val="standardContextual"/>
        </w:rPr>
        <w:t>Alghamdi</w:t>
      </w:r>
      <w:proofErr w:type="spellEnd"/>
      <w:r w:rsidRPr="0072210A">
        <w:rPr>
          <w:rFonts w:ascii="Simplified Arabic" w:hAnsi="Simplified Arabic" w:cs="Simplified Arabic"/>
          <w:kern w:val="2"/>
          <w:sz w:val="28"/>
          <w:szCs w:val="28"/>
          <w:lang w:val="en-US"/>
          <w14:ligatures w14:val="standardContextual"/>
        </w:rPr>
        <w:t>, 2021</w:t>
      </w:r>
      <w:r w:rsidRPr="0072210A">
        <w:rPr>
          <w:rStyle w:val="cf11"/>
          <w:rFonts w:ascii="Simplified Arabic" w:hAnsi="Simplified Arabic" w:cs="Simplified Arabic"/>
          <w:sz w:val="28"/>
          <w:szCs w:val="28"/>
        </w:rPr>
        <w:t>)</w:t>
      </w:r>
      <w:r w:rsidR="00DB2870" w:rsidRPr="0072210A">
        <w:rPr>
          <w:rFonts w:ascii="Simplified Arabic" w:hAnsi="Simplified Arabic" w:cs="Simplified Arabic"/>
          <w:kern w:val="2"/>
          <w:sz w:val="28"/>
          <w:szCs w:val="28"/>
          <w:rtl/>
          <w:lang w:val="en-US"/>
          <w14:ligatures w14:val="standardContextual"/>
        </w:rPr>
        <w:t xml:space="preserve">. </w:t>
      </w:r>
    </w:p>
    <w:p w14:paraId="10755FC8" w14:textId="77777777" w:rsidR="00E00910" w:rsidRPr="000D1BC0" w:rsidRDefault="00E00910" w:rsidP="00F87CCA">
      <w:pPr>
        <w:spacing w:before="100" w:beforeAutospacing="1" w:after="100" w:afterAutospacing="1" w:line="240" w:lineRule="auto"/>
        <w:jc w:val="both"/>
        <w:rPr>
          <w:rFonts w:ascii="Simplified Arabic" w:eastAsia="Times New Roman" w:hAnsi="Simplified Arabic" w:cs="Simplified Arabic"/>
          <w:b/>
          <w:bCs/>
          <w:sz w:val="32"/>
          <w:szCs w:val="32"/>
          <w:lang w:eastAsia="en-GB"/>
        </w:rPr>
      </w:pPr>
      <w:r w:rsidRPr="000D1BC0">
        <w:rPr>
          <w:rFonts w:ascii="Simplified Arabic" w:eastAsia="Times New Roman" w:hAnsi="Simplified Arabic" w:cs="Simplified Arabic"/>
          <w:b/>
          <w:bCs/>
          <w:sz w:val="32"/>
          <w:szCs w:val="32"/>
          <w:rtl/>
          <w:lang w:eastAsia="en-GB"/>
        </w:rPr>
        <w:t>الأهمية العلمية</w:t>
      </w:r>
      <w:r w:rsidRPr="000D1BC0">
        <w:rPr>
          <w:rFonts w:ascii="Simplified Arabic" w:eastAsia="Times New Roman" w:hAnsi="Simplified Arabic" w:cs="Simplified Arabic"/>
          <w:b/>
          <w:bCs/>
          <w:sz w:val="32"/>
          <w:szCs w:val="32"/>
          <w:lang w:eastAsia="en-GB"/>
        </w:rPr>
        <w:t>:</w:t>
      </w:r>
    </w:p>
    <w:p w14:paraId="6F521106" w14:textId="3A63F4A9" w:rsidR="00042105" w:rsidRDefault="00E00910" w:rsidP="00042105">
      <w:pPr>
        <w:spacing w:before="100" w:beforeAutospacing="1" w:after="100" w:afterAutospacing="1" w:line="360" w:lineRule="auto"/>
        <w:jc w:val="both"/>
        <w:rPr>
          <w:rStyle w:val="cf01"/>
          <w:rFonts w:ascii="Simplified Arabic" w:hAnsi="Simplified Arabic" w:cs="Simplified Arabic"/>
          <w:kern w:val="0"/>
          <w:sz w:val="28"/>
          <w:szCs w:val="28"/>
          <w:rtl/>
          <w:lang w:val="en-GB"/>
          <w14:ligatures w14:val="none"/>
        </w:rPr>
      </w:pPr>
      <w:r w:rsidRPr="00E00910">
        <w:rPr>
          <w:rStyle w:val="cf01"/>
          <w:rFonts w:ascii="Simplified Arabic" w:eastAsia="Times New Roman" w:hAnsi="Simplified Arabic" w:cs="Simplified Arabic"/>
          <w:kern w:val="0"/>
          <w:sz w:val="28"/>
          <w:szCs w:val="28"/>
          <w:rtl/>
          <w:lang w:val="en-GB" w:eastAsia="en-GB"/>
          <w14:ligatures w14:val="none"/>
        </w:rPr>
        <w:t>تسهم هذه الدراسة في إثراء الأدبيات العربية والعالمية حول إدارة المخاطر التشغيلية في المشاريع</w:t>
      </w:r>
      <w:r w:rsidRPr="0072210A">
        <w:rPr>
          <w:rStyle w:val="cf01"/>
          <w:rFonts w:ascii="Simplified Arabic" w:eastAsia="Times New Roman" w:hAnsi="Simplified Arabic" w:cs="Simplified Arabic"/>
          <w:kern w:val="0"/>
          <w:sz w:val="28"/>
          <w:szCs w:val="28"/>
          <w:rtl/>
          <w:lang w:val="en-GB" w:eastAsia="en-GB"/>
          <w14:ligatures w14:val="none"/>
        </w:rPr>
        <w:t xml:space="preserve"> الموسمية عالية الضغط، حيث تسد فجوة بحثية واضحة في هذا المجال</w:t>
      </w:r>
      <w:r w:rsidRPr="0072210A">
        <w:rPr>
          <w:rStyle w:val="cf01"/>
          <w:rFonts w:ascii="Simplified Arabic" w:eastAsia="Times New Roman" w:hAnsi="Simplified Arabic" w:cs="Simplified Arabic"/>
          <w:kern w:val="0"/>
          <w:sz w:val="28"/>
          <w:szCs w:val="28"/>
          <w:lang w:val="en-GB" w:eastAsia="en-GB"/>
          <w14:ligatures w14:val="none"/>
        </w:rPr>
        <w:t xml:space="preserve">. </w:t>
      </w:r>
      <w:r w:rsidRPr="0072210A">
        <w:rPr>
          <w:rStyle w:val="cf01"/>
          <w:rFonts w:ascii="Simplified Arabic" w:eastAsia="Times New Roman" w:hAnsi="Simplified Arabic" w:cs="Simplified Arabic"/>
          <w:kern w:val="0"/>
          <w:sz w:val="28"/>
          <w:szCs w:val="28"/>
          <w:rtl/>
          <w:lang w:val="en-GB" w:eastAsia="en-GB"/>
          <w14:ligatures w14:val="none"/>
        </w:rPr>
        <w:t>فالدراسات الأكاديمية السابقة لم تتناول</w:t>
      </w:r>
      <w:r w:rsidRPr="00E00910">
        <w:rPr>
          <w:rStyle w:val="cf01"/>
          <w:rFonts w:ascii="Simplified Arabic" w:hAnsi="Simplified Arabic" w:cs="Simplified Arabic"/>
          <w:kern w:val="0"/>
          <w:sz w:val="28"/>
          <w:szCs w:val="28"/>
          <w:rtl/>
          <w:lang w:val="en-GB"/>
          <w14:ligatures w14:val="none"/>
        </w:rPr>
        <w:t xml:space="preserve"> بشكل كافٍ العلاقة بين ممارسات إدارة المخاطر التشغيلية ونجاح المشاريع التشغيلية في بيئات ضغط عالي وموسمية مثل موسم الحج، مما يجعل هذه الدراسة تقدم مرجعاً علمياً مهماً للباحثين والممارسين في مجالات إدارة المشاريع والخدمات العامة بالمملكة العربية السعودية</w:t>
      </w:r>
      <w:r w:rsidR="00042105" w:rsidRPr="003E49D9">
        <w:rPr>
          <w:rFonts w:ascii="Simplified Arabic" w:eastAsia="Times New Roman" w:hAnsi="Simplified Arabic" w:cs="Simplified Arabic"/>
          <w:sz w:val="28"/>
          <w:szCs w:val="28"/>
          <w:lang w:eastAsia="en-GB"/>
        </w:rPr>
        <w:t>(</w:t>
      </w:r>
      <w:proofErr w:type="spellStart"/>
      <w:r w:rsidR="00042105" w:rsidRPr="003E49D9">
        <w:rPr>
          <w:rFonts w:ascii="Simplified Arabic" w:eastAsia="Times New Roman" w:hAnsi="Simplified Arabic" w:cs="Simplified Arabic"/>
          <w:sz w:val="28"/>
          <w:szCs w:val="28"/>
          <w:lang w:eastAsia="en-GB"/>
        </w:rPr>
        <w:t>AlMahi</w:t>
      </w:r>
      <w:proofErr w:type="spellEnd"/>
      <w:r w:rsidR="00042105" w:rsidRPr="003E49D9">
        <w:rPr>
          <w:rFonts w:ascii="Simplified Arabic" w:eastAsia="Times New Roman" w:hAnsi="Simplified Arabic" w:cs="Simplified Arabic"/>
          <w:sz w:val="28"/>
          <w:szCs w:val="28"/>
          <w:lang w:eastAsia="en-GB"/>
        </w:rPr>
        <w:t xml:space="preserve"> &amp; Ismail, 2024)</w:t>
      </w:r>
    </w:p>
    <w:p w14:paraId="4450B26B" w14:textId="2F0B1750" w:rsidR="00E00910" w:rsidRDefault="00E00910" w:rsidP="00F87CCA">
      <w:pPr>
        <w:spacing w:before="100" w:beforeAutospacing="1" w:after="100" w:afterAutospacing="1" w:line="360" w:lineRule="auto"/>
        <w:jc w:val="both"/>
        <w:rPr>
          <w:rStyle w:val="cf01"/>
          <w:rFonts w:ascii="Simplified Arabic" w:hAnsi="Simplified Arabic" w:cs="Simplified Arabic"/>
          <w:kern w:val="0"/>
          <w:sz w:val="28"/>
          <w:szCs w:val="28"/>
          <w:rtl/>
          <w:lang w:val="en-GB"/>
          <w14:ligatures w14:val="none"/>
        </w:rPr>
      </w:pPr>
      <w:r w:rsidRPr="00E00910">
        <w:rPr>
          <w:rStyle w:val="cf01"/>
          <w:rFonts w:ascii="Simplified Arabic" w:hAnsi="Simplified Arabic" w:cs="Simplified Arabic"/>
          <w:kern w:val="0"/>
          <w:sz w:val="28"/>
          <w:szCs w:val="28"/>
          <w:rtl/>
          <w:lang w:val="en-GB"/>
          <w14:ligatures w14:val="none"/>
        </w:rPr>
        <w:t>كما تقدم الدراسة نموذجاً تطبيقياً لتقييم أثر إدارة المخاطر على نجاح المشاريع في سياق ثقافي ومجتمعي فريد يجمع بين البعد الديني والخدمي والتنظيمي، وهو ما يفتح المجال أمام دراسات مستقبلية في سياقات مشابهة على مستوى العالم الإسلامي</w:t>
      </w:r>
      <w:r w:rsidRPr="00E00910">
        <w:rPr>
          <w:rStyle w:val="cf01"/>
          <w:rFonts w:ascii="Simplified Arabic" w:hAnsi="Simplified Arabic" w:cs="Simplified Arabic"/>
          <w:kern w:val="0"/>
          <w:sz w:val="28"/>
          <w:szCs w:val="28"/>
          <w:lang w:val="en-GB"/>
          <w14:ligatures w14:val="none"/>
        </w:rPr>
        <w:t>.</w:t>
      </w:r>
    </w:p>
    <w:p w14:paraId="578A284F" w14:textId="77777777" w:rsidR="00042105" w:rsidRPr="00E00910" w:rsidRDefault="00042105" w:rsidP="00F87CCA">
      <w:pPr>
        <w:spacing w:before="100" w:beforeAutospacing="1" w:after="100" w:afterAutospacing="1" w:line="360" w:lineRule="auto"/>
        <w:jc w:val="both"/>
        <w:rPr>
          <w:rStyle w:val="cf01"/>
          <w:rFonts w:ascii="Simplified Arabic" w:hAnsi="Simplified Arabic" w:cs="Simplified Arabic"/>
          <w:kern w:val="0"/>
          <w:sz w:val="28"/>
          <w:szCs w:val="28"/>
          <w:lang w:val="en-GB"/>
          <w14:ligatures w14:val="none"/>
        </w:rPr>
      </w:pPr>
    </w:p>
    <w:p w14:paraId="66D9939B" w14:textId="77777777" w:rsidR="00E00910" w:rsidRPr="000D1BC0" w:rsidRDefault="00E00910" w:rsidP="000D1BC0">
      <w:pPr>
        <w:spacing w:before="100" w:beforeAutospacing="1" w:after="100" w:afterAutospacing="1" w:line="240" w:lineRule="auto"/>
        <w:jc w:val="both"/>
        <w:rPr>
          <w:rFonts w:eastAsia="Times New Roman"/>
          <w:b/>
          <w:bCs/>
          <w:sz w:val="32"/>
          <w:szCs w:val="32"/>
          <w:lang w:eastAsia="en-GB"/>
        </w:rPr>
      </w:pPr>
      <w:r w:rsidRPr="000D1BC0">
        <w:rPr>
          <w:rFonts w:eastAsia="Times New Roman"/>
          <w:b/>
          <w:bCs/>
          <w:sz w:val="32"/>
          <w:szCs w:val="32"/>
          <w:rtl/>
          <w:lang w:eastAsia="en-GB"/>
        </w:rPr>
        <w:lastRenderedPageBreak/>
        <w:t>الأهمية العملية</w:t>
      </w:r>
      <w:r w:rsidRPr="000D1BC0">
        <w:rPr>
          <w:rFonts w:eastAsia="Times New Roman"/>
          <w:b/>
          <w:bCs/>
          <w:sz w:val="32"/>
          <w:szCs w:val="32"/>
          <w:lang w:eastAsia="en-GB"/>
        </w:rPr>
        <w:t>:</w:t>
      </w:r>
    </w:p>
    <w:p w14:paraId="44007EE5" w14:textId="77777777" w:rsidR="00E00910" w:rsidRPr="00E00910" w:rsidRDefault="00E00910" w:rsidP="00F87CCA">
      <w:pPr>
        <w:spacing w:before="100" w:beforeAutospacing="1" w:after="100" w:afterAutospacing="1" w:line="360" w:lineRule="auto"/>
        <w:jc w:val="both"/>
        <w:rPr>
          <w:rStyle w:val="cf01"/>
          <w:rFonts w:ascii="Simplified Arabic" w:hAnsi="Simplified Arabic" w:cs="Simplified Arabic"/>
          <w:kern w:val="0"/>
          <w:sz w:val="28"/>
          <w:szCs w:val="28"/>
          <w:lang w:val="en-GB"/>
          <w14:ligatures w14:val="none"/>
        </w:rPr>
      </w:pPr>
      <w:r w:rsidRPr="00E00910">
        <w:rPr>
          <w:rStyle w:val="cf01"/>
          <w:rFonts w:ascii="Simplified Arabic" w:hAnsi="Simplified Arabic" w:cs="Simplified Arabic"/>
          <w:kern w:val="0"/>
          <w:sz w:val="28"/>
          <w:szCs w:val="28"/>
          <w:rtl/>
          <w:lang w:val="en-GB"/>
          <w14:ligatures w14:val="none"/>
        </w:rPr>
        <w:t>تزود الدراسة الجهات المعنية بإدارة وتنفيذ مشاريع المسالخ خلال موسم الحج بمعلومات موثوقة ومبنية على أدلة علمية حول أهمية إدارة المخاطر التشغيلية وأثرها على نجاح هذه المشاريع الحيوية</w:t>
      </w:r>
      <w:r w:rsidRPr="00E00910">
        <w:rPr>
          <w:rStyle w:val="cf01"/>
          <w:rFonts w:ascii="Simplified Arabic" w:hAnsi="Simplified Arabic" w:cs="Simplified Arabic"/>
          <w:kern w:val="0"/>
          <w:sz w:val="28"/>
          <w:szCs w:val="28"/>
          <w:lang w:val="en-GB"/>
          <w14:ligatures w14:val="none"/>
        </w:rPr>
        <w:t xml:space="preserve">. </w:t>
      </w:r>
      <w:r w:rsidRPr="00E00910">
        <w:rPr>
          <w:rStyle w:val="cf01"/>
          <w:rFonts w:ascii="Simplified Arabic" w:hAnsi="Simplified Arabic" w:cs="Simplified Arabic"/>
          <w:kern w:val="0"/>
          <w:sz w:val="28"/>
          <w:szCs w:val="28"/>
          <w:rtl/>
          <w:lang w:val="en-GB"/>
          <w14:ligatures w14:val="none"/>
        </w:rPr>
        <w:t>وتساعد نتائج الدراسة صناع القرار في تطوير سياسات وإجراءات أكثر فعالية لإدارة المخاطر، مما يسهم في تحسين جودة الخدمات المقدمة لضيوف الرحمن وتعزيز السلامة الصحية والبيئية</w:t>
      </w:r>
      <w:r w:rsidRPr="00E00910">
        <w:rPr>
          <w:rStyle w:val="cf01"/>
          <w:rFonts w:ascii="Simplified Arabic" w:hAnsi="Simplified Arabic" w:cs="Simplified Arabic"/>
          <w:kern w:val="0"/>
          <w:sz w:val="28"/>
          <w:szCs w:val="28"/>
          <w:lang w:val="en-GB"/>
          <w14:ligatures w14:val="none"/>
        </w:rPr>
        <w:t>.</w:t>
      </w:r>
    </w:p>
    <w:p w14:paraId="32BDF63E" w14:textId="5D9C2B0C" w:rsidR="009125CE" w:rsidRPr="00E00910" w:rsidRDefault="00AD71EA" w:rsidP="00AD71EA">
      <w:pPr>
        <w:spacing w:before="100" w:beforeAutospacing="1" w:after="100" w:afterAutospacing="1" w:line="360" w:lineRule="auto"/>
        <w:jc w:val="both"/>
        <w:rPr>
          <w:rFonts w:ascii="Simplified Arabic" w:hAnsi="Simplified Arabic" w:cs="Simplified Arabic"/>
          <w:kern w:val="0"/>
          <w:sz w:val="28"/>
          <w:szCs w:val="28"/>
          <w:rtl/>
          <w:lang w:val="en-GB"/>
          <w14:ligatures w14:val="none"/>
        </w:rPr>
      </w:pPr>
      <w:r>
        <w:rPr>
          <w:rStyle w:val="cf01"/>
          <w:rFonts w:ascii="Simplified Arabic" w:hAnsi="Simplified Arabic" w:cs="Simplified Arabic" w:hint="cs"/>
          <w:kern w:val="0"/>
          <w:sz w:val="28"/>
          <w:szCs w:val="28"/>
          <w:rtl/>
          <w:lang w:val="en-GB"/>
          <w14:ligatures w14:val="none"/>
        </w:rPr>
        <w:t xml:space="preserve"> </w:t>
      </w:r>
      <w:r w:rsidR="00E00910" w:rsidRPr="00E00910">
        <w:rPr>
          <w:rStyle w:val="cf01"/>
          <w:rFonts w:ascii="Simplified Arabic" w:hAnsi="Simplified Arabic" w:cs="Simplified Arabic"/>
          <w:kern w:val="0"/>
          <w:sz w:val="28"/>
          <w:szCs w:val="28"/>
          <w:rtl/>
          <w:lang w:val="en-GB"/>
          <w14:ligatures w14:val="none"/>
        </w:rPr>
        <w:t>كما تدعم الدراسة جهود المملكة العربية السعودية في تحقيق مستهدفات رؤية</w:t>
      </w:r>
      <w:r w:rsidR="004B793F">
        <w:rPr>
          <w:rStyle w:val="cf01"/>
          <w:rFonts w:ascii="Simplified Arabic" w:hAnsi="Simplified Arabic" w:cs="Simplified Arabic" w:hint="cs"/>
          <w:kern w:val="0"/>
          <w:sz w:val="28"/>
          <w:szCs w:val="28"/>
          <w:rtl/>
          <w:lang w:val="en-GB"/>
          <w14:ligatures w14:val="none"/>
        </w:rPr>
        <w:t xml:space="preserve"> </w:t>
      </w:r>
      <w:r w:rsidR="00E00910" w:rsidRPr="00E00910">
        <w:rPr>
          <w:rStyle w:val="cf01"/>
          <w:rFonts w:ascii="Simplified Arabic" w:hAnsi="Simplified Arabic" w:cs="Simplified Arabic"/>
          <w:kern w:val="0"/>
          <w:sz w:val="28"/>
          <w:szCs w:val="28"/>
          <w:lang w:val="en-GB"/>
          <w14:ligatures w14:val="none"/>
        </w:rPr>
        <w:t>2030</w:t>
      </w:r>
      <w:r w:rsidR="004B793F">
        <w:rPr>
          <w:rStyle w:val="cf01"/>
          <w:rFonts w:ascii="Simplified Arabic" w:hAnsi="Simplified Arabic" w:cs="Simplified Arabic" w:hint="cs"/>
          <w:kern w:val="0"/>
          <w:sz w:val="28"/>
          <w:szCs w:val="28"/>
          <w:rtl/>
          <w:lang w:val="en-GB"/>
          <w14:ligatures w14:val="none"/>
        </w:rPr>
        <w:t xml:space="preserve"> </w:t>
      </w:r>
      <w:r w:rsidR="00E00910" w:rsidRPr="00E00910">
        <w:rPr>
          <w:rStyle w:val="cf01"/>
          <w:rFonts w:ascii="Simplified Arabic" w:hAnsi="Simplified Arabic" w:cs="Simplified Arabic"/>
          <w:kern w:val="0"/>
          <w:sz w:val="28"/>
          <w:szCs w:val="28"/>
          <w:lang w:val="en-GB"/>
          <w14:ligatures w14:val="none"/>
        </w:rPr>
        <w:t xml:space="preserve"> </w:t>
      </w:r>
      <w:r w:rsidR="00E00910" w:rsidRPr="00E00910">
        <w:rPr>
          <w:rStyle w:val="cf01"/>
          <w:rFonts w:ascii="Simplified Arabic" w:hAnsi="Simplified Arabic" w:cs="Simplified Arabic"/>
          <w:kern w:val="0"/>
          <w:sz w:val="28"/>
          <w:szCs w:val="28"/>
          <w:rtl/>
          <w:lang w:val="en-GB"/>
          <w14:ligatures w14:val="none"/>
        </w:rPr>
        <w:t>المتعلقة بتطوير منظومة خدمات الحج والعمرة والارتقاء بمستوى الخدمات المقدمة إلى أعلى المعايير العالمية</w:t>
      </w:r>
      <w:r w:rsidR="00E00910" w:rsidRPr="00E00910">
        <w:rPr>
          <w:rStyle w:val="cf01"/>
          <w:rFonts w:ascii="Simplified Arabic" w:hAnsi="Simplified Arabic" w:cs="Simplified Arabic"/>
          <w:kern w:val="0"/>
          <w:sz w:val="28"/>
          <w:szCs w:val="28"/>
          <w:lang w:val="en-GB"/>
          <w14:ligatures w14:val="none"/>
        </w:rPr>
        <w:t xml:space="preserve">. </w:t>
      </w:r>
      <w:r w:rsidR="00E00910" w:rsidRPr="00E00910">
        <w:rPr>
          <w:rStyle w:val="cf01"/>
          <w:rFonts w:ascii="Simplified Arabic" w:hAnsi="Simplified Arabic" w:cs="Simplified Arabic"/>
          <w:kern w:val="0"/>
          <w:sz w:val="28"/>
          <w:szCs w:val="28"/>
          <w:rtl/>
          <w:lang w:val="en-GB"/>
          <w14:ligatures w14:val="none"/>
        </w:rPr>
        <w:t>وتوفر الدراسة إطاراً عملياً يمكن الاستناد إليه في تصميم برامج تدريبية للعاملين في مشاريع المسالخ وتطوير أدلة إجرائية لإدارة المخاطر التشغيلية</w:t>
      </w:r>
      <w:r w:rsidR="00E00910" w:rsidRPr="00E00910">
        <w:rPr>
          <w:rStyle w:val="cf01"/>
          <w:rFonts w:ascii="Simplified Arabic" w:hAnsi="Simplified Arabic" w:cs="Simplified Arabic"/>
          <w:kern w:val="0"/>
          <w:sz w:val="28"/>
          <w:szCs w:val="28"/>
          <w:lang w:val="en-GB"/>
          <w14:ligatures w14:val="none"/>
        </w:rPr>
        <w:t>.</w:t>
      </w:r>
    </w:p>
    <w:p w14:paraId="1817352F" w14:textId="349DC553" w:rsidR="009125CE" w:rsidRPr="00674F0D" w:rsidRDefault="00A74F76" w:rsidP="00F87CCA">
      <w:pPr>
        <w:jc w:val="both"/>
        <w:rPr>
          <w:rFonts w:ascii="Simplified Arabic" w:hAnsi="Simplified Arabic" w:cs="Simplified Arabic"/>
          <w:b/>
          <w:bCs/>
          <w:sz w:val="36"/>
          <w:szCs w:val="36"/>
          <w:u w:val="single"/>
          <w:rtl/>
        </w:rPr>
      </w:pPr>
      <w:r w:rsidRPr="00674F0D">
        <w:rPr>
          <w:rFonts w:ascii="Simplified Arabic" w:hAnsi="Simplified Arabic" w:cs="Simplified Arabic"/>
          <w:b/>
          <w:bCs/>
          <w:sz w:val="36"/>
          <w:szCs w:val="36"/>
          <w:u w:val="single"/>
          <w:rtl/>
        </w:rPr>
        <w:t>أهداف الدراسة</w:t>
      </w:r>
      <w:r w:rsidR="009125CE" w:rsidRPr="00674F0D">
        <w:rPr>
          <w:rFonts w:ascii="Simplified Arabic" w:hAnsi="Simplified Arabic" w:cs="Simplified Arabic" w:hint="cs"/>
          <w:b/>
          <w:bCs/>
          <w:sz w:val="36"/>
          <w:szCs w:val="36"/>
          <w:u w:val="single"/>
          <w:rtl/>
        </w:rPr>
        <w:t>:</w:t>
      </w:r>
    </w:p>
    <w:p w14:paraId="4C648FF0" w14:textId="77777777" w:rsidR="00E00910" w:rsidRPr="000C47C8" w:rsidRDefault="00E00910" w:rsidP="00F87CCA">
      <w:pPr>
        <w:pStyle w:val="pf0"/>
        <w:bidi/>
        <w:spacing w:line="360" w:lineRule="auto"/>
        <w:jc w:val="both"/>
        <w:rPr>
          <w:rFonts w:ascii="Simplified Arabic" w:hAnsi="Simplified Arabic" w:cs="Simplified Arabic"/>
          <w:sz w:val="28"/>
          <w:szCs w:val="28"/>
        </w:rPr>
      </w:pPr>
      <w:r w:rsidRPr="000C47C8">
        <w:rPr>
          <w:rStyle w:val="cf01"/>
          <w:rFonts w:ascii="Simplified Arabic" w:hAnsi="Simplified Arabic" w:cs="Simplified Arabic"/>
          <w:sz w:val="28"/>
          <w:szCs w:val="28"/>
          <w:rtl/>
        </w:rPr>
        <w:t>يهدف هذا البحث إلى تحقيق الهدف الرئيسي التالي</w:t>
      </w:r>
      <w:r w:rsidRPr="000C47C8">
        <w:rPr>
          <w:rStyle w:val="cf01"/>
          <w:rFonts w:ascii="Simplified Arabic" w:hAnsi="Simplified Arabic" w:cs="Simplified Arabic"/>
          <w:sz w:val="28"/>
          <w:szCs w:val="28"/>
        </w:rPr>
        <w:t>:</w:t>
      </w:r>
    </w:p>
    <w:p w14:paraId="48F2D915" w14:textId="77777777" w:rsidR="00E00910" w:rsidRPr="003943E9" w:rsidRDefault="00E00910" w:rsidP="003943E9">
      <w:pPr>
        <w:pStyle w:val="pf0"/>
        <w:bidi/>
        <w:spacing w:after="0" w:afterAutospacing="0" w:line="360" w:lineRule="auto"/>
        <w:jc w:val="both"/>
        <w:rPr>
          <w:rFonts w:ascii="Simplified Arabic" w:hAnsi="Simplified Arabic" w:cs="Simplified Arabic"/>
          <w:b/>
          <w:bCs/>
          <w:sz w:val="28"/>
          <w:szCs w:val="28"/>
        </w:rPr>
      </w:pPr>
      <w:r w:rsidRPr="003943E9">
        <w:rPr>
          <w:rStyle w:val="cf01"/>
          <w:rFonts w:ascii="Simplified Arabic" w:hAnsi="Simplified Arabic" w:cs="Simplified Arabic"/>
          <w:b/>
          <w:bCs/>
          <w:sz w:val="28"/>
          <w:szCs w:val="28"/>
          <w:rtl/>
        </w:rPr>
        <w:t>تحليل أثر إدارة المخاطر التشغيلية بأبعادها المختلفة على نجاح مشاريع إدارة المسالخ خلال موسم الحج في محافظة مكة المكرمة</w:t>
      </w:r>
      <w:r w:rsidRPr="003943E9">
        <w:rPr>
          <w:rStyle w:val="cf01"/>
          <w:rFonts w:ascii="Simplified Arabic" w:hAnsi="Simplified Arabic" w:cs="Simplified Arabic"/>
          <w:b/>
          <w:bCs/>
          <w:sz w:val="28"/>
          <w:szCs w:val="28"/>
        </w:rPr>
        <w:t>.</w:t>
      </w:r>
    </w:p>
    <w:p w14:paraId="277ECDE0" w14:textId="77777777" w:rsidR="00E00910" w:rsidRPr="000C47C8" w:rsidRDefault="00E00910" w:rsidP="00F87CCA">
      <w:pPr>
        <w:pStyle w:val="pf0"/>
        <w:bidi/>
        <w:spacing w:line="360" w:lineRule="auto"/>
        <w:jc w:val="both"/>
        <w:rPr>
          <w:rFonts w:ascii="Simplified Arabic" w:hAnsi="Simplified Arabic" w:cs="Simplified Arabic"/>
          <w:b/>
          <w:bCs/>
          <w:sz w:val="28"/>
          <w:szCs w:val="28"/>
        </w:rPr>
      </w:pPr>
      <w:r w:rsidRPr="000C47C8">
        <w:rPr>
          <w:rStyle w:val="cf01"/>
          <w:rFonts w:ascii="Simplified Arabic" w:hAnsi="Simplified Arabic" w:cs="Simplified Arabic"/>
          <w:b/>
          <w:bCs/>
          <w:sz w:val="28"/>
          <w:szCs w:val="28"/>
          <w:rtl/>
        </w:rPr>
        <w:t>وينبثق عن هذا الهدف العام الأهداف الفرعية التالية</w:t>
      </w:r>
      <w:r w:rsidRPr="000C47C8">
        <w:rPr>
          <w:rStyle w:val="cf01"/>
          <w:rFonts w:ascii="Simplified Arabic" w:hAnsi="Simplified Arabic" w:cs="Simplified Arabic"/>
          <w:b/>
          <w:bCs/>
          <w:sz w:val="28"/>
          <w:szCs w:val="28"/>
        </w:rPr>
        <w:t>:</w:t>
      </w:r>
    </w:p>
    <w:p w14:paraId="46ACDCA5" w14:textId="77777777" w:rsidR="00E00910" w:rsidRPr="000C47C8" w:rsidRDefault="00E00910" w:rsidP="00F87CCA">
      <w:pPr>
        <w:pStyle w:val="pf0"/>
        <w:numPr>
          <w:ilvl w:val="0"/>
          <w:numId w:val="1"/>
        </w:numPr>
        <w:bidi/>
        <w:spacing w:line="360" w:lineRule="auto"/>
        <w:jc w:val="both"/>
        <w:rPr>
          <w:rFonts w:ascii="Simplified Arabic" w:hAnsi="Simplified Arabic" w:cs="Simplified Arabic"/>
          <w:sz w:val="28"/>
          <w:szCs w:val="28"/>
        </w:rPr>
      </w:pPr>
      <w:r w:rsidRPr="000C47C8">
        <w:rPr>
          <w:rStyle w:val="cf01"/>
          <w:rFonts w:ascii="Simplified Arabic" w:hAnsi="Simplified Arabic" w:cs="Simplified Arabic"/>
          <w:sz w:val="28"/>
          <w:szCs w:val="28"/>
          <w:rtl/>
        </w:rPr>
        <w:t xml:space="preserve">تحليل دور إدارة مخاطر الموارد البشرية </w:t>
      </w:r>
      <w:r w:rsidRPr="000C47C8">
        <w:rPr>
          <w:rFonts w:ascii="Simplified Arabic" w:hAnsi="Simplified Arabic" w:cs="Simplified Arabic"/>
          <w:sz w:val="28"/>
          <w:szCs w:val="28"/>
          <w:rtl/>
        </w:rPr>
        <w:t>(</w:t>
      </w:r>
      <w:r w:rsidRPr="000C47C8">
        <w:rPr>
          <w:rStyle w:val="cf01"/>
          <w:rFonts w:ascii="Simplified Arabic" w:hAnsi="Simplified Arabic" w:cs="Simplified Arabic"/>
          <w:sz w:val="28"/>
          <w:szCs w:val="28"/>
          <w:rtl/>
        </w:rPr>
        <w:t>التدريب، توزيع الكفاءات، تنظيم الأدوار</w:t>
      </w:r>
      <w:r w:rsidRPr="000C47C8">
        <w:rPr>
          <w:rFonts w:ascii="Simplified Arabic" w:hAnsi="Simplified Arabic" w:cs="Simplified Arabic"/>
          <w:sz w:val="28"/>
          <w:szCs w:val="28"/>
          <w:rtl/>
        </w:rPr>
        <w:t>)</w:t>
      </w:r>
      <w:r w:rsidRPr="000C47C8">
        <w:rPr>
          <w:rStyle w:val="cf01"/>
          <w:rFonts w:ascii="Simplified Arabic" w:hAnsi="Simplified Arabic" w:cs="Simplified Arabic"/>
          <w:sz w:val="28"/>
          <w:szCs w:val="28"/>
          <w:rtl/>
        </w:rPr>
        <w:t>في رفع مستويات الالتزام الزمني وجودة تنفيذ العمليات داخل مشاريع المسالخ الموسمية</w:t>
      </w:r>
      <w:r w:rsidRPr="000C47C8">
        <w:rPr>
          <w:rStyle w:val="cf01"/>
          <w:rFonts w:ascii="Simplified Arabic" w:hAnsi="Simplified Arabic" w:cs="Simplified Arabic"/>
          <w:sz w:val="28"/>
          <w:szCs w:val="28"/>
        </w:rPr>
        <w:t>.</w:t>
      </w:r>
    </w:p>
    <w:p w14:paraId="709990B6" w14:textId="77777777" w:rsidR="00E00910" w:rsidRPr="000C47C8" w:rsidRDefault="00E00910" w:rsidP="00F87CCA">
      <w:pPr>
        <w:pStyle w:val="pf0"/>
        <w:numPr>
          <w:ilvl w:val="0"/>
          <w:numId w:val="1"/>
        </w:numPr>
        <w:bidi/>
        <w:spacing w:line="360" w:lineRule="auto"/>
        <w:jc w:val="both"/>
        <w:rPr>
          <w:rFonts w:ascii="Simplified Arabic" w:hAnsi="Simplified Arabic" w:cs="Simplified Arabic"/>
          <w:sz w:val="28"/>
          <w:szCs w:val="28"/>
        </w:rPr>
      </w:pPr>
      <w:r w:rsidRPr="000C47C8">
        <w:rPr>
          <w:rStyle w:val="cf01"/>
          <w:rFonts w:ascii="Simplified Arabic" w:hAnsi="Simplified Arabic" w:cs="Simplified Arabic"/>
          <w:sz w:val="28"/>
          <w:szCs w:val="28"/>
          <w:rtl/>
        </w:rPr>
        <w:t xml:space="preserve">تحديد مستوى تأثير الإدارة الفاعلة للمخاطر اللوجستية </w:t>
      </w:r>
      <w:r w:rsidRPr="000C47C8">
        <w:rPr>
          <w:rFonts w:ascii="Simplified Arabic" w:hAnsi="Simplified Arabic" w:cs="Simplified Arabic"/>
          <w:sz w:val="28"/>
          <w:szCs w:val="28"/>
          <w:rtl/>
        </w:rPr>
        <w:t>(</w:t>
      </w:r>
      <w:r w:rsidRPr="000C47C8">
        <w:rPr>
          <w:rStyle w:val="cf01"/>
          <w:rFonts w:ascii="Simplified Arabic" w:hAnsi="Simplified Arabic" w:cs="Simplified Arabic"/>
          <w:sz w:val="28"/>
          <w:szCs w:val="28"/>
          <w:rtl/>
        </w:rPr>
        <w:t>الإمداد، النقل، التخزين</w:t>
      </w:r>
      <w:r w:rsidRPr="000C47C8">
        <w:rPr>
          <w:rFonts w:ascii="Simplified Arabic" w:hAnsi="Simplified Arabic" w:cs="Simplified Arabic"/>
          <w:sz w:val="28"/>
          <w:szCs w:val="28"/>
          <w:rtl/>
        </w:rPr>
        <w:t>)</w:t>
      </w:r>
      <w:r w:rsidRPr="000C47C8">
        <w:rPr>
          <w:rStyle w:val="cf01"/>
          <w:rFonts w:ascii="Simplified Arabic" w:hAnsi="Simplified Arabic" w:cs="Simplified Arabic"/>
          <w:sz w:val="28"/>
          <w:szCs w:val="28"/>
        </w:rPr>
        <w:t xml:space="preserve"> </w:t>
      </w:r>
      <w:r w:rsidRPr="000C47C8">
        <w:rPr>
          <w:rStyle w:val="cf01"/>
          <w:rFonts w:ascii="Simplified Arabic" w:hAnsi="Simplified Arabic" w:cs="Simplified Arabic"/>
          <w:sz w:val="28"/>
          <w:szCs w:val="28"/>
          <w:rtl/>
        </w:rPr>
        <w:t>على كفاءة التشغيل واستمرارية الخدمة أثناء موسم الحج</w:t>
      </w:r>
      <w:r w:rsidRPr="000C47C8">
        <w:rPr>
          <w:rStyle w:val="cf01"/>
          <w:rFonts w:ascii="Simplified Arabic" w:hAnsi="Simplified Arabic" w:cs="Simplified Arabic"/>
          <w:sz w:val="28"/>
          <w:szCs w:val="28"/>
        </w:rPr>
        <w:t>.</w:t>
      </w:r>
    </w:p>
    <w:p w14:paraId="4E51901A" w14:textId="41438393" w:rsidR="00E00910" w:rsidRPr="000C47C8" w:rsidRDefault="00E00910" w:rsidP="00F87CCA">
      <w:pPr>
        <w:pStyle w:val="pf0"/>
        <w:numPr>
          <w:ilvl w:val="0"/>
          <w:numId w:val="1"/>
        </w:numPr>
        <w:bidi/>
        <w:spacing w:line="360" w:lineRule="auto"/>
        <w:jc w:val="both"/>
        <w:rPr>
          <w:rFonts w:ascii="Simplified Arabic" w:hAnsi="Simplified Arabic" w:cs="Simplified Arabic"/>
          <w:sz w:val="28"/>
          <w:szCs w:val="28"/>
        </w:rPr>
      </w:pPr>
      <w:r w:rsidRPr="000C47C8">
        <w:rPr>
          <w:rStyle w:val="cf01"/>
          <w:rFonts w:ascii="Simplified Arabic" w:hAnsi="Simplified Arabic" w:cs="Simplified Arabic"/>
          <w:sz w:val="28"/>
          <w:szCs w:val="28"/>
          <w:rtl/>
        </w:rPr>
        <w:lastRenderedPageBreak/>
        <w:t xml:space="preserve">تقييم العلاقة بين إجراءات السلامة والصحة المهنية </w:t>
      </w:r>
      <w:r w:rsidRPr="000C47C8">
        <w:rPr>
          <w:rFonts w:ascii="Simplified Arabic" w:hAnsi="Simplified Arabic" w:cs="Simplified Arabic"/>
          <w:sz w:val="28"/>
          <w:szCs w:val="28"/>
          <w:rtl/>
        </w:rPr>
        <w:t>(</w:t>
      </w:r>
      <w:r w:rsidR="00877AEA">
        <w:rPr>
          <w:rFonts w:ascii="Simplified Arabic" w:hAnsi="Simplified Arabic" w:cs="Simplified Arabic" w:hint="cs"/>
          <w:sz w:val="28"/>
          <w:szCs w:val="28"/>
          <w:rtl/>
        </w:rPr>
        <w:t xml:space="preserve"> </w:t>
      </w:r>
      <w:r w:rsidRPr="000C47C8">
        <w:rPr>
          <w:rStyle w:val="cf01"/>
          <w:rFonts w:ascii="Simplified Arabic" w:hAnsi="Simplified Arabic" w:cs="Simplified Arabic"/>
          <w:sz w:val="28"/>
          <w:szCs w:val="28"/>
          <w:rtl/>
        </w:rPr>
        <w:t>الوقاية من الإصابات، مكافحة العدوى، التدريب على الطوارئ</w:t>
      </w:r>
      <w:r w:rsidR="00877AEA">
        <w:rPr>
          <w:rStyle w:val="cf01"/>
          <w:rFonts w:ascii="Simplified Arabic" w:hAnsi="Simplified Arabic" w:cs="Simplified Arabic" w:hint="cs"/>
          <w:sz w:val="28"/>
          <w:szCs w:val="28"/>
          <w:rtl/>
        </w:rPr>
        <w:t xml:space="preserve"> </w:t>
      </w:r>
      <w:r w:rsidRPr="000C47C8">
        <w:rPr>
          <w:rFonts w:ascii="Simplified Arabic" w:hAnsi="Simplified Arabic" w:cs="Simplified Arabic"/>
          <w:sz w:val="28"/>
          <w:szCs w:val="28"/>
          <w:rtl/>
        </w:rPr>
        <w:t xml:space="preserve">). </w:t>
      </w:r>
      <w:r w:rsidRPr="000C47C8">
        <w:rPr>
          <w:rStyle w:val="cf01"/>
          <w:rFonts w:ascii="Simplified Arabic" w:hAnsi="Simplified Arabic" w:cs="Simplified Arabic"/>
          <w:sz w:val="28"/>
          <w:szCs w:val="28"/>
          <w:rtl/>
        </w:rPr>
        <w:t>وجودة المنتج النهائي ورضا المستفيدين من خدمات المسالخ</w:t>
      </w:r>
      <w:r w:rsidRPr="000C47C8">
        <w:rPr>
          <w:rStyle w:val="cf01"/>
          <w:rFonts w:ascii="Simplified Arabic" w:hAnsi="Simplified Arabic" w:cs="Simplified Arabic"/>
          <w:sz w:val="28"/>
          <w:szCs w:val="28"/>
        </w:rPr>
        <w:t>.</w:t>
      </w:r>
    </w:p>
    <w:p w14:paraId="432A0A13" w14:textId="355EE0F6" w:rsidR="00A74F76" w:rsidRPr="003943E9" w:rsidRDefault="00E00910" w:rsidP="003943E9">
      <w:pPr>
        <w:pStyle w:val="pf0"/>
        <w:numPr>
          <w:ilvl w:val="0"/>
          <w:numId w:val="1"/>
        </w:numPr>
        <w:bidi/>
        <w:spacing w:line="360" w:lineRule="auto"/>
        <w:jc w:val="both"/>
        <w:rPr>
          <w:rFonts w:ascii="Simplified Arabic" w:hAnsi="Simplified Arabic" w:cs="Simplified Arabic"/>
          <w:sz w:val="28"/>
          <w:szCs w:val="28"/>
          <w:rtl/>
        </w:rPr>
      </w:pPr>
      <w:r w:rsidRPr="000C47C8">
        <w:rPr>
          <w:rStyle w:val="cf01"/>
          <w:rFonts w:ascii="Simplified Arabic" w:hAnsi="Simplified Arabic" w:cs="Simplified Arabic"/>
          <w:sz w:val="28"/>
          <w:szCs w:val="28"/>
          <w:rtl/>
        </w:rPr>
        <w:t>دراسة مدى فاعلية تطبيق سياسات إدارة المخاطر البيئية (</w:t>
      </w:r>
      <w:r w:rsidR="00877AEA">
        <w:rPr>
          <w:rStyle w:val="cf01"/>
          <w:rFonts w:ascii="Simplified Arabic" w:hAnsi="Simplified Arabic" w:cs="Simplified Arabic" w:hint="cs"/>
          <w:sz w:val="28"/>
          <w:szCs w:val="28"/>
          <w:rtl/>
        </w:rPr>
        <w:t xml:space="preserve"> </w:t>
      </w:r>
      <w:r w:rsidRPr="000C47C8">
        <w:rPr>
          <w:rStyle w:val="cf01"/>
          <w:rFonts w:ascii="Simplified Arabic" w:hAnsi="Simplified Arabic" w:cs="Simplified Arabic"/>
          <w:sz w:val="28"/>
          <w:szCs w:val="28"/>
          <w:rtl/>
        </w:rPr>
        <w:t>إدارة المخلفات، مواجهة التحديات المناخية، الالتزام بالمعايير البيئية</w:t>
      </w:r>
      <w:r w:rsidR="00877AEA">
        <w:rPr>
          <w:rStyle w:val="cf01"/>
          <w:rFonts w:ascii="Simplified Arabic" w:hAnsi="Simplified Arabic" w:cs="Simplified Arabic" w:hint="cs"/>
          <w:sz w:val="28"/>
          <w:szCs w:val="28"/>
          <w:rtl/>
        </w:rPr>
        <w:t xml:space="preserve"> </w:t>
      </w:r>
      <w:r w:rsidRPr="000C47C8">
        <w:rPr>
          <w:rStyle w:val="cf01"/>
          <w:rFonts w:ascii="Simplified Arabic" w:hAnsi="Simplified Arabic" w:cs="Simplified Arabic"/>
          <w:sz w:val="28"/>
          <w:szCs w:val="28"/>
          <w:rtl/>
        </w:rPr>
        <w:t>)</w:t>
      </w:r>
      <w:r w:rsidRPr="000C47C8">
        <w:rPr>
          <w:rStyle w:val="cf01"/>
          <w:rFonts w:ascii="Simplified Arabic" w:hAnsi="Simplified Arabic" w:cs="Simplified Arabic"/>
          <w:sz w:val="28"/>
          <w:szCs w:val="28"/>
        </w:rPr>
        <w:t xml:space="preserve"> </w:t>
      </w:r>
      <w:r w:rsidRPr="000C47C8">
        <w:rPr>
          <w:rStyle w:val="cf01"/>
          <w:rFonts w:ascii="Simplified Arabic" w:hAnsi="Simplified Arabic" w:cs="Simplified Arabic"/>
          <w:sz w:val="28"/>
          <w:szCs w:val="28"/>
          <w:rtl/>
        </w:rPr>
        <w:t>في تعزيز استدامة المشاريع والامتثال التنظيمي خلال موسم الحج</w:t>
      </w:r>
      <w:r w:rsidRPr="000C47C8">
        <w:rPr>
          <w:rStyle w:val="cf01"/>
          <w:rFonts w:ascii="Simplified Arabic" w:hAnsi="Simplified Arabic" w:cs="Simplified Arabic"/>
          <w:sz w:val="28"/>
          <w:szCs w:val="28"/>
        </w:rPr>
        <w:t>.</w:t>
      </w:r>
    </w:p>
    <w:p w14:paraId="1CA35D16" w14:textId="69B754F1" w:rsidR="00A74F76" w:rsidRPr="00674F0D" w:rsidRDefault="00D22171" w:rsidP="00F87CCA">
      <w:pPr>
        <w:jc w:val="both"/>
        <w:rPr>
          <w:rFonts w:ascii="Simplified Arabic" w:hAnsi="Simplified Arabic" w:cs="Simplified Arabic"/>
          <w:b/>
          <w:bCs/>
          <w:sz w:val="36"/>
          <w:szCs w:val="36"/>
          <w:u w:val="single"/>
          <w:rtl/>
        </w:rPr>
      </w:pPr>
      <w:r w:rsidRPr="00674F0D">
        <w:rPr>
          <w:rFonts w:ascii="Simplified Arabic" w:hAnsi="Simplified Arabic" w:cs="Simplified Arabic"/>
          <w:b/>
          <w:bCs/>
          <w:sz w:val="36"/>
          <w:szCs w:val="36"/>
          <w:u w:val="single"/>
          <w:rtl/>
        </w:rPr>
        <w:t>تساؤلات الدراسة</w:t>
      </w:r>
    </w:p>
    <w:p w14:paraId="74EF2327" w14:textId="77777777" w:rsidR="00E00910" w:rsidRPr="000C47C8" w:rsidRDefault="00E00910" w:rsidP="00F87CCA">
      <w:pPr>
        <w:pStyle w:val="pf0"/>
        <w:bidi/>
        <w:spacing w:line="360" w:lineRule="auto"/>
        <w:jc w:val="both"/>
        <w:rPr>
          <w:rFonts w:ascii="Simplified Arabic" w:hAnsi="Simplified Arabic" w:cs="Simplified Arabic"/>
          <w:sz w:val="28"/>
          <w:szCs w:val="28"/>
        </w:rPr>
      </w:pPr>
      <w:r w:rsidRPr="000C47C8">
        <w:rPr>
          <w:rStyle w:val="cf01"/>
          <w:rFonts w:ascii="Simplified Arabic" w:hAnsi="Simplified Arabic" w:cs="Simplified Arabic"/>
          <w:sz w:val="28"/>
          <w:szCs w:val="28"/>
          <w:rtl/>
        </w:rPr>
        <w:t>يسعى هذا البحث للإجابة على السؤال الرئيس التالي</w:t>
      </w:r>
      <w:r w:rsidRPr="000C47C8">
        <w:rPr>
          <w:rStyle w:val="cf01"/>
          <w:rFonts w:ascii="Simplified Arabic" w:hAnsi="Simplified Arabic" w:cs="Simplified Arabic"/>
          <w:sz w:val="28"/>
          <w:szCs w:val="28"/>
        </w:rPr>
        <w:t>:</w:t>
      </w:r>
    </w:p>
    <w:p w14:paraId="1524954B" w14:textId="77777777" w:rsidR="00E00910" w:rsidRPr="003943E9" w:rsidRDefault="00E00910" w:rsidP="003943E9">
      <w:pPr>
        <w:pStyle w:val="pf0"/>
        <w:bidi/>
        <w:spacing w:before="0" w:beforeAutospacing="0" w:after="0" w:afterAutospacing="0" w:line="360" w:lineRule="auto"/>
        <w:jc w:val="both"/>
        <w:rPr>
          <w:rFonts w:ascii="Simplified Arabic" w:hAnsi="Simplified Arabic" w:cs="Simplified Arabic"/>
          <w:b/>
          <w:bCs/>
          <w:sz w:val="28"/>
          <w:szCs w:val="28"/>
        </w:rPr>
      </w:pPr>
      <w:r w:rsidRPr="003943E9">
        <w:rPr>
          <w:rStyle w:val="cf01"/>
          <w:rFonts w:ascii="Simplified Arabic" w:hAnsi="Simplified Arabic" w:cs="Simplified Arabic"/>
          <w:b/>
          <w:bCs/>
          <w:sz w:val="28"/>
          <w:szCs w:val="28"/>
          <w:rtl/>
        </w:rPr>
        <w:t>ما أثر إدارة المخاطر التشغيلية على نجاح مشاريع إدارة المسالخ خلال موسم الحج بمحافظة مكة المكرمة؟</w:t>
      </w:r>
    </w:p>
    <w:p w14:paraId="3780171E" w14:textId="77777777" w:rsidR="00E00910" w:rsidRPr="000C47C8" w:rsidRDefault="00E00910" w:rsidP="00F87CCA">
      <w:pPr>
        <w:pStyle w:val="pf0"/>
        <w:bidi/>
        <w:spacing w:line="360" w:lineRule="auto"/>
        <w:jc w:val="both"/>
        <w:rPr>
          <w:rStyle w:val="cf01"/>
          <w:rFonts w:ascii="Simplified Arabic" w:hAnsi="Simplified Arabic" w:cs="Simplified Arabic"/>
          <w:b/>
          <w:bCs/>
          <w:sz w:val="28"/>
          <w:szCs w:val="28"/>
        </w:rPr>
      </w:pPr>
      <w:r w:rsidRPr="000C47C8">
        <w:rPr>
          <w:rStyle w:val="cf01"/>
          <w:rFonts w:ascii="Simplified Arabic" w:hAnsi="Simplified Arabic" w:cs="Simplified Arabic"/>
          <w:b/>
          <w:bCs/>
          <w:sz w:val="28"/>
          <w:szCs w:val="28"/>
          <w:rtl/>
        </w:rPr>
        <w:t>ويتفرع عن هذا السؤال العام الأسئلة الفرعية التالية</w:t>
      </w:r>
      <w:r w:rsidRPr="000C47C8">
        <w:rPr>
          <w:rStyle w:val="cf01"/>
          <w:rFonts w:ascii="Simplified Arabic" w:hAnsi="Simplified Arabic" w:cs="Simplified Arabic"/>
          <w:b/>
          <w:bCs/>
          <w:sz w:val="28"/>
          <w:szCs w:val="28"/>
        </w:rPr>
        <w:t>:</w:t>
      </w:r>
    </w:p>
    <w:p w14:paraId="4803AE91" w14:textId="77777777" w:rsidR="00E00910" w:rsidRPr="000C47C8" w:rsidRDefault="00E00910" w:rsidP="00F87CCA">
      <w:pPr>
        <w:pStyle w:val="pf0"/>
        <w:numPr>
          <w:ilvl w:val="0"/>
          <w:numId w:val="2"/>
        </w:numPr>
        <w:bidi/>
        <w:spacing w:line="360" w:lineRule="auto"/>
        <w:jc w:val="both"/>
        <w:rPr>
          <w:rFonts w:ascii="Simplified Arabic" w:hAnsi="Simplified Arabic" w:cs="Simplified Arabic"/>
          <w:sz w:val="28"/>
          <w:szCs w:val="28"/>
        </w:rPr>
      </w:pPr>
      <w:r w:rsidRPr="000C47C8">
        <w:rPr>
          <w:rStyle w:val="cf01"/>
          <w:rFonts w:ascii="Simplified Arabic" w:hAnsi="Simplified Arabic" w:cs="Simplified Arabic"/>
          <w:sz w:val="28"/>
          <w:szCs w:val="28"/>
          <w:rtl/>
        </w:rPr>
        <w:t>إلى أي مدى تساهم ممارسة إدارة مخاطر الموارد البشرية في تحقيق الالتزام بالجدول الزمني وتحسين جودة الأداء في مشاريع المسالخ الموسمية؟</w:t>
      </w:r>
    </w:p>
    <w:p w14:paraId="504CD441" w14:textId="77777777" w:rsidR="00E00910" w:rsidRPr="000C47C8" w:rsidRDefault="00E00910" w:rsidP="00F87CCA">
      <w:pPr>
        <w:pStyle w:val="pf0"/>
        <w:numPr>
          <w:ilvl w:val="0"/>
          <w:numId w:val="2"/>
        </w:numPr>
        <w:bidi/>
        <w:spacing w:line="360" w:lineRule="auto"/>
        <w:jc w:val="both"/>
        <w:rPr>
          <w:rFonts w:ascii="Simplified Arabic" w:hAnsi="Simplified Arabic" w:cs="Simplified Arabic"/>
          <w:sz w:val="28"/>
          <w:szCs w:val="28"/>
        </w:rPr>
      </w:pPr>
      <w:r w:rsidRPr="000C47C8">
        <w:rPr>
          <w:rStyle w:val="cf01"/>
          <w:rFonts w:ascii="Simplified Arabic" w:hAnsi="Simplified Arabic" w:cs="Simplified Arabic"/>
          <w:sz w:val="28"/>
          <w:szCs w:val="28"/>
          <w:rtl/>
        </w:rPr>
        <w:t>ما تأثير إدارة المخاطر اللوجستية على كفاءة التشغيل وضمان استمرارية أداء عمليات المسالخ خلال موسم الحج؟</w:t>
      </w:r>
    </w:p>
    <w:p w14:paraId="2E77AAD0" w14:textId="77777777" w:rsidR="00E00910" w:rsidRPr="000C47C8" w:rsidRDefault="00E00910" w:rsidP="00F87CCA">
      <w:pPr>
        <w:pStyle w:val="pf0"/>
        <w:numPr>
          <w:ilvl w:val="0"/>
          <w:numId w:val="2"/>
        </w:numPr>
        <w:bidi/>
        <w:spacing w:line="360" w:lineRule="auto"/>
        <w:jc w:val="both"/>
        <w:rPr>
          <w:rFonts w:ascii="Simplified Arabic" w:hAnsi="Simplified Arabic" w:cs="Simplified Arabic"/>
          <w:sz w:val="28"/>
          <w:szCs w:val="28"/>
        </w:rPr>
      </w:pPr>
      <w:r w:rsidRPr="000C47C8">
        <w:rPr>
          <w:rStyle w:val="cf01"/>
          <w:rFonts w:ascii="Simplified Arabic" w:hAnsi="Simplified Arabic" w:cs="Simplified Arabic"/>
          <w:sz w:val="28"/>
          <w:szCs w:val="28"/>
          <w:rtl/>
        </w:rPr>
        <w:t>كيف تنعكس إجراءات إدارة السلامة والصحة المهنية على جودة المنتجات النهائية ومدى رضا المستفيدين عن مشاريع المسالخ؟</w:t>
      </w:r>
    </w:p>
    <w:p w14:paraId="61B196F8" w14:textId="1C930028" w:rsidR="00A74F76" w:rsidRPr="008D0D2C" w:rsidRDefault="00E00910" w:rsidP="00F87CCA">
      <w:pPr>
        <w:pStyle w:val="pf0"/>
        <w:numPr>
          <w:ilvl w:val="0"/>
          <w:numId w:val="2"/>
        </w:numPr>
        <w:bidi/>
        <w:spacing w:line="360" w:lineRule="auto"/>
        <w:jc w:val="both"/>
        <w:rPr>
          <w:rFonts w:ascii="Simplified Arabic" w:hAnsi="Simplified Arabic" w:cs="Simplified Arabic"/>
          <w:sz w:val="28"/>
          <w:szCs w:val="28"/>
          <w:rtl/>
        </w:rPr>
      </w:pPr>
      <w:r w:rsidRPr="000C47C8">
        <w:rPr>
          <w:rStyle w:val="cf01"/>
          <w:rFonts w:ascii="Simplified Arabic" w:hAnsi="Simplified Arabic" w:cs="Simplified Arabic"/>
          <w:sz w:val="28"/>
          <w:szCs w:val="28"/>
          <w:rtl/>
        </w:rPr>
        <w:t>ما دور سياسات إدارة المخاطر البيئية في تحقيق الاستدامة وتقليل الأضرار البيئية المرتبطة بمشاريع المسالخ أثناء موسم الحج؟</w:t>
      </w:r>
    </w:p>
    <w:p w14:paraId="56B19CA7" w14:textId="67082C38" w:rsidR="00D22171" w:rsidRPr="00674F0D" w:rsidRDefault="00A74F76" w:rsidP="00F87CCA">
      <w:pPr>
        <w:jc w:val="both"/>
        <w:rPr>
          <w:rFonts w:ascii="Simplified Arabic" w:hAnsi="Simplified Arabic" w:cs="Simplified Arabic"/>
          <w:b/>
          <w:bCs/>
          <w:sz w:val="36"/>
          <w:szCs w:val="36"/>
          <w:u w:val="single"/>
          <w:rtl/>
        </w:rPr>
      </w:pPr>
      <w:r w:rsidRPr="00674F0D">
        <w:rPr>
          <w:rFonts w:ascii="Simplified Arabic" w:hAnsi="Simplified Arabic" w:cs="Simplified Arabic" w:hint="cs"/>
          <w:b/>
          <w:bCs/>
          <w:sz w:val="36"/>
          <w:szCs w:val="36"/>
          <w:u w:val="single"/>
          <w:rtl/>
        </w:rPr>
        <w:lastRenderedPageBreak/>
        <w:t>فروض الدراسة:</w:t>
      </w:r>
    </w:p>
    <w:p w14:paraId="4E79D2D3" w14:textId="77777777" w:rsidR="008D0D2C" w:rsidRPr="000C47C8" w:rsidRDefault="008D0D2C" w:rsidP="00F87CCA">
      <w:pPr>
        <w:pStyle w:val="pf0"/>
        <w:bidi/>
        <w:spacing w:line="360" w:lineRule="auto"/>
        <w:jc w:val="both"/>
        <w:rPr>
          <w:rFonts w:ascii="Simplified Arabic" w:hAnsi="Simplified Arabic" w:cs="Simplified Arabic"/>
          <w:sz w:val="28"/>
          <w:szCs w:val="28"/>
        </w:rPr>
      </w:pPr>
      <w:r w:rsidRPr="000C47C8">
        <w:rPr>
          <w:rStyle w:val="cf01"/>
          <w:rFonts w:ascii="Simplified Arabic" w:hAnsi="Simplified Arabic" w:cs="Simplified Arabic"/>
          <w:sz w:val="28"/>
          <w:szCs w:val="28"/>
          <w:rtl/>
        </w:rPr>
        <w:t>تقوم هذه الدراسة على الفرضية الرئيسة التالية</w:t>
      </w:r>
      <w:r w:rsidRPr="000C47C8">
        <w:rPr>
          <w:rStyle w:val="cf01"/>
          <w:rFonts w:ascii="Simplified Arabic" w:hAnsi="Simplified Arabic" w:cs="Simplified Arabic"/>
          <w:sz w:val="28"/>
          <w:szCs w:val="28"/>
        </w:rPr>
        <w:t>:</w:t>
      </w:r>
    </w:p>
    <w:p w14:paraId="3299CFC1" w14:textId="25BEAB1F" w:rsidR="008D0D2C" w:rsidRPr="000C47C8" w:rsidRDefault="008D0D2C" w:rsidP="00F87CCA">
      <w:pPr>
        <w:pStyle w:val="pf0"/>
        <w:numPr>
          <w:ilvl w:val="0"/>
          <w:numId w:val="3"/>
        </w:numPr>
        <w:bidi/>
        <w:spacing w:line="360" w:lineRule="auto"/>
        <w:jc w:val="both"/>
        <w:rPr>
          <w:rFonts w:ascii="Simplified Arabic" w:hAnsi="Simplified Arabic" w:cs="Simplified Arabic"/>
          <w:sz w:val="28"/>
          <w:szCs w:val="28"/>
        </w:rPr>
      </w:pPr>
      <w:r w:rsidRPr="000C47C8">
        <w:rPr>
          <w:rStyle w:val="cf01"/>
          <w:rFonts w:ascii="Simplified Arabic" w:hAnsi="Simplified Arabic" w:cs="Simplified Arabic"/>
          <w:sz w:val="28"/>
          <w:szCs w:val="28"/>
        </w:rPr>
        <w:t>(</w:t>
      </w:r>
      <w:r w:rsidRPr="000C47C8">
        <w:rPr>
          <w:rStyle w:val="cf11"/>
          <w:rFonts w:ascii="Simplified Arabic" w:hAnsi="Simplified Arabic" w:cs="Simplified Arabic"/>
          <w:sz w:val="28"/>
          <w:szCs w:val="28"/>
        </w:rPr>
        <w:t>H</w:t>
      </w:r>
      <w:r w:rsidRPr="000C47C8">
        <w:rPr>
          <w:rStyle w:val="cf01"/>
          <w:rFonts w:ascii="Simplified Arabic" w:hAnsi="Simplified Arabic" w:cs="Simplified Arabic"/>
          <w:sz w:val="28"/>
          <w:szCs w:val="28"/>
        </w:rPr>
        <w:t>1</w:t>
      </w:r>
      <w:r w:rsidRPr="003943E9">
        <w:rPr>
          <w:rStyle w:val="cf01"/>
          <w:rFonts w:ascii="Simplified Arabic" w:hAnsi="Simplified Arabic" w:cs="Simplified Arabic"/>
          <w:b/>
          <w:bCs/>
          <w:sz w:val="28"/>
          <w:szCs w:val="28"/>
        </w:rPr>
        <w:t>)</w:t>
      </w:r>
      <w:r w:rsidR="00FC0F9F" w:rsidRPr="003943E9">
        <w:rPr>
          <w:rStyle w:val="cf01"/>
          <w:rFonts w:ascii="Simplified Arabic" w:hAnsi="Simplified Arabic" w:cs="Simplified Arabic" w:hint="cs"/>
          <w:b/>
          <w:bCs/>
          <w:sz w:val="28"/>
          <w:szCs w:val="28"/>
          <w:rtl/>
        </w:rPr>
        <w:t xml:space="preserve"> </w:t>
      </w:r>
      <w:r w:rsidR="003943E9">
        <w:rPr>
          <w:rStyle w:val="cf01"/>
          <w:rFonts w:ascii="Simplified Arabic" w:hAnsi="Simplified Arabic" w:cs="Simplified Arabic" w:hint="cs"/>
          <w:b/>
          <w:bCs/>
          <w:sz w:val="28"/>
          <w:szCs w:val="28"/>
          <w:rtl/>
        </w:rPr>
        <w:t>:</w:t>
      </w:r>
      <w:r w:rsidRPr="003943E9">
        <w:rPr>
          <w:rStyle w:val="cf01"/>
          <w:rFonts w:ascii="Simplified Arabic" w:hAnsi="Simplified Arabic" w:cs="Simplified Arabic"/>
          <w:b/>
          <w:bCs/>
          <w:sz w:val="28"/>
          <w:szCs w:val="28"/>
        </w:rPr>
        <w:t xml:space="preserve"> </w:t>
      </w:r>
      <w:r w:rsidRPr="003943E9">
        <w:rPr>
          <w:rStyle w:val="cf01"/>
          <w:rFonts w:ascii="Simplified Arabic" w:hAnsi="Simplified Arabic" w:cs="Simplified Arabic"/>
          <w:b/>
          <w:bCs/>
          <w:sz w:val="28"/>
          <w:szCs w:val="28"/>
          <w:rtl/>
        </w:rPr>
        <w:t>توجد علاقة ذات دلالة إحصائية بين كفاءة إدارة المخاطر التشغيلية ونجاح مشاريع إدارة المسالخ خلال موسم الحج في محافظة مكة المكرمة</w:t>
      </w:r>
      <w:r w:rsidRPr="000C47C8">
        <w:rPr>
          <w:rStyle w:val="cf01"/>
          <w:rFonts w:ascii="Simplified Arabic" w:hAnsi="Simplified Arabic" w:cs="Simplified Arabic"/>
          <w:sz w:val="28"/>
          <w:szCs w:val="28"/>
        </w:rPr>
        <w:t>.</w:t>
      </w:r>
    </w:p>
    <w:p w14:paraId="51C3F68E" w14:textId="77777777" w:rsidR="008D0D2C" w:rsidRPr="000C47C8" w:rsidRDefault="008D0D2C" w:rsidP="00F87CCA">
      <w:pPr>
        <w:pStyle w:val="pf0"/>
        <w:bidi/>
        <w:spacing w:line="360" w:lineRule="auto"/>
        <w:jc w:val="both"/>
        <w:rPr>
          <w:rStyle w:val="cf01"/>
          <w:rFonts w:ascii="Simplified Arabic" w:hAnsi="Simplified Arabic" w:cs="Simplified Arabic"/>
          <w:b/>
          <w:bCs/>
          <w:sz w:val="28"/>
          <w:szCs w:val="28"/>
        </w:rPr>
      </w:pPr>
      <w:r w:rsidRPr="000C47C8">
        <w:rPr>
          <w:rStyle w:val="cf01"/>
          <w:rFonts w:ascii="Simplified Arabic" w:hAnsi="Simplified Arabic" w:cs="Simplified Arabic"/>
          <w:b/>
          <w:bCs/>
          <w:sz w:val="28"/>
          <w:szCs w:val="28"/>
          <w:rtl/>
        </w:rPr>
        <w:t>وتتفرع عن هذه الفرضية الأساسية الفرضيات الفرعية التالية</w:t>
      </w:r>
      <w:r w:rsidRPr="000C47C8">
        <w:rPr>
          <w:rStyle w:val="cf01"/>
          <w:rFonts w:ascii="Simplified Arabic" w:hAnsi="Simplified Arabic" w:cs="Simplified Arabic"/>
          <w:b/>
          <w:bCs/>
          <w:sz w:val="28"/>
          <w:szCs w:val="28"/>
        </w:rPr>
        <w:t>:</w:t>
      </w:r>
    </w:p>
    <w:p w14:paraId="65D67E73" w14:textId="57C03DEC" w:rsidR="008D0D2C" w:rsidRPr="000C47C8" w:rsidRDefault="008D0D2C" w:rsidP="00F87CCA">
      <w:pPr>
        <w:pStyle w:val="pf0"/>
        <w:numPr>
          <w:ilvl w:val="0"/>
          <w:numId w:val="3"/>
        </w:numPr>
        <w:bidi/>
        <w:spacing w:line="360" w:lineRule="auto"/>
        <w:jc w:val="both"/>
        <w:rPr>
          <w:rFonts w:ascii="Simplified Arabic" w:hAnsi="Simplified Arabic" w:cs="Simplified Arabic"/>
          <w:sz w:val="28"/>
          <w:szCs w:val="28"/>
        </w:rPr>
      </w:pPr>
      <w:r w:rsidRPr="000C47C8">
        <w:rPr>
          <w:rStyle w:val="cf01"/>
          <w:rFonts w:ascii="Simplified Arabic" w:hAnsi="Simplified Arabic" w:cs="Simplified Arabic"/>
          <w:sz w:val="28"/>
          <w:szCs w:val="28"/>
        </w:rPr>
        <w:t>(</w:t>
      </w:r>
      <w:r w:rsidRPr="000C47C8">
        <w:rPr>
          <w:rStyle w:val="cf11"/>
          <w:rFonts w:ascii="Simplified Arabic" w:hAnsi="Simplified Arabic" w:cs="Simplified Arabic"/>
          <w:sz w:val="28"/>
          <w:szCs w:val="28"/>
        </w:rPr>
        <w:t>H</w:t>
      </w:r>
      <w:r w:rsidRPr="000C47C8">
        <w:rPr>
          <w:rStyle w:val="cf01"/>
          <w:rFonts w:ascii="Simplified Arabic" w:hAnsi="Simplified Arabic" w:cs="Simplified Arabic"/>
          <w:sz w:val="28"/>
          <w:szCs w:val="28"/>
        </w:rPr>
        <w:t>2)</w:t>
      </w:r>
      <w:r w:rsidR="00FE141D">
        <w:rPr>
          <w:rStyle w:val="cf01"/>
          <w:rFonts w:ascii="Simplified Arabic" w:hAnsi="Simplified Arabic" w:cs="Simplified Arabic" w:hint="cs"/>
          <w:sz w:val="28"/>
          <w:szCs w:val="28"/>
          <w:rtl/>
        </w:rPr>
        <w:t>:</w:t>
      </w:r>
      <w:r w:rsidR="00FC0F9F">
        <w:rPr>
          <w:rStyle w:val="cf01"/>
          <w:rFonts w:ascii="Simplified Arabic" w:hAnsi="Simplified Arabic" w:cs="Simplified Arabic" w:hint="cs"/>
          <w:sz w:val="28"/>
          <w:szCs w:val="28"/>
          <w:rtl/>
        </w:rPr>
        <w:t xml:space="preserve"> </w:t>
      </w:r>
      <w:r w:rsidRPr="000C47C8">
        <w:rPr>
          <w:rStyle w:val="cf01"/>
          <w:rFonts w:ascii="Simplified Arabic" w:hAnsi="Simplified Arabic" w:cs="Simplified Arabic"/>
          <w:sz w:val="28"/>
          <w:szCs w:val="28"/>
          <w:rtl/>
        </w:rPr>
        <w:t>ترتبط الكفاءة في إدارة مخاطر الموارد البشرية بارتفاع معدلات تحقيق الالتزام الزمني وتحسين جودة الأداء في مشاريع المسالخ الموسمية بالحج</w:t>
      </w:r>
      <w:r w:rsidRPr="000C47C8">
        <w:rPr>
          <w:rStyle w:val="cf01"/>
          <w:rFonts w:ascii="Simplified Arabic" w:hAnsi="Simplified Arabic" w:cs="Simplified Arabic"/>
          <w:sz w:val="28"/>
          <w:szCs w:val="28"/>
        </w:rPr>
        <w:t>.</w:t>
      </w:r>
    </w:p>
    <w:p w14:paraId="70BDEBF3" w14:textId="0514799A" w:rsidR="008D0D2C" w:rsidRPr="000C47C8" w:rsidRDefault="008D0D2C" w:rsidP="00F87CCA">
      <w:pPr>
        <w:pStyle w:val="pf0"/>
        <w:numPr>
          <w:ilvl w:val="0"/>
          <w:numId w:val="3"/>
        </w:numPr>
        <w:bidi/>
        <w:spacing w:line="360" w:lineRule="auto"/>
        <w:jc w:val="both"/>
        <w:rPr>
          <w:rFonts w:ascii="Simplified Arabic" w:hAnsi="Simplified Arabic" w:cs="Simplified Arabic"/>
          <w:sz w:val="28"/>
          <w:szCs w:val="28"/>
        </w:rPr>
      </w:pPr>
      <w:r w:rsidRPr="000C47C8">
        <w:rPr>
          <w:rStyle w:val="cf01"/>
          <w:rFonts w:ascii="Simplified Arabic" w:hAnsi="Simplified Arabic" w:cs="Simplified Arabic"/>
          <w:sz w:val="28"/>
          <w:szCs w:val="28"/>
        </w:rPr>
        <w:t>(</w:t>
      </w:r>
      <w:r w:rsidRPr="000C47C8">
        <w:rPr>
          <w:rStyle w:val="cf11"/>
          <w:rFonts w:ascii="Simplified Arabic" w:hAnsi="Simplified Arabic" w:cs="Simplified Arabic"/>
          <w:sz w:val="28"/>
          <w:szCs w:val="28"/>
        </w:rPr>
        <w:t>H</w:t>
      </w:r>
      <w:r w:rsidRPr="000C47C8">
        <w:rPr>
          <w:rStyle w:val="cf01"/>
          <w:rFonts w:ascii="Simplified Arabic" w:hAnsi="Simplified Arabic" w:cs="Simplified Arabic"/>
          <w:sz w:val="28"/>
          <w:szCs w:val="28"/>
        </w:rPr>
        <w:t>3)</w:t>
      </w:r>
      <w:r w:rsidR="00FE141D">
        <w:rPr>
          <w:rStyle w:val="cf01"/>
          <w:rFonts w:ascii="Simplified Arabic" w:hAnsi="Simplified Arabic" w:cs="Simplified Arabic" w:hint="cs"/>
          <w:sz w:val="28"/>
          <w:szCs w:val="28"/>
          <w:rtl/>
        </w:rPr>
        <w:t>:</w:t>
      </w:r>
      <w:r w:rsidR="00FC0F9F">
        <w:rPr>
          <w:rStyle w:val="cf01"/>
          <w:rFonts w:ascii="Simplified Arabic" w:hAnsi="Simplified Arabic" w:cs="Simplified Arabic" w:hint="cs"/>
          <w:sz w:val="28"/>
          <w:szCs w:val="28"/>
          <w:rtl/>
        </w:rPr>
        <w:t xml:space="preserve"> </w:t>
      </w:r>
      <w:r w:rsidRPr="000C47C8">
        <w:rPr>
          <w:rStyle w:val="cf01"/>
          <w:rFonts w:ascii="Simplified Arabic" w:hAnsi="Simplified Arabic" w:cs="Simplified Arabic" w:hint="cs"/>
          <w:sz w:val="28"/>
          <w:szCs w:val="28"/>
        </w:rPr>
        <w:t xml:space="preserve"> </w:t>
      </w:r>
      <w:r w:rsidRPr="000C47C8">
        <w:rPr>
          <w:rStyle w:val="cf01"/>
          <w:rFonts w:ascii="Simplified Arabic" w:hAnsi="Simplified Arabic" w:cs="Simplified Arabic"/>
          <w:sz w:val="28"/>
          <w:szCs w:val="28"/>
          <w:rtl/>
        </w:rPr>
        <w:t>يسهم التطبيق الأمثل لإدارة المخاطر اللوجستية في تعزيز كفاءة التشغيل وضمان انسيابية العمليات في مشاريع المسالخ أثناء موسم الحج</w:t>
      </w:r>
      <w:r w:rsidRPr="000C47C8">
        <w:rPr>
          <w:rStyle w:val="cf01"/>
          <w:rFonts w:ascii="Simplified Arabic" w:hAnsi="Simplified Arabic" w:cs="Simplified Arabic"/>
          <w:sz w:val="28"/>
          <w:szCs w:val="28"/>
        </w:rPr>
        <w:t>.</w:t>
      </w:r>
    </w:p>
    <w:p w14:paraId="4111B1E1" w14:textId="7D89CDE0" w:rsidR="008D0D2C" w:rsidRPr="000C47C8" w:rsidRDefault="00602C72" w:rsidP="00F87CCA">
      <w:pPr>
        <w:pStyle w:val="pf0"/>
        <w:numPr>
          <w:ilvl w:val="0"/>
          <w:numId w:val="3"/>
        </w:numPr>
        <w:bidi/>
        <w:spacing w:line="360" w:lineRule="auto"/>
        <w:jc w:val="both"/>
        <w:rPr>
          <w:rFonts w:ascii="Simplified Arabic" w:hAnsi="Simplified Arabic" w:cs="Simplified Arabic"/>
          <w:sz w:val="28"/>
          <w:szCs w:val="28"/>
        </w:rPr>
      </w:pPr>
      <w:r>
        <w:rPr>
          <w:rStyle w:val="cf01"/>
          <w:rFonts w:ascii="Simplified Arabic" w:hAnsi="Simplified Arabic" w:cs="Simplified Arabic" w:hint="cs"/>
          <w:sz w:val="28"/>
          <w:szCs w:val="28"/>
        </w:rPr>
        <w:t xml:space="preserve"> </w:t>
      </w:r>
      <w:r w:rsidR="00FE141D">
        <w:rPr>
          <w:rStyle w:val="cf01"/>
          <w:rFonts w:ascii="Simplified Arabic" w:hAnsi="Simplified Arabic" w:cs="Simplified Arabic" w:hint="cs"/>
          <w:sz w:val="28"/>
          <w:szCs w:val="28"/>
          <w:rtl/>
        </w:rPr>
        <w:t>:</w:t>
      </w:r>
      <w:r w:rsidR="008D0D2C" w:rsidRPr="000C47C8">
        <w:rPr>
          <w:rStyle w:val="cf01"/>
          <w:rFonts w:ascii="Simplified Arabic" w:hAnsi="Simplified Arabic" w:cs="Simplified Arabic"/>
          <w:sz w:val="28"/>
          <w:szCs w:val="28"/>
        </w:rPr>
        <w:t>(</w:t>
      </w:r>
      <w:r w:rsidR="008D0D2C" w:rsidRPr="000C47C8">
        <w:rPr>
          <w:rStyle w:val="cf11"/>
          <w:rFonts w:ascii="Simplified Arabic" w:hAnsi="Simplified Arabic" w:cs="Simplified Arabic"/>
          <w:sz w:val="28"/>
          <w:szCs w:val="28"/>
        </w:rPr>
        <w:t>H</w:t>
      </w:r>
      <w:r w:rsidR="008D0D2C" w:rsidRPr="000C47C8">
        <w:rPr>
          <w:rStyle w:val="cf01"/>
          <w:rFonts w:ascii="Simplified Arabic" w:hAnsi="Simplified Arabic" w:cs="Simplified Arabic"/>
          <w:sz w:val="28"/>
          <w:szCs w:val="28"/>
        </w:rPr>
        <w:t xml:space="preserve">4) </w:t>
      </w:r>
      <w:r w:rsidR="008D0D2C" w:rsidRPr="000C47C8">
        <w:rPr>
          <w:rStyle w:val="cf01"/>
          <w:rFonts w:ascii="Simplified Arabic" w:hAnsi="Simplified Arabic" w:cs="Simplified Arabic"/>
          <w:sz w:val="28"/>
          <w:szCs w:val="28"/>
          <w:rtl/>
        </w:rPr>
        <w:t>يؤدي الالتزام بإجراءات السلامة والصحة المهنية إلى تحسين جودة المنتج النهائي وزيادة رضا المستفيدين من خدمات المسالخ خلال موسم الحج</w:t>
      </w:r>
      <w:r w:rsidR="008D0D2C" w:rsidRPr="000C47C8">
        <w:rPr>
          <w:rStyle w:val="cf01"/>
          <w:rFonts w:ascii="Simplified Arabic" w:hAnsi="Simplified Arabic" w:cs="Simplified Arabic"/>
          <w:sz w:val="28"/>
          <w:szCs w:val="28"/>
        </w:rPr>
        <w:t>.</w:t>
      </w:r>
    </w:p>
    <w:p w14:paraId="1616FEF3" w14:textId="23DEAF54" w:rsidR="00FE141D" w:rsidRPr="00D42610" w:rsidRDefault="008D0D2C" w:rsidP="00D42610">
      <w:pPr>
        <w:pStyle w:val="pf0"/>
        <w:numPr>
          <w:ilvl w:val="0"/>
          <w:numId w:val="3"/>
        </w:numPr>
        <w:bidi/>
        <w:spacing w:line="360" w:lineRule="auto"/>
        <w:jc w:val="both"/>
        <w:rPr>
          <w:rFonts w:ascii="Simplified Arabic" w:hAnsi="Simplified Arabic" w:cs="Simplified Arabic"/>
          <w:sz w:val="28"/>
          <w:szCs w:val="28"/>
          <w:rtl/>
        </w:rPr>
      </w:pPr>
      <w:r w:rsidRPr="000C47C8">
        <w:rPr>
          <w:rStyle w:val="cf01"/>
          <w:rFonts w:ascii="Simplified Arabic" w:hAnsi="Simplified Arabic" w:cs="Simplified Arabic"/>
          <w:sz w:val="28"/>
          <w:szCs w:val="28"/>
        </w:rPr>
        <w:t>(</w:t>
      </w:r>
      <w:r w:rsidRPr="000C47C8">
        <w:rPr>
          <w:rStyle w:val="cf11"/>
          <w:rFonts w:ascii="Simplified Arabic" w:hAnsi="Simplified Arabic" w:cs="Simplified Arabic"/>
          <w:sz w:val="28"/>
          <w:szCs w:val="28"/>
        </w:rPr>
        <w:t>H</w:t>
      </w:r>
      <w:r w:rsidRPr="000C47C8">
        <w:rPr>
          <w:rStyle w:val="cf01"/>
          <w:rFonts w:ascii="Simplified Arabic" w:hAnsi="Simplified Arabic" w:cs="Simplified Arabic"/>
          <w:sz w:val="28"/>
          <w:szCs w:val="28"/>
        </w:rPr>
        <w:t xml:space="preserve">5) </w:t>
      </w:r>
      <w:r w:rsidR="00FE141D">
        <w:rPr>
          <w:rStyle w:val="cf01"/>
          <w:rFonts w:ascii="Simplified Arabic" w:hAnsi="Simplified Arabic" w:cs="Simplified Arabic" w:hint="cs"/>
          <w:sz w:val="28"/>
          <w:szCs w:val="28"/>
          <w:rtl/>
        </w:rPr>
        <w:t>:</w:t>
      </w:r>
      <w:r w:rsidR="00226335">
        <w:rPr>
          <w:rStyle w:val="cf01"/>
          <w:rFonts w:ascii="Simplified Arabic" w:hAnsi="Simplified Arabic" w:cs="Simplified Arabic" w:hint="cs"/>
          <w:sz w:val="28"/>
          <w:szCs w:val="28"/>
          <w:rtl/>
        </w:rPr>
        <w:t xml:space="preserve"> </w:t>
      </w:r>
      <w:r w:rsidRPr="000C47C8">
        <w:rPr>
          <w:rStyle w:val="cf01"/>
          <w:rFonts w:ascii="Simplified Arabic" w:hAnsi="Simplified Arabic" w:cs="Simplified Arabic"/>
          <w:sz w:val="28"/>
          <w:szCs w:val="28"/>
          <w:rtl/>
        </w:rPr>
        <w:t>يسهم تطبيق سياسات إدارة المخاطر البيئية الفعالة في دعم استدامة مشاريع المسالخ الموسمية وتقليل تأثيراتها البيئية السلبية بمكة المكرمة</w:t>
      </w:r>
      <w:r w:rsidRPr="000C47C8">
        <w:rPr>
          <w:rStyle w:val="cf01"/>
          <w:rFonts w:ascii="Simplified Arabic" w:hAnsi="Simplified Arabic" w:cs="Simplified Arabic"/>
          <w:sz w:val="28"/>
          <w:szCs w:val="28"/>
        </w:rPr>
        <w:t>.</w:t>
      </w:r>
    </w:p>
    <w:p w14:paraId="0F731D52" w14:textId="4B0B9319" w:rsidR="00A74F76" w:rsidRPr="00674F0D" w:rsidRDefault="00A74F76" w:rsidP="00F87CCA">
      <w:pPr>
        <w:jc w:val="both"/>
        <w:rPr>
          <w:rFonts w:ascii="Simplified Arabic" w:hAnsi="Simplified Arabic" w:cs="Simplified Arabic"/>
          <w:b/>
          <w:bCs/>
          <w:sz w:val="36"/>
          <w:szCs w:val="36"/>
          <w:u w:val="single"/>
          <w:rtl/>
        </w:rPr>
      </w:pPr>
      <w:r w:rsidRPr="00674F0D">
        <w:rPr>
          <w:rFonts w:ascii="Simplified Arabic" w:hAnsi="Simplified Arabic" w:cs="Simplified Arabic" w:hint="cs"/>
          <w:b/>
          <w:bCs/>
          <w:sz w:val="36"/>
          <w:szCs w:val="36"/>
          <w:u w:val="single"/>
          <w:rtl/>
        </w:rPr>
        <w:t>المنطلقات النظرية للدراسة:</w:t>
      </w:r>
    </w:p>
    <w:p w14:paraId="44E6375A" w14:textId="77777777" w:rsidR="008D0D2C" w:rsidRPr="000C47C8" w:rsidRDefault="008D0D2C" w:rsidP="00F87CCA">
      <w:pPr>
        <w:jc w:val="both"/>
        <w:rPr>
          <w:rFonts w:ascii="Simplified Arabic" w:eastAsia="Times New Roman" w:hAnsi="Simplified Arabic" w:cs="Simplified Arabic"/>
          <w:sz w:val="28"/>
          <w:szCs w:val="28"/>
          <w:lang w:eastAsia="en-GB"/>
        </w:rPr>
      </w:pPr>
      <w:r w:rsidRPr="000C47C8">
        <w:rPr>
          <w:rFonts w:ascii="Simplified Arabic" w:eastAsia="Times New Roman" w:hAnsi="Simplified Arabic" w:cs="Simplified Arabic"/>
          <w:sz w:val="28"/>
          <w:szCs w:val="28"/>
          <w:rtl/>
          <w:lang w:eastAsia="en-GB"/>
        </w:rPr>
        <w:t>تكتسب المنطلقات النظرية أهمية جوهرية في بناء الإطار المعرفي والمنهجي الذي يستند إليه التحليل والتفسير وتوجيه مسار البحث التطبيقي. تتيح هذه المنطلقات للباحث فهماً عميقاً لجذور العلاقة بين إدارة المخاطر ونجاح المشاريع الموسمية الضخمة، مع مراعاة السياق التشغيلي والمجتمعي الفريد لموسم الحج.</w:t>
      </w:r>
    </w:p>
    <w:p w14:paraId="4EE66265" w14:textId="27684293" w:rsidR="008D0D2C" w:rsidRPr="000C47C8" w:rsidRDefault="008D0D2C" w:rsidP="00FE141D">
      <w:pPr>
        <w:jc w:val="both"/>
        <w:rPr>
          <w:rFonts w:ascii="Simplified Arabic" w:eastAsia="Times New Roman" w:hAnsi="Simplified Arabic" w:cs="Simplified Arabic"/>
          <w:sz w:val="28"/>
          <w:szCs w:val="28"/>
          <w:lang w:eastAsia="en-GB"/>
        </w:rPr>
      </w:pPr>
      <w:r w:rsidRPr="000C47C8">
        <w:rPr>
          <w:rFonts w:ascii="Simplified Arabic" w:eastAsia="Times New Roman" w:hAnsi="Simplified Arabic" w:cs="Simplified Arabic"/>
          <w:sz w:val="28"/>
          <w:szCs w:val="28"/>
          <w:rtl/>
          <w:lang w:eastAsia="en-GB"/>
        </w:rPr>
        <w:lastRenderedPageBreak/>
        <w:t>في مقدمة هذه المنطلقات تأتي نظرية إدارة مخاطر المؤسسة (</w:t>
      </w:r>
      <w:r w:rsidRPr="000C47C8">
        <w:rPr>
          <w:rFonts w:ascii="Simplified Arabic" w:eastAsia="Times New Roman" w:hAnsi="Simplified Arabic" w:cs="Simplified Arabic"/>
          <w:sz w:val="28"/>
          <w:szCs w:val="28"/>
          <w:lang w:eastAsia="en-GB"/>
        </w:rPr>
        <w:t>Enterprise Risk Management - ERM</w:t>
      </w:r>
      <w:r w:rsidRPr="000C47C8">
        <w:rPr>
          <w:rFonts w:ascii="Simplified Arabic" w:eastAsia="Times New Roman" w:hAnsi="Simplified Arabic" w:cs="Simplified Arabic"/>
          <w:sz w:val="28"/>
          <w:szCs w:val="28"/>
          <w:rtl/>
          <w:lang w:eastAsia="en-GB"/>
        </w:rPr>
        <w:t>) التي تؤسس لفهم شمولي ومنهجي للمخاطر داخل أي منظمة أو مشروع. هذه النظرية تدعو إلى دمج إدارة المخاطر ضمن الاستراتيجيات والعمليات اليومية، وليس التعامل معها كأنشطة منفصلة أو طارئة. في مشاريع المسالخ الموسمية، حيث تتداخل الضغوط الزمنية مع تعقيدات الموارد والبنية التحتية وكثافة المستفيدين، يكتسب هذا الدمج أهمية استثنائية. إذ يجد صانع القرار نفسه مطالبًا باستباق المخاطر والتعامل معها بصورة متكاملة تشمل: تحديد مصادر الخطر (البشرية، التقنية، البيئية...)، تقييم درجة الاحتمالية والشدة، ثم تطوير خطط استجابة فعّالة وسريعة. ووفق إطار (</w:t>
      </w:r>
      <w:r w:rsidRPr="000C47C8">
        <w:rPr>
          <w:rFonts w:ascii="Simplified Arabic" w:eastAsia="Times New Roman" w:hAnsi="Simplified Arabic" w:cs="Simplified Arabic"/>
          <w:sz w:val="28"/>
          <w:szCs w:val="28"/>
          <w:lang w:eastAsia="en-GB"/>
        </w:rPr>
        <w:t>COSO</w:t>
      </w:r>
      <w:r w:rsidRPr="000C47C8">
        <w:rPr>
          <w:rFonts w:ascii="Simplified Arabic" w:eastAsia="Times New Roman" w:hAnsi="Simplified Arabic" w:cs="Simplified Arabic"/>
          <w:sz w:val="28"/>
          <w:szCs w:val="28"/>
          <w:rtl/>
          <w:lang w:eastAsia="en-GB"/>
        </w:rPr>
        <w:t>)، يصبح التقييم المستمر ومتابعة الأداء من متطلبات نجاح مشروع بحجم موسم الحج، حيث لا مجال للخطأ أو التأخير في العمليات المرتبطة بصحة وسلامة الملايين.</w:t>
      </w:r>
    </w:p>
    <w:p w14:paraId="77598957" w14:textId="77777777" w:rsidR="008D0D2C" w:rsidRPr="000C47C8" w:rsidRDefault="008D0D2C" w:rsidP="00F87CCA">
      <w:pPr>
        <w:jc w:val="both"/>
        <w:rPr>
          <w:rFonts w:ascii="Simplified Arabic" w:eastAsia="Times New Roman" w:hAnsi="Simplified Arabic" w:cs="Simplified Arabic"/>
          <w:sz w:val="28"/>
          <w:szCs w:val="28"/>
          <w:lang w:eastAsia="en-GB"/>
        </w:rPr>
      </w:pPr>
      <w:r w:rsidRPr="000C47C8">
        <w:rPr>
          <w:rFonts w:ascii="Simplified Arabic" w:eastAsia="Times New Roman" w:hAnsi="Simplified Arabic" w:cs="Simplified Arabic"/>
          <w:sz w:val="28"/>
          <w:szCs w:val="28"/>
          <w:rtl/>
          <w:lang w:eastAsia="en-GB"/>
        </w:rPr>
        <w:t>أما نظرية العوامل الحرجة لنجاح المشروع (</w:t>
      </w:r>
      <w:r w:rsidRPr="000C47C8">
        <w:rPr>
          <w:rFonts w:ascii="Simplified Arabic" w:eastAsia="Times New Roman" w:hAnsi="Simplified Arabic" w:cs="Simplified Arabic"/>
          <w:sz w:val="28"/>
          <w:szCs w:val="28"/>
          <w:lang w:eastAsia="en-GB"/>
        </w:rPr>
        <w:t>Critical Success Factors - CSFs</w:t>
      </w:r>
      <w:r w:rsidRPr="000C47C8">
        <w:rPr>
          <w:rFonts w:ascii="Simplified Arabic" w:eastAsia="Times New Roman" w:hAnsi="Simplified Arabic" w:cs="Simplified Arabic"/>
          <w:sz w:val="28"/>
          <w:szCs w:val="28"/>
          <w:rtl/>
          <w:lang w:eastAsia="en-GB"/>
        </w:rPr>
        <w:t>)، فهي تساهم في تحديد أهم المتغيرات الجوهرية التي تحدد نجاح أو إخفاق أي مشروع. تنصّ هذه النظرية على أن النجاح لا يحدث مصادفة، وإنما نتيجة تركيز الإدارة على مجموعة من العوامل المفصلية، مثل: القيادة، التنظيم، جودة الموارد البشرية، التخطيط، والدعم الفني واللوجستي. عند ربط هذه النظرية بالسياق التطبيقي للمسالخ الموسمية، يتضح أن قدرة الإدارة على بناء فرق عمل مدرّبة وتوفير الموارد اللوجستية المطلوبة وتطبيق أنظمة رقابة صارمة للجودة والسلامة تقف جميعها كعوامل حاسمة في تحقيق الأهداف التشغيلية، خصوصًا في ظل ارتفاع المخاطر الموسمية وكثرة المتغيرات الميدانية.</w:t>
      </w:r>
    </w:p>
    <w:p w14:paraId="40F6C7D7" w14:textId="77777777" w:rsidR="008D0D2C" w:rsidRPr="000C47C8" w:rsidRDefault="008D0D2C" w:rsidP="00F87CCA">
      <w:pPr>
        <w:jc w:val="both"/>
        <w:rPr>
          <w:rFonts w:ascii="Simplified Arabic" w:eastAsia="Times New Roman" w:hAnsi="Simplified Arabic" w:cs="Simplified Arabic"/>
          <w:sz w:val="28"/>
          <w:szCs w:val="28"/>
          <w:lang w:eastAsia="en-GB"/>
        </w:rPr>
      </w:pPr>
      <w:r w:rsidRPr="000C47C8">
        <w:rPr>
          <w:rFonts w:ascii="Simplified Arabic" w:eastAsia="Times New Roman" w:hAnsi="Simplified Arabic" w:cs="Simplified Arabic"/>
          <w:sz w:val="28"/>
          <w:szCs w:val="28"/>
          <w:rtl/>
          <w:lang w:eastAsia="en-GB"/>
        </w:rPr>
        <w:t>من جانب آخر، تسعف نظرية الإدارة التشغيلية (</w:t>
      </w:r>
      <w:r w:rsidRPr="000C47C8">
        <w:rPr>
          <w:rFonts w:ascii="Simplified Arabic" w:eastAsia="Times New Roman" w:hAnsi="Simplified Arabic" w:cs="Simplified Arabic"/>
          <w:sz w:val="28"/>
          <w:szCs w:val="28"/>
          <w:lang w:eastAsia="en-GB"/>
        </w:rPr>
        <w:t>Operations Management Theory</w:t>
      </w:r>
      <w:r w:rsidRPr="000C47C8">
        <w:rPr>
          <w:rFonts w:ascii="Simplified Arabic" w:eastAsia="Times New Roman" w:hAnsi="Simplified Arabic" w:cs="Simplified Arabic"/>
          <w:sz w:val="28"/>
          <w:szCs w:val="28"/>
          <w:rtl/>
          <w:lang w:eastAsia="en-GB"/>
        </w:rPr>
        <w:t>) البحث بفهم عميق للبعد العملي والتنفيذي لإدارة المسالخ خلال موسم الحج. إذ تُعنى هذه النظرية بكيفية تنظيم العمليات التشغيلية، وجدولة الموارد البشرية والمعدات، وضبط تدفق العمل أثناء الذروة، والعمل على التحسين المستمر لخدمات الذبح والتجهيز، بما يضمن أعلى كفاءة ممكنة بأقل نسب هدر للوقت أو المخزون. تظهر أهمية هذه النظرية بشكل جلي في ظل محدودية الفترة الزمنية لموسم الحج واضطرار الإدارة إلى التعامل مع أعداد ضخمة من الأضاحي والكوادر في فترة لا تتجاوز أيام معدودة، حيث ينعكس أي خلل في العمليات التشغيلية فورًا على جودة الخدمة وسلامة الحجاج والعاملين.</w:t>
      </w:r>
    </w:p>
    <w:p w14:paraId="565D590C" w14:textId="77777777" w:rsidR="008D0D2C" w:rsidRPr="000C47C8" w:rsidRDefault="008D0D2C" w:rsidP="00F87CCA">
      <w:pPr>
        <w:jc w:val="both"/>
        <w:rPr>
          <w:rFonts w:ascii="Simplified Arabic" w:eastAsia="Times New Roman" w:hAnsi="Simplified Arabic" w:cs="Simplified Arabic"/>
          <w:sz w:val="28"/>
          <w:szCs w:val="28"/>
          <w:lang w:eastAsia="en-GB"/>
        </w:rPr>
      </w:pPr>
      <w:r w:rsidRPr="000C47C8">
        <w:rPr>
          <w:rFonts w:ascii="Simplified Arabic" w:eastAsia="Times New Roman" w:hAnsi="Simplified Arabic" w:cs="Simplified Arabic"/>
          <w:sz w:val="28"/>
          <w:szCs w:val="28"/>
          <w:rtl/>
          <w:lang w:eastAsia="en-GB"/>
        </w:rPr>
        <w:t>وتكتمل منظومة الفهم النظري بـ نظرية الاستجابة التنظيمية للمخاطر (</w:t>
      </w:r>
      <w:r w:rsidRPr="000C47C8">
        <w:rPr>
          <w:rFonts w:ascii="Simplified Arabic" w:eastAsia="Times New Roman" w:hAnsi="Simplified Arabic" w:cs="Simplified Arabic"/>
          <w:sz w:val="28"/>
          <w:szCs w:val="28"/>
          <w:lang w:eastAsia="en-GB"/>
        </w:rPr>
        <w:t>Organizational Risk Response Theory</w:t>
      </w:r>
      <w:r w:rsidRPr="000C47C8">
        <w:rPr>
          <w:rFonts w:ascii="Simplified Arabic" w:eastAsia="Times New Roman" w:hAnsi="Simplified Arabic" w:cs="Simplified Arabic"/>
          <w:sz w:val="28"/>
          <w:szCs w:val="28"/>
          <w:rtl/>
          <w:lang w:eastAsia="en-GB"/>
        </w:rPr>
        <w:t xml:space="preserve">)، التي تؤكد على أهمية القابلية المؤسسية للتكيف وسرعة اتخاذ القرار في وجه المخاطر غير المتوقعة. فمشاريع المسالخ الموسمية في مكة تعمل دائمًا تحت ضغط المفاجآت (نقص </w:t>
      </w:r>
      <w:r w:rsidRPr="000C47C8">
        <w:rPr>
          <w:rFonts w:ascii="Simplified Arabic" w:eastAsia="Times New Roman" w:hAnsi="Simplified Arabic" w:cs="Simplified Arabic"/>
          <w:sz w:val="28"/>
          <w:szCs w:val="28"/>
          <w:rtl/>
          <w:lang w:eastAsia="en-GB"/>
        </w:rPr>
        <w:lastRenderedPageBreak/>
        <w:t>في الموارد أو أعطال مفاجئة أو مستجدات بيئية)، مما يفرض أهمية امتلاك الإدارة سلوكًا مرنًا وثقافة تنظيمية تتيح التحرك السريع بفعالية لحماية استمرارية العمل واستدامة الجودة.</w:t>
      </w:r>
    </w:p>
    <w:p w14:paraId="6816A0CC" w14:textId="65CECCB4" w:rsidR="00A74F76" w:rsidRPr="00FE141D" w:rsidRDefault="008D0D2C" w:rsidP="00FE141D">
      <w:pPr>
        <w:jc w:val="both"/>
        <w:rPr>
          <w:rFonts w:ascii="Simplified Arabic" w:eastAsia="Times New Roman" w:hAnsi="Simplified Arabic" w:cs="Simplified Arabic"/>
          <w:sz w:val="28"/>
          <w:szCs w:val="28"/>
          <w:rtl/>
          <w:lang w:eastAsia="en-GB"/>
        </w:rPr>
      </w:pPr>
      <w:r w:rsidRPr="000C47C8">
        <w:rPr>
          <w:rFonts w:ascii="Simplified Arabic" w:eastAsia="Times New Roman" w:hAnsi="Simplified Arabic" w:cs="Simplified Arabic"/>
          <w:sz w:val="28"/>
          <w:szCs w:val="28"/>
          <w:rtl/>
          <w:lang w:eastAsia="en-GB"/>
        </w:rPr>
        <w:t>إن اجتماع هذه المنطلقات النظرية يعزز الإطار التكاملـي اللازم لفهم أثر إدارة المخاطر التشغيلية على نجاح مشاريع المسالخ الموسمية، حيث يتيح الربط بين الأسس النظرية والإجراءات التطبيقية المسجلة في محتويات المقترح السابقة. فإدارة المخاطر لا تظل في حيز التنظير المجرد، بل تتفاعل مع الواقع التشغيلي والفِرق البشرية والتقنيات والبنية التنظيمية، بما يستجيب للطبيعة الموسمية الفريدة لموسم الحج في مكة. بهذا التكامل النظري والتطبيقي، يستطيع البحث رسم صورة متماسكة ومتعمقة للعوامل المؤثرة على نجاح مشاريع المسالخ في هذه البيئة المعقدة والموسمية.</w:t>
      </w:r>
      <w:r w:rsidRPr="000C47C8">
        <w:rPr>
          <w:rFonts w:ascii="Times New Roman" w:eastAsia="Times New Roman" w:hAnsi="Times New Roman" w:cs="Times New Roman" w:hint="cs"/>
          <w:sz w:val="28"/>
          <w:szCs w:val="28"/>
          <w:rtl/>
          <w:lang w:eastAsia="en-GB"/>
        </w:rPr>
        <w:t>​</w:t>
      </w:r>
    </w:p>
    <w:p w14:paraId="473E072B" w14:textId="05310251" w:rsidR="00AE6800" w:rsidRDefault="00AE6800">
      <w:pPr>
        <w:bidi w:val="0"/>
        <w:rPr>
          <w:rFonts w:ascii="Simplified Arabic" w:eastAsia="Times New Roman" w:hAnsi="Simplified Arabic" w:cs="Simplified Arabic"/>
          <w:sz w:val="28"/>
          <w:szCs w:val="28"/>
          <w:lang w:eastAsia="en-GB"/>
        </w:rPr>
      </w:pPr>
    </w:p>
    <w:p w14:paraId="44329732" w14:textId="77777777" w:rsidR="00AE6800" w:rsidRDefault="00AE6800">
      <w:pPr>
        <w:bidi w:val="0"/>
        <w:rPr>
          <w:rFonts w:ascii="Simplified Arabic" w:eastAsia="Times New Roman" w:hAnsi="Simplified Arabic" w:cs="Simplified Arabic"/>
          <w:sz w:val="28"/>
          <w:szCs w:val="28"/>
          <w:lang w:eastAsia="en-GB"/>
        </w:rPr>
      </w:pPr>
      <w:r>
        <w:rPr>
          <w:rFonts w:ascii="Simplified Arabic" w:eastAsia="Times New Roman" w:hAnsi="Simplified Arabic" w:cs="Simplified Arabic"/>
          <w:sz w:val="28"/>
          <w:szCs w:val="28"/>
          <w:lang w:eastAsia="en-GB"/>
        </w:rPr>
        <w:br w:type="page"/>
      </w:r>
    </w:p>
    <w:p w14:paraId="37224A84" w14:textId="77777777" w:rsidR="00DC2A6B" w:rsidRPr="00DC2A6B" w:rsidRDefault="00DC2A6B" w:rsidP="00DC2A6B">
      <w:pPr>
        <w:spacing w:after="120" w:line="360" w:lineRule="auto"/>
        <w:jc w:val="lowKashida"/>
        <w:outlineLvl w:val="1"/>
        <w:rPr>
          <w:rFonts w:ascii="Simplified Arabic" w:eastAsia="Times New Roman" w:hAnsi="Simplified Arabic" w:cs="Simplified Arabic"/>
          <w:b/>
          <w:bCs/>
          <w:color w:val="1F1F1F"/>
          <w:kern w:val="0"/>
          <w:sz w:val="36"/>
          <w:szCs w:val="36"/>
          <w:rtl/>
          <w14:ligatures w14:val="none"/>
        </w:rPr>
      </w:pPr>
      <w:r w:rsidRPr="00DC2A6B">
        <w:rPr>
          <w:rFonts w:ascii="Simplified Arabic" w:eastAsia="Times New Roman" w:hAnsi="Simplified Arabic" w:cs="Simplified Arabic" w:hint="cs"/>
          <w:b/>
          <w:bCs/>
          <w:color w:val="1F1F1F"/>
          <w:kern w:val="0"/>
          <w:sz w:val="36"/>
          <w:szCs w:val="36"/>
          <w:rtl/>
          <w14:ligatures w14:val="none"/>
        </w:rPr>
        <w:lastRenderedPageBreak/>
        <w:t>ا</w:t>
      </w:r>
      <w:r w:rsidRPr="00DC2A6B">
        <w:rPr>
          <w:rFonts w:ascii="Simplified Arabic" w:eastAsia="Times New Roman" w:hAnsi="Simplified Arabic" w:cs="Simplified Arabic"/>
          <w:b/>
          <w:bCs/>
          <w:color w:val="1F1F1F"/>
          <w:kern w:val="0"/>
          <w:sz w:val="36"/>
          <w:szCs w:val="36"/>
          <w:rtl/>
          <w14:ligatures w14:val="none"/>
        </w:rPr>
        <w:t>لفصل الثاني: مراجعة الأدبيات والدراسات السابقة</w:t>
      </w:r>
    </w:p>
    <w:p w14:paraId="39917FBF" w14:textId="77777777" w:rsidR="00DC2A6B" w:rsidRPr="00DC2A6B" w:rsidRDefault="00DC2A6B" w:rsidP="00DC2A6B">
      <w:pPr>
        <w:spacing w:after="120" w:line="360" w:lineRule="auto"/>
        <w:jc w:val="lowKashida"/>
        <w:outlineLvl w:val="2"/>
        <w:rPr>
          <w:rFonts w:ascii="Simplified Arabic" w:eastAsia="Times New Roman" w:hAnsi="Simplified Arabic" w:cs="Simplified Arabic"/>
          <w:b/>
          <w:bCs/>
          <w:color w:val="1F1F1F"/>
          <w:kern w:val="0"/>
          <w:sz w:val="36"/>
          <w:szCs w:val="36"/>
          <w:rtl/>
          <w14:ligatures w14:val="none"/>
        </w:rPr>
      </w:pPr>
      <w:r w:rsidRPr="00DC2A6B">
        <w:rPr>
          <w:rFonts w:ascii="Simplified Arabic" w:eastAsia="Times New Roman" w:hAnsi="Simplified Arabic" w:cs="Simplified Arabic"/>
          <w:b/>
          <w:bCs/>
          <w:color w:val="1F1F1F"/>
          <w:kern w:val="0"/>
          <w:sz w:val="36"/>
          <w:szCs w:val="36"/>
          <w:rtl/>
          <w14:ligatures w14:val="none"/>
        </w:rPr>
        <w:t xml:space="preserve">القسم الأول: الإطار النظري </w:t>
      </w:r>
    </w:p>
    <w:p w14:paraId="1DDE9B67" w14:textId="77777777" w:rsidR="00DC2A6B" w:rsidRPr="00DC2A6B" w:rsidRDefault="00DC2A6B" w:rsidP="00DC2A6B">
      <w:pPr>
        <w:spacing w:after="120" w:line="360" w:lineRule="auto"/>
        <w:jc w:val="lowKashida"/>
        <w:outlineLvl w:val="3"/>
        <w:rPr>
          <w:rFonts w:ascii="Simplified Arabic" w:eastAsia="Times New Roman" w:hAnsi="Simplified Arabic" w:cs="Simplified Arabic"/>
          <w:b/>
          <w:bCs/>
          <w:color w:val="1F1F1F"/>
          <w:kern w:val="0"/>
          <w:sz w:val="32"/>
          <w:szCs w:val="32"/>
          <w:rtl/>
          <w14:ligatures w14:val="none"/>
        </w:rPr>
      </w:pPr>
      <w:r w:rsidRPr="00DC2A6B">
        <w:rPr>
          <w:rFonts w:ascii="Simplified Arabic" w:eastAsia="Times New Roman" w:hAnsi="Simplified Arabic" w:cs="Simplified Arabic"/>
          <w:b/>
          <w:bCs/>
          <w:color w:val="1F1F1F"/>
          <w:kern w:val="0"/>
          <w:sz w:val="32"/>
          <w:szCs w:val="32"/>
          <w:rtl/>
          <w14:ligatures w14:val="none"/>
        </w:rPr>
        <w:t>2.1 تمهيد ومنطق مراجعة الأدبيات</w:t>
      </w:r>
    </w:p>
    <w:p w14:paraId="7FFC9029" w14:textId="77777777" w:rsidR="00DC2A6B" w:rsidRPr="00DC2A6B" w:rsidRDefault="00DC2A6B" w:rsidP="00DC2A6B">
      <w:pPr>
        <w:spacing w:after="240" w:line="360" w:lineRule="auto"/>
        <w:jc w:val="lowKashida"/>
        <w:rPr>
          <w:rFonts w:ascii="Simplified Arabic" w:eastAsia="Times New Roman" w:hAnsi="Simplified Arabic" w:cs="Simplified Arabic"/>
          <w:color w:val="1F1F1F"/>
          <w:kern w:val="0"/>
          <w:sz w:val="28"/>
          <w:szCs w:val="28"/>
          <w:rtl/>
          <w14:ligatures w14:val="none"/>
        </w:rPr>
      </w:pPr>
      <w:r w:rsidRPr="00DC2A6B">
        <w:rPr>
          <w:rFonts w:ascii="Simplified Arabic" w:eastAsia="Times New Roman" w:hAnsi="Simplified Arabic" w:cs="Simplified Arabic"/>
          <w:color w:val="1F1F1F"/>
          <w:kern w:val="0"/>
          <w:sz w:val="28"/>
          <w:szCs w:val="28"/>
          <w:rtl/>
          <w14:ligatures w14:val="none"/>
        </w:rPr>
        <w:t>تُعد مراجعة الأدبيات في الأبحاث الأكاديمية الرصينة، عملية استراتيجية تتجاوز مجرد التلخيص السردي للمصادر السابقة. إنها تستهدف تأسيس "سلسلة منطقية سببية" متماسكة، تبرر اختيار المتغيرات، وتوضح العلاقات المتوقعة بينها، وتؤطر السياق البحثي الذي ستُجرى فيه الدراسة الميدانية.</w:t>
      </w:r>
    </w:p>
    <w:p w14:paraId="17337B9E" w14:textId="77777777" w:rsidR="00DC2A6B" w:rsidRPr="00DC2A6B" w:rsidRDefault="00DC2A6B" w:rsidP="00DC2A6B">
      <w:pPr>
        <w:spacing w:after="120" w:line="360" w:lineRule="auto"/>
        <w:jc w:val="lowKashida"/>
        <w:rPr>
          <w:rFonts w:ascii="Simplified Arabic" w:eastAsia="Times New Roman" w:hAnsi="Simplified Arabic" w:cs="Simplified Arabic"/>
          <w:color w:val="1F1F1F"/>
          <w:kern w:val="0"/>
          <w:sz w:val="28"/>
          <w:szCs w:val="28"/>
          <w:rtl/>
          <w14:ligatures w14:val="none"/>
        </w:rPr>
      </w:pPr>
      <w:r w:rsidRPr="00DC2A6B">
        <w:rPr>
          <w:rFonts w:ascii="Simplified Arabic" w:eastAsia="Times New Roman" w:hAnsi="Simplified Arabic" w:cs="Simplified Arabic"/>
          <w:color w:val="1F1F1F"/>
          <w:kern w:val="0"/>
          <w:sz w:val="28"/>
          <w:szCs w:val="28"/>
          <w:rtl/>
          <w14:ligatures w14:val="none"/>
        </w:rPr>
        <w:t>في سياق هذا البحث، تهدف المراجعة إلى بناء جسر معرفي يربط بين ثلاثة محاور أساسية:</w:t>
      </w:r>
    </w:p>
    <w:p w14:paraId="2D1A2681" w14:textId="77777777" w:rsidR="00DC2A6B" w:rsidRPr="00DC2A6B" w:rsidRDefault="00DC2A6B" w:rsidP="00DC2A6B">
      <w:pPr>
        <w:numPr>
          <w:ilvl w:val="0"/>
          <w:numId w:val="5"/>
        </w:numPr>
        <w:spacing w:after="0" w:line="360" w:lineRule="auto"/>
        <w:jc w:val="lowKashida"/>
        <w:rPr>
          <w:rFonts w:ascii="Simplified Arabic" w:eastAsia="Times New Roman" w:hAnsi="Simplified Arabic" w:cs="Simplified Arabic"/>
          <w:color w:val="1F1F1F"/>
          <w:kern w:val="0"/>
          <w:sz w:val="28"/>
          <w:szCs w:val="28"/>
          <w:rtl/>
          <w14:ligatures w14:val="none"/>
        </w:rPr>
      </w:pPr>
      <w:r w:rsidRPr="00DC2A6B">
        <w:rPr>
          <w:rFonts w:ascii="Simplified Arabic" w:eastAsia="Times New Roman" w:hAnsi="Simplified Arabic" w:cs="Simplified Arabic"/>
          <w:b/>
          <w:bCs/>
          <w:color w:val="1F1F1F"/>
          <w:kern w:val="0"/>
          <w:sz w:val="28"/>
          <w:szCs w:val="28"/>
          <w:bdr w:val="none" w:sz="0" w:space="0" w:color="auto" w:frame="1"/>
          <w:rtl/>
          <w14:ligatures w14:val="none"/>
        </w:rPr>
        <w:t>إدارة المخاطر التشغيلية</w:t>
      </w:r>
      <w:r w:rsidRPr="00DC2A6B">
        <w:rPr>
          <w:rFonts w:ascii="Simplified Arabic" w:eastAsia="Times New Roman" w:hAnsi="Simplified Arabic" w:cs="Simplified Arabic"/>
          <w:color w:val="1F1F1F"/>
          <w:kern w:val="0"/>
          <w:sz w:val="28"/>
          <w:szCs w:val="28"/>
          <w:rtl/>
          <w14:ligatures w14:val="none"/>
        </w:rPr>
        <w:t xml:space="preserve"> بوصفها ممارسة تنظيمية متكاملة ومندمجة في </w:t>
      </w:r>
      <w:proofErr w:type="spellStart"/>
      <w:r w:rsidRPr="00DC2A6B">
        <w:rPr>
          <w:rFonts w:ascii="Simplified Arabic" w:eastAsia="Times New Roman" w:hAnsi="Simplified Arabic" w:cs="Simplified Arabic"/>
          <w:color w:val="1F1F1F"/>
          <w:kern w:val="0"/>
          <w:sz w:val="28"/>
          <w:szCs w:val="28"/>
          <w:rtl/>
          <w14:ligatures w14:val="none"/>
        </w:rPr>
        <w:t>الحوكمة</w:t>
      </w:r>
      <w:proofErr w:type="spellEnd"/>
      <w:r w:rsidRPr="00DC2A6B">
        <w:rPr>
          <w:rFonts w:ascii="Simplified Arabic" w:eastAsia="Times New Roman" w:hAnsi="Simplified Arabic" w:cs="Simplified Arabic"/>
          <w:color w:val="1F1F1F"/>
          <w:kern w:val="0"/>
          <w:sz w:val="28"/>
          <w:szCs w:val="28"/>
          <w:rtl/>
          <w14:ligatures w14:val="none"/>
        </w:rPr>
        <w:t xml:space="preserve"> والعمليات اليومية.</w:t>
      </w:r>
    </w:p>
    <w:p w14:paraId="5F43EEFD" w14:textId="77777777" w:rsidR="00DC2A6B" w:rsidRPr="00DC2A6B" w:rsidRDefault="00DC2A6B" w:rsidP="00DC2A6B">
      <w:pPr>
        <w:numPr>
          <w:ilvl w:val="0"/>
          <w:numId w:val="5"/>
        </w:numPr>
        <w:spacing w:after="0" w:line="360" w:lineRule="auto"/>
        <w:jc w:val="lowKashida"/>
        <w:rPr>
          <w:rFonts w:ascii="Simplified Arabic" w:eastAsia="Times New Roman" w:hAnsi="Simplified Arabic" w:cs="Simplified Arabic"/>
          <w:color w:val="1F1F1F"/>
          <w:kern w:val="0"/>
          <w:sz w:val="28"/>
          <w:szCs w:val="28"/>
          <w:rtl/>
          <w14:ligatures w14:val="none"/>
        </w:rPr>
      </w:pPr>
      <w:r w:rsidRPr="00DC2A6B">
        <w:rPr>
          <w:rFonts w:ascii="Simplified Arabic" w:eastAsia="Times New Roman" w:hAnsi="Simplified Arabic" w:cs="Simplified Arabic"/>
          <w:b/>
          <w:bCs/>
          <w:color w:val="1F1F1F"/>
          <w:kern w:val="0"/>
          <w:sz w:val="28"/>
          <w:szCs w:val="28"/>
          <w:bdr w:val="none" w:sz="0" w:space="0" w:color="auto" w:frame="1"/>
          <w:rtl/>
          <w14:ligatures w14:val="none"/>
        </w:rPr>
        <w:t>نجاح المشروع</w:t>
      </w:r>
      <w:r w:rsidRPr="00DC2A6B">
        <w:rPr>
          <w:rFonts w:ascii="Simplified Arabic" w:eastAsia="Times New Roman" w:hAnsi="Simplified Arabic" w:cs="Simplified Arabic"/>
          <w:color w:val="1F1F1F"/>
          <w:kern w:val="0"/>
          <w:sz w:val="28"/>
          <w:szCs w:val="28"/>
          <w:rtl/>
          <w14:ligatures w14:val="none"/>
        </w:rPr>
        <w:t xml:space="preserve"> بوصفه مفهوماً متعدد الأبعاد يتجاوز المقاييس التقليدية في البيئات الحساسة.</w:t>
      </w:r>
    </w:p>
    <w:p w14:paraId="4C344EBB" w14:textId="77777777" w:rsidR="00DC2A6B" w:rsidRPr="00DC2A6B" w:rsidRDefault="00DC2A6B" w:rsidP="00DC2A6B">
      <w:pPr>
        <w:numPr>
          <w:ilvl w:val="0"/>
          <w:numId w:val="5"/>
        </w:numPr>
        <w:spacing w:after="0" w:line="360" w:lineRule="auto"/>
        <w:jc w:val="lowKashida"/>
        <w:rPr>
          <w:rFonts w:ascii="Simplified Arabic" w:eastAsia="Times New Roman" w:hAnsi="Simplified Arabic" w:cs="Simplified Arabic"/>
          <w:color w:val="1F1F1F"/>
          <w:kern w:val="0"/>
          <w:sz w:val="28"/>
          <w:szCs w:val="28"/>
          <w:rtl/>
          <w14:ligatures w14:val="none"/>
        </w:rPr>
      </w:pPr>
      <w:r w:rsidRPr="00DC2A6B">
        <w:rPr>
          <w:rFonts w:ascii="Simplified Arabic" w:eastAsia="Times New Roman" w:hAnsi="Simplified Arabic" w:cs="Simplified Arabic"/>
          <w:b/>
          <w:bCs/>
          <w:color w:val="1F1F1F"/>
          <w:kern w:val="0"/>
          <w:sz w:val="28"/>
          <w:szCs w:val="28"/>
          <w:bdr w:val="none" w:sz="0" w:space="0" w:color="auto" w:frame="1"/>
          <w:rtl/>
          <w14:ligatures w14:val="none"/>
        </w:rPr>
        <w:t>خصائص السياق التشغيلي لمشاريع إدارة المسالخ في موسم الحج</w:t>
      </w:r>
      <w:r w:rsidRPr="00DC2A6B">
        <w:rPr>
          <w:rFonts w:ascii="Simplified Arabic" w:eastAsia="Times New Roman" w:hAnsi="Simplified Arabic" w:cs="Simplified Arabic"/>
          <w:color w:val="1F1F1F"/>
          <w:kern w:val="0"/>
          <w:sz w:val="28"/>
          <w:szCs w:val="28"/>
          <w:rtl/>
          <w14:ligatures w14:val="none"/>
        </w:rPr>
        <w:t>، والذي يتميز بكونه بيئة موسمية عالية الضغط وكثيفة أصحاب المصلحة.</w:t>
      </w:r>
    </w:p>
    <w:p w14:paraId="0DBD2837" w14:textId="77777777" w:rsidR="00DC2A6B" w:rsidRPr="00DC2A6B" w:rsidRDefault="00DC2A6B" w:rsidP="00DC2A6B">
      <w:pPr>
        <w:spacing w:after="240" w:line="360" w:lineRule="auto"/>
        <w:jc w:val="lowKashida"/>
        <w:rPr>
          <w:rFonts w:ascii="Simplified Arabic" w:eastAsia="Times New Roman" w:hAnsi="Simplified Arabic" w:cs="Simplified Arabic"/>
          <w:color w:val="1F1F1F"/>
          <w:kern w:val="0"/>
          <w:sz w:val="28"/>
          <w:szCs w:val="28"/>
          <w:rtl/>
          <w14:ligatures w14:val="none"/>
        </w:rPr>
      </w:pPr>
      <w:r w:rsidRPr="00DC2A6B">
        <w:rPr>
          <w:rFonts w:ascii="Simplified Arabic" w:eastAsia="Times New Roman" w:hAnsi="Simplified Arabic" w:cs="Simplified Arabic"/>
          <w:color w:val="1F1F1F"/>
          <w:kern w:val="0"/>
          <w:sz w:val="28"/>
          <w:szCs w:val="28"/>
          <w:rtl/>
          <w14:ligatures w14:val="none"/>
        </w:rPr>
        <w:t>ثم تنتهي المراجعة بتقديم الأدلة البحثية التي تدعم العلاقة المفترضة بين إدارة المخاطر التشغيلية ومخرجات نجاح المشاريع في هذا السياق الفريد.</w:t>
      </w:r>
    </w:p>
    <w:p w14:paraId="2CBC7603" w14:textId="77777777" w:rsidR="00DC2A6B" w:rsidRPr="00DC2A6B" w:rsidRDefault="00DC2A6B" w:rsidP="00DC2A6B">
      <w:pPr>
        <w:spacing w:after="240" w:line="360" w:lineRule="auto"/>
        <w:jc w:val="lowKashida"/>
        <w:rPr>
          <w:rFonts w:ascii="Simplified Arabic" w:eastAsia="Times New Roman" w:hAnsi="Simplified Arabic" w:cs="Simplified Arabic"/>
          <w:color w:val="1F1F1F"/>
          <w:kern w:val="0"/>
          <w:sz w:val="28"/>
          <w:szCs w:val="28"/>
          <w:rtl/>
          <w14:ligatures w14:val="none"/>
        </w:rPr>
      </w:pPr>
      <w:r w:rsidRPr="00DC2A6B">
        <w:rPr>
          <w:rFonts w:ascii="Simplified Arabic" w:eastAsia="Times New Roman" w:hAnsi="Simplified Arabic" w:cs="Simplified Arabic"/>
          <w:color w:val="1F1F1F"/>
          <w:kern w:val="0"/>
          <w:sz w:val="28"/>
          <w:szCs w:val="28"/>
          <w:rtl/>
          <w14:ligatures w14:val="none"/>
        </w:rPr>
        <w:t>إن المنطق المنهجي الذي يحكم هذه المراجعة يرتكز على مبدأ "التمحيص ثم المواءمة". يبدأ هذا المنهج بتمحيص المفاهيم الأساسية ضمن أطر ومعايير معيارية عالمية راسخة، مثل معايير المنظمة الدولية للتوحيد القياسي (</w:t>
      </w:r>
      <w:r w:rsidRPr="00DC2A6B">
        <w:rPr>
          <w:rFonts w:ascii="Simplified Arabic" w:eastAsia="Times New Roman" w:hAnsi="Simplified Arabic" w:cs="Simplified Arabic"/>
          <w:color w:val="1F1F1F"/>
          <w:kern w:val="0"/>
          <w:sz w:val="28"/>
          <w:szCs w:val="28"/>
          <w14:ligatures w14:val="none"/>
        </w:rPr>
        <w:t>ISO</w:t>
      </w:r>
      <w:r w:rsidRPr="00DC2A6B">
        <w:rPr>
          <w:rFonts w:ascii="Simplified Arabic" w:eastAsia="Times New Roman" w:hAnsi="Simplified Arabic" w:cs="Simplified Arabic"/>
          <w:color w:val="1F1F1F"/>
          <w:kern w:val="0"/>
          <w:sz w:val="28"/>
          <w:szCs w:val="28"/>
          <w:rtl/>
          <w14:ligatures w14:val="none"/>
        </w:rPr>
        <w:t>) المتعلقة بإدارة المخاطر وإدارة المشاريع، وإطار لجنة بازل للرقابة المصرفية (</w:t>
      </w:r>
      <w:r w:rsidRPr="00DC2A6B">
        <w:rPr>
          <w:rFonts w:ascii="Simplified Arabic" w:eastAsia="Times New Roman" w:hAnsi="Simplified Arabic" w:cs="Simplified Arabic"/>
          <w:color w:val="1F1F1F"/>
          <w:kern w:val="0"/>
          <w:sz w:val="28"/>
          <w:szCs w:val="28"/>
          <w14:ligatures w14:val="none"/>
        </w:rPr>
        <w:t>Basel Committee on Banking Supervision</w:t>
      </w:r>
      <w:r w:rsidRPr="00DC2A6B">
        <w:rPr>
          <w:rFonts w:ascii="Simplified Arabic" w:eastAsia="Times New Roman" w:hAnsi="Simplified Arabic" w:cs="Simplified Arabic"/>
          <w:color w:val="1F1F1F"/>
          <w:kern w:val="0"/>
          <w:sz w:val="28"/>
          <w:szCs w:val="28"/>
          <w:rtl/>
          <w14:ligatures w14:val="none"/>
        </w:rPr>
        <w:t xml:space="preserve">) لتصنيف المخاطر التشغيلية، </w:t>
      </w:r>
      <w:r w:rsidRPr="00DC2A6B">
        <w:rPr>
          <w:rFonts w:ascii="Simplified Arabic" w:eastAsia="Times New Roman" w:hAnsi="Simplified Arabic" w:cs="Simplified Arabic"/>
          <w:color w:val="1F1F1F"/>
          <w:kern w:val="0"/>
          <w:sz w:val="28"/>
          <w:szCs w:val="28"/>
          <w:rtl/>
          <w14:ligatures w14:val="none"/>
        </w:rPr>
        <w:lastRenderedPageBreak/>
        <w:t xml:space="preserve">وإطار لجنة المنظمات الراعية للجنة </w:t>
      </w:r>
      <w:proofErr w:type="spellStart"/>
      <w:r w:rsidRPr="00DC2A6B">
        <w:rPr>
          <w:rFonts w:ascii="Simplified Arabic" w:eastAsia="Times New Roman" w:hAnsi="Simplified Arabic" w:cs="Simplified Arabic"/>
          <w:color w:val="1F1F1F"/>
          <w:kern w:val="0"/>
          <w:sz w:val="28"/>
          <w:szCs w:val="28"/>
          <w:rtl/>
          <w14:ligatures w14:val="none"/>
        </w:rPr>
        <w:t>تريدواي</w:t>
      </w:r>
      <w:proofErr w:type="spellEnd"/>
      <w:r w:rsidRPr="00DC2A6B">
        <w:rPr>
          <w:rFonts w:ascii="Simplified Arabic" w:eastAsia="Times New Roman" w:hAnsi="Simplified Arabic" w:cs="Simplified Arabic"/>
          <w:color w:val="1F1F1F"/>
          <w:kern w:val="0"/>
          <w:sz w:val="28"/>
          <w:szCs w:val="28"/>
          <w:rtl/>
          <w14:ligatures w14:val="none"/>
        </w:rPr>
        <w:t xml:space="preserve"> (</w:t>
      </w:r>
      <w:r w:rsidRPr="00DC2A6B">
        <w:rPr>
          <w:rFonts w:ascii="Simplified Arabic" w:eastAsia="Times New Roman" w:hAnsi="Simplified Arabic" w:cs="Simplified Arabic"/>
          <w:color w:val="1F1F1F"/>
          <w:kern w:val="0"/>
          <w:sz w:val="28"/>
          <w:szCs w:val="28"/>
          <w14:ligatures w14:val="none"/>
        </w:rPr>
        <w:t>COSO</w:t>
      </w:r>
      <w:r w:rsidRPr="00DC2A6B">
        <w:rPr>
          <w:rFonts w:ascii="Simplified Arabic" w:eastAsia="Times New Roman" w:hAnsi="Simplified Arabic" w:cs="Simplified Arabic"/>
          <w:color w:val="1F1F1F"/>
          <w:kern w:val="0"/>
          <w:sz w:val="28"/>
          <w:szCs w:val="28"/>
          <w:rtl/>
          <w14:ligatures w14:val="none"/>
        </w:rPr>
        <w:t>) لإدارة مخاطر المؤسسة، بالإضافة إلى معايير هيئة الدستور الغذائي (</w:t>
      </w:r>
      <w:r w:rsidRPr="00DC2A6B">
        <w:rPr>
          <w:rFonts w:ascii="Simplified Arabic" w:eastAsia="Times New Roman" w:hAnsi="Simplified Arabic" w:cs="Simplified Arabic"/>
          <w:color w:val="1F1F1F"/>
          <w:kern w:val="0"/>
          <w:sz w:val="28"/>
          <w:szCs w:val="28"/>
          <w14:ligatures w14:val="none"/>
        </w:rPr>
        <w:t xml:space="preserve">Codex </w:t>
      </w:r>
      <w:proofErr w:type="spellStart"/>
      <w:r w:rsidRPr="00DC2A6B">
        <w:rPr>
          <w:rFonts w:ascii="Simplified Arabic" w:eastAsia="Times New Roman" w:hAnsi="Simplified Arabic" w:cs="Simplified Arabic"/>
          <w:color w:val="1F1F1F"/>
          <w:kern w:val="0"/>
          <w:sz w:val="28"/>
          <w:szCs w:val="28"/>
          <w14:ligatures w14:val="none"/>
        </w:rPr>
        <w:t>Alimentarius</w:t>
      </w:r>
      <w:proofErr w:type="spellEnd"/>
      <w:r w:rsidRPr="00DC2A6B">
        <w:rPr>
          <w:rFonts w:ascii="Simplified Arabic" w:eastAsia="Times New Roman" w:hAnsi="Simplified Arabic" w:cs="Simplified Arabic"/>
          <w:color w:val="1F1F1F"/>
          <w:kern w:val="0"/>
          <w:sz w:val="28"/>
          <w:szCs w:val="28"/>
          <w:rtl/>
          <w14:ligatures w14:val="none"/>
        </w:rPr>
        <w:t>) لسلامة الغذاء.</w:t>
      </w:r>
    </w:p>
    <w:p w14:paraId="55081520" w14:textId="77777777" w:rsidR="00DC2A6B" w:rsidRPr="00DC2A6B" w:rsidRDefault="00DC2A6B" w:rsidP="00DC2A6B">
      <w:pPr>
        <w:spacing w:after="240" w:line="360" w:lineRule="auto"/>
        <w:jc w:val="lowKashida"/>
        <w:rPr>
          <w:rFonts w:ascii="Simplified Arabic" w:eastAsia="Times New Roman" w:hAnsi="Simplified Arabic" w:cs="Simplified Arabic"/>
          <w:color w:val="1F1F1F"/>
          <w:kern w:val="0"/>
          <w:sz w:val="28"/>
          <w:szCs w:val="28"/>
          <w:rtl/>
          <w14:ligatures w14:val="none"/>
        </w:rPr>
      </w:pPr>
      <w:r w:rsidRPr="00DC2A6B">
        <w:rPr>
          <w:rFonts w:ascii="Simplified Arabic" w:eastAsia="Times New Roman" w:hAnsi="Simplified Arabic" w:cs="Simplified Arabic"/>
          <w:color w:val="1F1F1F"/>
          <w:kern w:val="0"/>
          <w:sz w:val="28"/>
          <w:szCs w:val="28"/>
          <w:rtl/>
          <w14:ligatures w14:val="none"/>
        </w:rPr>
        <w:t>يضمن هذا التمحيص أن التعريفات والمفاهيم المستخدمة في الدراسة تستند إلى أسس نظرية ومعيارية مقبولة عالمياً، مما يعزز من الصلاحية النظرية (</w:t>
      </w:r>
      <w:r w:rsidRPr="00DC2A6B">
        <w:rPr>
          <w:rFonts w:ascii="Simplified Arabic" w:eastAsia="Times New Roman" w:hAnsi="Simplified Arabic" w:cs="Simplified Arabic"/>
          <w:color w:val="1F1F1F"/>
          <w:kern w:val="0"/>
          <w:sz w:val="28"/>
          <w:szCs w:val="28"/>
          <w14:ligatures w14:val="none"/>
        </w:rPr>
        <w:t>Theoretical Validity</w:t>
      </w:r>
      <w:r w:rsidRPr="00DC2A6B">
        <w:rPr>
          <w:rFonts w:ascii="Simplified Arabic" w:eastAsia="Times New Roman" w:hAnsi="Simplified Arabic" w:cs="Simplified Arabic"/>
          <w:color w:val="1F1F1F"/>
          <w:kern w:val="0"/>
          <w:sz w:val="28"/>
          <w:szCs w:val="28"/>
          <w:rtl/>
          <w14:ligatures w14:val="none"/>
        </w:rPr>
        <w:t>) للبحث. بعد ذلك، تأتي مرحلة المواءمة، حيث تُكيَّف هذه الأطر المعيارية لتناسب السياق التشغيلي الدقيق لمشاريع المسالخ الموسمية في الحج. هذه المواءمة ضرورية لتجنب التعميمات غير المسندة، وللسماح باشتقاق متغيرات قياس قابلة للاختبار الميداني، وتحديداً في بيئة تتسم بالقيود الزمنية الحادة، والتعقيد اللوجستي، والحساسية الصحية والشرعية والبيئية القصوى.</w:t>
      </w:r>
    </w:p>
    <w:p w14:paraId="321F43C5" w14:textId="77777777" w:rsidR="00DC2A6B" w:rsidRPr="00DC2A6B" w:rsidRDefault="00DC2A6B" w:rsidP="00DC2A6B">
      <w:pPr>
        <w:spacing w:after="240" w:line="360" w:lineRule="auto"/>
        <w:jc w:val="lowKashida"/>
        <w:rPr>
          <w:rFonts w:ascii="Simplified Arabic" w:eastAsia="Times New Roman" w:hAnsi="Simplified Arabic" w:cs="Simplified Arabic"/>
          <w:color w:val="1F1F1F"/>
          <w:kern w:val="0"/>
          <w:sz w:val="28"/>
          <w:szCs w:val="28"/>
          <w:rtl/>
          <w14:ligatures w14:val="none"/>
        </w:rPr>
      </w:pPr>
      <w:r w:rsidRPr="00DC2A6B">
        <w:rPr>
          <w:rFonts w:ascii="Simplified Arabic" w:eastAsia="Times New Roman" w:hAnsi="Simplified Arabic" w:cs="Simplified Arabic"/>
          <w:color w:val="1F1F1F"/>
          <w:kern w:val="0"/>
          <w:sz w:val="28"/>
          <w:szCs w:val="28"/>
          <w:rtl/>
          <w14:ligatures w14:val="none"/>
        </w:rPr>
        <w:t>إن الفشل في مواءمة الأطر النظرية مع خصوصية السياق قد يؤدي إلى نتائج لا تعكس الواقع التشغيلي، مما يقلل من الصلاحية الخارجية (</w:t>
      </w:r>
      <w:r w:rsidRPr="00DC2A6B">
        <w:rPr>
          <w:rFonts w:ascii="Simplified Arabic" w:eastAsia="Times New Roman" w:hAnsi="Simplified Arabic" w:cs="Simplified Arabic"/>
          <w:color w:val="1F1F1F"/>
          <w:kern w:val="0"/>
          <w:sz w:val="28"/>
          <w:szCs w:val="28"/>
          <w14:ligatures w14:val="none"/>
        </w:rPr>
        <w:t>External Validity</w:t>
      </w:r>
      <w:r w:rsidRPr="00DC2A6B">
        <w:rPr>
          <w:rFonts w:ascii="Simplified Arabic" w:eastAsia="Times New Roman" w:hAnsi="Simplified Arabic" w:cs="Simplified Arabic"/>
          <w:color w:val="1F1F1F"/>
          <w:kern w:val="0"/>
          <w:sz w:val="28"/>
          <w:szCs w:val="28"/>
          <w:rtl/>
          <w14:ligatures w14:val="none"/>
        </w:rPr>
        <w:t>) للبحث. بالتالي، فإن هذه المراجعة لا تقتصر على تحديد ما قيل، بل تركز على كيفية تطبيق الأطر النظرية لإنشاء نموذج مفاهيمي متين يفسر العلاقة بين الممارسات التشغيلية ونجاح المشروع في بيئة المسالخ الموسمية (</w:t>
      </w:r>
      <w:r w:rsidRPr="00DC2A6B">
        <w:rPr>
          <w:rFonts w:ascii="Simplified Arabic" w:eastAsia="Times New Roman" w:hAnsi="Simplified Arabic" w:cs="Simplified Arabic"/>
          <w:color w:val="1F1F1F"/>
          <w:kern w:val="0"/>
          <w:sz w:val="28"/>
          <w:szCs w:val="28"/>
          <w14:ligatures w14:val="none"/>
        </w:rPr>
        <w:t>ISO, 2018) (Basel Committee on Banking Supervision, 2011)</w:t>
      </w:r>
      <w:r w:rsidRPr="00DC2A6B">
        <w:rPr>
          <w:rFonts w:ascii="Simplified Arabic" w:eastAsia="Times New Roman" w:hAnsi="Simplified Arabic" w:cs="Simplified Arabic"/>
          <w:color w:val="1F1F1F"/>
          <w:kern w:val="0"/>
          <w:sz w:val="28"/>
          <w:szCs w:val="28"/>
          <w:rtl/>
          <w14:ligatures w14:val="none"/>
        </w:rPr>
        <w:t>.</w:t>
      </w:r>
    </w:p>
    <w:p w14:paraId="7477998E" w14:textId="77777777" w:rsidR="00DC2A6B" w:rsidRPr="00DC2A6B" w:rsidRDefault="00DC2A6B" w:rsidP="00DC2A6B">
      <w:pPr>
        <w:spacing w:after="120" w:line="360" w:lineRule="auto"/>
        <w:jc w:val="lowKashida"/>
        <w:outlineLvl w:val="3"/>
        <w:rPr>
          <w:rFonts w:ascii="Simplified Arabic" w:eastAsia="Times New Roman" w:hAnsi="Simplified Arabic" w:cs="Simplified Arabic"/>
          <w:b/>
          <w:bCs/>
          <w:color w:val="1F1F1F"/>
          <w:kern w:val="0"/>
          <w:sz w:val="32"/>
          <w:szCs w:val="32"/>
          <w:rtl/>
          <w14:ligatures w14:val="none"/>
        </w:rPr>
      </w:pPr>
      <w:r w:rsidRPr="00DC2A6B">
        <w:rPr>
          <w:rFonts w:ascii="Simplified Arabic" w:eastAsia="Times New Roman" w:hAnsi="Simplified Arabic" w:cs="Simplified Arabic"/>
          <w:b/>
          <w:bCs/>
          <w:color w:val="1F1F1F"/>
          <w:kern w:val="0"/>
          <w:sz w:val="32"/>
          <w:szCs w:val="32"/>
          <w:rtl/>
          <w14:ligatures w14:val="none"/>
        </w:rPr>
        <w:t>2.2 إدارة المخاطر التشغيلية: التعريف والدورة والمنطق التطبيقي</w:t>
      </w:r>
    </w:p>
    <w:p w14:paraId="2B4AD73F" w14:textId="77777777" w:rsidR="00DC2A6B" w:rsidRPr="00DC2A6B" w:rsidRDefault="00DC2A6B" w:rsidP="00DC2A6B">
      <w:pPr>
        <w:spacing w:after="240" w:line="360" w:lineRule="auto"/>
        <w:jc w:val="lowKashida"/>
        <w:rPr>
          <w:rFonts w:ascii="Simplified Arabic" w:eastAsia="Times New Roman" w:hAnsi="Simplified Arabic" w:cs="Simplified Arabic"/>
          <w:color w:val="1F1F1F"/>
          <w:kern w:val="0"/>
          <w:sz w:val="28"/>
          <w:szCs w:val="28"/>
          <w:rtl/>
          <w14:ligatures w14:val="none"/>
        </w:rPr>
      </w:pPr>
      <w:r w:rsidRPr="00DC2A6B">
        <w:rPr>
          <w:rFonts w:ascii="Simplified Arabic" w:eastAsia="Times New Roman" w:hAnsi="Simplified Arabic" w:cs="Simplified Arabic"/>
          <w:color w:val="1F1F1F"/>
          <w:kern w:val="0"/>
          <w:sz w:val="28"/>
          <w:szCs w:val="28"/>
          <w:rtl/>
          <w14:ligatures w14:val="none"/>
        </w:rPr>
        <w:t xml:space="preserve">يُعد مفهوم إدارة المخاطر التشغيلية حجر الزاوية في هذا البحث، ويستند تعريفه إلى المرجعية الدولية المتمثلة في معيار </w:t>
      </w:r>
      <w:r w:rsidRPr="00DC2A6B">
        <w:rPr>
          <w:rFonts w:ascii="Simplified Arabic" w:eastAsia="Times New Roman" w:hAnsi="Simplified Arabic" w:cs="Simplified Arabic"/>
          <w:color w:val="1F1F1F"/>
          <w:kern w:val="0"/>
          <w:sz w:val="28"/>
          <w:szCs w:val="28"/>
          <w14:ligatures w14:val="none"/>
        </w:rPr>
        <w:t>ISO 31000:2018</w:t>
      </w:r>
      <w:r w:rsidRPr="00DC2A6B">
        <w:rPr>
          <w:rFonts w:ascii="Simplified Arabic" w:eastAsia="Times New Roman" w:hAnsi="Simplified Arabic" w:cs="Simplified Arabic"/>
          <w:color w:val="1F1F1F"/>
          <w:kern w:val="0"/>
          <w:sz w:val="28"/>
          <w:szCs w:val="28"/>
          <w:rtl/>
          <w14:ligatures w14:val="none"/>
        </w:rPr>
        <w:t>، الذي يُعرّف المخاطر بشكل عام بأنها "أثر عدم اليقين على الأهداف" (</w:t>
      </w:r>
      <w:r w:rsidRPr="00DC2A6B">
        <w:rPr>
          <w:rFonts w:ascii="Simplified Arabic" w:eastAsia="Times New Roman" w:hAnsi="Simplified Arabic" w:cs="Simplified Arabic"/>
          <w:color w:val="1F1F1F"/>
          <w:kern w:val="0"/>
          <w:sz w:val="28"/>
          <w:szCs w:val="28"/>
          <w14:ligatures w14:val="none"/>
        </w:rPr>
        <w:t>ISO, 2018</w:t>
      </w:r>
      <w:r w:rsidRPr="00DC2A6B">
        <w:rPr>
          <w:rFonts w:ascii="Simplified Arabic" w:eastAsia="Times New Roman" w:hAnsi="Simplified Arabic" w:cs="Simplified Arabic"/>
          <w:color w:val="1F1F1F"/>
          <w:kern w:val="0"/>
          <w:sz w:val="28"/>
          <w:szCs w:val="28"/>
          <w:rtl/>
          <w14:ligatures w14:val="none"/>
        </w:rPr>
        <w:t xml:space="preserve">). هذا التعريف يحمل دلالات عميقة للبحث الحالي، إذ يقرن المخاطر بشكل لا يقبل التجزئة بـ "الأهداف" المحددة للمشروع. في سياق مشاريع المسالخ الموسمية، لا تقتصر الأهداف على الالتزام الزمني والتكلفة فحسب، بل تمتد لتشمل سلامة الغذاء، والامتثال الشرعي </w:t>
      </w:r>
      <w:r w:rsidRPr="00DC2A6B">
        <w:rPr>
          <w:rFonts w:ascii="Simplified Arabic" w:eastAsia="Times New Roman" w:hAnsi="Simplified Arabic" w:cs="Simplified Arabic"/>
          <w:color w:val="1F1F1F"/>
          <w:kern w:val="0"/>
          <w:sz w:val="28"/>
          <w:szCs w:val="28"/>
          <w:rtl/>
          <w14:ligatures w14:val="none"/>
        </w:rPr>
        <w:lastRenderedPageBreak/>
        <w:t>والصحي والبيئي، وهي أهداف ذات حساسية قصوى. بناءً على هذا المنظور، فإن أي انحراف تشغيلي (مثل تعطل معدة، أو خطأ بشري في المناولة، أو تأخير في سلسلة التبريد) لا يُنظر إليه كحدث معزول، بل كـ "أثر" سلبي محتمل على تحقيق هذه الأهداف الحيوية.</w:t>
      </w:r>
    </w:p>
    <w:p w14:paraId="71304CB2" w14:textId="77777777" w:rsidR="00DC2A6B" w:rsidRPr="00DC2A6B" w:rsidRDefault="00DC2A6B" w:rsidP="00DC2A6B">
      <w:pPr>
        <w:spacing w:after="240" w:line="360" w:lineRule="auto"/>
        <w:jc w:val="lowKashida"/>
        <w:rPr>
          <w:rFonts w:ascii="Simplified Arabic" w:eastAsia="Times New Roman" w:hAnsi="Simplified Arabic" w:cs="Simplified Arabic"/>
          <w:color w:val="1F1F1F"/>
          <w:kern w:val="0"/>
          <w:sz w:val="28"/>
          <w:szCs w:val="28"/>
          <w:rtl/>
          <w14:ligatures w14:val="none"/>
        </w:rPr>
      </w:pPr>
      <w:r w:rsidRPr="00DC2A6B">
        <w:rPr>
          <w:rFonts w:ascii="Simplified Arabic" w:eastAsia="Times New Roman" w:hAnsi="Simplified Arabic" w:cs="Simplified Arabic"/>
          <w:color w:val="1F1F1F"/>
          <w:kern w:val="0"/>
          <w:sz w:val="28"/>
          <w:szCs w:val="28"/>
          <w:rtl/>
          <w14:ligatures w14:val="none"/>
        </w:rPr>
        <w:t xml:space="preserve">إن إدارة المخاطر، وفقاً لـ </w:t>
      </w:r>
      <w:r w:rsidRPr="00DC2A6B">
        <w:rPr>
          <w:rFonts w:ascii="Simplified Arabic" w:eastAsia="Times New Roman" w:hAnsi="Simplified Arabic" w:cs="Simplified Arabic"/>
          <w:color w:val="1F1F1F"/>
          <w:kern w:val="0"/>
          <w:sz w:val="28"/>
          <w:szCs w:val="28"/>
          <w14:ligatures w14:val="none"/>
        </w:rPr>
        <w:t>ISO 31000:2018</w:t>
      </w:r>
      <w:r w:rsidRPr="00DC2A6B">
        <w:rPr>
          <w:rFonts w:ascii="Simplified Arabic" w:eastAsia="Times New Roman" w:hAnsi="Simplified Arabic" w:cs="Simplified Arabic"/>
          <w:color w:val="1F1F1F"/>
          <w:kern w:val="0"/>
          <w:sz w:val="28"/>
          <w:szCs w:val="28"/>
          <w:rtl/>
          <w14:ligatures w14:val="none"/>
        </w:rPr>
        <w:t>، ليست نشاطاً يُمارس بشكل متقطع، بل هي "دورة متكررة" ومستمرة تبدأ بتحديد السياق (</w:t>
      </w:r>
      <w:r w:rsidRPr="00DC2A6B">
        <w:rPr>
          <w:rFonts w:ascii="Simplified Arabic" w:eastAsia="Times New Roman" w:hAnsi="Simplified Arabic" w:cs="Simplified Arabic"/>
          <w:color w:val="1F1F1F"/>
          <w:kern w:val="0"/>
          <w:sz w:val="28"/>
          <w:szCs w:val="28"/>
          <w14:ligatures w14:val="none"/>
        </w:rPr>
        <w:t>Context</w:t>
      </w:r>
      <w:r w:rsidRPr="00DC2A6B">
        <w:rPr>
          <w:rFonts w:ascii="Simplified Arabic" w:eastAsia="Times New Roman" w:hAnsi="Simplified Arabic" w:cs="Simplified Arabic"/>
          <w:color w:val="1F1F1F"/>
          <w:kern w:val="0"/>
          <w:sz w:val="28"/>
          <w:szCs w:val="28"/>
          <w:rtl/>
          <w14:ligatures w14:val="none"/>
        </w:rPr>
        <w:t>)، ثم التعرف على المخاطر (</w:t>
      </w:r>
      <w:r w:rsidRPr="00DC2A6B">
        <w:rPr>
          <w:rFonts w:ascii="Simplified Arabic" w:eastAsia="Times New Roman" w:hAnsi="Simplified Arabic" w:cs="Simplified Arabic"/>
          <w:color w:val="1F1F1F"/>
          <w:kern w:val="0"/>
          <w:sz w:val="28"/>
          <w:szCs w:val="28"/>
          <w14:ligatures w14:val="none"/>
        </w:rPr>
        <w:t>Risk Identification</w:t>
      </w:r>
      <w:r w:rsidRPr="00DC2A6B">
        <w:rPr>
          <w:rFonts w:ascii="Simplified Arabic" w:eastAsia="Times New Roman" w:hAnsi="Simplified Arabic" w:cs="Simplified Arabic"/>
          <w:color w:val="1F1F1F"/>
          <w:kern w:val="0"/>
          <w:sz w:val="28"/>
          <w:szCs w:val="28"/>
          <w:rtl/>
          <w14:ligatures w14:val="none"/>
        </w:rPr>
        <w:t>)، وتحليلها (</w:t>
      </w:r>
      <w:r w:rsidRPr="00DC2A6B">
        <w:rPr>
          <w:rFonts w:ascii="Simplified Arabic" w:eastAsia="Times New Roman" w:hAnsi="Simplified Arabic" w:cs="Simplified Arabic"/>
          <w:color w:val="1F1F1F"/>
          <w:kern w:val="0"/>
          <w:sz w:val="28"/>
          <w:szCs w:val="28"/>
          <w14:ligatures w14:val="none"/>
        </w:rPr>
        <w:t>Analysis</w:t>
      </w:r>
      <w:r w:rsidRPr="00DC2A6B">
        <w:rPr>
          <w:rFonts w:ascii="Simplified Arabic" w:eastAsia="Times New Roman" w:hAnsi="Simplified Arabic" w:cs="Simplified Arabic"/>
          <w:color w:val="1F1F1F"/>
          <w:kern w:val="0"/>
          <w:sz w:val="28"/>
          <w:szCs w:val="28"/>
          <w:rtl/>
          <w14:ligatures w14:val="none"/>
        </w:rPr>
        <w:t>)، وتقييمها (</w:t>
      </w:r>
      <w:r w:rsidRPr="00DC2A6B">
        <w:rPr>
          <w:rFonts w:ascii="Simplified Arabic" w:eastAsia="Times New Roman" w:hAnsi="Simplified Arabic" w:cs="Simplified Arabic"/>
          <w:color w:val="1F1F1F"/>
          <w:kern w:val="0"/>
          <w:sz w:val="28"/>
          <w:szCs w:val="28"/>
          <w14:ligatures w14:val="none"/>
        </w:rPr>
        <w:t>Evaluation</w:t>
      </w:r>
      <w:r w:rsidRPr="00DC2A6B">
        <w:rPr>
          <w:rFonts w:ascii="Simplified Arabic" w:eastAsia="Times New Roman" w:hAnsi="Simplified Arabic" w:cs="Simplified Arabic"/>
          <w:color w:val="1F1F1F"/>
          <w:kern w:val="0"/>
          <w:sz w:val="28"/>
          <w:szCs w:val="28"/>
          <w:rtl/>
          <w14:ligatures w14:val="none"/>
        </w:rPr>
        <w:t>)، ومعالجتها (</w:t>
      </w:r>
      <w:r w:rsidRPr="00DC2A6B">
        <w:rPr>
          <w:rFonts w:ascii="Simplified Arabic" w:eastAsia="Times New Roman" w:hAnsi="Simplified Arabic" w:cs="Simplified Arabic"/>
          <w:color w:val="1F1F1F"/>
          <w:kern w:val="0"/>
          <w:sz w:val="28"/>
          <w:szCs w:val="28"/>
          <w14:ligatures w14:val="none"/>
        </w:rPr>
        <w:t>Treatment</w:t>
      </w:r>
      <w:r w:rsidRPr="00DC2A6B">
        <w:rPr>
          <w:rFonts w:ascii="Simplified Arabic" w:eastAsia="Times New Roman" w:hAnsi="Simplified Arabic" w:cs="Simplified Arabic"/>
          <w:color w:val="1F1F1F"/>
          <w:kern w:val="0"/>
          <w:sz w:val="28"/>
          <w:szCs w:val="28"/>
          <w:rtl/>
          <w14:ligatures w14:val="none"/>
        </w:rPr>
        <w:t>)، مع التأكيد على أن المتابعة والمراجعة (</w:t>
      </w:r>
      <w:r w:rsidRPr="00DC2A6B">
        <w:rPr>
          <w:rFonts w:ascii="Simplified Arabic" w:eastAsia="Times New Roman" w:hAnsi="Simplified Arabic" w:cs="Simplified Arabic"/>
          <w:color w:val="1F1F1F"/>
          <w:kern w:val="0"/>
          <w:sz w:val="28"/>
          <w:szCs w:val="28"/>
          <w14:ligatures w14:val="none"/>
        </w:rPr>
        <w:t>Monitoring and Review</w:t>
      </w:r>
      <w:r w:rsidRPr="00DC2A6B">
        <w:rPr>
          <w:rFonts w:ascii="Simplified Arabic" w:eastAsia="Times New Roman" w:hAnsi="Simplified Arabic" w:cs="Simplified Arabic"/>
          <w:color w:val="1F1F1F"/>
          <w:kern w:val="0"/>
          <w:sz w:val="28"/>
          <w:szCs w:val="28"/>
          <w:rtl/>
          <w14:ligatures w14:val="none"/>
        </w:rPr>
        <w:t>) والتواصل والتشاور (</w:t>
      </w:r>
      <w:r w:rsidRPr="00DC2A6B">
        <w:rPr>
          <w:rFonts w:ascii="Simplified Arabic" w:eastAsia="Times New Roman" w:hAnsi="Simplified Arabic" w:cs="Simplified Arabic"/>
          <w:color w:val="1F1F1F"/>
          <w:kern w:val="0"/>
          <w:sz w:val="28"/>
          <w:szCs w:val="28"/>
          <w14:ligatures w14:val="none"/>
        </w:rPr>
        <w:t>Communication and Consultation</w:t>
      </w:r>
      <w:r w:rsidRPr="00DC2A6B">
        <w:rPr>
          <w:rFonts w:ascii="Simplified Arabic" w:eastAsia="Times New Roman" w:hAnsi="Simplified Arabic" w:cs="Simplified Arabic"/>
          <w:color w:val="1F1F1F"/>
          <w:kern w:val="0"/>
          <w:sz w:val="28"/>
          <w:szCs w:val="28"/>
          <w:rtl/>
          <w14:ligatures w14:val="none"/>
        </w:rPr>
        <w:t>) هي عناصر ملازمة ومستمرة لهذه الدورة (</w:t>
      </w:r>
      <w:r w:rsidRPr="00DC2A6B">
        <w:rPr>
          <w:rFonts w:ascii="Simplified Arabic" w:eastAsia="Times New Roman" w:hAnsi="Simplified Arabic" w:cs="Simplified Arabic"/>
          <w:color w:val="1F1F1F"/>
          <w:kern w:val="0"/>
          <w:sz w:val="28"/>
          <w:szCs w:val="28"/>
          <w14:ligatures w14:val="none"/>
        </w:rPr>
        <w:t>ISO, 2018</w:t>
      </w:r>
      <w:r w:rsidRPr="00DC2A6B">
        <w:rPr>
          <w:rFonts w:ascii="Simplified Arabic" w:eastAsia="Times New Roman" w:hAnsi="Simplified Arabic" w:cs="Simplified Arabic"/>
          <w:color w:val="1F1F1F"/>
          <w:kern w:val="0"/>
          <w:sz w:val="28"/>
          <w:szCs w:val="28"/>
          <w:rtl/>
          <w14:ligatures w14:val="none"/>
        </w:rPr>
        <w:t>). هذا المنطق الدوري يؤكد على أن فعالية إدارة المخاطر التشغيلية تكمن في دمجها في صميم العمليات اليومية، وليس في وجود "سجل مخاطر" جامد.</w:t>
      </w:r>
    </w:p>
    <w:p w14:paraId="64FB4D6F" w14:textId="77777777" w:rsidR="00DC2A6B" w:rsidRPr="00DC2A6B" w:rsidRDefault="00DC2A6B" w:rsidP="00DC2A6B">
      <w:pPr>
        <w:spacing w:after="240" w:line="360" w:lineRule="auto"/>
        <w:jc w:val="lowKashida"/>
        <w:rPr>
          <w:rFonts w:ascii="Simplified Arabic" w:eastAsia="Times New Roman" w:hAnsi="Simplified Arabic" w:cs="Simplified Arabic"/>
          <w:color w:val="1F1F1F"/>
          <w:kern w:val="0"/>
          <w:sz w:val="28"/>
          <w:szCs w:val="28"/>
          <w:rtl/>
          <w14:ligatures w14:val="none"/>
        </w:rPr>
      </w:pPr>
      <w:r w:rsidRPr="00DC2A6B">
        <w:rPr>
          <w:rFonts w:ascii="Simplified Arabic" w:eastAsia="Times New Roman" w:hAnsi="Simplified Arabic" w:cs="Simplified Arabic"/>
          <w:color w:val="1F1F1F"/>
          <w:kern w:val="0"/>
          <w:sz w:val="28"/>
          <w:szCs w:val="28"/>
          <w:rtl/>
          <w14:ligatures w14:val="none"/>
        </w:rPr>
        <w:t>وعلى مستوى "المخاطر التشغيلية" تحديداً، يقدم إطار لجنة بازل للرقابة المصرفية (</w:t>
      </w:r>
      <w:r w:rsidRPr="00DC2A6B">
        <w:rPr>
          <w:rFonts w:ascii="Simplified Arabic" w:eastAsia="Times New Roman" w:hAnsi="Simplified Arabic" w:cs="Simplified Arabic"/>
          <w:color w:val="1F1F1F"/>
          <w:kern w:val="0"/>
          <w:sz w:val="28"/>
          <w:szCs w:val="28"/>
          <w14:ligatures w14:val="none"/>
        </w:rPr>
        <w:t>Basel Committee on Banking Supervision, 2011</w:t>
      </w:r>
      <w:r w:rsidRPr="00DC2A6B">
        <w:rPr>
          <w:rFonts w:ascii="Simplified Arabic" w:eastAsia="Times New Roman" w:hAnsi="Simplified Arabic" w:cs="Simplified Arabic"/>
          <w:color w:val="1F1F1F"/>
          <w:kern w:val="0"/>
          <w:sz w:val="28"/>
          <w:szCs w:val="28"/>
          <w:rtl/>
          <w14:ligatures w14:val="none"/>
        </w:rPr>
        <w:t xml:space="preserve">) تعريفاً </w:t>
      </w:r>
      <w:proofErr w:type="spellStart"/>
      <w:r w:rsidRPr="00DC2A6B">
        <w:rPr>
          <w:rFonts w:ascii="Simplified Arabic" w:eastAsia="Times New Roman" w:hAnsi="Simplified Arabic" w:cs="Simplified Arabic"/>
          <w:color w:val="1F1F1F"/>
          <w:kern w:val="0"/>
          <w:sz w:val="28"/>
          <w:szCs w:val="28"/>
          <w:rtl/>
          <w14:ligatures w14:val="none"/>
        </w:rPr>
        <w:t>تصنيفياً</w:t>
      </w:r>
      <w:proofErr w:type="spellEnd"/>
      <w:r w:rsidRPr="00DC2A6B">
        <w:rPr>
          <w:rFonts w:ascii="Simplified Arabic" w:eastAsia="Times New Roman" w:hAnsi="Simplified Arabic" w:cs="Simplified Arabic"/>
          <w:color w:val="1F1F1F"/>
          <w:kern w:val="0"/>
          <w:sz w:val="28"/>
          <w:szCs w:val="28"/>
          <w:rtl/>
          <w14:ligatures w14:val="none"/>
        </w:rPr>
        <w:t xml:space="preserve"> واسع الاستخدام، حيث يُعرّف المخاطر التشغيلية بأنها "مخاطر الخسارة الناتجة عن قصور أو فشل العمليات الداخلية أو الأفراد أو الأنظمة أو الأحداث الخارجية" (</w:t>
      </w:r>
      <w:r w:rsidRPr="00DC2A6B">
        <w:rPr>
          <w:rFonts w:ascii="Simplified Arabic" w:eastAsia="Times New Roman" w:hAnsi="Simplified Arabic" w:cs="Simplified Arabic"/>
          <w:color w:val="1F1F1F"/>
          <w:kern w:val="0"/>
          <w:sz w:val="28"/>
          <w:szCs w:val="28"/>
          <w14:ligatures w14:val="none"/>
        </w:rPr>
        <w:t>Basel Committee on Banking Supervision, 2011</w:t>
      </w:r>
      <w:r w:rsidRPr="00DC2A6B">
        <w:rPr>
          <w:rFonts w:ascii="Simplified Arabic" w:eastAsia="Times New Roman" w:hAnsi="Simplified Arabic" w:cs="Simplified Arabic"/>
          <w:color w:val="1F1F1F"/>
          <w:kern w:val="0"/>
          <w:sz w:val="28"/>
          <w:szCs w:val="28"/>
          <w:rtl/>
          <w14:ligatures w14:val="none"/>
        </w:rPr>
        <w:t>). ورغم أن هذا الإطار نشأ في القطاع المصرفي، إلا أن قيمته النظرية في هذا البحث تكمن في توفيره لعدسة تحليلية عملية لتجميع مصادر المخاطر التشغيلية في مشاريع المسالخ الموسمية.</w:t>
      </w:r>
    </w:p>
    <w:p w14:paraId="17D6966F" w14:textId="77777777" w:rsidR="00DC2A6B" w:rsidRPr="00DC2A6B" w:rsidRDefault="00DC2A6B" w:rsidP="00DC2A6B">
      <w:pPr>
        <w:spacing w:after="120" w:line="360" w:lineRule="auto"/>
        <w:jc w:val="lowKashida"/>
        <w:rPr>
          <w:rFonts w:ascii="Simplified Arabic" w:eastAsia="Times New Roman" w:hAnsi="Simplified Arabic" w:cs="Simplified Arabic"/>
          <w:color w:val="1F1F1F"/>
          <w:kern w:val="0"/>
          <w:sz w:val="28"/>
          <w:szCs w:val="28"/>
          <w:rtl/>
          <w14:ligatures w14:val="none"/>
        </w:rPr>
      </w:pPr>
      <w:r w:rsidRPr="00DC2A6B">
        <w:rPr>
          <w:rFonts w:ascii="Simplified Arabic" w:eastAsia="Times New Roman" w:hAnsi="Simplified Arabic" w:cs="Simplified Arabic"/>
          <w:color w:val="1F1F1F"/>
          <w:kern w:val="0"/>
          <w:sz w:val="28"/>
          <w:szCs w:val="28"/>
          <w:rtl/>
          <w14:ligatures w14:val="none"/>
        </w:rPr>
        <w:t>يمكن تطبيق هذا التصنيف لتقسيم مصادر المخاطر إلى أربعة أبعاد رئيسية:</w:t>
      </w:r>
    </w:p>
    <w:p w14:paraId="1E55E483" w14:textId="77777777" w:rsidR="00DC2A6B" w:rsidRPr="00DC2A6B" w:rsidRDefault="00DC2A6B" w:rsidP="00DC2A6B">
      <w:pPr>
        <w:numPr>
          <w:ilvl w:val="0"/>
          <w:numId w:val="6"/>
        </w:numPr>
        <w:spacing w:after="0" w:line="360" w:lineRule="auto"/>
        <w:jc w:val="lowKashida"/>
        <w:rPr>
          <w:rFonts w:ascii="Simplified Arabic" w:eastAsia="Times New Roman" w:hAnsi="Simplified Arabic" w:cs="Simplified Arabic"/>
          <w:color w:val="1F1F1F"/>
          <w:kern w:val="0"/>
          <w:sz w:val="28"/>
          <w:szCs w:val="28"/>
          <w:rtl/>
          <w14:ligatures w14:val="none"/>
        </w:rPr>
      </w:pPr>
      <w:r w:rsidRPr="00DC2A6B">
        <w:rPr>
          <w:rFonts w:ascii="Simplified Arabic" w:eastAsia="Times New Roman" w:hAnsi="Simplified Arabic" w:cs="Simplified Arabic"/>
          <w:b/>
          <w:bCs/>
          <w:color w:val="1F1F1F"/>
          <w:kern w:val="0"/>
          <w:sz w:val="28"/>
          <w:szCs w:val="28"/>
          <w:bdr w:val="none" w:sz="0" w:space="0" w:color="auto" w:frame="1"/>
          <w:rtl/>
          <w14:ligatures w14:val="none"/>
        </w:rPr>
        <w:t>الأفراد (</w:t>
      </w:r>
      <w:r w:rsidRPr="00DC2A6B">
        <w:rPr>
          <w:rFonts w:ascii="Simplified Arabic" w:eastAsia="Times New Roman" w:hAnsi="Simplified Arabic" w:cs="Simplified Arabic"/>
          <w:b/>
          <w:bCs/>
          <w:color w:val="1F1F1F"/>
          <w:kern w:val="0"/>
          <w:sz w:val="28"/>
          <w:szCs w:val="28"/>
          <w:bdr w:val="none" w:sz="0" w:space="0" w:color="auto" w:frame="1"/>
          <w14:ligatures w14:val="none"/>
        </w:rPr>
        <w:t>People</w:t>
      </w:r>
      <w:r w:rsidRPr="00DC2A6B">
        <w:rPr>
          <w:rFonts w:ascii="Simplified Arabic" w:eastAsia="Times New Roman" w:hAnsi="Simplified Arabic" w:cs="Simplified Arabic"/>
          <w:b/>
          <w:bCs/>
          <w:color w:val="1F1F1F"/>
          <w:kern w:val="0"/>
          <w:sz w:val="28"/>
          <w:szCs w:val="28"/>
          <w:bdr w:val="none" w:sz="0" w:space="0" w:color="auto" w:frame="1"/>
          <w:rtl/>
          <w14:ligatures w14:val="none"/>
        </w:rPr>
        <w:t>):</w:t>
      </w:r>
      <w:r w:rsidRPr="00DC2A6B">
        <w:rPr>
          <w:rFonts w:ascii="Simplified Arabic" w:eastAsia="Times New Roman" w:hAnsi="Simplified Arabic" w:cs="Simplified Arabic"/>
          <w:color w:val="1F1F1F"/>
          <w:kern w:val="0"/>
          <w:sz w:val="28"/>
          <w:szCs w:val="28"/>
          <w:rtl/>
          <w14:ligatures w14:val="none"/>
        </w:rPr>
        <w:t xml:space="preserve"> وتشمل مخاطر القصور في التدريب، أو الإجهاد، أو الأخطاء البشرية في المناولة والذبح.</w:t>
      </w:r>
    </w:p>
    <w:p w14:paraId="602C344E" w14:textId="77777777" w:rsidR="00DC2A6B" w:rsidRPr="00DC2A6B" w:rsidRDefault="00DC2A6B" w:rsidP="00DC2A6B">
      <w:pPr>
        <w:numPr>
          <w:ilvl w:val="0"/>
          <w:numId w:val="6"/>
        </w:numPr>
        <w:spacing w:after="0" w:line="360" w:lineRule="auto"/>
        <w:jc w:val="lowKashida"/>
        <w:rPr>
          <w:rFonts w:ascii="Simplified Arabic" w:eastAsia="Times New Roman" w:hAnsi="Simplified Arabic" w:cs="Simplified Arabic"/>
          <w:color w:val="1F1F1F"/>
          <w:kern w:val="0"/>
          <w:sz w:val="28"/>
          <w:szCs w:val="28"/>
          <w:rtl/>
          <w14:ligatures w14:val="none"/>
        </w:rPr>
      </w:pPr>
      <w:r w:rsidRPr="00DC2A6B">
        <w:rPr>
          <w:rFonts w:ascii="Simplified Arabic" w:eastAsia="Times New Roman" w:hAnsi="Simplified Arabic" w:cs="Simplified Arabic"/>
          <w:b/>
          <w:bCs/>
          <w:color w:val="1F1F1F"/>
          <w:kern w:val="0"/>
          <w:sz w:val="28"/>
          <w:szCs w:val="28"/>
          <w:bdr w:val="none" w:sz="0" w:space="0" w:color="auto" w:frame="1"/>
          <w:rtl/>
          <w14:ligatures w14:val="none"/>
        </w:rPr>
        <w:lastRenderedPageBreak/>
        <w:t>العمليات الداخلية (</w:t>
      </w:r>
      <w:r w:rsidRPr="00DC2A6B">
        <w:rPr>
          <w:rFonts w:ascii="Simplified Arabic" w:eastAsia="Times New Roman" w:hAnsi="Simplified Arabic" w:cs="Simplified Arabic"/>
          <w:b/>
          <w:bCs/>
          <w:color w:val="1F1F1F"/>
          <w:kern w:val="0"/>
          <w:sz w:val="28"/>
          <w:szCs w:val="28"/>
          <w:bdr w:val="none" w:sz="0" w:space="0" w:color="auto" w:frame="1"/>
          <w14:ligatures w14:val="none"/>
        </w:rPr>
        <w:t>Internal Processes</w:t>
      </w:r>
      <w:r w:rsidRPr="00DC2A6B">
        <w:rPr>
          <w:rFonts w:ascii="Simplified Arabic" w:eastAsia="Times New Roman" w:hAnsi="Simplified Arabic" w:cs="Simplified Arabic"/>
          <w:b/>
          <w:bCs/>
          <w:color w:val="1F1F1F"/>
          <w:kern w:val="0"/>
          <w:sz w:val="28"/>
          <w:szCs w:val="28"/>
          <w:bdr w:val="none" w:sz="0" w:space="0" w:color="auto" w:frame="1"/>
          <w:rtl/>
          <w14:ligatures w14:val="none"/>
        </w:rPr>
        <w:t>):</w:t>
      </w:r>
      <w:r w:rsidRPr="00DC2A6B">
        <w:rPr>
          <w:rFonts w:ascii="Simplified Arabic" w:eastAsia="Times New Roman" w:hAnsi="Simplified Arabic" w:cs="Simplified Arabic"/>
          <w:color w:val="1F1F1F"/>
          <w:kern w:val="0"/>
          <w:sz w:val="28"/>
          <w:szCs w:val="28"/>
          <w:rtl/>
          <w14:ligatures w14:val="none"/>
        </w:rPr>
        <w:t xml:space="preserve"> وتشمل مخاطر ضعف التخطيط، أو عدم كفاءة تسلسل العمليات، أو عدم الالتزام بالإجراءات التشغيلية الموحدة (</w:t>
      </w:r>
      <w:r w:rsidRPr="00DC2A6B">
        <w:rPr>
          <w:rFonts w:ascii="Simplified Arabic" w:eastAsia="Times New Roman" w:hAnsi="Simplified Arabic" w:cs="Simplified Arabic"/>
          <w:color w:val="1F1F1F"/>
          <w:kern w:val="0"/>
          <w:sz w:val="28"/>
          <w:szCs w:val="28"/>
          <w14:ligatures w14:val="none"/>
        </w:rPr>
        <w:t>SOPs</w:t>
      </w:r>
      <w:r w:rsidRPr="00DC2A6B">
        <w:rPr>
          <w:rFonts w:ascii="Simplified Arabic" w:eastAsia="Times New Roman" w:hAnsi="Simplified Arabic" w:cs="Simplified Arabic"/>
          <w:color w:val="1F1F1F"/>
          <w:kern w:val="0"/>
          <w:sz w:val="28"/>
          <w:szCs w:val="28"/>
          <w:rtl/>
          <w14:ligatures w14:val="none"/>
        </w:rPr>
        <w:t>).</w:t>
      </w:r>
    </w:p>
    <w:p w14:paraId="1ADF6F74" w14:textId="77777777" w:rsidR="00DC2A6B" w:rsidRPr="00DC2A6B" w:rsidRDefault="00DC2A6B" w:rsidP="00DC2A6B">
      <w:pPr>
        <w:numPr>
          <w:ilvl w:val="0"/>
          <w:numId w:val="6"/>
        </w:numPr>
        <w:spacing w:after="0" w:line="360" w:lineRule="auto"/>
        <w:jc w:val="lowKashida"/>
        <w:rPr>
          <w:rFonts w:ascii="Simplified Arabic" w:eastAsia="Times New Roman" w:hAnsi="Simplified Arabic" w:cs="Simplified Arabic"/>
          <w:color w:val="1F1F1F"/>
          <w:kern w:val="0"/>
          <w:sz w:val="28"/>
          <w:szCs w:val="28"/>
          <w:rtl/>
          <w14:ligatures w14:val="none"/>
        </w:rPr>
      </w:pPr>
      <w:r w:rsidRPr="00DC2A6B">
        <w:rPr>
          <w:rFonts w:ascii="Simplified Arabic" w:eastAsia="Times New Roman" w:hAnsi="Simplified Arabic" w:cs="Simplified Arabic"/>
          <w:b/>
          <w:bCs/>
          <w:color w:val="1F1F1F"/>
          <w:kern w:val="0"/>
          <w:sz w:val="28"/>
          <w:szCs w:val="28"/>
          <w:bdr w:val="none" w:sz="0" w:space="0" w:color="auto" w:frame="1"/>
          <w:rtl/>
          <w14:ligatures w14:val="none"/>
        </w:rPr>
        <w:t>الأنظمة (</w:t>
      </w:r>
      <w:r w:rsidRPr="00DC2A6B">
        <w:rPr>
          <w:rFonts w:ascii="Simplified Arabic" w:eastAsia="Times New Roman" w:hAnsi="Simplified Arabic" w:cs="Simplified Arabic"/>
          <w:b/>
          <w:bCs/>
          <w:color w:val="1F1F1F"/>
          <w:kern w:val="0"/>
          <w:sz w:val="28"/>
          <w:szCs w:val="28"/>
          <w:bdr w:val="none" w:sz="0" w:space="0" w:color="auto" w:frame="1"/>
          <w14:ligatures w14:val="none"/>
        </w:rPr>
        <w:t>Systems</w:t>
      </w:r>
      <w:r w:rsidRPr="00DC2A6B">
        <w:rPr>
          <w:rFonts w:ascii="Simplified Arabic" w:eastAsia="Times New Roman" w:hAnsi="Simplified Arabic" w:cs="Simplified Arabic"/>
          <w:b/>
          <w:bCs/>
          <w:color w:val="1F1F1F"/>
          <w:kern w:val="0"/>
          <w:sz w:val="28"/>
          <w:szCs w:val="28"/>
          <w:bdr w:val="none" w:sz="0" w:space="0" w:color="auto" w:frame="1"/>
          <w:rtl/>
          <w14:ligatures w14:val="none"/>
        </w:rPr>
        <w:t>):</w:t>
      </w:r>
      <w:r w:rsidRPr="00DC2A6B">
        <w:rPr>
          <w:rFonts w:ascii="Simplified Arabic" w:eastAsia="Times New Roman" w:hAnsi="Simplified Arabic" w:cs="Simplified Arabic"/>
          <w:color w:val="1F1F1F"/>
          <w:kern w:val="0"/>
          <w:sz w:val="28"/>
          <w:szCs w:val="28"/>
          <w:rtl/>
          <w14:ligatures w14:val="none"/>
        </w:rPr>
        <w:t xml:space="preserve"> وتشمل مخاطر تعطل المعدات، أو فشل أنظمة التبريد، أو قصور أنظمة تتبع الذبائح.</w:t>
      </w:r>
    </w:p>
    <w:p w14:paraId="08C363D3" w14:textId="77777777" w:rsidR="00DC2A6B" w:rsidRPr="00DC2A6B" w:rsidRDefault="00DC2A6B" w:rsidP="00DC2A6B">
      <w:pPr>
        <w:numPr>
          <w:ilvl w:val="0"/>
          <w:numId w:val="6"/>
        </w:numPr>
        <w:spacing w:after="0" w:line="360" w:lineRule="auto"/>
        <w:jc w:val="lowKashida"/>
        <w:rPr>
          <w:rFonts w:ascii="Simplified Arabic" w:eastAsia="Times New Roman" w:hAnsi="Simplified Arabic" w:cs="Simplified Arabic"/>
          <w:color w:val="1F1F1F"/>
          <w:kern w:val="0"/>
          <w:sz w:val="28"/>
          <w:szCs w:val="28"/>
          <w:rtl/>
          <w14:ligatures w14:val="none"/>
        </w:rPr>
      </w:pPr>
      <w:r w:rsidRPr="00DC2A6B">
        <w:rPr>
          <w:rFonts w:ascii="Simplified Arabic" w:eastAsia="Times New Roman" w:hAnsi="Simplified Arabic" w:cs="Simplified Arabic"/>
          <w:b/>
          <w:bCs/>
          <w:color w:val="1F1F1F"/>
          <w:kern w:val="0"/>
          <w:sz w:val="28"/>
          <w:szCs w:val="28"/>
          <w:bdr w:val="none" w:sz="0" w:space="0" w:color="auto" w:frame="1"/>
          <w:rtl/>
          <w14:ligatures w14:val="none"/>
        </w:rPr>
        <w:t>الأحداث الخارجية (</w:t>
      </w:r>
      <w:r w:rsidRPr="00DC2A6B">
        <w:rPr>
          <w:rFonts w:ascii="Simplified Arabic" w:eastAsia="Times New Roman" w:hAnsi="Simplified Arabic" w:cs="Simplified Arabic"/>
          <w:b/>
          <w:bCs/>
          <w:color w:val="1F1F1F"/>
          <w:kern w:val="0"/>
          <w:sz w:val="28"/>
          <w:szCs w:val="28"/>
          <w:bdr w:val="none" w:sz="0" w:space="0" w:color="auto" w:frame="1"/>
          <w14:ligatures w14:val="none"/>
        </w:rPr>
        <w:t>External Events</w:t>
      </w:r>
      <w:r w:rsidRPr="00DC2A6B">
        <w:rPr>
          <w:rFonts w:ascii="Simplified Arabic" w:eastAsia="Times New Roman" w:hAnsi="Simplified Arabic" w:cs="Simplified Arabic"/>
          <w:b/>
          <w:bCs/>
          <w:color w:val="1F1F1F"/>
          <w:kern w:val="0"/>
          <w:sz w:val="28"/>
          <w:szCs w:val="28"/>
          <w:bdr w:val="none" w:sz="0" w:space="0" w:color="auto" w:frame="1"/>
          <w:rtl/>
          <w14:ligatures w14:val="none"/>
        </w:rPr>
        <w:t>):</w:t>
      </w:r>
      <w:r w:rsidRPr="00DC2A6B">
        <w:rPr>
          <w:rFonts w:ascii="Simplified Arabic" w:eastAsia="Times New Roman" w:hAnsi="Simplified Arabic" w:cs="Simplified Arabic"/>
          <w:color w:val="1F1F1F"/>
          <w:kern w:val="0"/>
          <w:sz w:val="28"/>
          <w:szCs w:val="28"/>
          <w:rtl/>
          <w14:ligatures w14:val="none"/>
        </w:rPr>
        <w:t xml:space="preserve"> وتشمل مخاطر الأحوال المناخية القاسية، أو تعثرات النقل والإمداد، أو الطوارئ الصحية غير المتوقعة.</w:t>
      </w:r>
    </w:p>
    <w:p w14:paraId="4AD94F59" w14:textId="77777777" w:rsidR="00DC2A6B" w:rsidRPr="00DC2A6B" w:rsidRDefault="00DC2A6B" w:rsidP="00DC2A6B">
      <w:pPr>
        <w:spacing w:after="240" w:line="360" w:lineRule="auto"/>
        <w:jc w:val="lowKashida"/>
        <w:rPr>
          <w:rFonts w:ascii="Simplified Arabic" w:eastAsia="Times New Roman" w:hAnsi="Simplified Arabic" w:cs="Simplified Arabic"/>
          <w:color w:val="1F1F1F"/>
          <w:kern w:val="0"/>
          <w:sz w:val="28"/>
          <w:szCs w:val="28"/>
          <w:rtl/>
          <w14:ligatures w14:val="none"/>
        </w:rPr>
      </w:pPr>
      <w:r w:rsidRPr="00DC2A6B">
        <w:rPr>
          <w:rFonts w:ascii="Simplified Arabic" w:eastAsia="Times New Roman" w:hAnsi="Simplified Arabic" w:cs="Simplified Arabic"/>
          <w:color w:val="1F1F1F"/>
          <w:kern w:val="0"/>
          <w:sz w:val="28"/>
          <w:szCs w:val="28"/>
          <w:rtl/>
          <w14:ligatures w14:val="none"/>
        </w:rPr>
        <w:t>إن المنطق التطبيقي لإدارة المخاطر التشغيلية في هذا السياق يفرض تحولاً من التركيز على "منع" المخاطر إلى بناء "المرونة التشغيلية (</w:t>
      </w:r>
      <w:r w:rsidRPr="00DC2A6B">
        <w:rPr>
          <w:rFonts w:ascii="Simplified Arabic" w:eastAsia="Times New Roman" w:hAnsi="Simplified Arabic" w:cs="Simplified Arabic"/>
          <w:color w:val="1F1F1F"/>
          <w:kern w:val="0"/>
          <w:sz w:val="28"/>
          <w:szCs w:val="28"/>
          <w14:ligatures w14:val="none"/>
        </w:rPr>
        <w:t>Operational Resilience</w:t>
      </w:r>
      <w:r w:rsidRPr="00DC2A6B">
        <w:rPr>
          <w:rFonts w:ascii="Simplified Arabic" w:eastAsia="Times New Roman" w:hAnsi="Simplified Arabic" w:cs="Simplified Arabic"/>
          <w:color w:val="1F1F1F"/>
          <w:kern w:val="0"/>
          <w:sz w:val="28"/>
          <w:szCs w:val="28"/>
          <w:rtl/>
          <w14:ligatures w14:val="none"/>
        </w:rPr>
        <w:t>)"، أي القدرة على استيعاب الصدمات والتعافي السريع منها، مما يضمن استمرارية تدفق العمليات الحساسة في بيئة موسمية لا تحتمل التوقف (</w:t>
      </w:r>
      <w:r w:rsidRPr="00DC2A6B">
        <w:rPr>
          <w:rFonts w:ascii="Simplified Arabic" w:eastAsia="Times New Roman" w:hAnsi="Simplified Arabic" w:cs="Simplified Arabic"/>
          <w:color w:val="1F1F1F"/>
          <w:kern w:val="0"/>
          <w:sz w:val="28"/>
          <w:szCs w:val="28"/>
          <w14:ligatures w14:val="none"/>
        </w:rPr>
        <w:t>Basel Committee on Banking Supervision, 2011</w:t>
      </w:r>
      <w:r w:rsidRPr="00DC2A6B">
        <w:rPr>
          <w:rFonts w:ascii="Simplified Arabic" w:eastAsia="Times New Roman" w:hAnsi="Simplified Arabic" w:cs="Simplified Arabic"/>
          <w:color w:val="1F1F1F"/>
          <w:kern w:val="0"/>
          <w:sz w:val="28"/>
          <w:szCs w:val="28"/>
          <w:rtl/>
          <w14:ligatures w14:val="none"/>
        </w:rPr>
        <w:t>).</w:t>
      </w:r>
    </w:p>
    <w:p w14:paraId="0DC5DDEE" w14:textId="77777777" w:rsidR="00DC2A6B" w:rsidRPr="00DC2A6B" w:rsidRDefault="00DC2A6B" w:rsidP="00DC2A6B">
      <w:pPr>
        <w:spacing w:after="120" w:line="360" w:lineRule="auto"/>
        <w:jc w:val="lowKashida"/>
        <w:outlineLvl w:val="3"/>
        <w:rPr>
          <w:rFonts w:ascii="Simplified Arabic" w:eastAsia="Times New Roman" w:hAnsi="Simplified Arabic" w:cs="Simplified Arabic"/>
          <w:b/>
          <w:bCs/>
          <w:color w:val="1F1F1F"/>
          <w:kern w:val="0"/>
          <w:sz w:val="32"/>
          <w:szCs w:val="32"/>
          <w:rtl/>
          <w14:ligatures w14:val="none"/>
        </w:rPr>
      </w:pPr>
      <w:r w:rsidRPr="00DC2A6B">
        <w:rPr>
          <w:rFonts w:ascii="Simplified Arabic" w:eastAsia="Times New Roman" w:hAnsi="Simplified Arabic" w:cs="Simplified Arabic"/>
          <w:b/>
          <w:bCs/>
          <w:color w:val="1F1F1F"/>
          <w:kern w:val="0"/>
          <w:sz w:val="32"/>
          <w:szCs w:val="32"/>
          <w:rtl/>
          <w14:ligatures w14:val="none"/>
        </w:rPr>
        <w:t xml:space="preserve">2.3 </w:t>
      </w:r>
      <w:proofErr w:type="spellStart"/>
      <w:r w:rsidRPr="00DC2A6B">
        <w:rPr>
          <w:rFonts w:ascii="Simplified Arabic" w:eastAsia="Times New Roman" w:hAnsi="Simplified Arabic" w:cs="Simplified Arabic"/>
          <w:b/>
          <w:bCs/>
          <w:color w:val="1F1F1F"/>
          <w:kern w:val="0"/>
          <w:sz w:val="32"/>
          <w:szCs w:val="32"/>
          <w:rtl/>
          <w14:ligatures w14:val="none"/>
        </w:rPr>
        <w:t>الحوكمة</w:t>
      </w:r>
      <w:proofErr w:type="spellEnd"/>
      <w:r w:rsidRPr="00DC2A6B">
        <w:rPr>
          <w:rFonts w:ascii="Simplified Arabic" w:eastAsia="Times New Roman" w:hAnsi="Simplified Arabic" w:cs="Simplified Arabic"/>
          <w:b/>
          <w:bCs/>
          <w:color w:val="1F1F1F"/>
          <w:kern w:val="0"/>
          <w:sz w:val="32"/>
          <w:szCs w:val="32"/>
          <w:rtl/>
          <w14:ligatures w14:val="none"/>
        </w:rPr>
        <w:t xml:space="preserve"> وإدارة مخاطر المؤسسة (</w:t>
      </w:r>
      <w:r w:rsidRPr="00DC2A6B">
        <w:rPr>
          <w:rFonts w:ascii="Simplified Arabic" w:eastAsia="Times New Roman" w:hAnsi="Simplified Arabic" w:cs="Simplified Arabic"/>
          <w:b/>
          <w:bCs/>
          <w:color w:val="1F1F1F"/>
          <w:kern w:val="0"/>
          <w:sz w:val="32"/>
          <w:szCs w:val="32"/>
          <w14:ligatures w14:val="none"/>
        </w:rPr>
        <w:t>ERM</w:t>
      </w:r>
      <w:r w:rsidRPr="00DC2A6B">
        <w:rPr>
          <w:rFonts w:ascii="Simplified Arabic" w:eastAsia="Times New Roman" w:hAnsi="Simplified Arabic" w:cs="Simplified Arabic"/>
          <w:b/>
          <w:bCs/>
          <w:color w:val="1F1F1F"/>
          <w:kern w:val="0"/>
          <w:sz w:val="32"/>
          <w:szCs w:val="32"/>
          <w:rtl/>
          <w14:ligatures w14:val="none"/>
        </w:rPr>
        <w:t xml:space="preserve">): </w:t>
      </w:r>
    </w:p>
    <w:p w14:paraId="7ADFA9B5" w14:textId="77777777" w:rsidR="00DC2A6B" w:rsidRPr="00DC2A6B" w:rsidRDefault="00DC2A6B" w:rsidP="00DC2A6B">
      <w:pPr>
        <w:spacing w:after="240" w:line="360" w:lineRule="auto"/>
        <w:jc w:val="lowKashida"/>
        <w:rPr>
          <w:rFonts w:ascii="Simplified Arabic" w:eastAsia="Times New Roman" w:hAnsi="Simplified Arabic" w:cs="Simplified Arabic"/>
          <w:color w:val="1F1F1F"/>
          <w:kern w:val="0"/>
          <w:sz w:val="28"/>
          <w:szCs w:val="28"/>
          <w:rtl/>
          <w14:ligatures w14:val="none"/>
        </w:rPr>
      </w:pPr>
      <w:r w:rsidRPr="00DC2A6B">
        <w:rPr>
          <w:rFonts w:ascii="Simplified Arabic" w:eastAsia="Times New Roman" w:hAnsi="Simplified Arabic" w:cs="Simplified Arabic"/>
          <w:color w:val="1F1F1F"/>
          <w:kern w:val="0"/>
          <w:sz w:val="28"/>
          <w:szCs w:val="28"/>
          <w:rtl/>
          <w14:ligatures w14:val="none"/>
        </w:rPr>
        <w:t>يؤكد منظور إدارة مخاطر المؤسسة (</w:t>
      </w:r>
      <w:r w:rsidRPr="00DC2A6B">
        <w:rPr>
          <w:rFonts w:ascii="Simplified Arabic" w:eastAsia="Times New Roman" w:hAnsi="Simplified Arabic" w:cs="Simplified Arabic"/>
          <w:color w:val="1F1F1F"/>
          <w:kern w:val="0"/>
          <w:sz w:val="28"/>
          <w:szCs w:val="28"/>
          <w14:ligatures w14:val="none"/>
        </w:rPr>
        <w:t>Enterprise Risk Management - ERM</w:t>
      </w:r>
      <w:r w:rsidRPr="00DC2A6B">
        <w:rPr>
          <w:rFonts w:ascii="Simplified Arabic" w:eastAsia="Times New Roman" w:hAnsi="Simplified Arabic" w:cs="Simplified Arabic"/>
          <w:color w:val="1F1F1F"/>
          <w:kern w:val="0"/>
          <w:sz w:val="28"/>
          <w:szCs w:val="28"/>
          <w:rtl/>
          <w14:ligatures w14:val="none"/>
        </w:rPr>
        <w:t xml:space="preserve">)، كما هو موضح في إطار </w:t>
      </w:r>
      <w:r w:rsidRPr="00DC2A6B">
        <w:rPr>
          <w:rFonts w:ascii="Simplified Arabic" w:eastAsia="Times New Roman" w:hAnsi="Simplified Arabic" w:cs="Simplified Arabic"/>
          <w:color w:val="1F1F1F"/>
          <w:kern w:val="0"/>
          <w:sz w:val="28"/>
          <w:szCs w:val="28"/>
          <w14:ligatures w14:val="none"/>
        </w:rPr>
        <w:t>COSO</w:t>
      </w:r>
      <w:r w:rsidRPr="00DC2A6B">
        <w:rPr>
          <w:rFonts w:ascii="Simplified Arabic" w:eastAsia="Times New Roman" w:hAnsi="Simplified Arabic" w:cs="Simplified Arabic"/>
          <w:color w:val="1F1F1F"/>
          <w:kern w:val="0"/>
          <w:sz w:val="28"/>
          <w:szCs w:val="28"/>
          <w:rtl/>
          <w14:ligatures w14:val="none"/>
        </w:rPr>
        <w:t xml:space="preserve"> المحدّث لعام 2017، على أن المخاطر يجب أن تُدار بوصفها جزءاً لا يتجزأ من الاستراتيجية والأداء، وليس مجرد إجراء امتثال منفصل أو وظيفة منعزلة (</w:t>
      </w:r>
      <w:r w:rsidRPr="00DC2A6B">
        <w:rPr>
          <w:rFonts w:ascii="Simplified Arabic" w:eastAsia="Times New Roman" w:hAnsi="Simplified Arabic" w:cs="Simplified Arabic"/>
          <w:color w:val="1F1F1F"/>
          <w:kern w:val="0"/>
          <w:sz w:val="28"/>
          <w:szCs w:val="28"/>
          <w14:ligatures w14:val="none"/>
        </w:rPr>
        <w:t>COSO, 2017</w:t>
      </w:r>
      <w:r w:rsidRPr="00DC2A6B">
        <w:rPr>
          <w:rFonts w:ascii="Simplified Arabic" w:eastAsia="Times New Roman" w:hAnsi="Simplified Arabic" w:cs="Simplified Arabic"/>
          <w:color w:val="1F1F1F"/>
          <w:kern w:val="0"/>
          <w:sz w:val="28"/>
          <w:szCs w:val="28"/>
          <w:rtl/>
          <w14:ligatures w14:val="none"/>
        </w:rPr>
        <w:t>). هذا التحول من إدارة المخاطر كـ "صومعة" إلى دمجها في نسيج المؤسسة يصبح أكثر أهمية وحساسية في سياق المشاريع الموسمية عالية الضغط، مثل مشاريع المسالخ في موسم الحج.</w:t>
      </w:r>
    </w:p>
    <w:p w14:paraId="717E7212" w14:textId="77777777" w:rsidR="00DC2A6B" w:rsidRPr="00DC2A6B" w:rsidRDefault="00DC2A6B" w:rsidP="00DC2A6B">
      <w:pPr>
        <w:spacing w:after="240" w:line="360" w:lineRule="auto"/>
        <w:jc w:val="lowKashida"/>
        <w:rPr>
          <w:rFonts w:ascii="Simplified Arabic" w:eastAsia="Times New Roman" w:hAnsi="Simplified Arabic" w:cs="Simplified Arabic"/>
          <w:color w:val="1F1F1F"/>
          <w:kern w:val="0"/>
          <w:sz w:val="28"/>
          <w:szCs w:val="28"/>
          <w:rtl/>
          <w14:ligatures w14:val="none"/>
        </w:rPr>
      </w:pPr>
      <w:r w:rsidRPr="00DC2A6B">
        <w:rPr>
          <w:rFonts w:ascii="Simplified Arabic" w:eastAsia="Times New Roman" w:hAnsi="Simplified Arabic" w:cs="Simplified Arabic"/>
          <w:color w:val="1F1F1F"/>
          <w:kern w:val="0"/>
          <w:sz w:val="28"/>
          <w:szCs w:val="28"/>
          <w:rtl/>
          <w14:ligatures w14:val="none"/>
        </w:rPr>
        <w:t xml:space="preserve">في هذه البيئات، تكون القرارات التشغيلية اليومية (مثل توزيع العمالة، إدارة سلسلة التبريد، أو ضبط مسارات المخلفات) ذات تأثير فوري ومضاعف على الأداء العام. إن أي فصل بين عملية تقييم المخاطر وعملية اتخاذ القرار التشغيلي يرفع بشكل كبير احتمالية الانحرافات التشغيلية الكبرى. على </w:t>
      </w:r>
      <w:r w:rsidRPr="00DC2A6B">
        <w:rPr>
          <w:rFonts w:ascii="Simplified Arabic" w:eastAsia="Times New Roman" w:hAnsi="Simplified Arabic" w:cs="Simplified Arabic"/>
          <w:color w:val="1F1F1F"/>
          <w:kern w:val="0"/>
          <w:sz w:val="28"/>
          <w:szCs w:val="28"/>
          <w:rtl/>
          <w14:ligatures w14:val="none"/>
        </w:rPr>
        <w:lastRenderedPageBreak/>
        <w:t xml:space="preserve">سبيل المثال، قرار زيادة سرعة خط الذبح لتقليل التأخير الزمني يجب أن يُوازَن فوراً مع مخاطر السلامة المهنية وسلامة الغذاء الناتجة عن إجهاد العمالة أو نقص وقت التفتيش. هذا التوازن لا يمكن تحقيقه إلا من خلال إطار </w:t>
      </w:r>
      <w:proofErr w:type="spellStart"/>
      <w:r w:rsidRPr="00DC2A6B">
        <w:rPr>
          <w:rFonts w:ascii="Simplified Arabic" w:eastAsia="Times New Roman" w:hAnsi="Simplified Arabic" w:cs="Simplified Arabic"/>
          <w:color w:val="1F1F1F"/>
          <w:kern w:val="0"/>
          <w:sz w:val="28"/>
          <w:szCs w:val="28"/>
          <w:rtl/>
          <w14:ligatures w14:val="none"/>
        </w:rPr>
        <w:t>حوكمة</w:t>
      </w:r>
      <w:proofErr w:type="spellEnd"/>
      <w:r w:rsidRPr="00DC2A6B">
        <w:rPr>
          <w:rFonts w:ascii="Simplified Arabic" w:eastAsia="Times New Roman" w:hAnsi="Simplified Arabic" w:cs="Simplified Arabic"/>
          <w:color w:val="1F1F1F"/>
          <w:kern w:val="0"/>
          <w:sz w:val="28"/>
          <w:szCs w:val="28"/>
          <w:rtl/>
          <w14:ligatures w14:val="none"/>
        </w:rPr>
        <w:t xml:space="preserve"> قوي يضمن أن إدارة المخاطر هي مسؤولية قيادية وليست مجرد مهمة تنفيذية.</w:t>
      </w:r>
    </w:p>
    <w:p w14:paraId="1AEB1D58" w14:textId="77777777" w:rsidR="00DC2A6B" w:rsidRPr="00DC2A6B" w:rsidRDefault="00DC2A6B" w:rsidP="00DC2A6B">
      <w:pPr>
        <w:spacing w:after="120" w:line="360" w:lineRule="auto"/>
        <w:jc w:val="lowKashida"/>
        <w:rPr>
          <w:rFonts w:ascii="Simplified Arabic" w:eastAsia="Times New Roman" w:hAnsi="Simplified Arabic" w:cs="Simplified Arabic"/>
          <w:color w:val="1F1F1F"/>
          <w:kern w:val="0"/>
          <w:sz w:val="28"/>
          <w:szCs w:val="28"/>
          <w:rtl/>
          <w14:ligatures w14:val="none"/>
        </w:rPr>
      </w:pPr>
      <w:r w:rsidRPr="00DC2A6B">
        <w:rPr>
          <w:rFonts w:ascii="Simplified Arabic" w:eastAsia="Times New Roman" w:hAnsi="Simplified Arabic" w:cs="Simplified Arabic"/>
          <w:color w:val="1F1F1F"/>
          <w:kern w:val="0"/>
          <w:sz w:val="28"/>
          <w:szCs w:val="28"/>
          <w:rtl/>
          <w14:ligatures w14:val="none"/>
        </w:rPr>
        <w:t xml:space="preserve">تتطلب مواءمة إدارة المخاطر مع </w:t>
      </w:r>
      <w:proofErr w:type="spellStart"/>
      <w:r w:rsidRPr="00DC2A6B">
        <w:rPr>
          <w:rFonts w:ascii="Simplified Arabic" w:eastAsia="Times New Roman" w:hAnsi="Simplified Arabic" w:cs="Simplified Arabic"/>
          <w:color w:val="1F1F1F"/>
          <w:kern w:val="0"/>
          <w:sz w:val="28"/>
          <w:szCs w:val="28"/>
          <w:rtl/>
          <w14:ligatures w14:val="none"/>
        </w:rPr>
        <w:t>الحوكمة</w:t>
      </w:r>
      <w:proofErr w:type="spellEnd"/>
      <w:r w:rsidRPr="00DC2A6B">
        <w:rPr>
          <w:rFonts w:ascii="Simplified Arabic" w:eastAsia="Times New Roman" w:hAnsi="Simplified Arabic" w:cs="Simplified Arabic"/>
          <w:color w:val="1F1F1F"/>
          <w:kern w:val="0"/>
          <w:sz w:val="28"/>
          <w:szCs w:val="28"/>
          <w:rtl/>
          <w14:ligatures w14:val="none"/>
        </w:rPr>
        <w:t xml:space="preserve"> التشغيلية في المشاريع الموسمية ثلاثة متطلبات هيكلية أساسية:</w:t>
      </w:r>
    </w:p>
    <w:p w14:paraId="48D175BC" w14:textId="77777777" w:rsidR="00DC2A6B" w:rsidRPr="00DC2A6B" w:rsidRDefault="00DC2A6B" w:rsidP="00DC2A6B">
      <w:pPr>
        <w:numPr>
          <w:ilvl w:val="0"/>
          <w:numId w:val="7"/>
        </w:numPr>
        <w:spacing w:after="0" w:line="360" w:lineRule="auto"/>
        <w:jc w:val="lowKashida"/>
        <w:rPr>
          <w:rFonts w:ascii="Simplified Arabic" w:eastAsia="Times New Roman" w:hAnsi="Simplified Arabic" w:cs="Simplified Arabic"/>
          <w:color w:val="1F1F1F"/>
          <w:kern w:val="0"/>
          <w:sz w:val="28"/>
          <w:szCs w:val="28"/>
          <w:rtl/>
          <w14:ligatures w14:val="none"/>
        </w:rPr>
      </w:pPr>
      <w:r w:rsidRPr="00DC2A6B">
        <w:rPr>
          <w:rFonts w:ascii="Simplified Arabic" w:eastAsia="Times New Roman" w:hAnsi="Simplified Arabic" w:cs="Simplified Arabic"/>
          <w:b/>
          <w:bCs/>
          <w:color w:val="1F1F1F"/>
          <w:kern w:val="0"/>
          <w:sz w:val="28"/>
          <w:szCs w:val="28"/>
          <w:bdr w:val="none" w:sz="0" w:space="0" w:color="auto" w:frame="1"/>
          <w:rtl/>
          <w14:ligatures w14:val="none"/>
        </w:rPr>
        <w:t>وضوح المسؤوليات وسرعة اتخاذ القرار:</w:t>
      </w:r>
      <w:r w:rsidRPr="00DC2A6B">
        <w:rPr>
          <w:rFonts w:ascii="Simplified Arabic" w:eastAsia="Times New Roman" w:hAnsi="Simplified Arabic" w:cs="Simplified Arabic"/>
          <w:color w:val="1F1F1F"/>
          <w:kern w:val="0"/>
          <w:sz w:val="28"/>
          <w:szCs w:val="28"/>
          <w:rtl/>
          <w14:ligatures w14:val="none"/>
        </w:rPr>
        <w:t xml:space="preserve"> يجب أن تكون أدوار ومسؤوليات إدارة المخاطر واضحة ومحددة على جميع المستويات، من الإدارة العليا (التي تحدد "شهية المخاطر") إلى المشرفين الميدانيين (الذين يتخذون قرارات الاستجابة الفورية). إن الهيكل التنظيمي المسطح والشفافية في نقل المعلومات يسرّعان من عملية اتخاذ القرار، وهو أمر حاسم في بيئة ذات قيود زمنية صارمة.</w:t>
      </w:r>
    </w:p>
    <w:p w14:paraId="269E930D" w14:textId="77777777" w:rsidR="00DC2A6B" w:rsidRPr="00DC2A6B" w:rsidRDefault="00DC2A6B" w:rsidP="00DC2A6B">
      <w:pPr>
        <w:numPr>
          <w:ilvl w:val="0"/>
          <w:numId w:val="7"/>
        </w:numPr>
        <w:spacing w:after="0" w:line="360" w:lineRule="auto"/>
        <w:jc w:val="lowKashida"/>
        <w:rPr>
          <w:rFonts w:ascii="Simplified Arabic" w:eastAsia="Times New Roman" w:hAnsi="Simplified Arabic" w:cs="Simplified Arabic"/>
          <w:color w:val="1F1F1F"/>
          <w:kern w:val="0"/>
          <w:sz w:val="28"/>
          <w:szCs w:val="28"/>
          <w:rtl/>
          <w14:ligatures w14:val="none"/>
        </w:rPr>
      </w:pPr>
      <w:r w:rsidRPr="00DC2A6B">
        <w:rPr>
          <w:rFonts w:ascii="Simplified Arabic" w:eastAsia="Times New Roman" w:hAnsi="Simplified Arabic" w:cs="Simplified Arabic"/>
          <w:b/>
          <w:bCs/>
          <w:color w:val="1F1F1F"/>
          <w:kern w:val="0"/>
          <w:sz w:val="28"/>
          <w:szCs w:val="28"/>
          <w:bdr w:val="none" w:sz="0" w:space="0" w:color="auto" w:frame="1"/>
          <w:rtl/>
          <w14:ligatures w14:val="none"/>
        </w:rPr>
        <w:t>توفر بيانات تشغيلية آنية (</w:t>
      </w:r>
      <w:r w:rsidRPr="00DC2A6B">
        <w:rPr>
          <w:rFonts w:ascii="Simplified Arabic" w:eastAsia="Times New Roman" w:hAnsi="Simplified Arabic" w:cs="Simplified Arabic"/>
          <w:b/>
          <w:bCs/>
          <w:color w:val="1F1F1F"/>
          <w:kern w:val="0"/>
          <w:sz w:val="28"/>
          <w:szCs w:val="28"/>
          <w:bdr w:val="none" w:sz="0" w:space="0" w:color="auto" w:frame="1"/>
          <w14:ligatures w14:val="none"/>
        </w:rPr>
        <w:t>Real-Time Operational Data</w:t>
      </w:r>
      <w:r w:rsidRPr="00DC2A6B">
        <w:rPr>
          <w:rFonts w:ascii="Simplified Arabic" w:eastAsia="Times New Roman" w:hAnsi="Simplified Arabic" w:cs="Simplified Arabic"/>
          <w:b/>
          <w:bCs/>
          <w:color w:val="1F1F1F"/>
          <w:kern w:val="0"/>
          <w:sz w:val="28"/>
          <w:szCs w:val="28"/>
          <w:bdr w:val="none" w:sz="0" w:space="0" w:color="auto" w:frame="1"/>
          <w:rtl/>
          <w14:ligatures w14:val="none"/>
        </w:rPr>
        <w:t>):</w:t>
      </w:r>
      <w:r w:rsidRPr="00DC2A6B">
        <w:rPr>
          <w:rFonts w:ascii="Simplified Arabic" w:eastAsia="Times New Roman" w:hAnsi="Simplified Arabic" w:cs="Simplified Arabic"/>
          <w:color w:val="1F1F1F"/>
          <w:kern w:val="0"/>
          <w:sz w:val="28"/>
          <w:szCs w:val="28"/>
          <w:rtl/>
          <w14:ligatures w14:val="none"/>
        </w:rPr>
        <w:t xml:space="preserve"> لا يمكن إدارة المخاطر بفعالية دون بيانات دقيقة وفورية عن حالة العمليات (مثل درجات حرارة التبريد، معدلات الإنتاج، سجلات الإصابات، أو كميات المخلفات). يتيح هذا التدفق المستمر للبيانات للمنظمة الانتقال من إدارة المخاطر التفاعلية (</w:t>
      </w:r>
      <w:r w:rsidRPr="00DC2A6B">
        <w:rPr>
          <w:rFonts w:ascii="Simplified Arabic" w:eastAsia="Times New Roman" w:hAnsi="Simplified Arabic" w:cs="Simplified Arabic"/>
          <w:color w:val="1F1F1F"/>
          <w:kern w:val="0"/>
          <w:sz w:val="28"/>
          <w:szCs w:val="28"/>
          <w14:ligatures w14:val="none"/>
        </w:rPr>
        <w:t>Reactive</w:t>
      </w:r>
      <w:r w:rsidRPr="00DC2A6B">
        <w:rPr>
          <w:rFonts w:ascii="Simplified Arabic" w:eastAsia="Times New Roman" w:hAnsi="Simplified Arabic" w:cs="Simplified Arabic"/>
          <w:color w:val="1F1F1F"/>
          <w:kern w:val="0"/>
          <w:sz w:val="28"/>
          <w:szCs w:val="28"/>
          <w:rtl/>
          <w14:ligatures w14:val="none"/>
        </w:rPr>
        <w:t>) إلى الإدارة الاستباقية (</w:t>
      </w:r>
      <w:r w:rsidRPr="00DC2A6B">
        <w:rPr>
          <w:rFonts w:ascii="Simplified Arabic" w:eastAsia="Times New Roman" w:hAnsi="Simplified Arabic" w:cs="Simplified Arabic"/>
          <w:color w:val="1F1F1F"/>
          <w:kern w:val="0"/>
          <w:sz w:val="28"/>
          <w:szCs w:val="28"/>
          <w14:ligatures w14:val="none"/>
        </w:rPr>
        <w:t>Proactive) (COSO, 2017)</w:t>
      </w:r>
      <w:r w:rsidRPr="00DC2A6B">
        <w:rPr>
          <w:rFonts w:ascii="Simplified Arabic" w:eastAsia="Times New Roman" w:hAnsi="Simplified Arabic" w:cs="Simplified Arabic"/>
          <w:color w:val="1F1F1F"/>
          <w:kern w:val="0"/>
          <w:sz w:val="28"/>
          <w:szCs w:val="28"/>
          <w:rtl/>
          <w14:ligatures w14:val="none"/>
        </w:rPr>
        <w:t>.</w:t>
      </w:r>
    </w:p>
    <w:p w14:paraId="2C7C26D3" w14:textId="77777777" w:rsidR="00DC2A6B" w:rsidRPr="00DC2A6B" w:rsidRDefault="00DC2A6B" w:rsidP="00DC2A6B">
      <w:pPr>
        <w:numPr>
          <w:ilvl w:val="0"/>
          <w:numId w:val="7"/>
        </w:numPr>
        <w:spacing w:after="0" w:line="360" w:lineRule="auto"/>
        <w:jc w:val="lowKashida"/>
        <w:rPr>
          <w:rFonts w:ascii="Simplified Arabic" w:eastAsia="Times New Roman" w:hAnsi="Simplified Arabic" w:cs="Simplified Arabic"/>
          <w:color w:val="1F1F1F"/>
          <w:kern w:val="0"/>
          <w:sz w:val="28"/>
          <w:szCs w:val="28"/>
          <w:rtl/>
          <w14:ligatures w14:val="none"/>
        </w:rPr>
      </w:pPr>
      <w:r w:rsidRPr="00DC2A6B">
        <w:rPr>
          <w:rFonts w:ascii="Simplified Arabic" w:eastAsia="Times New Roman" w:hAnsi="Simplified Arabic" w:cs="Simplified Arabic"/>
          <w:b/>
          <w:bCs/>
          <w:color w:val="1F1F1F"/>
          <w:kern w:val="0"/>
          <w:sz w:val="28"/>
          <w:szCs w:val="28"/>
          <w:bdr w:val="none" w:sz="0" w:space="0" w:color="auto" w:frame="1"/>
          <w:rtl/>
          <w14:ligatures w14:val="none"/>
        </w:rPr>
        <w:t>التعلم التنظيمي بعد كل موسم:</w:t>
      </w:r>
      <w:r w:rsidRPr="00DC2A6B">
        <w:rPr>
          <w:rFonts w:ascii="Simplified Arabic" w:eastAsia="Times New Roman" w:hAnsi="Simplified Arabic" w:cs="Simplified Arabic"/>
          <w:color w:val="1F1F1F"/>
          <w:kern w:val="0"/>
          <w:sz w:val="28"/>
          <w:szCs w:val="28"/>
          <w:rtl/>
          <w14:ligatures w14:val="none"/>
        </w:rPr>
        <w:t xml:space="preserve"> يجب أن يُنظر إلى كل موسم تشغيلي على أنه دورة تعلم (</w:t>
      </w:r>
      <w:r w:rsidRPr="00DC2A6B">
        <w:rPr>
          <w:rFonts w:ascii="Simplified Arabic" w:eastAsia="Times New Roman" w:hAnsi="Simplified Arabic" w:cs="Simplified Arabic"/>
          <w:color w:val="1F1F1F"/>
          <w:kern w:val="0"/>
          <w:sz w:val="28"/>
          <w:szCs w:val="28"/>
          <w14:ligatures w14:val="none"/>
        </w:rPr>
        <w:t>Learning Cycle</w:t>
      </w:r>
      <w:r w:rsidRPr="00DC2A6B">
        <w:rPr>
          <w:rFonts w:ascii="Simplified Arabic" w:eastAsia="Times New Roman" w:hAnsi="Simplified Arabic" w:cs="Simplified Arabic"/>
          <w:color w:val="1F1F1F"/>
          <w:kern w:val="0"/>
          <w:sz w:val="28"/>
          <w:szCs w:val="28"/>
          <w:rtl/>
          <w14:ligatures w14:val="none"/>
        </w:rPr>
        <w:t xml:space="preserve">). يتطلب ذلك آليات منهجية لتوثيق الانحرافات التشغيلية، وتحليل أسبابها الجذرية، وتحديث الإجراءات التشغيلية الموحدة، وتضمين الدروس المستفادة في خطط المواسم </w:t>
      </w:r>
      <w:r w:rsidRPr="00DC2A6B">
        <w:rPr>
          <w:rFonts w:ascii="Simplified Arabic" w:eastAsia="Times New Roman" w:hAnsi="Simplified Arabic" w:cs="Simplified Arabic"/>
          <w:color w:val="1F1F1F"/>
          <w:kern w:val="0"/>
          <w:sz w:val="28"/>
          <w:szCs w:val="28"/>
          <w:rtl/>
          <w14:ligatures w14:val="none"/>
        </w:rPr>
        <w:lastRenderedPageBreak/>
        <w:t>اللاحقة. هذا التعلم يضمن أن إدارة المخاطر لا تبقى مجرد وثائق، بل تتحول إلى كفاءة تنظيمية متراكمة (</w:t>
      </w:r>
      <w:proofErr w:type="spellStart"/>
      <w:r w:rsidRPr="00DC2A6B">
        <w:rPr>
          <w:rFonts w:ascii="Simplified Arabic" w:eastAsia="Times New Roman" w:hAnsi="Simplified Arabic" w:cs="Simplified Arabic"/>
          <w:color w:val="1F1F1F"/>
          <w:kern w:val="0"/>
          <w:sz w:val="28"/>
          <w:szCs w:val="28"/>
          <w14:ligatures w14:val="none"/>
        </w:rPr>
        <w:t>Yaghootkar</w:t>
      </w:r>
      <w:proofErr w:type="spellEnd"/>
      <w:r w:rsidRPr="00DC2A6B">
        <w:rPr>
          <w:rFonts w:ascii="Simplified Arabic" w:eastAsia="Times New Roman" w:hAnsi="Simplified Arabic" w:cs="Simplified Arabic"/>
          <w:color w:val="1F1F1F"/>
          <w:kern w:val="0"/>
          <w:sz w:val="28"/>
          <w:szCs w:val="28"/>
          <w:rtl/>
          <w14:ligatures w14:val="none"/>
        </w:rPr>
        <w:t xml:space="preserve"> &amp; </w:t>
      </w:r>
      <w:r w:rsidRPr="00DC2A6B">
        <w:rPr>
          <w:rFonts w:ascii="Simplified Arabic" w:eastAsia="Times New Roman" w:hAnsi="Simplified Arabic" w:cs="Simplified Arabic"/>
          <w:color w:val="1F1F1F"/>
          <w:kern w:val="0"/>
          <w:sz w:val="28"/>
          <w:szCs w:val="28"/>
          <w14:ligatures w14:val="none"/>
        </w:rPr>
        <w:t>Gil, 2012</w:t>
      </w:r>
      <w:r w:rsidRPr="00DC2A6B">
        <w:rPr>
          <w:rFonts w:ascii="Simplified Arabic" w:eastAsia="Times New Roman" w:hAnsi="Simplified Arabic" w:cs="Simplified Arabic"/>
          <w:color w:val="1F1F1F"/>
          <w:kern w:val="0"/>
          <w:sz w:val="28"/>
          <w:szCs w:val="28"/>
          <w:rtl/>
          <w14:ligatures w14:val="none"/>
        </w:rPr>
        <w:t>).</w:t>
      </w:r>
    </w:p>
    <w:p w14:paraId="31EA42F9" w14:textId="77777777" w:rsidR="00DC2A6B" w:rsidRPr="00DC2A6B" w:rsidRDefault="00DC2A6B" w:rsidP="00DC2A6B">
      <w:pPr>
        <w:spacing w:after="120" w:line="360" w:lineRule="auto"/>
        <w:jc w:val="lowKashida"/>
        <w:outlineLvl w:val="3"/>
        <w:rPr>
          <w:rFonts w:ascii="Simplified Arabic" w:eastAsia="Times New Roman" w:hAnsi="Simplified Arabic" w:cs="Simplified Arabic"/>
          <w:b/>
          <w:bCs/>
          <w:color w:val="1F1F1F"/>
          <w:kern w:val="0"/>
          <w:sz w:val="32"/>
          <w:szCs w:val="32"/>
          <w:rtl/>
          <w14:ligatures w14:val="none"/>
        </w:rPr>
      </w:pPr>
      <w:r w:rsidRPr="00DC2A6B">
        <w:rPr>
          <w:rFonts w:ascii="Simplified Arabic" w:eastAsia="Times New Roman" w:hAnsi="Simplified Arabic" w:cs="Simplified Arabic"/>
          <w:b/>
          <w:bCs/>
          <w:color w:val="1F1F1F"/>
          <w:kern w:val="0"/>
          <w:sz w:val="32"/>
          <w:szCs w:val="32"/>
          <w:rtl/>
          <w14:ligatures w14:val="none"/>
        </w:rPr>
        <w:t>2.4 إدارة المخاطر في إدارة المشاريع: الدمج داخل وظائف المشروع</w:t>
      </w:r>
    </w:p>
    <w:p w14:paraId="03180787" w14:textId="77777777" w:rsidR="00DC2A6B" w:rsidRPr="00DC2A6B" w:rsidRDefault="00DC2A6B" w:rsidP="00DC2A6B">
      <w:pPr>
        <w:spacing w:after="240" w:line="360" w:lineRule="auto"/>
        <w:jc w:val="lowKashida"/>
        <w:rPr>
          <w:rFonts w:ascii="Simplified Arabic" w:eastAsia="Times New Roman" w:hAnsi="Simplified Arabic" w:cs="Simplified Arabic"/>
          <w:color w:val="1F1F1F"/>
          <w:kern w:val="0"/>
          <w:sz w:val="28"/>
          <w:szCs w:val="28"/>
          <w:rtl/>
          <w14:ligatures w14:val="none"/>
        </w:rPr>
      </w:pPr>
      <w:r w:rsidRPr="00DC2A6B">
        <w:rPr>
          <w:rFonts w:ascii="Simplified Arabic" w:eastAsia="Times New Roman" w:hAnsi="Simplified Arabic" w:cs="Simplified Arabic"/>
          <w:color w:val="1F1F1F"/>
          <w:kern w:val="0"/>
          <w:sz w:val="28"/>
          <w:szCs w:val="28"/>
          <w:rtl/>
          <w14:ligatures w14:val="none"/>
        </w:rPr>
        <w:t xml:space="preserve">تؤكد الأدبيات المعيارية الحديثة في إدارة المشاريع على ضرورة دمج إدارة المخاطر داخل دورة حياة المشروع بأكملها، بدلاً من التعامل معها كملحق إجرائي. فإرشادات </w:t>
      </w:r>
      <w:r w:rsidRPr="00DC2A6B">
        <w:rPr>
          <w:rFonts w:ascii="Simplified Arabic" w:eastAsia="Times New Roman" w:hAnsi="Simplified Arabic" w:cs="Simplified Arabic"/>
          <w:color w:val="1F1F1F"/>
          <w:kern w:val="0"/>
          <w:sz w:val="28"/>
          <w:szCs w:val="28"/>
          <w14:ligatures w14:val="none"/>
        </w:rPr>
        <w:t>ISO 21500</w:t>
      </w:r>
      <w:r w:rsidRPr="00DC2A6B">
        <w:rPr>
          <w:rFonts w:ascii="Simplified Arabic" w:eastAsia="Times New Roman" w:hAnsi="Simplified Arabic" w:cs="Simplified Arabic"/>
          <w:color w:val="1F1F1F"/>
          <w:kern w:val="0"/>
          <w:sz w:val="28"/>
          <w:szCs w:val="28"/>
          <w:rtl/>
          <w14:ligatures w14:val="none"/>
        </w:rPr>
        <w:t xml:space="preserve"> لإدارة المشاريع تشير إلى أن ممارسات التخطيط والضبط والتحكم وإدارة التغييرات والموارد يجب أن تتضمن الإقرار بأن التعامل مع المخاطر والقضايا هو جزء أصيل من ممارسات السيطرة أثناء التنفيذ (</w:t>
      </w:r>
      <w:r w:rsidRPr="00DC2A6B">
        <w:rPr>
          <w:rFonts w:ascii="Simplified Arabic" w:eastAsia="Times New Roman" w:hAnsi="Simplified Arabic" w:cs="Simplified Arabic"/>
          <w:color w:val="1F1F1F"/>
          <w:kern w:val="0"/>
          <w:sz w:val="28"/>
          <w:szCs w:val="28"/>
          <w14:ligatures w14:val="none"/>
        </w:rPr>
        <w:t>ISO, 2020</w:t>
      </w:r>
      <w:r w:rsidRPr="00DC2A6B">
        <w:rPr>
          <w:rFonts w:ascii="Simplified Arabic" w:eastAsia="Times New Roman" w:hAnsi="Simplified Arabic" w:cs="Simplified Arabic"/>
          <w:color w:val="1F1F1F"/>
          <w:kern w:val="0"/>
          <w:sz w:val="28"/>
          <w:szCs w:val="28"/>
          <w:rtl/>
          <w14:ligatures w14:val="none"/>
        </w:rPr>
        <w:t>). هذا الدمج يعكس فهماً متطوراً بأن المخاطر ليست أحداثاً سلبية يجب تجنبها فحسب، بل هي مصادر لعدم اليقين يجب إدارتها لتعظيم فرص تحقيق أهداف المشروع.</w:t>
      </w:r>
    </w:p>
    <w:p w14:paraId="4BE57AF1" w14:textId="77777777" w:rsidR="00DC2A6B" w:rsidRPr="00DC2A6B" w:rsidRDefault="00DC2A6B" w:rsidP="00DC2A6B">
      <w:pPr>
        <w:spacing w:after="240" w:line="360" w:lineRule="auto"/>
        <w:jc w:val="lowKashida"/>
        <w:rPr>
          <w:rFonts w:ascii="Simplified Arabic" w:eastAsia="Times New Roman" w:hAnsi="Simplified Arabic" w:cs="Simplified Arabic"/>
          <w:color w:val="1F1F1F"/>
          <w:kern w:val="0"/>
          <w:sz w:val="28"/>
          <w:szCs w:val="28"/>
          <w:rtl/>
          <w14:ligatures w14:val="none"/>
        </w:rPr>
      </w:pPr>
      <w:r w:rsidRPr="00DC2A6B">
        <w:rPr>
          <w:rFonts w:ascii="Simplified Arabic" w:eastAsia="Times New Roman" w:hAnsi="Simplified Arabic" w:cs="Simplified Arabic"/>
          <w:color w:val="1F1F1F"/>
          <w:kern w:val="0"/>
          <w:sz w:val="28"/>
          <w:szCs w:val="28"/>
          <w:rtl/>
          <w14:ligatures w14:val="none"/>
        </w:rPr>
        <w:t>في بيئة مثل موسم الحج، حيث القيود الزمنية حادة والضغط التشغيلي مرتفع، لا يمكن أن تكون إدارة المخاطر مجرد "سجلّ" يُراجع دورياً في اجتماعات الإدارة. بل يجب أن تتحول إلى "آلية تشغيلية" تُترجم إلى قرارات يومية فورية. على سبيل المثال، قد يتطلب الأمر تفعيل خطة طوارئ للتبريد بناءً على قراءة فورية لدرجة الحرارة، أو تغيير تسلسل عمليات الذبح والمناولة استجابةً لتدفق غير متوقع للذبائح، أو زيادة ورديات العمل بناءً على تحليل مخاطر الإجهاد البشري. هذه القرارات التشغيلية هي في جوهرها استجابات للمخاطر (</w:t>
      </w:r>
      <w:r w:rsidRPr="00DC2A6B">
        <w:rPr>
          <w:rFonts w:ascii="Simplified Arabic" w:eastAsia="Times New Roman" w:hAnsi="Simplified Arabic" w:cs="Simplified Arabic"/>
          <w:color w:val="1F1F1F"/>
          <w:kern w:val="0"/>
          <w:sz w:val="28"/>
          <w:szCs w:val="28"/>
          <w14:ligatures w14:val="none"/>
        </w:rPr>
        <w:t>Risk Responses</w:t>
      </w:r>
      <w:r w:rsidRPr="00DC2A6B">
        <w:rPr>
          <w:rFonts w:ascii="Simplified Arabic" w:eastAsia="Times New Roman" w:hAnsi="Simplified Arabic" w:cs="Simplified Arabic"/>
          <w:color w:val="1F1F1F"/>
          <w:kern w:val="0"/>
          <w:sz w:val="28"/>
          <w:szCs w:val="28"/>
          <w:rtl/>
          <w14:ligatures w14:val="none"/>
        </w:rPr>
        <w:t>) يتم تنفيذها في الوقت الحقيقي.</w:t>
      </w:r>
    </w:p>
    <w:p w14:paraId="3DAA5289" w14:textId="77777777" w:rsidR="00DC2A6B" w:rsidRPr="00DC2A6B" w:rsidRDefault="00DC2A6B" w:rsidP="00DC2A6B">
      <w:pPr>
        <w:spacing w:after="120" w:line="360" w:lineRule="auto"/>
        <w:jc w:val="lowKashida"/>
        <w:rPr>
          <w:rFonts w:ascii="Simplified Arabic" w:eastAsia="Times New Roman" w:hAnsi="Simplified Arabic" w:cs="Simplified Arabic"/>
          <w:color w:val="1F1F1F"/>
          <w:kern w:val="0"/>
          <w:sz w:val="28"/>
          <w:szCs w:val="28"/>
          <w:rtl/>
          <w14:ligatures w14:val="none"/>
        </w:rPr>
      </w:pPr>
      <w:r w:rsidRPr="00DC2A6B">
        <w:rPr>
          <w:rFonts w:ascii="Simplified Arabic" w:eastAsia="Times New Roman" w:hAnsi="Simplified Arabic" w:cs="Simplified Arabic"/>
          <w:color w:val="1F1F1F"/>
          <w:kern w:val="0"/>
          <w:sz w:val="28"/>
          <w:szCs w:val="28"/>
          <w:rtl/>
          <w14:ligatures w14:val="none"/>
        </w:rPr>
        <w:t>إن الدمج الفعال لإدارة المخاطر في وظائف المشروع يتطلب:</w:t>
      </w:r>
    </w:p>
    <w:p w14:paraId="4A2D1A3A" w14:textId="77777777" w:rsidR="00DC2A6B" w:rsidRPr="00DC2A6B" w:rsidRDefault="00DC2A6B" w:rsidP="00DC2A6B">
      <w:pPr>
        <w:numPr>
          <w:ilvl w:val="0"/>
          <w:numId w:val="8"/>
        </w:numPr>
        <w:spacing w:after="0" w:line="360" w:lineRule="auto"/>
        <w:jc w:val="lowKashida"/>
        <w:rPr>
          <w:rFonts w:ascii="Simplified Arabic" w:eastAsia="Times New Roman" w:hAnsi="Simplified Arabic" w:cs="Simplified Arabic"/>
          <w:color w:val="1F1F1F"/>
          <w:kern w:val="0"/>
          <w:sz w:val="28"/>
          <w:szCs w:val="28"/>
          <w:rtl/>
          <w14:ligatures w14:val="none"/>
        </w:rPr>
      </w:pPr>
      <w:r w:rsidRPr="00DC2A6B">
        <w:rPr>
          <w:rFonts w:ascii="Simplified Arabic" w:eastAsia="Times New Roman" w:hAnsi="Simplified Arabic" w:cs="Simplified Arabic"/>
          <w:b/>
          <w:bCs/>
          <w:color w:val="1F1F1F"/>
          <w:kern w:val="0"/>
          <w:sz w:val="28"/>
          <w:szCs w:val="28"/>
          <w:bdr w:val="none" w:sz="0" w:space="0" w:color="auto" w:frame="1"/>
          <w:rtl/>
          <w14:ligatures w14:val="none"/>
        </w:rPr>
        <w:t>تخطيط المخاطر (</w:t>
      </w:r>
      <w:r w:rsidRPr="00DC2A6B">
        <w:rPr>
          <w:rFonts w:ascii="Simplified Arabic" w:eastAsia="Times New Roman" w:hAnsi="Simplified Arabic" w:cs="Simplified Arabic"/>
          <w:b/>
          <w:bCs/>
          <w:color w:val="1F1F1F"/>
          <w:kern w:val="0"/>
          <w:sz w:val="28"/>
          <w:szCs w:val="28"/>
          <w:bdr w:val="none" w:sz="0" w:space="0" w:color="auto" w:frame="1"/>
          <w14:ligatures w14:val="none"/>
        </w:rPr>
        <w:t>Risk Planning</w:t>
      </w:r>
      <w:r w:rsidRPr="00DC2A6B">
        <w:rPr>
          <w:rFonts w:ascii="Simplified Arabic" w:eastAsia="Times New Roman" w:hAnsi="Simplified Arabic" w:cs="Simplified Arabic"/>
          <w:b/>
          <w:bCs/>
          <w:color w:val="1F1F1F"/>
          <w:kern w:val="0"/>
          <w:sz w:val="28"/>
          <w:szCs w:val="28"/>
          <w:bdr w:val="none" w:sz="0" w:space="0" w:color="auto" w:frame="1"/>
          <w:rtl/>
          <w14:ligatures w14:val="none"/>
        </w:rPr>
        <w:t>):</w:t>
      </w:r>
      <w:r w:rsidRPr="00DC2A6B">
        <w:rPr>
          <w:rFonts w:ascii="Simplified Arabic" w:eastAsia="Times New Roman" w:hAnsi="Simplified Arabic" w:cs="Simplified Arabic"/>
          <w:color w:val="1F1F1F"/>
          <w:kern w:val="0"/>
          <w:sz w:val="28"/>
          <w:szCs w:val="28"/>
          <w:rtl/>
          <w14:ligatures w14:val="none"/>
        </w:rPr>
        <w:t xml:space="preserve"> تحديد استراتيجيات الاستجابة مسبقاً لكل نوع من المخاطر التشغيلية المحتملة، وتخصيص الموارد اللازمة لتلك الاستجابات.</w:t>
      </w:r>
    </w:p>
    <w:p w14:paraId="3F53EF59" w14:textId="77777777" w:rsidR="00DC2A6B" w:rsidRPr="00DC2A6B" w:rsidRDefault="00DC2A6B" w:rsidP="00DC2A6B">
      <w:pPr>
        <w:numPr>
          <w:ilvl w:val="0"/>
          <w:numId w:val="8"/>
        </w:numPr>
        <w:spacing w:after="0" w:line="360" w:lineRule="auto"/>
        <w:jc w:val="lowKashida"/>
        <w:rPr>
          <w:rFonts w:ascii="Simplified Arabic" w:eastAsia="Times New Roman" w:hAnsi="Simplified Arabic" w:cs="Simplified Arabic"/>
          <w:color w:val="1F1F1F"/>
          <w:kern w:val="0"/>
          <w:sz w:val="28"/>
          <w:szCs w:val="28"/>
          <w:rtl/>
          <w14:ligatures w14:val="none"/>
        </w:rPr>
      </w:pPr>
      <w:r w:rsidRPr="00DC2A6B">
        <w:rPr>
          <w:rFonts w:ascii="Simplified Arabic" w:eastAsia="Times New Roman" w:hAnsi="Simplified Arabic" w:cs="Simplified Arabic"/>
          <w:b/>
          <w:bCs/>
          <w:color w:val="1F1F1F"/>
          <w:kern w:val="0"/>
          <w:sz w:val="28"/>
          <w:szCs w:val="28"/>
          <w:bdr w:val="none" w:sz="0" w:space="0" w:color="auto" w:frame="1"/>
          <w:rtl/>
          <w14:ligatures w14:val="none"/>
        </w:rPr>
        <w:lastRenderedPageBreak/>
        <w:t>تنفيذ الاستجابة (</w:t>
      </w:r>
      <w:r w:rsidRPr="00DC2A6B">
        <w:rPr>
          <w:rFonts w:ascii="Simplified Arabic" w:eastAsia="Times New Roman" w:hAnsi="Simplified Arabic" w:cs="Simplified Arabic"/>
          <w:b/>
          <w:bCs/>
          <w:color w:val="1F1F1F"/>
          <w:kern w:val="0"/>
          <w:sz w:val="28"/>
          <w:szCs w:val="28"/>
          <w:bdr w:val="none" w:sz="0" w:space="0" w:color="auto" w:frame="1"/>
          <w14:ligatures w14:val="none"/>
        </w:rPr>
        <w:t>Response Implementation</w:t>
      </w:r>
      <w:r w:rsidRPr="00DC2A6B">
        <w:rPr>
          <w:rFonts w:ascii="Simplified Arabic" w:eastAsia="Times New Roman" w:hAnsi="Simplified Arabic" w:cs="Simplified Arabic"/>
          <w:b/>
          <w:bCs/>
          <w:color w:val="1F1F1F"/>
          <w:kern w:val="0"/>
          <w:sz w:val="28"/>
          <w:szCs w:val="28"/>
          <w:bdr w:val="none" w:sz="0" w:space="0" w:color="auto" w:frame="1"/>
          <w:rtl/>
          <w14:ligatures w14:val="none"/>
        </w:rPr>
        <w:t>):</w:t>
      </w:r>
      <w:r w:rsidRPr="00DC2A6B">
        <w:rPr>
          <w:rFonts w:ascii="Simplified Arabic" w:eastAsia="Times New Roman" w:hAnsi="Simplified Arabic" w:cs="Simplified Arabic"/>
          <w:color w:val="1F1F1F"/>
          <w:kern w:val="0"/>
          <w:sz w:val="28"/>
          <w:szCs w:val="28"/>
          <w:rtl/>
          <w14:ligatures w14:val="none"/>
        </w:rPr>
        <w:t xml:space="preserve"> تحويل خطط الاستجابة إلى إجراءات تشغيلية موحدة (</w:t>
      </w:r>
      <w:r w:rsidRPr="00DC2A6B">
        <w:rPr>
          <w:rFonts w:ascii="Simplified Arabic" w:eastAsia="Times New Roman" w:hAnsi="Simplified Arabic" w:cs="Simplified Arabic"/>
          <w:color w:val="1F1F1F"/>
          <w:kern w:val="0"/>
          <w:sz w:val="28"/>
          <w:szCs w:val="28"/>
          <w14:ligatures w14:val="none"/>
        </w:rPr>
        <w:t>SOPs</w:t>
      </w:r>
      <w:r w:rsidRPr="00DC2A6B">
        <w:rPr>
          <w:rFonts w:ascii="Simplified Arabic" w:eastAsia="Times New Roman" w:hAnsi="Simplified Arabic" w:cs="Simplified Arabic"/>
          <w:color w:val="1F1F1F"/>
          <w:kern w:val="0"/>
          <w:sz w:val="28"/>
          <w:szCs w:val="28"/>
          <w:rtl/>
          <w14:ligatures w14:val="none"/>
        </w:rPr>
        <w:t>) يمكن للموظفين الميدانيين تنفيذها بسرعة ودقة.</w:t>
      </w:r>
    </w:p>
    <w:p w14:paraId="1211FFBA" w14:textId="77777777" w:rsidR="00DC2A6B" w:rsidRPr="00DC2A6B" w:rsidRDefault="00DC2A6B" w:rsidP="00DC2A6B">
      <w:pPr>
        <w:numPr>
          <w:ilvl w:val="0"/>
          <w:numId w:val="8"/>
        </w:numPr>
        <w:spacing w:after="0" w:line="360" w:lineRule="auto"/>
        <w:jc w:val="lowKashida"/>
        <w:rPr>
          <w:rFonts w:ascii="Simplified Arabic" w:eastAsia="Times New Roman" w:hAnsi="Simplified Arabic" w:cs="Simplified Arabic"/>
          <w:color w:val="1F1F1F"/>
          <w:kern w:val="0"/>
          <w:sz w:val="28"/>
          <w:szCs w:val="28"/>
          <w:rtl/>
          <w14:ligatures w14:val="none"/>
        </w:rPr>
      </w:pPr>
      <w:r w:rsidRPr="00DC2A6B">
        <w:rPr>
          <w:rFonts w:ascii="Simplified Arabic" w:eastAsia="Times New Roman" w:hAnsi="Simplified Arabic" w:cs="Simplified Arabic"/>
          <w:b/>
          <w:bCs/>
          <w:color w:val="1F1F1F"/>
          <w:kern w:val="0"/>
          <w:sz w:val="28"/>
          <w:szCs w:val="28"/>
          <w:bdr w:val="none" w:sz="0" w:space="0" w:color="auto" w:frame="1"/>
          <w:rtl/>
          <w14:ligatures w14:val="none"/>
        </w:rPr>
        <w:t>مراقبة المخاطر (</w:t>
      </w:r>
      <w:r w:rsidRPr="00DC2A6B">
        <w:rPr>
          <w:rFonts w:ascii="Simplified Arabic" w:eastAsia="Times New Roman" w:hAnsi="Simplified Arabic" w:cs="Simplified Arabic"/>
          <w:b/>
          <w:bCs/>
          <w:color w:val="1F1F1F"/>
          <w:kern w:val="0"/>
          <w:sz w:val="28"/>
          <w:szCs w:val="28"/>
          <w:bdr w:val="none" w:sz="0" w:space="0" w:color="auto" w:frame="1"/>
          <w14:ligatures w14:val="none"/>
        </w:rPr>
        <w:t>Risk Monitoring</w:t>
      </w:r>
      <w:r w:rsidRPr="00DC2A6B">
        <w:rPr>
          <w:rFonts w:ascii="Simplified Arabic" w:eastAsia="Times New Roman" w:hAnsi="Simplified Arabic" w:cs="Simplified Arabic"/>
          <w:b/>
          <w:bCs/>
          <w:color w:val="1F1F1F"/>
          <w:kern w:val="0"/>
          <w:sz w:val="28"/>
          <w:szCs w:val="28"/>
          <w:bdr w:val="none" w:sz="0" w:space="0" w:color="auto" w:frame="1"/>
          <w:rtl/>
          <w14:ligatures w14:val="none"/>
        </w:rPr>
        <w:t>):</w:t>
      </w:r>
      <w:r w:rsidRPr="00DC2A6B">
        <w:rPr>
          <w:rFonts w:ascii="Simplified Arabic" w:eastAsia="Times New Roman" w:hAnsi="Simplified Arabic" w:cs="Simplified Arabic"/>
          <w:color w:val="1F1F1F"/>
          <w:kern w:val="0"/>
          <w:sz w:val="28"/>
          <w:szCs w:val="28"/>
          <w:rtl/>
          <w14:ligatures w14:val="none"/>
        </w:rPr>
        <w:t xml:space="preserve"> استخدام مؤشرات الأداء الرئيسية (</w:t>
      </w:r>
      <w:r w:rsidRPr="00DC2A6B">
        <w:rPr>
          <w:rFonts w:ascii="Simplified Arabic" w:eastAsia="Times New Roman" w:hAnsi="Simplified Arabic" w:cs="Simplified Arabic"/>
          <w:color w:val="1F1F1F"/>
          <w:kern w:val="0"/>
          <w:sz w:val="28"/>
          <w:szCs w:val="28"/>
          <w14:ligatures w14:val="none"/>
        </w:rPr>
        <w:t>KPIs</w:t>
      </w:r>
      <w:r w:rsidRPr="00DC2A6B">
        <w:rPr>
          <w:rFonts w:ascii="Simplified Arabic" w:eastAsia="Times New Roman" w:hAnsi="Simplified Arabic" w:cs="Simplified Arabic"/>
          <w:color w:val="1F1F1F"/>
          <w:kern w:val="0"/>
          <w:sz w:val="28"/>
          <w:szCs w:val="28"/>
          <w:rtl/>
          <w14:ligatures w14:val="none"/>
        </w:rPr>
        <w:t>) ومؤشرات المخاطر الرئيسية (</w:t>
      </w:r>
      <w:r w:rsidRPr="00DC2A6B">
        <w:rPr>
          <w:rFonts w:ascii="Simplified Arabic" w:eastAsia="Times New Roman" w:hAnsi="Simplified Arabic" w:cs="Simplified Arabic"/>
          <w:color w:val="1F1F1F"/>
          <w:kern w:val="0"/>
          <w:sz w:val="28"/>
          <w:szCs w:val="28"/>
          <w14:ligatures w14:val="none"/>
        </w:rPr>
        <w:t>KRIs</w:t>
      </w:r>
      <w:r w:rsidRPr="00DC2A6B">
        <w:rPr>
          <w:rFonts w:ascii="Simplified Arabic" w:eastAsia="Times New Roman" w:hAnsi="Simplified Arabic" w:cs="Simplified Arabic"/>
          <w:color w:val="1F1F1F"/>
          <w:kern w:val="0"/>
          <w:sz w:val="28"/>
          <w:szCs w:val="28"/>
          <w:rtl/>
          <w14:ligatures w14:val="none"/>
        </w:rPr>
        <w:t>) لتتبع حالة المخاطر والتحذير المبكر من أي انحرافات (</w:t>
      </w:r>
      <w:proofErr w:type="spellStart"/>
      <w:r w:rsidRPr="00DC2A6B">
        <w:rPr>
          <w:rFonts w:ascii="Simplified Arabic" w:eastAsia="Times New Roman" w:hAnsi="Simplified Arabic" w:cs="Simplified Arabic"/>
          <w:color w:val="1F1F1F"/>
          <w:kern w:val="0"/>
          <w:sz w:val="28"/>
          <w:szCs w:val="28"/>
          <w14:ligatures w14:val="none"/>
        </w:rPr>
        <w:t>Rabechini</w:t>
      </w:r>
      <w:proofErr w:type="spellEnd"/>
      <w:r w:rsidRPr="00DC2A6B">
        <w:rPr>
          <w:rFonts w:ascii="Simplified Arabic" w:eastAsia="Times New Roman" w:hAnsi="Simplified Arabic" w:cs="Simplified Arabic"/>
          <w:color w:val="1F1F1F"/>
          <w:kern w:val="0"/>
          <w:sz w:val="28"/>
          <w:szCs w:val="28"/>
          <w:rtl/>
          <w14:ligatures w14:val="none"/>
        </w:rPr>
        <w:t xml:space="preserve"> &amp; </w:t>
      </w:r>
      <w:proofErr w:type="spellStart"/>
      <w:r w:rsidRPr="00DC2A6B">
        <w:rPr>
          <w:rFonts w:ascii="Simplified Arabic" w:eastAsia="Times New Roman" w:hAnsi="Simplified Arabic" w:cs="Simplified Arabic"/>
          <w:color w:val="1F1F1F"/>
          <w:kern w:val="0"/>
          <w:sz w:val="28"/>
          <w:szCs w:val="28"/>
          <w14:ligatures w14:val="none"/>
        </w:rPr>
        <w:t>Carvalho</w:t>
      </w:r>
      <w:proofErr w:type="spellEnd"/>
      <w:r w:rsidRPr="00DC2A6B">
        <w:rPr>
          <w:rFonts w:ascii="Simplified Arabic" w:eastAsia="Times New Roman" w:hAnsi="Simplified Arabic" w:cs="Simplified Arabic"/>
          <w:color w:val="1F1F1F"/>
          <w:kern w:val="0"/>
          <w:sz w:val="28"/>
          <w:szCs w:val="28"/>
          <w14:ligatures w14:val="none"/>
        </w:rPr>
        <w:t>, 2013</w:t>
      </w:r>
      <w:r w:rsidRPr="00DC2A6B">
        <w:rPr>
          <w:rFonts w:ascii="Simplified Arabic" w:eastAsia="Times New Roman" w:hAnsi="Simplified Arabic" w:cs="Simplified Arabic"/>
          <w:color w:val="1F1F1F"/>
          <w:kern w:val="0"/>
          <w:sz w:val="28"/>
          <w:szCs w:val="28"/>
          <w:rtl/>
          <w14:ligatures w14:val="none"/>
        </w:rPr>
        <w:t>).</w:t>
      </w:r>
    </w:p>
    <w:p w14:paraId="578C469B" w14:textId="77777777" w:rsidR="00DC2A6B" w:rsidRPr="00DC2A6B" w:rsidRDefault="00DC2A6B" w:rsidP="00DC2A6B">
      <w:pPr>
        <w:spacing w:after="240" w:line="360" w:lineRule="auto"/>
        <w:jc w:val="lowKashida"/>
        <w:rPr>
          <w:rFonts w:ascii="Simplified Arabic" w:eastAsia="Times New Roman" w:hAnsi="Simplified Arabic" w:cs="Simplified Arabic"/>
          <w:color w:val="1F1F1F"/>
          <w:kern w:val="0"/>
          <w:sz w:val="28"/>
          <w:szCs w:val="28"/>
          <w:rtl/>
          <w14:ligatures w14:val="none"/>
        </w:rPr>
      </w:pPr>
      <w:r w:rsidRPr="00DC2A6B">
        <w:rPr>
          <w:rFonts w:ascii="Simplified Arabic" w:eastAsia="Times New Roman" w:hAnsi="Simplified Arabic" w:cs="Simplified Arabic"/>
          <w:color w:val="1F1F1F"/>
          <w:kern w:val="0"/>
          <w:sz w:val="28"/>
          <w:szCs w:val="28"/>
          <w:rtl/>
          <w14:ligatures w14:val="none"/>
        </w:rPr>
        <w:t xml:space="preserve">هذا المنظور يؤكد أن إدارة المخاطر التشغيلية هي وظيفة </w:t>
      </w:r>
      <w:proofErr w:type="spellStart"/>
      <w:r w:rsidRPr="00DC2A6B">
        <w:rPr>
          <w:rFonts w:ascii="Simplified Arabic" w:eastAsia="Times New Roman" w:hAnsi="Simplified Arabic" w:cs="Simplified Arabic"/>
          <w:color w:val="1F1F1F"/>
          <w:kern w:val="0"/>
          <w:sz w:val="28"/>
          <w:szCs w:val="28"/>
          <w:rtl/>
          <w14:ligatures w14:val="none"/>
        </w:rPr>
        <w:t>تمكينية</w:t>
      </w:r>
      <w:proofErr w:type="spellEnd"/>
      <w:r w:rsidRPr="00DC2A6B">
        <w:rPr>
          <w:rFonts w:ascii="Simplified Arabic" w:eastAsia="Times New Roman" w:hAnsi="Simplified Arabic" w:cs="Simplified Arabic"/>
          <w:color w:val="1F1F1F"/>
          <w:kern w:val="0"/>
          <w:sz w:val="28"/>
          <w:szCs w:val="28"/>
          <w:rtl/>
          <w14:ligatures w14:val="none"/>
        </w:rPr>
        <w:t xml:space="preserve"> (</w:t>
      </w:r>
      <w:r w:rsidRPr="00DC2A6B">
        <w:rPr>
          <w:rFonts w:ascii="Simplified Arabic" w:eastAsia="Times New Roman" w:hAnsi="Simplified Arabic" w:cs="Simplified Arabic"/>
          <w:color w:val="1F1F1F"/>
          <w:kern w:val="0"/>
          <w:sz w:val="28"/>
          <w:szCs w:val="28"/>
          <w14:ligatures w14:val="none"/>
        </w:rPr>
        <w:t>Enabling Function</w:t>
      </w:r>
      <w:r w:rsidRPr="00DC2A6B">
        <w:rPr>
          <w:rFonts w:ascii="Simplified Arabic" w:eastAsia="Times New Roman" w:hAnsi="Simplified Arabic" w:cs="Simplified Arabic"/>
          <w:color w:val="1F1F1F"/>
          <w:kern w:val="0"/>
          <w:sz w:val="28"/>
          <w:szCs w:val="28"/>
          <w:rtl/>
          <w14:ligatures w14:val="none"/>
        </w:rPr>
        <w:t>) تضمن أن المشروع يمكنه تحقيق أهدافه في ظل ظروف عدم اليقين، وهي بذلك ترتبط مباشرة بنجاح المشروع وليس فقط بكفاءة إدارته.</w:t>
      </w:r>
    </w:p>
    <w:p w14:paraId="3B7D7F73" w14:textId="77777777" w:rsidR="00DC2A6B" w:rsidRPr="00DC2A6B" w:rsidRDefault="00DC2A6B" w:rsidP="00DC2A6B">
      <w:pPr>
        <w:spacing w:after="120" w:line="360" w:lineRule="auto"/>
        <w:jc w:val="lowKashida"/>
        <w:outlineLvl w:val="3"/>
        <w:rPr>
          <w:rFonts w:ascii="Simplified Arabic" w:eastAsia="Times New Roman" w:hAnsi="Simplified Arabic" w:cs="Simplified Arabic"/>
          <w:b/>
          <w:bCs/>
          <w:color w:val="1F1F1F"/>
          <w:kern w:val="0"/>
          <w:sz w:val="32"/>
          <w:szCs w:val="32"/>
          <w:rtl/>
          <w14:ligatures w14:val="none"/>
        </w:rPr>
      </w:pPr>
      <w:r w:rsidRPr="00DC2A6B">
        <w:rPr>
          <w:rFonts w:ascii="Simplified Arabic" w:eastAsia="Times New Roman" w:hAnsi="Simplified Arabic" w:cs="Simplified Arabic"/>
          <w:b/>
          <w:bCs/>
          <w:color w:val="1F1F1F"/>
          <w:kern w:val="0"/>
          <w:sz w:val="32"/>
          <w:szCs w:val="32"/>
          <w:rtl/>
          <w14:ligatures w14:val="none"/>
        </w:rPr>
        <w:t>2.5 نجاح المشروع: من “مثلث القيود” إلى النجاح متعدد الأبعاد</w:t>
      </w:r>
    </w:p>
    <w:p w14:paraId="588F4222" w14:textId="77777777" w:rsidR="00DC2A6B" w:rsidRPr="00DC2A6B" w:rsidRDefault="00DC2A6B" w:rsidP="00DC2A6B">
      <w:pPr>
        <w:spacing w:after="240" w:line="360" w:lineRule="auto"/>
        <w:jc w:val="lowKashida"/>
        <w:rPr>
          <w:rFonts w:ascii="Simplified Arabic" w:eastAsia="Times New Roman" w:hAnsi="Simplified Arabic" w:cs="Simplified Arabic"/>
          <w:color w:val="1F1F1F"/>
          <w:kern w:val="0"/>
          <w:sz w:val="28"/>
          <w:szCs w:val="28"/>
          <w:rtl/>
          <w14:ligatures w14:val="none"/>
        </w:rPr>
      </w:pPr>
      <w:r w:rsidRPr="00DC2A6B">
        <w:rPr>
          <w:rFonts w:ascii="Simplified Arabic" w:eastAsia="Times New Roman" w:hAnsi="Simplified Arabic" w:cs="Simplified Arabic"/>
          <w:color w:val="1F1F1F"/>
          <w:kern w:val="0"/>
          <w:sz w:val="28"/>
          <w:szCs w:val="28"/>
          <w:rtl/>
          <w14:ligatures w14:val="none"/>
        </w:rPr>
        <w:t>شهد مفهوم نجاح المشروع (</w:t>
      </w:r>
      <w:r w:rsidRPr="00DC2A6B">
        <w:rPr>
          <w:rFonts w:ascii="Simplified Arabic" w:eastAsia="Times New Roman" w:hAnsi="Simplified Arabic" w:cs="Simplified Arabic"/>
          <w:color w:val="1F1F1F"/>
          <w:kern w:val="0"/>
          <w:sz w:val="28"/>
          <w:szCs w:val="28"/>
          <w14:ligatures w14:val="none"/>
        </w:rPr>
        <w:t>Project Success</w:t>
      </w:r>
      <w:r w:rsidRPr="00DC2A6B">
        <w:rPr>
          <w:rFonts w:ascii="Simplified Arabic" w:eastAsia="Times New Roman" w:hAnsi="Simplified Arabic" w:cs="Simplified Arabic"/>
          <w:color w:val="1F1F1F"/>
          <w:kern w:val="0"/>
          <w:sz w:val="28"/>
          <w:szCs w:val="28"/>
          <w:rtl/>
          <w14:ligatures w14:val="none"/>
        </w:rPr>
        <w:t xml:space="preserve">) تحولاً جذرياً في أدبيات إدارة المشاريع، متجاوزاً المفهوم التقليدي الذي كان يركز حصرياً على "مثلث القيود" (الالتزام بالوقت، والتكلفة، ونطاق العمل/الجودة المحددة). لقد نبهت الأعمال التأسيسية، مثل تلك التي قدمها </w:t>
      </w:r>
      <w:proofErr w:type="spellStart"/>
      <w:r w:rsidRPr="00DC2A6B">
        <w:rPr>
          <w:rFonts w:ascii="Simplified Arabic" w:eastAsia="Times New Roman" w:hAnsi="Simplified Arabic" w:cs="Simplified Arabic"/>
          <w:color w:val="1F1F1F"/>
          <w:kern w:val="0"/>
          <w:sz w:val="28"/>
          <w:szCs w:val="28"/>
          <w14:ligatures w14:val="none"/>
        </w:rPr>
        <w:t>Baccarini</w:t>
      </w:r>
      <w:proofErr w:type="spellEnd"/>
      <w:r w:rsidRPr="00DC2A6B">
        <w:rPr>
          <w:rFonts w:ascii="Simplified Arabic" w:eastAsia="Times New Roman" w:hAnsi="Simplified Arabic" w:cs="Simplified Arabic"/>
          <w:color w:val="1F1F1F"/>
          <w:kern w:val="0"/>
          <w:sz w:val="28"/>
          <w:szCs w:val="28"/>
          <w14:ligatures w14:val="none"/>
        </w:rPr>
        <w:t xml:space="preserve"> (1999)</w:t>
      </w:r>
      <w:r w:rsidRPr="00DC2A6B">
        <w:rPr>
          <w:rFonts w:ascii="Simplified Arabic" w:eastAsia="Times New Roman" w:hAnsi="Simplified Arabic" w:cs="Simplified Arabic"/>
          <w:color w:val="1F1F1F"/>
          <w:kern w:val="0"/>
          <w:sz w:val="28"/>
          <w:szCs w:val="28"/>
          <w:rtl/>
          <w14:ligatures w14:val="none"/>
        </w:rPr>
        <w:t>، مبكراً إلى أن الاقتصار على هذه المعايير لا يلتقط النجاح الحقيقي للمشروع (</w:t>
      </w:r>
      <w:proofErr w:type="spellStart"/>
      <w:r w:rsidRPr="00DC2A6B">
        <w:rPr>
          <w:rFonts w:ascii="Simplified Arabic" w:eastAsia="Times New Roman" w:hAnsi="Simplified Arabic" w:cs="Simplified Arabic"/>
          <w:color w:val="1F1F1F"/>
          <w:kern w:val="0"/>
          <w:sz w:val="28"/>
          <w:szCs w:val="28"/>
          <w14:ligatures w14:val="none"/>
        </w:rPr>
        <w:t>Baccarini</w:t>
      </w:r>
      <w:proofErr w:type="spellEnd"/>
      <w:r w:rsidRPr="00DC2A6B">
        <w:rPr>
          <w:rFonts w:ascii="Simplified Arabic" w:eastAsia="Times New Roman" w:hAnsi="Simplified Arabic" w:cs="Simplified Arabic"/>
          <w:color w:val="1F1F1F"/>
          <w:kern w:val="0"/>
          <w:sz w:val="28"/>
          <w:szCs w:val="28"/>
          <w14:ligatures w14:val="none"/>
        </w:rPr>
        <w:t>, 1999</w:t>
      </w:r>
      <w:r w:rsidRPr="00DC2A6B">
        <w:rPr>
          <w:rFonts w:ascii="Simplified Arabic" w:eastAsia="Times New Roman" w:hAnsi="Simplified Arabic" w:cs="Simplified Arabic"/>
          <w:color w:val="1F1F1F"/>
          <w:kern w:val="0"/>
          <w:sz w:val="28"/>
          <w:szCs w:val="28"/>
          <w:rtl/>
          <w14:ligatures w14:val="none"/>
        </w:rPr>
        <w:t>). فالمشروع قد يُنجز في الوقت المحدد وضمن الميزانية، لكنه يفشل في تحقيق أهدافه الاستراتيجية أو لا يلبي توقعات الأطراف المعنية، مما يجعله فاشلاً من منظور القيمة.</w:t>
      </w:r>
    </w:p>
    <w:p w14:paraId="0AE8E6A6" w14:textId="7D65A50E" w:rsidR="00DC2A6B" w:rsidRPr="00DC2A6B" w:rsidRDefault="00DC2A6B" w:rsidP="00DC2A6B">
      <w:pPr>
        <w:spacing w:after="240" w:line="360" w:lineRule="auto"/>
        <w:jc w:val="lowKashida"/>
        <w:rPr>
          <w:rFonts w:ascii="Simplified Arabic" w:eastAsia="Times New Roman" w:hAnsi="Simplified Arabic" w:cs="Simplified Arabic"/>
          <w:color w:val="1F1F1F"/>
          <w:kern w:val="0"/>
          <w:sz w:val="28"/>
          <w:szCs w:val="28"/>
          <w:rtl/>
          <w14:ligatures w14:val="none"/>
        </w:rPr>
      </w:pPr>
      <w:r w:rsidRPr="00DC2A6B">
        <w:rPr>
          <w:rFonts w:ascii="Simplified Arabic" w:eastAsia="Times New Roman" w:hAnsi="Simplified Arabic" w:cs="Simplified Arabic"/>
          <w:color w:val="1F1F1F"/>
          <w:kern w:val="0"/>
          <w:sz w:val="28"/>
          <w:szCs w:val="28"/>
          <w:rtl/>
          <w14:ligatures w14:val="none"/>
        </w:rPr>
        <w:t xml:space="preserve">اقترح </w:t>
      </w:r>
      <w:proofErr w:type="spellStart"/>
      <w:r w:rsidRPr="00DC2A6B">
        <w:rPr>
          <w:rFonts w:ascii="Simplified Arabic" w:eastAsia="Times New Roman" w:hAnsi="Simplified Arabic" w:cs="Simplified Arabic"/>
          <w:color w:val="1F1F1F"/>
          <w:kern w:val="0"/>
          <w:sz w:val="28"/>
          <w:szCs w:val="28"/>
          <w14:ligatures w14:val="none"/>
        </w:rPr>
        <w:t>Baccarini</w:t>
      </w:r>
      <w:proofErr w:type="spellEnd"/>
      <w:r w:rsidRPr="00DC2A6B">
        <w:rPr>
          <w:rFonts w:ascii="Simplified Arabic" w:eastAsia="Times New Roman" w:hAnsi="Simplified Arabic" w:cs="Simplified Arabic"/>
          <w:color w:val="1F1F1F"/>
          <w:kern w:val="0"/>
          <w:sz w:val="28"/>
          <w:szCs w:val="28"/>
          <w14:ligatures w14:val="none"/>
        </w:rPr>
        <w:t xml:space="preserve"> (1999)</w:t>
      </w:r>
      <w:r w:rsidRPr="00DC2A6B">
        <w:rPr>
          <w:rFonts w:ascii="Simplified Arabic" w:eastAsia="Times New Roman" w:hAnsi="Simplified Arabic" w:cs="Simplified Arabic"/>
          <w:color w:val="1F1F1F"/>
          <w:kern w:val="0"/>
          <w:sz w:val="28"/>
          <w:szCs w:val="28"/>
          <w:rtl/>
          <w14:ligatures w14:val="none"/>
        </w:rPr>
        <w:t xml:space="preserve"> التمييز بين مكونين أساسيين للنجاح: "نجاح إدارة المشروع" (</w:t>
      </w:r>
      <w:r w:rsidRPr="00DC2A6B">
        <w:rPr>
          <w:rFonts w:ascii="Simplified Arabic" w:eastAsia="Times New Roman" w:hAnsi="Simplified Arabic" w:cs="Simplified Arabic"/>
          <w:color w:val="1F1F1F"/>
          <w:kern w:val="0"/>
          <w:sz w:val="28"/>
          <w:szCs w:val="28"/>
          <w14:ligatures w14:val="none"/>
        </w:rPr>
        <w:t>Project Management Success</w:t>
      </w:r>
      <w:r w:rsidRPr="00DC2A6B">
        <w:rPr>
          <w:rFonts w:ascii="Simplified Arabic" w:eastAsia="Times New Roman" w:hAnsi="Simplified Arabic" w:cs="Simplified Arabic"/>
          <w:color w:val="1F1F1F"/>
          <w:kern w:val="0"/>
          <w:sz w:val="28"/>
          <w:szCs w:val="28"/>
          <w:rtl/>
          <w14:ligatures w14:val="none"/>
        </w:rPr>
        <w:t>)، الذي يتعلق بالالتزام بالقيود الداخلية (الوقت، التكلفة، الجودة)، ونجاح المنتج (</w:t>
      </w:r>
      <w:r w:rsidRPr="00DC2A6B">
        <w:rPr>
          <w:rFonts w:ascii="Simplified Arabic" w:eastAsia="Times New Roman" w:hAnsi="Simplified Arabic" w:cs="Simplified Arabic"/>
          <w:color w:val="1F1F1F"/>
          <w:kern w:val="0"/>
          <w:sz w:val="28"/>
          <w:szCs w:val="28"/>
          <w14:ligatures w14:val="none"/>
        </w:rPr>
        <w:t>Product Success</w:t>
      </w:r>
      <w:r w:rsidRPr="00DC2A6B">
        <w:rPr>
          <w:rFonts w:ascii="Simplified Arabic" w:eastAsia="Times New Roman" w:hAnsi="Simplified Arabic" w:cs="Simplified Arabic"/>
          <w:color w:val="1F1F1F"/>
          <w:kern w:val="0"/>
          <w:sz w:val="28"/>
          <w:szCs w:val="28"/>
          <w:rtl/>
          <w14:ligatures w14:val="none"/>
        </w:rPr>
        <w:t xml:space="preserve">)، الذي يتعلق بتحقيق الأهداف والقيمة والقبول لدى أصحاب المصلحة </w:t>
      </w:r>
      <w:r w:rsidRPr="00DC2A6B">
        <w:rPr>
          <w:rFonts w:ascii="Simplified Arabic" w:eastAsia="Times New Roman" w:hAnsi="Simplified Arabic" w:cs="Simplified Arabic"/>
          <w:color w:val="1F1F1F"/>
          <w:kern w:val="0"/>
          <w:sz w:val="28"/>
          <w:szCs w:val="28"/>
          <w:rtl/>
          <w14:ligatures w14:val="none"/>
        </w:rPr>
        <w:lastRenderedPageBreak/>
        <w:t>(</w:t>
      </w:r>
      <w:proofErr w:type="spellStart"/>
      <w:r w:rsidRPr="00DC2A6B">
        <w:rPr>
          <w:rFonts w:ascii="Simplified Arabic" w:eastAsia="Times New Roman" w:hAnsi="Simplified Arabic" w:cs="Simplified Arabic"/>
          <w:color w:val="1F1F1F"/>
          <w:kern w:val="0"/>
          <w:sz w:val="28"/>
          <w:szCs w:val="28"/>
          <w14:ligatures w14:val="none"/>
        </w:rPr>
        <w:t>Baccarini</w:t>
      </w:r>
      <w:proofErr w:type="spellEnd"/>
      <w:r w:rsidRPr="00DC2A6B">
        <w:rPr>
          <w:rFonts w:ascii="Simplified Arabic" w:eastAsia="Times New Roman" w:hAnsi="Simplified Arabic" w:cs="Simplified Arabic"/>
          <w:color w:val="1F1F1F"/>
          <w:kern w:val="0"/>
          <w:sz w:val="28"/>
          <w:szCs w:val="28"/>
          <w14:ligatures w14:val="none"/>
        </w:rPr>
        <w:t>, 1999</w:t>
      </w:r>
      <w:r w:rsidRPr="00DC2A6B">
        <w:rPr>
          <w:rFonts w:ascii="Simplified Arabic" w:eastAsia="Times New Roman" w:hAnsi="Simplified Arabic" w:cs="Simplified Arabic"/>
          <w:color w:val="1F1F1F"/>
          <w:kern w:val="0"/>
          <w:sz w:val="28"/>
          <w:szCs w:val="28"/>
          <w:rtl/>
          <w14:ligatures w14:val="none"/>
        </w:rPr>
        <w:t>). هذا التمييز فتح الباب أمام توسيع نطاق معايير النجاح لتشمل أبعاداً أكثر شمولية.</w:t>
      </w:r>
    </w:p>
    <w:p w14:paraId="23E52F0B" w14:textId="77777777" w:rsidR="00DC2A6B" w:rsidRPr="00DC2A6B" w:rsidRDefault="00DC2A6B" w:rsidP="00DC2A6B">
      <w:pPr>
        <w:spacing w:after="120" w:line="360" w:lineRule="auto"/>
        <w:jc w:val="lowKashida"/>
        <w:rPr>
          <w:rFonts w:ascii="Simplified Arabic" w:eastAsia="Times New Roman" w:hAnsi="Simplified Arabic" w:cs="Simplified Arabic"/>
          <w:color w:val="1F1F1F"/>
          <w:kern w:val="0"/>
          <w:sz w:val="28"/>
          <w:szCs w:val="28"/>
          <w:rtl/>
          <w14:ligatures w14:val="none"/>
        </w:rPr>
      </w:pPr>
      <w:r w:rsidRPr="00DC2A6B">
        <w:rPr>
          <w:rFonts w:ascii="Simplified Arabic" w:eastAsia="Times New Roman" w:hAnsi="Simplified Arabic" w:cs="Simplified Arabic"/>
          <w:color w:val="1F1F1F"/>
          <w:kern w:val="0"/>
          <w:sz w:val="28"/>
          <w:szCs w:val="28"/>
          <w:rtl/>
          <w14:ligatures w14:val="none"/>
        </w:rPr>
        <w:t xml:space="preserve">كما تُظهر مراجعات الأدبيات اللاحقة، مثل تلك التي أجراها </w:t>
      </w:r>
      <w:proofErr w:type="spellStart"/>
      <w:r w:rsidRPr="00DC2A6B">
        <w:rPr>
          <w:rFonts w:ascii="Simplified Arabic" w:eastAsia="Times New Roman" w:hAnsi="Simplified Arabic" w:cs="Simplified Arabic"/>
          <w:color w:val="1F1F1F"/>
          <w:kern w:val="0"/>
          <w:sz w:val="28"/>
          <w:szCs w:val="28"/>
          <w14:ligatures w14:val="none"/>
        </w:rPr>
        <w:t>Ika</w:t>
      </w:r>
      <w:proofErr w:type="spellEnd"/>
      <w:r w:rsidRPr="00DC2A6B">
        <w:rPr>
          <w:rFonts w:ascii="Simplified Arabic" w:eastAsia="Times New Roman" w:hAnsi="Simplified Arabic" w:cs="Simplified Arabic"/>
          <w:color w:val="1F1F1F"/>
          <w:kern w:val="0"/>
          <w:sz w:val="28"/>
          <w:szCs w:val="28"/>
          <w14:ligatures w14:val="none"/>
        </w:rPr>
        <w:t xml:space="preserve"> (2009)</w:t>
      </w:r>
      <w:r w:rsidRPr="00DC2A6B">
        <w:rPr>
          <w:rFonts w:ascii="Simplified Arabic" w:eastAsia="Times New Roman" w:hAnsi="Simplified Arabic" w:cs="Simplified Arabic"/>
          <w:color w:val="1F1F1F"/>
          <w:kern w:val="0"/>
          <w:sz w:val="28"/>
          <w:szCs w:val="28"/>
          <w:rtl/>
          <w14:ligatures w14:val="none"/>
        </w:rPr>
        <w:t>، أن مجال نجاح المشروع قد توسع عبر الزمن ليشمل معايير متعددة تتأثر بشكل كبير بسياق القطاع وطبيعة المخاطر التي تواجهه (</w:t>
      </w:r>
      <w:proofErr w:type="spellStart"/>
      <w:r w:rsidRPr="00DC2A6B">
        <w:rPr>
          <w:rFonts w:ascii="Simplified Arabic" w:eastAsia="Times New Roman" w:hAnsi="Simplified Arabic" w:cs="Simplified Arabic"/>
          <w:color w:val="1F1F1F"/>
          <w:kern w:val="0"/>
          <w:sz w:val="28"/>
          <w:szCs w:val="28"/>
          <w14:ligatures w14:val="none"/>
        </w:rPr>
        <w:t>Ika</w:t>
      </w:r>
      <w:proofErr w:type="spellEnd"/>
      <w:r w:rsidRPr="00DC2A6B">
        <w:rPr>
          <w:rFonts w:ascii="Simplified Arabic" w:eastAsia="Times New Roman" w:hAnsi="Simplified Arabic" w:cs="Simplified Arabic"/>
          <w:color w:val="1F1F1F"/>
          <w:kern w:val="0"/>
          <w:sz w:val="28"/>
          <w:szCs w:val="28"/>
          <w14:ligatures w14:val="none"/>
        </w:rPr>
        <w:t>, 2009</w:t>
      </w:r>
      <w:r w:rsidRPr="00DC2A6B">
        <w:rPr>
          <w:rFonts w:ascii="Simplified Arabic" w:eastAsia="Times New Roman" w:hAnsi="Simplified Arabic" w:cs="Simplified Arabic"/>
          <w:color w:val="1F1F1F"/>
          <w:kern w:val="0"/>
          <w:sz w:val="28"/>
          <w:szCs w:val="28"/>
          <w:rtl/>
          <w14:ligatures w14:val="none"/>
        </w:rPr>
        <w:t>). وتشمل هذه المعايير الحديثة:</w:t>
      </w:r>
    </w:p>
    <w:p w14:paraId="2A4A9070" w14:textId="77777777" w:rsidR="00DC2A6B" w:rsidRPr="00DC2A6B" w:rsidRDefault="00DC2A6B" w:rsidP="00DC2A6B">
      <w:pPr>
        <w:numPr>
          <w:ilvl w:val="0"/>
          <w:numId w:val="9"/>
        </w:numPr>
        <w:spacing w:after="0" w:line="360" w:lineRule="auto"/>
        <w:jc w:val="lowKashida"/>
        <w:rPr>
          <w:rFonts w:ascii="Simplified Arabic" w:eastAsia="Times New Roman" w:hAnsi="Simplified Arabic" w:cs="Simplified Arabic"/>
          <w:color w:val="1F1F1F"/>
          <w:kern w:val="0"/>
          <w:sz w:val="28"/>
          <w:szCs w:val="28"/>
          <w:rtl/>
          <w14:ligatures w14:val="none"/>
        </w:rPr>
      </w:pPr>
      <w:r w:rsidRPr="00DC2A6B">
        <w:rPr>
          <w:rFonts w:ascii="Simplified Arabic" w:eastAsia="Times New Roman" w:hAnsi="Simplified Arabic" w:cs="Simplified Arabic"/>
          <w:b/>
          <w:bCs/>
          <w:color w:val="1F1F1F"/>
          <w:kern w:val="0"/>
          <w:sz w:val="28"/>
          <w:szCs w:val="28"/>
          <w:bdr w:val="none" w:sz="0" w:space="0" w:color="auto" w:frame="1"/>
          <w:rtl/>
          <w14:ligatures w14:val="none"/>
        </w:rPr>
        <w:t>رضا أصحاب المصلحة (</w:t>
      </w:r>
      <w:r w:rsidRPr="00DC2A6B">
        <w:rPr>
          <w:rFonts w:ascii="Simplified Arabic" w:eastAsia="Times New Roman" w:hAnsi="Simplified Arabic" w:cs="Simplified Arabic"/>
          <w:b/>
          <w:bCs/>
          <w:color w:val="1F1F1F"/>
          <w:kern w:val="0"/>
          <w:sz w:val="28"/>
          <w:szCs w:val="28"/>
          <w:bdr w:val="none" w:sz="0" w:space="0" w:color="auto" w:frame="1"/>
          <w14:ligatures w14:val="none"/>
        </w:rPr>
        <w:t>Stakeholder Satisfaction</w:t>
      </w:r>
      <w:r w:rsidRPr="00DC2A6B">
        <w:rPr>
          <w:rFonts w:ascii="Simplified Arabic" w:eastAsia="Times New Roman" w:hAnsi="Simplified Arabic" w:cs="Simplified Arabic"/>
          <w:b/>
          <w:bCs/>
          <w:color w:val="1F1F1F"/>
          <w:kern w:val="0"/>
          <w:sz w:val="28"/>
          <w:szCs w:val="28"/>
          <w:bdr w:val="none" w:sz="0" w:space="0" w:color="auto" w:frame="1"/>
          <w:rtl/>
          <w14:ligatures w14:val="none"/>
        </w:rPr>
        <w:t>):</w:t>
      </w:r>
      <w:r w:rsidRPr="00DC2A6B">
        <w:rPr>
          <w:rFonts w:ascii="Simplified Arabic" w:eastAsia="Times New Roman" w:hAnsi="Simplified Arabic" w:cs="Simplified Arabic"/>
          <w:color w:val="1F1F1F"/>
          <w:kern w:val="0"/>
          <w:sz w:val="28"/>
          <w:szCs w:val="28"/>
          <w:rtl/>
          <w14:ligatures w14:val="none"/>
        </w:rPr>
        <w:t xml:space="preserve"> وهو مؤشر حاسم في المشاريع ذات التأثير الاجتماعي أو التنظيمي الواسع.</w:t>
      </w:r>
    </w:p>
    <w:p w14:paraId="0993F18E" w14:textId="77777777" w:rsidR="00DC2A6B" w:rsidRPr="00DC2A6B" w:rsidRDefault="00DC2A6B" w:rsidP="00DC2A6B">
      <w:pPr>
        <w:numPr>
          <w:ilvl w:val="0"/>
          <w:numId w:val="9"/>
        </w:numPr>
        <w:spacing w:after="0" w:line="360" w:lineRule="auto"/>
        <w:jc w:val="lowKashida"/>
        <w:rPr>
          <w:rFonts w:ascii="Simplified Arabic" w:eastAsia="Times New Roman" w:hAnsi="Simplified Arabic" w:cs="Simplified Arabic"/>
          <w:color w:val="1F1F1F"/>
          <w:kern w:val="0"/>
          <w:sz w:val="28"/>
          <w:szCs w:val="28"/>
          <w:rtl/>
          <w14:ligatures w14:val="none"/>
        </w:rPr>
      </w:pPr>
      <w:r w:rsidRPr="00DC2A6B">
        <w:rPr>
          <w:rFonts w:ascii="Simplified Arabic" w:eastAsia="Times New Roman" w:hAnsi="Simplified Arabic" w:cs="Simplified Arabic"/>
          <w:b/>
          <w:bCs/>
          <w:color w:val="1F1F1F"/>
          <w:kern w:val="0"/>
          <w:sz w:val="28"/>
          <w:szCs w:val="28"/>
          <w:bdr w:val="none" w:sz="0" w:space="0" w:color="auto" w:frame="1"/>
          <w:rtl/>
          <w14:ligatures w14:val="none"/>
        </w:rPr>
        <w:t>الملاءمة الاستراتيجية (</w:t>
      </w:r>
      <w:r w:rsidRPr="00DC2A6B">
        <w:rPr>
          <w:rFonts w:ascii="Simplified Arabic" w:eastAsia="Times New Roman" w:hAnsi="Simplified Arabic" w:cs="Simplified Arabic"/>
          <w:b/>
          <w:bCs/>
          <w:color w:val="1F1F1F"/>
          <w:kern w:val="0"/>
          <w:sz w:val="28"/>
          <w:szCs w:val="28"/>
          <w:bdr w:val="none" w:sz="0" w:space="0" w:color="auto" w:frame="1"/>
          <w14:ligatures w14:val="none"/>
        </w:rPr>
        <w:t>Strategic Alignment</w:t>
      </w:r>
      <w:r w:rsidRPr="00DC2A6B">
        <w:rPr>
          <w:rFonts w:ascii="Simplified Arabic" w:eastAsia="Times New Roman" w:hAnsi="Simplified Arabic" w:cs="Simplified Arabic"/>
          <w:b/>
          <w:bCs/>
          <w:color w:val="1F1F1F"/>
          <w:kern w:val="0"/>
          <w:sz w:val="28"/>
          <w:szCs w:val="28"/>
          <w:bdr w:val="none" w:sz="0" w:space="0" w:color="auto" w:frame="1"/>
          <w:rtl/>
          <w14:ligatures w14:val="none"/>
        </w:rPr>
        <w:t>):</w:t>
      </w:r>
      <w:r w:rsidRPr="00DC2A6B">
        <w:rPr>
          <w:rFonts w:ascii="Simplified Arabic" w:eastAsia="Times New Roman" w:hAnsi="Simplified Arabic" w:cs="Simplified Arabic"/>
          <w:color w:val="1F1F1F"/>
          <w:kern w:val="0"/>
          <w:sz w:val="28"/>
          <w:szCs w:val="28"/>
          <w:rtl/>
          <w14:ligatures w14:val="none"/>
        </w:rPr>
        <w:t xml:space="preserve"> مدى مساهمة المشروع في تحقيق الأهداف الاستراتيجية للمؤسسة أو الجهة الراعية.</w:t>
      </w:r>
    </w:p>
    <w:p w14:paraId="0BA69866" w14:textId="77777777" w:rsidR="00DC2A6B" w:rsidRPr="00DC2A6B" w:rsidRDefault="00DC2A6B" w:rsidP="00DC2A6B">
      <w:pPr>
        <w:numPr>
          <w:ilvl w:val="0"/>
          <w:numId w:val="9"/>
        </w:numPr>
        <w:spacing w:after="0" w:line="360" w:lineRule="auto"/>
        <w:jc w:val="lowKashida"/>
        <w:rPr>
          <w:rFonts w:ascii="Simplified Arabic" w:eastAsia="Times New Roman" w:hAnsi="Simplified Arabic" w:cs="Simplified Arabic"/>
          <w:color w:val="1F1F1F"/>
          <w:kern w:val="0"/>
          <w:sz w:val="28"/>
          <w:szCs w:val="28"/>
          <w:rtl/>
          <w14:ligatures w14:val="none"/>
        </w:rPr>
      </w:pPr>
      <w:r w:rsidRPr="00DC2A6B">
        <w:rPr>
          <w:rFonts w:ascii="Simplified Arabic" w:eastAsia="Times New Roman" w:hAnsi="Simplified Arabic" w:cs="Simplified Arabic"/>
          <w:b/>
          <w:bCs/>
          <w:color w:val="1F1F1F"/>
          <w:kern w:val="0"/>
          <w:sz w:val="28"/>
          <w:szCs w:val="28"/>
          <w:bdr w:val="none" w:sz="0" w:space="0" w:color="auto" w:frame="1"/>
          <w:rtl/>
          <w14:ligatures w14:val="none"/>
        </w:rPr>
        <w:t>الاستدامة (</w:t>
      </w:r>
      <w:r w:rsidRPr="00DC2A6B">
        <w:rPr>
          <w:rFonts w:ascii="Simplified Arabic" w:eastAsia="Times New Roman" w:hAnsi="Simplified Arabic" w:cs="Simplified Arabic"/>
          <w:b/>
          <w:bCs/>
          <w:color w:val="1F1F1F"/>
          <w:kern w:val="0"/>
          <w:sz w:val="28"/>
          <w:szCs w:val="28"/>
          <w:bdr w:val="none" w:sz="0" w:space="0" w:color="auto" w:frame="1"/>
          <w14:ligatures w14:val="none"/>
        </w:rPr>
        <w:t>Sustainability</w:t>
      </w:r>
      <w:r w:rsidRPr="00DC2A6B">
        <w:rPr>
          <w:rFonts w:ascii="Simplified Arabic" w:eastAsia="Times New Roman" w:hAnsi="Simplified Arabic" w:cs="Simplified Arabic"/>
          <w:b/>
          <w:bCs/>
          <w:color w:val="1F1F1F"/>
          <w:kern w:val="0"/>
          <w:sz w:val="28"/>
          <w:szCs w:val="28"/>
          <w:bdr w:val="none" w:sz="0" w:space="0" w:color="auto" w:frame="1"/>
          <w:rtl/>
          <w14:ligatures w14:val="none"/>
        </w:rPr>
        <w:t>):</w:t>
      </w:r>
      <w:r w:rsidRPr="00DC2A6B">
        <w:rPr>
          <w:rFonts w:ascii="Simplified Arabic" w:eastAsia="Times New Roman" w:hAnsi="Simplified Arabic" w:cs="Simplified Arabic"/>
          <w:color w:val="1F1F1F"/>
          <w:kern w:val="0"/>
          <w:sz w:val="28"/>
          <w:szCs w:val="28"/>
          <w:rtl/>
          <w14:ligatures w14:val="none"/>
        </w:rPr>
        <w:t xml:space="preserve"> الأثر طويل الأمد للمشروع على البيئة والمجتمع.</w:t>
      </w:r>
    </w:p>
    <w:p w14:paraId="1131434B" w14:textId="77777777" w:rsidR="00DC2A6B" w:rsidRPr="00DC2A6B" w:rsidRDefault="00DC2A6B" w:rsidP="00DC2A6B">
      <w:pPr>
        <w:spacing w:after="120" w:line="360" w:lineRule="auto"/>
        <w:jc w:val="lowKashida"/>
        <w:rPr>
          <w:rFonts w:ascii="Simplified Arabic" w:eastAsia="Times New Roman" w:hAnsi="Simplified Arabic" w:cs="Simplified Arabic"/>
          <w:color w:val="1F1F1F"/>
          <w:kern w:val="0"/>
          <w:sz w:val="28"/>
          <w:szCs w:val="28"/>
          <w:rtl/>
          <w14:ligatures w14:val="none"/>
        </w:rPr>
      </w:pPr>
      <w:r w:rsidRPr="00DC2A6B">
        <w:rPr>
          <w:rFonts w:ascii="Simplified Arabic" w:eastAsia="Times New Roman" w:hAnsi="Simplified Arabic" w:cs="Simplified Arabic"/>
          <w:color w:val="1F1F1F"/>
          <w:kern w:val="0"/>
          <w:sz w:val="28"/>
          <w:szCs w:val="28"/>
          <w:rtl/>
          <w14:ligatures w14:val="none"/>
        </w:rPr>
        <w:t>وبناءً على هذا التطور النظري، فإن نجاح مشاريع المسالخ الموسمية خلال الحج لا يمكن أن يُقاس فقط بالالتزام الزمني والكفاءة التشغيلية (التي تمثل نجاح إدارة المشروع). بل يجب أن يُقاس بصورة متعددة الأبعاد تتضمن مؤشرات حيوية تعكس خصوصية السياق، وهي:</w:t>
      </w:r>
    </w:p>
    <w:p w14:paraId="29EF5D9A" w14:textId="77777777" w:rsidR="00DC2A6B" w:rsidRPr="00DC2A6B" w:rsidRDefault="00DC2A6B" w:rsidP="00DC2A6B">
      <w:pPr>
        <w:numPr>
          <w:ilvl w:val="0"/>
          <w:numId w:val="10"/>
        </w:numPr>
        <w:spacing w:after="0" w:line="360" w:lineRule="auto"/>
        <w:jc w:val="lowKashida"/>
        <w:rPr>
          <w:rFonts w:ascii="Simplified Arabic" w:eastAsia="Times New Roman" w:hAnsi="Simplified Arabic" w:cs="Simplified Arabic"/>
          <w:color w:val="1F1F1F"/>
          <w:kern w:val="0"/>
          <w:sz w:val="28"/>
          <w:szCs w:val="28"/>
          <w:rtl/>
          <w14:ligatures w14:val="none"/>
        </w:rPr>
      </w:pPr>
      <w:r w:rsidRPr="00DC2A6B">
        <w:rPr>
          <w:rFonts w:ascii="Simplified Arabic" w:eastAsia="Times New Roman" w:hAnsi="Simplified Arabic" w:cs="Simplified Arabic"/>
          <w:b/>
          <w:bCs/>
          <w:color w:val="1F1F1F"/>
          <w:kern w:val="0"/>
          <w:sz w:val="28"/>
          <w:szCs w:val="28"/>
          <w:bdr w:val="none" w:sz="0" w:space="0" w:color="auto" w:frame="1"/>
          <w:rtl/>
          <w14:ligatures w14:val="none"/>
        </w:rPr>
        <w:t>سلامة الغذاء (</w:t>
      </w:r>
      <w:r w:rsidRPr="00DC2A6B">
        <w:rPr>
          <w:rFonts w:ascii="Simplified Arabic" w:eastAsia="Times New Roman" w:hAnsi="Simplified Arabic" w:cs="Simplified Arabic"/>
          <w:b/>
          <w:bCs/>
          <w:color w:val="1F1F1F"/>
          <w:kern w:val="0"/>
          <w:sz w:val="28"/>
          <w:szCs w:val="28"/>
          <w:bdr w:val="none" w:sz="0" w:space="0" w:color="auto" w:frame="1"/>
          <w14:ligatures w14:val="none"/>
        </w:rPr>
        <w:t>Food Safety</w:t>
      </w:r>
      <w:r w:rsidRPr="00DC2A6B">
        <w:rPr>
          <w:rFonts w:ascii="Simplified Arabic" w:eastAsia="Times New Roman" w:hAnsi="Simplified Arabic" w:cs="Simplified Arabic"/>
          <w:b/>
          <w:bCs/>
          <w:color w:val="1F1F1F"/>
          <w:kern w:val="0"/>
          <w:sz w:val="28"/>
          <w:szCs w:val="28"/>
          <w:bdr w:val="none" w:sz="0" w:space="0" w:color="auto" w:frame="1"/>
          <w:rtl/>
          <w14:ligatures w14:val="none"/>
        </w:rPr>
        <w:t>):</w:t>
      </w:r>
      <w:r w:rsidRPr="00DC2A6B">
        <w:rPr>
          <w:rFonts w:ascii="Simplified Arabic" w:eastAsia="Times New Roman" w:hAnsi="Simplified Arabic" w:cs="Simplified Arabic"/>
          <w:color w:val="1F1F1F"/>
          <w:kern w:val="0"/>
          <w:sz w:val="28"/>
          <w:szCs w:val="28"/>
          <w:rtl/>
          <w14:ligatures w14:val="none"/>
        </w:rPr>
        <w:t xml:space="preserve"> ضمان خلو المنتجات من الملوثات والمخاطر الصحية.</w:t>
      </w:r>
    </w:p>
    <w:p w14:paraId="5EE6B01D" w14:textId="77777777" w:rsidR="00DC2A6B" w:rsidRPr="00DC2A6B" w:rsidRDefault="00DC2A6B" w:rsidP="00DC2A6B">
      <w:pPr>
        <w:numPr>
          <w:ilvl w:val="0"/>
          <w:numId w:val="10"/>
        </w:numPr>
        <w:spacing w:after="0" w:line="360" w:lineRule="auto"/>
        <w:jc w:val="lowKashida"/>
        <w:rPr>
          <w:rFonts w:ascii="Simplified Arabic" w:eastAsia="Times New Roman" w:hAnsi="Simplified Arabic" w:cs="Simplified Arabic"/>
          <w:color w:val="1F1F1F"/>
          <w:kern w:val="0"/>
          <w:sz w:val="28"/>
          <w:szCs w:val="28"/>
          <w:rtl/>
          <w14:ligatures w14:val="none"/>
        </w:rPr>
      </w:pPr>
      <w:r w:rsidRPr="00DC2A6B">
        <w:rPr>
          <w:rFonts w:ascii="Simplified Arabic" w:eastAsia="Times New Roman" w:hAnsi="Simplified Arabic" w:cs="Simplified Arabic"/>
          <w:b/>
          <w:bCs/>
          <w:color w:val="1F1F1F"/>
          <w:kern w:val="0"/>
          <w:sz w:val="28"/>
          <w:szCs w:val="28"/>
          <w:bdr w:val="none" w:sz="0" w:space="0" w:color="auto" w:frame="1"/>
          <w:rtl/>
          <w14:ligatures w14:val="none"/>
        </w:rPr>
        <w:t>السلامة المهنية (</w:t>
      </w:r>
      <w:r w:rsidRPr="00DC2A6B">
        <w:rPr>
          <w:rFonts w:ascii="Simplified Arabic" w:eastAsia="Times New Roman" w:hAnsi="Simplified Arabic" w:cs="Simplified Arabic"/>
          <w:b/>
          <w:bCs/>
          <w:color w:val="1F1F1F"/>
          <w:kern w:val="0"/>
          <w:sz w:val="28"/>
          <w:szCs w:val="28"/>
          <w:bdr w:val="none" w:sz="0" w:space="0" w:color="auto" w:frame="1"/>
          <w14:ligatures w14:val="none"/>
        </w:rPr>
        <w:t>Occupational Safety</w:t>
      </w:r>
      <w:r w:rsidRPr="00DC2A6B">
        <w:rPr>
          <w:rFonts w:ascii="Simplified Arabic" w:eastAsia="Times New Roman" w:hAnsi="Simplified Arabic" w:cs="Simplified Arabic"/>
          <w:b/>
          <w:bCs/>
          <w:color w:val="1F1F1F"/>
          <w:kern w:val="0"/>
          <w:sz w:val="28"/>
          <w:szCs w:val="28"/>
          <w:bdr w:val="none" w:sz="0" w:space="0" w:color="auto" w:frame="1"/>
          <w:rtl/>
          <w14:ligatures w14:val="none"/>
        </w:rPr>
        <w:t>):</w:t>
      </w:r>
      <w:r w:rsidRPr="00DC2A6B">
        <w:rPr>
          <w:rFonts w:ascii="Simplified Arabic" w:eastAsia="Times New Roman" w:hAnsi="Simplified Arabic" w:cs="Simplified Arabic"/>
          <w:color w:val="1F1F1F"/>
          <w:kern w:val="0"/>
          <w:sz w:val="28"/>
          <w:szCs w:val="28"/>
          <w:rtl/>
          <w14:ligatures w14:val="none"/>
        </w:rPr>
        <w:t xml:space="preserve"> حماية العمالة من الإصابات والحوادث.</w:t>
      </w:r>
    </w:p>
    <w:p w14:paraId="52FF3A33" w14:textId="77777777" w:rsidR="00DC2A6B" w:rsidRPr="00DC2A6B" w:rsidRDefault="00DC2A6B" w:rsidP="00DC2A6B">
      <w:pPr>
        <w:numPr>
          <w:ilvl w:val="0"/>
          <w:numId w:val="10"/>
        </w:numPr>
        <w:spacing w:after="0" w:line="360" w:lineRule="auto"/>
        <w:jc w:val="lowKashida"/>
        <w:rPr>
          <w:rFonts w:ascii="Simplified Arabic" w:eastAsia="Times New Roman" w:hAnsi="Simplified Arabic" w:cs="Simplified Arabic"/>
          <w:color w:val="1F1F1F"/>
          <w:kern w:val="0"/>
          <w:sz w:val="28"/>
          <w:szCs w:val="28"/>
          <w:rtl/>
          <w14:ligatures w14:val="none"/>
        </w:rPr>
      </w:pPr>
      <w:r w:rsidRPr="00DC2A6B">
        <w:rPr>
          <w:rFonts w:ascii="Simplified Arabic" w:eastAsia="Times New Roman" w:hAnsi="Simplified Arabic" w:cs="Simplified Arabic"/>
          <w:b/>
          <w:bCs/>
          <w:color w:val="1F1F1F"/>
          <w:kern w:val="0"/>
          <w:sz w:val="28"/>
          <w:szCs w:val="28"/>
          <w:bdr w:val="none" w:sz="0" w:space="0" w:color="auto" w:frame="1"/>
          <w:rtl/>
          <w14:ligatures w14:val="none"/>
        </w:rPr>
        <w:t>الامتثال البيئي (</w:t>
      </w:r>
      <w:r w:rsidRPr="00DC2A6B">
        <w:rPr>
          <w:rFonts w:ascii="Simplified Arabic" w:eastAsia="Times New Roman" w:hAnsi="Simplified Arabic" w:cs="Simplified Arabic"/>
          <w:b/>
          <w:bCs/>
          <w:color w:val="1F1F1F"/>
          <w:kern w:val="0"/>
          <w:sz w:val="28"/>
          <w:szCs w:val="28"/>
          <w:bdr w:val="none" w:sz="0" w:space="0" w:color="auto" w:frame="1"/>
          <w14:ligatures w14:val="none"/>
        </w:rPr>
        <w:t>Environmental Compliance</w:t>
      </w:r>
      <w:r w:rsidRPr="00DC2A6B">
        <w:rPr>
          <w:rFonts w:ascii="Simplified Arabic" w:eastAsia="Times New Roman" w:hAnsi="Simplified Arabic" w:cs="Simplified Arabic"/>
          <w:b/>
          <w:bCs/>
          <w:color w:val="1F1F1F"/>
          <w:kern w:val="0"/>
          <w:sz w:val="28"/>
          <w:szCs w:val="28"/>
          <w:bdr w:val="none" w:sz="0" w:space="0" w:color="auto" w:frame="1"/>
          <w:rtl/>
          <w14:ligatures w14:val="none"/>
        </w:rPr>
        <w:t>):</w:t>
      </w:r>
      <w:r w:rsidRPr="00DC2A6B">
        <w:rPr>
          <w:rFonts w:ascii="Simplified Arabic" w:eastAsia="Times New Roman" w:hAnsi="Simplified Arabic" w:cs="Simplified Arabic"/>
          <w:color w:val="1F1F1F"/>
          <w:kern w:val="0"/>
          <w:sz w:val="28"/>
          <w:szCs w:val="28"/>
          <w:rtl/>
          <w14:ligatures w14:val="none"/>
        </w:rPr>
        <w:t xml:space="preserve"> الإدارة السليمة للمخلفات وتقليل الأثر البيئي.</w:t>
      </w:r>
    </w:p>
    <w:p w14:paraId="2468A56C" w14:textId="77777777" w:rsidR="00DC2A6B" w:rsidRPr="00DC2A6B" w:rsidRDefault="00DC2A6B" w:rsidP="00DC2A6B">
      <w:pPr>
        <w:numPr>
          <w:ilvl w:val="0"/>
          <w:numId w:val="10"/>
        </w:numPr>
        <w:spacing w:after="0" w:line="360" w:lineRule="auto"/>
        <w:jc w:val="lowKashida"/>
        <w:rPr>
          <w:rFonts w:ascii="Simplified Arabic" w:eastAsia="Times New Roman" w:hAnsi="Simplified Arabic" w:cs="Simplified Arabic"/>
          <w:color w:val="1F1F1F"/>
          <w:kern w:val="0"/>
          <w:sz w:val="28"/>
          <w:szCs w:val="28"/>
          <w:rtl/>
          <w14:ligatures w14:val="none"/>
        </w:rPr>
      </w:pPr>
      <w:r w:rsidRPr="00DC2A6B">
        <w:rPr>
          <w:rFonts w:ascii="Simplified Arabic" w:eastAsia="Times New Roman" w:hAnsi="Simplified Arabic" w:cs="Simplified Arabic"/>
          <w:b/>
          <w:bCs/>
          <w:color w:val="1F1F1F"/>
          <w:kern w:val="0"/>
          <w:sz w:val="28"/>
          <w:szCs w:val="28"/>
          <w:bdr w:val="none" w:sz="0" w:space="0" w:color="auto" w:frame="1"/>
          <w:rtl/>
          <w14:ligatures w14:val="none"/>
        </w:rPr>
        <w:t>الامتثال التنظيمي والشرعي (</w:t>
      </w:r>
      <w:r w:rsidRPr="00DC2A6B">
        <w:rPr>
          <w:rFonts w:ascii="Simplified Arabic" w:eastAsia="Times New Roman" w:hAnsi="Simplified Arabic" w:cs="Simplified Arabic"/>
          <w:b/>
          <w:bCs/>
          <w:color w:val="1F1F1F"/>
          <w:kern w:val="0"/>
          <w:sz w:val="28"/>
          <w:szCs w:val="28"/>
          <w:bdr w:val="none" w:sz="0" w:space="0" w:color="auto" w:frame="1"/>
          <w14:ligatures w14:val="none"/>
        </w:rPr>
        <w:t>Regulatory and Sharia Compliance</w:t>
      </w:r>
      <w:r w:rsidRPr="00DC2A6B">
        <w:rPr>
          <w:rFonts w:ascii="Simplified Arabic" w:eastAsia="Times New Roman" w:hAnsi="Simplified Arabic" w:cs="Simplified Arabic"/>
          <w:b/>
          <w:bCs/>
          <w:color w:val="1F1F1F"/>
          <w:kern w:val="0"/>
          <w:sz w:val="28"/>
          <w:szCs w:val="28"/>
          <w:bdr w:val="none" w:sz="0" w:space="0" w:color="auto" w:frame="1"/>
          <w:rtl/>
          <w14:ligatures w14:val="none"/>
        </w:rPr>
        <w:t>):</w:t>
      </w:r>
      <w:r w:rsidRPr="00DC2A6B">
        <w:rPr>
          <w:rFonts w:ascii="Simplified Arabic" w:eastAsia="Times New Roman" w:hAnsi="Simplified Arabic" w:cs="Simplified Arabic"/>
          <w:color w:val="1F1F1F"/>
          <w:kern w:val="0"/>
          <w:sz w:val="28"/>
          <w:szCs w:val="28"/>
          <w:rtl/>
          <w14:ligatures w14:val="none"/>
        </w:rPr>
        <w:t xml:space="preserve"> الالتزام بالمتطلبات القانونية والشرعية لعملية الذبح.</w:t>
      </w:r>
    </w:p>
    <w:p w14:paraId="5D9EF37A" w14:textId="77777777" w:rsidR="00DC2A6B" w:rsidRPr="00DC2A6B" w:rsidRDefault="00DC2A6B" w:rsidP="00DC2A6B">
      <w:pPr>
        <w:numPr>
          <w:ilvl w:val="0"/>
          <w:numId w:val="10"/>
        </w:numPr>
        <w:spacing w:after="0" w:line="360" w:lineRule="auto"/>
        <w:jc w:val="lowKashida"/>
        <w:rPr>
          <w:rFonts w:ascii="Simplified Arabic" w:eastAsia="Times New Roman" w:hAnsi="Simplified Arabic" w:cs="Simplified Arabic"/>
          <w:color w:val="1F1F1F"/>
          <w:kern w:val="0"/>
          <w:sz w:val="28"/>
          <w:szCs w:val="28"/>
          <w:rtl/>
          <w14:ligatures w14:val="none"/>
        </w:rPr>
      </w:pPr>
      <w:r w:rsidRPr="00DC2A6B">
        <w:rPr>
          <w:rFonts w:ascii="Simplified Arabic" w:eastAsia="Times New Roman" w:hAnsi="Simplified Arabic" w:cs="Simplified Arabic"/>
          <w:b/>
          <w:bCs/>
          <w:color w:val="1F1F1F"/>
          <w:kern w:val="0"/>
          <w:sz w:val="28"/>
          <w:szCs w:val="28"/>
          <w:bdr w:val="none" w:sz="0" w:space="0" w:color="auto" w:frame="1"/>
          <w:rtl/>
          <w14:ligatures w14:val="none"/>
        </w:rPr>
        <w:lastRenderedPageBreak/>
        <w:t>رضا الجهات المعنية (</w:t>
      </w:r>
      <w:r w:rsidRPr="00DC2A6B">
        <w:rPr>
          <w:rFonts w:ascii="Simplified Arabic" w:eastAsia="Times New Roman" w:hAnsi="Simplified Arabic" w:cs="Simplified Arabic"/>
          <w:b/>
          <w:bCs/>
          <w:color w:val="1F1F1F"/>
          <w:kern w:val="0"/>
          <w:sz w:val="28"/>
          <w:szCs w:val="28"/>
          <w:bdr w:val="none" w:sz="0" w:space="0" w:color="auto" w:frame="1"/>
          <w14:ligatures w14:val="none"/>
        </w:rPr>
        <w:t>Stakeholder Satisfaction</w:t>
      </w:r>
      <w:r w:rsidRPr="00DC2A6B">
        <w:rPr>
          <w:rFonts w:ascii="Simplified Arabic" w:eastAsia="Times New Roman" w:hAnsi="Simplified Arabic" w:cs="Simplified Arabic"/>
          <w:b/>
          <w:bCs/>
          <w:color w:val="1F1F1F"/>
          <w:kern w:val="0"/>
          <w:sz w:val="28"/>
          <w:szCs w:val="28"/>
          <w:bdr w:val="none" w:sz="0" w:space="0" w:color="auto" w:frame="1"/>
          <w:rtl/>
          <w14:ligatures w14:val="none"/>
        </w:rPr>
        <w:t>):</w:t>
      </w:r>
      <w:r w:rsidRPr="00DC2A6B">
        <w:rPr>
          <w:rFonts w:ascii="Simplified Arabic" w:eastAsia="Times New Roman" w:hAnsi="Simplified Arabic" w:cs="Simplified Arabic"/>
          <w:color w:val="1F1F1F"/>
          <w:kern w:val="0"/>
          <w:sz w:val="28"/>
          <w:szCs w:val="28"/>
          <w:rtl/>
          <w14:ligatures w14:val="none"/>
        </w:rPr>
        <w:t xml:space="preserve"> رضا الجهات </w:t>
      </w:r>
      <w:proofErr w:type="spellStart"/>
      <w:r w:rsidRPr="00DC2A6B">
        <w:rPr>
          <w:rFonts w:ascii="Simplified Arabic" w:eastAsia="Times New Roman" w:hAnsi="Simplified Arabic" w:cs="Simplified Arabic"/>
          <w:color w:val="1F1F1F"/>
          <w:kern w:val="0"/>
          <w:sz w:val="28"/>
          <w:szCs w:val="28"/>
          <w:rtl/>
          <w14:ligatures w14:val="none"/>
        </w:rPr>
        <w:t>الإشرافية</w:t>
      </w:r>
      <w:proofErr w:type="spellEnd"/>
      <w:r w:rsidRPr="00DC2A6B">
        <w:rPr>
          <w:rFonts w:ascii="Simplified Arabic" w:eastAsia="Times New Roman" w:hAnsi="Simplified Arabic" w:cs="Simplified Arabic"/>
          <w:color w:val="1F1F1F"/>
          <w:kern w:val="0"/>
          <w:sz w:val="28"/>
          <w:szCs w:val="28"/>
          <w:rtl/>
          <w14:ligatures w14:val="none"/>
        </w:rPr>
        <w:t xml:space="preserve"> والرقابية والمستفيدين من المشروع.</w:t>
      </w:r>
    </w:p>
    <w:p w14:paraId="35EF87F5" w14:textId="77777777" w:rsidR="00DC2A6B" w:rsidRPr="00DC2A6B" w:rsidRDefault="00DC2A6B" w:rsidP="00DC2A6B">
      <w:pPr>
        <w:spacing w:after="240" w:line="360" w:lineRule="auto"/>
        <w:jc w:val="lowKashida"/>
        <w:rPr>
          <w:rFonts w:ascii="Simplified Arabic" w:eastAsia="Times New Roman" w:hAnsi="Simplified Arabic" w:cs="Simplified Arabic"/>
          <w:color w:val="1F1F1F"/>
          <w:kern w:val="0"/>
          <w:sz w:val="28"/>
          <w:szCs w:val="28"/>
          <w:rtl/>
          <w14:ligatures w14:val="none"/>
        </w:rPr>
      </w:pPr>
      <w:r w:rsidRPr="00DC2A6B">
        <w:rPr>
          <w:rFonts w:ascii="Simplified Arabic" w:eastAsia="Times New Roman" w:hAnsi="Simplified Arabic" w:cs="Simplified Arabic"/>
          <w:color w:val="1F1F1F"/>
          <w:kern w:val="0"/>
          <w:sz w:val="28"/>
          <w:szCs w:val="28"/>
          <w:rtl/>
          <w14:ligatures w14:val="none"/>
        </w:rPr>
        <w:t>إن تبني هذا المنظور متعدد الأبعاد يضمن أن تقييم نجاح المشروع يعكس القيمة الحقيقية التي يقدمها في بيئة تتسم بالحساسية القصوى (</w:t>
      </w:r>
      <w:proofErr w:type="spellStart"/>
      <w:r w:rsidRPr="00DC2A6B">
        <w:rPr>
          <w:rFonts w:ascii="Simplified Arabic" w:eastAsia="Times New Roman" w:hAnsi="Simplified Arabic" w:cs="Simplified Arabic"/>
          <w:color w:val="1F1F1F"/>
          <w:kern w:val="0"/>
          <w:sz w:val="28"/>
          <w:szCs w:val="28"/>
          <w14:ligatures w14:val="none"/>
        </w:rPr>
        <w:t>Ika</w:t>
      </w:r>
      <w:proofErr w:type="spellEnd"/>
      <w:r w:rsidRPr="00DC2A6B">
        <w:rPr>
          <w:rFonts w:ascii="Simplified Arabic" w:eastAsia="Times New Roman" w:hAnsi="Simplified Arabic" w:cs="Simplified Arabic"/>
          <w:color w:val="1F1F1F"/>
          <w:kern w:val="0"/>
          <w:sz w:val="28"/>
          <w:szCs w:val="28"/>
          <w14:ligatures w14:val="none"/>
        </w:rPr>
        <w:t>, 2009</w:t>
      </w:r>
      <w:r w:rsidRPr="00DC2A6B">
        <w:rPr>
          <w:rFonts w:ascii="Simplified Arabic" w:eastAsia="Times New Roman" w:hAnsi="Simplified Arabic" w:cs="Simplified Arabic"/>
          <w:color w:val="1F1F1F"/>
          <w:kern w:val="0"/>
          <w:sz w:val="28"/>
          <w:szCs w:val="28"/>
          <w:rtl/>
          <w14:ligatures w14:val="none"/>
        </w:rPr>
        <w:t>).</w:t>
      </w:r>
    </w:p>
    <w:p w14:paraId="413F866A" w14:textId="77777777" w:rsidR="00DC2A6B" w:rsidRPr="00DC2A6B" w:rsidRDefault="00DC2A6B" w:rsidP="00DC2A6B">
      <w:pPr>
        <w:spacing w:after="120" w:line="360" w:lineRule="auto"/>
        <w:jc w:val="lowKashida"/>
        <w:outlineLvl w:val="3"/>
        <w:rPr>
          <w:rFonts w:ascii="Simplified Arabic" w:eastAsia="Times New Roman" w:hAnsi="Simplified Arabic" w:cs="Simplified Arabic"/>
          <w:b/>
          <w:bCs/>
          <w:color w:val="1F1F1F"/>
          <w:kern w:val="0"/>
          <w:sz w:val="32"/>
          <w:szCs w:val="32"/>
          <w:rtl/>
          <w14:ligatures w14:val="none"/>
        </w:rPr>
      </w:pPr>
      <w:r w:rsidRPr="00DC2A6B">
        <w:rPr>
          <w:rFonts w:ascii="Simplified Arabic" w:eastAsia="Times New Roman" w:hAnsi="Simplified Arabic" w:cs="Simplified Arabic"/>
          <w:b/>
          <w:bCs/>
          <w:color w:val="1F1F1F"/>
          <w:kern w:val="0"/>
          <w:sz w:val="32"/>
          <w:szCs w:val="32"/>
          <w:rtl/>
          <w14:ligatures w14:val="none"/>
        </w:rPr>
        <w:t>2.6 بناء الإطار النظري وفق متغيرات الدراسة</w:t>
      </w:r>
    </w:p>
    <w:p w14:paraId="3D146421" w14:textId="77777777" w:rsidR="00DC2A6B" w:rsidRPr="00DC2A6B" w:rsidRDefault="00DC2A6B" w:rsidP="00DC2A6B">
      <w:pPr>
        <w:spacing w:after="240" w:line="360" w:lineRule="auto"/>
        <w:jc w:val="lowKashida"/>
        <w:rPr>
          <w:rFonts w:ascii="Simplified Arabic" w:eastAsia="Times New Roman" w:hAnsi="Simplified Arabic" w:cs="Simplified Arabic"/>
          <w:color w:val="1F1F1F"/>
          <w:kern w:val="0"/>
          <w:sz w:val="28"/>
          <w:szCs w:val="28"/>
          <w:rtl/>
          <w14:ligatures w14:val="none"/>
        </w:rPr>
      </w:pPr>
      <w:r w:rsidRPr="00DC2A6B">
        <w:rPr>
          <w:rFonts w:ascii="Simplified Arabic" w:eastAsia="Times New Roman" w:hAnsi="Simplified Arabic" w:cs="Simplified Arabic"/>
          <w:color w:val="1F1F1F"/>
          <w:kern w:val="0"/>
          <w:sz w:val="28"/>
          <w:szCs w:val="28"/>
          <w:rtl/>
          <w14:ligatures w14:val="none"/>
        </w:rPr>
        <w:t>ينطلق هذا البحث من نموذج مفاهيمي يحدد إدارة المخاطر التشغيلية (</w:t>
      </w:r>
      <w:r w:rsidRPr="00DC2A6B">
        <w:rPr>
          <w:rFonts w:ascii="Simplified Arabic" w:eastAsia="Times New Roman" w:hAnsi="Simplified Arabic" w:cs="Simplified Arabic"/>
          <w:color w:val="1F1F1F"/>
          <w:kern w:val="0"/>
          <w:sz w:val="28"/>
          <w:szCs w:val="28"/>
          <w14:ligatures w14:val="none"/>
        </w:rPr>
        <w:t>Operational Risk Management</w:t>
      </w:r>
      <w:r w:rsidRPr="00DC2A6B">
        <w:rPr>
          <w:rFonts w:ascii="Simplified Arabic" w:eastAsia="Times New Roman" w:hAnsi="Simplified Arabic" w:cs="Simplified Arabic"/>
          <w:color w:val="1F1F1F"/>
          <w:kern w:val="0"/>
          <w:sz w:val="28"/>
          <w:szCs w:val="28"/>
          <w:rtl/>
          <w14:ligatures w14:val="none"/>
        </w:rPr>
        <w:t>) كمتغير مستقل، ممثلاً بأربعة أبعاد تشغيلية واقعية ومتكررة في بيئات المسالخ، بينما يُعد نجاح المشروع (</w:t>
      </w:r>
      <w:r w:rsidRPr="00DC2A6B">
        <w:rPr>
          <w:rFonts w:ascii="Simplified Arabic" w:eastAsia="Times New Roman" w:hAnsi="Simplified Arabic" w:cs="Simplified Arabic"/>
          <w:color w:val="1F1F1F"/>
          <w:kern w:val="0"/>
          <w:sz w:val="28"/>
          <w:szCs w:val="28"/>
          <w14:ligatures w14:val="none"/>
        </w:rPr>
        <w:t>Project Success</w:t>
      </w:r>
      <w:r w:rsidRPr="00DC2A6B">
        <w:rPr>
          <w:rFonts w:ascii="Simplified Arabic" w:eastAsia="Times New Roman" w:hAnsi="Simplified Arabic" w:cs="Simplified Arabic"/>
          <w:color w:val="1F1F1F"/>
          <w:kern w:val="0"/>
          <w:sz w:val="28"/>
          <w:szCs w:val="28"/>
          <w:rtl/>
          <w14:ligatures w14:val="none"/>
        </w:rPr>
        <w:t>) هو المتغير التابع، كمحصلة متعددة المؤشرات تعكس الأبعاد الموسعة للنجاح.</w:t>
      </w:r>
    </w:p>
    <w:p w14:paraId="525214BD" w14:textId="77777777" w:rsidR="00DC2A6B" w:rsidRPr="00DC2A6B" w:rsidRDefault="00DC2A6B" w:rsidP="00DC2A6B">
      <w:pPr>
        <w:spacing w:after="100" w:afterAutospacing="1" w:line="360" w:lineRule="auto"/>
        <w:jc w:val="lowKashida"/>
        <w:rPr>
          <w:rFonts w:ascii="Simplified Arabic" w:eastAsia="Times New Roman" w:hAnsi="Simplified Arabic" w:cs="Simplified Arabic"/>
          <w:b/>
          <w:bCs/>
          <w:color w:val="1F1F1F"/>
          <w:kern w:val="0"/>
          <w:sz w:val="28"/>
          <w:szCs w:val="28"/>
          <w:rtl/>
          <w14:ligatures w14:val="none"/>
        </w:rPr>
      </w:pPr>
      <w:r w:rsidRPr="00DC2A6B">
        <w:rPr>
          <w:rFonts w:ascii="Simplified Arabic" w:eastAsia="Times New Roman" w:hAnsi="Simplified Arabic" w:cs="Simplified Arabic"/>
          <w:b/>
          <w:bCs/>
          <w:color w:val="1F1F1F"/>
          <w:kern w:val="0"/>
          <w:sz w:val="28"/>
          <w:szCs w:val="28"/>
          <w:rtl/>
          <w14:ligatures w14:val="none"/>
        </w:rPr>
        <w:t>2.6.1 البعد الأول: مخاطر الموارد البشرية (التدريب، توزيع الكفاءات، تنظيم الأدوار)</w:t>
      </w:r>
    </w:p>
    <w:p w14:paraId="31F26CD4" w14:textId="77777777" w:rsidR="00DC2A6B" w:rsidRPr="00DC2A6B" w:rsidRDefault="00DC2A6B" w:rsidP="00DC2A6B">
      <w:pPr>
        <w:spacing w:after="100" w:afterAutospacing="1" w:line="360" w:lineRule="auto"/>
        <w:jc w:val="lowKashida"/>
        <w:rPr>
          <w:rFonts w:ascii="Simplified Arabic" w:eastAsia="Times New Roman" w:hAnsi="Simplified Arabic" w:cs="Simplified Arabic"/>
          <w:color w:val="1F1F1F"/>
          <w:kern w:val="0"/>
          <w:sz w:val="28"/>
          <w:szCs w:val="28"/>
          <w:rtl/>
          <w14:ligatures w14:val="none"/>
        </w:rPr>
      </w:pPr>
      <w:r w:rsidRPr="00DC2A6B">
        <w:rPr>
          <w:rFonts w:ascii="Simplified Arabic" w:eastAsia="Times New Roman" w:hAnsi="Simplified Arabic" w:cs="Simplified Arabic"/>
          <w:color w:val="1F1F1F"/>
          <w:kern w:val="0"/>
          <w:sz w:val="28"/>
          <w:szCs w:val="28"/>
          <w:rtl/>
          <w14:ligatures w14:val="none"/>
        </w:rPr>
        <w:t xml:space="preserve">يُعد العامل البشري في المسالخ الموسمية هو المصدر الأكثر أهمية للمخاطر التشغيلية، وفي الوقت نفسه هو مفتاح جودة التنفيذ وسلامة المنتج. ترتبط مخاطر الموارد البشرية بشكل مباشر بجودة الذبح والمناولة، وسلامة المنتج النهائي، وسلامة العامل نفسه. وقد أكدت مراجعة نطاقية حديثة أجراها </w:t>
      </w:r>
      <w:r w:rsidRPr="00DC2A6B">
        <w:rPr>
          <w:rFonts w:ascii="Simplified Arabic" w:eastAsia="Times New Roman" w:hAnsi="Simplified Arabic" w:cs="Simplified Arabic"/>
          <w:color w:val="1F1F1F"/>
          <w:kern w:val="0"/>
          <w:sz w:val="28"/>
          <w:szCs w:val="28"/>
          <w14:ligatures w14:val="none"/>
        </w:rPr>
        <w:t>Hossain et al. (2025)</w:t>
      </w:r>
      <w:r w:rsidRPr="00DC2A6B">
        <w:rPr>
          <w:rFonts w:ascii="Simplified Arabic" w:eastAsia="Times New Roman" w:hAnsi="Simplified Arabic" w:cs="Simplified Arabic"/>
          <w:color w:val="1F1F1F"/>
          <w:kern w:val="0"/>
          <w:sz w:val="28"/>
          <w:szCs w:val="28"/>
          <w:rtl/>
          <w14:ligatures w14:val="none"/>
        </w:rPr>
        <w:t xml:space="preserve"> أن فجوات التدريب، وضعف التفتيش، ومحدودية البنية التحتية تُعد من أبرز العوامل المرتبطة بمخاطر الصحة العامة في المسالخ (</w:t>
      </w:r>
      <w:r w:rsidRPr="00DC2A6B">
        <w:rPr>
          <w:rFonts w:ascii="Simplified Arabic" w:eastAsia="Times New Roman" w:hAnsi="Simplified Arabic" w:cs="Simplified Arabic"/>
          <w:color w:val="1F1F1F"/>
          <w:kern w:val="0"/>
          <w:sz w:val="28"/>
          <w:szCs w:val="28"/>
          <w14:ligatures w14:val="none"/>
        </w:rPr>
        <w:t>Hossain et al., 2025</w:t>
      </w:r>
      <w:r w:rsidRPr="00DC2A6B">
        <w:rPr>
          <w:rFonts w:ascii="Simplified Arabic" w:eastAsia="Times New Roman" w:hAnsi="Simplified Arabic" w:cs="Simplified Arabic"/>
          <w:color w:val="1F1F1F"/>
          <w:kern w:val="0"/>
          <w:sz w:val="28"/>
          <w:szCs w:val="28"/>
          <w:rtl/>
          <w14:ligatures w14:val="none"/>
        </w:rPr>
        <w:t>). هذا يشير إلى أن القصور في إدارة الموارد البشرية لا يؤثر فقط على الكفاءة، بل يهدد بشكل مباشر الأهداف الحيوية لسلامة الغذاء.</w:t>
      </w:r>
    </w:p>
    <w:p w14:paraId="3C45D682" w14:textId="77777777" w:rsidR="00DC2A6B" w:rsidRPr="00DC2A6B" w:rsidRDefault="00DC2A6B" w:rsidP="00DC2A6B">
      <w:pPr>
        <w:spacing w:after="240" w:line="360" w:lineRule="auto"/>
        <w:jc w:val="lowKashida"/>
        <w:rPr>
          <w:rFonts w:ascii="Simplified Arabic" w:eastAsia="Times New Roman" w:hAnsi="Simplified Arabic" w:cs="Simplified Arabic"/>
          <w:color w:val="1F1F1F"/>
          <w:kern w:val="0"/>
          <w:sz w:val="28"/>
          <w:szCs w:val="28"/>
          <w:rtl/>
          <w14:ligatures w14:val="none"/>
        </w:rPr>
      </w:pPr>
      <w:r w:rsidRPr="00DC2A6B">
        <w:rPr>
          <w:rFonts w:ascii="Simplified Arabic" w:eastAsia="Times New Roman" w:hAnsi="Simplified Arabic" w:cs="Simplified Arabic"/>
          <w:color w:val="1F1F1F"/>
          <w:kern w:val="0"/>
          <w:sz w:val="28"/>
          <w:szCs w:val="28"/>
          <w:rtl/>
          <w14:ligatures w14:val="none"/>
        </w:rPr>
        <w:lastRenderedPageBreak/>
        <w:t xml:space="preserve">بالإضافة إلى ذلك، توضح دراسات الإصابات المهنية في المسالخ، مثل تلك التي تناولها </w:t>
      </w:r>
      <w:proofErr w:type="spellStart"/>
      <w:r w:rsidRPr="00DC2A6B">
        <w:rPr>
          <w:rFonts w:ascii="Simplified Arabic" w:eastAsia="Times New Roman" w:hAnsi="Simplified Arabic" w:cs="Simplified Arabic"/>
          <w:color w:val="1F1F1F"/>
          <w:kern w:val="0"/>
          <w:sz w:val="28"/>
          <w:szCs w:val="28"/>
          <w14:ligatures w14:val="none"/>
        </w:rPr>
        <w:t>Tetteh</w:t>
      </w:r>
      <w:proofErr w:type="spellEnd"/>
      <w:r w:rsidRPr="00DC2A6B">
        <w:rPr>
          <w:rFonts w:ascii="Simplified Arabic" w:eastAsia="Times New Roman" w:hAnsi="Simplified Arabic" w:cs="Simplified Arabic"/>
          <w:color w:val="1F1F1F"/>
          <w:kern w:val="0"/>
          <w:sz w:val="28"/>
          <w:szCs w:val="28"/>
          <w14:ligatures w14:val="none"/>
        </w:rPr>
        <w:t xml:space="preserve"> et al. (2024)</w:t>
      </w:r>
      <w:r w:rsidRPr="00DC2A6B">
        <w:rPr>
          <w:rFonts w:ascii="Simplified Arabic" w:eastAsia="Times New Roman" w:hAnsi="Simplified Arabic" w:cs="Simplified Arabic"/>
          <w:color w:val="1F1F1F"/>
          <w:kern w:val="0"/>
          <w:sz w:val="28"/>
          <w:szCs w:val="28"/>
          <w:rtl/>
          <w14:ligatures w14:val="none"/>
        </w:rPr>
        <w:t>، أن بيئة العمل تعرض العامل لإصابات متكررة (كالجروح، السقوط، أو الإصابات الناتجة عن التعامل مع الحيوانات والمعدات الحادة)، مما ينعكس سلباً على الاستمرارية التشغيلية (</w:t>
      </w:r>
      <w:r w:rsidRPr="00DC2A6B">
        <w:rPr>
          <w:rFonts w:ascii="Simplified Arabic" w:eastAsia="Times New Roman" w:hAnsi="Simplified Arabic" w:cs="Simplified Arabic"/>
          <w:color w:val="1F1F1F"/>
          <w:kern w:val="0"/>
          <w:sz w:val="28"/>
          <w:szCs w:val="28"/>
          <w14:ligatures w14:val="none"/>
        </w:rPr>
        <w:t>Operational Continuity</w:t>
      </w:r>
      <w:r w:rsidRPr="00DC2A6B">
        <w:rPr>
          <w:rFonts w:ascii="Simplified Arabic" w:eastAsia="Times New Roman" w:hAnsi="Simplified Arabic" w:cs="Simplified Arabic"/>
          <w:color w:val="1F1F1F"/>
          <w:kern w:val="0"/>
          <w:sz w:val="28"/>
          <w:szCs w:val="28"/>
          <w:rtl/>
          <w14:ligatures w14:val="none"/>
        </w:rPr>
        <w:t>) وتكلفة التوقفات والتعطل (</w:t>
      </w:r>
      <w:proofErr w:type="spellStart"/>
      <w:r w:rsidRPr="00DC2A6B">
        <w:rPr>
          <w:rFonts w:ascii="Simplified Arabic" w:eastAsia="Times New Roman" w:hAnsi="Simplified Arabic" w:cs="Simplified Arabic"/>
          <w:color w:val="1F1F1F"/>
          <w:kern w:val="0"/>
          <w:sz w:val="28"/>
          <w:szCs w:val="28"/>
          <w14:ligatures w14:val="none"/>
        </w:rPr>
        <w:t>Tetteh</w:t>
      </w:r>
      <w:proofErr w:type="spellEnd"/>
      <w:r w:rsidRPr="00DC2A6B">
        <w:rPr>
          <w:rFonts w:ascii="Simplified Arabic" w:eastAsia="Times New Roman" w:hAnsi="Simplified Arabic" w:cs="Simplified Arabic"/>
          <w:color w:val="1F1F1F"/>
          <w:kern w:val="0"/>
          <w:sz w:val="28"/>
          <w:szCs w:val="28"/>
          <w14:ligatures w14:val="none"/>
        </w:rPr>
        <w:t xml:space="preserve"> et al., 2024</w:t>
      </w:r>
      <w:r w:rsidRPr="00DC2A6B">
        <w:rPr>
          <w:rFonts w:ascii="Simplified Arabic" w:eastAsia="Times New Roman" w:hAnsi="Simplified Arabic" w:cs="Simplified Arabic"/>
          <w:color w:val="1F1F1F"/>
          <w:kern w:val="0"/>
          <w:sz w:val="28"/>
          <w:szCs w:val="28"/>
          <w:rtl/>
          <w14:ligatures w14:val="none"/>
        </w:rPr>
        <w:t>). في بيئة موسمية ذات ضغط زمني عالٍ، فإن غياب عامل واحد أو توقف خط إنتاج بسبب حادث مهني يمكن أن يؤدي إلى تراكم كبير في العمليات وتأخير في تسليم المنتجات.</w:t>
      </w:r>
    </w:p>
    <w:p w14:paraId="5E431CBB" w14:textId="77777777" w:rsidR="00DC2A6B" w:rsidRPr="00DC2A6B" w:rsidRDefault="00DC2A6B" w:rsidP="00DC2A6B">
      <w:pPr>
        <w:spacing w:after="120" w:line="360" w:lineRule="auto"/>
        <w:jc w:val="lowKashida"/>
        <w:rPr>
          <w:rFonts w:ascii="Simplified Arabic" w:eastAsia="Times New Roman" w:hAnsi="Simplified Arabic" w:cs="Simplified Arabic"/>
          <w:color w:val="1F1F1F"/>
          <w:kern w:val="0"/>
          <w:sz w:val="28"/>
          <w:szCs w:val="28"/>
          <w:rtl/>
          <w14:ligatures w14:val="none"/>
        </w:rPr>
      </w:pPr>
      <w:r w:rsidRPr="00DC2A6B">
        <w:rPr>
          <w:rFonts w:ascii="Simplified Arabic" w:eastAsia="Times New Roman" w:hAnsi="Simplified Arabic" w:cs="Simplified Arabic"/>
          <w:color w:val="1F1F1F"/>
          <w:kern w:val="0"/>
          <w:sz w:val="28"/>
          <w:szCs w:val="28"/>
          <w:rtl/>
          <w14:ligatures w14:val="none"/>
        </w:rPr>
        <w:t>في منطق هذا البحث، ينعكس نضج إدارة مخاطر الموارد البشرية على نجاح المشروع عبر آليات متعددة:</w:t>
      </w:r>
    </w:p>
    <w:p w14:paraId="4FB2142A" w14:textId="77777777" w:rsidR="00DC2A6B" w:rsidRPr="00DC2A6B" w:rsidRDefault="00DC2A6B" w:rsidP="00DC2A6B">
      <w:pPr>
        <w:numPr>
          <w:ilvl w:val="0"/>
          <w:numId w:val="11"/>
        </w:numPr>
        <w:spacing w:after="0" w:line="360" w:lineRule="auto"/>
        <w:jc w:val="lowKashida"/>
        <w:rPr>
          <w:rFonts w:ascii="Simplified Arabic" w:eastAsia="Times New Roman" w:hAnsi="Simplified Arabic" w:cs="Simplified Arabic"/>
          <w:color w:val="1F1F1F"/>
          <w:kern w:val="0"/>
          <w:sz w:val="28"/>
          <w:szCs w:val="28"/>
          <w:rtl/>
          <w14:ligatures w14:val="none"/>
        </w:rPr>
      </w:pPr>
      <w:r w:rsidRPr="00DC2A6B">
        <w:rPr>
          <w:rFonts w:ascii="Simplified Arabic" w:eastAsia="Times New Roman" w:hAnsi="Simplified Arabic" w:cs="Simplified Arabic"/>
          <w:b/>
          <w:bCs/>
          <w:color w:val="1F1F1F"/>
          <w:kern w:val="0"/>
          <w:sz w:val="28"/>
          <w:szCs w:val="28"/>
          <w:bdr w:val="none" w:sz="0" w:space="0" w:color="auto" w:frame="1"/>
          <w:rtl/>
          <w14:ligatures w14:val="none"/>
        </w:rPr>
        <w:t>تقليل أخطاء التشغيل:</w:t>
      </w:r>
      <w:r w:rsidRPr="00DC2A6B">
        <w:rPr>
          <w:rFonts w:ascii="Simplified Arabic" w:eastAsia="Times New Roman" w:hAnsi="Simplified Arabic" w:cs="Simplified Arabic"/>
          <w:color w:val="1F1F1F"/>
          <w:kern w:val="0"/>
          <w:sz w:val="28"/>
          <w:szCs w:val="28"/>
          <w:rtl/>
          <w14:ligatures w14:val="none"/>
        </w:rPr>
        <w:t xml:space="preserve"> من خلال التدريب المنهجي على الإجراءات التشغيلية الموحدة (</w:t>
      </w:r>
      <w:r w:rsidRPr="00DC2A6B">
        <w:rPr>
          <w:rFonts w:ascii="Simplified Arabic" w:eastAsia="Times New Roman" w:hAnsi="Simplified Arabic" w:cs="Simplified Arabic"/>
          <w:color w:val="1F1F1F"/>
          <w:kern w:val="0"/>
          <w:sz w:val="28"/>
          <w:szCs w:val="28"/>
          <w14:ligatures w14:val="none"/>
        </w:rPr>
        <w:t>SOPs</w:t>
      </w:r>
      <w:r w:rsidRPr="00DC2A6B">
        <w:rPr>
          <w:rFonts w:ascii="Simplified Arabic" w:eastAsia="Times New Roman" w:hAnsi="Simplified Arabic" w:cs="Simplified Arabic"/>
          <w:color w:val="1F1F1F"/>
          <w:kern w:val="0"/>
          <w:sz w:val="28"/>
          <w:szCs w:val="28"/>
          <w:rtl/>
          <w14:ligatures w14:val="none"/>
        </w:rPr>
        <w:t>) وممارسات النظافة الجيدة (</w:t>
      </w:r>
      <w:r w:rsidRPr="00DC2A6B">
        <w:rPr>
          <w:rFonts w:ascii="Simplified Arabic" w:eastAsia="Times New Roman" w:hAnsi="Simplified Arabic" w:cs="Simplified Arabic"/>
          <w:color w:val="1F1F1F"/>
          <w:kern w:val="0"/>
          <w:sz w:val="28"/>
          <w:szCs w:val="28"/>
          <w14:ligatures w14:val="none"/>
        </w:rPr>
        <w:t>GHP</w:t>
      </w:r>
      <w:r w:rsidRPr="00DC2A6B">
        <w:rPr>
          <w:rFonts w:ascii="Simplified Arabic" w:eastAsia="Times New Roman" w:hAnsi="Simplified Arabic" w:cs="Simplified Arabic"/>
          <w:color w:val="1F1F1F"/>
          <w:kern w:val="0"/>
          <w:sz w:val="28"/>
          <w:szCs w:val="28"/>
          <w:rtl/>
          <w14:ligatures w14:val="none"/>
        </w:rPr>
        <w:t>).</w:t>
      </w:r>
    </w:p>
    <w:p w14:paraId="7DBC6E1D" w14:textId="77777777" w:rsidR="00DC2A6B" w:rsidRPr="00DC2A6B" w:rsidRDefault="00DC2A6B" w:rsidP="00DC2A6B">
      <w:pPr>
        <w:numPr>
          <w:ilvl w:val="0"/>
          <w:numId w:val="11"/>
        </w:numPr>
        <w:spacing w:after="0" w:line="360" w:lineRule="auto"/>
        <w:jc w:val="lowKashida"/>
        <w:rPr>
          <w:rFonts w:ascii="Simplified Arabic" w:eastAsia="Times New Roman" w:hAnsi="Simplified Arabic" w:cs="Simplified Arabic"/>
          <w:color w:val="1F1F1F"/>
          <w:kern w:val="0"/>
          <w:sz w:val="28"/>
          <w:szCs w:val="28"/>
          <w:rtl/>
          <w14:ligatures w14:val="none"/>
        </w:rPr>
      </w:pPr>
      <w:r w:rsidRPr="00DC2A6B">
        <w:rPr>
          <w:rFonts w:ascii="Simplified Arabic" w:eastAsia="Times New Roman" w:hAnsi="Simplified Arabic" w:cs="Simplified Arabic"/>
          <w:b/>
          <w:bCs/>
          <w:color w:val="1F1F1F"/>
          <w:kern w:val="0"/>
          <w:sz w:val="28"/>
          <w:szCs w:val="28"/>
          <w:bdr w:val="none" w:sz="0" w:space="0" w:color="auto" w:frame="1"/>
          <w:rtl/>
          <w14:ligatures w14:val="none"/>
        </w:rPr>
        <w:t>خفض الإصابات والتوقفات:</w:t>
      </w:r>
      <w:r w:rsidRPr="00DC2A6B">
        <w:rPr>
          <w:rFonts w:ascii="Simplified Arabic" w:eastAsia="Times New Roman" w:hAnsi="Simplified Arabic" w:cs="Simplified Arabic"/>
          <w:color w:val="1F1F1F"/>
          <w:kern w:val="0"/>
          <w:sz w:val="28"/>
          <w:szCs w:val="28"/>
          <w:rtl/>
          <w14:ligatures w14:val="none"/>
        </w:rPr>
        <w:t xml:space="preserve"> عبر تطبيق برامج السلامة المهنية الصارمة وتوفير معدات الحماية الشخصية المناسبة.</w:t>
      </w:r>
    </w:p>
    <w:p w14:paraId="40D94D17" w14:textId="77777777" w:rsidR="00DC2A6B" w:rsidRPr="00DC2A6B" w:rsidRDefault="00DC2A6B" w:rsidP="00DC2A6B">
      <w:pPr>
        <w:numPr>
          <w:ilvl w:val="0"/>
          <w:numId w:val="11"/>
        </w:numPr>
        <w:spacing w:after="0" w:line="360" w:lineRule="auto"/>
        <w:jc w:val="lowKashida"/>
        <w:rPr>
          <w:rFonts w:ascii="Simplified Arabic" w:eastAsia="Times New Roman" w:hAnsi="Simplified Arabic" w:cs="Simplified Arabic"/>
          <w:color w:val="1F1F1F"/>
          <w:kern w:val="0"/>
          <w:sz w:val="28"/>
          <w:szCs w:val="28"/>
          <w:rtl/>
          <w14:ligatures w14:val="none"/>
        </w:rPr>
      </w:pPr>
      <w:r w:rsidRPr="00DC2A6B">
        <w:rPr>
          <w:rFonts w:ascii="Simplified Arabic" w:eastAsia="Times New Roman" w:hAnsi="Simplified Arabic" w:cs="Simplified Arabic"/>
          <w:b/>
          <w:bCs/>
          <w:color w:val="1F1F1F"/>
          <w:kern w:val="0"/>
          <w:sz w:val="28"/>
          <w:szCs w:val="28"/>
          <w:bdr w:val="none" w:sz="0" w:space="0" w:color="auto" w:frame="1"/>
          <w:rtl/>
          <w14:ligatures w14:val="none"/>
        </w:rPr>
        <w:t>تحسين الانضباط الإجرائي:</w:t>
      </w:r>
      <w:r w:rsidRPr="00DC2A6B">
        <w:rPr>
          <w:rFonts w:ascii="Simplified Arabic" w:eastAsia="Times New Roman" w:hAnsi="Simplified Arabic" w:cs="Simplified Arabic"/>
          <w:color w:val="1F1F1F"/>
          <w:kern w:val="0"/>
          <w:sz w:val="28"/>
          <w:szCs w:val="28"/>
          <w:rtl/>
          <w14:ligatures w14:val="none"/>
        </w:rPr>
        <w:t xml:space="preserve"> من خلال توزيع الكفاءات بشكل فعال وتنظيم الأدوار لضمان التزام الجميع بالجدولة والجودة المطلوبة.</w:t>
      </w:r>
    </w:p>
    <w:p w14:paraId="6B6F3D40" w14:textId="77777777" w:rsidR="00DC2A6B" w:rsidRPr="00DC2A6B" w:rsidRDefault="00DC2A6B" w:rsidP="00DC2A6B">
      <w:pPr>
        <w:spacing w:after="240" w:line="360" w:lineRule="auto"/>
        <w:jc w:val="lowKashida"/>
        <w:rPr>
          <w:rFonts w:ascii="Simplified Arabic" w:eastAsia="Times New Roman" w:hAnsi="Simplified Arabic" w:cs="Simplified Arabic"/>
          <w:color w:val="1F1F1F"/>
          <w:kern w:val="0"/>
          <w:sz w:val="28"/>
          <w:szCs w:val="28"/>
          <w:rtl/>
          <w14:ligatures w14:val="none"/>
        </w:rPr>
      </w:pPr>
      <w:r w:rsidRPr="00DC2A6B">
        <w:rPr>
          <w:rFonts w:ascii="Simplified Arabic" w:eastAsia="Times New Roman" w:hAnsi="Simplified Arabic" w:cs="Simplified Arabic"/>
          <w:color w:val="1F1F1F"/>
          <w:kern w:val="0"/>
          <w:sz w:val="28"/>
          <w:szCs w:val="28"/>
          <w:rtl/>
          <w14:ligatures w14:val="none"/>
        </w:rPr>
        <w:t>لذلك، يُفترض أن الإدارة الفعالة لمخاطر الموارد البشرية تؤدي إلى تحسين مؤشرات نجاح المشروع المتعلقة بالسلامة المهنية والكفاءة التشغيلية.</w:t>
      </w:r>
    </w:p>
    <w:p w14:paraId="258DAE8C" w14:textId="77777777" w:rsidR="00DC2A6B" w:rsidRPr="00DC2A6B" w:rsidRDefault="00DC2A6B" w:rsidP="00DC2A6B">
      <w:pPr>
        <w:spacing w:after="100" w:afterAutospacing="1" w:line="360" w:lineRule="auto"/>
        <w:jc w:val="lowKashida"/>
        <w:rPr>
          <w:rFonts w:ascii="Simplified Arabic" w:eastAsia="Times New Roman" w:hAnsi="Simplified Arabic" w:cs="Simplified Arabic"/>
          <w:b/>
          <w:bCs/>
          <w:color w:val="1F1F1F"/>
          <w:kern w:val="0"/>
          <w:sz w:val="28"/>
          <w:szCs w:val="28"/>
          <w:rtl/>
          <w14:ligatures w14:val="none"/>
        </w:rPr>
      </w:pPr>
      <w:r w:rsidRPr="00DC2A6B">
        <w:rPr>
          <w:rFonts w:ascii="Simplified Arabic" w:eastAsia="Times New Roman" w:hAnsi="Simplified Arabic" w:cs="Simplified Arabic"/>
          <w:b/>
          <w:bCs/>
          <w:color w:val="1F1F1F"/>
          <w:kern w:val="0"/>
          <w:sz w:val="28"/>
          <w:szCs w:val="28"/>
          <w:rtl/>
          <w14:ligatures w14:val="none"/>
        </w:rPr>
        <w:t>2.6.2 البعد الثاني: المخاطر اللوجستية وسلسلة الإمداد (التوريد، النقل، التخزين، سلسلة التبريد)</w:t>
      </w:r>
    </w:p>
    <w:p w14:paraId="476DF2B9" w14:textId="77777777" w:rsidR="00DC2A6B" w:rsidRPr="00DC2A6B" w:rsidRDefault="00DC2A6B" w:rsidP="00DC2A6B">
      <w:pPr>
        <w:spacing w:after="100" w:afterAutospacing="1" w:line="360" w:lineRule="auto"/>
        <w:jc w:val="lowKashida"/>
        <w:rPr>
          <w:rFonts w:ascii="Simplified Arabic" w:eastAsia="Times New Roman" w:hAnsi="Simplified Arabic" w:cs="Simplified Arabic"/>
          <w:color w:val="1F1F1F"/>
          <w:kern w:val="0"/>
          <w:sz w:val="28"/>
          <w:szCs w:val="28"/>
          <w:rtl/>
          <w14:ligatures w14:val="none"/>
        </w:rPr>
      </w:pPr>
      <w:r w:rsidRPr="00DC2A6B">
        <w:rPr>
          <w:rFonts w:ascii="Simplified Arabic" w:eastAsia="Times New Roman" w:hAnsi="Simplified Arabic" w:cs="Simplified Arabic"/>
          <w:color w:val="1F1F1F"/>
          <w:kern w:val="0"/>
          <w:sz w:val="28"/>
          <w:szCs w:val="28"/>
          <w:rtl/>
          <w14:ligatures w14:val="none"/>
        </w:rPr>
        <w:t xml:space="preserve">تُعد المخاطر اللوجستية وسلسلة الإمداد ذات أهمية قصوى في مشاريع المسالخ الموسمية، خاصةً وأن المنتج (اللحوم) سريع التلف ويتطلب بيئة تحكم صارمة. تشير أدبيات مخاطر سلسلة الإمداد إلى أن </w:t>
      </w:r>
      <w:r w:rsidRPr="00DC2A6B">
        <w:rPr>
          <w:rFonts w:ascii="Simplified Arabic" w:eastAsia="Times New Roman" w:hAnsi="Simplified Arabic" w:cs="Simplified Arabic"/>
          <w:color w:val="1F1F1F"/>
          <w:kern w:val="0"/>
          <w:sz w:val="28"/>
          <w:szCs w:val="28"/>
          <w:rtl/>
          <w14:ligatures w14:val="none"/>
        </w:rPr>
        <w:lastRenderedPageBreak/>
        <w:t>الاضطرابات لا تقتصر على الموردين والنقل، بل تنبع أيضاً من ضعف مشاركة المعلومات، وتذبذب الطلب، والقيود التشغيلية (</w:t>
      </w:r>
      <w:r w:rsidRPr="00DC2A6B">
        <w:rPr>
          <w:rFonts w:ascii="Simplified Arabic" w:eastAsia="Times New Roman" w:hAnsi="Simplified Arabic" w:cs="Simplified Arabic"/>
          <w:color w:val="1F1F1F"/>
          <w:kern w:val="0"/>
          <w:sz w:val="28"/>
          <w:szCs w:val="28"/>
          <w14:ligatures w14:val="none"/>
        </w:rPr>
        <w:t>Tang, 2006</w:t>
      </w:r>
      <w:r w:rsidRPr="00DC2A6B">
        <w:rPr>
          <w:rFonts w:ascii="Simplified Arabic" w:eastAsia="Times New Roman" w:hAnsi="Simplified Arabic" w:cs="Simplified Arabic"/>
          <w:color w:val="1F1F1F"/>
          <w:kern w:val="0"/>
          <w:sz w:val="28"/>
          <w:szCs w:val="28"/>
          <w:rtl/>
          <w14:ligatures w14:val="none"/>
        </w:rPr>
        <w:t xml:space="preserve">). وقد أكد </w:t>
      </w:r>
      <w:r w:rsidRPr="00DC2A6B">
        <w:rPr>
          <w:rFonts w:ascii="Simplified Arabic" w:eastAsia="Times New Roman" w:hAnsi="Simplified Arabic" w:cs="Simplified Arabic"/>
          <w:color w:val="1F1F1F"/>
          <w:kern w:val="0"/>
          <w:sz w:val="28"/>
          <w:szCs w:val="28"/>
          <w14:ligatures w14:val="none"/>
        </w:rPr>
        <w:t>Tang (2006)</w:t>
      </w:r>
      <w:r w:rsidRPr="00DC2A6B">
        <w:rPr>
          <w:rFonts w:ascii="Simplified Arabic" w:eastAsia="Times New Roman" w:hAnsi="Simplified Arabic" w:cs="Simplified Arabic"/>
          <w:color w:val="1F1F1F"/>
          <w:kern w:val="0"/>
          <w:sz w:val="28"/>
          <w:szCs w:val="28"/>
          <w:rtl/>
          <w14:ligatures w14:val="none"/>
        </w:rPr>
        <w:t xml:space="preserve"> على أن بناء المرونة (</w:t>
      </w:r>
      <w:r w:rsidRPr="00DC2A6B">
        <w:rPr>
          <w:rFonts w:ascii="Simplified Arabic" w:eastAsia="Times New Roman" w:hAnsi="Simplified Arabic" w:cs="Simplified Arabic"/>
          <w:color w:val="1F1F1F"/>
          <w:kern w:val="0"/>
          <w:sz w:val="28"/>
          <w:szCs w:val="28"/>
          <w14:ligatures w14:val="none"/>
        </w:rPr>
        <w:t>Resilience</w:t>
      </w:r>
      <w:r w:rsidRPr="00DC2A6B">
        <w:rPr>
          <w:rFonts w:ascii="Simplified Arabic" w:eastAsia="Times New Roman" w:hAnsi="Simplified Arabic" w:cs="Simplified Arabic"/>
          <w:color w:val="1F1F1F"/>
          <w:kern w:val="0"/>
          <w:sz w:val="28"/>
          <w:szCs w:val="28"/>
          <w:rtl/>
          <w14:ligatures w14:val="none"/>
        </w:rPr>
        <w:t>) في سلسلة الإمداد يتطلب استراتيجيات تصميم وتشغيل تقلل التعرض للانقطاعات، مثل استخدام مصادر توريد متعددة أو بناء مخزون احتياطي استراتيجي (</w:t>
      </w:r>
      <w:r w:rsidRPr="00DC2A6B">
        <w:rPr>
          <w:rFonts w:ascii="Simplified Arabic" w:eastAsia="Times New Roman" w:hAnsi="Simplified Arabic" w:cs="Simplified Arabic"/>
          <w:color w:val="1F1F1F"/>
          <w:kern w:val="0"/>
          <w:sz w:val="28"/>
          <w:szCs w:val="28"/>
          <w14:ligatures w14:val="none"/>
        </w:rPr>
        <w:t>Tang, 2006</w:t>
      </w:r>
      <w:r w:rsidRPr="00DC2A6B">
        <w:rPr>
          <w:rFonts w:ascii="Simplified Arabic" w:eastAsia="Times New Roman" w:hAnsi="Simplified Arabic" w:cs="Simplified Arabic"/>
          <w:color w:val="1F1F1F"/>
          <w:kern w:val="0"/>
          <w:sz w:val="28"/>
          <w:szCs w:val="28"/>
          <w:rtl/>
          <w14:ligatures w14:val="none"/>
        </w:rPr>
        <w:t xml:space="preserve">). كما قدم </w:t>
      </w:r>
      <w:r w:rsidRPr="00DC2A6B">
        <w:rPr>
          <w:rFonts w:ascii="Simplified Arabic" w:eastAsia="Times New Roman" w:hAnsi="Simplified Arabic" w:cs="Simplified Arabic"/>
          <w:color w:val="1F1F1F"/>
          <w:kern w:val="0"/>
          <w:sz w:val="28"/>
          <w:szCs w:val="28"/>
          <w14:ligatures w14:val="none"/>
        </w:rPr>
        <w:t>Ho et al. (2015)</w:t>
      </w:r>
      <w:r w:rsidRPr="00DC2A6B">
        <w:rPr>
          <w:rFonts w:ascii="Simplified Arabic" w:eastAsia="Times New Roman" w:hAnsi="Simplified Arabic" w:cs="Simplified Arabic"/>
          <w:color w:val="1F1F1F"/>
          <w:kern w:val="0"/>
          <w:sz w:val="28"/>
          <w:szCs w:val="28"/>
          <w:rtl/>
          <w14:ligatures w14:val="none"/>
        </w:rPr>
        <w:t xml:space="preserve"> تصوراً منهجياً لتطور مجال إدارة مخاطر سلسلة الإمداد، مشيراً إلى التحول من مجرد التعرف على المخاطر إلى تطوير استراتيجيات استجابة متقدمة كالمرونة، والازدواجية، والتعاون وتبادل المعلومات (</w:t>
      </w:r>
      <w:r w:rsidRPr="00DC2A6B">
        <w:rPr>
          <w:rFonts w:ascii="Simplified Arabic" w:eastAsia="Times New Roman" w:hAnsi="Simplified Arabic" w:cs="Simplified Arabic"/>
          <w:color w:val="1F1F1F"/>
          <w:kern w:val="0"/>
          <w:sz w:val="28"/>
          <w:szCs w:val="28"/>
          <w14:ligatures w14:val="none"/>
        </w:rPr>
        <w:t>Ho et al., 2015</w:t>
      </w:r>
      <w:r w:rsidRPr="00DC2A6B">
        <w:rPr>
          <w:rFonts w:ascii="Simplified Arabic" w:eastAsia="Times New Roman" w:hAnsi="Simplified Arabic" w:cs="Simplified Arabic"/>
          <w:color w:val="1F1F1F"/>
          <w:kern w:val="0"/>
          <w:sz w:val="28"/>
          <w:szCs w:val="28"/>
          <w:rtl/>
          <w14:ligatures w14:val="none"/>
        </w:rPr>
        <w:t>).</w:t>
      </w:r>
    </w:p>
    <w:p w14:paraId="60057015" w14:textId="77777777" w:rsidR="00DC2A6B" w:rsidRPr="00DC2A6B" w:rsidRDefault="00DC2A6B" w:rsidP="00DC2A6B">
      <w:pPr>
        <w:spacing w:after="240" w:line="360" w:lineRule="auto"/>
        <w:jc w:val="lowKashida"/>
        <w:rPr>
          <w:rFonts w:ascii="Simplified Arabic" w:eastAsia="Times New Roman" w:hAnsi="Simplified Arabic" w:cs="Simplified Arabic"/>
          <w:color w:val="1F1F1F"/>
          <w:kern w:val="0"/>
          <w:sz w:val="28"/>
          <w:szCs w:val="28"/>
          <w:rtl/>
          <w14:ligatures w14:val="none"/>
        </w:rPr>
      </w:pPr>
      <w:r w:rsidRPr="00DC2A6B">
        <w:rPr>
          <w:rFonts w:ascii="Simplified Arabic" w:eastAsia="Times New Roman" w:hAnsi="Simplified Arabic" w:cs="Simplified Arabic"/>
          <w:color w:val="1F1F1F"/>
          <w:kern w:val="0"/>
          <w:sz w:val="28"/>
          <w:szCs w:val="28"/>
          <w:rtl/>
          <w14:ligatures w14:val="none"/>
        </w:rPr>
        <w:t xml:space="preserve">بالنسبة لسلسلة التبريد تحديداً، فإنها تمثل "نقطة تحكم حرجة" في المسالخ. تظهر تطبيقات حديثة، مثل </w:t>
      </w:r>
      <w:proofErr w:type="spellStart"/>
      <w:r w:rsidRPr="00DC2A6B">
        <w:rPr>
          <w:rFonts w:ascii="Simplified Arabic" w:eastAsia="Times New Roman" w:hAnsi="Simplified Arabic" w:cs="Simplified Arabic"/>
          <w:color w:val="1F1F1F"/>
          <w:kern w:val="0"/>
          <w:sz w:val="28"/>
          <w:szCs w:val="28"/>
          <w:rtl/>
          <w14:ligatures w14:val="none"/>
        </w:rPr>
        <w:t>نمذجة</w:t>
      </w:r>
      <w:proofErr w:type="spellEnd"/>
      <w:r w:rsidRPr="00DC2A6B">
        <w:rPr>
          <w:rFonts w:ascii="Simplified Arabic" w:eastAsia="Times New Roman" w:hAnsi="Simplified Arabic" w:cs="Simplified Arabic"/>
          <w:color w:val="1F1F1F"/>
          <w:kern w:val="0"/>
          <w:sz w:val="28"/>
          <w:szCs w:val="28"/>
          <w:rtl/>
          <w14:ligatures w14:val="none"/>
        </w:rPr>
        <w:t xml:space="preserve"> مخاطر سلسلة التبريد والتغليف البارد التي تناولها </w:t>
      </w:r>
      <w:r w:rsidRPr="00DC2A6B">
        <w:rPr>
          <w:rFonts w:ascii="Simplified Arabic" w:eastAsia="Times New Roman" w:hAnsi="Simplified Arabic" w:cs="Simplified Arabic"/>
          <w:color w:val="1F1F1F"/>
          <w:kern w:val="0"/>
          <w:sz w:val="28"/>
          <w:szCs w:val="28"/>
          <w14:ligatures w14:val="none"/>
        </w:rPr>
        <w:t>Ren et al. (2024)</w:t>
      </w:r>
      <w:r w:rsidRPr="00DC2A6B">
        <w:rPr>
          <w:rFonts w:ascii="Simplified Arabic" w:eastAsia="Times New Roman" w:hAnsi="Simplified Arabic" w:cs="Simplified Arabic"/>
          <w:color w:val="1F1F1F"/>
          <w:kern w:val="0"/>
          <w:sz w:val="28"/>
          <w:szCs w:val="28"/>
          <w:rtl/>
          <w14:ligatures w14:val="none"/>
        </w:rPr>
        <w:t>، أن أي اختلال في درجات الحرارة أو زمن التبريد يمكن أن يُنتج مخاطر جودة وسلامة فورية (</w:t>
      </w:r>
      <w:r w:rsidRPr="00DC2A6B">
        <w:rPr>
          <w:rFonts w:ascii="Simplified Arabic" w:eastAsia="Times New Roman" w:hAnsi="Simplified Arabic" w:cs="Simplified Arabic"/>
          <w:color w:val="1F1F1F"/>
          <w:kern w:val="0"/>
          <w:sz w:val="28"/>
          <w:szCs w:val="28"/>
          <w14:ligatures w14:val="none"/>
        </w:rPr>
        <w:t>Ren et al., 2024</w:t>
      </w:r>
      <w:r w:rsidRPr="00DC2A6B">
        <w:rPr>
          <w:rFonts w:ascii="Simplified Arabic" w:eastAsia="Times New Roman" w:hAnsi="Simplified Arabic" w:cs="Simplified Arabic"/>
          <w:color w:val="1F1F1F"/>
          <w:kern w:val="0"/>
          <w:sz w:val="28"/>
          <w:szCs w:val="28"/>
          <w:rtl/>
          <w14:ligatures w14:val="none"/>
        </w:rPr>
        <w:t>). في سياق الحج، حيث يتم التعامل مع كميات هائلة من الذبائح في فترة زمنية قصيرة، فإن ضمان استمرارية سلسلة التبريد من لحظة الذبح وحتى التوزيع يصبح تحدياً لوجستياً وإدارياً هائلاً.</w:t>
      </w:r>
    </w:p>
    <w:p w14:paraId="4BA9BD67" w14:textId="77777777" w:rsidR="00DC2A6B" w:rsidRPr="00DC2A6B" w:rsidRDefault="00DC2A6B" w:rsidP="00DC2A6B">
      <w:pPr>
        <w:spacing w:after="120" w:line="360" w:lineRule="auto"/>
        <w:jc w:val="lowKashida"/>
        <w:rPr>
          <w:rFonts w:ascii="Simplified Arabic" w:eastAsia="Times New Roman" w:hAnsi="Simplified Arabic" w:cs="Simplified Arabic"/>
          <w:color w:val="1F1F1F"/>
          <w:kern w:val="0"/>
          <w:sz w:val="28"/>
          <w:szCs w:val="28"/>
          <w:rtl/>
          <w14:ligatures w14:val="none"/>
        </w:rPr>
      </w:pPr>
      <w:r w:rsidRPr="00DC2A6B">
        <w:rPr>
          <w:rFonts w:ascii="Simplified Arabic" w:eastAsia="Times New Roman" w:hAnsi="Simplified Arabic" w:cs="Simplified Arabic"/>
          <w:color w:val="1F1F1F"/>
          <w:kern w:val="0"/>
          <w:sz w:val="28"/>
          <w:szCs w:val="28"/>
          <w:rtl/>
          <w14:ligatures w14:val="none"/>
        </w:rPr>
        <w:t>وعليه، يفترض الإطار النظري أن الإدارة الفعالة للمخاطر اللوجستية (خصوصاً التبريد، والتحميل، والتخزين، وتدفق الذبائح) تؤثر مباشرة في مؤشرات نجاح المشروع عبر:</w:t>
      </w:r>
    </w:p>
    <w:p w14:paraId="49D40836" w14:textId="77777777" w:rsidR="00DC2A6B" w:rsidRPr="00DC2A6B" w:rsidRDefault="00DC2A6B" w:rsidP="00DC2A6B">
      <w:pPr>
        <w:numPr>
          <w:ilvl w:val="0"/>
          <w:numId w:val="12"/>
        </w:numPr>
        <w:spacing w:after="0" w:line="360" w:lineRule="auto"/>
        <w:jc w:val="lowKashida"/>
        <w:rPr>
          <w:rFonts w:ascii="Simplified Arabic" w:eastAsia="Times New Roman" w:hAnsi="Simplified Arabic" w:cs="Simplified Arabic"/>
          <w:color w:val="1F1F1F"/>
          <w:kern w:val="0"/>
          <w:sz w:val="28"/>
          <w:szCs w:val="28"/>
          <w:rtl/>
          <w14:ligatures w14:val="none"/>
        </w:rPr>
      </w:pPr>
      <w:r w:rsidRPr="00DC2A6B">
        <w:rPr>
          <w:rFonts w:ascii="Simplified Arabic" w:eastAsia="Times New Roman" w:hAnsi="Simplified Arabic" w:cs="Simplified Arabic"/>
          <w:b/>
          <w:bCs/>
          <w:color w:val="1F1F1F"/>
          <w:kern w:val="0"/>
          <w:sz w:val="28"/>
          <w:szCs w:val="28"/>
          <w:bdr w:val="none" w:sz="0" w:space="0" w:color="auto" w:frame="1"/>
          <w:rtl/>
          <w14:ligatures w14:val="none"/>
        </w:rPr>
        <w:t>تقليل تلف المنتج:</w:t>
      </w:r>
      <w:r w:rsidRPr="00DC2A6B">
        <w:rPr>
          <w:rFonts w:ascii="Simplified Arabic" w:eastAsia="Times New Roman" w:hAnsi="Simplified Arabic" w:cs="Simplified Arabic"/>
          <w:color w:val="1F1F1F"/>
          <w:kern w:val="0"/>
          <w:sz w:val="28"/>
          <w:szCs w:val="28"/>
          <w:rtl/>
          <w14:ligatures w14:val="none"/>
        </w:rPr>
        <w:t xml:space="preserve"> الحفاظ على درجات الحرارة المثلى يقلل من نمو الكائنات الدقيقة وتلف اللحوم.</w:t>
      </w:r>
    </w:p>
    <w:p w14:paraId="664BD9C1" w14:textId="77777777" w:rsidR="00DC2A6B" w:rsidRPr="00DC2A6B" w:rsidRDefault="00DC2A6B" w:rsidP="00DC2A6B">
      <w:pPr>
        <w:numPr>
          <w:ilvl w:val="0"/>
          <w:numId w:val="12"/>
        </w:numPr>
        <w:spacing w:after="0" w:line="360" w:lineRule="auto"/>
        <w:jc w:val="lowKashida"/>
        <w:rPr>
          <w:rFonts w:ascii="Simplified Arabic" w:eastAsia="Times New Roman" w:hAnsi="Simplified Arabic" w:cs="Simplified Arabic"/>
          <w:color w:val="1F1F1F"/>
          <w:kern w:val="0"/>
          <w:sz w:val="28"/>
          <w:szCs w:val="28"/>
          <w:rtl/>
          <w14:ligatures w14:val="none"/>
        </w:rPr>
      </w:pPr>
      <w:r w:rsidRPr="00DC2A6B">
        <w:rPr>
          <w:rFonts w:ascii="Simplified Arabic" w:eastAsia="Times New Roman" w:hAnsi="Simplified Arabic" w:cs="Simplified Arabic"/>
          <w:b/>
          <w:bCs/>
          <w:color w:val="1F1F1F"/>
          <w:kern w:val="0"/>
          <w:sz w:val="28"/>
          <w:szCs w:val="28"/>
          <w:bdr w:val="none" w:sz="0" w:space="0" w:color="auto" w:frame="1"/>
          <w:rtl/>
          <w14:ligatures w14:val="none"/>
        </w:rPr>
        <w:t>خفض تذبذب التدفق:</w:t>
      </w:r>
      <w:r w:rsidRPr="00DC2A6B">
        <w:rPr>
          <w:rFonts w:ascii="Simplified Arabic" w:eastAsia="Times New Roman" w:hAnsi="Simplified Arabic" w:cs="Simplified Arabic"/>
          <w:color w:val="1F1F1F"/>
          <w:kern w:val="0"/>
          <w:sz w:val="28"/>
          <w:szCs w:val="28"/>
          <w:rtl/>
          <w14:ligatures w14:val="none"/>
        </w:rPr>
        <w:t xml:space="preserve"> ضمان وصول المواد والمعدات في الوقت المناسب يقلل من التوقفات التشغيلية.</w:t>
      </w:r>
    </w:p>
    <w:p w14:paraId="06EDAEAA" w14:textId="77777777" w:rsidR="00DC2A6B" w:rsidRPr="00DC2A6B" w:rsidRDefault="00DC2A6B" w:rsidP="00DC2A6B">
      <w:pPr>
        <w:numPr>
          <w:ilvl w:val="0"/>
          <w:numId w:val="12"/>
        </w:numPr>
        <w:spacing w:after="0" w:line="360" w:lineRule="auto"/>
        <w:jc w:val="lowKashida"/>
        <w:rPr>
          <w:rFonts w:ascii="Simplified Arabic" w:eastAsia="Times New Roman" w:hAnsi="Simplified Arabic" w:cs="Simplified Arabic"/>
          <w:color w:val="1F1F1F"/>
          <w:kern w:val="0"/>
          <w:sz w:val="28"/>
          <w:szCs w:val="28"/>
          <w:rtl/>
          <w14:ligatures w14:val="none"/>
        </w:rPr>
      </w:pPr>
      <w:r w:rsidRPr="00DC2A6B">
        <w:rPr>
          <w:rFonts w:ascii="Simplified Arabic" w:eastAsia="Times New Roman" w:hAnsi="Simplified Arabic" w:cs="Simplified Arabic"/>
          <w:b/>
          <w:bCs/>
          <w:color w:val="1F1F1F"/>
          <w:kern w:val="0"/>
          <w:sz w:val="28"/>
          <w:szCs w:val="28"/>
          <w:bdr w:val="none" w:sz="0" w:space="0" w:color="auto" w:frame="1"/>
          <w:rtl/>
          <w14:ligatures w14:val="none"/>
        </w:rPr>
        <w:lastRenderedPageBreak/>
        <w:t>تعزيز الامتثال لمتطلبات السلامة:</w:t>
      </w:r>
      <w:r w:rsidRPr="00DC2A6B">
        <w:rPr>
          <w:rFonts w:ascii="Simplified Arabic" w:eastAsia="Times New Roman" w:hAnsi="Simplified Arabic" w:cs="Simplified Arabic"/>
          <w:color w:val="1F1F1F"/>
          <w:kern w:val="0"/>
          <w:sz w:val="28"/>
          <w:szCs w:val="28"/>
          <w:rtl/>
          <w14:ligatures w14:val="none"/>
        </w:rPr>
        <w:t xml:space="preserve"> الالتزام بمعايير التبريد والتخزين يضمن تحقيق أهداف سلامة الغذاء.</w:t>
      </w:r>
    </w:p>
    <w:p w14:paraId="6752524C" w14:textId="77777777" w:rsidR="00DC2A6B" w:rsidRPr="00DC2A6B" w:rsidRDefault="00DC2A6B" w:rsidP="00DC2A6B">
      <w:pPr>
        <w:spacing w:after="100" w:afterAutospacing="1" w:line="360" w:lineRule="auto"/>
        <w:jc w:val="lowKashida"/>
        <w:rPr>
          <w:rFonts w:ascii="Simplified Arabic" w:eastAsia="Times New Roman" w:hAnsi="Simplified Arabic" w:cs="Simplified Arabic"/>
          <w:b/>
          <w:bCs/>
          <w:color w:val="1F1F1F"/>
          <w:kern w:val="0"/>
          <w:sz w:val="28"/>
          <w:szCs w:val="28"/>
          <w:rtl/>
          <w14:ligatures w14:val="none"/>
        </w:rPr>
      </w:pPr>
      <w:r w:rsidRPr="00DC2A6B">
        <w:rPr>
          <w:rFonts w:ascii="Simplified Arabic" w:eastAsia="Times New Roman" w:hAnsi="Simplified Arabic" w:cs="Simplified Arabic"/>
          <w:b/>
          <w:bCs/>
          <w:color w:val="1F1F1F"/>
          <w:kern w:val="0"/>
          <w:sz w:val="28"/>
          <w:szCs w:val="28"/>
          <w:rtl/>
          <w14:ligatures w14:val="none"/>
        </w:rPr>
        <w:t>2.6.3 البعد الثالث: مخاطر السلامة والصحة المهنية وسلامة الغذاء (</w:t>
      </w:r>
      <w:r w:rsidRPr="00DC2A6B">
        <w:rPr>
          <w:rFonts w:ascii="Simplified Arabic" w:eastAsia="Times New Roman" w:hAnsi="Simplified Arabic" w:cs="Simplified Arabic"/>
          <w:b/>
          <w:bCs/>
          <w:color w:val="1F1F1F"/>
          <w:kern w:val="0"/>
          <w:sz w:val="28"/>
          <w:szCs w:val="28"/>
          <w14:ligatures w14:val="none"/>
        </w:rPr>
        <w:t>HACCP/FSMS</w:t>
      </w:r>
      <w:r w:rsidRPr="00DC2A6B">
        <w:rPr>
          <w:rFonts w:ascii="Simplified Arabic" w:eastAsia="Times New Roman" w:hAnsi="Simplified Arabic" w:cs="Simplified Arabic"/>
          <w:b/>
          <w:bCs/>
          <w:color w:val="1F1F1F"/>
          <w:kern w:val="0"/>
          <w:sz w:val="28"/>
          <w:szCs w:val="28"/>
          <w:rtl/>
          <w14:ligatures w14:val="none"/>
        </w:rPr>
        <w:t>)</w:t>
      </w:r>
    </w:p>
    <w:p w14:paraId="5C2C23B2" w14:textId="77777777" w:rsidR="00DC2A6B" w:rsidRPr="00DC2A6B" w:rsidRDefault="00DC2A6B" w:rsidP="00DC2A6B">
      <w:pPr>
        <w:spacing w:after="100" w:afterAutospacing="1" w:line="360" w:lineRule="auto"/>
        <w:jc w:val="lowKashida"/>
        <w:rPr>
          <w:rFonts w:ascii="Simplified Arabic" w:eastAsia="Times New Roman" w:hAnsi="Simplified Arabic" w:cs="Simplified Arabic"/>
          <w:color w:val="1F1F1F"/>
          <w:kern w:val="0"/>
          <w:sz w:val="28"/>
          <w:szCs w:val="28"/>
          <w:rtl/>
          <w14:ligatures w14:val="none"/>
        </w:rPr>
      </w:pPr>
      <w:r w:rsidRPr="00DC2A6B">
        <w:rPr>
          <w:rFonts w:ascii="Simplified Arabic" w:eastAsia="Times New Roman" w:hAnsi="Simplified Arabic" w:cs="Simplified Arabic"/>
          <w:color w:val="1F1F1F"/>
          <w:kern w:val="0"/>
          <w:sz w:val="28"/>
          <w:szCs w:val="28"/>
          <w:rtl/>
          <w14:ligatures w14:val="none"/>
        </w:rPr>
        <w:t xml:space="preserve">يمثل هذا البعد تقاطعاً حيوياً بين المخاطر التشغيلية ونجاح المشروع، حيث أن الفشل فيه يعني فشلاً في تحقيق الأهداف الأساسية للمشروع. يُعد معيار </w:t>
      </w:r>
      <w:r w:rsidRPr="00DC2A6B">
        <w:rPr>
          <w:rFonts w:ascii="Simplified Arabic" w:eastAsia="Times New Roman" w:hAnsi="Simplified Arabic" w:cs="Simplified Arabic"/>
          <w:color w:val="1F1F1F"/>
          <w:kern w:val="0"/>
          <w:sz w:val="28"/>
          <w:szCs w:val="28"/>
          <w14:ligatures w14:val="none"/>
        </w:rPr>
        <w:t xml:space="preserve">Codex </w:t>
      </w:r>
      <w:proofErr w:type="spellStart"/>
      <w:r w:rsidRPr="00DC2A6B">
        <w:rPr>
          <w:rFonts w:ascii="Simplified Arabic" w:eastAsia="Times New Roman" w:hAnsi="Simplified Arabic" w:cs="Simplified Arabic"/>
          <w:color w:val="1F1F1F"/>
          <w:kern w:val="0"/>
          <w:sz w:val="28"/>
          <w:szCs w:val="28"/>
          <w14:ligatures w14:val="none"/>
        </w:rPr>
        <w:t>Alimentarius</w:t>
      </w:r>
      <w:proofErr w:type="spellEnd"/>
      <w:r w:rsidRPr="00DC2A6B">
        <w:rPr>
          <w:rFonts w:ascii="Simplified Arabic" w:eastAsia="Times New Roman" w:hAnsi="Simplified Arabic" w:cs="Simplified Arabic"/>
          <w:color w:val="1F1F1F"/>
          <w:kern w:val="0"/>
          <w:sz w:val="28"/>
          <w:szCs w:val="28"/>
          <w14:ligatures w14:val="none"/>
        </w:rPr>
        <w:t xml:space="preserve"> (2020)</w:t>
      </w:r>
      <w:r w:rsidRPr="00DC2A6B">
        <w:rPr>
          <w:rFonts w:ascii="Simplified Arabic" w:eastAsia="Times New Roman" w:hAnsi="Simplified Arabic" w:cs="Simplified Arabic"/>
          <w:color w:val="1F1F1F"/>
          <w:kern w:val="0"/>
          <w:sz w:val="28"/>
          <w:szCs w:val="28"/>
          <w:rtl/>
          <w14:ligatures w14:val="none"/>
        </w:rPr>
        <w:t>، الذي يتضمن "المبادئ العامة لنظافة الأغذية"، مرجعية دولية لتأسيس ممارسات النظافة الجيدة (</w:t>
      </w:r>
      <w:r w:rsidRPr="00DC2A6B">
        <w:rPr>
          <w:rFonts w:ascii="Simplified Arabic" w:eastAsia="Times New Roman" w:hAnsi="Simplified Arabic" w:cs="Simplified Arabic"/>
          <w:color w:val="1F1F1F"/>
          <w:kern w:val="0"/>
          <w:sz w:val="28"/>
          <w:szCs w:val="28"/>
          <w14:ligatures w14:val="none"/>
        </w:rPr>
        <w:t>GHP</w:t>
      </w:r>
      <w:r w:rsidRPr="00DC2A6B">
        <w:rPr>
          <w:rFonts w:ascii="Simplified Arabic" w:eastAsia="Times New Roman" w:hAnsi="Simplified Arabic" w:cs="Simplified Arabic"/>
          <w:color w:val="1F1F1F"/>
          <w:kern w:val="0"/>
          <w:sz w:val="28"/>
          <w:szCs w:val="28"/>
          <w:rtl/>
          <w14:ligatures w14:val="none"/>
        </w:rPr>
        <w:t>) ومنطق تحليل المخاطر ونقاط التحكم الحرجة (</w:t>
      </w:r>
      <w:r w:rsidRPr="00DC2A6B">
        <w:rPr>
          <w:rFonts w:ascii="Simplified Arabic" w:eastAsia="Times New Roman" w:hAnsi="Simplified Arabic" w:cs="Simplified Arabic"/>
          <w:color w:val="1F1F1F"/>
          <w:kern w:val="0"/>
          <w:sz w:val="28"/>
          <w:szCs w:val="28"/>
          <w14:ligatures w14:val="none"/>
        </w:rPr>
        <w:t xml:space="preserve">HACCP) (Codex </w:t>
      </w:r>
      <w:proofErr w:type="spellStart"/>
      <w:r w:rsidRPr="00DC2A6B">
        <w:rPr>
          <w:rFonts w:ascii="Simplified Arabic" w:eastAsia="Times New Roman" w:hAnsi="Simplified Arabic" w:cs="Simplified Arabic"/>
          <w:color w:val="1F1F1F"/>
          <w:kern w:val="0"/>
          <w:sz w:val="28"/>
          <w:szCs w:val="28"/>
          <w14:ligatures w14:val="none"/>
        </w:rPr>
        <w:t>Alimentarius</w:t>
      </w:r>
      <w:proofErr w:type="spellEnd"/>
      <w:r w:rsidRPr="00DC2A6B">
        <w:rPr>
          <w:rFonts w:ascii="Simplified Arabic" w:eastAsia="Times New Roman" w:hAnsi="Simplified Arabic" w:cs="Simplified Arabic"/>
          <w:color w:val="1F1F1F"/>
          <w:kern w:val="0"/>
          <w:sz w:val="28"/>
          <w:szCs w:val="28"/>
          <w14:ligatures w14:val="none"/>
        </w:rPr>
        <w:t>, 2020)</w:t>
      </w:r>
      <w:r w:rsidRPr="00DC2A6B">
        <w:rPr>
          <w:rFonts w:ascii="Simplified Arabic" w:eastAsia="Times New Roman" w:hAnsi="Simplified Arabic" w:cs="Simplified Arabic"/>
          <w:color w:val="1F1F1F"/>
          <w:kern w:val="0"/>
          <w:sz w:val="28"/>
          <w:szCs w:val="28"/>
          <w:rtl/>
          <w14:ligatures w14:val="none"/>
        </w:rPr>
        <w:t xml:space="preserve">. يمثل </w:t>
      </w:r>
      <w:r w:rsidRPr="00DC2A6B">
        <w:rPr>
          <w:rFonts w:ascii="Simplified Arabic" w:eastAsia="Times New Roman" w:hAnsi="Simplified Arabic" w:cs="Simplified Arabic"/>
          <w:color w:val="1F1F1F"/>
          <w:kern w:val="0"/>
          <w:sz w:val="28"/>
          <w:szCs w:val="28"/>
          <w14:ligatures w14:val="none"/>
        </w:rPr>
        <w:t>HACCP</w:t>
      </w:r>
      <w:r w:rsidRPr="00DC2A6B">
        <w:rPr>
          <w:rFonts w:ascii="Simplified Arabic" w:eastAsia="Times New Roman" w:hAnsi="Simplified Arabic" w:cs="Simplified Arabic"/>
          <w:color w:val="1F1F1F"/>
          <w:kern w:val="0"/>
          <w:sz w:val="28"/>
          <w:szCs w:val="28"/>
          <w:rtl/>
          <w14:ligatures w14:val="none"/>
        </w:rPr>
        <w:t xml:space="preserve"> منهجاً علمياً </w:t>
      </w:r>
      <w:proofErr w:type="spellStart"/>
      <w:r w:rsidRPr="00DC2A6B">
        <w:rPr>
          <w:rFonts w:ascii="Simplified Arabic" w:eastAsia="Times New Roman" w:hAnsi="Simplified Arabic" w:cs="Simplified Arabic"/>
          <w:color w:val="1F1F1F"/>
          <w:kern w:val="0"/>
          <w:sz w:val="28"/>
          <w:szCs w:val="28"/>
          <w:rtl/>
          <w14:ligatures w14:val="none"/>
        </w:rPr>
        <w:t>استباقياً</w:t>
      </w:r>
      <w:proofErr w:type="spellEnd"/>
      <w:r w:rsidRPr="00DC2A6B">
        <w:rPr>
          <w:rFonts w:ascii="Simplified Arabic" w:eastAsia="Times New Roman" w:hAnsi="Simplified Arabic" w:cs="Simplified Arabic"/>
          <w:color w:val="1F1F1F"/>
          <w:kern w:val="0"/>
          <w:sz w:val="28"/>
          <w:szCs w:val="28"/>
          <w:rtl/>
          <w14:ligatures w14:val="none"/>
        </w:rPr>
        <w:t xml:space="preserve"> لتحديد الأخطار البيولوجية والكيميائية والفيزيائية والتحكم فيها عند نقاط محددة في العملية. وتوضح </w:t>
      </w:r>
      <w:r w:rsidRPr="00DC2A6B">
        <w:rPr>
          <w:rFonts w:ascii="Simplified Arabic" w:eastAsia="Times New Roman" w:hAnsi="Simplified Arabic" w:cs="Simplified Arabic"/>
          <w:color w:val="1F1F1F"/>
          <w:kern w:val="0"/>
          <w:sz w:val="28"/>
          <w:szCs w:val="28"/>
          <w14:ligatures w14:val="none"/>
        </w:rPr>
        <w:t>ISO</w:t>
      </w:r>
      <w:r w:rsidRPr="00DC2A6B">
        <w:rPr>
          <w:rFonts w:ascii="Simplified Arabic" w:eastAsia="Times New Roman" w:hAnsi="Simplified Arabic" w:cs="Simplified Arabic"/>
          <w:color w:val="1F1F1F"/>
          <w:kern w:val="0"/>
          <w:sz w:val="28"/>
          <w:szCs w:val="28"/>
          <w:rtl/>
          <w14:ligatures w14:val="none"/>
        </w:rPr>
        <w:t xml:space="preserve"> أن معيار </w:t>
      </w:r>
      <w:r w:rsidRPr="00DC2A6B">
        <w:rPr>
          <w:rFonts w:ascii="Simplified Arabic" w:eastAsia="Times New Roman" w:hAnsi="Simplified Arabic" w:cs="Simplified Arabic"/>
          <w:color w:val="1F1F1F"/>
          <w:kern w:val="0"/>
          <w:sz w:val="28"/>
          <w:szCs w:val="28"/>
          <w14:ligatures w14:val="none"/>
        </w:rPr>
        <w:t>ISO 22000</w:t>
      </w:r>
      <w:r w:rsidRPr="00DC2A6B">
        <w:rPr>
          <w:rFonts w:ascii="Simplified Arabic" w:eastAsia="Times New Roman" w:hAnsi="Simplified Arabic" w:cs="Simplified Arabic"/>
          <w:color w:val="1F1F1F"/>
          <w:kern w:val="0"/>
          <w:sz w:val="28"/>
          <w:szCs w:val="28"/>
          <w:rtl/>
          <w14:ligatures w14:val="none"/>
        </w:rPr>
        <w:t xml:space="preserve"> يحدد متطلبات نظام إدارة سلامة الغذاء (</w:t>
      </w:r>
      <w:r w:rsidRPr="00DC2A6B">
        <w:rPr>
          <w:rFonts w:ascii="Simplified Arabic" w:eastAsia="Times New Roman" w:hAnsi="Simplified Arabic" w:cs="Simplified Arabic"/>
          <w:color w:val="1F1F1F"/>
          <w:kern w:val="0"/>
          <w:sz w:val="28"/>
          <w:szCs w:val="28"/>
          <w14:ligatures w14:val="none"/>
        </w:rPr>
        <w:t>FSMS</w:t>
      </w:r>
      <w:r w:rsidRPr="00DC2A6B">
        <w:rPr>
          <w:rFonts w:ascii="Simplified Arabic" w:eastAsia="Times New Roman" w:hAnsi="Simplified Arabic" w:cs="Simplified Arabic"/>
          <w:color w:val="1F1F1F"/>
          <w:kern w:val="0"/>
          <w:sz w:val="28"/>
          <w:szCs w:val="28"/>
          <w:rtl/>
          <w14:ligatures w14:val="none"/>
        </w:rPr>
        <w:t xml:space="preserve">)، ويُدمج مبادئ </w:t>
      </w:r>
      <w:r w:rsidRPr="00DC2A6B">
        <w:rPr>
          <w:rFonts w:ascii="Simplified Arabic" w:eastAsia="Times New Roman" w:hAnsi="Simplified Arabic" w:cs="Simplified Arabic"/>
          <w:color w:val="1F1F1F"/>
          <w:kern w:val="0"/>
          <w:sz w:val="28"/>
          <w:szCs w:val="28"/>
          <w14:ligatures w14:val="none"/>
        </w:rPr>
        <w:t>HACCP</w:t>
      </w:r>
      <w:r w:rsidRPr="00DC2A6B">
        <w:rPr>
          <w:rFonts w:ascii="Simplified Arabic" w:eastAsia="Times New Roman" w:hAnsi="Simplified Arabic" w:cs="Simplified Arabic"/>
          <w:color w:val="1F1F1F"/>
          <w:kern w:val="0"/>
          <w:sz w:val="28"/>
          <w:szCs w:val="28"/>
          <w:rtl/>
          <w14:ligatures w14:val="none"/>
        </w:rPr>
        <w:t xml:space="preserve"> وخطوات تطبيقه كما طورتها هيئة </w:t>
      </w:r>
      <w:r w:rsidRPr="00DC2A6B">
        <w:rPr>
          <w:rFonts w:ascii="Simplified Arabic" w:eastAsia="Times New Roman" w:hAnsi="Simplified Arabic" w:cs="Simplified Arabic"/>
          <w:color w:val="1F1F1F"/>
          <w:kern w:val="0"/>
          <w:sz w:val="28"/>
          <w:szCs w:val="28"/>
          <w14:ligatures w14:val="none"/>
        </w:rPr>
        <w:t>Codex (ISO, 2018)</w:t>
      </w:r>
      <w:r w:rsidRPr="00DC2A6B">
        <w:rPr>
          <w:rFonts w:ascii="Simplified Arabic" w:eastAsia="Times New Roman" w:hAnsi="Simplified Arabic" w:cs="Simplified Arabic"/>
          <w:color w:val="1F1F1F"/>
          <w:kern w:val="0"/>
          <w:sz w:val="28"/>
          <w:szCs w:val="28"/>
          <w:rtl/>
          <w14:ligatures w14:val="none"/>
        </w:rPr>
        <w:t>.</w:t>
      </w:r>
    </w:p>
    <w:p w14:paraId="246247B2" w14:textId="77777777" w:rsidR="00DC2A6B" w:rsidRPr="00DC2A6B" w:rsidRDefault="00DC2A6B" w:rsidP="00DC2A6B">
      <w:pPr>
        <w:spacing w:after="240" w:line="360" w:lineRule="auto"/>
        <w:jc w:val="lowKashida"/>
        <w:rPr>
          <w:rFonts w:ascii="Simplified Arabic" w:eastAsia="Times New Roman" w:hAnsi="Simplified Arabic" w:cs="Simplified Arabic"/>
          <w:color w:val="1F1F1F"/>
          <w:kern w:val="0"/>
          <w:sz w:val="28"/>
          <w:szCs w:val="28"/>
          <w:rtl/>
          <w14:ligatures w14:val="none"/>
        </w:rPr>
      </w:pPr>
      <w:r w:rsidRPr="00DC2A6B">
        <w:rPr>
          <w:rFonts w:ascii="Simplified Arabic" w:eastAsia="Times New Roman" w:hAnsi="Simplified Arabic" w:cs="Simplified Arabic"/>
          <w:color w:val="1F1F1F"/>
          <w:kern w:val="0"/>
          <w:sz w:val="28"/>
          <w:szCs w:val="28"/>
          <w:rtl/>
          <w14:ligatures w14:val="none"/>
        </w:rPr>
        <w:t xml:space="preserve">على المستوى التطبيقي، تُظهر الدراسات في مجال اللحوم صورة مزدوجة. فمن جهة، تشير نتائج </w:t>
      </w:r>
      <w:proofErr w:type="spellStart"/>
      <w:r w:rsidRPr="00DC2A6B">
        <w:rPr>
          <w:rFonts w:ascii="Simplified Arabic" w:eastAsia="Times New Roman" w:hAnsi="Simplified Arabic" w:cs="Simplified Arabic"/>
          <w:color w:val="1F1F1F"/>
          <w:kern w:val="0"/>
          <w:sz w:val="28"/>
          <w:szCs w:val="28"/>
          <w14:ligatures w14:val="none"/>
        </w:rPr>
        <w:t>Spanova</w:t>
      </w:r>
      <w:proofErr w:type="spellEnd"/>
      <w:r w:rsidRPr="00DC2A6B">
        <w:rPr>
          <w:rFonts w:ascii="Simplified Arabic" w:eastAsia="Times New Roman" w:hAnsi="Simplified Arabic" w:cs="Simplified Arabic"/>
          <w:color w:val="1F1F1F"/>
          <w:kern w:val="0"/>
          <w:sz w:val="28"/>
          <w:szCs w:val="28"/>
          <w14:ligatures w14:val="none"/>
        </w:rPr>
        <w:t xml:space="preserve"> et al. (2025)</w:t>
      </w:r>
      <w:r w:rsidRPr="00DC2A6B">
        <w:rPr>
          <w:rFonts w:ascii="Simplified Arabic" w:eastAsia="Times New Roman" w:hAnsi="Simplified Arabic" w:cs="Simplified Arabic"/>
          <w:color w:val="1F1F1F"/>
          <w:kern w:val="0"/>
          <w:sz w:val="28"/>
          <w:szCs w:val="28"/>
          <w:rtl/>
          <w14:ligatures w14:val="none"/>
        </w:rPr>
        <w:t xml:space="preserve"> إلى أن تطبيق </w:t>
      </w:r>
      <w:r w:rsidRPr="00DC2A6B">
        <w:rPr>
          <w:rFonts w:ascii="Simplified Arabic" w:eastAsia="Times New Roman" w:hAnsi="Simplified Arabic" w:cs="Simplified Arabic"/>
          <w:color w:val="1F1F1F"/>
          <w:kern w:val="0"/>
          <w:sz w:val="28"/>
          <w:szCs w:val="28"/>
          <w14:ligatures w14:val="none"/>
        </w:rPr>
        <w:t>HACCP</w:t>
      </w:r>
      <w:r w:rsidRPr="00DC2A6B">
        <w:rPr>
          <w:rFonts w:ascii="Simplified Arabic" w:eastAsia="Times New Roman" w:hAnsi="Simplified Arabic" w:cs="Simplified Arabic"/>
          <w:color w:val="1F1F1F"/>
          <w:kern w:val="0"/>
          <w:sz w:val="28"/>
          <w:szCs w:val="28"/>
          <w:rtl/>
          <w14:ligatures w14:val="none"/>
        </w:rPr>
        <w:t xml:space="preserve"> يمكن أن يرتبط بتحسن مؤشرات ميكروبية في منتجات معينة عندما يُطبق بصورة منضبطة وفعالة (</w:t>
      </w:r>
      <w:proofErr w:type="spellStart"/>
      <w:r w:rsidRPr="00DC2A6B">
        <w:rPr>
          <w:rFonts w:ascii="Simplified Arabic" w:eastAsia="Times New Roman" w:hAnsi="Simplified Arabic" w:cs="Simplified Arabic"/>
          <w:color w:val="1F1F1F"/>
          <w:kern w:val="0"/>
          <w:sz w:val="28"/>
          <w:szCs w:val="28"/>
          <w14:ligatures w14:val="none"/>
        </w:rPr>
        <w:t>Spanova</w:t>
      </w:r>
      <w:proofErr w:type="spellEnd"/>
      <w:r w:rsidRPr="00DC2A6B">
        <w:rPr>
          <w:rFonts w:ascii="Simplified Arabic" w:eastAsia="Times New Roman" w:hAnsi="Simplified Arabic" w:cs="Simplified Arabic"/>
          <w:color w:val="1F1F1F"/>
          <w:kern w:val="0"/>
          <w:sz w:val="28"/>
          <w:szCs w:val="28"/>
          <w14:ligatures w14:val="none"/>
        </w:rPr>
        <w:t xml:space="preserve"> et al., 2025</w:t>
      </w:r>
      <w:r w:rsidRPr="00DC2A6B">
        <w:rPr>
          <w:rFonts w:ascii="Simplified Arabic" w:eastAsia="Times New Roman" w:hAnsi="Simplified Arabic" w:cs="Simplified Arabic"/>
          <w:color w:val="1F1F1F"/>
          <w:kern w:val="0"/>
          <w:sz w:val="28"/>
          <w:szCs w:val="28"/>
          <w:rtl/>
          <w14:ligatures w14:val="none"/>
        </w:rPr>
        <w:t xml:space="preserve">). ومن جهة أخرى، تكشف دراسات ميدانية، مثل تلك التي أجراها </w:t>
      </w:r>
      <w:proofErr w:type="spellStart"/>
      <w:r w:rsidRPr="00DC2A6B">
        <w:rPr>
          <w:rFonts w:ascii="Simplified Arabic" w:eastAsia="Times New Roman" w:hAnsi="Simplified Arabic" w:cs="Simplified Arabic"/>
          <w:color w:val="1F1F1F"/>
          <w:kern w:val="0"/>
          <w:sz w:val="28"/>
          <w:szCs w:val="28"/>
          <w14:ligatures w14:val="none"/>
        </w:rPr>
        <w:t>Jeffer</w:t>
      </w:r>
      <w:proofErr w:type="spellEnd"/>
      <w:r w:rsidRPr="00DC2A6B">
        <w:rPr>
          <w:rFonts w:ascii="Simplified Arabic" w:eastAsia="Times New Roman" w:hAnsi="Simplified Arabic" w:cs="Simplified Arabic"/>
          <w:color w:val="1F1F1F"/>
          <w:kern w:val="0"/>
          <w:sz w:val="28"/>
          <w:szCs w:val="28"/>
          <w14:ligatures w14:val="none"/>
        </w:rPr>
        <w:t xml:space="preserve"> et al. (2021)</w:t>
      </w:r>
      <w:r w:rsidRPr="00DC2A6B">
        <w:rPr>
          <w:rFonts w:ascii="Simplified Arabic" w:eastAsia="Times New Roman" w:hAnsi="Simplified Arabic" w:cs="Simplified Arabic"/>
          <w:color w:val="1F1F1F"/>
          <w:kern w:val="0"/>
          <w:sz w:val="28"/>
          <w:szCs w:val="28"/>
          <w:rtl/>
          <w14:ligatures w14:val="none"/>
        </w:rPr>
        <w:t>، أن ضعف النظافة والمناولة وقصور مرافق التبريد يُقوض فعالية نظم السلامة على أرض الواقع، مما يؤكد أن وجود النظام شكلياً لا يكفي دون التنفيذ الفعال (</w:t>
      </w:r>
      <w:proofErr w:type="spellStart"/>
      <w:r w:rsidRPr="00DC2A6B">
        <w:rPr>
          <w:rFonts w:ascii="Simplified Arabic" w:eastAsia="Times New Roman" w:hAnsi="Simplified Arabic" w:cs="Simplified Arabic"/>
          <w:color w:val="1F1F1F"/>
          <w:kern w:val="0"/>
          <w:sz w:val="28"/>
          <w:szCs w:val="28"/>
          <w14:ligatures w14:val="none"/>
        </w:rPr>
        <w:t>Jeffer</w:t>
      </w:r>
      <w:proofErr w:type="spellEnd"/>
      <w:r w:rsidRPr="00DC2A6B">
        <w:rPr>
          <w:rFonts w:ascii="Simplified Arabic" w:eastAsia="Times New Roman" w:hAnsi="Simplified Arabic" w:cs="Simplified Arabic"/>
          <w:color w:val="1F1F1F"/>
          <w:kern w:val="0"/>
          <w:sz w:val="28"/>
          <w:szCs w:val="28"/>
          <w14:ligatures w14:val="none"/>
        </w:rPr>
        <w:t xml:space="preserve"> et al., 2021</w:t>
      </w:r>
      <w:r w:rsidRPr="00DC2A6B">
        <w:rPr>
          <w:rFonts w:ascii="Simplified Arabic" w:eastAsia="Times New Roman" w:hAnsi="Simplified Arabic" w:cs="Simplified Arabic"/>
          <w:color w:val="1F1F1F"/>
          <w:kern w:val="0"/>
          <w:sz w:val="28"/>
          <w:szCs w:val="28"/>
          <w:rtl/>
          <w14:ligatures w14:val="none"/>
        </w:rPr>
        <w:t>).</w:t>
      </w:r>
    </w:p>
    <w:p w14:paraId="69653DF2" w14:textId="77777777" w:rsidR="00DC2A6B" w:rsidRPr="00DC2A6B" w:rsidRDefault="00DC2A6B" w:rsidP="00DC2A6B">
      <w:pPr>
        <w:spacing w:after="240" w:line="360" w:lineRule="auto"/>
        <w:jc w:val="lowKashida"/>
        <w:rPr>
          <w:rFonts w:ascii="Simplified Arabic" w:eastAsia="Times New Roman" w:hAnsi="Simplified Arabic" w:cs="Simplified Arabic"/>
          <w:color w:val="1F1F1F"/>
          <w:kern w:val="0"/>
          <w:sz w:val="28"/>
          <w:szCs w:val="28"/>
          <w:rtl/>
          <w14:ligatures w14:val="none"/>
        </w:rPr>
      </w:pPr>
      <w:r w:rsidRPr="00DC2A6B">
        <w:rPr>
          <w:rFonts w:ascii="Simplified Arabic" w:eastAsia="Times New Roman" w:hAnsi="Simplified Arabic" w:cs="Simplified Arabic"/>
          <w:color w:val="1F1F1F"/>
          <w:kern w:val="0"/>
          <w:sz w:val="28"/>
          <w:szCs w:val="28"/>
          <w:rtl/>
          <w14:ligatures w14:val="none"/>
        </w:rPr>
        <w:t>وفي السياق المحلي، تصدر الهيئة العامة للغذاء والدواء السعودية (</w:t>
      </w:r>
      <w:r w:rsidRPr="00DC2A6B">
        <w:rPr>
          <w:rFonts w:ascii="Simplified Arabic" w:eastAsia="Times New Roman" w:hAnsi="Simplified Arabic" w:cs="Simplified Arabic"/>
          <w:color w:val="1F1F1F"/>
          <w:kern w:val="0"/>
          <w:sz w:val="28"/>
          <w:szCs w:val="28"/>
          <w14:ligatures w14:val="none"/>
        </w:rPr>
        <w:t>SFDA</w:t>
      </w:r>
      <w:r w:rsidRPr="00DC2A6B">
        <w:rPr>
          <w:rFonts w:ascii="Simplified Arabic" w:eastAsia="Times New Roman" w:hAnsi="Simplified Arabic" w:cs="Simplified Arabic"/>
          <w:color w:val="1F1F1F"/>
          <w:kern w:val="0"/>
          <w:sz w:val="28"/>
          <w:szCs w:val="28"/>
          <w:rtl/>
          <w14:ligatures w14:val="none"/>
        </w:rPr>
        <w:t xml:space="preserve">) متطلبات واشتراطات نظافة شاملة تغطي محاور مثل النظافة الشخصية، ومكافحة التلوث التبادلي، والنقل والتخزين، وإدارة </w:t>
      </w:r>
      <w:r w:rsidRPr="00DC2A6B">
        <w:rPr>
          <w:rFonts w:ascii="Simplified Arabic" w:eastAsia="Times New Roman" w:hAnsi="Simplified Arabic" w:cs="Simplified Arabic"/>
          <w:color w:val="1F1F1F"/>
          <w:kern w:val="0"/>
          <w:sz w:val="28"/>
          <w:szCs w:val="28"/>
          <w:rtl/>
          <w14:ligatures w14:val="none"/>
        </w:rPr>
        <w:lastRenderedPageBreak/>
        <w:t>المخلفات الغذائية (</w:t>
      </w:r>
      <w:r w:rsidRPr="00DC2A6B">
        <w:rPr>
          <w:rFonts w:ascii="Simplified Arabic" w:eastAsia="Times New Roman" w:hAnsi="Simplified Arabic" w:cs="Simplified Arabic"/>
          <w:color w:val="1F1F1F"/>
          <w:kern w:val="0"/>
          <w:sz w:val="28"/>
          <w:szCs w:val="28"/>
          <w14:ligatures w14:val="none"/>
        </w:rPr>
        <w:t>SFDA, 2020</w:t>
      </w:r>
      <w:r w:rsidRPr="00DC2A6B">
        <w:rPr>
          <w:rFonts w:ascii="Simplified Arabic" w:eastAsia="Times New Roman" w:hAnsi="Simplified Arabic" w:cs="Simplified Arabic"/>
          <w:color w:val="1F1F1F"/>
          <w:kern w:val="0"/>
          <w:sz w:val="28"/>
          <w:szCs w:val="28"/>
          <w:rtl/>
          <w14:ligatures w14:val="none"/>
        </w:rPr>
        <w:t>). إن الالتزام بهذه المتطلبات هو في جوهره إدارة لمخاطر سلامة الغذاء.</w:t>
      </w:r>
    </w:p>
    <w:p w14:paraId="6C065549" w14:textId="77777777" w:rsidR="00DC2A6B" w:rsidRPr="00DC2A6B" w:rsidRDefault="00DC2A6B" w:rsidP="00DC2A6B">
      <w:pPr>
        <w:spacing w:after="120" w:line="360" w:lineRule="auto"/>
        <w:jc w:val="lowKashida"/>
        <w:rPr>
          <w:rFonts w:ascii="Simplified Arabic" w:eastAsia="Times New Roman" w:hAnsi="Simplified Arabic" w:cs="Simplified Arabic"/>
          <w:color w:val="1F1F1F"/>
          <w:kern w:val="0"/>
          <w:sz w:val="28"/>
          <w:szCs w:val="28"/>
          <w:rtl/>
          <w14:ligatures w14:val="none"/>
        </w:rPr>
      </w:pPr>
      <w:r w:rsidRPr="00DC2A6B">
        <w:rPr>
          <w:rFonts w:ascii="Simplified Arabic" w:eastAsia="Times New Roman" w:hAnsi="Simplified Arabic" w:cs="Simplified Arabic"/>
          <w:color w:val="1F1F1F"/>
          <w:kern w:val="0"/>
          <w:sz w:val="28"/>
          <w:szCs w:val="28"/>
          <w:rtl/>
          <w14:ligatures w14:val="none"/>
        </w:rPr>
        <w:t>بناءً عليه، يربط الإطار النظري بين نضج إدارة مخاطر السلامة/سلامة الغذاء وبين نجاح المشروع عبر:</w:t>
      </w:r>
    </w:p>
    <w:p w14:paraId="4A02D2B2" w14:textId="77777777" w:rsidR="00DC2A6B" w:rsidRPr="00DC2A6B" w:rsidRDefault="00DC2A6B" w:rsidP="00DC2A6B">
      <w:pPr>
        <w:numPr>
          <w:ilvl w:val="0"/>
          <w:numId w:val="13"/>
        </w:numPr>
        <w:spacing w:after="0" w:line="360" w:lineRule="auto"/>
        <w:jc w:val="lowKashida"/>
        <w:rPr>
          <w:rFonts w:ascii="Simplified Arabic" w:eastAsia="Times New Roman" w:hAnsi="Simplified Arabic" w:cs="Simplified Arabic"/>
          <w:color w:val="1F1F1F"/>
          <w:kern w:val="0"/>
          <w:sz w:val="28"/>
          <w:szCs w:val="28"/>
          <w:rtl/>
          <w14:ligatures w14:val="none"/>
        </w:rPr>
      </w:pPr>
      <w:r w:rsidRPr="00DC2A6B">
        <w:rPr>
          <w:rFonts w:ascii="Simplified Arabic" w:eastAsia="Times New Roman" w:hAnsi="Simplified Arabic" w:cs="Simplified Arabic"/>
          <w:b/>
          <w:bCs/>
          <w:color w:val="1F1F1F"/>
          <w:kern w:val="0"/>
          <w:sz w:val="28"/>
          <w:szCs w:val="28"/>
          <w:bdr w:val="none" w:sz="0" w:space="0" w:color="auto" w:frame="1"/>
          <w:rtl/>
          <w14:ligatures w14:val="none"/>
        </w:rPr>
        <w:t>جودة المنتج النهائي:</w:t>
      </w:r>
      <w:r w:rsidRPr="00DC2A6B">
        <w:rPr>
          <w:rFonts w:ascii="Simplified Arabic" w:eastAsia="Times New Roman" w:hAnsi="Simplified Arabic" w:cs="Simplified Arabic"/>
          <w:color w:val="1F1F1F"/>
          <w:kern w:val="0"/>
          <w:sz w:val="28"/>
          <w:szCs w:val="28"/>
          <w:rtl/>
          <w14:ligatures w14:val="none"/>
        </w:rPr>
        <w:t xml:space="preserve"> تقليل احتمالية التلوث والعيوب.</w:t>
      </w:r>
    </w:p>
    <w:p w14:paraId="6959D632" w14:textId="77777777" w:rsidR="00DC2A6B" w:rsidRPr="00DC2A6B" w:rsidRDefault="00DC2A6B" w:rsidP="00DC2A6B">
      <w:pPr>
        <w:numPr>
          <w:ilvl w:val="0"/>
          <w:numId w:val="13"/>
        </w:numPr>
        <w:spacing w:after="0" w:line="360" w:lineRule="auto"/>
        <w:jc w:val="lowKashida"/>
        <w:rPr>
          <w:rFonts w:ascii="Simplified Arabic" w:eastAsia="Times New Roman" w:hAnsi="Simplified Arabic" w:cs="Simplified Arabic"/>
          <w:color w:val="1F1F1F"/>
          <w:kern w:val="0"/>
          <w:sz w:val="28"/>
          <w:szCs w:val="28"/>
          <w:rtl/>
          <w14:ligatures w14:val="none"/>
        </w:rPr>
      </w:pPr>
      <w:r w:rsidRPr="00DC2A6B">
        <w:rPr>
          <w:rFonts w:ascii="Simplified Arabic" w:eastAsia="Times New Roman" w:hAnsi="Simplified Arabic" w:cs="Simplified Arabic"/>
          <w:b/>
          <w:bCs/>
          <w:color w:val="1F1F1F"/>
          <w:kern w:val="0"/>
          <w:sz w:val="28"/>
          <w:szCs w:val="28"/>
          <w:bdr w:val="none" w:sz="0" w:space="0" w:color="auto" w:frame="1"/>
          <w:rtl/>
          <w14:ligatures w14:val="none"/>
        </w:rPr>
        <w:t>تقليل الحوادث التشغيلية:</w:t>
      </w:r>
      <w:r w:rsidRPr="00DC2A6B">
        <w:rPr>
          <w:rFonts w:ascii="Simplified Arabic" w:eastAsia="Times New Roman" w:hAnsi="Simplified Arabic" w:cs="Simplified Arabic"/>
          <w:color w:val="1F1F1F"/>
          <w:kern w:val="0"/>
          <w:sz w:val="28"/>
          <w:szCs w:val="28"/>
          <w:rtl/>
          <w14:ligatures w14:val="none"/>
        </w:rPr>
        <w:t xml:space="preserve"> عبر تطبيق معايير السلامة المهنية.</w:t>
      </w:r>
    </w:p>
    <w:p w14:paraId="367B2CB5" w14:textId="77777777" w:rsidR="00DC2A6B" w:rsidRPr="00DC2A6B" w:rsidRDefault="00DC2A6B" w:rsidP="00DC2A6B">
      <w:pPr>
        <w:numPr>
          <w:ilvl w:val="0"/>
          <w:numId w:val="13"/>
        </w:numPr>
        <w:spacing w:after="0" w:line="360" w:lineRule="auto"/>
        <w:jc w:val="lowKashida"/>
        <w:rPr>
          <w:rFonts w:ascii="Simplified Arabic" w:eastAsia="Times New Roman" w:hAnsi="Simplified Arabic" w:cs="Simplified Arabic"/>
          <w:color w:val="1F1F1F"/>
          <w:kern w:val="0"/>
          <w:sz w:val="28"/>
          <w:szCs w:val="28"/>
          <w:rtl/>
          <w14:ligatures w14:val="none"/>
        </w:rPr>
      </w:pPr>
      <w:r w:rsidRPr="00DC2A6B">
        <w:rPr>
          <w:rFonts w:ascii="Simplified Arabic" w:eastAsia="Times New Roman" w:hAnsi="Simplified Arabic" w:cs="Simplified Arabic"/>
          <w:b/>
          <w:bCs/>
          <w:color w:val="1F1F1F"/>
          <w:kern w:val="0"/>
          <w:sz w:val="28"/>
          <w:szCs w:val="28"/>
          <w:bdr w:val="none" w:sz="0" w:space="0" w:color="auto" w:frame="1"/>
          <w:rtl/>
          <w14:ligatures w14:val="none"/>
        </w:rPr>
        <w:t>خفض مخاطر الرفض/الإتلاف:</w:t>
      </w:r>
      <w:r w:rsidRPr="00DC2A6B">
        <w:rPr>
          <w:rFonts w:ascii="Simplified Arabic" w:eastAsia="Times New Roman" w:hAnsi="Simplified Arabic" w:cs="Simplified Arabic"/>
          <w:color w:val="1F1F1F"/>
          <w:kern w:val="0"/>
          <w:sz w:val="28"/>
          <w:szCs w:val="28"/>
          <w:rtl/>
          <w14:ligatures w14:val="none"/>
        </w:rPr>
        <w:t xml:space="preserve"> الالتزام بالمعايير يقلل من خسائر المنتجات غير المطابقة.</w:t>
      </w:r>
    </w:p>
    <w:p w14:paraId="2E6EEEDA" w14:textId="77777777" w:rsidR="00DC2A6B" w:rsidRPr="00DC2A6B" w:rsidRDefault="00DC2A6B" w:rsidP="00DC2A6B">
      <w:pPr>
        <w:numPr>
          <w:ilvl w:val="0"/>
          <w:numId w:val="13"/>
        </w:numPr>
        <w:spacing w:after="0" w:line="360" w:lineRule="auto"/>
        <w:jc w:val="lowKashida"/>
        <w:rPr>
          <w:rFonts w:ascii="Simplified Arabic" w:eastAsia="Times New Roman" w:hAnsi="Simplified Arabic" w:cs="Simplified Arabic"/>
          <w:color w:val="1F1F1F"/>
          <w:kern w:val="0"/>
          <w:sz w:val="28"/>
          <w:szCs w:val="28"/>
          <w:rtl/>
          <w14:ligatures w14:val="none"/>
        </w:rPr>
      </w:pPr>
      <w:r w:rsidRPr="00DC2A6B">
        <w:rPr>
          <w:rFonts w:ascii="Simplified Arabic" w:eastAsia="Times New Roman" w:hAnsi="Simplified Arabic" w:cs="Simplified Arabic"/>
          <w:b/>
          <w:bCs/>
          <w:color w:val="1F1F1F"/>
          <w:kern w:val="0"/>
          <w:sz w:val="28"/>
          <w:szCs w:val="28"/>
          <w:bdr w:val="none" w:sz="0" w:space="0" w:color="auto" w:frame="1"/>
          <w:rtl/>
          <w14:ligatures w14:val="none"/>
        </w:rPr>
        <w:t>تعزيز الامتثال:</w:t>
      </w:r>
      <w:r w:rsidRPr="00DC2A6B">
        <w:rPr>
          <w:rFonts w:ascii="Simplified Arabic" w:eastAsia="Times New Roman" w:hAnsi="Simplified Arabic" w:cs="Simplified Arabic"/>
          <w:color w:val="1F1F1F"/>
          <w:kern w:val="0"/>
          <w:sz w:val="28"/>
          <w:szCs w:val="28"/>
          <w:rtl/>
          <w14:ligatures w14:val="none"/>
        </w:rPr>
        <w:t xml:space="preserve"> تحقيق المتطلبات التنظيمية المحلية والدولية.</w:t>
      </w:r>
    </w:p>
    <w:p w14:paraId="70CDE587" w14:textId="77777777" w:rsidR="00DC2A6B" w:rsidRPr="00DC2A6B" w:rsidRDefault="00DC2A6B" w:rsidP="00DC2A6B">
      <w:pPr>
        <w:spacing w:after="100" w:afterAutospacing="1" w:line="360" w:lineRule="auto"/>
        <w:jc w:val="lowKashida"/>
        <w:rPr>
          <w:rFonts w:ascii="Simplified Arabic" w:eastAsia="Times New Roman" w:hAnsi="Simplified Arabic" w:cs="Simplified Arabic"/>
          <w:b/>
          <w:bCs/>
          <w:color w:val="1F1F1F"/>
          <w:kern w:val="0"/>
          <w:sz w:val="28"/>
          <w:szCs w:val="28"/>
          <w:rtl/>
          <w14:ligatures w14:val="none"/>
        </w:rPr>
      </w:pPr>
      <w:r w:rsidRPr="00DC2A6B">
        <w:rPr>
          <w:rFonts w:ascii="Simplified Arabic" w:eastAsia="Times New Roman" w:hAnsi="Simplified Arabic" w:cs="Simplified Arabic"/>
          <w:b/>
          <w:bCs/>
          <w:color w:val="1F1F1F"/>
          <w:kern w:val="0"/>
          <w:sz w:val="28"/>
          <w:szCs w:val="28"/>
          <w:rtl/>
          <w14:ligatures w14:val="none"/>
        </w:rPr>
        <w:t>2.6.4 البعد الرابع: المخاطر البيئية وإدارة المخلفات (السوائل/الصلبة، الروائح، الامتثال)</w:t>
      </w:r>
    </w:p>
    <w:p w14:paraId="25EB5F0F" w14:textId="77777777" w:rsidR="00DC2A6B" w:rsidRPr="00DC2A6B" w:rsidRDefault="00DC2A6B" w:rsidP="00DC2A6B">
      <w:pPr>
        <w:spacing w:after="100" w:afterAutospacing="1" w:line="360" w:lineRule="auto"/>
        <w:jc w:val="lowKashida"/>
        <w:rPr>
          <w:rFonts w:ascii="Simplified Arabic" w:eastAsia="Times New Roman" w:hAnsi="Simplified Arabic" w:cs="Simplified Arabic"/>
          <w:color w:val="1F1F1F"/>
          <w:kern w:val="0"/>
          <w:sz w:val="28"/>
          <w:szCs w:val="28"/>
          <w:rtl/>
          <w14:ligatures w14:val="none"/>
        </w:rPr>
      </w:pPr>
      <w:r w:rsidRPr="00DC2A6B">
        <w:rPr>
          <w:rFonts w:ascii="Simplified Arabic" w:eastAsia="Times New Roman" w:hAnsi="Simplified Arabic" w:cs="Simplified Arabic"/>
          <w:color w:val="1F1F1F"/>
          <w:kern w:val="0"/>
          <w:sz w:val="28"/>
          <w:szCs w:val="28"/>
          <w:rtl/>
          <w14:ligatures w14:val="none"/>
        </w:rPr>
        <w:t>تتضاعف حساسية المخاطر البيئية في المسالخ الموسمية بسبب الحجم الهائل للمخلفات (السائلة والصلبة) وسرعة تولدها في فترة زمنية قصيرة، وما قد ينتج عن سوء إدارتها من تلوث بيئي، وانتشار للروائح، وجذب لنواقل الأمراض، ومخاطر تنظيمية. إن الفشل في إدارة المخلفات يمكن أن يؤدي إلى توقفات تشغيلية وعقوبات بيئية، مما يؤثر مباشرة على نجاح المشروع.</w:t>
      </w:r>
    </w:p>
    <w:p w14:paraId="51AA9565" w14:textId="77777777" w:rsidR="00DC2A6B" w:rsidRPr="00DC2A6B" w:rsidRDefault="00DC2A6B" w:rsidP="00DC2A6B">
      <w:pPr>
        <w:spacing w:after="240" w:line="360" w:lineRule="auto"/>
        <w:jc w:val="lowKashida"/>
        <w:rPr>
          <w:rFonts w:ascii="Simplified Arabic" w:eastAsia="Times New Roman" w:hAnsi="Simplified Arabic" w:cs="Simplified Arabic"/>
          <w:color w:val="1F1F1F"/>
          <w:kern w:val="0"/>
          <w:sz w:val="28"/>
          <w:szCs w:val="28"/>
          <w:rtl/>
          <w14:ligatures w14:val="none"/>
        </w:rPr>
      </w:pPr>
      <w:r w:rsidRPr="00DC2A6B">
        <w:rPr>
          <w:rFonts w:ascii="Simplified Arabic" w:eastAsia="Times New Roman" w:hAnsi="Simplified Arabic" w:cs="Simplified Arabic"/>
          <w:color w:val="1F1F1F"/>
          <w:kern w:val="0"/>
          <w:sz w:val="28"/>
          <w:szCs w:val="28"/>
          <w:rtl/>
          <w14:ligatures w14:val="none"/>
        </w:rPr>
        <w:t>في المملكة العربية السعودية، يقدم المركز الوطني لإدارة النفايات (</w:t>
      </w:r>
      <w:r w:rsidRPr="00DC2A6B">
        <w:rPr>
          <w:rFonts w:ascii="Simplified Arabic" w:eastAsia="Times New Roman" w:hAnsi="Simplified Arabic" w:cs="Simplified Arabic"/>
          <w:color w:val="1F1F1F"/>
          <w:kern w:val="0"/>
          <w:sz w:val="28"/>
          <w:szCs w:val="28"/>
          <w14:ligatures w14:val="none"/>
        </w:rPr>
        <w:t>NCWM</w:t>
      </w:r>
      <w:r w:rsidRPr="00DC2A6B">
        <w:rPr>
          <w:rFonts w:ascii="Simplified Arabic" w:eastAsia="Times New Roman" w:hAnsi="Simplified Arabic" w:cs="Simplified Arabic"/>
          <w:color w:val="1F1F1F"/>
          <w:kern w:val="0"/>
          <w:sz w:val="28"/>
          <w:szCs w:val="28"/>
          <w:rtl/>
          <w14:ligatures w14:val="none"/>
        </w:rPr>
        <w:t>) إرشادات فنية متخصصة لإدارة مخلفات المسالخ، تشمل التصنيف، والفرز، والجمع، والنقل، والمعالجة، بما يتوافق مع الإطار القانوني الناظم لإدارة النفايات (</w:t>
      </w:r>
      <w:r w:rsidRPr="00DC2A6B">
        <w:rPr>
          <w:rFonts w:ascii="Simplified Arabic" w:eastAsia="Times New Roman" w:hAnsi="Simplified Arabic" w:cs="Simplified Arabic"/>
          <w:color w:val="1F1F1F"/>
          <w:kern w:val="0"/>
          <w:sz w:val="28"/>
          <w:szCs w:val="28"/>
          <w14:ligatures w14:val="none"/>
        </w:rPr>
        <w:t>NCWM, 2023</w:t>
      </w:r>
      <w:r w:rsidRPr="00DC2A6B">
        <w:rPr>
          <w:rFonts w:ascii="Simplified Arabic" w:eastAsia="Times New Roman" w:hAnsi="Simplified Arabic" w:cs="Simplified Arabic"/>
          <w:color w:val="1F1F1F"/>
          <w:kern w:val="0"/>
          <w:sz w:val="28"/>
          <w:szCs w:val="28"/>
          <w:rtl/>
          <w14:ligatures w14:val="none"/>
        </w:rPr>
        <w:t>). هذه الإرشادات تحول إدارة المخلفات من مجرد عملية تنظيف إلى عملية تشغيلية منظمة تهدف إلى تحقيق الامتثال البيئي والاستدامة.</w:t>
      </w:r>
    </w:p>
    <w:p w14:paraId="18322075" w14:textId="77777777" w:rsidR="00DC2A6B" w:rsidRPr="00DC2A6B" w:rsidRDefault="00DC2A6B" w:rsidP="00DC2A6B">
      <w:pPr>
        <w:spacing w:after="120" w:line="360" w:lineRule="auto"/>
        <w:jc w:val="lowKashida"/>
        <w:rPr>
          <w:rFonts w:ascii="Simplified Arabic" w:eastAsia="Times New Roman" w:hAnsi="Simplified Arabic" w:cs="Simplified Arabic"/>
          <w:color w:val="1F1F1F"/>
          <w:kern w:val="0"/>
          <w:sz w:val="28"/>
          <w:szCs w:val="28"/>
          <w:rtl/>
          <w14:ligatures w14:val="none"/>
        </w:rPr>
      </w:pPr>
      <w:r w:rsidRPr="00DC2A6B">
        <w:rPr>
          <w:rFonts w:ascii="Simplified Arabic" w:eastAsia="Times New Roman" w:hAnsi="Simplified Arabic" w:cs="Simplified Arabic"/>
          <w:color w:val="1F1F1F"/>
          <w:kern w:val="0"/>
          <w:sz w:val="28"/>
          <w:szCs w:val="28"/>
          <w:rtl/>
          <w14:ligatures w14:val="none"/>
        </w:rPr>
        <w:t>في منطق الدراسة، يُتوقع أن الإدارة الاستباقية للمخاطر البيئية تؤثر على نجاح المشروع عبر:</w:t>
      </w:r>
    </w:p>
    <w:p w14:paraId="5613D709" w14:textId="77777777" w:rsidR="00DC2A6B" w:rsidRPr="00DC2A6B" w:rsidRDefault="00DC2A6B" w:rsidP="00DC2A6B">
      <w:pPr>
        <w:numPr>
          <w:ilvl w:val="0"/>
          <w:numId w:val="14"/>
        </w:numPr>
        <w:spacing w:after="0" w:line="360" w:lineRule="auto"/>
        <w:jc w:val="lowKashida"/>
        <w:rPr>
          <w:rFonts w:ascii="Simplified Arabic" w:eastAsia="Times New Roman" w:hAnsi="Simplified Arabic" w:cs="Simplified Arabic"/>
          <w:color w:val="1F1F1F"/>
          <w:kern w:val="0"/>
          <w:sz w:val="28"/>
          <w:szCs w:val="28"/>
          <w:rtl/>
          <w14:ligatures w14:val="none"/>
        </w:rPr>
      </w:pPr>
      <w:r w:rsidRPr="00DC2A6B">
        <w:rPr>
          <w:rFonts w:ascii="Simplified Arabic" w:eastAsia="Times New Roman" w:hAnsi="Simplified Arabic" w:cs="Simplified Arabic"/>
          <w:b/>
          <w:bCs/>
          <w:color w:val="1F1F1F"/>
          <w:kern w:val="0"/>
          <w:sz w:val="28"/>
          <w:szCs w:val="28"/>
          <w:bdr w:val="none" w:sz="0" w:space="0" w:color="auto" w:frame="1"/>
          <w:rtl/>
          <w14:ligatures w14:val="none"/>
        </w:rPr>
        <w:lastRenderedPageBreak/>
        <w:t>استدامة التشغيل:</w:t>
      </w:r>
      <w:r w:rsidRPr="00DC2A6B">
        <w:rPr>
          <w:rFonts w:ascii="Simplified Arabic" w:eastAsia="Times New Roman" w:hAnsi="Simplified Arabic" w:cs="Simplified Arabic"/>
          <w:color w:val="1F1F1F"/>
          <w:kern w:val="0"/>
          <w:sz w:val="28"/>
          <w:szCs w:val="28"/>
          <w:rtl/>
          <w14:ligatures w14:val="none"/>
        </w:rPr>
        <w:t xml:space="preserve"> تجنب التوقفات الناتجة عن مخالفات بيئية أو تكدس المخلفات الذي يعيق سير العمل.</w:t>
      </w:r>
    </w:p>
    <w:p w14:paraId="522D4664" w14:textId="77777777" w:rsidR="00DC2A6B" w:rsidRPr="00DC2A6B" w:rsidRDefault="00DC2A6B" w:rsidP="00DC2A6B">
      <w:pPr>
        <w:numPr>
          <w:ilvl w:val="0"/>
          <w:numId w:val="14"/>
        </w:numPr>
        <w:spacing w:after="0" w:line="360" w:lineRule="auto"/>
        <w:jc w:val="lowKashida"/>
        <w:rPr>
          <w:rFonts w:ascii="Simplified Arabic" w:eastAsia="Times New Roman" w:hAnsi="Simplified Arabic" w:cs="Simplified Arabic"/>
          <w:color w:val="1F1F1F"/>
          <w:kern w:val="0"/>
          <w:sz w:val="28"/>
          <w:szCs w:val="28"/>
          <w:rtl/>
          <w14:ligatures w14:val="none"/>
        </w:rPr>
      </w:pPr>
      <w:r w:rsidRPr="00DC2A6B">
        <w:rPr>
          <w:rFonts w:ascii="Simplified Arabic" w:eastAsia="Times New Roman" w:hAnsi="Simplified Arabic" w:cs="Simplified Arabic"/>
          <w:b/>
          <w:bCs/>
          <w:color w:val="1F1F1F"/>
          <w:kern w:val="0"/>
          <w:sz w:val="28"/>
          <w:szCs w:val="28"/>
          <w:bdr w:val="none" w:sz="0" w:space="0" w:color="auto" w:frame="1"/>
          <w:rtl/>
          <w14:ligatures w14:val="none"/>
        </w:rPr>
        <w:t>تحسين الامتثال والسمعة المؤسسية:</w:t>
      </w:r>
      <w:r w:rsidRPr="00DC2A6B">
        <w:rPr>
          <w:rFonts w:ascii="Simplified Arabic" w:eastAsia="Times New Roman" w:hAnsi="Simplified Arabic" w:cs="Simplified Arabic"/>
          <w:color w:val="1F1F1F"/>
          <w:kern w:val="0"/>
          <w:sz w:val="28"/>
          <w:szCs w:val="28"/>
          <w:rtl/>
          <w14:ligatures w14:val="none"/>
        </w:rPr>
        <w:t xml:space="preserve"> الالتزام بالمعايير البيئية يعزز من صورة المشروع أمام الجهات الرقابية وأصحاب المصلحة، خاصة في بيئة تخضع لرقابة عالية خلال الموسم.</w:t>
      </w:r>
    </w:p>
    <w:p w14:paraId="2DF2472A" w14:textId="77777777" w:rsidR="00DC2A6B" w:rsidRPr="00DC2A6B" w:rsidRDefault="00DC2A6B" w:rsidP="00DC2A6B">
      <w:pPr>
        <w:numPr>
          <w:ilvl w:val="0"/>
          <w:numId w:val="14"/>
        </w:numPr>
        <w:spacing w:after="0" w:line="360" w:lineRule="auto"/>
        <w:jc w:val="lowKashida"/>
        <w:rPr>
          <w:rFonts w:ascii="Simplified Arabic" w:eastAsia="Times New Roman" w:hAnsi="Simplified Arabic" w:cs="Simplified Arabic"/>
          <w:color w:val="1F1F1F"/>
          <w:kern w:val="0"/>
          <w:sz w:val="28"/>
          <w:szCs w:val="28"/>
          <w:rtl/>
          <w14:ligatures w14:val="none"/>
        </w:rPr>
      </w:pPr>
      <w:r w:rsidRPr="00DC2A6B">
        <w:rPr>
          <w:rFonts w:ascii="Simplified Arabic" w:eastAsia="Times New Roman" w:hAnsi="Simplified Arabic" w:cs="Simplified Arabic"/>
          <w:b/>
          <w:bCs/>
          <w:color w:val="1F1F1F"/>
          <w:kern w:val="0"/>
          <w:sz w:val="28"/>
          <w:szCs w:val="28"/>
          <w:bdr w:val="none" w:sz="0" w:space="0" w:color="auto" w:frame="1"/>
          <w:rtl/>
          <w14:ligatures w14:val="none"/>
        </w:rPr>
        <w:t>كفاءة الموارد:</w:t>
      </w:r>
      <w:r w:rsidRPr="00DC2A6B">
        <w:rPr>
          <w:rFonts w:ascii="Simplified Arabic" w:eastAsia="Times New Roman" w:hAnsi="Simplified Arabic" w:cs="Simplified Arabic"/>
          <w:color w:val="1F1F1F"/>
          <w:kern w:val="0"/>
          <w:sz w:val="28"/>
          <w:szCs w:val="28"/>
          <w:rtl/>
          <w14:ligatures w14:val="none"/>
        </w:rPr>
        <w:t xml:space="preserve"> تطبيق تقنيات الفصل والفرز يمكن أن يفتح الباب أمام خيارات إعادة التدوير أو الاستفادة من المخلفات.</w:t>
      </w:r>
    </w:p>
    <w:p w14:paraId="42A0F21F" w14:textId="77777777" w:rsidR="00DC2A6B" w:rsidRPr="00DC2A6B" w:rsidRDefault="00DC2A6B" w:rsidP="00DC2A6B">
      <w:pPr>
        <w:spacing w:after="100" w:afterAutospacing="1" w:line="360" w:lineRule="auto"/>
        <w:jc w:val="lowKashida"/>
        <w:rPr>
          <w:rFonts w:ascii="Simplified Arabic" w:eastAsia="Times New Roman" w:hAnsi="Simplified Arabic" w:cs="Simplified Arabic"/>
          <w:b/>
          <w:bCs/>
          <w:color w:val="1F1F1F"/>
          <w:kern w:val="0"/>
          <w:sz w:val="28"/>
          <w:szCs w:val="28"/>
          <w:rtl/>
          <w14:ligatures w14:val="none"/>
        </w:rPr>
      </w:pPr>
      <w:r w:rsidRPr="00DC2A6B">
        <w:rPr>
          <w:rFonts w:ascii="Simplified Arabic" w:eastAsia="Times New Roman" w:hAnsi="Simplified Arabic" w:cs="Simplified Arabic"/>
          <w:b/>
          <w:bCs/>
          <w:color w:val="1F1F1F"/>
          <w:kern w:val="0"/>
          <w:sz w:val="28"/>
          <w:szCs w:val="28"/>
          <w:rtl/>
          <w14:ligatures w14:val="none"/>
        </w:rPr>
        <w:t xml:space="preserve">2.6.5 صياغة الربط السببي في النموذج </w:t>
      </w:r>
      <w:proofErr w:type="spellStart"/>
      <w:r w:rsidRPr="00DC2A6B">
        <w:rPr>
          <w:rFonts w:ascii="Simplified Arabic" w:eastAsia="Times New Roman" w:hAnsi="Simplified Arabic" w:cs="Simplified Arabic"/>
          <w:b/>
          <w:bCs/>
          <w:color w:val="1F1F1F"/>
          <w:kern w:val="0"/>
          <w:sz w:val="28"/>
          <w:szCs w:val="28"/>
          <w:rtl/>
          <w14:ligatures w14:val="none"/>
        </w:rPr>
        <w:t>المفاهيمي</w:t>
      </w:r>
      <w:proofErr w:type="spellEnd"/>
    </w:p>
    <w:p w14:paraId="33755D43" w14:textId="77777777" w:rsidR="00DC2A6B" w:rsidRPr="00DC2A6B" w:rsidRDefault="00DC2A6B" w:rsidP="00DC2A6B">
      <w:pPr>
        <w:spacing w:after="100" w:afterAutospacing="1" w:line="360" w:lineRule="auto"/>
        <w:jc w:val="lowKashida"/>
        <w:rPr>
          <w:rFonts w:ascii="Simplified Arabic" w:eastAsia="Times New Roman" w:hAnsi="Simplified Arabic" w:cs="Simplified Arabic"/>
          <w:color w:val="1F1F1F"/>
          <w:kern w:val="0"/>
          <w:sz w:val="28"/>
          <w:szCs w:val="28"/>
          <w:rtl/>
          <w14:ligatures w14:val="none"/>
        </w:rPr>
      </w:pPr>
      <w:r w:rsidRPr="00DC2A6B">
        <w:rPr>
          <w:rFonts w:ascii="Simplified Arabic" w:eastAsia="Times New Roman" w:hAnsi="Simplified Arabic" w:cs="Simplified Arabic"/>
          <w:color w:val="1F1F1F"/>
          <w:kern w:val="0"/>
          <w:sz w:val="28"/>
          <w:szCs w:val="28"/>
          <w:rtl/>
          <w14:ligatures w14:val="none"/>
        </w:rPr>
        <w:t>يُفهم الأثر المتوقع لإدارة المخاطر التشغيلية على نجاح المشروع عبر مسارين متكاملين:</w:t>
      </w:r>
    </w:p>
    <w:p w14:paraId="3887B08D" w14:textId="77777777" w:rsidR="00DC2A6B" w:rsidRPr="00DC2A6B" w:rsidRDefault="00DC2A6B" w:rsidP="00DC2A6B">
      <w:pPr>
        <w:numPr>
          <w:ilvl w:val="0"/>
          <w:numId w:val="15"/>
        </w:numPr>
        <w:spacing w:after="0" w:line="360" w:lineRule="auto"/>
        <w:jc w:val="lowKashida"/>
        <w:rPr>
          <w:rFonts w:ascii="Simplified Arabic" w:eastAsia="Times New Roman" w:hAnsi="Simplified Arabic" w:cs="Simplified Arabic"/>
          <w:color w:val="1F1F1F"/>
          <w:kern w:val="0"/>
          <w:sz w:val="28"/>
          <w:szCs w:val="28"/>
          <w:rtl/>
          <w14:ligatures w14:val="none"/>
        </w:rPr>
      </w:pPr>
      <w:r w:rsidRPr="00DC2A6B">
        <w:rPr>
          <w:rFonts w:ascii="Simplified Arabic" w:eastAsia="Times New Roman" w:hAnsi="Simplified Arabic" w:cs="Simplified Arabic"/>
          <w:b/>
          <w:bCs/>
          <w:color w:val="1F1F1F"/>
          <w:kern w:val="0"/>
          <w:sz w:val="28"/>
          <w:szCs w:val="28"/>
          <w:bdr w:val="none" w:sz="0" w:space="0" w:color="auto" w:frame="1"/>
          <w:rtl/>
          <w14:ligatures w14:val="none"/>
        </w:rPr>
        <w:t>المسار الأول: خفض احتمالية/شدة الانحرافات التشغيلية.</w:t>
      </w:r>
      <w:r w:rsidRPr="00DC2A6B">
        <w:rPr>
          <w:rFonts w:ascii="Simplified Arabic" w:eastAsia="Times New Roman" w:hAnsi="Simplified Arabic" w:cs="Simplified Arabic"/>
          <w:color w:val="1F1F1F"/>
          <w:kern w:val="0"/>
          <w:sz w:val="28"/>
          <w:szCs w:val="28"/>
          <w:rtl/>
          <w14:ligatures w14:val="none"/>
        </w:rPr>
        <w:t xml:space="preserve"> تؤدي الإدارة الفعالة للمخاطر التشغيلية (في أبعادها الأربعة: الموارد البشرية، اللوجستيات، السلامة/سلامة الغذاء، البيئة) إلى تقليل احتمالية وقوع حوادث كبرى (مثل تعطل المعدات، الأخطاء البشرية، انقطاع التبريد، التلوث، الإصابات، تكدس المخلفات). هذا الخفض في الانحرافات يرفع بشكل مباشر من الانضباط الزمني والجودة، مما يضمن تحقيق أهداف المشروع الداخلية (نجاح إدارة المشروع).</w:t>
      </w:r>
    </w:p>
    <w:p w14:paraId="488CE990" w14:textId="77777777" w:rsidR="00DC2A6B" w:rsidRPr="00DC2A6B" w:rsidRDefault="00DC2A6B" w:rsidP="00DC2A6B">
      <w:pPr>
        <w:numPr>
          <w:ilvl w:val="0"/>
          <w:numId w:val="15"/>
        </w:numPr>
        <w:spacing w:after="0" w:line="360" w:lineRule="auto"/>
        <w:jc w:val="lowKashida"/>
        <w:rPr>
          <w:rFonts w:ascii="Simplified Arabic" w:eastAsia="Times New Roman" w:hAnsi="Simplified Arabic" w:cs="Simplified Arabic"/>
          <w:color w:val="1F1F1F"/>
          <w:kern w:val="0"/>
          <w:sz w:val="28"/>
          <w:szCs w:val="28"/>
          <w:rtl/>
          <w14:ligatures w14:val="none"/>
        </w:rPr>
      </w:pPr>
      <w:r w:rsidRPr="00DC2A6B">
        <w:rPr>
          <w:rFonts w:ascii="Simplified Arabic" w:eastAsia="Times New Roman" w:hAnsi="Simplified Arabic" w:cs="Simplified Arabic"/>
          <w:b/>
          <w:bCs/>
          <w:color w:val="1F1F1F"/>
          <w:kern w:val="0"/>
          <w:sz w:val="28"/>
          <w:szCs w:val="28"/>
          <w:bdr w:val="none" w:sz="0" w:space="0" w:color="auto" w:frame="1"/>
          <w:rtl/>
          <w14:ligatures w14:val="none"/>
        </w:rPr>
        <w:t>المسار الثاني: رفع القدرة التنظيمية على الاستجابة والتكيف أثناء الذروة.</w:t>
      </w:r>
      <w:r w:rsidRPr="00DC2A6B">
        <w:rPr>
          <w:rFonts w:ascii="Simplified Arabic" w:eastAsia="Times New Roman" w:hAnsi="Simplified Arabic" w:cs="Simplified Arabic"/>
          <w:color w:val="1F1F1F"/>
          <w:kern w:val="0"/>
          <w:sz w:val="28"/>
          <w:szCs w:val="28"/>
          <w:rtl/>
          <w14:ligatures w14:val="none"/>
        </w:rPr>
        <w:t xml:space="preserve"> تضمن الإدارة الاستباقية للمخاطر وجود خطط طوارئ فعالة، وتوزيعاً أفضل للموارد، وتوفيراً لمعلومات تشغيلية أدق، مما يعزز من المرونة التشغيلية (</w:t>
      </w:r>
      <w:r w:rsidRPr="00DC2A6B">
        <w:rPr>
          <w:rFonts w:ascii="Simplified Arabic" w:eastAsia="Times New Roman" w:hAnsi="Simplified Arabic" w:cs="Simplified Arabic"/>
          <w:color w:val="1F1F1F"/>
          <w:kern w:val="0"/>
          <w:sz w:val="28"/>
          <w:szCs w:val="28"/>
          <w14:ligatures w14:val="none"/>
        </w:rPr>
        <w:t>Operational Resilience</w:t>
      </w:r>
      <w:r w:rsidRPr="00DC2A6B">
        <w:rPr>
          <w:rFonts w:ascii="Simplified Arabic" w:eastAsia="Times New Roman" w:hAnsi="Simplified Arabic" w:cs="Simplified Arabic"/>
          <w:color w:val="1F1F1F"/>
          <w:kern w:val="0"/>
          <w:sz w:val="28"/>
          <w:szCs w:val="28"/>
          <w:rtl/>
          <w14:ligatures w14:val="none"/>
        </w:rPr>
        <w:t>). هذه القدرة على الاستجابة السريعة والتكيف أثناء الذروة تحسن مؤشرات النجاح الخارجية، مثل رضا الجهات المعنية والامتثال التنظيمي، مما يحقق نجاح المنتج والقيمة.</w:t>
      </w:r>
    </w:p>
    <w:p w14:paraId="60E91912" w14:textId="77777777" w:rsidR="00DC2A6B" w:rsidRPr="00DC2A6B" w:rsidRDefault="00DC2A6B" w:rsidP="00DC2A6B">
      <w:pPr>
        <w:spacing w:after="120" w:line="360" w:lineRule="auto"/>
        <w:jc w:val="lowKashida"/>
        <w:outlineLvl w:val="2"/>
        <w:rPr>
          <w:rFonts w:ascii="Simplified Arabic" w:eastAsia="Times New Roman" w:hAnsi="Simplified Arabic" w:cs="Simplified Arabic"/>
          <w:b/>
          <w:bCs/>
          <w:color w:val="1F1F1F"/>
          <w:kern w:val="0"/>
          <w:sz w:val="36"/>
          <w:szCs w:val="36"/>
          <w:rtl/>
          <w14:ligatures w14:val="none"/>
        </w:rPr>
      </w:pPr>
      <w:r w:rsidRPr="00DC2A6B">
        <w:rPr>
          <w:rFonts w:ascii="Simplified Arabic" w:eastAsia="Times New Roman" w:hAnsi="Simplified Arabic" w:cs="Simplified Arabic"/>
          <w:b/>
          <w:bCs/>
          <w:color w:val="1F1F1F"/>
          <w:kern w:val="0"/>
          <w:sz w:val="36"/>
          <w:szCs w:val="36"/>
          <w:rtl/>
          <w14:ligatures w14:val="none"/>
        </w:rPr>
        <w:t xml:space="preserve">القسم الثاني: الدراسات السابقة </w:t>
      </w:r>
    </w:p>
    <w:p w14:paraId="6973A69F" w14:textId="77777777" w:rsidR="00DC2A6B" w:rsidRPr="00DC2A6B" w:rsidRDefault="00DC2A6B" w:rsidP="00DC2A6B">
      <w:pPr>
        <w:spacing w:after="120" w:line="360" w:lineRule="auto"/>
        <w:jc w:val="lowKashida"/>
        <w:outlineLvl w:val="3"/>
        <w:rPr>
          <w:rFonts w:ascii="Simplified Arabic" w:eastAsia="Times New Roman" w:hAnsi="Simplified Arabic" w:cs="Simplified Arabic"/>
          <w:b/>
          <w:bCs/>
          <w:color w:val="1F1F1F"/>
          <w:kern w:val="0"/>
          <w:sz w:val="32"/>
          <w:szCs w:val="32"/>
          <w:rtl/>
          <w14:ligatures w14:val="none"/>
        </w:rPr>
      </w:pPr>
      <w:r w:rsidRPr="00DC2A6B">
        <w:rPr>
          <w:rFonts w:ascii="Simplified Arabic" w:eastAsia="Times New Roman" w:hAnsi="Simplified Arabic" w:cs="Simplified Arabic"/>
          <w:b/>
          <w:bCs/>
          <w:color w:val="1F1F1F"/>
          <w:kern w:val="0"/>
          <w:sz w:val="32"/>
          <w:szCs w:val="32"/>
          <w:rtl/>
          <w14:ligatures w14:val="none"/>
        </w:rPr>
        <w:lastRenderedPageBreak/>
        <w:t>2.7 دراسات سابقة تربط إدارة المخاطر بنجاح/أداء المشاريع (أدلة عامة عبر القطاعات)</w:t>
      </w:r>
    </w:p>
    <w:p w14:paraId="14CC0EDC" w14:textId="77777777" w:rsidR="00DC2A6B" w:rsidRPr="00DC2A6B" w:rsidRDefault="00DC2A6B" w:rsidP="00DC2A6B">
      <w:pPr>
        <w:spacing w:after="240" w:line="360" w:lineRule="auto"/>
        <w:jc w:val="lowKashida"/>
        <w:rPr>
          <w:rFonts w:ascii="Simplified Arabic" w:eastAsia="Times New Roman" w:hAnsi="Simplified Arabic" w:cs="Simplified Arabic"/>
          <w:color w:val="1F1F1F"/>
          <w:kern w:val="0"/>
          <w:sz w:val="28"/>
          <w:szCs w:val="28"/>
          <w:rtl/>
          <w14:ligatures w14:val="none"/>
        </w:rPr>
      </w:pPr>
      <w:r w:rsidRPr="00DC2A6B">
        <w:rPr>
          <w:rFonts w:ascii="Simplified Arabic" w:eastAsia="Times New Roman" w:hAnsi="Simplified Arabic" w:cs="Simplified Arabic"/>
          <w:color w:val="1F1F1F"/>
          <w:kern w:val="0"/>
          <w:sz w:val="28"/>
          <w:szCs w:val="28"/>
          <w:rtl/>
          <w14:ligatures w14:val="none"/>
        </w:rPr>
        <w:t xml:space="preserve">تقدم الأدلة الكمية المستخلصة من دراسات عبر القطاعات دعماً قوياً ومؤسساً لفكرة أن نضج إدارة المخاطر يرتبط بأداء أفضل للمشاريع. على سبيل المثال، درست </w:t>
      </w:r>
      <w:proofErr w:type="spellStart"/>
      <w:r w:rsidRPr="00DC2A6B">
        <w:rPr>
          <w:rFonts w:ascii="Simplified Arabic" w:eastAsia="Times New Roman" w:hAnsi="Simplified Arabic" w:cs="Simplified Arabic"/>
          <w:color w:val="1F1F1F"/>
          <w:kern w:val="0"/>
          <w:sz w:val="28"/>
          <w:szCs w:val="28"/>
          <w14:ligatures w14:val="none"/>
        </w:rPr>
        <w:t>Carvalho</w:t>
      </w:r>
      <w:proofErr w:type="spellEnd"/>
      <w:r w:rsidRPr="00DC2A6B">
        <w:rPr>
          <w:rFonts w:ascii="Simplified Arabic" w:eastAsia="Times New Roman" w:hAnsi="Simplified Arabic" w:cs="Simplified Arabic"/>
          <w:color w:val="1F1F1F"/>
          <w:kern w:val="0"/>
          <w:sz w:val="28"/>
          <w:szCs w:val="28"/>
          <w:rtl/>
          <w14:ligatures w14:val="none"/>
        </w:rPr>
        <w:t xml:space="preserve"> و</w:t>
      </w:r>
      <w:proofErr w:type="spellStart"/>
      <w:r w:rsidRPr="00DC2A6B">
        <w:rPr>
          <w:rFonts w:ascii="Simplified Arabic" w:eastAsia="Times New Roman" w:hAnsi="Simplified Arabic" w:cs="Simplified Arabic"/>
          <w:color w:val="1F1F1F"/>
          <w:kern w:val="0"/>
          <w:sz w:val="28"/>
          <w:szCs w:val="28"/>
          <w14:ligatures w14:val="none"/>
        </w:rPr>
        <w:t>Rabechini</w:t>
      </w:r>
      <w:proofErr w:type="spellEnd"/>
      <w:r w:rsidRPr="00DC2A6B">
        <w:rPr>
          <w:rFonts w:ascii="Simplified Arabic" w:eastAsia="Times New Roman" w:hAnsi="Simplified Arabic" w:cs="Simplified Arabic"/>
          <w:color w:val="1F1F1F"/>
          <w:kern w:val="0"/>
          <w:sz w:val="28"/>
          <w:szCs w:val="28"/>
          <w14:ligatures w14:val="none"/>
        </w:rPr>
        <w:t xml:space="preserve"> (2015)</w:t>
      </w:r>
      <w:r w:rsidRPr="00DC2A6B">
        <w:rPr>
          <w:rFonts w:ascii="Simplified Arabic" w:eastAsia="Times New Roman" w:hAnsi="Simplified Arabic" w:cs="Simplified Arabic"/>
          <w:color w:val="1F1F1F"/>
          <w:kern w:val="0"/>
          <w:sz w:val="28"/>
          <w:szCs w:val="28"/>
          <w:rtl/>
          <w14:ligatures w14:val="none"/>
        </w:rPr>
        <w:t xml:space="preserve"> أثر إدارة المخاطر على أداء المشروع، وأبرزت أن الفعالية لا ترتبط فقط بالأدوات "الصلبة" (</w:t>
      </w:r>
      <w:r w:rsidRPr="00DC2A6B">
        <w:rPr>
          <w:rFonts w:ascii="Simplified Arabic" w:eastAsia="Times New Roman" w:hAnsi="Simplified Arabic" w:cs="Simplified Arabic"/>
          <w:color w:val="1F1F1F"/>
          <w:kern w:val="0"/>
          <w:sz w:val="28"/>
          <w:szCs w:val="28"/>
          <w14:ligatures w14:val="none"/>
        </w:rPr>
        <w:t>Hard Skills</w:t>
      </w:r>
      <w:r w:rsidRPr="00DC2A6B">
        <w:rPr>
          <w:rFonts w:ascii="Simplified Arabic" w:eastAsia="Times New Roman" w:hAnsi="Simplified Arabic" w:cs="Simplified Arabic"/>
          <w:color w:val="1F1F1F"/>
          <w:kern w:val="0"/>
          <w:sz w:val="28"/>
          <w:szCs w:val="28"/>
          <w:rtl/>
          <w14:ligatures w14:val="none"/>
        </w:rPr>
        <w:t>) مثل تقنيات تحليل المخاطر، بل أيضاً بمهارات "ناعمة" (</w:t>
      </w:r>
      <w:r w:rsidRPr="00DC2A6B">
        <w:rPr>
          <w:rFonts w:ascii="Simplified Arabic" w:eastAsia="Times New Roman" w:hAnsi="Simplified Arabic" w:cs="Simplified Arabic"/>
          <w:color w:val="1F1F1F"/>
          <w:kern w:val="0"/>
          <w:sz w:val="28"/>
          <w:szCs w:val="28"/>
          <w14:ligatures w14:val="none"/>
        </w:rPr>
        <w:t>Soft Skills</w:t>
      </w:r>
      <w:r w:rsidRPr="00DC2A6B">
        <w:rPr>
          <w:rFonts w:ascii="Simplified Arabic" w:eastAsia="Times New Roman" w:hAnsi="Simplified Arabic" w:cs="Simplified Arabic"/>
          <w:color w:val="1F1F1F"/>
          <w:kern w:val="0"/>
          <w:sz w:val="28"/>
          <w:szCs w:val="28"/>
          <w:rtl/>
          <w14:ligatures w14:val="none"/>
        </w:rPr>
        <w:t>) مثل التواصل والقيادة والعمل الجماعي (</w:t>
      </w:r>
      <w:proofErr w:type="spellStart"/>
      <w:r w:rsidRPr="00DC2A6B">
        <w:rPr>
          <w:rFonts w:ascii="Simplified Arabic" w:eastAsia="Times New Roman" w:hAnsi="Simplified Arabic" w:cs="Simplified Arabic"/>
          <w:color w:val="1F1F1F"/>
          <w:kern w:val="0"/>
          <w:sz w:val="28"/>
          <w:szCs w:val="28"/>
          <w14:ligatures w14:val="none"/>
        </w:rPr>
        <w:t>Carvalho</w:t>
      </w:r>
      <w:proofErr w:type="spellEnd"/>
      <w:r w:rsidRPr="00DC2A6B">
        <w:rPr>
          <w:rFonts w:ascii="Simplified Arabic" w:eastAsia="Times New Roman" w:hAnsi="Simplified Arabic" w:cs="Simplified Arabic"/>
          <w:color w:val="1F1F1F"/>
          <w:kern w:val="0"/>
          <w:sz w:val="28"/>
          <w:szCs w:val="28"/>
          <w:rtl/>
          <w14:ligatures w14:val="none"/>
        </w:rPr>
        <w:t xml:space="preserve"> &amp; </w:t>
      </w:r>
      <w:proofErr w:type="spellStart"/>
      <w:r w:rsidRPr="00DC2A6B">
        <w:rPr>
          <w:rFonts w:ascii="Simplified Arabic" w:eastAsia="Times New Roman" w:hAnsi="Simplified Arabic" w:cs="Simplified Arabic"/>
          <w:color w:val="1F1F1F"/>
          <w:kern w:val="0"/>
          <w:sz w:val="28"/>
          <w:szCs w:val="28"/>
          <w14:ligatures w14:val="none"/>
        </w:rPr>
        <w:t>Rabechini</w:t>
      </w:r>
      <w:proofErr w:type="spellEnd"/>
      <w:r w:rsidRPr="00DC2A6B">
        <w:rPr>
          <w:rFonts w:ascii="Simplified Arabic" w:eastAsia="Times New Roman" w:hAnsi="Simplified Arabic" w:cs="Simplified Arabic"/>
          <w:color w:val="1F1F1F"/>
          <w:kern w:val="0"/>
          <w:sz w:val="28"/>
          <w:szCs w:val="28"/>
          <w14:ligatures w14:val="none"/>
        </w:rPr>
        <w:t>, 2015</w:t>
      </w:r>
      <w:r w:rsidRPr="00DC2A6B">
        <w:rPr>
          <w:rFonts w:ascii="Simplified Arabic" w:eastAsia="Times New Roman" w:hAnsi="Simplified Arabic" w:cs="Simplified Arabic"/>
          <w:color w:val="1F1F1F"/>
          <w:kern w:val="0"/>
          <w:sz w:val="28"/>
          <w:szCs w:val="28"/>
          <w:rtl/>
          <w14:ligatures w14:val="none"/>
        </w:rPr>
        <w:t>). كما أشارت الدراسة إلى أن أثر إدارة المخاطر قد يتأثر بعامل تعقيد المشروع (</w:t>
      </w:r>
      <w:r w:rsidRPr="00DC2A6B">
        <w:rPr>
          <w:rFonts w:ascii="Simplified Arabic" w:eastAsia="Times New Roman" w:hAnsi="Simplified Arabic" w:cs="Simplified Arabic"/>
          <w:color w:val="1F1F1F"/>
          <w:kern w:val="0"/>
          <w:sz w:val="28"/>
          <w:szCs w:val="28"/>
          <w14:ligatures w14:val="none"/>
        </w:rPr>
        <w:t>Project Complexity</w:t>
      </w:r>
      <w:r w:rsidRPr="00DC2A6B">
        <w:rPr>
          <w:rFonts w:ascii="Simplified Arabic" w:eastAsia="Times New Roman" w:hAnsi="Simplified Arabic" w:cs="Simplified Arabic"/>
          <w:color w:val="1F1F1F"/>
          <w:kern w:val="0"/>
          <w:sz w:val="28"/>
          <w:szCs w:val="28"/>
          <w:rtl/>
          <w14:ligatures w14:val="none"/>
        </w:rPr>
        <w:t>)، مما يعني أن المشاريع الأكثر تعقيداً (مثل مشاريع المسالخ الموسمية) قد تحتاج إلى مستوى أعلى من النضج في إدارة المخاطر لتحقيق نفس مستوى الأداء.</w:t>
      </w:r>
    </w:p>
    <w:p w14:paraId="7362D361" w14:textId="77777777" w:rsidR="00DC2A6B" w:rsidRPr="00DC2A6B" w:rsidRDefault="00DC2A6B" w:rsidP="00DC2A6B">
      <w:pPr>
        <w:spacing w:after="240" w:line="360" w:lineRule="auto"/>
        <w:jc w:val="lowKashida"/>
        <w:rPr>
          <w:rFonts w:ascii="Simplified Arabic" w:eastAsia="Times New Roman" w:hAnsi="Simplified Arabic" w:cs="Simplified Arabic"/>
          <w:color w:val="1F1F1F"/>
          <w:kern w:val="0"/>
          <w:sz w:val="28"/>
          <w:szCs w:val="28"/>
          <w:rtl/>
          <w14:ligatures w14:val="none"/>
        </w:rPr>
      </w:pPr>
      <w:r w:rsidRPr="00DC2A6B">
        <w:rPr>
          <w:rFonts w:ascii="Simplified Arabic" w:eastAsia="Times New Roman" w:hAnsi="Simplified Arabic" w:cs="Simplified Arabic"/>
          <w:color w:val="1F1F1F"/>
          <w:kern w:val="0"/>
          <w:sz w:val="28"/>
          <w:szCs w:val="28"/>
          <w:rtl/>
          <w14:ligatures w14:val="none"/>
        </w:rPr>
        <w:t xml:space="preserve">وفي دراسة مسحية سابقة ومتعددة القطاعات، توصل </w:t>
      </w:r>
      <w:proofErr w:type="spellStart"/>
      <w:r w:rsidRPr="00DC2A6B">
        <w:rPr>
          <w:rFonts w:ascii="Simplified Arabic" w:eastAsia="Times New Roman" w:hAnsi="Simplified Arabic" w:cs="Simplified Arabic"/>
          <w:color w:val="1F1F1F"/>
          <w:kern w:val="0"/>
          <w:sz w:val="28"/>
          <w:szCs w:val="28"/>
          <w14:ligatures w14:val="none"/>
        </w:rPr>
        <w:t>Rabechini</w:t>
      </w:r>
      <w:proofErr w:type="spellEnd"/>
      <w:r w:rsidRPr="00DC2A6B">
        <w:rPr>
          <w:rFonts w:ascii="Simplified Arabic" w:eastAsia="Times New Roman" w:hAnsi="Simplified Arabic" w:cs="Simplified Arabic"/>
          <w:color w:val="1F1F1F"/>
          <w:kern w:val="0"/>
          <w:sz w:val="28"/>
          <w:szCs w:val="28"/>
          <w:rtl/>
          <w14:ligatures w14:val="none"/>
        </w:rPr>
        <w:t xml:space="preserve"> و</w:t>
      </w:r>
      <w:proofErr w:type="spellStart"/>
      <w:r w:rsidRPr="00DC2A6B">
        <w:rPr>
          <w:rFonts w:ascii="Simplified Arabic" w:eastAsia="Times New Roman" w:hAnsi="Simplified Arabic" w:cs="Simplified Arabic"/>
          <w:color w:val="1F1F1F"/>
          <w:kern w:val="0"/>
          <w:sz w:val="28"/>
          <w:szCs w:val="28"/>
          <w14:ligatures w14:val="none"/>
        </w:rPr>
        <w:t>Carvalho</w:t>
      </w:r>
      <w:proofErr w:type="spellEnd"/>
      <w:r w:rsidRPr="00DC2A6B">
        <w:rPr>
          <w:rFonts w:ascii="Simplified Arabic" w:eastAsia="Times New Roman" w:hAnsi="Simplified Arabic" w:cs="Simplified Arabic"/>
          <w:color w:val="1F1F1F"/>
          <w:kern w:val="0"/>
          <w:sz w:val="28"/>
          <w:szCs w:val="28"/>
          <w14:ligatures w14:val="none"/>
        </w:rPr>
        <w:t xml:space="preserve"> (2013)</w:t>
      </w:r>
      <w:r w:rsidRPr="00DC2A6B">
        <w:rPr>
          <w:rFonts w:ascii="Simplified Arabic" w:eastAsia="Times New Roman" w:hAnsi="Simplified Arabic" w:cs="Simplified Arabic"/>
          <w:color w:val="1F1F1F"/>
          <w:kern w:val="0"/>
          <w:sz w:val="28"/>
          <w:szCs w:val="28"/>
          <w:rtl/>
          <w14:ligatures w14:val="none"/>
        </w:rPr>
        <w:t xml:space="preserve"> إلى أن تبني ممارسات إدارة المخاطر يرتبط بأثر إيجابي دال إحصائياً على نجاح المشروع (</w:t>
      </w:r>
      <w:proofErr w:type="spellStart"/>
      <w:r w:rsidRPr="00DC2A6B">
        <w:rPr>
          <w:rFonts w:ascii="Simplified Arabic" w:eastAsia="Times New Roman" w:hAnsi="Simplified Arabic" w:cs="Simplified Arabic"/>
          <w:color w:val="1F1F1F"/>
          <w:kern w:val="0"/>
          <w:sz w:val="28"/>
          <w:szCs w:val="28"/>
          <w14:ligatures w14:val="none"/>
        </w:rPr>
        <w:t>Rabechini</w:t>
      </w:r>
      <w:proofErr w:type="spellEnd"/>
      <w:r w:rsidRPr="00DC2A6B">
        <w:rPr>
          <w:rFonts w:ascii="Simplified Arabic" w:eastAsia="Times New Roman" w:hAnsi="Simplified Arabic" w:cs="Simplified Arabic"/>
          <w:color w:val="1F1F1F"/>
          <w:kern w:val="0"/>
          <w:sz w:val="28"/>
          <w:szCs w:val="28"/>
          <w:rtl/>
          <w14:ligatures w14:val="none"/>
        </w:rPr>
        <w:t xml:space="preserve"> &amp; </w:t>
      </w:r>
      <w:proofErr w:type="spellStart"/>
      <w:r w:rsidRPr="00DC2A6B">
        <w:rPr>
          <w:rFonts w:ascii="Simplified Arabic" w:eastAsia="Times New Roman" w:hAnsi="Simplified Arabic" w:cs="Simplified Arabic"/>
          <w:color w:val="1F1F1F"/>
          <w:kern w:val="0"/>
          <w:sz w:val="28"/>
          <w:szCs w:val="28"/>
          <w14:ligatures w14:val="none"/>
        </w:rPr>
        <w:t>Carvalho</w:t>
      </w:r>
      <w:proofErr w:type="spellEnd"/>
      <w:r w:rsidRPr="00DC2A6B">
        <w:rPr>
          <w:rFonts w:ascii="Simplified Arabic" w:eastAsia="Times New Roman" w:hAnsi="Simplified Arabic" w:cs="Simplified Arabic"/>
          <w:color w:val="1F1F1F"/>
          <w:kern w:val="0"/>
          <w:sz w:val="28"/>
          <w:szCs w:val="28"/>
          <w14:ligatures w14:val="none"/>
        </w:rPr>
        <w:t>, 2013</w:t>
      </w:r>
      <w:r w:rsidRPr="00DC2A6B">
        <w:rPr>
          <w:rFonts w:ascii="Simplified Arabic" w:eastAsia="Times New Roman" w:hAnsi="Simplified Arabic" w:cs="Simplified Arabic"/>
          <w:color w:val="1F1F1F"/>
          <w:kern w:val="0"/>
          <w:sz w:val="28"/>
          <w:szCs w:val="28"/>
          <w:rtl/>
          <w14:ligatures w14:val="none"/>
        </w:rPr>
        <w:t xml:space="preserve">). وتفيد هذه المجموعة من الدراسات في تأسيس "العلاقة العامة" بين المتغيرين، وتوفر الأساس النظري الذي ينطلق منه هذا البحث. ومع ذلك، فإن هذه الدراسات لا تكفي وحدها لتفسير الخصوصية التشغيلية لمشاريع المسالخ الموسمية. فهي غالباً ما تُبنى على عينات قطاعات متنوعة (مثل الإنشاءات، وتكنولوجيا المعلومات، والتصنيع) لا تتماثل في الحساسية الصحية والشرعية والبيئية، ولا في ضغط الزمن الموسمي القصير والمكثف. وبالتالي، فإنها تفتقر إلى العمق </w:t>
      </w:r>
      <w:proofErr w:type="spellStart"/>
      <w:r w:rsidRPr="00DC2A6B">
        <w:rPr>
          <w:rFonts w:ascii="Simplified Arabic" w:eastAsia="Times New Roman" w:hAnsi="Simplified Arabic" w:cs="Simplified Arabic"/>
          <w:color w:val="1F1F1F"/>
          <w:kern w:val="0"/>
          <w:sz w:val="28"/>
          <w:szCs w:val="28"/>
          <w:rtl/>
          <w14:ligatures w14:val="none"/>
        </w:rPr>
        <w:t>السياقي</w:t>
      </w:r>
      <w:proofErr w:type="spellEnd"/>
      <w:r w:rsidRPr="00DC2A6B">
        <w:rPr>
          <w:rFonts w:ascii="Simplified Arabic" w:eastAsia="Times New Roman" w:hAnsi="Simplified Arabic" w:cs="Simplified Arabic"/>
          <w:color w:val="1F1F1F"/>
          <w:kern w:val="0"/>
          <w:sz w:val="28"/>
          <w:szCs w:val="28"/>
          <w:rtl/>
          <w14:ligatures w14:val="none"/>
        </w:rPr>
        <w:t xml:space="preserve"> (</w:t>
      </w:r>
      <w:r w:rsidRPr="00DC2A6B">
        <w:rPr>
          <w:rFonts w:ascii="Simplified Arabic" w:eastAsia="Times New Roman" w:hAnsi="Simplified Arabic" w:cs="Simplified Arabic"/>
          <w:color w:val="1F1F1F"/>
          <w:kern w:val="0"/>
          <w:sz w:val="28"/>
          <w:szCs w:val="28"/>
          <w14:ligatures w14:val="none"/>
        </w:rPr>
        <w:t>Contextual Depth</w:t>
      </w:r>
      <w:r w:rsidRPr="00DC2A6B">
        <w:rPr>
          <w:rFonts w:ascii="Simplified Arabic" w:eastAsia="Times New Roman" w:hAnsi="Simplified Arabic" w:cs="Simplified Arabic"/>
          <w:color w:val="1F1F1F"/>
          <w:kern w:val="0"/>
          <w:sz w:val="28"/>
          <w:szCs w:val="28"/>
          <w:rtl/>
          <w14:ligatures w14:val="none"/>
        </w:rPr>
        <w:t>) اللازم لتفسير الظاهرة في بيئة المسالخ.</w:t>
      </w:r>
    </w:p>
    <w:p w14:paraId="315418B1" w14:textId="77777777" w:rsidR="00DC2A6B" w:rsidRPr="00DC2A6B" w:rsidRDefault="00DC2A6B" w:rsidP="00DC2A6B">
      <w:pPr>
        <w:spacing w:after="120" w:line="360" w:lineRule="auto"/>
        <w:jc w:val="lowKashida"/>
        <w:outlineLvl w:val="3"/>
        <w:rPr>
          <w:rFonts w:ascii="Simplified Arabic" w:eastAsia="Times New Roman" w:hAnsi="Simplified Arabic" w:cs="Simplified Arabic"/>
          <w:b/>
          <w:bCs/>
          <w:color w:val="1F1F1F"/>
          <w:kern w:val="0"/>
          <w:sz w:val="32"/>
          <w:szCs w:val="32"/>
          <w:rtl/>
          <w14:ligatures w14:val="none"/>
        </w:rPr>
      </w:pPr>
      <w:r w:rsidRPr="00DC2A6B">
        <w:rPr>
          <w:rFonts w:ascii="Simplified Arabic" w:eastAsia="Times New Roman" w:hAnsi="Simplified Arabic" w:cs="Simplified Arabic"/>
          <w:b/>
          <w:bCs/>
          <w:color w:val="1F1F1F"/>
          <w:kern w:val="0"/>
          <w:sz w:val="32"/>
          <w:szCs w:val="32"/>
          <w:rtl/>
          <w14:ligatures w14:val="none"/>
        </w:rPr>
        <w:lastRenderedPageBreak/>
        <w:t>2.8 دراسات الجدولة والضغط التشغيلي: لماذا تتضخم آثار المخاطر في المشاريع الموسمية؟</w:t>
      </w:r>
    </w:p>
    <w:p w14:paraId="0243F9B9" w14:textId="77777777" w:rsidR="00DC2A6B" w:rsidRPr="00DC2A6B" w:rsidRDefault="00DC2A6B" w:rsidP="00DC2A6B">
      <w:pPr>
        <w:spacing w:after="240" w:line="360" w:lineRule="auto"/>
        <w:jc w:val="lowKashida"/>
        <w:rPr>
          <w:rFonts w:ascii="Simplified Arabic" w:eastAsia="Times New Roman" w:hAnsi="Simplified Arabic" w:cs="Simplified Arabic"/>
          <w:color w:val="1F1F1F"/>
          <w:kern w:val="0"/>
          <w:sz w:val="28"/>
          <w:szCs w:val="28"/>
          <w:rtl/>
          <w14:ligatures w14:val="none"/>
        </w:rPr>
      </w:pPr>
      <w:r w:rsidRPr="00DC2A6B">
        <w:rPr>
          <w:rFonts w:ascii="Simplified Arabic" w:eastAsia="Times New Roman" w:hAnsi="Simplified Arabic" w:cs="Simplified Arabic"/>
          <w:color w:val="1F1F1F"/>
          <w:kern w:val="0"/>
          <w:sz w:val="28"/>
          <w:szCs w:val="28"/>
          <w:rtl/>
          <w14:ligatures w14:val="none"/>
        </w:rPr>
        <w:t xml:space="preserve">تُظهر أدبيات إدارة المشاريع أن ضغوط الجدولة والموارد في البيئات المعقدة ومتعددة المشاريع يمكن أن تُنتج توترات تنعكس سلباً على الأداء. وقد أشار </w:t>
      </w:r>
      <w:proofErr w:type="spellStart"/>
      <w:r w:rsidRPr="00DC2A6B">
        <w:rPr>
          <w:rFonts w:ascii="Simplified Arabic" w:eastAsia="Times New Roman" w:hAnsi="Simplified Arabic" w:cs="Simplified Arabic"/>
          <w:color w:val="1F1F1F"/>
          <w:kern w:val="0"/>
          <w:sz w:val="28"/>
          <w:szCs w:val="28"/>
          <w14:ligatures w14:val="none"/>
        </w:rPr>
        <w:t>Yaghootkar</w:t>
      </w:r>
      <w:proofErr w:type="spellEnd"/>
      <w:r w:rsidRPr="00DC2A6B">
        <w:rPr>
          <w:rFonts w:ascii="Simplified Arabic" w:eastAsia="Times New Roman" w:hAnsi="Simplified Arabic" w:cs="Simplified Arabic"/>
          <w:color w:val="1F1F1F"/>
          <w:kern w:val="0"/>
          <w:sz w:val="28"/>
          <w:szCs w:val="28"/>
          <w:rtl/>
          <w14:ligatures w14:val="none"/>
        </w:rPr>
        <w:t xml:space="preserve"> و</w:t>
      </w:r>
      <w:r w:rsidRPr="00DC2A6B">
        <w:rPr>
          <w:rFonts w:ascii="Simplified Arabic" w:eastAsia="Times New Roman" w:hAnsi="Simplified Arabic" w:cs="Simplified Arabic"/>
          <w:color w:val="1F1F1F"/>
          <w:kern w:val="0"/>
          <w:sz w:val="28"/>
          <w:szCs w:val="28"/>
          <w14:ligatures w14:val="none"/>
        </w:rPr>
        <w:t>Gil (2012)</w:t>
      </w:r>
      <w:r w:rsidRPr="00DC2A6B">
        <w:rPr>
          <w:rFonts w:ascii="Simplified Arabic" w:eastAsia="Times New Roman" w:hAnsi="Simplified Arabic" w:cs="Simplified Arabic"/>
          <w:color w:val="1F1F1F"/>
          <w:kern w:val="0"/>
          <w:sz w:val="28"/>
          <w:szCs w:val="28"/>
          <w:rtl/>
          <w14:ligatures w14:val="none"/>
        </w:rPr>
        <w:t xml:space="preserve"> إلى أن واقعية الجدولة وآليات التحكم بالقيود تؤثر بشكل كبير في تقليل احتمالات التعثر (</w:t>
      </w:r>
      <w:proofErr w:type="spellStart"/>
      <w:r w:rsidRPr="00DC2A6B">
        <w:rPr>
          <w:rFonts w:ascii="Simplified Arabic" w:eastAsia="Times New Roman" w:hAnsi="Simplified Arabic" w:cs="Simplified Arabic"/>
          <w:color w:val="1F1F1F"/>
          <w:kern w:val="0"/>
          <w:sz w:val="28"/>
          <w:szCs w:val="28"/>
          <w14:ligatures w14:val="none"/>
        </w:rPr>
        <w:t>Yaghootkar</w:t>
      </w:r>
      <w:proofErr w:type="spellEnd"/>
      <w:r w:rsidRPr="00DC2A6B">
        <w:rPr>
          <w:rFonts w:ascii="Simplified Arabic" w:eastAsia="Times New Roman" w:hAnsi="Simplified Arabic" w:cs="Simplified Arabic"/>
          <w:color w:val="1F1F1F"/>
          <w:kern w:val="0"/>
          <w:sz w:val="28"/>
          <w:szCs w:val="28"/>
          <w:rtl/>
          <w14:ligatures w14:val="none"/>
        </w:rPr>
        <w:t xml:space="preserve"> &amp; </w:t>
      </w:r>
      <w:r w:rsidRPr="00DC2A6B">
        <w:rPr>
          <w:rFonts w:ascii="Simplified Arabic" w:eastAsia="Times New Roman" w:hAnsi="Simplified Arabic" w:cs="Simplified Arabic"/>
          <w:color w:val="1F1F1F"/>
          <w:kern w:val="0"/>
          <w:sz w:val="28"/>
          <w:szCs w:val="28"/>
          <w14:ligatures w14:val="none"/>
        </w:rPr>
        <w:t>Gil, 2012</w:t>
      </w:r>
      <w:r w:rsidRPr="00DC2A6B">
        <w:rPr>
          <w:rFonts w:ascii="Simplified Arabic" w:eastAsia="Times New Roman" w:hAnsi="Simplified Arabic" w:cs="Simplified Arabic"/>
          <w:color w:val="1F1F1F"/>
          <w:kern w:val="0"/>
          <w:sz w:val="28"/>
          <w:szCs w:val="28"/>
          <w:rtl/>
          <w14:ligatures w14:val="none"/>
        </w:rPr>
        <w:t>). في سياق المشاريع الموسمية، مثل موسم الحج، لا تُعد الموسمية مجرد "سياق زمني"، بل هي "مُضاعِف مخاطر (</w:t>
      </w:r>
      <w:r w:rsidRPr="00DC2A6B">
        <w:rPr>
          <w:rFonts w:ascii="Simplified Arabic" w:eastAsia="Times New Roman" w:hAnsi="Simplified Arabic" w:cs="Simplified Arabic"/>
          <w:color w:val="1F1F1F"/>
          <w:kern w:val="0"/>
          <w:sz w:val="28"/>
          <w:szCs w:val="28"/>
          <w14:ligatures w14:val="none"/>
        </w:rPr>
        <w:t>Risk Amplifier</w:t>
      </w:r>
      <w:r w:rsidRPr="00DC2A6B">
        <w:rPr>
          <w:rFonts w:ascii="Simplified Arabic" w:eastAsia="Times New Roman" w:hAnsi="Simplified Arabic" w:cs="Simplified Arabic"/>
          <w:color w:val="1F1F1F"/>
          <w:kern w:val="0"/>
          <w:sz w:val="28"/>
          <w:szCs w:val="28"/>
          <w:rtl/>
          <w14:ligatures w14:val="none"/>
        </w:rPr>
        <w:t>)" فعال.</w:t>
      </w:r>
    </w:p>
    <w:p w14:paraId="04CFE343" w14:textId="77777777" w:rsidR="00DC2A6B" w:rsidRPr="00DC2A6B" w:rsidRDefault="00DC2A6B" w:rsidP="00DC2A6B">
      <w:pPr>
        <w:spacing w:after="240" w:line="360" w:lineRule="auto"/>
        <w:jc w:val="lowKashida"/>
        <w:rPr>
          <w:rFonts w:ascii="Simplified Arabic" w:eastAsia="Times New Roman" w:hAnsi="Simplified Arabic" w:cs="Simplified Arabic"/>
          <w:color w:val="1F1F1F"/>
          <w:kern w:val="0"/>
          <w:sz w:val="28"/>
          <w:szCs w:val="28"/>
          <w:rtl/>
          <w14:ligatures w14:val="none"/>
        </w:rPr>
      </w:pPr>
      <w:r w:rsidRPr="00DC2A6B">
        <w:rPr>
          <w:rFonts w:ascii="Simplified Arabic" w:eastAsia="Times New Roman" w:hAnsi="Simplified Arabic" w:cs="Simplified Arabic"/>
          <w:color w:val="1F1F1F"/>
          <w:kern w:val="0"/>
          <w:sz w:val="28"/>
          <w:szCs w:val="28"/>
          <w:rtl/>
          <w14:ligatures w14:val="none"/>
        </w:rPr>
        <w:t>إن ضيق الوقت يرفع بشكل كبير من كلفة أي خطأ تشغيلي. فما يمكن تداركه في مشروع طويل الأجل قد يصبح كارثياً في مشروع مدته لا تتجاوز أياماً معدودة. على سبيل المثال، تعطل خط إنتاج لمدة ساعة في مشروع عادي قد يؤدي إلى تأخير بسيط، بينما في موسم الحج قد يؤدي إلى تراكم آلاف الذبائح، مما يهدد سلامة الغذاء والامتثال الشرعي. هذا الضغط الزمني يفرض على إدارة المخاطر التشغيلية أن تكون أكثر استباقية (</w:t>
      </w:r>
      <w:r w:rsidRPr="00DC2A6B">
        <w:rPr>
          <w:rFonts w:ascii="Simplified Arabic" w:eastAsia="Times New Roman" w:hAnsi="Simplified Arabic" w:cs="Simplified Arabic"/>
          <w:color w:val="1F1F1F"/>
          <w:kern w:val="0"/>
          <w:sz w:val="28"/>
          <w:szCs w:val="28"/>
          <w14:ligatures w14:val="none"/>
        </w:rPr>
        <w:t>Proactive</w:t>
      </w:r>
      <w:r w:rsidRPr="00DC2A6B">
        <w:rPr>
          <w:rFonts w:ascii="Simplified Arabic" w:eastAsia="Times New Roman" w:hAnsi="Simplified Arabic" w:cs="Simplified Arabic"/>
          <w:color w:val="1F1F1F"/>
          <w:kern w:val="0"/>
          <w:sz w:val="28"/>
          <w:szCs w:val="28"/>
          <w:rtl/>
          <w14:ligatures w14:val="none"/>
        </w:rPr>
        <w:t>) وأكثر مرونة (</w:t>
      </w:r>
      <w:r w:rsidRPr="00DC2A6B">
        <w:rPr>
          <w:rFonts w:ascii="Simplified Arabic" w:eastAsia="Times New Roman" w:hAnsi="Simplified Arabic" w:cs="Simplified Arabic"/>
          <w:color w:val="1F1F1F"/>
          <w:kern w:val="0"/>
          <w:sz w:val="28"/>
          <w:szCs w:val="28"/>
          <w14:ligatures w14:val="none"/>
        </w:rPr>
        <w:t>Agile</w:t>
      </w:r>
      <w:r w:rsidRPr="00DC2A6B">
        <w:rPr>
          <w:rFonts w:ascii="Simplified Arabic" w:eastAsia="Times New Roman" w:hAnsi="Simplified Arabic" w:cs="Simplified Arabic"/>
          <w:color w:val="1F1F1F"/>
          <w:kern w:val="0"/>
          <w:sz w:val="28"/>
          <w:szCs w:val="28"/>
          <w:rtl/>
          <w14:ligatures w14:val="none"/>
        </w:rPr>
        <w:t>) في الاستجابة. وعليه، فإن هذا السياق يدعم الحاجة الماسة إلى اختبار أثر إدارة المخاطر التشغيلية تحديداً في هذه البيئة، حيث يصبح الربط بين إدارة المخاطر والنجاح أكثر وضوحاً وحتمية.</w:t>
      </w:r>
    </w:p>
    <w:p w14:paraId="364E2589" w14:textId="77777777" w:rsidR="00DC2A6B" w:rsidRPr="00DC2A6B" w:rsidRDefault="00DC2A6B" w:rsidP="00DC2A6B">
      <w:pPr>
        <w:spacing w:after="120" w:line="360" w:lineRule="auto"/>
        <w:jc w:val="lowKashida"/>
        <w:outlineLvl w:val="3"/>
        <w:rPr>
          <w:rFonts w:ascii="Simplified Arabic" w:eastAsia="Times New Roman" w:hAnsi="Simplified Arabic" w:cs="Simplified Arabic"/>
          <w:b/>
          <w:bCs/>
          <w:color w:val="1F1F1F"/>
          <w:kern w:val="0"/>
          <w:sz w:val="32"/>
          <w:szCs w:val="32"/>
          <w:rtl/>
          <w14:ligatures w14:val="none"/>
        </w:rPr>
      </w:pPr>
      <w:r w:rsidRPr="00DC2A6B">
        <w:rPr>
          <w:rFonts w:ascii="Simplified Arabic" w:eastAsia="Times New Roman" w:hAnsi="Simplified Arabic" w:cs="Simplified Arabic"/>
          <w:b/>
          <w:bCs/>
          <w:color w:val="1F1F1F"/>
          <w:kern w:val="0"/>
          <w:sz w:val="32"/>
          <w:szCs w:val="32"/>
          <w:rtl/>
          <w14:ligatures w14:val="none"/>
        </w:rPr>
        <w:t>2.9 دراسات المسالخ: المخاطر المهنية والصحية ونظافة الممارسات</w:t>
      </w:r>
    </w:p>
    <w:p w14:paraId="6F02B8FA" w14:textId="77777777" w:rsidR="00DC2A6B" w:rsidRPr="00DC2A6B" w:rsidRDefault="00DC2A6B" w:rsidP="00DC2A6B">
      <w:pPr>
        <w:spacing w:after="240" w:line="360" w:lineRule="auto"/>
        <w:jc w:val="lowKashida"/>
        <w:rPr>
          <w:rFonts w:ascii="Simplified Arabic" w:eastAsia="Times New Roman" w:hAnsi="Simplified Arabic" w:cs="Simplified Arabic"/>
          <w:color w:val="1F1F1F"/>
          <w:kern w:val="0"/>
          <w:sz w:val="28"/>
          <w:szCs w:val="28"/>
          <w:rtl/>
          <w14:ligatures w14:val="none"/>
        </w:rPr>
      </w:pPr>
      <w:r w:rsidRPr="00DC2A6B">
        <w:rPr>
          <w:rFonts w:ascii="Simplified Arabic" w:eastAsia="Times New Roman" w:hAnsi="Simplified Arabic" w:cs="Simplified Arabic"/>
          <w:color w:val="1F1F1F"/>
          <w:kern w:val="0"/>
          <w:sz w:val="28"/>
          <w:szCs w:val="28"/>
          <w:rtl/>
          <w14:ligatures w14:val="none"/>
        </w:rPr>
        <w:t xml:space="preserve">في سياق المسالخ، يتجه جزء معتبر من الأدبيات إلى تحليل المخاطر المهنية والصحية بوصفها مؤشرات على هشاشة التشغيل إذا غابت الوقاية والتدريب. فعلى سبيل المثال، وثقت دراسة أجراها </w:t>
      </w:r>
      <w:proofErr w:type="spellStart"/>
      <w:r w:rsidRPr="00DC2A6B">
        <w:rPr>
          <w:rFonts w:ascii="Simplified Arabic" w:eastAsia="Times New Roman" w:hAnsi="Simplified Arabic" w:cs="Simplified Arabic"/>
          <w:color w:val="1F1F1F"/>
          <w:kern w:val="0"/>
          <w:sz w:val="28"/>
          <w:szCs w:val="28"/>
          <w14:ligatures w14:val="none"/>
        </w:rPr>
        <w:t>Almasri</w:t>
      </w:r>
      <w:proofErr w:type="spellEnd"/>
      <w:r w:rsidRPr="00DC2A6B">
        <w:rPr>
          <w:rFonts w:ascii="Simplified Arabic" w:eastAsia="Times New Roman" w:hAnsi="Simplified Arabic" w:cs="Simplified Arabic"/>
          <w:color w:val="1F1F1F"/>
          <w:kern w:val="0"/>
          <w:sz w:val="28"/>
          <w:szCs w:val="28"/>
          <w14:ligatures w14:val="none"/>
        </w:rPr>
        <w:t xml:space="preserve"> et al. (2019)</w:t>
      </w:r>
      <w:r w:rsidRPr="00DC2A6B">
        <w:rPr>
          <w:rFonts w:ascii="Simplified Arabic" w:eastAsia="Times New Roman" w:hAnsi="Simplified Arabic" w:cs="Simplified Arabic"/>
          <w:color w:val="1F1F1F"/>
          <w:kern w:val="0"/>
          <w:sz w:val="28"/>
          <w:szCs w:val="28"/>
          <w:rtl/>
          <w14:ligatures w14:val="none"/>
        </w:rPr>
        <w:t xml:space="preserve"> في مكة أثناء الحج مخاطر العدوى الحيوانية (</w:t>
      </w:r>
      <w:r w:rsidRPr="00DC2A6B">
        <w:rPr>
          <w:rFonts w:ascii="Simplified Arabic" w:eastAsia="Times New Roman" w:hAnsi="Simplified Arabic" w:cs="Simplified Arabic"/>
          <w:color w:val="1F1F1F"/>
          <w:kern w:val="0"/>
          <w:sz w:val="28"/>
          <w:szCs w:val="28"/>
          <w14:ligatures w14:val="none"/>
        </w:rPr>
        <w:t>Zoonotic Infections</w:t>
      </w:r>
      <w:r w:rsidRPr="00DC2A6B">
        <w:rPr>
          <w:rFonts w:ascii="Simplified Arabic" w:eastAsia="Times New Roman" w:hAnsi="Simplified Arabic" w:cs="Simplified Arabic"/>
          <w:color w:val="1F1F1F"/>
          <w:kern w:val="0"/>
          <w:sz w:val="28"/>
          <w:szCs w:val="28"/>
          <w:rtl/>
          <w14:ligatures w14:val="none"/>
        </w:rPr>
        <w:t xml:space="preserve">) </w:t>
      </w:r>
      <w:r w:rsidRPr="00DC2A6B">
        <w:rPr>
          <w:rFonts w:ascii="Simplified Arabic" w:eastAsia="Times New Roman" w:hAnsi="Simplified Arabic" w:cs="Simplified Arabic"/>
          <w:color w:val="1F1F1F"/>
          <w:kern w:val="0"/>
          <w:sz w:val="28"/>
          <w:szCs w:val="28"/>
          <w:rtl/>
          <w14:ligatures w14:val="none"/>
        </w:rPr>
        <w:lastRenderedPageBreak/>
        <w:t>المحتملة على العاملين في مسالخ الحج بوصفها فئة مهنية معرضة (</w:t>
      </w:r>
      <w:proofErr w:type="spellStart"/>
      <w:r w:rsidRPr="00DC2A6B">
        <w:rPr>
          <w:rFonts w:ascii="Simplified Arabic" w:eastAsia="Times New Roman" w:hAnsi="Simplified Arabic" w:cs="Simplified Arabic"/>
          <w:color w:val="1F1F1F"/>
          <w:kern w:val="0"/>
          <w:sz w:val="28"/>
          <w:szCs w:val="28"/>
          <w14:ligatures w14:val="none"/>
        </w:rPr>
        <w:t>Almasri</w:t>
      </w:r>
      <w:proofErr w:type="spellEnd"/>
      <w:r w:rsidRPr="00DC2A6B">
        <w:rPr>
          <w:rFonts w:ascii="Simplified Arabic" w:eastAsia="Times New Roman" w:hAnsi="Simplified Arabic" w:cs="Simplified Arabic"/>
          <w:color w:val="1F1F1F"/>
          <w:kern w:val="0"/>
          <w:sz w:val="28"/>
          <w:szCs w:val="28"/>
          <w14:ligatures w14:val="none"/>
        </w:rPr>
        <w:t xml:space="preserve"> et al., 2019</w:t>
      </w:r>
      <w:r w:rsidRPr="00DC2A6B">
        <w:rPr>
          <w:rFonts w:ascii="Simplified Arabic" w:eastAsia="Times New Roman" w:hAnsi="Simplified Arabic" w:cs="Simplified Arabic"/>
          <w:color w:val="1F1F1F"/>
          <w:kern w:val="0"/>
          <w:sz w:val="28"/>
          <w:szCs w:val="28"/>
          <w:rtl/>
          <w14:ligatures w14:val="none"/>
        </w:rPr>
        <w:t>). ورغم أن الدراسة أشارت إلى أن خطر بعض الأمراض كان منخفضاً بين العمالة الدائمة، إلا أنها أكدت على ضرورة المراقبة والوقاية.</w:t>
      </w:r>
    </w:p>
    <w:p w14:paraId="567F3A91" w14:textId="77777777" w:rsidR="00DC2A6B" w:rsidRPr="00DC2A6B" w:rsidRDefault="00DC2A6B" w:rsidP="00DC2A6B">
      <w:pPr>
        <w:spacing w:after="240" w:line="360" w:lineRule="auto"/>
        <w:jc w:val="lowKashida"/>
        <w:rPr>
          <w:rFonts w:ascii="Simplified Arabic" w:eastAsia="Times New Roman" w:hAnsi="Simplified Arabic" w:cs="Simplified Arabic"/>
          <w:color w:val="1F1F1F"/>
          <w:kern w:val="0"/>
          <w:sz w:val="28"/>
          <w:szCs w:val="28"/>
          <w:rtl/>
          <w14:ligatures w14:val="none"/>
        </w:rPr>
      </w:pPr>
      <w:r w:rsidRPr="00DC2A6B">
        <w:rPr>
          <w:rFonts w:ascii="Simplified Arabic" w:eastAsia="Times New Roman" w:hAnsi="Simplified Arabic" w:cs="Simplified Arabic"/>
          <w:color w:val="1F1F1F"/>
          <w:kern w:val="0"/>
          <w:sz w:val="28"/>
          <w:szCs w:val="28"/>
          <w:rtl/>
          <w14:ligatures w14:val="none"/>
        </w:rPr>
        <w:t xml:space="preserve">وتقوي نتائج مراجعة </w:t>
      </w:r>
      <w:r w:rsidRPr="00DC2A6B">
        <w:rPr>
          <w:rFonts w:ascii="Simplified Arabic" w:eastAsia="Times New Roman" w:hAnsi="Simplified Arabic" w:cs="Simplified Arabic"/>
          <w:color w:val="1F1F1F"/>
          <w:kern w:val="0"/>
          <w:sz w:val="28"/>
          <w:szCs w:val="28"/>
          <w14:ligatures w14:val="none"/>
        </w:rPr>
        <w:t>Hossain et al. (2025)</w:t>
      </w:r>
      <w:r w:rsidRPr="00DC2A6B">
        <w:rPr>
          <w:rFonts w:ascii="Simplified Arabic" w:eastAsia="Times New Roman" w:hAnsi="Simplified Arabic" w:cs="Simplified Arabic"/>
          <w:color w:val="1F1F1F"/>
          <w:kern w:val="0"/>
          <w:sz w:val="28"/>
          <w:szCs w:val="28"/>
          <w:rtl/>
          <w14:ligatures w14:val="none"/>
        </w:rPr>
        <w:t xml:space="preserve"> هذا الاتجاه حين خلصت إلى أن قصور التدريب والتفتيش وضعف البنية التحتية تتكرر كعوامل مرتبطة بمخاطر الصحة العامة في المسالخ (</w:t>
      </w:r>
      <w:r w:rsidRPr="00DC2A6B">
        <w:rPr>
          <w:rFonts w:ascii="Simplified Arabic" w:eastAsia="Times New Roman" w:hAnsi="Simplified Arabic" w:cs="Simplified Arabic"/>
          <w:color w:val="1F1F1F"/>
          <w:kern w:val="0"/>
          <w:sz w:val="28"/>
          <w:szCs w:val="28"/>
          <w14:ligatures w14:val="none"/>
        </w:rPr>
        <w:t>Hossain et al., 2025</w:t>
      </w:r>
      <w:r w:rsidRPr="00DC2A6B">
        <w:rPr>
          <w:rFonts w:ascii="Simplified Arabic" w:eastAsia="Times New Roman" w:hAnsi="Simplified Arabic" w:cs="Simplified Arabic"/>
          <w:color w:val="1F1F1F"/>
          <w:kern w:val="0"/>
          <w:sz w:val="28"/>
          <w:szCs w:val="28"/>
          <w:rtl/>
          <w14:ligatures w14:val="none"/>
        </w:rPr>
        <w:t xml:space="preserve">). كما تقدم دراسات الإصابات المهنية في المسالخ، مثل تلك التي تناولها </w:t>
      </w:r>
      <w:proofErr w:type="spellStart"/>
      <w:r w:rsidRPr="00DC2A6B">
        <w:rPr>
          <w:rFonts w:ascii="Simplified Arabic" w:eastAsia="Times New Roman" w:hAnsi="Simplified Arabic" w:cs="Simplified Arabic"/>
          <w:color w:val="1F1F1F"/>
          <w:kern w:val="0"/>
          <w:sz w:val="28"/>
          <w:szCs w:val="28"/>
          <w14:ligatures w14:val="none"/>
        </w:rPr>
        <w:t>Tetteh</w:t>
      </w:r>
      <w:proofErr w:type="spellEnd"/>
      <w:r w:rsidRPr="00DC2A6B">
        <w:rPr>
          <w:rFonts w:ascii="Simplified Arabic" w:eastAsia="Times New Roman" w:hAnsi="Simplified Arabic" w:cs="Simplified Arabic"/>
          <w:color w:val="1F1F1F"/>
          <w:kern w:val="0"/>
          <w:sz w:val="28"/>
          <w:szCs w:val="28"/>
          <w14:ligatures w14:val="none"/>
        </w:rPr>
        <w:t xml:space="preserve"> et al. (2024)</w:t>
      </w:r>
      <w:r w:rsidRPr="00DC2A6B">
        <w:rPr>
          <w:rFonts w:ascii="Simplified Arabic" w:eastAsia="Times New Roman" w:hAnsi="Simplified Arabic" w:cs="Simplified Arabic"/>
          <w:color w:val="1F1F1F"/>
          <w:kern w:val="0"/>
          <w:sz w:val="28"/>
          <w:szCs w:val="28"/>
          <w:rtl/>
          <w14:ligatures w14:val="none"/>
        </w:rPr>
        <w:t>، أدلة على شيوع بعض أنواع الإصابات وأنها ليست هامشية من منظور الاستمرارية التشغيلية (</w:t>
      </w:r>
      <w:proofErr w:type="spellStart"/>
      <w:r w:rsidRPr="00DC2A6B">
        <w:rPr>
          <w:rFonts w:ascii="Simplified Arabic" w:eastAsia="Times New Roman" w:hAnsi="Simplified Arabic" w:cs="Simplified Arabic"/>
          <w:color w:val="1F1F1F"/>
          <w:kern w:val="0"/>
          <w:sz w:val="28"/>
          <w:szCs w:val="28"/>
          <w14:ligatures w14:val="none"/>
        </w:rPr>
        <w:t>Tetteh</w:t>
      </w:r>
      <w:proofErr w:type="spellEnd"/>
      <w:r w:rsidRPr="00DC2A6B">
        <w:rPr>
          <w:rFonts w:ascii="Simplified Arabic" w:eastAsia="Times New Roman" w:hAnsi="Simplified Arabic" w:cs="Simplified Arabic"/>
          <w:color w:val="1F1F1F"/>
          <w:kern w:val="0"/>
          <w:sz w:val="28"/>
          <w:szCs w:val="28"/>
          <w14:ligatures w14:val="none"/>
        </w:rPr>
        <w:t xml:space="preserve"> et al., 2024</w:t>
      </w:r>
      <w:r w:rsidRPr="00DC2A6B">
        <w:rPr>
          <w:rFonts w:ascii="Simplified Arabic" w:eastAsia="Times New Roman" w:hAnsi="Simplified Arabic" w:cs="Simplified Arabic"/>
          <w:color w:val="1F1F1F"/>
          <w:kern w:val="0"/>
          <w:sz w:val="28"/>
          <w:szCs w:val="28"/>
          <w:rtl/>
          <w14:ligatures w14:val="none"/>
        </w:rPr>
        <w:t>).</w:t>
      </w:r>
    </w:p>
    <w:p w14:paraId="69F6AE28" w14:textId="77777777" w:rsidR="00DC2A6B" w:rsidRPr="00DC2A6B" w:rsidRDefault="00DC2A6B" w:rsidP="00DC2A6B">
      <w:pPr>
        <w:spacing w:after="240" w:line="360" w:lineRule="auto"/>
        <w:jc w:val="lowKashida"/>
        <w:rPr>
          <w:rFonts w:ascii="Simplified Arabic" w:eastAsia="Times New Roman" w:hAnsi="Simplified Arabic" w:cs="Simplified Arabic"/>
          <w:color w:val="1F1F1F"/>
          <w:kern w:val="0"/>
          <w:sz w:val="28"/>
          <w:szCs w:val="28"/>
          <w:rtl/>
          <w14:ligatures w14:val="none"/>
        </w:rPr>
      </w:pPr>
      <w:r w:rsidRPr="00DC2A6B">
        <w:rPr>
          <w:rFonts w:ascii="Simplified Arabic" w:eastAsia="Times New Roman" w:hAnsi="Simplified Arabic" w:cs="Simplified Arabic"/>
          <w:color w:val="1F1F1F"/>
          <w:kern w:val="0"/>
          <w:sz w:val="28"/>
          <w:szCs w:val="28"/>
          <w:rtl/>
          <w14:ligatures w14:val="none"/>
        </w:rPr>
        <w:t>ورغم الأهمية القصوى لهذه الأدلة في تحديد مصادر المخاطر، فإن كثيراً منها يركز على "وصف المخاطر" أو "سلوكيات السلامة" أكثر من تركيزه على "تقدير الأثر على نجاح مشروع موسمي" بمؤشرات نجاح متعددة (وقت/جودة/امتثال/رضا). بمعنى آخر، تصف هذه الدراسات المشكلة دون أن تقدم نموذجاً سبباً يربط بين نضج إدارة هذه المخاطر وبين محصلة النجاح الإداري للمشروع.</w:t>
      </w:r>
    </w:p>
    <w:p w14:paraId="37841A6F" w14:textId="77777777" w:rsidR="00DC2A6B" w:rsidRPr="00DC2A6B" w:rsidRDefault="00DC2A6B" w:rsidP="00DC2A6B">
      <w:pPr>
        <w:spacing w:after="120" w:line="360" w:lineRule="auto"/>
        <w:jc w:val="lowKashida"/>
        <w:outlineLvl w:val="3"/>
        <w:rPr>
          <w:rFonts w:ascii="Simplified Arabic" w:eastAsia="Times New Roman" w:hAnsi="Simplified Arabic" w:cs="Simplified Arabic"/>
          <w:b/>
          <w:bCs/>
          <w:color w:val="1F1F1F"/>
          <w:kern w:val="0"/>
          <w:sz w:val="32"/>
          <w:szCs w:val="32"/>
          <w:rtl/>
          <w14:ligatures w14:val="none"/>
        </w:rPr>
      </w:pPr>
      <w:r w:rsidRPr="00DC2A6B">
        <w:rPr>
          <w:rFonts w:ascii="Simplified Arabic" w:eastAsia="Times New Roman" w:hAnsi="Simplified Arabic" w:cs="Simplified Arabic"/>
          <w:b/>
          <w:bCs/>
          <w:color w:val="1F1F1F"/>
          <w:kern w:val="0"/>
          <w:sz w:val="32"/>
          <w:szCs w:val="32"/>
          <w:rtl/>
          <w14:ligatures w14:val="none"/>
        </w:rPr>
        <w:t xml:space="preserve">2.10 دراسات </w:t>
      </w:r>
      <w:r w:rsidRPr="00DC2A6B">
        <w:rPr>
          <w:rFonts w:ascii="Simplified Arabic" w:eastAsia="Times New Roman" w:hAnsi="Simplified Arabic" w:cs="Simplified Arabic"/>
          <w:b/>
          <w:bCs/>
          <w:color w:val="1F1F1F"/>
          <w:kern w:val="0"/>
          <w:sz w:val="32"/>
          <w:szCs w:val="32"/>
          <w14:ligatures w14:val="none"/>
        </w:rPr>
        <w:t>HACCP</w:t>
      </w:r>
      <w:r w:rsidRPr="00DC2A6B">
        <w:rPr>
          <w:rFonts w:ascii="Simplified Arabic" w:eastAsia="Times New Roman" w:hAnsi="Simplified Arabic" w:cs="Simplified Arabic"/>
          <w:b/>
          <w:bCs/>
          <w:color w:val="1F1F1F"/>
          <w:kern w:val="0"/>
          <w:sz w:val="32"/>
          <w:szCs w:val="32"/>
          <w:rtl/>
          <w14:ligatures w14:val="none"/>
        </w:rPr>
        <w:t xml:space="preserve"> و</w:t>
      </w:r>
      <w:r w:rsidRPr="00DC2A6B">
        <w:rPr>
          <w:rFonts w:ascii="Simplified Arabic" w:eastAsia="Times New Roman" w:hAnsi="Simplified Arabic" w:cs="Simplified Arabic"/>
          <w:b/>
          <w:bCs/>
          <w:color w:val="1F1F1F"/>
          <w:kern w:val="0"/>
          <w:sz w:val="32"/>
          <w:szCs w:val="32"/>
          <w14:ligatures w14:val="none"/>
        </w:rPr>
        <w:t>FSMS</w:t>
      </w:r>
      <w:r w:rsidRPr="00DC2A6B">
        <w:rPr>
          <w:rFonts w:ascii="Simplified Arabic" w:eastAsia="Times New Roman" w:hAnsi="Simplified Arabic" w:cs="Simplified Arabic"/>
          <w:b/>
          <w:bCs/>
          <w:color w:val="1F1F1F"/>
          <w:kern w:val="0"/>
          <w:sz w:val="32"/>
          <w:szCs w:val="32"/>
          <w:rtl/>
          <w14:ligatures w14:val="none"/>
        </w:rPr>
        <w:t xml:space="preserve"> في اللحوم: فعالية النظام وحدود التنفيذ</w:t>
      </w:r>
    </w:p>
    <w:p w14:paraId="61F6EF5C" w14:textId="77777777" w:rsidR="00DC2A6B" w:rsidRPr="00DC2A6B" w:rsidRDefault="00DC2A6B" w:rsidP="00DC2A6B">
      <w:pPr>
        <w:spacing w:after="240" w:line="360" w:lineRule="auto"/>
        <w:jc w:val="lowKashida"/>
        <w:rPr>
          <w:rFonts w:ascii="Simplified Arabic" w:eastAsia="Times New Roman" w:hAnsi="Simplified Arabic" w:cs="Simplified Arabic"/>
          <w:color w:val="1F1F1F"/>
          <w:kern w:val="0"/>
          <w:sz w:val="28"/>
          <w:szCs w:val="28"/>
          <w:rtl/>
          <w14:ligatures w14:val="none"/>
        </w:rPr>
      </w:pPr>
      <w:r w:rsidRPr="00DC2A6B">
        <w:rPr>
          <w:rFonts w:ascii="Simplified Arabic" w:eastAsia="Times New Roman" w:hAnsi="Simplified Arabic" w:cs="Simplified Arabic"/>
          <w:color w:val="1F1F1F"/>
          <w:kern w:val="0"/>
          <w:sz w:val="28"/>
          <w:szCs w:val="28"/>
          <w:rtl/>
          <w14:ligatures w14:val="none"/>
        </w:rPr>
        <w:t>تؤكد الأدبيات المعيارية (</w:t>
      </w:r>
      <w:r w:rsidRPr="00DC2A6B">
        <w:rPr>
          <w:rFonts w:ascii="Simplified Arabic" w:eastAsia="Times New Roman" w:hAnsi="Simplified Arabic" w:cs="Simplified Arabic"/>
          <w:color w:val="1F1F1F"/>
          <w:kern w:val="0"/>
          <w:sz w:val="28"/>
          <w:szCs w:val="28"/>
          <w14:ligatures w14:val="none"/>
        </w:rPr>
        <w:t xml:space="preserve">Codex, 2020 (Codex </w:t>
      </w:r>
      <w:proofErr w:type="spellStart"/>
      <w:r w:rsidRPr="00DC2A6B">
        <w:rPr>
          <w:rFonts w:ascii="Simplified Arabic" w:eastAsia="Times New Roman" w:hAnsi="Simplified Arabic" w:cs="Simplified Arabic"/>
          <w:color w:val="1F1F1F"/>
          <w:kern w:val="0"/>
          <w:sz w:val="28"/>
          <w:szCs w:val="28"/>
          <w14:ligatures w14:val="none"/>
        </w:rPr>
        <w:t>Alimentarius</w:t>
      </w:r>
      <w:proofErr w:type="spellEnd"/>
      <w:r w:rsidRPr="00DC2A6B">
        <w:rPr>
          <w:rFonts w:ascii="Simplified Arabic" w:eastAsia="Times New Roman" w:hAnsi="Simplified Arabic" w:cs="Simplified Arabic"/>
          <w:color w:val="1F1F1F"/>
          <w:kern w:val="0"/>
          <w:sz w:val="28"/>
          <w:szCs w:val="28"/>
          <w14:ligatures w14:val="none"/>
        </w:rPr>
        <w:t>, 2020)</w:t>
      </w:r>
      <w:r w:rsidRPr="00DC2A6B">
        <w:rPr>
          <w:rFonts w:ascii="Simplified Arabic" w:eastAsia="Times New Roman" w:hAnsi="Simplified Arabic" w:cs="Simplified Arabic"/>
          <w:color w:val="1F1F1F"/>
          <w:kern w:val="0"/>
          <w:sz w:val="28"/>
          <w:szCs w:val="28"/>
          <w:rtl/>
          <w14:ligatures w14:val="none"/>
        </w:rPr>
        <w:t xml:space="preserve">؛ </w:t>
      </w:r>
      <w:r w:rsidRPr="00DC2A6B">
        <w:rPr>
          <w:rFonts w:ascii="Simplified Arabic" w:eastAsia="Times New Roman" w:hAnsi="Simplified Arabic" w:cs="Simplified Arabic"/>
          <w:color w:val="1F1F1F"/>
          <w:kern w:val="0"/>
          <w:sz w:val="28"/>
          <w:szCs w:val="28"/>
          <w14:ligatures w14:val="none"/>
        </w:rPr>
        <w:t>ISO, 2018 (ISO, 2018)</w:t>
      </w:r>
      <w:r w:rsidRPr="00DC2A6B">
        <w:rPr>
          <w:rFonts w:ascii="Simplified Arabic" w:eastAsia="Times New Roman" w:hAnsi="Simplified Arabic" w:cs="Simplified Arabic"/>
          <w:color w:val="1F1F1F"/>
          <w:kern w:val="0"/>
          <w:sz w:val="28"/>
          <w:szCs w:val="28"/>
          <w:rtl/>
          <w14:ligatures w14:val="none"/>
        </w:rPr>
        <w:t>) أن نظام تحليل المخاطر ونقاط التحكم الحرجة (</w:t>
      </w:r>
      <w:r w:rsidRPr="00DC2A6B">
        <w:rPr>
          <w:rFonts w:ascii="Simplified Arabic" w:eastAsia="Times New Roman" w:hAnsi="Simplified Arabic" w:cs="Simplified Arabic"/>
          <w:color w:val="1F1F1F"/>
          <w:kern w:val="0"/>
          <w:sz w:val="28"/>
          <w:szCs w:val="28"/>
          <w14:ligatures w14:val="none"/>
        </w:rPr>
        <w:t>HACCP</w:t>
      </w:r>
      <w:r w:rsidRPr="00DC2A6B">
        <w:rPr>
          <w:rFonts w:ascii="Simplified Arabic" w:eastAsia="Times New Roman" w:hAnsi="Simplified Arabic" w:cs="Simplified Arabic"/>
          <w:color w:val="1F1F1F"/>
          <w:kern w:val="0"/>
          <w:sz w:val="28"/>
          <w:szCs w:val="28"/>
          <w:rtl/>
          <w14:ligatures w14:val="none"/>
        </w:rPr>
        <w:t>) ونظام إدارة سلامة الغذاء (</w:t>
      </w:r>
      <w:r w:rsidRPr="00DC2A6B">
        <w:rPr>
          <w:rFonts w:ascii="Simplified Arabic" w:eastAsia="Times New Roman" w:hAnsi="Simplified Arabic" w:cs="Simplified Arabic"/>
          <w:color w:val="1F1F1F"/>
          <w:kern w:val="0"/>
          <w:sz w:val="28"/>
          <w:szCs w:val="28"/>
          <w14:ligatures w14:val="none"/>
        </w:rPr>
        <w:t>FSMS</w:t>
      </w:r>
      <w:r w:rsidRPr="00DC2A6B">
        <w:rPr>
          <w:rFonts w:ascii="Simplified Arabic" w:eastAsia="Times New Roman" w:hAnsi="Simplified Arabic" w:cs="Simplified Arabic"/>
          <w:color w:val="1F1F1F"/>
          <w:kern w:val="0"/>
          <w:sz w:val="28"/>
          <w:szCs w:val="28"/>
          <w:rtl/>
          <w14:ligatures w14:val="none"/>
        </w:rPr>
        <w:t>) هما أدوات منهجية أساسية لإدارة مخاطر سلامة الغذاء. وتشدد هذه الأدبيات على أن قيمة هذه الأنظمة لا تتحقق إلا إذا تحولت إلى إجراءات تشغيلية يومية موثقة ومدعومة بالتدريب والتحقق والمراجعة المستمرة.</w:t>
      </w:r>
    </w:p>
    <w:p w14:paraId="594990DC" w14:textId="77777777" w:rsidR="00DC2A6B" w:rsidRPr="00DC2A6B" w:rsidRDefault="00DC2A6B" w:rsidP="00DC2A6B">
      <w:pPr>
        <w:spacing w:after="120" w:line="360" w:lineRule="auto"/>
        <w:jc w:val="lowKashida"/>
        <w:rPr>
          <w:rFonts w:ascii="Simplified Arabic" w:eastAsia="Times New Roman" w:hAnsi="Simplified Arabic" w:cs="Simplified Arabic"/>
          <w:color w:val="1F1F1F"/>
          <w:kern w:val="0"/>
          <w:sz w:val="28"/>
          <w:szCs w:val="28"/>
          <w:rtl/>
          <w14:ligatures w14:val="none"/>
        </w:rPr>
      </w:pPr>
      <w:r w:rsidRPr="00DC2A6B">
        <w:rPr>
          <w:rFonts w:ascii="Simplified Arabic" w:eastAsia="Times New Roman" w:hAnsi="Simplified Arabic" w:cs="Simplified Arabic"/>
          <w:color w:val="1F1F1F"/>
          <w:kern w:val="0"/>
          <w:sz w:val="28"/>
          <w:szCs w:val="28"/>
          <w:rtl/>
          <w14:ligatures w14:val="none"/>
        </w:rPr>
        <w:lastRenderedPageBreak/>
        <w:t>وتعطي الأدلة التطبيقية صورة مزدوجة:</w:t>
      </w:r>
    </w:p>
    <w:p w14:paraId="76472C19" w14:textId="77777777" w:rsidR="00DC2A6B" w:rsidRPr="00DC2A6B" w:rsidRDefault="00DC2A6B" w:rsidP="00DC2A6B">
      <w:pPr>
        <w:numPr>
          <w:ilvl w:val="0"/>
          <w:numId w:val="16"/>
        </w:numPr>
        <w:spacing w:after="0" w:line="360" w:lineRule="auto"/>
        <w:jc w:val="lowKashida"/>
        <w:rPr>
          <w:rFonts w:ascii="Simplified Arabic" w:eastAsia="Times New Roman" w:hAnsi="Simplified Arabic" w:cs="Simplified Arabic"/>
          <w:color w:val="1F1F1F"/>
          <w:kern w:val="0"/>
          <w:sz w:val="28"/>
          <w:szCs w:val="28"/>
          <w:rtl/>
          <w14:ligatures w14:val="none"/>
        </w:rPr>
      </w:pPr>
      <w:r w:rsidRPr="00DC2A6B">
        <w:rPr>
          <w:rFonts w:ascii="Simplified Arabic" w:eastAsia="Times New Roman" w:hAnsi="Simplified Arabic" w:cs="Simplified Arabic"/>
          <w:b/>
          <w:bCs/>
          <w:color w:val="1F1F1F"/>
          <w:kern w:val="0"/>
          <w:sz w:val="28"/>
          <w:szCs w:val="28"/>
          <w:bdr w:val="none" w:sz="0" w:space="0" w:color="auto" w:frame="1"/>
          <w:rtl/>
          <w14:ligatures w14:val="none"/>
        </w:rPr>
        <w:t>الفعالية الإيجابية:</w:t>
      </w:r>
      <w:r w:rsidRPr="00DC2A6B">
        <w:rPr>
          <w:rFonts w:ascii="Simplified Arabic" w:eastAsia="Times New Roman" w:hAnsi="Simplified Arabic" w:cs="Simplified Arabic"/>
          <w:color w:val="1F1F1F"/>
          <w:kern w:val="0"/>
          <w:sz w:val="28"/>
          <w:szCs w:val="28"/>
          <w:rtl/>
          <w14:ligatures w14:val="none"/>
        </w:rPr>
        <w:t xml:space="preserve"> توجد نتائج تشير إلى تحسن بعض المؤشرات الميكروبية بعد تطبيق </w:t>
      </w:r>
      <w:r w:rsidRPr="00DC2A6B">
        <w:rPr>
          <w:rFonts w:ascii="Simplified Arabic" w:eastAsia="Times New Roman" w:hAnsi="Simplified Arabic" w:cs="Simplified Arabic"/>
          <w:color w:val="1F1F1F"/>
          <w:kern w:val="0"/>
          <w:sz w:val="28"/>
          <w:szCs w:val="28"/>
          <w14:ligatures w14:val="none"/>
        </w:rPr>
        <w:t>HACCP</w:t>
      </w:r>
      <w:r w:rsidRPr="00DC2A6B">
        <w:rPr>
          <w:rFonts w:ascii="Simplified Arabic" w:eastAsia="Times New Roman" w:hAnsi="Simplified Arabic" w:cs="Simplified Arabic"/>
          <w:color w:val="1F1F1F"/>
          <w:kern w:val="0"/>
          <w:sz w:val="28"/>
          <w:szCs w:val="28"/>
          <w:rtl/>
          <w14:ligatures w14:val="none"/>
        </w:rPr>
        <w:t xml:space="preserve"> في خطوط إنتاج محددة، كما أظهرت دراسة </w:t>
      </w:r>
      <w:proofErr w:type="spellStart"/>
      <w:r w:rsidRPr="00DC2A6B">
        <w:rPr>
          <w:rFonts w:ascii="Simplified Arabic" w:eastAsia="Times New Roman" w:hAnsi="Simplified Arabic" w:cs="Simplified Arabic"/>
          <w:color w:val="1F1F1F"/>
          <w:kern w:val="0"/>
          <w:sz w:val="28"/>
          <w:szCs w:val="28"/>
          <w14:ligatures w14:val="none"/>
        </w:rPr>
        <w:t>Spanova</w:t>
      </w:r>
      <w:proofErr w:type="spellEnd"/>
      <w:r w:rsidRPr="00DC2A6B">
        <w:rPr>
          <w:rFonts w:ascii="Simplified Arabic" w:eastAsia="Times New Roman" w:hAnsi="Simplified Arabic" w:cs="Simplified Arabic"/>
          <w:color w:val="1F1F1F"/>
          <w:kern w:val="0"/>
          <w:sz w:val="28"/>
          <w:szCs w:val="28"/>
          <w14:ligatures w14:val="none"/>
        </w:rPr>
        <w:t xml:space="preserve"> et al. (2025)</w:t>
      </w:r>
      <w:r w:rsidRPr="00DC2A6B">
        <w:rPr>
          <w:rFonts w:ascii="Simplified Arabic" w:eastAsia="Times New Roman" w:hAnsi="Simplified Arabic" w:cs="Simplified Arabic"/>
          <w:color w:val="1F1F1F"/>
          <w:kern w:val="0"/>
          <w:sz w:val="28"/>
          <w:szCs w:val="28"/>
          <w:rtl/>
          <w14:ligatures w14:val="none"/>
        </w:rPr>
        <w:t xml:space="preserve"> في سياق منتجات اللحوم (</w:t>
      </w:r>
      <w:proofErr w:type="spellStart"/>
      <w:r w:rsidRPr="00DC2A6B">
        <w:rPr>
          <w:rFonts w:ascii="Simplified Arabic" w:eastAsia="Times New Roman" w:hAnsi="Simplified Arabic" w:cs="Simplified Arabic"/>
          <w:color w:val="1F1F1F"/>
          <w:kern w:val="0"/>
          <w:sz w:val="28"/>
          <w:szCs w:val="28"/>
          <w14:ligatures w14:val="none"/>
        </w:rPr>
        <w:t>Spanova</w:t>
      </w:r>
      <w:proofErr w:type="spellEnd"/>
      <w:r w:rsidRPr="00DC2A6B">
        <w:rPr>
          <w:rFonts w:ascii="Simplified Arabic" w:eastAsia="Times New Roman" w:hAnsi="Simplified Arabic" w:cs="Simplified Arabic"/>
          <w:color w:val="1F1F1F"/>
          <w:kern w:val="0"/>
          <w:sz w:val="28"/>
          <w:szCs w:val="28"/>
          <w14:ligatures w14:val="none"/>
        </w:rPr>
        <w:t xml:space="preserve"> et al., 2025</w:t>
      </w:r>
      <w:r w:rsidRPr="00DC2A6B">
        <w:rPr>
          <w:rFonts w:ascii="Simplified Arabic" w:eastAsia="Times New Roman" w:hAnsi="Simplified Arabic" w:cs="Simplified Arabic"/>
          <w:color w:val="1F1F1F"/>
          <w:kern w:val="0"/>
          <w:sz w:val="28"/>
          <w:szCs w:val="28"/>
          <w:rtl/>
          <w14:ligatures w14:val="none"/>
        </w:rPr>
        <w:t>). هذا يؤكد أن التطبيق المنضبط للنظام يؤدي إلى تحسينات ملموسة في جودة المنتج.</w:t>
      </w:r>
    </w:p>
    <w:p w14:paraId="2373B5AB" w14:textId="77777777" w:rsidR="00DC2A6B" w:rsidRPr="00DC2A6B" w:rsidRDefault="00DC2A6B" w:rsidP="00DC2A6B">
      <w:pPr>
        <w:numPr>
          <w:ilvl w:val="0"/>
          <w:numId w:val="16"/>
        </w:numPr>
        <w:spacing w:after="0" w:line="360" w:lineRule="auto"/>
        <w:jc w:val="lowKashida"/>
        <w:rPr>
          <w:rFonts w:ascii="Simplified Arabic" w:eastAsia="Times New Roman" w:hAnsi="Simplified Arabic" w:cs="Simplified Arabic"/>
          <w:color w:val="1F1F1F"/>
          <w:kern w:val="0"/>
          <w:sz w:val="28"/>
          <w:szCs w:val="28"/>
          <w:rtl/>
          <w14:ligatures w14:val="none"/>
        </w:rPr>
      </w:pPr>
      <w:r w:rsidRPr="00DC2A6B">
        <w:rPr>
          <w:rFonts w:ascii="Simplified Arabic" w:eastAsia="Times New Roman" w:hAnsi="Simplified Arabic" w:cs="Simplified Arabic"/>
          <w:b/>
          <w:bCs/>
          <w:color w:val="1F1F1F"/>
          <w:kern w:val="0"/>
          <w:sz w:val="28"/>
          <w:szCs w:val="28"/>
          <w:bdr w:val="none" w:sz="0" w:space="0" w:color="auto" w:frame="1"/>
          <w:rtl/>
          <w14:ligatures w14:val="none"/>
        </w:rPr>
        <w:t>حدود التنفيذ:</w:t>
      </w:r>
      <w:r w:rsidRPr="00DC2A6B">
        <w:rPr>
          <w:rFonts w:ascii="Simplified Arabic" w:eastAsia="Times New Roman" w:hAnsi="Simplified Arabic" w:cs="Simplified Arabic"/>
          <w:color w:val="1F1F1F"/>
          <w:kern w:val="0"/>
          <w:sz w:val="28"/>
          <w:szCs w:val="28"/>
          <w:rtl/>
          <w14:ligatures w14:val="none"/>
        </w:rPr>
        <w:t xml:space="preserve"> في المقابل، تظهر أدلة ميدانية، مثل دراسة </w:t>
      </w:r>
      <w:proofErr w:type="spellStart"/>
      <w:r w:rsidRPr="00DC2A6B">
        <w:rPr>
          <w:rFonts w:ascii="Simplified Arabic" w:eastAsia="Times New Roman" w:hAnsi="Simplified Arabic" w:cs="Simplified Arabic"/>
          <w:color w:val="1F1F1F"/>
          <w:kern w:val="0"/>
          <w:sz w:val="28"/>
          <w:szCs w:val="28"/>
          <w14:ligatures w14:val="none"/>
        </w:rPr>
        <w:t>Jeffer</w:t>
      </w:r>
      <w:proofErr w:type="spellEnd"/>
      <w:r w:rsidRPr="00DC2A6B">
        <w:rPr>
          <w:rFonts w:ascii="Simplified Arabic" w:eastAsia="Times New Roman" w:hAnsi="Simplified Arabic" w:cs="Simplified Arabic"/>
          <w:color w:val="1F1F1F"/>
          <w:kern w:val="0"/>
          <w:sz w:val="28"/>
          <w:szCs w:val="28"/>
          <w14:ligatures w14:val="none"/>
        </w:rPr>
        <w:t xml:space="preserve"> et al. (2021)</w:t>
      </w:r>
      <w:r w:rsidRPr="00DC2A6B">
        <w:rPr>
          <w:rFonts w:ascii="Simplified Arabic" w:eastAsia="Times New Roman" w:hAnsi="Simplified Arabic" w:cs="Simplified Arabic"/>
          <w:color w:val="1F1F1F"/>
          <w:kern w:val="0"/>
          <w:sz w:val="28"/>
          <w:szCs w:val="28"/>
          <w:rtl/>
          <w14:ligatures w14:val="none"/>
        </w:rPr>
        <w:t>، أن ضعف النظافة أو ضعف التبريد أو ضعف الممارسات الأساسية قد يُبقي المخاطر مرتفعة رغم وجود النظام شكلياً (</w:t>
      </w:r>
      <w:proofErr w:type="spellStart"/>
      <w:r w:rsidRPr="00DC2A6B">
        <w:rPr>
          <w:rFonts w:ascii="Simplified Arabic" w:eastAsia="Times New Roman" w:hAnsi="Simplified Arabic" w:cs="Simplified Arabic"/>
          <w:color w:val="1F1F1F"/>
          <w:kern w:val="0"/>
          <w:sz w:val="28"/>
          <w:szCs w:val="28"/>
          <w14:ligatures w14:val="none"/>
        </w:rPr>
        <w:t>Jeffer</w:t>
      </w:r>
      <w:proofErr w:type="spellEnd"/>
      <w:r w:rsidRPr="00DC2A6B">
        <w:rPr>
          <w:rFonts w:ascii="Simplified Arabic" w:eastAsia="Times New Roman" w:hAnsi="Simplified Arabic" w:cs="Simplified Arabic"/>
          <w:color w:val="1F1F1F"/>
          <w:kern w:val="0"/>
          <w:sz w:val="28"/>
          <w:szCs w:val="28"/>
          <w14:ligatures w14:val="none"/>
        </w:rPr>
        <w:t xml:space="preserve"> et al., 2021</w:t>
      </w:r>
      <w:r w:rsidRPr="00DC2A6B">
        <w:rPr>
          <w:rFonts w:ascii="Simplified Arabic" w:eastAsia="Times New Roman" w:hAnsi="Simplified Arabic" w:cs="Simplified Arabic"/>
          <w:color w:val="1F1F1F"/>
          <w:kern w:val="0"/>
          <w:sz w:val="28"/>
          <w:szCs w:val="28"/>
          <w:rtl/>
          <w14:ligatures w14:val="none"/>
        </w:rPr>
        <w:t>). هذا يشير إلى أن الفجوة تكمن في التنفيذ التشغيلي (</w:t>
      </w:r>
      <w:r w:rsidRPr="00DC2A6B">
        <w:rPr>
          <w:rFonts w:ascii="Simplified Arabic" w:eastAsia="Times New Roman" w:hAnsi="Simplified Arabic" w:cs="Simplified Arabic"/>
          <w:color w:val="1F1F1F"/>
          <w:kern w:val="0"/>
          <w:sz w:val="28"/>
          <w:szCs w:val="28"/>
          <w14:ligatures w14:val="none"/>
        </w:rPr>
        <w:t>Operational Implementation</w:t>
      </w:r>
      <w:r w:rsidRPr="00DC2A6B">
        <w:rPr>
          <w:rFonts w:ascii="Simplified Arabic" w:eastAsia="Times New Roman" w:hAnsi="Simplified Arabic" w:cs="Simplified Arabic"/>
          <w:color w:val="1F1F1F"/>
          <w:kern w:val="0"/>
          <w:sz w:val="28"/>
          <w:szCs w:val="28"/>
          <w:rtl/>
          <w14:ligatures w14:val="none"/>
        </w:rPr>
        <w:t>) وليس في الإطار النظري للنظام.</w:t>
      </w:r>
    </w:p>
    <w:p w14:paraId="290D1AE4" w14:textId="77777777" w:rsidR="00DC2A6B" w:rsidRPr="00DC2A6B" w:rsidRDefault="00DC2A6B" w:rsidP="00DC2A6B">
      <w:pPr>
        <w:spacing w:after="240" w:line="360" w:lineRule="auto"/>
        <w:jc w:val="lowKashida"/>
        <w:rPr>
          <w:rFonts w:ascii="Simplified Arabic" w:eastAsia="Times New Roman" w:hAnsi="Simplified Arabic" w:cs="Simplified Arabic"/>
          <w:color w:val="1F1F1F"/>
          <w:kern w:val="0"/>
          <w:sz w:val="28"/>
          <w:szCs w:val="28"/>
          <w:rtl/>
          <w14:ligatures w14:val="none"/>
        </w:rPr>
      </w:pPr>
      <w:r w:rsidRPr="00DC2A6B">
        <w:rPr>
          <w:rFonts w:ascii="Simplified Arabic" w:eastAsia="Times New Roman" w:hAnsi="Simplified Arabic" w:cs="Simplified Arabic"/>
          <w:color w:val="1F1F1F"/>
          <w:kern w:val="0"/>
          <w:sz w:val="28"/>
          <w:szCs w:val="28"/>
          <w:rtl/>
          <w14:ligatures w14:val="none"/>
        </w:rPr>
        <w:t xml:space="preserve">هذا التباين يبرر الحاجة إلى دراسة تربط بين نضج إدارة المخاطر التشغيلية (بما في ذلك الالتزام الفعلي بمتطلبات </w:t>
      </w:r>
      <w:r w:rsidRPr="00DC2A6B">
        <w:rPr>
          <w:rFonts w:ascii="Simplified Arabic" w:eastAsia="Times New Roman" w:hAnsi="Simplified Arabic" w:cs="Simplified Arabic"/>
          <w:color w:val="1F1F1F"/>
          <w:kern w:val="0"/>
          <w:sz w:val="28"/>
          <w:szCs w:val="28"/>
          <w14:ligatures w14:val="none"/>
        </w:rPr>
        <w:t>HACCP/FSMS</w:t>
      </w:r>
      <w:r w:rsidRPr="00DC2A6B">
        <w:rPr>
          <w:rFonts w:ascii="Simplified Arabic" w:eastAsia="Times New Roman" w:hAnsi="Simplified Arabic" w:cs="Simplified Arabic"/>
          <w:color w:val="1F1F1F"/>
          <w:kern w:val="0"/>
          <w:sz w:val="28"/>
          <w:szCs w:val="28"/>
          <w:rtl/>
          <w14:ligatures w14:val="none"/>
        </w:rPr>
        <w:t>) وبين نجاح المشروع، بدلاً من الاكتفاء بتقييم وجود النظام من عدمه.</w:t>
      </w:r>
    </w:p>
    <w:p w14:paraId="76CD7863" w14:textId="77777777" w:rsidR="00DC2A6B" w:rsidRPr="00DC2A6B" w:rsidRDefault="00DC2A6B" w:rsidP="00DC2A6B">
      <w:pPr>
        <w:spacing w:after="120" w:line="360" w:lineRule="auto"/>
        <w:jc w:val="lowKashida"/>
        <w:outlineLvl w:val="3"/>
        <w:rPr>
          <w:rFonts w:ascii="Simplified Arabic" w:eastAsia="Times New Roman" w:hAnsi="Simplified Arabic" w:cs="Simplified Arabic"/>
          <w:b/>
          <w:bCs/>
          <w:color w:val="1F1F1F"/>
          <w:kern w:val="0"/>
          <w:sz w:val="32"/>
          <w:szCs w:val="32"/>
          <w:rtl/>
          <w14:ligatures w14:val="none"/>
        </w:rPr>
      </w:pPr>
      <w:r w:rsidRPr="00DC2A6B">
        <w:rPr>
          <w:rFonts w:ascii="Simplified Arabic" w:eastAsia="Times New Roman" w:hAnsi="Simplified Arabic" w:cs="Simplified Arabic"/>
          <w:b/>
          <w:bCs/>
          <w:color w:val="1F1F1F"/>
          <w:kern w:val="0"/>
          <w:sz w:val="32"/>
          <w:szCs w:val="32"/>
          <w:rtl/>
          <w14:ligatures w14:val="none"/>
        </w:rPr>
        <w:t xml:space="preserve">2.11 دراسات التقنية </w:t>
      </w:r>
      <w:proofErr w:type="spellStart"/>
      <w:r w:rsidRPr="00DC2A6B">
        <w:rPr>
          <w:rFonts w:ascii="Simplified Arabic" w:eastAsia="Times New Roman" w:hAnsi="Simplified Arabic" w:cs="Simplified Arabic"/>
          <w:b/>
          <w:bCs/>
          <w:color w:val="1F1F1F"/>
          <w:kern w:val="0"/>
          <w:sz w:val="32"/>
          <w:szCs w:val="32"/>
          <w:rtl/>
          <w14:ligatures w14:val="none"/>
        </w:rPr>
        <w:t>والرقمنة</w:t>
      </w:r>
      <w:proofErr w:type="spellEnd"/>
      <w:r w:rsidRPr="00DC2A6B">
        <w:rPr>
          <w:rFonts w:ascii="Simplified Arabic" w:eastAsia="Times New Roman" w:hAnsi="Simplified Arabic" w:cs="Simplified Arabic"/>
          <w:b/>
          <w:bCs/>
          <w:color w:val="1F1F1F"/>
          <w:kern w:val="0"/>
          <w:sz w:val="32"/>
          <w:szCs w:val="32"/>
          <w:rtl/>
          <w14:ligatures w14:val="none"/>
        </w:rPr>
        <w:t xml:space="preserve"> في سلاسل توريد المسالخ: نحو تقليل مخاطر السلسلة بالبيانات</w:t>
      </w:r>
    </w:p>
    <w:p w14:paraId="43906CD2" w14:textId="77777777" w:rsidR="00DC2A6B" w:rsidRPr="00DC2A6B" w:rsidRDefault="00DC2A6B" w:rsidP="00DC2A6B">
      <w:pPr>
        <w:spacing w:after="240" w:line="360" w:lineRule="auto"/>
        <w:jc w:val="lowKashida"/>
        <w:rPr>
          <w:rFonts w:ascii="Simplified Arabic" w:eastAsia="Times New Roman" w:hAnsi="Simplified Arabic" w:cs="Simplified Arabic"/>
          <w:color w:val="1F1F1F"/>
          <w:kern w:val="0"/>
          <w:sz w:val="28"/>
          <w:szCs w:val="28"/>
          <w:rtl/>
          <w14:ligatures w14:val="none"/>
        </w:rPr>
      </w:pPr>
      <w:r w:rsidRPr="00DC2A6B">
        <w:rPr>
          <w:rFonts w:ascii="Simplified Arabic" w:eastAsia="Times New Roman" w:hAnsi="Simplified Arabic" w:cs="Simplified Arabic"/>
          <w:color w:val="1F1F1F"/>
          <w:kern w:val="0"/>
          <w:sz w:val="28"/>
          <w:szCs w:val="28"/>
          <w:rtl/>
          <w14:ligatures w14:val="none"/>
        </w:rPr>
        <w:t>تتزايد الأعمال التي تناقش دور التقنية، لا سيما إنترنت الأشياء (</w:t>
      </w:r>
      <w:proofErr w:type="spellStart"/>
      <w:r w:rsidRPr="00DC2A6B">
        <w:rPr>
          <w:rFonts w:ascii="Simplified Arabic" w:eastAsia="Times New Roman" w:hAnsi="Simplified Arabic" w:cs="Simplified Arabic"/>
          <w:color w:val="1F1F1F"/>
          <w:kern w:val="0"/>
          <w:sz w:val="28"/>
          <w:szCs w:val="28"/>
          <w14:ligatures w14:val="none"/>
        </w:rPr>
        <w:t>IoT</w:t>
      </w:r>
      <w:proofErr w:type="spellEnd"/>
      <w:r w:rsidRPr="00DC2A6B">
        <w:rPr>
          <w:rFonts w:ascii="Simplified Arabic" w:eastAsia="Times New Roman" w:hAnsi="Simplified Arabic" w:cs="Simplified Arabic"/>
          <w:color w:val="1F1F1F"/>
          <w:kern w:val="0"/>
          <w:sz w:val="28"/>
          <w:szCs w:val="28"/>
          <w:rtl/>
          <w14:ligatures w14:val="none"/>
        </w:rPr>
        <w:t xml:space="preserve">) والاستشعار والتتبع، في خفض مخاطر سلسلة الإمداد للغذاء سريع التلف. وفي السياق السعودي، تناقش دراسة حالة أجراها </w:t>
      </w:r>
      <w:proofErr w:type="spellStart"/>
      <w:r w:rsidRPr="00DC2A6B">
        <w:rPr>
          <w:rFonts w:ascii="Simplified Arabic" w:eastAsia="Times New Roman" w:hAnsi="Simplified Arabic" w:cs="Simplified Arabic"/>
          <w:color w:val="1F1F1F"/>
          <w:kern w:val="0"/>
          <w:sz w:val="28"/>
          <w:szCs w:val="28"/>
          <w14:ligatures w14:val="none"/>
        </w:rPr>
        <w:t>Alkahtani</w:t>
      </w:r>
      <w:proofErr w:type="spellEnd"/>
      <w:r w:rsidRPr="00DC2A6B">
        <w:rPr>
          <w:rFonts w:ascii="Simplified Arabic" w:eastAsia="Times New Roman" w:hAnsi="Simplified Arabic" w:cs="Simplified Arabic"/>
          <w:color w:val="1F1F1F"/>
          <w:kern w:val="0"/>
          <w:sz w:val="28"/>
          <w:szCs w:val="28"/>
          <w14:ligatures w14:val="none"/>
        </w:rPr>
        <w:t xml:space="preserve"> et al. (2024)</w:t>
      </w:r>
      <w:r w:rsidRPr="00DC2A6B">
        <w:rPr>
          <w:rFonts w:ascii="Simplified Arabic" w:eastAsia="Times New Roman" w:hAnsi="Simplified Arabic" w:cs="Simplified Arabic"/>
          <w:color w:val="1F1F1F"/>
          <w:kern w:val="0"/>
          <w:sz w:val="28"/>
          <w:szCs w:val="28"/>
          <w:rtl/>
          <w14:ligatures w14:val="none"/>
        </w:rPr>
        <w:t xml:space="preserve"> تطبيقات إنترنت الأشياء ضمن سلسلة توريد المسالخ بالاستناد إلى تجربة مرتبطة بمشروع "الأضاحي" (</w:t>
      </w:r>
      <w:proofErr w:type="spellStart"/>
      <w:r w:rsidRPr="00DC2A6B">
        <w:rPr>
          <w:rFonts w:ascii="Simplified Arabic" w:eastAsia="Times New Roman" w:hAnsi="Simplified Arabic" w:cs="Simplified Arabic"/>
          <w:color w:val="1F1F1F"/>
          <w:kern w:val="0"/>
          <w:sz w:val="28"/>
          <w:szCs w:val="28"/>
          <w14:ligatures w14:val="none"/>
        </w:rPr>
        <w:t>Alkahtani</w:t>
      </w:r>
      <w:proofErr w:type="spellEnd"/>
      <w:r w:rsidRPr="00DC2A6B">
        <w:rPr>
          <w:rFonts w:ascii="Simplified Arabic" w:eastAsia="Times New Roman" w:hAnsi="Simplified Arabic" w:cs="Simplified Arabic"/>
          <w:color w:val="1F1F1F"/>
          <w:kern w:val="0"/>
          <w:sz w:val="28"/>
          <w:szCs w:val="28"/>
          <w14:ligatures w14:val="none"/>
        </w:rPr>
        <w:t xml:space="preserve"> et al., 2024</w:t>
      </w:r>
      <w:r w:rsidRPr="00DC2A6B">
        <w:rPr>
          <w:rFonts w:ascii="Simplified Arabic" w:eastAsia="Times New Roman" w:hAnsi="Simplified Arabic" w:cs="Simplified Arabic"/>
          <w:color w:val="1F1F1F"/>
          <w:kern w:val="0"/>
          <w:sz w:val="28"/>
          <w:szCs w:val="28"/>
          <w:rtl/>
          <w14:ligatures w14:val="none"/>
        </w:rPr>
        <w:t xml:space="preserve">). تعكس هذه الدراسة توجهاً لتوظيف </w:t>
      </w:r>
      <w:r w:rsidRPr="00DC2A6B">
        <w:rPr>
          <w:rFonts w:ascii="Simplified Arabic" w:eastAsia="Times New Roman" w:hAnsi="Simplified Arabic" w:cs="Simplified Arabic"/>
          <w:color w:val="1F1F1F"/>
          <w:kern w:val="0"/>
          <w:sz w:val="28"/>
          <w:szCs w:val="28"/>
          <w:rtl/>
          <w14:ligatures w14:val="none"/>
        </w:rPr>
        <w:lastRenderedPageBreak/>
        <w:t>البيانات في تحسين الرؤية التشغيلية والرقابة على التدفق، مما يقلل من عدم اليقين والمخاطر اللوجستية.</w:t>
      </w:r>
    </w:p>
    <w:p w14:paraId="16AB7BB3" w14:textId="77777777" w:rsidR="00DC2A6B" w:rsidRPr="00DC2A6B" w:rsidRDefault="00DC2A6B" w:rsidP="00DC2A6B">
      <w:pPr>
        <w:spacing w:after="240" w:line="360" w:lineRule="auto"/>
        <w:jc w:val="lowKashida"/>
        <w:rPr>
          <w:rFonts w:ascii="Simplified Arabic" w:eastAsia="Times New Roman" w:hAnsi="Simplified Arabic" w:cs="Simplified Arabic"/>
          <w:color w:val="1F1F1F"/>
          <w:kern w:val="0"/>
          <w:sz w:val="28"/>
          <w:szCs w:val="28"/>
          <w:rtl/>
          <w14:ligatures w14:val="none"/>
        </w:rPr>
      </w:pPr>
      <w:r w:rsidRPr="00DC2A6B">
        <w:rPr>
          <w:rFonts w:ascii="Simplified Arabic" w:eastAsia="Times New Roman" w:hAnsi="Simplified Arabic" w:cs="Simplified Arabic"/>
          <w:color w:val="1F1F1F"/>
          <w:kern w:val="0"/>
          <w:sz w:val="28"/>
          <w:szCs w:val="28"/>
          <w:rtl/>
          <w14:ligatures w14:val="none"/>
        </w:rPr>
        <w:t>وتفيد هذه الأدلة في دعم المنطق القائل بأن إدارة المخاطر اللوجستية في مشاريع المسالخ الموسمية يمكن تعزيزها بتقنيات التتبع والقياس. ومع ذلك، فإن هذه الدراسات غالباً ما تركز على وصف الحلول التقنية وإمكانياتها، دون أن تقدم قياساً كمياً لـ "الأثر على نجاح المشروع" كمحصلة تشغيلية وإدارية شاملة. يظل السؤال حول مدى ترجمة الكفاءة التقنية إلى نجاح مشروع متعدد الأبعاد سؤالاً مفتوحاً يتطلب اختباراً ميدانياً.</w:t>
      </w:r>
    </w:p>
    <w:p w14:paraId="4BB53979" w14:textId="77777777" w:rsidR="00DC2A6B" w:rsidRPr="00DC2A6B" w:rsidRDefault="00DC2A6B" w:rsidP="00DC2A6B">
      <w:pPr>
        <w:spacing w:after="120" w:line="360" w:lineRule="auto"/>
        <w:jc w:val="lowKashida"/>
        <w:outlineLvl w:val="3"/>
        <w:rPr>
          <w:rFonts w:ascii="Simplified Arabic" w:eastAsia="Times New Roman" w:hAnsi="Simplified Arabic" w:cs="Simplified Arabic"/>
          <w:b/>
          <w:bCs/>
          <w:color w:val="1F1F1F"/>
          <w:kern w:val="0"/>
          <w:sz w:val="32"/>
          <w:szCs w:val="32"/>
          <w:rtl/>
          <w14:ligatures w14:val="none"/>
        </w:rPr>
      </w:pPr>
      <w:r w:rsidRPr="00DC2A6B">
        <w:rPr>
          <w:rFonts w:ascii="Simplified Arabic" w:eastAsia="Times New Roman" w:hAnsi="Simplified Arabic" w:cs="Simplified Arabic"/>
          <w:b/>
          <w:bCs/>
          <w:color w:val="1F1F1F"/>
          <w:kern w:val="0"/>
          <w:sz w:val="32"/>
          <w:szCs w:val="32"/>
          <w:rtl/>
          <w14:ligatures w14:val="none"/>
        </w:rPr>
        <w:t>2.12 دراسات البيئة وإدارة مخلفات المسالخ: انتقال الاهتمام من المعالجة إلى الامتثال والاستدامة</w:t>
      </w:r>
    </w:p>
    <w:p w14:paraId="026AC0AF" w14:textId="77777777" w:rsidR="00DC2A6B" w:rsidRPr="00DC2A6B" w:rsidRDefault="00DC2A6B" w:rsidP="00DC2A6B">
      <w:pPr>
        <w:spacing w:after="240" w:line="360" w:lineRule="auto"/>
        <w:jc w:val="lowKashida"/>
        <w:rPr>
          <w:rFonts w:ascii="Simplified Arabic" w:eastAsia="Times New Roman" w:hAnsi="Simplified Arabic" w:cs="Simplified Arabic"/>
          <w:color w:val="1F1F1F"/>
          <w:kern w:val="0"/>
          <w:sz w:val="28"/>
          <w:szCs w:val="28"/>
          <w:rtl/>
          <w14:ligatures w14:val="none"/>
        </w:rPr>
      </w:pPr>
      <w:r w:rsidRPr="00DC2A6B">
        <w:rPr>
          <w:rFonts w:ascii="Simplified Arabic" w:eastAsia="Times New Roman" w:hAnsi="Simplified Arabic" w:cs="Simplified Arabic"/>
          <w:color w:val="1F1F1F"/>
          <w:kern w:val="0"/>
          <w:sz w:val="28"/>
          <w:szCs w:val="28"/>
          <w:rtl/>
          <w14:ligatures w14:val="none"/>
        </w:rPr>
        <w:t>يميل جزء من الأدبيات والتقارير التنظيمية إلى تثبيت أن إدارة مخلفات المسالخ ليست قضية فنية فقط، بل قضية امتثال واستدامة. وتوفر إرشادات المركز الوطني لإدارة النفايات (</w:t>
      </w:r>
      <w:r w:rsidRPr="00DC2A6B">
        <w:rPr>
          <w:rFonts w:ascii="Simplified Arabic" w:eastAsia="Times New Roman" w:hAnsi="Simplified Arabic" w:cs="Simplified Arabic"/>
          <w:color w:val="1F1F1F"/>
          <w:kern w:val="0"/>
          <w:sz w:val="28"/>
          <w:szCs w:val="28"/>
          <w14:ligatures w14:val="none"/>
        </w:rPr>
        <w:t>NCWM, 2023</w:t>
      </w:r>
      <w:r w:rsidRPr="00DC2A6B">
        <w:rPr>
          <w:rFonts w:ascii="Simplified Arabic" w:eastAsia="Times New Roman" w:hAnsi="Simplified Arabic" w:cs="Simplified Arabic"/>
          <w:color w:val="1F1F1F"/>
          <w:kern w:val="0"/>
          <w:sz w:val="28"/>
          <w:szCs w:val="28"/>
          <w:rtl/>
          <w14:ligatures w14:val="none"/>
        </w:rPr>
        <w:t>) إطاراً عملياً يركز على التصنيف والفرز والإدارة النظامية للمخلفات (</w:t>
      </w:r>
      <w:r w:rsidRPr="00DC2A6B">
        <w:rPr>
          <w:rFonts w:ascii="Simplified Arabic" w:eastAsia="Times New Roman" w:hAnsi="Simplified Arabic" w:cs="Simplified Arabic"/>
          <w:color w:val="1F1F1F"/>
          <w:kern w:val="0"/>
          <w:sz w:val="28"/>
          <w:szCs w:val="28"/>
          <w14:ligatures w14:val="none"/>
        </w:rPr>
        <w:t>NCWM, 2023</w:t>
      </w:r>
      <w:r w:rsidRPr="00DC2A6B">
        <w:rPr>
          <w:rFonts w:ascii="Simplified Arabic" w:eastAsia="Times New Roman" w:hAnsi="Simplified Arabic" w:cs="Simplified Arabic"/>
          <w:color w:val="1F1F1F"/>
          <w:kern w:val="0"/>
          <w:sz w:val="28"/>
          <w:szCs w:val="28"/>
          <w:rtl/>
          <w14:ligatures w14:val="none"/>
        </w:rPr>
        <w:t>). هذا التحول يعكس اعترافاً متزايداً بأن الأداء البيئي هو جزء لا يتجزأ من الأداء التشغيلي العام للمؤسسة.</w:t>
      </w:r>
    </w:p>
    <w:p w14:paraId="546EB85D" w14:textId="77777777" w:rsidR="00DC2A6B" w:rsidRPr="00DC2A6B" w:rsidRDefault="00DC2A6B" w:rsidP="00DC2A6B">
      <w:pPr>
        <w:spacing w:after="240" w:line="360" w:lineRule="auto"/>
        <w:jc w:val="lowKashida"/>
        <w:rPr>
          <w:rFonts w:ascii="Simplified Arabic" w:eastAsia="Times New Roman" w:hAnsi="Simplified Arabic" w:cs="Simplified Arabic"/>
          <w:color w:val="1F1F1F"/>
          <w:kern w:val="0"/>
          <w:sz w:val="28"/>
          <w:szCs w:val="28"/>
          <w:rtl/>
          <w14:ligatures w14:val="none"/>
        </w:rPr>
      </w:pPr>
      <w:r w:rsidRPr="00DC2A6B">
        <w:rPr>
          <w:rFonts w:ascii="Simplified Arabic" w:eastAsia="Times New Roman" w:hAnsi="Simplified Arabic" w:cs="Simplified Arabic"/>
          <w:color w:val="1F1F1F"/>
          <w:kern w:val="0"/>
          <w:sz w:val="28"/>
          <w:szCs w:val="28"/>
          <w:rtl/>
          <w14:ligatures w14:val="none"/>
        </w:rPr>
        <w:t>غير أن هذا المسار في الأدبيات—برغم وضوحه تنظيمياً—لا يُدمَج غالباً في نماذج نجاح المشروع داخل أدبيات إدارة المشاريع، خاصة في المشاريع الموسمية عالية الضغط. إن دمج المخاطر البيئية كمتغير مستقل ضمن إدارة المخاطر التشغيلية يمثل إضافة تفسيرية مهمة، حيث يُفترض أن الإدارة الفعالة لهذه المخاطر تساهم في نجاح المشروع عبر تجنب الغرامات، والحفاظ على السمعة، وضمان استمرارية العمليات.</w:t>
      </w:r>
    </w:p>
    <w:p w14:paraId="36A3A9DF" w14:textId="77777777" w:rsidR="00DC2A6B" w:rsidRPr="00DC2A6B" w:rsidRDefault="00DC2A6B" w:rsidP="00DC2A6B">
      <w:pPr>
        <w:spacing w:after="120" w:line="360" w:lineRule="auto"/>
        <w:jc w:val="lowKashida"/>
        <w:outlineLvl w:val="3"/>
        <w:rPr>
          <w:rFonts w:ascii="Simplified Arabic" w:eastAsia="Times New Roman" w:hAnsi="Simplified Arabic" w:cs="Simplified Arabic"/>
          <w:b/>
          <w:bCs/>
          <w:color w:val="1F1F1F"/>
          <w:kern w:val="0"/>
          <w:sz w:val="32"/>
          <w:szCs w:val="32"/>
          <w:rtl/>
          <w14:ligatures w14:val="none"/>
        </w:rPr>
      </w:pPr>
      <w:r w:rsidRPr="00DC2A6B">
        <w:rPr>
          <w:rFonts w:ascii="Simplified Arabic" w:eastAsia="Times New Roman" w:hAnsi="Simplified Arabic" w:cs="Simplified Arabic"/>
          <w:b/>
          <w:bCs/>
          <w:color w:val="1F1F1F"/>
          <w:kern w:val="0"/>
          <w:sz w:val="32"/>
          <w:szCs w:val="32"/>
          <w:rtl/>
          <w14:ligatures w14:val="none"/>
        </w:rPr>
        <w:lastRenderedPageBreak/>
        <w:t>2.13 التعقيب على الدراسات السابقة</w:t>
      </w:r>
    </w:p>
    <w:p w14:paraId="3FB89193" w14:textId="77777777" w:rsidR="00DC2A6B" w:rsidRPr="00DC2A6B" w:rsidRDefault="00DC2A6B" w:rsidP="00DC2A6B">
      <w:pPr>
        <w:spacing w:after="120" w:line="360" w:lineRule="auto"/>
        <w:jc w:val="lowKashida"/>
        <w:rPr>
          <w:rFonts w:ascii="Simplified Arabic" w:eastAsia="Times New Roman" w:hAnsi="Simplified Arabic" w:cs="Simplified Arabic"/>
          <w:color w:val="1F1F1F"/>
          <w:kern w:val="0"/>
          <w:sz w:val="28"/>
          <w:szCs w:val="28"/>
          <w:rtl/>
          <w14:ligatures w14:val="none"/>
        </w:rPr>
      </w:pPr>
      <w:r w:rsidRPr="00DC2A6B">
        <w:rPr>
          <w:rFonts w:ascii="Simplified Arabic" w:eastAsia="Times New Roman" w:hAnsi="Simplified Arabic" w:cs="Simplified Arabic"/>
          <w:color w:val="1F1F1F"/>
          <w:kern w:val="0"/>
          <w:sz w:val="28"/>
          <w:szCs w:val="28"/>
          <w:rtl/>
          <w14:ligatures w14:val="none"/>
        </w:rPr>
        <w:t>يتضح من التحليل النقدي للدراسات السابقة وجود ثلاثة تيارات بحثية قوية لكنها غالباً ما تكون "منفصلة" عن بعضها عند التطبيق على سياق المسالخ الموسمية في الحج:</w:t>
      </w:r>
    </w:p>
    <w:p w14:paraId="26B58BC5" w14:textId="77777777" w:rsidR="00DC2A6B" w:rsidRPr="00DC2A6B" w:rsidRDefault="00DC2A6B" w:rsidP="00DC2A6B">
      <w:pPr>
        <w:numPr>
          <w:ilvl w:val="0"/>
          <w:numId w:val="17"/>
        </w:numPr>
        <w:spacing w:after="0" w:line="360" w:lineRule="auto"/>
        <w:jc w:val="lowKashida"/>
        <w:rPr>
          <w:rFonts w:ascii="Simplified Arabic" w:eastAsia="Times New Roman" w:hAnsi="Simplified Arabic" w:cs="Simplified Arabic"/>
          <w:color w:val="1F1F1F"/>
          <w:kern w:val="0"/>
          <w:sz w:val="28"/>
          <w:szCs w:val="28"/>
          <w:rtl/>
          <w14:ligatures w14:val="none"/>
        </w:rPr>
      </w:pPr>
      <w:r w:rsidRPr="00DC2A6B">
        <w:rPr>
          <w:rFonts w:ascii="Simplified Arabic" w:eastAsia="Times New Roman" w:hAnsi="Simplified Arabic" w:cs="Simplified Arabic"/>
          <w:b/>
          <w:bCs/>
          <w:color w:val="1F1F1F"/>
          <w:kern w:val="0"/>
          <w:sz w:val="28"/>
          <w:szCs w:val="28"/>
          <w:bdr w:val="none" w:sz="0" w:space="0" w:color="auto" w:frame="1"/>
          <w:rtl/>
          <w14:ligatures w14:val="none"/>
        </w:rPr>
        <w:t>التيار العام لإدارة المخاطر ونجاح المشروع:</w:t>
      </w:r>
      <w:r w:rsidRPr="00DC2A6B">
        <w:rPr>
          <w:rFonts w:ascii="Simplified Arabic" w:eastAsia="Times New Roman" w:hAnsi="Simplified Arabic" w:cs="Simplified Arabic"/>
          <w:color w:val="1F1F1F"/>
          <w:kern w:val="0"/>
          <w:sz w:val="28"/>
          <w:szCs w:val="28"/>
          <w:rtl/>
          <w14:ligatures w14:val="none"/>
        </w:rPr>
        <w:t xml:space="preserve"> يثبت هذا التيار علاقة إيجابية بين إدارة المخاطر وأداء/نجاح المشروع عبر قطاعات متنوعة (</w:t>
      </w:r>
      <w:proofErr w:type="spellStart"/>
      <w:r w:rsidRPr="00DC2A6B">
        <w:rPr>
          <w:rFonts w:ascii="Simplified Arabic" w:eastAsia="Times New Roman" w:hAnsi="Simplified Arabic" w:cs="Simplified Arabic"/>
          <w:color w:val="1F1F1F"/>
          <w:kern w:val="0"/>
          <w:sz w:val="28"/>
          <w:szCs w:val="28"/>
          <w14:ligatures w14:val="none"/>
        </w:rPr>
        <w:t>Carvalho</w:t>
      </w:r>
      <w:proofErr w:type="spellEnd"/>
      <w:r w:rsidRPr="00DC2A6B">
        <w:rPr>
          <w:rFonts w:ascii="Simplified Arabic" w:eastAsia="Times New Roman" w:hAnsi="Simplified Arabic" w:cs="Simplified Arabic"/>
          <w:color w:val="1F1F1F"/>
          <w:kern w:val="0"/>
          <w:sz w:val="28"/>
          <w:szCs w:val="28"/>
          <w:rtl/>
          <w14:ligatures w14:val="none"/>
        </w:rPr>
        <w:t xml:space="preserve"> &amp; </w:t>
      </w:r>
      <w:proofErr w:type="spellStart"/>
      <w:r w:rsidRPr="00DC2A6B">
        <w:rPr>
          <w:rFonts w:ascii="Simplified Arabic" w:eastAsia="Times New Roman" w:hAnsi="Simplified Arabic" w:cs="Simplified Arabic"/>
          <w:color w:val="1F1F1F"/>
          <w:kern w:val="0"/>
          <w:sz w:val="28"/>
          <w:szCs w:val="28"/>
          <w14:ligatures w14:val="none"/>
        </w:rPr>
        <w:t>Rabechini</w:t>
      </w:r>
      <w:proofErr w:type="spellEnd"/>
      <w:r w:rsidRPr="00DC2A6B">
        <w:rPr>
          <w:rFonts w:ascii="Simplified Arabic" w:eastAsia="Times New Roman" w:hAnsi="Simplified Arabic" w:cs="Simplified Arabic"/>
          <w:color w:val="1F1F1F"/>
          <w:kern w:val="0"/>
          <w:sz w:val="28"/>
          <w:szCs w:val="28"/>
          <w14:ligatures w14:val="none"/>
        </w:rPr>
        <w:t>, 2015) (</w:t>
      </w:r>
      <w:proofErr w:type="spellStart"/>
      <w:r w:rsidRPr="00DC2A6B">
        <w:rPr>
          <w:rFonts w:ascii="Simplified Arabic" w:eastAsia="Times New Roman" w:hAnsi="Simplified Arabic" w:cs="Simplified Arabic"/>
          <w:color w:val="1F1F1F"/>
          <w:kern w:val="0"/>
          <w:sz w:val="28"/>
          <w:szCs w:val="28"/>
          <w14:ligatures w14:val="none"/>
        </w:rPr>
        <w:t>Rabechini</w:t>
      </w:r>
      <w:proofErr w:type="spellEnd"/>
      <w:r w:rsidRPr="00DC2A6B">
        <w:rPr>
          <w:rFonts w:ascii="Simplified Arabic" w:eastAsia="Times New Roman" w:hAnsi="Simplified Arabic" w:cs="Simplified Arabic"/>
          <w:color w:val="1F1F1F"/>
          <w:kern w:val="0"/>
          <w:sz w:val="28"/>
          <w:szCs w:val="28"/>
          <w:rtl/>
          <w14:ligatures w14:val="none"/>
        </w:rPr>
        <w:t xml:space="preserve"> &amp; </w:t>
      </w:r>
      <w:proofErr w:type="spellStart"/>
      <w:r w:rsidRPr="00DC2A6B">
        <w:rPr>
          <w:rFonts w:ascii="Simplified Arabic" w:eastAsia="Times New Roman" w:hAnsi="Simplified Arabic" w:cs="Simplified Arabic"/>
          <w:color w:val="1F1F1F"/>
          <w:kern w:val="0"/>
          <w:sz w:val="28"/>
          <w:szCs w:val="28"/>
          <w14:ligatures w14:val="none"/>
        </w:rPr>
        <w:t>Carvalho</w:t>
      </w:r>
      <w:proofErr w:type="spellEnd"/>
      <w:r w:rsidRPr="00DC2A6B">
        <w:rPr>
          <w:rFonts w:ascii="Simplified Arabic" w:eastAsia="Times New Roman" w:hAnsi="Simplified Arabic" w:cs="Simplified Arabic"/>
          <w:color w:val="1F1F1F"/>
          <w:kern w:val="0"/>
          <w:sz w:val="28"/>
          <w:szCs w:val="28"/>
          <w14:ligatures w14:val="none"/>
        </w:rPr>
        <w:t>, 2013</w:t>
      </w:r>
      <w:r w:rsidRPr="00DC2A6B">
        <w:rPr>
          <w:rFonts w:ascii="Simplified Arabic" w:eastAsia="Times New Roman" w:hAnsi="Simplified Arabic" w:cs="Simplified Arabic"/>
          <w:color w:val="1F1F1F"/>
          <w:kern w:val="0"/>
          <w:sz w:val="28"/>
          <w:szCs w:val="28"/>
          <w:rtl/>
          <w14:ligatures w14:val="none"/>
        </w:rPr>
        <w:t>). لكنه لا يخصص القياس لسياق موسمي عالي الحساسية ولا يدمج سلامة الغذاء والبيئة كأبعاد نجاح جوهرية في هذا النوع من المشاريع.</w:t>
      </w:r>
    </w:p>
    <w:p w14:paraId="1DBFD677" w14:textId="77777777" w:rsidR="00DC2A6B" w:rsidRPr="00DC2A6B" w:rsidRDefault="00DC2A6B" w:rsidP="00DC2A6B">
      <w:pPr>
        <w:numPr>
          <w:ilvl w:val="0"/>
          <w:numId w:val="17"/>
        </w:numPr>
        <w:spacing w:after="0" w:line="360" w:lineRule="auto"/>
        <w:jc w:val="lowKashida"/>
        <w:rPr>
          <w:rFonts w:ascii="Simplified Arabic" w:eastAsia="Times New Roman" w:hAnsi="Simplified Arabic" w:cs="Simplified Arabic"/>
          <w:color w:val="1F1F1F"/>
          <w:kern w:val="0"/>
          <w:sz w:val="28"/>
          <w:szCs w:val="28"/>
          <w:rtl/>
          <w14:ligatures w14:val="none"/>
        </w:rPr>
      </w:pPr>
      <w:r w:rsidRPr="00DC2A6B">
        <w:rPr>
          <w:rFonts w:ascii="Simplified Arabic" w:eastAsia="Times New Roman" w:hAnsi="Simplified Arabic" w:cs="Simplified Arabic"/>
          <w:b/>
          <w:bCs/>
          <w:color w:val="1F1F1F"/>
          <w:kern w:val="0"/>
          <w:sz w:val="28"/>
          <w:szCs w:val="28"/>
          <w:bdr w:val="none" w:sz="0" w:space="0" w:color="auto" w:frame="1"/>
          <w:rtl/>
          <w14:ligatures w14:val="none"/>
        </w:rPr>
        <w:t>التيار المتخصص في المسالخ والمخاطر الصحية/المهنية:</w:t>
      </w:r>
      <w:r w:rsidRPr="00DC2A6B">
        <w:rPr>
          <w:rFonts w:ascii="Simplified Arabic" w:eastAsia="Times New Roman" w:hAnsi="Simplified Arabic" w:cs="Simplified Arabic"/>
          <w:color w:val="1F1F1F"/>
          <w:kern w:val="0"/>
          <w:sz w:val="28"/>
          <w:szCs w:val="28"/>
          <w:rtl/>
          <w14:ligatures w14:val="none"/>
        </w:rPr>
        <w:t xml:space="preserve"> يركز هذا التيار على المخاطر الصحية والمهنية وممارسات النظافة (</w:t>
      </w:r>
      <w:r w:rsidRPr="00DC2A6B">
        <w:rPr>
          <w:rFonts w:ascii="Simplified Arabic" w:eastAsia="Times New Roman" w:hAnsi="Simplified Arabic" w:cs="Simplified Arabic"/>
          <w:color w:val="1F1F1F"/>
          <w:kern w:val="0"/>
          <w:sz w:val="28"/>
          <w:szCs w:val="28"/>
          <w14:ligatures w14:val="none"/>
        </w:rPr>
        <w:t>Hossain et al., 2025) (</w:t>
      </w:r>
      <w:proofErr w:type="spellStart"/>
      <w:r w:rsidRPr="00DC2A6B">
        <w:rPr>
          <w:rFonts w:ascii="Simplified Arabic" w:eastAsia="Times New Roman" w:hAnsi="Simplified Arabic" w:cs="Simplified Arabic"/>
          <w:color w:val="1F1F1F"/>
          <w:kern w:val="0"/>
          <w:sz w:val="28"/>
          <w:szCs w:val="28"/>
          <w14:ligatures w14:val="none"/>
        </w:rPr>
        <w:t>Tetteh</w:t>
      </w:r>
      <w:proofErr w:type="spellEnd"/>
      <w:r w:rsidRPr="00DC2A6B">
        <w:rPr>
          <w:rFonts w:ascii="Simplified Arabic" w:eastAsia="Times New Roman" w:hAnsi="Simplified Arabic" w:cs="Simplified Arabic"/>
          <w:color w:val="1F1F1F"/>
          <w:kern w:val="0"/>
          <w:sz w:val="28"/>
          <w:szCs w:val="28"/>
          <w14:ligatures w14:val="none"/>
        </w:rPr>
        <w:t xml:space="preserve"> et al., 2024) (</w:t>
      </w:r>
      <w:proofErr w:type="spellStart"/>
      <w:r w:rsidRPr="00DC2A6B">
        <w:rPr>
          <w:rFonts w:ascii="Simplified Arabic" w:eastAsia="Times New Roman" w:hAnsi="Simplified Arabic" w:cs="Simplified Arabic"/>
          <w:color w:val="1F1F1F"/>
          <w:kern w:val="0"/>
          <w:sz w:val="28"/>
          <w:szCs w:val="28"/>
          <w14:ligatures w14:val="none"/>
        </w:rPr>
        <w:t>Almasri</w:t>
      </w:r>
      <w:proofErr w:type="spellEnd"/>
      <w:r w:rsidRPr="00DC2A6B">
        <w:rPr>
          <w:rFonts w:ascii="Simplified Arabic" w:eastAsia="Times New Roman" w:hAnsi="Simplified Arabic" w:cs="Simplified Arabic"/>
          <w:color w:val="1F1F1F"/>
          <w:kern w:val="0"/>
          <w:sz w:val="28"/>
          <w:szCs w:val="28"/>
          <w14:ligatures w14:val="none"/>
        </w:rPr>
        <w:t xml:space="preserve"> et al., 2019)</w:t>
      </w:r>
      <w:r w:rsidRPr="00DC2A6B">
        <w:rPr>
          <w:rFonts w:ascii="Simplified Arabic" w:eastAsia="Times New Roman" w:hAnsi="Simplified Arabic" w:cs="Simplified Arabic"/>
          <w:color w:val="1F1F1F"/>
          <w:kern w:val="0"/>
          <w:sz w:val="28"/>
          <w:szCs w:val="28"/>
          <w:rtl/>
          <w14:ligatures w14:val="none"/>
        </w:rPr>
        <w:t xml:space="preserve">. لكنه غالباً يعرض المخاطر بوصفها نتائج صحية أو سلوكية دون </w:t>
      </w:r>
      <w:proofErr w:type="spellStart"/>
      <w:r w:rsidRPr="00DC2A6B">
        <w:rPr>
          <w:rFonts w:ascii="Simplified Arabic" w:eastAsia="Times New Roman" w:hAnsi="Simplified Arabic" w:cs="Simplified Arabic"/>
          <w:color w:val="1F1F1F"/>
          <w:kern w:val="0"/>
          <w:sz w:val="28"/>
          <w:szCs w:val="28"/>
          <w:rtl/>
          <w14:ligatures w14:val="none"/>
        </w:rPr>
        <w:t>نمذجة</w:t>
      </w:r>
      <w:proofErr w:type="spellEnd"/>
      <w:r w:rsidRPr="00DC2A6B">
        <w:rPr>
          <w:rFonts w:ascii="Simplified Arabic" w:eastAsia="Times New Roman" w:hAnsi="Simplified Arabic" w:cs="Simplified Arabic"/>
          <w:color w:val="1F1F1F"/>
          <w:kern w:val="0"/>
          <w:sz w:val="28"/>
          <w:szCs w:val="28"/>
          <w:rtl/>
          <w14:ligatures w14:val="none"/>
        </w:rPr>
        <w:t xml:space="preserve"> أثرها على "نجاح مشروع" بمعناه الإداري متعدد الأبعاد.</w:t>
      </w:r>
    </w:p>
    <w:p w14:paraId="63935B29" w14:textId="77777777" w:rsidR="00DC2A6B" w:rsidRPr="00DC2A6B" w:rsidRDefault="00DC2A6B" w:rsidP="00DC2A6B">
      <w:pPr>
        <w:numPr>
          <w:ilvl w:val="0"/>
          <w:numId w:val="17"/>
        </w:numPr>
        <w:spacing w:after="0" w:line="360" w:lineRule="auto"/>
        <w:jc w:val="lowKashida"/>
        <w:rPr>
          <w:rFonts w:ascii="Simplified Arabic" w:eastAsia="Times New Roman" w:hAnsi="Simplified Arabic" w:cs="Simplified Arabic"/>
          <w:color w:val="1F1F1F"/>
          <w:kern w:val="0"/>
          <w:sz w:val="28"/>
          <w:szCs w:val="28"/>
          <w:rtl/>
          <w14:ligatures w14:val="none"/>
        </w:rPr>
      </w:pPr>
      <w:r w:rsidRPr="00DC2A6B">
        <w:rPr>
          <w:rFonts w:ascii="Simplified Arabic" w:eastAsia="Times New Roman" w:hAnsi="Simplified Arabic" w:cs="Simplified Arabic"/>
          <w:b/>
          <w:bCs/>
          <w:color w:val="1F1F1F"/>
          <w:kern w:val="0"/>
          <w:sz w:val="28"/>
          <w:szCs w:val="28"/>
          <w:bdr w:val="none" w:sz="0" w:space="0" w:color="auto" w:frame="1"/>
          <w:rtl/>
          <w14:ligatures w14:val="none"/>
        </w:rPr>
        <w:t>التيار المعياري/التنظيمي:</w:t>
      </w:r>
      <w:r w:rsidRPr="00DC2A6B">
        <w:rPr>
          <w:rFonts w:ascii="Simplified Arabic" w:eastAsia="Times New Roman" w:hAnsi="Simplified Arabic" w:cs="Simplified Arabic"/>
          <w:color w:val="1F1F1F"/>
          <w:kern w:val="0"/>
          <w:sz w:val="28"/>
          <w:szCs w:val="28"/>
          <w:rtl/>
          <w14:ligatures w14:val="none"/>
        </w:rPr>
        <w:t xml:space="preserve"> يضع هذا التيار الأطر والمعايير (</w:t>
      </w:r>
      <w:r w:rsidRPr="00DC2A6B">
        <w:rPr>
          <w:rFonts w:ascii="Simplified Arabic" w:eastAsia="Times New Roman" w:hAnsi="Simplified Arabic" w:cs="Simplified Arabic"/>
          <w:color w:val="1F1F1F"/>
          <w:kern w:val="0"/>
          <w:sz w:val="28"/>
          <w:szCs w:val="28"/>
          <w14:ligatures w14:val="none"/>
        </w:rPr>
        <w:t xml:space="preserve">Codex (Codex </w:t>
      </w:r>
      <w:proofErr w:type="spellStart"/>
      <w:r w:rsidRPr="00DC2A6B">
        <w:rPr>
          <w:rFonts w:ascii="Simplified Arabic" w:eastAsia="Times New Roman" w:hAnsi="Simplified Arabic" w:cs="Simplified Arabic"/>
          <w:color w:val="1F1F1F"/>
          <w:kern w:val="0"/>
          <w:sz w:val="28"/>
          <w:szCs w:val="28"/>
          <w14:ligatures w14:val="none"/>
        </w:rPr>
        <w:t>Alimentarius</w:t>
      </w:r>
      <w:proofErr w:type="spellEnd"/>
      <w:r w:rsidRPr="00DC2A6B">
        <w:rPr>
          <w:rFonts w:ascii="Simplified Arabic" w:eastAsia="Times New Roman" w:hAnsi="Simplified Arabic" w:cs="Simplified Arabic"/>
          <w:color w:val="1F1F1F"/>
          <w:kern w:val="0"/>
          <w:sz w:val="28"/>
          <w:szCs w:val="28"/>
          <w14:ligatures w14:val="none"/>
        </w:rPr>
        <w:t>, 2020)، ISO (ISO, 2018)، SFDA (SFDA, 2020)، NCWM (NCWM, 2023)</w:t>
      </w:r>
      <w:r w:rsidRPr="00DC2A6B">
        <w:rPr>
          <w:rFonts w:ascii="Simplified Arabic" w:eastAsia="Times New Roman" w:hAnsi="Simplified Arabic" w:cs="Simplified Arabic"/>
          <w:color w:val="1F1F1F"/>
          <w:kern w:val="0"/>
          <w:sz w:val="28"/>
          <w:szCs w:val="28"/>
          <w:rtl/>
          <w14:ligatures w14:val="none"/>
        </w:rPr>
        <w:t>) التي تحدد ما يجب أن يحدث لضبط سلامة الغذاء والامتثال البيئي. لكنه لا يجيب بذاته عن سؤال الأثر الكمي/الميداني: إلى أي مدى ينعكس نضج إدارة هذه المخاطر (كتنفيذ فعلي) على مؤشرات نجاح مشاريع المسالخ الموسمية في مكة أثناء الحج.</w:t>
      </w:r>
    </w:p>
    <w:p w14:paraId="271D1C1F" w14:textId="77777777" w:rsidR="00DC2A6B" w:rsidRPr="00DC2A6B" w:rsidRDefault="00DC2A6B" w:rsidP="00DC2A6B">
      <w:pPr>
        <w:spacing w:after="0" w:line="360" w:lineRule="auto"/>
        <w:jc w:val="lowKashida"/>
        <w:rPr>
          <w:rFonts w:ascii="Simplified Arabic" w:eastAsia="Times New Roman" w:hAnsi="Simplified Arabic" w:cs="Simplified Arabic"/>
          <w:color w:val="1F1F1F"/>
          <w:kern w:val="0"/>
          <w:sz w:val="28"/>
          <w:szCs w:val="28"/>
          <w:rtl/>
          <w14:ligatures w14:val="none"/>
        </w:rPr>
      </w:pPr>
      <w:r w:rsidRPr="00DC2A6B">
        <w:rPr>
          <w:rFonts w:ascii="Simplified Arabic" w:eastAsia="Times New Roman" w:hAnsi="Simplified Arabic" w:cs="Simplified Arabic"/>
          <w:color w:val="1F1F1F"/>
          <w:kern w:val="0"/>
          <w:sz w:val="28"/>
          <w:szCs w:val="28"/>
          <w:rtl/>
          <w14:ligatures w14:val="none"/>
        </w:rPr>
        <w:t xml:space="preserve">بناءً على هذا التحليل، تتمثل الفجوة البحثية التي تستهدفها الدراسة الحالية في اختبار الأثر الميداني والكمي لإدارة المخاطر التشغيلية بأبعادها التشغيلية الأربعة (الموارد البشرية، اللوجستيات، السلامة وسلامة الغذاء، البيئة) على نجاح مشاريع إدارة المسالخ خلال موسم الحج. يتميز هذا الاختبار بأنه </w:t>
      </w:r>
      <w:r w:rsidRPr="00DC2A6B">
        <w:rPr>
          <w:rFonts w:ascii="Simplified Arabic" w:eastAsia="Times New Roman" w:hAnsi="Simplified Arabic" w:cs="Simplified Arabic"/>
          <w:color w:val="1F1F1F"/>
          <w:kern w:val="0"/>
          <w:sz w:val="28"/>
          <w:szCs w:val="28"/>
          <w:rtl/>
          <w14:ligatures w14:val="none"/>
        </w:rPr>
        <w:lastRenderedPageBreak/>
        <w:t>يتم ضمن سياق موسمي عالي الضغط، ويستخدم مؤشرات نجاح متعددة تتوافق مع طبيعة القطاع والامتثال (وليس فقط الوقت والتكلفة)، مما يوفر إطاراً تفسيرياً متكاملاً يربط بين الممارسات التشغيلية ونواتج المشروع في بيئة حرجة.</w:t>
      </w:r>
    </w:p>
    <w:p w14:paraId="22CC9E24" w14:textId="3D2D081D" w:rsidR="00B27F78" w:rsidRDefault="00B27F78" w:rsidP="00DC2A6B">
      <w:pPr>
        <w:spacing w:after="120" w:line="360" w:lineRule="auto"/>
        <w:jc w:val="lowKashida"/>
        <w:rPr>
          <w:rFonts w:ascii="Simplified Arabic" w:eastAsia="Times New Roman" w:hAnsi="Simplified Arabic" w:cs="Simplified Arabic"/>
          <w:color w:val="1F1F1F"/>
          <w:kern w:val="0"/>
          <w:sz w:val="28"/>
          <w:szCs w:val="28"/>
          <w:rtl/>
          <w14:ligatures w14:val="none"/>
        </w:rPr>
      </w:pPr>
    </w:p>
    <w:p w14:paraId="039D16C8" w14:textId="77777777" w:rsidR="00B27F78" w:rsidRDefault="00B27F78">
      <w:pPr>
        <w:bidi w:val="0"/>
        <w:rPr>
          <w:rFonts w:ascii="Simplified Arabic" w:eastAsia="Times New Roman" w:hAnsi="Simplified Arabic" w:cs="Simplified Arabic"/>
          <w:color w:val="1F1F1F"/>
          <w:kern w:val="0"/>
          <w:sz w:val="28"/>
          <w:szCs w:val="28"/>
          <w:rtl/>
          <w14:ligatures w14:val="none"/>
        </w:rPr>
      </w:pPr>
      <w:r>
        <w:rPr>
          <w:rFonts w:ascii="Simplified Arabic" w:eastAsia="Times New Roman" w:hAnsi="Simplified Arabic" w:cs="Simplified Arabic"/>
          <w:color w:val="1F1F1F"/>
          <w:kern w:val="0"/>
          <w:sz w:val="28"/>
          <w:szCs w:val="28"/>
          <w:rtl/>
          <w14:ligatures w14:val="none"/>
        </w:rPr>
        <w:br w:type="page"/>
      </w:r>
    </w:p>
    <w:p w14:paraId="26DDAE9D" w14:textId="77777777" w:rsidR="00B27F78" w:rsidRPr="00EE3C28" w:rsidRDefault="00B27F78" w:rsidP="00EE3C28">
      <w:pPr>
        <w:pStyle w:val="1"/>
        <w:spacing w:before="0" w:after="120" w:line="360" w:lineRule="auto"/>
        <w:divId w:val="1171797355"/>
        <w:rPr>
          <w:rFonts w:ascii="Simplified Arabic" w:eastAsia="Times New Roman" w:hAnsi="Simplified Arabic" w:cs="Simplified Arabic"/>
          <w:b/>
          <w:bCs/>
          <w:color w:val="1F1F1F"/>
          <w:sz w:val="36"/>
          <w:szCs w:val="36"/>
          <w:rtl/>
        </w:rPr>
      </w:pPr>
      <w:r w:rsidRPr="00EE3C28">
        <w:rPr>
          <w:rFonts w:ascii="Simplified Arabic" w:eastAsia="Times New Roman" w:hAnsi="Simplified Arabic" w:cs="Simplified Arabic"/>
          <w:b/>
          <w:bCs/>
          <w:color w:val="1F1F1F"/>
          <w:sz w:val="36"/>
          <w:szCs w:val="36"/>
          <w:rtl/>
        </w:rPr>
        <w:lastRenderedPageBreak/>
        <w:t>الفصل الثالث: منهجية البحث وإجراءاته</w:t>
      </w:r>
    </w:p>
    <w:p w14:paraId="21807EAD" w14:textId="77777777" w:rsidR="00B27F78" w:rsidRPr="00EE3C28" w:rsidRDefault="00B27F78" w:rsidP="00EE3C28">
      <w:pPr>
        <w:pStyle w:val="2"/>
        <w:spacing w:before="0" w:after="120" w:line="360" w:lineRule="auto"/>
        <w:divId w:val="1171797355"/>
        <w:rPr>
          <w:rFonts w:ascii="Simplified Arabic" w:eastAsia="Times New Roman" w:hAnsi="Simplified Arabic" w:cs="Simplified Arabic"/>
          <w:b/>
          <w:bCs/>
          <w:color w:val="1F1F1F"/>
          <w:rtl/>
        </w:rPr>
      </w:pPr>
      <w:r w:rsidRPr="00EE3C28">
        <w:rPr>
          <w:rFonts w:ascii="Simplified Arabic" w:eastAsia="Times New Roman" w:hAnsi="Simplified Arabic" w:cs="Simplified Arabic"/>
          <w:b/>
          <w:bCs/>
          <w:color w:val="1F1F1F"/>
          <w:rtl/>
        </w:rPr>
        <w:t>3.1 المقدمة</w:t>
      </w:r>
    </w:p>
    <w:p w14:paraId="59886AD1" w14:textId="77777777" w:rsidR="00B27F78" w:rsidRPr="00EE3C28" w:rsidRDefault="00B27F78" w:rsidP="00EE3C28">
      <w:pPr>
        <w:pStyle w:val="a5"/>
        <w:bidi/>
        <w:spacing w:before="0" w:beforeAutospacing="0" w:after="240" w:afterAutospacing="0" w:line="360" w:lineRule="auto"/>
        <w:divId w:val="1171797355"/>
        <w:rPr>
          <w:rFonts w:ascii="Simplified Arabic" w:eastAsiaTheme="minorEastAsia" w:hAnsi="Simplified Arabic" w:cs="Simplified Arabic"/>
          <w:color w:val="1F1F1F"/>
          <w:sz w:val="28"/>
          <w:szCs w:val="28"/>
          <w:rtl/>
        </w:rPr>
      </w:pPr>
      <w:r w:rsidRPr="00EE3C28">
        <w:rPr>
          <w:rFonts w:ascii="Simplified Arabic" w:hAnsi="Simplified Arabic" w:cs="Simplified Arabic"/>
          <w:color w:val="1F1F1F"/>
          <w:sz w:val="28"/>
          <w:szCs w:val="28"/>
          <w:rtl/>
        </w:rPr>
        <w:t>تعتمد هذه الدراسة على منهجية بحثية رصينة ومتكاملة تهدف إلى تحليل أثر إدارة المخاطر التشغيلية بأبعادها المختلفة (الموارد البشرية، اللوجستيات، السلامة والغذاء، البيئة) على نجاح مشاريع تشغيل المسالخ الموسمية. ونظراً للطبيعة الديناميكية والحساسة لهذه المشاريع التي تتسم بضغط زمني شديد وكثافة تشغيلية عالية في فترات محدودة (المواسم)، فإن اختيار المنهجية المناسبة يُعد حجر الزاوية لضمان استخلاص نتائج دقيقة ذات موثوقية عالية تخدم الجانبين العلمي والعملي.</w:t>
      </w:r>
    </w:p>
    <w:p w14:paraId="6176C810" w14:textId="150CB1A4" w:rsidR="00B27F78" w:rsidRPr="00EE3C28" w:rsidRDefault="00B27F78" w:rsidP="00EE3C28">
      <w:pPr>
        <w:pStyle w:val="a5"/>
        <w:bidi/>
        <w:spacing w:before="0" w:beforeAutospacing="0" w:after="0" w:afterAutospacing="0" w:line="360" w:lineRule="auto"/>
        <w:divId w:val="1171797355"/>
        <w:rPr>
          <w:rFonts w:ascii="Simplified Arabic" w:hAnsi="Simplified Arabic" w:cs="Simplified Arabic"/>
          <w:color w:val="1F1F1F"/>
          <w:sz w:val="28"/>
          <w:szCs w:val="28"/>
          <w:rtl/>
        </w:rPr>
      </w:pPr>
      <w:r w:rsidRPr="00EE3C28">
        <w:rPr>
          <w:rFonts w:ascii="Simplified Arabic" w:hAnsi="Simplified Arabic" w:cs="Simplified Arabic"/>
          <w:color w:val="1F1F1F"/>
          <w:sz w:val="28"/>
          <w:szCs w:val="28"/>
          <w:rtl/>
        </w:rPr>
        <w:t xml:space="preserve">يتمحور البحث حول </w:t>
      </w:r>
      <w:r w:rsidRPr="00EE3C28">
        <w:rPr>
          <w:rFonts w:ascii="Simplified Arabic" w:hAnsi="Simplified Arabic" w:cs="Simplified Arabic"/>
          <w:color w:val="1F1F1F"/>
          <w:sz w:val="28"/>
          <w:szCs w:val="28"/>
          <w:bdr w:val="none" w:sz="0" w:space="0" w:color="auto" w:frame="1"/>
          <w:rtl/>
        </w:rPr>
        <w:t>المنهج الوصفي التحليلي</w:t>
      </w:r>
      <w:r w:rsidRPr="00EE3C28">
        <w:rPr>
          <w:rFonts w:ascii="Simplified Arabic" w:hAnsi="Simplified Arabic" w:cs="Simplified Arabic"/>
          <w:color w:val="1F1F1F"/>
          <w:sz w:val="28"/>
          <w:szCs w:val="28"/>
          <w:rtl/>
        </w:rPr>
        <w:t>، حيث يتم جمع البيانات الأولية عبر استبانة مقننة استهدفت الكوادر العاملة في المشروع من مختلف المستويات (إداريين، فنيين، مشرفين ميدانيين). وتُعالج هذه البيانات باستخدام حزمة من الاختبارات الإحصائية المتقدمة لقياس العلاقات الارتباطية والأثر بين متغيرات الدراسة. تكمن أهمية هذه المنهجية في قدرتها على تشخيص الواقع الميداني للمخاطر، وتقديم تفسير عميق لمدى مساهمة السيطرة على هذه المخاطر في تحقيق مؤشرات نجاح المشروع، مما يتيح لصناع القرار بناء استراتيجيات استباقية للمواسم القادمة</w:t>
      </w:r>
      <w:r w:rsidR="00EE3C28" w:rsidRPr="00EE3C28">
        <w:rPr>
          <w:rFonts w:ascii="Simplified Arabic" w:hAnsi="Simplified Arabic" w:cs="Simplified Arabic"/>
          <w:color w:val="1F1F1F"/>
          <w:sz w:val="28"/>
          <w:szCs w:val="28"/>
          <w:rtl/>
        </w:rPr>
        <w:t>.</w:t>
      </w:r>
    </w:p>
    <w:p w14:paraId="2613DF64" w14:textId="77777777" w:rsidR="00B27F78" w:rsidRPr="00EE3C28" w:rsidRDefault="00B27F78" w:rsidP="00EE3C28">
      <w:pPr>
        <w:pStyle w:val="2"/>
        <w:spacing w:before="0" w:after="120" w:line="360" w:lineRule="auto"/>
        <w:divId w:val="1171797355"/>
        <w:rPr>
          <w:rFonts w:ascii="Simplified Arabic" w:eastAsia="Times New Roman" w:hAnsi="Simplified Arabic" w:cs="Simplified Arabic"/>
          <w:b/>
          <w:bCs/>
          <w:color w:val="1F1F1F"/>
          <w:rtl/>
        </w:rPr>
      </w:pPr>
      <w:r w:rsidRPr="00EE3C28">
        <w:rPr>
          <w:rFonts w:ascii="Simplified Arabic" w:eastAsia="Times New Roman" w:hAnsi="Simplified Arabic" w:cs="Simplified Arabic"/>
          <w:b/>
          <w:bCs/>
          <w:color w:val="1F1F1F"/>
          <w:rtl/>
        </w:rPr>
        <w:t>3.2 تصميم البحث</w:t>
      </w:r>
    </w:p>
    <w:p w14:paraId="636DB799" w14:textId="77777777" w:rsidR="00B27F78" w:rsidRPr="00EE3C28" w:rsidRDefault="00B27F78" w:rsidP="00EE3C28">
      <w:pPr>
        <w:pStyle w:val="a5"/>
        <w:bidi/>
        <w:spacing w:before="0" w:beforeAutospacing="0" w:after="0" w:afterAutospacing="0" w:line="360" w:lineRule="auto"/>
        <w:divId w:val="1171797355"/>
        <w:rPr>
          <w:rFonts w:ascii="Simplified Arabic" w:eastAsiaTheme="minorEastAsia" w:hAnsi="Simplified Arabic" w:cs="Simplified Arabic"/>
          <w:color w:val="1F1F1F"/>
          <w:sz w:val="28"/>
          <w:szCs w:val="28"/>
          <w:rtl/>
        </w:rPr>
      </w:pPr>
      <w:r w:rsidRPr="00EE3C28">
        <w:rPr>
          <w:rFonts w:ascii="Simplified Arabic" w:hAnsi="Simplified Arabic" w:cs="Simplified Arabic"/>
          <w:color w:val="1F1F1F"/>
          <w:sz w:val="28"/>
          <w:szCs w:val="28"/>
          <w:rtl/>
        </w:rPr>
        <w:t xml:space="preserve">تتبنى الدراسة </w:t>
      </w:r>
      <w:r w:rsidRPr="00EE3C28">
        <w:rPr>
          <w:rFonts w:ascii="Simplified Arabic" w:hAnsi="Simplified Arabic" w:cs="Simplified Arabic"/>
          <w:color w:val="1F1F1F"/>
          <w:sz w:val="28"/>
          <w:szCs w:val="28"/>
          <w:bdr w:val="none" w:sz="0" w:space="0" w:color="auto" w:frame="1"/>
          <w:rtl/>
        </w:rPr>
        <w:t>المنهج الوصفي التحليلي (</w:t>
      </w:r>
      <w:r w:rsidRPr="00EE3C28">
        <w:rPr>
          <w:rFonts w:ascii="Simplified Arabic" w:hAnsi="Simplified Arabic" w:cs="Simplified Arabic"/>
          <w:color w:val="1F1F1F"/>
          <w:sz w:val="28"/>
          <w:szCs w:val="28"/>
          <w:bdr w:val="none" w:sz="0" w:space="0" w:color="auto" w:frame="1"/>
        </w:rPr>
        <w:t>Descriptive Analytical Approach</w:t>
      </w:r>
      <w:r w:rsidRPr="00EE3C28">
        <w:rPr>
          <w:rFonts w:ascii="Simplified Arabic" w:hAnsi="Simplified Arabic" w:cs="Simplified Arabic"/>
          <w:color w:val="1F1F1F"/>
          <w:sz w:val="28"/>
          <w:szCs w:val="28"/>
          <w:bdr w:val="none" w:sz="0" w:space="0" w:color="auto" w:frame="1"/>
          <w:rtl/>
        </w:rPr>
        <w:t>)</w:t>
      </w:r>
      <w:r w:rsidRPr="00EE3C28">
        <w:rPr>
          <w:rFonts w:ascii="Simplified Arabic" w:hAnsi="Simplified Arabic" w:cs="Simplified Arabic"/>
          <w:color w:val="1F1F1F"/>
          <w:sz w:val="28"/>
          <w:szCs w:val="28"/>
          <w:rtl/>
        </w:rPr>
        <w:t>، وهو الأسلوب الأمثل للبحوث التي تتناول الظواهر الإدارية والتشغيلية، حيث لا يكتفي هذا المنهج بوصف خصائص المخاطر الموجودة فحسب، بل يتجاوز ذلك إلى تحليل العلاقات السببية بين المتغيرات واستشراف تأثيراتها.</w:t>
      </w:r>
    </w:p>
    <w:p w14:paraId="0329523C" w14:textId="77777777" w:rsidR="00B27F78" w:rsidRPr="00EE3C28" w:rsidRDefault="00B27F78" w:rsidP="00EE3C28">
      <w:pPr>
        <w:pStyle w:val="3"/>
        <w:spacing w:before="0" w:after="120" w:line="360" w:lineRule="auto"/>
        <w:divId w:val="1171797355"/>
        <w:rPr>
          <w:rFonts w:ascii="Simplified Arabic" w:eastAsia="Times New Roman" w:hAnsi="Simplified Arabic" w:cs="Simplified Arabic"/>
          <w:b/>
          <w:bCs/>
          <w:color w:val="1F1F1F"/>
          <w:rtl/>
        </w:rPr>
      </w:pPr>
      <w:r w:rsidRPr="00EE3C28">
        <w:rPr>
          <w:rFonts w:ascii="Simplified Arabic" w:eastAsia="Times New Roman" w:hAnsi="Simplified Arabic" w:cs="Simplified Arabic"/>
          <w:b/>
          <w:bCs/>
          <w:color w:val="1F1F1F"/>
          <w:rtl/>
        </w:rPr>
        <w:lastRenderedPageBreak/>
        <w:t>أسس تصميم البحث</w:t>
      </w:r>
    </w:p>
    <w:p w14:paraId="63447F9E" w14:textId="77777777" w:rsidR="00B27F78" w:rsidRPr="00EE3C28" w:rsidRDefault="00B27F78" w:rsidP="00EE3C28">
      <w:pPr>
        <w:pStyle w:val="a5"/>
        <w:bidi/>
        <w:spacing w:before="0" w:beforeAutospacing="0" w:after="240" w:afterAutospacing="0" w:line="360" w:lineRule="auto"/>
        <w:divId w:val="1171797355"/>
        <w:rPr>
          <w:rFonts w:ascii="Simplified Arabic" w:eastAsiaTheme="minorEastAsia" w:hAnsi="Simplified Arabic" w:cs="Simplified Arabic"/>
          <w:color w:val="1F1F1F"/>
          <w:sz w:val="28"/>
          <w:szCs w:val="28"/>
          <w:rtl/>
        </w:rPr>
      </w:pPr>
      <w:r w:rsidRPr="00EE3C28">
        <w:rPr>
          <w:rFonts w:ascii="Simplified Arabic" w:hAnsi="Simplified Arabic" w:cs="Simplified Arabic"/>
          <w:color w:val="1F1F1F"/>
          <w:sz w:val="28"/>
          <w:szCs w:val="28"/>
          <w:rtl/>
        </w:rPr>
        <w:t>تم بناء تصميم البحث وفق ثلاث مراحل منهجية متسلسلة لضمان الإحاطة الكاملة بجوانب الدراسة:</w:t>
      </w:r>
    </w:p>
    <w:p w14:paraId="55E0B69A" w14:textId="77777777" w:rsidR="00B27F78" w:rsidRPr="00EE3C28" w:rsidRDefault="00B27F78" w:rsidP="00EE3C28">
      <w:pPr>
        <w:pStyle w:val="a5"/>
        <w:bidi/>
        <w:spacing w:before="0" w:beforeAutospacing="0" w:after="0" w:afterAutospacing="0" w:line="360" w:lineRule="auto"/>
        <w:divId w:val="1171797355"/>
        <w:rPr>
          <w:rFonts w:ascii="Simplified Arabic" w:hAnsi="Simplified Arabic" w:cs="Simplified Arabic"/>
          <w:color w:val="1F1F1F"/>
          <w:sz w:val="28"/>
          <w:szCs w:val="28"/>
          <w:rtl/>
        </w:rPr>
      </w:pPr>
      <w:r w:rsidRPr="00EE3C28">
        <w:rPr>
          <w:rFonts w:ascii="Simplified Arabic" w:hAnsi="Simplified Arabic" w:cs="Simplified Arabic"/>
          <w:b/>
          <w:bCs/>
          <w:color w:val="1F1F1F"/>
          <w:sz w:val="28"/>
          <w:szCs w:val="28"/>
          <w:bdr w:val="none" w:sz="0" w:space="0" w:color="auto" w:frame="1"/>
          <w:rtl/>
        </w:rPr>
        <w:t>المرحلة الأولى: التأصيل النظري والاستكشافي</w:t>
      </w:r>
    </w:p>
    <w:p w14:paraId="28CA197F" w14:textId="77777777" w:rsidR="00B27F78" w:rsidRPr="00EE3C28" w:rsidRDefault="00B27F78" w:rsidP="00EE3C28">
      <w:pPr>
        <w:pStyle w:val="a5"/>
        <w:numPr>
          <w:ilvl w:val="0"/>
          <w:numId w:val="34"/>
        </w:numPr>
        <w:bidi/>
        <w:spacing w:before="0" w:beforeAutospacing="0" w:after="120" w:afterAutospacing="0" w:line="360" w:lineRule="auto"/>
        <w:divId w:val="1171797355"/>
        <w:rPr>
          <w:rFonts w:ascii="Simplified Arabic" w:hAnsi="Simplified Arabic" w:cs="Simplified Arabic"/>
          <w:color w:val="1F1F1F"/>
          <w:sz w:val="28"/>
          <w:szCs w:val="28"/>
          <w:rtl/>
        </w:rPr>
      </w:pPr>
      <w:r w:rsidRPr="00EE3C28">
        <w:rPr>
          <w:rFonts w:ascii="Simplified Arabic" w:hAnsi="Simplified Arabic" w:cs="Simplified Arabic"/>
          <w:color w:val="1F1F1F"/>
          <w:sz w:val="28"/>
          <w:szCs w:val="28"/>
          <w:rtl/>
        </w:rPr>
        <w:t xml:space="preserve">مراجعة الأدبيات السابقة والأطر العالمية لإدارة المخاطر (مثل </w:t>
      </w:r>
      <w:r w:rsidRPr="00EE3C28">
        <w:rPr>
          <w:rFonts w:ascii="Simplified Arabic" w:hAnsi="Simplified Arabic" w:cs="Simplified Arabic"/>
          <w:color w:val="1F1F1F"/>
          <w:sz w:val="28"/>
          <w:szCs w:val="28"/>
        </w:rPr>
        <w:t>ISO 31000</w:t>
      </w:r>
      <w:r w:rsidRPr="00EE3C28">
        <w:rPr>
          <w:rFonts w:ascii="Simplified Arabic" w:hAnsi="Simplified Arabic" w:cs="Simplified Arabic"/>
          <w:color w:val="1F1F1F"/>
          <w:sz w:val="28"/>
          <w:szCs w:val="28"/>
          <w:rtl/>
        </w:rPr>
        <w:t xml:space="preserve"> و </w:t>
      </w:r>
      <w:r w:rsidRPr="00EE3C28">
        <w:rPr>
          <w:rFonts w:ascii="Simplified Arabic" w:hAnsi="Simplified Arabic" w:cs="Simplified Arabic"/>
          <w:color w:val="1F1F1F"/>
          <w:sz w:val="28"/>
          <w:szCs w:val="28"/>
        </w:rPr>
        <w:t>PMBOK</w:t>
      </w:r>
      <w:r w:rsidRPr="00EE3C28">
        <w:rPr>
          <w:rFonts w:ascii="Simplified Arabic" w:hAnsi="Simplified Arabic" w:cs="Simplified Arabic"/>
          <w:color w:val="1F1F1F"/>
          <w:sz w:val="28"/>
          <w:szCs w:val="28"/>
          <w:rtl/>
        </w:rPr>
        <w:t>) وتكييفها مع بيئة المسالخ.</w:t>
      </w:r>
    </w:p>
    <w:p w14:paraId="6C40F806" w14:textId="77777777" w:rsidR="00B27F78" w:rsidRPr="00EE3C28" w:rsidRDefault="00B27F78" w:rsidP="00EE3C28">
      <w:pPr>
        <w:pStyle w:val="a5"/>
        <w:numPr>
          <w:ilvl w:val="0"/>
          <w:numId w:val="34"/>
        </w:numPr>
        <w:bidi/>
        <w:spacing w:before="0" w:beforeAutospacing="0" w:after="120" w:afterAutospacing="0" w:line="360" w:lineRule="auto"/>
        <w:divId w:val="1171797355"/>
        <w:rPr>
          <w:rFonts w:ascii="Simplified Arabic" w:hAnsi="Simplified Arabic" w:cs="Simplified Arabic"/>
          <w:color w:val="1F1F1F"/>
          <w:sz w:val="28"/>
          <w:szCs w:val="28"/>
          <w:rtl/>
        </w:rPr>
      </w:pPr>
      <w:r w:rsidRPr="00EE3C28">
        <w:rPr>
          <w:rFonts w:ascii="Simplified Arabic" w:hAnsi="Simplified Arabic" w:cs="Simplified Arabic"/>
          <w:color w:val="1F1F1F"/>
          <w:sz w:val="28"/>
          <w:szCs w:val="28"/>
          <w:rtl/>
        </w:rPr>
        <w:t>تحديد أبعاد المخاطر التشغيلية الأكثر حرجاً في المواسم (الموارد البشرية، سلاسل الإمداد، سلامة الغذاء، البيئة).</w:t>
      </w:r>
    </w:p>
    <w:p w14:paraId="1377E4AF" w14:textId="77777777" w:rsidR="00B27F78" w:rsidRPr="00EE3C28" w:rsidRDefault="00B27F78" w:rsidP="00EE3C28">
      <w:pPr>
        <w:pStyle w:val="a5"/>
        <w:bidi/>
        <w:spacing w:before="0" w:beforeAutospacing="0" w:after="0" w:afterAutospacing="0" w:line="360" w:lineRule="auto"/>
        <w:divId w:val="1171797355"/>
        <w:rPr>
          <w:rFonts w:ascii="Simplified Arabic" w:hAnsi="Simplified Arabic" w:cs="Simplified Arabic"/>
          <w:color w:val="1F1F1F"/>
          <w:sz w:val="28"/>
          <w:szCs w:val="28"/>
          <w:rtl/>
        </w:rPr>
      </w:pPr>
      <w:r w:rsidRPr="00EE3C28">
        <w:rPr>
          <w:rFonts w:ascii="Simplified Arabic" w:hAnsi="Simplified Arabic" w:cs="Simplified Arabic"/>
          <w:b/>
          <w:bCs/>
          <w:color w:val="1F1F1F"/>
          <w:sz w:val="28"/>
          <w:szCs w:val="28"/>
          <w:bdr w:val="none" w:sz="0" w:space="0" w:color="auto" w:frame="1"/>
          <w:rtl/>
        </w:rPr>
        <w:t>المرحلة الثانية: العمل الميداني والوصف الكمي</w:t>
      </w:r>
    </w:p>
    <w:p w14:paraId="798CD3A1" w14:textId="52386455" w:rsidR="00B27F78" w:rsidRPr="00EE3C28" w:rsidRDefault="00B27F78" w:rsidP="00EE3C28">
      <w:pPr>
        <w:pStyle w:val="a5"/>
        <w:numPr>
          <w:ilvl w:val="0"/>
          <w:numId w:val="35"/>
        </w:numPr>
        <w:bidi/>
        <w:spacing w:before="0" w:beforeAutospacing="0" w:after="0" w:afterAutospacing="0" w:line="360" w:lineRule="auto"/>
        <w:divId w:val="1171797355"/>
        <w:rPr>
          <w:rFonts w:ascii="Simplified Arabic" w:hAnsi="Simplified Arabic" w:cs="Simplified Arabic"/>
          <w:color w:val="1F1F1F"/>
          <w:sz w:val="28"/>
          <w:szCs w:val="28"/>
          <w:rtl/>
        </w:rPr>
      </w:pPr>
      <w:r w:rsidRPr="00EE3C28">
        <w:rPr>
          <w:rFonts w:ascii="Simplified Arabic" w:hAnsi="Simplified Arabic" w:cs="Simplified Arabic"/>
          <w:color w:val="1F1F1F"/>
          <w:sz w:val="28"/>
          <w:szCs w:val="28"/>
          <w:rtl/>
        </w:rPr>
        <w:t>تصميم وتطوير أداة القياس (الاستبانة) لجمع البيانات من عينة الدراسة (</w:t>
      </w:r>
      <w:r w:rsidRPr="00EE3C28">
        <w:rPr>
          <w:rStyle w:val="math-inline"/>
          <w:rFonts w:ascii="Simplified Arabic" w:hAnsi="Simplified Arabic" w:cs="Simplified Arabic"/>
          <w:color w:val="1F1F1F"/>
          <w:sz w:val="28"/>
          <w:szCs w:val="28"/>
          <w:bdr w:val="none" w:sz="0" w:space="0" w:color="auto" w:frame="1"/>
        </w:rPr>
        <w:t>N=130</w:t>
      </w:r>
      <w:r w:rsidRPr="00EE3C28">
        <w:rPr>
          <w:rFonts w:ascii="Simplified Arabic" w:hAnsi="Simplified Arabic" w:cs="Simplified Arabic"/>
          <w:color w:val="1F1F1F"/>
          <w:sz w:val="28"/>
          <w:szCs w:val="28"/>
          <w:rtl/>
        </w:rPr>
        <w:t>)، والتي تمثل الكوادر العاملة في الميدان.</w:t>
      </w:r>
    </w:p>
    <w:p w14:paraId="2A9FC153" w14:textId="77777777" w:rsidR="00B27F78" w:rsidRPr="00EE3C28" w:rsidRDefault="00B27F78" w:rsidP="00EE3C28">
      <w:pPr>
        <w:pStyle w:val="a5"/>
        <w:numPr>
          <w:ilvl w:val="0"/>
          <w:numId w:val="35"/>
        </w:numPr>
        <w:bidi/>
        <w:spacing w:before="0" w:beforeAutospacing="0" w:after="120" w:afterAutospacing="0" w:line="360" w:lineRule="auto"/>
        <w:divId w:val="1171797355"/>
        <w:rPr>
          <w:rFonts w:ascii="Simplified Arabic" w:hAnsi="Simplified Arabic" w:cs="Simplified Arabic"/>
          <w:color w:val="1F1F1F"/>
          <w:sz w:val="28"/>
          <w:szCs w:val="28"/>
          <w:rtl/>
        </w:rPr>
      </w:pPr>
      <w:r w:rsidRPr="00EE3C28">
        <w:rPr>
          <w:rFonts w:ascii="Simplified Arabic" w:hAnsi="Simplified Arabic" w:cs="Simplified Arabic"/>
          <w:color w:val="1F1F1F"/>
          <w:sz w:val="28"/>
          <w:szCs w:val="28"/>
          <w:rtl/>
        </w:rPr>
        <w:t xml:space="preserve">وصف استجابات </w:t>
      </w:r>
      <w:proofErr w:type="spellStart"/>
      <w:r w:rsidRPr="00EE3C28">
        <w:rPr>
          <w:rFonts w:ascii="Simplified Arabic" w:hAnsi="Simplified Arabic" w:cs="Simplified Arabic"/>
          <w:color w:val="1F1F1F"/>
          <w:sz w:val="28"/>
          <w:szCs w:val="28"/>
          <w:rtl/>
        </w:rPr>
        <w:t>المبحوثين</w:t>
      </w:r>
      <w:proofErr w:type="spellEnd"/>
      <w:r w:rsidRPr="00EE3C28">
        <w:rPr>
          <w:rFonts w:ascii="Simplified Arabic" w:hAnsi="Simplified Arabic" w:cs="Simplified Arabic"/>
          <w:color w:val="1F1F1F"/>
          <w:sz w:val="28"/>
          <w:szCs w:val="28"/>
          <w:rtl/>
        </w:rPr>
        <w:t xml:space="preserve"> تجاه مستوى المخاطر ومستوى نجاح المشروع باستخدام مقاييس النزعة المركزية والتشتت، لتكوين صورة </w:t>
      </w:r>
      <w:proofErr w:type="spellStart"/>
      <w:r w:rsidRPr="00EE3C28">
        <w:rPr>
          <w:rFonts w:ascii="Simplified Arabic" w:hAnsi="Simplified Arabic" w:cs="Simplified Arabic"/>
          <w:color w:val="1F1F1F"/>
          <w:sz w:val="28"/>
          <w:szCs w:val="28"/>
          <w:rtl/>
        </w:rPr>
        <w:t>بانورامية</w:t>
      </w:r>
      <w:proofErr w:type="spellEnd"/>
      <w:r w:rsidRPr="00EE3C28">
        <w:rPr>
          <w:rFonts w:ascii="Simplified Arabic" w:hAnsi="Simplified Arabic" w:cs="Simplified Arabic"/>
          <w:color w:val="1F1F1F"/>
          <w:sz w:val="28"/>
          <w:szCs w:val="28"/>
          <w:rtl/>
        </w:rPr>
        <w:t xml:space="preserve"> عن الواقع التشغيلي.</w:t>
      </w:r>
    </w:p>
    <w:p w14:paraId="4DC84DF7" w14:textId="77777777" w:rsidR="00B27F78" w:rsidRPr="00EE3C28" w:rsidRDefault="00B27F78" w:rsidP="00EE3C28">
      <w:pPr>
        <w:pStyle w:val="a5"/>
        <w:bidi/>
        <w:spacing w:before="0" w:beforeAutospacing="0" w:after="0" w:afterAutospacing="0" w:line="360" w:lineRule="auto"/>
        <w:divId w:val="1171797355"/>
        <w:rPr>
          <w:rFonts w:ascii="Simplified Arabic" w:hAnsi="Simplified Arabic" w:cs="Simplified Arabic"/>
          <w:color w:val="1F1F1F"/>
          <w:sz w:val="28"/>
          <w:szCs w:val="28"/>
          <w:rtl/>
        </w:rPr>
      </w:pPr>
      <w:r w:rsidRPr="00EE3C28">
        <w:rPr>
          <w:rFonts w:ascii="Simplified Arabic" w:hAnsi="Simplified Arabic" w:cs="Simplified Arabic"/>
          <w:b/>
          <w:bCs/>
          <w:color w:val="1F1F1F"/>
          <w:sz w:val="28"/>
          <w:szCs w:val="28"/>
          <w:bdr w:val="none" w:sz="0" w:space="0" w:color="auto" w:frame="1"/>
          <w:rtl/>
        </w:rPr>
        <w:t>المرحلة الثالثة: التحليل الإحصائي الاستنتاجي</w:t>
      </w:r>
    </w:p>
    <w:p w14:paraId="1863DB25" w14:textId="77777777" w:rsidR="00B27F78" w:rsidRPr="00EE3C28" w:rsidRDefault="00B27F78" w:rsidP="00EE3C28">
      <w:pPr>
        <w:pStyle w:val="a5"/>
        <w:numPr>
          <w:ilvl w:val="0"/>
          <w:numId w:val="36"/>
        </w:numPr>
        <w:bidi/>
        <w:spacing w:before="0" w:beforeAutospacing="0" w:after="120" w:afterAutospacing="0" w:line="360" w:lineRule="auto"/>
        <w:divId w:val="1171797355"/>
        <w:rPr>
          <w:rFonts w:ascii="Simplified Arabic" w:hAnsi="Simplified Arabic" w:cs="Simplified Arabic"/>
          <w:color w:val="1F1F1F"/>
          <w:sz w:val="28"/>
          <w:szCs w:val="28"/>
          <w:rtl/>
        </w:rPr>
      </w:pPr>
      <w:r w:rsidRPr="00EE3C28">
        <w:rPr>
          <w:rFonts w:ascii="Simplified Arabic" w:hAnsi="Simplified Arabic" w:cs="Simplified Arabic"/>
          <w:color w:val="1F1F1F"/>
          <w:sz w:val="28"/>
          <w:szCs w:val="28"/>
          <w:rtl/>
        </w:rPr>
        <w:t>اختبار الفرضيات باستخدام معاملات الارتباط (</w:t>
      </w:r>
      <w:r w:rsidRPr="00EE3C28">
        <w:rPr>
          <w:rFonts w:ascii="Simplified Arabic" w:hAnsi="Simplified Arabic" w:cs="Simplified Arabic"/>
          <w:color w:val="1F1F1F"/>
          <w:sz w:val="28"/>
          <w:szCs w:val="28"/>
        </w:rPr>
        <w:t>Pearson</w:t>
      </w:r>
      <w:r w:rsidRPr="00EE3C28">
        <w:rPr>
          <w:rFonts w:ascii="Simplified Arabic" w:hAnsi="Simplified Arabic" w:cs="Simplified Arabic"/>
          <w:color w:val="1F1F1F"/>
          <w:sz w:val="28"/>
          <w:szCs w:val="28"/>
          <w:rtl/>
        </w:rPr>
        <w:t>) ونماذج الانحدار (</w:t>
      </w:r>
      <w:r w:rsidRPr="00EE3C28">
        <w:rPr>
          <w:rFonts w:ascii="Simplified Arabic" w:hAnsi="Simplified Arabic" w:cs="Simplified Arabic"/>
          <w:color w:val="1F1F1F"/>
          <w:sz w:val="28"/>
          <w:szCs w:val="28"/>
        </w:rPr>
        <w:t>Regression Models</w:t>
      </w:r>
      <w:r w:rsidRPr="00EE3C28">
        <w:rPr>
          <w:rFonts w:ascii="Simplified Arabic" w:hAnsi="Simplified Arabic" w:cs="Simplified Arabic"/>
          <w:color w:val="1F1F1F"/>
          <w:sz w:val="28"/>
          <w:szCs w:val="28"/>
          <w:rtl/>
        </w:rPr>
        <w:t>).</w:t>
      </w:r>
    </w:p>
    <w:p w14:paraId="49DAC8D2" w14:textId="77777777" w:rsidR="00B27F78" w:rsidRPr="00EE3C28" w:rsidRDefault="00B27F78" w:rsidP="00EE3C28">
      <w:pPr>
        <w:pStyle w:val="a5"/>
        <w:numPr>
          <w:ilvl w:val="0"/>
          <w:numId w:val="36"/>
        </w:numPr>
        <w:bidi/>
        <w:spacing w:before="0" w:beforeAutospacing="0" w:after="120" w:afterAutospacing="0" w:line="360" w:lineRule="auto"/>
        <w:divId w:val="1171797355"/>
        <w:rPr>
          <w:rFonts w:ascii="Simplified Arabic" w:hAnsi="Simplified Arabic" w:cs="Simplified Arabic"/>
          <w:color w:val="1F1F1F"/>
          <w:sz w:val="28"/>
          <w:szCs w:val="28"/>
          <w:rtl/>
        </w:rPr>
      </w:pPr>
      <w:r w:rsidRPr="00EE3C28">
        <w:rPr>
          <w:rFonts w:ascii="Simplified Arabic" w:hAnsi="Simplified Arabic" w:cs="Simplified Arabic"/>
          <w:color w:val="1F1F1F"/>
          <w:sz w:val="28"/>
          <w:szCs w:val="28"/>
          <w:rtl/>
        </w:rPr>
        <w:t>تحديد أي من أبعاد المخاطر يمتلك التأثير الأكبر على نجاح المشروع، وتفسير النتائج في ضوء طبيعة العمل الموسمي الضاغط.</w:t>
      </w:r>
    </w:p>
    <w:p w14:paraId="69570AD6" w14:textId="77777777" w:rsidR="00B27F78" w:rsidRPr="00EE3C28" w:rsidRDefault="00B27F78" w:rsidP="00EE3C28">
      <w:pPr>
        <w:pStyle w:val="3"/>
        <w:spacing w:before="0" w:after="120" w:line="360" w:lineRule="auto"/>
        <w:divId w:val="1171797355"/>
        <w:rPr>
          <w:rFonts w:ascii="Simplified Arabic" w:eastAsia="Times New Roman" w:hAnsi="Simplified Arabic" w:cs="Simplified Arabic"/>
          <w:b/>
          <w:bCs/>
          <w:color w:val="1F1F1F"/>
          <w:rtl/>
        </w:rPr>
      </w:pPr>
      <w:r w:rsidRPr="00EE3C28">
        <w:rPr>
          <w:rFonts w:ascii="Simplified Arabic" w:eastAsia="Times New Roman" w:hAnsi="Simplified Arabic" w:cs="Simplified Arabic"/>
          <w:b/>
          <w:bCs/>
          <w:color w:val="1F1F1F"/>
          <w:rtl/>
        </w:rPr>
        <w:lastRenderedPageBreak/>
        <w:t>مبررات اختيار المنهج الوصفي التحليلي</w:t>
      </w:r>
    </w:p>
    <w:p w14:paraId="4B4798D2" w14:textId="77777777" w:rsidR="00B27F78" w:rsidRPr="00EE3C28" w:rsidRDefault="00B27F78" w:rsidP="00EE3C28">
      <w:pPr>
        <w:pStyle w:val="a5"/>
        <w:bidi/>
        <w:spacing w:before="0" w:beforeAutospacing="0" w:after="120" w:afterAutospacing="0" w:line="360" w:lineRule="auto"/>
        <w:divId w:val="1171797355"/>
        <w:rPr>
          <w:rFonts w:ascii="Simplified Arabic" w:eastAsiaTheme="minorEastAsia" w:hAnsi="Simplified Arabic" w:cs="Simplified Arabic"/>
          <w:color w:val="1F1F1F"/>
          <w:sz w:val="28"/>
          <w:szCs w:val="28"/>
          <w:rtl/>
        </w:rPr>
      </w:pPr>
      <w:r w:rsidRPr="00EE3C28">
        <w:rPr>
          <w:rFonts w:ascii="Simplified Arabic" w:hAnsi="Simplified Arabic" w:cs="Simplified Arabic"/>
          <w:color w:val="1F1F1F"/>
          <w:sz w:val="28"/>
          <w:szCs w:val="28"/>
          <w:rtl/>
        </w:rPr>
        <w:t>وقع الاختيار على هذا المنهج للأسباب التالية:</w:t>
      </w:r>
    </w:p>
    <w:p w14:paraId="14BE8B68" w14:textId="2D31C2CA" w:rsidR="00B27F78" w:rsidRPr="00EE3C28" w:rsidRDefault="00B27F78" w:rsidP="00EE3C28">
      <w:pPr>
        <w:pStyle w:val="a5"/>
        <w:numPr>
          <w:ilvl w:val="0"/>
          <w:numId w:val="37"/>
        </w:numPr>
        <w:bidi/>
        <w:spacing w:before="0" w:beforeAutospacing="0" w:after="0" w:afterAutospacing="0" w:line="360" w:lineRule="auto"/>
        <w:divId w:val="1171797355"/>
        <w:rPr>
          <w:rFonts w:ascii="Simplified Arabic" w:hAnsi="Simplified Arabic" w:cs="Simplified Arabic"/>
          <w:color w:val="1F1F1F"/>
          <w:sz w:val="28"/>
          <w:szCs w:val="28"/>
          <w:rtl/>
        </w:rPr>
      </w:pPr>
      <w:r w:rsidRPr="00EE3C28">
        <w:rPr>
          <w:rFonts w:ascii="Simplified Arabic" w:hAnsi="Simplified Arabic" w:cs="Simplified Arabic"/>
          <w:color w:val="1F1F1F"/>
          <w:sz w:val="28"/>
          <w:szCs w:val="28"/>
          <w:bdr w:val="none" w:sz="0" w:space="0" w:color="auto" w:frame="1"/>
          <w:rtl/>
        </w:rPr>
        <w:t>الواقعية:</w:t>
      </w:r>
      <w:r w:rsidRPr="00EE3C28">
        <w:rPr>
          <w:rFonts w:ascii="Simplified Arabic" w:hAnsi="Simplified Arabic" w:cs="Simplified Arabic"/>
          <w:color w:val="1F1F1F"/>
          <w:sz w:val="28"/>
          <w:szCs w:val="28"/>
          <w:rtl/>
        </w:rPr>
        <w:t xml:space="preserve"> قدرته على رصد المخاطر كما تحدث فعلياً في أرض الميدان </w:t>
      </w:r>
    </w:p>
    <w:p w14:paraId="6CF6C376" w14:textId="77777777" w:rsidR="00B27F78" w:rsidRPr="00EE3C28" w:rsidRDefault="00B27F78" w:rsidP="00EE3C28">
      <w:pPr>
        <w:pStyle w:val="a5"/>
        <w:numPr>
          <w:ilvl w:val="0"/>
          <w:numId w:val="37"/>
        </w:numPr>
        <w:bidi/>
        <w:spacing w:before="0" w:beforeAutospacing="0" w:after="0" w:afterAutospacing="0" w:line="360" w:lineRule="auto"/>
        <w:divId w:val="1171797355"/>
        <w:rPr>
          <w:rFonts w:ascii="Simplified Arabic" w:hAnsi="Simplified Arabic" w:cs="Simplified Arabic"/>
          <w:color w:val="1F1F1F"/>
          <w:sz w:val="28"/>
          <w:szCs w:val="28"/>
          <w:rtl/>
        </w:rPr>
      </w:pPr>
      <w:r w:rsidRPr="00EE3C28">
        <w:rPr>
          <w:rFonts w:ascii="Simplified Arabic" w:hAnsi="Simplified Arabic" w:cs="Simplified Arabic"/>
          <w:color w:val="1F1F1F"/>
          <w:sz w:val="28"/>
          <w:szCs w:val="28"/>
          <w:bdr w:val="none" w:sz="0" w:space="0" w:color="auto" w:frame="1"/>
          <w:rtl/>
        </w:rPr>
        <w:t>الشمولية:</w:t>
      </w:r>
      <w:r w:rsidRPr="00EE3C28">
        <w:rPr>
          <w:rFonts w:ascii="Simplified Arabic" w:hAnsi="Simplified Arabic" w:cs="Simplified Arabic"/>
          <w:color w:val="1F1F1F"/>
          <w:sz w:val="28"/>
          <w:szCs w:val="28"/>
          <w:rtl/>
        </w:rPr>
        <w:t xml:space="preserve"> يجمع بين "الوصف" (تحديد أي المخاطر أكثر انتشاراً) و"التحليل" (تحديد أثر هذه المخاطر على النجاح).</w:t>
      </w:r>
    </w:p>
    <w:p w14:paraId="371409B1" w14:textId="51F46981" w:rsidR="00B27F78" w:rsidRPr="00EE3C28" w:rsidRDefault="00B27F78" w:rsidP="00EE3C28">
      <w:pPr>
        <w:pStyle w:val="a5"/>
        <w:numPr>
          <w:ilvl w:val="0"/>
          <w:numId w:val="37"/>
        </w:numPr>
        <w:bidi/>
        <w:spacing w:before="0" w:beforeAutospacing="0" w:after="0" w:afterAutospacing="0" w:line="360" w:lineRule="auto"/>
        <w:divId w:val="1171797355"/>
        <w:rPr>
          <w:rFonts w:ascii="Simplified Arabic" w:hAnsi="Simplified Arabic" w:cs="Simplified Arabic"/>
          <w:color w:val="1F1F1F"/>
          <w:sz w:val="28"/>
          <w:szCs w:val="28"/>
          <w:rtl/>
        </w:rPr>
      </w:pPr>
      <w:r w:rsidRPr="00EE3C28">
        <w:rPr>
          <w:rFonts w:ascii="Simplified Arabic" w:hAnsi="Simplified Arabic" w:cs="Simplified Arabic"/>
          <w:color w:val="1F1F1F"/>
          <w:sz w:val="28"/>
          <w:szCs w:val="28"/>
          <w:bdr w:val="none" w:sz="0" w:space="0" w:color="auto" w:frame="1"/>
          <w:rtl/>
        </w:rPr>
        <w:t>الملاءمة القياسية:</w:t>
      </w:r>
      <w:r w:rsidRPr="00EE3C28">
        <w:rPr>
          <w:rFonts w:ascii="Simplified Arabic" w:hAnsi="Simplified Arabic" w:cs="Simplified Arabic"/>
          <w:color w:val="1F1F1F"/>
          <w:sz w:val="28"/>
          <w:szCs w:val="28"/>
          <w:rtl/>
        </w:rPr>
        <w:t xml:space="preserve"> يناسب طبيعة المتغيرات التي تم قياسها كمياً عبر مقياس </w:t>
      </w:r>
      <w:proofErr w:type="spellStart"/>
      <w:r w:rsidRPr="00EE3C28">
        <w:rPr>
          <w:rFonts w:ascii="Simplified Arabic" w:hAnsi="Simplified Arabic" w:cs="Simplified Arabic"/>
          <w:color w:val="1F1F1F"/>
          <w:sz w:val="28"/>
          <w:szCs w:val="28"/>
          <w:rtl/>
        </w:rPr>
        <w:t>ليكرت</w:t>
      </w:r>
      <w:proofErr w:type="spellEnd"/>
      <w:r w:rsidRPr="00EE3C28">
        <w:rPr>
          <w:rFonts w:ascii="Simplified Arabic" w:hAnsi="Simplified Arabic" w:cs="Simplified Arabic"/>
          <w:color w:val="1F1F1F"/>
          <w:sz w:val="28"/>
          <w:szCs w:val="28"/>
          <w:rtl/>
        </w:rPr>
        <w:t xml:space="preserve"> الخماسي، مما يسهل عملية </w:t>
      </w:r>
      <w:proofErr w:type="spellStart"/>
      <w:r w:rsidRPr="00EE3C28">
        <w:rPr>
          <w:rFonts w:ascii="Simplified Arabic" w:hAnsi="Simplified Arabic" w:cs="Simplified Arabic"/>
          <w:color w:val="1F1F1F"/>
          <w:sz w:val="28"/>
          <w:szCs w:val="28"/>
          <w:rtl/>
        </w:rPr>
        <w:t>النمذجة</w:t>
      </w:r>
      <w:proofErr w:type="spellEnd"/>
      <w:r w:rsidRPr="00EE3C28">
        <w:rPr>
          <w:rFonts w:ascii="Simplified Arabic" w:hAnsi="Simplified Arabic" w:cs="Simplified Arabic"/>
          <w:color w:val="1F1F1F"/>
          <w:sz w:val="28"/>
          <w:szCs w:val="28"/>
          <w:rtl/>
        </w:rPr>
        <w:t xml:space="preserve"> الإحصائية.</w:t>
      </w:r>
    </w:p>
    <w:p w14:paraId="16C4A7EA" w14:textId="77777777" w:rsidR="00B27F78" w:rsidRPr="00EE3C28" w:rsidRDefault="00B27F78" w:rsidP="00EE3C28">
      <w:pPr>
        <w:pStyle w:val="2"/>
        <w:spacing w:before="0" w:after="120" w:line="360" w:lineRule="auto"/>
        <w:divId w:val="1171797355"/>
        <w:rPr>
          <w:rFonts w:ascii="Simplified Arabic" w:eastAsia="Times New Roman" w:hAnsi="Simplified Arabic" w:cs="Simplified Arabic"/>
          <w:b/>
          <w:bCs/>
          <w:color w:val="1F1F1F"/>
          <w:rtl/>
        </w:rPr>
      </w:pPr>
      <w:r w:rsidRPr="00EE3C28">
        <w:rPr>
          <w:rFonts w:ascii="Simplified Arabic" w:eastAsia="Times New Roman" w:hAnsi="Simplified Arabic" w:cs="Simplified Arabic"/>
          <w:b/>
          <w:bCs/>
          <w:color w:val="1F1F1F"/>
          <w:rtl/>
        </w:rPr>
        <w:t>3.3 مجتمع وعينة البحث</w:t>
      </w:r>
    </w:p>
    <w:p w14:paraId="116A82F8" w14:textId="77777777" w:rsidR="00B27F78" w:rsidRPr="00EE3C28" w:rsidRDefault="00B27F78" w:rsidP="00EE3C28">
      <w:pPr>
        <w:pStyle w:val="3"/>
        <w:spacing w:before="0" w:after="120" w:line="360" w:lineRule="auto"/>
        <w:divId w:val="1171797355"/>
        <w:rPr>
          <w:rFonts w:ascii="Simplified Arabic" w:eastAsia="Times New Roman" w:hAnsi="Simplified Arabic" w:cs="Simplified Arabic"/>
          <w:b/>
          <w:bCs/>
          <w:color w:val="1F1F1F"/>
          <w:rtl/>
        </w:rPr>
      </w:pPr>
      <w:r w:rsidRPr="00EE3C28">
        <w:rPr>
          <w:rFonts w:ascii="Simplified Arabic" w:eastAsia="Times New Roman" w:hAnsi="Simplified Arabic" w:cs="Simplified Arabic"/>
          <w:b/>
          <w:bCs/>
          <w:color w:val="1F1F1F"/>
          <w:rtl/>
        </w:rPr>
        <w:t>3.3.1 مجتمع البحث والفئات المستهدفة</w:t>
      </w:r>
    </w:p>
    <w:p w14:paraId="3E2F1818" w14:textId="77777777" w:rsidR="00B27F78" w:rsidRPr="00EE3C28" w:rsidRDefault="00B27F78" w:rsidP="00EE3C28">
      <w:pPr>
        <w:pStyle w:val="a5"/>
        <w:bidi/>
        <w:spacing w:before="0" w:beforeAutospacing="0" w:after="120" w:afterAutospacing="0" w:line="360" w:lineRule="auto"/>
        <w:divId w:val="1171797355"/>
        <w:rPr>
          <w:rFonts w:ascii="Simplified Arabic" w:eastAsiaTheme="minorEastAsia" w:hAnsi="Simplified Arabic" w:cs="Simplified Arabic"/>
          <w:color w:val="1F1F1F"/>
          <w:sz w:val="28"/>
          <w:szCs w:val="28"/>
          <w:rtl/>
        </w:rPr>
      </w:pPr>
      <w:r w:rsidRPr="00EE3C28">
        <w:rPr>
          <w:rFonts w:ascii="Simplified Arabic" w:hAnsi="Simplified Arabic" w:cs="Simplified Arabic"/>
          <w:color w:val="1F1F1F"/>
          <w:sz w:val="28"/>
          <w:szCs w:val="28"/>
          <w:rtl/>
        </w:rPr>
        <w:t>يتمثل مجتمع الدراسة في كافة الكوادر البشرية المشاركة في مشروع تشغيل المسالخ خلال الموسم المستهدف. ونظراً لتنوع العمليات، فقد استهدف المجتمع الفئات الوظيفية التالية لضمان تمثيل كافة وجهات النظر:</w:t>
      </w:r>
    </w:p>
    <w:p w14:paraId="2FBC2CCF" w14:textId="77777777" w:rsidR="00B27F78" w:rsidRPr="00EE3C28" w:rsidRDefault="00B27F78" w:rsidP="00EE3C28">
      <w:pPr>
        <w:pStyle w:val="a5"/>
        <w:numPr>
          <w:ilvl w:val="0"/>
          <w:numId w:val="38"/>
        </w:numPr>
        <w:bidi/>
        <w:spacing w:before="0" w:beforeAutospacing="0" w:after="0" w:afterAutospacing="0" w:line="360" w:lineRule="auto"/>
        <w:divId w:val="1171797355"/>
        <w:rPr>
          <w:rFonts w:ascii="Simplified Arabic" w:hAnsi="Simplified Arabic" w:cs="Simplified Arabic"/>
          <w:color w:val="1F1F1F"/>
          <w:sz w:val="28"/>
          <w:szCs w:val="28"/>
          <w:rtl/>
        </w:rPr>
      </w:pPr>
      <w:r w:rsidRPr="00EE3C28">
        <w:rPr>
          <w:rFonts w:ascii="Simplified Arabic" w:hAnsi="Simplified Arabic" w:cs="Simplified Arabic"/>
          <w:color w:val="1F1F1F"/>
          <w:sz w:val="28"/>
          <w:szCs w:val="28"/>
          <w:bdr w:val="none" w:sz="0" w:space="0" w:color="auto" w:frame="1"/>
          <w:rtl/>
        </w:rPr>
        <w:t>الإدارة والإشراف:</w:t>
      </w:r>
      <w:r w:rsidRPr="00EE3C28">
        <w:rPr>
          <w:rFonts w:ascii="Simplified Arabic" w:hAnsi="Simplified Arabic" w:cs="Simplified Arabic"/>
          <w:color w:val="1F1F1F"/>
          <w:sz w:val="28"/>
          <w:szCs w:val="28"/>
          <w:rtl/>
        </w:rPr>
        <w:t xml:space="preserve"> المسؤولون عن التخطيط واتخاذ القرار.</w:t>
      </w:r>
    </w:p>
    <w:p w14:paraId="610FBDBD" w14:textId="77777777" w:rsidR="00B27F78" w:rsidRPr="00EE3C28" w:rsidRDefault="00B27F78" w:rsidP="00EE3C28">
      <w:pPr>
        <w:pStyle w:val="a5"/>
        <w:numPr>
          <w:ilvl w:val="0"/>
          <w:numId w:val="38"/>
        </w:numPr>
        <w:bidi/>
        <w:spacing w:before="0" w:beforeAutospacing="0" w:after="0" w:afterAutospacing="0" w:line="360" w:lineRule="auto"/>
        <w:divId w:val="1171797355"/>
        <w:rPr>
          <w:rFonts w:ascii="Simplified Arabic" w:hAnsi="Simplified Arabic" w:cs="Simplified Arabic"/>
          <w:color w:val="1F1F1F"/>
          <w:sz w:val="28"/>
          <w:szCs w:val="28"/>
          <w:rtl/>
        </w:rPr>
      </w:pPr>
      <w:r w:rsidRPr="00EE3C28">
        <w:rPr>
          <w:rFonts w:ascii="Simplified Arabic" w:hAnsi="Simplified Arabic" w:cs="Simplified Arabic"/>
          <w:color w:val="1F1F1F"/>
          <w:sz w:val="28"/>
          <w:szCs w:val="28"/>
          <w:bdr w:val="none" w:sz="0" w:space="0" w:color="auto" w:frame="1"/>
          <w:rtl/>
        </w:rPr>
        <w:t>العمليات التشغيلية (الذبح والسلخ):</w:t>
      </w:r>
      <w:r w:rsidRPr="00EE3C28">
        <w:rPr>
          <w:rFonts w:ascii="Simplified Arabic" w:hAnsi="Simplified Arabic" w:cs="Simplified Arabic"/>
          <w:color w:val="1F1F1F"/>
          <w:sz w:val="28"/>
          <w:szCs w:val="28"/>
          <w:rtl/>
        </w:rPr>
        <w:t xml:space="preserve"> الفئة الأكثر احتكاكاً بمخاطر الإنتاج.</w:t>
      </w:r>
    </w:p>
    <w:p w14:paraId="33EEF2DF" w14:textId="77777777" w:rsidR="00B27F78" w:rsidRPr="00EE3C28" w:rsidRDefault="00B27F78" w:rsidP="00EE3C28">
      <w:pPr>
        <w:pStyle w:val="a5"/>
        <w:numPr>
          <w:ilvl w:val="0"/>
          <w:numId w:val="38"/>
        </w:numPr>
        <w:bidi/>
        <w:spacing w:before="0" w:beforeAutospacing="0" w:after="0" w:afterAutospacing="0" w:line="360" w:lineRule="auto"/>
        <w:divId w:val="1171797355"/>
        <w:rPr>
          <w:rFonts w:ascii="Simplified Arabic" w:hAnsi="Simplified Arabic" w:cs="Simplified Arabic"/>
          <w:color w:val="1F1F1F"/>
          <w:sz w:val="28"/>
          <w:szCs w:val="28"/>
          <w:rtl/>
        </w:rPr>
      </w:pPr>
      <w:r w:rsidRPr="00EE3C28">
        <w:rPr>
          <w:rFonts w:ascii="Simplified Arabic" w:hAnsi="Simplified Arabic" w:cs="Simplified Arabic"/>
          <w:color w:val="1F1F1F"/>
          <w:sz w:val="28"/>
          <w:szCs w:val="28"/>
          <w:bdr w:val="none" w:sz="0" w:space="0" w:color="auto" w:frame="1"/>
          <w:rtl/>
        </w:rPr>
        <w:t>الرقابة الصحية والجودة:</w:t>
      </w:r>
      <w:r w:rsidRPr="00EE3C28">
        <w:rPr>
          <w:rFonts w:ascii="Simplified Arabic" w:hAnsi="Simplified Arabic" w:cs="Simplified Arabic"/>
          <w:color w:val="1F1F1F"/>
          <w:sz w:val="28"/>
          <w:szCs w:val="28"/>
          <w:rtl/>
        </w:rPr>
        <w:t xml:space="preserve"> الأطباء البيطريون والمراقبون الصحيون المعنيون بسلامة المنتج.</w:t>
      </w:r>
    </w:p>
    <w:p w14:paraId="70E82E79" w14:textId="77777777" w:rsidR="00B27F78" w:rsidRPr="00EE3C28" w:rsidRDefault="00B27F78" w:rsidP="00EE3C28">
      <w:pPr>
        <w:pStyle w:val="a5"/>
        <w:numPr>
          <w:ilvl w:val="0"/>
          <w:numId w:val="38"/>
        </w:numPr>
        <w:bidi/>
        <w:spacing w:before="0" w:beforeAutospacing="0" w:after="0" w:afterAutospacing="0" w:line="360" w:lineRule="auto"/>
        <w:divId w:val="1171797355"/>
        <w:rPr>
          <w:rFonts w:ascii="Simplified Arabic" w:hAnsi="Simplified Arabic" w:cs="Simplified Arabic"/>
          <w:color w:val="1F1F1F"/>
          <w:sz w:val="28"/>
          <w:szCs w:val="28"/>
          <w:rtl/>
        </w:rPr>
      </w:pPr>
      <w:r w:rsidRPr="00EE3C28">
        <w:rPr>
          <w:rFonts w:ascii="Simplified Arabic" w:hAnsi="Simplified Arabic" w:cs="Simplified Arabic"/>
          <w:color w:val="1F1F1F"/>
          <w:sz w:val="28"/>
          <w:szCs w:val="28"/>
          <w:bdr w:val="none" w:sz="0" w:space="0" w:color="auto" w:frame="1"/>
          <w:rtl/>
        </w:rPr>
        <w:t>الخدمات المساندة:</w:t>
      </w:r>
      <w:r w:rsidRPr="00EE3C28">
        <w:rPr>
          <w:rFonts w:ascii="Simplified Arabic" w:hAnsi="Simplified Arabic" w:cs="Simplified Arabic"/>
          <w:color w:val="1F1F1F"/>
          <w:sz w:val="28"/>
          <w:szCs w:val="28"/>
          <w:rtl/>
        </w:rPr>
        <w:t xml:space="preserve"> فرق النظافة، الصيانة، والخدمات اللوجستية والنقل.</w:t>
      </w:r>
    </w:p>
    <w:p w14:paraId="164BD384" w14:textId="77777777" w:rsidR="00B27F78" w:rsidRPr="00EE3C28" w:rsidRDefault="00B27F78" w:rsidP="00EE3C28">
      <w:pPr>
        <w:pStyle w:val="a5"/>
        <w:numPr>
          <w:ilvl w:val="0"/>
          <w:numId w:val="38"/>
        </w:numPr>
        <w:bidi/>
        <w:spacing w:before="0" w:beforeAutospacing="0" w:after="0" w:afterAutospacing="0" w:line="360" w:lineRule="auto"/>
        <w:divId w:val="1171797355"/>
        <w:rPr>
          <w:rFonts w:ascii="Simplified Arabic" w:hAnsi="Simplified Arabic" w:cs="Simplified Arabic"/>
          <w:color w:val="1F1F1F"/>
          <w:sz w:val="28"/>
          <w:szCs w:val="28"/>
          <w:rtl/>
        </w:rPr>
      </w:pPr>
      <w:r w:rsidRPr="00EE3C28">
        <w:rPr>
          <w:rFonts w:ascii="Simplified Arabic" w:hAnsi="Simplified Arabic" w:cs="Simplified Arabic"/>
          <w:color w:val="1F1F1F"/>
          <w:sz w:val="28"/>
          <w:szCs w:val="28"/>
          <w:bdr w:val="none" w:sz="0" w:space="0" w:color="auto" w:frame="1"/>
          <w:rtl/>
        </w:rPr>
        <w:t>الاستقبال وخدمة العملاء:</w:t>
      </w:r>
      <w:r w:rsidRPr="00EE3C28">
        <w:rPr>
          <w:rFonts w:ascii="Simplified Arabic" w:hAnsi="Simplified Arabic" w:cs="Simplified Arabic"/>
          <w:color w:val="1F1F1F"/>
          <w:sz w:val="28"/>
          <w:szCs w:val="28"/>
          <w:rtl/>
        </w:rPr>
        <w:t xml:space="preserve"> المتعاملون مع الجمهور وتدفق المستفيدين.</w:t>
      </w:r>
    </w:p>
    <w:p w14:paraId="75FE36A8" w14:textId="77777777" w:rsidR="00B27F78" w:rsidRPr="00EE3C28" w:rsidRDefault="00B27F78" w:rsidP="00EE3C28">
      <w:pPr>
        <w:pStyle w:val="3"/>
        <w:spacing w:before="0" w:after="120" w:line="360" w:lineRule="auto"/>
        <w:divId w:val="1171797355"/>
        <w:rPr>
          <w:rFonts w:ascii="Simplified Arabic" w:eastAsia="Times New Roman" w:hAnsi="Simplified Arabic" w:cs="Simplified Arabic"/>
          <w:color w:val="1F1F1F"/>
          <w:rtl/>
        </w:rPr>
      </w:pPr>
      <w:r w:rsidRPr="00EE3C28">
        <w:rPr>
          <w:rFonts w:ascii="Simplified Arabic" w:eastAsia="Times New Roman" w:hAnsi="Simplified Arabic" w:cs="Simplified Arabic"/>
          <w:color w:val="1F1F1F"/>
          <w:rtl/>
        </w:rPr>
        <w:lastRenderedPageBreak/>
        <w:t>3.3.2 حجم العينة وآلية الاختيار</w:t>
      </w:r>
    </w:p>
    <w:p w14:paraId="3483C4B7" w14:textId="77777777" w:rsidR="00B27F78" w:rsidRPr="00EE3C28" w:rsidRDefault="00B27F78" w:rsidP="00EE3C28">
      <w:pPr>
        <w:pStyle w:val="a5"/>
        <w:bidi/>
        <w:spacing w:before="0" w:beforeAutospacing="0" w:line="360" w:lineRule="auto"/>
        <w:divId w:val="1171797355"/>
        <w:rPr>
          <w:rFonts w:ascii="Simplified Arabic" w:eastAsiaTheme="minorEastAsia" w:hAnsi="Simplified Arabic" w:cs="Simplified Arabic"/>
          <w:color w:val="1F1F1F"/>
          <w:sz w:val="28"/>
          <w:szCs w:val="28"/>
          <w:rtl/>
        </w:rPr>
      </w:pPr>
      <w:r w:rsidRPr="00EE3C28">
        <w:rPr>
          <w:rFonts w:ascii="Simplified Arabic" w:hAnsi="Simplified Arabic" w:cs="Simplified Arabic"/>
          <w:color w:val="1F1F1F"/>
          <w:sz w:val="28"/>
          <w:szCs w:val="28"/>
          <w:rtl/>
        </w:rPr>
        <w:t>تم اعتماد أسلوب المعاينة الميسرة (</w:t>
      </w:r>
      <w:r w:rsidRPr="00EE3C28">
        <w:rPr>
          <w:rFonts w:ascii="Simplified Arabic" w:hAnsi="Simplified Arabic" w:cs="Simplified Arabic"/>
          <w:color w:val="1F1F1F"/>
          <w:sz w:val="28"/>
          <w:szCs w:val="28"/>
        </w:rPr>
        <w:t>Convenience Sampling</w:t>
      </w:r>
      <w:r w:rsidRPr="00EE3C28">
        <w:rPr>
          <w:rFonts w:ascii="Simplified Arabic" w:hAnsi="Simplified Arabic" w:cs="Simplified Arabic"/>
          <w:color w:val="1F1F1F"/>
          <w:sz w:val="28"/>
          <w:szCs w:val="28"/>
          <w:rtl/>
        </w:rPr>
        <w:t>) مع مراعاة التنوع الطبقي، نظراً لطبيعة العمل الموسمي وكثافة التشغيل التي قد تعيق الوصول العشوائي المعقد. بلغ حجم العينة النهائي الصالح للتحليل (130) مفردة.</w:t>
      </w:r>
    </w:p>
    <w:p w14:paraId="3E1E79B8" w14:textId="77777777" w:rsidR="00B27F78" w:rsidRPr="00EE3C28" w:rsidRDefault="00B27F78" w:rsidP="00EE3C28">
      <w:pPr>
        <w:pStyle w:val="a5"/>
        <w:bidi/>
        <w:spacing w:before="0" w:beforeAutospacing="0" w:line="360" w:lineRule="auto"/>
        <w:divId w:val="1171797355"/>
        <w:rPr>
          <w:rFonts w:ascii="Simplified Arabic" w:hAnsi="Simplified Arabic" w:cs="Simplified Arabic"/>
          <w:color w:val="1F1F1F"/>
          <w:sz w:val="28"/>
          <w:szCs w:val="28"/>
          <w:rtl/>
        </w:rPr>
      </w:pPr>
      <w:r w:rsidRPr="00EE3C28">
        <w:rPr>
          <w:rFonts w:ascii="Simplified Arabic" w:hAnsi="Simplified Arabic" w:cs="Simplified Arabic"/>
          <w:color w:val="1F1F1F"/>
          <w:sz w:val="28"/>
          <w:szCs w:val="28"/>
          <w:rtl/>
        </w:rPr>
        <w:t>وقد تم التحقق من كفاية حجم العينة إحصائياً (</w:t>
      </w:r>
      <w:r w:rsidRPr="00EE3C28">
        <w:rPr>
          <w:rFonts w:ascii="Simplified Arabic" w:hAnsi="Simplified Arabic" w:cs="Simplified Arabic"/>
          <w:color w:val="1F1F1F"/>
          <w:sz w:val="28"/>
          <w:szCs w:val="28"/>
        </w:rPr>
        <w:t>KMO Test</w:t>
      </w:r>
      <w:r w:rsidRPr="00EE3C28">
        <w:rPr>
          <w:rFonts w:ascii="Simplified Arabic" w:hAnsi="Simplified Arabic" w:cs="Simplified Arabic"/>
          <w:color w:val="1F1F1F"/>
          <w:sz w:val="28"/>
          <w:szCs w:val="28"/>
          <w:rtl/>
        </w:rPr>
        <w:t xml:space="preserve">) واتضح أنها كافية لتمثيل المجتمع وإجراء الاختبارات </w:t>
      </w:r>
      <w:proofErr w:type="spellStart"/>
      <w:r w:rsidRPr="00EE3C28">
        <w:rPr>
          <w:rFonts w:ascii="Simplified Arabic" w:hAnsi="Simplified Arabic" w:cs="Simplified Arabic"/>
          <w:color w:val="1F1F1F"/>
          <w:sz w:val="28"/>
          <w:szCs w:val="28"/>
          <w:rtl/>
        </w:rPr>
        <w:t>المعلمية</w:t>
      </w:r>
      <w:proofErr w:type="spellEnd"/>
      <w:r w:rsidRPr="00EE3C28">
        <w:rPr>
          <w:rFonts w:ascii="Simplified Arabic" w:hAnsi="Simplified Arabic" w:cs="Simplified Arabic"/>
          <w:color w:val="1F1F1F"/>
          <w:sz w:val="28"/>
          <w:szCs w:val="28"/>
          <w:rtl/>
        </w:rPr>
        <w:t>، حيث تتجاوز الحد الأدنى المطلوب لقواعد التحليل الإحصائي (</w:t>
      </w:r>
      <w:r w:rsidRPr="00EE3C28">
        <w:rPr>
          <w:rFonts w:ascii="Simplified Arabic" w:hAnsi="Simplified Arabic" w:cs="Simplified Arabic"/>
          <w:color w:val="1F1F1F"/>
          <w:sz w:val="28"/>
          <w:szCs w:val="28"/>
        </w:rPr>
        <w:t>Item-to-respondent ratio</w:t>
      </w:r>
      <w:r w:rsidRPr="00EE3C28">
        <w:rPr>
          <w:rFonts w:ascii="Simplified Arabic" w:hAnsi="Simplified Arabic" w:cs="Simplified Arabic"/>
          <w:color w:val="1F1F1F"/>
          <w:sz w:val="28"/>
          <w:szCs w:val="28"/>
          <w:rtl/>
        </w:rPr>
        <w:t>).</w:t>
      </w:r>
    </w:p>
    <w:p w14:paraId="32306E7F" w14:textId="77777777" w:rsidR="00B27F78" w:rsidRPr="00EE3C28" w:rsidRDefault="00B27F78" w:rsidP="00EE3C28">
      <w:pPr>
        <w:pStyle w:val="3"/>
        <w:spacing w:before="0" w:after="120" w:line="360" w:lineRule="auto"/>
        <w:divId w:val="1171797355"/>
        <w:rPr>
          <w:rFonts w:ascii="Simplified Arabic" w:eastAsia="Times New Roman" w:hAnsi="Simplified Arabic" w:cs="Simplified Arabic"/>
          <w:color w:val="1F1F1F"/>
          <w:rtl/>
        </w:rPr>
      </w:pPr>
      <w:r w:rsidRPr="00EE3C28">
        <w:rPr>
          <w:rFonts w:ascii="Simplified Arabic" w:eastAsia="Times New Roman" w:hAnsi="Simplified Arabic" w:cs="Simplified Arabic"/>
          <w:color w:val="1F1F1F"/>
          <w:rtl/>
        </w:rPr>
        <w:t>3.3.3 خصائص العينة (توزيع الديموغرافـي)</w:t>
      </w:r>
    </w:p>
    <w:p w14:paraId="070BD223" w14:textId="77777777" w:rsidR="00B27F78" w:rsidRPr="00EE3C28" w:rsidRDefault="00B27F78" w:rsidP="00EE3C28">
      <w:pPr>
        <w:pStyle w:val="a5"/>
        <w:bidi/>
        <w:spacing w:before="0" w:beforeAutospacing="0" w:after="120" w:afterAutospacing="0" w:line="360" w:lineRule="auto"/>
        <w:divId w:val="1171797355"/>
        <w:rPr>
          <w:rFonts w:ascii="Simplified Arabic" w:eastAsiaTheme="minorEastAsia" w:hAnsi="Simplified Arabic" w:cs="Simplified Arabic"/>
          <w:color w:val="1F1F1F"/>
          <w:sz w:val="28"/>
          <w:szCs w:val="28"/>
          <w:rtl/>
        </w:rPr>
      </w:pPr>
      <w:r w:rsidRPr="00EE3C28">
        <w:rPr>
          <w:rFonts w:ascii="Simplified Arabic" w:hAnsi="Simplified Arabic" w:cs="Simplified Arabic"/>
          <w:color w:val="1F1F1F"/>
          <w:sz w:val="28"/>
          <w:szCs w:val="28"/>
          <w:rtl/>
        </w:rPr>
        <w:t>حرصت الدراسة على أن تكون العينة ممثلة لكافة أطياف العمل، وقد أظهرت البيانات (كما ورد في الفصل الرابع) تنوعاً ممتازاً:</w:t>
      </w:r>
    </w:p>
    <w:p w14:paraId="6B892D94" w14:textId="77777777" w:rsidR="00B27F78" w:rsidRPr="00EE3C28" w:rsidRDefault="00B27F78" w:rsidP="00EE3C28">
      <w:pPr>
        <w:pStyle w:val="a5"/>
        <w:numPr>
          <w:ilvl w:val="0"/>
          <w:numId w:val="39"/>
        </w:numPr>
        <w:bidi/>
        <w:spacing w:before="0" w:beforeAutospacing="0" w:after="0" w:afterAutospacing="0" w:line="360" w:lineRule="auto"/>
        <w:divId w:val="1171797355"/>
        <w:rPr>
          <w:rFonts w:ascii="Simplified Arabic" w:hAnsi="Simplified Arabic" w:cs="Simplified Arabic"/>
          <w:color w:val="1F1F1F"/>
          <w:sz w:val="28"/>
          <w:szCs w:val="28"/>
          <w:rtl/>
        </w:rPr>
      </w:pPr>
      <w:r w:rsidRPr="00EE3C28">
        <w:rPr>
          <w:rFonts w:ascii="Simplified Arabic" w:hAnsi="Simplified Arabic" w:cs="Simplified Arabic"/>
          <w:color w:val="1F1F1F"/>
          <w:sz w:val="28"/>
          <w:szCs w:val="28"/>
          <w:bdr w:val="none" w:sz="0" w:space="0" w:color="auto" w:frame="1"/>
          <w:rtl/>
        </w:rPr>
        <w:t>تنوع الخبرات:</w:t>
      </w:r>
      <w:r w:rsidRPr="00EE3C28">
        <w:rPr>
          <w:rFonts w:ascii="Simplified Arabic" w:hAnsi="Simplified Arabic" w:cs="Simplified Arabic"/>
          <w:color w:val="1F1F1F"/>
          <w:sz w:val="28"/>
          <w:szCs w:val="28"/>
          <w:rtl/>
        </w:rPr>
        <w:t xml:space="preserve"> شملت العينة فئات جديدة (أقل من سنة) وخبراء (أكثر من 8 سنوات)، مما يدمج بين حماس الشباب وخبرة السنين.</w:t>
      </w:r>
    </w:p>
    <w:p w14:paraId="73F153BD" w14:textId="769E8077" w:rsidR="00B27F78" w:rsidRPr="00EE3C28" w:rsidRDefault="00B27F78" w:rsidP="00EE3C28">
      <w:pPr>
        <w:pStyle w:val="a5"/>
        <w:numPr>
          <w:ilvl w:val="0"/>
          <w:numId w:val="39"/>
        </w:numPr>
        <w:bidi/>
        <w:spacing w:before="0" w:beforeAutospacing="0" w:after="0" w:afterAutospacing="0" w:line="360" w:lineRule="auto"/>
        <w:divId w:val="1171797355"/>
        <w:rPr>
          <w:rFonts w:ascii="Simplified Arabic" w:hAnsi="Simplified Arabic" w:cs="Simplified Arabic"/>
          <w:color w:val="1F1F1F"/>
          <w:sz w:val="28"/>
          <w:szCs w:val="28"/>
          <w:rtl/>
        </w:rPr>
      </w:pPr>
      <w:r w:rsidRPr="00EE3C28">
        <w:rPr>
          <w:rFonts w:ascii="Simplified Arabic" w:hAnsi="Simplified Arabic" w:cs="Simplified Arabic"/>
          <w:color w:val="1F1F1F"/>
          <w:sz w:val="28"/>
          <w:szCs w:val="28"/>
          <w:bdr w:val="none" w:sz="0" w:space="0" w:color="auto" w:frame="1"/>
          <w:rtl/>
        </w:rPr>
        <w:t>التوزيع المكاني:</w:t>
      </w:r>
      <w:r w:rsidRPr="00EE3C28">
        <w:rPr>
          <w:rFonts w:ascii="Simplified Arabic" w:hAnsi="Simplified Arabic" w:cs="Simplified Arabic"/>
          <w:color w:val="1F1F1F"/>
          <w:sz w:val="28"/>
          <w:szCs w:val="28"/>
          <w:rtl/>
        </w:rPr>
        <w:t xml:space="preserve"> غطت العينة كافة نقاط العمل الحرجة (65.4% في الساحات الخارجية، 63.8% في الصالات الداخلية، 54.6% في الاستقبال)، مما يعطي موثوقية عالية بأن المخاطر تم تقييمها من كافة الزوايا المكانية للمشروع.</w:t>
      </w:r>
    </w:p>
    <w:p w14:paraId="0C2678E4" w14:textId="77777777" w:rsidR="00B27F78" w:rsidRPr="00EE3C28" w:rsidRDefault="00B27F78" w:rsidP="00EE3C28">
      <w:pPr>
        <w:pStyle w:val="2"/>
        <w:spacing w:before="0" w:after="120" w:line="360" w:lineRule="auto"/>
        <w:divId w:val="1171797355"/>
        <w:rPr>
          <w:rFonts w:ascii="Simplified Arabic" w:eastAsia="Times New Roman" w:hAnsi="Simplified Arabic" w:cs="Simplified Arabic"/>
          <w:b/>
          <w:bCs/>
          <w:color w:val="1F1F1F"/>
          <w:sz w:val="28"/>
          <w:szCs w:val="28"/>
          <w:rtl/>
        </w:rPr>
      </w:pPr>
      <w:r w:rsidRPr="00EE3C28">
        <w:rPr>
          <w:rFonts w:ascii="Simplified Arabic" w:eastAsia="Times New Roman" w:hAnsi="Simplified Arabic" w:cs="Simplified Arabic"/>
          <w:b/>
          <w:bCs/>
          <w:color w:val="1F1F1F"/>
          <w:sz w:val="28"/>
          <w:szCs w:val="28"/>
          <w:rtl/>
        </w:rPr>
        <w:t>3.4 أدوات جمع البيانات</w:t>
      </w:r>
    </w:p>
    <w:p w14:paraId="3AF886A4" w14:textId="77777777" w:rsidR="00B27F78" w:rsidRPr="00EE3C28" w:rsidRDefault="00B27F78" w:rsidP="00EE3C28">
      <w:pPr>
        <w:pStyle w:val="a5"/>
        <w:bidi/>
        <w:spacing w:before="0" w:beforeAutospacing="0" w:after="0" w:afterAutospacing="0" w:line="360" w:lineRule="auto"/>
        <w:divId w:val="1171797355"/>
        <w:rPr>
          <w:rFonts w:ascii="Simplified Arabic" w:eastAsiaTheme="minorEastAsia" w:hAnsi="Simplified Arabic" w:cs="Simplified Arabic"/>
          <w:color w:val="1F1F1F"/>
          <w:sz w:val="28"/>
          <w:szCs w:val="28"/>
          <w:rtl/>
        </w:rPr>
      </w:pPr>
      <w:r w:rsidRPr="00EE3C28">
        <w:rPr>
          <w:rFonts w:ascii="Simplified Arabic" w:hAnsi="Simplified Arabic" w:cs="Simplified Arabic"/>
          <w:color w:val="1F1F1F"/>
          <w:sz w:val="28"/>
          <w:szCs w:val="28"/>
          <w:rtl/>
        </w:rPr>
        <w:t xml:space="preserve">لتحقيق أهداف الدراسة، تم تطوير </w:t>
      </w:r>
      <w:r w:rsidRPr="00EE3C28">
        <w:rPr>
          <w:rFonts w:ascii="Simplified Arabic" w:hAnsi="Simplified Arabic" w:cs="Simplified Arabic"/>
          <w:color w:val="1F1F1F"/>
          <w:sz w:val="28"/>
          <w:szCs w:val="28"/>
          <w:bdr w:val="none" w:sz="0" w:space="0" w:color="auto" w:frame="1"/>
          <w:rtl/>
        </w:rPr>
        <w:t>استبانة إلكترونية/ورقية</w:t>
      </w:r>
      <w:r w:rsidRPr="00EE3C28">
        <w:rPr>
          <w:rFonts w:ascii="Simplified Arabic" w:hAnsi="Simplified Arabic" w:cs="Simplified Arabic"/>
          <w:color w:val="1F1F1F"/>
          <w:sz w:val="28"/>
          <w:szCs w:val="28"/>
          <w:rtl/>
        </w:rPr>
        <w:t xml:space="preserve"> كأداة رئيسية لجمع البيانات، تم بناؤها استناداً إلى الدراسات السابقة ونماذج إدارة المشاريع (</w:t>
      </w:r>
      <w:r w:rsidRPr="00EE3C28">
        <w:rPr>
          <w:rFonts w:ascii="Simplified Arabic" w:hAnsi="Simplified Arabic" w:cs="Simplified Arabic"/>
          <w:color w:val="1F1F1F"/>
          <w:sz w:val="28"/>
          <w:szCs w:val="28"/>
        </w:rPr>
        <w:t>PMI</w:t>
      </w:r>
      <w:r w:rsidRPr="00EE3C28">
        <w:rPr>
          <w:rFonts w:ascii="Simplified Arabic" w:hAnsi="Simplified Arabic" w:cs="Simplified Arabic"/>
          <w:color w:val="1F1F1F"/>
          <w:sz w:val="28"/>
          <w:szCs w:val="28"/>
          <w:rtl/>
        </w:rPr>
        <w:t>). وتكونت الاستبانة من ثلاثة أجزاء رئيسية:</w:t>
      </w:r>
    </w:p>
    <w:p w14:paraId="6B5203D0" w14:textId="77777777" w:rsidR="00B27F78" w:rsidRPr="00EE3C28" w:rsidRDefault="00B27F78" w:rsidP="00EE3C28">
      <w:pPr>
        <w:pStyle w:val="a5"/>
        <w:bidi/>
        <w:spacing w:before="0" w:beforeAutospacing="0" w:line="360" w:lineRule="auto"/>
        <w:divId w:val="1171797355"/>
        <w:rPr>
          <w:rFonts w:ascii="Simplified Arabic" w:hAnsi="Simplified Arabic" w:cs="Simplified Arabic"/>
          <w:b/>
          <w:bCs/>
          <w:color w:val="1F1F1F"/>
          <w:sz w:val="28"/>
          <w:szCs w:val="28"/>
          <w:rtl/>
        </w:rPr>
      </w:pPr>
      <w:r w:rsidRPr="00EE3C28">
        <w:rPr>
          <w:rFonts w:ascii="Simplified Arabic" w:hAnsi="Simplified Arabic" w:cs="Simplified Arabic"/>
          <w:b/>
          <w:bCs/>
          <w:color w:val="1F1F1F"/>
          <w:sz w:val="28"/>
          <w:szCs w:val="28"/>
          <w:rtl/>
        </w:rPr>
        <w:lastRenderedPageBreak/>
        <w:t>الجزء الأول: البيانات الشخصية والوظيفية</w:t>
      </w:r>
    </w:p>
    <w:p w14:paraId="44693248" w14:textId="77777777" w:rsidR="00B27F78" w:rsidRPr="00EE3C28" w:rsidRDefault="00B27F78" w:rsidP="00EE3C28">
      <w:pPr>
        <w:pStyle w:val="a5"/>
        <w:bidi/>
        <w:spacing w:before="0" w:beforeAutospacing="0" w:line="360" w:lineRule="auto"/>
        <w:divId w:val="1171797355"/>
        <w:rPr>
          <w:rFonts w:ascii="Simplified Arabic" w:hAnsi="Simplified Arabic" w:cs="Simplified Arabic"/>
          <w:color w:val="1F1F1F"/>
          <w:sz w:val="28"/>
          <w:szCs w:val="28"/>
          <w:rtl/>
        </w:rPr>
      </w:pPr>
      <w:r w:rsidRPr="00EE3C28">
        <w:rPr>
          <w:rFonts w:ascii="Simplified Arabic" w:hAnsi="Simplified Arabic" w:cs="Simplified Arabic"/>
          <w:color w:val="1F1F1F"/>
          <w:sz w:val="28"/>
          <w:szCs w:val="28"/>
          <w:rtl/>
        </w:rPr>
        <w:t>شملت (الجنس، العمر، المؤهل العلمي، جهة العمل، سنوات الخبرة، عدد المواسم، طبيعة الدوام، التدريب، وموقع العمل).</w:t>
      </w:r>
    </w:p>
    <w:p w14:paraId="12BAC768" w14:textId="77777777" w:rsidR="00B27F78" w:rsidRPr="00EE3C28" w:rsidRDefault="00B27F78" w:rsidP="00EE3C28">
      <w:pPr>
        <w:pStyle w:val="a5"/>
        <w:bidi/>
        <w:spacing w:before="0" w:beforeAutospacing="0" w:line="360" w:lineRule="auto"/>
        <w:divId w:val="1171797355"/>
        <w:rPr>
          <w:rFonts w:ascii="Simplified Arabic" w:hAnsi="Simplified Arabic" w:cs="Simplified Arabic"/>
          <w:b/>
          <w:bCs/>
          <w:color w:val="1F1F1F"/>
          <w:sz w:val="28"/>
          <w:szCs w:val="28"/>
          <w:rtl/>
        </w:rPr>
      </w:pPr>
      <w:r w:rsidRPr="00EE3C28">
        <w:rPr>
          <w:rFonts w:ascii="Simplified Arabic" w:hAnsi="Simplified Arabic" w:cs="Simplified Arabic"/>
          <w:b/>
          <w:bCs/>
          <w:color w:val="1F1F1F"/>
          <w:sz w:val="28"/>
          <w:szCs w:val="28"/>
          <w:rtl/>
        </w:rPr>
        <w:t>الجزء الثاني: أبعاد إدارة المخاطر التشغيلية (المتغيرات المستقلة)</w:t>
      </w:r>
    </w:p>
    <w:p w14:paraId="22808CB1" w14:textId="77777777" w:rsidR="00B27F78" w:rsidRPr="00EE3C28" w:rsidRDefault="00B27F78" w:rsidP="00EE3C28">
      <w:pPr>
        <w:pStyle w:val="a5"/>
        <w:bidi/>
        <w:spacing w:before="0" w:beforeAutospacing="0" w:line="360" w:lineRule="auto"/>
        <w:divId w:val="1171797355"/>
        <w:rPr>
          <w:rFonts w:ascii="Simplified Arabic" w:hAnsi="Simplified Arabic" w:cs="Simplified Arabic"/>
          <w:color w:val="1F1F1F"/>
          <w:sz w:val="28"/>
          <w:szCs w:val="28"/>
          <w:rtl/>
        </w:rPr>
      </w:pPr>
      <w:r w:rsidRPr="00EE3C28">
        <w:rPr>
          <w:rFonts w:ascii="Simplified Arabic" w:hAnsi="Simplified Arabic" w:cs="Simplified Arabic"/>
          <w:color w:val="1F1F1F"/>
          <w:sz w:val="28"/>
          <w:szCs w:val="28"/>
          <w:rtl/>
        </w:rPr>
        <w:t xml:space="preserve">تضمن 40 فقرة موزعة على أربعة محاور (10 فقرات لكل محور) تم قياسها وفق مقياس </w:t>
      </w:r>
      <w:proofErr w:type="spellStart"/>
      <w:r w:rsidRPr="00EE3C28">
        <w:rPr>
          <w:rFonts w:ascii="Simplified Arabic" w:hAnsi="Simplified Arabic" w:cs="Simplified Arabic"/>
          <w:color w:val="1F1F1F"/>
          <w:sz w:val="28"/>
          <w:szCs w:val="28"/>
          <w:rtl/>
        </w:rPr>
        <w:t>ليكرت</w:t>
      </w:r>
      <w:proofErr w:type="spellEnd"/>
      <w:r w:rsidRPr="00EE3C28">
        <w:rPr>
          <w:rFonts w:ascii="Simplified Arabic" w:hAnsi="Simplified Arabic" w:cs="Simplified Arabic"/>
          <w:color w:val="1F1F1F"/>
          <w:sz w:val="28"/>
          <w:szCs w:val="28"/>
          <w:rtl/>
        </w:rPr>
        <w:t xml:space="preserve"> الخماسي (1=منخفض جداً/غير موافق بشدة ... 5=مرتفع جداً/موافق بشدة):</w:t>
      </w:r>
    </w:p>
    <w:p w14:paraId="38A226B6" w14:textId="77777777" w:rsidR="00B27F78" w:rsidRPr="00EE3C28" w:rsidRDefault="00B27F78" w:rsidP="00EE3C28">
      <w:pPr>
        <w:pStyle w:val="a5"/>
        <w:numPr>
          <w:ilvl w:val="0"/>
          <w:numId w:val="40"/>
        </w:numPr>
        <w:bidi/>
        <w:spacing w:before="0" w:beforeAutospacing="0" w:after="0" w:afterAutospacing="0" w:line="360" w:lineRule="auto"/>
        <w:divId w:val="1171797355"/>
        <w:rPr>
          <w:rFonts w:ascii="Simplified Arabic" w:hAnsi="Simplified Arabic" w:cs="Simplified Arabic"/>
          <w:color w:val="1F1F1F"/>
          <w:sz w:val="28"/>
          <w:szCs w:val="28"/>
          <w:rtl/>
        </w:rPr>
      </w:pPr>
      <w:r w:rsidRPr="00EE3C28">
        <w:rPr>
          <w:rFonts w:ascii="Simplified Arabic" w:hAnsi="Simplified Arabic" w:cs="Simplified Arabic"/>
          <w:color w:val="1F1F1F"/>
          <w:sz w:val="28"/>
          <w:szCs w:val="28"/>
          <w:bdr w:val="none" w:sz="0" w:space="0" w:color="auto" w:frame="1"/>
          <w:rtl/>
        </w:rPr>
        <w:t>مخاطر الموارد البشرية (</w:t>
      </w:r>
      <w:r w:rsidRPr="00EE3C28">
        <w:rPr>
          <w:rFonts w:ascii="Simplified Arabic" w:hAnsi="Simplified Arabic" w:cs="Simplified Arabic"/>
          <w:color w:val="1F1F1F"/>
          <w:sz w:val="28"/>
          <w:szCs w:val="28"/>
          <w:bdr w:val="none" w:sz="0" w:space="0" w:color="auto" w:frame="1"/>
        </w:rPr>
        <w:t>HR Risks</w:t>
      </w:r>
      <w:r w:rsidRPr="00EE3C28">
        <w:rPr>
          <w:rFonts w:ascii="Simplified Arabic" w:hAnsi="Simplified Arabic" w:cs="Simplified Arabic"/>
          <w:color w:val="1F1F1F"/>
          <w:sz w:val="28"/>
          <w:szCs w:val="28"/>
          <w:bdr w:val="none" w:sz="0" w:space="0" w:color="auto" w:frame="1"/>
          <w:rtl/>
        </w:rPr>
        <w:t>):</w:t>
      </w:r>
      <w:r w:rsidRPr="00EE3C28">
        <w:rPr>
          <w:rFonts w:ascii="Simplified Arabic" w:hAnsi="Simplified Arabic" w:cs="Simplified Arabic"/>
          <w:color w:val="1F1F1F"/>
          <w:sz w:val="28"/>
          <w:szCs w:val="28"/>
          <w:rtl/>
        </w:rPr>
        <w:t xml:space="preserve"> تقيس كفاءة العمالة، التدريب، الإجهاد، والتواصل.</w:t>
      </w:r>
    </w:p>
    <w:p w14:paraId="3FB3E7BD" w14:textId="77777777" w:rsidR="00B27F78" w:rsidRPr="00EE3C28" w:rsidRDefault="00B27F78" w:rsidP="00EE3C28">
      <w:pPr>
        <w:pStyle w:val="a5"/>
        <w:numPr>
          <w:ilvl w:val="0"/>
          <w:numId w:val="40"/>
        </w:numPr>
        <w:bidi/>
        <w:spacing w:before="0" w:beforeAutospacing="0" w:after="0" w:afterAutospacing="0" w:line="360" w:lineRule="auto"/>
        <w:divId w:val="1171797355"/>
        <w:rPr>
          <w:rFonts w:ascii="Simplified Arabic" w:hAnsi="Simplified Arabic" w:cs="Simplified Arabic"/>
          <w:color w:val="1F1F1F"/>
          <w:sz w:val="28"/>
          <w:szCs w:val="28"/>
          <w:rtl/>
        </w:rPr>
      </w:pPr>
      <w:r w:rsidRPr="00EE3C28">
        <w:rPr>
          <w:rFonts w:ascii="Simplified Arabic" w:hAnsi="Simplified Arabic" w:cs="Simplified Arabic"/>
          <w:color w:val="1F1F1F"/>
          <w:sz w:val="28"/>
          <w:szCs w:val="28"/>
          <w:bdr w:val="none" w:sz="0" w:space="0" w:color="auto" w:frame="1"/>
          <w:rtl/>
        </w:rPr>
        <w:t>المخاطر اللوجستية (</w:t>
      </w:r>
      <w:r w:rsidRPr="00EE3C28">
        <w:rPr>
          <w:rFonts w:ascii="Simplified Arabic" w:hAnsi="Simplified Arabic" w:cs="Simplified Arabic"/>
          <w:color w:val="1F1F1F"/>
          <w:sz w:val="28"/>
          <w:szCs w:val="28"/>
          <w:bdr w:val="none" w:sz="0" w:space="0" w:color="auto" w:frame="1"/>
        </w:rPr>
        <w:t>Logistics Risks</w:t>
      </w:r>
      <w:r w:rsidRPr="00EE3C28">
        <w:rPr>
          <w:rFonts w:ascii="Simplified Arabic" w:hAnsi="Simplified Arabic" w:cs="Simplified Arabic"/>
          <w:color w:val="1F1F1F"/>
          <w:sz w:val="28"/>
          <w:szCs w:val="28"/>
          <w:bdr w:val="none" w:sz="0" w:space="0" w:color="auto" w:frame="1"/>
          <w:rtl/>
        </w:rPr>
        <w:t>):</w:t>
      </w:r>
      <w:r w:rsidRPr="00EE3C28">
        <w:rPr>
          <w:rFonts w:ascii="Simplified Arabic" w:hAnsi="Simplified Arabic" w:cs="Simplified Arabic"/>
          <w:color w:val="1F1F1F"/>
          <w:sz w:val="28"/>
          <w:szCs w:val="28"/>
          <w:rtl/>
        </w:rPr>
        <w:t xml:space="preserve"> تقيس سلاسل الإمداد، توفر المعدات، النقل، والتخزين.</w:t>
      </w:r>
    </w:p>
    <w:p w14:paraId="73CE0C68" w14:textId="77777777" w:rsidR="00B27F78" w:rsidRPr="00EE3C28" w:rsidRDefault="00B27F78" w:rsidP="00EE3C28">
      <w:pPr>
        <w:pStyle w:val="a5"/>
        <w:numPr>
          <w:ilvl w:val="0"/>
          <w:numId w:val="40"/>
        </w:numPr>
        <w:bidi/>
        <w:spacing w:before="0" w:beforeAutospacing="0" w:after="0" w:afterAutospacing="0" w:line="360" w:lineRule="auto"/>
        <w:divId w:val="1171797355"/>
        <w:rPr>
          <w:rFonts w:ascii="Simplified Arabic" w:hAnsi="Simplified Arabic" w:cs="Simplified Arabic"/>
          <w:color w:val="1F1F1F"/>
          <w:sz w:val="28"/>
          <w:szCs w:val="28"/>
          <w:rtl/>
        </w:rPr>
      </w:pPr>
      <w:r w:rsidRPr="00EE3C28">
        <w:rPr>
          <w:rFonts w:ascii="Simplified Arabic" w:hAnsi="Simplified Arabic" w:cs="Simplified Arabic"/>
          <w:color w:val="1F1F1F"/>
          <w:sz w:val="28"/>
          <w:szCs w:val="28"/>
          <w:bdr w:val="none" w:sz="0" w:space="0" w:color="auto" w:frame="1"/>
          <w:rtl/>
        </w:rPr>
        <w:t>مخاطر السلامة والصحة وسلامة الغذاء (</w:t>
      </w:r>
      <w:r w:rsidRPr="00EE3C28">
        <w:rPr>
          <w:rFonts w:ascii="Simplified Arabic" w:hAnsi="Simplified Arabic" w:cs="Simplified Arabic"/>
          <w:color w:val="1F1F1F"/>
          <w:sz w:val="28"/>
          <w:szCs w:val="28"/>
          <w:bdr w:val="none" w:sz="0" w:space="0" w:color="auto" w:frame="1"/>
        </w:rPr>
        <w:t>HSE</w:t>
      </w:r>
      <w:r w:rsidRPr="00EE3C28">
        <w:rPr>
          <w:rFonts w:ascii="Simplified Arabic" w:hAnsi="Simplified Arabic" w:cs="Simplified Arabic"/>
          <w:color w:val="1F1F1F"/>
          <w:sz w:val="28"/>
          <w:szCs w:val="28"/>
          <w:bdr w:val="none" w:sz="0" w:space="0" w:color="auto" w:frame="1"/>
          <w:rtl/>
        </w:rPr>
        <w:t xml:space="preserve"> &amp; </w:t>
      </w:r>
      <w:r w:rsidRPr="00EE3C28">
        <w:rPr>
          <w:rFonts w:ascii="Simplified Arabic" w:hAnsi="Simplified Arabic" w:cs="Simplified Arabic"/>
          <w:color w:val="1F1F1F"/>
          <w:sz w:val="28"/>
          <w:szCs w:val="28"/>
          <w:bdr w:val="none" w:sz="0" w:space="0" w:color="auto" w:frame="1"/>
        </w:rPr>
        <w:t>Food Safety</w:t>
      </w:r>
      <w:r w:rsidRPr="00EE3C28">
        <w:rPr>
          <w:rFonts w:ascii="Simplified Arabic" w:hAnsi="Simplified Arabic" w:cs="Simplified Arabic"/>
          <w:color w:val="1F1F1F"/>
          <w:sz w:val="28"/>
          <w:szCs w:val="28"/>
          <w:bdr w:val="none" w:sz="0" w:space="0" w:color="auto" w:frame="1"/>
          <w:rtl/>
        </w:rPr>
        <w:t>):</w:t>
      </w:r>
      <w:r w:rsidRPr="00EE3C28">
        <w:rPr>
          <w:rFonts w:ascii="Simplified Arabic" w:hAnsi="Simplified Arabic" w:cs="Simplified Arabic"/>
          <w:color w:val="1F1F1F"/>
          <w:sz w:val="28"/>
          <w:szCs w:val="28"/>
          <w:rtl/>
        </w:rPr>
        <w:t xml:space="preserve"> تقيس الإصابات المهنية، التلوث، والامتثال الصحي.</w:t>
      </w:r>
    </w:p>
    <w:p w14:paraId="42BEEE50" w14:textId="77777777" w:rsidR="00B27F78" w:rsidRPr="00EE3C28" w:rsidRDefault="00B27F78" w:rsidP="00EE3C28">
      <w:pPr>
        <w:pStyle w:val="a5"/>
        <w:numPr>
          <w:ilvl w:val="0"/>
          <w:numId w:val="40"/>
        </w:numPr>
        <w:bidi/>
        <w:spacing w:before="0" w:beforeAutospacing="0" w:after="0" w:afterAutospacing="0" w:line="360" w:lineRule="auto"/>
        <w:divId w:val="1171797355"/>
        <w:rPr>
          <w:rFonts w:ascii="Simplified Arabic" w:hAnsi="Simplified Arabic" w:cs="Simplified Arabic"/>
          <w:color w:val="1F1F1F"/>
          <w:sz w:val="28"/>
          <w:szCs w:val="28"/>
          <w:rtl/>
        </w:rPr>
      </w:pPr>
      <w:r w:rsidRPr="00EE3C28">
        <w:rPr>
          <w:rFonts w:ascii="Simplified Arabic" w:hAnsi="Simplified Arabic" w:cs="Simplified Arabic"/>
          <w:color w:val="1F1F1F"/>
          <w:sz w:val="28"/>
          <w:szCs w:val="28"/>
          <w:bdr w:val="none" w:sz="0" w:space="0" w:color="auto" w:frame="1"/>
          <w:rtl/>
        </w:rPr>
        <w:t>المخاطر البيئية (</w:t>
      </w:r>
      <w:r w:rsidRPr="00EE3C28">
        <w:rPr>
          <w:rFonts w:ascii="Simplified Arabic" w:hAnsi="Simplified Arabic" w:cs="Simplified Arabic"/>
          <w:color w:val="1F1F1F"/>
          <w:sz w:val="28"/>
          <w:szCs w:val="28"/>
          <w:bdr w:val="none" w:sz="0" w:space="0" w:color="auto" w:frame="1"/>
        </w:rPr>
        <w:t>Environmental Risks</w:t>
      </w:r>
      <w:r w:rsidRPr="00EE3C28">
        <w:rPr>
          <w:rFonts w:ascii="Simplified Arabic" w:hAnsi="Simplified Arabic" w:cs="Simplified Arabic"/>
          <w:color w:val="1F1F1F"/>
          <w:sz w:val="28"/>
          <w:szCs w:val="28"/>
          <w:bdr w:val="none" w:sz="0" w:space="0" w:color="auto" w:frame="1"/>
          <w:rtl/>
        </w:rPr>
        <w:t>):</w:t>
      </w:r>
      <w:r w:rsidRPr="00EE3C28">
        <w:rPr>
          <w:rFonts w:ascii="Simplified Arabic" w:hAnsi="Simplified Arabic" w:cs="Simplified Arabic"/>
          <w:color w:val="1F1F1F"/>
          <w:sz w:val="28"/>
          <w:szCs w:val="28"/>
          <w:rtl/>
        </w:rPr>
        <w:t xml:space="preserve"> تقيس إدارة النفايات، التخلص من المخلفات، والروائح.</w:t>
      </w:r>
    </w:p>
    <w:p w14:paraId="31C9488F" w14:textId="77777777" w:rsidR="00B27F78" w:rsidRPr="00EE3C28" w:rsidRDefault="00B27F78" w:rsidP="00EE3C28">
      <w:pPr>
        <w:pStyle w:val="a5"/>
        <w:bidi/>
        <w:spacing w:before="0" w:beforeAutospacing="0" w:line="360" w:lineRule="auto"/>
        <w:divId w:val="1171797355"/>
        <w:rPr>
          <w:rFonts w:ascii="Simplified Arabic" w:hAnsi="Simplified Arabic" w:cs="Simplified Arabic"/>
          <w:b/>
          <w:bCs/>
          <w:color w:val="1F1F1F"/>
          <w:sz w:val="28"/>
          <w:szCs w:val="28"/>
          <w:rtl/>
        </w:rPr>
      </w:pPr>
      <w:r w:rsidRPr="00EE3C28">
        <w:rPr>
          <w:rFonts w:ascii="Simplified Arabic" w:hAnsi="Simplified Arabic" w:cs="Simplified Arabic"/>
          <w:b/>
          <w:bCs/>
          <w:color w:val="1F1F1F"/>
          <w:sz w:val="28"/>
          <w:szCs w:val="28"/>
          <w:rtl/>
        </w:rPr>
        <w:t>الجزء الثالث: نجاح المشروع (المتغير التابع)</w:t>
      </w:r>
    </w:p>
    <w:p w14:paraId="720D7B95" w14:textId="347A06E4" w:rsidR="00B27F78" w:rsidRPr="00EE3C28" w:rsidRDefault="00B27F78" w:rsidP="00EE3C28">
      <w:pPr>
        <w:pStyle w:val="a5"/>
        <w:bidi/>
        <w:spacing w:before="0" w:beforeAutospacing="0" w:line="360" w:lineRule="auto"/>
        <w:divId w:val="1171797355"/>
        <w:rPr>
          <w:rFonts w:ascii="Simplified Arabic" w:hAnsi="Simplified Arabic" w:cs="Simplified Arabic"/>
          <w:color w:val="1F1F1F"/>
          <w:sz w:val="28"/>
          <w:szCs w:val="28"/>
          <w:rtl/>
        </w:rPr>
      </w:pPr>
      <w:r w:rsidRPr="00EE3C28">
        <w:rPr>
          <w:rFonts w:ascii="Simplified Arabic" w:hAnsi="Simplified Arabic" w:cs="Simplified Arabic"/>
          <w:color w:val="1F1F1F"/>
          <w:sz w:val="28"/>
          <w:szCs w:val="28"/>
          <w:rtl/>
        </w:rPr>
        <w:t>تضمن 12 فقرة لقياس معايير النجاح (الالتزام بالوقت، الجودة، رضا المستفيدين، وكفاءة التشغيل).</w:t>
      </w:r>
    </w:p>
    <w:p w14:paraId="0A4B085B" w14:textId="77777777" w:rsidR="00B27F78" w:rsidRPr="00EE3C28" w:rsidRDefault="00B27F78" w:rsidP="00EE3C28">
      <w:pPr>
        <w:pStyle w:val="2"/>
        <w:spacing w:before="0" w:after="120" w:line="360" w:lineRule="auto"/>
        <w:divId w:val="1171797355"/>
        <w:rPr>
          <w:rFonts w:ascii="Simplified Arabic" w:eastAsia="Times New Roman" w:hAnsi="Simplified Arabic" w:cs="Simplified Arabic"/>
          <w:b/>
          <w:bCs/>
          <w:color w:val="1F1F1F"/>
          <w:rtl/>
        </w:rPr>
      </w:pPr>
      <w:r w:rsidRPr="00EE3C28">
        <w:rPr>
          <w:rFonts w:ascii="Simplified Arabic" w:eastAsia="Times New Roman" w:hAnsi="Simplified Arabic" w:cs="Simplified Arabic"/>
          <w:b/>
          <w:bCs/>
          <w:color w:val="1F1F1F"/>
          <w:rtl/>
        </w:rPr>
        <w:lastRenderedPageBreak/>
        <w:t>3.5 إجراءات وخطوات التحليل الإحصائي</w:t>
      </w:r>
    </w:p>
    <w:p w14:paraId="7B8C3CE2" w14:textId="77777777" w:rsidR="00B27F78" w:rsidRPr="00D42610" w:rsidRDefault="00B27F78" w:rsidP="00EE3C28">
      <w:pPr>
        <w:pStyle w:val="a5"/>
        <w:bidi/>
        <w:spacing w:before="0" w:beforeAutospacing="0" w:after="0" w:afterAutospacing="0" w:line="360" w:lineRule="auto"/>
        <w:divId w:val="1171797355"/>
        <w:rPr>
          <w:rFonts w:ascii="Simplified Arabic" w:eastAsiaTheme="minorEastAsia" w:hAnsi="Simplified Arabic" w:cs="Simplified Arabic"/>
          <w:color w:val="1F1F1F"/>
          <w:sz w:val="28"/>
          <w:szCs w:val="28"/>
          <w:rtl/>
        </w:rPr>
      </w:pPr>
      <w:r w:rsidRPr="00D42610">
        <w:rPr>
          <w:rFonts w:ascii="Simplified Arabic" w:hAnsi="Simplified Arabic" w:cs="Simplified Arabic"/>
          <w:color w:val="1F1F1F"/>
          <w:sz w:val="28"/>
          <w:szCs w:val="28"/>
          <w:rtl/>
        </w:rPr>
        <w:t>تمت معالجة البيانات باستخدام الحزمة الإحصائية للعلوم الاجتماعية (</w:t>
      </w:r>
      <w:r w:rsidRPr="00D42610">
        <w:rPr>
          <w:rFonts w:ascii="Simplified Arabic" w:hAnsi="Simplified Arabic" w:cs="Simplified Arabic"/>
          <w:color w:val="1F1F1F"/>
          <w:sz w:val="28"/>
          <w:szCs w:val="28"/>
          <w:bdr w:val="none" w:sz="0" w:space="0" w:color="auto" w:frame="1"/>
        </w:rPr>
        <w:t>SPSS v.26</w:t>
      </w:r>
      <w:r w:rsidRPr="00D42610">
        <w:rPr>
          <w:rFonts w:ascii="Simplified Arabic" w:hAnsi="Simplified Arabic" w:cs="Simplified Arabic"/>
          <w:color w:val="1F1F1F"/>
          <w:sz w:val="28"/>
          <w:szCs w:val="28"/>
          <w:rtl/>
        </w:rPr>
        <w:t>)، وتضمنت خطة التحليل المراحل التالية:</w:t>
      </w:r>
    </w:p>
    <w:p w14:paraId="4E08A249" w14:textId="77777777" w:rsidR="00B27F78" w:rsidRPr="00EE3C28" w:rsidRDefault="00B27F78" w:rsidP="00EE3C28">
      <w:pPr>
        <w:pStyle w:val="a5"/>
        <w:numPr>
          <w:ilvl w:val="0"/>
          <w:numId w:val="41"/>
        </w:numPr>
        <w:bidi/>
        <w:spacing w:before="0" w:beforeAutospacing="0" w:after="0" w:afterAutospacing="0" w:line="360" w:lineRule="auto"/>
        <w:divId w:val="1171797355"/>
        <w:rPr>
          <w:rFonts w:ascii="Simplified Arabic" w:hAnsi="Simplified Arabic" w:cs="Simplified Arabic"/>
          <w:color w:val="1F1F1F"/>
          <w:sz w:val="28"/>
          <w:szCs w:val="28"/>
          <w:rtl/>
        </w:rPr>
      </w:pPr>
      <w:r w:rsidRPr="00D42610">
        <w:rPr>
          <w:rFonts w:ascii="Simplified Arabic" w:hAnsi="Simplified Arabic" w:cs="Simplified Arabic"/>
          <w:color w:val="1F1F1F"/>
          <w:sz w:val="28"/>
          <w:szCs w:val="28"/>
          <w:bdr w:val="none" w:sz="0" w:space="0" w:color="auto" w:frame="1"/>
          <w:rtl/>
        </w:rPr>
        <w:t>الترميز والتنظيف:</w:t>
      </w:r>
      <w:r w:rsidRPr="00D42610">
        <w:rPr>
          <w:rFonts w:ascii="Simplified Arabic" w:hAnsi="Simplified Arabic" w:cs="Simplified Arabic"/>
          <w:color w:val="1F1F1F"/>
          <w:sz w:val="28"/>
          <w:szCs w:val="28"/>
          <w:rtl/>
        </w:rPr>
        <w:t xml:space="preserve"> مراجعة البيانات للتأكد من خلوها من القيم المفقودة (</w:t>
      </w:r>
      <w:r w:rsidRPr="00D42610">
        <w:rPr>
          <w:rFonts w:ascii="Simplified Arabic" w:hAnsi="Simplified Arabic" w:cs="Simplified Arabic"/>
          <w:color w:val="1F1F1F"/>
          <w:sz w:val="28"/>
          <w:szCs w:val="28"/>
        </w:rPr>
        <w:t>Missing Values</w:t>
      </w:r>
      <w:r w:rsidRPr="00D42610">
        <w:rPr>
          <w:rFonts w:ascii="Simplified Arabic" w:hAnsi="Simplified Arabic" w:cs="Simplified Arabic"/>
          <w:color w:val="1F1F1F"/>
          <w:sz w:val="28"/>
          <w:szCs w:val="28"/>
          <w:rtl/>
        </w:rPr>
        <w:t>) والقيم الشاذة، وتم</w:t>
      </w:r>
      <w:r w:rsidRPr="00EE3C28">
        <w:rPr>
          <w:rFonts w:ascii="Simplified Arabic" w:hAnsi="Simplified Arabic" w:cs="Simplified Arabic"/>
          <w:color w:val="1F1F1F"/>
          <w:sz w:val="28"/>
          <w:szCs w:val="28"/>
          <w:rtl/>
        </w:rPr>
        <w:t xml:space="preserve"> التأكد من اكتمال 130 استبانة.</w:t>
      </w:r>
    </w:p>
    <w:p w14:paraId="3C46B1D9" w14:textId="77777777" w:rsidR="00B27F78" w:rsidRPr="00EE3C28" w:rsidRDefault="00B27F78" w:rsidP="00EE3C28">
      <w:pPr>
        <w:pStyle w:val="a5"/>
        <w:numPr>
          <w:ilvl w:val="0"/>
          <w:numId w:val="41"/>
        </w:numPr>
        <w:bidi/>
        <w:spacing w:before="0" w:beforeAutospacing="0" w:line="360" w:lineRule="auto"/>
        <w:divId w:val="1171797355"/>
        <w:rPr>
          <w:rFonts w:ascii="Simplified Arabic" w:hAnsi="Simplified Arabic" w:cs="Simplified Arabic"/>
          <w:color w:val="1F1F1F"/>
          <w:sz w:val="28"/>
          <w:szCs w:val="28"/>
          <w:rtl/>
        </w:rPr>
      </w:pPr>
      <w:r w:rsidRPr="00EE3C28">
        <w:rPr>
          <w:rFonts w:ascii="Simplified Arabic" w:hAnsi="Simplified Arabic" w:cs="Simplified Arabic"/>
          <w:color w:val="1F1F1F"/>
          <w:sz w:val="28"/>
          <w:szCs w:val="28"/>
          <w:rtl/>
        </w:rPr>
        <w:t>اختبار جودة الأداة (</w:t>
      </w:r>
      <w:r w:rsidRPr="00EE3C28">
        <w:rPr>
          <w:rFonts w:ascii="Simplified Arabic" w:hAnsi="Simplified Arabic" w:cs="Simplified Arabic"/>
          <w:color w:val="1F1F1F"/>
          <w:sz w:val="28"/>
          <w:szCs w:val="28"/>
        </w:rPr>
        <w:t>Reliability</w:t>
      </w:r>
      <w:r w:rsidRPr="00EE3C28">
        <w:rPr>
          <w:rFonts w:ascii="Simplified Arabic" w:hAnsi="Simplified Arabic" w:cs="Simplified Arabic"/>
          <w:color w:val="1F1F1F"/>
          <w:sz w:val="28"/>
          <w:szCs w:val="28"/>
          <w:rtl/>
        </w:rPr>
        <w:t>):</w:t>
      </w:r>
    </w:p>
    <w:p w14:paraId="7F2197D0" w14:textId="77777777" w:rsidR="00B27F78" w:rsidRPr="00EE3C28" w:rsidRDefault="00B27F78" w:rsidP="00EE3C28">
      <w:pPr>
        <w:pStyle w:val="a5"/>
        <w:bidi/>
        <w:spacing w:before="0" w:beforeAutospacing="0" w:line="360" w:lineRule="auto"/>
        <w:ind w:left="720"/>
        <w:divId w:val="1171797355"/>
        <w:rPr>
          <w:rFonts w:ascii="Simplified Arabic" w:hAnsi="Simplified Arabic" w:cs="Simplified Arabic"/>
          <w:color w:val="1F1F1F"/>
          <w:sz w:val="28"/>
          <w:szCs w:val="28"/>
          <w:rtl/>
        </w:rPr>
      </w:pPr>
      <w:r w:rsidRPr="00EE3C28">
        <w:rPr>
          <w:rFonts w:ascii="Simplified Arabic" w:hAnsi="Simplified Arabic" w:cs="Simplified Arabic"/>
          <w:color w:val="1F1F1F"/>
          <w:sz w:val="28"/>
          <w:szCs w:val="28"/>
          <w:rtl/>
        </w:rPr>
        <w:t xml:space="preserve">استخدام معامل ألفا </w:t>
      </w:r>
      <w:proofErr w:type="spellStart"/>
      <w:r w:rsidRPr="00EE3C28">
        <w:rPr>
          <w:rFonts w:ascii="Simplified Arabic" w:hAnsi="Simplified Arabic" w:cs="Simplified Arabic"/>
          <w:color w:val="1F1F1F"/>
          <w:sz w:val="28"/>
          <w:szCs w:val="28"/>
          <w:rtl/>
        </w:rPr>
        <w:t>كرونباخ</w:t>
      </w:r>
      <w:proofErr w:type="spellEnd"/>
      <w:r w:rsidRPr="00EE3C28">
        <w:rPr>
          <w:rFonts w:ascii="Simplified Arabic" w:hAnsi="Simplified Arabic" w:cs="Simplified Arabic"/>
          <w:color w:val="1F1F1F"/>
          <w:sz w:val="28"/>
          <w:szCs w:val="28"/>
          <w:rtl/>
        </w:rPr>
        <w:t xml:space="preserve"> (</w:t>
      </w:r>
      <w:r w:rsidRPr="00EE3C28">
        <w:rPr>
          <w:rFonts w:ascii="Simplified Arabic" w:hAnsi="Simplified Arabic" w:cs="Simplified Arabic"/>
          <w:color w:val="1F1F1F"/>
          <w:sz w:val="28"/>
          <w:szCs w:val="28"/>
        </w:rPr>
        <w:t>Cronbach’s Alpha</w:t>
      </w:r>
      <w:r w:rsidRPr="00EE3C28">
        <w:rPr>
          <w:rFonts w:ascii="Simplified Arabic" w:hAnsi="Simplified Arabic" w:cs="Simplified Arabic"/>
          <w:color w:val="1F1F1F"/>
          <w:sz w:val="28"/>
          <w:szCs w:val="28"/>
          <w:rtl/>
        </w:rPr>
        <w:t>) للتأكد من الثبات الداخلي للفقرات. وقد أظهرت النتائج (كما في الفصل الرابع) ثباتاً عالياً لمعظم المحاور (تجاوز 0.85) ومقبولاً للبعد اللوجستي، مما يؤكد صلاحية الأداة.</w:t>
      </w:r>
    </w:p>
    <w:p w14:paraId="46C9F96D" w14:textId="77777777" w:rsidR="00B27F78" w:rsidRPr="00EE3C28" w:rsidRDefault="00B27F78" w:rsidP="00EE3C28">
      <w:pPr>
        <w:pStyle w:val="a5"/>
        <w:numPr>
          <w:ilvl w:val="0"/>
          <w:numId w:val="41"/>
        </w:numPr>
        <w:bidi/>
        <w:spacing w:before="0" w:beforeAutospacing="0" w:line="360" w:lineRule="auto"/>
        <w:divId w:val="1171797355"/>
        <w:rPr>
          <w:rFonts w:ascii="Simplified Arabic" w:hAnsi="Simplified Arabic" w:cs="Simplified Arabic"/>
          <w:color w:val="1F1F1F"/>
          <w:sz w:val="28"/>
          <w:szCs w:val="28"/>
          <w:rtl/>
        </w:rPr>
      </w:pPr>
      <w:r w:rsidRPr="00EE3C28">
        <w:rPr>
          <w:rFonts w:ascii="Simplified Arabic" w:hAnsi="Simplified Arabic" w:cs="Simplified Arabic"/>
          <w:color w:val="1F1F1F"/>
          <w:sz w:val="28"/>
          <w:szCs w:val="28"/>
          <w:rtl/>
        </w:rPr>
        <w:t>الإحصاء الوصفي (</w:t>
      </w:r>
      <w:r w:rsidRPr="00EE3C28">
        <w:rPr>
          <w:rFonts w:ascii="Simplified Arabic" w:hAnsi="Simplified Arabic" w:cs="Simplified Arabic"/>
          <w:color w:val="1F1F1F"/>
          <w:sz w:val="28"/>
          <w:szCs w:val="28"/>
        </w:rPr>
        <w:t>Descriptive Statistics</w:t>
      </w:r>
      <w:r w:rsidRPr="00EE3C28">
        <w:rPr>
          <w:rFonts w:ascii="Simplified Arabic" w:hAnsi="Simplified Arabic" w:cs="Simplified Arabic"/>
          <w:color w:val="1F1F1F"/>
          <w:sz w:val="28"/>
          <w:szCs w:val="28"/>
          <w:rtl/>
        </w:rPr>
        <w:t>):</w:t>
      </w:r>
    </w:p>
    <w:p w14:paraId="4D72B5F8" w14:textId="77777777" w:rsidR="00B27F78" w:rsidRPr="00EE3C28" w:rsidRDefault="00B27F78" w:rsidP="00EE3C28">
      <w:pPr>
        <w:pStyle w:val="a5"/>
        <w:bidi/>
        <w:spacing w:before="0" w:beforeAutospacing="0" w:line="360" w:lineRule="auto"/>
        <w:ind w:left="720"/>
        <w:divId w:val="1171797355"/>
        <w:rPr>
          <w:rFonts w:ascii="Simplified Arabic" w:hAnsi="Simplified Arabic" w:cs="Simplified Arabic"/>
          <w:color w:val="1F1F1F"/>
          <w:sz w:val="28"/>
          <w:szCs w:val="28"/>
          <w:rtl/>
        </w:rPr>
      </w:pPr>
      <w:r w:rsidRPr="00EE3C28">
        <w:rPr>
          <w:rFonts w:ascii="Simplified Arabic" w:hAnsi="Simplified Arabic" w:cs="Simplified Arabic"/>
          <w:color w:val="1F1F1F"/>
          <w:sz w:val="28"/>
          <w:szCs w:val="28"/>
          <w:rtl/>
        </w:rPr>
        <w:t>حساب التكرارات، النسب المئوية، المتوسطات الحسابية، والانحرافات المعيارية لترتيب المخاطر حسب أولويتها وشدتها من وجهة نظر المشاركين.</w:t>
      </w:r>
    </w:p>
    <w:p w14:paraId="44BBD019" w14:textId="77777777" w:rsidR="00B27F78" w:rsidRPr="00EE3C28" w:rsidRDefault="00B27F78" w:rsidP="00EE3C28">
      <w:pPr>
        <w:pStyle w:val="a5"/>
        <w:numPr>
          <w:ilvl w:val="0"/>
          <w:numId w:val="41"/>
        </w:numPr>
        <w:bidi/>
        <w:spacing w:before="0" w:beforeAutospacing="0" w:line="360" w:lineRule="auto"/>
        <w:divId w:val="1171797355"/>
        <w:rPr>
          <w:rFonts w:ascii="Simplified Arabic" w:hAnsi="Simplified Arabic" w:cs="Simplified Arabic"/>
          <w:color w:val="1F1F1F"/>
          <w:sz w:val="28"/>
          <w:szCs w:val="28"/>
          <w:rtl/>
        </w:rPr>
      </w:pPr>
      <w:r w:rsidRPr="00EE3C28">
        <w:rPr>
          <w:rFonts w:ascii="Simplified Arabic" w:hAnsi="Simplified Arabic" w:cs="Simplified Arabic"/>
          <w:color w:val="1F1F1F"/>
          <w:sz w:val="28"/>
          <w:szCs w:val="28"/>
          <w:rtl/>
        </w:rPr>
        <w:t>تحليل الارتباط (</w:t>
      </w:r>
      <w:r w:rsidRPr="00EE3C28">
        <w:rPr>
          <w:rFonts w:ascii="Simplified Arabic" w:hAnsi="Simplified Arabic" w:cs="Simplified Arabic"/>
          <w:color w:val="1F1F1F"/>
          <w:sz w:val="28"/>
          <w:szCs w:val="28"/>
        </w:rPr>
        <w:t>Correlation Analysis</w:t>
      </w:r>
      <w:r w:rsidRPr="00EE3C28">
        <w:rPr>
          <w:rFonts w:ascii="Simplified Arabic" w:hAnsi="Simplified Arabic" w:cs="Simplified Arabic"/>
          <w:color w:val="1F1F1F"/>
          <w:sz w:val="28"/>
          <w:szCs w:val="28"/>
          <w:rtl/>
        </w:rPr>
        <w:t>):</w:t>
      </w:r>
    </w:p>
    <w:p w14:paraId="742B2339" w14:textId="77777777" w:rsidR="00B27F78" w:rsidRPr="00EE3C28" w:rsidRDefault="00B27F78" w:rsidP="00EE3C28">
      <w:pPr>
        <w:pStyle w:val="a5"/>
        <w:bidi/>
        <w:spacing w:before="0" w:beforeAutospacing="0" w:line="360" w:lineRule="auto"/>
        <w:ind w:left="720"/>
        <w:divId w:val="1171797355"/>
        <w:rPr>
          <w:rFonts w:ascii="Simplified Arabic" w:hAnsi="Simplified Arabic" w:cs="Simplified Arabic"/>
          <w:color w:val="1F1F1F"/>
          <w:sz w:val="28"/>
          <w:szCs w:val="28"/>
          <w:rtl/>
        </w:rPr>
      </w:pPr>
      <w:r w:rsidRPr="00EE3C28">
        <w:rPr>
          <w:rFonts w:ascii="Simplified Arabic" w:hAnsi="Simplified Arabic" w:cs="Simplified Arabic"/>
          <w:color w:val="1F1F1F"/>
          <w:sz w:val="28"/>
          <w:szCs w:val="28"/>
          <w:rtl/>
        </w:rPr>
        <w:t>استخدام معامل ارتباط بيرسون (</w:t>
      </w:r>
      <w:r w:rsidRPr="00EE3C28">
        <w:rPr>
          <w:rFonts w:ascii="Simplified Arabic" w:hAnsi="Simplified Arabic" w:cs="Simplified Arabic"/>
          <w:color w:val="1F1F1F"/>
          <w:sz w:val="28"/>
          <w:szCs w:val="28"/>
        </w:rPr>
        <w:t>Pearson Correlation</w:t>
      </w:r>
      <w:r w:rsidRPr="00EE3C28">
        <w:rPr>
          <w:rFonts w:ascii="Simplified Arabic" w:hAnsi="Simplified Arabic" w:cs="Simplified Arabic"/>
          <w:color w:val="1F1F1F"/>
          <w:sz w:val="28"/>
          <w:szCs w:val="28"/>
          <w:rtl/>
        </w:rPr>
        <w:t>) لقياس قوة واتجاه العلاقة الخطية بين كل بُعد من أبعاد المخاطر وبين نجاح المشروع.</w:t>
      </w:r>
    </w:p>
    <w:p w14:paraId="35F3413C" w14:textId="77777777" w:rsidR="00B27F78" w:rsidRPr="00EE3C28" w:rsidRDefault="00B27F78" w:rsidP="00EE3C28">
      <w:pPr>
        <w:pStyle w:val="a5"/>
        <w:numPr>
          <w:ilvl w:val="0"/>
          <w:numId w:val="41"/>
        </w:numPr>
        <w:bidi/>
        <w:spacing w:before="0" w:beforeAutospacing="0" w:line="360" w:lineRule="auto"/>
        <w:divId w:val="1171797355"/>
        <w:rPr>
          <w:rFonts w:ascii="Simplified Arabic" w:hAnsi="Simplified Arabic" w:cs="Simplified Arabic"/>
          <w:color w:val="1F1F1F"/>
          <w:sz w:val="28"/>
          <w:szCs w:val="28"/>
          <w:rtl/>
        </w:rPr>
      </w:pPr>
      <w:r w:rsidRPr="00EE3C28">
        <w:rPr>
          <w:rFonts w:ascii="Simplified Arabic" w:hAnsi="Simplified Arabic" w:cs="Simplified Arabic"/>
          <w:color w:val="1F1F1F"/>
          <w:sz w:val="28"/>
          <w:szCs w:val="28"/>
          <w:rtl/>
        </w:rPr>
        <w:t>تحليل الانحدار المتعدد (</w:t>
      </w:r>
      <w:r w:rsidRPr="00EE3C28">
        <w:rPr>
          <w:rFonts w:ascii="Simplified Arabic" w:hAnsi="Simplified Arabic" w:cs="Simplified Arabic"/>
          <w:color w:val="1F1F1F"/>
          <w:sz w:val="28"/>
          <w:szCs w:val="28"/>
        </w:rPr>
        <w:t>Multiple Linear Regression</w:t>
      </w:r>
      <w:r w:rsidRPr="00EE3C28">
        <w:rPr>
          <w:rFonts w:ascii="Simplified Arabic" w:hAnsi="Simplified Arabic" w:cs="Simplified Arabic"/>
          <w:color w:val="1F1F1F"/>
          <w:sz w:val="28"/>
          <w:szCs w:val="28"/>
          <w:rtl/>
        </w:rPr>
        <w:t>):</w:t>
      </w:r>
    </w:p>
    <w:p w14:paraId="501A7A7B" w14:textId="77777777" w:rsidR="00B27F78" w:rsidRPr="00EE3C28" w:rsidRDefault="00B27F78" w:rsidP="00EE3C28">
      <w:pPr>
        <w:pStyle w:val="a5"/>
        <w:bidi/>
        <w:spacing w:before="0" w:beforeAutospacing="0" w:line="360" w:lineRule="auto"/>
        <w:ind w:left="720"/>
        <w:divId w:val="1171797355"/>
        <w:rPr>
          <w:rFonts w:ascii="Simplified Arabic" w:hAnsi="Simplified Arabic" w:cs="Simplified Arabic"/>
          <w:color w:val="1F1F1F"/>
          <w:sz w:val="28"/>
          <w:szCs w:val="28"/>
          <w:rtl/>
        </w:rPr>
      </w:pPr>
      <w:r w:rsidRPr="00EE3C28">
        <w:rPr>
          <w:rFonts w:ascii="Simplified Arabic" w:hAnsi="Simplified Arabic" w:cs="Simplified Arabic"/>
          <w:color w:val="1F1F1F"/>
          <w:sz w:val="28"/>
          <w:szCs w:val="28"/>
          <w:rtl/>
        </w:rPr>
        <w:lastRenderedPageBreak/>
        <w:t>تم بناء نموذج انحدار لتقدير الأثر المستقل لكل نوع من المخاطر على نجاح المشروع، وفق المعادلة التالية:</w:t>
      </w:r>
    </w:p>
    <w:p w14:paraId="1E7B9B48" w14:textId="77777777" w:rsidR="00EE3C28" w:rsidRPr="00EE3C28" w:rsidRDefault="00EE3C28" w:rsidP="00EE3C28">
      <w:pPr>
        <w:spacing w:after="220" w:line="360" w:lineRule="auto"/>
        <w:divId w:val="1171797355"/>
        <w:rPr>
          <w:rFonts w:ascii="Simplified Arabic" w:hAnsi="Simplified Arabic" w:cs="Simplified Arabic"/>
          <w:sz w:val="28"/>
          <w:szCs w:val="28"/>
        </w:rPr>
      </w:pPr>
      <m:oMathPara>
        <m:oMath>
          <m:r>
            <w:rPr>
              <w:rFonts w:ascii="Cambria Math" w:hAnsi="Cambria Math" w:cs="Simplified Arabic"/>
              <w:sz w:val="28"/>
              <w:szCs w:val="28"/>
            </w:rPr>
            <m:t>Y</m:t>
          </m:r>
          <m:r>
            <m:rPr>
              <m:sty m:val="p"/>
            </m:rPr>
            <w:rPr>
              <w:rFonts w:ascii="Cambria Math" w:hAnsi="Cambria Math" w:cs="Simplified Arabic"/>
              <w:sz w:val="28"/>
              <w:szCs w:val="28"/>
            </w:rPr>
            <m:t>=</m:t>
          </m:r>
          <m:sSub>
            <m:sSubPr>
              <m:ctrlPr>
                <w:rPr>
                  <w:rFonts w:ascii="Cambria Math" w:hAnsi="Cambria Math" w:cs="Simplified Arabic"/>
                  <w:sz w:val="28"/>
                  <w:szCs w:val="28"/>
                </w:rPr>
              </m:ctrlPr>
            </m:sSubPr>
            <m:e>
              <m:r>
                <w:rPr>
                  <w:rFonts w:ascii="Cambria Math" w:hAnsi="Cambria Math" w:cs="Simplified Arabic"/>
                  <w:sz w:val="28"/>
                  <w:szCs w:val="28"/>
                </w:rPr>
                <m:t>β</m:t>
              </m:r>
            </m:e>
            <m:sub>
              <m:r>
                <m:rPr>
                  <m:sty m:val="p"/>
                </m:rPr>
                <w:rPr>
                  <w:rFonts w:ascii="Cambria Math" w:hAnsi="Cambria Math" w:cs="Simplified Arabic"/>
                  <w:sz w:val="28"/>
                  <w:szCs w:val="28"/>
                </w:rPr>
                <m:t>0</m:t>
              </m:r>
            </m:sub>
          </m:sSub>
          <m:r>
            <m:rPr>
              <m:sty m:val="p"/>
            </m:rPr>
            <w:rPr>
              <w:rFonts w:ascii="Cambria Math" w:hAnsi="Cambria Math" w:cs="Simplified Arabic"/>
              <w:sz w:val="28"/>
              <w:szCs w:val="28"/>
            </w:rPr>
            <m:t>+</m:t>
          </m:r>
          <m:sSub>
            <m:sSubPr>
              <m:ctrlPr>
                <w:rPr>
                  <w:rFonts w:ascii="Cambria Math" w:hAnsi="Cambria Math" w:cs="Simplified Arabic"/>
                  <w:sz w:val="28"/>
                  <w:szCs w:val="28"/>
                </w:rPr>
              </m:ctrlPr>
            </m:sSubPr>
            <m:e>
              <m:r>
                <w:rPr>
                  <w:rFonts w:ascii="Cambria Math" w:hAnsi="Cambria Math" w:cs="Simplified Arabic"/>
                  <w:sz w:val="28"/>
                  <w:szCs w:val="28"/>
                </w:rPr>
                <m:t>β</m:t>
              </m:r>
            </m:e>
            <m:sub>
              <m:r>
                <m:rPr>
                  <m:sty m:val="p"/>
                </m:rPr>
                <w:rPr>
                  <w:rFonts w:ascii="Cambria Math" w:hAnsi="Cambria Math" w:cs="Simplified Arabic"/>
                  <w:sz w:val="28"/>
                  <w:szCs w:val="28"/>
                </w:rPr>
                <m:t>1</m:t>
              </m:r>
            </m:sub>
          </m:sSub>
          <m:sSub>
            <m:sSubPr>
              <m:ctrlPr>
                <w:rPr>
                  <w:rFonts w:ascii="Cambria Math" w:hAnsi="Cambria Math" w:cs="Simplified Arabic"/>
                  <w:sz w:val="28"/>
                  <w:szCs w:val="28"/>
                </w:rPr>
              </m:ctrlPr>
            </m:sSubPr>
            <m:e>
              <m:r>
                <w:rPr>
                  <w:rFonts w:ascii="Cambria Math" w:hAnsi="Cambria Math" w:cs="Simplified Arabic"/>
                  <w:sz w:val="28"/>
                  <w:szCs w:val="28"/>
                </w:rPr>
                <m:t>X</m:t>
              </m:r>
            </m:e>
            <m:sub>
              <m:r>
                <m:rPr>
                  <m:sty m:val="p"/>
                </m:rPr>
                <w:rPr>
                  <w:rFonts w:ascii="Cambria Math" w:hAnsi="Cambria Math" w:cs="Simplified Arabic"/>
                  <w:sz w:val="28"/>
                  <w:szCs w:val="28"/>
                </w:rPr>
                <m:t>1</m:t>
              </m:r>
            </m:sub>
          </m:sSub>
          <m:r>
            <m:rPr>
              <m:sty m:val="p"/>
            </m:rPr>
            <w:rPr>
              <w:rFonts w:ascii="Cambria Math" w:hAnsi="Cambria Math" w:cs="Simplified Arabic"/>
              <w:sz w:val="28"/>
              <w:szCs w:val="28"/>
            </w:rPr>
            <m:t>+</m:t>
          </m:r>
          <m:sSub>
            <m:sSubPr>
              <m:ctrlPr>
                <w:rPr>
                  <w:rFonts w:ascii="Cambria Math" w:hAnsi="Cambria Math" w:cs="Simplified Arabic"/>
                  <w:sz w:val="28"/>
                  <w:szCs w:val="28"/>
                </w:rPr>
              </m:ctrlPr>
            </m:sSubPr>
            <m:e>
              <m:r>
                <w:rPr>
                  <w:rFonts w:ascii="Cambria Math" w:hAnsi="Cambria Math" w:cs="Simplified Arabic"/>
                  <w:sz w:val="28"/>
                  <w:szCs w:val="28"/>
                </w:rPr>
                <m:t>β</m:t>
              </m:r>
            </m:e>
            <m:sub>
              <m:r>
                <m:rPr>
                  <m:sty m:val="p"/>
                </m:rPr>
                <w:rPr>
                  <w:rFonts w:ascii="Cambria Math" w:hAnsi="Cambria Math" w:cs="Simplified Arabic"/>
                  <w:sz w:val="28"/>
                  <w:szCs w:val="28"/>
                </w:rPr>
                <m:t>2</m:t>
              </m:r>
            </m:sub>
          </m:sSub>
          <m:sSub>
            <m:sSubPr>
              <m:ctrlPr>
                <w:rPr>
                  <w:rFonts w:ascii="Cambria Math" w:hAnsi="Cambria Math" w:cs="Simplified Arabic"/>
                  <w:sz w:val="28"/>
                  <w:szCs w:val="28"/>
                </w:rPr>
              </m:ctrlPr>
            </m:sSubPr>
            <m:e>
              <m:r>
                <w:rPr>
                  <w:rFonts w:ascii="Cambria Math" w:hAnsi="Cambria Math" w:cs="Simplified Arabic"/>
                  <w:sz w:val="28"/>
                  <w:szCs w:val="28"/>
                </w:rPr>
                <m:t>X</m:t>
              </m:r>
            </m:e>
            <m:sub>
              <m:r>
                <m:rPr>
                  <m:sty m:val="p"/>
                </m:rPr>
                <w:rPr>
                  <w:rFonts w:ascii="Cambria Math" w:hAnsi="Cambria Math" w:cs="Simplified Arabic"/>
                  <w:sz w:val="28"/>
                  <w:szCs w:val="28"/>
                </w:rPr>
                <m:t>2</m:t>
              </m:r>
            </m:sub>
          </m:sSub>
          <m:r>
            <m:rPr>
              <m:sty m:val="p"/>
            </m:rPr>
            <w:rPr>
              <w:rFonts w:ascii="Cambria Math" w:hAnsi="Cambria Math" w:cs="Simplified Arabic"/>
              <w:sz w:val="28"/>
              <w:szCs w:val="28"/>
            </w:rPr>
            <m:t>+</m:t>
          </m:r>
          <m:sSub>
            <m:sSubPr>
              <m:ctrlPr>
                <w:rPr>
                  <w:rFonts w:ascii="Cambria Math" w:hAnsi="Cambria Math" w:cs="Simplified Arabic"/>
                  <w:sz w:val="28"/>
                  <w:szCs w:val="28"/>
                </w:rPr>
              </m:ctrlPr>
            </m:sSubPr>
            <m:e>
              <m:r>
                <w:rPr>
                  <w:rFonts w:ascii="Cambria Math" w:hAnsi="Cambria Math" w:cs="Simplified Arabic"/>
                  <w:sz w:val="28"/>
                  <w:szCs w:val="28"/>
                </w:rPr>
                <m:t>β</m:t>
              </m:r>
            </m:e>
            <m:sub>
              <m:r>
                <m:rPr>
                  <m:sty m:val="p"/>
                </m:rPr>
                <w:rPr>
                  <w:rFonts w:ascii="Cambria Math" w:hAnsi="Cambria Math" w:cs="Simplified Arabic"/>
                  <w:sz w:val="28"/>
                  <w:szCs w:val="28"/>
                </w:rPr>
                <m:t>3</m:t>
              </m:r>
            </m:sub>
          </m:sSub>
          <m:sSub>
            <m:sSubPr>
              <m:ctrlPr>
                <w:rPr>
                  <w:rFonts w:ascii="Cambria Math" w:hAnsi="Cambria Math" w:cs="Simplified Arabic"/>
                  <w:sz w:val="28"/>
                  <w:szCs w:val="28"/>
                </w:rPr>
              </m:ctrlPr>
            </m:sSubPr>
            <m:e>
              <m:r>
                <w:rPr>
                  <w:rFonts w:ascii="Cambria Math" w:hAnsi="Cambria Math" w:cs="Simplified Arabic"/>
                  <w:sz w:val="28"/>
                  <w:szCs w:val="28"/>
                </w:rPr>
                <m:t>X</m:t>
              </m:r>
            </m:e>
            <m:sub>
              <m:r>
                <m:rPr>
                  <m:sty m:val="p"/>
                </m:rPr>
                <w:rPr>
                  <w:rFonts w:ascii="Cambria Math" w:hAnsi="Cambria Math" w:cs="Simplified Arabic"/>
                  <w:sz w:val="28"/>
                  <w:szCs w:val="28"/>
                </w:rPr>
                <m:t>3</m:t>
              </m:r>
            </m:sub>
          </m:sSub>
          <m:r>
            <m:rPr>
              <m:sty m:val="p"/>
            </m:rPr>
            <w:rPr>
              <w:rFonts w:ascii="Cambria Math" w:hAnsi="Cambria Math" w:cs="Simplified Arabic"/>
              <w:sz w:val="28"/>
              <w:szCs w:val="28"/>
            </w:rPr>
            <m:t>+</m:t>
          </m:r>
          <m:sSub>
            <m:sSubPr>
              <m:ctrlPr>
                <w:rPr>
                  <w:rFonts w:ascii="Cambria Math" w:hAnsi="Cambria Math" w:cs="Simplified Arabic"/>
                  <w:sz w:val="28"/>
                  <w:szCs w:val="28"/>
                </w:rPr>
              </m:ctrlPr>
            </m:sSubPr>
            <m:e>
              <m:r>
                <w:rPr>
                  <w:rFonts w:ascii="Cambria Math" w:hAnsi="Cambria Math" w:cs="Simplified Arabic"/>
                  <w:sz w:val="28"/>
                  <w:szCs w:val="28"/>
                </w:rPr>
                <m:t>β</m:t>
              </m:r>
            </m:e>
            <m:sub>
              <m:r>
                <m:rPr>
                  <m:sty m:val="p"/>
                </m:rPr>
                <w:rPr>
                  <w:rFonts w:ascii="Cambria Math" w:hAnsi="Cambria Math" w:cs="Simplified Arabic"/>
                  <w:sz w:val="28"/>
                  <w:szCs w:val="28"/>
                </w:rPr>
                <m:t>4</m:t>
              </m:r>
            </m:sub>
          </m:sSub>
          <m:sSub>
            <m:sSubPr>
              <m:ctrlPr>
                <w:rPr>
                  <w:rFonts w:ascii="Cambria Math" w:hAnsi="Cambria Math" w:cs="Simplified Arabic"/>
                  <w:sz w:val="28"/>
                  <w:szCs w:val="28"/>
                </w:rPr>
              </m:ctrlPr>
            </m:sSubPr>
            <m:e>
              <m:r>
                <w:rPr>
                  <w:rFonts w:ascii="Cambria Math" w:hAnsi="Cambria Math" w:cs="Simplified Arabic"/>
                  <w:sz w:val="28"/>
                  <w:szCs w:val="28"/>
                </w:rPr>
                <m:t>X</m:t>
              </m:r>
            </m:e>
            <m:sub>
              <m:r>
                <m:rPr>
                  <m:sty m:val="p"/>
                </m:rPr>
                <w:rPr>
                  <w:rFonts w:ascii="Cambria Math" w:hAnsi="Cambria Math" w:cs="Simplified Arabic"/>
                  <w:sz w:val="28"/>
                  <w:szCs w:val="28"/>
                </w:rPr>
                <m:t>4</m:t>
              </m:r>
            </m:sub>
          </m:sSub>
          <m:r>
            <m:rPr>
              <m:sty m:val="p"/>
            </m:rPr>
            <w:rPr>
              <w:rFonts w:ascii="Cambria Math" w:hAnsi="Cambria Math" w:cs="Simplified Arabic"/>
              <w:sz w:val="28"/>
              <w:szCs w:val="28"/>
            </w:rPr>
            <m:t>+</m:t>
          </m:r>
          <m:r>
            <w:rPr>
              <w:rFonts w:ascii="Cambria Math" w:hAnsi="Cambria Math" w:cs="Simplified Arabic"/>
              <w:sz w:val="28"/>
              <w:szCs w:val="28"/>
            </w:rPr>
            <m:t>ϵ</m:t>
          </m:r>
        </m:oMath>
      </m:oMathPara>
    </w:p>
    <w:p w14:paraId="0700DEEB" w14:textId="5A700C77" w:rsidR="00EE3C28" w:rsidRPr="00EE3C28" w:rsidRDefault="00EE3C28" w:rsidP="00EE3C28">
      <w:pPr>
        <w:spacing w:after="220" w:line="360" w:lineRule="auto"/>
        <w:divId w:val="1171797355"/>
        <w:rPr>
          <w:rFonts w:ascii="Simplified Arabic" w:hAnsi="Simplified Arabic" w:cs="Simplified Arabic"/>
          <w:sz w:val="28"/>
          <w:szCs w:val="28"/>
        </w:rPr>
      </w:pPr>
      <w:r w:rsidRPr="00EE3C28">
        <w:rPr>
          <w:rFonts w:ascii="Simplified Arabic" w:eastAsia="Georgia" w:hAnsi="Simplified Arabic" w:cs="Simplified Arabic"/>
          <w:sz w:val="28"/>
          <w:szCs w:val="28"/>
          <w:rtl/>
        </w:rPr>
        <w:t>حيث:</w:t>
      </w:r>
      <w:r w:rsidRPr="00EE3C28">
        <w:rPr>
          <w:rFonts w:ascii="Simplified Arabic" w:hAnsi="Simplified Arabic" w:cs="Simplified Arabic"/>
          <w:sz w:val="28"/>
          <w:szCs w:val="28"/>
        </w:rPr>
        <w:br/>
      </w:r>
      <m:oMathPara>
        <m:oMath>
          <m:m>
            <m:mPr>
              <m:plcHide m:val="1"/>
              <m:cGpRule m:val="4"/>
              <m:mcs>
                <m:mc>
                  <m:mcPr>
                    <m:count m:val="1"/>
                    <m:mcJc m:val="right"/>
                  </m:mcPr>
                </m:mc>
                <m:mc>
                  <m:mcPr>
                    <m:count m:val="1"/>
                    <m:mcJc m:val="left"/>
                  </m:mcPr>
                </m:mc>
              </m:mcs>
              <m:ctrlPr>
                <w:rPr>
                  <w:rFonts w:ascii="Cambria Math" w:hAnsi="Cambria Math" w:cs="Simplified Arabic"/>
                  <w:i/>
                  <w:sz w:val="28"/>
                  <w:szCs w:val="28"/>
                </w:rPr>
              </m:ctrlPr>
            </m:mPr>
            <m:mr>
              <m:e>
                <m:r>
                  <w:rPr>
                    <w:rFonts w:ascii="Cambria Math" w:hAnsi="Cambria Math" w:cs="Simplified Arabic"/>
                    <w:sz w:val="28"/>
                    <w:szCs w:val="28"/>
                  </w:rPr>
                  <m:t>Y</m:t>
                </m:r>
              </m:e>
              <m:e>
                <m:r>
                  <w:rPr>
                    <w:rFonts w:ascii="Cambria Math" w:hAnsi="Cambria Math" w:cs="Simplified Arabic"/>
                    <w:sz w:val="28"/>
                    <w:szCs w:val="28"/>
                  </w:rPr>
                  <m:t xml:space="preserve"> </m:t>
                </m:r>
                <m:r>
                  <m:rPr>
                    <m:sty m:val="p"/>
                  </m:rPr>
                  <w:rPr>
                    <w:rFonts w:ascii="Cambria Math" w:hAnsi="Cambria Math" w:cs="Simplified Arabic"/>
                    <w:sz w:val="28"/>
                    <w:szCs w:val="28"/>
                  </w:rPr>
                  <m:t>:</m:t>
                </m:r>
                <m:r>
                  <m:rPr>
                    <m:nor/>
                  </m:rPr>
                  <w:rPr>
                    <w:rFonts w:ascii="Simplified Arabic" w:hAnsi="Simplified Arabic" w:cs="Simplified Arabic"/>
                    <w:sz w:val="28"/>
                    <w:szCs w:val="28"/>
                  </w:rPr>
                  <m:t xml:space="preserve">نجاح </m:t>
                </m:r>
                <w:proofErr w:type="spellStart"/>
                <m:r>
                  <m:rPr>
                    <m:nor/>
                  </m:rPr>
                  <w:rPr>
                    <w:rFonts w:ascii="Simplified Arabic" w:hAnsi="Simplified Arabic" w:cs="Simplified Arabic"/>
                    <w:sz w:val="28"/>
                    <w:szCs w:val="28"/>
                  </w:rPr>
                  <m:t>المشروع</m:t>
                </m:r>
                <w:proofErr w:type="spellEnd"/>
                <m:r>
                  <m:rPr>
                    <m:sty m:val="p"/>
                  </m:rPr>
                  <w:rPr>
                    <w:rFonts w:ascii="Cambria Math" w:hAnsi="Cambria Math" w:cs="Simplified Arabic"/>
                    <w:sz w:val="28"/>
                    <w:szCs w:val="28"/>
                  </w:rPr>
                  <m:t>.</m:t>
                </m:r>
              </m:e>
            </m:mr>
            <m:mr>
              <m:e>
                <m:sSub>
                  <m:sSubPr>
                    <m:ctrlPr>
                      <w:rPr>
                        <w:rFonts w:ascii="Cambria Math" w:hAnsi="Cambria Math" w:cs="Simplified Arabic"/>
                        <w:sz w:val="28"/>
                        <w:szCs w:val="28"/>
                      </w:rPr>
                    </m:ctrlPr>
                  </m:sSubPr>
                  <m:e>
                    <m:r>
                      <w:rPr>
                        <w:rFonts w:ascii="Cambria Math" w:hAnsi="Cambria Math" w:cs="Simplified Arabic"/>
                        <w:sz w:val="28"/>
                        <w:szCs w:val="28"/>
                      </w:rPr>
                      <m:t>X</m:t>
                    </m:r>
                  </m:e>
                  <m:sub>
                    <m:r>
                      <m:rPr>
                        <m:sty m:val="p"/>
                      </m:rPr>
                      <w:rPr>
                        <w:rFonts w:ascii="Cambria Math" w:hAnsi="Cambria Math" w:cs="Simplified Arabic"/>
                        <w:sz w:val="28"/>
                        <w:szCs w:val="28"/>
                      </w:rPr>
                      <m:t>1</m:t>
                    </m:r>
                  </m:sub>
                </m:sSub>
              </m:e>
              <m:e>
                <m:r>
                  <w:rPr>
                    <w:rFonts w:ascii="Cambria Math" w:hAnsi="Cambria Math" w:cs="Simplified Arabic"/>
                    <w:sz w:val="28"/>
                    <w:szCs w:val="28"/>
                  </w:rPr>
                  <m:t xml:space="preserve"> </m:t>
                </m:r>
                <m:r>
                  <m:rPr>
                    <m:sty m:val="p"/>
                  </m:rPr>
                  <w:rPr>
                    <w:rFonts w:ascii="Cambria Math" w:hAnsi="Cambria Math" w:cs="Simplified Arabic"/>
                    <w:sz w:val="28"/>
                    <w:szCs w:val="28"/>
                  </w:rPr>
                  <m:t>:</m:t>
                </m:r>
                <m:r>
                  <m:rPr>
                    <m:nor/>
                  </m:rPr>
                  <w:rPr>
                    <w:rFonts w:ascii="Simplified Arabic" w:hAnsi="Simplified Arabic" w:cs="Simplified Arabic"/>
                    <w:sz w:val="28"/>
                    <w:szCs w:val="28"/>
                  </w:rPr>
                  <m:t xml:space="preserve">مخاطر </m:t>
                </m:r>
                <w:proofErr w:type="spellStart"/>
                <m:r>
                  <m:rPr>
                    <m:nor/>
                  </m:rPr>
                  <w:rPr>
                    <w:rFonts w:ascii="Simplified Arabic" w:hAnsi="Simplified Arabic" w:cs="Simplified Arabic"/>
                    <w:sz w:val="28"/>
                    <w:szCs w:val="28"/>
                  </w:rPr>
                  <m:t>الموارد</m:t>
                </m:r>
                <w:proofErr w:type="spellEnd"/>
                <m:r>
                  <m:rPr>
                    <m:nor/>
                  </m:rPr>
                  <w:rPr>
                    <w:rFonts w:ascii="Simplified Arabic" w:hAnsi="Simplified Arabic" w:cs="Simplified Arabic"/>
                    <w:sz w:val="28"/>
                    <w:szCs w:val="28"/>
                  </w:rPr>
                  <m:t xml:space="preserve"> </m:t>
                </m:r>
                <w:proofErr w:type="spellStart"/>
                <m:r>
                  <m:rPr>
                    <m:nor/>
                  </m:rPr>
                  <w:rPr>
                    <w:rFonts w:ascii="Simplified Arabic" w:hAnsi="Simplified Arabic" w:cs="Simplified Arabic"/>
                    <w:sz w:val="28"/>
                    <w:szCs w:val="28"/>
                  </w:rPr>
                  <m:t>البشرية</m:t>
                </m:r>
                <w:proofErr w:type="spellEnd"/>
                <m:r>
                  <m:rPr>
                    <m:sty m:val="p"/>
                  </m:rPr>
                  <w:rPr>
                    <w:rFonts w:ascii="Cambria Math" w:hAnsi="Cambria Math" w:cs="Simplified Arabic"/>
                    <w:sz w:val="28"/>
                    <w:szCs w:val="28"/>
                  </w:rPr>
                  <m:t>.</m:t>
                </m:r>
              </m:e>
            </m:mr>
            <m:mr>
              <m:e>
                <m:sSub>
                  <m:sSubPr>
                    <m:ctrlPr>
                      <w:rPr>
                        <w:rFonts w:ascii="Cambria Math" w:hAnsi="Cambria Math" w:cs="Simplified Arabic"/>
                        <w:sz w:val="28"/>
                        <w:szCs w:val="28"/>
                      </w:rPr>
                    </m:ctrlPr>
                  </m:sSubPr>
                  <m:e>
                    <m:r>
                      <w:rPr>
                        <w:rFonts w:ascii="Cambria Math" w:hAnsi="Cambria Math" w:cs="Simplified Arabic"/>
                        <w:sz w:val="28"/>
                        <w:szCs w:val="28"/>
                      </w:rPr>
                      <m:t>X</m:t>
                    </m:r>
                  </m:e>
                  <m:sub>
                    <m:r>
                      <m:rPr>
                        <m:sty m:val="p"/>
                      </m:rPr>
                      <w:rPr>
                        <w:rFonts w:ascii="Cambria Math" w:hAnsi="Cambria Math" w:cs="Simplified Arabic"/>
                        <w:sz w:val="28"/>
                        <w:szCs w:val="28"/>
                      </w:rPr>
                      <m:t>2</m:t>
                    </m:r>
                  </m:sub>
                </m:sSub>
              </m:e>
              <m:e>
                <m:r>
                  <w:rPr>
                    <w:rFonts w:ascii="Cambria Math" w:hAnsi="Cambria Math" w:cs="Simplified Arabic"/>
                    <w:sz w:val="28"/>
                    <w:szCs w:val="28"/>
                  </w:rPr>
                  <m:t xml:space="preserve"> </m:t>
                </m:r>
                <m:r>
                  <m:rPr>
                    <m:sty m:val="p"/>
                  </m:rPr>
                  <w:rPr>
                    <w:rFonts w:ascii="Cambria Math" w:hAnsi="Cambria Math" w:cs="Simplified Arabic"/>
                    <w:sz w:val="28"/>
                    <w:szCs w:val="28"/>
                  </w:rPr>
                  <m:t>:</m:t>
                </m:r>
                <m:r>
                  <m:rPr>
                    <m:nor/>
                  </m:rPr>
                  <w:rPr>
                    <w:rFonts w:ascii="Simplified Arabic" w:hAnsi="Simplified Arabic" w:cs="Simplified Arabic"/>
                    <w:sz w:val="28"/>
                    <w:szCs w:val="28"/>
                  </w:rPr>
                  <m:t xml:space="preserve">المخاطر </m:t>
                </m:r>
                <w:proofErr w:type="spellStart"/>
                <m:r>
                  <m:rPr>
                    <m:nor/>
                  </m:rPr>
                  <w:rPr>
                    <w:rFonts w:ascii="Simplified Arabic" w:hAnsi="Simplified Arabic" w:cs="Simplified Arabic"/>
                    <w:sz w:val="28"/>
                    <w:szCs w:val="28"/>
                  </w:rPr>
                  <m:t>اللوجستية</m:t>
                </m:r>
                <w:proofErr w:type="spellEnd"/>
                <m:r>
                  <m:rPr>
                    <m:sty m:val="p"/>
                  </m:rPr>
                  <w:rPr>
                    <w:rFonts w:ascii="Cambria Math" w:hAnsi="Cambria Math" w:cs="Simplified Arabic"/>
                    <w:sz w:val="28"/>
                    <w:szCs w:val="28"/>
                  </w:rPr>
                  <m:t>.</m:t>
                </m:r>
              </m:e>
            </m:mr>
            <m:mr>
              <m:e>
                <m:sSub>
                  <m:sSubPr>
                    <m:ctrlPr>
                      <w:rPr>
                        <w:rFonts w:ascii="Cambria Math" w:hAnsi="Cambria Math" w:cs="Simplified Arabic"/>
                        <w:sz w:val="28"/>
                        <w:szCs w:val="28"/>
                      </w:rPr>
                    </m:ctrlPr>
                  </m:sSubPr>
                  <m:e>
                    <m:r>
                      <w:rPr>
                        <w:rFonts w:ascii="Cambria Math" w:hAnsi="Cambria Math" w:cs="Simplified Arabic"/>
                        <w:sz w:val="28"/>
                        <w:szCs w:val="28"/>
                      </w:rPr>
                      <m:t>X</m:t>
                    </m:r>
                  </m:e>
                  <m:sub>
                    <m:r>
                      <m:rPr>
                        <m:sty m:val="p"/>
                      </m:rPr>
                      <w:rPr>
                        <w:rFonts w:ascii="Cambria Math" w:hAnsi="Cambria Math" w:cs="Simplified Arabic"/>
                        <w:sz w:val="28"/>
                        <w:szCs w:val="28"/>
                      </w:rPr>
                      <m:t>3</m:t>
                    </m:r>
                  </m:sub>
                </m:sSub>
              </m:e>
              <m:e>
                <m:r>
                  <w:rPr>
                    <w:rFonts w:ascii="Cambria Math" w:hAnsi="Cambria Math" w:cs="Simplified Arabic"/>
                    <w:sz w:val="28"/>
                    <w:szCs w:val="28"/>
                  </w:rPr>
                  <m:t xml:space="preserve"> </m:t>
                </m:r>
                <m:r>
                  <m:rPr>
                    <m:sty m:val="p"/>
                  </m:rPr>
                  <w:rPr>
                    <w:rFonts w:ascii="Cambria Math" w:hAnsi="Cambria Math" w:cs="Simplified Arabic"/>
                    <w:sz w:val="28"/>
                    <w:szCs w:val="28"/>
                  </w:rPr>
                  <m:t>:</m:t>
                </m:r>
                <m:r>
                  <m:rPr>
                    <m:nor/>
                  </m:rPr>
                  <w:rPr>
                    <w:rFonts w:ascii="Simplified Arabic" w:hAnsi="Simplified Arabic" w:cs="Simplified Arabic"/>
                    <w:sz w:val="28"/>
                    <w:szCs w:val="28"/>
                  </w:rPr>
                  <m:t xml:space="preserve">مخاطر </m:t>
                </m:r>
                <w:proofErr w:type="spellStart"/>
                <m:r>
                  <m:rPr>
                    <m:nor/>
                  </m:rPr>
                  <w:rPr>
                    <w:rFonts w:ascii="Simplified Arabic" w:hAnsi="Simplified Arabic" w:cs="Simplified Arabic"/>
                    <w:sz w:val="28"/>
                    <w:szCs w:val="28"/>
                  </w:rPr>
                  <m:t>السلامة</m:t>
                </m:r>
                <w:proofErr w:type="spellEnd"/>
                <m:r>
                  <m:rPr>
                    <m:nor/>
                  </m:rPr>
                  <w:rPr>
                    <w:rFonts w:ascii="Simplified Arabic" w:hAnsi="Simplified Arabic" w:cs="Simplified Arabic"/>
                    <w:sz w:val="28"/>
                    <w:szCs w:val="28"/>
                  </w:rPr>
                  <m:t xml:space="preserve"> </m:t>
                </m:r>
                <w:proofErr w:type="spellStart"/>
                <m:r>
                  <m:rPr>
                    <m:nor/>
                  </m:rPr>
                  <w:rPr>
                    <w:rFonts w:ascii="Simplified Arabic" w:hAnsi="Simplified Arabic" w:cs="Simplified Arabic"/>
                    <w:sz w:val="28"/>
                    <w:szCs w:val="28"/>
                  </w:rPr>
                  <m:t>والغذاء</m:t>
                </m:r>
                <w:proofErr w:type="spellEnd"/>
                <m:r>
                  <m:rPr>
                    <m:sty m:val="p"/>
                  </m:rPr>
                  <w:rPr>
                    <w:rFonts w:ascii="Cambria Math" w:hAnsi="Cambria Math" w:cs="Simplified Arabic"/>
                    <w:sz w:val="28"/>
                    <w:szCs w:val="28"/>
                  </w:rPr>
                  <m:t>.</m:t>
                </m:r>
              </m:e>
            </m:mr>
            <m:mr>
              <m:e>
                <m:sSub>
                  <m:sSubPr>
                    <m:ctrlPr>
                      <w:rPr>
                        <w:rFonts w:ascii="Cambria Math" w:hAnsi="Cambria Math" w:cs="Simplified Arabic"/>
                        <w:sz w:val="28"/>
                        <w:szCs w:val="28"/>
                      </w:rPr>
                    </m:ctrlPr>
                  </m:sSubPr>
                  <m:e>
                    <m:r>
                      <w:rPr>
                        <w:rFonts w:ascii="Cambria Math" w:hAnsi="Cambria Math" w:cs="Simplified Arabic"/>
                        <w:sz w:val="28"/>
                        <w:szCs w:val="28"/>
                      </w:rPr>
                      <m:t>X</m:t>
                    </m:r>
                  </m:e>
                  <m:sub>
                    <m:r>
                      <m:rPr>
                        <m:sty m:val="p"/>
                      </m:rPr>
                      <w:rPr>
                        <w:rFonts w:ascii="Cambria Math" w:hAnsi="Cambria Math" w:cs="Simplified Arabic"/>
                        <w:sz w:val="28"/>
                        <w:szCs w:val="28"/>
                      </w:rPr>
                      <m:t>4</m:t>
                    </m:r>
                  </m:sub>
                </m:sSub>
              </m:e>
              <m:e>
                <m:r>
                  <w:rPr>
                    <w:rFonts w:ascii="Cambria Math" w:hAnsi="Cambria Math" w:cs="Simplified Arabic"/>
                    <w:sz w:val="28"/>
                    <w:szCs w:val="28"/>
                  </w:rPr>
                  <m:t xml:space="preserve"> </m:t>
                </m:r>
                <m:r>
                  <m:rPr>
                    <m:sty m:val="p"/>
                  </m:rPr>
                  <w:rPr>
                    <w:rFonts w:ascii="Cambria Math" w:hAnsi="Cambria Math" w:cs="Simplified Arabic"/>
                    <w:sz w:val="28"/>
                    <w:szCs w:val="28"/>
                  </w:rPr>
                  <m:t>:</m:t>
                </m:r>
                <m:r>
                  <m:rPr>
                    <m:nor/>
                  </m:rPr>
                  <w:rPr>
                    <w:rFonts w:ascii="Simplified Arabic" w:hAnsi="Simplified Arabic" w:cs="Simplified Arabic"/>
                    <w:sz w:val="28"/>
                    <w:szCs w:val="28"/>
                  </w:rPr>
                  <m:t xml:space="preserve">المخاطر </m:t>
                </m:r>
                <w:proofErr w:type="spellStart"/>
                <m:r>
                  <m:rPr>
                    <m:nor/>
                  </m:rPr>
                  <w:rPr>
                    <w:rFonts w:ascii="Simplified Arabic" w:hAnsi="Simplified Arabic" w:cs="Simplified Arabic"/>
                    <w:sz w:val="28"/>
                    <w:szCs w:val="28"/>
                  </w:rPr>
                  <m:t>البيئية</m:t>
                </m:r>
                <w:proofErr w:type="spellEnd"/>
                <m:r>
                  <m:rPr>
                    <m:sty m:val="p"/>
                  </m:rPr>
                  <w:rPr>
                    <w:rFonts w:ascii="Cambria Math" w:hAnsi="Cambria Math" w:cs="Simplified Arabic"/>
                    <w:sz w:val="28"/>
                    <w:szCs w:val="28"/>
                  </w:rPr>
                  <m:t>.</m:t>
                </m:r>
              </m:e>
            </m:mr>
            <m:mr>
              <m:e>
                <m:r>
                  <w:rPr>
                    <w:rFonts w:ascii="Cambria Math" w:hAnsi="Cambria Math" w:cs="Simplified Arabic"/>
                    <w:sz w:val="28"/>
                    <w:szCs w:val="28"/>
                  </w:rPr>
                  <m:t>β</m:t>
                </m:r>
              </m:e>
              <m:e>
                <m:r>
                  <w:rPr>
                    <w:rFonts w:ascii="Cambria Math" w:hAnsi="Cambria Math" w:cs="Simplified Arabic"/>
                    <w:sz w:val="28"/>
                    <w:szCs w:val="28"/>
                  </w:rPr>
                  <m:t xml:space="preserve"> </m:t>
                </m:r>
                <m:r>
                  <m:rPr>
                    <m:sty m:val="p"/>
                  </m:rPr>
                  <w:rPr>
                    <w:rFonts w:ascii="Cambria Math" w:hAnsi="Cambria Math" w:cs="Simplified Arabic"/>
                    <w:sz w:val="28"/>
                    <w:szCs w:val="28"/>
                  </w:rPr>
                  <m:t>:</m:t>
                </m:r>
                <m:r>
                  <m:rPr>
                    <m:nor/>
                  </m:rPr>
                  <w:rPr>
                    <w:rFonts w:ascii="Simplified Arabic" w:hAnsi="Simplified Arabic" w:cs="Simplified Arabic"/>
                    <w:sz w:val="28"/>
                    <w:szCs w:val="28"/>
                  </w:rPr>
                  <m:t xml:space="preserve">معاملات </m:t>
                </m:r>
                <w:proofErr w:type="spellStart"/>
                <m:r>
                  <m:rPr>
                    <m:nor/>
                  </m:rPr>
                  <w:rPr>
                    <w:rFonts w:ascii="Simplified Arabic" w:hAnsi="Simplified Arabic" w:cs="Simplified Arabic"/>
                    <w:sz w:val="28"/>
                    <w:szCs w:val="28"/>
                  </w:rPr>
                  <m:t>الانحدار</m:t>
                </m:r>
                <w:proofErr w:type="spellEnd"/>
                <m:r>
                  <m:rPr>
                    <m:nor/>
                  </m:rPr>
                  <w:rPr>
                    <w:rFonts w:ascii="Simplified Arabic" w:hAnsi="Simplified Arabic" w:cs="Simplified Arabic"/>
                    <w:sz w:val="28"/>
                    <w:szCs w:val="28"/>
                  </w:rPr>
                  <m:t xml:space="preserve"> (</m:t>
                </m:r>
                <w:proofErr w:type="spellStart"/>
                <m:r>
                  <m:rPr>
                    <m:nor/>
                  </m:rPr>
                  <w:rPr>
                    <w:rFonts w:ascii="Simplified Arabic" w:hAnsi="Simplified Arabic" w:cs="Simplified Arabic"/>
                    <w:sz w:val="28"/>
                    <w:szCs w:val="28"/>
                  </w:rPr>
                  <m:t>حجم</m:t>
                </m:r>
                <w:proofErr w:type="spellEnd"/>
                <m:r>
                  <m:rPr>
                    <m:nor/>
                  </m:rPr>
                  <w:rPr>
                    <w:rFonts w:ascii="Simplified Arabic" w:hAnsi="Simplified Arabic" w:cs="Simplified Arabic"/>
                    <w:sz w:val="28"/>
                    <w:szCs w:val="28"/>
                  </w:rPr>
                  <m:t xml:space="preserve"> </m:t>
                </m:r>
                <w:proofErr w:type="spellStart"/>
                <m:r>
                  <m:rPr>
                    <m:nor/>
                  </m:rPr>
                  <w:rPr>
                    <w:rFonts w:ascii="Simplified Arabic" w:hAnsi="Simplified Arabic" w:cs="Simplified Arabic"/>
                    <w:sz w:val="28"/>
                    <w:szCs w:val="28"/>
                  </w:rPr>
                  <m:t>الأثر</m:t>
                </m:r>
                <w:proofErr w:type="spellEnd"/>
                <m:r>
                  <m:rPr>
                    <m:nor/>
                  </m:rPr>
                  <w:rPr>
                    <w:rFonts w:ascii="Simplified Arabic" w:hAnsi="Simplified Arabic" w:cs="Simplified Arabic"/>
                    <w:sz w:val="28"/>
                    <w:szCs w:val="28"/>
                  </w:rPr>
                  <m:t>)</m:t>
                </m:r>
                <m:r>
                  <m:rPr>
                    <m:sty m:val="p"/>
                  </m:rPr>
                  <w:rPr>
                    <w:rFonts w:ascii="Cambria Math" w:hAnsi="Cambria Math" w:cs="Simplified Arabic"/>
                    <w:sz w:val="28"/>
                    <w:szCs w:val="28"/>
                  </w:rPr>
                  <m:t>.</m:t>
                </m:r>
              </m:e>
            </m:mr>
            <m:mr>
              <m:e>
                <m:r>
                  <w:rPr>
                    <w:rFonts w:ascii="Cambria Math" w:hAnsi="Cambria Math" w:cs="Simplified Arabic"/>
                    <w:sz w:val="28"/>
                    <w:szCs w:val="28"/>
                  </w:rPr>
                  <m:t>ϵ</m:t>
                </m:r>
              </m:e>
              <m:e>
                <m:r>
                  <w:rPr>
                    <w:rFonts w:ascii="Cambria Math" w:hAnsi="Cambria Math" w:cs="Simplified Arabic"/>
                    <w:sz w:val="28"/>
                    <w:szCs w:val="28"/>
                  </w:rPr>
                  <m:t xml:space="preserve"> </m:t>
                </m:r>
                <m:r>
                  <m:rPr>
                    <m:sty m:val="p"/>
                  </m:rPr>
                  <w:rPr>
                    <w:rFonts w:ascii="Cambria Math" w:hAnsi="Cambria Math" w:cs="Simplified Arabic"/>
                    <w:sz w:val="28"/>
                    <w:szCs w:val="28"/>
                  </w:rPr>
                  <m:t>:</m:t>
                </m:r>
                <m:r>
                  <m:rPr>
                    <m:nor/>
                  </m:rPr>
                  <w:rPr>
                    <w:rFonts w:ascii="Simplified Arabic" w:hAnsi="Simplified Arabic" w:cs="Simplified Arabic"/>
                    <w:sz w:val="28"/>
                    <w:szCs w:val="28"/>
                  </w:rPr>
                  <m:t xml:space="preserve">حدّ </m:t>
                </m:r>
                <w:proofErr w:type="spellStart"/>
                <m:r>
                  <m:rPr>
                    <m:nor/>
                  </m:rPr>
                  <w:rPr>
                    <w:rFonts w:ascii="Simplified Arabic" w:hAnsi="Simplified Arabic" w:cs="Simplified Arabic"/>
                    <w:sz w:val="28"/>
                    <w:szCs w:val="28"/>
                  </w:rPr>
                  <m:t>الخطأ</m:t>
                </m:r>
                <w:proofErr w:type="spellEnd"/>
                <m:r>
                  <m:rPr>
                    <m:nor/>
                  </m:rPr>
                  <w:rPr>
                    <w:rFonts w:ascii="Simplified Arabic" w:hAnsi="Simplified Arabic" w:cs="Simplified Arabic"/>
                    <w:sz w:val="28"/>
                    <w:szCs w:val="28"/>
                  </w:rPr>
                  <m:t xml:space="preserve"> </m:t>
                </m:r>
                <w:proofErr w:type="spellStart"/>
                <m:r>
                  <m:rPr>
                    <m:nor/>
                  </m:rPr>
                  <w:rPr>
                    <w:rFonts w:ascii="Simplified Arabic" w:hAnsi="Simplified Arabic" w:cs="Simplified Arabic"/>
                    <w:sz w:val="28"/>
                    <w:szCs w:val="28"/>
                  </w:rPr>
                  <m:t>العشوائي</m:t>
                </m:r>
                <w:proofErr w:type="spellEnd"/>
                <m:r>
                  <m:rPr>
                    <m:sty m:val="p"/>
                  </m:rPr>
                  <w:rPr>
                    <w:rFonts w:ascii="Cambria Math" w:hAnsi="Cambria Math" w:cs="Simplified Arabic"/>
                    <w:sz w:val="28"/>
                    <w:szCs w:val="28"/>
                  </w:rPr>
                  <m:t>.</m:t>
                </m:r>
              </m:e>
            </m:mr>
          </m:m>
        </m:oMath>
      </m:oMathPara>
    </w:p>
    <w:p w14:paraId="0BA0F92D" w14:textId="77777777" w:rsidR="00B27F78" w:rsidRPr="00EE3C28" w:rsidRDefault="00B27F78" w:rsidP="00EE3C28">
      <w:pPr>
        <w:pStyle w:val="2"/>
        <w:spacing w:before="0" w:after="120" w:line="360" w:lineRule="auto"/>
        <w:divId w:val="1171797355"/>
        <w:rPr>
          <w:rFonts w:ascii="Simplified Arabic" w:eastAsia="Times New Roman" w:hAnsi="Simplified Arabic" w:cs="Simplified Arabic"/>
          <w:b/>
          <w:bCs/>
          <w:color w:val="1F1F1F"/>
          <w:rtl/>
        </w:rPr>
      </w:pPr>
      <w:r w:rsidRPr="00EE3C28">
        <w:rPr>
          <w:rFonts w:ascii="Simplified Arabic" w:eastAsia="Times New Roman" w:hAnsi="Simplified Arabic" w:cs="Simplified Arabic"/>
          <w:b/>
          <w:bCs/>
          <w:color w:val="1F1F1F"/>
          <w:rtl/>
        </w:rPr>
        <w:t>3.6 حدود الدراسة</w:t>
      </w:r>
    </w:p>
    <w:p w14:paraId="3983DEA8" w14:textId="77777777" w:rsidR="00B27F78" w:rsidRPr="00EE3C28" w:rsidRDefault="00B27F78" w:rsidP="00EE3C28">
      <w:pPr>
        <w:pStyle w:val="a5"/>
        <w:bidi/>
        <w:spacing w:before="0" w:beforeAutospacing="0" w:after="240" w:afterAutospacing="0" w:line="360" w:lineRule="auto"/>
        <w:divId w:val="1171797355"/>
        <w:rPr>
          <w:rFonts w:ascii="Simplified Arabic" w:eastAsiaTheme="minorEastAsia" w:hAnsi="Simplified Arabic" w:cs="Simplified Arabic"/>
          <w:color w:val="1F1F1F"/>
          <w:sz w:val="28"/>
          <w:szCs w:val="28"/>
          <w:rtl/>
        </w:rPr>
      </w:pPr>
      <w:r w:rsidRPr="00EE3C28">
        <w:rPr>
          <w:rFonts w:ascii="Simplified Arabic" w:hAnsi="Simplified Arabic" w:cs="Simplified Arabic"/>
          <w:color w:val="1F1F1F"/>
          <w:sz w:val="28"/>
          <w:szCs w:val="28"/>
          <w:rtl/>
        </w:rPr>
        <w:t>لضمان الدقة العلمية وعدم تعميم النتائج خارج سياقها، التزمت الدراسة بالحدود التالية:</w:t>
      </w:r>
    </w:p>
    <w:p w14:paraId="3F3DF340" w14:textId="77777777" w:rsidR="00EE3C28" w:rsidRPr="00EE3C28" w:rsidRDefault="00EE3C28" w:rsidP="00EE3C28">
      <w:pPr>
        <w:spacing w:before="100" w:beforeAutospacing="1" w:after="100" w:afterAutospacing="1" w:line="360" w:lineRule="auto"/>
        <w:jc w:val="both"/>
        <w:rPr>
          <w:rFonts w:ascii="Simplified Arabic" w:eastAsia="Times New Roman" w:hAnsi="Simplified Arabic" w:cs="Simplified Arabic"/>
          <w:b/>
          <w:bCs/>
          <w:sz w:val="28"/>
          <w:szCs w:val="28"/>
          <w:lang w:eastAsia="en-GB"/>
        </w:rPr>
      </w:pPr>
      <w:r w:rsidRPr="00EE3C28">
        <w:rPr>
          <w:rFonts w:ascii="Simplified Arabic" w:eastAsia="Times New Roman" w:hAnsi="Simplified Arabic" w:cs="Simplified Arabic"/>
          <w:b/>
          <w:bCs/>
          <w:sz w:val="28"/>
          <w:szCs w:val="28"/>
          <w:rtl/>
          <w:lang w:eastAsia="en-GB"/>
        </w:rPr>
        <w:t>الحدود الموضوعية:</w:t>
      </w:r>
    </w:p>
    <w:p w14:paraId="46A9AAAD" w14:textId="77777777" w:rsidR="00EE3C28" w:rsidRPr="00EE3C28" w:rsidRDefault="00EE3C28" w:rsidP="00EE3C28">
      <w:pPr>
        <w:spacing w:line="360" w:lineRule="auto"/>
        <w:jc w:val="both"/>
        <w:rPr>
          <w:rFonts w:ascii="Simplified Arabic" w:hAnsi="Simplified Arabic" w:cs="Simplified Arabic"/>
          <w:sz w:val="28"/>
          <w:szCs w:val="28"/>
        </w:rPr>
      </w:pPr>
      <w:r w:rsidRPr="00EE3C28">
        <w:rPr>
          <w:rFonts w:ascii="Simplified Arabic" w:hAnsi="Simplified Arabic" w:cs="Simplified Arabic"/>
          <w:sz w:val="28"/>
          <w:szCs w:val="28"/>
          <w:rtl/>
        </w:rPr>
        <w:t>تركز الدراسة فقط على المخاطر التشغيلية وتأثيرها في نجاح مشاريع إدارة المسالخ الموسمية خلال موسم الحج، دون التطرق لأنواع أخرى من المخاطر كالمخاطر المالية أو الاستراتيجية إلا في حدود تداخلها مع المخاطر التشغيلية.</w:t>
      </w:r>
    </w:p>
    <w:p w14:paraId="7605932C" w14:textId="77777777" w:rsidR="00EE3C28" w:rsidRPr="00EE3C28" w:rsidRDefault="00EE3C28" w:rsidP="00EE3C28">
      <w:pPr>
        <w:spacing w:before="100" w:beforeAutospacing="1" w:after="100" w:afterAutospacing="1" w:line="360" w:lineRule="auto"/>
        <w:jc w:val="both"/>
        <w:rPr>
          <w:rFonts w:ascii="Simplified Arabic" w:eastAsia="Times New Roman" w:hAnsi="Simplified Arabic" w:cs="Simplified Arabic"/>
          <w:b/>
          <w:bCs/>
          <w:sz w:val="28"/>
          <w:szCs w:val="28"/>
          <w:lang w:eastAsia="en-GB"/>
        </w:rPr>
      </w:pPr>
      <w:r w:rsidRPr="00EE3C28">
        <w:rPr>
          <w:rFonts w:ascii="Simplified Arabic" w:eastAsia="Times New Roman" w:hAnsi="Simplified Arabic" w:cs="Simplified Arabic"/>
          <w:b/>
          <w:bCs/>
          <w:sz w:val="28"/>
          <w:szCs w:val="28"/>
          <w:rtl/>
          <w:lang w:eastAsia="en-GB"/>
        </w:rPr>
        <w:t>الحدود المكانية:</w:t>
      </w:r>
    </w:p>
    <w:p w14:paraId="4EEC0781" w14:textId="77777777" w:rsidR="00EE3C28" w:rsidRPr="00EE3C28" w:rsidRDefault="00EE3C28" w:rsidP="00EE3C28">
      <w:pPr>
        <w:spacing w:line="360" w:lineRule="auto"/>
        <w:jc w:val="both"/>
        <w:rPr>
          <w:rFonts w:ascii="Simplified Arabic" w:hAnsi="Simplified Arabic" w:cs="Simplified Arabic"/>
          <w:sz w:val="28"/>
          <w:szCs w:val="28"/>
        </w:rPr>
      </w:pPr>
      <w:r w:rsidRPr="00EE3C28">
        <w:rPr>
          <w:rFonts w:ascii="Simplified Arabic" w:hAnsi="Simplified Arabic" w:cs="Simplified Arabic"/>
          <w:sz w:val="28"/>
          <w:szCs w:val="28"/>
          <w:rtl/>
        </w:rPr>
        <w:lastRenderedPageBreak/>
        <w:t>تغطي الدراسة مشاريع المسالخ الموسمية بمحافظة مكة المكرمة دون غيرها في المملكة أو خارجها، مع التركيز على مواقع خدمة الحجاج.</w:t>
      </w:r>
    </w:p>
    <w:p w14:paraId="4FE8B7E7" w14:textId="77777777" w:rsidR="00EE3C28" w:rsidRPr="00EE3C28" w:rsidRDefault="00EE3C28" w:rsidP="00EE3C28">
      <w:pPr>
        <w:spacing w:before="100" w:beforeAutospacing="1" w:after="100" w:afterAutospacing="1" w:line="360" w:lineRule="auto"/>
        <w:jc w:val="both"/>
        <w:rPr>
          <w:rFonts w:ascii="Simplified Arabic" w:eastAsia="Times New Roman" w:hAnsi="Simplified Arabic" w:cs="Simplified Arabic"/>
          <w:b/>
          <w:bCs/>
          <w:sz w:val="28"/>
          <w:szCs w:val="28"/>
          <w:lang w:eastAsia="en-GB"/>
        </w:rPr>
      </w:pPr>
      <w:r w:rsidRPr="00EE3C28">
        <w:rPr>
          <w:rFonts w:ascii="Simplified Arabic" w:eastAsia="Times New Roman" w:hAnsi="Simplified Arabic" w:cs="Simplified Arabic"/>
          <w:b/>
          <w:bCs/>
          <w:sz w:val="28"/>
          <w:szCs w:val="28"/>
          <w:rtl/>
          <w:lang w:eastAsia="en-GB"/>
        </w:rPr>
        <w:t>الحدود الزمنية:</w:t>
      </w:r>
    </w:p>
    <w:p w14:paraId="2DE4032B" w14:textId="77777777" w:rsidR="00EE3C28" w:rsidRPr="00EE3C28" w:rsidRDefault="00EE3C28" w:rsidP="00EE3C28">
      <w:pPr>
        <w:spacing w:line="360" w:lineRule="auto"/>
        <w:jc w:val="both"/>
        <w:rPr>
          <w:rFonts w:ascii="Simplified Arabic" w:hAnsi="Simplified Arabic" w:cs="Simplified Arabic"/>
          <w:sz w:val="28"/>
          <w:szCs w:val="28"/>
        </w:rPr>
      </w:pPr>
      <w:r w:rsidRPr="00EE3C28">
        <w:rPr>
          <w:rFonts w:ascii="Simplified Arabic" w:hAnsi="Simplified Arabic" w:cs="Simplified Arabic"/>
          <w:sz w:val="28"/>
          <w:szCs w:val="28"/>
          <w:rtl/>
        </w:rPr>
        <w:t>يرتكز العمل على مواسم الحج للعامين 1445-1446هـ (2024-2025م)، مع إمكانية الاستعانة ببيانات ومؤشرات من مواسم سابقة لغايات المقارنة والتحليل.</w:t>
      </w:r>
    </w:p>
    <w:p w14:paraId="1F5A51D4" w14:textId="77777777" w:rsidR="00EE3C28" w:rsidRPr="00EE3C28" w:rsidRDefault="00EE3C28" w:rsidP="00EE3C28">
      <w:pPr>
        <w:spacing w:before="100" w:beforeAutospacing="1" w:after="100" w:afterAutospacing="1" w:line="360" w:lineRule="auto"/>
        <w:jc w:val="both"/>
        <w:rPr>
          <w:rFonts w:ascii="Simplified Arabic" w:eastAsia="Times New Roman" w:hAnsi="Simplified Arabic" w:cs="Simplified Arabic"/>
          <w:b/>
          <w:bCs/>
          <w:sz w:val="28"/>
          <w:szCs w:val="28"/>
          <w:lang w:eastAsia="en-GB"/>
        </w:rPr>
      </w:pPr>
      <w:r w:rsidRPr="00EE3C28">
        <w:rPr>
          <w:rFonts w:ascii="Simplified Arabic" w:eastAsia="Times New Roman" w:hAnsi="Simplified Arabic" w:cs="Simplified Arabic"/>
          <w:b/>
          <w:bCs/>
          <w:sz w:val="28"/>
          <w:szCs w:val="28"/>
          <w:rtl/>
          <w:lang w:eastAsia="en-GB"/>
        </w:rPr>
        <w:t>الحدود البشرية:</w:t>
      </w:r>
    </w:p>
    <w:p w14:paraId="6701F73F" w14:textId="77777777" w:rsidR="00EE3C28" w:rsidRPr="00EE3C28" w:rsidRDefault="00EE3C28" w:rsidP="00EE3C28">
      <w:pPr>
        <w:spacing w:line="360" w:lineRule="auto"/>
        <w:jc w:val="both"/>
        <w:rPr>
          <w:rFonts w:ascii="Simplified Arabic" w:hAnsi="Simplified Arabic" w:cs="Simplified Arabic"/>
          <w:sz w:val="28"/>
          <w:szCs w:val="28"/>
          <w:rtl/>
        </w:rPr>
      </w:pPr>
      <w:r w:rsidRPr="00EE3C28">
        <w:rPr>
          <w:rFonts w:ascii="Simplified Arabic" w:hAnsi="Simplified Arabic" w:cs="Simplified Arabic"/>
          <w:sz w:val="28"/>
          <w:szCs w:val="28"/>
          <w:rtl/>
        </w:rPr>
        <w:t xml:space="preserve">تقتصر الدراسة على قيادات </w:t>
      </w:r>
      <w:proofErr w:type="spellStart"/>
      <w:r w:rsidRPr="00EE3C28">
        <w:rPr>
          <w:rFonts w:ascii="Simplified Arabic" w:hAnsi="Simplified Arabic" w:cs="Simplified Arabic"/>
          <w:sz w:val="28"/>
          <w:szCs w:val="28"/>
          <w:rtl/>
        </w:rPr>
        <w:t>وإداريي</w:t>
      </w:r>
      <w:proofErr w:type="spellEnd"/>
      <w:r w:rsidRPr="00EE3C28">
        <w:rPr>
          <w:rFonts w:ascii="Simplified Arabic" w:hAnsi="Simplified Arabic" w:cs="Simplified Arabic"/>
          <w:sz w:val="28"/>
          <w:szCs w:val="28"/>
          <w:rtl/>
        </w:rPr>
        <w:t xml:space="preserve"> المشاريع، المشرفين، الفنيين، وعمال التشغيل ذوي الخبرة في موسم الحج دون إشراك المستفيدين الخارجيين أو المتعاملين من خارج الهيكل التشغيلي.</w:t>
      </w:r>
      <w:r w:rsidRPr="00EE3C28">
        <w:rPr>
          <w:rFonts w:ascii="Arial" w:hAnsi="Arial" w:cs="Arial" w:hint="cs"/>
          <w:sz w:val="28"/>
          <w:szCs w:val="28"/>
          <w:rtl/>
        </w:rPr>
        <w:t>​</w:t>
      </w:r>
    </w:p>
    <w:p w14:paraId="517725CB" w14:textId="77777777" w:rsidR="00EE3C28" w:rsidRPr="000C47C8" w:rsidRDefault="00EE3C28" w:rsidP="00EE3C28">
      <w:pPr>
        <w:jc w:val="both"/>
        <w:rPr>
          <w:rFonts w:ascii="Simplified Arabic" w:hAnsi="Simplified Arabic" w:cs="Simplified Arabic"/>
          <w:sz w:val="28"/>
          <w:szCs w:val="28"/>
          <w:rtl/>
        </w:rPr>
      </w:pPr>
    </w:p>
    <w:p w14:paraId="2F431FF0" w14:textId="43AAB5BE" w:rsidR="00B27F78" w:rsidRDefault="00B27F78" w:rsidP="00DC2A6B">
      <w:pPr>
        <w:spacing w:after="120" w:line="360" w:lineRule="auto"/>
        <w:jc w:val="lowKashida"/>
        <w:rPr>
          <w:rFonts w:ascii="Simplified Arabic" w:eastAsia="Times New Roman" w:hAnsi="Simplified Arabic" w:cs="Simplified Arabic"/>
          <w:color w:val="1F1F1F"/>
          <w:kern w:val="0"/>
          <w:sz w:val="28"/>
          <w:szCs w:val="28"/>
          <w:rtl/>
          <w14:ligatures w14:val="none"/>
        </w:rPr>
      </w:pPr>
    </w:p>
    <w:p w14:paraId="070B155D" w14:textId="77777777" w:rsidR="00B27F78" w:rsidRDefault="00B27F78">
      <w:pPr>
        <w:bidi w:val="0"/>
        <w:rPr>
          <w:rFonts w:ascii="Simplified Arabic" w:eastAsia="Times New Roman" w:hAnsi="Simplified Arabic" w:cs="Simplified Arabic"/>
          <w:color w:val="1F1F1F"/>
          <w:kern w:val="0"/>
          <w:sz w:val="28"/>
          <w:szCs w:val="28"/>
          <w14:ligatures w14:val="none"/>
        </w:rPr>
      </w:pPr>
      <w:r>
        <w:rPr>
          <w:rFonts w:ascii="Simplified Arabic" w:eastAsia="Times New Roman" w:hAnsi="Simplified Arabic" w:cs="Simplified Arabic"/>
          <w:color w:val="1F1F1F"/>
          <w:kern w:val="0"/>
          <w:sz w:val="28"/>
          <w:szCs w:val="28"/>
          <w:rtl/>
          <w14:ligatures w14:val="none"/>
        </w:rPr>
        <w:br w:type="page"/>
      </w:r>
    </w:p>
    <w:p w14:paraId="4341C473" w14:textId="77777777" w:rsidR="00D3598C" w:rsidRPr="00EE3C28" w:rsidRDefault="00D3598C" w:rsidP="00FB0571">
      <w:pPr>
        <w:pStyle w:val="1"/>
        <w:spacing w:before="0" w:after="120" w:line="360" w:lineRule="auto"/>
        <w:divId w:val="592084375"/>
        <w:rPr>
          <w:rFonts w:ascii="Simplified Arabic" w:eastAsia="Times New Roman" w:hAnsi="Simplified Arabic" w:cs="Simplified Arabic"/>
          <w:b/>
          <w:bCs/>
          <w:color w:val="1F1F1F"/>
          <w:sz w:val="36"/>
          <w:szCs w:val="36"/>
          <w:rtl/>
        </w:rPr>
      </w:pPr>
      <w:r w:rsidRPr="00EE3C28">
        <w:rPr>
          <w:rFonts w:ascii="Simplified Arabic" w:eastAsia="Times New Roman" w:hAnsi="Simplified Arabic" w:cs="Simplified Arabic"/>
          <w:b/>
          <w:bCs/>
          <w:color w:val="1F1F1F"/>
          <w:sz w:val="36"/>
          <w:szCs w:val="36"/>
          <w:rtl/>
        </w:rPr>
        <w:lastRenderedPageBreak/>
        <w:t>الفصل الرابع: تحليل البيانات ومناقشة النتائج</w:t>
      </w:r>
    </w:p>
    <w:p w14:paraId="4D1A4F89" w14:textId="2AF0A460" w:rsidR="00D3598C" w:rsidRPr="00EE3C28" w:rsidRDefault="00D3598C" w:rsidP="00FB0571">
      <w:pPr>
        <w:pStyle w:val="2"/>
        <w:spacing w:before="0" w:after="120" w:line="360" w:lineRule="auto"/>
        <w:divId w:val="592084375"/>
        <w:rPr>
          <w:rFonts w:ascii="Simplified Arabic" w:eastAsia="Times New Roman" w:hAnsi="Simplified Arabic" w:cs="Simplified Arabic"/>
          <w:b/>
          <w:bCs/>
          <w:color w:val="1F1F1F"/>
          <w:rtl/>
        </w:rPr>
      </w:pPr>
      <w:r w:rsidRPr="00EE3C28">
        <w:rPr>
          <w:rFonts w:ascii="Simplified Arabic" w:eastAsia="Times New Roman" w:hAnsi="Simplified Arabic" w:cs="Simplified Arabic"/>
          <w:b/>
          <w:bCs/>
          <w:color w:val="1F1F1F"/>
          <w:rtl/>
        </w:rPr>
        <w:t>4</w:t>
      </w:r>
      <w:r w:rsidR="00534FD4" w:rsidRPr="00EE3C28">
        <w:rPr>
          <w:rFonts w:ascii="Simplified Arabic" w:eastAsia="Times New Roman" w:hAnsi="Simplified Arabic" w:cs="Simplified Arabic"/>
          <w:b/>
          <w:bCs/>
          <w:color w:val="1F1F1F"/>
          <w:rtl/>
        </w:rPr>
        <w:t>.</w:t>
      </w:r>
      <w:r w:rsidRPr="00EE3C28">
        <w:rPr>
          <w:rFonts w:ascii="Simplified Arabic" w:eastAsia="Times New Roman" w:hAnsi="Simplified Arabic" w:cs="Simplified Arabic"/>
          <w:b/>
          <w:bCs/>
          <w:color w:val="1F1F1F"/>
          <w:rtl/>
        </w:rPr>
        <w:t>1 مقدمة الفصل</w:t>
      </w:r>
    </w:p>
    <w:p w14:paraId="056A19DC" w14:textId="77777777" w:rsidR="00D3598C" w:rsidRPr="00EE3C28" w:rsidRDefault="00D3598C" w:rsidP="00FB0571">
      <w:pPr>
        <w:pStyle w:val="a5"/>
        <w:bidi/>
        <w:spacing w:before="0" w:beforeAutospacing="0" w:after="240" w:afterAutospacing="0" w:line="360" w:lineRule="auto"/>
        <w:divId w:val="592084375"/>
        <w:rPr>
          <w:rFonts w:ascii="Simplified Arabic" w:eastAsiaTheme="minorEastAsia" w:hAnsi="Simplified Arabic" w:cs="Simplified Arabic"/>
          <w:color w:val="1F1F1F"/>
          <w:sz w:val="28"/>
          <w:szCs w:val="28"/>
          <w:rtl/>
        </w:rPr>
      </w:pPr>
      <w:r w:rsidRPr="00EE3C28">
        <w:rPr>
          <w:rFonts w:ascii="Simplified Arabic" w:hAnsi="Simplified Arabic" w:cs="Simplified Arabic"/>
          <w:color w:val="1F1F1F"/>
          <w:sz w:val="28"/>
          <w:szCs w:val="28"/>
          <w:rtl/>
        </w:rPr>
        <w:t>يختص هذا الفصل بعرض النتائج التي تم التوصل إليها من خلال التحليل الإحصائي للبيانات المجمعة من عينة الدراسة (</w:t>
      </w:r>
      <w:r w:rsidRPr="00EE3C28">
        <w:rPr>
          <w:rFonts w:ascii="Simplified Arabic" w:hAnsi="Simplified Arabic" w:cs="Simplified Arabic"/>
          <w:color w:val="1F1F1F"/>
          <w:sz w:val="28"/>
          <w:szCs w:val="28"/>
        </w:rPr>
        <w:t>N=130</w:t>
      </w:r>
      <w:r w:rsidRPr="00EE3C28">
        <w:rPr>
          <w:rFonts w:ascii="Simplified Arabic" w:hAnsi="Simplified Arabic" w:cs="Simplified Arabic"/>
          <w:color w:val="1F1F1F"/>
          <w:sz w:val="28"/>
          <w:szCs w:val="28"/>
          <w:rtl/>
        </w:rPr>
        <w:t>)، باستخدام الحزمة الإحصائية للعلوم الاجتماعية (</w:t>
      </w:r>
      <w:r w:rsidRPr="00EE3C28">
        <w:rPr>
          <w:rFonts w:ascii="Simplified Arabic" w:hAnsi="Simplified Arabic" w:cs="Simplified Arabic"/>
          <w:color w:val="1F1F1F"/>
          <w:sz w:val="28"/>
          <w:szCs w:val="28"/>
        </w:rPr>
        <w:t>SPSS</w:t>
      </w:r>
      <w:r w:rsidRPr="00EE3C28">
        <w:rPr>
          <w:rFonts w:ascii="Simplified Arabic" w:hAnsi="Simplified Arabic" w:cs="Simplified Arabic"/>
          <w:color w:val="1F1F1F"/>
          <w:sz w:val="28"/>
          <w:szCs w:val="28"/>
          <w:rtl/>
        </w:rPr>
        <w:t>). يهدف هذا التحليل إلى الإجابة عن تساؤلات الدراسة واختبار فرضياتها المتعلقة بأثر أبعاد إدارة المخاطر التشغيلية (الموارد البشرية، اللوجستيات، السلامة والغذاء، البيئة) على نجاح المشاريع الموسمية لتشغيل المسالخ.</w:t>
      </w:r>
    </w:p>
    <w:p w14:paraId="526EAD4A" w14:textId="77777777" w:rsidR="00D3598C" w:rsidRPr="00EE3C28" w:rsidRDefault="00D3598C" w:rsidP="00FB0571">
      <w:pPr>
        <w:pStyle w:val="a5"/>
        <w:bidi/>
        <w:spacing w:before="0" w:beforeAutospacing="0" w:after="120" w:afterAutospacing="0" w:line="360" w:lineRule="auto"/>
        <w:divId w:val="592084375"/>
        <w:rPr>
          <w:rFonts w:ascii="Simplified Arabic" w:hAnsi="Simplified Arabic" w:cs="Simplified Arabic"/>
          <w:color w:val="1F1F1F"/>
          <w:sz w:val="28"/>
          <w:szCs w:val="28"/>
          <w:rtl/>
        </w:rPr>
      </w:pPr>
      <w:r w:rsidRPr="00EE3C28">
        <w:rPr>
          <w:rFonts w:ascii="Simplified Arabic" w:hAnsi="Simplified Arabic" w:cs="Simplified Arabic"/>
          <w:color w:val="1F1F1F"/>
          <w:sz w:val="28"/>
          <w:szCs w:val="28"/>
          <w:rtl/>
        </w:rPr>
        <w:t>ويتضمن هذا الفصل المحاور التفصيلية التالية:</w:t>
      </w:r>
    </w:p>
    <w:p w14:paraId="7AFADBB4" w14:textId="77777777" w:rsidR="00D3598C" w:rsidRPr="00EE3C28" w:rsidRDefault="00D3598C" w:rsidP="00FB0571">
      <w:pPr>
        <w:pStyle w:val="a5"/>
        <w:numPr>
          <w:ilvl w:val="0"/>
          <w:numId w:val="26"/>
        </w:numPr>
        <w:bidi/>
        <w:spacing w:before="0" w:beforeAutospacing="0" w:after="0" w:afterAutospacing="0" w:line="360" w:lineRule="auto"/>
        <w:divId w:val="592084375"/>
        <w:rPr>
          <w:rFonts w:ascii="Simplified Arabic" w:hAnsi="Simplified Arabic" w:cs="Simplified Arabic"/>
          <w:color w:val="1F1F1F"/>
          <w:sz w:val="28"/>
          <w:szCs w:val="28"/>
          <w:rtl/>
        </w:rPr>
      </w:pPr>
      <w:r w:rsidRPr="00EE3C28">
        <w:rPr>
          <w:rFonts w:ascii="Simplified Arabic" w:hAnsi="Simplified Arabic" w:cs="Simplified Arabic"/>
          <w:color w:val="1F1F1F"/>
          <w:sz w:val="28"/>
          <w:szCs w:val="28"/>
          <w:bdr w:val="none" w:sz="0" w:space="0" w:color="auto" w:frame="1"/>
          <w:rtl/>
        </w:rPr>
        <w:t>الوصف الديموغرافـي والوظيفي:</w:t>
      </w:r>
      <w:r w:rsidRPr="00EE3C28">
        <w:rPr>
          <w:rFonts w:ascii="Simplified Arabic" w:hAnsi="Simplified Arabic" w:cs="Simplified Arabic"/>
          <w:color w:val="1F1F1F"/>
          <w:sz w:val="28"/>
          <w:szCs w:val="28"/>
          <w:rtl/>
        </w:rPr>
        <w:t xml:space="preserve"> لتسليط الضوء على خصائص عينة الدراسة ومدى تمثيلها لمجتمع البحث.</w:t>
      </w:r>
    </w:p>
    <w:p w14:paraId="04CB70D8" w14:textId="77777777" w:rsidR="00D3598C" w:rsidRPr="00EE3C28" w:rsidRDefault="00D3598C" w:rsidP="00FB0571">
      <w:pPr>
        <w:pStyle w:val="a5"/>
        <w:numPr>
          <w:ilvl w:val="0"/>
          <w:numId w:val="26"/>
        </w:numPr>
        <w:bidi/>
        <w:spacing w:before="0" w:beforeAutospacing="0" w:after="0" w:afterAutospacing="0" w:line="360" w:lineRule="auto"/>
        <w:divId w:val="592084375"/>
        <w:rPr>
          <w:rFonts w:ascii="Simplified Arabic" w:hAnsi="Simplified Arabic" w:cs="Simplified Arabic"/>
          <w:color w:val="1F1F1F"/>
          <w:sz w:val="28"/>
          <w:szCs w:val="28"/>
          <w:rtl/>
        </w:rPr>
      </w:pPr>
      <w:r w:rsidRPr="00EE3C28">
        <w:rPr>
          <w:rFonts w:ascii="Simplified Arabic" w:hAnsi="Simplified Arabic" w:cs="Simplified Arabic"/>
          <w:color w:val="1F1F1F"/>
          <w:sz w:val="28"/>
          <w:szCs w:val="28"/>
          <w:bdr w:val="none" w:sz="0" w:space="0" w:color="auto" w:frame="1"/>
          <w:rtl/>
        </w:rPr>
        <w:t>اختبار جودة الأداة:</w:t>
      </w:r>
      <w:r w:rsidRPr="00EE3C28">
        <w:rPr>
          <w:rFonts w:ascii="Simplified Arabic" w:hAnsi="Simplified Arabic" w:cs="Simplified Arabic"/>
          <w:color w:val="1F1F1F"/>
          <w:sz w:val="28"/>
          <w:szCs w:val="28"/>
          <w:rtl/>
        </w:rPr>
        <w:t xml:space="preserve"> التحقق من الثبات الداخلي (</w:t>
      </w:r>
      <w:r w:rsidRPr="00EE3C28">
        <w:rPr>
          <w:rFonts w:ascii="Simplified Arabic" w:hAnsi="Simplified Arabic" w:cs="Simplified Arabic"/>
          <w:color w:val="1F1F1F"/>
          <w:sz w:val="28"/>
          <w:szCs w:val="28"/>
        </w:rPr>
        <w:t>Reliability</w:t>
      </w:r>
      <w:r w:rsidRPr="00EE3C28">
        <w:rPr>
          <w:rFonts w:ascii="Simplified Arabic" w:hAnsi="Simplified Arabic" w:cs="Simplified Arabic"/>
          <w:color w:val="1F1F1F"/>
          <w:sz w:val="28"/>
          <w:szCs w:val="28"/>
          <w:rtl/>
        </w:rPr>
        <w:t xml:space="preserve">) باستخدام معامل ألفا </w:t>
      </w:r>
      <w:proofErr w:type="spellStart"/>
      <w:r w:rsidRPr="00EE3C28">
        <w:rPr>
          <w:rFonts w:ascii="Simplified Arabic" w:hAnsi="Simplified Arabic" w:cs="Simplified Arabic"/>
          <w:color w:val="1F1F1F"/>
          <w:sz w:val="28"/>
          <w:szCs w:val="28"/>
          <w:rtl/>
        </w:rPr>
        <w:t>كرونباخ</w:t>
      </w:r>
      <w:proofErr w:type="spellEnd"/>
      <w:r w:rsidRPr="00EE3C28">
        <w:rPr>
          <w:rFonts w:ascii="Simplified Arabic" w:hAnsi="Simplified Arabic" w:cs="Simplified Arabic"/>
          <w:color w:val="1F1F1F"/>
          <w:sz w:val="28"/>
          <w:szCs w:val="28"/>
          <w:rtl/>
        </w:rPr>
        <w:t>.</w:t>
      </w:r>
    </w:p>
    <w:p w14:paraId="0BB4C9E4" w14:textId="77777777" w:rsidR="00D3598C" w:rsidRPr="00EE3C28" w:rsidRDefault="00D3598C" w:rsidP="00FB0571">
      <w:pPr>
        <w:pStyle w:val="a5"/>
        <w:numPr>
          <w:ilvl w:val="0"/>
          <w:numId w:val="26"/>
        </w:numPr>
        <w:bidi/>
        <w:spacing w:before="0" w:beforeAutospacing="0" w:after="0" w:afterAutospacing="0" w:line="360" w:lineRule="auto"/>
        <w:divId w:val="592084375"/>
        <w:rPr>
          <w:rFonts w:ascii="Simplified Arabic" w:hAnsi="Simplified Arabic" w:cs="Simplified Arabic"/>
          <w:color w:val="1F1F1F"/>
          <w:sz w:val="28"/>
          <w:szCs w:val="28"/>
          <w:rtl/>
        </w:rPr>
      </w:pPr>
      <w:r w:rsidRPr="00EE3C28">
        <w:rPr>
          <w:rFonts w:ascii="Simplified Arabic" w:hAnsi="Simplified Arabic" w:cs="Simplified Arabic"/>
          <w:color w:val="1F1F1F"/>
          <w:sz w:val="28"/>
          <w:szCs w:val="28"/>
          <w:bdr w:val="none" w:sz="0" w:space="0" w:color="auto" w:frame="1"/>
          <w:rtl/>
        </w:rPr>
        <w:t>التحليل الوصفي (</w:t>
      </w:r>
      <w:r w:rsidRPr="00EE3C28">
        <w:rPr>
          <w:rFonts w:ascii="Simplified Arabic" w:hAnsi="Simplified Arabic" w:cs="Simplified Arabic"/>
          <w:color w:val="1F1F1F"/>
          <w:sz w:val="28"/>
          <w:szCs w:val="28"/>
          <w:bdr w:val="none" w:sz="0" w:space="0" w:color="auto" w:frame="1"/>
        </w:rPr>
        <w:t>Descriptive Analysis</w:t>
      </w:r>
      <w:r w:rsidRPr="00EE3C28">
        <w:rPr>
          <w:rFonts w:ascii="Simplified Arabic" w:hAnsi="Simplified Arabic" w:cs="Simplified Arabic"/>
          <w:color w:val="1F1F1F"/>
          <w:sz w:val="28"/>
          <w:szCs w:val="28"/>
          <w:bdr w:val="none" w:sz="0" w:space="0" w:color="auto" w:frame="1"/>
          <w:rtl/>
        </w:rPr>
        <w:t>):</w:t>
      </w:r>
      <w:r w:rsidRPr="00EE3C28">
        <w:rPr>
          <w:rFonts w:ascii="Simplified Arabic" w:hAnsi="Simplified Arabic" w:cs="Simplified Arabic"/>
          <w:color w:val="1F1F1F"/>
          <w:sz w:val="28"/>
          <w:szCs w:val="28"/>
          <w:rtl/>
        </w:rPr>
        <w:t xml:space="preserve"> استعراض المتوسطات الحسابية والانحرافات المعيارية لتحديد مستوى استجابة </w:t>
      </w:r>
      <w:proofErr w:type="spellStart"/>
      <w:r w:rsidRPr="00EE3C28">
        <w:rPr>
          <w:rFonts w:ascii="Simplified Arabic" w:hAnsi="Simplified Arabic" w:cs="Simplified Arabic"/>
          <w:color w:val="1F1F1F"/>
          <w:sz w:val="28"/>
          <w:szCs w:val="28"/>
          <w:rtl/>
        </w:rPr>
        <w:t>المبحوثين</w:t>
      </w:r>
      <w:proofErr w:type="spellEnd"/>
      <w:r w:rsidRPr="00EE3C28">
        <w:rPr>
          <w:rFonts w:ascii="Simplified Arabic" w:hAnsi="Simplified Arabic" w:cs="Simplified Arabic"/>
          <w:color w:val="1F1F1F"/>
          <w:sz w:val="28"/>
          <w:szCs w:val="28"/>
          <w:rtl/>
        </w:rPr>
        <w:t xml:space="preserve"> تجاه متغيرات الدراسة.</w:t>
      </w:r>
    </w:p>
    <w:p w14:paraId="31B1E4E1" w14:textId="77777777" w:rsidR="00D3598C" w:rsidRPr="00EE3C28" w:rsidRDefault="00D3598C" w:rsidP="00FB0571">
      <w:pPr>
        <w:pStyle w:val="a5"/>
        <w:numPr>
          <w:ilvl w:val="0"/>
          <w:numId w:val="26"/>
        </w:numPr>
        <w:bidi/>
        <w:spacing w:before="0" w:beforeAutospacing="0" w:after="0" w:afterAutospacing="0" w:line="360" w:lineRule="auto"/>
        <w:divId w:val="592084375"/>
        <w:rPr>
          <w:rFonts w:ascii="Simplified Arabic" w:hAnsi="Simplified Arabic" w:cs="Simplified Arabic"/>
          <w:color w:val="1F1F1F"/>
          <w:sz w:val="28"/>
          <w:szCs w:val="28"/>
          <w:rtl/>
        </w:rPr>
      </w:pPr>
      <w:r w:rsidRPr="00EE3C28">
        <w:rPr>
          <w:rFonts w:ascii="Simplified Arabic" w:hAnsi="Simplified Arabic" w:cs="Simplified Arabic"/>
          <w:color w:val="1F1F1F"/>
          <w:sz w:val="28"/>
          <w:szCs w:val="28"/>
          <w:bdr w:val="none" w:sz="0" w:space="0" w:color="auto" w:frame="1"/>
          <w:rtl/>
        </w:rPr>
        <w:t>اختبار الفرضيات (</w:t>
      </w:r>
      <w:r w:rsidRPr="00EE3C28">
        <w:rPr>
          <w:rFonts w:ascii="Simplified Arabic" w:hAnsi="Simplified Arabic" w:cs="Simplified Arabic"/>
          <w:color w:val="1F1F1F"/>
          <w:sz w:val="28"/>
          <w:szCs w:val="28"/>
          <w:bdr w:val="none" w:sz="0" w:space="0" w:color="auto" w:frame="1"/>
        </w:rPr>
        <w:t>Hypothesis Testing</w:t>
      </w:r>
      <w:r w:rsidRPr="00EE3C28">
        <w:rPr>
          <w:rFonts w:ascii="Simplified Arabic" w:hAnsi="Simplified Arabic" w:cs="Simplified Arabic"/>
          <w:color w:val="1F1F1F"/>
          <w:sz w:val="28"/>
          <w:szCs w:val="28"/>
          <w:bdr w:val="none" w:sz="0" w:space="0" w:color="auto" w:frame="1"/>
          <w:rtl/>
        </w:rPr>
        <w:t>):</w:t>
      </w:r>
      <w:r w:rsidRPr="00EE3C28">
        <w:rPr>
          <w:rFonts w:ascii="Simplified Arabic" w:hAnsi="Simplified Arabic" w:cs="Simplified Arabic"/>
          <w:color w:val="1F1F1F"/>
          <w:sz w:val="28"/>
          <w:szCs w:val="28"/>
          <w:rtl/>
        </w:rPr>
        <w:t xml:space="preserve"> دراسة طبيعة وقوة العلاقات الارتباطية، وقياس الأثر عبر تحليل الانحدار المتعدد.</w:t>
      </w:r>
    </w:p>
    <w:p w14:paraId="10A6564C" w14:textId="77777777" w:rsidR="00D3598C" w:rsidRPr="00EE3C28" w:rsidRDefault="00D3598C" w:rsidP="00FB0571">
      <w:pPr>
        <w:pStyle w:val="a5"/>
        <w:numPr>
          <w:ilvl w:val="0"/>
          <w:numId w:val="26"/>
        </w:numPr>
        <w:bidi/>
        <w:spacing w:before="0" w:beforeAutospacing="0" w:after="0" w:afterAutospacing="0" w:line="360" w:lineRule="auto"/>
        <w:divId w:val="592084375"/>
        <w:rPr>
          <w:rFonts w:ascii="Simplified Arabic" w:hAnsi="Simplified Arabic" w:cs="Simplified Arabic"/>
          <w:color w:val="1F1F1F"/>
          <w:sz w:val="28"/>
          <w:szCs w:val="28"/>
          <w:rtl/>
        </w:rPr>
      </w:pPr>
      <w:r w:rsidRPr="00EE3C28">
        <w:rPr>
          <w:rFonts w:ascii="Simplified Arabic" w:hAnsi="Simplified Arabic" w:cs="Simplified Arabic"/>
          <w:color w:val="1F1F1F"/>
          <w:sz w:val="28"/>
          <w:szCs w:val="28"/>
          <w:bdr w:val="none" w:sz="0" w:space="0" w:color="auto" w:frame="1"/>
          <w:rtl/>
        </w:rPr>
        <w:t>مناقشة النتائج:</w:t>
      </w:r>
      <w:r w:rsidRPr="00EE3C28">
        <w:rPr>
          <w:rFonts w:ascii="Simplified Arabic" w:hAnsi="Simplified Arabic" w:cs="Simplified Arabic"/>
          <w:color w:val="1F1F1F"/>
          <w:sz w:val="28"/>
          <w:szCs w:val="28"/>
          <w:rtl/>
        </w:rPr>
        <w:t xml:space="preserve"> تفسير المخرجات الإحصائية وربطها بالسياق الميداني والتشغيلي للمسالخ.</w:t>
      </w:r>
    </w:p>
    <w:p w14:paraId="0EC83063" w14:textId="35E9687B" w:rsidR="00D3598C" w:rsidRPr="00EE3C28" w:rsidRDefault="00D3598C" w:rsidP="00FB0571">
      <w:pPr>
        <w:pStyle w:val="2"/>
        <w:spacing w:before="0" w:after="120" w:line="360" w:lineRule="auto"/>
        <w:divId w:val="592084375"/>
        <w:rPr>
          <w:rFonts w:ascii="Simplified Arabic" w:eastAsia="Times New Roman" w:hAnsi="Simplified Arabic" w:cs="Simplified Arabic"/>
          <w:b/>
          <w:bCs/>
          <w:color w:val="1F1F1F"/>
          <w:rtl/>
        </w:rPr>
      </w:pPr>
      <w:r w:rsidRPr="00EE3C28">
        <w:rPr>
          <w:rFonts w:ascii="Simplified Arabic" w:eastAsia="Times New Roman" w:hAnsi="Simplified Arabic" w:cs="Simplified Arabic"/>
          <w:b/>
          <w:bCs/>
          <w:color w:val="1F1F1F"/>
          <w:rtl/>
        </w:rPr>
        <w:lastRenderedPageBreak/>
        <w:t>4</w:t>
      </w:r>
      <w:r w:rsidR="00534FD4" w:rsidRPr="00EE3C28">
        <w:rPr>
          <w:rFonts w:ascii="Simplified Arabic" w:eastAsia="Times New Roman" w:hAnsi="Simplified Arabic" w:cs="Simplified Arabic"/>
          <w:b/>
          <w:bCs/>
          <w:color w:val="1F1F1F"/>
          <w:rtl/>
        </w:rPr>
        <w:t>.</w:t>
      </w:r>
      <w:r w:rsidRPr="00EE3C28">
        <w:rPr>
          <w:rFonts w:ascii="Simplified Arabic" w:eastAsia="Times New Roman" w:hAnsi="Simplified Arabic" w:cs="Simplified Arabic"/>
          <w:b/>
          <w:bCs/>
          <w:color w:val="1F1F1F"/>
          <w:rtl/>
        </w:rPr>
        <w:t>2 وصف خصائص عينة الدراسة</w:t>
      </w:r>
    </w:p>
    <w:p w14:paraId="30F4EE21" w14:textId="77777777" w:rsidR="00D3598C" w:rsidRPr="00EE3C28" w:rsidRDefault="00D3598C" w:rsidP="00FB0571">
      <w:pPr>
        <w:pStyle w:val="a5"/>
        <w:bidi/>
        <w:spacing w:before="0" w:beforeAutospacing="0" w:after="240" w:afterAutospacing="0" w:line="360" w:lineRule="auto"/>
        <w:divId w:val="592084375"/>
        <w:rPr>
          <w:rFonts w:ascii="Simplified Arabic" w:eastAsiaTheme="minorEastAsia" w:hAnsi="Simplified Arabic" w:cs="Simplified Arabic"/>
          <w:color w:val="1F1F1F"/>
          <w:sz w:val="28"/>
          <w:szCs w:val="28"/>
          <w:rtl/>
        </w:rPr>
      </w:pPr>
      <w:r w:rsidRPr="00EE3C28">
        <w:rPr>
          <w:rFonts w:ascii="Simplified Arabic" w:hAnsi="Simplified Arabic" w:cs="Simplified Arabic"/>
          <w:color w:val="1F1F1F"/>
          <w:sz w:val="28"/>
          <w:szCs w:val="28"/>
          <w:rtl/>
        </w:rPr>
        <w:t>يتناول هذا الجزء استعراضاً للخصائص الشخصية والوظيفية للمشاركين في الاستبيان، مما يعطي مؤشراً حول خلفية الأفراد الذين قاموا بتقييم المخاطر.</w:t>
      </w:r>
    </w:p>
    <w:p w14:paraId="3F602940" w14:textId="137003D3" w:rsidR="00D3598C" w:rsidRPr="00EE3C28" w:rsidRDefault="00D3598C" w:rsidP="00FB0571">
      <w:pPr>
        <w:pStyle w:val="3"/>
        <w:spacing w:before="0" w:after="120" w:line="360" w:lineRule="auto"/>
        <w:divId w:val="592084375"/>
        <w:rPr>
          <w:rFonts w:ascii="Simplified Arabic" w:eastAsia="Times New Roman" w:hAnsi="Simplified Arabic" w:cs="Simplified Arabic"/>
          <w:b/>
          <w:bCs/>
          <w:color w:val="1F1F1F"/>
          <w:rtl/>
        </w:rPr>
      </w:pPr>
      <w:r w:rsidRPr="00EE3C28">
        <w:rPr>
          <w:rFonts w:ascii="Simplified Arabic" w:eastAsia="Times New Roman" w:hAnsi="Simplified Arabic" w:cs="Simplified Arabic"/>
          <w:b/>
          <w:bCs/>
          <w:color w:val="1F1F1F"/>
          <w:rtl/>
        </w:rPr>
        <w:t>4</w:t>
      </w:r>
      <w:r w:rsidR="00534FD4" w:rsidRPr="00EE3C28">
        <w:rPr>
          <w:rFonts w:ascii="Simplified Arabic" w:eastAsia="Times New Roman" w:hAnsi="Simplified Arabic" w:cs="Simplified Arabic"/>
          <w:b/>
          <w:bCs/>
          <w:color w:val="1F1F1F"/>
          <w:rtl/>
        </w:rPr>
        <w:t>.</w:t>
      </w:r>
      <w:r w:rsidRPr="00EE3C28">
        <w:rPr>
          <w:rFonts w:ascii="Simplified Arabic" w:eastAsia="Times New Roman" w:hAnsi="Simplified Arabic" w:cs="Simplified Arabic"/>
          <w:b/>
          <w:bCs/>
          <w:color w:val="1F1F1F"/>
          <w:rtl/>
        </w:rPr>
        <w:t>2</w:t>
      </w:r>
      <w:r w:rsidR="00534FD4" w:rsidRPr="00EE3C28">
        <w:rPr>
          <w:rFonts w:ascii="Simplified Arabic" w:eastAsia="Times New Roman" w:hAnsi="Simplified Arabic" w:cs="Simplified Arabic"/>
          <w:b/>
          <w:bCs/>
          <w:color w:val="1F1F1F"/>
          <w:rtl/>
        </w:rPr>
        <w:t>.</w:t>
      </w:r>
      <w:r w:rsidRPr="00EE3C28">
        <w:rPr>
          <w:rFonts w:ascii="Simplified Arabic" w:eastAsia="Times New Roman" w:hAnsi="Simplified Arabic" w:cs="Simplified Arabic"/>
          <w:b/>
          <w:bCs/>
          <w:color w:val="1F1F1F"/>
          <w:rtl/>
        </w:rPr>
        <w:t>1 التوزيع الديموغرافـي والوظيفي</w:t>
      </w:r>
    </w:p>
    <w:p w14:paraId="671B5E1B" w14:textId="77777777" w:rsidR="00D3598C" w:rsidRPr="00EE3C28" w:rsidRDefault="00D3598C" w:rsidP="00FB0571">
      <w:pPr>
        <w:pStyle w:val="a5"/>
        <w:bidi/>
        <w:spacing w:before="0" w:beforeAutospacing="0" w:after="120" w:afterAutospacing="0" w:line="360" w:lineRule="auto"/>
        <w:divId w:val="592084375"/>
        <w:rPr>
          <w:rFonts w:ascii="Simplified Arabic" w:eastAsiaTheme="minorEastAsia" w:hAnsi="Simplified Arabic" w:cs="Simplified Arabic"/>
          <w:color w:val="1F1F1F"/>
          <w:sz w:val="28"/>
          <w:szCs w:val="28"/>
          <w:rtl/>
        </w:rPr>
      </w:pPr>
      <w:r w:rsidRPr="00EE3C28">
        <w:rPr>
          <w:rFonts w:ascii="Simplified Arabic" w:hAnsi="Simplified Arabic" w:cs="Simplified Arabic"/>
          <w:color w:val="1F1F1F"/>
          <w:sz w:val="28"/>
          <w:szCs w:val="28"/>
          <w:rtl/>
        </w:rPr>
        <w:t>يوضح التحليل الوصفي للبيانات الأولية التوزيعات التالية:</w:t>
      </w:r>
    </w:p>
    <w:p w14:paraId="1FF61431" w14:textId="77777777" w:rsidR="00D3598C" w:rsidRPr="00EE3C28" w:rsidRDefault="00D3598C" w:rsidP="00FB0571">
      <w:pPr>
        <w:pStyle w:val="a5"/>
        <w:numPr>
          <w:ilvl w:val="0"/>
          <w:numId w:val="27"/>
        </w:numPr>
        <w:bidi/>
        <w:spacing w:before="0" w:beforeAutospacing="0" w:after="0" w:afterAutospacing="0" w:line="360" w:lineRule="auto"/>
        <w:divId w:val="592084375"/>
        <w:rPr>
          <w:rFonts w:ascii="Simplified Arabic" w:hAnsi="Simplified Arabic" w:cs="Simplified Arabic"/>
          <w:color w:val="1F1F1F"/>
          <w:sz w:val="28"/>
          <w:szCs w:val="28"/>
        </w:rPr>
      </w:pPr>
      <w:r w:rsidRPr="00EE3C28">
        <w:rPr>
          <w:rFonts w:ascii="Simplified Arabic" w:hAnsi="Simplified Arabic" w:cs="Simplified Arabic"/>
          <w:color w:val="1F1F1F"/>
          <w:sz w:val="28"/>
          <w:szCs w:val="28"/>
          <w:bdr w:val="none" w:sz="0" w:space="0" w:color="auto" w:frame="1"/>
          <w:rtl/>
        </w:rPr>
        <w:t>الجنس:</w:t>
      </w:r>
      <w:r w:rsidRPr="00EE3C28">
        <w:rPr>
          <w:rFonts w:ascii="Simplified Arabic" w:hAnsi="Simplified Arabic" w:cs="Simplified Arabic"/>
          <w:color w:val="1F1F1F"/>
          <w:sz w:val="28"/>
          <w:szCs w:val="28"/>
          <w:rtl/>
        </w:rPr>
        <w:t xml:space="preserve"> شكل الذكور الغالبية العظمى من العينة بواقع </w:t>
      </w:r>
      <w:r w:rsidRPr="00EE3C28">
        <w:rPr>
          <w:rFonts w:ascii="Simplified Arabic" w:hAnsi="Simplified Arabic" w:cs="Simplified Arabic"/>
          <w:color w:val="1F1F1F"/>
          <w:sz w:val="28"/>
          <w:szCs w:val="28"/>
          <w:bdr w:val="none" w:sz="0" w:space="0" w:color="auto" w:frame="1"/>
          <w:rtl/>
        </w:rPr>
        <w:t>89 فرداً (68.5%)</w:t>
      </w:r>
      <w:r w:rsidRPr="00EE3C28">
        <w:rPr>
          <w:rFonts w:ascii="Simplified Arabic" w:hAnsi="Simplified Arabic" w:cs="Simplified Arabic"/>
          <w:color w:val="1F1F1F"/>
          <w:sz w:val="28"/>
          <w:szCs w:val="28"/>
          <w:rtl/>
        </w:rPr>
        <w:t xml:space="preserve">، مقابل </w:t>
      </w:r>
      <w:r w:rsidRPr="00EE3C28">
        <w:rPr>
          <w:rFonts w:ascii="Simplified Arabic" w:hAnsi="Simplified Arabic" w:cs="Simplified Arabic"/>
          <w:color w:val="1F1F1F"/>
          <w:sz w:val="28"/>
          <w:szCs w:val="28"/>
          <w:bdr w:val="none" w:sz="0" w:space="0" w:color="auto" w:frame="1"/>
          <w:rtl/>
        </w:rPr>
        <w:t>41 من الإناث (31.5%)</w:t>
      </w:r>
      <w:r w:rsidRPr="00EE3C28">
        <w:rPr>
          <w:rFonts w:ascii="Simplified Arabic" w:hAnsi="Simplified Arabic" w:cs="Simplified Arabic"/>
          <w:color w:val="1F1F1F"/>
          <w:sz w:val="28"/>
          <w:szCs w:val="28"/>
          <w:rtl/>
        </w:rPr>
        <w:t xml:space="preserve">. وتعد هذه النسبة منطقية بالنظر إلى طبيعة العمل الشاقة والميدانية في المسالخ، إلا أن وجود نسبة تجاوزت 30% للعنصر النسائي يشير إلى تطور في منظومة العمل ودخول المرأة في مجالات </w:t>
      </w:r>
      <w:proofErr w:type="spellStart"/>
      <w:r w:rsidRPr="00EE3C28">
        <w:rPr>
          <w:rFonts w:ascii="Simplified Arabic" w:hAnsi="Simplified Arabic" w:cs="Simplified Arabic"/>
          <w:color w:val="1F1F1F"/>
          <w:sz w:val="28"/>
          <w:szCs w:val="28"/>
          <w:rtl/>
        </w:rPr>
        <w:t>إشرافية</w:t>
      </w:r>
      <w:proofErr w:type="spellEnd"/>
      <w:r w:rsidRPr="00EE3C28">
        <w:rPr>
          <w:rFonts w:ascii="Simplified Arabic" w:hAnsi="Simplified Arabic" w:cs="Simplified Arabic"/>
          <w:color w:val="1F1F1F"/>
          <w:sz w:val="28"/>
          <w:szCs w:val="28"/>
          <w:rtl/>
        </w:rPr>
        <w:t>، إدارية، أو مخبرية ضمن المشروع.</w:t>
      </w:r>
    </w:p>
    <w:p w14:paraId="5A38DD0A" w14:textId="591F5C53" w:rsidR="009F1B5B" w:rsidRPr="00EE3C28" w:rsidRDefault="009F1B5B" w:rsidP="00FB0571">
      <w:pPr>
        <w:pStyle w:val="a5"/>
        <w:bidi/>
        <w:spacing w:before="0" w:beforeAutospacing="0" w:after="0" w:afterAutospacing="0" w:line="360" w:lineRule="auto"/>
        <w:ind w:left="720"/>
        <w:divId w:val="592084375"/>
        <w:rPr>
          <w:rFonts w:ascii="Simplified Arabic" w:hAnsi="Simplified Arabic" w:cs="Simplified Arabic"/>
          <w:color w:val="1F1F1F"/>
          <w:sz w:val="28"/>
          <w:szCs w:val="28"/>
          <w:rtl/>
        </w:rPr>
      </w:pPr>
      <w:r w:rsidRPr="00EE3C28">
        <w:rPr>
          <w:rFonts w:ascii="Simplified Arabic" w:hAnsi="Simplified Arabic" w:cs="Simplified Arabic"/>
          <w:noProof/>
          <w:sz w:val="28"/>
          <w:szCs w:val="28"/>
        </w:rPr>
        <w:drawing>
          <wp:inline distT="0" distB="0" distL="0" distR="0" wp14:anchorId="2325CB59" wp14:editId="157002E2">
            <wp:extent cx="5400000" cy="2700000"/>
            <wp:effectExtent l="0" t="0" r="10795" b="5715"/>
            <wp:docPr id="717691020" name="مخطط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18703BEE" w14:textId="18554A9A" w:rsidR="008E679A" w:rsidRPr="00EE3C28" w:rsidRDefault="009010A8" w:rsidP="00FB0571">
      <w:pPr>
        <w:pStyle w:val="a5"/>
        <w:bidi/>
        <w:spacing w:before="0" w:beforeAutospacing="0" w:after="0" w:afterAutospacing="0" w:line="360" w:lineRule="auto"/>
        <w:ind w:left="720"/>
        <w:jc w:val="center"/>
        <w:divId w:val="592084375"/>
        <w:rPr>
          <w:rFonts w:ascii="Simplified Arabic" w:hAnsi="Simplified Arabic" w:cs="Simplified Arabic"/>
          <w:color w:val="1F1F1F"/>
          <w:sz w:val="28"/>
          <w:szCs w:val="28"/>
        </w:rPr>
      </w:pPr>
      <w:r w:rsidRPr="00EE3C28">
        <w:rPr>
          <w:rFonts w:ascii="Simplified Arabic" w:hAnsi="Simplified Arabic" w:cs="Simplified Arabic"/>
          <w:color w:val="1F1F1F"/>
          <w:sz w:val="28"/>
          <w:szCs w:val="28"/>
          <w:rtl/>
        </w:rPr>
        <w:t>شكل(١)</w:t>
      </w:r>
      <w:r w:rsidRPr="00EE3C28">
        <w:rPr>
          <w:rFonts w:ascii="Simplified Arabic" w:hAnsi="Simplified Arabic" w:cs="Simplified Arabic"/>
          <w:color w:val="1F1F1F"/>
          <w:sz w:val="28"/>
          <w:szCs w:val="28"/>
          <w:lang w:bidi="ar-YE"/>
        </w:rPr>
        <w:t xml:space="preserve"> </w:t>
      </w:r>
      <w:r w:rsidRPr="00EE3C28">
        <w:rPr>
          <w:rFonts w:ascii="Simplified Arabic" w:hAnsi="Simplified Arabic" w:cs="Simplified Arabic"/>
          <w:color w:val="1F1F1F"/>
          <w:sz w:val="28"/>
          <w:szCs w:val="28"/>
          <w:rtl/>
          <w:lang w:bidi="ar-YE"/>
        </w:rPr>
        <w:t>توزيع</w:t>
      </w:r>
      <w:r w:rsidR="008715DA" w:rsidRPr="00EE3C28">
        <w:rPr>
          <w:rFonts w:ascii="Simplified Arabic" w:hAnsi="Simplified Arabic" w:cs="Simplified Arabic"/>
          <w:color w:val="1F1F1F"/>
          <w:sz w:val="28"/>
          <w:szCs w:val="28"/>
          <w:rtl/>
          <w:lang w:bidi="ar-YE"/>
        </w:rPr>
        <w:t xml:space="preserve"> عينة المشاركين حسب الجنس </w:t>
      </w:r>
      <w:r w:rsidR="008715DA" w:rsidRPr="00EE3C28">
        <w:rPr>
          <w:rFonts w:ascii="Simplified Arabic" w:hAnsi="Simplified Arabic" w:cs="Simplified Arabic"/>
          <w:color w:val="1F1F1F"/>
          <w:sz w:val="28"/>
          <w:szCs w:val="28"/>
          <w:lang w:bidi="ar-YE"/>
        </w:rPr>
        <w:t>N</w:t>
      </w:r>
      <w:r w:rsidR="006E3093" w:rsidRPr="00EE3C28">
        <w:rPr>
          <w:rFonts w:ascii="Simplified Arabic" w:hAnsi="Simplified Arabic" w:cs="Simplified Arabic"/>
          <w:color w:val="1F1F1F"/>
          <w:sz w:val="28"/>
          <w:szCs w:val="28"/>
          <w:lang w:bidi="ar-YE"/>
        </w:rPr>
        <w:t>= 130</w:t>
      </w:r>
    </w:p>
    <w:p w14:paraId="3E71623C" w14:textId="510A6FCF" w:rsidR="00D3598C" w:rsidRPr="00EE3C28" w:rsidRDefault="00D3598C" w:rsidP="00FB0571">
      <w:pPr>
        <w:pStyle w:val="a5"/>
        <w:numPr>
          <w:ilvl w:val="0"/>
          <w:numId w:val="27"/>
        </w:numPr>
        <w:bidi/>
        <w:spacing w:before="0" w:beforeAutospacing="0" w:after="0" w:afterAutospacing="0" w:line="360" w:lineRule="auto"/>
        <w:divId w:val="592084375"/>
        <w:rPr>
          <w:rFonts w:ascii="Simplified Arabic" w:hAnsi="Simplified Arabic" w:cs="Simplified Arabic"/>
          <w:color w:val="1F1F1F"/>
          <w:sz w:val="28"/>
          <w:szCs w:val="28"/>
        </w:rPr>
      </w:pPr>
      <w:r w:rsidRPr="00EE3C28">
        <w:rPr>
          <w:rFonts w:ascii="Simplified Arabic" w:hAnsi="Simplified Arabic" w:cs="Simplified Arabic"/>
          <w:color w:val="1F1F1F"/>
          <w:sz w:val="28"/>
          <w:szCs w:val="28"/>
          <w:bdr w:val="none" w:sz="0" w:space="0" w:color="auto" w:frame="1"/>
          <w:rtl/>
        </w:rPr>
        <w:t>العمر:</w:t>
      </w:r>
      <w:r w:rsidRPr="00EE3C28">
        <w:rPr>
          <w:rFonts w:ascii="Simplified Arabic" w:hAnsi="Simplified Arabic" w:cs="Simplified Arabic"/>
          <w:color w:val="1F1F1F"/>
          <w:sz w:val="28"/>
          <w:szCs w:val="28"/>
          <w:rtl/>
        </w:rPr>
        <w:t xml:space="preserve"> أظهرت النتائج أن الفئة العمرية الشابة والمتوسطة هي المسيطرة، حيث شكلت الفئة </w:t>
      </w:r>
      <w:r w:rsidRPr="00EE3C28">
        <w:rPr>
          <w:rFonts w:ascii="Simplified Arabic" w:hAnsi="Simplified Arabic" w:cs="Simplified Arabic"/>
          <w:color w:val="1F1F1F"/>
          <w:sz w:val="28"/>
          <w:szCs w:val="28"/>
          <w:bdr w:val="none" w:sz="0" w:space="0" w:color="auto" w:frame="1"/>
          <w:rtl/>
        </w:rPr>
        <w:t>(30–39 سنة)</w:t>
      </w:r>
      <w:r w:rsidRPr="00EE3C28">
        <w:rPr>
          <w:rFonts w:ascii="Simplified Arabic" w:hAnsi="Simplified Arabic" w:cs="Simplified Arabic"/>
          <w:color w:val="1F1F1F"/>
          <w:sz w:val="28"/>
          <w:szCs w:val="28"/>
          <w:rtl/>
        </w:rPr>
        <w:t xml:space="preserve"> النسبة الأكبر </w:t>
      </w:r>
      <w:r w:rsidRPr="00EE3C28">
        <w:rPr>
          <w:rFonts w:ascii="Simplified Arabic" w:hAnsi="Simplified Arabic" w:cs="Simplified Arabic"/>
          <w:color w:val="1F1F1F"/>
          <w:sz w:val="28"/>
          <w:szCs w:val="28"/>
          <w:bdr w:val="none" w:sz="0" w:space="0" w:color="auto" w:frame="1"/>
          <w:rtl/>
        </w:rPr>
        <w:t>(47.7%)</w:t>
      </w:r>
      <w:r w:rsidRPr="00EE3C28">
        <w:rPr>
          <w:rFonts w:ascii="Simplified Arabic" w:hAnsi="Simplified Arabic" w:cs="Simplified Arabic"/>
          <w:color w:val="1F1F1F"/>
          <w:sz w:val="28"/>
          <w:szCs w:val="28"/>
          <w:rtl/>
        </w:rPr>
        <w:t xml:space="preserve">، تليها الفئة </w:t>
      </w:r>
      <w:r w:rsidRPr="00EE3C28">
        <w:rPr>
          <w:rFonts w:ascii="Simplified Arabic" w:hAnsi="Simplified Arabic" w:cs="Simplified Arabic"/>
          <w:color w:val="1F1F1F"/>
          <w:sz w:val="28"/>
          <w:szCs w:val="28"/>
          <w:bdr w:val="none" w:sz="0" w:space="0" w:color="auto" w:frame="1"/>
          <w:rtl/>
        </w:rPr>
        <w:t>(40–49 سنة)</w:t>
      </w:r>
      <w:r w:rsidRPr="00EE3C28">
        <w:rPr>
          <w:rFonts w:ascii="Simplified Arabic" w:hAnsi="Simplified Arabic" w:cs="Simplified Arabic"/>
          <w:color w:val="1F1F1F"/>
          <w:sz w:val="28"/>
          <w:szCs w:val="28"/>
          <w:rtl/>
        </w:rPr>
        <w:t xml:space="preserve"> بنسبة </w:t>
      </w:r>
      <w:r w:rsidRPr="00EE3C28">
        <w:rPr>
          <w:rFonts w:ascii="Simplified Arabic" w:hAnsi="Simplified Arabic" w:cs="Simplified Arabic"/>
          <w:color w:val="1F1F1F"/>
          <w:sz w:val="28"/>
          <w:szCs w:val="28"/>
          <w:bdr w:val="none" w:sz="0" w:space="0" w:color="auto" w:frame="1"/>
          <w:rtl/>
        </w:rPr>
        <w:t>(23.8%)</w:t>
      </w:r>
      <w:r w:rsidRPr="00EE3C28">
        <w:rPr>
          <w:rFonts w:ascii="Simplified Arabic" w:hAnsi="Simplified Arabic" w:cs="Simplified Arabic"/>
          <w:color w:val="1F1F1F"/>
          <w:sz w:val="28"/>
          <w:szCs w:val="28"/>
          <w:rtl/>
        </w:rPr>
        <w:t xml:space="preserve">. وهذا </w:t>
      </w:r>
      <w:r w:rsidRPr="00EE3C28">
        <w:rPr>
          <w:rFonts w:ascii="Simplified Arabic" w:hAnsi="Simplified Arabic" w:cs="Simplified Arabic"/>
          <w:color w:val="1F1F1F"/>
          <w:sz w:val="28"/>
          <w:szCs w:val="28"/>
          <w:rtl/>
        </w:rPr>
        <w:lastRenderedPageBreak/>
        <w:t>يعكس اعتماد التشغيل الموسمي على طاقات شابة تمتلك الحيوية اللازمة لمواجهة ضغط العمل، مع وجود خبرة ناضجة ممثلة في الفئات العمرية المتوسطة.</w:t>
      </w:r>
    </w:p>
    <w:p w14:paraId="13B77270" w14:textId="603E3EE0" w:rsidR="006E3093" w:rsidRPr="00EE3C28" w:rsidRDefault="008C50DB" w:rsidP="00FB0571">
      <w:pPr>
        <w:pStyle w:val="a5"/>
        <w:bidi/>
        <w:spacing w:before="0" w:beforeAutospacing="0" w:after="0" w:afterAutospacing="0" w:line="360" w:lineRule="auto"/>
        <w:ind w:left="720"/>
        <w:divId w:val="592084375"/>
        <w:rPr>
          <w:rFonts w:ascii="Simplified Arabic" w:hAnsi="Simplified Arabic" w:cs="Simplified Arabic"/>
          <w:color w:val="1F1F1F"/>
          <w:sz w:val="28"/>
          <w:szCs w:val="28"/>
          <w:rtl/>
        </w:rPr>
      </w:pPr>
      <w:r w:rsidRPr="00EE3C28">
        <w:rPr>
          <w:rFonts w:ascii="Simplified Arabic" w:hAnsi="Simplified Arabic" w:cs="Simplified Arabic"/>
          <w:noProof/>
          <w:sz w:val="28"/>
          <w:szCs w:val="28"/>
        </w:rPr>
        <w:drawing>
          <wp:inline distT="0" distB="0" distL="0" distR="0" wp14:anchorId="4EFF0D29" wp14:editId="1D92E883">
            <wp:extent cx="5400000" cy="2700000"/>
            <wp:effectExtent l="0" t="0" r="10795" b="5715"/>
            <wp:docPr id="500938784" name="مخطط 1">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06F20E6" w14:textId="78551DB2" w:rsidR="008C50DB" w:rsidRPr="00EE3C28" w:rsidRDefault="00D84D94" w:rsidP="00FB0571">
      <w:pPr>
        <w:pStyle w:val="a5"/>
        <w:bidi/>
        <w:spacing w:before="0" w:beforeAutospacing="0" w:after="0" w:afterAutospacing="0" w:line="360" w:lineRule="auto"/>
        <w:ind w:left="720"/>
        <w:jc w:val="center"/>
        <w:divId w:val="592084375"/>
        <w:rPr>
          <w:rFonts w:ascii="Simplified Arabic" w:hAnsi="Simplified Arabic" w:cs="Simplified Arabic"/>
          <w:color w:val="1F1F1F"/>
          <w:sz w:val="28"/>
          <w:szCs w:val="28"/>
        </w:rPr>
      </w:pPr>
      <w:r w:rsidRPr="00EE3C28">
        <w:rPr>
          <w:rFonts w:ascii="Simplified Arabic" w:hAnsi="Simplified Arabic" w:cs="Simplified Arabic"/>
          <w:color w:val="1F1F1F"/>
          <w:sz w:val="28"/>
          <w:szCs w:val="28"/>
          <w:rtl/>
        </w:rPr>
        <w:t xml:space="preserve">شكل(2) توزيع عينة المشاركين حسب العمر </w:t>
      </w:r>
      <w:r w:rsidRPr="00EE3C28">
        <w:rPr>
          <w:rFonts w:ascii="Simplified Arabic" w:hAnsi="Simplified Arabic" w:cs="Simplified Arabic"/>
          <w:color w:val="1F1F1F"/>
          <w:sz w:val="28"/>
          <w:szCs w:val="28"/>
          <w:lang w:bidi="ar-YE"/>
        </w:rPr>
        <w:t>N= 130</w:t>
      </w:r>
    </w:p>
    <w:p w14:paraId="1ED267BF" w14:textId="2E9620A5" w:rsidR="00D3598C" w:rsidRPr="00EE3C28" w:rsidRDefault="00D3598C" w:rsidP="00FB0571">
      <w:pPr>
        <w:pStyle w:val="a5"/>
        <w:numPr>
          <w:ilvl w:val="0"/>
          <w:numId w:val="27"/>
        </w:numPr>
        <w:bidi/>
        <w:spacing w:before="0" w:beforeAutospacing="0" w:after="0" w:afterAutospacing="0" w:line="360" w:lineRule="auto"/>
        <w:divId w:val="592084375"/>
        <w:rPr>
          <w:rFonts w:ascii="Simplified Arabic" w:hAnsi="Simplified Arabic" w:cs="Simplified Arabic"/>
          <w:color w:val="1F1F1F"/>
          <w:sz w:val="28"/>
          <w:szCs w:val="28"/>
        </w:rPr>
      </w:pPr>
      <w:r w:rsidRPr="00EE3C28">
        <w:rPr>
          <w:rFonts w:ascii="Simplified Arabic" w:hAnsi="Simplified Arabic" w:cs="Simplified Arabic"/>
          <w:color w:val="1F1F1F"/>
          <w:sz w:val="28"/>
          <w:szCs w:val="28"/>
          <w:bdr w:val="none" w:sz="0" w:space="0" w:color="auto" w:frame="1"/>
          <w:rtl/>
        </w:rPr>
        <w:t>المؤهل العلمي:</w:t>
      </w:r>
      <w:r w:rsidRPr="00EE3C28">
        <w:rPr>
          <w:rFonts w:ascii="Simplified Arabic" w:hAnsi="Simplified Arabic" w:cs="Simplified Arabic"/>
          <w:color w:val="1F1F1F"/>
          <w:sz w:val="28"/>
          <w:szCs w:val="28"/>
          <w:rtl/>
        </w:rPr>
        <w:t xml:space="preserve"> تميزت العينة بمستوى تعليمي مرتفع، حيث يحمل ما يقارب نصف العينة </w:t>
      </w:r>
      <w:r w:rsidRPr="00EE3C28">
        <w:rPr>
          <w:rFonts w:ascii="Simplified Arabic" w:hAnsi="Simplified Arabic" w:cs="Simplified Arabic"/>
          <w:color w:val="1F1F1F"/>
          <w:sz w:val="28"/>
          <w:szCs w:val="28"/>
          <w:bdr w:val="none" w:sz="0" w:space="0" w:color="auto" w:frame="1"/>
          <w:rtl/>
        </w:rPr>
        <w:t>(47.7%) درجة البكالوريوس</w:t>
      </w:r>
      <w:r w:rsidRPr="00EE3C28">
        <w:rPr>
          <w:rFonts w:ascii="Simplified Arabic" w:hAnsi="Simplified Arabic" w:cs="Simplified Arabic"/>
          <w:color w:val="1F1F1F"/>
          <w:sz w:val="28"/>
          <w:szCs w:val="28"/>
          <w:rtl/>
        </w:rPr>
        <w:t>، و</w:t>
      </w:r>
      <w:r w:rsidRPr="00EE3C28">
        <w:rPr>
          <w:rFonts w:ascii="Simplified Arabic" w:hAnsi="Simplified Arabic" w:cs="Simplified Arabic"/>
          <w:color w:val="1F1F1F"/>
          <w:sz w:val="28"/>
          <w:szCs w:val="28"/>
          <w:bdr w:val="none" w:sz="0" w:space="0" w:color="auto" w:frame="1"/>
          <w:rtl/>
        </w:rPr>
        <w:t>19.2% دراسات عليا</w:t>
      </w:r>
      <w:r w:rsidRPr="00EE3C28">
        <w:rPr>
          <w:rFonts w:ascii="Simplified Arabic" w:hAnsi="Simplified Arabic" w:cs="Simplified Arabic"/>
          <w:color w:val="1F1F1F"/>
          <w:sz w:val="28"/>
          <w:szCs w:val="28"/>
          <w:rtl/>
        </w:rPr>
        <w:t>. يشير هذا المؤشر الإيجابي إلى أن تقييم المخاطر تم من قبل كفاءات علمية قادرة على فهم استيعاب مفاهيم إدارة المشاريع والمخاطر، وليس مجرد عمالة غير ماهرة.</w:t>
      </w:r>
    </w:p>
    <w:p w14:paraId="37FD568D" w14:textId="1BFFA5FF" w:rsidR="00EB3A60" w:rsidRPr="00EE3C28" w:rsidRDefault="00740FE9" w:rsidP="00FB0571">
      <w:pPr>
        <w:pStyle w:val="a5"/>
        <w:bidi/>
        <w:spacing w:before="0" w:beforeAutospacing="0" w:after="0" w:afterAutospacing="0" w:line="360" w:lineRule="auto"/>
        <w:ind w:left="720"/>
        <w:divId w:val="592084375"/>
        <w:rPr>
          <w:rFonts w:ascii="Simplified Arabic" w:hAnsi="Simplified Arabic" w:cs="Simplified Arabic"/>
          <w:color w:val="1F1F1F"/>
          <w:sz w:val="28"/>
          <w:szCs w:val="28"/>
          <w:rtl/>
        </w:rPr>
      </w:pPr>
      <w:r w:rsidRPr="00EE3C28">
        <w:rPr>
          <w:rFonts w:ascii="Simplified Arabic" w:hAnsi="Simplified Arabic" w:cs="Simplified Arabic"/>
          <w:noProof/>
          <w:sz w:val="28"/>
          <w:szCs w:val="28"/>
        </w:rPr>
        <w:drawing>
          <wp:inline distT="0" distB="0" distL="0" distR="0" wp14:anchorId="398FEC92" wp14:editId="3F393620">
            <wp:extent cx="5400000" cy="2700000"/>
            <wp:effectExtent l="0" t="0" r="10795" b="5715"/>
            <wp:docPr id="1615007867" name="مخطط 1">
              <a:extLst xmlns:a="http://schemas.openxmlformats.org/drawingml/2006/main">
                <a:ext uri="{FF2B5EF4-FFF2-40B4-BE49-F238E27FC236}">
                  <a16:creationId xmlns:a16="http://schemas.microsoft.com/office/drawing/2014/main" id="{00000000-0008-0000-00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E25DAF5" w14:textId="44295AFF" w:rsidR="00740FE9" w:rsidRPr="00EE3C28" w:rsidRDefault="00740FE9" w:rsidP="00FB0571">
      <w:pPr>
        <w:pStyle w:val="a5"/>
        <w:bidi/>
        <w:spacing w:before="0" w:beforeAutospacing="0" w:after="0" w:afterAutospacing="0" w:line="360" w:lineRule="auto"/>
        <w:ind w:left="720"/>
        <w:jc w:val="center"/>
        <w:divId w:val="592084375"/>
        <w:rPr>
          <w:rFonts w:ascii="Simplified Arabic" w:hAnsi="Simplified Arabic" w:cs="Simplified Arabic"/>
          <w:color w:val="1F1F1F"/>
          <w:sz w:val="28"/>
          <w:szCs w:val="28"/>
        </w:rPr>
      </w:pPr>
      <w:r w:rsidRPr="00EE3C28">
        <w:rPr>
          <w:rFonts w:ascii="Simplified Arabic" w:hAnsi="Simplified Arabic" w:cs="Simplified Arabic"/>
          <w:color w:val="1F1F1F"/>
          <w:sz w:val="28"/>
          <w:szCs w:val="28"/>
          <w:rtl/>
        </w:rPr>
        <w:lastRenderedPageBreak/>
        <w:t xml:space="preserve">شكل(3) توزيع عينة المشاركين حسب المؤهل العلمي </w:t>
      </w:r>
      <w:r w:rsidRPr="00EE3C28">
        <w:rPr>
          <w:rFonts w:ascii="Simplified Arabic" w:hAnsi="Simplified Arabic" w:cs="Simplified Arabic"/>
          <w:color w:val="1F1F1F"/>
          <w:sz w:val="28"/>
          <w:szCs w:val="28"/>
          <w:lang w:bidi="ar-YE"/>
        </w:rPr>
        <w:t>N= 130</w:t>
      </w:r>
    </w:p>
    <w:p w14:paraId="08E2DCF6" w14:textId="697EBD02" w:rsidR="00D3598C" w:rsidRPr="00EE3C28" w:rsidRDefault="00D3598C" w:rsidP="00FB0571">
      <w:pPr>
        <w:pStyle w:val="a5"/>
        <w:numPr>
          <w:ilvl w:val="0"/>
          <w:numId w:val="27"/>
        </w:numPr>
        <w:bidi/>
        <w:spacing w:before="0" w:beforeAutospacing="0" w:after="0" w:afterAutospacing="0" w:line="360" w:lineRule="auto"/>
        <w:divId w:val="592084375"/>
        <w:rPr>
          <w:rFonts w:ascii="Simplified Arabic" w:hAnsi="Simplified Arabic" w:cs="Simplified Arabic"/>
          <w:color w:val="1F1F1F"/>
          <w:sz w:val="28"/>
          <w:szCs w:val="28"/>
        </w:rPr>
      </w:pPr>
      <w:r w:rsidRPr="00EE3C28">
        <w:rPr>
          <w:rFonts w:ascii="Simplified Arabic" w:hAnsi="Simplified Arabic" w:cs="Simplified Arabic"/>
          <w:color w:val="1F1F1F"/>
          <w:sz w:val="28"/>
          <w:szCs w:val="28"/>
          <w:bdr w:val="none" w:sz="0" w:space="0" w:color="auto" w:frame="1"/>
          <w:rtl/>
        </w:rPr>
        <w:t>جهة العمل:</w:t>
      </w:r>
      <w:r w:rsidRPr="00EE3C28">
        <w:rPr>
          <w:rFonts w:ascii="Simplified Arabic" w:hAnsi="Simplified Arabic" w:cs="Simplified Arabic"/>
          <w:color w:val="1F1F1F"/>
          <w:sz w:val="28"/>
          <w:szCs w:val="28"/>
          <w:rtl/>
        </w:rPr>
        <w:t xml:space="preserve"> تنوعت جهات العمل، إلا أن النسبة الأكبر كانت من منسوبي </w:t>
      </w:r>
      <w:r w:rsidRPr="00EE3C28">
        <w:rPr>
          <w:rFonts w:ascii="Simplified Arabic" w:hAnsi="Simplified Arabic" w:cs="Simplified Arabic"/>
          <w:color w:val="1F1F1F"/>
          <w:sz w:val="28"/>
          <w:szCs w:val="28"/>
          <w:bdr w:val="none" w:sz="0" w:space="0" w:color="auto" w:frame="1"/>
          <w:rtl/>
        </w:rPr>
        <w:t>الشركات الخاصة (55.4%)</w:t>
      </w:r>
      <w:r w:rsidRPr="00EE3C28">
        <w:rPr>
          <w:rFonts w:ascii="Simplified Arabic" w:hAnsi="Simplified Arabic" w:cs="Simplified Arabic"/>
          <w:color w:val="1F1F1F"/>
          <w:sz w:val="28"/>
          <w:szCs w:val="28"/>
          <w:rtl/>
        </w:rPr>
        <w:t xml:space="preserve"> المشغلة للمشروع، تليها </w:t>
      </w:r>
      <w:r w:rsidRPr="00EE3C28">
        <w:rPr>
          <w:rFonts w:ascii="Simplified Arabic" w:hAnsi="Simplified Arabic" w:cs="Simplified Arabic"/>
          <w:color w:val="1F1F1F"/>
          <w:sz w:val="28"/>
          <w:szCs w:val="28"/>
          <w:bdr w:val="none" w:sz="0" w:space="0" w:color="auto" w:frame="1"/>
          <w:rtl/>
        </w:rPr>
        <w:t>الأمانات والبلديات (23.8%)</w:t>
      </w:r>
      <w:r w:rsidRPr="00EE3C28">
        <w:rPr>
          <w:rFonts w:ascii="Simplified Arabic" w:hAnsi="Simplified Arabic" w:cs="Simplified Arabic"/>
          <w:color w:val="1F1F1F"/>
          <w:sz w:val="28"/>
          <w:szCs w:val="28"/>
          <w:rtl/>
        </w:rPr>
        <w:t xml:space="preserve"> كجهات </w:t>
      </w:r>
      <w:proofErr w:type="spellStart"/>
      <w:r w:rsidRPr="00EE3C28">
        <w:rPr>
          <w:rFonts w:ascii="Simplified Arabic" w:hAnsi="Simplified Arabic" w:cs="Simplified Arabic"/>
          <w:color w:val="1F1F1F"/>
          <w:sz w:val="28"/>
          <w:szCs w:val="28"/>
          <w:rtl/>
        </w:rPr>
        <w:t>إشرافية</w:t>
      </w:r>
      <w:proofErr w:type="spellEnd"/>
      <w:r w:rsidRPr="00EE3C28">
        <w:rPr>
          <w:rFonts w:ascii="Simplified Arabic" w:hAnsi="Simplified Arabic" w:cs="Simplified Arabic"/>
          <w:color w:val="1F1F1F"/>
          <w:sz w:val="28"/>
          <w:szCs w:val="28"/>
          <w:rtl/>
        </w:rPr>
        <w:t>. هذا التنوع يضمن تكامل وجهات النظر بين "المُشغّل" و"الرقيب".</w:t>
      </w:r>
    </w:p>
    <w:p w14:paraId="34A10938" w14:textId="0191352B" w:rsidR="003C279B" w:rsidRPr="00EE3C28" w:rsidRDefault="00E1540C" w:rsidP="00FB0571">
      <w:pPr>
        <w:pStyle w:val="a5"/>
        <w:bidi/>
        <w:spacing w:before="0" w:beforeAutospacing="0" w:after="0" w:afterAutospacing="0" w:line="360" w:lineRule="auto"/>
        <w:ind w:left="720"/>
        <w:divId w:val="592084375"/>
        <w:rPr>
          <w:rFonts w:ascii="Simplified Arabic" w:hAnsi="Simplified Arabic" w:cs="Simplified Arabic"/>
          <w:color w:val="1F1F1F"/>
          <w:sz w:val="28"/>
          <w:szCs w:val="28"/>
          <w:rtl/>
        </w:rPr>
      </w:pPr>
      <w:r w:rsidRPr="00EE3C28">
        <w:rPr>
          <w:rFonts w:ascii="Simplified Arabic" w:hAnsi="Simplified Arabic" w:cs="Simplified Arabic"/>
          <w:noProof/>
          <w:sz w:val="28"/>
          <w:szCs w:val="28"/>
        </w:rPr>
        <w:drawing>
          <wp:inline distT="0" distB="0" distL="0" distR="0" wp14:anchorId="3AB16905" wp14:editId="30F8F951">
            <wp:extent cx="5400000" cy="2700000"/>
            <wp:effectExtent l="0" t="0" r="10795" b="5715"/>
            <wp:docPr id="2124385572" name="مخطط 1">
              <a:extLst xmlns:a="http://schemas.openxmlformats.org/drawingml/2006/main">
                <a:ext uri="{FF2B5EF4-FFF2-40B4-BE49-F238E27FC236}">
                  <a16:creationId xmlns:a16="http://schemas.microsoft.com/office/drawing/2014/main" id="{00000000-0008-0000-00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EB7242A" w14:textId="63F96C87" w:rsidR="00605E95" w:rsidRPr="00EE3C28" w:rsidRDefault="00794FA1" w:rsidP="00FB0571">
      <w:pPr>
        <w:pStyle w:val="a5"/>
        <w:bidi/>
        <w:spacing w:before="0" w:beforeAutospacing="0" w:after="0" w:afterAutospacing="0" w:line="360" w:lineRule="auto"/>
        <w:ind w:left="720"/>
        <w:jc w:val="center"/>
        <w:divId w:val="592084375"/>
        <w:rPr>
          <w:rFonts w:ascii="Simplified Arabic" w:hAnsi="Simplified Arabic" w:cs="Simplified Arabic"/>
          <w:color w:val="1F1F1F"/>
          <w:sz w:val="28"/>
          <w:szCs w:val="28"/>
        </w:rPr>
      </w:pPr>
      <w:r w:rsidRPr="00EE3C28">
        <w:rPr>
          <w:rFonts w:ascii="Simplified Arabic" w:hAnsi="Simplified Arabic" w:cs="Simplified Arabic"/>
          <w:color w:val="1F1F1F"/>
          <w:sz w:val="28"/>
          <w:szCs w:val="28"/>
          <w:rtl/>
        </w:rPr>
        <w:t xml:space="preserve">شكل(4) توزيع عينة المشاركين حسب جهة العمل </w:t>
      </w:r>
      <w:r w:rsidRPr="00EE3C28">
        <w:rPr>
          <w:rFonts w:ascii="Simplified Arabic" w:hAnsi="Simplified Arabic" w:cs="Simplified Arabic"/>
          <w:color w:val="1F1F1F"/>
          <w:sz w:val="28"/>
          <w:szCs w:val="28"/>
          <w:lang w:bidi="ar-YE"/>
        </w:rPr>
        <w:t>N= 130</w:t>
      </w:r>
    </w:p>
    <w:p w14:paraId="0243834A" w14:textId="32130517" w:rsidR="00D3598C" w:rsidRPr="00EE3C28" w:rsidRDefault="00D3598C" w:rsidP="00FB0571">
      <w:pPr>
        <w:pStyle w:val="a5"/>
        <w:numPr>
          <w:ilvl w:val="0"/>
          <w:numId w:val="27"/>
        </w:numPr>
        <w:bidi/>
        <w:spacing w:before="0" w:beforeAutospacing="0" w:after="0" w:afterAutospacing="0" w:line="360" w:lineRule="auto"/>
        <w:divId w:val="592084375"/>
        <w:rPr>
          <w:rFonts w:ascii="Simplified Arabic" w:hAnsi="Simplified Arabic" w:cs="Simplified Arabic"/>
          <w:color w:val="1F1F1F"/>
          <w:sz w:val="28"/>
          <w:szCs w:val="28"/>
        </w:rPr>
      </w:pPr>
      <w:r w:rsidRPr="00EE3C28">
        <w:rPr>
          <w:rFonts w:ascii="Simplified Arabic" w:hAnsi="Simplified Arabic" w:cs="Simplified Arabic"/>
          <w:color w:val="1F1F1F"/>
          <w:sz w:val="28"/>
          <w:szCs w:val="28"/>
          <w:bdr w:val="none" w:sz="0" w:space="0" w:color="auto" w:frame="1"/>
          <w:rtl/>
        </w:rPr>
        <w:t>الخبرة في أعمال المسالخ:</w:t>
      </w:r>
      <w:r w:rsidRPr="00EE3C28">
        <w:rPr>
          <w:rFonts w:ascii="Simplified Arabic" w:hAnsi="Simplified Arabic" w:cs="Simplified Arabic"/>
          <w:color w:val="1F1F1F"/>
          <w:sz w:val="28"/>
          <w:szCs w:val="28"/>
          <w:rtl/>
        </w:rPr>
        <w:t xml:space="preserve"> تباينت سنوات الخبرة، حيث شكل من لديهم خبرة </w:t>
      </w:r>
      <w:r w:rsidRPr="00EE3C28">
        <w:rPr>
          <w:rFonts w:ascii="Simplified Arabic" w:hAnsi="Simplified Arabic" w:cs="Simplified Arabic"/>
          <w:color w:val="1F1F1F"/>
          <w:sz w:val="28"/>
          <w:szCs w:val="28"/>
          <w:bdr w:val="none" w:sz="0" w:space="0" w:color="auto" w:frame="1"/>
          <w:rtl/>
        </w:rPr>
        <w:t>(1–3 سنوات)</w:t>
      </w:r>
      <w:r w:rsidRPr="00EE3C28">
        <w:rPr>
          <w:rFonts w:ascii="Simplified Arabic" w:hAnsi="Simplified Arabic" w:cs="Simplified Arabic"/>
          <w:color w:val="1F1F1F"/>
          <w:sz w:val="28"/>
          <w:szCs w:val="28"/>
          <w:rtl/>
        </w:rPr>
        <w:t xml:space="preserve"> النسبة الأعلى </w:t>
      </w:r>
      <w:r w:rsidRPr="00EE3C28">
        <w:rPr>
          <w:rFonts w:ascii="Simplified Arabic" w:hAnsi="Simplified Arabic" w:cs="Simplified Arabic"/>
          <w:color w:val="1F1F1F"/>
          <w:sz w:val="28"/>
          <w:szCs w:val="28"/>
          <w:bdr w:val="none" w:sz="0" w:space="0" w:color="auto" w:frame="1"/>
          <w:rtl/>
        </w:rPr>
        <w:t>(40.8%)</w:t>
      </w:r>
      <w:r w:rsidRPr="00EE3C28">
        <w:rPr>
          <w:rFonts w:ascii="Simplified Arabic" w:hAnsi="Simplified Arabic" w:cs="Simplified Arabic"/>
          <w:color w:val="1F1F1F"/>
          <w:sz w:val="28"/>
          <w:szCs w:val="28"/>
          <w:rtl/>
        </w:rPr>
        <w:t xml:space="preserve">، بينما يمتلك </w:t>
      </w:r>
      <w:r w:rsidRPr="00EE3C28">
        <w:rPr>
          <w:rFonts w:ascii="Simplified Arabic" w:hAnsi="Simplified Arabic" w:cs="Simplified Arabic"/>
          <w:color w:val="1F1F1F"/>
          <w:sz w:val="28"/>
          <w:szCs w:val="28"/>
          <w:bdr w:val="none" w:sz="0" w:space="0" w:color="auto" w:frame="1"/>
          <w:rtl/>
        </w:rPr>
        <w:t>18.5%</w:t>
      </w:r>
      <w:r w:rsidRPr="00EE3C28">
        <w:rPr>
          <w:rFonts w:ascii="Simplified Arabic" w:hAnsi="Simplified Arabic" w:cs="Simplified Arabic"/>
          <w:color w:val="1F1F1F"/>
          <w:sz w:val="28"/>
          <w:szCs w:val="28"/>
          <w:rtl/>
        </w:rPr>
        <w:t xml:space="preserve"> خبرة طويلة تزيد عن </w:t>
      </w:r>
      <w:r w:rsidRPr="00EE3C28">
        <w:rPr>
          <w:rFonts w:ascii="Simplified Arabic" w:hAnsi="Simplified Arabic" w:cs="Simplified Arabic"/>
          <w:color w:val="1F1F1F"/>
          <w:sz w:val="28"/>
          <w:szCs w:val="28"/>
          <w:bdr w:val="none" w:sz="0" w:space="0" w:color="auto" w:frame="1"/>
          <w:rtl/>
        </w:rPr>
        <w:t>8 سنوات</w:t>
      </w:r>
      <w:r w:rsidRPr="00EE3C28">
        <w:rPr>
          <w:rFonts w:ascii="Simplified Arabic" w:hAnsi="Simplified Arabic" w:cs="Simplified Arabic"/>
          <w:color w:val="1F1F1F"/>
          <w:sz w:val="28"/>
          <w:szCs w:val="28"/>
          <w:rtl/>
        </w:rPr>
        <w:t>. وجود هذا الخليط يسمح بالجمع بين حماس الجدد وحكمة الخبراء.</w:t>
      </w:r>
    </w:p>
    <w:p w14:paraId="186BEC61" w14:textId="65C7A4EE" w:rsidR="00794FA1" w:rsidRPr="00EE3C28" w:rsidRDefault="00445483" w:rsidP="00FB0571">
      <w:pPr>
        <w:pStyle w:val="a5"/>
        <w:bidi/>
        <w:spacing w:before="0" w:beforeAutospacing="0" w:after="0" w:afterAutospacing="0" w:line="360" w:lineRule="auto"/>
        <w:ind w:left="720"/>
        <w:divId w:val="592084375"/>
        <w:rPr>
          <w:rFonts w:ascii="Simplified Arabic" w:hAnsi="Simplified Arabic" w:cs="Simplified Arabic"/>
          <w:color w:val="1F1F1F"/>
          <w:sz w:val="28"/>
          <w:szCs w:val="28"/>
          <w:rtl/>
        </w:rPr>
      </w:pPr>
      <w:r w:rsidRPr="00EE3C28">
        <w:rPr>
          <w:rFonts w:ascii="Simplified Arabic" w:hAnsi="Simplified Arabic" w:cs="Simplified Arabic"/>
          <w:noProof/>
          <w:sz w:val="28"/>
          <w:szCs w:val="28"/>
        </w:rPr>
        <w:lastRenderedPageBreak/>
        <w:drawing>
          <wp:inline distT="0" distB="0" distL="0" distR="0" wp14:anchorId="370F36A6" wp14:editId="53FCEE7F">
            <wp:extent cx="5400000" cy="2700000"/>
            <wp:effectExtent l="0" t="0" r="10795" b="5715"/>
            <wp:docPr id="1021653163" name="مخطط 1">
              <a:extLst xmlns:a="http://schemas.openxmlformats.org/drawingml/2006/main">
                <a:ext uri="{FF2B5EF4-FFF2-40B4-BE49-F238E27FC236}">
                  <a16:creationId xmlns:a16="http://schemas.microsoft.com/office/drawing/2014/main" id="{00000000-0008-0000-0000-000006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F1F7EB7" w14:textId="7FCAB62C" w:rsidR="005F4326" w:rsidRPr="00EE3C28" w:rsidRDefault="005F4326" w:rsidP="00FB0571">
      <w:pPr>
        <w:pStyle w:val="a5"/>
        <w:bidi/>
        <w:spacing w:before="0" w:beforeAutospacing="0" w:after="0" w:afterAutospacing="0" w:line="360" w:lineRule="auto"/>
        <w:ind w:left="720"/>
        <w:jc w:val="center"/>
        <w:divId w:val="592084375"/>
        <w:rPr>
          <w:rFonts w:ascii="Simplified Arabic" w:hAnsi="Simplified Arabic" w:cs="Simplified Arabic"/>
          <w:color w:val="1F1F1F"/>
          <w:sz w:val="28"/>
          <w:szCs w:val="28"/>
        </w:rPr>
      </w:pPr>
      <w:r w:rsidRPr="00EE3C28">
        <w:rPr>
          <w:rFonts w:ascii="Simplified Arabic" w:hAnsi="Simplified Arabic" w:cs="Simplified Arabic"/>
          <w:color w:val="1F1F1F"/>
          <w:sz w:val="28"/>
          <w:szCs w:val="28"/>
          <w:rtl/>
        </w:rPr>
        <w:t xml:space="preserve">شكل(5) توزيع عينة المشاركين حسب </w:t>
      </w:r>
      <w:r w:rsidR="00CB7505" w:rsidRPr="00EE3C28">
        <w:rPr>
          <w:rFonts w:ascii="Simplified Arabic" w:hAnsi="Simplified Arabic" w:cs="Simplified Arabic"/>
          <w:color w:val="1F1F1F"/>
          <w:sz w:val="28"/>
          <w:szCs w:val="28"/>
          <w:rtl/>
        </w:rPr>
        <w:t xml:space="preserve">سنوات الخبرة </w:t>
      </w:r>
      <w:r w:rsidRPr="00EE3C28">
        <w:rPr>
          <w:rFonts w:ascii="Simplified Arabic" w:hAnsi="Simplified Arabic" w:cs="Simplified Arabic"/>
          <w:color w:val="1F1F1F"/>
          <w:sz w:val="28"/>
          <w:szCs w:val="28"/>
          <w:lang w:bidi="ar-YE"/>
        </w:rPr>
        <w:t>N= 130</w:t>
      </w:r>
    </w:p>
    <w:p w14:paraId="73107104" w14:textId="3896E016" w:rsidR="00D3598C" w:rsidRPr="00EE3C28" w:rsidRDefault="00D3598C" w:rsidP="00FB0571">
      <w:pPr>
        <w:pStyle w:val="a5"/>
        <w:numPr>
          <w:ilvl w:val="0"/>
          <w:numId w:val="27"/>
        </w:numPr>
        <w:bidi/>
        <w:spacing w:before="0" w:beforeAutospacing="0" w:after="0" w:afterAutospacing="0" w:line="360" w:lineRule="auto"/>
        <w:divId w:val="592084375"/>
        <w:rPr>
          <w:rFonts w:ascii="Simplified Arabic" w:hAnsi="Simplified Arabic" w:cs="Simplified Arabic"/>
          <w:color w:val="1F1F1F"/>
          <w:sz w:val="28"/>
          <w:szCs w:val="28"/>
          <w:rtl/>
        </w:rPr>
      </w:pPr>
      <w:r w:rsidRPr="00EE3C28">
        <w:rPr>
          <w:rFonts w:ascii="Simplified Arabic" w:hAnsi="Simplified Arabic" w:cs="Simplified Arabic"/>
          <w:b/>
          <w:bCs/>
          <w:color w:val="1F1F1F"/>
          <w:sz w:val="28"/>
          <w:szCs w:val="28"/>
          <w:bdr w:val="none" w:sz="0" w:space="0" w:color="auto" w:frame="1"/>
          <w:rtl/>
        </w:rPr>
        <w:t>عدد المواسم:</w:t>
      </w:r>
      <w:r w:rsidRPr="00EE3C28">
        <w:rPr>
          <w:rFonts w:ascii="Simplified Arabic" w:hAnsi="Simplified Arabic" w:cs="Simplified Arabic"/>
          <w:color w:val="1F1F1F"/>
          <w:sz w:val="28"/>
          <w:szCs w:val="28"/>
          <w:rtl/>
        </w:rPr>
        <w:t xml:space="preserve"> شارك </w:t>
      </w:r>
      <w:r w:rsidRPr="00EE3C28">
        <w:rPr>
          <w:rFonts w:ascii="Simplified Arabic" w:hAnsi="Simplified Arabic" w:cs="Simplified Arabic"/>
          <w:b/>
          <w:bCs/>
          <w:color w:val="1F1F1F"/>
          <w:sz w:val="28"/>
          <w:szCs w:val="28"/>
          <w:bdr w:val="none" w:sz="0" w:space="0" w:color="auto" w:frame="1"/>
          <w:rtl/>
        </w:rPr>
        <w:t>21.5%</w:t>
      </w:r>
      <w:r w:rsidRPr="00EE3C28">
        <w:rPr>
          <w:rFonts w:ascii="Simplified Arabic" w:hAnsi="Simplified Arabic" w:cs="Simplified Arabic"/>
          <w:color w:val="1F1F1F"/>
          <w:sz w:val="28"/>
          <w:szCs w:val="28"/>
          <w:rtl/>
        </w:rPr>
        <w:t xml:space="preserve"> في 5 مواسم فأكثر، بينما شارك </w:t>
      </w:r>
      <w:r w:rsidRPr="00EE3C28">
        <w:rPr>
          <w:rFonts w:ascii="Simplified Arabic" w:hAnsi="Simplified Arabic" w:cs="Simplified Arabic"/>
          <w:b/>
          <w:bCs/>
          <w:color w:val="1F1F1F"/>
          <w:sz w:val="28"/>
          <w:szCs w:val="28"/>
          <w:bdr w:val="none" w:sz="0" w:space="0" w:color="auto" w:frame="1"/>
          <w:rtl/>
        </w:rPr>
        <w:t>21.5%</w:t>
      </w:r>
      <w:r w:rsidRPr="00EE3C28">
        <w:rPr>
          <w:rFonts w:ascii="Simplified Arabic" w:hAnsi="Simplified Arabic" w:cs="Simplified Arabic"/>
          <w:color w:val="1F1F1F"/>
          <w:sz w:val="28"/>
          <w:szCs w:val="28"/>
          <w:rtl/>
        </w:rPr>
        <w:t xml:space="preserve"> لأول مرة (موسم واحد). هذا التوازن يعزز مصداقية النتائج؛ فالخبراء يقارنون المواسم ببعضها، والجدد يرصدون الملاحظات بعين غير معتادة على الأخطاء.</w:t>
      </w:r>
    </w:p>
    <w:p w14:paraId="58CC9D11" w14:textId="77777777" w:rsidR="00D3598C" w:rsidRPr="00EE3C28" w:rsidRDefault="00D3598C" w:rsidP="00FB0571">
      <w:pPr>
        <w:pStyle w:val="a5"/>
        <w:numPr>
          <w:ilvl w:val="0"/>
          <w:numId w:val="27"/>
        </w:numPr>
        <w:bidi/>
        <w:spacing w:before="0" w:beforeAutospacing="0" w:after="0" w:afterAutospacing="0" w:line="360" w:lineRule="auto"/>
        <w:divId w:val="592084375"/>
        <w:rPr>
          <w:rFonts w:ascii="Simplified Arabic" w:hAnsi="Simplified Arabic" w:cs="Simplified Arabic"/>
          <w:color w:val="1F1F1F"/>
          <w:sz w:val="28"/>
          <w:szCs w:val="28"/>
          <w:rtl/>
        </w:rPr>
      </w:pPr>
      <w:r w:rsidRPr="00EE3C28">
        <w:rPr>
          <w:rFonts w:ascii="Simplified Arabic" w:hAnsi="Simplified Arabic" w:cs="Simplified Arabic"/>
          <w:b/>
          <w:bCs/>
          <w:color w:val="1F1F1F"/>
          <w:sz w:val="28"/>
          <w:szCs w:val="28"/>
          <w:bdr w:val="none" w:sz="0" w:space="0" w:color="auto" w:frame="1"/>
          <w:rtl/>
        </w:rPr>
        <w:t>نظام العمل والتدريب:</w:t>
      </w:r>
    </w:p>
    <w:p w14:paraId="3CB27443" w14:textId="77777777" w:rsidR="00D3598C" w:rsidRPr="00EE3C28" w:rsidRDefault="00D3598C" w:rsidP="00FB0571">
      <w:pPr>
        <w:pStyle w:val="a5"/>
        <w:numPr>
          <w:ilvl w:val="1"/>
          <w:numId w:val="27"/>
        </w:numPr>
        <w:bidi/>
        <w:spacing w:before="0" w:beforeAutospacing="0" w:after="0" w:afterAutospacing="0" w:line="360" w:lineRule="auto"/>
        <w:divId w:val="592084375"/>
        <w:rPr>
          <w:rFonts w:ascii="Simplified Arabic" w:hAnsi="Simplified Arabic" w:cs="Simplified Arabic"/>
          <w:color w:val="1F1F1F"/>
          <w:sz w:val="28"/>
          <w:szCs w:val="28"/>
          <w:rtl/>
        </w:rPr>
      </w:pPr>
      <w:r w:rsidRPr="00EE3C28">
        <w:rPr>
          <w:rFonts w:ascii="Simplified Arabic" w:hAnsi="Simplified Arabic" w:cs="Simplified Arabic"/>
          <w:color w:val="1F1F1F"/>
          <w:sz w:val="28"/>
          <w:szCs w:val="28"/>
          <w:rtl/>
        </w:rPr>
        <w:t xml:space="preserve">يعمل الغالبية العظمى </w:t>
      </w:r>
      <w:r w:rsidRPr="00EE3C28">
        <w:rPr>
          <w:rFonts w:ascii="Simplified Arabic" w:hAnsi="Simplified Arabic" w:cs="Simplified Arabic"/>
          <w:b/>
          <w:bCs/>
          <w:color w:val="1F1F1F"/>
          <w:sz w:val="28"/>
          <w:szCs w:val="28"/>
          <w:bdr w:val="none" w:sz="0" w:space="0" w:color="auto" w:frame="1"/>
          <w:rtl/>
        </w:rPr>
        <w:t>(76.9%)</w:t>
      </w:r>
      <w:r w:rsidRPr="00EE3C28">
        <w:rPr>
          <w:rFonts w:ascii="Simplified Arabic" w:hAnsi="Simplified Arabic" w:cs="Simplified Arabic"/>
          <w:color w:val="1F1F1F"/>
          <w:sz w:val="28"/>
          <w:szCs w:val="28"/>
          <w:rtl/>
        </w:rPr>
        <w:t xml:space="preserve"> بنظام </w:t>
      </w:r>
      <w:proofErr w:type="spellStart"/>
      <w:r w:rsidRPr="00EE3C28">
        <w:rPr>
          <w:rFonts w:ascii="Simplified Arabic" w:hAnsi="Simplified Arabic" w:cs="Simplified Arabic"/>
          <w:b/>
          <w:bCs/>
          <w:color w:val="1F1F1F"/>
          <w:sz w:val="28"/>
          <w:szCs w:val="28"/>
          <w:bdr w:val="none" w:sz="0" w:space="0" w:color="auto" w:frame="1"/>
          <w:rtl/>
        </w:rPr>
        <w:t>الشفتات</w:t>
      </w:r>
      <w:proofErr w:type="spellEnd"/>
      <w:r w:rsidRPr="00EE3C28">
        <w:rPr>
          <w:rFonts w:ascii="Simplified Arabic" w:hAnsi="Simplified Arabic" w:cs="Simplified Arabic"/>
          <w:b/>
          <w:bCs/>
          <w:color w:val="1F1F1F"/>
          <w:sz w:val="28"/>
          <w:szCs w:val="28"/>
          <w:bdr w:val="none" w:sz="0" w:space="0" w:color="auto" w:frame="1"/>
          <w:rtl/>
        </w:rPr>
        <w:t>/المناوبات</w:t>
      </w:r>
      <w:r w:rsidRPr="00EE3C28">
        <w:rPr>
          <w:rFonts w:ascii="Simplified Arabic" w:hAnsi="Simplified Arabic" w:cs="Simplified Arabic"/>
          <w:color w:val="1F1F1F"/>
          <w:sz w:val="28"/>
          <w:szCs w:val="28"/>
          <w:rtl/>
        </w:rPr>
        <w:t>، وهو النظام السائد في مواسم الذروة لضمان استمرارية التشغيل 24 ساعة.</w:t>
      </w:r>
    </w:p>
    <w:p w14:paraId="2522F513" w14:textId="77777777" w:rsidR="00D3598C" w:rsidRPr="00EE3C28" w:rsidRDefault="00D3598C" w:rsidP="00FB0571">
      <w:pPr>
        <w:pStyle w:val="a5"/>
        <w:numPr>
          <w:ilvl w:val="1"/>
          <w:numId w:val="27"/>
        </w:numPr>
        <w:bidi/>
        <w:spacing w:before="0" w:beforeAutospacing="0" w:after="0" w:afterAutospacing="0" w:line="360" w:lineRule="auto"/>
        <w:divId w:val="592084375"/>
        <w:rPr>
          <w:rFonts w:ascii="Simplified Arabic" w:hAnsi="Simplified Arabic" w:cs="Simplified Arabic"/>
          <w:color w:val="1F1F1F"/>
          <w:sz w:val="28"/>
          <w:szCs w:val="28"/>
          <w:rtl/>
        </w:rPr>
      </w:pPr>
      <w:r w:rsidRPr="00EE3C28">
        <w:rPr>
          <w:rFonts w:ascii="Simplified Arabic" w:hAnsi="Simplified Arabic" w:cs="Simplified Arabic"/>
          <w:color w:val="1F1F1F"/>
          <w:sz w:val="28"/>
          <w:szCs w:val="28"/>
          <w:rtl/>
        </w:rPr>
        <w:t xml:space="preserve">تلقى </w:t>
      </w:r>
      <w:r w:rsidRPr="00EE3C28">
        <w:rPr>
          <w:rFonts w:ascii="Simplified Arabic" w:hAnsi="Simplified Arabic" w:cs="Simplified Arabic"/>
          <w:b/>
          <w:bCs/>
          <w:color w:val="1F1F1F"/>
          <w:sz w:val="28"/>
          <w:szCs w:val="28"/>
          <w:bdr w:val="none" w:sz="0" w:space="0" w:color="auto" w:frame="1"/>
          <w:rtl/>
        </w:rPr>
        <w:t>76.2%</w:t>
      </w:r>
      <w:r w:rsidRPr="00EE3C28">
        <w:rPr>
          <w:rFonts w:ascii="Simplified Arabic" w:hAnsi="Simplified Arabic" w:cs="Simplified Arabic"/>
          <w:color w:val="1F1F1F"/>
          <w:sz w:val="28"/>
          <w:szCs w:val="28"/>
          <w:rtl/>
        </w:rPr>
        <w:t xml:space="preserve"> من العينة تدريباً مسبقاً حول المخاطر التشغيلية، بمدد تراوحت غالباً بين </w:t>
      </w:r>
      <w:r w:rsidRPr="00EE3C28">
        <w:rPr>
          <w:rFonts w:ascii="Simplified Arabic" w:hAnsi="Simplified Arabic" w:cs="Simplified Arabic"/>
          <w:b/>
          <w:bCs/>
          <w:color w:val="1F1F1F"/>
          <w:sz w:val="28"/>
          <w:szCs w:val="28"/>
          <w:bdr w:val="none" w:sz="0" w:space="0" w:color="auto" w:frame="1"/>
          <w:rtl/>
        </w:rPr>
        <w:t>4 إلى 20 ساعة</w:t>
      </w:r>
      <w:r w:rsidRPr="00EE3C28">
        <w:rPr>
          <w:rFonts w:ascii="Simplified Arabic" w:hAnsi="Simplified Arabic" w:cs="Simplified Arabic"/>
          <w:color w:val="1F1F1F"/>
          <w:sz w:val="28"/>
          <w:szCs w:val="28"/>
          <w:rtl/>
        </w:rPr>
        <w:t xml:space="preserve">. ورغم أن هذه النسبة جيدة، إلا أن وجود </w:t>
      </w:r>
      <w:r w:rsidRPr="00EE3C28">
        <w:rPr>
          <w:rFonts w:ascii="Simplified Arabic" w:hAnsi="Simplified Arabic" w:cs="Simplified Arabic"/>
          <w:b/>
          <w:bCs/>
          <w:color w:val="1F1F1F"/>
          <w:sz w:val="28"/>
          <w:szCs w:val="28"/>
          <w:bdr w:val="none" w:sz="0" w:space="0" w:color="auto" w:frame="1"/>
          <w:rtl/>
        </w:rPr>
        <w:t>23.8%</w:t>
      </w:r>
      <w:r w:rsidRPr="00EE3C28">
        <w:rPr>
          <w:rFonts w:ascii="Simplified Arabic" w:hAnsi="Simplified Arabic" w:cs="Simplified Arabic"/>
          <w:color w:val="1F1F1F"/>
          <w:sz w:val="28"/>
          <w:szCs w:val="28"/>
          <w:rtl/>
        </w:rPr>
        <w:t xml:space="preserve"> لم يتلقوا تدريباً يُعد فجوة تشغيلية قد ترفع من احتمالية وقوع المخاطر.</w:t>
      </w:r>
    </w:p>
    <w:p w14:paraId="49209F5C" w14:textId="01CA588C" w:rsidR="00D3598C" w:rsidRPr="00EE3C28" w:rsidRDefault="00D3598C" w:rsidP="00FB0571">
      <w:pPr>
        <w:pStyle w:val="3"/>
        <w:spacing w:before="0" w:after="120" w:line="360" w:lineRule="auto"/>
        <w:divId w:val="592084375"/>
        <w:rPr>
          <w:rFonts w:ascii="Simplified Arabic" w:eastAsia="Times New Roman" w:hAnsi="Simplified Arabic" w:cs="Simplified Arabic"/>
          <w:b/>
          <w:bCs/>
          <w:color w:val="1F1F1F"/>
          <w:rtl/>
        </w:rPr>
      </w:pPr>
      <w:r w:rsidRPr="00EE3C28">
        <w:rPr>
          <w:rFonts w:ascii="Simplified Arabic" w:eastAsia="Times New Roman" w:hAnsi="Simplified Arabic" w:cs="Simplified Arabic"/>
          <w:b/>
          <w:bCs/>
          <w:color w:val="1F1F1F"/>
          <w:rtl/>
        </w:rPr>
        <w:t>4</w:t>
      </w:r>
      <w:r w:rsidR="00534FD4" w:rsidRPr="00EE3C28">
        <w:rPr>
          <w:rFonts w:ascii="Simplified Arabic" w:eastAsia="Times New Roman" w:hAnsi="Simplified Arabic" w:cs="Simplified Arabic"/>
          <w:b/>
          <w:bCs/>
          <w:color w:val="1F1F1F"/>
          <w:rtl/>
        </w:rPr>
        <w:t>.</w:t>
      </w:r>
      <w:r w:rsidRPr="00EE3C28">
        <w:rPr>
          <w:rFonts w:ascii="Simplified Arabic" w:eastAsia="Times New Roman" w:hAnsi="Simplified Arabic" w:cs="Simplified Arabic"/>
          <w:b/>
          <w:bCs/>
          <w:color w:val="1F1F1F"/>
          <w:rtl/>
        </w:rPr>
        <w:t>2</w:t>
      </w:r>
      <w:r w:rsidR="00534FD4" w:rsidRPr="00EE3C28">
        <w:rPr>
          <w:rFonts w:ascii="Simplified Arabic" w:eastAsia="Times New Roman" w:hAnsi="Simplified Arabic" w:cs="Simplified Arabic"/>
          <w:b/>
          <w:bCs/>
          <w:color w:val="1F1F1F"/>
          <w:rtl/>
        </w:rPr>
        <w:t>.</w:t>
      </w:r>
      <w:r w:rsidRPr="00EE3C28">
        <w:rPr>
          <w:rFonts w:ascii="Simplified Arabic" w:eastAsia="Times New Roman" w:hAnsi="Simplified Arabic" w:cs="Simplified Arabic"/>
          <w:b/>
          <w:bCs/>
          <w:color w:val="1F1F1F"/>
          <w:rtl/>
        </w:rPr>
        <w:t>2 التوزيع المكاني (نطاق العمل)</w:t>
      </w:r>
    </w:p>
    <w:p w14:paraId="038E74E0" w14:textId="77777777" w:rsidR="00D3598C" w:rsidRPr="00EE3C28" w:rsidRDefault="00D3598C" w:rsidP="00FB0571">
      <w:pPr>
        <w:pStyle w:val="a5"/>
        <w:bidi/>
        <w:spacing w:before="0" w:beforeAutospacing="0" w:line="360" w:lineRule="auto"/>
        <w:divId w:val="592084375"/>
        <w:rPr>
          <w:rFonts w:ascii="Simplified Arabic" w:eastAsiaTheme="minorEastAsia" w:hAnsi="Simplified Arabic" w:cs="Simplified Arabic"/>
          <w:color w:val="1F1F1F"/>
          <w:sz w:val="28"/>
          <w:szCs w:val="28"/>
          <w:rtl/>
        </w:rPr>
      </w:pPr>
      <w:r w:rsidRPr="00EE3C28">
        <w:rPr>
          <w:rFonts w:ascii="Simplified Arabic" w:hAnsi="Simplified Arabic" w:cs="Simplified Arabic"/>
          <w:color w:val="1F1F1F"/>
          <w:sz w:val="28"/>
          <w:szCs w:val="28"/>
          <w:rtl/>
        </w:rPr>
        <w:t>نظراً لأن المشاركين قد يعملون في أكثر من منطقة، سُمح باختيار أكثر من إجابة، وجاءت النتائج كالتالي:</w:t>
      </w:r>
    </w:p>
    <w:p w14:paraId="0B2670CC" w14:textId="77777777" w:rsidR="00D3598C" w:rsidRPr="00EE3C28" w:rsidRDefault="00D3598C" w:rsidP="00FB0571">
      <w:pPr>
        <w:pStyle w:val="a5"/>
        <w:bidi/>
        <w:spacing w:before="0" w:beforeAutospacing="0" w:line="360" w:lineRule="auto"/>
        <w:divId w:val="592084375"/>
        <w:rPr>
          <w:rFonts w:ascii="Simplified Arabic" w:hAnsi="Simplified Arabic" w:cs="Simplified Arabic"/>
          <w:color w:val="1F1F1F"/>
          <w:sz w:val="28"/>
          <w:szCs w:val="28"/>
          <w:rtl/>
        </w:rPr>
      </w:pPr>
      <w:r w:rsidRPr="00EE3C28">
        <w:rPr>
          <w:rFonts w:ascii="Simplified Arabic" w:hAnsi="Simplified Arabic" w:cs="Simplified Arabic"/>
          <w:color w:val="1F1F1F"/>
          <w:sz w:val="28"/>
          <w:szCs w:val="28"/>
          <w:rtl/>
        </w:rPr>
        <w:lastRenderedPageBreak/>
        <w:t>تصدرت منطقة الساحة والمحيط الخارجي بنسبة (65.4%)، تلاها التشغيل الداخلي (63.8%)، ثم الاستقبال (54.6%).</w:t>
      </w:r>
    </w:p>
    <w:p w14:paraId="5CC1F728" w14:textId="4BD729C8" w:rsidR="00D3598C" w:rsidRPr="00EE3C28" w:rsidRDefault="00D3598C" w:rsidP="00FB0571">
      <w:pPr>
        <w:pStyle w:val="a5"/>
        <w:bidi/>
        <w:spacing w:before="0" w:beforeAutospacing="0" w:line="360" w:lineRule="auto"/>
        <w:divId w:val="592084375"/>
        <w:rPr>
          <w:rFonts w:ascii="Simplified Arabic" w:hAnsi="Simplified Arabic" w:cs="Simplified Arabic"/>
          <w:color w:val="1F1F1F"/>
          <w:sz w:val="28"/>
          <w:szCs w:val="28"/>
          <w:rtl/>
        </w:rPr>
      </w:pPr>
      <w:r w:rsidRPr="00EE3C28">
        <w:rPr>
          <w:rFonts w:ascii="Simplified Arabic" w:hAnsi="Simplified Arabic" w:cs="Simplified Arabic"/>
          <w:color w:val="1F1F1F"/>
          <w:sz w:val="28"/>
          <w:szCs w:val="28"/>
          <w:rtl/>
        </w:rPr>
        <w:t>هذا الانتشار الواسع للمشاركين في كافة مفاصل المسلخ (من الاستقبال وحتى التنظيف والتعقيم) يعطي ثقة عالية في أن البيانات المجمعة تعكس "الصورة الكاملة" للمخاطر في جميع مراحل السلسلة التشغيلية، ولا تقتصر على زاوية إدارية ضيقة.</w:t>
      </w:r>
    </w:p>
    <w:p w14:paraId="111ECD5B" w14:textId="6D0F88F7" w:rsidR="00D3598C" w:rsidRPr="00EE3C28" w:rsidRDefault="00D3598C" w:rsidP="00FB0571">
      <w:pPr>
        <w:pStyle w:val="2"/>
        <w:spacing w:before="0" w:after="120" w:line="360" w:lineRule="auto"/>
        <w:divId w:val="592084375"/>
        <w:rPr>
          <w:rFonts w:ascii="Simplified Arabic" w:eastAsia="Times New Roman" w:hAnsi="Simplified Arabic" w:cs="Simplified Arabic"/>
          <w:b/>
          <w:bCs/>
          <w:color w:val="1F1F1F"/>
          <w:rtl/>
        </w:rPr>
      </w:pPr>
      <w:r w:rsidRPr="00EE3C28">
        <w:rPr>
          <w:rFonts w:ascii="Simplified Arabic" w:eastAsia="Times New Roman" w:hAnsi="Simplified Arabic" w:cs="Simplified Arabic"/>
          <w:b/>
          <w:bCs/>
          <w:color w:val="1F1F1F"/>
          <w:rtl/>
        </w:rPr>
        <w:t>4</w:t>
      </w:r>
      <w:r w:rsidR="00534FD4" w:rsidRPr="00EE3C28">
        <w:rPr>
          <w:rFonts w:ascii="Simplified Arabic" w:eastAsia="Times New Roman" w:hAnsi="Simplified Arabic" w:cs="Simplified Arabic"/>
          <w:b/>
          <w:bCs/>
          <w:color w:val="1F1F1F"/>
          <w:rtl/>
        </w:rPr>
        <w:t>.</w:t>
      </w:r>
      <w:r w:rsidRPr="00EE3C28">
        <w:rPr>
          <w:rFonts w:ascii="Simplified Arabic" w:eastAsia="Times New Roman" w:hAnsi="Simplified Arabic" w:cs="Simplified Arabic"/>
          <w:b/>
          <w:bCs/>
          <w:color w:val="1F1F1F"/>
          <w:rtl/>
        </w:rPr>
        <w:t xml:space="preserve">3 اختبار </w:t>
      </w:r>
      <w:r w:rsidR="00EE3C28" w:rsidRPr="00EE3C28">
        <w:rPr>
          <w:rFonts w:ascii="Simplified Arabic" w:eastAsia="Times New Roman" w:hAnsi="Simplified Arabic" w:cs="Simplified Arabic" w:hint="cs"/>
          <w:b/>
          <w:bCs/>
          <w:color w:val="1F1F1F"/>
          <w:rtl/>
        </w:rPr>
        <w:t>ثبات</w:t>
      </w:r>
      <w:r w:rsidRPr="00EE3C28">
        <w:rPr>
          <w:rFonts w:ascii="Simplified Arabic" w:eastAsia="Times New Roman" w:hAnsi="Simplified Arabic" w:cs="Simplified Arabic"/>
          <w:b/>
          <w:bCs/>
          <w:color w:val="1F1F1F"/>
          <w:rtl/>
        </w:rPr>
        <w:t xml:space="preserve"> أداة الدراسة (</w:t>
      </w:r>
      <w:r w:rsidRPr="00EE3C28">
        <w:rPr>
          <w:rFonts w:ascii="Simplified Arabic" w:eastAsia="Times New Roman" w:hAnsi="Simplified Arabic" w:cs="Simplified Arabic"/>
          <w:b/>
          <w:bCs/>
          <w:color w:val="1F1F1F"/>
        </w:rPr>
        <w:t>Reliability</w:t>
      </w:r>
      <w:r w:rsidRPr="00EE3C28">
        <w:rPr>
          <w:rFonts w:ascii="Simplified Arabic" w:eastAsia="Times New Roman" w:hAnsi="Simplified Arabic" w:cs="Simplified Arabic"/>
          <w:b/>
          <w:bCs/>
          <w:color w:val="1F1F1F"/>
          <w:rtl/>
        </w:rPr>
        <w:t>)</w:t>
      </w:r>
    </w:p>
    <w:p w14:paraId="65B8CBC9" w14:textId="77777777" w:rsidR="00D3598C" w:rsidRPr="00EE3C28" w:rsidRDefault="00D3598C" w:rsidP="00FB0571">
      <w:pPr>
        <w:pStyle w:val="a5"/>
        <w:bidi/>
        <w:spacing w:before="0" w:beforeAutospacing="0" w:after="240" w:afterAutospacing="0" w:line="360" w:lineRule="auto"/>
        <w:divId w:val="592084375"/>
        <w:rPr>
          <w:rFonts w:ascii="Simplified Arabic" w:eastAsiaTheme="minorEastAsia" w:hAnsi="Simplified Arabic" w:cs="Simplified Arabic"/>
          <w:color w:val="1F1F1F"/>
          <w:sz w:val="28"/>
          <w:szCs w:val="28"/>
          <w:rtl/>
        </w:rPr>
      </w:pPr>
      <w:r w:rsidRPr="00EE3C28">
        <w:rPr>
          <w:rFonts w:ascii="Simplified Arabic" w:hAnsi="Simplified Arabic" w:cs="Simplified Arabic"/>
          <w:color w:val="1F1F1F"/>
          <w:sz w:val="28"/>
          <w:szCs w:val="28"/>
          <w:rtl/>
        </w:rPr>
        <w:t>للتأكد من اتساق الإجابات وصلاحية الأداة للتحليل، تم حساب معامل ثبات (</w:t>
      </w:r>
      <w:r w:rsidRPr="00EE3C28">
        <w:rPr>
          <w:rFonts w:ascii="Simplified Arabic" w:hAnsi="Simplified Arabic" w:cs="Simplified Arabic"/>
          <w:color w:val="1F1F1F"/>
          <w:sz w:val="28"/>
          <w:szCs w:val="28"/>
        </w:rPr>
        <w:t>Cronbach’s Alpha</w:t>
      </w:r>
      <w:r w:rsidRPr="00EE3C28">
        <w:rPr>
          <w:rFonts w:ascii="Simplified Arabic" w:hAnsi="Simplified Arabic" w:cs="Simplified Arabic"/>
          <w:color w:val="1F1F1F"/>
          <w:sz w:val="28"/>
          <w:szCs w:val="28"/>
          <w:rtl/>
        </w:rPr>
        <w:t>). وتُشير الأدبيات الإحصائية إلى أن القيمة (0.70) تمثل الحد الأدنى المقبول للثبات الجيد في البحوث الاجتماعية والإدارية.</w:t>
      </w:r>
    </w:p>
    <w:p w14:paraId="7D6ED2E7" w14:textId="077DB72A" w:rsidR="00D3598C" w:rsidRPr="00EE3C28" w:rsidRDefault="00D3598C" w:rsidP="00EE3C28">
      <w:pPr>
        <w:pStyle w:val="a5"/>
        <w:bidi/>
        <w:spacing w:before="0" w:beforeAutospacing="0" w:after="0" w:afterAutospacing="0" w:line="360" w:lineRule="auto"/>
        <w:jc w:val="center"/>
        <w:divId w:val="592084375"/>
        <w:rPr>
          <w:rFonts w:ascii="Simplified Arabic" w:hAnsi="Simplified Arabic" w:cs="Simplified Arabic"/>
          <w:color w:val="1F1F1F"/>
          <w:sz w:val="28"/>
          <w:szCs w:val="28"/>
          <w:rtl/>
        </w:rPr>
      </w:pPr>
      <w:r w:rsidRPr="00EE3C28">
        <w:rPr>
          <w:rFonts w:ascii="Simplified Arabic" w:hAnsi="Simplified Arabic" w:cs="Simplified Arabic"/>
          <w:color w:val="1F1F1F"/>
          <w:sz w:val="28"/>
          <w:szCs w:val="28"/>
          <w:bdr w:val="none" w:sz="0" w:space="0" w:color="auto" w:frame="1"/>
          <w:rtl/>
        </w:rPr>
        <w:t>جدول (4</w:t>
      </w:r>
      <w:r w:rsidR="00B058D9" w:rsidRPr="00EE3C28">
        <w:rPr>
          <w:rFonts w:ascii="Simplified Arabic" w:hAnsi="Simplified Arabic" w:cs="Simplified Arabic"/>
          <w:color w:val="1F1F1F"/>
          <w:sz w:val="28"/>
          <w:szCs w:val="28"/>
          <w:bdr w:val="none" w:sz="0" w:space="0" w:color="auto" w:frame="1"/>
          <w:rtl/>
        </w:rPr>
        <w:t>.</w:t>
      </w:r>
      <w:r w:rsidRPr="00EE3C28">
        <w:rPr>
          <w:rFonts w:ascii="Simplified Arabic" w:hAnsi="Simplified Arabic" w:cs="Simplified Arabic"/>
          <w:color w:val="1F1F1F"/>
          <w:sz w:val="28"/>
          <w:szCs w:val="28"/>
          <w:bdr w:val="none" w:sz="0" w:space="0" w:color="auto" w:frame="1"/>
          <w:rtl/>
        </w:rPr>
        <w:t xml:space="preserve">1) معاملات الثبات (ألفا </w:t>
      </w:r>
      <w:proofErr w:type="spellStart"/>
      <w:r w:rsidRPr="00EE3C28">
        <w:rPr>
          <w:rFonts w:ascii="Simplified Arabic" w:hAnsi="Simplified Arabic" w:cs="Simplified Arabic"/>
          <w:color w:val="1F1F1F"/>
          <w:sz w:val="28"/>
          <w:szCs w:val="28"/>
          <w:bdr w:val="none" w:sz="0" w:space="0" w:color="auto" w:frame="1"/>
          <w:rtl/>
        </w:rPr>
        <w:t>كرونباخ</w:t>
      </w:r>
      <w:proofErr w:type="spellEnd"/>
      <w:r w:rsidRPr="00EE3C28">
        <w:rPr>
          <w:rFonts w:ascii="Simplified Arabic" w:hAnsi="Simplified Arabic" w:cs="Simplified Arabic"/>
          <w:color w:val="1F1F1F"/>
          <w:sz w:val="28"/>
          <w:szCs w:val="28"/>
          <w:bdr w:val="none" w:sz="0" w:space="0" w:color="auto" w:frame="1"/>
          <w:rtl/>
        </w:rPr>
        <w:t>) لمتغيرات الدراسة</w:t>
      </w:r>
    </w:p>
    <w:tbl>
      <w:tblPr>
        <w:tblStyle w:val="20"/>
        <w:bidiVisual/>
        <w:tblW w:w="0" w:type="auto"/>
        <w:jc w:val="center"/>
        <w:tblLook w:val="04A0" w:firstRow="1" w:lastRow="0" w:firstColumn="1" w:lastColumn="0" w:noHBand="0" w:noVBand="1"/>
      </w:tblPr>
      <w:tblGrid>
        <w:gridCol w:w="3091"/>
        <w:gridCol w:w="1231"/>
        <w:gridCol w:w="2116"/>
        <w:gridCol w:w="1400"/>
      </w:tblGrid>
      <w:tr w:rsidR="00D3598C" w:rsidRPr="00EE3C28" w14:paraId="3AEA651B" w14:textId="77777777" w:rsidTr="0053294E">
        <w:trPr>
          <w:cnfStyle w:val="100000000000" w:firstRow="1" w:lastRow="0" w:firstColumn="0" w:lastColumn="0" w:oddVBand="0" w:evenVBand="0" w:oddHBand="0" w:evenHBand="0" w:firstRowFirstColumn="0" w:firstRowLastColumn="0" w:lastRowFirstColumn="0" w:lastRowLastColumn="0"/>
          <w:divId w:val="59208437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F9DF5E9" w14:textId="77777777" w:rsidR="00D3598C" w:rsidRPr="00EE3C28" w:rsidRDefault="00D3598C" w:rsidP="00FB0571">
            <w:pPr>
              <w:spacing w:line="360" w:lineRule="auto"/>
              <w:rPr>
                <w:rFonts w:ascii="Simplified Arabic" w:eastAsia="Times New Roman" w:hAnsi="Simplified Arabic" w:cs="Simplified Arabic"/>
                <w:b w:val="0"/>
                <w:bCs w:val="0"/>
                <w:color w:val="1F1F1F"/>
                <w:sz w:val="28"/>
                <w:szCs w:val="28"/>
                <w:rtl/>
              </w:rPr>
            </w:pPr>
            <w:r w:rsidRPr="00EE3C28">
              <w:rPr>
                <w:rStyle w:val="a8"/>
                <w:rFonts w:ascii="Simplified Arabic" w:eastAsia="Times New Roman" w:hAnsi="Simplified Arabic" w:cs="Simplified Arabic"/>
                <w:color w:val="1F1F1F"/>
                <w:sz w:val="28"/>
                <w:szCs w:val="28"/>
                <w:bdr w:val="none" w:sz="0" w:space="0" w:color="auto" w:frame="1"/>
                <w:rtl/>
              </w:rPr>
              <w:t>المتغير / البعد</w:t>
            </w:r>
          </w:p>
        </w:tc>
        <w:tc>
          <w:tcPr>
            <w:tcW w:w="0" w:type="auto"/>
            <w:hideMark/>
          </w:tcPr>
          <w:p w14:paraId="09EFA737" w14:textId="77777777" w:rsidR="00D3598C" w:rsidRPr="00EE3C28" w:rsidRDefault="00D3598C" w:rsidP="00FB0571">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1F1F1F"/>
                <w:sz w:val="28"/>
                <w:szCs w:val="28"/>
                <w:rtl/>
              </w:rPr>
            </w:pPr>
            <w:r w:rsidRPr="00EE3C28">
              <w:rPr>
                <w:rStyle w:val="a8"/>
                <w:rFonts w:ascii="Simplified Arabic" w:eastAsia="Times New Roman" w:hAnsi="Simplified Arabic" w:cs="Simplified Arabic"/>
                <w:color w:val="1F1F1F"/>
                <w:sz w:val="28"/>
                <w:szCs w:val="28"/>
                <w:bdr w:val="none" w:sz="0" w:space="0" w:color="auto" w:frame="1"/>
                <w:rtl/>
              </w:rPr>
              <w:t>عدد الفقرات</w:t>
            </w:r>
          </w:p>
        </w:tc>
        <w:tc>
          <w:tcPr>
            <w:tcW w:w="0" w:type="auto"/>
            <w:hideMark/>
          </w:tcPr>
          <w:p w14:paraId="49EEABF7" w14:textId="77777777" w:rsidR="00D3598C" w:rsidRPr="00EE3C28" w:rsidRDefault="00D3598C" w:rsidP="00FB0571">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1F1F1F"/>
                <w:sz w:val="28"/>
                <w:szCs w:val="28"/>
                <w:rtl/>
              </w:rPr>
            </w:pPr>
            <w:r w:rsidRPr="00EE3C28">
              <w:rPr>
                <w:rStyle w:val="a8"/>
                <w:rFonts w:ascii="Simplified Arabic" w:eastAsia="Times New Roman" w:hAnsi="Simplified Arabic" w:cs="Simplified Arabic"/>
                <w:color w:val="1F1F1F"/>
                <w:sz w:val="28"/>
                <w:szCs w:val="28"/>
                <w:bdr w:val="none" w:sz="0" w:space="0" w:color="auto" w:frame="1"/>
                <w:rtl/>
              </w:rPr>
              <w:t xml:space="preserve">قيمة ألفا </w:t>
            </w:r>
            <w:proofErr w:type="spellStart"/>
            <w:r w:rsidRPr="00EE3C28">
              <w:rPr>
                <w:rStyle w:val="a8"/>
                <w:rFonts w:ascii="Simplified Arabic" w:eastAsia="Times New Roman" w:hAnsi="Simplified Arabic" w:cs="Simplified Arabic"/>
                <w:color w:val="1F1F1F"/>
                <w:sz w:val="28"/>
                <w:szCs w:val="28"/>
                <w:bdr w:val="none" w:sz="0" w:space="0" w:color="auto" w:frame="1"/>
                <w:rtl/>
              </w:rPr>
              <w:t>كرونباخ</w:t>
            </w:r>
            <w:proofErr w:type="spellEnd"/>
            <w:r w:rsidRPr="00EE3C28">
              <w:rPr>
                <w:rStyle w:val="a8"/>
                <w:rFonts w:ascii="Simplified Arabic" w:eastAsia="Times New Roman" w:hAnsi="Simplified Arabic" w:cs="Simplified Arabic"/>
                <w:color w:val="1F1F1F"/>
                <w:sz w:val="28"/>
                <w:szCs w:val="28"/>
                <w:bdr w:val="none" w:sz="0" w:space="0" w:color="auto" w:frame="1"/>
                <w:rtl/>
              </w:rPr>
              <w:t xml:space="preserve"> (</w:t>
            </w:r>
            <w:r w:rsidRPr="00EE3C28">
              <w:rPr>
                <w:rStyle w:val="a8"/>
                <w:rFonts w:ascii="Cambria" w:eastAsia="Times New Roman" w:hAnsi="Cambria" w:cs="Cambria"/>
                <w:color w:val="1F1F1F"/>
                <w:sz w:val="28"/>
                <w:szCs w:val="28"/>
                <w:bdr w:val="none" w:sz="0" w:space="0" w:color="auto" w:frame="1"/>
              </w:rPr>
              <w:t>α</w:t>
            </w:r>
            <w:r w:rsidRPr="00EE3C28">
              <w:rPr>
                <w:rStyle w:val="a8"/>
                <w:rFonts w:ascii="Simplified Arabic" w:eastAsia="Times New Roman" w:hAnsi="Simplified Arabic" w:cs="Simplified Arabic"/>
                <w:color w:val="1F1F1F"/>
                <w:sz w:val="28"/>
                <w:szCs w:val="28"/>
                <w:bdr w:val="none" w:sz="0" w:space="0" w:color="auto" w:frame="1"/>
              </w:rPr>
              <w:t>)</w:t>
            </w:r>
          </w:p>
        </w:tc>
        <w:tc>
          <w:tcPr>
            <w:tcW w:w="0" w:type="auto"/>
            <w:hideMark/>
          </w:tcPr>
          <w:p w14:paraId="64480B67" w14:textId="77777777" w:rsidR="00D3598C" w:rsidRPr="00EE3C28" w:rsidRDefault="00D3598C" w:rsidP="00FB0571">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1F1F1F"/>
                <w:sz w:val="28"/>
                <w:szCs w:val="28"/>
                <w:rtl/>
              </w:rPr>
            </w:pPr>
            <w:r w:rsidRPr="00EE3C28">
              <w:rPr>
                <w:rStyle w:val="a8"/>
                <w:rFonts w:ascii="Simplified Arabic" w:eastAsia="Times New Roman" w:hAnsi="Simplified Arabic" w:cs="Simplified Arabic"/>
                <w:color w:val="1F1F1F"/>
                <w:sz w:val="28"/>
                <w:szCs w:val="28"/>
                <w:bdr w:val="none" w:sz="0" w:space="0" w:color="auto" w:frame="1"/>
                <w:rtl/>
              </w:rPr>
              <w:t>مستوى الثبات</w:t>
            </w:r>
          </w:p>
        </w:tc>
      </w:tr>
      <w:tr w:rsidR="00D3598C" w:rsidRPr="00EE3C28" w14:paraId="35F7F116" w14:textId="77777777" w:rsidTr="0053294E">
        <w:trPr>
          <w:cnfStyle w:val="000000100000" w:firstRow="0" w:lastRow="0" w:firstColumn="0" w:lastColumn="0" w:oddVBand="0" w:evenVBand="0" w:oddHBand="1" w:evenHBand="0" w:firstRowFirstColumn="0" w:firstRowLastColumn="0" w:lastRowFirstColumn="0" w:lastRowLastColumn="0"/>
          <w:divId w:val="59208437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D358BDC" w14:textId="77777777" w:rsidR="00D3598C" w:rsidRPr="00EE3C28" w:rsidRDefault="00D3598C" w:rsidP="00FB0571">
            <w:pPr>
              <w:spacing w:line="360" w:lineRule="auto"/>
              <w:rPr>
                <w:rFonts w:ascii="Simplified Arabic" w:eastAsia="Times New Roman" w:hAnsi="Simplified Arabic" w:cs="Simplified Arabic"/>
                <w:b w:val="0"/>
                <w:bCs w:val="0"/>
                <w:color w:val="1F1F1F"/>
                <w:sz w:val="28"/>
                <w:szCs w:val="28"/>
                <w:rtl/>
              </w:rPr>
            </w:pPr>
            <w:r w:rsidRPr="00EE3C28">
              <w:rPr>
                <w:rFonts w:ascii="Simplified Arabic" w:eastAsia="Times New Roman" w:hAnsi="Simplified Arabic" w:cs="Simplified Arabic"/>
                <w:b w:val="0"/>
                <w:bCs w:val="0"/>
                <w:color w:val="1F1F1F"/>
                <w:sz w:val="28"/>
                <w:szCs w:val="28"/>
                <w:bdr w:val="none" w:sz="0" w:space="0" w:color="auto" w:frame="1"/>
                <w:rtl/>
              </w:rPr>
              <w:t>مخاطر الموارد البشرية (</w:t>
            </w:r>
            <w:r w:rsidRPr="00EE3C28">
              <w:rPr>
                <w:rFonts w:ascii="Simplified Arabic" w:eastAsia="Times New Roman" w:hAnsi="Simplified Arabic" w:cs="Simplified Arabic"/>
                <w:b w:val="0"/>
                <w:bCs w:val="0"/>
                <w:color w:val="1F1F1F"/>
                <w:sz w:val="28"/>
                <w:szCs w:val="28"/>
                <w:bdr w:val="none" w:sz="0" w:space="0" w:color="auto" w:frame="1"/>
              </w:rPr>
              <w:t>HR</w:t>
            </w:r>
            <w:r w:rsidRPr="00EE3C28">
              <w:rPr>
                <w:rFonts w:ascii="Simplified Arabic" w:eastAsia="Times New Roman" w:hAnsi="Simplified Arabic" w:cs="Simplified Arabic"/>
                <w:b w:val="0"/>
                <w:bCs w:val="0"/>
                <w:color w:val="1F1F1F"/>
                <w:sz w:val="28"/>
                <w:szCs w:val="28"/>
                <w:bdr w:val="none" w:sz="0" w:space="0" w:color="auto" w:frame="1"/>
                <w:rtl/>
              </w:rPr>
              <w:t>)</w:t>
            </w:r>
          </w:p>
        </w:tc>
        <w:tc>
          <w:tcPr>
            <w:tcW w:w="0" w:type="auto"/>
            <w:hideMark/>
          </w:tcPr>
          <w:p w14:paraId="1A43429A" w14:textId="77777777" w:rsidR="00D3598C" w:rsidRPr="00EE3C28" w:rsidRDefault="00D3598C" w:rsidP="00FB057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F1F1F"/>
                <w:sz w:val="28"/>
                <w:szCs w:val="28"/>
                <w:rtl/>
              </w:rPr>
            </w:pPr>
            <w:r w:rsidRPr="00EE3C28">
              <w:rPr>
                <w:rFonts w:ascii="Simplified Arabic" w:eastAsia="Times New Roman" w:hAnsi="Simplified Arabic" w:cs="Simplified Arabic"/>
                <w:color w:val="1F1F1F"/>
                <w:sz w:val="28"/>
                <w:szCs w:val="28"/>
                <w:bdr w:val="none" w:sz="0" w:space="0" w:color="auto" w:frame="1"/>
                <w:rtl/>
              </w:rPr>
              <w:t>10</w:t>
            </w:r>
          </w:p>
        </w:tc>
        <w:tc>
          <w:tcPr>
            <w:tcW w:w="0" w:type="auto"/>
            <w:hideMark/>
          </w:tcPr>
          <w:p w14:paraId="215ED2F5" w14:textId="77777777" w:rsidR="00D3598C" w:rsidRPr="00EE3C28" w:rsidRDefault="00D3598C" w:rsidP="00FB057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F1F1F"/>
                <w:sz w:val="28"/>
                <w:szCs w:val="28"/>
                <w:rtl/>
              </w:rPr>
            </w:pPr>
            <w:r w:rsidRPr="00EE3C28">
              <w:rPr>
                <w:rFonts w:ascii="Simplified Arabic" w:eastAsia="Times New Roman" w:hAnsi="Simplified Arabic" w:cs="Simplified Arabic"/>
                <w:color w:val="1F1F1F"/>
                <w:sz w:val="28"/>
                <w:szCs w:val="28"/>
                <w:bdr w:val="none" w:sz="0" w:space="0" w:color="auto" w:frame="1"/>
                <w:rtl/>
              </w:rPr>
              <w:t>0.873</w:t>
            </w:r>
          </w:p>
        </w:tc>
        <w:tc>
          <w:tcPr>
            <w:tcW w:w="0" w:type="auto"/>
            <w:hideMark/>
          </w:tcPr>
          <w:p w14:paraId="4DCFBFA5" w14:textId="77777777" w:rsidR="00D3598C" w:rsidRPr="00EE3C28" w:rsidRDefault="00D3598C" w:rsidP="00FB057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F1F1F"/>
                <w:sz w:val="28"/>
                <w:szCs w:val="28"/>
                <w:rtl/>
              </w:rPr>
            </w:pPr>
            <w:r w:rsidRPr="00EE3C28">
              <w:rPr>
                <w:rFonts w:ascii="Simplified Arabic" w:eastAsia="Times New Roman" w:hAnsi="Simplified Arabic" w:cs="Simplified Arabic"/>
                <w:color w:val="1F1F1F"/>
                <w:sz w:val="28"/>
                <w:szCs w:val="28"/>
                <w:bdr w:val="none" w:sz="0" w:space="0" w:color="auto" w:frame="1"/>
                <w:rtl/>
              </w:rPr>
              <w:t>مرتفع</w:t>
            </w:r>
          </w:p>
        </w:tc>
      </w:tr>
      <w:tr w:rsidR="00D3598C" w:rsidRPr="00EE3C28" w14:paraId="72BA6F45" w14:textId="77777777" w:rsidTr="0053294E">
        <w:trPr>
          <w:divId w:val="59208437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3E8B229" w14:textId="77777777" w:rsidR="00D3598C" w:rsidRPr="00EE3C28" w:rsidRDefault="00D3598C" w:rsidP="00FB0571">
            <w:pPr>
              <w:spacing w:line="360" w:lineRule="auto"/>
              <w:rPr>
                <w:rFonts w:ascii="Simplified Arabic" w:eastAsia="Times New Roman" w:hAnsi="Simplified Arabic" w:cs="Simplified Arabic"/>
                <w:b w:val="0"/>
                <w:bCs w:val="0"/>
                <w:color w:val="1F1F1F"/>
                <w:sz w:val="28"/>
                <w:szCs w:val="28"/>
                <w:rtl/>
              </w:rPr>
            </w:pPr>
            <w:r w:rsidRPr="00EE3C28">
              <w:rPr>
                <w:rFonts w:ascii="Simplified Arabic" w:eastAsia="Times New Roman" w:hAnsi="Simplified Arabic" w:cs="Simplified Arabic"/>
                <w:b w:val="0"/>
                <w:bCs w:val="0"/>
                <w:color w:val="1F1F1F"/>
                <w:sz w:val="28"/>
                <w:szCs w:val="28"/>
                <w:bdr w:val="none" w:sz="0" w:space="0" w:color="auto" w:frame="1"/>
                <w:rtl/>
              </w:rPr>
              <w:t>المخاطر اللوجستية (</w:t>
            </w:r>
            <w:r w:rsidRPr="00EE3C28">
              <w:rPr>
                <w:rFonts w:ascii="Simplified Arabic" w:eastAsia="Times New Roman" w:hAnsi="Simplified Arabic" w:cs="Simplified Arabic"/>
                <w:b w:val="0"/>
                <w:bCs w:val="0"/>
                <w:color w:val="1F1F1F"/>
                <w:sz w:val="28"/>
                <w:szCs w:val="28"/>
                <w:bdr w:val="none" w:sz="0" w:space="0" w:color="auto" w:frame="1"/>
              </w:rPr>
              <w:t>Logistics</w:t>
            </w:r>
            <w:r w:rsidRPr="00EE3C28">
              <w:rPr>
                <w:rFonts w:ascii="Simplified Arabic" w:eastAsia="Times New Roman" w:hAnsi="Simplified Arabic" w:cs="Simplified Arabic"/>
                <w:b w:val="0"/>
                <w:bCs w:val="0"/>
                <w:color w:val="1F1F1F"/>
                <w:sz w:val="28"/>
                <w:szCs w:val="28"/>
                <w:bdr w:val="none" w:sz="0" w:space="0" w:color="auto" w:frame="1"/>
                <w:rtl/>
              </w:rPr>
              <w:t>)</w:t>
            </w:r>
          </w:p>
        </w:tc>
        <w:tc>
          <w:tcPr>
            <w:tcW w:w="0" w:type="auto"/>
            <w:hideMark/>
          </w:tcPr>
          <w:p w14:paraId="11078838" w14:textId="77777777" w:rsidR="00D3598C" w:rsidRPr="00EE3C28" w:rsidRDefault="00D3598C" w:rsidP="00FB057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28"/>
                <w:szCs w:val="28"/>
                <w:rtl/>
              </w:rPr>
            </w:pPr>
            <w:r w:rsidRPr="00EE3C28">
              <w:rPr>
                <w:rFonts w:ascii="Simplified Arabic" w:eastAsia="Times New Roman" w:hAnsi="Simplified Arabic" w:cs="Simplified Arabic"/>
                <w:color w:val="1F1F1F"/>
                <w:sz w:val="28"/>
                <w:szCs w:val="28"/>
                <w:bdr w:val="none" w:sz="0" w:space="0" w:color="auto" w:frame="1"/>
                <w:rtl/>
              </w:rPr>
              <w:t>10</w:t>
            </w:r>
          </w:p>
        </w:tc>
        <w:tc>
          <w:tcPr>
            <w:tcW w:w="0" w:type="auto"/>
            <w:hideMark/>
          </w:tcPr>
          <w:p w14:paraId="69017E18" w14:textId="77777777" w:rsidR="00D3598C" w:rsidRPr="00EE3C28" w:rsidRDefault="00D3598C" w:rsidP="00FB057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28"/>
                <w:szCs w:val="28"/>
                <w:rtl/>
              </w:rPr>
            </w:pPr>
            <w:r w:rsidRPr="00EE3C28">
              <w:rPr>
                <w:rFonts w:ascii="Simplified Arabic" w:eastAsia="Times New Roman" w:hAnsi="Simplified Arabic" w:cs="Simplified Arabic"/>
                <w:color w:val="1F1F1F"/>
                <w:sz w:val="28"/>
                <w:szCs w:val="28"/>
                <w:bdr w:val="none" w:sz="0" w:space="0" w:color="auto" w:frame="1"/>
                <w:rtl/>
              </w:rPr>
              <w:t>0.638</w:t>
            </w:r>
          </w:p>
        </w:tc>
        <w:tc>
          <w:tcPr>
            <w:tcW w:w="0" w:type="auto"/>
            <w:hideMark/>
          </w:tcPr>
          <w:p w14:paraId="794F4FEF" w14:textId="77777777" w:rsidR="00D3598C" w:rsidRPr="00EE3C28" w:rsidRDefault="00D3598C" w:rsidP="00FB057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28"/>
                <w:szCs w:val="28"/>
                <w:rtl/>
              </w:rPr>
            </w:pPr>
            <w:r w:rsidRPr="00EE3C28">
              <w:rPr>
                <w:rFonts w:ascii="Simplified Arabic" w:eastAsia="Times New Roman" w:hAnsi="Simplified Arabic" w:cs="Simplified Arabic"/>
                <w:color w:val="1F1F1F"/>
                <w:sz w:val="28"/>
                <w:szCs w:val="28"/>
                <w:bdr w:val="none" w:sz="0" w:space="0" w:color="auto" w:frame="1"/>
                <w:rtl/>
              </w:rPr>
              <w:t>متوسط/مقبول</w:t>
            </w:r>
          </w:p>
        </w:tc>
      </w:tr>
      <w:tr w:rsidR="00D3598C" w:rsidRPr="00EE3C28" w14:paraId="2BAE885E" w14:textId="77777777" w:rsidTr="0053294E">
        <w:trPr>
          <w:cnfStyle w:val="000000100000" w:firstRow="0" w:lastRow="0" w:firstColumn="0" w:lastColumn="0" w:oddVBand="0" w:evenVBand="0" w:oddHBand="1" w:evenHBand="0" w:firstRowFirstColumn="0" w:firstRowLastColumn="0" w:lastRowFirstColumn="0" w:lastRowLastColumn="0"/>
          <w:divId w:val="59208437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54B9609" w14:textId="77777777" w:rsidR="00D3598C" w:rsidRPr="00EE3C28" w:rsidRDefault="00D3598C" w:rsidP="00FB0571">
            <w:pPr>
              <w:spacing w:line="360" w:lineRule="auto"/>
              <w:rPr>
                <w:rFonts w:ascii="Simplified Arabic" w:eastAsia="Times New Roman" w:hAnsi="Simplified Arabic" w:cs="Simplified Arabic"/>
                <w:b w:val="0"/>
                <w:bCs w:val="0"/>
                <w:color w:val="1F1F1F"/>
                <w:sz w:val="28"/>
                <w:szCs w:val="28"/>
                <w:rtl/>
              </w:rPr>
            </w:pPr>
            <w:r w:rsidRPr="00EE3C28">
              <w:rPr>
                <w:rFonts w:ascii="Simplified Arabic" w:eastAsia="Times New Roman" w:hAnsi="Simplified Arabic" w:cs="Simplified Arabic"/>
                <w:b w:val="0"/>
                <w:bCs w:val="0"/>
                <w:color w:val="1F1F1F"/>
                <w:sz w:val="28"/>
                <w:szCs w:val="28"/>
                <w:bdr w:val="none" w:sz="0" w:space="0" w:color="auto" w:frame="1"/>
                <w:rtl/>
              </w:rPr>
              <w:t>السلامة والصحة وسلامة الغذاء</w:t>
            </w:r>
          </w:p>
        </w:tc>
        <w:tc>
          <w:tcPr>
            <w:tcW w:w="0" w:type="auto"/>
            <w:hideMark/>
          </w:tcPr>
          <w:p w14:paraId="6FC7CDBB" w14:textId="77777777" w:rsidR="00D3598C" w:rsidRPr="00EE3C28" w:rsidRDefault="00D3598C" w:rsidP="00FB057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F1F1F"/>
                <w:sz w:val="28"/>
                <w:szCs w:val="28"/>
                <w:rtl/>
              </w:rPr>
            </w:pPr>
            <w:r w:rsidRPr="00EE3C28">
              <w:rPr>
                <w:rFonts w:ascii="Simplified Arabic" w:eastAsia="Times New Roman" w:hAnsi="Simplified Arabic" w:cs="Simplified Arabic"/>
                <w:color w:val="1F1F1F"/>
                <w:sz w:val="28"/>
                <w:szCs w:val="28"/>
                <w:bdr w:val="none" w:sz="0" w:space="0" w:color="auto" w:frame="1"/>
                <w:rtl/>
              </w:rPr>
              <w:t>10</w:t>
            </w:r>
          </w:p>
        </w:tc>
        <w:tc>
          <w:tcPr>
            <w:tcW w:w="0" w:type="auto"/>
            <w:hideMark/>
          </w:tcPr>
          <w:p w14:paraId="5F2C5F84" w14:textId="77777777" w:rsidR="00D3598C" w:rsidRPr="00EE3C28" w:rsidRDefault="00D3598C" w:rsidP="00FB057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F1F1F"/>
                <w:sz w:val="28"/>
                <w:szCs w:val="28"/>
                <w:rtl/>
              </w:rPr>
            </w:pPr>
            <w:r w:rsidRPr="00EE3C28">
              <w:rPr>
                <w:rFonts w:ascii="Simplified Arabic" w:eastAsia="Times New Roman" w:hAnsi="Simplified Arabic" w:cs="Simplified Arabic"/>
                <w:color w:val="1F1F1F"/>
                <w:sz w:val="28"/>
                <w:szCs w:val="28"/>
                <w:bdr w:val="none" w:sz="0" w:space="0" w:color="auto" w:frame="1"/>
                <w:rtl/>
              </w:rPr>
              <w:t>0.958</w:t>
            </w:r>
          </w:p>
        </w:tc>
        <w:tc>
          <w:tcPr>
            <w:tcW w:w="0" w:type="auto"/>
            <w:hideMark/>
          </w:tcPr>
          <w:p w14:paraId="44592A0A" w14:textId="77777777" w:rsidR="00D3598C" w:rsidRPr="00EE3C28" w:rsidRDefault="00D3598C" w:rsidP="00FB057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F1F1F"/>
                <w:sz w:val="28"/>
                <w:szCs w:val="28"/>
                <w:rtl/>
              </w:rPr>
            </w:pPr>
            <w:r w:rsidRPr="00EE3C28">
              <w:rPr>
                <w:rFonts w:ascii="Simplified Arabic" w:eastAsia="Times New Roman" w:hAnsi="Simplified Arabic" w:cs="Simplified Arabic"/>
                <w:color w:val="1F1F1F"/>
                <w:sz w:val="28"/>
                <w:szCs w:val="28"/>
                <w:bdr w:val="none" w:sz="0" w:space="0" w:color="auto" w:frame="1"/>
                <w:rtl/>
              </w:rPr>
              <w:t>مرتفع جداً</w:t>
            </w:r>
          </w:p>
        </w:tc>
      </w:tr>
      <w:tr w:rsidR="00D3598C" w:rsidRPr="00EE3C28" w14:paraId="4F901AE2" w14:textId="77777777" w:rsidTr="0053294E">
        <w:trPr>
          <w:divId w:val="59208437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1B2439B" w14:textId="77777777" w:rsidR="00D3598C" w:rsidRPr="00EE3C28" w:rsidRDefault="00D3598C" w:rsidP="00FB0571">
            <w:pPr>
              <w:spacing w:line="360" w:lineRule="auto"/>
              <w:rPr>
                <w:rFonts w:ascii="Simplified Arabic" w:eastAsia="Times New Roman" w:hAnsi="Simplified Arabic" w:cs="Simplified Arabic"/>
                <w:b w:val="0"/>
                <w:bCs w:val="0"/>
                <w:color w:val="1F1F1F"/>
                <w:sz w:val="28"/>
                <w:szCs w:val="28"/>
                <w:rtl/>
              </w:rPr>
            </w:pPr>
            <w:r w:rsidRPr="00EE3C28">
              <w:rPr>
                <w:rFonts w:ascii="Simplified Arabic" w:eastAsia="Times New Roman" w:hAnsi="Simplified Arabic" w:cs="Simplified Arabic"/>
                <w:b w:val="0"/>
                <w:bCs w:val="0"/>
                <w:color w:val="1F1F1F"/>
                <w:sz w:val="28"/>
                <w:szCs w:val="28"/>
                <w:bdr w:val="none" w:sz="0" w:space="0" w:color="auto" w:frame="1"/>
                <w:rtl/>
              </w:rPr>
              <w:t>المخاطر البيئية والمخلفات</w:t>
            </w:r>
          </w:p>
        </w:tc>
        <w:tc>
          <w:tcPr>
            <w:tcW w:w="0" w:type="auto"/>
            <w:hideMark/>
          </w:tcPr>
          <w:p w14:paraId="0ED879C3" w14:textId="77777777" w:rsidR="00D3598C" w:rsidRPr="00EE3C28" w:rsidRDefault="00D3598C" w:rsidP="00FB057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28"/>
                <w:szCs w:val="28"/>
                <w:rtl/>
              </w:rPr>
            </w:pPr>
            <w:r w:rsidRPr="00EE3C28">
              <w:rPr>
                <w:rFonts w:ascii="Simplified Arabic" w:eastAsia="Times New Roman" w:hAnsi="Simplified Arabic" w:cs="Simplified Arabic"/>
                <w:color w:val="1F1F1F"/>
                <w:sz w:val="28"/>
                <w:szCs w:val="28"/>
                <w:bdr w:val="none" w:sz="0" w:space="0" w:color="auto" w:frame="1"/>
                <w:rtl/>
              </w:rPr>
              <w:t>10</w:t>
            </w:r>
          </w:p>
        </w:tc>
        <w:tc>
          <w:tcPr>
            <w:tcW w:w="0" w:type="auto"/>
            <w:hideMark/>
          </w:tcPr>
          <w:p w14:paraId="21C3E943" w14:textId="77777777" w:rsidR="00D3598C" w:rsidRPr="00EE3C28" w:rsidRDefault="00D3598C" w:rsidP="00FB057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28"/>
                <w:szCs w:val="28"/>
                <w:rtl/>
              </w:rPr>
            </w:pPr>
            <w:r w:rsidRPr="00EE3C28">
              <w:rPr>
                <w:rFonts w:ascii="Simplified Arabic" w:eastAsia="Times New Roman" w:hAnsi="Simplified Arabic" w:cs="Simplified Arabic"/>
                <w:color w:val="1F1F1F"/>
                <w:sz w:val="28"/>
                <w:szCs w:val="28"/>
                <w:bdr w:val="none" w:sz="0" w:space="0" w:color="auto" w:frame="1"/>
                <w:rtl/>
              </w:rPr>
              <w:t>0.868</w:t>
            </w:r>
          </w:p>
        </w:tc>
        <w:tc>
          <w:tcPr>
            <w:tcW w:w="0" w:type="auto"/>
            <w:hideMark/>
          </w:tcPr>
          <w:p w14:paraId="73D86463" w14:textId="77777777" w:rsidR="00D3598C" w:rsidRPr="00EE3C28" w:rsidRDefault="00D3598C" w:rsidP="00FB057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28"/>
                <w:szCs w:val="28"/>
                <w:rtl/>
              </w:rPr>
            </w:pPr>
            <w:r w:rsidRPr="00EE3C28">
              <w:rPr>
                <w:rFonts w:ascii="Simplified Arabic" w:eastAsia="Times New Roman" w:hAnsi="Simplified Arabic" w:cs="Simplified Arabic"/>
                <w:color w:val="1F1F1F"/>
                <w:sz w:val="28"/>
                <w:szCs w:val="28"/>
                <w:bdr w:val="none" w:sz="0" w:space="0" w:color="auto" w:frame="1"/>
                <w:rtl/>
              </w:rPr>
              <w:t>مرتفع</w:t>
            </w:r>
          </w:p>
        </w:tc>
      </w:tr>
      <w:tr w:rsidR="00D3598C" w:rsidRPr="00EE3C28" w14:paraId="4E281945" w14:textId="77777777" w:rsidTr="0053294E">
        <w:trPr>
          <w:cnfStyle w:val="000000100000" w:firstRow="0" w:lastRow="0" w:firstColumn="0" w:lastColumn="0" w:oddVBand="0" w:evenVBand="0" w:oddHBand="1" w:evenHBand="0" w:firstRowFirstColumn="0" w:firstRowLastColumn="0" w:lastRowFirstColumn="0" w:lastRowLastColumn="0"/>
          <w:divId w:val="59208437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6641FC0" w14:textId="77777777" w:rsidR="00D3598C" w:rsidRPr="00EE3C28" w:rsidRDefault="00D3598C" w:rsidP="00FB0571">
            <w:pPr>
              <w:spacing w:line="360" w:lineRule="auto"/>
              <w:rPr>
                <w:rFonts w:ascii="Simplified Arabic" w:eastAsia="Times New Roman" w:hAnsi="Simplified Arabic" w:cs="Simplified Arabic"/>
                <w:b w:val="0"/>
                <w:bCs w:val="0"/>
                <w:color w:val="1F1F1F"/>
                <w:sz w:val="28"/>
                <w:szCs w:val="28"/>
                <w:rtl/>
              </w:rPr>
            </w:pPr>
            <w:r w:rsidRPr="00EE3C28">
              <w:rPr>
                <w:rFonts w:ascii="Simplified Arabic" w:eastAsia="Times New Roman" w:hAnsi="Simplified Arabic" w:cs="Simplified Arabic"/>
                <w:b w:val="0"/>
                <w:bCs w:val="0"/>
                <w:color w:val="1F1F1F"/>
                <w:sz w:val="28"/>
                <w:szCs w:val="28"/>
                <w:bdr w:val="none" w:sz="0" w:space="0" w:color="auto" w:frame="1"/>
                <w:rtl/>
              </w:rPr>
              <w:t>مؤشرات نجاح المشروع</w:t>
            </w:r>
          </w:p>
        </w:tc>
        <w:tc>
          <w:tcPr>
            <w:tcW w:w="0" w:type="auto"/>
            <w:hideMark/>
          </w:tcPr>
          <w:p w14:paraId="2A22E5D0" w14:textId="77777777" w:rsidR="00D3598C" w:rsidRPr="00EE3C28" w:rsidRDefault="00D3598C" w:rsidP="00FB057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F1F1F"/>
                <w:sz w:val="28"/>
                <w:szCs w:val="28"/>
                <w:rtl/>
              </w:rPr>
            </w:pPr>
            <w:r w:rsidRPr="00EE3C28">
              <w:rPr>
                <w:rFonts w:ascii="Simplified Arabic" w:eastAsia="Times New Roman" w:hAnsi="Simplified Arabic" w:cs="Simplified Arabic"/>
                <w:color w:val="1F1F1F"/>
                <w:sz w:val="28"/>
                <w:szCs w:val="28"/>
                <w:bdr w:val="none" w:sz="0" w:space="0" w:color="auto" w:frame="1"/>
                <w:rtl/>
              </w:rPr>
              <w:t>12</w:t>
            </w:r>
          </w:p>
        </w:tc>
        <w:tc>
          <w:tcPr>
            <w:tcW w:w="0" w:type="auto"/>
            <w:hideMark/>
          </w:tcPr>
          <w:p w14:paraId="17D726F8" w14:textId="77777777" w:rsidR="00D3598C" w:rsidRPr="00EE3C28" w:rsidRDefault="00D3598C" w:rsidP="00FB057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F1F1F"/>
                <w:sz w:val="28"/>
                <w:szCs w:val="28"/>
                <w:rtl/>
              </w:rPr>
            </w:pPr>
            <w:r w:rsidRPr="00EE3C28">
              <w:rPr>
                <w:rFonts w:ascii="Simplified Arabic" w:eastAsia="Times New Roman" w:hAnsi="Simplified Arabic" w:cs="Simplified Arabic"/>
                <w:color w:val="1F1F1F"/>
                <w:sz w:val="28"/>
                <w:szCs w:val="28"/>
                <w:bdr w:val="none" w:sz="0" w:space="0" w:color="auto" w:frame="1"/>
                <w:rtl/>
              </w:rPr>
              <w:t>0.959</w:t>
            </w:r>
          </w:p>
        </w:tc>
        <w:tc>
          <w:tcPr>
            <w:tcW w:w="0" w:type="auto"/>
            <w:hideMark/>
          </w:tcPr>
          <w:p w14:paraId="33FEB9BB" w14:textId="77777777" w:rsidR="00D3598C" w:rsidRPr="00EE3C28" w:rsidRDefault="00D3598C" w:rsidP="00FB057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F1F1F"/>
                <w:sz w:val="28"/>
                <w:szCs w:val="28"/>
                <w:rtl/>
              </w:rPr>
            </w:pPr>
            <w:r w:rsidRPr="00EE3C28">
              <w:rPr>
                <w:rFonts w:ascii="Simplified Arabic" w:eastAsia="Times New Roman" w:hAnsi="Simplified Arabic" w:cs="Simplified Arabic"/>
                <w:color w:val="1F1F1F"/>
                <w:sz w:val="28"/>
                <w:szCs w:val="28"/>
                <w:bdr w:val="none" w:sz="0" w:space="0" w:color="auto" w:frame="1"/>
                <w:rtl/>
              </w:rPr>
              <w:t>مرتفع جداً</w:t>
            </w:r>
          </w:p>
        </w:tc>
      </w:tr>
    </w:tbl>
    <w:p w14:paraId="735E39D7" w14:textId="1BF654E6" w:rsidR="00D3598C" w:rsidRPr="00EE3C28" w:rsidRDefault="00F00736" w:rsidP="00FB0571">
      <w:pPr>
        <w:pStyle w:val="a5"/>
        <w:bidi/>
        <w:spacing w:before="0" w:beforeAutospacing="0" w:after="0" w:afterAutospacing="0" w:line="360" w:lineRule="auto"/>
        <w:divId w:val="592084375"/>
        <w:rPr>
          <w:rFonts w:ascii="Simplified Arabic" w:eastAsiaTheme="minorEastAsia" w:hAnsi="Simplified Arabic" w:cs="Simplified Arabic"/>
          <w:color w:val="1F1F1F"/>
          <w:sz w:val="28"/>
          <w:szCs w:val="28"/>
          <w:rtl/>
        </w:rPr>
      </w:pPr>
      <w:r w:rsidRPr="00EE3C28">
        <w:rPr>
          <w:rFonts w:ascii="Simplified Arabic" w:hAnsi="Simplified Arabic" w:cs="Simplified Arabic"/>
          <w:color w:val="1F1F1F"/>
          <w:sz w:val="28"/>
          <w:szCs w:val="28"/>
          <w:bdr w:val="none" w:sz="0" w:space="0" w:color="auto" w:frame="1"/>
          <w:rtl/>
        </w:rPr>
        <w:t>حسب الجدول السابق نلاحظ</w:t>
      </w:r>
      <w:r w:rsidR="00D3598C" w:rsidRPr="00EE3C28">
        <w:rPr>
          <w:rFonts w:ascii="Simplified Arabic" w:hAnsi="Simplified Arabic" w:cs="Simplified Arabic"/>
          <w:color w:val="1F1F1F"/>
          <w:sz w:val="28"/>
          <w:szCs w:val="28"/>
          <w:bdr w:val="none" w:sz="0" w:space="0" w:color="auto" w:frame="1"/>
          <w:rtl/>
        </w:rPr>
        <w:t>:</w:t>
      </w:r>
    </w:p>
    <w:p w14:paraId="00DDDBC7" w14:textId="77777777" w:rsidR="00D3598C" w:rsidRPr="00EE3C28" w:rsidRDefault="00D3598C" w:rsidP="00FB0571">
      <w:pPr>
        <w:pStyle w:val="a5"/>
        <w:numPr>
          <w:ilvl w:val="0"/>
          <w:numId w:val="28"/>
        </w:numPr>
        <w:bidi/>
        <w:spacing w:before="0" w:beforeAutospacing="0" w:after="0" w:afterAutospacing="0" w:line="360" w:lineRule="auto"/>
        <w:divId w:val="592084375"/>
        <w:rPr>
          <w:rFonts w:ascii="Simplified Arabic" w:hAnsi="Simplified Arabic" w:cs="Simplified Arabic"/>
          <w:color w:val="1F1F1F"/>
          <w:sz w:val="28"/>
          <w:szCs w:val="28"/>
          <w:rtl/>
        </w:rPr>
      </w:pPr>
      <w:r w:rsidRPr="00EE3C28">
        <w:rPr>
          <w:rFonts w:ascii="Simplified Arabic" w:hAnsi="Simplified Arabic" w:cs="Simplified Arabic"/>
          <w:color w:val="1F1F1F"/>
          <w:sz w:val="28"/>
          <w:szCs w:val="28"/>
          <w:bdr w:val="none" w:sz="0" w:space="0" w:color="auto" w:frame="1"/>
          <w:rtl/>
        </w:rPr>
        <w:lastRenderedPageBreak/>
        <w:t>ثبات ممتاز:</w:t>
      </w:r>
      <w:r w:rsidRPr="00EE3C28">
        <w:rPr>
          <w:rFonts w:ascii="Simplified Arabic" w:hAnsi="Simplified Arabic" w:cs="Simplified Arabic"/>
          <w:color w:val="1F1F1F"/>
          <w:sz w:val="28"/>
          <w:szCs w:val="28"/>
          <w:rtl/>
        </w:rPr>
        <w:t xml:space="preserve"> حقق بُعدا "السلامة والصحة وسلامة الغذاء" و"نجاح المشروع" قيماً تقارب (0.96)، مما يعكس تماسكاً داخلياً قوياً جداً بين الفقرات، وفهماً موحداً وواضحاً من قبل </w:t>
      </w:r>
      <w:proofErr w:type="spellStart"/>
      <w:r w:rsidRPr="00EE3C28">
        <w:rPr>
          <w:rFonts w:ascii="Simplified Arabic" w:hAnsi="Simplified Arabic" w:cs="Simplified Arabic"/>
          <w:color w:val="1F1F1F"/>
          <w:sz w:val="28"/>
          <w:szCs w:val="28"/>
          <w:rtl/>
        </w:rPr>
        <w:t>المبحوثين</w:t>
      </w:r>
      <w:proofErr w:type="spellEnd"/>
      <w:r w:rsidRPr="00EE3C28">
        <w:rPr>
          <w:rFonts w:ascii="Simplified Arabic" w:hAnsi="Simplified Arabic" w:cs="Simplified Arabic"/>
          <w:color w:val="1F1F1F"/>
          <w:sz w:val="28"/>
          <w:szCs w:val="28"/>
          <w:rtl/>
        </w:rPr>
        <w:t xml:space="preserve"> لهذه المفاهيم.</w:t>
      </w:r>
    </w:p>
    <w:p w14:paraId="5A451FB5" w14:textId="77777777" w:rsidR="00D3598C" w:rsidRPr="00EE3C28" w:rsidRDefault="00D3598C" w:rsidP="00FB0571">
      <w:pPr>
        <w:pStyle w:val="a5"/>
        <w:numPr>
          <w:ilvl w:val="0"/>
          <w:numId w:val="28"/>
        </w:numPr>
        <w:bidi/>
        <w:spacing w:before="0" w:beforeAutospacing="0" w:after="0" w:afterAutospacing="0" w:line="360" w:lineRule="auto"/>
        <w:divId w:val="592084375"/>
        <w:rPr>
          <w:rFonts w:ascii="Simplified Arabic" w:hAnsi="Simplified Arabic" w:cs="Simplified Arabic"/>
          <w:color w:val="1F1F1F"/>
          <w:sz w:val="28"/>
          <w:szCs w:val="28"/>
          <w:rtl/>
        </w:rPr>
      </w:pPr>
      <w:r w:rsidRPr="00EE3C28">
        <w:rPr>
          <w:rFonts w:ascii="Simplified Arabic" w:hAnsi="Simplified Arabic" w:cs="Simplified Arabic"/>
          <w:color w:val="1F1F1F"/>
          <w:sz w:val="28"/>
          <w:szCs w:val="28"/>
          <w:bdr w:val="none" w:sz="0" w:space="0" w:color="auto" w:frame="1"/>
          <w:rtl/>
        </w:rPr>
        <w:t>ثبات جيد جداً:</w:t>
      </w:r>
      <w:r w:rsidRPr="00EE3C28">
        <w:rPr>
          <w:rFonts w:ascii="Simplified Arabic" w:hAnsi="Simplified Arabic" w:cs="Simplified Arabic"/>
          <w:color w:val="1F1F1F"/>
          <w:sz w:val="28"/>
          <w:szCs w:val="28"/>
          <w:rtl/>
        </w:rPr>
        <w:t xml:space="preserve"> جاءت "الموارد البشرية" و"المخاطر البيئية" بقيم ثبات عالية (&gt; 0.86)، مما يؤكد دقة القياس.</w:t>
      </w:r>
    </w:p>
    <w:p w14:paraId="28DE485C" w14:textId="77777777" w:rsidR="00D3598C" w:rsidRPr="00EE3C28" w:rsidRDefault="00D3598C" w:rsidP="00FB0571">
      <w:pPr>
        <w:pStyle w:val="a5"/>
        <w:numPr>
          <w:ilvl w:val="0"/>
          <w:numId w:val="28"/>
        </w:numPr>
        <w:bidi/>
        <w:spacing w:before="0" w:beforeAutospacing="0" w:after="0" w:afterAutospacing="0" w:line="360" w:lineRule="auto"/>
        <w:divId w:val="592084375"/>
        <w:rPr>
          <w:rFonts w:ascii="Simplified Arabic" w:hAnsi="Simplified Arabic" w:cs="Simplified Arabic"/>
          <w:color w:val="1F1F1F"/>
          <w:sz w:val="28"/>
          <w:szCs w:val="28"/>
          <w:rtl/>
        </w:rPr>
      </w:pPr>
      <w:r w:rsidRPr="00EE3C28">
        <w:rPr>
          <w:rFonts w:ascii="Simplified Arabic" w:hAnsi="Simplified Arabic" w:cs="Simplified Arabic"/>
          <w:color w:val="1F1F1F"/>
          <w:sz w:val="28"/>
          <w:szCs w:val="28"/>
          <w:bdr w:val="none" w:sz="0" w:space="0" w:color="auto" w:frame="1"/>
          <w:rtl/>
        </w:rPr>
        <w:t>ملاحظة على البعد اللوجستي:</w:t>
      </w:r>
      <w:r w:rsidRPr="00EE3C28">
        <w:rPr>
          <w:rFonts w:ascii="Simplified Arabic" w:hAnsi="Simplified Arabic" w:cs="Simplified Arabic"/>
          <w:color w:val="1F1F1F"/>
          <w:sz w:val="28"/>
          <w:szCs w:val="28"/>
          <w:rtl/>
        </w:rPr>
        <w:t xml:space="preserve"> سجل بُعد المخاطر اللوجستية قيمة (0.638). وعلى الرغم من أنها أقل من العتبة المثالية (0.70)، إلا أنها تُقبل إحصائياً في الدراسات الاستطلاعية أو عند التعامل مع مفاهيم معقدة ومتعددة الجوانب (النقل، التخزين، التوريد). قد يعود انخفاض الثبات هنا إلى تنوع الفقرات التي تقيس جوانب لوجستية متباينة قد لا تحدث جميعها بنفس الوتيرة.</w:t>
      </w:r>
    </w:p>
    <w:p w14:paraId="4F5D1544" w14:textId="65910126" w:rsidR="00D3598C" w:rsidRPr="00EE3C28" w:rsidRDefault="00D3598C" w:rsidP="00FB0571">
      <w:pPr>
        <w:pStyle w:val="2"/>
        <w:spacing w:before="0" w:after="120" w:line="360" w:lineRule="auto"/>
        <w:divId w:val="592084375"/>
        <w:rPr>
          <w:rFonts w:ascii="Simplified Arabic" w:eastAsia="Times New Roman" w:hAnsi="Simplified Arabic" w:cs="Simplified Arabic"/>
          <w:b/>
          <w:bCs/>
          <w:color w:val="1F1F1F"/>
          <w:rtl/>
        </w:rPr>
      </w:pPr>
      <w:r w:rsidRPr="00EE3C28">
        <w:rPr>
          <w:rFonts w:ascii="Simplified Arabic" w:eastAsia="Times New Roman" w:hAnsi="Simplified Arabic" w:cs="Simplified Arabic"/>
          <w:b/>
          <w:bCs/>
          <w:color w:val="1F1F1F"/>
          <w:rtl/>
        </w:rPr>
        <w:t>4</w:t>
      </w:r>
      <w:r w:rsidR="00DD3559" w:rsidRPr="00EE3C28">
        <w:rPr>
          <w:rFonts w:ascii="Simplified Arabic" w:eastAsia="Times New Roman" w:hAnsi="Simplified Arabic" w:cs="Simplified Arabic"/>
          <w:b/>
          <w:bCs/>
          <w:color w:val="1F1F1F"/>
          <w:rtl/>
        </w:rPr>
        <w:t>.</w:t>
      </w:r>
      <w:r w:rsidRPr="00EE3C28">
        <w:rPr>
          <w:rFonts w:ascii="Simplified Arabic" w:eastAsia="Times New Roman" w:hAnsi="Simplified Arabic" w:cs="Simplified Arabic"/>
          <w:b/>
          <w:bCs/>
          <w:color w:val="1F1F1F"/>
          <w:rtl/>
        </w:rPr>
        <w:t>4 التحليل الوصفي لمتغيرات الدراسة</w:t>
      </w:r>
    </w:p>
    <w:p w14:paraId="4105A3C0" w14:textId="77777777" w:rsidR="00D3598C" w:rsidRPr="00EE3C28" w:rsidRDefault="00D3598C" w:rsidP="00FB0571">
      <w:pPr>
        <w:pStyle w:val="a5"/>
        <w:bidi/>
        <w:spacing w:before="0" w:beforeAutospacing="0" w:after="240" w:afterAutospacing="0" w:line="360" w:lineRule="auto"/>
        <w:divId w:val="592084375"/>
        <w:rPr>
          <w:rFonts w:ascii="Simplified Arabic" w:eastAsiaTheme="minorEastAsia" w:hAnsi="Simplified Arabic" w:cs="Simplified Arabic"/>
          <w:color w:val="1F1F1F"/>
          <w:sz w:val="28"/>
          <w:szCs w:val="28"/>
          <w:rtl/>
        </w:rPr>
      </w:pPr>
      <w:r w:rsidRPr="00EE3C28">
        <w:rPr>
          <w:rFonts w:ascii="Simplified Arabic" w:hAnsi="Simplified Arabic" w:cs="Simplified Arabic"/>
          <w:color w:val="1F1F1F"/>
          <w:sz w:val="28"/>
          <w:szCs w:val="28"/>
          <w:rtl/>
        </w:rPr>
        <w:t>تم استخدام المتوسط الحسابي (</w:t>
      </w:r>
      <w:r w:rsidRPr="00EE3C28">
        <w:rPr>
          <w:rFonts w:ascii="Simplified Arabic" w:hAnsi="Simplified Arabic" w:cs="Simplified Arabic"/>
          <w:color w:val="1F1F1F"/>
          <w:sz w:val="28"/>
          <w:szCs w:val="28"/>
        </w:rPr>
        <w:t>Mean</w:t>
      </w:r>
      <w:r w:rsidRPr="00EE3C28">
        <w:rPr>
          <w:rFonts w:ascii="Simplified Arabic" w:hAnsi="Simplified Arabic" w:cs="Simplified Arabic"/>
          <w:color w:val="1F1F1F"/>
          <w:sz w:val="28"/>
          <w:szCs w:val="28"/>
          <w:rtl/>
        </w:rPr>
        <w:t>) والانحراف المعياري (</w:t>
      </w:r>
      <w:r w:rsidRPr="00EE3C28">
        <w:rPr>
          <w:rFonts w:ascii="Simplified Arabic" w:hAnsi="Simplified Arabic" w:cs="Simplified Arabic"/>
          <w:color w:val="1F1F1F"/>
          <w:sz w:val="28"/>
          <w:szCs w:val="28"/>
        </w:rPr>
        <w:t>SD</w:t>
      </w:r>
      <w:r w:rsidRPr="00EE3C28">
        <w:rPr>
          <w:rFonts w:ascii="Simplified Arabic" w:hAnsi="Simplified Arabic" w:cs="Simplified Arabic"/>
          <w:color w:val="1F1F1F"/>
          <w:sz w:val="28"/>
          <w:szCs w:val="28"/>
          <w:rtl/>
        </w:rPr>
        <w:t>) لترتيب أبعاد المخاطر حسب أهميتها أو درجة تحققها من وجهة نظر العينة (مقياس خماسي: 1 إلى 5).</w:t>
      </w:r>
    </w:p>
    <w:p w14:paraId="1067D29F" w14:textId="07CD6125" w:rsidR="00D3598C" w:rsidRPr="00EE3C28" w:rsidRDefault="00D3598C" w:rsidP="00EE3C28">
      <w:pPr>
        <w:pStyle w:val="a5"/>
        <w:bidi/>
        <w:spacing w:before="0" w:beforeAutospacing="0" w:after="0" w:afterAutospacing="0" w:line="360" w:lineRule="auto"/>
        <w:jc w:val="center"/>
        <w:divId w:val="592084375"/>
        <w:rPr>
          <w:rFonts w:ascii="Simplified Arabic" w:hAnsi="Simplified Arabic" w:cs="Simplified Arabic"/>
          <w:color w:val="1F1F1F"/>
          <w:sz w:val="28"/>
          <w:szCs w:val="28"/>
          <w:rtl/>
        </w:rPr>
      </w:pPr>
      <w:r w:rsidRPr="00EE3C28">
        <w:rPr>
          <w:rFonts w:ascii="Simplified Arabic" w:hAnsi="Simplified Arabic" w:cs="Simplified Arabic"/>
          <w:color w:val="1F1F1F"/>
          <w:sz w:val="28"/>
          <w:szCs w:val="28"/>
          <w:bdr w:val="none" w:sz="0" w:space="0" w:color="auto" w:frame="1"/>
          <w:rtl/>
        </w:rPr>
        <w:t>جدول (4</w:t>
      </w:r>
      <w:r w:rsidR="00AC4069" w:rsidRPr="00EE3C28">
        <w:rPr>
          <w:rFonts w:ascii="Simplified Arabic" w:hAnsi="Simplified Arabic" w:cs="Simplified Arabic"/>
          <w:color w:val="1F1F1F"/>
          <w:sz w:val="28"/>
          <w:szCs w:val="28"/>
          <w:bdr w:val="none" w:sz="0" w:space="0" w:color="auto" w:frame="1"/>
          <w:rtl/>
        </w:rPr>
        <w:t>.</w:t>
      </w:r>
      <w:r w:rsidRPr="00EE3C28">
        <w:rPr>
          <w:rFonts w:ascii="Simplified Arabic" w:hAnsi="Simplified Arabic" w:cs="Simplified Arabic"/>
          <w:color w:val="1F1F1F"/>
          <w:sz w:val="28"/>
          <w:szCs w:val="28"/>
          <w:bdr w:val="none" w:sz="0" w:space="0" w:color="auto" w:frame="1"/>
          <w:rtl/>
        </w:rPr>
        <w:t>2) الإحصاءات الوصفية للأبعاد (مرتبة تنازلياً حسب المتوسط)</w:t>
      </w:r>
    </w:p>
    <w:tbl>
      <w:tblPr>
        <w:tblStyle w:val="20"/>
        <w:bidiVisual/>
        <w:tblW w:w="0" w:type="auto"/>
        <w:jc w:val="center"/>
        <w:tblLook w:val="04A0" w:firstRow="1" w:lastRow="0" w:firstColumn="1" w:lastColumn="0" w:noHBand="0" w:noVBand="1"/>
      </w:tblPr>
      <w:tblGrid>
        <w:gridCol w:w="827"/>
        <w:gridCol w:w="2323"/>
        <w:gridCol w:w="924"/>
        <w:gridCol w:w="1393"/>
        <w:gridCol w:w="1526"/>
        <w:gridCol w:w="1839"/>
      </w:tblGrid>
      <w:tr w:rsidR="00D3598C" w:rsidRPr="00EE3C28" w14:paraId="2DEE93DF" w14:textId="77777777" w:rsidTr="0053294E">
        <w:trPr>
          <w:cnfStyle w:val="100000000000" w:firstRow="1" w:lastRow="0" w:firstColumn="0" w:lastColumn="0" w:oddVBand="0" w:evenVBand="0" w:oddHBand="0" w:evenHBand="0" w:firstRowFirstColumn="0" w:firstRowLastColumn="0" w:lastRowFirstColumn="0" w:lastRowLastColumn="0"/>
          <w:divId w:val="59208437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A07D761" w14:textId="77777777" w:rsidR="00D3598C" w:rsidRPr="00EE3C28" w:rsidRDefault="00D3598C" w:rsidP="00FB0571">
            <w:pPr>
              <w:spacing w:line="360" w:lineRule="auto"/>
              <w:rPr>
                <w:rFonts w:ascii="Simplified Arabic" w:eastAsia="Times New Roman" w:hAnsi="Simplified Arabic" w:cs="Simplified Arabic"/>
                <w:b w:val="0"/>
                <w:bCs w:val="0"/>
                <w:color w:val="1F1F1F"/>
                <w:sz w:val="28"/>
                <w:szCs w:val="28"/>
                <w:rtl/>
              </w:rPr>
            </w:pPr>
            <w:r w:rsidRPr="00EE3C28">
              <w:rPr>
                <w:rStyle w:val="a8"/>
                <w:rFonts w:ascii="Simplified Arabic" w:eastAsia="Times New Roman" w:hAnsi="Simplified Arabic" w:cs="Simplified Arabic"/>
                <w:color w:val="1F1F1F"/>
                <w:sz w:val="28"/>
                <w:szCs w:val="28"/>
                <w:bdr w:val="none" w:sz="0" w:space="0" w:color="auto" w:frame="1"/>
                <w:rtl/>
              </w:rPr>
              <w:t>الترتيب</w:t>
            </w:r>
          </w:p>
        </w:tc>
        <w:tc>
          <w:tcPr>
            <w:tcW w:w="0" w:type="auto"/>
            <w:hideMark/>
          </w:tcPr>
          <w:p w14:paraId="19DE983B" w14:textId="77777777" w:rsidR="00D3598C" w:rsidRPr="00EE3C28" w:rsidRDefault="00D3598C" w:rsidP="00FB0571">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1F1F1F"/>
                <w:sz w:val="28"/>
                <w:szCs w:val="28"/>
                <w:rtl/>
              </w:rPr>
            </w:pPr>
            <w:r w:rsidRPr="00EE3C28">
              <w:rPr>
                <w:rStyle w:val="a8"/>
                <w:rFonts w:ascii="Simplified Arabic" w:eastAsia="Times New Roman" w:hAnsi="Simplified Arabic" w:cs="Simplified Arabic"/>
                <w:color w:val="1F1F1F"/>
                <w:sz w:val="28"/>
                <w:szCs w:val="28"/>
                <w:bdr w:val="none" w:sz="0" w:space="0" w:color="auto" w:frame="1"/>
                <w:rtl/>
              </w:rPr>
              <w:t>البعد</w:t>
            </w:r>
          </w:p>
        </w:tc>
        <w:tc>
          <w:tcPr>
            <w:tcW w:w="0" w:type="auto"/>
            <w:hideMark/>
          </w:tcPr>
          <w:p w14:paraId="0B82C9CE" w14:textId="77777777" w:rsidR="00D3598C" w:rsidRPr="00EE3C28" w:rsidRDefault="00D3598C" w:rsidP="00FB0571">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1F1F1F"/>
                <w:sz w:val="28"/>
                <w:szCs w:val="28"/>
                <w:rtl/>
              </w:rPr>
            </w:pPr>
            <w:r w:rsidRPr="00EE3C28">
              <w:rPr>
                <w:rStyle w:val="a8"/>
                <w:rFonts w:ascii="Simplified Arabic" w:eastAsia="Times New Roman" w:hAnsi="Simplified Arabic" w:cs="Simplified Arabic"/>
                <w:color w:val="1F1F1F"/>
                <w:sz w:val="28"/>
                <w:szCs w:val="28"/>
                <w:bdr w:val="none" w:sz="0" w:space="0" w:color="auto" w:frame="1"/>
                <w:rtl/>
              </w:rPr>
              <w:t>المتوسط</w:t>
            </w:r>
          </w:p>
        </w:tc>
        <w:tc>
          <w:tcPr>
            <w:tcW w:w="0" w:type="auto"/>
            <w:hideMark/>
          </w:tcPr>
          <w:p w14:paraId="3384AA6B" w14:textId="77777777" w:rsidR="00D3598C" w:rsidRPr="00EE3C28" w:rsidRDefault="00D3598C" w:rsidP="00FB0571">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1F1F1F"/>
                <w:sz w:val="28"/>
                <w:szCs w:val="28"/>
                <w:rtl/>
              </w:rPr>
            </w:pPr>
            <w:r w:rsidRPr="00EE3C28">
              <w:rPr>
                <w:rStyle w:val="a8"/>
                <w:rFonts w:ascii="Simplified Arabic" w:eastAsia="Times New Roman" w:hAnsi="Simplified Arabic" w:cs="Simplified Arabic"/>
                <w:color w:val="1F1F1F"/>
                <w:sz w:val="28"/>
                <w:szCs w:val="28"/>
                <w:bdr w:val="none" w:sz="0" w:space="0" w:color="auto" w:frame="1"/>
                <w:rtl/>
              </w:rPr>
              <w:t>الانحراف المعياري</w:t>
            </w:r>
          </w:p>
        </w:tc>
        <w:tc>
          <w:tcPr>
            <w:tcW w:w="0" w:type="auto"/>
            <w:hideMark/>
          </w:tcPr>
          <w:p w14:paraId="038AA8C3" w14:textId="77777777" w:rsidR="00D3598C" w:rsidRPr="00EE3C28" w:rsidRDefault="00D3598C" w:rsidP="00FB0571">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1F1F1F"/>
                <w:sz w:val="28"/>
                <w:szCs w:val="28"/>
                <w:rtl/>
              </w:rPr>
            </w:pPr>
            <w:r w:rsidRPr="00EE3C28">
              <w:rPr>
                <w:rStyle w:val="a8"/>
                <w:rFonts w:ascii="Simplified Arabic" w:eastAsia="Times New Roman" w:hAnsi="Simplified Arabic" w:cs="Simplified Arabic"/>
                <w:color w:val="1F1F1F"/>
                <w:sz w:val="28"/>
                <w:szCs w:val="28"/>
                <w:bdr w:val="none" w:sz="0" w:space="0" w:color="auto" w:frame="1"/>
                <w:rtl/>
              </w:rPr>
              <w:t>الخطأ المعياري (</w:t>
            </w:r>
            <w:r w:rsidRPr="00EE3C28">
              <w:rPr>
                <w:rStyle w:val="a8"/>
                <w:rFonts w:ascii="Simplified Arabic" w:eastAsia="Times New Roman" w:hAnsi="Simplified Arabic" w:cs="Simplified Arabic"/>
                <w:color w:val="1F1F1F"/>
                <w:sz w:val="28"/>
                <w:szCs w:val="28"/>
                <w:bdr w:val="none" w:sz="0" w:space="0" w:color="auto" w:frame="1"/>
              </w:rPr>
              <w:t>SE</w:t>
            </w:r>
            <w:r w:rsidRPr="00EE3C28">
              <w:rPr>
                <w:rStyle w:val="a8"/>
                <w:rFonts w:ascii="Simplified Arabic" w:eastAsia="Times New Roman" w:hAnsi="Simplified Arabic" w:cs="Simplified Arabic"/>
                <w:color w:val="1F1F1F"/>
                <w:sz w:val="28"/>
                <w:szCs w:val="28"/>
                <w:bdr w:val="none" w:sz="0" w:space="0" w:color="auto" w:frame="1"/>
                <w:rtl/>
              </w:rPr>
              <w:t>)</w:t>
            </w:r>
          </w:p>
        </w:tc>
        <w:tc>
          <w:tcPr>
            <w:tcW w:w="0" w:type="auto"/>
            <w:hideMark/>
          </w:tcPr>
          <w:p w14:paraId="7978E4CD" w14:textId="77777777" w:rsidR="00D3598C" w:rsidRPr="00EE3C28" w:rsidRDefault="00D3598C" w:rsidP="00FB0571">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1F1F1F"/>
                <w:sz w:val="28"/>
                <w:szCs w:val="28"/>
                <w:rtl/>
              </w:rPr>
            </w:pPr>
            <w:r w:rsidRPr="00EE3C28">
              <w:rPr>
                <w:rStyle w:val="a8"/>
                <w:rFonts w:ascii="Simplified Arabic" w:eastAsia="Times New Roman" w:hAnsi="Simplified Arabic" w:cs="Simplified Arabic"/>
                <w:color w:val="1F1F1F"/>
                <w:sz w:val="28"/>
                <w:szCs w:val="28"/>
                <w:bdr w:val="none" w:sz="0" w:space="0" w:color="auto" w:frame="1"/>
                <w:rtl/>
              </w:rPr>
              <w:t>مستوى التوافر/الخطورة</w:t>
            </w:r>
          </w:p>
        </w:tc>
      </w:tr>
      <w:tr w:rsidR="00D3598C" w:rsidRPr="00EE3C28" w14:paraId="6860B35E" w14:textId="77777777" w:rsidTr="0053294E">
        <w:trPr>
          <w:cnfStyle w:val="000000100000" w:firstRow="0" w:lastRow="0" w:firstColumn="0" w:lastColumn="0" w:oddVBand="0" w:evenVBand="0" w:oddHBand="1" w:evenHBand="0" w:firstRowFirstColumn="0" w:firstRowLastColumn="0" w:lastRowFirstColumn="0" w:lastRowLastColumn="0"/>
          <w:divId w:val="59208437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4AB8E2E" w14:textId="77777777" w:rsidR="00D3598C" w:rsidRPr="00EE3C28" w:rsidRDefault="00D3598C" w:rsidP="00FB0571">
            <w:pPr>
              <w:spacing w:line="360" w:lineRule="auto"/>
              <w:rPr>
                <w:rFonts w:ascii="Simplified Arabic" w:eastAsia="Times New Roman" w:hAnsi="Simplified Arabic" w:cs="Simplified Arabic"/>
                <w:b w:val="0"/>
                <w:bCs w:val="0"/>
                <w:color w:val="1F1F1F"/>
                <w:sz w:val="28"/>
                <w:szCs w:val="28"/>
                <w:rtl/>
              </w:rPr>
            </w:pPr>
            <w:r w:rsidRPr="00EE3C28">
              <w:rPr>
                <w:rFonts w:ascii="Simplified Arabic" w:eastAsia="Times New Roman" w:hAnsi="Simplified Arabic" w:cs="Simplified Arabic"/>
                <w:b w:val="0"/>
                <w:bCs w:val="0"/>
                <w:color w:val="1F1F1F"/>
                <w:sz w:val="28"/>
                <w:szCs w:val="28"/>
                <w:bdr w:val="none" w:sz="0" w:space="0" w:color="auto" w:frame="1"/>
                <w:rtl/>
              </w:rPr>
              <w:t>1</w:t>
            </w:r>
          </w:p>
        </w:tc>
        <w:tc>
          <w:tcPr>
            <w:tcW w:w="0" w:type="auto"/>
            <w:hideMark/>
          </w:tcPr>
          <w:p w14:paraId="347A4F15" w14:textId="77777777" w:rsidR="00D3598C" w:rsidRPr="00EE3C28" w:rsidRDefault="00D3598C" w:rsidP="00FB057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F1F1F"/>
                <w:sz w:val="28"/>
                <w:szCs w:val="28"/>
                <w:rtl/>
              </w:rPr>
            </w:pPr>
            <w:r w:rsidRPr="00EE3C28">
              <w:rPr>
                <w:rFonts w:ascii="Simplified Arabic" w:eastAsia="Times New Roman" w:hAnsi="Simplified Arabic" w:cs="Simplified Arabic"/>
                <w:color w:val="1F1F1F"/>
                <w:sz w:val="28"/>
                <w:szCs w:val="28"/>
                <w:bdr w:val="none" w:sz="0" w:space="0" w:color="auto" w:frame="1"/>
                <w:rtl/>
              </w:rPr>
              <w:t>المخاطر البيئية وإدارة المخلفات</w:t>
            </w:r>
          </w:p>
        </w:tc>
        <w:tc>
          <w:tcPr>
            <w:tcW w:w="0" w:type="auto"/>
            <w:hideMark/>
          </w:tcPr>
          <w:p w14:paraId="5338A056" w14:textId="77777777" w:rsidR="00D3598C" w:rsidRPr="00EE3C28" w:rsidRDefault="00D3598C" w:rsidP="00FB057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F1F1F"/>
                <w:sz w:val="28"/>
                <w:szCs w:val="28"/>
                <w:rtl/>
              </w:rPr>
            </w:pPr>
            <w:r w:rsidRPr="00EE3C28">
              <w:rPr>
                <w:rFonts w:ascii="Simplified Arabic" w:eastAsia="Times New Roman" w:hAnsi="Simplified Arabic" w:cs="Simplified Arabic"/>
                <w:color w:val="1F1F1F"/>
                <w:sz w:val="28"/>
                <w:szCs w:val="28"/>
                <w:bdr w:val="none" w:sz="0" w:space="0" w:color="auto" w:frame="1"/>
                <w:rtl/>
              </w:rPr>
              <w:t>4.014</w:t>
            </w:r>
          </w:p>
        </w:tc>
        <w:tc>
          <w:tcPr>
            <w:tcW w:w="0" w:type="auto"/>
            <w:hideMark/>
          </w:tcPr>
          <w:p w14:paraId="3E6BD690" w14:textId="77777777" w:rsidR="00D3598C" w:rsidRPr="00EE3C28" w:rsidRDefault="00D3598C" w:rsidP="00FB057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F1F1F"/>
                <w:sz w:val="28"/>
                <w:szCs w:val="28"/>
                <w:rtl/>
              </w:rPr>
            </w:pPr>
            <w:r w:rsidRPr="00EE3C28">
              <w:rPr>
                <w:rFonts w:ascii="Simplified Arabic" w:eastAsia="Times New Roman" w:hAnsi="Simplified Arabic" w:cs="Simplified Arabic"/>
                <w:color w:val="1F1F1F"/>
                <w:sz w:val="28"/>
                <w:szCs w:val="28"/>
                <w:bdr w:val="none" w:sz="0" w:space="0" w:color="auto" w:frame="1"/>
                <w:rtl/>
              </w:rPr>
              <w:t>0.563</w:t>
            </w:r>
          </w:p>
        </w:tc>
        <w:tc>
          <w:tcPr>
            <w:tcW w:w="0" w:type="auto"/>
            <w:hideMark/>
          </w:tcPr>
          <w:p w14:paraId="4A132B8D" w14:textId="77777777" w:rsidR="00D3598C" w:rsidRPr="00EE3C28" w:rsidRDefault="00D3598C" w:rsidP="00FB057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F1F1F"/>
                <w:sz w:val="28"/>
                <w:szCs w:val="28"/>
                <w:rtl/>
              </w:rPr>
            </w:pPr>
            <w:r w:rsidRPr="00EE3C28">
              <w:rPr>
                <w:rFonts w:ascii="Simplified Arabic" w:eastAsia="Times New Roman" w:hAnsi="Simplified Arabic" w:cs="Simplified Arabic"/>
                <w:color w:val="1F1F1F"/>
                <w:sz w:val="28"/>
                <w:szCs w:val="28"/>
                <w:bdr w:val="none" w:sz="0" w:space="0" w:color="auto" w:frame="1"/>
                <w:rtl/>
              </w:rPr>
              <w:t>0.049</w:t>
            </w:r>
          </w:p>
        </w:tc>
        <w:tc>
          <w:tcPr>
            <w:tcW w:w="0" w:type="auto"/>
            <w:hideMark/>
          </w:tcPr>
          <w:p w14:paraId="5C7AA6DF" w14:textId="77777777" w:rsidR="00D3598C" w:rsidRPr="00EE3C28" w:rsidRDefault="00D3598C" w:rsidP="00FB057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F1F1F"/>
                <w:sz w:val="28"/>
                <w:szCs w:val="28"/>
                <w:rtl/>
              </w:rPr>
            </w:pPr>
            <w:r w:rsidRPr="00EE3C28">
              <w:rPr>
                <w:rFonts w:ascii="Simplified Arabic" w:eastAsia="Times New Roman" w:hAnsi="Simplified Arabic" w:cs="Simplified Arabic"/>
                <w:color w:val="1F1F1F"/>
                <w:sz w:val="28"/>
                <w:szCs w:val="28"/>
                <w:bdr w:val="none" w:sz="0" w:space="0" w:color="auto" w:frame="1"/>
                <w:rtl/>
              </w:rPr>
              <w:t>مرتفع</w:t>
            </w:r>
          </w:p>
        </w:tc>
      </w:tr>
      <w:tr w:rsidR="00D3598C" w:rsidRPr="00EE3C28" w14:paraId="4EC0A7EA" w14:textId="77777777" w:rsidTr="0053294E">
        <w:trPr>
          <w:divId w:val="59208437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0CE0EBD" w14:textId="77777777" w:rsidR="00D3598C" w:rsidRPr="00EE3C28" w:rsidRDefault="00D3598C" w:rsidP="00FB0571">
            <w:pPr>
              <w:spacing w:line="360" w:lineRule="auto"/>
              <w:rPr>
                <w:rFonts w:ascii="Simplified Arabic" w:eastAsia="Times New Roman" w:hAnsi="Simplified Arabic" w:cs="Simplified Arabic"/>
                <w:b w:val="0"/>
                <w:bCs w:val="0"/>
                <w:color w:val="1F1F1F"/>
                <w:sz w:val="28"/>
                <w:szCs w:val="28"/>
                <w:rtl/>
              </w:rPr>
            </w:pPr>
            <w:r w:rsidRPr="00EE3C28">
              <w:rPr>
                <w:rFonts w:ascii="Simplified Arabic" w:eastAsia="Times New Roman" w:hAnsi="Simplified Arabic" w:cs="Simplified Arabic"/>
                <w:b w:val="0"/>
                <w:bCs w:val="0"/>
                <w:color w:val="1F1F1F"/>
                <w:sz w:val="28"/>
                <w:szCs w:val="28"/>
                <w:bdr w:val="none" w:sz="0" w:space="0" w:color="auto" w:frame="1"/>
                <w:rtl/>
              </w:rPr>
              <w:t>2</w:t>
            </w:r>
          </w:p>
        </w:tc>
        <w:tc>
          <w:tcPr>
            <w:tcW w:w="0" w:type="auto"/>
            <w:hideMark/>
          </w:tcPr>
          <w:p w14:paraId="5C185096" w14:textId="77777777" w:rsidR="00D3598C" w:rsidRPr="00EE3C28" w:rsidRDefault="00D3598C" w:rsidP="00FB057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28"/>
                <w:szCs w:val="28"/>
                <w:rtl/>
              </w:rPr>
            </w:pPr>
            <w:r w:rsidRPr="00EE3C28">
              <w:rPr>
                <w:rFonts w:ascii="Simplified Arabic" w:eastAsia="Times New Roman" w:hAnsi="Simplified Arabic" w:cs="Simplified Arabic"/>
                <w:color w:val="1F1F1F"/>
                <w:sz w:val="28"/>
                <w:szCs w:val="28"/>
                <w:bdr w:val="none" w:sz="0" w:space="0" w:color="auto" w:frame="1"/>
                <w:rtl/>
              </w:rPr>
              <w:t>مؤشرات نجاح المشروع</w:t>
            </w:r>
          </w:p>
        </w:tc>
        <w:tc>
          <w:tcPr>
            <w:tcW w:w="0" w:type="auto"/>
            <w:hideMark/>
          </w:tcPr>
          <w:p w14:paraId="2BD861DC" w14:textId="77777777" w:rsidR="00D3598C" w:rsidRPr="00EE3C28" w:rsidRDefault="00D3598C" w:rsidP="00FB057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28"/>
                <w:szCs w:val="28"/>
                <w:rtl/>
              </w:rPr>
            </w:pPr>
            <w:r w:rsidRPr="00EE3C28">
              <w:rPr>
                <w:rFonts w:ascii="Simplified Arabic" w:eastAsia="Times New Roman" w:hAnsi="Simplified Arabic" w:cs="Simplified Arabic"/>
                <w:color w:val="1F1F1F"/>
                <w:sz w:val="28"/>
                <w:szCs w:val="28"/>
                <w:bdr w:val="none" w:sz="0" w:space="0" w:color="auto" w:frame="1"/>
                <w:rtl/>
              </w:rPr>
              <w:t>3.754</w:t>
            </w:r>
          </w:p>
        </w:tc>
        <w:tc>
          <w:tcPr>
            <w:tcW w:w="0" w:type="auto"/>
            <w:hideMark/>
          </w:tcPr>
          <w:p w14:paraId="272F06D2" w14:textId="77777777" w:rsidR="00D3598C" w:rsidRPr="00EE3C28" w:rsidRDefault="00D3598C" w:rsidP="00FB057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28"/>
                <w:szCs w:val="28"/>
                <w:rtl/>
              </w:rPr>
            </w:pPr>
            <w:r w:rsidRPr="00EE3C28">
              <w:rPr>
                <w:rFonts w:ascii="Simplified Arabic" w:eastAsia="Times New Roman" w:hAnsi="Simplified Arabic" w:cs="Simplified Arabic"/>
                <w:color w:val="1F1F1F"/>
                <w:sz w:val="28"/>
                <w:szCs w:val="28"/>
                <w:bdr w:val="none" w:sz="0" w:space="0" w:color="auto" w:frame="1"/>
                <w:rtl/>
              </w:rPr>
              <w:t>0.677</w:t>
            </w:r>
          </w:p>
        </w:tc>
        <w:tc>
          <w:tcPr>
            <w:tcW w:w="0" w:type="auto"/>
            <w:hideMark/>
          </w:tcPr>
          <w:p w14:paraId="52256E38" w14:textId="77777777" w:rsidR="00D3598C" w:rsidRPr="00EE3C28" w:rsidRDefault="00D3598C" w:rsidP="00FB057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28"/>
                <w:szCs w:val="28"/>
                <w:rtl/>
              </w:rPr>
            </w:pPr>
            <w:r w:rsidRPr="00EE3C28">
              <w:rPr>
                <w:rFonts w:ascii="Simplified Arabic" w:eastAsia="Times New Roman" w:hAnsi="Simplified Arabic" w:cs="Simplified Arabic"/>
                <w:color w:val="1F1F1F"/>
                <w:sz w:val="28"/>
                <w:szCs w:val="28"/>
                <w:bdr w:val="none" w:sz="0" w:space="0" w:color="auto" w:frame="1"/>
                <w:rtl/>
              </w:rPr>
              <w:t>0.059</w:t>
            </w:r>
          </w:p>
        </w:tc>
        <w:tc>
          <w:tcPr>
            <w:tcW w:w="0" w:type="auto"/>
            <w:hideMark/>
          </w:tcPr>
          <w:p w14:paraId="01024293" w14:textId="77777777" w:rsidR="00D3598C" w:rsidRPr="00EE3C28" w:rsidRDefault="00D3598C" w:rsidP="00FB057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28"/>
                <w:szCs w:val="28"/>
                <w:rtl/>
              </w:rPr>
            </w:pPr>
            <w:r w:rsidRPr="00EE3C28">
              <w:rPr>
                <w:rFonts w:ascii="Simplified Arabic" w:eastAsia="Times New Roman" w:hAnsi="Simplified Arabic" w:cs="Simplified Arabic"/>
                <w:color w:val="1F1F1F"/>
                <w:sz w:val="28"/>
                <w:szCs w:val="28"/>
                <w:bdr w:val="none" w:sz="0" w:space="0" w:color="auto" w:frame="1"/>
                <w:rtl/>
              </w:rPr>
              <w:t>مرتفع</w:t>
            </w:r>
          </w:p>
        </w:tc>
      </w:tr>
      <w:tr w:rsidR="00D3598C" w:rsidRPr="00EE3C28" w14:paraId="4C9693DA" w14:textId="77777777" w:rsidTr="0053294E">
        <w:trPr>
          <w:cnfStyle w:val="000000100000" w:firstRow="0" w:lastRow="0" w:firstColumn="0" w:lastColumn="0" w:oddVBand="0" w:evenVBand="0" w:oddHBand="1" w:evenHBand="0" w:firstRowFirstColumn="0" w:firstRowLastColumn="0" w:lastRowFirstColumn="0" w:lastRowLastColumn="0"/>
          <w:divId w:val="59208437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FF6A3C9" w14:textId="77777777" w:rsidR="00D3598C" w:rsidRPr="00EE3C28" w:rsidRDefault="00D3598C" w:rsidP="00FB0571">
            <w:pPr>
              <w:spacing w:line="360" w:lineRule="auto"/>
              <w:rPr>
                <w:rFonts w:ascii="Simplified Arabic" w:eastAsia="Times New Roman" w:hAnsi="Simplified Arabic" w:cs="Simplified Arabic"/>
                <w:b w:val="0"/>
                <w:bCs w:val="0"/>
                <w:color w:val="1F1F1F"/>
                <w:sz w:val="28"/>
                <w:szCs w:val="28"/>
                <w:rtl/>
              </w:rPr>
            </w:pPr>
            <w:r w:rsidRPr="00EE3C28">
              <w:rPr>
                <w:rFonts w:ascii="Simplified Arabic" w:eastAsia="Times New Roman" w:hAnsi="Simplified Arabic" w:cs="Simplified Arabic"/>
                <w:b w:val="0"/>
                <w:bCs w:val="0"/>
                <w:color w:val="1F1F1F"/>
                <w:sz w:val="28"/>
                <w:szCs w:val="28"/>
                <w:bdr w:val="none" w:sz="0" w:space="0" w:color="auto" w:frame="1"/>
                <w:rtl/>
              </w:rPr>
              <w:lastRenderedPageBreak/>
              <w:t>3</w:t>
            </w:r>
          </w:p>
        </w:tc>
        <w:tc>
          <w:tcPr>
            <w:tcW w:w="0" w:type="auto"/>
            <w:hideMark/>
          </w:tcPr>
          <w:p w14:paraId="43F62AEA" w14:textId="77777777" w:rsidR="00D3598C" w:rsidRPr="00EE3C28" w:rsidRDefault="00D3598C" w:rsidP="00FB057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F1F1F"/>
                <w:sz w:val="28"/>
                <w:szCs w:val="28"/>
                <w:rtl/>
              </w:rPr>
            </w:pPr>
            <w:r w:rsidRPr="00EE3C28">
              <w:rPr>
                <w:rFonts w:ascii="Simplified Arabic" w:eastAsia="Times New Roman" w:hAnsi="Simplified Arabic" w:cs="Simplified Arabic"/>
                <w:color w:val="1F1F1F"/>
                <w:sz w:val="28"/>
                <w:szCs w:val="28"/>
                <w:bdr w:val="none" w:sz="0" w:space="0" w:color="auto" w:frame="1"/>
                <w:rtl/>
              </w:rPr>
              <w:t>مخاطر السلامة والصحة وسلامة الغذاء</w:t>
            </w:r>
          </w:p>
        </w:tc>
        <w:tc>
          <w:tcPr>
            <w:tcW w:w="0" w:type="auto"/>
            <w:hideMark/>
          </w:tcPr>
          <w:p w14:paraId="55D92521" w14:textId="77777777" w:rsidR="00D3598C" w:rsidRPr="00EE3C28" w:rsidRDefault="00D3598C" w:rsidP="00FB057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F1F1F"/>
                <w:sz w:val="28"/>
                <w:szCs w:val="28"/>
                <w:rtl/>
              </w:rPr>
            </w:pPr>
            <w:r w:rsidRPr="00EE3C28">
              <w:rPr>
                <w:rFonts w:ascii="Simplified Arabic" w:eastAsia="Times New Roman" w:hAnsi="Simplified Arabic" w:cs="Simplified Arabic"/>
                <w:color w:val="1F1F1F"/>
                <w:sz w:val="28"/>
                <w:szCs w:val="28"/>
                <w:bdr w:val="none" w:sz="0" w:space="0" w:color="auto" w:frame="1"/>
                <w:rtl/>
              </w:rPr>
              <w:t>3.695</w:t>
            </w:r>
          </w:p>
        </w:tc>
        <w:tc>
          <w:tcPr>
            <w:tcW w:w="0" w:type="auto"/>
            <w:hideMark/>
          </w:tcPr>
          <w:p w14:paraId="06723FD4" w14:textId="77777777" w:rsidR="00D3598C" w:rsidRPr="00EE3C28" w:rsidRDefault="00D3598C" w:rsidP="00FB057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F1F1F"/>
                <w:sz w:val="28"/>
                <w:szCs w:val="28"/>
                <w:rtl/>
              </w:rPr>
            </w:pPr>
            <w:r w:rsidRPr="00EE3C28">
              <w:rPr>
                <w:rFonts w:ascii="Simplified Arabic" w:eastAsia="Times New Roman" w:hAnsi="Simplified Arabic" w:cs="Simplified Arabic"/>
                <w:color w:val="1F1F1F"/>
                <w:sz w:val="28"/>
                <w:szCs w:val="28"/>
                <w:bdr w:val="none" w:sz="0" w:space="0" w:color="auto" w:frame="1"/>
                <w:rtl/>
              </w:rPr>
              <w:t>0.945</w:t>
            </w:r>
          </w:p>
        </w:tc>
        <w:tc>
          <w:tcPr>
            <w:tcW w:w="0" w:type="auto"/>
            <w:hideMark/>
          </w:tcPr>
          <w:p w14:paraId="68075D83" w14:textId="77777777" w:rsidR="00D3598C" w:rsidRPr="00EE3C28" w:rsidRDefault="00D3598C" w:rsidP="00FB057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F1F1F"/>
                <w:sz w:val="28"/>
                <w:szCs w:val="28"/>
                <w:rtl/>
              </w:rPr>
            </w:pPr>
            <w:r w:rsidRPr="00EE3C28">
              <w:rPr>
                <w:rFonts w:ascii="Simplified Arabic" w:eastAsia="Times New Roman" w:hAnsi="Simplified Arabic" w:cs="Simplified Arabic"/>
                <w:color w:val="1F1F1F"/>
                <w:sz w:val="28"/>
                <w:szCs w:val="28"/>
                <w:bdr w:val="none" w:sz="0" w:space="0" w:color="auto" w:frame="1"/>
                <w:rtl/>
              </w:rPr>
              <w:t>0.083</w:t>
            </w:r>
          </w:p>
        </w:tc>
        <w:tc>
          <w:tcPr>
            <w:tcW w:w="0" w:type="auto"/>
            <w:hideMark/>
          </w:tcPr>
          <w:p w14:paraId="7D9B5EF3" w14:textId="77777777" w:rsidR="00D3598C" w:rsidRPr="00EE3C28" w:rsidRDefault="00D3598C" w:rsidP="00FB057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F1F1F"/>
                <w:sz w:val="28"/>
                <w:szCs w:val="28"/>
                <w:rtl/>
              </w:rPr>
            </w:pPr>
            <w:r w:rsidRPr="00EE3C28">
              <w:rPr>
                <w:rFonts w:ascii="Simplified Arabic" w:eastAsia="Times New Roman" w:hAnsi="Simplified Arabic" w:cs="Simplified Arabic"/>
                <w:color w:val="1F1F1F"/>
                <w:sz w:val="28"/>
                <w:szCs w:val="28"/>
                <w:bdr w:val="none" w:sz="0" w:space="0" w:color="auto" w:frame="1"/>
                <w:rtl/>
              </w:rPr>
              <w:t>مرتفع</w:t>
            </w:r>
          </w:p>
        </w:tc>
      </w:tr>
      <w:tr w:rsidR="00D3598C" w:rsidRPr="00EE3C28" w14:paraId="3B216209" w14:textId="77777777" w:rsidTr="0053294E">
        <w:trPr>
          <w:divId w:val="59208437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7B2EA89" w14:textId="77777777" w:rsidR="00D3598C" w:rsidRPr="00EE3C28" w:rsidRDefault="00D3598C" w:rsidP="00FB0571">
            <w:pPr>
              <w:spacing w:line="360" w:lineRule="auto"/>
              <w:rPr>
                <w:rFonts w:ascii="Simplified Arabic" w:eastAsia="Times New Roman" w:hAnsi="Simplified Arabic" w:cs="Simplified Arabic"/>
                <w:b w:val="0"/>
                <w:bCs w:val="0"/>
                <w:color w:val="1F1F1F"/>
                <w:sz w:val="28"/>
                <w:szCs w:val="28"/>
                <w:rtl/>
              </w:rPr>
            </w:pPr>
            <w:r w:rsidRPr="00EE3C28">
              <w:rPr>
                <w:rFonts w:ascii="Simplified Arabic" w:eastAsia="Times New Roman" w:hAnsi="Simplified Arabic" w:cs="Simplified Arabic"/>
                <w:b w:val="0"/>
                <w:bCs w:val="0"/>
                <w:color w:val="1F1F1F"/>
                <w:sz w:val="28"/>
                <w:szCs w:val="28"/>
                <w:bdr w:val="none" w:sz="0" w:space="0" w:color="auto" w:frame="1"/>
                <w:rtl/>
              </w:rPr>
              <w:t>4</w:t>
            </w:r>
          </w:p>
        </w:tc>
        <w:tc>
          <w:tcPr>
            <w:tcW w:w="0" w:type="auto"/>
            <w:hideMark/>
          </w:tcPr>
          <w:p w14:paraId="35DC6987" w14:textId="77777777" w:rsidR="00D3598C" w:rsidRPr="00EE3C28" w:rsidRDefault="00D3598C" w:rsidP="00FB057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28"/>
                <w:szCs w:val="28"/>
                <w:rtl/>
              </w:rPr>
            </w:pPr>
            <w:r w:rsidRPr="00EE3C28">
              <w:rPr>
                <w:rFonts w:ascii="Simplified Arabic" w:eastAsia="Times New Roman" w:hAnsi="Simplified Arabic" w:cs="Simplified Arabic"/>
                <w:color w:val="1F1F1F"/>
                <w:sz w:val="28"/>
                <w:szCs w:val="28"/>
                <w:bdr w:val="none" w:sz="0" w:space="0" w:color="auto" w:frame="1"/>
                <w:rtl/>
              </w:rPr>
              <w:t>المخاطر اللوجستية وسلسلة الإمداد</w:t>
            </w:r>
          </w:p>
        </w:tc>
        <w:tc>
          <w:tcPr>
            <w:tcW w:w="0" w:type="auto"/>
            <w:hideMark/>
          </w:tcPr>
          <w:p w14:paraId="63C93F20" w14:textId="77777777" w:rsidR="00D3598C" w:rsidRPr="00EE3C28" w:rsidRDefault="00D3598C" w:rsidP="00FB057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28"/>
                <w:szCs w:val="28"/>
                <w:rtl/>
              </w:rPr>
            </w:pPr>
            <w:r w:rsidRPr="00EE3C28">
              <w:rPr>
                <w:rFonts w:ascii="Simplified Arabic" w:eastAsia="Times New Roman" w:hAnsi="Simplified Arabic" w:cs="Simplified Arabic"/>
                <w:color w:val="1F1F1F"/>
                <w:sz w:val="28"/>
                <w:szCs w:val="28"/>
                <w:bdr w:val="none" w:sz="0" w:space="0" w:color="auto" w:frame="1"/>
                <w:rtl/>
              </w:rPr>
              <w:t>3.612</w:t>
            </w:r>
          </w:p>
        </w:tc>
        <w:tc>
          <w:tcPr>
            <w:tcW w:w="0" w:type="auto"/>
            <w:hideMark/>
          </w:tcPr>
          <w:p w14:paraId="3A879BB9" w14:textId="77777777" w:rsidR="00D3598C" w:rsidRPr="00EE3C28" w:rsidRDefault="00D3598C" w:rsidP="00FB057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28"/>
                <w:szCs w:val="28"/>
                <w:rtl/>
              </w:rPr>
            </w:pPr>
            <w:r w:rsidRPr="00EE3C28">
              <w:rPr>
                <w:rFonts w:ascii="Simplified Arabic" w:eastAsia="Times New Roman" w:hAnsi="Simplified Arabic" w:cs="Simplified Arabic"/>
                <w:color w:val="1F1F1F"/>
                <w:sz w:val="28"/>
                <w:szCs w:val="28"/>
                <w:bdr w:val="none" w:sz="0" w:space="0" w:color="auto" w:frame="1"/>
                <w:rtl/>
              </w:rPr>
              <w:t>0.496</w:t>
            </w:r>
          </w:p>
        </w:tc>
        <w:tc>
          <w:tcPr>
            <w:tcW w:w="0" w:type="auto"/>
            <w:hideMark/>
          </w:tcPr>
          <w:p w14:paraId="7F6DCDA9" w14:textId="77777777" w:rsidR="00D3598C" w:rsidRPr="00EE3C28" w:rsidRDefault="00D3598C" w:rsidP="00FB057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28"/>
                <w:szCs w:val="28"/>
                <w:rtl/>
              </w:rPr>
            </w:pPr>
            <w:r w:rsidRPr="00EE3C28">
              <w:rPr>
                <w:rFonts w:ascii="Simplified Arabic" w:eastAsia="Times New Roman" w:hAnsi="Simplified Arabic" w:cs="Simplified Arabic"/>
                <w:color w:val="1F1F1F"/>
                <w:sz w:val="28"/>
                <w:szCs w:val="28"/>
                <w:bdr w:val="none" w:sz="0" w:space="0" w:color="auto" w:frame="1"/>
                <w:rtl/>
              </w:rPr>
              <w:t>0.043</w:t>
            </w:r>
          </w:p>
        </w:tc>
        <w:tc>
          <w:tcPr>
            <w:tcW w:w="0" w:type="auto"/>
            <w:hideMark/>
          </w:tcPr>
          <w:p w14:paraId="3277DB36" w14:textId="77777777" w:rsidR="00D3598C" w:rsidRPr="00EE3C28" w:rsidRDefault="00D3598C" w:rsidP="00FB057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28"/>
                <w:szCs w:val="28"/>
                <w:rtl/>
              </w:rPr>
            </w:pPr>
            <w:r w:rsidRPr="00EE3C28">
              <w:rPr>
                <w:rFonts w:ascii="Simplified Arabic" w:eastAsia="Times New Roman" w:hAnsi="Simplified Arabic" w:cs="Simplified Arabic"/>
                <w:color w:val="1F1F1F"/>
                <w:sz w:val="28"/>
                <w:szCs w:val="28"/>
                <w:bdr w:val="none" w:sz="0" w:space="0" w:color="auto" w:frame="1"/>
                <w:rtl/>
              </w:rPr>
              <w:t>متوسط - مرتفع</w:t>
            </w:r>
          </w:p>
        </w:tc>
      </w:tr>
      <w:tr w:rsidR="00D3598C" w:rsidRPr="00EE3C28" w14:paraId="76F79338" w14:textId="77777777" w:rsidTr="0053294E">
        <w:trPr>
          <w:cnfStyle w:val="000000100000" w:firstRow="0" w:lastRow="0" w:firstColumn="0" w:lastColumn="0" w:oddVBand="0" w:evenVBand="0" w:oddHBand="1" w:evenHBand="0" w:firstRowFirstColumn="0" w:firstRowLastColumn="0" w:lastRowFirstColumn="0" w:lastRowLastColumn="0"/>
          <w:divId w:val="59208437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ABACEB0" w14:textId="77777777" w:rsidR="00D3598C" w:rsidRPr="00EE3C28" w:rsidRDefault="00D3598C" w:rsidP="00FB0571">
            <w:pPr>
              <w:spacing w:line="360" w:lineRule="auto"/>
              <w:rPr>
                <w:rFonts w:ascii="Simplified Arabic" w:eastAsia="Times New Roman" w:hAnsi="Simplified Arabic" w:cs="Simplified Arabic"/>
                <w:b w:val="0"/>
                <w:bCs w:val="0"/>
                <w:color w:val="1F1F1F"/>
                <w:sz w:val="28"/>
                <w:szCs w:val="28"/>
                <w:rtl/>
              </w:rPr>
            </w:pPr>
            <w:r w:rsidRPr="00EE3C28">
              <w:rPr>
                <w:rFonts w:ascii="Simplified Arabic" w:eastAsia="Times New Roman" w:hAnsi="Simplified Arabic" w:cs="Simplified Arabic"/>
                <w:b w:val="0"/>
                <w:bCs w:val="0"/>
                <w:color w:val="1F1F1F"/>
                <w:sz w:val="28"/>
                <w:szCs w:val="28"/>
                <w:bdr w:val="none" w:sz="0" w:space="0" w:color="auto" w:frame="1"/>
                <w:rtl/>
              </w:rPr>
              <w:t>5</w:t>
            </w:r>
          </w:p>
        </w:tc>
        <w:tc>
          <w:tcPr>
            <w:tcW w:w="0" w:type="auto"/>
            <w:hideMark/>
          </w:tcPr>
          <w:p w14:paraId="3B97DA21" w14:textId="77777777" w:rsidR="00D3598C" w:rsidRPr="00EE3C28" w:rsidRDefault="00D3598C" w:rsidP="00FB057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F1F1F"/>
                <w:sz w:val="28"/>
                <w:szCs w:val="28"/>
                <w:rtl/>
              </w:rPr>
            </w:pPr>
            <w:r w:rsidRPr="00EE3C28">
              <w:rPr>
                <w:rFonts w:ascii="Simplified Arabic" w:eastAsia="Times New Roman" w:hAnsi="Simplified Arabic" w:cs="Simplified Arabic"/>
                <w:color w:val="1F1F1F"/>
                <w:sz w:val="28"/>
                <w:szCs w:val="28"/>
                <w:bdr w:val="none" w:sz="0" w:space="0" w:color="auto" w:frame="1"/>
                <w:rtl/>
              </w:rPr>
              <w:t>مخاطر الموارد البشرية</w:t>
            </w:r>
          </w:p>
        </w:tc>
        <w:tc>
          <w:tcPr>
            <w:tcW w:w="0" w:type="auto"/>
            <w:hideMark/>
          </w:tcPr>
          <w:p w14:paraId="4B97F390" w14:textId="77777777" w:rsidR="00D3598C" w:rsidRPr="00EE3C28" w:rsidRDefault="00D3598C" w:rsidP="00FB057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F1F1F"/>
                <w:sz w:val="28"/>
                <w:szCs w:val="28"/>
                <w:rtl/>
              </w:rPr>
            </w:pPr>
            <w:r w:rsidRPr="00EE3C28">
              <w:rPr>
                <w:rFonts w:ascii="Simplified Arabic" w:eastAsia="Times New Roman" w:hAnsi="Simplified Arabic" w:cs="Simplified Arabic"/>
                <w:color w:val="1F1F1F"/>
                <w:sz w:val="28"/>
                <w:szCs w:val="28"/>
                <w:bdr w:val="none" w:sz="0" w:space="0" w:color="auto" w:frame="1"/>
                <w:rtl/>
              </w:rPr>
              <w:t>3.438</w:t>
            </w:r>
          </w:p>
        </w:tc>
        <w:tc>
          <w:tcPr>
            <w:tcW w:w="0" w:type="auto"/>
            <w:hideMark/>
          </w:tcPr>
          <w:p w14:paraId="1F67B168" w14:textId="77777777" w:rsidR="00D3598C" w:rsidRPr="00EE3C28" w:rsidRDefault="00D3598C" w:rsidP="00FB057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F1F1F"/>
                <w:sz w:val="28"/>
                <w:szCs w:val="28"/>
                <w:rtl/>
              </w:rPr>
            </w:pPr>
            <w:r w:rsidRPr="00EE3C28">
              <w:rPr>
                <w:rFonts w:ascii="Simplified Arabic" w:eastAsia="Times New Roman" w:hAnsi="Simplified Arabic" w:cs="Simplified Arabic"/>
                <w:color w:val="1F1F1F"/>
                <w:sz w:val="28"/>
                <w:szCs w:val="28"/>
                <w:bdr w:val="none" w:sz="0" w:space="0" w:color="auto" w:frame="1"/>
                <w:rtl/>
              </w:rPr>
              <w:t>0.598</w:t>
            </w:r>
          </w:p>
        </w:tc>
        <w:tc>
          <w:tcPr>
            <w:tcW w:w="0" w:type="auto"/>
            <w:hideMark/>
          </w:tcPr>
          <w:p w14:paraId="680DB14E" w14:textId="77777777" w:rsidR="00D3598C" w:rsidRPr="00EE3C28" w:rsidRDefault="00D3598C" w:rsidP="00FB057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F1F1F"/>
                <w:sz w:val="28"/>
                <w:szCs w:val="28"/>
                <w:rtl/>
              </w:rPr>
            </w:pPr>
            <w:r w:rsidRPr="00EE3C28">
              <w:rPr>
                <w:rFonts w:ascii="Simplified Arabic" w:eastAsia="Times New Roman" w:hAnsi="Simplified Arabic" w:cs="Simplified Arabic"/>
                <w:color w:val="1F1F1F"/>
                <w:sz w:val="28"/>
                <w:szCs w:val="28"/>
                <w:bdr w:val="none" w:sz="0" w:space="0" w:color="auto" w:frame="1"/>
                <w:rtl/>
              </w:rPr>
              <w:t>0.052</w:t>
            </w:r>
          </w:p>
        </w:tc>
        <w:tc>
          <w:tcPr>
            <w:tcW w:w="0" w:type="auto"/>
            <w:hideMark/>
          </w:tcPr>
          <w:p w14:paraId="7057E4F6" w14:textId="77777777" w:rsidR="00D3598C" w:rsidRPr="00EE3C28" w:rsidRDefault="00D3598C" w:rsidP="00FB057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F1F1F"/>
                <w:sz w:val="28"/>
                <w:szCs w:val="28"/>
                <w:rtl/>
              </w:rPr>
            </w:pPr>
            <w:r w:rsidRPr="00EE3C28">
              <w:rPr>
                <w:rFonts w:ascii="Simplified Arabic" w:eastAsia="Times New Roman" w:hAnsi="Simplified Arabic" w:cs="Simplified Arabic"/>
                <w:color w:val="1F1F1F"/>
                <w:sz w:val="28"/>
                <w:szCs w:val="28"/>
                <w:bdr w:val="none" w:sz="0" w:space="0" w:color="auto" w:frame="1"/>
                <w:rtl/>
              </w:rPr>
              <w:t>متوسط</w:t>
            </w:r>
          </w:p>
        </w:tc>
      </w:tr>
    </w:tbl>
    <w:p w14:paraId="12D7D417" w14:textId="32E747A5" w:rsidR="00D3598C" w:rsidRPr="00EE3C28" w:rsidRDefault="00891376" w:rsidP="00FB0571">
      <w:pPr>
        <w:pStyle w:val="a5"/>
        <w:bidi/>
        <w:spacing w:before="0" w:beforeAutospacing="0" w:after="0" w:afterAutospacing="0" w:line="360" w:lineRule="auto"/>
        <w:divId w:val="592084375"/>
        <w:rPr>
          <w:rFonts w:ascii="Simplified Arabic" w:eastAsiaTheme="minorEastAsia" w:hAnsi="Simplified Arabic" w:cs="Simplified Arabic"/>
          <w:color w:val="1F1F1F"/>
          <w:sz w:val="28"/>
          <w:szCs w:val="28"/>
          <w:rtl/>
        </w:rPr>
      </w:pPr>
      <w:r w:rsidRPr="00EE3C28">
        <w:rPr>
          <w:rFonts w:ascii="Simplified Arabic" w:hAnsi="Simplified Arabic" w:cs="Simplified Arabic"/>
          <w:color w:val="1F1F1F"/>
          <w:sz w:val="28"/>
          <w:szCs w:val="28"/>
          <w:bdr w:val="none" w:sz="0" w:space="0" w:color="auto" w:frame="1"/>
          <w:rtl/>
        </w:rPr>
        <w:t>مما سبق نرى</w:t>
      </w:r>
      <w:r w:rsidR="00D3598C" w:rsidRPr="00EE3C28">
        <w:rPr>
          <w:rFonts w:ascii="Simplified Arabic" w:hAnsi="Simplified Arabic" w:cs="Simplified Arabic"/>
          <w:color w:val="1F1F1F"/>
          <w:sz w:val="28"/>
          <w:szCs w:val="28"/>
          <w:bdr w:val="none" w:sz="0" w:space="0" w:color="auto" w:frame="1"/>
          <w:rtl/>
        </w:rPr>
        <w:t>:</w:t>
      </w:r>
    </w:p>
    <w:p w14:paraId="7CF03CDC" w14:textId="77777777" w:rsidR="00D3598C" w:rsidRPr="00EE3C28" w:rsidRDefault="00D3598C" w:rsidP="00FB0571">
      <w:pPr>
        <w:pStyle w:val="a5"/>
        <w:numPr>
          <w:ilvl w:val="0"/>
          <w:numId w:val="29"/>
        </w:numPr>
        <w:bidi/>
        <w:spacing w:before="0" w:beforeAutospacing="0" w:line="360" w:lineRule="auto"/>
        <w:divId w:val="592084375"/>
        <w:rPr>
          <w:rFonts w:ascii="Simplified Arabic" w:hAnsi="Simplified Arabic" w:cs="Simplified Arabic"/>
          <w:color w:val="1F1F1F"/>
          <w:sz w:val="28"/>
          <w:szCs w:val="28"/>
          <w:rtl/>
        </w:rPr>
      </w:pPr>
      <w:r w:rsidRPr="00EE3C28">
        <w:rPr>
          <w:rFonts w:ascii="Simplified Arabic" w:hAnsi="Simplified Arabic" w:cs="Simplified Arabic"/>
          <w:color w:val="1F1F1F"/>
          <w:sz w:val="28"/>
          <w:szCs w:val="28"/>
          <w:rtl/>
        </w:rPr>
        <w:t>تصدر المخاطر البيئية (4.01):</w:t>
      </w:r>
    </w:p>
    <w:p w14:paraId="275BC134" w14:textId="77777777" w:rsidR="00D3598C" w:rsidRPr="00EE3C28" w:rsidRDefault="00D3598C" w:rsidP="00FB0571">
      <w:pPr>
        <w:pStyle w:val="a5"/>
        <w:bidi/>
        <w:spacing w:before="0" w:beforeAutospacing="0" w:line="360" w:lineRule="auto"/>
        <w:ind w:left="720"/>
        <w:divId w:val="592084375"/>
        <w:rPr>
          <w:rFonts w:ascii="Simplified Arabic" w:hAnsi="Simplified Arabic" w:cs="Simplified Arabic"/>
          <w:color w:val="1F1F1F"/>
          <w:sz w:val="28"/>
          <w:szCs w:val="28"/>
          <w:rtl/>
        </w:rPr>
      </w:pPr>
      <w:r w:rsidRPr="00EE3C28">
        <w:rPr>
          <w:rFonts w:ascii="Simplified Arabic" w:hAnsi="Simplified Arabic" w:cs="Simplified Arabic"/>
          <w:color w:val="1F1F1F"/>
          <w:sz w:val="28"/>
          <w:szCs w:val="28"/>
          <w:rtl/>
        </w:rPr>
        <w:t>احتلت المخاطر البيئية المرتبة الأولى بمتوسط مرتفع. يُعزى ذلك لطبيعة عمل المسالخ التي ينتج عنها كميات ضخمة من المخلفات الصلبة والسائلة في وقت قياسي (موسم الحج). يدرك العاملون أن أي تهاون في رفع المخلفات، أو انبعاث الروائح، أو تعطل الصرف، يمثل "أزمة مرئية" ومباشرة، لذا كان حسهم تجاه هذا الخطر هو الأعلى.</w:t>
      </w:r>
    </w:p>
    <w:p w14:paraId="060FB658" w14:textId="77777777" w:rsidR="00D3598C" w:rsidRPr="00EE3C28" w:rsidRDefault="00D3598C" w:rsidP="00FB0571">
      <w:pPr>
        <w:pStyle w:val="a5"/>
        <w:numPr>
          <w:ilvl w:val="0"/>
          <w:numId w:val="29"/>
        </w:numPr>
        <w:bidi/>
        <w:spacing w:before="0" w:beforeAutospacing="0" w:line="360" w:lineRule="auto"/>
        <w:divId w:val="592084375"/>
        <w:rPr>
          <w:rFonts w:ascii="Simplified Arabic" w:hAnsi="Simplified Arabic" w:cs="Simplified Arabic"/>
          <w:color w:val="1F1F1F"/>
          <w:sz w:val="28"/>
          <w:szCs w:val="28"/>
          <w:rtl/>
        </w:rPr>
      </w:pPr>
      <w:r w:rsidRPr="00EE3C28">
        <w:rPr>
          <w:rFonts w:ascii="Simplified Arabic" w:hAnsi="Simplified Arabic" w:cs="Simplified Arabic"/>
          <w:color w:val="1F1F1F"/>
          <w:sz w:val="28"/>
          <w:szCs w:val="28"/>
          <w:rtl/>
        </w:rPr>
        <w:t>مستوى نجاح المشروع (3.75):</w:t>
      </w:r>
    </w:p>
    <w:p w14:paraId="23D30844" w14:textId="77777777" w:rsidR="00D3598C" w:rsidRPr="00EE3C28" w:rsidRDefault="00D3598C" w:rsidP="00FB0571">
      <w:pPr>
        <w:pStyle w:val="a5"/>
        <w:bidi/>
        <w:spacing w:before="0" w:beforeAutospacing="0" w:line="360" w:lineRule="auto"/>
        <w:ind w:left="720"/>
        <w:divId w:val="592084375"/>
        <w:rPr>
          <w:rFonts w:ascii="Simplified Arabic" w:hAnsi="Simplified Arabic" w:cs="Simplified Arabic"/>
          <w:color w:val="1F1F1F"/>
          <w:sz w:val="28"/>
          <w:szCs w:val="28"/>
          <w:rtl/>
        </w:rPr>
      </w:pPr>
      <w:r w:rsidRPr="00EE3C28">
        <w:rPr>
          <w:rFonts w:ascii="Simplified Arabic" w:hAnsi="Simplified Arabic" w:cs="Simplified Arabic"/>
          <w:color w:val="1F1F1F"/>
          <w:sz w:val="28"/>
          <w:szCs w:val="28"/>
          <w:rtl/>
        </w:rPr>
        <w:t>جاء تقييم نجاح المشروع بمتوسط إيجابي يميل للارتفاع. هذا يعني أن المشاركين يرون أن الأهداف التشغيلية تتحقق بشكل جيد، ولكن بوجود فجوة تصل لـ 1.25 نقطة عن الكمال (5.00)، مما يشير لوجود فرص تحسين حقيقية.</w:t>
      </w:r>
    </w:p>
    <w:p w14:paraId="71F0D851" w14:textId="77777777" w:rsidR="00D3598C" w:rsidRPr="00EE3C28" w:rsidRDefault="00D3598C" w:rsidP="00FB0571">
      <w:pPr>
        <w:pStyle w:val="a5"/>
        <w:numPr>
          <w:ilvl w:val="0"/>
          <w:numId w:val="29"/>
        </w:numPr>
        <w:bidi/>
        <w:spacing w:before="0" w:beforeAutospacing="0" w:line="360" w:lineRule="auto"/>
        <w:divId w:val="592084375"/>
        <w:rPr>
          <w:rFonts w:ascii="Simplified Arabic" w:hAnsi="Simplified Arabic" w:cs="Simplified Arabic"/>
          <w:color w:val="1F1F1F"/>
          <w:sz w:val="28"/>
          <w:szCs w:val="28"/>
          <w:rtl/>
        </w:rPr>
      </w:pPr>
      <w:r w:rsidRPr="00EE3C28">
        <w:rPr>
          <w:rFonts w:ascii="Simplified Arabic" w:hAnsi="Simplified Arabic" w:cs="Simplified Arabic"/>
          <w:color w:val="1F1F1F"/>
          <w:sz w:val="28"/>
          <w:szCs w:val="28"/>
          <w:rtl/>
        </w:rPr>
        <w:t>تباين عالٍ في السلامة (</w:t>
      </w:r>
      <w:r w:rsidRPr="00EE3C28">
        <w:rPr>
          <w:rFonts w:ascii="Simplified Arabic" w:hAnsi="Simplified Arabic" w:cs="Simplified Arabic"/>
          <w:color w:val="1F1F1F"/>
          <w:sz w:val="28"/>
          <w:szCs w:val="28"/>
        </w:rPr>
        <w:t>SD=0.945</w:t>
      </w:r>
      <w:r w:rsidRPr="00EE3C28">
        <w:rPr>
          <w:rFonts w:ascii="Simplified Arabic" w:hAnsi="Simplified Arabic" w:cs="Simplified Arabic"/>
          <w:color w:val="1F1F1F"/>
          <w:sz w:val="28"/>
          <w:szCs w:val="28"/>
          <w:rtl/>
        </w:rPr>
        <w:t>):</w:t>
      </w:r>
    </w:p>
    <w:p w14:paraId="3FA77D6F" w14:textId="77777777" w:rsidR="00D3598C" w:rsidRPr="00EE3C28" w:rsidRDefault="00D3598C" w:rsidP="00FB0571">
      <w:pPr>
        <w:pStyle w:val="a5"/>
        <w:bidi/>
        <w:spacing w:before="0" w:beforeAutospacing="0" w:line="360" w:lineRule="auto"/>
        <w:ind w:left="720"/>
        <w:divId w:val="592084375"/>
        <w:rPr>
          <w:rFonts w:ascii="Simplified Arabic" w:hAnsi="Simplified Arabic" w:cs="Simplified Arabic"/>
          <w:color w:val="1F1F1F"/>
          <w:sz w:val="28"/>
          <w:szCs w:val="28"/>
          <w:rtl/>
        </w:rPr>
      </w:pPr>
      <w:r w:rsidRPr="00EE3C28">
        <w:rPr>
          <w:rFonts w:ascii="Simplified Arabic" w:hAnsi="Simplified Arabic" w:cs="Simplified Arabic"/>
          <w:color w:val="1F1F1F"/>
          <w:sz w:val="28"/>
          <w:szCs w:val="28"/>
          <w:rtl/>
        </w:rPr>
        <w:t xml:space="preserve">رغم ارتفاع متوسط السلامة (3.69)، إلا أن الانحراف المعياري كان الأعلى بين جميع الأبعاد. هذا التشتت في الإجابات يشير إلى "عدم تجانس" التجربة؛ فربما يرى العاملون في </w:t>
      </w:r>
      <w:r w:rsidRPr="00EE3C28">
        <w:rPr>
          <w:rFonts w:ascii="Simplified Arabic" w:hAnsi="Simplified Arabic" w:cs="Simplified Arabic"/>
          <w:color w:val="1F1F1F"/>
          <w:sz w:val="28"/>
          <w:szCs w:val="28"/>
          <w:rtl/>
        </w:rPr>
        <w:lastRenderedPageBreak/>
        <w:t>مناطق الذبح (الخطرة) المخاطر بشكل أكبر بكثير من العاملين في الإدارة أو الاستقبال، مما خلق تبايناً في التقييم.</w:t>
      </w:r>
    </w:p>
    <w:p w14:paraId="1783D548" w14:textId="77777777" w:rsidR="00D3598C" w:rsidRPr="00EE3C28" w:rsidRDefault="00D3598C" w:rsidP="00FB0571">
      <w:pPr>
        <w:pStyle w:val="a5"/>
        <w:numPr>
          <w:ilvl w:val="0"/>
          <w:numId w:val="29"/>
        </w:numPr>
        <w:bidi/>
        <w:spacing w:before="0" w:beforeAutospacing="0" w:line="360" w:lineRule="auto"/>
        <w:divId w:val="592084375"/>
        <w:rPr>
          <w:rFonts w:ascii="Simplified Arabic" w:hAnsi="Simplified Arabic" w:cs="Simplified Arabic"/>
          <w:color w:val="1F1F1F"/>
          <w:sz w:val="28"/>
          <w:szCs w:val="28"/>
          <w:rtl/>
        </w:rPr>
      </w:pPr>
      <w:r w:rsidRPr="00EE3C28">
        <w:rPr>
          <w:rFonts w:ascii="Simplified Arabic" w:hAnsi="Simplified Arabic" w:cs="Simplified Arabic"/>
          <w:color w:val="1F1F1F"/>
          <w:sz w:val="28"/>
          <w:szCs w:val="28"/>
          <w:rtl/>
        </w:rPr>
        <w:t>الموارد البشرية في الذيل (3.43):</w:t>
      </w:r>
    </w:p>
    <w:p w14:paraId="2699CC08" w14:textId="487E53D2" w:rsidR="00D3598C" w:rsidRPr="00EE3C28" w:rsidRDefault="00D3598C" w:rsidP="00FB0571">
      <w:pPr>
        <w:pStyle w:val="a5"/>
        <w:bidi/>
        <w:spacing w:before="0" w:beforeAutospacing="0" w:line="360" w:lineRule="auto"/>
        <w:ind w:left="720"/>
        <w:divId w:val="592084375"/>
        <w:rPr>
          <w:rFonts w:ascii="Simplified Arabic" w:hAnsi="Simplified Arabic" w:cs="Simplified Arabic"/>
          <w:color w:val="1F1F1F"/>
          <w:sz w:val="28"/>
          <w:szCs w:val="28"/>
          <w:rtl/>
        </w:rPr>
      </w:pPr>
      <w:r w:rsidRPr="00EE3C28">
        <w:rPr>
          <w:rFonts w:ascii="Simplified Arabic" w:hAnsi="Simplified Arabic" w:cs="Simplified Arabic"/>
          <w:color w:val="1F1F1F"/>
          <w:sz w:val="28"/>
          <w:szCs w:val="28"/>
          <w:rtl/>
        </w:rPr>
        <w:t xml:space="preserve">جاء بُعد الموارد البشرية في المرتبة الأخيرة. قد يُفسر ذلك بأن مشاكل الـ </w:t>
      </w:r>
      <w:r w:rsidRPr="00EE3C28">
        <w:rPr>
          <w:rFonts w:ascii="Simplified Arabic" w:hAnsi="Simplified Arabic" w:cs="Simplified Arabic"/>
          <w:color w:val="1F1F1F"/>
          <w:sz w:val="28"/>
          <w:szCs w:val="28"/>
        </w:rPr>
        <w:t>HR</w:t>
      </w:r>
      <w:r w:rsidRPr="00EE3C28">
        <w:rPr>
          <w:rFonts w:ascii="Simplified Arabic" w:hAnsi="Simplified Arabic" w:cs="Simplified Arabic"/>
          <w:color w:val="1F1F1F"/>
          <w:sz w:val="28"/>
          <w:szCs w:val="28"/>
          <w:rtl/>
        </w:rPr>
        <w:t xml:space="preserve"> (مثل ضغط العمل، نقص التحفيز، التواصل) تعتبر مخاطر "كامنة" أو "صامتة" مقارنة بالمخاطر "الصارخة" كالبيئة والسلامة، أو أن الإجراءات المتبعة فيها كانت مقبولة نسبياً مقارنة بالتحديات الميدانية الأخرى.</w:t>
      </w:r>
    </w:p>
    <w:p w14:paraId="75351A6E" w14:textId="411FE551" w:rsidR="00D3598C" w:rsidRPr="00EE3C28" w:rsidRDefault="00D3598C" w:rsidP="00FB0571">
      <w:pPr>
        <w:pStyle w:val="2"/>
        <w:spacing w:before="0" w:after="120" w:line="360" w:lineRule="auto"/>
        <w:divId w:val="592084375"/>
        <w:rPr>
          <w:rFonts w:ascii="Simplified Arabic" w:eastAsia="Times New Roman" w:hAnsi="Simplified Arabic" w:cs="Simplified Arabic"/>
          <w:b/>
          <w:bCs/>
          <w:color w:val="1F1F1F"/>
          <w:rtl/>
        </w:rPr>
      </w:pPr>
      <w:r w:rsidRPr="00EE3C28">
        <w:rPr>
          <w:rFonts w:ascii="Simplified Arabic" w:eastAsia="Times New Roman" w:hAnsi="Simplified Arabic" w:cs="Simplified Arabic"/>
          <w:b/>
          <w:bCs/>
          <w:color w:val="1F1F1F"/>
          <w:rtl/>
        </w:rPr>
        <w:t>4</w:t>
      </w:r>
      <w:r w:rsidR="00DD3559" w:rsidRPr="00EE3C28">
        <w:rPr>
          <w:rFonts w:ascii="Simplified Arabic" w:eastAsia="Times New Roman" w:hAnsi="Simplified Arabic" w:cs="Simplified Arabic"/>
          <w:b/>
          <w:bCs/>
          <w:color w:val="1F1F1F"/>
          <w:rtl/>
        </w:rPr>
        <w:t>.</w:t>
      </w:r>
      <w:r w:rsidRPr="00EE3C28">
        <w:rPr>
          <w:rFonts w:ascii="Simplified Arabic" w:eastAsia="Times New Roman" w:hAnsi="Simplified Arabic" w:cs="Simplified Arabic"/>
          <w:b/>
          <w:bCs/>
          <w:color w:val="1F1F1F"/>
          <w:rtl/>
        </w:rPr>
        <w:t>5 اختبار العلاقات الارتباطية (</w:t>
      </w:r>
      <w:r w:rsidRPr="00EE3C28">
        <w:rPr>
          <w:rFonts w:ascii="Simplified Arabic" w:eastAsia="Times New Roman" w:hAnsi="Simplified Arabic" w:cs="Simplified Arabic"/>
          <w:b/>
          <w:bCs/>
          <w:color w:val="1F1F1F"/>
        </w:rPr>
        <w:t>Correlation Analysis</w:t>
      </w:r>
      <w:r w:rsidRPr="00EE3C28">
        <w:rPr>
          <w:rFonts w:ascii="Simplified Arabic" w:eastAsia="Times New Roman" w:hAnsi="Simplified Arabic" w:cs="Simplified Arabic"/>
          <w:b/>
          <w:bCs/>
          <w:color w:val="1F1F1F"/>
          <w:rtl/>
        </w:rPr>
        <w:t>)</w:t>
      </w:r>
    </w:p>
    <w:p w14:paraId="1143F1C3" w14:textId="77777777" w:rsidR="00D3598C" w:rsidRPr="00EE3C28" w:rsidRDefault="00D3598C" w:rsidP="00FB0571">
      <w:pPr>
        <w:pStyle w:val="a5"/>
        <w:bidi/>
        <w:spacing w:before="0" w:beforeAutospacing="0" w:after="240" w:afterAutospacing="0" w:line="360" w:lineRule="auto"/>
        <w:divId w:val="592084375"/>
        <w:rPr>
          <w:rFonts w:ascii="Simplified Arabic" w:eastAsiaTheme="minorEastAsia" w:hAnsi="Simplified Arabic" w:cs="Simplified Arabic"/>
          <w:color w:val="1F1F1F"/>
          <w:sz w:val="28"/>
          <w:szCs w:val="28"/>
          <w:rtl/>
        </w:rPr>
      </w:pPr>
      <w:r w:rsidRPr="00EE3C28">
        <w:rPr>
          <w:rFonts w:ascii="Simplified Arabic" w:hAnsi="Simplified Arabic" w:cs="Simplified Arabic"/>
          <w:color w:val="1F1F1F"/>
          <w:sz w:val="28"/>
          <w:szCs w:val="28"/>
          <w:rtl/>
        </w:rPr>
        <w:t>تم استخدام معامل ارتباط "بيرسون" (</w:t>
      </w:r>
      <w:r w:rsidRPr="00EE3C28">
        <w:rPr>
          <w:rFonts w:ascii="Simplified Arabic" w:hAnsi="Simplified Arabic" w:cs="Simplified Arabic"/>
          <w:color w:val="1F1F1F"/>
          <w:sz w:val="28"/>
          <w:szCs w:val="28"/>
        </w:rPr>
        <w:t>Pearson Correlation</w:t>
      </w:r>
      <w:r w:rsidRPr="00EE3C28">
        <w:rPr>
          <w:rFonts w:ascii="Simplified Arabic" w:hAnsi="Simplified Arabic" w:cs="Simplified Arabic"/>
          <w:color w:val="1F1F1F"/>
          <w:sz w:val="28"/>
          <w:szCs w:val="28"/>
          <w:rtl/>
        </w:rPr>
        <w:t>) لتحديد طبيعة العلاقة بين المتغيرات المستقلة (أبعاد المخاطر) والمتغير التابع (نجاح المشروع).</w:t>
      </w:r>
    </w:p>
    <w:p w14:paraId="769E8CCB" w14:textId="480EEF05" w:rsidR="00D3598C" w:rsidRPr="00EE3C28" w:rsidRDefault="00D3598C" w:rsidP="00EE3C28">
      <w:pPr>
        <w:pStyle w:val="a5"/>
        <w:bidi/>
        <w:spacing w:before="0" w:beforeAutospacing="0" w:after="0" w:afterAutospacing="0" w:line="360" w:lineRule="auto"/>
        <w:jc w:val="center"/>
        <w:divId w:val="592084375"/>
        <w:rPr>
          <w:rFonts w:ascii="Simplified Arabic" w:hAnsi="Simplified Arabic" w:cs="Simplified Arabic"/>
          <w:color w:val="1F1F1F"/>
          <w:sz w:val="28"/>
          <w:szCs w:val="28"/>
          <w:rtl/>
        </w:rPr>
      </w:pPr>
      <w:r w:rsidRPr="00EE3C28">
        <w:rPr>
          <w:rFonts w:ascii="Simplified Arabic" w:hAnsi="Simplified Arabic" w:cs="Simplified Arabic"/>
          <w:color w:val="1F1F1F"/>
          <w:sz w:val="28"/>
          <w:szCs w:val="28"/>
          <w:bdr w:val="none" w:sz="0" w:space="0" w:color="auto" w:frame="1"/>
          <w:rtl/>
        </w:rPr>
        <w:t>جدول (4</w:t>
      </w:r>
      <w:r w:rsidR="00AC4069" w:rsidRPr="00EE3C28">
        <w:rPr>
          <w:rFonts w:ascii="Simplified Arabic" w:hAnsi="Simplified Arabic" w:cs="Simplified Arabic"/>
          <w:color w:val="1F1F1F"/>
          <w:sz w:val="28"/>
          <w:szCs w:val="28"/>
          <w:bdr w:val="none" w:sz="0" w:space="0" w:color="auto" w:frame="1"/>
          <w:rtl/>
        </w:rPr>
        <w:t>.</w:t>
      </w:r>
      <w:r w:rsidRPr="00EE3C28">
        <w:rPr>
          <w:rFonts w:ascii="Simplified Arabic" w:hAnsi="Simplified Arabic" w:cs="Simplified Arabic"/>
          <w:color w:val="1F1F1F"/>
          <w:sz w:val="28"/>
          <w:szCs w:val="28"/>
          <w:bdr w:val="none" w:sz="0" w:space="0" w:color="auto" w:frame="1"/>
          <w:rtl/>
        </w:rPr>
        <w:t>3) مصفوفة معاملات الارتباط مع نجاح المشروع</w:t>
      </w:r>
    </w:p>
    <w:tbl>
      <w:tblPr>
        <w:tblStyle w:val="20"/>
        <w:bidiVisual/>
        <w:tblW w:w="0" w:type="auto"/>
        <w:jc w:val="center"/>
        <w:tblLook w:val="04A0" w:firstRow="1" w:lastRow="0" w:firstColumn="1" w:lastColumn="0" w:noHBand="0" w:noVBand="1"/>
      </w:tblPr>
      <w:tblGrid>
        <w:gridCol w:w="2893"/>
        <w:gridCol w:w="1579"/>
        <w:gridCol w:w="2160"/>
        <w:gridCol w:w="2200"/>
      </w:tblGrid>
      <w:tr w:rsidR="00D3598C" w:rsidRPr="00EE3C28" w14:paraId="1D13B4AC" w14:textId="77777777" w:rsidTr="00366EFC">
        <w:trPr>
          <w:cnfStyle w:val="100000000000" w:firstRow="1" w:lastRow="0" w:firstColumn="0" w:lastColumn="0" w:oddVBand="0" w:evenVBand="0" w:oddHBand="0" w:evenHBand="0" w:firstRowFirstColumn="0" w:firstRowLastColumn="0" w:lastRowFirstColumn="0" w:lastRowLastColumn="0"/>
          <w:divId w:val="59208437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B8C4879" w14:textId="77777777" w:rsidR="00D3598C" w:rsidRPr="00EE3C28" w:rsidRDefault="00D3598C" w:rsidP="00FB0571">
            <w:pPr>
              <w:spacing w:line="360" w:lineRule="auto"/>
              <w:rPr>
                <w:rFonts w:ascii="Simplified Arabic" w:eastAsia="Times New Roman" w:hAnsi="Simplified Arabic" w:cs="Simplified Arabic"/>
                <w:b w:val="0"/>
                <w:bCs w:val="0"/>
                <w:color w:val="1F1F1F"/>
                <w:sz w:val="28"/>
                <w:szCs w:val="28"/>
                <w:rtl/>
              </w:rPr>
            </w:pPr>
            <w:r w:rsidRPr="00EE3C28">
              <w:rPr>
                <w:rStyle w:val="a8"/>
                <w:rFonts w:ascii="Simplified Arabic" w:eastAsia="Times New Roman" w:hAnsi="Simplified Arabic" w:cs="Simplified Arabic"/>
                <w:color w:val="1F1F1F"/>
                <w:sz w:val="28"/>
                <w:szCs w:val="28"/>
                <w:bdr w:val="none" w:sz="0" w:space="0" w:color="auto" w:frame="1"/>
                <w:rtl/>
              </w:rPr>
              <w:t>البعد المستقل</w:t>
            </w:r>
          </w:p>
        </w:tc>
        <w:tc>
          <w:tcPr>
            <w:tcW w:w="0" w:type="auto"/>
            <w:hideMark/>
          </w:tcPr>
          <w:p w14:paraId="0FC5260C" w14:textId="77777777" w:rsidR="00D3598C" w:rsidRPr="00EE3C28" w:rsidRDefault="00D3598C" w:rsidP="00FB0571">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1F1F1F"/>
                <w:sz w:val="28"/>
                <w:szCs w:val="28"/>
                <w:rtl/>
              </w:rPr>
            </w:pPr>
            <w:r w:rsidRPr="00EE3C28">
              <w:rPr>
                <w:rStyle w:val="a8"/>
                <w:rFonts w:ascii="Simplified Arabic" w:eastAsia="Times New Roman" w:hAnsi="Simplified Arabic" w:cs="Simplified Arabic"/>
                <w:color w:val="1F1F1F"/>
                <w:sz w:val="28"/>
                <w:szCs w:val="28"/>
                <w:bdr w:val="none" w:sz="0" w:space="0" w:color="auto" w:frame="1"/>
                <w:rtl/>
              </w:rPr>
              <w:t>معامل الارتباط (</w:t>
            </w:r>
            <w:r w:rsidRPr="00EE3C28">
              <w:rPr>
                <w:rStyle w:val="a8"/>
                <w:rFonts w:ascii="Simplified Arabic" w:eastAsia="Times New Roman" w:hAnsi="Simplified Arabic" w:cs="Simplified Arabic"/>
                <w:color w:val="1F1F1F"/>
                <w:sz w:val="28"/>
                <w:szCs w:val="28"/>
                <w:bdr w:val="none" w:sz="0" w:space="0" w:color="auto" w:frame="1"/>
              </w:rPr>
              <w:t>r</w:t>
            </w:r>
            <w:r w:rsidRPr="00EE3C28">
              <w:rPr>
                <w:rStyle w:val="a8"/>
                <w:rFonts w:ascii="Simplified Arabic" w:eastAsia="Times New Roman" w:hAnsi="Simplified Arabic" w:cs="Simplified Arabic"/>
                <w:color w:val="1F1F1F"/>
                <w:sz w:val="28"/>
                <w:szCs w:val="28"/>
                <w:bdr w:val="none" w:sz="0" w:space="0" w:color="auto" w:frame="1"/>
                <w:rtl/>
              </w:rPr>
              <w:t>)</w:t>
            </w:r>
          </w:p>
        </w:tc>
        <w:tc>
          <w:tcPr>
            <w:tcW w:w="0" w:type="auto"/>
            <w:hideMark/>
          </w:tcPr>
          <w:p w14:paraId="195156E7" w14:textId="77777777" w:rsidR="00D3598C" w:rsidRPr="00EE3C28" w:rsidRDefault="00D3598C" w:rsidP="00FB0571">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1F1F1F"/>
                <w:sz w:val="28"/>
                <w:szCs w:val="28"/>
                <w:rtl/>
              </w:rPr>
            </w:pPr>
            <w:r w:rsidRPr="00EE3C28">
              <w:rPr>
                <w:rStyle w:val="a8"/>
                <w:rFonts w:ascii="Simplified Arabic" w:eastAsia="Times New Roman" w:hAnsi="Simplified Arabic" w:cs="Simplified Arabic"/>
                <w:color w:val="1F1F1F"/>
                <w:sz w:val="28"/>
                <w:szCs w:val="28"/>
                <w:bdr w:val="none" w:sz="0" w:space="0" w:color="auto" w:frame="1"/>
                <w:rtl/>
              </w:rPr>
              <w:t>مستوى الدلالة (</w:t>
            </w:r>
            <w:r w:rsidRPr="00EE3C28">
              <w:rPr>
                <w:rStyle w:val="a8"/>
                <w:rFonts w:ascii="Simplified Arabic" w:eastAsia="Times New Roman" w:hAnsi="Simplified Arabic" w:cs="Simplified Arabic"/>
                <w:color w:val="1F1F1F"/>
                <w:sz w:val="28"/>
                <w:szCs w:val="28"/>
                <w:bdr w:val="none" w:sz="0" w:space="0" w:color="auto" w:frame="1"/>
              </w:rPr>
              <w:t>p</w:t>
            </w:r>
            <w:r w:rsidRPr="00EE3C28">
              <w:rPr>
                <w:rStyle w:val="a8"/>
                <w:rFonts w:ascii="Sakkal Majalla" w:eastAsia="Times New Roman" w:hAnsi="Sakkal Majalla" w:cs="Sakkal Majalla"/>
                <w:color w:val="1F1F1F"/>
                <w:sz w:val="28"/>
                <w:szCs w:val="28"/>
                <w:bdr w:val="none" w:sz="0" w:space="0" w:color="auto" w:frame="1"/>
              </w:rPr>
              <w:t>−</w:t>
            </w:r>
            <w:r w:rsidRPr="00EE3C28">
              <w:rPr>
                <w:rStyle w:val="a8"/>
                <w:rFonts w:ascii="Simplified Arabic" w:eastAsia="Times New Roman" w:hAnsi="Simplified Arabic" w:cs="Simplified Arabic"/>
                <w:color w:val="1F1F1F"/>
                <w:sz w:val="28"/>
                <w:szCs w:val="28"/>
                <w:bdr w:val="none" w:sz="0" w:space="0" w:color="auto" w:frame="1"/>
              </w:rPr>
              <w:t>value</w:t>
            </w:r>
            <w:r w:rsidRPr="00EE3C28">
              <w:rPr>
                <w:rStyle w:val="a8"/>
                <w:rFonts w:ascii="Simplified Arabic" w:eastAsia="Times New Roman" w:hAnsi="Simplified Arabic" w:cs="Simplified Arabic"/>
                <w:color w:val="1F1F1F"/>
                <w:sz w:val="28"/>
                <w:szCs w:val="28"/>
                <w:bdr w:val="none" w:sz="0" w:space="0" w:color="auto" w:frame="1"/>
                <w:rtl/>
              </w:rPr>
              <w:t>)</w:t>
            </w:r>
          </w:p>
        </w:tc>
        <w:tc>
          <w:tcPr>
            <w:tcW w:w="0" w:type="auto"/>
            <w:hideMark/>
          </w:tcPr>
          <w:p w14:paraId="607FACC4" w14:textId="77777777" w:rsidR="00D3598C" w:rsidRPr="00EE3C28" w:rsidRDefault="00D3598C" w:rsidP="00FB0571">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1F1F1F"/>
                <w:sz w:val="28"/>
                <w:szCs w:val="28"/>
                <w:rtl/>
              </w:rPr>
            </w:pPr>
            <w:r w:rsidRPr="00EE3C28">
              <w:rPr>
                <w:rStyle w:val="a8"/>
                <w:rFonts w:ascii="Simplified Arabic" w:eastAsia="Times New Roman" w:hAnsi="Simplified Arabic" w:cs="Simplified Arabic"/>
                <w:color w:val="1F1F1F"/>
                <w:sz w:val="28"/>
                <w:szCs w:val="28"/>
                <w:bdr w:val="none" w:sz="0" w:space="0" w:color="auto" w:frame="1"/>
                <w:rtl/>
              </w:rPr>
              <w:t>تفسير قوة العلاقة</w:t>
            </w:r>
          </w:p>
        </w:tc>
      </w:tr>
      <w:tr w:rsidR="00D3598C" w:rsidRPr="00EE3C28" w14:paraId="300955A8" w14:textId="77777777" w:rsidTr="00366EFC">
        <w:trPr>
          <w:cnfStyle w:val="000000100000" w:firstRow="0" w:lastRow="0" w:firstColumn="0" w:lastColumn="0" w:oddVBand="0" w:evenVBand="0" w:oddHBand="1" w:evenHBand="0" w:firstRowFirstColumn="0" w:firstRowLastColumn="0" w:lastRowFirstColumn="0" w:lastRowLastColumn="0"/>
          <w:divId w:val="59208437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806D951" w14:textId="77777777" w:rsidR="00D3598C" w:rsidRPr="00EE3C28" w:rsidRDefault="00D3598C" w:rsidP="00FB0571">
            <w:pPr>
              <w:spacing w:line="360" w:lineRule="auto"/>
              <w:rPr>
                <w:rFonts w:ascii="Simplified Arabic" w:eastAsia="Times New Roman" w:hAnsi="Simplified Arabic" w:cs="Simplified Arabic"/>
                <w:b w:val="0"/>
                <w:bCs w:val="0"/>
                <w:color w:val="1F1F1F"/>
                <w:sz w:val="28"/>
                <w:szCs w:val="28"/>
                <w:rtl/>
              </w:rPr>
            </w:pPr>
            <w:r w:rsidRPr="00EE3C28">
              <w:rPr>
                <w:rFonts w:ascii="Simplified Arabic" w:eastAsia="Times New Roman" w:hAnsi="Simplified Arabic" w:cs="Simplified Arabic"/>
                <w:b w:val="0"/>
                <w:bCs w:val="0"/>
                <w:color w:val="1F1F1F"/>
                <w:sz w:val="28"/>
                <w:szCs w:val="28"/>
                <w:bdr w:val="none" w:sz="0" w:space="0" w:color="auto" w:frame="1"/>
                <w:rtl/>
              </w:rPr>
              <w:t>المخاطر البيئية وإدارة المخلفات</w:t>
            </w:r>
          </w:p>
        </w:tc>
        <w:tc>
          <w:tcPr>
            <w:tcW w:w="0" w:type="auto"/>
            <w:hideMark/>
          </w:tcPr>
          <w:p w14:paraId="59CBC00E" w14:textId="3E8BDD5B" w:rsidR="00D3598C" w:rsidRPr="00EE3C28" w:rsidRDefault="00D3598C" w:rsidP="00FB057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F1F1F"/>
                <w:sz w:val="28"/>
                <w:szCs w:val="28"/>
                <w:rtl/>
              </w:rPr>
            </w:pPr>
            <w:r w:rsidRPr="00EE3C28">
              <w:rPr>
                <w:rFonts w:ascii="Simplified Arabic" w:eastAsia="Times New Roman" w:hAnsi="Simplified Arabic" w:cs="Simplified Arabic"/>
                <w:color w:val="1F1F1F"/>
                <w:sz w:val="28"/>
                <w:szCs w:val="28"/>
                <w:bdr w:val="none" w:sz="0" w:space="0" w:color="auto" w:frame="1"/>
                <w:rtl/>
              </w:rPr>
              <w:t>0.691</w:t>
            </w:r>
          </w:p>
        </w:tc>
        <w:tc>
          <w:tcPr>
            <w:tcW w:w="0" w:type="auto"/>
            <w:hideMark/>
          </w:tcPr>
          <w:p w14:paraId="7893CBCC" w14:textId="15BDCB79" w:rsidR="00D3598C" w:rsidRPr="00EE3C28" w:rsidRDefault="00D3598C" w:rsidP="00FB057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F1F1F"/>
                <w:sz w:val="28"/>
                <w:szCs w:val="28"/>
                <w:rtl/>
              </w:rPr>
            </w:pPr>
            <w:r w:rsidRPr="00EE3C28">
              <w:rPr>
                <w:rStyle w:val="math-inline"/>
                <w:rFonts w:ascii="Simplified Arabic" w:eastAsia="Times New Roman" w:hAnsi="Simplified Arabic" w:cs="Simplified Arabic"/>
                <w:color w:val="1F1F1F"/>
                <w:sz w:val="28"/>
                <w:szCs w:val="28"/>
                <w:bdr w:val="none" w:sz="0" w:space="0" w:color="auto" w:frame="1"/>
                <w:rtl/>
              </w:rPr>
              <w:t>&lt;0.001</w:t>
            </w:r>
          </w:p>
        </w:tc>
        <w:tc>
          <w:tcPr>
            <w:tcW w:w="0" w:type="auto"/>
            <w:hideMark/>
          </w:tcPr>
          <w:p w14:paraId="58FE54D5" w14:textId="77777777" w:rsidR="00D3598C" w:rsidRPr="00EE3C28" w:rsidRDefault="00D3598C" w:rsidP="00FB057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F1F1F"/>
                <w:sz w:val="28"/>
                <w:szCs w:val="28"/>
                <w:rtl/>
              </w:rPr>
            </w:pPr>
            <w:r w:rsidRPr="00EE3C28">
              <w:rPr>
                <w:rFonts w:ascii="Simplified Arabic" w:eastAsia="Times New Roman" w:hAnsi="Simplified Arabic" w:cs="Simplified Arabic"/>
                <w:color w:val="1F1F1F"/>
                <w:sz w:val="28"/>
                <w:szCs w:val="28"/>
                <w:bdr w:val="none" w:sz="0" w:space="0" w:color="auto" w:frame="1"/>
                <w:rtl/>
              </w:rPr>
              <w:t>علاقة طردية قوية</w:t>
            </w:r>
          </w:p>
        </w:tc>
      </w:tr>
      <w:tr w:rsidR="00D3598C" w:rsidRPr="00EE3C28" w14:paraId="045FAA36" w14:textId="77777777" w:rsidTr="00366EFC">
        <w:trPr>
          <w:divId w:val="59208437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127E58B" w14:textId="77777777" w:rsidR="00D3598C" w:rsidRPr="00EE3C28" w:rsidRDefault="00D3598C" w:rsidP="00FB0571">
            <w:pPr>
              <w:spacing w:line="360" w:lineRule="auto"/>
              <w:rPr>
                <w:rFonts w:ascii="Simplified Arabic" w:eastAsia="Times New Roman" w:hAnsi="Simplified Arabic" w:cs="Simplified Arabic"/>
                <w:b w:val="0"/>
                <w:bCs w:val="0"/>
                <w:color w:val="1F1F1F"/>
                <w:sz w:val="28"/>
                <w:szCs w:val="28"/>
                <w:rtl/>
              </w:rPr>
            </w:pPr>
            <w:r w:rsidRPr="00EE3C28">
              <w:rPr>
                <w:rFonts w:ascii="Simplified Arabic" w:eastAsia="Times New Roman" w:hAnsi="Simplified Arabic" w:cs="Simplified Arabic"/>
                <w:b w:val="0"/>
                <w:bCs w:val="0"/>
                <w:color w:val="1F1F1F"/>
                <w:sz w:val="28"/>
                <w:szCs w:val="28"/>
                <w:bdr w:val="none" w:sz="0" w:space="0" w:color="auto" w:frame="1"/>
                <w:rtl/>
              </w:rPr>
              <w:t>مخاطر السلامة والصحة وسلامة الغذاء</w:t>
            </w:r>
          </w:p>
        </w:tc>
        <w:tc>
          <w:tcPr>
            <w:tcW w:w="0" w:type="auto"/>
            <w:hideMark/>
          </w:tcPr>
          <w:p w14:paraId="229E0BB2" w14:textId="1A8DF277" w:rsidR="00D3598C" w:rsidRPr="00EE3C28" w:rsidRDefault="00D3598C" w:rsidP="00FB057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28"/>
                <w:szCs w:val="28"/>
                <w:rtl/>
              </w:rPr>
            </w:pPr>
            <w:r w:rsidRPr="00EE3C28">
              <w:rPr>
                <w:rFonts w:ascii="Simplified Arabic" w:eastAsia="Times New Roman" w:hAnsi="Simplified Arabic" w:cs="Simplified Arabic"/>
                <w:color w:val="1F1F1F"/>
                <w:sz w:val="28"/>
                <w:szCs w:val="28"/>
                <w:bdr w:val="none" w:sz="0" w:space="0" w:color="auto" w:frame="1"/>
                <w:rtl/>
              </w:rPr>
              <w:t>0.662</w:t>
            </w:r>
          </w:p>
        </w:tc>
        <w:tc>
          <w:tcPr>
            <w:tcW w:w="0" w:type="auto"/>
            <w:hideMark/>
          </w:tcPr>
          <w:p w14:paraId="24336B6E" w14:textId="32085303" w:rsidR="00D3598C" w:rsidRPr="00EE3C28" w:rsidRDefault="00D3598C" w:rsidP="00FB057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28"/>
                <w:szCs w:val="28"/>
                <w:rtl/>
              </w:rPr>
            </w:pPr>
            <w:r w:rsidRPr="00EE3C28">
              <w:rPr>
                <w:rStyle w:val="math-inline"/>
                <w:rFonts w:ascii="Simplified Arabic" w:eastAsia="Times New Roman" w:hAnsi="Simplified Arabic" w:cs="Simplified Arabic"/>
                <w:color w:val="1F1F1F"/>
                <w:sz w:val="28"/>
                <w:szCs w:val="28"/>
                <w:bdr w:val="none" w:sz="0" w:space="0" w:color="auto" w:frame="1"/>
                <w:rtl/>
              </w:rPr>
              <w:t>&lt;0.001</w:t>
            </w:r>
          </w:p>
        </w:tc>
        <w:tc>
          <w:tcPr>
            <w:tcW w:w="0" w:type="auto"/>
            <w:hideMark/>
          </w:tcPr>
          <w:p w14:paraId="63AD248A" w14:textId="77777777" w:rsidR="00D3598C" w:rsidRPr="00EE3C28" w:rsidRDefault="00D3598C" w:rsidP="00FB057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28"/>
                <w:szCs w:val="28"/>
                <w:rtl/>
              </w:rPr>
            </w:pPr>
            <w:r w:rsidRPr="00EE3C28">
              <w:rPr>
                <w:rFonts w:ascii="Simplified Arabic" w:eastAsia="Times New Roman" w:hAnsi="Simplified Arabic" w:cs="Simplified Arabic"/>
                <w:color w:val="1F1F1F"/>
                <w:sz w:val="28"/>
                <w:szCs w:val="28"/>
                <w:bdr w:val="none" w:sz="0" w:space="0" w:color="auto" w:frame="1"/>
                <w:rtl/>
              </w:rPr>
              <w:t>علاقة طردية قوية</w:t>
            </w:r>
          </w:p>
        </w:tc>
      </w:tr>
      <w:tr w:rsidR="00D3598C" w:rsidRPr="00EE3C28" w14:paraId="188DDEC0" w14:textId="77777777" w:rsidTr="00366EFC">
        <w:trPr>
          <w:cnfStyle w:val="000000100000" w:firstRow="0" w:lastRow="0" w:firstColumn="0" w:lastColumn="0" w:oddVBand="0" w:evenVBand="0" w:oddHBand="1" w:evenHBand="0" w:firstRowFirstColumn="0" w:firstRowLastColumn="0" w:lastRowFirstColumn="0" w:lastRowLastColumn="0"/>
          <w:divId w:val="59208437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511988E" w14:textId="77777777" w:rsidR="00D3598C" w:rsidRPr="00EE3C28" w:rsidRDefault="00D3598C" w:rsidP="00FB0571">
            <w:pPr>
              <w:spacing w:line="360" w:lineRule="auto"/>
              <w:rPr>
                <w:rFonts w:ascii="Simplified Arabic" w:eastAsia="Times New Roman" w:hAnsi="Simplified Arabic" w:cs="Simplified Arabic"/>
                <w:b w:val="0"/>
                <w:bCs w:val="0"/>
                <w:color w:val="1F1F1F"/>
                <w:sz w:val="28"/>
                <w:szCs w:val="28"/>
                <w:rtl/>
              </w:rPr>
            </w:pPr>
            <w:r w:rsidRPr="00EE3C28">
              <w:rPr>
                <w:rFonts w:ascii="Simplified Arabic" w:eastAsia="Times New Roman" w:hAnsi="Simplified Arabic" w:cs="Simplified Arabic"/>
                <w:b w:val="0"/>
                <w:bCs w:val="0"/>
                <w:color w:val="1F1F1F"/>
                <w:sz w:val="28"/>
                <w:szCs w:val="28"/>
                <w:bdr w:val="none" w:sz="0" w:space="0" w:color="auto" w:frame="1"/>
                <w:rtl/>
              </w:rPr>
              <w:lastRenderedPageBreak/>
              <w:t>المخاطر اللوجستية وسلسلة الإمداد</w:t>
            </w:r>
          </w:p>
        </w:tc>
        <w:tc>
          <w:tcPr>
            <w:tcW w:w="0" w:type="auto"/>
            <w:hideMark/>
          </w:tcPr>
          <w:p w14:paraId="6F166F9A" w14:textId="529B8237" w:rsidR="00D3598C" w:rsidRPr="00EE3C28" w:rsidRDefault="00D3598C" w:rsidP="00FB057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F1F1F"/>
                <w:sz w:val="28"/>
                <w:szCs w:val="28"/>
                <w:rtl/>
              </w:rPr>
            </w:pPr>
            <w:r w:rsidRPr="00EE3C28">
              <w:rPr>
                <w:rFonts w:ascii="Simplified Arabic" w:eastAsia="Times New Roman" w:hAnsi="Simplified Arabic" w:cs="Simplified Arabic"/>
                <w:color w:val="1F1F1F"/>
                <w:sz w:val="28"/>
                <w:szCs w:val="28"/>
                <w:bdr w:val="none" w:sz="0" w:space="0" w:color="auto" w:frame="1"/>
                <w:rtl/>
              </w:rPr>
              <w:t>0.639</w:t>
            </w:r>
          </w:p>
        </w:tc>
        <w:tc>
          <w:tcPr>
            <w:tcW w:w="0" w:type="auto"/>
            <w:hideMark/>
          </w:tcPr>
          <w:p w14:paraId="4AC455FD" w14:textId="3EE473C2" w:rsidR="00D3598C" w:rsidRPr="00EE3C28" w:rsidRDefault="00D3598C" w:rsidP="00FB057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F1F1F"/>
                <w:sz w:val="28"/>
                <w:szCs w:val="28"/>
                <w:rtl/>
              </w:rPr>
            </w:pPr>
            <w:r w:rsidRPr="00EE3C28">
              <w:rPr>
                <w:rStyle w:val="math-inline"/>
                <w:rFonts w:ascii="Simplified Arabic" w:eastAsia="Times New Roman" w:hAnsi="Simplified Arabic" w:cs="Simplified Arabic"/>
                <w:color w:val="1F1F1F"/>
                <w:sz w:val="28"/>
                <w:szCs w:val="28"/>
                <w:bdr w:val="none" w:sz="0" w:space="0" w:color="auto" w:frame="1"/>
                <w:rtl/>
              </w:rPr>
              <w:t>&lt;0.001</w:t>
            </w:r>
          </w:p>
        </w:tc>
        <w:tc>
          <w:tcPr>
            <w:tcW w:w="0" w:type="auto"/>
            <w:hideMark/>
          </w:tcPr>
          <w:p w14:paraId="6923AC17" w14:textId="77777777" w:rsidR="00D3598C" w:rsidRPr="00EE3C28" w:rsidRDefault="00D3598C" w:rsidP="00FB057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F1F1F"/>
                <w:sz w:val="28"/>
                <w:szCs w:val="28"/>
                <w:rtl/>
              </w:rPr>
            </w:pPr>
            <w:r w:rsidRPr="00EE3C28">
              <w:rPr>
                <w:rFonts w:ascii="Simplified Arabic" w:eastAsia="Times New Roman" w:hAnsi="Simplified Arabic" w:cs="Simplified Arabic"/>
                <w:color w:val="1F1F1F"/>
                <w:sz w:val="28"/>
                <w:szCs w:val="28"/>
                <w:bdr w:val="none" w:sz="0" w:space="0" w:color="auto" w:frame="1"/>
                <w:rtl/>
              </w:rPr>
              <w:t>علاقة طردية قوية</w:t>
            </w:r>
          </w:p>
        </w:tc>
      </w:tr>
      <w:tr w:rsidR="00D3598C" w:rsidRPr="00EE3C28" w14:paraId="1BDBAE23" w14:textId="77777777" w:rsidTr="00366EFC">
        <w:trPr>
          <w:divId w:val="59208437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5A730E9" w14:textId="77777777" w:rsidR="00D3598C" w:rsidRPr="00EE3C28" w:rsidRDefault="00D3598C" w:rsidP="00FB0571">
            <w:pPr>
              <w:spacing w:line="360" w:lineRule="auto"/>
              <w:rPr>
                <w:rFonts w:ascii="Simplified Arabic" w:eastAsia="Times New Roman" w:hAnsi="Simplified Arabic" w:cs="Simplified Arabic"/>
                <w:b w:val="0"/>
                <w:bCs w:val="0"/>
                <w:color w:val="1F1F1F"/>
                <w:sz w:val="28"/>
                <w:szCs w:val="28"/>
                <w:rtl/>
              </w:rPr>
            </w:pPr>
            <w:r w:rsidRPr="00EE3C28">
              <w:rPr>
                <w:rFonts w:ascii="Simplified Arabic" w:eastAsia="Times New Roman" w:hAnsi="Simplified Arabic" w:cs="Simplified Arabic"/>
                <w:b w:val="0"/>
                <w:bCs w:val="0"/>
                <w:color w:val="1F1F1F"/>
                <w:sz w:val="28"/>
                <w:szCs w:val="28"/>
                <w:bdr w:val="none" w:sz="0" w:space="0" w:color="auto" w:frame="1"/>
                <w:rtl/>
              </w:rPr>
              <w:t>مخاطر الموارد البشرية</w:t>
            </w:r>
          </w:p>
        </w:tc>
        <w:tc>
          <w:tcPr>
            <w:tcW w:w="0" w:type="auto"/>
            <w:hideMark/>
          </w:tcPr>
          <w:p w14:paraId="4A0C2739" w14:textId="32DF60A8" w:rsidR="00D3598C" w:rsidRPr="00EE3C28" w:rsidRDefault="00D3598C" w:rsidP="00FB057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28"/>
                <w:szCs w:val="28"/>
                <w:rtl/>
              </w:rPr>
            </w:pPr>
            <w:r w:rsidRPr="00EE3C28">
              <w:rPr>
                <w:rFonts w:ascii="Simplified Arabic" w:eastAsia="Times New Roman" w:hAnsi="Simplified Arabic" w:cs="Simplified Arabic"/>
                <w:color w:val="1F1F1F"/>
                <w:sz w:val="28"/>
                <w:szCs w:val="28"/>
                <w:bdr w:val="none" w:sz="0" w:space="0" w:color="auto" w:frame="1"/>
                <w:rtl/>
              </w:rPr>
              <w:t>0.577</w:t>
            </w:r>
          </w:p>
        </w:tc>
        <w:tc>
          <w:tcPr>
            <w:tcW w:w="0" w:type="auto"/>
            <w:hideMark/>
          </w:tcPr>
          <w:p w14:paraId="4F49819C" w14:textId="0BCEA303" w:rsidR="00D3598C" w:rsidRPr="00EE3C28" w:rsidRDefault="00D3598C" w:rsidP="00FB057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28"/>
                <w:szCs w:val="28"/>
                <w:rtl/>
              </w:rPr>
            </w:pPr>
            <w:r w:rsidRPr="00EE3C28">
              <w:rPr>
                <w:rStyle w:val="math-inline"/>
                <w:rFonts w:ascii="Simplified Arabic" w:eastAsia="Times New Roman" w:hAnsi="Simplified Arabic" w:cs="Simplified Arabic"/>
                <w:color w:val="1F1F1F"/>
                <w:sz w:val="28"/>
                <w:szCs w:val="28"/>
                <w:bdr w:val="none" w:sz="0" w:space="0" w:color="auto" w:frame="1"/>
                <w:rtl/>
              </w:rPr>
              <w:t>&lt;0.001</w:t>
            </w:r>
          </w:p>
        </w:tc>
        <w:tc>
          <w:tcPr>
            <w:tcW w:w="0" w:type="auto"/>
            <w:hideMark/>
          </w:tcPr>
          <w:p w14:paraId="51FE1796" w14:textId="77777777" w:rsidR="00D3598C" w:rsidRPr="00EE3C28" w:rsidRDefault="00D3598C" w:rsidP="00FB057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28"/>
                <w:szCs w:val="28"/>
                <w:rtl/>
              </w:rPr>
            </w:pPr>
            <w:r w:rsidRPr="00EE3C28">
              <w:rPr>
                <w:rFonts w:ascii="Simplified Arabic" w:eastAsia="Times New Roman" w:hAnsi="Simplified Arabic" w:cs="Simplified Arabic"/>
                <w:color w:val="1F1F1F"/>
                <w:sz w:val="28"/>
                <w:szCs w:val="28"/>
                <w:bdr w:val="none" w:sz="0" w:space="0" w:color="auto" w:frame="1"/>
                <w:rtl/>
              </w:rPr>
              <w:t>علاقة طردية متوسطة/قوية</w:t>
            </w:r>
          </w:p>
        </w:tc>
      </w:tr>
    </w:tbl>
    <w:p w14:paraId="7AC7595C" w14:textId="45AE4135" w:rsidR="00D3598C" w:rsidRPr="00EE3C28" w:rsidRDefault="00D3598C" w:rsidP="00FB0571">
      <w:pPr>
        <w:pStyle w:val="a5"/>
        <w:bidi/>
        <w:spacing w:before="0" w:beforeAutospacing="0" w:after="0" w:afterAutospacing="0" w:line="360" w:lineRule="auto"/>
        <w:divId w:val="592084375"/>
        <w:rPr>
          <w:rFonts w:ascii="Simplified Arabic" w:eastAsiaTheme="minorEastAsia" w:hAnsi="Simplified Arabic" w:cs="Simplified Arabic"/>
          <w:color w:val="1F1F1F"/>
          <w:sz w:val="28"/>
          <w:szCs w:val="28"/>
          <w:rtl/>
        </w:rPr>
      </w:pPr>
      <w:r w:rsidRPr="00EE3C28">
        <w:rPr>
          <w:rFonts w:ascii="Simplified Arabic" w:hAnsi="Simplified Arabic" w:cs="Simplified Arabic"/>
          <w:i/>
          <w:iCs/>
          <w:color w:val="1F1F1F"/>
          <w:sz w:val="28"/>
          <w:szCs w:val="28"/>
          <w:bdr w:val="none" w:sz="0" w:space="0" w:color="auto" w:frame="1"/>
          <w:rtl/>
        </w:rPr>
        <w:t>* دالة إحصائياً عند مستوى 0.01</w:t>
      </w:r>
    </w:p>
    <w:p w14:paraId="4CBC0D04" w14:textId="77777777" w:rsidR="00D3598C" w:rsidRPr="00EE3C28" w:rsidRDefault="00D3598C" w:rsidP="00FB0571">
      <w:pPr>
        <w:pStyle w:val="a5"/>
        <w:bidi/>
        <w:spacing w:before="0" w:beforeAutospacing="0" w:line="360" w:lineRule="auto"/>
        <w:divId w:val="592084375"/>
        <w:rPr>
          <w:rFonts w:ascii="Simplified Arabic" w:hAnsi="Simplified Arabic" w:cs="Simplified Arabic"/>
          <w:color w:val="1F1F1F"/>
          <w:sz w:val="28"/>
          <w:szCs w:val="28"/>
          <w:rtl/>
        </w:rPr>
      </w:pPr>
      <w:r w:rsidRPr="00EE3C28">
        <w:rPr>
          <w:rFonts w:ascii="Simplified Arabic" w:hAnsi="Simplified Arabic" w:cs="Simplified Arabic"/>
          <w:color w:val="1F1F1F"/>
          <w:sz w:val="28"/>
          <w:szCs w:val="28"/>
          <w:rtl/>
        </w:rPr>
        <w:t>أظهرت النتائج وجود علاقة طردية إيجابية ودالة إحصائياً بين جميع أبعاد المخاطر ونجاح المشروع.</w:t>
      </w:r>
    </w:p>
    <w:p w14:paraId="654C3030" w14:textId="77777777" w:rsidR="00D3598C" w:rsidRPr="00EE3C28" w:rsidRDefault="00D3598C" w:rsidP="00FB0571">
      <w:pPr>
        <w:pStyle w:val="a5"/>
        <w:numPr>
          <w:ilvl w:val="0"/>
          <w:numId w:val="30"/>
        </w:numPr>
        <w:bidi/>
        <w:spacing w:before="0" w:beforeAutospacing="0" w:after="0" w:afterAutospacing="0" w:line="360" w:lineRule="auto"/>
        <w:divId w:val="592084375"/>
        <w:rPr>
          <w:rFonts w:ascii="Simplified Arabic" w:hAnsi="Simplified Arabic" w:cs="Simplified Arabic"/>
          <w:color w:val="1F1F1F"/>
          <w:sz w:val="28"/>
          <w:szCs w:val="28"/>
          <w:rtl/>
        </w:rPr>
      </w:pPr>
      <w:r w:rsidRPr="00EE3C28">
        <w:rPr>
          <w:rFonts w:ascii="Simplified Arabic" w:hAnsi="Simplified Arabic" w:cs="Simplified Arabic"/>
          <w:color w:val="1F1F1F"/>
          <w:sz w:val="28"/>
          <w:szCs w:val="28"/>
          <w:bdr w:val="none" w:sz="0" w:space="0" w:color="auto" w:frame="1"/>
          <w:rtl/>
        </w:rPr>
        <w:t>المعنى الإحصائي:</w:t>
      </w:r>
      <w:r w:rsidRPr="00EE3C28">
        <w:rPr>
          <w:rFonts w:ascii="Simplified Arabic" w:hAnsi="Simplified Arabic" w:cs="Simplified Arabic"/>
          <w:color w:val="1F1F1F"/>
          <w:sz w:val="28"/>
          <w:szCs w:val="28"/>
          <w:rtl/>
        </w:rPr>
        <w:t xml:space="preserve"> كلما زادت كفاءة إدارة هذه المخاطر (أو الاهتمام ببنودها كما وردت في الاستبانة)، ارتفع مستوى نجاح المشروع.</w:t>
      </w:r>
    </w:p>
    <w:p w14:paraId="36E18432" w14:textId="77777777" w:rsidR="00D3598C" w:rsidRPr="00EE3C28" w:rsidRDefault="00D3598C" w:rsidP="00FB0571">
      <w:pPr>
        <w:pStyle w:val="a5"/>
        <w:numPr>
          <w:ilvl w:val="0"/>
          <w:numId w:val="30"/>
        </w:numPr>
        <w:bidi/>
        <w:spacing w:before="0" w:beforeAutospacing="0" w:after="0" w:afterAutospacing="0" w:line="360" w:lineRule="auto"/>
        <w:divId w:val="592084375"/>
        <w:rPr>
          <w:rFonts w:ascii="Simplified Arabic" w:hAnsi="Simplified Arabic" w:cs="Simplified Arabic"/>
          <w:color w:val="1F1F1F"/>
          <w:sz w:val="28"/>
          <w:szCs w:val="28"/>
          <w:rtl/>
        </w:rPr>
      </w:pPr>
      <w:r w:rsidRPr="00EE3C28">
        <w:rPr>
          <w:rFonts w:ascii="Simplified Arabic" w:hAnsi="Simplified Arabic" w:cs="Simplified Arabic"/>
          <w:color w:val="1F1F1F"/>
          <w:sz w:val="28"/>
          <w:szCs w:val="28"/>
          <w:bdr w:val="none" w:sz="0" w:space="0" w:color="auto" w:frame="1"/>
          <w:rtl/>
        </w:rPr>
        <w:t>القوة:</w:t>
      </w:r>
      <w:r w:rsidRPr="00EE3C28">
        <w:rPr>
          <w:rFonts w:ascii="Simplified Arabic" w:hAnsi="Simplified Arabic" w:cs="Simplified Arabic"/>
          <w:color w:val="1F1F1F"/>
          <w:sz w:val="28"/>
          <w:szCs w:val="28"/>
          <w:rtl/>
        </w:rPr>
        <w:t xml:space="preserve"> أقوى ارتباط سُجّل مع </w:t>
      </w:r>
      <w:r w:rsidRPr="00EE3C28">
        <w:rPr>
          <w:rFonts w:ascii="Simplified Arabic" w:hAnsi="Simplified Arabic" w:cs="Simplified Arabic"/>
          <w:color w:val="1F1F1F"/>
          <w:sz w:val="28"/>
          <w:szCs w:val="28"/>
          <w:bdr w:val="none" w:sz="0" w:space="0" w:color="auto" w:frame="1"/>
          <w:rtl/>
        </w:rPr>
        <w:t>البعد البيئي (0.691)</w:t>
      </w:r>
      <w:r w:rsidRPr="00EE3C28">
        <w:rPr>
          <w:rFonts w:ascii="Simplified Arabic" w:hAnsi="Simplified Arabic" w:cs="Simplified Arabic"/>
          <w:color w:val="1F1F1F"/>
          <w:sz w:val="28"/>
          <w:szCs w:val="28"/>
          <w:rtl/>
        </w:rPr>
        <w:t xml:space="preserve">، مما يؤكد مرة أخرى أن السيطرة على الجانب البيئي هي "مفتاح النجاح" في نظر العاملين. يليه مباشرة </w:t>
      </w:r>
      <w:r w:rsidRPr="00EE3C28">
        <w:rPr>
          <w:rFonts w:ascii="Simplified Arabic" w:hAnsi="Simplified Arabic" w:cs="Simplified Arabic"/>
          <w:color w:val="1F1F1F"/>
          <w:sz w:val="28"/>
          <w:szCs w:val="28"/>
          <w:bdr w:val="none" w:sz="0" w:space="0" w:color="auto" w:frame="1"/>
          <w:rtl/>
        </w:rPr>
        <w:t>السلامة والغذاء (0.662)</w:t>
      </w:r>
      <w:r w:rsidRPr="00EE3C28">
        <w:rPr>
          <w:rFonts w:ascii="Simplified Arabic" w:hAnsi="Simplified Arabic" w:cs="Simplified Arabic"/>
          <w:color w:val="1F1F1F"/>
          <w:sz w:val="28"/>
          <w:szCs w:val="28"/>
          <w:rtl/>
        </w:rPr>
        <w:t>، وهو أمر بديهي، فلا نجاح لمسلخ دون سلامة غذاء وسلامة عاملين.</w:t>
      </w:r>
    </w:p>
    <w:p w14:paraId="0495FB9D" w14:textId="1E0A87A8" w:rsidR="00D3598C" w:rsidRPr="00EE3C28" w:rsidRDefault="00D3598C" w:rsidP="00FB0571">
      <w:pPr>
        <w:pStyle w:val="2"/>
        <w:spacing w:before="0" w:after="120" w:line="360" w:lineRule="auto"/>
        <w:divId w:val="592084375"/>
        <w:rPr>
          <w:rFonts w:ascii="Simplified Arabic" w:eastAsia="Times New Roman" w:hAnsi="Simplified Arabic" w:cs="Simplified Arabic"/>
          <w:b/>
          <w:bCs/>
          <w:color w:val="1F1F1F"/>
          <w:rtl/>
        </w:rPr>
      </w:pPr>
      <w:r w:rsidRPr="00EE3C28">
        <w:rPr>
          <w:rFonts w:ascii="Simplified Arabic" w:eastAsia="Times New Roman" w:hAnsi="Simplified Arabic" w:cs="Simplified Arabic"/>
          <w:b/>
          <w:bCs/>
          <w:color w:val="1F1F1F"/>
          <w:rtl/>
        </w:rPr>
        <w:t>4</w:t>
      </w:r>
      <w:r w:rsidR="00DD3559" w:rsidRPr="00EE3C28">
        <w:rPr>
          <w:rFonts w:ascii="Simplified Arabic" w:eastAsia="Times New Roman" w:hAnsi="Simplified Arabic" w:cs="Simplified Arabic"/>
          <w:b/>
          <w:bCs/>
          <w:color w:val="1F1F1F"/>
          <w:rtl/>
        </w:rPr>
        <w:t>.</w:t>
      </w:r>
      <w:r w:rsidRPr="00EE3C28">
        <w:rPr>
          <w:rFonts w:ascii="Simplified Arabic" w:eastAsia="Times New Roman" w:hAnsi="Simplified Arabic" w:cs="Simplified Arabic"/>
          <w:b/>
          <w:bCs/>
          <w:color w:val="1F1F1F"/>
          <w:rtl/>
        </w:rPr>
        <w:t>6 تحليل الأثر (الانحدار الخطي المتعدد)</w:t>
      </w:r>
    </w:p>
    <w:p w14:paraId="08E2641F" w14:textId="77777777" w:rsidR="00D3598C" w:rsidRPr="00EE3C28" w:rsidRDefault="00D3598C" w:rsidP="00FB0571">
      <w:pPr>
        <w:pStyle w:val="a5"/>
        <w:bidi/>
        <w:spacing w:before="0" w:beforeAutospacing="0" w:after="240" w:afterAutospacing="0" w:line="360" w:lineRule="auto"/>
        <w:divId w:val="592084375"/>
        <w:rPr>
          <w:rFonts w:ascii="Simplified Arabic" w:eastAsiaTheme="minorEastAsia" w:hAnsi="Simplified Arabic" w:cs="Simplified Arabic"/>
          <w:color w:val="1F1F1F"/>
          <w:sz w:val="28"/>
          <w:szCs w:val="28"/>
          <w:rtl/>
        </w:rPr>
      </w:pPr>
      <w:r w:rsidRPr="00EE3C28">
        <w:rPr>
          <w:rFonts w:ascii="Simplified Arabic" w:hAnsi="Simplified Arabic" w:cs="Simplified Arabic"/>
          <w:color w:val="1F1F1F"/>
          <w:sz w:val="28"/>
          <w:szCs w:val="28"/>
          <w:rtl/>
        </w:rPr>
        <w:t>لتحديد أي من هذه الأبعاد يمتلك التأثير الأكبر والمستقل في التنبؤ بنجاح المشروع عند تفاعل المتغيرات معاً، تم إجراء تحليل الانحدار المتعدد (</w:t>
      </w:r>
      <w:r w:rsidRPr="00EE3C28">
        <w:rPr>
          <w:rFonts w:ascii="Simplified Arabic" w:hAnsi="Simplified Arabic" w:cs="Simplified Arabic"/>
          <w:color w:val="1F1F1F"/>
          <w:sz w:val="28"/>
          <w:szCs w:val="28"/>
        </w:rPr>
        <w:t>Multiple Regression</w:t>
      </w:r>
      <w:r w:rsidRPr="00EE3C28">
        <w:rPr>
          <w:rFonts w:ascii="Simplified Arabic" w:hAnsi="Simplified Arabic" w:cs="Simplified Arabic"/>
          <w:color w:val="1F1F1F"/>
          <w:sz w:val="28"/>
          <w:szCs w:val="28"/>
          <w:rtl/>
        </w:rPr>
        <w:t>).</w:t>
      </w:r>
    </w:p>
    <w:p w14:paraId="7027A192" w14:textId="77777777" w:rsidR="00D3598C" w:rsidRPr="00EE3C28" w:rsidRDefault="00D3598C" w:rsidP="00FB0571">
      <w:pPr>
        <w:pStyle w:val="a5"/>
        <w:bidi/>
        <w:spacing w:before="0" w:beforeAutospacing="0" w:after="0" w:afterAutospacing="0" w:line="360" w:lineRule="auto"/>
        <w:divId w:val="592084375"/>
        <w:rPr>
          <w:rFonts w:ascii="Simplified Arabic" w:hAnsi="Simplified Arabic" w:cs="Simplified Arabic"/>
          <w:color w:val="1F1F1F"/>
          <w:sz w:val="28"/>
          <w:szCs w:val="28"/>
          <w:rtl/>
        </w:rPr>
      </w:pPr>
      <w:r w:rsidRPr="00EE3C28">
        <w:rPr>
          <w:rFonts w:ascii="Simplified Arabic" w:hAnsi="Simplified Arabic" w:cs="Simplified Arabic"/>
          <w:color w:val="1F1F1F"/>
          <w:sz w:val="28"/>
          <w:szCs w:val="28"/>
          <w:bdr w:val="none" w:sz="0" w:space="0" w:color="auto" w:frame="1"/>
          <w:rtl/>
        </w:rPr>
        <w:t>ملخص النموذج:</w:t>
      </w:r>
    </w:p>
    <w:p w14:paraId="3B6E539A" w14:textId="7E65A413" w:rsidR="00D3598C" w:rsidRPr="00EE3C28" w:rsidRDefault="00D3598C" w:rsidP="00FB0571">
      <w:pPr>
        <w:pStyle w:val="a5"/>
        <w:numPr>
          <w:ilvl w:val="0"/>
          <w:numId w:val="31"/>
        </w:numPr>
        <w:bidi/>
        <w:spacing w:before="0" w:beforeAutospacing="0" w:after="0" w:afterAutospacing="0" w:line="360" w:lineRule="auto"/>
        <w:divId w:val="592084375"/>
        <w:rPr>
          <w:rFonts w:ascii="Simplified Arabic" w:hAnsi="Simplified Arabic" w:cs="Simplified Arabic"/>
          <w:color w:val="1F1F1F"/>
          <w:sz w:val="28"/>
          <w:szCs w:val="28"/>
          <w:rtl/>
        </w:rPr>
      </w:pPr>
      <w:r w:rsidRPr="00EE3C28">
        <w:rPr>
          <w:rFonts w:ascii="Simplified Arabic" w:hAnsi="Simplified Arabic" w:cs="Simplified Arabic"/>
          <w:color w:val="1F1F1F"/>
          <w:sz w:val="28"/>
          <w:szCs w:val="28"/>
          <w:bdr w:val="none" w:sz="0" w:space="0" w:color="auto" w:frame="1"/>
          <w:rtl/>
        </w:rPr>
        <w:t xml:space="preserve">قيمة </w:t>
      </w:r>
      <w:r w:rsidRPr="00EE3C28">
        <w:rPr>
          <w:rStyle w:val="math-inline"/>
          <w:rFonts w:ascii="Simplified Arabic" w:hAnsi="Simplified Arabic" w:cs="Simplified Arabic"/>
          <w:color w:val="1F1F1F"/>
          <w:sz w:val="28"/>
          <w:szCs w:val="28"/>
          <w:bdr w:val="none" w:sz="0" w:space="0" w:color="auto" w:frame="1"/>
        </w:rPr>
        <w:t>R^2</w:t>
      </w:r>
      <w:r w:rsidR="008C344E" w:rsidRPr="00EE3C28">
        <w:rPr>
          <w:rStyle w:val="math-inline"/>
          <w:rFonts w:ascii="Simplified Arabic" w:hAnsi="Simplified Arabic" w:cs="Simplified Arabic"/>
          <w:color w:val="1F1F1F"/>
          <w:sz w:val="28"/>
          <w:szCs w:val="28"/>
          <w:bdr w:val="none" w:sz="0" w:space="0" w:color="auto" w:frame="1"/>
          <w:lang w:bidi="ar-YE"/>
        </w:rPr>
        <w:t>:</w:t>
      </w:r>
      <w:r w:rsidRPr="00EE3C28">
        <w:rPr>
          <w:rFonts w:ascii="Simplified Arabic" w:hAnsi="Simplified Arabic" w:cs="Simplified Arabic"/>
          <w:color w:val="1F1F1F"/>
          <w:sz w:val="28"/>
          <w:szCs w:val="28"/>
          <w:rtl/>
        </w:rPr>
        <w:t xml:space="preserve"> 0.478.</w:t>
      </w:r>
    </w:p>
    <w:p w14:paraId="128A14A3" w14:textId="77777777" w:rsidR="00D3598C" w:rsidRPr="00EE3C28" w:rsidRDefault="00D3598C" w:rsidP="00FB0571">
      <w:pPr>
        <w:pStyle w:val="a5"/>
        <w:numPr>
          <w:ilvl w:val="1"/>
          <w:numId w:val="31"/>
        </w:numPr>
        <w:bidi/>
        <w:spacing w:before="0" w:beforeAutospacing="0" w:after="0" w:afterAutospacing="0" w:line="360" w:lineRule="auto"/>
        <w:divId w:val="592084375"/>
        <w:rPr>
          <w:rFonts w:ascii="Simplified Arabic" w:hAnsi="Simplified Arabic" w:cs="Simplified Arabic"/>
          <w:color w:val="1F1F1F"/>
          <w:sz w:val="28"/>
          <w:szCs w:val="28"/>
          <w:rtl/>
        </w:rPr>
      </w:pPr>
      <w:r w:rsidRPr="00EE3C28">
        <w:rPr>
          <w:rFonts w:ascii="Simplified Arabic" w:hAnsi="Simplified Arabic" w:cs="Simplified Arabic"/>
          <w:color w:val="1F1F1F"/>
          <w:sz w:val="28"/>
          <w:szCs w:val="28"/>
          <w:bdr w:val="none" w:sz="0" w:space="0" w:color="auto" w:frame="1"/>
          <w:rtl/>
        </w:rPr>
        <w:t>التفسير:</w:t>
      </w:r>
      <w:r w:rsidRPr="00EE3C28">
        <w:rPr>
          <w:rFonts w:ascii="Simplified Arabic" w:hAnsi="Simplified Arabic" w:cs="Simplified Arabic"/>
          <w:color w:val="1F1F1F"/>
          <w:sz w:val="28"/>
          <w:szCs w:val="28"/>
          <w:rtl/>
        </w:rPr>
        <w:t xml:space="preserve"> المتغيرات المستقلة مجتمعة تفسر ما نسبته </w:t>
      </w:r>
      <w:r w:rsidRPr="00EE3C28">
        <w:rPr>
          <w:rFonts w:ascii="Simplified Arabic" w:hAnsi="Simplified Arabic" w:cs="Simplified Arabic"/>
          <w:color w:val="1F1F1F"/>
          <w:sz w:val="28"/>
          <w:szCs w:val="28"/>
          <w:bdr w:val="none" w:sz="0" w:space="0" w:color="auto" w:frame="1"/>
          <w:rtl/>
        </w:rPr>
        <w:t>47.8%</w:t>
      </w:r>
      <w:r w:rsidRPr="00EE3C28">
        <w:rPr>
          <w:rFonts w:ascii="Simplified Arabic" w:hAnsi="Simplified Arabic" w:cs="Simplified Arabic"/>
          <w:color w:val="1F1F1F"/>
          <w:sz w:val="28"/>
          <w:szCs w:val="28"/>
          <w:rtl/>
        </w:rPr>
        <w:t xml:space="preserve"> من التباين في نجاح المشروع. وهي نسبة تفسيرية جيدة جداً في الدراسات الإنسانية والإدارية، مما يعني أن النموذج قوي وصالح للتنبؤ.</w:t>
      </w:r>
    </w:p>
    <w:p w14:paraId="564674F3" w14:textId="5D444E5C" w:rsidR="00D3598C" w:rsidRPr="00EE3C28" w:rsidRDefault="00D3598C" w:rsidP="00EE3C28">
      <w:pPr>
        <w:pStyle w:val="a5"/>
        <w:bidi/>
        <w:spacing w:before="0" w:beforeAutospacing="0" w:after="0" w:afterAutospacing="0" w:line="360" w:lineRule="auto"/>
        <w:jc w:val="center"/>
        <w:divId w:val="592084375"/>
        <w:rPr>
          <w:rFonts w:ascii="Simplified Arabic" w:hAnsi="Simplified Arabic" w:cs="Simplified Arabic"/>
          <w:color w:val="1F1F1F"/>
          <w:sz w:val="28"/>
          <w:szCs w:val="28"/>
          <w:rtl/>
        </w:rPr>
      </w:pPr>
      <w:r w:rsidRPr="00EE3C28">
        <w:rPr>
          <w:rFonts w:ascii="Simplified Arabic" w:hAnsi="Simplified Arabic" w:cs="Simplified Arabic"/>
          <w:color w:val="1F1F1F"/>
          <w:sz w:val="28"/>
          <w:szCs w:val="28"/>
          <w:bdr w:val="none" w:sz="0" w:space="0" w:color="auto" w:frame="1"/>
          <w:rtl/>
        </w:rPr>
        <w:lastRenderedPageBreak/>
        <w:t>جدول (4</w:t>
      </w:r>
      <w:r w:rsidR="00AC4069" w:rsidRPr="00EE3C28">
        <w:rPr>
          <w:rFonts w:ascii="Simplified Arabic" w:hAnsi="Simplified Arabic" w:cs="Simplified Arabic"/>
          <w:color w:val="1F1F1F"/>
          <w:sz w:val="28"/>
          <w:szCs w:val="28"/>
          <w:bdr w:val="none" w:sz="0" w:space="0" w:color="auto" w:frame="1"/>
          <w:rtl/>
        </w:rPr>
        <w:t>.</w:t>
      </w:r>
      <w:r w:rsidRPr="00EE3C28">
        <w:rPr>
          <w:rFonts w:ascii="Simplified Arabic" w:hAnsi="Simplified Arabic" w:cs="Simplified Arabic"/>
          <w:color w:val="1F1F1F"/>
          <w:sz w:val="28"/>
          <w:szCs w:val="28"/>
          <w:bdr w:val="none" w:sz="0" w:space="0" w:color="auto" w:frame="1"/>
          <w:rtl/>
        </w:rPr>
        <w:t>4) معاملات الانحدار (</w:t>
      </w:r>
      <w:r w:rsidRPr="00EE3C28">
        <w:rPr>
          <w:rFonts w:ascii="Simplified Arabic" w:hAnsi="Simplified Arabic" w:cs="Simplified Arabic"/>
          <w:color w:val="1F1F1F"/>
          <w:sz w:val="28"/>
          <w:szCs w:val="28"/>
          <w:bdr w:val="none" w:sz="0" w:space="0" w:color="auto" w:frame="1"/>
        </w:rPr>
        <w:t>Coefficients</w:t>
      </w:r>
      <w:r w:rsidRPr="00EE3C28">
        <w:rPr>
          <w:rFonts w:ascii="Simplified Arabic" w:hAnsi="Simplified Arabic" w:cs="Simplified Arabic"/>
          <w:color w:val="1F1F1F"/>
          <w:sz w:val="28"/>
          <w:szCs w:val="28"/>
          <w:bdr w:val="none" w:sz="0" w:space="0" w:color="auto" w:frame="1"/>
          <w:rtl/>
        </w:rPr>
        <w:t>)</w:t>
      </w:r>
    </w:p>
    <w:tbl>
      <w:tblPr>
        <w:tblStyle w:val="20"/>
        <w:bidiVisual/>
        <w:tblW w:w="0" w:type="auto"/>
        <w:jc w:val="center"/>
        <w:tblLook w:val="04A0" w:firstRow="1" w:lastRow="0" w:firstColumn="1" w:lastColumn="0" w:noHBand="0" w:noVBand="1"/>
      </w:tblPr>
      <w:tblGrid>
        <w:gridCol w:w="2460"/>
        <w:gridCol w:w="2150"/>
        <w:gridCol w:w="908"/>
        <w:gridCol w:w="1751"/>
        <w:gridCol w:w="1563"/>
      </w:tblGrid>
      <w:tr w:rsidR="00D3598C" w:rsidRPr="00EE3C28" w14:paraId="7B0E8F0B" w14:textId="77777777" w:rsidTr="00AC4069">
        <w:trPr>
          <w:cnfStyle w:val="100000000000" w:firstRow="1" w:lastRow="0" w:firstColumn="0" w:lastColumn="0" w:oddVBand="0" w:evenVBand="0" w:oddHBand="0" w:evenHBand="0" w:firstRowFirstColumn="0" w:firstRowLastColumn="0" w:lastRowFirstColumn="0" w:lastRowLastColumn="0"/>
          <w:divId w:val="59208437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8016FE8" w14:textId="77777777" w:rsidR="00D3598C" w:rsidRPr="00EE3C28" w:rsidRDefault="00D3598C" w:rsidP="00FB0571">
            <w:pPr>
              <w:spacing w:line="360" w:lineRule="auto"/>
              <w:rPr>
                <w:rFonts w:ascii="Simplified Arabic" w:eastAsia="Times New Roman" w:hAnsi="Simplified Arabic" w:cs="Simplified Arabic"/>
                <w:b w:val="0"/>
                <w:bCs w:val="0"/>
                <w:color w:val="1F1F1F"/>
                <w:sz w:val="28"/>
                <w:szCs w:val="28"/>
                <w:rtl/>
              </w:rPr>
            </w:pPr>
            <w:r w:rsidRPr="00EE3C28">
              <w:rPr>
                <w:rStyle w:val="a8"/>
                <w:rFonts w:ascii="Simplified Arabic" w:eastAsia="Times New Roman" w:hAnsi="Simplified Arabic" w:cs="Simplified Arabic"/>
                <w:color w:val="1F1F1F"/>
                <w:sz w:val="28"/>
                <w:szCs w:val="28"/>
                <w:bdr w:val="none" w:sz="0" w:space="0" w:color="auto" w:frame="1"/>
                <w:rtl/>
              </w:rPr>
              <w:t>المتغير</w:t>
            </w:r>
          </w:p>
        </w:tc>
        <w:tc>
          <w:tcPr>
            <w:tcW w:w="0" w:type="auto"/>
            <w:hideMark/>
          </w:tcPr>
          <w:p w14:paraId="1A2F0B1F" w14:textId="77777777" w:rsidR="00D3598C" w:rsidRPr="00EE3C28" w:rsidRDefault="00D3598C" w:rsidP="00FB0571">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1F1F1F"/>
                <w:sz w:val="28"/>
                <w:szCs w:val="28"/>
                <w:rtl/>
              </w:rPr>
            </w:pPr>
            <w:r w:rsidRPr="00EE3C28">
              <w:rPr>
                <w:rStyle w:val="a8"/>
                <w:rFonts w:ascii="Simplified Arabic" w:eastAsia="Times New Roman" w:hAnsi="Simplified Arabic" w:cs="Simplified Arabic"/>
                <w:color w:val="1F1F1F"/>
                <w:sz w:val="28"/>
                <w:szCs w:val="28"/>
                <w:bdr w:val="none" w:sz="0" w:space="0" w:color="auto" w:frame="1"/>
                <w:rtl/>
              </w:rPr>
              <w:t>المعامل غير المعياري (</w:t>
            </w:r>
            <w:r w:rsidRPr="00EE3C28">
              <w:rPr>
                <w:rStyle w:val="a8"/>
                <w:rFonts w:ascii="Simplified Arabic" w:eastAsia="Times New Roman" w:hAnsi="Simplified Arabic" w:cs="Simplified Arabic"/>
                <w:color w:val="1F1F1F"/>
                <w:sz w:val="28"/>
                <w:szCs w:val="28"/>
                <w:bdr w:val="none" w:sz="0" w:space="0" w:color="auto" w:frame="1"/>
              </w:rPr>
              <w:t>B</w:t>
            </w:r>
            <w:r w:rsidRPr="00EE3C28">
              <w:rPr>
                <w:rStyle w:val="a8"/>
                <w:rFonts w:ascii="Simplified Arabic" w:eastAsia="Times New Roman" w:hAnsi="Simplified Arabic" w:cs="Simplified Arabic"/>
                <w:color w:val="1F1F1F"/>
                <w:sz w:val="28"/>
                <w:szCs w:val="28"/>
                <w:bdr w:val="none" w:sz="0" w:space="0" w:color="auto" w:frame="1"/>
                <w:rtl/>
              </w:rPr>
              <w:t>)</w:t>
            </w:r>
          </w:p>
        </w:tc>
        <w:tc>
          <w:tcPr>
            <w:tcW w:w="0" w:type="auto"/>
            <w:hideMark/>
          </w:tcPr>
          <w:p w14:paraId="19CA770F" w14:textId="77777777" w:rsidR="00D3598C" w:rsidRPr="00EE3C28" w:rsidRDefault="00D3598C" w:rsidP="00FB0571">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1F1F1F"/>
                <w:sz w:val="28"/>
                <w:szCs w:val="28"/>
                <w:rtl/>
              </w:rPr>
            </w:pPr>
            <w:r w:rsidRPr="00EE3C28">
              <w:rPr>
                <w:rStyle w:val="a8"/>
                <w:rFonts w:ascii="Simplified Arabic" w:eastAsia="Times New Roman" w:hAnsi="Simplified Arabic" w:cs="Simplified Arabic"/>
                <w:color w:val="1F1F1F"/>
                <w:sz w:val="28"/>
                <w:szCs w:val="28"/>
                <w:bdr w:val="none" w:sz="0" w:space="0" w:color="auto" w:frame="1"/>
                <w:rtl/>
              </w:rPr>
              <w:t>قيمة (</w:t>
            </w:r>
            <w:r w:rsidRPr="00EE3C28">
              <w:rPr>
                <w:rStyle w:val="a8"/>
                <w:rFonts w:ascii="Simplified Arabic" w:eastAsia="Times New Roman" w:hAnsi="Simplified Arabic" w:cs="Simplified Arabic"/>
                <w:color w:val="1F1F1F"/>
                <w:sz w:val="28"/>
                <w:szCs w:val="28"/>
                <w:bdr w:val="none" w:sz="0" w:space="0" w:color="auto" w:frame="1"/>
              </w:rPr>
              <w:t>t</w:t>
            </w:r>
            <w:r w:rsidRPr="00EE3C28">
              <w:rPr>
                <w:rStyle w:val="a8"/>
                <w:rFonts w:ascii="Simplified Arabic" w:eastAsia="Times New Roman" w:hAnsi="Simplified Arabic" w:cs="Simplified Arabic"/>
                <w:color w:val="1F1F1F"/>
                <w:sz w:val="28"/>
                <w:szCs w:val="28"/>
                <w:bdr w:val="none" w:sz="0" w:space="0" w:color="auto" w:frame="1"/>
                <w:rtl/>
              </w:rPr>
              <w:t>)</w:t>
            </w:r>
          </w:p>
        </w:tc>
        <w:tc>
          <w:tcPr>
            <w:tcW w:w="0" w:type="auto"/>
            <w:hideMark/>
          </w:tcPr>
          <w:p w14:paraId="07464947" w14:textId="77777777" w:rsidR="00D3598C" w:rsidRPr="00EE3C28" w:rsidRDefault="00D3598C" w:rsidP="00FB0571">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1F1F1F"/>
                <w:sz w:val="28"/>
                <w:szCs w:val="28"/>
                <w:rtl/>
              </w:rPr>
            </w:pPr>
            <w:r w:rsidRPr="00EE3C28">
              <w:rPr>
                <w:rStyle w:val="a8"/>
                <w:rFonts w:ascii="Simplified Arabic" w:eastAsia="Times New Roman" w:hAnsi="Simplified Arabic" w:cs="Simplified Arabic"/>
                <w:color w:val="1F1F1F"/>
                <w:sz w:val="28"/>
                <w:szCs w:val="28"/>
                <w:bdr w:val="none" w:sz="0" w:space="0" w:color="auto" w:frame="1"/>
                <w:rtl/>
              </w:rPr>
              <w:t>مستوى الدلالة (</w:t>
            </w:r>
            <w:r w:rsidRPr="00EE3C28">
              <w:rPr>
                <w:rStyle w:val="a8"/>
                <w:rFonts w:ascii="Simplified Arabic" w:eastAsia="Times New Roman" w:hAnsi="Simplified Arabic" w:cs="Simplified Arabic"/>
                <w:color w:val="1F1F1F"/>
                <w:sz w:val="28"/>
                <w:szCs w:val="28"/>
                <w:bdr w:val="none" w:sz="0" w:space="0" w:color="auto" w:frame="1"/>
              </w:rPr>
              <w:t>Sig</w:t>
            </w:r>
            <w:r w:rsidRPr="00EE3C28">
              <w:rPr>
                <w:rStyle w:val="a8"/>
                <w:rFonts w:ascii="Simplified Arabic" w:eastAsia="Times New Roman" w:hAnsi="Simplified Arabic" w:cs="Simplified Arabic"/>
                <w:color w:val="1F1F1F"/>
                <w:sz w:val="28"/>
                <w:szCs w:val="28"/>
                <w:bdr w:val="none" w:sz="0" w:space="0" w:color="auto" w:frame="1"/>
                <w:rtl/>
              </w:rPr>
              <w:t>)</w:t>
            </w:r>
          </w:p>
        </w:tc>
        <w:tc>
          <w:tcPr>
            <w:tcW w:w="0" w:type="auto"/>
            <w:hideMark/>
          </w:tcPr>
          <w:p w14:paraId="2E75DF91" w14:textId="77777777" w:rsidR="00D3598C" w:rsidRPr="00EE3C28" w:rsidRDefault="00D3598C" w:rsidP="00FB0571">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1F1F1F"/>
                <w:sz w:val="28"/>
                <w:szCs w:val="28"/>
                <w:rtl/>
              </w:rPr>
            </w:pPr>
            <w:r w:rsidRPr="00EE3C28">
              <w:rPr>
                <w:rStyle w:val="a8"/>
                <w:rFonts w:ascii="Simplified Arabic" w:eastAsia="Times New Roman" w:hAnsi="Simplified Arabic" w:cs="Simplified Arabic"/>
                <w:color w:val="1F1F1F"/>
                <w:sz w:val="28"/>
                <w:szCs w:val="28"/>
                <w:bdr w:val="none" w:sz="0" w:space="0" w:color="auto" w:frame="1"/>
                <w:rtl/>
              </w:rPr>
              <w:t>النتيجة</w:t>
            </w:r>
          </w:p>
        </w:tc>
      </w:tr>
      <w:tr w:rsidR="00D3598C" w:rsidRPr="00EE3C28" w14:paraId="28B36A42" w14:textId="77777777" w:rsidTr="00AC4069">
        <w:trPr>
          <w:cnfStyle w:val="000000100000" w:firstRow="0" w:lastRow="0" w:firstColumn="0" w:lastColumn="0" w:oddVBand="0" w:evenVBand="0" w:oddHBand="1" w:evenHBand="0" w:firstRowFirstColumn="0" w:firstRowLastColumn="0" w:lastRowFirstColumn="0" w:lastRowLastColumn="0"/>
          <w:divId w:val="59208437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892A33C" w14:textId="77777777" w:rsidR="00D3598C" w:rsidRPr="00EE3C28" w:rsidRDefault="00D3598C" w:rsidP="00FB0571">
            <w:pPr>
              <w:spacing w:line="360" w:lineRule="auto"/>
              <w:rPr>
                <w:rFonts w:ascii="Simplified Arabic" w:eastAsia="Times New Roman" w:hAnsi="Simplified Arabic" w:cs="Simplified Arabic"/>
                <w:b w:val="0"/>
                <w:bCs w:val="0"/>
                <w:color w:val="1F1F1F"/>
                <w:sz w:val="28"/>
                <w:szCs w:val="28"/>
                <w:rtl/>
              </w:rPr>
            </w:pPr>
            <w:r w:rsidRPr="00EE3C28">
              <w:rPr>
                <w:rFonts w:ascii="Simplified Arabic" w:eastAsia="Times New Roman" w:hAnsi="Simplified Arabic" w:cs="Simplified Arabic"/>
                <w:b w:val="0"/>
                <w:bCs w:val="0"/>
                <w:color w:val="1F1F1F"/>
                <w:sz w:val="28"/>
                <w:szCs w:val="28"/>
                <w:bdr w:val="none" w:sz="0" w:space="0" w:color="auto" w:frame="1"/>
                <w:rtl/>
              </w:rPr>
              <w:t>(الثابت)</w:t>
            </w:r>
          </w:p>
        </w:tc>
        <w:tc>
          <w:tcPr>
            <w:tcW w:w="0" w:type="auto"/>
            <w:hideMark/>
          </w:tcPr>
          <w:p w14:paraId="2C8D39F2" w14:textId="77777777" w:rsidR="00D3598C" w:rsidRPr="00EE3C28" w:rsidRDefault="00D3598C" w:rsidP="00FB057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F1F1F"/>
                <w:sz w:val="28"/>
                <w:szCs w:val="28"/>
                <w:rtl/>
              </w:rPr>
            </w:pPr>
            <w:r w:rsidRPr="00EE3C28">
              <w:rPr>
                <w:rFonts w:ascii="Simplified Arabic" w:eastAsia="Times New Roman" w:hAnsi="Simplified Arabic" w:cs="Simplified Arabic"/>
                <w:color w:val="1F1F1F"/>
                <w:sz w:val="28"/>
                <w:szCs w:val="28"/>
                <w:bdr w:val="none" w:sz="0" w:space="0" w:color="auto" w:frame="1"/>
                <w:rtl/>
              </w:rPr>
              <w:t>0.681</w:t>
            </w:r>
          </w:p>
        </w:tc>
        <w:tc>
          <w:tcPr>
            <w:tcW w:w="0" w:type="auto"/>
            <w:hideMark/>
          </w:tcPr>
          <w:p w14:paraId="40F4CA36" w14:textId="77777777" w:rsidR="00D3598C" w:rsidRPr="00EE3C28" w:rsidRDefault="00D3598C" w:rsidP="00FB057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F1F1F"/>
                <w:sz w:val="28"/>
                <w:szCs w:val="28"/>
                <w:rtl/>
              </w:rPr>
            </w:pPr>
            <w:r w:rsidRPr="00EE3C28">
              <w:rPr>
                <w:rFonts w:ascii="Simplified Arabic" w:eastAsia="Times New Roman" w:hAnsi="Simplified Arabic" w:cs="Simplified Arabic"/>
                <w:color w:val="1F1F1F"/>
                <w:sz w:val="28"/>
                <w:szCs w:val="28"/>
                <w:bdr w:val="none" w:sz="0" w:space="0" w:color="auto" w:frame="1"/>
                <w:rtl/>
              </w:rPr>
              <w:t>2.209</w:t>
            </w:r>
          </w:p>
        </w:tc>
        <w:tc>
          <w:tcPr>
            <w:tcW w:w="0" w:type="auto"/>
            <w:hideMark/>
          </w:tcPr>
          <w:p w14:paraId="09FE5688" w14:textId="77777777" w:rsidR="00D3598C" w:rsidRPr="00EE3C28" w:rsidRDefault="00D3598C" w:rsidP="00FB057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F1F1F"/>
                <w:sz w:val="28"/>
                <w:szCs w:val="28"/>
                <w:rtl/>
              </w:rPr>
            </w:pPr>
            <w:r w:rsidRPr="00EE3C28">
              <w:rPr>
                <w:rFonts w:ascii="Simplified Arabic" w:eastAsia="Times New Roman" w:hAnsi="Simplified Arabic" w:cs="Simplified Arabic"/>
                <w:color w:val="1F1F1F"/>
                <w:sz w:val="28"/>
                <w:szCs w:val="28"/>
                <w:bdr w:val="none" w:sz="0" w:space="0" w:color="auto" w:frame="1"/>
                <w:rtl/>
              </w:rPr>
              <w:t>0.029</w:t>
            </w:r>
          </w:p>
        </w:tc>
        <w:tc>
          <w:tcPr>
            <w:tcW w:w="0" w:type="auto"/>
            <w:hideMark/>
          </w:tcPr>
          <w:p w14:paraId="7D4A5BDF" w14:textId="77777777" w:rsidR="00D3598C" w:rsidRPr="00EE3C28" w:rsidRDefault="00D3598C" w:rsidP="00FB057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F1F1F"/>
                <w:sz w:val="28"/>
                <w:szCs w:val="28"/>
                <w:rtl/>
              </w:rPr>
            </w:pPr>
            <w:r w:rsidRPr="00EE3C28">
              <w:rPr>
                <w:rFonts w:ascii="Simplified Arabic" w:eastAsia="Times New Roman" w:hAnsi="Simplified Arabic" w:cs="Simplified Arabic"/>
                <w:color w:val="1F1F1F"/>
                <w:sz w:val="28"/>
                <w:szCs w:val="28"/>
                <w:bdr w:val="none" w:sz="0" w:space="0" w:color="auto" w:frame="1"/>
                <w:rtl/>
              </w:rPr>
              <w:t>دالة</w:t>
            </w:r>
          </w:p>
        </w:tc>
      </w:tr>
      <w:tr w:rsidR="00D3598C" w:rsidRPr="00EE3C28" w14:paraId="62F5C6B7" w14:textId="77777777" w:rsidTr="00AC4069">
        <w:trPr>
          <w:divId w:val="59208437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6001D34" w14:textId="77777777" w:rsidR="00D3598C" w:rsidRPr="00EE3C28" w:rsidRDefault="00D3598C" w:rsidP="00FB0571">
            <w:pPr>
              <w:spacing w:line="360" w:lineRule="auto"/>
              <w:rPr>
                <w:rFonts w:ascii="Simplified Arabic" w:eastAsia="Times New Roman" w:hAnsi="Simplified Arabic" w:cs="Simplified Arabic"/>
                <w:b w:val="0"/>
                <w:bCs w:val="0"/>
                <w:color w:val="1F1F1F"/>
                <w:sz w:val="28"/>
                <w:szCs w:val="28"/>
                <w:rtl/>
              </w:rPr>
            </w:pPr>
            <w:r w:rsidRPr="00EE3C28">
              <w:rPr>
                <w:rFonts w:ascii="Simplified Arabic" w:eastAsia="Times New Roman" w:hAnsi="Simplified Arabic" w:cs="Simplified Arabic"/>
                <w:b w:val="0"/>
                <w:bCs w:val="0"/>
                <w:color w:val="1F1F1F"/>
                <w:sz w:val="28"/>
                <w:szCs w:val="28"/>
                <w:bdr w:val="none" w:sz="0" w:space="0" w:color="auto" w:frame="1"/>
                <w:rtl/>
              </w:rPr>
              <w:t>مخاطر الموارد البشرية</w:t>
            </w:r>
          </w:p>
        </w:tc>
        <w:tc>
          <w:tcPr>
            <w:tcW w:w="0" w:type="auto"/>
            <w:hideMark/>
          </w:tcPr>
          <w:p w14:paraId="4D6D0258" w14:textId="77777777" w:rsidR="00D3598C" w:rsidRPr="00EE3C28" w:rsidRDefault="00D3598C" w:rsidP="00FB057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28"/>
                <w:szCs w:val="28"/>
                <w:rtl/>
              </w:rPr>
            </w:pPr>
            <w:r w:rsidRPr="00EE3C28">
              <w:rPr>
                <w:rFonts w:ascii="Simplified Arabic" w:eastAsia="Times New Roman" w:hAnsi="Simplified Arabic" w:cs="Simplified Arabic"/>
                <w:color w:val="1F1F1F"/>
                <w:sz w:val="28"/>
                <w:szCs w:val="28"/>
                <w:bdr w:val="none" w:sz="0" w:space="0" w:color="auto" w:frame="1"/>
                <w:rtl/>
              </w:rPr>
              <w:t>0.009</w:t>
            </w:r>
          </w:p>
        </w:tc>
        <w:tc>
          <w:tcPr>
            <w:tcW w:w="0" w:type="auto"/>
            <w:hideMark/>
          </w:tcPr>
          <w:p w14:paraId="69FFDB7C" w14:textId="77777777" w:rsidR="00D3598C" w:rsidRPr="00EE3C28" w:rsidRDefault="00D3598C" w:rsidP="00FB057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28"/>
                <w:szCs w:val="28"/>
                <w:rtl/>
              </w:rPr>
            </w:pPr>
            <w:r w:rsidRPr="00EE3C28">
              <w:rPr>
                <w:rFonts w:ascii="Simplified Arabic" w:eastAsia="Times New Roman" w:hAnsi="Simplified Arabic" w:cs="Simplified Arabic"/>
                <w:color w:val="1F1F1F"/>
                <w:sz w:val="28"/>
                <w:szCs w:val="28"/>
                <w:bdr w:val="none" w:sz="0" w:space="0" w:color="auto" w:frame="1"/>
                <w:rtl/>
              </w:rPr>
              <w:t>0.096</w:t>
            </w:r>
          </w:p>
        </w:tc>
        <w:tc>
          <w:tcPr>
            <w:tcW w:w="0" w:type="auto"/>
            <w:hideMark/>
          </w:tcPr>
          <w:p w14:paraId="17940502" w14:textId="77777777" w:rsidR="00D3598C" w:rsidRPr="00EE3C28" w:rsidRDefault="00D3598C" w:rsidP="00FB057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28"/>
                <w:szCs w:val="28"/>
                <w:rtl/>
              </w:rPr>
            </w:pPr>
            <w:r w:rsidRPr="00EE3C28">
              <w:rPr>
                <w:rFonts w:ascii="Simplified Arabic" w:eastAsia="Times New Roman" w:hAnsi="Simplified Arabic" w:cs="Simplified Arabic"/>
                <w:color w:val="1F1F1F"/>
                <w:sz w:val="28"/>
                <w:szCs w:val="28"/>
                <w:bdr w:val="none" w:sz="0" w:space="0" w:color="auto" w:frame="1"/>
                <w:rtl/>
              </w:rPr>
              <w:t>0.924</w:t>
            </w:r>
          </w:p>
        </w:tc>
        <w:tc>
          <w:tcPr>
            <w:tcW w:w="0" w:type="auto"/>
            <w:hideMark/>
          </w:tcPr>
          <w:p w14:paraId="2490D2DA" w14:textId="77777777" w:rsidR="00D3598C" w:rsidRPr="00EE3C28" w:rsidRDefault="00D3598C" w:rsidP="00FB057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28"/>
                <w:szCs w:val="28"/>
                <w:rtl/>
              </w:rPr>
            </w:pPr>
            <w:r w:rsidRPr="00EE3C28">
              <w:rPr>
                <w:rFonts w:ascii="Simplified Arabic" w:eastAsia="Times New Roman" w:hAnsi="Simplified Arabic" w:cs="Simplified Arabic"/>
                <w:color w:val="1F1F1F"/>
                <w:sz w:val="28"/>
                <w:szCs w:val="28"/>
                <w:bdr w:val="none" w:sz="0" w:space="0" w:color="auto" w:frame="1"/>
                <w:rtl/>
              </w:rPr>
              <w:t>غير دالة</w:t>
            </w:r>
          </w:p>
        </w:tc>
      </w:tr>
      <w:tr w:rsidR="00D3598C" w:rsidRPr="00EE3C28" w14:paraId="6BB93EFA" w14:textId="77777777" w:rsidTr="00AC4069">
        <w:trPr>
          <w:cnfStyle w:val="000000100000" w:firstRow="0" w:lastRow="0" w:firstColumn="0" w:lastColumn="0" w:oddVBand="0" w:evenVBand="0" w:oddHBand="1" w:evenHBand="0" w:firstRowFirstColumn="0" w:firstRowLastColumn="0" w:lastRowFirstColumn="0" w:lastRowLastColumn="0"/>
          <w:divId w:val="59208437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9D54C4D" w14:textId="77777777" w:rsidR="00D3598C" w:rsidRPr="00EE3C28" w:rsidRDefault="00D3598C" w:rsidP="00FB0571">
            <w:pPr>
              <w:spacing w:line="360" w:lineRule="auto"/>
              <w:rPr>
                <w:rFonts w:ascii="Simplified Arabic" w:eastAsia="Times New Roman" w:hAnsi="Simplified Arabic" w:cs="Simplified Arabic"/>
                <w:b w:val="0"/>
                <w:bCs w:val="0"/>
                <w:color w:val="1F1F1F"/>
                <w:sz w:val="28"/>
                <w:szCs w:val="28"/>
                <w:rtl/>
              </w:rPr>
            </w:pPr>
            <w:r w:rsidRPr="00EE3C28">
              <w:rPr>
                <w:rFonts w:ascii="Simplified Arabic" w:eastAsia="Times New Roman" w:hAnsi="Simplified Arabic" w:cs="Simplified Arabic"/>
                <w:b w:val="0"/>
                <w:bCs w:val="0"/>
                <w:color w:val="1F1F1F"/>
                <w:sz w:val="28"/>
                <w:szCs w:val="28"/>
                <w:bdr w:val="none" w:sz="0" w:space="0" w:color="auto" w:frame="1"/>
                <w:rtl/>
              </w:rPr>
              <w:t>المخاطر اللوجستية</w:t>
            </w:r>
          </w:p>
        </w:tc>
        <w:tc>
          <w:tcPr>
            <w:tcW w:w="0" w:type="auto"/>
            <w:hideMark/>
          </w:tcPr>
          <w:p w14:paraId="56DCD613" w14:textId="77777777" w:rsidR="00D3598C" w:rsidRPr="00EE3C28" w:rsidRDefault="00D3598C" w:rsidP="00FB057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F1F1F"/>
                <w:sz w:val="28"/>
                <w:szCs w:val="28"/>
                <w:rtl/>
              </w:rPr>
            </w:pPr>
            <w:r w:rsidRPr="00EE3C28">
              <w:rPr>
                <w:rFonts w:ascii="Simplified Arabic" w:eastAsia="Times New Roman" w:hAnsi="Simplified Arabic" w:cs="Simplified Arabic"/>
                <w:color w:val="1F1F1F"/>
                <w:sz w:val="28"/>
                <w:szCs w:val="28"/>
                <w:bdr w:val="none" w:sz="0" w:space="0" w:color="auto" w:frame="1"/>
                <w:rtl/>
              </w:rPr>
              <w:t>0.559</w:t>
            </w:r>
          </w:p>
        </w:tc>
        <w:tc>
          <w:tcPr>
            <w:tcW w:w="0" w:type="auto"/>
            <w:hideMark/>
          </w:tcPr>
          <w:p w14:paraId="710D8844" w14:textId="77777777" w:rsidR="00D3598C" w:rsidRPr="00EE3C28" w:rsidRDefault="00D3598C" w:rsidP="00FB057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F1F1F"/>
                <w:sz w:val="28"/>
                <w:szCs w:val="28"/>
                <w:rtl/>
              </w:rPr>
            </w:pPr>
            <w:r w:rsidRPr="00EE3C28">
              <w:rPr>
                <w:rFonts w:ascii="Simplified Arabic" w:eastAsia="Times New Roman" w:hAnsi="Simplified Arabic" w:cs="Simplified Arabic"/>
                <w:color w:val="1F1F1F"/>
                <w:sz w:val="28"/>
                <w:szCs w:val="28"/>
                <w:bdr w:val="none" w:sz="0" w:space="0" w:color="auto" w:frame="1"/>
                <w:rtl/>
              </w:rPr>
              <w:t>3.825</w:t>
            </w:r>
          </w:p>
        </w:tc>
        <w:tc>
          <w:tcPr>
            <w:tcW w:w="0" w:type="auto"/>
            <w:hideMark/>
          </w:tcPr>
          <w:p w14:paraId="2F319217" w14:textId="77777777" w:rsidR="00D3598C" w:rsidRPr="00EE3C28" w:rsidRDefault="00D3598C" w:rsidP="00FB057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F1F1F"/>
                <w:sz w:val="28"/>
                <w:szCs w:val="28"/>
                <w:rtl/>
              </w:rPr>
            </w:pPr>
            <w:r w:rsidRPr="00EE3C28">
              <w:rPr>
                <w:rFonts w:ascii="Simplified Arabic" w:eastAsia="Times New Roman" w:hAnsi="Simplified Arabic" w:cs="Simplified Arabic"/>
                <w:color w:val="1F1F1F"/>
                <w:sz w:val="28"/>
                <w:szCs w:val="28"/>
                <w:bdr w:val="none" w:sz="0" w:space="0" w:color="auto" w:frame="1"/>
                <w:rtl/>
              </w:rPr>
              <w:t>0.000</w:t>
            </w:r>
          </w:p>
        </w:tc>
        <w:tc>
          <w:tcPr>
            <w:tcW w:w="0" w:type="auto"/>
            <w:hideMark/>
          </w:tcPr>
          <w:p w14:paraId="1BBE39B9" w14:textId="77777777" w:rsidR="00D3598C" w:rsidRPr="00EE3C28" w:rsidRDefault="00D3598C" w:rsidP="00FB057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F1F1F"/>
                <w:sz w:val="28"/>
                <w:szCs w:val="28"/>
                <w:rtl/>
              </w:rPr>
            </w:pPr>
            <w:r w:rsidRPr="00EE3C28">
              <w:rPr>
                <w:rFonts w:ascii="Simplified Arabic" w:eastAsia="Times New Roman" w:hAnsi="Simplified Arabic" w:cs="Simplified Arabic"/>
                <w:color w:val="1F1F1F"/>
                <w:sz w:val="28"/>
                <w:szCs w:val="28"/>
                <w:bdr w:val="none" w:sz="0" w:space="0" w:color="auto" w:frame="1"/>
                <w:rtl/>
              </w:rPr>
              <w:t>دالة (الأكثر تأثيراً)</w:t>
            </w:r>
          </w:p>
        </w:tc>
      </w:tr>
      <w:tr w:rsidR="00D3598C" w:rsidRPr="00EE3C28" w14:paraId="1382D61A" w14:textId="77777777" w:rsidTr="00AC4069">
        <w:trPr>
          <w:divId w:val="59208437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CB1F5AE" w14:textId="77777777" w:rsidR="00D3598C" w:rsidRPr="00EE3C28" w:rsidRDefault="00D3598C" w:rsidP="00FB0571">
            <w:pPr>
              <w:spacing w:line="360" w:lineRule="auto"/>
              <w:rPr>
                <w:rFonts w:ascii="Simplified Arabic" w:eastAsia="Times New Roman" w:hAnsi="Simplified Arabic" w:cs="Simplified Arabic"/>
                <w:b w:val="0"/>
                <w:bCs w:val="0"/>
                <w:color w:val="1F1F1F"/>
                <w:sz w:val="28"/>
                <w:szCs w:val="28"/>
                <w:rtl/>
              </w:rPr>
            </w:pPr>
            <w:r w:rsidRPr="00EE3C28">
              <w:rPr>
                <w:rFonts w:ascii="Simplified Arabic" w:eastAsia="Times New Roman" w:hAnsi="Simplified Arabic" w:cs="Simplified Arabic"/>
                <w:b w:val="0"/>
                <w:bCs w:val="0"/>
                <w:color w:val="1F1F1F"/>
                <w:sz w:val="28"/>
                <w:szCs w:val="28"/>
                <w:bdr w:val="none" w:sz="0" w:space="0" w:color="auto" w:frame="1"/>
                <w:rtl/>
              </w:rPr>
              <w:t>السلامة والصحة وسلامة الغذاء</w:t>
            </w:r>
          </w:p>
        </w:tc>
        <w:tc>
          <w:tcPr>
            <w:tcW w:w="0" w:type="auto"/>
            <w:hideMark/>
          </w:tcPr>
          <w:p w14:paraId="122AED9A" w14:textId="77777777" w:rsidR="00D3598C" w:rsidRPr="00EE3C28" w:rsidRDefault="00D3598C" w:rsidP="00FB057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28"/>
                <w:szCs w:val="28"/>
                <w:rtl/>
              </w:rPr>
            </w:pPr>
            <w:r w:rsidRPr="00EE3C28">
              <w:rPr>
                <w:rFonts w:ascii="Simplified Arabic" w:eastAsia="Times New Roman" w:hAnsi="Simplified Arabic" w:cs="Simplified Arabic"/>
                <w:color w:val="1F1F1F"/>
                <w:sz w:val="28"/>
                <w:szCs w:val="28"/>
                <w:bdr w:val="none" w:sz="0" w:space="0" w:color="auto" w:frame="1"/>
                <w:rtl/>
              </w:rPr>
              <w:t>0.362</w:t>
            </w:r>
          </w:p>
        </w:tc>
        <w:tc>
          <w:tcPr>
            <w:tcW w:w="0" w:type="auto"/>
            <w:hideMark/>
          </w:tcPr>
          <w:p w14:paraId="13E9FB2C" w14:textId="77777777" w:rsidR="00D3598C" w:rsidRPr="00EE3C28" w:rsidRDefault="00D3598C" w:rsidP="00FB057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28"/>
                <w:szCs w:val="28"/>
                <w:rtl/>
              </w:rPr>
            </w:pPr>
            <w:r w:rsidRPr="00EE3C28">
              <w:rPr>
                <w:rFonts w:ascii="Simplified Arabic" w:eastAsia="Times New Roman" w:hAnsi="Simplified Arabic" w:cs="Simplified Arabic"/>
                <w:color w:val="1F1F1F"/>
                <w:sz w:val="28"/>
                <w:szCs w:val="28"/>
                <w:bdr w:val="none" w:sz="0" w:space="0" w:color="auto" w:frame="1"/>
                <w:rtl/>
              </w:rPr>
              <w:t>3.785</w:t>
            </w:r>
          </w:p>
        </w:tc>
        <w:tc>
          <w:tcPr>
            <w:tcW w:w="0" w:type="auto"/>
            <w:hideMark/>
          </w:tcPr>
          <w:p w14:paraId="125592BD" w14:textId="77777777" w:rsidR="00D3598C" w:rsidRPr="00EE3C28" w:rsidRDefault="00D3598C" w:rsidP="00FB057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28"/>
                <w:szCs w:val="28"/>
                <w:rtl/>
              </w:rPr>
            </w:pPr>
            <w:r w:rsidRPr="00EE3C28">
              <w:rPr>
                <w:rFonts w:ascii="Simplified Arabic" w:eastAsia="Times New Roman" w:hAnsi="Simplified Arabic" w:cs="Simplified Arabic"/>
                <w:color w:val="1F1F1F"/>
                <w:sz w:val="28"/>
                <w:szCs w:val="28"/>
                <w:bdr w:val="none" w:sz="0" w:space="0" w:color="auto" w:frame="1"/>
                <w:rtl/>
              </w:rPr>
              <w:t>0.000</w:t>
            </w:r>
          </w:p>
        </w:tc>
        <w:tc>
          <w:tcPr>
            <w:tcW w:w="0" w:type="auto"/>
            <w:hideMark/>
          </w:tcPr>
          <w:p w14:paraId="77EB28A2" w14:textId="77777777" w:rsidR="00D3598C" w:rsidRPr="00EE3C28" w:rsidRDefault="00D3598C" w:rsidP="00FB057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28"/>
                <w:szCs w:val="28"/>
                <w:rtl/>
              </w:rPr>
            </w:pPr>
            <w:r w:rsidRPr="00EE3C28">
              <w:rPr>
                <w:rFonts w:ascii="Simplified Arabic" w:eastAsia="Times New Roman" w:hAnsi="Simplified Arabic" w:cs="Simplified Arabic"/>
                <w:color w:val="1F1F1F"/>
                <w:sz w:val="28"/>
                <w:szCs w:val="28"/>
                <w:bdr w:val="none" w:sz="0" w:space="0" w:color="auto" w:frame="1"/>
                <w:rtl/>
              </w:rPr>
              <w:t>دالة</w:t>
            </w:r>
          </w:p>
        </w:tc>
      </w:tr>
      <w:tr w:rsidR="00D3598C" w:rsidRPr="00EE3C28" w14:paraId="7E65DBED" w14:textId="77777777" w:rsidTr="00AC4069">
        <w:trPr>
          <w:cnfStyle w:val="000000100000" w:firstRow="0" w:lastRow="0" w:firstColumn="0" w:lastColumn="0" w:oddVBand="0" w:evenVBand="0" w:oddHBand="1" w:evenHBand="0" w:firstRowFirstColumn="0" w:firstRowLastColumn="0" w:lastRowFirstColumn="0" w:lastRowLastColumn="0"/>
          <w:divId w:val="59208437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D5C51AE" w14:textId="77777777" w:rsidR="00D3598C" w:rsidRPr="00EE3C28" w:rsidRDefault="00D3598C" w:rsidP="00FB0571">
            <w:pPr>
              <w:spacing w:line="360" w:lineRule="auto"/>
              <w:rPr>
                <w:rFonts w:ascii="Simplified Arabic" w:eastAsia="Times New Roman" w:hAnsi="Simplified Arabic" w:cs="Simplified Arabic"/>
                <w:b w:val="0"/>
                <w:bCs w:val="0"/>
                <w:color w:val="1F1F1F"/>
                <w:sz w:val="28"/>
                <w:szCs w:val="28"/>
                <w:rtl/>
              </w:rPr>
            </w:pPr>
            <w:r w:rsidRPr="00EE3C28">
              <w:rPr>
                <w:rFonts w:ascii="Simplified Arabic" w:eastAsia="Times New Roman" w:hAnsi="Simplified Arabic" w:cs="Simplified Arabic"/>
                <w:b w:val="0"/>
                <w:bCs w:val="0"/>
                <w:color w:val="1F1F1F"/>
                <w:sz w:val="28"/>
                <w:szCs w:val="28"/>
                <w:bdr w:val="none" w:sz="0" w:space="0" w:color="auto" w:frame="1"/>
                <w:rtl/>
              </w:rPr>
              <w:t>المخاطر البيئية</w:t>
            </w:r>
          </w:p>
        </w:tc>
        <w:tc>
          <w:tcPr>
            <w:tcW w:w="0" w:type="auto"/>
            <w:hideMark/>
          </w:tcPr>
          <w:p w14:paraId="79B63675" w14:textId="77777777" w:rsidR="00D3598C" w:rsidRPr="00EE3C28" w:rsidRDefault="00D3598C" w:rsidP="00FB057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F1F1F"/>
                <w:sz w:val="28"/>
                <w:szCs w:val="28"/>
                <w:rtl/>
              </w:rPr>
            </w:pPr>
            <w:r w:rsidRPr="00EE3C28">
              <w:rPr>
                <w:rFonts w:ascii="Simplified Arabic" w:eastAsia="Times New Roman" w:hAnsi="Simplified Arabic" w:cs="Simplified Arabic"/>
                <w:color w:val="1F1F1F"/>
                <w:sz w:val="28"/>
                <w:szCs w:val="28"/>
                <w:bdr w:val="none" w:sz="0" w:space="0" w:color="auto" w:frame="1"/>
                <w:rtl/>
              </w:rPr>
              <w:t>0.224</w:t>
            </w:r>
          </w:p>
        </w:tc>
        <w:tc>
          <w:tcPr>
            <w:tcW w:w="0" w:type="auto"/>
            <w:hideMark/>
          </w:tcPr>
          <w:p w14:paraId="5E5413D3" w14:textId="77777777" w:rsidR="00D3598C" w:rsidRPr="00EE3C28" w:rsidRDefault="00D3598C" w:rsidP="00FB057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F1F1F"/>
                <w:sz w:val="28"/>
                <w:szCs w:val="28"/>
                <w:rtl/>
              </w:rPr>
            </w:pPr>
            <w:r w:rsidRPr="00EE3C28">
              <w:rPr>
                <w:rFonts w:ascii="Simplified Arabic" w:eastAsia="Times New Roman" w:hAnsi="Simplified Arabic" w:cs="Simplified Arabic"/>
                <w:color w:val="1F1F1F"/>
                <w:sz w:val="28"/>
                <w:szCs w:val="28"/>
                <w:bdr w:val="none" w:sz="0" w:space="0" w:color="auto" w:frame="1"/>
                <w:rtl/>
              </w:rPr>
              <w:t>1.527</w:t>
            </w:r>
          </w:p>
        </w:tc>
        <w:tc>
          <w:tcPr>
            <w:tcW w:w="0" w:type="auto"/>
            <w:hideMark/>
          </w:tcPr>
          <w:p w14:paraId="5A896017" w14:textId="77777777" w:rsidR="00D3598C" w:rsidRPr="00EE3C28" w:rsidRDefault="00D3598C" w:rsidP="00FB057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F1F1F"/>
                <w:sz w:val="28"/>
                <w:szCs w:val="28"/>
                <w:rtl/>
              </w:rPr>
            </w:pPr>
            <w:r w:rsidRPr="00EE3C28">
              <w:rPr>
                <w:rFonts w:ascii="Simplified Arabic" w:eastAsia="Times New Roman" w:hAnsi="Simplified Arabic" w:cs="Simplified Arabic"/>
                <w:color w:val="1F1F1F"/>
                <w:sz w:val="28"/>
                <w:szCs w:val="28"/>
                <w:bdr w:val="none" w:sz="0" w:space="0" w:color="auto" w:frame="1"/>
                <w:rtl/>
              </w:rPr>
              <w:t>0.129</w:t>
            </w:r>
          </w:p>
        </w:tc>
        <w:tc>
          <w:tcPr>
            <w:tcW w:w="0" w:type="auto"/>
            <w:hideMark/>
          </w:tcPr>
          <w:p w14:paraId="63383569" w14:textId="77777777" w:rsidR="00D3598C" w:rsidRPr="00EE3C28" w:rsidRDefault="00D3598C" w:rsidP="00FB057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F1F1F"/>
                <w:sz w:val="28"/>
                <w:szCs w:val="28"/>
                <w:rtl/>
              </w:rPr>
            </w:pPr>
            <w:r w:rsidRPr="00EE3C28">
              <w:rPr>
                <w:rFonts w:ascii="Simplified Arabic" w:eastAsia="Times New Roman" w:hAnsi="Simplified Arabic" w:cs="Simplified Arabic"/>
                <w:color w:val="1F1F1F"/>
                <w:sz w:val="28"/>
                <w:szCs w:val="28"/>
                <w:bdr w:val="none" w:sz="0" w:space="0" w:color="auto" w:frame="1"/>
                <w:rtl/>
              </w:rPr>
              <w:t>غير دالة</w:t>
            </w:r>
          </w:p>
        </w:tc>
      </w:tr>
    </w:tbl>
    <w:p w14:paraId="03ADB185" w14:textId="53C28959" w:rsidR="00D3598C" w:rsidRPr="00EE3C28" w:rsidRDefault="00D3598C" w:rsidP="00FB0571">
      <w:pPr>
        <w:pStyle w:val="a5"/>
        <w:bidi/>
        <w:spacing w:before="0" w:beforeAutospacing="0" w:after="120" w:afterAutospacing="0" w:line="360" w:lineRule="auto"/>
        <w:divId w:val="592084375"/>
        <w:rPr>
          <w:rFonts w:ascii="Simplified Arabic" w:eastAsiaTheme="minorEastAsia" w:hAnsi="Simplified Arabic" w:cs="Simplified Arabic"/>
          <w:color w:val="1F1F1F"/>
          <w:sz w:val="28"/>
          <w:szCs w:val="28"/>
          <w:rtl/>
        </w:rPr>
      </w:pPr>
      <w:r w:rsidRPr="00EE3C28">
        <w:rPr>
          <w:rFonts w:ascii="Simplified Arabic" w:hAnsi="Simplified Arabic" w:cs="Simplified Arabic"/>
          <w:color w:val="1F1F1F"/>
          <w:sz w:val="28"/>
          <w:szCs w:val="28"/>
          <w:rtl/>
        </w:rPr>
        <w:t>يُظهر الجدول نتائج قد تبدو للوهلة الأولى متناقضة مع تحليل الارتباط، وهنا يكمن التفسير العلمي الدقيق:</w:t>
      </w:r>
    </w:p>
    <w:p w14:paraId="397FFBE8" w14:textId="53FCCB85" w:rsidR="00D3598C" w:rsidRPr="00EE3C28" w:rsidRDefault="00D3598C" w:rsidP="00FB0571">
      <w:pPr>
        <w:pStyle w:val="a5"/>
        <w:numPr>
          <w:ilvl w:val="0"/>
          <w:numId w:val="32"/>
        </w:numPr>
        <w:bidi/>
        <w:spacing w:before="0" w:beforeAutospacing="0" w:after="0" w:afterAutospacing="0" w:line="360" w:lineRule="auto"/>
        <w:divId w:val="592084375"/>
        <w:rPr>
          <w:rFonts w:ascii="Simplified Arabic" w:hAnsi="Simplified Arabic" w:cs="Simplified Arabic"/>
          <w:color w:val="1F1F1F"/>
          <w:sz w:val="28"/>
          <w:szCs w:val="28"/>
          <w:rtl/>
        </w:rPr>
      </w:pPr>
      <w:r w:rsidRPr="00EE3C28">
        <w:rPr>
          <w:rFonts w:ascii="Simplified Arabic" w:hAnsi="Simplified Arabic" w:cs="Simplified Arabic"/>
          <w:color w:val="1F1F1F"/>
          <w:sz w:val="28"/>
          <w:szCs w:val="28"/>
          <w:bdr w:val="none" w:sz="0" w:space="0" w:color="auto" w:frame="1"/>
          <w:rtl/>
        </w:rPr>
        <w:t>المتغيرات المؤثرة بوضوح:</w:t>
      </w:r>
      <w:r w:rsidRPr="00EE3C28">
        <w:rPr>
          <w:rFonts w:ascii="Simplified Arabic" w:hAnsi="Simplified Arabic" w:cs="Simplified Arabic"/>
          <w:color w:val="1F1F1F"/>
          <w:sz w:val="28"/>
          <w:szCs w:val="28"/>
          <w:rtl/>
        </w:rPr>
        <w:t xml:space="preserve"> أثبتت </w:t>
      </w:r>
      <w:r w:rsidRPr="00EE3C28">
        <w:rPr>
          <w:rFonts w:ascii="Simplified Arabic" w:hAnsi="Simplified Arabic" w:cs="Simplified Arabic"/>
          <w:color w:val="1F1F1F"/>
          <w:sz w:val="28"/>
          <w:szCs w:val="28"/>
          <w:bdr w:val="none" w:sz="0" w:space="0" w:color="auto" w:frame="1"/>
          <w:rtl/>
        </w:rPr>
        <w:t>المخاطر اللوجستية</w:t>
      </w:r>
      <w:r w:rsidRPr="00EE3C28">
        <w:rPr>
          <w:rFonts w:ascii="Simplified Arabic" w:hAnsi="Simplified Arabic" w:cs="Simplified Arabic"/>
          <w:color w:val="1F1F1F"/>
          <w:sz w:val="28"/>
          <w:szCs w:val="28"/>
          <w:rtl/>
        </w:rPr>
        <w:t xml:space="preserve"> أنها المُنبئ الأقوى لنجاح المشروع (</w:t>
      </w:r>
      <w:r w:rsidRPr="00EE3C28">
        <w:rPr>
          <w:rStyle w:val="math-inline"/>
          <w:rFonts w:ascii="Simplified Arabic" w:hAnsi="Simplified Arabic" w:cs="Simplified Arabic"/>
          <w:color w:val="1F1F1F"/>
          <w:sz w:val="28"/>
          <w:szCs w:val="28"/>
          <w:bdr w:val="none" w:sz="0" w:space="0" w:color="auto" w:frame="1"/>
        </w:rPr>
        <w:t>B=0.559</w:t>
      </w:r>
      <w:r w:rsidRPr="00EE3C28">
        <w:rPr>
          <w:rFonts w:ascii="Simplified Arabic" w:hAnsi="Simplified Arabic" w:cs="Simplified Arabic"/>
          <w:color w:val="1F1F1F"/>
          <w:sz w:val="28"/>
          <w:szCs w:val="28"/>
          <w:rtl/>
        </w:rPr>
        <w:t xml:space="preserve">) داخل النموذج، تليها </w:t>
      </w:r>
      <w:r w:rsidRPr="00EE3C28">
        <w:rPr>
          <w:rFonts w:ascii="Simplified Arabic" w:hAnsi="Simplified Arabic" w:cs="Simplified Arabic"/>
          <w:color w:val="1F1F1F"/>
          <w:sz w:val="28"/>
          <w:szCs w:val="28"/>
          <w:bdr w:val="none" w:sz="0" w:space="0" w:color="auto" w:frame="1"/>
          <w:rtl/>
        </w:rPr>
        <w:t>السلامة والغذاء</w:t>
      </w:r>
      <w:r w:rsidRPr="00EE3C28">
        <w:rPr>
          <w:rFonts w:ascii="Simplified Arabic" w:hAnsi="Simplified Arabic" w:cs="Simplified Arabic"/>
          <w:color w:val="1F1F1F"/>
          <w:sz w:val="28"/>
          <w:szCs w:val="28"/>
          <w:rtl/>
        </w:rPr>
        <w:t>. هذا يعني أنه عند تثبيت باقي العوامل، فإن التحسين في الجانب اللوجستي يعطي أكبر عائد على النجاح.</w:t>
      </w:r>
    </w:p>
    <w:p w14:paraId="7DEFBCC8" w14:textId="77777777" w:rsidR="00D3598C" w:rsidRPr="00EE3C28" w:rsidRDefault="00D3598C" w:rsidP="00FB0571">
      <w:pPr>
        <w:pStyle w:val="a5"/>
        <w:numPr>
          <w:ilvl w:val="0"/>
          <w:numId w:val="32"/>
        </w:numPr>
        <w:bidi/>
        <w:spacing w:before="0" w:beforeAutospacing="0" w:after="0" w:afterAutospacing="0" w:line="360" w:lineRule="auto"/>
        <w:divId w:val="592084375"/>
        <w:rPr>
          <w:rFonts w:ascii="Simplified Arabic" w:hAnsi="Simplified Arabic" w:cs="Simplified Arabic"/>
          <w:color w:val="1F1F1F"/>
          <w:sz w:val="28"/>
          <w:szCs w:val="28"/>
          <w:rtl/>
        </w:rPr>
      </w:pPr>
      <w:r w:rsidRPr="00EE3C28">
        <w:rPr>
          <w:rFonts w:ascii="Simplified Arabic" w:hAnsi="Simplified Arabic" w:cs="Simplified Arabic"/>
          <w:color w:val="1F1F1F"/>
          <w:sz w:val="28"/>
          <w:szCs w:val="28"/>
          <w:bdr w:val="none" w:sz="0" w:space="0" w:color="auto" w:frame="1"/>
          <w:rtl/>
        </w:rPr>
        <w:t>اختفاء دلالة البيئة والموارد البشرية:</w:t>
      </w:r>
      <w:r w:rsidRPr="00EE3C28">
        <w:rPr>
          <w:rFonts w:ascii="Simplified Arabic" w:hAnsi="Simplified Arabic" w:cs="Simplified Arabic"/>
          <w:color w:val="1F1F1F"/>
          <w:sz w:val="28"/>
          <w:szCs w:val="28"/>
          <w:rtl/>
        </w:rPr>
        <w:t xml:space="preserve"> رغم ارتباطهما القوي بالنجاح (في تحليل بيرسون)، إلا أنهما فقدا الدلالة الإحصائية داخل نموذج الانحدار.</w:t>
      </w:r>
    </w:p>
    <w:p w14:paraId="712A4C20" w14:textId="77777777" w:rsidR="00D3598C" w:rsidRPr="00EE3C28" w:rsidRDefault="00D3598C" w:rsidP="00FB0571">
      <w:pPr>
        <w:pStyle w:val="a5"/>
        <w:numPr>
          <w:ilvl w:val="0"/>
          <w:numId w:val="32"/>
        </w:numPr>
        <w:bidi/>
        <w:spacing w:before="0" w:beforeAutospacing="0" w:line="360" w:lineRule="auto"/>
        <w:divId w:val="592084375"/>
        <w:rPr>
          <w:rFonts w:ascii="Simplified Arabic" w:hAnsi="Simplified Arabic" w:cs="Simplified Arabic"/>
          <w:color w:val="1F1F1F"/>
          <w:sz w:val="28"/>
          <w:szCs w:val="28"/>
          <w:rtl/>
        </w:rPr>
      </w:pPr>
      <w:r w:rsidRPr="00EE3C28">
        <w:rPr>
          <w:rFonts w:ascii="Simplified Arabic" w:hAnsi="Simplified Arabic" w:cs="Simplified Arabic"/>
          <w:color w:val="1F1F1F"/>
          <w:sz w:val="28"/>
          <w:szCs w:val="28"/>
          <w:rtl/>
        </w:rPr>
        <w:t>التفسير (</w:t>
      </w:r>
      <w:proofErr w:type="spellStart"/>
      <w:r w:rsidRPr="00EE3C28">
        <w:rPr>
          <w:rFonts w:ascii="Simplified Arabic" w:hAnsi="Simplified Arabic" w:cs="Simplified Arabic"/>
          <w:color w:val="1F1F1F"/>
          <w:sz w:val="28"/>
          <w:szCs w:val="28"/>
        </w:rPr>
        <w:t>Multicollinearity</w:t>
      </w:r>
      <w:proofErr w:type="spellEnd"/>
      <w:r w:rsidRPr="00EE3C28">
        <w:rPr>
          <w:rFonts w:ascii="Simplified Arabic" w:hAnsi="Simplified Arabic" w:cs="Simplified Arabic"/>
          <w:color w:val="1F1F1F"/>
          <w:sz w:val="28"/>
          <w:szCs w:val="28"/>
          <w:rtl/>
        </w:rPr>
        <w:t>):</w:t>
      </w:r>
    </w:p>
    <w:p w14:paraId="6422472F" w14:textId="77777777" w:rsidR="004E3A9D" w:rsidRPr="00EE3C28" w:rsidRDefault="00D3598C" w:rsidP="004E3A9D">
      <w:pPr>
        <w:pStyle w:val="a5"/>
        <w:bidi/>
        <w:spacing w:before="0" w:beforeAutospacing="0" w:line="360" w:lineRule="auto"/>
        <w:ind w:left="720"/>
        <w:divId w:val="592084375"/>
        <w:rPr>
          <w:rFonts w:ascii="Simplified Arabic" w:hAnsi="Simplified Arabic" w:cs="Simplified Arabic"/>
          <w:color w:val="1F1F1F"/>
          <w:sz w:val="28"/>
          <w:szCs w:val="28"/>
          <w:rtl/>
        </w:rPr>
      </w:pPr>
      <w:r w:rsidRPr="00EE3C28">
        <w:rPr>
          <w:rFonts w:ascii="Simplified Arabic" w:hAnsi="Simplified Arabic" w:cs="Simplified Arabic"/>
          <w:color w:val="1F1F1F"/>
          <w:sz w:val="28"/>
          <w:szCs w:val="28"/>
          <w:rtl/>
        </w:rPr>
        <w:lastRenderedPageBreak/>
        <w:t>كشفت اختبارات تشخيص النموذج عن وجود قيم تضخم التباين (</w:t>
      </w:r>
      <w:r w:rsidRPr="00EE3C28">
        <w:rPr>
          <w:rFonts w:ascii="Simplified Arabic" w:hAnsi="Simplified Arabic" w:cs="Simplified Arabic"/>
          <w:color w:val="1F1F1F"/>
          <w:sz w:val="28"/>
          <w:szCs w:val="28"/>
        </w:rPr>
        <w:t>VIF</w:t>
      </w:r>
      <w:r w:rsidRPr="00EE3C28">
        <w:rPr>
          <w:rFonts w:ascii="Simplified Arabic" w:hAnsi="Simplified Arabic" w:cs="Simplified Arabic"/>
          <w:color w:val="1F1F1F"/>
          <w:sz w:val="28"/>
          <w:szCs w:val="28"/>
          <w:rtl/>
        </w:rPr>
        <w:t>) مرتفعة جداً (أكبر من 10).</w:t>
      </w:r>
      <w:r w:rsidR="004E3A9D" w:rsidRPr="00EE3C28">
        <w:rPr>
          <w:rFonts w:ascii="Simplified Arabic" w:hAnsi="Simplified Arabic" w:cs="Simplified Arabic"/>
          <w:color w:val="1F1F1F"/>
          <w:sz w:val="28"/>
          <w:szCs w:val="28"/>
          <w:rtl/>
        </w:rPr>
        <w:t xml:space="preserve"> وهذا</w:t>
      </w:r>
      <w:r w:rsidRPr="00EE3C28">
        <w:rPr>
          <w:rFonts w:ascii="Simplified Arabic" w:hAnsi="Simplified Arabic" w:cs="Simplified Arabic"/>
          <w:color w:val="1F1F1F"/>
          <w:sz w:val="28"/>
          <w:szCs w:val="28"/>
          <w:rtl/>
        </w:rPr>
        <w:t xml:space="preserve"> يعني أن هناك تداخلاً شديداً (</w:t>
      </w:r>
      <w:r w:rsidRPr="00EE3C28">
        <w:rPr>
          <w:rFonts w:ascii="Simplified Arabic" w:hAnsi="Simplified Arabic" w:cs="Simplified Arabic"/>
          <w:color w:val="1F1F1F"/>
          <w:sz w:val="28"/>
          <w:szCs w:val="28"/>
        </w:rPr>
        <w:t>Overlapping</w:t>
      </w:r>
      <w:r w:rsidRPr="00EE3C28">
        <w:rPr>
          <w:rFonts w:ascii="Simplified Arabic" w:hAnsi="Simplified Arabic" w:cs="Simplified Arabic"/>
          <w:color w:val="1F1F1F"/>
          <w:sz w:val="28"/>
          <w:szCs w:val="28"/>
          <w:rtl/>
        </w:rPr>
        <w:t>) بين المتغيرات. فالمخاطر البيئية مرتبطة جداً باللوجستيات (النقل)، ومرتبطة بالسلامة. إحصائياً، قام المتغيران الأقوى (اللوجستيات والسلامة) "بابتلاع" تأثير المتغيرات الأخرى.</w:t>
      </w:r>
    </w:p>
    <w:p w14:paraId="630DB782" w14:textId="4557190C" w:rsidR="00D3598C" w:rsidRPr="00EE3C28" w:rsidRDefault="004E3A9D" w:rsidP="004E3A9D">
      <w:pPr>
        <w:pStyle w:val="a5"/>
        <w:bidi/>
        <w:spacing w:before="0" w:beforeAutospacing="0" w:line="360" w:lineRule="auto"/>
        <w:ind w:left="720"/>
        <w:divId w:val="592084375"/>
        <w:rPr>
          <w:rFonts w:ascii="Simplified Arabic" w:hAnsi="Simplified Arabic" w:cs="Simplified Arabic"/>
          <w:color w:val="1F1F1F"/>
          <w:sz w:val="28"/>
          <w:szCs w:val="28"/>
          <w:rtl/>
        </w:rPr>
      </w:pPr>
      <w:r w:rsidRPr="00EE3C28">
        <w:rPr>
          <w:rFonts w:ascii="Simplified Arabic" w:hAnsi="Simplified Arabic" w:cs="Simplified Arabic"/>
          <w:color w:val="1F1F1F"/>
          <w:sz w:val="28"/>
          <w:szCs w:val="28"/>
          <w:rtl/>
        </w:rPr>
        <w:t xml:space="preserve">مما سبق </w:t>
      </w:r>
      <w:r w:rsidR="00B11B6D" w:rsidRPr="00EE3C28">
        <w:rPr>
          <w:rFonts w:ascii="Simplified Arabic" w:hAnsi="Simplified Arabic" w:cs="Simplified Arabic"/>
          <w:color w:val="1F1F1F"/>
          <w:sz w:val="28"/>
          <w:szCs w:val="28"/>
          <w:rtl/>
        </w:rPr>
        <w:t xml:space="preserve">ندرك انه </w:t>
      </w:r>
      <w:r w:rsidR="00D3598C" w:rsidRPr="00EE3C28">
        <w:rPr>
          <w:rFonts w:ascii="Simplified Arabic" w:hAnsi="Simplified Arabic" w:cs="Simplified Arabic"/>
          <w:color w:val="1F1F1F"/>
          <w:sz w:val="28"/>
          <w:szCs w:val="28"/>
          <w:rtl/>
        </w:rPr>
        <w:t>لا يعني عدم دلالة "البيئة" و"الموارد البشرية" في الانحدار أنهما غير مهمين، بل يعني أن تأثيرهما مدمج ومتضمن داخل العمليات اللوجستية وإجراءات السلامة. فلا يمكن فصل البيئة عن اللوجستيات (نقل النفايات هو عمل لوجستي)، ولا يمكن فصل الموارد البشرية عن السلامة (سلوك العامل هو أساس السلامة).</w:t>
      </w:r>
    </w:p>
    <w:p w14:paraId="35E958B2" w14:textId="41A5EFFE" w:rsidR="00D3598C" w:rsidRPr="00EE3C28" w:rsidRDefault="00D3598C" w:rsidP="00FB0571">
      <w:pPr>
        <w:pStyle w:val="2"/>
        <w:spacing w:before="0" w:after="120" w:line="360" w:lineRule="auto"/>
        <w:divId w:val="592084375"/>
        <w:rPr>
          <w:rFonts w:ascii="Simplified Arabic" w:eastAsia="Times New Roman" w:hAnsi="Simplified Arabic" w:cs="Simplified Arabic"/>
          <w:b/>
          <w:bCs/>
          <w:color w:val="1F1F1F"/>
          <w:rtl/>
        </w:rPr>
      </w:pPr>
      <w:r w:rsidRPr="00EE3C28">
        <w:rPr>
          <w:rFonts w:ascii="Simplified Arabic" w:eastAsia="Times New Roman" w:hAnsi="Simplified Arabic" w:cs="Simplified Arabic"/>
          <w:b/>
          <w:bCs/>
          <w:color w:val="1F1F1F"/>
          <w:rtl/>
        </w:rPr>
        <w:t>4</w:t>
      </w:r>
      <w:r w:rsidR="00B058D9" w:rsidRPr="00EE3C28">
        <w:rPr>
          <w:rFonts w:ascii="Simplified Arabic" w:eastAsia="Times New Roman" w:hAnsi="Simplified Arabic" w:cs="Simplified Arabic"/>
          <w:b/>
          <w:bCs/>
          <w:color w:val="1F1F1F"/>
          <w:rtl/>
        </w:rPr>
        <w:t>.</w:t>
      </w:r>
      <w:r w:rsidRPr="00EE3C28">
        <w:rPr>
          <w:rFonts w:ascii="Simplified Arabic" w:eastAsia="Times New Roman" w:hAnsi="Simplified Arabic" w:cs="Simplified Arabic"/>
          <w:b/>
          <w:bCs/>
          <w:color w:val="1F1F1F"/>
          <w:rtl/>
        </w:rPr>
        <w:t>7 خ</w:t>
      </w:r>
      <w:r w:rsidR="00EE3C28">
        <w:rPr>
          <w:rFonts w:ascii="Simplified Arabic" w:eastAsia="Times New Roman" w:hAnsi="Simplified Arabic" w:cs="Simplified Arabic" w:hint="cs"/>
          <w:b/>
          <w:bCs/>
          <w:color w:val="1F1F1F"/>
          <w:rtl/>
        </w:rPr>
        <w:t>اتمة الفصل</w:t>
      </w:r>
    </w:p>
    <w:p w14:paraId="53FC7848" w14:textId="2E0CB1A2" w:rsidR="00D3598C" w:rsidRPr="00EE3C28" w:rsidRDefault="00D3598C" w:rsidP="00FB0571">
      <w:pPr>
        <w:pStyle w:val="a5"/>
        <w:bidi/>
        <w:spacing w:before="0" w:beforeAutospacing="0" w:after="120" w:afterAutospacing="0" w:line="360" w:lineRule="auto"/>
        <w:divId w:val="592084375"/>
        <w:rPr>
          <w:rFonts w:ascii="Simplified Arabic" w:eastAsiaTheme="minorEastAsia" w:hAnsi="Simplified Arabic" w:cs="Simplified Arabic"/>
          <w:color w:val="1F1F1F"/>
          <w:sz w:val="28"/>
          <w:szCs w:val="28"/>
          <w:rtl/>
        </w:rPr>
      </w:pPr>
      <w:r w:rsidRPr="00EE3C28">
        <w:rPr>
          <w:rFonts w:ascii="Simplified Arabic" w:hAnsi="Simplified Arabic" w:cs="Simplified Arabic"/>
          <w:color w:val="1F1F1F"/>
          <w:sz w:val="28"/>
          <w:szCs w:val="28"/>
          <w:rtl/>
        </w:rPr>
        <w:t>بناءً على التحليل الكمي، يمكن بلورة الاستنتاجات الجوهرية التالية:</w:t>
      </w:r>
    </w:p>
    <w:p w14:paraId="179F5746" w14:textId="7A19860F" w:rsidR="00D3598C" w:rsidRPr="00EE3C28" w:rsidRDefault="00D3598C" w:rsidP="00FB0571">
      <w:pPr>
        <w:pStyle w:val="a5"/>
        <w:numPr>
          <w:ilvl w:val="0"/>
          <w:numId w:val="33"/>
        </w:numPr>
        <w:bidi/>
        <w:spacing w:before="0" w:beforeAutospacing="0" w:after="0" w:afterAutospacing="0" w:line="360" w:lineRule="auto"/>
        <w:divId w:val="592084375"/>
        <w:rPr>
          <w:rFonts w:ascii="Simplified Arabic" w:hAnsi="Simplified Arabic" w:cs="Simplified Arabic"/>
          <w:color w:val="1F1F1F"/>
          <w:sz w:val="28"/>
          <w:szCs w:val="28"/>
          <w:rtl/>
        </w:rPr>
      </w:pPr>
      <w:r w:rsidRPr="00EE3C28">
        <w:rPr>
          <w:rFonts w:ascii="Simplified Arabic" w:hAnsi="Simplified Arabic" w:cs="Simplified Arabic"/>
          <w:color w:val="1F1F1F"/>
          <w:sz w:val="28"/>
          <w:szCs w:val="28"/>
          <w:rtl/>
        </w:rPr>
        <w:t xml:space="preserve"> أظهرت العينة وعياً مرتفعاً جداً بحساسية المخاطر البيئية (أعلى متوسط)، ورأت فيها الارتباط الأقوى بمفهوم النجاح. هذا يعكس واقع تشغيل المسالخ حيث تعتبر إدارة النفايات التحدي الأبرز.</w:t>
      </w:r>
    </w:p>
    <w:p w14:paraId="56E3C83C" w14:textId="5BD79FC7" w:rsidR="00D3598C" w:rsidRPr="00EE3C28" w:rsidRDefault="00D3598C" w:rsidP="00FB0571">
      <w:pPr>
        <w:pStyle w:val="a5"/>
        <w:numPr>
          <w:ilvl w:val="0"/>
          <w:numId w:val="33"/>
        </w:numPr>
        <w:bidi/>
        <w:spacing w:before="0" w:beforeAutospacing="0" w:after="0" w:afterAutospacing="0" w:line="360" w:lineRule="auto"/>
        <w:divId w:val="592084375"/>
        <w:rPr>
          <w:rFonts w:ascii="Simplified Arabic" w:hAnsi="Simplified Arabic" w:cs="Simplified Arabic"/>
          <w:color w:val="1F1F1F"/>
          <w:sz w:val="28"/>
          <w:szCs w:val="28"/>
          <w:rtl/>
        </w:rPr>
      </w:pPr>
      <w:r w:rsidRPr="00EE3C28">
        <w:rPr>
          <w:rFonts w:ascii="Simplified Arabic" w:hAnsi="Simplified Arabic" w:cs="Simplified Arabic"/>
          <w:color w:val="1F1F1F"/>
          <w:sz w:val="28"/>
          <w:szCs w:val="28"/>
          <w:rtl/>
        </w:rPr>
        <w:t xml:space="preserve"> أثبت تحليل الانحدار أن الكفاءة اللوجستية (سلسلة الإمداد، انسيابية الحركة، توفر المعدات) هي العامل الحاسم والمستقل الأكثر تأثيراً على مخرجات المشروع. أي تعثر لوجستي يؤدي فوراً لفشل المشروع، بغض النظر عن جودة باقي العناصر.</w:t>
      </w:r>
    </w:p>
    <w:p w14:paraId="7B857B49" w14:textId="712220C2" w:rsidR="00D3598C" w:rsidRPr="00EE3C28" w:rsidRDefault="00D3598C" w:rsidP="00FB0571">
      <w:pPr>
        <w:pStyle w:val="a5"/>
        <w:numPr>
          <w:ilvl w:val="0"/>
          <w:numId w:val="33"/>
        </w:numPr>
        <w:bidi/>
        <w:spacing w:before="0" w:beforeAutospacing="0" w:after="0" w:afterAutospacing="0" w:line="360" w:lineRule="auto"/>
        <w:divId w:val="592084375"/>
        <w:rPr>
          <w:rFonts w:ascii="Simplified Arabic" w:hAnsi="Simplified Arabic" w:cs="Simplified Arabic"/>
          <w:color w:val="1F1F1F"/>
          <w:sz w:val="28"/>
          <w:szCs w:val="28"/>
          <w:rtl/>
        </w:rPr>
      </w:pPr>
      <w:r w:rsidRPr="00EE3C28">
        <w:rPr>
          <w:rFonts w:ascii="Simplified Arabic" w:hAnsi="Simplified Arabic" w:cs="Simplified Arabic"/>
          <w:color w:val="1F1F1F"/>
          <w:sz w:val="28"/>
          <w:szCs w:val="28"/>
          <w:bdr w:val="none" w:sz="0" w:space="0" w:color="auto" w:frame="1"/>
          <w:rtl/>
        </w:rPr>
        <w:t xml:space="preserve">السلامة وسلامة </w:t>
      </w:r>
      <w:r w:rsidR="00BF370F" w:rsidRPr="00EE3C28">
        <w:rPr>
          <w:rFonts w:ascii="Simplified Arabic" w:hAnsi="Simplified Arabic" w:cs="Simplified Arabic"/>
          <w:color w:val="1F1F1F"/>
          <w:sz w:val="28"/>
          <w:szCs w:val="28"/>
          <w:bdr w:val="none" w:sz="0" w:space="0" w:color="auto" w:frame="1"/>
          <w:rtl/>
        </w:rPr>
        <w:t xml:space="preserve">الغذاء ظهرت </w:t>
      </w:r>
      <w:r w:rsidRPr="00EE3C28">
        <w:rPr>
          <w:rFonts w:ascii="Simplified Arabic" w:hAnsi="Simplified Arabic" w:cs="Simplified Arabic"/>
          <w:color w:val="1F1F1F"/>
          <w:sz w:val="28"/>
          <w:szCs w:val="28"/>
          <w:rtl/>
        </w:rPr>
        <w:t xml:space="preserve"> بمتوسط مرتفع وتأثير دال في الانحدار، يتأكد أن الامتثال لمعايير السلامة ليس مجرد إجراء تنظيمي، بل هو ركيزة أساسية يُقاس عليها نجاح الموسم.</w:t>
      </w:r>
    </w:p>
    <w:p w14:paraId="4AD7A963" w14:textId="5274F388" w:rsidR="00D3598C" w:rsidRPr="00EE3C28" w:rsidRDefault="00D3598C" w:rsidP="00FB0571">
      <w:pPr>
        <w:pStyle w:val="a5"/>
        <w:numPr>
          <w:ilvl w:val="0"/>
          <w:numId w:val="33"/>
        </w:numPr>
        <w:bidi/>
        <w:spacing w:before="0" w:beforeAutospacing="0" w:after="0" w:afterAutospacing="0" w:line="360" w:lineRule="auto"/>
        <w:divId w:val="592084375"/>
        <w:rPr>
          <w:rFonts w:ascii="Simplified Arabic" w:hAnsi="Simplified Arabic" w:cs="Simplified Arabic"/>
          <w:color w:val="1F1F1F"/>
          <w:sz w:val="28"/>
          <w:szCs w:val="28"/>
          <w:rtl/>
        </w:rPr>
      </w:pPr>
      <w:r w:rsidRPr="00EE3C28">
        <w:rPr>
          <w:rFonts w:ascii="Simplified Arabic" w:hAnsi="Simplified Arabic" w:cs="Simplified Arabic"/>
          <w:color w:val="1F1F1F"/>
          <w:sz w:val="28"/>
          <w:szCs w:val="28"/>
          <w:bdr w:val="none" w:sz="0" w:space="0" w:color="auto" w:frame="1"/>
          <w:rtl/>
        </w:rPr>
        <w:lastRenderedPageBreak/>
        <w:t>التكامل بين الأبعاد</w:t>
      </w:r>
      <w:r w:rsidR="00CB249A" w:rsidRPr="00EE3C28">
        <w:rPr>
          <w:rFonts w:ascii="Simplified Arabic" w:hAnsi="Simplified Arabic" w:cs="Simplified Arabic"/>
          <w:color w:val="1F1F1F"/>
          <w:sz w:val="28"/>
          <w:szCs w:val="28"/>
          <w:bdr w:val="none" w:sz="0" w:space="0" w:color="auto" w:frame="1"/>
          <w:rtl/>
        </w:rPr>
        <w:t xml:space="preserve"> فقد </w:t>
      </w:r>
      <w:r w:rsidRPr="00EE3C28">
        <w:rPr>
          <w:rFonts w:ascii="Simplified Arabic" w:hAnsi="Simplified Arabic" w:cs="Simplified Arabic"/>
          <w:color w:val="1F1F1F"/>
          <w:sz w:val="28"/>
          <w:szCs w:val="28"/>
          <w:rtl/>
        </w:rPr>
        <w:t>أثبتت مشكلة "التعدد الخطي" حقيقة إدارية مهمة، وهي أن المخاطر في بيئة المسالخ لا تعمل في جزر منعزلة. فالمخاطر البشرية، البيئية، اللوجستية، والسلامة متشابكة عضوياً؛ وقصور أحدها يؤدي لانهيار الآخر.</w:t>
      </w:r>
    </w:p>
    <w:p w14:paraId="4E8A1D32" w14:textId="14AEDFCA" w:rsidR="00D3598C" w:rsidRPr="00EE3C28" w:rsidRDefault="00D3598C" w:rsidP="00FB0571">
      <w:pPr>
        <w:pStyle w:val="a5"/>
        <w:numPr>
          <w:ilvl w:val="0"/>
          <w:numId w:val="33"/>
        </w:numPr>
        <w:bidi/>
        <w:spacing w:before="0" w:beforeAutospacing="0" w:after="0" w:afterAutospacing="0" w:line="360" w:lineRule="auto"/>
        <w:divId w:val="592084375"/>
        <w:rPr>
          <w:rFonts w:ascii="Simplified Arabic" w:hAnsi="Simplified Arabic" w:cs="Simplified Arabic"/>
          <w:color w:val="1F1F1F"/>
          <w:sz w:val="28"/>
          <w:szCs w:val="28"/>
          <w:rtl/>
        </w:rPr>
      </w:pPr>
      <w:r w:rsidRPr="00EE3C28">
        <w:rPr>
          <w:rFonts w:ascii="Simplified Arabic" w:hAnsi="Simplified Arabic" w:cs="Simplified Arabic"/>
          <w:color w:val="1F1F1F"/>
          <w:sz w:val="28"/>
          <w:szCs w:val="28"/>
          <w:bdr w:val="none" w:sz="0" w:space="0" w:color="auto" w:frame="1"/>
          <w:rtl/>
        </w:rPr>
        <w:t>الحاجة لتعزيز الموارد البشرية</w:t>
      </w:r>
      <w:r w:rsidRPr="00EE3C28">
        <w:rPr>
          <w:rFonts w:ascii="Simplified Arabic" w:hAnsi="Simplified Arabic" w:cs="Simplified Arabic"/>
          <w:color w:val="1F1F1F"/>
          <w:sz w:val="28"/>
          <w:szCs w:val="28"/>
          <w:rtl/>
        </w:rPr>
        <w:t xml:space="preserve"> </w:t>
      </w:r>
      <w:r w:rsidR="009125E4" w:rsidRPr="00EE3C28">
        <w:rPr>
          <w:rFonts w:ascii="Simplified Arabic" w:hAnsi="Simplified Arabic" w:cs="Simplified Arabic"/>
          <w:color w:val="1F1F1F"/>
          <w:sz w:val="28"/>
          <w:szCs w:val="28"/>
          <w:rtl/>
        </w:rPr>
        <w:t>ف</w:t>
      </w:r>
      <w:r w:rsidRPr="00EE3C28">
        <w:rPr>
          <w:rFonts w:ascii="Simplified Arabic" w:hAnsi="Simplified Arabic" w:cs="Simplified Arabic"/>
          <w:color w:val="1F1F1F"/>
          <w:sz w:val="28"/>
          <w:szCs w:val="28"/>
          <w:rtl/>
        </w:rPr>
        <w:t>كون هذا البعد حصل على أقل متوسط، قد يشير إلى الحاجة لتركيز أكبر على الجوانب "الناعمة" في الإدارة (التحفيز، الراحة، التواصل) لأنها وإن بدت أقل خطورة، إلا أنها ترتبط بقوة مع النجاح العام.</w:t>
      </w:r>
    </w:p>
    <w:p w14:paraId="238EE606" w14:textId="35BCED4C" w:rsidR="00D3598C" w:rsidRPr="00EE3C28" w:rsidRDefault="00D3598C" w:rsidP="00FB0571">
      <w:pPr>
        <w:pStyle w:val="a5"/>
        <w:bidi/>
        <w:spacing w:before="0" w:beforeAutospacing="0" w:after="0" w:afterAutospacing="0" w:line="360" w:lineRule="auto"/>
        <w:divId w:val="592084375"/>
        <w:rPr>
          <w:rFonts w:ascii="Simplified Arabic" w:hAnsi="Simplified Arabic" w:cs="Simplified Arabic"/>
          <w:color w:val="1F1F1F"/>
          <w:sz w:val="28"/>
          <w:szCs w:val="28"/>
          <w:rtl/>
        </w:rPr>
      </w:pPr>
      <w:r w:rsidRPr="00EE3C28">
        <w:rPr>
          <w:rFonts w:ascii="Simplified Arabic" w:hAnsi="Simplified Arabic" w:cs="Simplified Arabic"/>
          <w:color w:val="1F1F1F"/>
          <w:sz w:val="28"/>
          <w:szCs w:val="28"/>
          <w:rtl/>
        </w:rPr>
        <w:t xml:space="preserve"> تقدم هذه النتائج دليلاً إحصائياً قوياً على أن نجاح مشاريع تشغيل المسالخ يعتمد على منظومة متكاملة تقودها </w:t>
      </w:r>
      <w:r w:rsidRPr="00EE3C28">
        <w:rPr>
          <w:rFonts w:ascii="Simplified Arabic" w:hAnsi="Simplified Arabic" w:cs="Simplified Arabic"/>
          <w:color w:val="1F1F1F"/>
          <w:sz w:val="28"/>
          <w:szCs w:val="28"/>
          <w:bdr w:val="none" w:sz="0" w:space="0" w:color="auto" w:frame="1"/>
          <w:rtl/>
        </w:rPr>
        <w:t>الكفاءة اللوجستية</w:t>
      </w:r>
      <w:r w:rsidRPr="00EE3C28">
        <w:rPr>
          <w:rFonts w:ascii="Simplified Arabic" w:hAnsi="Simplified Arabic" w:cs="Simplified Arabic"/>
          <w:color w:val="1F1F1F"/>
          <w:sz w:val="28"/>
          <w:szCs w:val="28"/>
          <w:rtl/>
        </w:rPr>
        <w:t xml:space="preserve"> و</w:t>
      </w:r>
      <w:r w:rsidRPr="00EE3C28">
        <w:rPr>
          <w:rFonts w:ascii="Simplified Arabic" w:hAnsi="Simplified Arabic" w:cs="Simplified Arabic"/>
          <w:color w:val="1F1F1F"/>
          <w:sz w:val="28"/>
          <w:szCs w:val="28"/>
          <w:bdr w:val="none" w:sz="0" w:space="0" w:color="auto" w:frame="1"/>
          <w:rtl/>
        </w:rPr>
        <w:t>الصرامة في معايير السلامة والبيئة</w:t>
      </w:r>
      <w:r w:rsidRPr="00EE3C28">
        <w:rPr>
          <w:rFonts w:ascii="Simplified Arabic" w:hAnsi="Simplified Arabic" w:cs="Simplified Arabic"/>
          <w:color w:val="1F1F1F"/>
          <w:sz w:val="28"/>
          <w:szCs w:val="28"/>
          <w:rtl/>
        </w:rPr>
        <w:t>، وتدعمها قوى بشرية مدربة.</w:t>
      </w:r>
    </w:p>
    <w:p w14:paraId="3C1B4C5F" w14:textId="6CBAFDD7" w:rsidR="00412A5D" w:rsidRDefault="00412A5D" w:rsidP="00FB0571">
      <w:pPr>
        <w:spacing w:after="120" w:line="360" w:lineRule="auto"/>
        <w:divId w:val="592084375"/>
        <w:rPr>
          <w:rFonts w:ascii="Simplified Arabic" w:eastAsia="Times New Roman" w:hAnsi="Simplified Arabic" w:cs="Simplified Arabic"/>
          <w:color w:val="1F1F1F"/>
          <w:sz w:val="28"/>
          <w:szCs w:val="28"/>
          <w:rtl/>
        </w:rPr>
      </w:pPr>
    </w:p>
    <w:p w14:paraId="5CA900F0" w14:textId="77777777" w:rsidR="00412A5D" w:rsidRDefault="00412A5D">
      <w:pPr>
        <w:bidi w:val="0"/>
        <w:rPr>
          <w:rFonts w:ascii="Simplified Arabic" w:eastAsia="Times New Roman" w:hAnsi="Simplified Arabic" w:cs="Simplified Arabic"/>
          <w:color w:val="1F1F1F"/>
          <w:sz w:val="28"/>
          <w:szCs w:val="28"/>
          <w:rtl/>
        </w:rPr>
      </w:pPr>
      <w:r>
        <w:rPr>
          <w:rFonts w:ascii="Simplified Arabic" w:eastAsia="Times New Roman" w:hAnsi="Simplified Arabic" w:cs="Simplified Arabic"/>
          <w:color w:val="1F1F1F"/>
          <w:sz w:val="28"/>
          <w:szCs w:val="28"/>
          <w:rtl/>
        </w:rPr>
        <w:br w:type="page"/>
      </w:r>
    </w:p>
    <w:p w14:paraId="47082D9A" w14:textId="77777777" w:rsidR="00F0158E" w:rsidRPr="00F0158E" w:rsidRDefault="00F0158E" w:rsidP="004F72E5">
      <w:pPr>
        <w:spacing w:after="120" w:line="360" w:lineRule="auto"/>
        <w:jc w:val="both"/>
        <w:outlineLvl w:val="0"/>
        <w:divId w:val="170923786"/>
        <w:rPr>
          <w:rFonts w:ascii="Simplified Arabic" w:eastAsia="Times New Roman" w:hAnsi="Simplified Arabic" w:cs="Simplified Arabic"/>
          <w:b/>
          <w:bCs/>
          <w:color w:val="1F1F1F"/>
          <w:kern w:val="36"/>
          <w:sz w:val="36"/>
          <w:szCs w:val="36"/>
          <w:rtl/>
          <w14:ligatures w14:val="none"/>
        </w:rPr>
      </w:pPr>
      <w:r w:rsidRPr="00F0158E">
        <w:rPr>
          <w:rFonts w:ascii="Simplified Arabic" w:eastAsia="Times New Roman" w:hAnsi="Simplified Arabic" w:cs="Simplified Arabic"/>
          <w:b/>
          <w:bCs/>
          <w:color w:val="1F1F1F"/>
          <w:kern w:val="36"/>
          <w:sz w:val="36"/>
          <w:szCs w:val="36"/>
          <w:rtl/>
          <w14:ligatures w14:val="none"/>
        </w:rPr>
        <w:lastRenderedPageBreak/>
        <w:t>الفصل الخامس: الخاتمة والتوصيات</w:t>
      </w:r>
    </w:p>
    <w:p w14:paraId="1DB1DB06" w14:textId="183D721E" w:rsidR="00F0158E" w:rsidRPr="00F0158E" w:rsidRDefault="00F0158E" w:rsidP="004F72E5">
      <w:pPr>
        <w:spacing w:after="120" w:line="360" w:lineRule="auto"/>
        <w:jc w:val="both"/>
        <w:outlineLvl w:val="1"/>
        <w:divId w:val="170923786"/>
        <w:rPr>
          <w:rFonts w:ascii="Simplified Arabic" w:eastAsia="Times New Roman" w:hAnsi="Simplified Arabic" w:cs="Simplified Arabic"/>
          <w:b/>
          <w:bCs/>
          <w:color w:val="1F1F1F"/>
          <w:kern w:val="0"/>
          <w:sz w:val="32"/>
          <w:szCs w:val="32"/>
          <w:rtl/>
          <w14:ligatures w14:val="none"/>
        </w:rPr>
      </w:pPr>
      <w:r w:rsidRPr="00F0158E">
        <w:rPr>
          <w:rFonts w:ascii="Simplified Arabic" w:eastAsia="Times New Roman" w:hAnsi="Simplified Arabic" w:cs="Simplified Arabic"/>
          <w:b/>
          <w:bCs/>
          <w:color w:val="1F1F1F"/>
          <w:kern w:val="0"/>
          <w:sz w:val="32"/>
          <w:szCs w:val="32"/>
          <w:rtl/>
          <w14:ligatures w14:val="none"/>
        </w:rPr>
        <w:t xml:space="preserve">5.1 </w:t>
      </w:r>
      <w:r w:rsidR="00CC5396" w:rsidRPr="004F72E5">
        <w:rPr>
          <w:rFonts w:ascii="Simplified Arabic" w:eastAsia="Times New Roman" w:hAnsi="Simplified Arabic" w:cs="Simplified Arabic"/>
          <w:b/>
          <w:bCs/>
          <w:color w:val="1F1F1F"/>
          <w:kern w:val="0"/>
          <w:sz w:val="32"/>
          <w:szCs w:val="32"/>
          <w:rtl/>
          <w14:ligatures w14:val="none"/>
        </w:rPr>
        <w:t xml:space="preserve">الخاتمة </w:t>
      </w:r>
      <w:r w:rsidR="005B0CFF" w:rsidRPr="004F72E5">
        <w:rPr>
          <w:rFonts w:ascii="Simplified Arabic" w:eastAsia="Times New Roman" w:hAnsi="Simplified Arabic" w:cs="Simplified Arabic"/>
          <w:b/>
          <w:bCs/>
          <w:color w:val="1F1F1F"/>
          <w:kern w:val="0"/>
          <w:sz w:val="32"/>
          <w:szCs w:val="32"/>
          <w:rtl/>
          <w14:ligatures w14:val="none"/>
        </w:rPr>
        <w:t>والاستنتا</w:t>
      </w:r>
      <w:r w:rsidR="002F6A3A" w:rsidRPr="004F72E5">
        <w:rPr>
          <w:rFonts w:ascii="Simplified Arabic" w:eastAsia="Times New Roman" w:hAnsi="Simplified Arabic" w:cs="Simplified Arabic"/>
          <w:b/>
          <w:bCs/>
          <w:color w:val="1F1F1F"/>
          <w:kern w:val="0"/>
          <w:sz w:val="32"/>
          <w:szCs w:val="32"/>
          <w:rtl/>
          <w14:ligatures w14:val="none"/>
        </w:rPr>
        <w:t>جات</w:t>
      </w:r>
    </w:p>
    <w:p w14:paraId="4B2C24E9" w14:textId="03A65471" w:rsidR="00F0158E" w:rsidRPr="00F0158E" w:rsidRDefault="00F0158E" w:rsidP="004F72E5">
      <w:pPr>
        <w:spacing w:after="0" w:line="360" w:lineRule="auto"/>
        <w:jc w:val="both"/>
        <w:divId w:val="170923786"/>
        <w:rPr>
          <w:rFonts w:ascii="Simplified Arabic" w:eastAsia="Times New Roman" w:hAnsi="Simplified Arabic" w:cs="Simplified Arabic"/>
          <w:color w:val="1F1F1F"/>
          <w:kern w:val="0"/>
          <w:sz w:val="28"/>
          <w:szCs w:val="28"/>
          <w:rtl/>
          <w14:ligatures w14:val="none"/>
        </w:rPr>
      </w:pPr>
      <w:r w:rsidRPr="00F0158E">
        <w:rPr>
          <w:rFonts w:ascii="Simplified Arabic" w:eastAsia="Times New Roman" w:hAnsi="Simplified Arabic" w:cs="Simplified Arabic"/>
          <w:color w:val="1F1F1F"/>
          <w:kern w:val="0"/>
          <w:sz w:val="28"/>
          <w:szCs w:val="28"/>
          <w:rtl/>
          <w14:ligatures w14:val="none"/>
        </w:rPr>
        <w:t>خلصت الدراسة من خلال تحليل بيانات عينة قوامها (</w:t>
      </w:r>
      <w:r w:rsidRPr="00F0158E">
        <w:rPr>
          <w:rFonts w:ascii="Simplified Arabic" w:eastAsia="Times New Roman" w:hAnsi="Simplified Arabic" w:cs="Simplified Arabic"/>
          <w:color w:val="1F1F1F"/>
          <w:kern w:val="0"/>
          <w:sz w:val="28"/>
          <w:szCs w:val="28"/>
          <w:bdr w:val="none" w:sz="0" w:space="0" w:color="auto" w:frame="1"/>
          <w14:ligatures w14:val="none"/>
        </w:rPr>
        <w:t>N=130</w:t>
      </w:r>
      <w:r w:rsidRPr="00F0158E">
        <w:rPr>
          <w:rFonts w:ascii="Simplified Arabic" w:eastAsia="Times New Roman" w:hAnsi="Simplified Arabic" w:cs="Simplified Arabic"/>
          <w:color w:val="1F1F1F"/>
          <w:kern w:val="0"/>
          <w:sz w:val="28"/>
          <w:szCs w:val="28"/>
          <w:rtl/>
          <w14:ligatures w14:val="none"/>
        </w:rPr>
        <w:t>) إلى أن نجاح المشاريع الموسمية في المسالخ ليس نتيجة صدفة، بل هو ثمرة إدارة منضبطة للمخاطر التشغيلية. وأثبتت النتائج وجود ارتباط طردي وثيق ودال إحصائياً بين كفاءة التعامل مع المخاطر وبين مؤشرات النجاح (الجودة، الوقت، الكفاءة، ورضا المستفيد).</w:t>
      </w:r>
    </w:p>
    <w:p w14:paraId="7790CD2B" w14:textId="30369E99" w:rsidR="00F0158E" w:rsidRPr="00F0158E" w:rsidRDefault="00F0158E" w:rsidP="004F72E5">
      <w:pPr>
        <w:spacing w:after="0" w:line="360" w:lineRule="auto"/>
        <w:jc w:val="both"/>
        <w:divId w:val="170923786"/>
        <w:rPr>
          <w:rFonts w:ascii="Simplified Arabic" w:eastAsia="Times New Roman" w:hAnsi="Simplified Arabic" w:cs="Simplified Arabic"/>
          <w:color w:val="1F1F1F"/>
          <w:kern w:val="0"/>
          <w:sz w:val="28"/>
          <w:szCs w:val="28"/>
          <w:rtl/>
          <w14:ligatures w14:val="none"/>
        </w:rPr>
      </w:pPr>
      <w:r w:rsidRPr="00F0158E">
        <w:rPr>
          <w:rFonts w:ascii="Simplified Arabic" w:eastAsia="Times New Roman" w:hAnsi="Simplified Arabic" w:cs="Simplified Arabic"/>
          <w:color w:val="1F1F1F"/>
          <w:kern w:val="0"/>
          <w:sz w:val="28"/>
          <w:szCs w:val="28"/>
          <w:rtl/>
          <w14:ligatures w14:val="none"/>
        </w:rPr>
        <w:t xml:space="preserve">كما كشف النموذج التفسيري أن </w:t>
      </w:r>
      <w:r w:rsidRPr="00F0158E">
        <w:rPr>
          <w:rFonts w:ascii="Simplified Arabic" w:eastAsia="Times New Roman" w:hAnsi="Simplified Arabic" w:cs="Simplified Arabic"/>
          <w:color w:val="1F1F1F"/>
          <w:kern w:val="0"/>
          <w:sz w:val="28"/>
          <w:szCs w:val="28"/>
          <w:bdr w:val="none" w:sz="0" w:space="0" w:color="auto" w:frame="1"/>
          <w:rtl/>
          <w14:ligatures w14:val="none"/>
        </w:rPr>
        <w:t>المخاطر اللوجستية</w:t>
      </w:r>
      <w:r w:rsidRPr="00F0158E">
        <w:rPr>
          <w:rFonts w:ascii="Simplified Arabic" w:eastAsia="Times New Roman" w:hAnsi="Simplified Arabic" w:cs="Simplified Arabic"/>
          <w:color w:val="1F1F1F"/>
          <w:kern w:val="0"/>
          <w:sz w:val="28"/>
          <w:szCs w:val="28"/>
          <w:rtl/>
          <w14:ligatures w14:val="none"/>
        </w:rPr>
        <w:t xml:space="preserve"> و</w:t>
      </w:r>
      <w:r w:rsidRPr="00F0158E">
        <w:rPr>
          <w:rFonts w:ascii="Simplified Arabic" w:eastAsia="Times New Roman" w:hAnsi="Simplified Arabic" w:cs="Simplified Arabic"/>
          <w:color w:val="1F1F1F"/>
          <w:kern w:val="0"/>
          <w:sz w:val="28"/>
          <w:szCs w:val="28"/>
          <w:bdr w:val="none" w:sz="0" w:space="0" w:color="auto" w:frame="1"/>
          <w:rtl/>
          <w14:ligatures w14:val="none"/>
        </w:rPr>
        <w:t>السلامة وسلامة الغذاء</w:t>
      </w:r>
      <w:r w:rsidRPr="00F0158E">
        <w:rPr>
          <w:rFonts w:ascii="Simplified Arabic" w:eastAsia="Times New Roman" w:hAnsi="Simplified Arabic" w:cs="Simplified Arabic"/>
          <w:color w:val="1F1F1F"/>
          <w:kern w:val="0"/>
          <w:sz w:val="28"/>
          <w:szCs w:val="28"/>
          <w:rtl/>
          <w14:ligatures w14:val="none"/>
        </w:rPr>
        <w:t xml:space="preserve"> هما المحركان الأساسيان لنجاح المشروع، حيث يفسران مع بقية الأبعاد ما يقارب (</w:t>
      </w:r>
      <w:r w:rsidRPr="00F0158E">
        <w:rPr>
          <w:rFonts w:ascii="Simplified Arabic" w:eastAsia="Times New Roman" w:hAnsi="Simplified Arabic" w:cs="Simplified Arabic"/>
          <w:color w:val="1F1F1F"/>
          <w:kern w:val="0"/>
          <w:sz w:val="28"/>
          <w:szCs w:val="28"/>
          <w:bdr w:val="none" w:sz="0" w:space="0" w:color="auto" w:frame="1"/>
          <w:rtl/>
          <w14:ligatures w14:val="none"/>
        </w:rPr>
        <w:t>47.8\%</w:t>
      </w:r>
      <w:r w:rsidRPr="00F0158E">
        <w:rPr>
          <w:rFonts w:ascii="Simplified Arabic" w:eastAsia="Times New Roman" w:hAnsi="Simplified Arabic" w:cs="Simplified Arabic"/>
          <w:color w:val="1F1F1F"/>
          <w:kern w:val="0"/>
          <w:sz w:val="28"/>
          <w:szCs w:val="28"/>
          <w:rtl/>
          <w14:ligatures w14:val="none"/>
        </w:rPr>
        <w:t>) من تباين الأداء، مما يؤكد أن التركيز على سلاسل الإمداد وضوابط السلامة يمثل "الرافعة الاستراتيجية" لنجاح الموسم.</w:t>
      </w:r>
    </w:p>
    <w:p w14:paraId="0B5D9CD2" w14:textId="084FB601" w:rsidR="00F0158E" w:rsidRPr="00F0158E" w:rsidRDefault="00F0158E" w:rsidP="004F72E5">
      <w:pPr>
        <w:spacing w:after="120" w:line="360" w:lineRule="auto"/>
        <w:jc w:val="both"/>
        <w:outlineLvl w:val="1"/>
        <w:divId w:val="170923786"/>
        <w:rPr>
          <w:rFonts w:ascii="Simplified Arabic" w:eastAsia="Times New Roman" w:hAnsi="Simplified Arabic" w:cs="Simplified Arabic"/>
          <w:color w:val="1F1F1F"/>
          <w:kern w:val="0"/>
          <w:sz w:val="28"/>
          <w:szCs w:val="28"/>
          <w:rtl/>
          <w14:ligatures w14:val="none"/>
        </w:rPr>
      </w:pPr>
      <w:r w:rsidRPr="00F0158E">
        <w:rPr>
          <w:rFonts w:ascii="Simplified Arabic" w:eastAsia="Times New Roman" w:hAnsi="Simplified Arabic" w:cs="Simplified Arabic"/>
          <w:color w:val="1F1F1F"/>
          <w:kern w:val="0"/>
          <w:sz w:val="28"/>
          <w:szCs w:val="28"/>
          <w:rtl/>
          <w14:ligatures w14:val="none"/>
        </w:rPr>
        <w:t>الاستنتاجات الرئيسة</w:t>
      </w:r>
    </w:p>
    <w:p w14:paraId="2155E747" w14:textId="77777777" w:rsidR="00F0158E" w:rsidRPr="00F0158E" w:rsidRDefault="00F0158E" w:rsidP="004F72E5">
      <w:pPr>
        <w:spacing w:after="120" w:line="360" w:lineRule="auto"/>
        <w:jc w:val="both"/>
        <w:outlineLvl w:val="2"/>
        <w:divId w:val="170923786"/>
        <w:rPr>
          <w:rFonts w:ascii="Simplified Arabic" w:eastAsia="Times New Roman" w:hAnsi="Simplified Arabic" w:cs="Simplified Arabic"/>
          <w:color w:val="1F1F1F"/>
          <w:kern w:val="0"/>
          <w:sz w:val="28"/>
          <w:szCs w:val="28"/>
          <w:rtl/>
          <w14:ligatures w14:val="none"/>
        </w:rPr>
      </w:pPr>
      <w:r w:rsidRPr="00F0158E">
        <w:rPr>
          <w:rFonts w:ascii="Simplified Arabic" w:eastAsia="Times New Roman" w:hAnsi="Simplified Arabic" w:cs="Simplified Arabic"/>
          <w:color w:val="1F1F1F"/>
          <w:kern w:val="0"/>
          <w:sz w:val="28"/>
          <w:szCs w:val="28"/>
          <w:rtl/>
          <w14:ligatures w14:val="none"/>
        </w:rPr>
        <w:t>1. الوعي المرتفع بالمخاطر البيئية</w:t>
      </w:r>
    </w:p>
    <w:p w14:paraId="7796511A" w14:textId="51A50E27" w:rsidR="00F0158E" w:rsidRPr="00F0158E" w:rsidRDefault="00F0158E" w:rsidP="004F72E5">
      <w:pPr>
        <w:spacing w:after="0" w:line="360" w:lineRule="auto"/>
        <w:jc w:val="both"/>
        <w:divId w:val="170923786"/>
        <w:rPr>
          <w:rFonts w:ascii="Simplified Arabic" w:eastAsia="Times New Roman" w:hAnsi="Simplified Arabic" w:cs="Simplified Arabic"/>
          <w:color w:val="1F1F1F"/>
          <w:kern w:val="0"/>
          <w:sz w:val="28"/>
          <w:szCs w:val="28"/>
          <w:rtl/>
          <w14:ligatures w14:val="none"/>
        </w:rPr>
      </w:pPr>
      <w:r w:rsidRPr="00F0158E">
        <w:rPr>
          <w:rFonts w:ascii="Simplified Arabic" w:eastAsia="Times New Roman" w:hAnsi="Simplified Arabic" w:cs="Simplified Arabic"/>
          <w:color w:val="1F1F1F"/>
          <w:kern w:val="0"/>
          <w:sz w:val="28"/>
          <w:szCs w:val="28"/>
          <w:rtl/>
          <w14:ligatures w14:val="none"/>
        </w:rPr>
        <w:t>أظهرت النتائج أن المخاطر البيئية هي الأكثر حضوراً في أذهان العاملين بمتوسط (</w:t>
      </w:r>
      <w:r w:rsidRPr="00F0158E">
        <w:rPr>
          <w:rFonts w:ascii="Simplified Arabic" w:eastAsia="Times New Roman" w:hAnsi="Simplified Arabic" w:cs="Simplified Arabic"/>
          <w:color w:val="1F1F1F"/>
          <w:kern w:val="0"/>
          <w:sz w:val="28"/>
          <w:szCs w:val="28"/>
          <w:bdr w:val="none" w:sz="0" w:space="0" w:color="auto" w:frame="1"/>
          <w:rtl/>
          <w14:ligatures w14:val="none"/>
        </w:rPr>
        <w:t>4.01</w:t>
      </w:r>
      <w:r w:rsidRPr="00F0158E">
        <w:rPr>
          <w:rFonts w:ascii="Simplified Arabic" w:eastAsia="Times New Roman" w:hAnsi="Simplified Arabic" w:cs="Simplified Arabic"/>
          <w:color w:val="1F1F1F"/>
          <w:kern w:val="0"/>
          <w:sz w:val="28"/>
          <w:szCs w:val="28"/>
          <w:rtl/>
          <w14:ligatures w14:val="none"/>
        </w:rPr>
        <w:t>)، مما يشير إلى أن بيئة المسالخ في الحج تتسم بحساسية عالية تجاه تراكم المخلفات والروائح، وهو ما يدركه الموظفون كخطر داهم يتطلب رقابة مستمرة.</w:t>
      </w:r>
    </w:p>
    <w:p w14:paraId="5CB24921" w14:textId="77777777" w:rsidR="00F0158E" w:rsidRPr="00F0158E" w:rsidRDefault="00F0158E" w:rsidP="004F72E5">
      <w:pPr>
        <w:spacing w:after="120" w:line="360" w:lineRule="auto"/>
        <w:jc w:val="both"/>
        <w:outlineLvl w:val="2"/>
        <w:divId w:val="170923786"/>
        <w:rPr>
          <w:rFonts w:ascii="Simplified Arabic" w:eastAsia="Times New Roman" w:hAnsi="Simplified Arabic" w:cs="Simplified Arabic"/>
          <w:color w:val="1F1F1F"/>
          <w:kern w:val="0"/>
          <w:sz w:val="28"/>
          <w:szCs w:val="28"/>
          <w:rtl/>
          <w14:ligatures w14:val="none"/>
        </w:rPr>
      </w:pPr>
      <w:r w:rsidRPr="00F0158E">
        <w:rPr>
          <w:rFonts w:ascii="Simplified Arabic" w:eastAsia="Times New Roman" w:hAnsi="Simplified Arabic" w:cs="Simplified Arabic"/>
          <w:color w:val="1F1F1F"/>
          <w:kern w:val="0"/>
          <w:sz w:val="28"/>
          <w:szCs w:val="28"/>
          <w:rtl/>
          <w14:ligatures w14:val="none"/>
        </w:rPr>
        <w:t>2. النجاح التشغيلي: مؤشرات جيدة وفجوات قائمة</w:t>
      </w:r>
    </w:p>
    <w:p w14:paraId="3EAC6C67" w14:textId="216AECCB" w:rsidR="00F0158E" w:rsidRPr="00F0158E" w:rsidRDefault="00F0158E" w:rsidP="004F72E5">
      <w:pPr>
        <w:spacing w:after="0" w:line="360" w:lineRule="auto"/>
        <w:jc w:val="both"/>
        <w:divId w:val="170923786"/>
        <w:rPr>
          <w:rFonts w:ascii="Simplified Arabic" w:eastAsia="Times New Roman" w:hAnsi="Simplified Arabic" w:cs="Simplified Arabic"/>
          <w:color w:val="1F1F1F"/>
          <w:kern w:val="0"/>
          <w:sz w:val="28"/>
          <w:szCs w:val="28"/>
          <w:rtl/>
          <w14:ligatures w14:val="none"/>
        </w:rPr>
      </w:pPr>
      <w:r w:rsidRPr="00F0158E">
        <w:rPr>
          <w:rFonts w:ascii="Simplified Arabic" w:eastAsia="Times New Roman" w:hAnsi="Simplified Arabic" w:cs="Simplified Arabic"/>
          <w:color w:val="1F1F1F"/>
          <w:kern w:val="0"/>
          <w:sz w:val="28"/>
          <w:szCs w:val="28"/>
          <w:rtl/>
          <w14:ligatures w14:val="none"/>
        </w:rPr>
        <w:t>جاء تقييم نجاح المشروع بمتوسط (</w:t>
      </w:r>
      <w:r w:rsidRPr="00F0158E">
        <w:rPr>
          <w:rFonts w:ascii="Simplified Arabic" w:eastAsia="Times New Roman" w:hAnsi="Simplified Arabic" w:cs="Simplified Arabic"/>
          <w:color w:val="1F1F1F"/>
          <w:kern w:val="0"/>
          <w:sz w:val="28"/>
          <w:szCs w:val="28"/>
          <w:bdr w:val="none" w:sz="0" w:space="0" w:color="auto" w:frame="1"/>
          <w:rtl/>
          <w14:ligatures w14:val="none"/>
        </w:rPr>
        <w:t>3.75</w:t>
      </w:r>
      <w:r w:rsidRPr="00F0158E">
        <w:rPr>
          <w:rFonts w:ascii="Simplified Arabic" w:eastAsia="Times New Roman" w:hAnsi="Simplified Arabic" w:cs="Simplified Arabic"/>
          <w:color w:val="1F1F1F"/>
          <w:kern w:val="0"/>
          <w:sz w:val="28"/>
          <w:szCs w:val="28"/>
          <w:rtl/>
          <w14:ligatures w14:val="none"/>
        </w:rPr>
        <w:t>)، وهو ما يعكس رضا عاماً عن مستوى الإنجاز، إلا أن ابتعاد هذه القيمة عن الدرجة القصوى (5) يؤكد وجود "فجوة تحسين" تتطلب تدخلاً في العمليات اللوجستية وتطوير العنصر البشري.</w:t>
      </w:r>
    </w:p>
    <w:p w14:paraId="77C77718" w14:textId="77777777" w:rsidR="00F0158E" w:rsidRPr="00F0158E" w:rsidRDefault="00F0158E" w:rsidP="004F72E5">
      <w:pPr>
        <w:spacing w:after="120" w:line="360" w:lineRule="auto"/>
        <w:jc w:val="both"/>
        <w:outlineLvl w:val="2"/>
        <w:divId w:val="170923786"/>
        <w:rPr>
          <w:rFonts w:ascii="Simplified Arabic" w:eastAsia="Times New Roman" w:hAnsi="Simplified Arabic" w:cs="Simplified Arabic"/>
          <w:color w:val="1F1F1F"/>
          <w:kern w:val="0"/>
          <w:sz w:val="28"/>
          <w:szCs w:val="28"/>
          <w:rtl/>
          <w14:ligatures w14:val="none"/>
        </w:rPr>
      </w:pPr>
      <w:r w:rsidRPr="00F0158E">
        <w:rPr>
          <w:rFonts w:ascii="Simplified Arabic" w:eastAsia="Times New Roman" w:hAnsi="Simplified Arabic" w:cs="Simplified Arabic"/>
          <w:color w:val="1F1F1F"/>
          <w:kern w:val="0"/>
          <w:sz w:val="28"/>
          <w:szCs w:val="28"/>
          <w:rtl/>
          <w14:ligatures w14:val="none"/>
        </w:rPr>
        <w:t>3. تراتبية الارتباط بالنجاح</w:t>
      </w:r>
    </w:p>
    <w:p w14:paraId="3A30BF17" w14:textId="77777777" w:rsidR="00F0158E" w:rsidRPr="00F0158E" w:rsidRDefault="00F0158E" w:rsidP="004F72E5">
      <w:pPr>
        <w:spacing w:after="120" w:line="360" w:lineRule="auto"/>
        <w:jc w:val="both"/>
        <w:divId w:val="170923786"/>
        <w:rPr>
          <w:rFonts w:ascii="Simplified Arabic" w:eastAsia="Times New Roman" w:hAnsi="Simplified Arabic" w:cs="Simplified Arabic"/>
          <w:color w:val="1F1F1F"/>
          <w:kern w:val="0"/>
          <w:sz w:val="28"/>
          <w:szCs w:val="28"/>
          <w:rtl/>
          <w14:ligatures w14:val="none"/>
        </w:rPr>
      </w:pPr>
      <w:r w:rsidRPr="00F0158E">
        <w:rPr>
          <w:rFonts w:ascii="Simplified Arabic" w:eastAsia="Times New Roman" w:hAnsi="Simplified Arabic" w:cs="Simplified Arabic"/>
          <w:color w:val="1F1F1F"/>
          <w:kern w:val="0"/>
          <w:sz w:val="28"/>
          <w:szCs w:val="28"/>
          <w:rtl/>
          <w14:ligatures w14:val="none"/>
        </w:rPr>
        <w:lastRenderedPageBreak/>
        <w:t>أثبتت الدراسة أن كافة أبعاد المخاطر ترتبط بالنجاح، وجاء الترتيب كالتالي:</w:t>
      </w:r>
    </w:p>
    <w:p w14:paraId="7B1FBA6E" w14:textId="77777777" w:rsidR="00F0158E" w:rsidRPr="00F0158E" w:rsidRDefault="00F0158E" w:rsidP="004F72E5">
      <w:pPr>
        <w:numPr>
          <w:ilvl w:val="0"/>
          <w:numId w:val="42"/>
        </w:numPr>
        <w:spacing w:after="0" w:line="360" w:lineRule="auto"/>
        <w:jc w:val="both"/>
        <w:divId w:val="170923786"/>
        <w:rPr>
          <w:rFonts w:ascii="Simplified Arabic" w:eastAsia="Times New Roman" w:hAnsi="Simplified Arabic" w:cs="Simplified Arabic"/>
          <w:color w:val="1F1F1F"/>
          <w:kern w:val="0"/>
          <w:sz w:val="28"/>
          <w:szCs w:val="28"/>
          <w:rtl/>
          <w14:ligatures w14:val="none"/>
        </w:rPr>
      </w:pPr>
      <w:r w:rsidRPr="00F0158E">
        <w:rPr>
          <w:rFonts w:ascii="Simplified Arabic" w:eastAsia="Times New Roman" w:hAnsi="Simplified Arabic" w:cs="Simplified Arabic"/>
          <w:color w:val="1F1F1F"/>
          <w:kern w:val="0"/>
          <w:sz w:val="28"/>
          <w:szCs w:val="28"/>
          <w:bdr w:val="none" w:sz="0" w:space="0" w:color="auto" w:frame="1"/>
          <w:rtl/>
          <w14:ligatures w14:val="none"/>
        </w:rPr>
        <w:t>البيئة (0.691):</w:t>
      </w:r>
      <w:r w:rsidRPr="00F0158E">
        <w:rPr>
          <w:rFonts w:ascii="Simplified Arabic" w:eastAsia="Times New Roman" w:hAnsi="Simplified Arabic" w:cs="Simplified Arabic"/>
          <w:color w:val="1F1F1F"/>
          <w:kern w:val="0"/>
          <w:sz w:val="28"/>
          <w:szCs w:val="28"/>
          <w:rtl/>
          <w14:ligatures w14:val="none"/>
        </w:rPr>
        <w:t xml:space="preserve"> الارتباط الأقوى، فالبيئة النظيفة مرادف مباشر للنجاح في المسالخ.</w:t>
      </w:r>
    </w:p>
    <w:p w14:paraId="0B400F71" w14:textId="77777777" w:rsidR="00F0158E" w:rsidRPr="00F0158E" w:rsidRDefault="00F0158E" w:rsidP="004F72E5">
      <w:pPr>
        <w:numPr>
          <w:ilvl w:val="0"/>
          <w:numId w:val="42"/>
        </w:numPr>
        <w:spacing w:after="0" w:line="360" w:lineRule="auto"/>
        <w:jc w:val="both"/>
        <w:divId w:val="170923786"/>
        <w:rPr>
          <w:rFonts w:ascii="Simplified Arabic" w:eastAsia="Times New Roman" w:hAnsi="Simplified Arabic" w:cs="Simplified Arabic"/>
          <w:color w:val="1F1F1F"/>
          <w:kern w:val="0"/>
          <w:sz w:val="28"/>
          <w:szCs w:val="28"/>
          <w:rtl/>
          <w14:ligatures w14:val="none"/>
        </w:rPr>
      </w:pPr>
      <w:r w:rsidRPr="00F0158E">
        <w:rPr>
          <w:rFonts w:ascii="Simplified Arabic" w:eastAsia="Times New Roman" w:hAnsi="Simplified Arabic" w:cs="Simplified Arabic"/>
          <w:color w:val="1F1F1F"/>
          <w:kern w:val="0"/>
          <w:sz w:val="28"/>
          <w:szCs w:val="28"/>
          <w:bdr w:val="none" w:sz="0" w:space="0" w:color="auto" w:frame="1"/>
          <w:rtl/>
          <w14:ligatures w14:val="none"/>
        </w:rPr>
        <w:t>السلامة (0.662):</w:t>
      </w:r>
      <w:r w:rsidRPr="00F0158E">
        <w:rPr>
          <w:rFonts w:ascii="Simplified Arabic" w:eastAsia="Times New Roman" w:hAnsi="Simplified Arabic" w:cs="Simplified Arabic"/>
          <w:color w:val="1F1F1F"/>
          <w:kern w:val="0"/>
          <w:sz w:val="28"/>
          <w:szCs w:val="28"/>
          <w:rtl/>
          <w14:ligatures w14:val="none"/>
        </w:rPr>
        <w:t xml:space="preserve"> ركيزة الجودة والامتثال.</w:t>
      </w:r>
    </w:p>
    <w:p w14:paraId="339D10BB" w14:textId="77777777" w:rsidR="00F0158E" w:rsidRPr="00F0158E" w:rsidRDefault="00F0158E" w:rsidP="004F72E5">
      <w:pPr>
        <w:numPr>
          <w:ilvl w:val="0"/>
          <w:numId w:val="42"/>
        </w:numPr>
        <w:spacing w:after="0" w:line="360" w:lineRule="auto"/>
        <w:jc w:val="both"/>
        <w:divId w:val="170923786"/>
        <w:rPr>
          <w:rFonts w:ascii="Simplified Arabic" w:eastAsia="Times New Roman" w:hAnsi="Simplified Arabic" w:cs="Simplified Arabic"/>
          <w:color w:val="1F1F1F"/>
          <w:kern w:val="0"/>
          <w:sz w:val="28"/>
          <w:szCs w:val="28"/>
          <w:rtl/>
          <w14:ligatures w14:val="none"/>
        </w:rPr>
      </w:pPr>
      <w:r w:rsidRPr="00F0158E">
        <w:rPr>
          <w:rFonts w:ascii="Simplified Arabic" w:eastAsia="Times New Roman" w:hAnsi="Simplified Arabic" w:cs="Simplified Arabic"/>
          <w:color w:val="1F1F1F"/>
          <w:kern w:val="0"/>
          <w:sz w:val="28"/>
          <w:szCs w:val="28"/>
          <w:bdr w:val="none" w:sz="0" w:space="0" w:color="auto" w:frame="1"/>
          <w:rtl/>
          <w14:ligatures w14:val="none"/>
        </w:rPr>
        <w:t>اللوجستيات (0.639):</w:t>
      </w:r>
      <w:r w:rsidRPr="00F0158E">
        <w:rPr>
          <w:rFonts w:ascii="Simplified Arabic" w:eastAsia="Times New Roman" w:hAnsi="Simplified Arabic" w:cs="Simplified Arabic"/>
          <w:color w:val="1F1F1F"/>
          <w:kern w:val="0"/>
          <w:sz w:val="28"/>
          <w:szCs w:val="28"/>
          <w:rtl/>
          <w14:ligatures w14:val="none"/>
        </w:rPr>
        <w:t xml:space="preserve"> شريان التدفق التشغيلي.</w:t>
      </w:r>
    </w:p>
    <w:p w14:paraId="2B97B5FE" w14:textId="77777777" w:rsidR="00F0158E" w:rsidRPr="00F0158E" w:rsidRDefault="00F0158E" w:rsidP="004F72E5">
      <w:pPr>
        <w:numPr>
          <w:ilvl w:val="0"/>
          <w:numId w:val="42"/>
        </w:numPr>
        <w:spacing w:after="0" w:line="360" w:lineRule="auto"/>
        <w:jc w:val="both"/>
        <w:divId w:val="170923786"/>
        <w:rPr>
          <w:rFonts w:ascii="Simplified Arabic" w:eastAsia="Times New Roman" w:hAnsi="Simplified Arabic" w:cs="Simplified Arabic"/>
          <w:color w:val="1F1F1F"/>
          <w:kern w:val="0"/>
          <w:sz w:val="28"/>
          <w:szCs w:val="28"/>
          <w:rtl/>
          <w14:ligatures w14:val="none"/>
        </w:rPr>
      </w:pPr>
      <w:r w:rsidRPr="00F0158E">
        <w:rPr>
          <w:rFonts w:ascii="Simplified Arabic" w:eastAsia="Times New Roman" w:hAnsi="Simplified Arabic" w:cs="Simplified Arabic"/>
          <w:color w:val="1F1F1F"/>
          <w:kern w:val="0"/>
          <w:sz w:val="28"/>
          <w:szCs w:val="28"/>
          <w:bdr w:val="none" w:sz="0" w:space="0" w:color="auto" w:frame="1"/>
          <w:rtl/>
          <w14:ligatures w14:val="none"/>
        </w:rPr>
        <w:t>الموارد البشرية (0.577):</w:t>
      </w:r>
      <w:r w:rsidRPr="00F0158E">
        <w:rPr>
          <w:rFonts w:ascii="Simplified Arabic" w:eastAsia="Times New Roman" w:hAnsi="Simplified Arabic" w:cs="Simplified Arabic"/>
          <w:color w:val="1F1F1F"/>
          <w:kern w:val="0"/>
          <w:sz w:val="28"/>
          <w:szCs w:val="28"/>
          <w:rtl/>
          <w14:ligatures w14:val="none"/>
        </w:rPr>
        <w:t xml:space="preserve"> القوة المحركة للعمليات.</w:t>
      </w:r>
    </w:p>
    <w:p w14:paraId="762DA5DD" w14:textId="77777777" w:rsidR="00F0158E" w:rsidRPr="00F0158E" w:rsidRDefault="00F0158E" w:rsidP="004F72E5">
      <w:pPr>
        <w:spacing w:after="120" w:line="360" w:lineRule="auto"/>
        <w:jc w:val="both"/>
        <w:outlineLvl w:val="2"/>
        <w:divId w:val="170923786"/>
        <w:rPr>
          <w:rFonts w:ascii="Simplified Arabic" w:eastAsia="Times New Roman" w:hAnsi="Simplified Arabic" w:cs="Simplified Arabic"/>
          <w:color w:val="1F1F1F"/>
          <w:kern w:val="0"/>
          <w:sz w:val="28"/>
          <w:szCs w:val="28"/>
          <w:rtl/>
          <w14:ligatures w14:val="none"/>
        </w:rPr>
      </w:pPr>
      <w:r w:rsidRPr="00F0158E">
        <w:rPr>
          <w:rFonts w:ascii="Simplified Arabic" w:eastAsia="Times New Roman" w:hAnsi="Simplified Arabic" w:cs="Simplified Arabic"/>
          <w:color w:val="1F1F1F"/>
          <w:kern w:val="0"/>
          <w:sz w:val="28"/>
          <w:szCs w:val="28"/>
          <w:rtl/>
          <w14:ligatures w14:val="none"/>
        </w:rPr>
        <w:t>4. حسم اللوجستيات والسلامة في نموذج الأثر</w:t>
      </w:r>
    </w:p>
    <w:p w14:paraId="50411242" w14:textId="77777777" w:rsidR="00F0158E" w:rsidRPr="00F0158E" w:rsidRDefault="00F0158E" w:rsidP="004F72E5">
      <w:pPr>
        <w:spacing w:after="0" w:line="360" w:lineRule="auto"/>
        <w:jc w:val="both"/>
        <w:divId w:val="170923786"/>
        <w:rPr>
          <w:rFonts w:ascii="Simplified Arabic" w:eastAsia="Times New Roman" w:hAnsi="Simplified Arabic" w:cs="Simplified Arabic"/>
          <w:color w:val="1F1F1F"/>
          <w:kern w:val="0"/>
          <w:sz w:val="28"/>
          <w:szCs w:val="28"/>
          <w:rtl/>
          <w14:ligatures w14:val="none"/>
        </w:rPr>
      </w:pPr>
      <w:r w:rsidRPr="00F0158E">
        <w:rPr>
          <w:rFonts w:ascii="Simplified Arabic" w:eastAsia="Times New Roman" w:hAnsi="Simplified Arabic" w:cs="Simplified Arabic"/>
          <w:color w:val="1F1F1F"/>
          <w:kern w:val="0"/>
          <w:sz w:val="28"/>
          <w:szCs w:val="28"/>
          <w:rtl/>
          <w14:ligatures w14:val="none"/>
        </w:rPr>
        <w:t xml:space="preserve">رغم الارتباط القوي لجميع الأبعاد، إلا أن تحليل الانحدار المتعدد حسم الدلالة المستقلة لصالح </w:t>
      </w:r>
      <w:r w:rsidRPr="00F0158E">
        <w:rPr>
          <w:rFonts w:ascii="Simplified Arabic" w:eastAsia="Times New Roman" w:hAnsi="Simplified Arabic" w:cs="Simplified Arabic"/>
          <w:color w:val="1F1F1F"/>
          <w:kern w:val="0"/>
          <w:sz w:val="28"/>
          <w:szCs w:val="28"/>
          <w:bdr w:val="none" w:sz="0" w:space="0" w:color="auto" w:frame="1"/>
          <w:rtl/>
          <w14:ligatures w14:val="none"/>
        </w:rPr>
        <w:t>اللوجستيات (</w:t>
      </w:r>
      <w:r w:rsidRPr="00F0158E">
        <w:rPr>
          <w:rFonts w:ascii="Simplified Arabic" w:eastAsia="Times New Roman" w:hAnsi="Simplified Arabic" w:cs="Simplified Arabic"/>
          <w:color w:val="1F1F1F"/>
          <w:kern w:val="0"/>
          <w:sz w:val="28"/>
          <w:szCs w:val="28"/>
          <w:bdr w:val="none" w:sz="0" w:space="0" w:color="auto" w:frame="1"/>
          <w14:ligatures w14:val="none"/>
        </w:rPr>
        <w:t>B</w:t>
      </w:r>
      <w:r w:rsidRPr="00F0158E">
        <w:rPr>
          <w:rFonts w:ascii="Cambria Math" w:eastAsia="Times New Roman" w:hAnsi="Cambria Math" w:cs="Cambria Math"/>
          <w:color w:val="1F1F1F"/>
          <w:kern w:val="0"/>
          <w:sz w:val="28"/>
          <w:szCs w:val="28"/>
          <w:bdr w:val="none" w:sz="0" w:space="0" w:color="auto" w:frame="1"/>
          <w14:ligatures w14:val="none"/>
        </w:rPr>
        <w:t>≈</w:t>
      </w:r>
      <w:r w:rsidRPr="00F0158E">
        <w:rPr>
          <w:rFonts w:ascii="Simplified Arabic" w:eastAsia="Times New Roman" w:hAnsi="Simplified Arabic" w:cs="Simplified Arabic"/>
          <w:color w:val="1F1F1F"/>
          <w:kern w:val="0"/>
          <w:sz w:val="28"/>
          <w:szCs w:val="28"/>
          <w:bdr w:val="none" w:sz="0" w:space="0" w:color="auto" w:frame="1"/>
          <w14:ligatures w14:val="none"/>
        </w:rPr>
        <w:t>0.559</w:t>
      </w:r>
      <w:r w:rsidRPr="00F0158E">
        <w:rPr>
          <w:rFonts w:ascii="Simplified Arabic" w:eastAsia="Times New Roman" w:hAnsi="Simplified Arabic" w:cs="Simplified Arabic"/>
          <w:color w:val="1F1F1F"/>
          <w:kern w:val="0"/>
          <w:sz w:val="28"/>
          <w:szCs w:val="28"/>
          <w:bdr w:val="none" w:sz="0" w:space="0" w:color="auto" w:frame="1"/>
          <w:rtl/>
          <w14:ligatures w14:val="none"/>
        </w:rPr>
        <w:t>)</w:t>
      </w:r>
      <w:r w:rsidRPr="00F0158E">
        <w:rPr>
          <w:rFonts w:ascii="Simplified Arabic" w:eastAsia="Times New Roman" w:hAnsi="Simplified Arabic" w:cs="Simplified Arabic"/>
          <w:color w:val="1F1F1F"/>
          <w:kern w:val="0"/>
          <w:sz w:val="28"/>
          <w:szCs w:val="28"/>
          <w:rtl/>
          <w14:ligatures w14:val="none"/>
        </w:rPr>
        <w:t xml:space="preserve"> و</w:t>
      </w:r>
      <w:r w:rsidRPr="00F0158E">
        <w:rPr>
          <w:rFonts w:ascii="Simplified Arabic" w:eastAsia="Times New Roman" w:hAnsi="Simplified Arabic" w:cs="Simplified Arabic"/>
          <w:color w:val="1F1F1F"/>
          <w:kern w:val="0"/>
          <w:sz w:val="28"/>
          <w:szCs w:val="28"/>
          <w:bdr w:val="none" w:sz="0" w:space="0" w:color="auto" w:frame="1"/>
          <w:rtl/>
          <w14:ligatures w14:val="none"/>
        </w:rPr>
        <w:t>السلامة (</w:t>
      </w:r>
      <w:r w:rsidRPr="00F0158E">
        <w:rPr>
          <w:rFonts w:ascii="Simplified Arabic" w:eastAsia="Times New Roman" w:hAnsi="Simplified Arabic" w:cs="Simplified Arabic"/>
          <w:color w:val="1F1F1F"/>
          <w:kern w:val="0"/>
          <w:sz w:val="28"/>
          <w:szCs w:val="28"/>
          <w:bdr w:val="none" w:sz="0" w:space="0" w:color="auto" w:frame="1"/>
          <w14:ligatures w14:val="none"/>
        </w:rPr>
        <w:t>B</w:t>
      </w:r>
      <w:r w:rsidRPr="00F0158E">
        <w:rPr>
          <w:rFonts w:ascii="Cambria Math" w:eastAsia="Times New Roman" w:hAnsi="Cambria Math" w:cs="Cambria Math"/>
          <w:color w:val="1F1F1F"/>
          <w:kern w:val="0"/>
          <w:sz w:val="28"/>
          <w:szCs w:val="28"/>
          <w:bdr w:val="none" w:sz="0" w:space="0" w:color="auto" w:frame="1"/>
          <w14:ligatures w14:val="none"/>
        </w:rPr>
        <w:t>≈</w:t>
      </w:r>
      <w:r w:rsidRPr="00F0158E">
        <w:rPr>
          <w:rFonts w:ascii="Simplified Arabic" w:eastAsia="Times New Roman" w:hAnsi="Simplified Arabic" w:cs="Simplified Arabic"/>
          <w:color w:val="1F1F1F"/>
          <w:kern w:val="0"/>
          <w:sz w:val="28"/>
          <w:szCs w:val="28"/>
          <w:bdr w:val="none" w:sz="0" w:space="0" w:color="auto" w:frame="1"/>
          <w14:ligatures w14:val="none"/>
        </w:rPr>
        <w:t>0.362</w:t>
      </w:r>
      <w:r w:rsidRPr="00F0158E">
        <w:rPr>
          <w:rFonts w:ascii="Simplified Arabic" w:eastAsia="Times New Roman" w:hAnsi="Simplified Arabic" w:cs="Simplified Arabic"/>
          <w:color w:val="1F1F1F"/>
          <w:kern w:val="0"/>
          <w:sz w:val="28"/>
          <w:szCs w:val="28"/>
          <w:bdr w:val="none" w:sz="0" w:space="0" w:color="auto" w:frame="1"/>
          <w:rtl/>
          <w14:ligatures w14:val="none"/>
        </w:rPr>
        <w:t>)</w:t>
      </w:r>
      <w:r w:rsidRPr="00F0158E">
        <w:rPr>
          <w:rFonts w:ascii="Simplified Arabic" w:eastAsia="Times New Roman" w:hAnsi="Simplified Arabic" w:cs="Simplified Arabic"/>
          <w:color w:val="1F1F1F"/>
          <w:kern w:val="0"/>
          <w:sz w:val="28"/>
          <w:szCs w:val="28"/>
          <w:rtl/>
          <w14:ligatures w14:val="none"/>
        </w:rPr>
        <w:t>. هذا الاستنتاج يعني أن أي خلل في تدفق المعدات أو معايير الصحة يؤدي إلى انهيار فوري في مؤشرات نجاح المشروع، بينما المخاطر الأخرى قد تظهر آثارها من خلال هذين البعدين.</w:t>
      </w:r>
    </w:p>
    <w:p w14:paraId="6B665B4B" w14:textId="77777777" w:rsidR="00F0158E" w:rsidRPr="00F0158E" w:rsidRDefault="00F0158E" w:rsidP="004F72E5">
      <w:pPr>
        <w:spacing w:after="120" w:line="360" w:lineRule="auto"/>
        <w:jc w:val="both"/>
        <w:outlineLvl w:val="2"/>
        <w:divId w:val="170923786"/>
        <w:rPr>
          <w:rFonts w:ascii="Simplified Arabic" w:eastAsia="Times New Roman" w:hAnsi="Simplified Arabic" w:cs="Simplified Arabic"/>
          <w:color w:val="1F1F1F"/>
          <w:kern w:val="0"/>
          <w:sz w:val="28"/>
          <w:szCs w:val="28"/>
          <w:rtl/>
          <w14:ligatures w14:val="none"/>
        </w:rPr>
      </w:pPr>
      <w:r w:rsidRPr="00F0158E">
        <w:rPr>
          <w:rFonts w:ascii="Simplified Arabic" w:eastAsia="Times New Roman" w:hAnsi="Simplified Arabic" w:cs="Simplified Arabic"/>
          <w:color w:val="1F1F1F"/>
          <w:kern w:val="0"/>
          <w:sz w:val="28"/>
          <w:szCs w:val="28"/>
          <w:rtl/>
          <w14:ligatures w14:val="none"/>
        </w:rPr>
        <w:t>5. ظاهرة التداخل التشغيلي (</w:t>
      </w:r>
      <w:proofErr w:type="spellStart"/>
      <w:r w:rsidRPr="00F0158E">
        <w:rPr>
          <w:rFonts w:ascii="Simplified Arabic" w:eastAsia="Times New Roman" w:hAnsi="Simplified Arabic" w:cs="Simplified Arabic"/>
          <w:color w:val="1F1F1F"/>
          <w:kern w:val="0"/>
          <w:sz w:val="28"/>
          <w:szCs w:val="28"/>
          <w14:ligatures w14:val="none"/>
        </w:rPr>
        <w:t>Multicollinearity</w:t>
      </w:r>
      <w:proofErr w:type="spellEnd"/>
      <w:r w:rsidRPr="00F0158E">
        <w:rPr>
          <w:rFonts w:ascii="Simplified Arabic" w:eastAsia="Times New Roman" w:hAnsi="Simplified Arabic" w:cs="Simplified Arabic"/>
          <w:color w:val="1F1F1F"/>
          <w:kern w:val="0"/>
          <w:sz w:val="28"/>
          <w:szCs w:val="28"/>
          <w:rtl/>
          <w14:ligatures w14:val="none"/>
        </w:rPr>
        <w:t>)</w:t>
      </w:r>
    </w:p>
    <w:p w14:paraId="15822A59" w14:textId="77777777" w:rsidR="006676B6" w:rsidRPr="004F72E5" w:rsidRDefault="00F0158E" w:rsidP="004F72E5">
      <w:pPr>
        <w:spacing w:after="240" w:line="360" w:lineRule="auto"/>
        <w:jc w:val="both"/>
        <w:divId w:val="170923786"/>
        <w:rPr>
          <w:rFonts w:ascii="Simplified Arabic" w:eastAsia="Times New Roman" w:hAnsi="Simplified Arabic" w:cs="Simplified Arabic"/>
          <w:color w:val="1F1F1F"/>
          <w:kern w:val="0"/>
          <w:sz w:val="28"/>
          <w:szCs w:val="28"/>
          <w:rtl/>
          <w14:ligatures w14:val="none"/>
        </w:rPr>
      </w:pPr>
      <w:r w:rsidRPr="00F0158E">
        <w:rPr>
          <w:rFonts w:ascii="Simplified Arabic" w:eastAsia="Times New Roman" w:hAnsi="Simplified Arabic" w:cs="Simplified Arabic"/>
          <w:color w:val="1F1F1F"/>
          <w:kern w:val="0"/>
          <w:sz w:val="28"/>
          <w:szCs w:val="28"/>
          <w:rtl/>
          <w14:ligatures w14:val="none"/>
        </w:rPr>
        <w:t>أثبتت قيم (</w:t>
      </w:r>
      <w:r w:rsidRPr="00F0158E">
        <w:rPr>
          <w:rFonts w:ascii="Simplified Arabic" w:eastAsia="Times New Roman" w:hAnsi="Simplified Arabic" w:cs="Simplified Arabic"/>
          <w:color w:val="1F1F1F"/>
          <w:kern w:val="0"/>
          <w:sz w:val="28"/>
          <w:szCs w:val="28"/>
          <w14:ligatures w14:val="none"/>
        </w:rPr>
        <w:t>VIF</w:t>
      </w:r>
      <w:r w:rsidRPr="00F0158E">
        <w:rPr>
          <w:rFonts w:ascii="Simplified Arabic" w:eastAsia="Times New Roman" w:hAnsi="Simplified Arabic" w:cs="Simplified Arabic"/>
          <w:color w:val="1F1F1F"/>
          <w:kern w:val="0"/>
          <w:sz w:val="28"/>
          <w:szCs w:val="28"/>
          <w:rtl/>
          <w14:ligatures w14:val="none"/>
        </w:rPr>
        <w:t>) وجود تداخل شديد بين الأبعاد؛ فعدم ظهور دلالة "البيئة" و"الموارد البشرية" في الانحدار ليس لضعف أهميتها، بل لأن أثرها "مدمج"؛ فإدارة النفايات (بيئة) تعتمد على النقل (لوجستيات)، وأداء الموظف (</w:t>
      </w:r>
      <w:r w:rsidRPr="00F0158E">
        <w:rPr>
          <w:rFonts w:ascii="Simplified Arabic" w:eastAsia="Times New Roman" w:hAnsi="Simplified Arabic" w:cs="Simplified Arabic"/>
          <w:color w:val="1F1F1F"/>
          <w:kern w:val="0"/>
          <w:sz w:val="28"/>
          <w:szCs w:val="28"/>
          <w14:ligatures w14:val="none"/>
        </w:rPr>
        <w:t>HR</w:t>
      </w:r>
      <w:r w:rsidRPr="00F0158E">
        <w:rPr>
          <w:rFonts w:ascii="Simplified Arabic" w:eastAsia="Times New Roman" w:hAnsi="Simplified Arabic" w:cs="Simplified Arabic"/>
          <w:color w:val="1F1F1F"/>
          <w:kern w:val="0"/>
          <w:sz w:val="28"/>
          <w:szCs w:val="28"/>
          <w:rtl/>
          <w14:ligatures w14:val="none"/>
        </w:rPr>
        <w:t>) هو الذي يحدد مستوى السلامة (</w:t>
      </w:r>
      <w:r w:rsidRPr="00F0158E">
        <w:rPr>
          <w:rFonts w:ascii="Simplified Arabic" w:eastAsia="Times New Roman" w:hAnsi="Simplified Arabic" w:cs="Simplified Arabic"/>
          <w:color w:val="1F1F1F"/>
          <w:kern w:val="0"/>
          <w:sz w:val="28"/>
          <w:szCs w:val="28"/>
          <w14:ligatures w14:val="none"/>
        </w:rPr>
        <w:t>Safety</w:t>
      </w:r>
      <w:r w:rsidRPr="00F0158E">
        <w:rPr>
          <w:rFonts w:ascii="Simplified Arabic" w:eastAsia="Times New Roman" w:hAnsi="Simplified Arabic" w:cs="Simplified Arabic"/>
          <w:color w:val="1F1F1F"/>
          <w:kern w:val="0"/>
          <w:sz w:val="28"/>
          <w:szCs w:val="28"/>
          <w:rtl/>
          <w14:ligatures w14:val="none"/>
        </w:rPr>
        <w:t>).</w:t>
      </w:r>
    </w:p>
    <w:p w14:paraId="2E0C5F67" w14:textId="5D00BEED" w:rsidR="00F0158E" w:rsidRPr="00F0158E" w:rsidRDefault="00F0158E" w:rsidP="004F72E5">
      <w:pPr>
        <w:spacing w:after="240" w:line="360" w:lineRule="auto"/>
        <w:jc w:val="both"/>
        <w:divId w:val="170923786"/>
        <w:rPr>
          <w:rFonts w:ascii="Simplified Arabic" w:eastAsia="Times New Roman" w:hAnsi="Simplified Arabic" w:cs="Simplified Arabic"/>
          <w:color w:val="1F1F1F"/>
          <w:kern w:val="0"/>
          <w:sz w:val="28"/>
          <w:szCs w:val="28"/>
          <w:rtl/>
          <w14:ligatures w14:val="none"/>
        </w:rPr>
      </w:pPr>
      <w:r w:rsidRPr="00F0158E">
        <w:rPr>
          <w:rFonts w:ascii="Simplified Arabic" w:eastAsia="Times New Roman" w:hAnsi="Simplified Arabic" w:cs="Simplified Arabic"/>
          <w:color w:val="1F1F1F"/>
          <w:kern w:val="0"/>
          <w:sz w:val="28"/>
          <w:szCs w:val="28"/>
          <w:rtl/>
          <w14:ligatures w14:val="none"/>
        </w:rPr>
        <w:t>الاستنتاج المرتبط بالفرضيات</w:t>
      </w:r>
    </w:p>
    <w:p w14:paraId="2BB4C344" w14:textId="77777777" w:rsidR="00F0158E" w:rsidRPr="00F0158E" w:rsidRDefault="00F0158E" w:rsidP="004F72E5">
      <w:pPr>
        <w:numPr>
          <w:ilvl w:val="0"/>
          <w:numId w:val="43"/>
        </w:numPr>
        <w:spacing w:after="0" w:line="360" w:lineRule="auto"/>
        <w:jc w:val="both"/>
        <w:divId w:val="170923786"/>
        <w:rPr>
          <w:rFonts w:ascii="Simplified Arabic" w:eastAsia="Times New Roman" w:hAnsi="Simplified Arabic" w:cs="Simplified Arabic"/>
          <w:color w:val="1F1F1F"/>
          <w:kern w:val="0"/>
          <w:sz w:val="28"/>
          <w:szCs w:val="28"/>
          <w:rtl/>
          <w14:ligatures w14:val="none"/>
        </w:rPr>
      </w:pPr>
      <w:r w:rsidRPr="00F0158E">
        <w:rPr>
          <w:rFonts w:ascii="Simplified Arabic" w:eastAsia="Times New Roman" w:hAnsi="Simplified Arabic" w:cs="Simplified Arabic"/>
          <w:color w:val="1F1F1F"/>
          <w:kern w:val="0"/>
          <w:sz w:val="28"/>
          <w:szCs w:val="28"/>
          <w:bdr w:val="none" w:sz="0" w:space="0" w:color="auto" w:frame="1"/>
          <w:rtl/>
          <w14:ligatures w14:val="none"/>
        </w:rPr>
        <w:t>الفرضية الرئيسة (</w:t>
      </w:r>
      <w:r w:rsidRPr="00F0158E">
        <w:rPr>
          <w:rFonts w:ascii="Simplified Arabic" w:eastAsia="Times New Roman" w:hAnsi="Simplified Arabic" w:cs="Simplified Arabic"/>
          <w:color w:val="1F1F1F"/>
          <w:kern w:val="0"/>
          <w:sz w:val="28"/>
          <w:szCs w:val="28"/>
          <w:bdr w:val="none" w:sz="0" w:space="0" w:color="auto" w:frame="1"/>
          <w14:ligatures w14:val="none"/>
        </w:rPr>
        <w:t>H1</w:t>
      </w:r>
      <w:r w:rsidRPr="00F0158E">
        <w:rPr>
          <w:rFonts w:ascii="Simplified Arabic" w:eastAsia="Times New Roman" w:hAnsi="Simplified Arabic" w:cs="Simplified Arabic"/>
          <w:color w:val="1F1F1F"/>
          <w:kern w:val="0"/>
          <w:sz w:val="28"/>
          <w:szCs w:val="28"/>
          <w:bdr w:val="none" w:sz="0" w:space="0" w:color="auto" w:frame="1"/>
          <w:rtl/>
          <w14:ligatures w14:val="none"/>
        </w:rPr>
        <w:t>):</w:t>
      </w:r>
      <w:r w:rsidRPr="00F0158E">
        <w:rPr>
          <w:rFonts w:ascii="Simplified Arabic" w:eastAsia="Times New Roman" w:hAnsi="Simplified Arabic" w:cs="Simplified Arabic"/>
          <w:color w:val="1F1F1F"/>
          <w:kern w:val="0"/>
          <w:sz w:val="28"/>
          <w:szCs w:val="28"/>
          <w:rtl/>
          <w14:ligatures w14:val="none"/>
        </w:rPr>
        <w:t xml:space="preserve"> تم قبولها بالكامل؛ حيث ثبت أن إدارة المخاطر التشغيلية تؤثر إيجابياً وبقوة على نجاح المشروع.</w:t>
      </w:r>
    </w:p>
    <w:p w14:paraId="50B3E12B" w14:textId="77777777" w:rsidR="00F0158E" w:rsidRPr="00F0158E" w:rsidRDefault="00F0158E" w:rsidP="004F72E5">
      <w:pPr>
        <w:numPr>
          <w:ilvl w:val="0"/>
          <w:numId w:val="43"/>
        </w:numPr>
        <w:spacing w:after="0" w:line="360" w:lineRule="auto"/>
        <w:jc w:val="both"/>
        <w:divId w:val="170923786"/>
        <w:rPr>
          <w:rFonts w:ascii="Simplified Arabic" w:eastAsia="Times New Roman" w:hAnsi="Simplified Arabic" w:cs="Simplified Arabic"/>
          <w:color w:val="1F1F1F"/>
          <w:kern w:val="0"/>
          <w:sz w:val="28"/>
          <w:szCs w:val="28"/>
          <w:rtl/>
          <w14:ligatures w14:val="none"/>
        </w:rPr>
      </w:pPr>
      <w:r w:rsidRPr="00F0158E">
        <w:rPr>
          <w:rFonts w:ascii="Simplified Arabic" w:eastAsia="Times New Roman" w:hAnsi="Simplified Arabic" w:cs="Simplified Arabic"/>
          <w:color w:val="1F1F1F"/>
          <w:kern w:val="0"/>
          <w:sz w:val="28"/>
          <w:szCs w:val="28"/>
          <w:bdr w:val="none" w:sz="0" w:space="0" w:color="auto" w:frame="1"/>
          <w:rtl/>
          <w14:ligatures w14:val="none"/>
        </w:rPr>
        <w:t>الفرضيات الفرعية:</w:t>
      </w:r>
      <w:r w:rsidRPr="00F0158E">
        <w:rPr>
          <w:rFonts w:ascii="Simplified Arabic" w:eastAsia="Times New Roman" w:hAnsi="Simplified Arabic" w:cs="Simplified Arabic"/>
          <w:color w:val="1F1F1F"/>
          <w:kern w:val="0"/>
          <w:sz w:val="28"/>
          <w:szCs w:val="28"/>
          <w:rtl/>
          <w14:ligatures w14:val="none"/>
        </w:rPr>
        <w:t xml:space="preserve"> تم دعمها جميعاً في تحليل الارتباط، بينما برزت اللوجستيات والسلامة كأكثر العوامل تأثيراً في نموذج التنبؤ بالأداء.</w:t>
      </w:r>
    </w:p>
    <w:p w14:paraId="1FD203D1" w14:textId="62B2498C" w:rsidR="00F0158E" w:rsidRPr="00F0158E" w:rsidRDefault="00F0158E" w:rsidP="004F72E5">
      <w:pPr>
        <w:spacing w:after="120" w:line="360" w:lineRule="auto"/>
        <w:jc w:val="both"/>
        <w:divId w:val="170923786"/>
        <w:rPr>
          <w:rFonts w:ascii="Simplified Arabic" w:eastAsia="Times New Roman" w:hAnsi="Simplified Arabic" w:cs="Simplified Arabic"/>
          <w:color w:val="1F1F1F"/>
          <w:kern w:val="0"/>
          <w:sz w:val="28"/>
          <w:szCs w:val="28"/>
          <w:rtl/>
          <w14:ligatures w14:val="none"/>
        </w:rPr>
      </w:pPr>
    </w:p>
    <w:p w14:paraId="56E9308E" w14:textId="11AFEF5B" w:rsidR="00F0158E" w:rsidRPr="00F0158E" w:rsidRDefault="00F0158E" w:rsidP="004F72E5">
      <w:pPr>
        <w:spacing w:after="120" w:line="360" w:lineRule="auto"/>
        <w:jc w:val="both"/>
        <w:outlineLvl w:val="1"/>
        <w:divId w:val="170923786"/>
        <w:rPr>
          <w:rFonts w:ascii="Simplified Arabic" w:eastAsia="Times New Roman" w:hAnsi="Simplified Arabic" w:cs="Simplified Arabic"/>
          <w:b/>
          <w:bCs/>
          <w:color w:val="1F1F1F"/>
          <w:kern w:val="0"/>
          <w:sz w:val="32"/>
          <w:szCs w:val="32"/>
          <w:rtl/>
          <w14:ligatures w14:val="none"/>
        </w:rPr>
      </w:pPr>
      <w:r w:rsidRPr="00F0158E">
        <w:rPr>
          <w:rFonts w:ascii="Simplified Arabic" w:eastAsia="Times New Roman" w:hAnsi="Simplified Arabic" w:cs="Simplified Arabic"/>
          <w:b/>
          <w:bCs/>
          <w:color w:val="1F1F1F"/>
          <w:kern w:val="0"/>
          <w:sz w:val="32"/>
          <w:szCs w:val="32"/>
          <w:rtl/>
          <w14:ligatures w14:val="none"/>
        </w:rPr>
        <w:t>5.</w:t>
      </w:r>
      <w:r w:rsidR="006676B6" w:rsidRPr="00925CFF">
        <w:rPr>
          <w:rFonts w:ascii="Simplified Arabic" w:eastAsia="Times New Roman" w:hAnsi="Simplified Arabic" w:cs="Simplified Arabic"/>
          <w:b/>
          <w:bCs/>
          <w:color w:val="1F1F1F"/>
          <w:kern w:val="0"/>
          <w:sz w:val="32"/>
          <w:szCs w:val="32"/>
          <w:rtl/>
          <w14:ligatures w14:val="none"/>
        </w:rPr>
        <w:t>2</w:t>
      </w:r>
      <w:r w:rsidRPr="00F0158E">
        <w:rPr>
          <w:rFonts w:ascii="Simplified Arabic" w:eastAsia="Times New Roman" w:hAnsi="Simplified Arabic" w:cs="Simplified Arabic"/>
          <w:b/>
          <w:bCs/>
          <w:color w:val="1F1F1F"/>
          <w:kern w:val="0"/>
          <w:sz w:val="32"/>
          <w:szCs w:val="32"/>
          <w:rtl/>
          <w14:ligatures w14:val="none"/>
        </w:rPr>
        <w:t xml:space="preserve"> التوصيات</w:t>
      </w:r>
    </w:p>
    <w:p w14:paraId="4AF8AA4D" w14:textId="77777777" w:rsidR="00F0158E" w:rsidRPr="00F0158E" w:rsidRDefault="00F0158E" w:rsidP="004F72E5">
      <w:pPr>
        <w:spacing w:after="120" w:line="360" w:lineRule="auto"/>
        <w:jc w:val="both"/>
        <w:outlineLvl w:val="2"/>
        <w:divId w:val="170923786"/>
        <w:rPr>
          <w:rFonts w:ascii="Simplified Arabic" w:eastAsia="Times New Roman" w:hAnsi="Simplified Arabic" w:cs="Simplified Arabic"/>
          <w:color w:val="1F1F1F"/>
          <w:kern w:val="0"/>
          <w:sz w:val="28"/>
          <w:szCs w:val="28"/>
          <w:rtl/>
          <w14:ligatures w14:val="none"/>
        </w:rPr>
      </w:pPr>
      <w:r w:rsidRPr="00F0158E">
        <w:rPr>
          <w:rFonts w:ascii="Simplified Arabic" w:eastAsia="Times New Roman" w:hAnsi="Simplified Arabic" w:cs="Simplified Arabic"/>
          <w:color w:val="1F1F1F"/>
          <w:kern w:val="0"/>
          <w:sz w:val="28"/>
          <w:szCs w:val="28"/>
          <w:rtl/>
          <w14:ligatures w14:val="none"/>
        </w:rPr>
        <w:t>أولاً: توصيات استراتيجية وتخطيطية</w:t>
      </w:r>
    </w:p>
    <w:p w14:paraId="40AA2955" w14:textId="77777777" w:rsidR="00F0158E" w:rsidRPr="00F0158E" w:rsidRDefault="00F0158E" w:rsidP="004F72E5">
      <w:pPr>
        <w:numPr>
          <w:ilvl w:val="0"/>
          <w:numId w:val="44"/>
        </w:numPr>
        <w:spacing w:after="0" w:line="360" w:lineRule="auto"/>
        <w:jc w:val="both"/>
        <w:divId w:val="170923786"/>
        <w:rPr>
          <w:rFonts w:ascii="Simplified Arabic" w:eastAsia="Times New Roman" w:hAnsi="Simplified Arabic" w:cs="Simplified Arabic"/>
          <w:color w:val="1F1F1F"/>
          <w:kern w:val="0"/>
          <w:sz w:val="28"/>
          <w:szCs w:val="28"/>
          <w:rtl/>
          <w14:ligatures w14:val="none"/>
        </w:rPr>
      </w:pPr>
      <w:r w:rsidRPr="00F0158E">
        <w:rPr>
          <w:rFonts w:ascii="Simplified Arabic" w:eastAsia="Times New Roman" w:hAnsi="Simplified Arabic" w:cs="Simplified Arabic"/>
          <w:color w:val="1F1F1F"/>
          <w:kern w:val="0"/>
          <w:sz w:val="28"/>
          <w:szCs w:val="28"/>
          <w:bdr w:val="none" w:sz="0" w:space="0" w:color="auto" w:frame="1"/>
          <w:rtl/>
          <w14:ligatures w14:val="none"/>
        </w:rPr>
        <w:t>سجل المخاطر الموحد:</w:t>
      </w:r>
      <w:r w:rsidRPr="00F0158E">
        <w:rPr>
          <w:rFonts w:ascii="Simplified Arabic" w:eastAsia="Times New Roman" w:hAnsi="Simplified Arabic" w:cs="Simplified Arabic"/>
          <w:color w:val="1F1F1F"/>
          <w:kern w:val="0"/>
          <w:sz w:val="28"/>
          <w:szCs w:val="28"/>
          <w:rtl/>
          <w14:ligatures w14:val="none"/>
        </w:rPr>
        <w:t xml:space="preserve"> ضرورة بناء "سجل مخاطر تشغيلي" تفصيلي قبل الموسم، يحدد الاحتمالية والأثر لكل خطر مع تعيين "مالك للخطر" (</w:t>
      </w:r>
      <w:r w:rsidRPr="00F0158E">
        <w:rPr>
          <w:rFonts w:ascii="Simplified Arabic" w:eastAsia="Times New Roman" w:hAnsi="Simplified Arabic" w:cs="Simplified Arabic"/>
          <w:color w:val="1F1F1F"/>
          <w:kern w:val="0"/>
          <w:sz w:val="28"/>
          <w:szCs w:val="28"/>
          <w14:ligatures w14:val="none"/>
        </w:rPr>
        <w:t>Risk Owner</w:t>
      </w:r>
      <w:r w:rsidRPr="00F0158E">
        <w:rPr>
          <w:rFonts w:ascii="Simplified Arabic" w:eastAsia="Times New Roman" w:hAnsi="Simplified Arabic" w:cs="Simplified Arabic"/>
          <w:color w:val="1F1F1F"/>
          <w:kern w:val="0"/>
          <w:sz w:val="28"/>
          <w:szCs w:val="28"/>
          <w:rtl/>
          <w14:ligatures w14:val="none"/>
        </w:rPr>
        <w:t>) لكل بند.</w:t>
      </w:r>
    </w:p>
    <w:p w14:paraId="5B008828" w14:textId="77777777" w:rsidR="00F0158E" w:rsidRPr="00F0158E" w:rsidRDefault="00F0158E" w:rsidP="004F72E5">
      <w:pPr>
        <w:numPr>
          <w:ilvl w:val="0"/>
          <w:numId w:val="44"/>
        </w:numPr>
        <w:spacing w:after="0" w:line="360" w:lineRule="auto"/>
        <w:jc w:val="both"/>
        <w:divId w:val="170923786"/>
        <w:rPr>
          <w:rFonts w:ascii="Simplified Arabic" w:eastAsia="Times New Roman" w:hAnsi="Simplified Arabic" w:cs="Simplified Arabic"/>
          <w:color w:val="1F1F1F"/>
          <w:kern w:val="0"/>
          <w:sz w:val="28"/>
          <w:szCs w:val="28"/>
          <w:rtl/>
          <w14:ligatures w14:val="none"/>
        </w:rPr>
      </w:pPr>
      <w:r w:rsidRPr="00F0158E">
        <w:rPr>
          <w:rFonts w:ascii="Simplified Arabic" w:eastAsia="Times New Roman" w:hAnsi="Simplified Arabic" w:cs="Simplified Arabic"/>
          <w:color w:val="1F1F1F"/>
          <w:kern w:val="0"/>
          <w:sz w:val="28"/>
          <w:szCs w:val="28"/>
          <w:bdr w:val="none" w:sz="0" w:space="0" w:color="auto" w:frame="1"/>
          <w:rtl/>
          <w14:ligatures w14:val="none"/>
        </w:rPr>
        <w:t>غرفة القيادة والسيطرة:</w:t>
      </w:r>
      <w:r w:rsidRPr="00F0158E">
        <w:rPr>
          <w:rFonts w:ascii="Simplified Arabic" w:eastAsia="Times New Roman" w:hAnsi="Simplified Arabic" w:cs="Simplified Arabic"/>
          <w:color w:val="1F1F1F"/>
          <w:kern w:val="0"/>
          <w:sz w:val="28"/>
          <w:szCs w:val="28"/>
          <w:rtl/>
          <w14:ligatures w14:val="none"/>
        </w:rPr>
        <w:t xml:space="preserve"> تفعيل مركز عمليات مشترك يربط بين المشغلين والجهات الرقابية لضمان التدفق اللحظي للمعلومات والاستجابة السريعة للأعطال اللوجستية أو الحوادث الصحية.</w:t>
      </w:r>
    </w:p>
    <w:p w14:paraId="3E743E0C" w14:textId="77777777" w:rsidR="00F0158E" w:rsidRPr="00F0158E" w:rsidRDefault="00F0158E" w:rsidP="004F72E5">
      <w:pPr>
        <w:numPr>
          <w:ilvl w:val="0"/>
          <w:numId w:val="44"/>
        </w:numPr>
        <w:spacing w:after="0" w:line="360" w:lineRule="auto"/>
        <w:jc w:val="both"/>
        <w:divId w:val="170923786"/>
        <w:rPr>
          <w:rFonts w:ascii="Simplified Arabic" w:eastAsia="Times New Roman" w:hAnsi="Simplified Arabic" w:cs="Simplified Arabic"/>
          <w:color w:val="1F1F1F"/>
          <w:kern w:val="0"/>
          <w:sz w:val="28"/>
          <w:szCs w:val="28"/>
          <w:rtl/>
          <w14:ligatures w14:val="none"/>
        </w:rPr>
      </w:pPr>
      <w:proofErr w:type="spellStart"/>
      <w:r w:rsidRPr="00F0158E">
        <w:rPr>
          <w:rFonts w:ascii="Simplified Arabic" w:eastAsia="Times New Roman" w:hAnsi="Simplified Arabic" w:cs="Simplified Arabic"/>
          <w:color w:val="1F1F1F"/>
          <w:kern w:val="0"/>
          <w:sz w:val="28"/>
          <w:szCs w:val="28"/>
          <w:bdr w:val="none" w:sz="0" w:space="0" w:color="auto" w:frame="1"/>
          <w:rtl/>
          <w14:ligatures w14:val="none"/>
        </w:rPr>
        <w:t>حوكمة</w:t>
      </w:r>
      <w:proofErr w:type="spellEnd"/>
      <w:r w:rsidRPr="00F0158E">
        <w:rPr>
          <w:rFonts w:ascii="Simplified Arabic" w:eastAsia="Times New Roman" w:hAnsi="Simplified Arabic" w:cs="Simplified Arabic"/>
          <w:color w:val="1F1F1F"/>
          <w:kern w:val="0"/>
          <w:sz w:val="28"/>
          <w:szCs w:val="28"/>
          <w:bdr w:val="none" w:sz="0" w:space="0" w:color="auto" w:frame="1"/>
          <w:rtl/>
          <w14:ligatures w14:val="none"/>
        </w:rPr>
        <w:t xml:space="preserve"> "الدروس المستفادة":</w:t>
      </w:r>
      <w:r w:rsidRPr="00F0158E">
        <w:rPr>
          <w:rFonts w:ascii="Simplified Arabic" w:eastAsia="Times New Roman" w:hAnsi="Simplified Arabic" w:cs="Simplified Arabic"/>
          <w:color w:val="1F1F1F"/>
          <w:kern w:val="0"/>
          <w:sz w:val="28"/>
          <w:szCs w:val="28"/>
          <w:rtl/>
          <w14:ligatures w14:val="none"/>
        </w:rPr>
        <w:t xml:space="preserve"> إلزام الجهات المشغلة بتقديم تقرير "ما بعد الموسم" (</w:t>
      </w:r>
      <w:r w:rsidRPr="00F0158E">
        <w:rPr>
          <w:rFonts w:ascii="Simplified Arabic" w:eastAsia="Times New Roman" w:hAnsi="Simplified Arabic" w:cs="Simplified Arabic"/>
          <w:color w:val="1F1F1F"/>
          <w:kern w:val="0"/>
          <w:sz w:val="28"/>
          <w:szCs w:val="28"/>
          <w14:ligatures w14:val="none"/>
        </w:rPr>
        <w:t>After Action Review</w:t>
      </w:r>
      <w:r w:rsidRPr="00F0158E">
        <w:rPr>
          <w:rFonts w:ascii="Simplified Arabic" w:eastAsia="Times New Roman" w:hAnsi="Simplified Arabic" w:cs="Simplified Arabic"/>
          <w:color w:val="1F1F1F"/>
          <w:kern w:val="0"/>
          <w:sz w:val="28"/>
          <w:szCs w:val="28"/>
          <w:rtl/>
          <w14:ligatures w14:val="none"/>
        </w:rPr>
        <w:t>) وتحديث أدلة العمل (</w:t>
      </w:r>
      <w:r w:rsidRPr="00F0158E">
        <w:rPr>
          <w:rFonts w:ascii="Simplified Arabic" w:eastAsia="Times New Roman" w:hAnsi="Simplified Arabic" w:cs="Simplified Arabic"/>
          <w:color w:val="1F1F1F"/>
          <w:kern w:val="0"/>
          <w:sz w:val="28"/>
          <w:szCs w:val="28"/>
          <w14:ligatures w14:val="none"/>
        </w:rPr>
        <w:t>SOPs</w:t>
      </w:r>
      <w:r w:rsidRPr="00F0158E">
        <w:rPr>
          <w:rFonts w:ascii="Simplified Arabic" w:eastAsia="Times New Roman" w:hAnsi="Simplified Arabic" w:cs="Simplified Arabic"/>
          <w:color w:val="1F1F1F"/>
          <w:kern w:val="0"/>
          <w:sz w:val="28"/>
          <w:szCs w:val="28"/>
          <w:rtl/>
          <w14:ligatures w14:val="none"/>
        </w:rPr>
        <w:t>) بناءً على التحديات الفعلية المرصودة.</w:t>
      </w:r>
    </w:p>
    <w:p w14:paraId="0C7D3232" w14:textId="77777777" w:rsidR="00F0158E" w:rsidRPr="00F0158E" w:rsidRDefault="00F0158E" w:rsidP="004F72E5">
      <w:pPr>
        <w:spacing w:after="120" w:line="360" w:lineRule="auto"/>
        <w:jc w:val="both"/>
        <w:outlineLvl w:val="2"/>
        <w:divId w:val="170923786"/>
        <w:rPr>
          <w:rFonts w:ascii="Simplified Arabic" w:eastAsia="Times New Roman" w:hAnsi="Simplified Arabic" w:cs="Simplified Arabic"/>
          <w:color w:val="1F1F1F"/>
          <w:kern w:val="0"/>
          <w:sz w:val="28"/>
          <w:szCs w:val="28"/>
          <w:rtl/>
          <w14:ligatures w14:val="none"/>
        </w:rPr>
      </w:pPr>
      <w:r w:rsidRPr="00F0158E">
        <w:rPr>
          <w:rFonts w:ascii="Simplified Arabic" w:eastAsia="Times New Roman" w:hAnsi="Simplified Arabic" w:cs="Simplified Arabic"/>
          <w:color w:val="1F1F1F"/>
          <w:kern w:val="0"/>
          <w:sz w:val="28"/>
          <w:szCs w:val="28"/>
          <w:rtl/>
          <w14:ligatures w14:val="none"/>
        </w:rPr>
        <w:t>ثانياً: توصيات المخاطر اللوجستية (الأولوية القصوى)</w:t>
      </w:r>
    </w:p>
    <w:p w14:paraId="39FB67DB" w14:textId="77777777" w:rsidR="00F0158E" w:rsidRPr="00F0158E" w:rsidRDefault="00F0158E" w:rsidP="004F72E5">
      <w:pPr>
        <w:numPr>
          <w:ilvl w:val="0"/>
          <w:numId w:val="45"/>
        </w:numPr>
        <w:spacing w:after="0" w:line="360" w:lineRule="auto"/>
        <w:jc w:val="both"/>
        <w:divId w:val="170923786"/>
        <w:rPr>
          <w:rFonts w:ascii="Simplified Arabic" w:eastAsia="Times New Roman" w:hAnsi="Simplified Arabic" w:cs="Simplified Arabic"/>
          <w:color w:val="1F1F1F"/>
          <w:kern w:val="0"/>
          <w:sz w:val="28"/>
          <w:szCs w:val="28"/>
          <w:rtl/>
          <w14:ligatures w14:val="none"/>
        </w:rPr>
      </w:pPr>
      <w:r w:rsidRPr="00F0158E">
        <w:rPr>
          <w:rFonts w:ascii="Simplified Arabic" w:eastAsia="Times New Roman" w:hAnsi="Simplified Arabic" w:cs="Simplified Arabic"/>
          <w:color w:val="1F1F1F"/>
          <w:kern w:val="0"/>
          <w:sz w:val="28"/>
          <w:szCs w:val="28"/>
          <w:bdr w:val="none" w:sz="0" w:space="0" w:color="auto" w:frame="1"/>
          <w:rtl/>
          <w14:ligatures w14:val="none"/>
        </w:rPr>
        <w:t>هندسة التدفق (</w:t>
      </w:r>
      <w:r w:rsidRPr="00F0158E">
        <w:rPr>
          <w:rFonts w:ascii="Simplified Arabic" w:eastAsia="Times New Roman" w:hAnsi="Simplified Arabic" w:cs="Simplified Arabic"/>
          <w:color w:val="1F1F1F"/>
          <w:kern w:val="0"/>
          <w:sz w:val="28"/>
          <w:szCs w:val="28"/>
          <w:bdr w:val="none" w:sz="0" w:space="0" w:color="auto" w:frame="1"/>
          <w14:ligatures w14:val="none"/>
        </w:rPr>
        <w:t>Flow Mapping</w:t>
      </w:r>
      <w:r w:rsidRPr="00F0158E">
        <w:rPr>
          <w:rFonts w:ascii="Simplified Arabic" w:eastAsia="Times New Roman" w:hAnsi="Simplified Arabic" w:cs="Simplified Arabic"/>
          <w:color w:val="1F1F1F"/>
          <w:kern w:val="0"/>
          <w:sz w:val="28"/>
          <w:szCs w:val="28"/>
          <w:bdr w:val="none" w:sz="0" w:space="0" w:color="auto" w:frame="1"/>
          <w:rtl/>
          <w14:ligatures w14:val="none"/>
        </w:rPr>
        <w:t>):</w:t>
      </w:r>
      <w:r w:rsidRPr="00F0158E">
        <w:rPr>
          <w:rFonts w:ascii="Simplified Arabic" w:eastAsia="Times New Roman" w:hAnsi="Simplified Arabic" w:cs="Simplified Arabic"/>
          <w:color w:val="1F1F1F"/>
          <w:kern w:val="0"/>
          <w:sz w:val="28"/>
          <w:szCs w:val="28"/>
          <w:rtl/>
          <w14:ligatures w14:val="none"/>
        </w:rPr>
        <w:t xml:space="preserve"> إعادة تصميم مسارات الحركة داخل المسلخ لتقليل التقاطعات بين خطوط الذبح، مسارات النقل، ومناطق التخلص من المخلفات لضمان انسيابية عالية.</w:t>
      </w:r>
    </w:p>
    <w:p w14:paraId="7CCBFF2B" w14:textId="77777777" w:rsidR="00F0158E" w:rsidRPr="00F0158E" w:rsidRDefault="00F0158E" w:rsidP="004F72E5">
      <w:pPr>
        <w:numPr>
          <w:ilvl w:val="0"/>
          <w:numId w:val="45"/>
        </w:numPr>
        <w:spacing w:after="0" w:line="360" w:lineRule="auto"/>
        <w:jc w:val="both"/>
        <w:divId w:val="170923786"/>
        <w:rPr>
          <w:rFonts w:ascii="Simplified Arabic" w:eastAsia="Times New Roman" w:hAnsi="Simplified Arabic" w:cs="Simplified Arabic"/>
          <w:color w:val="1F1F1F"/>
          <w:kern w:val="0"/>
          <w:sz w:val="28"/>
          <w:szCs w:val="28"/>
          <w:rtl/>
          <w14:ligatures w14:val="none"/>
        </w:rPr>
      </w:pPr>
      <w:r w:rsidRPr="00F0158E">
        <w:rPr>
          <w:rFonts w:ascii="Simplified Arabic" w:eastAsia="Times New Roman" w:hAnsi="Simplified Arabic" w:cs="Simplified Arabic"/>
          <w:color w:val="1F1F1F"/>
          <w:kern w:val="0"/>
          <w:sz w:val="28"/>
          <w:szCs w:val="28"/>
          <w:bdr w:val="none" w:sz="0" w:space="0" w:color="auto" w:frame="1"/>
          <w:rtl/>
          <w14:ligatures w14:val="none"/>
        </w:rPr>
        <w:t>خطة التكرار (</w:t>
      </w:r>
      <w:r w:rsidRPr="00F0158E">
        <w:rPr>
          <w:rFonts w:ascii="Simplified Arabic" w:eastAsia="Times New Roman" w:hAnsi="Simplified Arabic" w:cs="Simplified Arabic"/>
          <w:color w:val="1F1F1F"/>
          <w:kern w:val="0"/>
          <w:sz w:val="28"/>
          <w:szCs w:val="28"/>
          <w:bdr w:val="none" w:sz="0" w:space="0" w:color="auto" w:frame="1"/>
          <w14:ligatures w14:val="none"/>
        </w:rPr>
        <w:t>Redundancy Plan</w:t>
      </w:r>
      <w:r w:rsidRPr="00F0158E">
        <w:rPr>
          <w:rFonts w:ascii="Simplified Arabic" w:eastAsia="Times New Roman" w:hAnsi="Simplified Arabic" w:cs="Simplified Arabic"/>
          <w:color w:val="1F1F1F"/>
          <w:kern w:val="0"/>
          <w:sz w:val="28"/>
          <w:szCs w:val="28"/>
          <w:bdr w:val="none" w:sz="0" w:space="0" w:color="auto" w:frame="1"/>
          <w:rtl/>
          <w14:ligatures w14:val="none"/>
        </w:rPr>
        <w:t>):</w:t>
      </w:r>
      <w:r w:rsidRPr="00F0158E">
        <w:rPr>
          <w:rFonts w:ascii="Simplified Arabic" w:eastAsia="Times New Roman" w:hAnsi="Simplified Arabic" w:cs="Simplified Arabic"/>
          <w:color w:val="1F1F1F"/>
          <w:kern w:val="0"/>
          <w:sz w:val="28"/>
          <w:szCs w:val="28"/>
          <w:rtl/>
          <w14:ligatures w14:val="none"/>
        </w:rPr>
        <w:t xml:space="preserve"> توفير بدائل جاهزة للمعدات الحساسة (مثل وحدات التبريد، خطوط السير، والرافعات) لضمان عدم توقف العمل عند حدوث عطل فني في أوقات الذروة.</w:t>
      </w:r>
    </w:p>
    <w:p w14:paraId="390900D1" w14:textId="77777777" w:rsidR="00F0158E" w:rsidRPr="00F0158E" w:rsidRDefault="00F0158E" w:rsidP="004F72E5">
      <w:pPr>
        <w:spacing w:after="120" w:line="360" w:lineRule="auto"/>
        <w:jc w:val="both"/>
        <w:outlineLvl w:val="2"/>
        <w:divId w:val="170923786"/>
        <w:rPr>
          <w:rFonts w:ascii="Simplified Arabic" w:eastAsia="Times New Roman" w:hAnsi="Simplified Arabic" w:cs="Simplified Arabic"/>
          <w:color w:val="1F1F1F"/>
          <w:kern w:val="0"/>
          <w:sz w:val="28"/>
          <w:szCs w:val="28"/>
          <w:rtl/>
          <w14:ligatures w14:val="none"/>
        </w:rPr>
      </w:pPr>
      <w:r w:rsidRPr="00F0158E">
        <w:rPr>
          <w:rFonts w:ascii="Simplified Arabic" w:eastAsia="Times New Roman" w:hAnsi="Simplified Arabic" w:cs="Simplified Arabic"/>
          <w:color w:val="1F1F1F"/>
          <w:kern w:val="0"/>
          <w:sz w:val="28"/>
          <w:szCs w:val="28"/>
          <w:rtl/>
          <w14:ligatures w14:val="none"/>
        </w:rPr>
        <w:t>ثالثاً: توصيات السلامة والصحة وسلامة الغذاء</w:t>
      </w:r>
    </w:p>
    <w:p w14:paraId="297136DB" w14:textId="77777777" w:rsidR="00F0158E" w:rsidRPr="00F0158E" w:rsidRDefault="00F0158E" w:rsidP="004F72E5">
      <w:pPr>
        <w:numPr>
          <w:ilvl w:val="0"/>
          <w:numId w:val="46"/>
        </w:numPr>
        <w:spacing w:after="0" w:line="360" w:lineRule="auto"/>
        <w:jc w:val="both"/>
        <w:divId w:val="170923786"/>
        <w:rPr>
          <w:rFonts w:ascii="Simplified Arabic" w:eastAsia="Times New Roman" w:hAnsi="Simplified Arabic" w:cs="Simplified Arabic"/>
          <w:color w:val="1F1F1F"/>
          <w:kern w:val="0"/>
          <w:sz w:val="28"/>
          <w:szCs w:val="28"/>
          <w:rtl/>
          <w14:ligatures w14:val="none"/>
        </w:rPr>
      </w:pPr>
      <w:r w:rsidRPr="00F0158E">
        <w:rPr>
          <w:rFonts w:ascii="Simplified Arabic" w:eastAsia="Times New Roman" w:hAnsi="Simplified Arabic" w:cs="Simplified Arabic"/>
          <w:color w:val="1F1F1F"/>
          <w:kern w:val="0"/>
          <w:sz w:val="28"/>
          <w:szCs w:val="28"/>
          <w:bdr w:val="none" w:sz="0" w:space="0" w:color="auto" w:frame="1"/>
          <w:rtl/>
          <w14:ligatures w14:val="none"/>
        </w:rPr>
        <w:t>الرقابة بنظام نقاط التحكم الحرجة (</w:t>
      </w:r>
      <w:r w:rsidRPr="00F0158E">
        <w:rPr>
          <w:rFonts w:ascii="Simplified Arabic" w:eastAsia="Times New Roman" w:hAnsi="Simplified Arabic" w:cs="Simplified Arabic"/>
          <w:color w:val="1F1F1F"/>
          <w:kern w:val="0"/>
          <w:sz w:val="28"/>
          <w:szCs w:val="28"/>
          <w:bdr w:val="none" w:sz="0" w:space="0" w:color="auto" w:frame="1"/>
          <w14:ligatures w14:val="none"/>
        </w:rPr>
        <w:t>HACCP</w:t>
      </w:r>
      <w:r w:rsidRPr="00F0158E">
        <w:rPr>
          <w:rFonts w:ascii="Simplified Arabic" w:eastAsia="Times New Roman" w:hAnsi="Simplified Arabic" w:cs="Simplified Arabic"/>
          <w:color w:val="1F1F1F"/>
          <w:kern w:val="0"/>
          <w:sz w:val="28"/>
          <w:szCs w:val="28"/>
          <w:bdr w:val="none" w:sz="0" w:space="0" w:color="auto" w:frame="1"/>
          <w:rtl/>
          <w14:ligatures w14:val="none"/>
        </w:rPr>
        <w:t>):</w:t>
      </w:r>
      <w:r w:rsidRPr="00F0158E">
        <w:rPr>
          <w:rFonts w:ascii="Simplified Arabic" w:eastAsia="Times New Roman" w:hAnsi="Simplified Arabic" w:cs="Simplified Arabic"/>
          <w:color w:val="1F1F1F"/>
          <w:kern w:val="0"/>
          <w:sz w:val="28"/>
          <w:szCs w:val="28"/>
          <w:rtl/>
          <w14:ligatures w14:val="none"/>
        </w:rPr>
        <w:t xml:space="preserve"> تطبيق معايير الـ </w:t>
      </w:r>
      <w:r w:rsidRPr="00F0158E">
        <w:rPr>
          <w:rFonts w:ascii="Simplified Arabic" w:eastAsia="Times New Roman" w:hAnsi="Simplified Arabic" w:cs="Simplified Arabic"/>
          <w:color w:val="1F1F1F"/>
          <w:kern w:val="0"/>
          <w:sz w:val="28"/>
          <w:szCs w:val="28"/>
          <w14:ligatures w14:val="none"/>
        </w:rPr>
        <w:t>HACCP</w:t>
      </w:r>
      <w:r w:rsidRPr="00F0158E">
        <w:rPr>
          <w:rFonts w:ascii="Simplified Arabic" w:eastAsia="Times New Roman" w:hAnsi="Simplified Arabic" w:cs="Simplified Arabic"/>
          <w:color w:val="1F1F1F"/>
          <w:kern w:val="0"/>
          <w:sz w:val="28"/>
          <w:szCs w:val="28"/>
          <w:rtl/>
          <w14:ligatures w14:val="none"/>
        </w:rPr>
        <w:t xml:space="preserve"> بصرامة في كافة مراحل التجهيز، مع التركيز على مناطق التعبئة والتبريد كأولوية قصوى.</w:t>
      </w:r>
    </w:p>
    <w:p w14:paraId="77523CBB" w14:textId="77777777" w:rsidR="00F0158E" w:rsidRPr="00F0158E" w:rsidRDefault="00F0158E" w:rsidP="004F72E5">
      <w:pPr>
        <w:numPr>
          <w:ilvl w:val="0"/>
          <w:numId w:val="46"/>
        </w:numPr>
        <w:spacing w:after="0" w:line="360" w:lineRule="auto"/>
        <w:jc w:val="both"/>
        <w:divId w:val="170923786"/>
        <w:rPr>
          <w:rFonts w:ascii="Simplified Arabic" w:eastAsia="Times New Roman" w:hAnsi="Simplified Arabic" w:cs="Simplified Arabic"/>
          <w:color w:val="1F1F1F"/>
          <w:kern w:val="0"/>
          <w:sz w:val="28"/>
          <w:szCs w:val="28"/>
          <w:rtl/>
          <w14:ligatures w14:val="none"/>
        </w:rPr>
      </w:pPr>
      <w:r w:rsidRPr="00F0158E">
        <w:rPr>
          <w:rFonts w:ascii="Simplified Arabic" w:eastAsia="Times New Roman" w:hAnsi="Simplified Arabic" w:cs="Simplified Arabic"/>
          <w:color w:val="1F1F1F"/>
          <w:kern w:val="0"/>
          <w:sz w:val="28"/>
          <w:szCs w:val="28"/>
          <w:bdr w:val="none" w:sz="0" w:space="0" w:color="auto" w:frame="1"/>
          <w:rtl/>
          <w14:ligatures w14:val="none"/>
        </w:rPr>
        <w:lastRenderedPageBreak/>
        <w:t>قوائم التحقق الميدانية (</w:t>
      </w:r>
      <w:r w:rsidRPr="00F0158E">
        <w:rPr>
          <w:rFonts w:ascii="Simplified Arabic" w:eastAsia="Times New Roman" w:hAnsi="Simplified Arabic" w:cs="Simplified Arabic"/>
          <w:color w:val="1F1F1F"/>
          <w:kern w:val="0"/>
          <w:sz w:val="28"/>
          <w:szCs w:val="28"/>
          <w:bdr w:val="none" w:sz="0" w:space="0" w:color="auto" w:frame="1"/>
          <w14:ligatures w14:val="none"/>
        </w:rPr>
        <w:t>Checklists</w:t>
      </w:r>
      <w:r w:rsidRPr="00F0158E">
        <w:rPr>
          <w:rFonts w:ascii="Simplified Arabic" w:eastAsia="Times New Roman" w:hAnsi="Simplified Arabic" w:cs="Simplified Arabic"/>
          <w:color w:val="1F1F1F"/>
          <w:kern w:val="0"/>
          <w:sz w:val="28"/>
          <w:szCs w:val="28"/>
          <w:bdr w:val="none" w:sz="0" w:space="0" w:color="auto" w:frame="1"/>
          <w:rtl/>
          <w14:ligatures w14:val="none"/>
        </w:rPr>
        <w:t>):</w:t>
      </w:r>
      <w:r w:rsidRPr="00F0158E">
        <w:rPr>
          <w:rFonts w:ascii="Simplified Arabic" w:eastAsia="Times New Roman" w:hAnsi="Simplified Arabic" w:cs="Simplified Arabic"/>
          <w:color w:val="1F1F1F"/>
          <w:kern w:val="0"/>
          <w:sz w:val="28"/>
          <w:szCs w:val="28"/>
          <w:rtl/>
          <w14:ligatures w14:val="none"/>
        </w:rPr>
        <w:t xml:space="preserve"> استبدال الرقابة التقليدية بقوائم تحقق رقمية لحظية تضمن التزام كافة العاملين بوسائل الوقاية الشخصية (</w:t>
      </w:r>
      <w:r w:rsidRPr="00F0158E">
        <w:rPr>
          <w:rFonts w:ascii="Simplified Arabic" w:eastAsia="Times New Roman" w:hAnsi="Simplified Arabic" w:cs="Simplified Arabic"/>
          <w:color w:val="1F1F1F"/>
          <w:kern w:val="0"/>
          <w:sz w:val="28"/>
          <w:szCs w:val="28"/>
          <w14:ligatures w14:val="none"/>
        </w:rPr>
        <w:t>PPE</w:t>
      </w:r>
      <w:r w:rsidRPr="00F0158E">
        <w:rPr>
          <w:rFonts w:ascii="Simplified Arabic" w:eastAsia="Times New Roman" w:hAnsi="Simplified Arabic" w:cs="Simplified Arabic"/>
          <w:color w:val="1F1F1F"/>
          <w:kern w:val="0"/>
          <w:sz w:val="28"/>
          <w:szCs w:val="28"/>
          <w:rtl/>
          <w14:ligatures w14:val="none"/>
        </w:rPr>
        <w:t>) ومعايير النظافة.</w:t>
      </w:r>
    </w:p>
    <w:p w14:paraId="28F0D596" w14:textId="77777777" w:rsidR="00F0158E" w:rsidRPr="00F0158E" w:rsidRDefault="00F0158E" w:rsidP="004F72E5">
      <w:pPr>
        <w:spacing w:after="120" w:line="360" w:lineRule="auto"/>
        <w:jc w:val="both"/>
        <w:outlineLvl w:val="2"/>
        <w:divId w:val="170923786"/>
        <w:rPr>
          <w:rFonts w:ascii="Simplified Arabic" w:eastAsia="Times New Roman" w:hAnsi="Simplified Arabic" w:cs="Simplified Arabic"/>
          <w:color w:val="1F1F1F"/>
          <w:kern w:val="0"/>
          <w:sz w:val="28"/>
          <w:szCs w:val="28"/>
          <w:rtl/>
          <w14:ligatures w14:val="none"/>
        </w:rPr>
      </w:pPr>
      <w:r w:rsidRPr="00F0158E">
        <w:rPr>
          <w:rFonts w:ascii="Simplified Arabic" w:eastAsia="Times New Roman" w:hAnsi="Simplified Arabic" w:cs="Simplified Arabic"/>
          <w:color w:val="1F1F1F"/>
          <w:kern w:val="0"/>
          <w:sz w:val="28"/>
          <w:szCs w:val="28"/>
          <w:rtl/>
          <w14:ligatures w14:val="none"/>
        </w:rPr>
        <w:t>رابعاً: توصيات الموارد البشرية</w:t>
      </w:r>
    </w:p>
    <w:p w14:paraId="3A3E9483" w14:textId="77777777" w:rsidR="00F0158E" w:rsidRPr="00F0158E" w:rsidRDefault="00F0158E" w:rsidP="004F72E5">
      <w:pPr>
        <w:numPr>
          <w:ilvl w:val="0"/>
          <w:numId w:val="47"/>
        </w:numPr>
        <w:spacing w:after="0" w:line="360" w:lineRule="auto"/>
        <w:jc w:val="both"/>
        <w:divId w:val="170923786"/>
        <w:rPr>
          <w:rFonts w:ascii="Simplified Arabic" w:eastAsia="Times New Roman" w:hAnsi="Simplified Arabic" w:cs="Simplified Arabic"/>
          <w:color w:val="1F1F1F"/>
          <w:kern w:val="0"/>
          <w:sz w:val="28"/>
          <w:szCs w:val="28"/>
          <w:rtl/>
          <w14:ligatures w14:val="none"/>
        </w:rPr>
      </w:pPr>
      <w:r w:rsidRPr="00F0158E">
        <w:rPr>
          <w:rFonts w:ascii="Simplified Arabic" w:eastAsia="Times New Roman" w:hAnsi="Simplified Arabic" w:cs="Simplified Arabic"/>
          <w:color w:val="1F1F1F"/>
          <w:kern w:val="0"/>
          <w:sz w:val="28"/>
          <w:szCs w:val="28"/>
          <w:bdr w:val="none" w:sz="0" w:space="0" w:color="auto" w:frame="1"/>
          <w:rtl/>
          <w14:ligatures w14:val="none"/>
        </w:rPr>
        <w:t>إلزامية التأهيل الموسمي:</w:t>
      </w:r>
      <w:r w:rsidRPr="00F0158E">
        <w:rPr>
          <w:rFonts w:ascii="Simplified Arabic" w:eastAsia="Times New Roman" w:hAnsi="Simplified Arabic" w:cs="Simplified Arabic"/>
          <w:color w:val="1F1F1F"/>
          <w:kern w:val="0"/>
          <w:sz w:val="28"/>
          <w:szCs w:val="28"/>
          <w:rtl/>
          <w14:ligatures w14:val="none"/>
        </w:rPr>
        <w:t xml:space="preserve"> منع دخول أي كادر للموقع دون اجتياز برنامج تدريبي مكثف (76.2% فقط تدربوا)، مع التركيز على سد فجوة الـ (23.8%) الذين لم يتلقوا تدريباً.</w:t>
      </w:r>
    </w:p>
    <w:p w14:paraId="0DD44833" w14:textId="77777777" w:rsidR="00F0158E" w:rsidRPr="00F0158E" w:rsidRDefault="00F0158E" w:rsidP="004F72E5">
      <w:pPr>
        <w:numPr>
          <w:ilvl w:val="0"/>
          <w:numId w:val="47"/>
        </w:numPr>
        <w:spacing w:after="0" w:line="360" w:lineRule="auto"/>
        <w:jc w:val="both"/>
        <w:divId w:val="170923786"/>
        <w:rPr>
          <w:rFonts w:ascii="Simplified Arabic" w:eastAsia="Times New Roman" w:hAnsi="Simplified Arabic" w:cs="Simplified Arabic"/>
          <w:color w:val="1F1F1F"/>
          <w:kern w:val="0"/>
          <w:sz w:val="28"/>
          <w:szCs w:val="28"/>
          <w:rtl/>
          <w14:ligatures w14:val="none"/>
        </w:rPr>
      </w:pPr>
      <w:r w:rsidRPr="00F0158E">
        <w:rPr>
          <w:rFonts w:ascii="Simplified Arabic" w:eastAsia="Times New Roman" w:hAnsi="Simplified Arabic" w:cs="Simplified Arabic"/>
          <w:color w:val="1F1F1F"/>
          <w:kern w:val="0"/>
          <w:sz w:val="28"/>
          <w:szCs w:val="28"/>
          <w:bdr w:val="none" w:sz="0" w:space="0" w:color="auto" w:frame="1"/>
          <w:rtl/>
          <w14:ligatures w14:val="none"/>
        </w:rPr>
        <w:t>بروتوكول إدارة الإجهاد:</w:t>
      </w:r>
      <w:r w:rsidRPr="00F0158E">
        <w:rPr>
          <w:rFonts w:ascii="Simplified Arabic" w:eastAsia="Times New Roman" w:hAnsi="Simplified Arabic" w:cs="Simplified Arabic"/>
          <w:color w:val="1F1F1F"/>
          <w:kern w:val="0"/>
          <w:sz w:val="28"/>
          <w:szCs w:val="28"/>
          <w:rtl/>
          <w14:ligatures w14:val="none"/>
        </w:rPr>
        <w:t xml:space="preserve"> تفعيل جداول مناوبات مرنة خلال أيام التشريق (الذروة)، لتجنب الأخطاء البشرية الناتجة عن الإنهاك البدني والذهني.</w:t>
      </w:r>
    </w:p>
    <w:p w14:paraId="23E28181" w14:textId="77777777" w:rsidR="00F0158E" w:rsidRPr="00F0158E" w:rsidRDefault="00F0158E" w:rsidP="004F72E5">
      <w:pPr>
        <w:spacing w:after="120" w:line="360" w:lineRule="auto"/>
        <w:jc w:val="both"/>
        <w:outlineLvl w:val="2"/>
        <w:divId w:val="170923786"/>
        <w:rPr>
          <w:rFonts w:ascii="Simplified Arabic" w:eastAsia="Times New Roman" w:hAnsi="Simplified Arabic" w:cs="Simplified Arabic"/>
          <w:color w:val="1F1F1F"/>
          <w:kern w:val="0"/>
          <w:sz w:val="28"/>
          <w:szCs w:val="28"/>
          <w:rtl/>
          <w14:ligatures w14:val="none"/>
        </w:rPr>
      </w:pPr>
      <w:r w:rsidRPr="00F0158E">
        <w:rPr>
          <w:rFonts w:ascii="Simplified Arabic" w:eastAsia="Times New Roman" w:hAnsi="Simplified Arabic" w:cs="Simplified Arabic"/>
          <w:color w:val="1F1F1F"/>
          <w:kern w:val="0"/>
          <w:sz w:val="28"/>
          <w:szCs w:val="28"/>
          <w:rtl/>
          <w14:ligatures w14:val="none"/>
        </w:rPr>
        <w:t>خامساً: توصيات المخاطر البيئية</w:t>
      </w:r>
    </w:p>
    <w:p w14:paraId="438EF573" w14:textId="77777777" w:rsidR="00F0158E" w:rsidRPr="00F0158E" w:rsidRDefault="00F0158E" w:rsidP="004F72E5">
      <w:pPr>
        <w:numPr>
          <w:ilvl w:val="0"/>
          <w:numId w:val="48"/>
        </w:numPr>
        <w:spacing w:after="0" w:line="360" w:lineRule="auto"/>
        <w:jc w:val="both"/>
        <w:divId w:val="170923786"/>
        <w:rPr>
          <w:rFonts w:ascii="Simplified Arabic" w:eastAsia="Times New Roman" w:hAnsi="Simplified Arabic" w:cs="Simplified Arabic"/>
          <w:color w:val="1F1F1F"/>
          <w:kern w:val="0"/>
          <w:sz w:val="28"/>
          <w:szCs w:val="28"/>
          <w:rtl/>
          <w14:ligatures w14:val="none"/>
        </w:rPr>
      </w:pPr>
      <w:r w:rsidRPr="00F0158E">
        <w:rPr>
          <w:rFonts w:ascii="Simplified Arabic" w:eastAsia="Times New Roman" w:hAnsi="Simplified Arabic" w:cs="Simplified Arabic"/>
          <w:color w:val="1F1F1F"/>
          <w:kern w:val="0"/>
          <w:sz w:val="28"/>
          <w:szCs w:val="28"/>
          <w:bdr w:val="none" w:sz="0" w:space="0" w:color="auto" w:frame="1"/>
          <w:rtl/>
          <w14:ligatures w14:val="none"/>
        </w:rPr>
        <w:t>الإدارة اللحظية للنفايات:</w:t>
      </w:r>
      <w:r w:rsidRPr="00F0158E">
        <w:rPr>
          <w:rFonts w:ascii="Simplified Arabic" w:eastAsia="Times New Roman" w:hAnsi="Simplified Arabic" w:cs="Simplified Arabic"/>
          <w:color w:val="1F1F1F"/>
          <w:kern w:val="0"/>
          <w:sz w:val="28"/>
          <w:szCs w:val="28"/>
          <w:rtl/>
          <w14:ligatures w14:val="none"/>
        </w:rPr>
        <w:t xml:space="preserve"> ربط عمليات الذبح بجدول زمني صارم لرفع المخلفات (كل ساعة)، لضمان عدم وصول الروائح أو </w:t>
      </w:r>
      <w:proofErr w:type="spellStart"/>
      <w:r w:rsidRPr="00F0158E">
        <w:rPr>
          <w:rFonts w:ascii="Simplified Arabic" w:eastAsia="Times New Roman" w:hAnsi="Simplified Arabic" w:cs="Simplified Arabic"/>
          <w:color w:val="1F1F1F"/>
          <w:kern w:val="0"/>
          <w:sz w:val="28"/>
          <w:szCs w:val="28"/>
          <w:rtl/>
          <w14:ligatures w14:val="none"/>
        </w:rPr>
        <w:t>الانسكابات</w:t>
      </w:r>
      <w:proofErr w:type="spellEnd"/>
      <w:r w:rsidRPr="00F0158E">
        <w:rPr>
          <w:rFonts w:ascii="Simplified Arabic" w:eastAsia="Times New Roman" w:hAnsi="Simplified Arabic" w:cs="Simplified Arabic"/>
          <w:color w:val="1F1F1F"/>
          <w:kern w:val="0"/>
          <w:sz w:val="28"/>
          <w:szCs w:val="28"/>
          <w:rtl/>
          <w14:ligatures w14:val="none"/>
        </w:rPr>
        <w:t xml:space="preserve"> لمناطق المستفيدين.</w:t>
      </w:r>
    </w:p>
    <w:p w14:paraId="5E6B1079" w14:textId="77777777" w:rsidR="00F0158E" w:rsidRPr="00F0158E" w:rsidRDefault="00F0158E" w:rsidP="004F72E5">
      <w:pPr>
        <w:numPr>
          <w:ilvl w:val="0"/>
          <w:numId w:val="48"/>
        </w:numPr>
        <w:spacing w:after="0" w:line="360" w:lineRule="auto"/>
        <w:jc w:val="both"/>
        <w:divId w:val="170923786"/>
        <w:rPr>
          <w:rFonts w:ascii="Simplified Arabic" w:eastAsia="Times New Roman" w:hAnsi="Simplified Arabic" w:cs="Simplified Arabic"/>
          <w:color w:val="1F1F1F"/>
          <w:kern w:val="0"/>
          <w:sz w:val="28"/>
          <w:szCs w:val="28"/>
          <w:rtl/>
          <w14:ligatures w14:val="none"/>
        </w:rPr>
      </w:pPr>
      <w:r w:rsidRPr="00F0158E">
        <w:rPr>
          <w:rFonts w:ascii="Simplified Arabic" w:eastAsia="Times New Roman" w:hAnsi="Simplified Arabic" w:cs="Simplified Arabic"/>
          <w:color w:val="1F1F1F"/>
          <w:kern w:val="0"/>
          <w:sz w:val="28"/>
          <w:szCs w:val="28"/>
          <w:bdr w:val="none" w:sz="0" w:space="0" w:color="auto" w:frame="1"/>
          <w:rtl/>
          <w14:ligatures w14:val="none"/>
        </w:rPr>
        <w:t>تطوير البنية التحتية للصرف:</w:t>
      </w:r>
      <w:r w:rsidRPr="00F0158E">
        <w:rPr>
          <w:rFonts w:ascii="Simplified Arabic" w:eastAsia="Times New Roman" w:hAnsi="Simplified Arabic" w:cs="Simplified Arabic"/>
          <w:color w:val="1F1F1F"/>
          <w:kern w:val="0"/>
          <w:sz w:val="28"/>
          <w:szCs w:val="28"/>
          <w:rtl/>
          <w14:ligatures w14:val="none"/>
        </w:rPr>
        <w:t xml:space="preserve"> مراجعة كفاءة شبكات الصرف والتعقيم لضمان استيعاب الأحمال العالية جداً خلال الموسم.</w:t>
      </w:r>
    </w:p>
    <w:p w14:paraId="2AF009E5" w14:textId="2B8B94F7" w:rsidR="00F0158E" w:rsidRPr="00F0158E" w:rsidRDefault="00F0158E" w:rsidP="004F72E5">
      <w:pPr>
        <w:spacing w:after="120" w:line="360" w:lineRule="auto"/>
        <w:jc w:val="both"/>
        <w:outlineLvl w:val="1"/>
        <w:divId w:val="170923786"/>
        <w:rPr>
          <w:rFonts w:ascii="Simplified Arabic" w:eastAsia="Times New Roman" w:hAnsi="Simplified Arabic" w:cs="Simplified Arabic"/>
          <w:b/>
          <w:bCs/>
          <w:color w:val="1F1F1F"/>
          <w:kern w:val="0"/>
          <w:sz w:val="32"/>
          <w:szCs w:val="32"/>
          <w:rtl/>
          <w14:ligatures w14:val="none"/>
        </w:rPr>
      </w:pPr>
      <w:r w:rsidRPr="00F0158E">
        <w:rPr>
          <w:rFonts w:ascii="Simplified Arabic" w:eastAsia="Times New Roman" w:hAnsi="Simplified Arabic" w:cs="Simplified Arabic"/>
          <w:b/>
          <w:bCs/>
          <w:color w:val="1F1F1F"/>
          <w:kern w:val="0"/>
          <w:sz w:val="32"/>
          <w:szCs w:val="32"/>
          <w:rtl/>
          <w14:ligatures w14:val="none"/>
        </w:rPr>
        <w:t>5.</w:t>
      </w:r>
      <w:r w:rsidR="002871AE" w:rsidRPr="00925CFF">
        <w:rPr>
          <w:rFonts w:ascii="Simplified Arabic" w:eastAsia="Times New Roman" w:hAnsi="Simplified Arabic" w:cs="Simplified Arabic"/>
          <w:b/>
          <w:bCs/>
          <w:color w:val="1F1F1F"/>
          <w:kern w:val="0"/>
          <w:sz w:val="32"/>
          <w:szCs w:val="32"/>
          <w:rtl/>
          <w14:ligatures w14:val="none"/>
        </w:rPr>
        <w:t>3</w:t>
      </w:r>
      <w:r w:rsidRPr="00F0158E">
        <w:rPr>
          <w:rFonts w:ascii="Simplified Arabic" w:eastAsia="Times New Roman" w:hAnsi="Simplified Arabic" w:cs="Simplified Arabic"/>
          <w:b/>
          <w:bCs/>
          <w:color w:val="1F1F1F"/>
          <w:kern w:val="0"/>
          <w:sz w:val="32"/>
          <w:szCs w:val="32"/>
          <w:rtl/>
          <w14:ligatures w14:val="none"/>
        </w:rPr>
        <w:t xml:space="preserve"> حدود الدراسة</w:t>
      </w:r>
    </w:p>
    <w:p w14:paraId="55B86C0F" w14:textId="295C25CC" w:rsidR="00F0158E" w:rsidRPr="00F0158E" w:rsidRDefault="00F0158E" w:rsidP="004F72E5">
      <w:pPr>
        <w:spacing w:after="0" w:line="360" w:lineRule="auto"/>
        <w:jc w:val="both"/>
        <w:divId w:val="170923786"/>
        <w:rPr>
          <w:rFonts w:ascii="Simplified Arabic" w:eastAsia="Times New Roman" w:hAnsi="Simplified Arabic" w:cs="Simplified Arabic"/>
          <w:color w:val="1F1F1F"/>
          <w:kern w:val="0"/>
          <w:sz w:val="28"/>
          <w:szCs w:val="28"/>
          <w:rtl/>
          <w14:ligatures w14:val="none"/>
        </w:rPr>
      </w:pPr>
      <w:r w:rsidRPr="00F0158E">
        <w:rPr>
          <w:rFonts w:ascii="Simplified Arabic" w:eastAsia="Times New Roman" w:hAnsi="Simplified Arabic" w:cs="Simplified Arabic"/>
          <w:color w:val="1F1F1F"/>
          <w:kern w:val="0"/>
          <w:sz w:val="28"/>
          <w:szCs w:val="28"/>
          <w:rtl/>
          <w14:ligatures w14:val="none"/>
        </w:rPr>
        <w:t>تقتصر نتائج هذه الدراسة على عينة قدرها (</w:t>
      </w:r>
      <w:r w:rsidRPr="00F0158E">
        <w:rPr>
          <w:rFonts w:ascii="Simplified Arabic" w:eastAsia="Times New Roman" w:hAnsi="Simplified Arabic" w:cs="Simplified Arabic"/>
          <w:color w:val="1F1F1F"/>
          <w:kern w:val="0"/>
          <w:sz w:val="28"/>
          <w:szCs w:val="28"/>
          <w:bdr w:val="none" w:sz="0" w:space="0" w:color="auto" w:frame="1"/>
          <w14:ligatures w14:val="none"/>
        </w:rPr>
        <w:t>N=130</w:t>
      </w:r>
      <w:r w:rsidRPr="00F0158E">
        <w:rPr>
          <w:rFonts w:ascii="Simplified Arabic" w:eastAsia="Times New Roman" w:hAnsi="Simplified Arabic" w:cs="Simplified Arabic"/>
          <w:color w:val="1F1F1F"/>
          <w:kern w:val="0"/>
          <w:sz w:val="28"/>
          <w:szCs w:val="28"/>
          <w:rtl/>
          <w14:ligatures w14:val="none"/>
        </w:rPr>
        <w:t>) من العاملين في مسالخ العاصمة المقدسة خلال فترة زمنية محددة. كما أن أداة الدراسة (الاستبانة) تعتمد على التصورات الذاتية للمشاركين، مما قد يفتح المجال لدراسات أخرى تستخدم أساليب الملاحظة المباشرة أو المقاييس الموضوعية لتعزيز هذه النتائج.</w:t>
      </w:r>
    </w:p>
    <w:p w14:paraId="37BE7EF3" w14:textId="2DF90FB6" w:rsidR="00F0158E" w:rsidRPr="00F0158E" w:rsidRDefault="00F0158E" w:rsidP="004F72E5">
      <w:pPr>
        <w:spacing w:after="120" w:line="360" w:lineRule="auto"/>
        <w:jc w:val="both"/>
        <w:outlineLvl w:val="1"/>
        <w:divId w:val="170923786"/>
        <w:rPr>
          <w:rFonts w:ascii="Simplified Arabic" w:eastAsia="Times New Roman" w:hAnsi="Simplified Arabic" w:cs="Simplified Arabic"/>
          <w:b/>
          <w:bCs/>
          <w:color w:val="1F1F1F"/>
          <w:kern w:val="0"/>
          <w:sz w:val="28"/>
          <w:szCs w:val="28"/>
          <w:rtl/>
          <w14:ligatures w14:val="none"/>
        </w:rPr>
      </w:pPr>
      <w:r w:rsidRPr="00F0158E">
        <w:rPr>
          <w:rFonts w:ascii="Simplified Arabic" w:eastAsia="Times New Roman" w:hAnsi="Simplified Arabic" w:cs="Simplified Arabic"/>
          <w:b/>
          <w:bCs/>
          <w:color w:val="1F1F1F"/>
          <w:kern w:val="0"/>
          <w:sz w:val="28"/>
          <w:szCs w:val="28"/>
          <w:rtl/>
          <w14:ligatures w14:val="none"/>
        </w:rPr>
        <w:t>5.</w:t>
      </w:r>
      <w:r w:rsidR="002871AE" w:rsidRPr="00875E25">
        <w:rPr>
          <w:rFonts w:ascii="Simplified Arabic" w:eastAsia="Times New Roman" w:hAnsi="Simplified Arabic" w:cs="Simplified Arabic"/>
          <w:b/>
          <w:bCs/>
          <w:color w:val="1F1F1F"/>
          <w:kern w:val="0"/>
          <w:sz w:val="28"/>
          <w:szCs w:val="28"/>
          <w:rtl/>
          <w14:ligatures w14:val="none"/>
        </w:rPr>
        <w:t>4</w:t>
      </w:r>
      <w:r w:rsidRPr="00F0158E">
        <w:rPr>
          <w:rFonts w:ascii="Simplified Arabic" w:eastAsia="Times New Roman" w:hAnsi="Simplified Arabic" w:cs="Simplified Arabic"/>
          <w:b/>
          <w:bCs/>
          <w:color w:val="1F1F1F"/>
          <w:kern w:val="0"/>
          <w:sz w:val="28"/>
          <w:szCs w:val="28"/>
          <w:rtl/>
          <w14:ligatures w14:val="none"/>
        </w:rPr>
        <w:t xml:space="preserve"> مقترحات لدراسات مستقبلية</w:t>
      </w:r>
    </w:p>
    <w:p w14:paraId="22191103" w14:textId="77777777" w:rsidR="00F0158E" w:rsidRPr="00F0158E" w:rsidRDefault="00F0158E" w:rsidP="004F72E5">
      <w:pPr>
        <w:numPr>
          <w:ilvl w:val="0"/>
          <w:numId w:val="49"/>
        </w:numPr>
        <w:spacing w:after="0" w:line="360" w:lineRule="auto"/>
        <w:jc w:val="both"/>
        <w:divId w:val="170923786"/>
        <w:rPr>
          <w:rFonts w:ascii="Simplified Arabic" w:eastAsia="Times New Roman" w:hAnsi="Simplified Arabic" w:cs="Simplified Arabic"/>
          <w:color w:val="1F1F1F"/>
          <w:kern w:val="0"/>
          <w:sz w:val="28"/>
          <w:szCs w:val="28"/>
          <w:rtl/>
          <w14:ligatures w14:val="none"/>
        </w:rPr>
      </w:pPr>
      <w:r w:rsidRPr="00F0158E">
        <w:rPr>
          <w:rFonts w:ascii="Simplified Arabic" w:eastAsia="Times New Roman" w:hAnsi="Simplified Arabic" w:cs="Simplified Arabic"/>
          <w:color w:val="1F1F1F"/>
          <w:kern w:val="0"/>
          <w:sz w:val="28"/>
          <w:szCs w:val="28"/>
          <w:bdr w:val="none" w:sz="0" w:space="0" w:color="auto" w:frame="1"/>
          <w:rtl/>
          <w14:ligatures w14:val="none"/>
        </w:rPr>
        <w:t>التحول الرقمي والمخاطر:</w:t>
      </w:r>
      <w:r w:rsidRPr="00F0158E">
        <w:rPr>
          <w:rFonts w:ascii="Simplified Arabic" w:eastAsia="Times New Roman" w:hAnsi="Simplified Arabic" w:cs="Simplified Arabic"/>
          <w:color w:val="1F1F1F"/>
          <w:kern w:val="0"/>
          <w:sz w:val="28"/>
          <w:szCs w:val="28"/>
          <w:rtl/>
          <w14:ligatures w14:val="none"/>
        </w:rPr>
        <w:t xml:space="preserve"> دراسة أثر استخدام تقنيات الذكاء الاصطناعي وإنترنت الأشياء (</w:t>
      </w:r>
      <w:proofErr w:type="spellStart"/>
      <w:r w:rsidRPr="00F0158E">
        <w:rPr>
          <w:rFonts w:ascii="Simplified Arabic" w:eastAsia="Times New Roman" w:hAnsi="Simplified Arabic" w:cs="Simplified Arabic"/>
          <w:color w:val="1F1F1F"/>
          <w:kern w:val="0"/>
          <w:sz w:val="28"/>
          <w:szCs w:val="28"/>
          <w14:ligatures w14:val="none"/>
        </w:rPr>
        <w:t>IoT</w:t>
      </w:r>
      <w:proofErr w:type="spellEnd"/>
      <w:r w:rsidRPr="00F0158E">
        <w:rPr>
          <w:rFonts w:ascii="Simplified Arabic" w:eastAsia="Times New Roman" w:hAnsi="Simplified Arabic" w:cs="Simplified Arabic"/>
          <w:color w:val="1F1F1F"/>
          <w:kern w:val="0"/>
          <w:sz w:val="28"/>
          <w:szCs w:val="28"/>
          <w:rtl/>
          <w14:ligatures w14:val="none"/>
        </w:rPr>
        <w:t>) في التنبؤ بالأعطال اللوجستية في المسالخ الموسمية.</w:t>
      </w:r>
    </w:p>
    <w:p w14:paraId="36AE66AC" w14:textId="77777777" w:rsidR="00F0158E" w:rsidRPr="00F0158E" w:rsidRDefault="00F0158E" w:rsidP="004F72E5">
      <w:pPr>
        <w:numPr>
          <w:ilvl w:val="0"/>
          <w:numId w:val="49"/>
        </w:numPr>
        <w:spacing w:after="0" w:line="360" w:lineRule="auto"/>
        <w:jc w:val="both"/>
        <w:divId w:val="170923786"/>
        <w:rPr>
          <w:rFonts w:ascii="Simplified Arabic" w:eastAsia="Times New Roman" w:hAnsi="Simplified Arabic" w:cs="Simplified Arabic"/>
          <w:color w:val="1F1F1F"/>
          <w:kern w:val="0"/>
          <w:sz w:val="28"/>
          <w:szCs w:val="28"/>
          <w:rtl/>
          <w14:ligatures w14:val="none"/>
        </w:rPr>
      </w:pPr>
      <w:r w:rsidRPr="00F0158E">
        <w:rPr>
          <w:rFonts w:ascii="Simplified Arabic" w:eastAsia="Times New Roman" w:hAnsi="Simplified Arabic" w:cs="Simplified Arabic"/>
          <w:color w:val="1F1F1F"/>
          <w:kern w:val="0"/>
          <w:sz w:val="28"/>
          <w:szCs w:val="28"/>
          <w:bdr w:val="none" w:sz="0" w:space="0" w:color="auto" w:frame="1"/>
          <w:rtl/>
          <w14:ligatures w14:val="none"/>
        </w:rPr>
        <w:lastRenderedPageBreak/>
        <w:t>القيادة التحويلية والنجاح:</w:t>
      </w:r>
      <w:r w:rsidRPr="00F0158E">
        <w:rPr>
          <w:rFonts w:ascii="Simplified Arabic" w:eastAsia="Times New Roman" w:hAnsi="Simplified Arabic" w:cs="Simplified Arabic"/>
          <w:color w:val="1F1F1F"/>
          <w:kern w:val="0"/>
          <w:sz w:val="28"/>
          <w:szCs w:val="28"/>
          <w:rtl/>
          <w14:ligatures w14:val="none"/>
        </w:rPr>
        <w:t xml:space="preserve"> بحث دور نمط القيادة والإشراف في تقليل الأخطاء البشرية في بيئات العمل عالية الضغط.</w:t>
      </w:r>
    </w:p>
    <w:p w14:paraId="5BA5B25E" w14:textId="77777777" w:rsidR="00F0158E" w:rsidRPr="00F0158E" w:rsidRDefault="00F0158E" w:rsidP="004F72E5">
      <w:pPr>
        <w:numPr>
          <w:ilvl w:val="0"/>
          <w:numId w:val="49"/>
        </w:numPr>
        <w:spacing w:after="0" w:line="360" w:lineRule="auto"/>
        <w:jc w:val="both"/>
        <w:divId w:val="170923786"/>
        <w:rPr>
          <w:rFonts w:ascii="Simplified Arabic" w:eastAsia="Times New Roman" w:hAnsi="Simplified Arabic" w:cs="Simplified Arabic"/>
          <w:color w:val="1F1F1F"/>
          <w:kern w:val="0"/>
          <w:sz w:val="28"/>
          <w:szCs w:val="28"/>
          <w:rtl/>
          <w14:ligatures w14:val="none"/>
        </w:rPr>
      </w:pPr>
      <w:r w:rsidRPr="00F0158E">
        <w:rPr>
          <w:rFonts w:ascii="Simplified Arabic" w:eastAsia="Times New Roman" w:hAnsi="Simplified Arabic" w:cs="Simplified Arabic"/>
          <w:color w:val="1F1F1F"/>
          <w:kern w:val="0"/>
          <w:sz w:val="28"/>
          <w:szCs w:val="28"/>
          <w:bdr w:val="none" w:sz="0" w:space="0" w:color="auto" w:frame="1"/>
          <w:rtl/>
          <w14:ligatures w14:val="none"/>
        </w:rPr>
        <w:t>تحليل السلاسل الزمنية:</w:t>
      </w:r>
      <w:r w:rsidRPr="00F0158E">
        <w:rPr>
          <w:rFonts w:ascii="Simplified Arabic" w:eastAsia="Times New Roman" w:hAnsi="Simplified Arabic" w:cs="Simplified Arabic"/>
          <w:color w:val="1F1F1F"/>
          <w:kern w:val="0"/>
          <w:sz w:val="28"/>
          <w:szCs w:val="28"/>
          <w:rtl/>
          <w14:ligatures w14:val="none"/>
        </w:rPr>
        <w:t xml:space="preserve"> إجراء دراسة طولية تقارن بين أداء المسالخ عبر عدة مواسم لرصد منحنى التطور في إدارة المخاطر.</w:t>
      </w:r>
    </w:p>
    <w:p w14:paraId="551C663F" w14:textId="6FBE6FF7" w:rsidR="00F0158E" w:rsidRPr="00F0158E" w:rsidRDefault="00F0158E" w:rsidP="004F72E5">
      <w:pPr>
        <w:numPr>
          <w:ilvl w:val="0"/>
          <w:numId w:val="49"/>
        </w:numPr>
        <w:spacing w:after="0" w:line="360" w:lineRule="auto"/>
        <w:jc w:val="both"/>
        <w:divId w:val="170923786"/>
        <w:rPr>
          <w:rFonts w:ascii="Simplified Arabic" w:eastAsia="Times New Roman" w:hAnsi="Simplified Arabic" w:cs="Simplified Arabic"/>
          <w:color w:val="1F1F1F"/>
          <w:kern w:val="0"/>
          <w:sz w:val="28"/>
          <w:szCs w:val="28"/>
          <w:rtl/>
          <w14:ligatures w14:val="none"/>
        </w:rPr>
      </w:pPr>
      <w:proofErr w:type="spellStart"/>
      <w:r w:rsidRPr="00F0158E">
        <w:rPr>
          <w:rFonts w:ascii="Simplified Arabic" w:eastAsia="Times New Roman" w:hAnsi="Simplified Arabic" w:cs="Simplified Arabic"/>
          <w:color w:val="1F1F1F"/>
          <w:kern w:val="0"/>
          <w:sz w:val="28"/>
          <w:szCs w:val="28"/>
          <w:bdr w:val="none" w:sz="0" w:space="0" w:color="auto" w:frame="1"/>
          <w:rtl/>
          <w14:ligatures w14:val="none"/>
        </w:rPr>
        <w:t>نمذجة</w:t>
      </w:r>
      <w:proofErr w:type="spellEnd"/>
      <w:r w:rsidRPr="00F0158E">
        <w:rPr>
          <w:rFonts w:ascii="Simplified Arabic" w:eastAsia="Times New Roman" w:hAnsi="Simplified Arabic" w:cs="Simplified Arabic"/>
          <w:color w:val="1F1F1F"/>
          <w:kern w:val="0"/>
          <w:sz w:val="28"/>
          <w:szCs w:val="28"/>
          <w:bdr w:val="none" w:sz="0" w:space="0" w:color="auto" w:frame="1"/>
          <w:rtl/>
          <w14:ligatures w14:val="none"/>
        </w:rPr>
        <w:t xml:space="preserve"> العلاقات البنائية (</w:t>
      </w:r>
      <w:r w:rsidRPr="00F0158E">
        <w:rPr>
          <w:rFonts w:ascii="Simplified Arabic" w:eastAsia="Times New Roman" w:hAnsi="Simplified Arabic" w:cs="Simplified Arabic"/>
          <w:color w:val="1F1F1F"/>
          <w:kern w:val="0"/>
          <w:sz w:val="28"/>
          <w:szCs w:val="28"/>
          <w:bdr w:val="none" w:sz="0" w:space="0" w:color="auto" w:frame="1"/>
          <w14:ligatures w14:val="none"/>
        </w:rPr>
        <w:t>SEM</w:t>
      </w:r>
      <w:r w:rsidRPr="00F0158E">
        <w:rPr>
          <w:rFonts w:ascii="Simplified Arabic" w:eastAsia="Times New Roman" w:hAnsi="Simplified Arabic" w:cs="Simplified Arabic"/>
          <w:color w:val="1F1F1F"/>
          <w:kern w:val="0"/>
          <w:sz w:val="28"/>
          <w:szCs w:val="28"/>
          <w:bdr w:val="none" w:sz="0" w:space="0" w:color="auto" w:frame="1"/>
          <w:rtl/>
          <w14:ligatures w14:val="none"/>
        </w:rPr>
        <w:t>):</w:t>
      </w:r>
      <w:r w:rsidRPr="00F0158E">
        <w:rPr>
          <w:rFonts w:ascii="Simplified Arabic" w:eastAsia="Times New Roman" w:hAnsi="Simplified Arabic" w:cs="Simplified Arabic"/>
          <w:color w:val="1F1F1F"/>
          <w:kern w:val="0"/>
          <w:sz w:val="28"/>
          <w:szCs w:val="28"/>
          <w:rtl/>
          <w14:ligatures w14:val="none"/>
        </w:rPr>
        <w:t xml:space="preserve"> استخدام نماذج إحصائية متقدمة لفصل الأثر غير المباشر للموارد البشرية والبيئة على النجاح عبر وسيط اللوجستيات.</w:t>
      </w:r>
    </w:p>
    <w:p w14:paraId="1AB35470" w14:textId="77777777" w:rsidR="00D3598C" w:rsidRPr="004F72E5" w:rsidRDefault="00D3598C" w:rsidP="004F72E5">
      <w:pPr>
        <w:spacing w:after="120" w:line="360" w:lineRule="auto"/>
        <w:jc w:val="both"/>
        <w:divId w:val="592084375"/>
        <w:rPr>
          <w:rFonts w:ascii="Simplified Arabic" w:eastAsia="Times New Roman" w:hAnsi="Simplified Arabic" w:cs="Simplified Arabic"/>
          <w:color w:val="1F1F1F"/>
          <w:sz w:val="28"/>
          <w:szCs w:val="28"/>
          <w:rtl/>
        </w:rPr>
      </w:pPr>
    </w:p>
    <w:p w14:paraId="114C0507" w14:textId="7E04051E" w:rsidR="00CD7005" w:rsidRPr="00EE3C28" w:rsidRDefault="00CD7005" w:rsidP="00FB0571">
      <w:pPr>
        <w:bidi w:val="0"/>
        <w:spacing w:line="360" w:lineRule="auto"/>
        <w:rPr>
          <w:rFonts w:ascii="Simplified Arabic" w:hAnsi="Simplified Arabic" w:cs="Simplified Arabic"/>
          <w:b/>
          <w:bCs/>
          <w:sz w:val="28"/>
          <w:szCs w:val="28"/>
          <w:u w:val="single"/>
        </w:rPr>
      </w:pPr>
    </w:p>
    <w:p w14:paraId="7B453A25" w14:textId="77777777" w:rsidR="00CD7005" w:rsidRPr="00EE3C28" w:rsidRDefault="00CD7005" w:rsidP="00FB0571">
      <w:pPr>
        <w:bidi w:val="0"/>
        <w:spacing w:line="360" w:lineRule="auto"/>
        <w:rPr>
          <w:rFonts w:ascii="Simplified Arabic" w:hAnsi="Simplified Arabic" w:cs="Simplified Arabic"/>
          <w:b/>
          <w:bCs/>
          <w:sz w:val="28"/>
          <w:szCs w:val="28"/>
          <w:u w:val="single"/>
        </w:rPr>
      </w:pPr>
      <w:r w:rsidRPr="00EE3C28">
        <w:rPr>
          <w:rFonts w:ascii="Simplified Arabic" w:hAnsi="Simplified Arabic" w:cs="Simplified Arabic"/>
          <w:b/>
          <w:bCs/>
          <w:sz w:val="28"/>
          <w:szCs w:val="28"/>
          <w:u w:val="single"/>
        </w:rPr>
        <w:br w:type="page"/>
      </w:r>
    </w:p>
    <w:p w14:paraId="4ABCF5F5" w14:textId="56441CD6" w:rsidR="00A74F76" w:rsidRPr="00674F0D" w:rsidRDefault="00A74F76" w:rsidP="00F87CCA">
      <w:pPr>
        <w:jc w:val="both"/>
        <w:rPr>
          <w:rFonts w:ascii="Simplified Arabic" w:hAnsi="Simplified Arabic" w:cs="Simplified Arabic"/>
          <w:b/>
          <w:bCs/>
          <w:sz w:val="36"/>
          <w:szCs w:val="36"/>
          <w:u w:val="single"/>
          <w:rtl/>
        </w:rPr>
      </w:pPr>
      <w:r w:rsidRPr="00674F0D">
        <w:rPr>
          <w:rFonts w:ascii="Simplified Arabic" w:hAnsi="Simplified Arabic" w:cs="Simplified Arabic" w:hint="cs"/>
          <w:b/>
          <w:bCs/>
          <w:sz w:val="36"/>
          <w:szCs w:val="36"/>
          <w:u w:val="single"/>
          <w:rtl/>
        </w:rPr>
        <w:lastRenderedPageBreak/>
        <w:t>المراجع:</w:t>
      </w:r>
      <w:r w:rsidRPr="00674F0D">
        <w:rPr>
          <w:rFonts w:ascii="Simplified Arabic" w:hAnsi="Simplified Arabic" w:cs="Simplified Arabic"/>
          <w:b/>
          <w:bCs/>
          <w:sz w:val="36"/>
          <w:szCs w:val="36"/>
          <w:u w:val="single"/>
          <w:rtl/>
        </w:rPr>
        <w:t xml:space="preserve"> </w:t>
      </w:r>
    </w:p>
    <w:p w14:paraId="2B46F31D" w14:textId="3151ACC0" w:rsidR="007A213E" w:rsidRPr="007A213E" w:rsidRDefault="007A213E" w:rsidP="007E3032">
      <w:pPr>
        <w:spacing w:before="100" w:beforeAutospacing="1" w:after="100" w:afterAutospacing="1" w:line="240" w:lineRule="auto"/>
        <w:outlineLvl w:val="1"/>
        <w:divId w:val="50154777"/>
        <w:rPr>
          <w:rFonts w:ascii="Simplified Arabic" w:eastAsia="Times New Roman" w:hAnsi="Simplified Arabic" w:cs="Simplified Arabic"/>
          <w:b/>
          <w:bCs/>
          <w:kern w:val="0"/>
          <w:sz w:val="36"/>
          <w:szCs w:val="36"/>
          <w14:ligatures w14:val="none"/>
        </w:rPr>
      </w:pPr>
      <w:r w:rsidRPr="007A213E">
        <w:rPr>
          <w:rFonts w:ascii="Simplified Arabic" w:eastAsia="Times New Roman" w:hAnsi="Simplified Arabic" w:cs="Simplified Arabic"/>
          <w:b/>
          <w:bCs/>
          <w:kern w:val="0"/>
          <w:sz w:val="36"/>
          <w:szCs w:val="36"/>
          <w:rtl/>
          <w14:ligatures w14:val="none"/>
        </w:rPr>
        <w:t xml:space="preserve">المراجع العربية </w:t>
      </w:r>
    </w:p>
    <w:p w14:paraId="5BE96571" w14:textId="77777777" w:rsidR="007A213E" w:rsidRPr="007A213E" w:rsidRDefault="007A213E" w:rsidP="006716DB">
      <w:pPr>
        <w:spacing w:before="100" w:beforeAutospacing="1" w:after="100" w:afterAutospacing="1" w:line="240" w:lineRule="auto"/>
        <w:ind w:left="720" w:hanging="720"/>
        <w:divId w:val="50154777"/>
        <w:rPr>
          <w:rFonts w:ascii="Simplified Arabic" w:eastAsia="Times New Roman" w:hAnsi="Simplified Arabic" w:cs="Simplified Arabic"/>
          <w:kern w:val="0"/>
          <w:sz w:val="24"/>
          <w:szCs w:val="24"/>
          <w14:ligatures w14:val="none"/>
        </w:rPr>
      </w:pPr>
      <w:r w:rsidRPr="007A213E">
        <w:rPr>
          <w:rFonts w:ascii="Simplified Arabic" w:eastAsia="Times New Roman" w:hAnsi="Simplified Arabic" w:cs="Simplified Arabic"/>
          <w:kern w:val="0"/>
          <w:sz w:val="24"/>
          <w:szCs w:val="24"/>
          <w:rtl/>
          <w14:ligatures w14:val="none"/>
        </w:rPr>
        <w:t xml:space="preserve">العنزي، فهد. (2024). أثر تطبيق استراتيجيات إدارة المخاطر على نجاح المشروعات: دراسة تطبيقية على الشركات الخاصة بالمنطقة الشرقية. </w:t>
      </w:r>
      <w:r w:rsidRPr="007A213E">
        <w:rPr>
          <w:rFonts w:ascii="Simplified Arabic" w:eastAsia="Times New Roman" w:hAnsi="Simplified Arabic" w:cs="Simplified Arabic"/>
          <w:i/>
          <w:iCs/>
          <w:kern w:val="0"/>
          <w:sz w:val="24"/>
          <w:szCs w:val="24"/>
          <w:rtl/>
          <w14:ligatures w14:val="none"/>
        </w:rPr>
        <w:t>المجلة العربية للنشر العلمي</w:t>
      </w:r>
      <w:r w:rsidRPr="007A213E">
        <w:rPr>
          <w:rFonts w:ascii="Simplified Arabic" w:eastAsia="Times New Roman" w:hAnsi="Simplified Arabic" w:cs="Simplified Arabic"/>
          <w:kern w:val="0"/>
          <w:sz w:val="24"/>
          <w:szCs w:val="24"/>
          <w14:ligatures w14:val="none"/>
        </w:rPr>
        <w:t xml:space="preserve">، (71)، 301–318. </w:t>
      </w:r>
    </w:p>
    <w:p w14:paraId="23E58BF3" w14:textId="77777777" w:rsidR="007A213E" w:rsidRPr="007A213E" w:rsidRDefault="007A213E" w:rsidP="006716DB">
      <w:pPr>
        <w:spacing w:before="100" w:beforeAutospacing="1" w:after="100" w:afterAutospacing="1" w:line="240" w:lineRule="auto"/>
        <w:ind w:left="720" w:hanging="720"/>
        <w:divId w:val="50154777"/>
        <w:rPr>
          <w:rFonts w:ascii="Simplified Arabic" w:eastAsia="Times New Roman" w:hAnsi="Simplified Arabic" w:cs="Simplified Arabic"/>
          <w:kern w:val="0"/>
          <w:sz w:val="24"/>
          <w:szCs w:val="24"/>
          <w14:ligatures w14:val="none"/>
        </w:rPr>
      </w:pPr>
      <w:r w:rsidRPr="007A213E">
        <w:rPr>
          <w:rFonts w:ascii="Simplified Arabic" w:eastAsia="Times New Roman" w:hAnsi="Simplified Arabic" w:cs="Simplified Arabic"/>
          <w:kern w:val="0"/>
          <w:sz w:val="24"/>
          <w:szCs w:val="24"/>
          <w:rtl/>
          <w14:ligatures w14:val="none"/>
        </w:rPr>
        <w:t xml:space="preserve">عبود، طلال؛ وخضر، نوار. (2022). العوامل المؤثرة على المخاطر التشغيلية: دراسة تطبيقية على مصرف سوري. </w:t>
      </w:r>
      <w:r w:rsidRPr="007A213E">
        <w:rPr>
          <w:rFonts w:ascii="Simplified Arabic" w:eastAsia="Times New Roman" w:hAnsi="Simplified Arabic" w:cs="Simplified Arabic"/>
          <w:i/>
          <w:iCs/>
          <w:kern w:val="0"/>
          <w:sz w:val="24"/>
          <w:szCs w:val="24"/>
          <w:rtl/>
          <w14:ligatures w14:val="none"/>
        </w:rPr>
        <w:t>مجلة جامعة حماة للبحوث العلمية</w:t>
      </w:r>
      <w:r w:rsidRPr="007A213E">
        <w:rPr>
          <w:rFonts w:ascii="Simplified Arabic" w:eastAsia="Times New Roman" w:hAnsi="Simplified Arabic" w:cs="Simplified Arabic"/>
          <w:kern w:val="0"/>
          <w:sz w:val="24"/>
          <w:szCs w:val="24"/>
          <w14:ligatures w14:val="none"/>
        </w:rPr>
        <w:t xml:space="preserve">، 12(1)، 45–68. </w:t>
      </w:r>
    </w:p>
    <w:p w14:paraId="3836B255" w14:textId="77777777" w:rsidR="007A213E" w:rsidRPr="007A213E" w:rsidRDefault="007A213E" w:rsidP="006716DB">
      <w:pPr>
        <w:spacing w:before="100" w:beforeAutospacing="1" w:after="100" w:afterAutospacing="1" w:line="240" w:lineRule="auto"/>
        <w:ind w:left="720" w:hanging="720"/>
        <w:divId w:val="50154777"/>
        <w:rPr>
          <w:rFonts w:ascii="Simplified Arabic" w:eastAsia="Times New Roman" w:hAnsi="Simplified Arabic" w:cs="Simplified Arabic"/>
          <w:kern w:val="0"/>
          <w:sz w:val="24"/>
          <w:szCs w:val="24"/>
          <w14:ligatures w14:val="none"/>
        </w:rPr>
      </w:pPr>
      <w:r w:rsidRPr="007A213E">
        <w:rPr>
          <w:rFonts w:ascii="Simplified Arabic" w:eastAsia="Times New Roman" w:hAnsi="Simplified Arabic" w:cs="Simplified Arabic"/>
          <w:kern w:val="0"/>
          <w:sz w:val="24"/>
          <w:szCs w:val="24"/>
          <w:rtl/>
          <w14:ligatures w14:val="none"/>
        </w:rPr>
        <w:t xml:space="preserve">الباحثون العراقيون. (2024). تأثير إدارة المخاطر الفاعلة في نجاح المشروعات. </w:t>
      </w:r>
      <w:r w:rsidRPr="007A213E">
        <w:rPr>
          <w:rFonts w:ascii="Simplified Arabic" w:eastAsia="Times New Roman" w:hAnsi="Simplified Arabic" w:cs="Simplified Arabic"/>
          <w:i/>
          <w:iCs/>
          <w:kern w:val="0"/>
          <w:sz w:val="24"/>
          <w:szCs w:val="24"/>
          <w:rtl/>
          <w14:ligatures w14:val="none"/>
        </w:rPr>
        <w:t>مجلة كلية الإدارة والاقتصاد، جامعة البصرة</w:t>
      </w:r>
      <w:r w:rsidRPr="007A213E">
        <w:rPr>
          <w:rFonts w:ascii="Simplified Arabic" w:eastAsia="Times New Roman" w:hAnsi="Simplified Arabic" w:cs="Simplified Arabic"/>
          <w:kern w:val="0"/>
          <w:sz w:val="24"/>
          <w:szCs w:val="24"/>
          <w14:ligatures w14:val="none"/>
        </w:rPr>
        <w:t xml:space="preserve">، (12). </w:t>
      </w:r>
    </w:p>
    <w:p w14:paraId="2564448B" w14:textId="77777777" w:rsidR="007A213E" w:rsidRPr="007A213E" w:rsidRDefault="007A213E" w:rsidP="006716DB">
      <w:pPr>
        <w:spacing w:before="100" w:beforeAutospacing="1" w:after="100" w:afterAutospacing="1" w:line="240" w:lineRule="auto"/>
        <w:ind w:left="720" w:hanging="720"/>
        <w:divId w:val="50154777"/>
        <w:rPr>
          <w:rFonts w:ascii="Simplified Arabic" w:eastAsia="Times New Roman" w:hAnsi="Simplified Arabic" w:cs="Simplified Arabic"/>
          <w:kern w:val="0"/>
          <w:sz w:val="24"/>
          <w:szCs w:val="24"/>
          <w14:ligatures w14:val="none"/>
        </w:rPr>
      </w:pPr>
      <w:proofErr w:type="spellStart"/>
      <w:r w:rsidRPr="007A213E">
        <w:rPr>
          <w:rFonts w:ascii="Simplified Arabic" w:eastAsia="Times New Roman" w:hAnsi="Simplified Arabic" w:cs="Simplified Arabic"/>
          <w:kern w:val="0"/>
          <w:sz w:val="24"/>
          <w:szCs w:val="24"/>
          <w:rtl/>
          <w14:ligatures w14:val="none"/>
        </w:rPr>
        <w:t>الزيداني</w:t>
      </w:r>
      <w:proofErr w:type="spellEnd"/>
      <w:r w:rsidRPr="007A213E">
        <w:rPr>
          <w:rFonts w:ascii="Simplified Arabic" w:eastAsia="Times New Roman" w:hAnsi="Simplified Arabic" w:cs="Simplified Arabic"/>
          <w:kern w:val="0"/>
          <w:sz w:val="24"/>
          <w:szCs w:val="24"/>
          <w:rtl/>
          <w14:ligatures w14:val="none"/>
        </w:rPr>
        <w:t xml:space="preserve">، علاء. (2015). تأثير المخاطر على تحقيق المشاريع الإنشائية: تطوير برنامج لإدارة المخاطر. </w:t>
      </w:r>
      <w:r w:rsidRPr="007A213E">
        <w:rPr>
          <w:rFonts w:ascii="Simplified Arabic" w:eastAsia="Times New Roman" w:hAnsi="Simplified Arabic" w:cs="Simplified Arabic"/>
          <w:i/>
          <w:iCs/>
          <w:kern w:val="0"/>
          <w:sz w:val="24"/>
          <w:szCs w:val="24"/>
          <w:rtl/>
          <w14:ligatures w14:val="none"/>
        </w:rPr>
        <w:t>مجلة الهندسة</w:t>
      </w:r>
      <w:r w:rsidRPr="007A213E">
        <w:rPr>
          <w:rFonts w:ascii="Simplified Arabic" w:eastAsia="Times New Roman" w:hAnsi="Simplified Arabic" w:cs="Simplified Arabic"/>
          <w:kern w:val="0"/>
          <w:sz w:val="24"/>
          <w:szCs w:val="24"/>
          <w14:ligatures w14:val="none"/>
        </w:rPr>
        <w:t xml:space="preserve">، 21(8)، 129–150. </w:t>
      </w:r>
    </w:p>
    <w:p w14:paraId="12A63DEC" w14:textId="77777777" w:rsidR="007A213E" w:rsidRPr="007A213E" w:rsidRDefault="007A213E" w:rsidP="006716DB">
      <w:pPr>
        <w:spacing w:before="100" w:beforeAutospacing="1" w:after="100" w:afterAutospacing="1" w:line="240" w:lineRule="auto"/>
        <w:ind w:left="720" w:hanging="720"/>
        <w:divId w:val="50154777"/>
        <w:rPr>
          <w:rFonts w:ascii="Simplified Arabic" w:eastAsia="Times New Roman" w:hAnsi="Simplified Arabic" w:cs="Simplified Arabic"/>
          <w:kern w:val="0"/>
          <w:sz w:val="24"/>
          <w:szCs w:val="24"/>
          <w14:ligatures w14:val="none"/>
        </w:rPr>
      </w:pPr>
      <w:r w:rsidRPr="007A213E">
        <w:rPr>
          <w:rFonts w:ascii="Simplified Arabic" w:eastAsia="Times New Roman" w:hAnsi="Simplified Arabic" w:cs="Simplified Arabic"/>
          <w:kern w:val="0"/>
          <w:sz w:val="24"/>
          <w:szCs w:val="24"/>
          <w:rtl/>
          <w14:ligatures w14:val="none"/>
        </w:rPr>
        <w:t xml:space="preserve">الطيش، نواف سالم. (2024). أسباب تعثر مشاريع البناء الحكومية في المملكة العربية السعودية. </w:t>
      </w:r>
      <w:r w:rsidRPr="007A213E">
        <w:rPr>
          <w:rFonts w:ascii="Simplified Arabic" w:eastAsia="Times New Roman" w:hAnsi="Simplified Arabic" w:cs="Simplified Arabic"/>
          <w:i/>
          <w:iCs/>
          <w:kern w:val="0"/>
          <w:sz w:val="24"/>
          <w:szCs w:val="24"/>
          <w14:ligatures w14:val="none"/>
        </w:rPr>
        <w:t>Emirates Journal for Engineering Research</w:t>
      </w:r>
      <w:r w:rsidRPr="007A213E">
        <w:rPr>
          <w:rFonts w:ascii="Simplified Arabic" w:eastAsia="Times New Roman" w:hAnsi="Simplified Arabic" w:cs="Simplified Arabic"/>
          <w:kern w:val="0"/>
          <w:sz w:val="24"/>
          <w:szCs w:val="24"/>
          <w14:ligatures w14:val="none"/>
        </w:rPr>
        <w:t xml:space="preserve">، 29(2). </w:t>
      </w:r>
    </w:p>
    <w:p w14:paraId="0EA24DC5" w14:textId="77777777" w:rsidR="007A213E" w:rsidRPr="007A213E" w:rsidRDefault="007A213E" w:rsidP="006716DB">
      <w:pPr>
        <w:spacing w:before="100" w:beforeAutospacing="1" w:after="100" w:afterAutospacing="1" w:line="240" w:lineRule="auto"/>
        <w:ind w:left="720" w:hanging="720"/>
        <w:divId w:val="50154777"/>
        <w:rPr>
          <w:rFonts w:ascii="Simplified Arabic" w:eastAsia="Times New Roman" w:hAnsi="Simplified Arabic" w:cs="Simplified Arabic"/>
          <w:kern w:val="0"/>
          <w:sz w:val="24"/>
          <w:szCs w:val="24"/>
          <w14:ligatures w14:val="none"/>
        </w:rPr>
      </w:pPr>
      <w:r w:rsidRPr="007A213E">
        <w:rPr>
          <w:rFonts w:ascii="Simplified Arabic" w:eastAsia="Times New Roman" w:hAnsi="Simplified Arabic" w:cs="Simplified Arabic"/>
          <w:kern w:val="0"/>
          <w:sz w:val="24"/>
          <w:szCs w:val="24"/>
          <w:rtl/>
          <w14:ligatures w14:val="none"/>
        </w:rPr>
        <w:t xml:space="preserve">المرزوقي (المطيري)، عبدالله مرزوق. (2024). تأثير إدارة مخاطر سلسلة التوريد على أداء المشروع في قطاع البناء والتشييد في المملكة العربية السعودية: دراسة حالة لشركة سابك. </w:t>
      </w:r>
      <w:r w:rsidRPr="007A213E">
        <w:rPr>
          <w:rFonts w:ascii="Simplified Arabic" w:eastAsia="Times New Roman" w:hAnsi="Simplified Arabic" w:cs="Simplified Arabic"/>
          <w:i/>
          <w:iCs/>
          <w:kern w:val="0"/>
          <w:sz w:val="24"/>
          <w:szCs w:val="24"/>
          <w14:ligatures w14:val="none"/>
        </w:rPr>
        <w:t>International Journal of Financial, Administrative and Economic Sciences</w:t>
      </w:r>
      <w:r w:rsidRPr="007A213E">
        <w:rPr>
          <w:rFonts w:ascii="Simplified Arabic" w:eastAsia="Times New Roman" w:hAnsi="Simplified Arabic" w:cs="Simplified Arabic"/>
          <w:kern w:val="0"/>
          <w:sz w:val="24"/>
          <w:szCs w:val="24"/>
          <w14:ligatures w14:val="none"/>
        </w:rPr>
        <w:t xml:space="preserve">، 3(10). doi:10.59992/IJFAES.2024.v3n10p10 </w:t>
      </w:r>
    </w:p>
    <w:p w14:paraId="038E398A" w14:textId="255D215C" w:rsidR="007A213E" w:rsidRPr="007A213E" w:rsidRDefault="007A213E" w:rsidP="007E3032">
      <w:pPr>
        <w:spacing w:before="100" w:beforeAutospacing="1" w:after="100" w:afterAutospacing="1" w:line="240" w:lineRule="auto"/>
        <w:outlineLvl w:val="1"/>
        <w:divId w:val="50154777"/>
        <w:rPr>
          <w:rFonts w:ascii="Simplified Arabic" w:eastAsia="Times New Roman" w:hAnsi="Simplified Arabic" w:cs="Simplified Arabic"/>
          <w:b/>
          <w:bCs/>
          <w:kern w:val="0"/>
          <w:sz w:val="36"/>
          <w:szCs w:val="36"/>
          <w14:ligatures w14:val="none"/>
        </w:rPr>
      </w:pPr>
      <w:r w:rsidRPr="007A213E">
        <w:rPr>
          <w:rFonts w:ascii="Simplified Arabic" w:eastAsia="Times New Roman" w:hAnsi="Simplified Arabic" w:cs="Simplified Arabic"/>
          <w:b/>
          <w:bCs/>
          <w:kern w:val="0"/>
          <w:sz w:val="36"/>
          <w:szCs w:val="36"/>
          <w:rtl/>
          <w14:ligatures w14:val="none"/>
        </w:rPr>
        <w:t xml:space="preserve">المراجع الأجنبية </w:t>
      </w:r>
    </w:p>
    <w:p w14:paraId="024214BD" w14:textId="77777777" w:rsidR="007A213E" w:rsidRPr="007A213E" w:rsidRDefault="007A213E" w:rsidP="00CC4E3B">
      <w:pPr>
        <w:bidi w:val="0"/>
        <w:spacing w:before="100" w:beforeAutospacing="1" w:after="100" w:afterAutospacing="1" w:line="240" w:lineRule="auto"/>
        <w:ind w:left="720" w:hanging="720"/>
        <w:divId w:val="50154777"/>
        <w:rPr>
          <w:rFonts w:ascii="Simplified Arabic" w:eastAsia="Times New Roman" w:hAnsi="Simplified Arabic" w:cs="Simplified Arabic"/>
          <w:kern w:val="0"/>
          <w:sz w:val="24"/>
          <w:szCs w:val="24"/>
          <w14:ligatures w14:val="none"/>
        </w:rPr>
      </w:pPr>
      <w:r w:rsidRPr="007A213E">
        <w:rPr>
          <w:rFonts w:ascii="Simplified Arabic" w:eastAsia="Times New Roman" w:hAnsi="Simplified Arabic" w:cs="Simplified Arabic"/>
          <w:kern w:val="0"/>
          <w:sz w:val="24"/>
          <w:szCs w:val="24"/>
          <w14:ligatures w14:val="none"/>
        </w:rPr>
        <w:t xml:space="preserve">Al-Ameen, M., Al-Mahi, A., Mohamed, A., &amp; Rahman, I. (2024). </w:t>
      </w:r>
      <w:r w:rsidRPr="007A213E">
        <w:rPr>
          <w:rFonts w:ascii="Simplified Arabic" w:eastAsia="Times New Roman" w:hAnsi="Simplified Arabic" w:cs="Simplified Arabic"/>
          <w:i/>
          <w:iCs/>
          <w:kern w:val="0"/>
          <w:sz w:val="24"/>
          <w:szCs w:val="24"/>
          <w14:ligatures w14:val="none"/>
        </w:rPr>
        <w:t>Risk management in public and private sector organizations in the Kingdom of Saudi Arabia: An exploratory study</w:t>
      </w:r>
      <w:r w:rsidRPr="007A213E">
        <w:rPr>
          <w:rFonts w:ascii="Simplified Arabic" w:eastAsia="Times New Roman" w:hAnsi="Simplified Arabic" w:cs="Simplified Arabic"/>
          <w:kern w:val="0"/>
          <w:sz w:val="24"/>
          <w:szCs w:val="24"/>
          <w14:ligatures w14:val="none"/>
        </w:rPr>
        <w:t xml:space="preserve">. doi:10.71010/2835-6764/AJSER-218 </w:t>
      </w:r>
    </w:p>
    <w:p w14:paraId="3C225394" w14:textId="77777777" w:rsidR="007A213E" w:rsidRPr="007A213E" w:rsidRDefault="007A213E" w:rsidP="00CC4E3B">
      <w:pPr>
        <w:bidi w:val="0"/>
        <w:spacing w:before="100" w:beforeAutospacing="1" w:after="100" w:afterAutospacing="1" w:line="240" w:lineRule="auto"/>
        <w:ind w:left="720" w:hanging="720"/>
        <w:divId w:val="50154777"/>
        <w:rPr>
          <w:rFonts w:ascii="Simplified Arabic" w:eastAsia="Times New Roman" w:hAnsi="Simplified Arabic" w:cs="Simplified Arabic"/>
          <w:kern w:val="0"/>
          <w:sz w:val="24"/>
          <w:szCs w:val="24"/>
          <w14:ligatures w14:val="none"/>
        </w:rPr>
      </w:pPr>
      <w:proofErr w:type="spellStart"/>
      <w:r w:rsidRPr="007A213E">
        <w:rPr>
          <w:rFonts w:ascii="Simplified Arabic" w:eastAsia="Times New Roman" w:hAnsi="Simplified Arabic" w:cs="Simplified Arabic"/>
          <w:kern w:val="0"/>
          <w:sz w:val="24"/>
          <w:szCs w:val="24"/>
          <w14:ligatures w14:val="none"/>
        </w:rPr>
        <w:t>Algahtany</w:t>
      </w:r>
      <w:proofErr w:type="spellEnd"/>
      <w:r w:rsidRPr="007A213E">
        <w:rPr>
          <w:rFonts w:ascii="Simplified Arabic" w:eastAsia="Times New Roman" w:hAnsi="Simplified Arabic" w:cs="Simplified Arabic"/>
          <w:kern w:val="0"/>
          <w:sz w:val="24"/>
          <w:szCs w:val="24"/>
          <w14:ligatures w14:val="none"/>
        </w:rPr>
        <w:t xml:space="preserve">, M., </w:t>
      </w:r>
      <w:proofErr w:type="spellStart"/>
      <w:r w:rsidRPr="007A213E">
        <w:rPr>
          <w:rFonts w:ascii="Simplified Arabic" w:eastAsia="Times New Roman" w:hAnsi="Simplified Arabic" w:cs="Simplified Arabic"/>
          <w:kern w:val="0"/>
          <w:sz w:val="24"/>
          <w:szCs w:val="24"/>
          <w14:ligatures w14:val="none"/>
        </w:rPr>
        <w:t>Alhammadi</w:t>
      </w:r>
      <w:proofErr w:type="spellEnd"/>
      <w:r w:rsidRPr="007A213E">
        <w:rPr>
          <w:rFonts w:ascii="Simplified Arabic" w:eastAsia="Times New Roman" w:hAnsi="Simplified Arabic" w:cs="Simplified Arabic"/>
          <w:kern w:val="0"/>
          <w:sz w:val="24"/>
          <w:szCs w:val="24"/>
          <w14:ligatures w14:val="none"/>
        </w:rPr>
        <w:t xml:space="preserve">, Y., &amp; </w:t>
      </w:r>
      <w:proofErr w:type="spellStart"/>
      <w:r w:rsidRPr="007A213E">
        <w:rPr>
          <w:rFonts w:ascii="Simplified Arabic" w:eastAsia="Times New Roman" w:hAnsi="Simplified Arabic" w:cs="Simplified Arabic"/>
          <w:kern w:val="0"/>
          <w:sz w:val="24"/>
          <w:szCs w:val="24"/>
          <w14:ligatures w14:val="none"/>
        </w:rPr>
        <w:t>Kashiwagi</w:t>
      </w:r>
      <w:proofErr w:type="spellEnd"/>
      <w:r w:rsidRPr="007A213E">
        <w:rPr>
          <w:rFonts w:ascii="Simplified Arabic" w:eastAsia="Times New Roman" w:hAnsi="Simplified Arabic" w:cs="Simplified Arabic"/>
          <w:kern w:val="0"/>
          <w:sz w:val="24"/>
          <w:szCs w:val="24"/>
          <w14:ligatures w14:val="none"/>
        </w:rPr>
        <w:t xml:space="preserve">, D. (2016). Introducing a new risk management model to the Saudi Arabian construction industry. </w:t>
      </w:r>
      <w:r w:rsidRPr="007A213E">
        <w:rPr>
          <w:rFonts w:ascii="Simplified Arabic" w:eastAsia="Times New Roman" w:hAnsi="Simplified Arabic" w:cs="Simplified Arabic"/>
          <w:i/>
          <w:iCs/>
          <w:kern w:val="0"/>
          <w:sz w:val="24"/>
          <w:szCs w:val="24"/>
          <w14:ligatures w14:val="none"/>
        </w:rPr>
        <w:t>Procedia Engineering</w:t>
      </w:r>
      <w:r w:rsidRPr="007A213E">
        <w:rPr>
          <w:rFonts w:ascii="Simplified Arabic" w:eastAsia="Times New Roman" w:hAnsi="Simplified Arabic" w:cs="Simplified Arabic"/>
          <w:kern w:val="0"/>
          <w:sz w:val="24"/>
          <w:szCs w:val="24"/>
          <w14:ligatures w14:val="none"/>
        </w:rPr>
        <w:t xml:space="preserve">, 145, 940–947. doi:10.1016/j.proeng.2016.04.122 </w:t>
      </w:r>
    </w:p>
    <w:p w14:paraId="0BED2219" w14:textId="77777777" w:rsidR="007A213E" w:rsidRPr="007A213E" w:rsidRDefault="007A213E" w:rsidP="00CC4E3B">
      <w:pPr>
        <w:bidi w:val="0"/>
        <w:spacing w:before="100" w:beforeAutospacing="1" w:after="100" w:afterAutospacing="1" w:line="240" w:lineRule="auto"/>
        <w:ind w:left="720" w:hanging="720"/>
        <w:divId w:val="50154777"/>
        <w:rPr>
          <w:rFonts w:ascii="Simplified Arabic" w:eastAsia="Times New Roman" w:hAnsi="Simplified Arabic" w:cs="Simplified Arabic"/>
          <w:kern w:val="0"/>
          <w:sz w:val="24"/>
          <w:szCs w:val="24"/>
          <w14:ligatures w14:val="none"/>
        </w:rPr>
      </w:pPr>
      <w:proofErr w:type="spellStart"/>
      <w:r w:rsidRPr="007A213E">
        <w:rPr>
          <w:rFonts w:ascii="Simplified Arabic" w:eastAsia="Times New Roman" w:hAnsi="Simplified Arabic" w:cs="Simplified Arabic"/>
          <w:kern w:val="0"/>
          <w:sz w:val="24"/>
          <w:szCs w:val="24"/>
          <w14:ligatures w14:val="none"/>
        </w:rPr>
        <w:t>Alkahtani</w:t>
      </w:r>
      <w:proofErr w:type="spellEnd"/>
      <w:r w:rsidRPr="007A213E">
        <w:rPr>
          <w:rFonts w:ascii="Simplified Arabic" w:eastAsia="Times New Roman" w:hAnsi="Simplified Arabic" w:cs="Simplified Arabic"/>
          <w:kern w:val="0"/>
          <w:sz w:val="24"/>
          <w:szCs w:val="24"/>
          <w14:ligatures w14:val="none"/>
        </w:rPr>
        <w:t xml:space="preserve">, M., </w:t>
      </w:r>
      <w:proofErr w:type="spellStart"/>
      <w:r w:rsidRPr="007A213E">
        <w:rPr>
          <w:rFonts w:ascii="Simplified Arabic" w:eastAsia="Times New Roman" w:hAnsi="Simplified Arabic" w:cs="Simplified Arabic"/>
          <w:kern w:val="0"/>
          <w:sz w:val="24"/>
          <w:szCs w:val="24"/>
          <w14:ligatures w14:val="none"/>
        </w:rPr>
        <w:t>Aljabri</w:t>
      </w:r>
      <w:proofErr w:type="spellEnd"/>
      <w:r w:rsidRPr="007A213E">
        <w:rPr>
          <w:rFonts w:ascii="Simplified Arabic" w:eastAsia="Times New Roman" w:hAnsi="Simplified Arabic" w:cs="Simplified Arabic"/>
          <w:kern w:val="0"/>
          <w:sz w:val="24"/>
          <w:szCs w:val="24"/>
          <w14:ligatures w14:val="none"/>
        </w:rPr>
        <w:t xml:space="preserve">, B., </w:t>
      </w:r>
      <w:proofErr w:type="spellStart"/>
      <w:r w:rsidRPr="007A213E">
        <w:rPr>
          <w:rFonts w:ascii="Simplified Arabic" w:eastAsia="Times New Roman" w:hAnsi="Simplified Arabic" w:cs="Simplified Arabic"/>
          <w:kern w:val="0"/>
          <w:sz w:val="24"/>
          <w:szCs w:val="24"/>
          <w14:ligatures w14:val="none"/>
        </w:rPr>
        <w:t>Alsaleh</w:t>
      </w:r>
      <w:proofErr w:type="spellEnd"/>
      <w:r w:rsidRPr="007A213E">
        <w:rPr>
          <w:rFonts w:ascii="Simplified Arabic" w:eastAsia="Times New Roman" w:hAnsi="Simplified Arabic" w:cs="Simplified Arabic"/>
          <w:kern w:val="0"/>
          <w:sz w:val="24"/>
          <w:szCs w:val="24"/>
          <w14:ligatures w14:val="none"/>
        </w:rPr>
        <w:t xml:space="preserve">, A., </w:t>
      </w:r>
      <w:proofErr w:type="spellStart"/>
      <w:r w:rsidRPr="007A213E">
        <w:rPr>
          <w:rFonts w:ascii="Simplified Arabic" w:eastAsia="Times New Roman" w:hAnsi="Simplified Arabic" w:cs="Simplified Arabic"/>
          <w:kern w:val="0"/>
          <w:sz w:val="24"/>
          <w:szCs w:val="24"/>
          <w14:ligatures w14:val="none"/>
        </w:rPr>
        <w:t>Alghamdi</w:t>
      </w:r>
      <w:proofErr w:type="spellEnd"/>
      <w:r w:rsidRPr="007A213E">
        <w:rPr>
          <w:rFonts w:ascii="Simplified Arabic" w:eastAsia="Times New Roman" w:hAnsi="Simplified Arabic" w:cs="Simplified Arabic"/>
          <w:kern w:val="0"/>
          <w:sz w:val="24"/>
          <w:szCs w:val="24"/>
          <w14:ligatures w14:val="none"/>
        </w:rPr>
        <w:t xml:space="preserve">, H., &amp; </w:t>
      </w:r>
      <w:proofErr w:type="spellStart"/>
      <w:r w:rsidRPr="007A213E">
        <w:rPr>
          <w:rFonts w:ascii="Simplified Arabic" w:eastAsia="Times New Roman" w:hAnsi="Simplified Arabic" w:cs="Simplified Arabic"/>
          <w:kern w:val="0"/>
          <w:sz w:val="24"/>
          <w:szCs w:val="24"/>
          <w14:ligatures w14:val="none"/>
        </w:rPr>
        <w:t>AlJuraiyed</w:t>
      </w:r>
      <w:proofErr w:type="spellEnd"/>
      <w:r w:rsidRPr="007A213E">
        <w:rPr>
          <w:rFonts w:ascii="Simplified Arabic" w:eastAsia="Times New Roman" w:hAnsi="Simplified Arabic" w:cs="Simplified Arabic"/>
          <w:kern w:val="0"/>
          <w:sz w:val="24"/>
          <w:szCs w:val="24"/>
          <w14:ligatures w14:val="none"/>
        </w:rPr>
        <w:t xml:space="preserve">, O. (2024). </w:t>
      </w:r>
      <w:proofErr w:type="spellStart"/>
      <w:r w:rsidRPr="007A213E">
        <w:rPr>
          <w:rFonts w:ascii="Simplified Arabic" w:eastAsia="Times New Roman" w:hAnsi="Simplified Arabic" w:cs="Simplified Arabic"/>
          <w:kern w:val="0"/>
          <w:sz w:val="24"/>
          <w:szCs w:val="24"/>
          <w14:ligatures w14:val="none"/>
        </w:rPr>
        <w:t>IoT</w:t>
      </w:r>
      <w:proofErr w:type="spellEnd"/>
      <w:r w:rsidRPr="007A213E">
        <w:rPr>
          <w:rFonts w:ascii="Simplified Arabic" w:eastAsia="Times New Roman" w:hAnsi="Simplified Arabic" w:cs="Simplified Arabic"/>
          <w:kern w:val="0"/>
          <w:sz w:val="24"/>
          <w:szCs w:val="24"/>
          <w14:ligatures w14:val="none"/>
        </w:rPr>
        <w:t xml:space="preserve"> implementation in slaughterhouses supply chain: A case study of the </w:t>
      </w:r>
      <w:proofErr w:type="spellStart"/>
      <w:r w:rsidRPr="007A213E">
        <w:rPr>
          <w:rFonts w:ascii="Simplified Arabic" w:eastAsia="Times New Roman" w:hAnsi="Simplified Arabic" w:cs="Simplified Arabic"/>
          <w:kern w:val="0"/>
          <w:sz w:val="24"/>
          <w:szCs w:val="24"/>
          <w14:ligatures w14:val="none"/>
        </w:rPr>
        <w:t>Adahi</w:t>
      </w:r>
      <w:proofErr w:type="spellEnd"/>
      <w:r w:rsidRPr="007A213E">
        <w:rPr>
          <w:rFonts w:ascii="Simplified Arabic" w:eastAsia="Times New Roman" w:hAnsi="Simplified Arabic" w:cs="Simplified Arabic"/>
          <w:kern w:val="0"/>
          <w:sz w:val="24"/>
          <w:szCs w:val="24"/>
          <w14:ligatures w14:val="none"/>
        </w:rPr>
        <w:t xml:space="preserve"> </w:t>
      </w:r>
      <w:r w:rsidRPr="007A213E">
        <w:rPr>
          <w:rFonts w:ascii="Simplified Arabic" w:eastAsia="Times New Roman" w:hAnsi="Simplified Arabic" w:cs="Simplified Arabic"/>
          <w:kern w:val="0"/>
          <w:sz w:val="24"/>
          <w:szCs w:val="24"/>
          <w14:ligatures w14:val="none"/>
        </w:rPr>
        <w:lastRenderedPageBreak/>
        <w:t xml:space="preserve">experiment in the Kingdom of Saudi Arabia. </w:t>
      </w:r>
      <w:r w:rsidRPr="007A213E">
        <w:rPr>
          <w:rFonts w:ascii="Simplified Arabic" w:eastAsia="Times New Roman" w:hAnsi="Simplified Arabic" w:cs="Simplified Arabic"/>
          <w:i/>
          <w:iCs/>
          <w:kern w:val="0"/>
          <w:sz w:val="24"/>
          <w:szCs w:val="24"/>
          <w14:ligatures w14:val="none"/>
        </w:rPr>
        <w:t>IEEE Access</w:t>
      </w:r>
      <w:r w:rsidRPr="007A213E">
        <w:rPr>
          <w:rFonts w:ascii="Simplified Arabic" w:eastAsia="Times New Roman" w:hAnsi="Simplified Arabic" w:cs="Simplified Arabic"/>
          <w:kern w:val="0"/>
          <w:sz w:val="24"/>
          <w:szCs w:val="24"/>
          <w14:ligatures w14:val="none"/>
        </w:rPr>
        <w:t xml:space="preserve">. doi:10.1109/ACCESS.2024.3365628 </w:t>
      </w:r>
    </w:p>
    <w:p w14:paraId="2341CE95" w14:textId="77777777" w:rsidR="007A213E" w:rsidRPr="007A213E" w:rsidRDefault="007A213E" w:rsidP="00CC4E3B">
      <w:pPr>
        <w:bidi w:val="0"/>
        <w:spacing w:before="100" w:beforeAutospacing="1" w:after="100" w:afterAutospacing="1" w:line="240" w:lineRule="auto"/>
        <w:ind w:left="720" w:hanging="720"/>
        <w:divId w:val="50154777"/>
        <w:rPr>
          <w:rFonts w:ascii="Simplified Arabic" w:eastAsia="Times New Roman" w:hAnsi="Simplified Arabic" w:cs="Simplified Arabic"/>
          <w:kern w:val="0"/>
          <w:sz w:val="24"/>
          <w:szCs w:val="24"/>
          <w14:ligatures w14:val="none"/>
        </w:rPr>
      </w:pPr>
      <w:proofErr w:type="spellStart"/>
      <w:r w:rsidRPr="007A213E">
        <w:rPr>
          <w:rFonts w:ascii="Simplified Arabic" w:eastAsia="Times New Roman" w:hAnsi="Simplified Arabic" w:cs="Simplified Arabic"/>
          <w:kern w:val="0"/>
          <w:sz w:val="24"/>
          <w:szCs w:val="24"/>
          <w14:ligatures w14:val="none"/>
        </w:rPr>
        <w:t>Almasri</w:t>
      </w:r>
      <w:proofErr w:type="spellEnd"/>
      <w:r w:rsidRPr="007A213E">
        <w:rPr>
          <w:rFonts w:ascii="Simplified Arabic" w:eastAsia="Times New Roman" w:hAnsi="Simplified Arabic" w:cs="Simplified Arabic"/>
          <w:kern w:val="0"/>
          <w:sz w:val="24"/>
          <w:szCs w:val="24"/>
          <w14:ligatures w14:val="none"/>
        </w:rPr>
        <w:t xml:space="preserve">, M., Ahmed, Q. A., </w:t>
      </w:r>
      <w:proofErr w:type="spellStart"/>
      <w:r w:rsidRPr="007A213E">
        <w:rPr>
          <w:rFonts w:ascii="Simplified Arabic" w:eastAsia="Times New Roman" w:hAnsi="Simplified Arabic" w:cs="Simplified Arabic"/>
          <w:kern w:val="0"/>
          <w:sz w:val="24"/>
          <w:szCs w:val="24"/>
          <w14:ligatures w14:val="none"/>
        </w:rPr>
        <w:t>Turkestani</w:t>
      </w:r>
      <w:proofErr w:type="spellEnd"/>
      <w:r w:rsidRPr="007A213E">
        <w:rPr>
          <w:rFonts w:ascii="Simplified Arabic" w:eastAsia="Times New Roman" w:hAnsi="Simplified Arabic" w:cs="Simplified Arabic"/>
          <w:kern w:val="0"/>
          <w:sz w:val="24"/>
          <w:szCs w:val="24"/>
          <w14:ligatures w14:val="none"/>
        </w:rPr>
        <w:t xml:space="preserve">, A., &amp; </w:t>
      </w:r>
      <w:proofErr w:type="spellStart"/>
      <w:r w:rsidRPr="007A213E">
        <w:rPr>
          <w:rFonts w:ascii="Simplified Arabic" w:eastAsia="Times New Roman" w:hAnsi="Simplified Arabic" w:cs="Simplified Arabic"/>
          <w:kern w:val="0"/>
          <w:sz w:val="24"/>
          <w:szCs w:val="24"/>
          <w14:ligatures w14:val="none"/>
        </w:rPr>
        <w:t>Memish</w:t>
      </w:r>
      <w:proofErr w:type="spellEnd"/>
      <w:r w:rsidRPr="007A213E">
        <w:rPr>
          <w:rFonts w:ascii="Simplified Arabic" w:eastAsia="Times New Roman" w:hAnsi="Simplified Arabic" w:cs="Simplified Arabic"/>
          <w:kern w:val="0"/>
          <w:sz w:val="24"/>
          <w:szCs w:val="24"/>
          <w14:ligatures w14:val="none"/>
        </w:rPr>
        <w:t xml:space="preserve">, Z. A. (2019). Hajj abattoirs in Makkah: Risk of zoonotic infections among occupational workers. </w:t>
      </w:r>
      <w:r w:rsidRPr="007A213E">
        <w:rPr>
          <w:rFonts w:ascii="Simplified Arabic" w:eastAsia="Times New Roman" w:hAnsi="Simplified Arabic" w:cs="Simplified Arabic"/>
          <w:i/>
          <w:iCs/>
          <w:kern w:val="0"/>
          <w:sz w:val="24"/>
          <w:szCs w:val="24"/>
          <w14:ligatures w14:val="none"/>
        </w:rPr>
        <w:t>Veterinary Medicine and Science</w:t>
      </w:r>
      <w:r w:rsidRPr="007A213E">
        <w:rPr>
          <w:rFonts w:ascii="Simplified Arabic" w:eastAsia="Times New Roman" w:hAnsi="Simplified Arabic" w:cs="Simplified Arabic"/>
          <w:kern w:val="0"/>
          <w:sz w:val="24"/>
          <w:szCs w:val="24"/>
          <w14:ligatures w14:val="none"/>
        </w:rPr>
        <w:t xml:space="preserve">, 5(3), 428–434. doi:10.1002/vms3.169 </w:t>
      </w:r>
    </w:p>
    <w:p w14:paraId="2E9EF821" w14:textId="77777777" w:rsidR="007A213E" w:rsidRPr="007A213E" w:rsidRDefault="007A213E" w:rsidP="00CC4E3B">
      <w:pPr>
        <w:bidi w:val="0"/>
        <w:spacing w:before="100" w:beforeAutospacing="1" w:after="100" w:afterAutospacing="1" w:line="240" w:lineRule="auto"/>
        <w:ind w:left="720" w:hanging="720"/>
        <w:divId w:val="50154777"/>
        <w:rPr>
          <w:rFonts w:ascii="Simplified Arabic" w:eastAsia="Times New Roman" w:hAnsi="Simplified Arabic" w:cs="Simplified Arabic"/>
          <w:kern w:val="0"/>
          <w:sz w:val="24"/>
          <w:szCs w:val="24"/>
          <w14:ligatures w14:val="none"/>
        </w:rPr>
      </w:pPr>
      <w:proofErr w:type="spellStart"/>
      <w:r w:rsidRPr="007A213E">
        <w:rPr>
          <w:rFonts w:ascii="Simplified Arabic" w:eastAsia="Times New Roman" w:hAnsi="Simplified Arabic" w:cs="Simplified Arabic"/>
          <w:kern w:val="0"/>
          <w:sz w:val="24"/>
          <w:szCs w:val="24"/>
          <w14:ligatures w14:val="none"/>
        </w:rPr>
        <w:t>Alrashidi</w:t>
      </w:r>
      <w:proofErr w:type="spellEnd"/>
      <w:r w:rsidRPr="007A213E">
        <w:rPr>
          <w:rFonts w:ascii="Simplified Arabic" w:eastAsia="Times New Roman" w:hAnsi="Simplified Arabic" w:cs="Simplified Arabic"/>
          <w:kern w:val="0"/>
          <w:sz w:val="24"/>
          <w:szCs w:val="24"/>
          <w14:ligatures w14:val="none"/>
        </w:rPr>
        <w:t xml:space="preserve">, A., &amp; </w:t>
      </w:r>
      <w:proofErr w:type="spellStart"/>
      <w:r w:rsidRPr="007A213E">
        <w:rPr>
          <w:rFonts w:ascii="Simplified Arabic" w:eastAsia="Times New Roman" w:hAnsi="Simplified Arabic" w:cs="Simplified Arabic"/>
          <w:kern w:val="0"/>
          <w:sz w:val="24"/>
          <w:szCs w:val="24"/>
          <w14:ligatures w14:val="none"/>
        </w:rPr>
        <w:t>Baakeel</w:t>
      </w:r>
      <w:proofErr w:type="spellEnd"/>
      <w:r w:rsidRPr="007A213E">
        <w:rPr>
          <w:rFonts w:ascii="Simplified Arabic" w:eastAsia="Times New Roman" w:hAnsi="Simplified Arabic" w:cs="Simplified Arabic"/>
          <w:kern w:val="0"/>
          <w:sz w:val="24"/>
          <w:szCs w:val="24"/>
          <w14:ligatures w14:val="none"/>
        </w:rPr>
        <w:t xml:space="preserve">, O. (2012). The impact of operational risk management on the financial development and economic growth: A case study of Saudi SME companies. </w:t>
      </w:r>
      <w:r w:rsidRPr="007A213E">
        <w:rPr>
          <w:rFonts w:ascii="Simplified Arabic" w:eastAsia="Times New Roman" w:hAnsi="Simplified Arabic" w:cs="Simplified Arabic"/>
          <w:i/>
          <w:iCs/>
          <w:kern w:val="0"/>
          <w:sz w:val="24"/>
          <w:szCs w:val="24"/>
          <w14:ligatures w14:val="none"/>
        </w:rPr>
        <w:t>European Journal of Business and Management</w:t>
      </w:r>
      <w:r w:rsidRPr="007A213E">
        <w:rPr>
          <w:rFonts w:ascii="Simplified Arabic" w:eastAsia="Times New Roman" w:hAnsi="Simplified Arabic" w:cs="Simplified Arabic"/>
          <w:kern w:val="0"/>
          <w:sz w:val="24"/>
          <w:szCs w:val="24"/>
          <w14:ligatures w14:val="none"/>
        </w:rPr>
        <w:t xml:space="preserve">, 4(5). </w:t>
      </w:r>
    </w:p>
    <w:p w14:paraId="23A1E733" w14:textId="77777777" w:rsidR="007A213E" w:rsidRPr="007A213E" w:rsidRDefault="007A213E" w:rsidP="00CC4E3B">
      <w:pPr>
        <w:bidi w:val="0"/>
        <w:spacing w:before="100" w:beforeAutospacing="1" w:after="100" w:afterAutospacing="1" w:line="240" w:lineRule="auto"/>
        <w:ind w:left="720" w:hanging="720"/>
        <w:divId w:val="50154777"/>
        <w:rPr>
          <w:rFonts w:ascii="Simplified Arabic" w:eastAsia="Times New Roman" w:hAnsi="Simplified Arabic" w:cs="Simplified Arabic"/>
          <w:kern w:val="0"/>
          <w:sz w:val="24"/>
          <w:szCs w:val="24"/>
          <w14:ligatures w14:val="none"/>
        </w:rPr>
      </w:pPr>
      <w:proofErr w:type="spellStart"/>
      <w:r w:rsidRPr="007A213E">
        <w:rPr>
          <w:rFonts w:ascii="Simplified Arabic" w:eastAsia="Times New Roman" w:hAnsi="Simplified Arabic" w:cs="Simplified Arabic"/>
          <w:kern w:val="0"/>
          <w:sz w:val="24"/>
          <w:szCs w:val="24"/>
          <w14:ligatures w14:val="none"/>
        </w:rPr>
        <w:t>Alsulaiman</w:t>
      </w:r>
      <w:proofErr w:type="spellEnd"/>
      <w:r w:rsidRPr="007A213E">
        <w:rPr>
          <w:rFonts w:ascii="Simplified Arabic" w:eastAsia="Times New Roman" w:hAnsi="Simplified Arabic" w:cs="Simplified Arabic"/>
          <w:kern w:val="0"/>
          <w:sz w:val="24"/>
          <w:szCs w:val="24"/>
          <w14:ligatures w14:val="none"/>
        </w:rPr>
        <w:t xml:space="preserve">, S. A., &amp; </w:t>
      </w:r>
      <w:proofErr w:type="spellStart"/>
      <w:r w:rsidRPr="007A213E">
        <w:rPr>
          <w:rFonts w:ascii="Simplified Arabic" w:eastAsia="Times New Roman" w:hAnsi="Simplified Arabic" w:cs="Simplified Arabic"/>
          <w:kern w:val="0"/>
          <w:sz w:val="24"/>
          <w:szCs w:val="24"/>
          <w14:ligatures w14:val="none"/>
        </w:rPr>
        <w:t>Rentner</w:t>
      </w:r>
      <w:proofErr w:type="spellEnd"/>
      <w:r w:rsidRPr="007A213E">
        <w:rPr>
          <w:rFonts w:ascii="Simplified Arabic" w:eastAsia="Times New Roman" w:hAnsi="Simplified Arabic" w:cs="Simplified Arabic"/>
          <w:kern w:val="0"/>
          <w:sz w:val="24"/>
          <w:szCs w:val="24"/>
          <w14:ligatures w14:val="none"/>
        </w:rPr>
        <w:t xml:space="preserve">, T. L. (2024). When all goes as planned: A case study of Hajj and the best crisis communication strategies for practitioners planning mega-events. </w:t>
      </w:r>
      <w:r w:rsidRPr="007A213E">
        <w:rPr>
          <w:rFonts w:ascii="Simplified Arabic" w:eastAsia="Times New Roman" w:hAnsi="Simplified Arabic" w:cs="Simplified Arabic"/>
          <w:i/>
          <w:iCs/>
          <w:kern w:val="0"/>
          <w:sz w:val="24"/>
          <w:szCs w:val="24"/>
          <w14:ligatures w14:val="none"/>
        </w:rPr>
        <w:t>Humanities and Social Sciences Communications</w:t>
      </w:r>
      <w:r w:rsidRPr="007A213E">
        <w:rPr>
          <w:rFonts w:ascii="Simplified Arabic" w:eastAsia="Times New Roman" w:hAnsi="Simplified Arabic" w:cs="Simplified Arabic"/>
          <w:kern w:val="0"/>
          <w:sz w:val="24"/>
          <w:szCs w:val="24"/>
          <w14:ligatures w14:val="none"/>
        </w:rPr>
        <w:t xml:space="preserve">, 11(1). doi:10.1057/s41599-024-04108-9 </w:t>
      </w:r>
    </w:p>
    <w:p w14:paraId="152F67DF" w14:textId="77777777" w:rsidR="007A213E" w:rsidRPr="007A213E" w:rsidRDefault="007A213E" w:rsidP="00CC4E3B">
      <w:pPr>
        <w:bidi w:val="0"/>
        <w:spacing w:before="100" w:beforeAutospacing="1" w:after="100" w:afterAutospacing="1" w:line="240" w:lineRule="auto"/>
        <w:ind w:left="720" w:hanging="720"/>
        <w:divId w:val="50154777"/>
        <w:rPr>
          <w:rFonts w:ascii="Simplified Arabic" w:eastAsia="Times New Roman" w:hAnsi="Simplified Arabic" w:cs="Simplified Arabic"/>
          <w:kern w:val="0"/>
          <w:sz w:val="24"/>
          <w:szCs w:val="24"/>
          <w14:ligatures w14:val="none"/>
        </w:rPr>
      </w:pPr>
      <w:proofErr w:type="spellStart"/>
      <w:r w:rsidRPr="007A213E">
        <w:rPr>
          <w:rFonts w:ascii="Simplified Arabic" w:eastAsia="Times New Roman" w:hAnsi="Simplified Arabic" w:cs="Simplified Arabic"/>
          <w:kern w:val="0"/>
          <w:sz w:val="24"/>
          <w:szCs w:val="24"/>
          <w14:ligatures w14:val="none"/>
        </w:rPr>
        <w:t>Baccarini</w:t>
      </w:r>
      <w:proofErr w:type="spellEnd"/>
      <w:r w:rsidRPr="007A213E">
        <w:rPr>
          <w:rFonts w:ascii="Simplified Arabic" w:eastAsia="Times New Roman" w:hAnsi="Simplified Arabic" w:cs="Simplified Arabic"/>
          <w:kern w:val="0"/>
          <w:sz w:val="24"/>
          <w:szCs w:val="24"/>
          <w14:ligatures w14:val="none"/>
        </w:rPr>
        <w:t xml:space="preserve">, D. (1999). The logical framework method for defining project success. </w:t>
      </w:r>
      <w:r w:rsidRPr="007A213E">
        <w:rPr>
          <w:rFonts w:ascii="Simplified Arabic" w:eastAsia="Times New Roman" w:hAnsi="Simplified Arabic" w:cs="Simplified Arabic"/>
          <w:i/>
          <w:iCs/>
          <w:kern w:val="0"/>
          <w:sz w:val="24"/>
          <w:szCs w:val="24"/>
          <w14:ligatures w14:val="none"/>
        </w:rPr>
        <w:t>Project Management Journal</w:t>
      </w:r>
      <w:r w:rsidRPr="007A213E">
        <w:rPr>
          <w:rFonts w:ascii="Simplified Arabic" w:eastAsia="Times New Roman" w:hAnsi="Simplified Arabic" w:cs="Simplified Arabic"/>
          <w:kern w:val="0"/>
          <w:sz w:val="24"/>
          <w:szCs w:val="24"/>
          <w14:ligatures w14:val="none"/>
        </w:rPr>
        <w:t xml:space="preserve">, 30(4), 25–32. doi:10.1177/875697289903000405 </w:t>
      </w:r>
    </w:p>
    <w:p w14:paraId="56B08F68" w14:textId="77777777" w:rsidR="007A213E" w:rsidRPr="007A213E" w:rsidRDefault="007A213E" w:rsidP="00CC4E3B">
      <w:pPr>
        <w:bidi w:val="0"/>
        <w:spacing w:before="100" w:beforeAutospacing="1" w:after="100" w:afterAutospacing="1" w:line="240" w:lineRule="auto"/>
        <w:ind w:left="720" w:hanging="720"/>
        <w:divId w:val="50154777"/>
        <w:rPr>
          <w:rFonts w:ascii="Simplified Arabic" w:eastAsia="Times New Roman" w:hAnsi="Simplified Arabic" w:cs="Simplified Arabic"/>
          <w:kern w:val="0"/>
          <w:sz w:val="24"/>
          <w:szCs w:val="24"/>
          <w14:ligatures w14:val="none"/>
        </w:rPr>
      </w:pPr>
      <w:proofErr w:type="spellStart"/>
      <w:r w:rsidRPr="007A213E">
        <w:rPr>
          <w:rFonts w:ascii="Simplified Arabic" w:eastAsia="Times New Roman" w:hAnsi="Simplified Arabic" w:cs="Simplified Arabic"/>
          <w:kern w:val="0"/>
          <w:sz w:val="24"/>
          <w:szCs w:val="24"/>
          <w14:ligatures w14:val="none"/>
        </w:rPr>
        <w:t>Carvalho</w:t>
      </w:r>
      <w:proofErr w:type="spellEnd"/>
      <w:r w:rsidRPr="007A213E">
        <w:rPr>
          <w:rFonts w:ascii="Simplified Arabic" w:eastAsia="Times New Roman" w:hAnsi="Simplified Arabic" w:cs="Simplified Arabic"/>
          <w:kern w:val="0"/>
          <w:sz w:val="24"/>
          <w:szCs w:val="24"/>
          <w14:ligatures w14:val="none"/>
        </w:rPr>
        <w:t xml:space="preserve">, M. M., &amp; </w:t>
      </w:r>
      <w:proofErr w:type="spellStart"/>
      <w:r w:rsidRPr="007A213E">
        <w:rPr>
          <w:rFonts w:ascii="Simplified Arabic" w:eastAsia="Times New Roman" w:hAnsi="Simplified Arabic" w:cs="Simplified Arabic"/>
          <w:kern w:val="0"/>
          <w:sz w:val="24"/>
          <w:szCs w:val="24"/>
          <w14:ligatures w14:val="none"/>
        </w:rPr>
        <w:t>Rabechini</w:t>
      </w:r>
      <w:proofErr w:type="spellEnd"/>
      <w:r w:rsidRPr="007A213E">
        <w:rPr>
          <w:rFonts w:ascii="Simplified Arabic" w:eastAsia="Times New Roman" w:hAnsi="Simplified Arabic" w:cs="Simplified Arabic"/>
          <w:kern w:val="0"/>
          <w:sz w:val="24"/>
          <w:szCs w:val="24"/>
          <w14:ligatures w14:val="none"/>
        </w:rPr>
        <w:t xml:space="preserve"> Jr., R. (2015). Impact of risk management on project performance: The importance of soft skills. </w:t>
      </w:r>
      <w:r w:rsidRPr="007A213E">
        <w:rPr>
          <w:rFonts w:ascii="Simplified Arabic" w:eastAsia="Times New Roman" w:hAnsi="Simplified Arabic" w:cs="Simplified Arabic"/>
          <w:i/>
          <w:iCs/>
          <w:kern w:val="0"/>
          <w:sz w:val="24"/>
          <w:szCs w:val="24"/>
          <w14:ligatures w14:val="none"/>
        </w:rPr>
        <w:t>International Journal of Production Research</w:t>
      </w:r>
      <w:r w:rsidRPr="007A213E">
        <w:rPr>
          <w:rFonts w:ascii="Simplified Arabic" w:eastAsia="Times New Roman" w:hAnsi="Simplified Arabic" w:cs="Simplified Arabic"/>
          <w:kern w:val="0"/>
          <w:sz w:val="24"/>
          <w:szCs w:val="24"/>
          <w14:ligatures w14:val="none"/>
        </w:rPr>
        <w:t xml:space="preserve">, 53(2), 321–340. doi:10.1080/00207543.2014.919423 </w:t>
      </w:r>
    </w:p>
    <w:p w14:paraId="4E7A67DD" w14:textId="77777777" w:rsidR="007A213E" w:rsidRPr="007A213E" w:rsidRDefault="007A213E" w:rsidP="00CC4E3B">
      <w:pPr>
        <w:bidi w:val="0"/>
        <w:spacing w:before="100" w:beforeAutospacing="1" w:after="100" w:afterAutospacing="1" w:line="240" w:lineRule="auto"/>
        <w:ind w:left="720" w:hanging="720"/>
        <w:divId w:val="50154777"/>
        <w:rPr>
          <w:rFonts w:ascii="Simplified Arabic" w:eastAsia="Times New Roman" w:hAnsi="Simplified Arabic" w:cs="Simplified Arabic"/>
          <w:kern w:val="0"/>
          <w:sz w:val="24"/>
          <w:szCs w:val="24"/>
          <w14:ligatures w14:val="none"/>
        </w:rPr>
      </w:pPr>
      <w:r w:rsidRPr="007A213E">
        <w:rPr>
          <w:rFonts w:ascii="Simplified Arabic" w:eastAsia="Times New Roman" w:hAnsi="Simplified Arabic" w:cs="Simplified Arabic"/>
          <w:kern w:val="0"/>
          <w:sz w:val="24"/>
          <w:szCs w:val="24"/>
          <w14:ligatures w14:val="none"/>
        </w:rPr>
        <w:t xml:space="preserve">Global Water Awards. (2024, April 16). </w:t>
      </w:r>
      <w:r w:rsidRPr="007A213E">
        <w:rPr>
          <w:rFonts w:ascii="Simplified Arabic" w:eastAsia="Times New Roman" w:hAnsi="Simplified Arabic" w:cs="Simplified Arabic"/>
          <w:i/>
          <w:iCs/>
          <w:kern w:val="0"/>
          <w:sz w:val="24"/>
          <w:szCs w:val="24"/>
          <w14:ligatures w14:val="none"/>
        </w:rPr>
        <w:t>2024 industrial project of the year</w:t>
      </w:r>
      <w:r w:rsidRPr="007A213E">
        <w:rPr>
          <w:rFonts w:ascii="Simplified Arabic" w:eastAsia="Times New Roman" w:hAnsi="Simplified Arabic" w:cs="Simplified Arabic"/>
          <w:kern w:val="0"/>
          <w:sz w:val="24"/>
          <w:szCs w:val="24"/>
          <w14:ligatures w14:val="none"/>
        </w:rPr>
        <w:t xml:space="preserve">. </w:t>
      </w:r>
    </w:p>
    <w:p w14:paraId="48EF7661" w14:textId="77777777" w:rsidR="007A213E" w:rsidRPr="007A213E" w:rsidRDefault="007A213E" w:rsidP="00CC4E3B">
      <w:pPr>
        <w:bidi w:val="0"/>
        <w:spacing w:before="100" w:beforeAutospacing="1" w:after="100" w:afterAutospacing="1" w:line="240" w:lineRule="auto"/>
        <w:ind w:left="720" w:hanging="720"/>
        <w:divId w:val="50154777"/>
        <w:rPr>
          <w:rFonts w:ascii="Simplified Arabic" w:eastAsia="Times New Roman" w:hAnsi="Simplified Arabic" w:cs="Simplified Arabic"/>
          <w:kern w:val="0"/>
          <w:sz w:val="24"/>
          <w:szCs w:val="24"/>
          <w14:ligatures w14:val="none"/>
        </w:rPr>
      </w:pPr>
      <w:r w:rsidRPr="007A213E">
        <w:rPr>
          <w:rFonts w:ascii="Simplified Arabic" w:eastAsia="Times New Roman" w:hAnsi="Simplified Arabic" w:cs="Simplified Arabic"/>
          <w:kern w:val="0"/>
          <w:sz w:val="24"/>
          <w:szCs w:val="24"/>
          <w14:ligatures w14:val="none"/>
        </w:rPr>
        <w:t xml:space="preserve">Ho, W., Zheng, T., </w:t>
      </w:r>
      <w:proofErr w:type="spellStart"/>
      <w:r w:rsidRPr="007A213E">
        <w:rPr>
          <w:rFonts w:ascii="Simplified Arabic" w:eastAsia="Times New Roman" w:hAnsi="Simplified Arabic" w:cs="Simplified Arabic"/>
          <w:kern w:val="0"/>
          <w:sz w:val="24"/>
          <w:szCs w:val="24"/>
          <w14:ligatures w14:val="none"/>
        </w:rPr>
        <w:t>Yildiz</w:t>
      </w:r>
      <w:proofErr w:type="spellEnd"/>
      <w:r w:rsidRPr="007A213E">
        <w:rPr>
          <w:rFonts w:ascii="Simplified Arabic" w:eastAsia="Times New Roman" w:hAnsi="Simplified Arabic" w:cs="Simplified Arabic"/>
          <w:kern w:val="0"/>
          <w:sz w:val="24"/>
          <w:szCs w:val="24"/>
          <w14:ligatures w14:val="none"/>
        </w:rPr>
        <w:t xml:space="preserve">, H., &amp; </w:t>
      </w:r>
      <w:proofErr w:type="spellStart"/>
      <w:r w:rsidRPr="007A213E">
        <w:rPr>
          <w:rFonts w:ascii="Simplified Arabic" w:eastAsia="Times New Roman" w:hAnsi="Simplified Arabic" w:cs="Simplified Arabic"/>
          <w:kern w:val="0"/>
          <w:sz w:val="24"/>
          <w:szCs w:val="24"/>
          <w14:ligatures w14:val="none"/>
        </w:rPr>
        <w:t>Talluri</w:t>
      </w:r>
      <w:proofErr w:type="spellEnd"/>
      <w:r w:rsidRPr="007A213E">
        <w:rPr>
          <w:rFonts w:ascii="Simplified Arabic" w:eastAsia="Times New Roman" w:hAnsi="Simplified Arabic" w:cs="Simplified Arabic"/>
          <w:kern w:val="0"/>
          <w:sz w:val="24"/>
          <w:szCs w:val="24"/>
          <w14:ligatures w14:val="none"/>
        </w:rPr>
        <w:t xml:space="preserve">, S. (2015). Supply chain risk management: A literature review and future research directions. </w:t>
      </w:r>
      <w:r w:rsidRPr="007A213E">
        <w:rPr>
          <w:rFonts w:ascii="Simplified Arabic" w:eastAsia="Times New Roman" w:hAnsi="Simplified Arabic" w:cs="Simplified Arabic"/>
          <w:i/>
          <w:iCs/>
          <w:kern w:val="0"/>
          <w:sz w:val="24"/>
          <w:szCs w:val="24"/>
          <w14:ligatures w14:val="none"/>
        </w:rPr>
        <w:t>International Journal of Production Research</w:t>
      </w:r>
      <w:r w:rsidRPr="007A213E">
        <w:rPr>
          <w:rFonts w:ascii="Simplified Arabic" w:eastAsia="Times New Roman" w:hAnsi="Simplified Arabic" w:cs="Simplified Arabic"/>
          <w:kern w:val="0"/>
          <w:sz w:val="24"/>
          <w:szCs w:val="24"/>
          <w14:ligatures w14:val="none"/>
        </w:rPr>
        <w:t xml:space="preserve">, 53(16), 4935–4969. doi:10.1080/00207543.2015.1030467 </w:t>
      </w:r>
    </w:p>
    <w:p w14:paraId="259D5310" w14:textId="77777777" w:rsidR="007A213E" w:rsidRPr="007A213E" w:rsidRDefault="007A213E" w:rsidP="00CC4E3B">
      <w:pPr>
        <w:bidi w:val="0"/>
        <w:spacing w:before="100" w:beforeAutospacing="1" w:after="100" w:afterAutospacing="1" w:line="240" w:lineRule="auto"/>
        <w:ind w:left="720" w:hanging="720"/>
        <w:divId w:val="50154777"/>
        <w:rPr>
          <w:rFonts w:ascii="Simplified Arabic" w:eastAsia="Times New Roman" w:hAnsi="Simplified Arabic" w:cs="Simplified Arabic"/>
          <w:kern w:val="0"/>
          <w:sz w:val="24"/>
          <w:szCs w:val="24"/>
          <w14:ligatures w14:val="none"/>
        </w:rPr>
      </w:pPr>
      <w:r w:rsidRPr="007A213E">
        <w:rPr>
          <w:rFonts w:ascii="Simplified Arabic" w:eastAsia="Times New Roman" w:hAnsi="Simplified Arabic" w:cs="Simplified Arabic"/>
          <w:kern w:val="0"/>
          <w:sz w:val="24"/>
          <w:szCs w:val="24"/>
          <w14:ligatures w14:val="none"/>
        </w:rPr>
        <w:t xml:space="preserve">Hossain, M. A. S., Ibrahim, N., &amp; Barnett, K. N. (2025). Hygiene practices in slaughterhouses and public health risk: A scoping review. </w:t>
      </w:r>
      <w:r w:rsidRPr="007A213E">
        <w:rPr>
          <w:rFonts w:ascii="Simplified Arabic" w:eastAsia="Times New Roman" w:hAnsi="Simplified Arabic" w:cs="Simplified Arabic"/>
          <w:i/>
          <w:iCs/>
          <w:kern w:val="0"/>
          <w:sz w:val="24"/>
          <w:szCs w:val="24"/>
          <w14:ligatures w14:val="none"/>
        </w:rPr>
        <w:t>PLOS ONE</w:t>
      </w:r>
      <w:r w:rsidRPr="007A213E">
        <w:rPr>
          <w:rFonts w:ascii="Simplified Arabic" w:eastAsia="Times New Roman" w:hAnsi="Simplified Arabic" w:cs="Simplified Arabic"/>
          <w:kern w:val="0"/>
          <w:sz w:val="24"/>
          <w:szCs w:val="24"/>
          <w14:ligatures w14:val="none"/>
        </w:rPr>
        <w:t xml:space="preserve">, 20(1), e0334225. </w:t>
      </w:r>
    </w:p>
    <w:p w14:paraId="1F884EE7" w14:textId="77777777" w:rsidR="007A213E" w:rsidRPr="007A213E" w:rsidRDefault="007A213E" w:rsidP="00CC4E3B">
      <w:pPr>
        <w:bidi w:val="0"/>
        <w:spacing w:before="100" w:beforeAutospacing="1" w:after="100" w:afterAutospacing="1" w:line="240" w:lineRule="auto"/>
        <w:ind w:left="720" w:hanging="720"/>
        <w:divId w:val="50154777"/>
        <w:rPr>
          <w:rFonts w:ascii="Simplified Arabic" w:eastAsia="Times New Roman" w:hAnsi="Simplified Arabic" w:cs="Simplified Arabic"/>
          <w:kern w:val="0"/>
          <w:sz w:val="24"/>
          <w:szCs w:val="24"/>
          <w14:ligatures w14:val="none"/>
        </w:rPr>
      </w:pPr>
      <w:proofErr w:type="spellStart"/>
      <w:r w:rsidRPr="007A213E">
        <w:rPr>
          <w:rFonts w:ascii="Simplified Arabic" w:eastAsia="Times New Roman" w:hAnsi="Simplified Arabic" w:cs="Simplified Arabic"/>
          <w:kern w:val="0"/>
          <w:sz w:val="24"/>
          <w:szCs w:val="24"/>
          <w14:ligatures w14:val="none"/>
        </w:rPr>
        <w:t>Ika</w:t>
      </w:r>
      <w:proofErr w:type="spellEnd"/>
      <w:r w:rsidRPr="007A213E">
        <w:rPr>
          <w:rFonts w:ascii="Simplified Arabic" w:eastAsia="Times New Roman" w:hAnsi="Simplified Arabic" w:cs="Simplified Arabic"/>
          <w:kern w:val="0"/>
          <w:sz w:val="24"/>
          <w:szCs w:val="24"/>
          <w14:ligatures w14:val="none"/>
        </w:rPr>
        <w:t xml:space="preserve">, L. A. (2009). Project success as a topic in project management journals. </w:t>
      </w:r>
      <w:r w:rsidRPr="007A213E">
        <w:rPr>
          <w:rFonts w:ascii="Simplified Arabic" w:eastAsia="Times New Roman" w:hAnsi="Simplified Arabic" w:cs="Simplified Arabic"/>
          <w:i/>
          <w:iCs/>
          <w:kern w:val="0"/>
          <w:sz w:val="24"/>
          <w:szCs w:val="24"/>
          <w14:ligatures w14:val="none"/>
        </w:rPr>
        <w:t>Project Management Journal</w:t>
      </w:r>
      <w:r w:rsidRPr="007A213E">
        <w:rPr>
          <w:rFonts w:ascii="Simplified Arabic" w:eastAsia="Times New Roman" w:hAnsi="Simplified Arabic" w:cs="Simplified Arabic"/>
          <w:kern w:val="0"/>
          <w:sz w:val="24"/>
          <w:szCs w:val="24"/>
          <w14:ligatures w14:val="none"/>
        </w:rPr>
        <w:t xml:space="preserve">, 40(4), 6–19. </w:t>
      </w:r>
    </w:p>
    <w:p w14:paraId="4B47AF56" w14:textId="77777777" w:rsidR="007A213E" w:rsidRPr="007A213E" w:rsidRDefault="007A213E" w:rsidP="00CC4E3B">
      <w:pPr>
        <w:bidi w:val="0"/>
        <w:spacing w:before="100" w:beforeAutospacing="1" w:after="100" w:afterAutospacing="1" w:line="240" w:lineRule="auto"/>
        <w:ind w:left="720" w:hanging="720"/>
        <w:divId w:val="50154777"/>
        <w:rPr>
          <w:rFonts w:ascii="Simplified Arabic" w:eastAsia="Times New Roman" w:hAnsi="Simplified Arabic" w:cs="Simplified Arabic"/>
          <w:kern w:val="0"/>
          <w:sz w:val="24"/>
          <w:szCs w:val="24"/>
          <w14:ligatures w14:val="none"/>
        </w:rPr>
      </w:pPr>
      <w:proofErr w:type="spellStart"/>
      <w:r w:rsidRPr="007A213E">
        <w:rPr>
          <w:rFonts w:ascii="Simplified Arabic" w:eastAsia="Times New Roman" w:hAnsi="Simplified Arabic" w:cs="Simplified Arabic"/>
          <w:kern w:val="0"/>
          <w:sz w:val="24"/>
          <w:szCs w:val="24"/>
          <w14:ligatures w14:val="none"/>
        </w:rPr>
        <w:lastRenderedPageBreak/>
        <w:t>Jeffer</w:t>
      </w:r>
      <w:proofErr w:type="spellEnd"/>
      <w:r w:rsidRPr="007A213E">
        <w:rPr>
          <w:rFonts w:ascii="Simplified Arabic" w:eastAsia="Times New Roman" w:hAnsi="Simplified Arabic" w:cs="Simplified Arabic"/>
          <w:kern w:val="0"/>
          <w:sz w:val="24"/>
          <w:szCs w:val="24"/>
          <w14:ligatures w14:val="none"/>
        </w:rPr>
        <w:t xml:space="preserve">, S. B., </w:t>
      </w:r>
      <w:proofErr w:type="spellStart"/>
      <w:r w:rsidRPr="007A213E">
        <w:rPr>
          <w:rFonts w:ascii="Simplified Arabic" w:eastAsia="Times New Roman" w:hAnsi="Simplified Arabic" w:cs="Simplified Arabic"/>
          <w:kern w:val="0"/>
          <w:sz w:val="24"/>
          <w:szCs w:val="24"/>
          <w14:ligatures w14:val="none"/>
        </w:rPr>
        <w:t>Kassem</w:t>
      </w:r>
      <w:proofErr w:type="spellEnd"/>
      <w:r w:rsidRPr="007A213E">
        <w:rPr>
          <w:rFonts w:ascii="Simplified Arabic" w:eastAsia="Times New Roman" w:hAnsi="Simplified Arabic" w:cs="Simplified Arabic"/>
          <w:kern w:val="0"/>
          <w:sz w:val="24"/>
          <w:szCs w:val="24"/>
          <w14:ligatures w14:val="none"/>
        </w:rPr>
        <w:t xml:space="preserve">, I. I., </w:t>
      </w:r>
      <w:proofErr w:type="spellStart"/>
      <w:r w:rsidRPr="007A213E">
        <w:rPr>
          <w:rFonts w:ascii="Simplified Arabic" w:eastAsia="Times New Roman" w:hAnsi="Simplified Arabic" w:cs="Simplified Arabic"/>
          <w:kern w:val="0"/>
          <w:sz w:val="24"/>
          <w:szCs w:val="24"/>
          <w14:ligatures w14:val="none"/>
        </w:rPr>
        <w:t>Kharroubi</w:t>
      </w:r>
      <w:proofErr w:type="spellEnd"/>
      <w:r w:rsidRPr="007A213E">
        <w:rPr>
          <w:rFonts w:ascii="Simplified Arabic" w:eastAsia="Times New Roman" w:hAnsi="Simplified Arabic" w:cs="Simplified Arabic"/>
          <w:kern w:val="0"/>
          <w:sz w:val="24"/>
          <w:szCs w:val="24"/>
          <w14:ligatures w14:val="none"/>
        </w:rPr>
        <w:t xml:space="preserve">, S. A., &amp; </w:t>
      </w:r>
      <w:proofErr w:type="spellStart"/>
      <w:r w:rsidRPr="007A213E">
        <w:rPr>
          <w:rFonts w:ascii="Simplified Arabic" w:eastAsia="Times New Roman" w:hAnsi="Simplified Arabic" w:cs="Simplified Arabic"/>
          <w:kern w:val="0"/>
          <w:sz w:val="24"/>
          <w:szCs w:val="24"/>
          <w14:ligatures w14:val="none"/>
        </w:rPr>
        <w:t>Abebe</w:t>
      </w:r>
      <w:proofErr w:type="spellEnd"/>
      <w:r w:rsidRPr="007A213E">
        <w:rPr>
          <w:rFonts w:ascii="Simplified Arabic" w:eastAsia="Times New Roman" w:hAnsi="Simplified Arabic" w:cs="Simplified Arabic"/>
          <w:kern w:val="0"/>
          <w:sz w:val="24"/>
          <w:szCs w:val="24"/>
          <w14:ligatures w14:val="none"/>
        </w:rPr>
        <w:t xml:space="preserve">, G. K. (2021). Analysis of food safety management systems in the beef meat processing and distribution chain in Uganda. </w:t>
      </w:r>
      <w:r w:rsidRPr="007A213E">
        <w:rPr>
          <w:rFonts w:ascii="Simplified Arabic" w:eastAsia="Times New Roman" w:hAnsi="Simplified Arabic" w:cs="Simplified Arabic"/>
          <w:i/>
          <w:iCs/>
          <w:kern w:val="0"/>
          <w:sz w:val="24"/>
          <w:szCs w:val="24"/>
          <w14:ligatures w14:val="none"/>
        </w:rPr>
        <w:t>Foods</w:t>
      </w:r>
      <w:r w:rsidRPr="007A213E">
        <w:rPr>
          <w:rFonts w:ascii="Simplified Arabic" w:eastAsia="Times New Roman" w:hAnsi="Simplified Arabic" w:cs="Simplified Arabic"/>
          <w:kern w:val="0"/>
          <w:sz w:val="24"/>
          <w:szCs w:val="24"/>
          <w14:ligatures w14:val="none"/>
        </w:rPr>
        <w:t xml:space="preserve">, 10(10), 2244. doi:10.3390/foods10102244 </w:t>
      </w:r>
    </w:p>
    <w:p w14:paraId="181E51A8" w14:textId="77777777" w:rsidR="007A213E" w:rsidRPr="007A213E" w:rsidRDefault="007A213E" w:rsidP="00CC4E3B">
      <w:pPr>
        <w:bidi w:val="0"/>
        <w:spacing w:before="100" w:beforeAutospacing="1" w:after="100" w:afterAutospacing="1" w:line="240" w:lineRule="auto"/>
        <w:ind w:left="720" w:hanging="720"/>
        <w:divId w:val="50154777"/>
        <w:rPr>
          <w:rFonts w:ascii="Simplified Arabic" w:eastAsia="Times New Roman" w:hAnsi="Simplified Arabic" w:cs="Simplified Arabic"/>
          <w:kern w:val="0"/>
          <w:sz w:val="24"/>
          <w:szCs w:val="24"/>
          <w14:ligatures w14:val="none"/>
        </w:rPr>
      </w:pPr>
      <w:r w:rsidRPr="007A213E">
        <w:rPr>
          <w:rFonts w:ascii="Simplified Arabic" w:eastAsia="Times New Roman" w:hAnsi="Simplified Arabic" w:cs="Simplified Arabic"/>
          <w:kern w:val="0"/>
          <w:sz w:val="24"/>
          <w:szCs w:val="24"/>
          <w14:ligatures w14:val="none"/>
        </w:rPr>
        <w:t xml:space="preserve">Khan, R. (2025). The role of risk management in project success: A comprehensive study of project management practices. </w:t>
      </w:r>
      <w:proofErr w:type="spellStart"/>
      <w:r w:rsidRPr="007A213E">
        <w:rPr>
          <w:rFonts w:ascii="Simplified Arabic" w:eastAsia="Times New Roman" w:hAnsi="Simplified Arabic" w:cs="Simplified Arabic"/>
          <w:i/>
          <w:iCs/>
          <w:kern w:val="0"/>
          <w:sz w:val="24"/>
          <w:szCs w:val="24"/>
          <w14:ligatures w14:val="none"/>
        </w:rPr>
        <w:t>Texila</w:t>
      </w:r>
      <w:proofErr w:type="spellEnd"/>
      <w:r w:rsidRPr="007A213E">
        <w:rPr>
          <w:rFonts w:ascii="Simplified Arabic" w:eastAsia="Times New Roman" w:hAnsi="Simplified Arabic" w:cs="Simplified Arabic"/>
          <w:i/>
          <w:iCs/>
          <w:kern w:val="0"/>
          <w:sz w:val="24"/>
          <w:szCs w:val="24"/>
          <w14:ligatures w14:val="none"/>
        </w:rPr>
        <w:t xml:space="preserve"> International Journal of Management</w:t>
      </w:r>
      <w:r w:rsidRPr="007A213E">
        <w:rPr>
          <w:rFonts w:ascii="Simplified Arabic" w:eastAsia="Times New Roman" w:hAnsi="Simplified Arabic" w:cs="Simplified Arabic"/>
          <w:kern w:val="0"/>
          <w:sz w:val="24"/>
          <w:szCs w:val="24"/>
          <w14:ligatures w14:val="none"/>
        </w:rPr>
        <w:t xml:space="preserve">, 11(1). doi:10.21522/tijmg.2015.11.01.art015 </w:t>
      </w:r>
    </w:p>
    <w:p w14:paraId="5E2F6495" w14:textId="77777777" w:rsidR="007A213E" w:rsidRPr="007A213E" w:rsidRDefault="007A213E" w:rsidP="00CC4E3B">
      <w:pPr>
        <w:bidi w:val="0"/>
        <w:spacing w:before="100" w:beforeAutospacing="1" w:after="100" w:afterAutospacing="1" w:line="240" w:lineRule="auto"/>
        <w:ind w:left="720" w:hanging="720"/>
        <w:divId w:val="50154777"/>
        <w:rPr>
          <w:rFonts w:ascii="Simplified Arabic" w:eastAsia="Times New Roman" w:hAnsi="Simplified Arabic" w:cs="Simplified Arabic"/>
          <w:kern w:val="0"/>
          <w:sz w:val="24"/>
          <w:szCs w:val="24"/>
          <w14:ligatures w14:val="none"/>
        </w:rPr>
      </w:pPr>
      <w:r w:rsidRPr="007A213E">
        <w:rPr>
          <w:rFonts w:ascii="Simplified Arabic" w:eastAsia="Times New Roman" w:hAnsi="Simplified Arabic" w:cs="Simplified Arabic"/>
          <w:kern w:val="0"/>
          <w:sz w:val="24"/>
          <w:szCs w:val="24"/>
          <w14:ligatures w14:val="none"/>
        </w:rPr>
        <w:t xml:space="preserve">Tang, C. S. (2006). Perspectives in supply chain risk management. </w:t>
      </w:r>
      <w:r w:rsidRPr="007A213E">
        <w:rPr>
          <w:rFonts w:ascii="Simplified Arabic" w:eastAsia="Times New Roman" w:hAnsi="Simplified Arabic" w:cs="Simplified Arabic"/>
          <w:i/>
          <w:iCs/>
          <w:kern w:val="0"/>
          <w:sz w:val="24"/>
          <w:szCs w:val="24"/>
          <w14:ligatures w14:val="none"/>
        </w:rPr>
        <w:t>International Journal of Production Economics</w:t>
      </w:r>
      <w:r w:rsidRPr="007A213E">
        <w:rPr>
          <w:rFonts w:ascii="Simplified Arabic" w:eastAsia="Times New Roman" w:hAnsi="Simplified Arabic" w:cs="Simplified Arabic"/>
          <w:kern w:val="0"/>
          <w:sz w:val="24"/>
          <w:szCs w:val="24"/>
          <w14:ligatures w14:val="none"/>
        </w:rPr>
        <w:t xml:space="preserve">, 103(2), 451–488. doi:10.1016/j.ijpe.2005.06.006 </w:t>
      </w:r>
    </w:p>
    <w:p w14:paraId="5B329E11" w14:textId="77777777" w:rsidR="007A213E" w:rsidRPr="007A213E" w:rsidRDefault="007A213E" w:rsidP="00CC4E3B">
      <w:pPr>
        <w:bidi w:val="0"/>
        <w:spacing w:before="100" w:beforeAutospacing="1" w:after="100" w:afterAutospacing="1" w:line="240" w:lineRule="auto"/>
        <w:ind w:left="720" w:hanging="720"/>
        <w:divId w:val="50154777"/>
        <w:rPr>
          <w:rFonts w:ascii="Simplified Arabic" w:eastAsia="Times New Roman" w:hAnsi="Simplified Arabic" w:cs="Simplified Arabic"/>
          <w:kern w:val="0"/>
          <w:sz w:val="24"/>
          <w:szCs w:val="24"/>
          <w14:ligatures w14:val="none"/>
        </w:rPr>
      </w:pPr>
      <w:proofErr w:type="spellStart"/>
      <w:r w:rsidRPr="007A213E">
        <w:rPr>
          <w:rFonts w:ascii="Simplified Arabic" w:eastAsia="Times New Roman" w:hAnsi="Simplified Arabic" w:cs="Simplified Arabic"/>
          <w:kern w:val="0"/>
          <w:sz w:val="24"/>
          <w:szCs w:val="24"/>
          <w14:ligatures w14:val="none"/>
        </w:rPr>
        <w:t>Tetteh</w:t>
      </w:r>
      <w:proofErr w:type="spellEnd"/>
      <w:r w:rsidRPr="007A213E">
        <w:rPr>
          <w:rFonts w:ascii="Simplified Arabic" w:eastAsia="Times New Roman" w:hAnsi="Simplified Arabic" w:cs="Simplified Arabic"/>
          <w:kern w:val="0"/>
          <w:sz w:val="24"/>
          <w:szCs w:val="24"/>
          <w14:ligatures w14:val="none"/>
        </w:rPr>
        <w:t xml:space="preserve">, R. O., et al. (2024). Challenges, health risks and recommendations on meat handling practices in Africa: A comprehensive review. </w:t>
      </w:r>
      <w:r w:rsidRPr="007A213E">
        <w:rPr>
          <w:rFonts w:ascii="Simplified Arabic" w:eastAsia="Times New Roman" w:hAnsi="Simplified Arabic" w:cs="Simplified Arabic"/>
          <w:i/>
          <w:iCs/>
          <w:kern w:val="0"/>
          <w:sz w:val="24"/>
          <w:szCs w:val="24"/>
          <w14:ligatures w14:val="none"/>
        </w:rPr>
        <w:t>Environmental Health Insights</w:t>
      </w:r>
      <w:r w:rsidRPr="007A213E">
        <w:rPr>
          <w:rFonts w:ascii="Simplified Arabic" w:eastAsia="Times New Roman" w:hAnsi="Simplified Arabic" w:cs="Simplified Arabic"/>
          <w:kern w:val="0"/>
          <w:sz w:val="24"/>
          <w:szCs w:val="24"/>
          <w14:ligatures w14:val="none"/>
        </w:rPr>
        <w:t xml:space="preserve">, 18, 11786302241301991. </w:t>
      </w:r>
    </w:p>
    <w:p w14:paraId="3FE6C845" w14:textId="77777777" w:rsidR="007A213E" w:rsidRPr="007A213E" w:rsidRDefault="007A213E" w:rsidP="00CC4E3B">
      <w:pPr>
        <w:bidi w:val="0"/>
        <w:spacing w:before="100" w:beforeAutospacing="1" w:after="100" w:afterAutospacing="1" w:line="240" w:lineRule="auto"/>
        <w:ind w:left="720" w:hanging="720"/>
        <w:divId w:val="50154777"/>
        <w:rPr>
          <w:rFonts w:ascii="Simplified Arabic" w:eastAsia="Times New Roman" w:hAnsi="Simplified Arabic" w:cs="Simplified Arabic"/>
          <w:kern w:val="0"/>
          <w:sz w:val="24"/>
          <w:szCs w:val="24"/>
          <w14:ligatures w14:val="none"/>
        </w:rPr>
      </w:pPr>
      <w:proofErr w:type="spellStart"/>
      <w:r w:rsidRPr="007A213E">
        <w:rPr>
          <w:rFonts w:ascii="Simplified Arabic" w:eastAsia="Times New Roman" w:hAnsi="Simplified Arabic" w:cs="Simplified Arabic"/>
          <w:kern w:val="0"/>
          <w:sz w:val="24"/>
          <w:szCs w:val="24"/>
          <w14:ligatures w14:val="none"/>
        </w:rPr>
        <w:t>Yaghootkar</w:t>
      </w:r>
      <w:proofErr w:type="spellEnd"/>
      <w:r w:rsidRPr="007A213E">
        <w:rPr>
          <w:rFonts w:ascii="Simplified Arabic" w:eastAsia="Times New Roman" w:hAnsi="Simplified Arabic" w:cs="Simplified Arabic"/>
          <w:kern w:val="0"/>
          <w:sz w:val="24"/>
          <w:szCs w:val="24"/>
          <w14:ligatures w14:val="none"/>
        </w:rPr>
        <w:t xml:space="preserve">, K., &amp; Gil, N. (2012). The impact of scheduling pressure on project performance: The mediating role of project complexity. </w:t>
      </w:r>
      <w:r w:rsidRPr="007A213E">
        <w:rPr>
          <w:rFonts w:ascii="Simplified Arabic" w:eastAsia="Times New Roman" w:hAnsi="Simplified Arabic" w:cs="Simplified Arabic"/>
          <w:i/>
          <w:iCs/>
          <w:kern w:val="0"/>
          <w:sz w:val="24"/>
          <w:szCs w:val="24"/>
          <w14:ligatures w14:val="none"/>
        </w:rPr>
        <w:t>International Journal of Project Management</w:t>
      </w:r>
      <w:r w:rsidRPr="007A213E">
        <w:rPr>
          <w:rFonts w:ascii="Simplified Arabic" w:eastAsia="Times New Roman" w:hAnsi="Simplified Arabic" w:cs="Simplified Arabic"/>
          <w:kern w:val="0"/>
          <w:sz w:val="24"/>
          <w:szCs w:val="24"/>
          <w14:ligatures w14:val="none"/>
        </w:rPr>
        <w:t>, 30(4), 450–460.</w:t>
      </w:r>
    </w:p>
    <w:p w14:paraId="139DCD98" w14:textId="00D59793" w:rsidR="007A213E" w:rsidRPr="007A213E" w:rsidRDefault="007A213E" w:rsidP="007E3032">
      <w:pPr>
        <w:spacing w:before="100" w:beforeAutospacing="1" w:after="100" w:afterAutospacing="1" w:line="240" w:lineRule="auto"/>
        <w:outlineLvl w:val="1"/>
        <w:divId w:val="50154777"/>
        <w:rPr>
          <w:rFonts w:ascii="Simplified Arabic" w:eastAsia="Times New Roman" w:hAnsi="Simplified Arabic" w:cs="Simplified Arabic"/>
          <w:b/>
          <w:bCs/>
          <w:kern w:val="0"/>
          <w:sz w:val="36"/>
          <w:szCs w:val="36"/>
          <w14:ligatures w14:val="none"/>
        </w:rPr>
      </w:pPr>
      <w:r w:rsidRPr="007A213E">
        <w:rPr>
          <w:rFonts w:ascii="Simplified Arabic" w:eastAsia="Times New Roman" w:hAnsi="Simplified Arabic" w:cs="Simplified Arabic"/>
          <w:b/>
          <w:bCs/>
          <w:kern w:val="0"/>
          <w:sz w:val="36"/>
          <w:szCs w:val="36"/>
          <w:rtl/>
          <w14:ligatures w14:val="none"/>
        </w:rPr>
        <w:t xml:space="preserve">المعايير والأطر والجهات التنظيمية </w:t>
      </w:r>
    </w:p>
    <w:p w14:paraId="27E5017C" w14:textId="77777777" w:rsidR="007A213E" w:rsidRPr="007A213E" w:rsidRDefault="007A213E" w:rsidP="00913150">
      <w:pPr>
        <w:bidi w:val="0"/>
        <w:spacing w:before="100" w:beforeAutospacing="1" w:after="100" w:afterAutospacing="1" w:line="240" w:lineRule="auto"/>
        <w:ind w:left="720" w:hanging="720"/>
        <w:divId w:val="50154777"/>
        <w:rPr>
          <w:rFonts w:ascii="Simplified Arabic" w:eastAsia="Times New Roman" w:hAnsi="Simplified Arabic" w:cs="Simplified Arabic"/>
          <w:kern w:val="0"/>
          <w:sz w:val="24"/>
          <w:szCs w:val="24"/>
          <w14:ligatures w14:val="none"/>
        </w:rPr>
      </w:pPr>
      <w:r w:rsidRPr="007A213E">
        <w:rPr>
          <w:rFonts w:ascii="Simplified Arabic" w:eastAsia="Times New Roman" w:hAnsi="Simplified Arabic" w:cs="Simplified Arabic"/>
          <w:kern w:val="0"/>
          <w:sz w:val="24"/>
          <w:szCs w:val="24"/>
          <w14:ligatures w14:val="none"/>
        </w:rPr>
        <w:t xml:space="preserve">Basel Committee on Banking Supervision. (2011). </w:t>
      </w:r>
      <w:r w:rsidRPr="007A213E">
        <w:rPr>
          <w:rFonts w:ascii="Simplified Arabic" w:eastAsia="Times New Roman" w:hAnsi="Simplified Arabic" w:cs="Simplified Arabic"/>
          <w:i/>
          <w:iCs/>
          <w:kern w:val="0"/>
          <w:sz w:val="24"/>
          <w:szCs w:val="24"/>
          <w14:ligatures w14:val="none"/>
        </w:rPr>
        <w:t>Principles for the sound management of operational risk</w:t>
      </w:r>
      <w:r w:rsidRPr="007A213E">
        <w:rPr>
          <w:rFonts w:ascii="Simplified Arabic" w:eastAsia="Times New Roman" w:hAnsi="Simplified Arabic" w:cs="Simplified Arabic"/>
          <w:kern w:val="0"/>
          <w:sz w:val="24"/>
          <w:szCs w:val="24"/>
          <w14:ligatures w14:val="none"/>
        </w:rPr>
        <w:t xml:space="preserve">. Bank for International Settlements. </w:t>
      </w:r>
    </w:p>
    <w:p w14:paraId="1776AD8B" w14:textId="77777777" w:rsidR="007A213E" w:rsidRPr="007A213E" w:rsidRDefault="007A213E" w:rsidP="00913150">
      <w:pPr>
        <w:bidi w:val="0"/>
        <w:spacing w:before="100" w:beforeAutospacing="1" w:after="100" w:afterAutospacing="1" w:line="240" w:lineRule="auto"/>
        <w:ind w:left="720" w:hanging="720"/>
        <w:divId w:val="50154777"/>
        <w:rPr>
          <w:rFonts w:ascii="Simplified Arabic" w:eastAsia="Times New Roman" w:hAnsi="Simplified Arabic" w:cs="Simplified Arabic"/>
          <w:kern w:val="0"/>
          <w:sz w:val="24"/>
          <w:szCs w:val="24"/>
          <w14:ligatures w14:val="none"/>
        </w:rPr>
      </w:pPr>
      <w:r w:rsidRPr="007A213E">
        <w:rPr>
          <w:rFonts w:ascii="Simplified Arabic" w:eastAsia="Times New Roman" w:hAnsi="Simplified Arabic" w:cs="Simplified Arabic"/>
          <w:kern w:val="0"/>
          <w:sz w:val="24"/>
          <w:szCs w:val="24"/>
          <w14:ligatures w14:val="none"/>
        </w:rPr>
        <w:t xml:space="preserve">Committee of Sponsoring Organizations of the </w:t>
      </w:r>
      <w:proofErr w:type="spellStart"/>
      <w:r w:rsidRPr="007A213E">
        <w:rPr>
          <w:rFonts w:ascii="Simplified Arabic" w:eastAsia="Times New Roman" w:hAnsi="Simplified Arabic" w:cs="Simplified Arabic"/>
          <w:kern w:val="0"/>
          <w:sz w:val="24"/>
          <w:szCs w:val="24"/>
          <w14:ligatures w14:val="none"/>
        </w:rPr>
        <w:t>Treadway</w:t>
      </w:r>
      <w:proofErr w:type="spellEnd"/>
      <w:r w:rsidRPr="007A213E">
        <w:rPr>
          <w:rFonts w:ascii="Simplified Arabic" w:eastAsia="Times New Roman" w:hAnsi="Simplified Arabic" w:cs="Simplified Arabic"/>
          <w:kern w:val="0"/>
          <w:sz w:val="24"/>
          <w:szCs w:val="24"/>
          <w14:ligatures w14:val="none"/>
        </w:rPr>
        <w:t xml:space="preserve"> Commission (COSO). (2017). </w:t>
      </w:r>
      <w:r w:rsidRPr="007A213E">
        <w:rPr>
          <w:rFonts w:ascii="Simplified Arabic" w:eastAsia="Times New Roman" w:hAnsi="Simplified Arabic" w:cs="Simplified Arabic"/>
          <w:i/>
          <w:iCs/>
          <w:kern w:val="0"/>
          <w:sz w:val="24"/>
          <w:szCs w:val="24"/>
          <w14:ligatures w14:val="none"/>
        </w:rPr>
        <w:t>Enterprise risk management: Integrating with strategy and performance</w:t>
      </w:r>
      <w:r w:rsidRPr="007A213E">
        <w:rPr>
          <w:rFonts w:ascii="Simplified Arabic" w:eastAsia="Times New Roman" w:hAnsi="Simplified Arabic" w:cs="Simplified Arabic"/>
          <w:kern w:val="0"/>
          <w:sz w:val="24"/>
          <w:szCs w:val="24"/>
          <w14:ligatures w14:val="none"/>
        </w:rPr>
        <w:t xml:space="preserve">. </w:t>
      </w:r>
    </w:p>
    <w:p w14:paraId="3EEC6984" w14:textId="77777777" w:rsidR="007A213E" w:rsidRPr="007A213E" w:rsidRDefault="007A213E" w:rsidP="00913150">
      <w:pPr>
        <w:bidi w:val="0"/>
        <w:spacing w:before="100" w:beforeAutospacing="1" w:after="100" w:afterAutospacing="1" w:line="240" w:lineRule="auto"/>
        <w:ind w:left="720" w:hanging="720"/>
        <w:divId w:val="50154777"/>
        <w:rPr>
          <w:rFonts w:ascii="Simplified Arabic" w:eastAsia="Times New Roman" w:hAnsi="Simplified Arabic" w:cs="Simplified Arabic"/>
          <w:kern w:val="0"/>
          <w:sz w:val="24"/>
          <w:szCs w:val="24"/>
          <w14:ligatures w14:val="none"/>
        </w:rPr>
      </w:pPr>
      <w:r w:rsidRPr="007A213E">
        <w:rPr>
          <w:rFonts w:ascii="Simplified Arabic" w:eastAsia="Times New Roman" w:hAnsi="Simplified Arabic" w:cs="Simplified Arabic"/>
          <w:kern w:val="0"/>
          <w:sz w:val="24"/>
          <w:szCs w:val="24"/>
          <w14:ligatures w14:val="none"/>
        </w:rPr>
        <w:t xml:space="preserve">Codex </w:t>
      </w:r>
      <w:proofErr w:type="spellStart"/>
      <w:r w:rsidRPr="007A213E">
        <w:rPr>
          <w:rFonts w:ascii="Simplified Arabic" w:eastAsia="Times New Roman" w:hAnsi="Simplified Arabic" w:cs="Simplified Arabic"/>
          <w:kern w:val="0"/>
          <w:sz w:val="24"/>
          <w:szCs w:val="24"/>
          <w14:ligatures w14:val="none"/>
        </w:rPr>
        <w:t>Alimentarius</w:t>
      </w:r>
      <w:proofErr w:type="spellEnd"/>
      <w:r w:rsidRPr="007A213E">
        <w:rPr>
          <w:rFonts w:ascii="Simplified Arabic" w:eastAsia="Times New Roman" w:hAnsi="Simplified Arabic" w:cs="Simplified Arabic"/>
          <w:kern w:val="0"/>
          <w:sz w:val="24"/>
          <w:szCs w:val="24"/>
          <w14:ligatures w14:val="none"/>
        </w:rPr>
        <w:t xml:space="preserve"> Commission. (2020). </w:t>
      </w:r>
      <w:r w:rsidRPr="007A213E">
        <w:rPr>
          <w:rFonts w:ascii="Simplified Arabic" w:eastAsia="Times New Roman" w:hAnsi="Simplified Arabic" w:cs="Simplified Arabic"/>
          <w:i/>
          <w:iCs/>
          <w:kern w:val="0"/>
          <w:sz w:val="24"/>
          <w:szCs w:val="24"/>
          <w14:ligatures w14:val="none"/>
        </w:rPr>
        <w:t>General principles of food hygiene (CXC 1-1969)</w:t>
      </w:r>
      <w:r w:rsidRPr="007A213E">
        <w:rPr>
          <w:rFonts w:ascii="Simplified Arabic" w:eastAsia="Times New Roman" w:hAnsi="Simplified Arabic" w:cs="Simplified Arabic"/>
          <w:kern w:val="0"/>
          <w:sz w:val="24"/>
          <w:szCs w:val="24"/>
          <w14:ligatures w14:val="none"/>
        </w:rPr>
        <w:t xml:space="preserve">. FAO/WHO. </w:t>
      </w:r>
    </w:p>
    <w:p w14:paraId="0E98B364" w14:textId="77777777" w:rsidR="007A213E" w:rsidRPr="007A213E" w:rsidRDefault="007A213E" w:rsidP="00913150">
      <w:pPr>
        <w:bidi w:val="0"/>
        <w:spacing w:before="100" w:beforeAutospacing="1" w:after="100" w:afterAutospacing="1" w:line="240" w:lineRule="auto"/>
        <w:ind w:left="720" w:hanging="720"/>
        <w:divId w:val="50154777"/>
        <w:rPr>
          <w:rFonts w:ascii="Simplified Arabic" w:eastAsia="Times New Roman" w:hAnsi="Simplified Arabic" w:cs="Simplified Arabic"/>
          <w:kern w:val="0"/>
          <w:sz w:val="24"/>
          <w:szCs w:val="24"/>
          <w14:ligatures w14:val="none"/>
        </w:rPr>
      </w:pPr>
      <w:r w:rsidRPr="007A213E">
        <w:rPr>
          <w:rFonts w:ascii="Simplified Arabic" w:eastAsia="Times New Roman" w:hAnsi="Simplified Arabic" w:cs="Simplified Arabic"/>
          <w:kern w:val="0"/>
          <w:sz w:val="24"/>
          <w:szCs w:val="24"/>
          <w14:ligatures w14:val="none"/>
        </w:rPr>
        <w:t xml:space="preserve">Food and Agriculture Organization of the United Nations. (2025). </w:t>
      </w:r>
      <w:r w:rsidRPr="007A213E">
        <w:rPr>
          <w:rFonts w:ascii="Simplified Arabic" w:eastAsia="Times New Roman" w:hAnsi="Simplified Arabic" w:cs="Simplified Arabic"/>
          <w:i/>
          <w:iCs/>
          <w:kern w:val="0"/>
          <w:sz w:val="24"/>
          <w:szCs w:val="24"/>
          <w14:ligatures w14:val="none"/>
        </w:rPr>
        <w:t>FAO Knowledge Repository (item record)</w:t>
      </w:r>
      <w:r w:rsidRPr="007A213E">
        <w:rPr>
          <w:rFonts w:ascii="Simplified Arabic" w:eastAsia="Times New Roman" w:hAnsi="Simplified Arabic" w:cs="Simplified Arabic"/>
          <w:kern w:val="0"/>
          <w:sz w:val="24"/>
          <w:szCs w:val="24"/>
          <w14:ligatures w14:val="none"/>
        </w:rPr>
        <w:t xml:space="preserve">. </w:t>
      </w:r>
    </w:p>
    <w:p w14:paraId="1326ACEB" w14:textId="77777777" w:rsidR="007A213E" w:rsidRPr="007A213E" w:rsidRDefault="007A213E" w:rsidP="00913150">
      <w:pPr>
        <w:bidi w:val="0"/>
        <w:spacing w:before="100" w:beforeAutospacing="1" w:after="100" w:afterAutospacing="1" w:line="240" w:lineRule="auto"/>
        <w:ind w:left="720" w:hanging="720"/>
        <w:divId w:val="50154777"/>
        <w:rPr>
          <w:rFonts w:ascii="Simplified Arabic" w:eastAsia="Times New Roman" w:hAnsi="Simplified Arabic" w:cs="Simplified Arabic"/>
          <w:kern w:val="0"/>
          <w:sz w:val="24"/>
          <w:szCs w:val="24"/>
          <w14:ligatures w14:val="none"/>
        </w:rPr>
      </w:pPr>
      <w:r w:rsidRPr="007A213E">
        <w:rPr>
          <w:rFonts w:ascii="Simplified Arabic" w:eastAsia="Times New Roman" w:hAnsi="Simplified Arabic" w:cs="Simplified Arabic"/>
          <w:kern w:val="0"/>
          <w:sz w:val="24"/>
          <w:szCs w:val="24"/>
          <w14:ligatures w14:val="none"/>
        </w:rPr>
        <w:t xml:space="preserve">International Organization for Standardization. (2018). </w:t>
      </w:r>
      <w:r w:rsidRPr="007A213E">
        <w:rPr>
          <w:rFonts w:ascii="Simplified Arabic" w:eastAsia="Times New Roman" w:hAnsi="Simplified Arabic" w:cs="Simplified Arabic"/>
          <w:i/>
          <w:iCs/>
          <w:kern w:val="0"/>
          <w:sz w:val="24"/>
          <w:szCs w:val="24"/>
          <w14:ligatures w14:val="none"/>
        </w:rPr>
        <w:t>ISO 31000:2018 Risk management — Guidelines</w:t>
      </w:r>
      <w:r w:rsidRPr="007A213E">
        <w:rPr>
          <w:rFonts w:ascii="Simplified Arabic" w:eastAsia="Times New Roman" w:hAnsi="Simplified Arabic" w:cs="Simplified Arabic"/>
          <w:kern w:val="0"/>
          <w:sz w:val="24"/>
          <w:szCs w:val="24"/>
          <w14:ligatures w14:val="none"/>
        </w:rPr>
        <w:t xml:space="preserve">. </w:t>
      </w:r>
    </w:p>
    <w:p w14:paraId="4DC45F94" w14:textId="77777777" w:rsidR="007A213E" w:rsidRPr="007A213E" w:rsidRDefault="007A213E" w:rsidP="00913150">
      <w:pPr>
        <w:bidi w:val="0"/>
        <w:spacing w:before="100" w:beforeAutospacing="1" w:after="100" w:afterAutospacing="1" w:line="240" w:lineRule="auto"/>
        <w:ind w:left="720" w:hanging="720"/>
        <w:divId w:val="50154777"/>
        <w:rPr>
          <w:rFonts w:ascii="Simplified Arabic" w:eastAsia="Times New Roman" w:hAnsi="Simplified Arabic" w:cs="Simplified Arabic"/>
          <w:kern w:val="0"/>
          <w:sz w:val="24"/>
          <w:szCs w:val="24"/>
          <w14:ligatures w14:val="none"/>
        </w:rPr>
      </w:pPr>
      <w:r w:rsidRPr="007A213E">
        <w:rPr>
          <w:rFonts w:ascii="Simplified Arabic" w:eastAsia="Times New Roman" w:hAnsi="Simplified Arabic" w:cs="Simplified Arabic"/>
          <w:kern w:val="0"/>
          <w:sz w:val="24"/>
          <w:szCs w:val="24"/>
          <w14:ligatures w14:val="none"/>
        </w:rPr>
        <w:lastRenderedPageBreak/>
        <w:t xml:space="preserve">International Organization for Standardization. (2018). </w:t>
      </w:r>
      <w:r w:rsidRPr="007A213E">
        <w:rPr>
          <w:rFonts w:ascii="Simplified Arabic" w:eastAsia="Times New Roman" w:hAnsi="Simplified Arabic" w:cs="Simplified Arabic"/>
          <w:i/>
          <w:iCs/>
          <w:kern w:val="0"/>
          <w:sz w:val="24"/>
          <w:szCs w:val="24"/>
          <w14:ligatures w14:val="none"/>
        </w:rPr>
        <w:t>ISO 22000:2018 Food safety management systems — Requirements for any organization in the food chain</w:t>
      </w:r>
      <w:r w:rsidRPr="007A213E">
        <w:rPr>
          <w:rFonts w:ascii="Simplified Arabic" w:eastAsia="Times New Roman" w:hAnsi="Simplified Arabic" w:cs="Simplified Arabic"/>
          <w:kern w:val="0"/>
          <w:sz w:val="24"/>
          <w:szCs w:val="24"/>
          <w14:ligatures w14:val="none"/>
        </w:rPr>
        <w:t xml:space="preserve">. </w:t>
      </w:r>
    </w:p>
    <w:p w14:paraId="0193910D" w14:textId="77777777" w:rsidR="007A213E" w:rsidRPr="007A213E" w:rsidRDefault="007A213E" w:rsidP="00913150">
      <w:pPr>
        <w:bidi w:val="0"/>
        <w:spacing w:before="100" w:beforeAutospacing="1" w:after="100" w:afterAutospacing="1" w:line="240" w:lineRule="auto"/>
        <w:ind w:left="720" w:hanging="720"/>
        <w:divId w:val="50154777"/>
        <w:rPr>
          <w:rFonts w:ascii="Simplified Arabic" w:eastAsia="Times New Roman" w:hAnsi="Simplified Arabic" w:cs="Simplified Arabic"/>
          <w:kern w:val="0"/>
          <w:sz w:val="24"/>
          <w:szCs w:val="24"/>
          <w14:ligatures w14:val="none"/>
        </w:rPr>
      </w:pPr>
      <w:r w:rsidRPr="007A213E">
        <w:rPr>
          <w:rFonts w:ascii="Simplified Arabic" w:eastAsia="Times New Roman" w:hAnsi="Simplified Arabic" w:cs="Simplified Arabic"/>
          <w:kern w:val="0"/>
          <w:sz w:val="24"/>
          <w:szCs w:val="24"/>
          <w14:ligatures w14:val="none"/>
        </w:rPr>
        <w:t xml:space="preserve">International Organization for Standardization. (2020). </w:t>
      </w:r>
      <w:r w:rsidRPr="007A213E">
        <w:rPr>
          <w:rFonts w:ascii="Simplified Arabic" w:eastAsia="Times New Roman" w:hAnsi="Simplified Arabic" w:cs="Simplified Arabic"/>
          <w:i/>
          <w:iCs/>
          <w:kern w:val="0"/>
          <w:sz w:val="24"/>
          <w:szCs w:val="24"/>
          <w14:ligatures w14:val="none"/>
        </w:rPr>
        <w:t xml:space="preserve">ISO 21502:2020 Project, </w:t>
      </w:r>
      <w:proofErr w:type="spellStart"/>
      <w:r w:rsidRPr="007A213E">
        <w:rPr>
          <w:rFonts w:ascii="Simplified Arabic" w:eastAsia="Times New Roman" w:hAnsi="Simplified Arabic" w:cs="Simplified Arabic"/>
          <w:i/>
          <w:iCs/>
          <w:kern w:val="0"/>
          <w:sz w:val="24"/>
          <w:szCs w:val="24"/>
          <w14:ligatures w14:val="none"/>
        </w:rPr>
        <w:t>programme</w:t>
      </w:r>
      <w:proofErr w:type="spellEnd"/>
      <w:r w:rsidRPr="007A213E">
        <w:rPr>
          <w:rFonts w:ascii="Simplified Arabic" w:eastAsia="Times New Roman" w:hAnsi="Simplified Arabic" w:cs="Simplified Arabic"/>
          <w:i/>
          <w:iCs/>
          <w:kern w:val="0"/>
          <w:sz w:val="24"/>
          <w:szCs w:val="24"/>
          <w14:ligatures w14:val="none"/>
        </w:rPr>
        <w:t xml:space="preserve"> and portfolio management — Guidance on project management</w:t>
      </w:r>
      <w:r w:rsidRPr="007A213E">
        <w:rPr>
          <w:rFonts w:ascii="Simplified Arabic" w:eastAsia="Times New Roman" w:hAnsi="Simplified Arabic" w:cs="Simplified Arabic"/>
          <w:kern w:val="0"/>
          <w:sz w:val="24"/>
          <w:szCs w:val="24"/>
          <w14:ligatures w14:val="none"/>
        </w:rPr>
        <w:t xml:space="preserve">. </w:t>
      </w:r>
    </w:p>
    <w:p w14:paraId="153062DD" w14:textId="77777777" w:rsidR="007A213E" w:rsidRPr="007A213E" w:rsidRDefault="007A213E" w:rsidP="00913150">
      <w:pPr>
        <w:bidi w:val="0"/>
        <w:spacing w:before="100" w:beforeAutospacing="1" w:after="100" w:afterAutospacing="1" w:line="240" w:lineRule="auto"/>
        <w:ind w:left="720" w:hanging="720"/>
        <w:divId w:val="50154777"/>
        <w:rPr>
          <w:rFonts w:ascii="Simplified Arabic" w:eastAsia="Times New Roman" w:hAnsi="Simplified Arabic" w:cs="Simplified Arabic"/>
          <w:kern w:val="0"/>
          <w:sz w:val="24"/>
          <w:szCs w:val="24"/>
          <w14:ligatures w14:val="none"/>
        </w:rPr>
      </w:pPr>
      <w:r w:rsidRPr="007A213E">
        <w:rPr>
          <w:rFonts w:ascii="Simplified Arabic" w:eastAsia="Times New Roman" w:hAnsi="Simplified Arabic" w:cs="Simplified Arabic"/>
          <w:kern w:val="0"/>
          <w:sz w:val="24"/>
          <w:szCs w:val="24"/>
          <w14:ligatures w14:val="none"/>
        </w:rPr>
        <w:t xml:space="preserve">Ministry of Environment, Water and Agriculture (Saudi Arabia). (2025). </w:t>
      </w:r>
      <w:r w:rsidRPr="007A213E">
        <w:rPr>
          <w:rFonts w:ascii="Simplified Arabic" w:eastAsia="Times New Roman" w:hAnsi="Simplified Arabic" w:cs="Simplified Arabic"/>
          <w:i/>
          <w:iCs/>
          <w:kern w:val="0"/>
          <w:sz w:val="24"/>
          <w:szCs w:val="24"/>
          <w14:ligatures w14:val="none"/>
        </w:rPr>
        <w:t>MEWA Minister inaugurates the Saudi Agricultural Exhibition 2025, oversees SAR 3.5 billion in new investments</w:t>
      </w:r>
      <w:r w:rsidRPr="007A213E">
        <w:rPr>
          <w:rFonts w:ascii="Simplified Arabic" w:eastAsia="Times New Roman" w:hAnsi="Simplified Arabic" w:cs="Simplified Arabic"/>
          <w:kern w:val="0"/>
          <w:sz w:val="24"/>
          <w:szCs w:val="24"/>
          <w14:ligatures w14:val="none"/>
        </w:rPr>
        <w:t xml:space="preserve"> (News/Press release). </w:t>
      </w:r>
    </w:p>
    <w:p w14:paraId="7C4D622B" w14:textId="77777777" w:rsidR="007A213E" w:rsidRPr="007A213E" w:rsidRDefault="007A213E" w:rsidP="00913150">
      <w:pPr>
        <w:bidi w:val="0"/>
        <w:spacing w:before="100" w:beforeAutospacing="1" w:after="100" w:afterAutospacing="1" w:line="240" w:lineRule="auto"/>
        <w:ind w:left="720" w:hanging="720"/>
        <w:divId w:val="50154777"/>
        <w:rPr>
          <w:rFonts w:ascii="Simplified Arabic" w:eastAsia="Times New Roman" w:hAnsi="Simplified Arabic" w:cs="Simplified Arabic"/>
          <w:kern w:val="0"/>
          <w:sz w:val="24"/>
          <w:szCs w:val="24"/>
          <w14:ligatures w14:val="none"/>
        </w:rPr>
      </w:pPr>
      <w:r w:rsidRPr="007A213E">
        <w:rPr>
          <w:rFonts w:ascii="Simplified Arabic" w:eastAsia="Times New Roman" w:hAnsi="Simplified Arabic" w:cs="Simplified Arabic"/>
          <w:kern w:val="0"/>
          <w:sz w:val="24"/>
          <w:szCs w:val="24"/>
          <w14:ligatures w14:val="none"/>
        </w:rPr>
        <w:t xml:space="preserve">National Center for Waste Management (Saudi Arabia). (2023). </w:t>
      </w:r>
      <w:r w:rsidRPr="007A213E">
        <w:rPr>
          <w:rFonts w:ascii="Simplified Arabic" w:eastAsia="Times New Roman" w:hAnsi="Simplified Arabic" w:cs="Simplified Arabic"/>
          <w:i/>
          <w:iCs/>
          <w:kern w:val="0"/>
          <w:sz w:val="24"/>
          <w:szCs w:val="24"/>
          <w14:ligatures w14:val="none"/>
        </w:rPr>
        <w:t>Technical guideline / guidance on slaughterhouse waste management</w:t>
      </w:r>
      <w:r w:rsidRPr="007A213E">
        <w:rPr>
          <w:rFonts w:ascii="Simplified Arabic" w:eastAsia="Times New Roman" w:hAnsi="Simplified Arabic" w:cs="Simplified Arabic"/>
          <w:kern w:val="0"/>
          <w:sz w:val="24"/>
          <w:szCs w:val="24"/>
          <w14:ligatures w14:val="none"/>
        </w:rPr>
        <w:t xml:space="preserve">. </w:t>
      </w:r>
    </w:p>
    <w:p w14:paraId="3FBC0591" w14:textId="77777777" w:rsidR="007A213E" w:rsidRPr="007A213E" w:rsidRDefault="007A213E" w:rsidP="00913150">
      <w:pPr>
        <w:bidi w:val="0"/>
        <w:spacing w:before="100" w:beforeAutospacing="1" w:after="100" w:afterAutospacing="1" w:line="240" w:lineRule="auto"/>
        <w:ind w:left="720" w:hanging="720"/>
        <w:divId w:val="50154777"/>
        <w:rPr>
          <w:rFonts w:ascii="Simplified Arabic" w:eastAsia="Times New Roman" w:hAnsi="Simplified Arabic" w:cs="Simplified Arabic"/>
          <w:kern w:val="0"/>
          <w:sz w:val="24"/>
          <w:szCs w:val="24"/>
          <w14:ligatures w14:val="none"/>
        </w:rPr>
      </w:pPr>
      <w:r w:rsidRPr="007A213E">
        <w:rPr>
          <w:rFonts w:ascii="Simplified Arabic" w:eastAsia="Times New Roman" w:hAnsi="Simplified Arabic" w:cs="Simplified Arabic"/>
          <w:kern w:val="0"/>
          <w:sz w:val="24"/>
          <w:szCs w:val="24"/>
          <w14:ligatures w14:val="none"/>
        </w:rPr>
        <w:t xml:space="preserve">Saudi Food and Drug Authority (SFDA). (2020). </w:t>
      </w:r>
      <w:r w:rsidRPr="007A213E">
        <w:rPr>
          <w:rFonts w:ascii="Simplified Arabic" w:eastAsia="Times New Roman" w:hAnsi="Simplified Arabic" w:cs="Simplified Arabic"/>
          <w:i/>
          <w:iCs/>
          <w:kern w:val="0"/>
          <w:sz w:val="24"/>
          <w:szCs w:val="24"/>
          <w14:ligatures w14:val="none"/>
        </w:rPr>
        <w:t>Food hygiene requirements</w:t>
      </w:r>
      <w:r w:rsidRPr="007A213E">
        <w:rPr>
          <w:rFonts w:ascii="Simplified Arabic" w:eastAsia="Times New Roman" w:hAnsi="Simplified Arabic" w:cs="Simplified Arabic"/>
          <w:kern w:val="0"/>
          <w:sz w:val="24"/>
          <w:szCs w:val="24"/>
          <w14:ligatures w14:val="none"/>
        </w:rPr>
        <w:t xml:space="preserve">. </w:t>
      </w:r>
    </w:p>
    <w:p w14:paraId="2B2E6A29" w14:textId="77777777" w:rsidR="007A213E" w:rsidRPr="007A213E" w:rsidRDefault="007A213E" w:rsidP="00913150">
      <w:pPr>
        <w:bidi w:val="0"/>
        <w:spacing w:before="100" w:beforeAutospacing="1" w:after="100" w:afterAutospacing="1" w:line="240" w:lineRule="auto"/>
        <w:ind w:left="720" w:hanging="720"/>
        <w:divId w:val="50154777"/>
        <w:rPr>
          <w:rFonts w:ascii="Simplified Arabic" w:eastAsia="Times New Roman" w:hAnsi="Simplified Arabic" w:cs="Simplified Arabic"/>
          <w:kern w:val="0"/>
          <w:sz w:val="24"/>
          <w:szCs w:val="24"/>
          <w14:ligatures w14:val="none"/>
        </w:rPr>
      </w:pPr>
      <w:r w:rsidRPr="007A213E">
        <w:rPr>
          <w:rFonts w:ascii="Simplified Arabic" w:eastAsia="Times New Roman" w:hAnsi="Simplified Arabic" w:cs="Simplified Arabic"/>
          <w:kern w:val="0"/>
          <w:sz w:val="24"/>
          <w:szCs w:val="24"/>
          <w14:ligatures w14:val="none"/>
        </w:rPr>
        <w:t xml:space="preserve">Saudi Field Epidemiology Training Program. (2025). </w:t>
      </w:r>
      <w:r w:rsidRPr="007A213E">
        <w:rPr>
          <w:rFonts w:ascii="Simplified Arabic" w:eastAsia="Times New Roman" w:hAnsi="Simplified Arabic" w:cs="Simplified Arabic"/>
          <w:i/>
          <w:iCs/>
          <w:kern w:val="0"/>
          <w:sz w:val="24"/>
          <w:szCs w:val="24"/>
          <w14:ligatures w14:val="none"/>
        </w:rPr>
        <w:t xml:space="preserve">Work-time behavioral risk factors among slaughterhouse workers in Mina during Hajj, 1427 </w:t>
      </w:r>
      <w:proofErr w:type="spellStart"/>
      <w:r w:rsidRPr="007A213E">
        <w:rPr>
          <w:rFonts w:ascii="Simplified Arabic" w:eastAsia="Times New Roman" w:hAnsi="Simplified Arabic" w:cs="Simplified Arabic"/>
          <w:i/>
          <w:iCs/>
          <w:kern w:val="0"/>
          <w:sz w:val="24"/>
          <w:szCs w:val="24"/>
          <w14:ligatures w14:val="none"/>
        </w:rPr>
        <w:t>Hijra</w:t>
      </w:r>
      <w:proofErr w:type="spellEnd"/>
      <w:r w:rsidRPr="007A213E">
        <w:rPr>
          <w:rFonts w:ascii="Simplified Arabic" w:eastAsia="Times New Roman" w:hAnsi="Simplified Arabic" w:cs="Simplified Arabic"/>
          <w:kern w:val="0"/>
          <w:sz w:val="24"/>
          <w:szCs w:val="24"/>
          <w14:ligatures w14:val="none"/>
        </w:rPr>
        <w:t xml:space="preserve">. </w:t>
      </w:r>
    </w:p>
    <w:p w14:paraId="68F89A74" w14:textId="1D248B04" w:rsidR="007A213E" w:rsidRPr="007A213E" w:rsidRDefault="007A213E" w:rsidP="00913150">
      <w:pPr>
        <w:bidi w:val="0"/>
        <w:spacing w:before="100" w:beforeAutospacing="1" w:after="100" w:afterAutospacing="1" w:line="240" w:lineRule="auto"/>
        <w:ind w:left="720" w:hanging="720"/>
        <w:divId w:val="50154777"/>
        <w:rPr>
          <w:rFonts w:ascii="Simplified Arabic" w:eastAsia="Times New Roman" w:hAnsi="Simplified Arabic" w:cs="Simplified Arabic"/>
          <w:kern w:val="0"/>
          <w:sz w:val="24"/>
          <w:szCs w:val="24"/>
          <w14:ligatures w14:val="none"/>
        </w:rPr>
      </w:pPr>
    </w:p>
    <w:p w14:paraId="6E52896B" w14:textId="6FA0895E" w:rsidR="009125CE" w:rsidRPr="006716DB" w:rsidRDefault="009125CE" w:rsidP="00913150">
      <w:pPr>
        <w:bidi w:val="0"/>
        <w:ind w:left="720" w:hanging="720"/>
        <w:jc w:val="both"/>
        <w:rPr>
          <w:rFonts w:ascii="Simplified Arabic" w:hAnsi="Simplified Arabic" w:cs="Simplified Arabic"/>
          <w:b/>
          <w:bCs/>
          <w:sz w:val="28"/>
          <w:szCs w:val="28"/>
        </w:rPr>
      </w:pPr>
    </w:p>
    <w:sectPr w:rsidR="009125CE" w:rsidRPr="006716DB"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4B6078" w14:textId="77777777" w:rsidR="00C1716C" w:rsidRDefault="00C1716C" w:rsidP="009125CE">
      <w:pPr>
        <w:spacing w:after="0" w:line="240" w:lineRule="auto"/>
      </w:pPr>
      <w:r>
        <w:separator/>
      </w:r>
    </w:p>
  </w:endnote>
  <w:endnote w:type="continuationSeparator" w:id="0">
    <w:p w14:paraId="27516ACC" w14:textId="77777777" w:rsidR="00C1716C" w:rsidRDefault="00C1716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Arbaeen">
    <w:altName w:val="Arial"/>
    <w:charset w:val="00"/>
    <w:family w:val="auto"/>
    <w:pitch w:val="variable"/>
    <w:sig w:usb0="00002007" w:usb1="80000000" w:usb2="00000008" w:usb3="00000000" w:csb0="00000051" w:csb1="00000000"/>
  </w:font>
  <w:font w:name="Cambria Math">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43BC94" w14:textId="77777777" w:rsidR="00C1716C" w:rsidRDefault="00C1716C" w:rsidP="009125CE">
      <w:pPr>
        <w:spacing w:after="0" w:line="240" w:lineRule="auto"/>
      </w:pPr>
      <w:r>
        <w:separator/>
      </w:r>
    </w:p>
  </w:footnote>
  <w:footnote w:type="continuationSeparator" w:id="0">
    <w:p w14:paraId="672AE94C" w14:textId="77777777" w:rsidR="00C1716C" w:rsidRDefault="00C1716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075B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57758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A5087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9F74A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3350EFF"/>
    <w:multiLevelType w:val="hybridMultilevel"/>
    <w:tmpl w:val="0B647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3D2E9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7A541E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A1677B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ABE1A4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C736F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5BB3BB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823EF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BC85C8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414D76"/>
    <w:multiLevelType w:val="hybridMultilevel"/>
    <w:tmpl w:val="DE74AC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FFB7B7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17225A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23A0CA7"/>
    <w:multiLevelType w:val="hybridMultilevel"/>
    <w:tmpl w:val="10746F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61F0F6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C4E455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E37735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EB5655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1731DB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20339D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55A55D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7F40FE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A66677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D0C180F"/>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E30471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ECA73E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ED506B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EDF0DF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F3E4B9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F4C594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12B23A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30E14C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657087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B42426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C265718"/>
    <w:multiLevelType w:val="hybridMultilevel"/>
    <w:tmpl w:val="9A30CD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5D431E53"/>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D9730B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D9E478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0F6108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43A4D8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547135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74A467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DE52EF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19E7A6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4BC1A4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5522C1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60984273">
    <w:abstractNumId w:val="16"/>
  </w:num>
  <w:num w:numId="2" w16cid:durableId="869222380">
    <w:abstractNumId w:val="4"/>
  </w:num>
  <w:num w:numId="3" w16cid:durableId="162161494">
    <w:abstractNumId w:val="37"/>
  </w:num>
  <w:num w:numId="4" w16cid:durableId="1470709738">
    <w:abstractNumId w:val="13"/>
  </w:num>
  <w:num w:numId="5" w16cid:durableId="469058630">
    <w:abstractNumId w:val="35"/>
  </w:num>
  <w:num w:numId="6" w16cid:durableId="794299243">
    <w:abstractNumId w:val="44"/>
  </w:num>
  <w:num w:numId="7" w16cid:durableId="832718944">
    <w:abstractNumId w:val="14"/>
  </w:num>
  <w:num w:numId="8" w16cid:durableId="1408379003">
    <w:abstractNumId w:val="39"/>
  </w:num>
  <w:num w:numId="9" w16cid:durableId="1319965032">
    <w:abstractNumId w:val="22"/>
  </w:num>
  <w:num w:numId="10" w16cid:durableId="531262726">
    <w:abstractNumId w:val="48"/>
  </w:num>
  <w:num w:numId="11" w16cid:durableId="1121262745">
    <w:abstractNumId w:val="21"/>
  </w:num>
  <w:num w:numId="12" w16cid:durableId="274947632">
    <w:abstractNumId w:val="19"/>
  </w:num>
  <w:num w:numId="13" w16cid:durableId="249967190">
    <w:abstractNumId w:val="15"/>
  </w:num>
  <w:num w:numId="14" w16cid:durableId="2052532138">
    <w:abstractNumId w:val="27"/>
  </w:num>
  <w:num w:numId="15" w16cid:durableId="533271198">
    <w:abstractNumId w:val="28"/>
  </w:num>
  <w:num w:numId="16" w16cid:durableId="1542670667">
    <w:abstractNumId w:val="43"/>
  </w:num>
  <w:num w:numId="17" w16cid:durableId="1540700164">
    <w:abstractNumId w:val="6"/>
  </w:num>
  <w:num w:numId="18" w16cid:durableId="2144731939">
    <w:abstractNumId w:val="46"/>
  </w:num>
  <w:num w:numId="19" w16cid:durableId="1210532373">
    <w:abstractNumId w:val="1"/>
  </w:num>
  <w:num w:numId="20" w16cid:durableId="717779050">
    <w:abstractNumId w:val="41"/>
  </w:num>
  <w:num w:numId="21" w16cid:durableId="1128669304">
    <w:abstractNumId w:val="45"/>
  </w:num>
  <w:num w:numId="22" w16cid:durableId="951861503">
    <w:abstractNumId w:val="34"/>
  </w:num>
  <w:num w:numId="23" w16cid:durableId="840240949">
    <w:abstractNumId w:val="12"/>
  </w:num>
  <w:num w:numId="24" w16cid:durableId="1055155831">
    <w:abstractNumId w:val="11"/>
  </w:num>
  <w:num w:numId="25" w16cid:durableId="1600723752">
    <w:abstractNumId w:val="10"/>
  </w:num>
  <w:num w:numId="26" w16cid:durableId="2064718587">
    <w:abstractNumId w:val="30"/>
  </w:num>
  <w:num w:numId="27" w16cid:durableId="645162135">
    <w:abstractNumId w:val="24"/>
  </w:num>
  <w:num w:numId="28" w16cid:durableId="180168055">
    <w:abstractNumId w:val="42"/>
  </w:num>
  <w:num w:numId="29" w16cid:durableId="821431664">
    <w:abstractNumId w:val="18"/>
  </w:num>
  <w:num w:numId="30" w16cid:durableId="630405535">
    <w:abstractNumId w:val="23"/>
  </w:num>
  <w:num w:numId="31" w16cid:durableId="1484421401">
    <w:abstractNumId w:val="29"/>
  </w:num>
  <w:num w:numId="32" w16cid:durableId="115803786">
    <w:abstractNumId w:val="38"/>
  </w:num>
  <w:num w:numId="33" w16cid:durableId="694891300">
    <w:abstractNumId w:val="0"/>
  </w:num>
  <w:num w:numId="34" w16cid:durableId="503741453">
    <w:abstractNumId w:val="31"/>
  </w:num>
  <w:num w:numId="35" w16cid:durableId="162744027">
    <w:abstractNumId w:val="25"/>
  </w:num>
  <w:num w:numId="36" w16cid:durableId="1145657369">
    <w:abstractNumId w:val="47"/>
  </w:num>
  <w:num w:numId="37" w16cid:durableId="971398320">
    <w:abstractNumId w:val="2"/>
  </w:num>
  <w:num w:numId="38" w16cid:durableId="1459647163">
    <w:abstractNumId w:val="3"/>
  </w:num>
  <w:num w:numId="39" w16cid:durableId="831023759">
    <w:abstractNumId w:val="33"/>
  </w:num>
  <w:num w:numId="40" w16cid:durableId="1875386057">
    <w:abstractNumId w:val="20"/>
  </w:num>
  <w:num w:numId="41" w16cid:durableId="792408629">
    <w:abstractNumId w:val="26"/>
  </w:num>
  <w:num w:numId="42" w16cid:durableId="1722745674">
    <w:abstractNumId w:val="8"/>
  </w:num>
  <w:num w:numId="43" w16cid:durableId="231357437">
    <w:abstractNumId w:val="40"/>
  </w:num>
  <w:num w:numId="44" w16cid:durableId="1058240280">
    <w:abstractNumId w:val="5"/>
  </w:num>
  <w:num w:numId="45" w16cid:durableId="743717595">
    <w:abstractNumId w:val="7"/>
  </w:num>
  <w:num w:numId="46" w16cid:durableId="976909246">
    <w:abstractNumId w:val="17"/>
  </w:num>
  <w:num w:numId="47" w16cid:durableId="47848501">
    <w:abstractNumId w:val="9"/>
  </w:num>
  <w:num w:numId="48" w16cid:durableId="350492444">
    <w:abstractNumId w:val="36"/>
  </w:num>
  <w:num w:numId="49" w16cid:durableId="1796942900">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4E47"/>
    <w:rsid w:val="00007E54"/>
    <w:rsid w:val="00013514"/>
    <w:rsid w:val="00041BD7"/>
    <w:rsid w:val="00042105"/>
    <w:rsid w:val="00044B5F"/>
    <w:rsid w:val="00047318"/>
    <w:rsid w:val="00054AA2"/>
    <w:rsid w:val="00062441"/>
    <w:rsid w:val="0006782D"/>
    <w:rsid w:val="00080E0C"/>
    <w:rsid w:val="00081236"/>
    <w:rsid w:val="00086F45"/>
    <w:rsid w:val="000A06C3"/>
    <w:rsid w:val="000A0A75"/>
    <w:rsid w:val="000A3507"/>
    <w:rsid w:val="000B0ADF"/>
    <w:rsid w:val="000B7418"/>
    <w:rsid w:val="000C477C"/>
    <w:rsid w:val="000D1BC0"/>
    <w:rsid w:val="000D3694"/>
    <w:rsid w:val="000F44B4"/>
    <w:rsid w:val="001306AB"/>
    <w:rsid w:val="00136551"/>
    <w:rsid w:val="00143068"/>
    <w:rsid w:val="00143399"/>
    <w:rsid w:val="0014704B"/>
    <w:rsid w:val="00175336"/>
    <w:rsid w:val="00176912"/>
    <w:rsid w:val="001826DE"/>
    <w:rsid w:val="0018558D"/>
    <w:rsid w:val="001902DB"/>
    <w:rsid w:val="00192802"/>
    <w:rsid w:val="001B15A8"/>
    <w:rsid w:val="001C2162"/>
    <w:rsid w:val="001D30AB"/>
    <w:rsid w:val="001E712F"/>
    <w:rsid w:val="001F1925"/>
    <w:rsid w:val="001F47E6"/>
    <w:rsid w:val="002106C2"/>
    <w:rsid w:val="0021090E"/>
    <w:rsid w:val="00214956"/>
    <w:rsid w:val="00221C6B"/>
    <w:rsid w:val="00226335"/>
    <w:rsid w:val="002333CB"/>
    <w:rsid w:val="00244E11"/>
    <w:rsid w:val="0025340A"/>
    <w:rsid w:val="00263F68"/>
    <w:rsid w:val="00267303"/>
    <w:rsid w:val="002871AE"/>
    <w:rsid w:val="00295A19"/>
    <w:rsid w:val="002C5EF3"/>
    <w:rsid w:val="002D2DCE"/>
    <w:rsid w:val="002E0B85"/>
    <w:rsid w:val="002E309B"/>
    <w:rsid w:val="002F41E0"/>
    <w:rsid w:val="002F6A3A"/>
    <w:rsid w:val="003070D9"/>
    <w:rsid w:val="003159F2"/>
    <w:rsid w:val="003169EA"/>
    <w:rsid w:val="003260A6"/>
    <w:rsid w:val="003265C3"/>
    <w:rsid w:val="00330BA3"/>
    <w:rsid w:val="00331809"/>
    <w:rsid w:val="0033188F"/>
    <w:rsid w:val="00332148"/>
    <w:rsid w:val="0033568E"/>
    <w:rsid w:val="003542B5"/>
    <w:rsid w:val="00357B41"/>
    <w:rsid w:val="00366EFC"/>
    <w:rsid w:val="003943E9"/>
    <w:rsid w:val="003958B2"/>
    <w:rsid w:val="0039642D"/>
    <w:rsid w:val="003A71DB"/>
    <w:rsid w:val="003C279B"/>
    <w:rsid w:val="003D6FC4"/>
    <w:rsid w:val="003E49D9"/>
    <w:rsid w:val="004019AB"/>
    <w:rsid w:val="00410BEB"/>
    <w:rsid w:val="00412A5D"/>
    <w:rsid w:val="0043406F"/>
    <w:rsid w:val="00435FA5"/>
    <w:rsid w:val="00445483"/>
    <w:rsid w:val="00467044"/>
    <w:rsid w:val="00481152"/>
    <w:rsid w:val="00484BA3"/>
    <w:rsid w:val="00496530"/>
    <w:rsid w:val="004B0BC6"/>
    <w:rsid w:val="004B793F"/>
    <w:rsid w:val="004C2EF6"/>
    <w:rsid w:val="004D4211"/>
    <w:rsid w:val="004E3A9D"/>
    <w:rsid w:val="004F1F18"/>
    <w:rsid w:val="004F72E5"/>
    <w:rsid w:val="00512F2C"/>
    <w:rsid w:val="00530FDC"/>
    <w:rsid w:val="0053294E"/>
    <w:rsid w:val="00534FD4"/>
    <w:rsid w:val="005466B1"/>
    <w:rsid w:val="0055010B"/>
    <w:rsid w:val="00556C6B"/>
    <w:rsid w:val="00557BA3"/>
    <w:rsid w:val="00563449"/>
    <w:rsid w:val="00590B27"/>
    <w:rsid w:val="005B0CFF"/>
    <w:rsid w:val="005B53EF"/>
    <w:rsid w:val="005C13E9"/>
    <w:rsid w:val="005D5216"/>
    <w:rsid w:val="005E58A2"/>
    <w:rsid w:val="005F4326"/>
    <w:rsid w:val="005F4956"/>
    <w:rsid w:val="005F7853"/>
    <w:rsid w:val="00602C72"/>
    <w:rsid w:val="00605E95"/>
    <w:rsid w:val="0062761F"/>
    <w:rsid w:val="00637F7B"/>
    <w:rsid w:val="00644F06"/>
    <w:rsid w:val="00654293"/>
    <w:rsid w:val="00656FD4"/>
    <w:rsid w:val="0066030F"/>
    <w:rsid w:val="006676B6"/>
    <w:rsid w:val="006716DB"/>
    <w:rsid w:val="00674F0D"/>
    <w:rsid w:val="00687DE4"/>
    <w:rsid w:val="00691895"/>
    <w:rsid w:val="006948DE"/>
    <w:rsid w:val="006E3093"/>
    <w:rsid w:val="006F4504"/>
    <w:rsid w:val="006F52A1"/>
    <w:rsid w:val="006F6FB7"/>
    <w:rsid w:val="0072210A"/>
    <w:rsid w:val="007304B6"/>
    <w:rsid w:val="00740FE9"/>
    <w:rsid w:val="007632A5"/>
    <w:rsid w:val="00770A3E"/>
    <w:rsid w:val="00794FA1"/>
    <w:rsid w:val="00797743"/>
    <w:rsid w:val="007A0187"/>
    <w:rsid w:val="007A213E"/>
    <w:rsid w:val="007B0E54"/>
    <w:rsid w:val="007B199D"/>
    <w:rsid w:val="007D656D"/>
    <w:rsid w:val="007E115A"/>
    <w:rsid w:val="007E3032"/>
    <w:rsid w:val="007E3A20"/>
    <w:rsid w:val="00803D74"/>
    <w:rsid w:val="00811311"/>
    <w:rsid w:val="008121B8"/>
    <w:rsid w:val="00817F43"/>
    <w:rsid w:val="008200E3"/>
    <w:rsid w:val="00833551"/>
    <w:rsid w:val="008501AC"/>
    <w:rsid w:val="00857FBF"/>
    <w:rsid w:val="008715DA"/>
    <w:rsid w:val="008742D9"/>
    <w:rsid w:val="00875E25"/>
    <w:rsid w:val="00877AAC"/>
    <w:rsid w:val="00877AEA"/>
    <w:rsid w:val="008845F3"/>
    <w:rsid w:val="00891376"/>
    <w:rsid w:val="008B18D2"/>
    <w:rsid w:val="008C344E"/>
    <w:rsid w:val="008C50DB"/>
    <w:rsid w:val="008D0D2C"/>
    <w:rsid w:val="008D3664"/>
    <w:rsid w:val="008D40AB"/>
    <w:rsid w:val="008E4E07"/>
    <w:rsid w:val="008E679A"/>
    <w:rsid w:val="008F1EAE"/>
    <w:rsid w:val="008F7D7E"/>
    <w:rsid w:val="009010A8"/>
    <w:rsid w:val="0090379B"/>
    <w:rsid w:val="009125CE"/>
    <w:rsid w:val="009125E4"/>
    <w:rsid w:val="00913150"/>
    <w:rsid w:val="00914A77"/>
    <w:rsid w:val="00915C59"/>
    <w:rsid w:val="00924D7D"/>
    <w:rsid w:val="00925CFF"/>
    <w:rsid w:val="009306ED"/>
    <w:rsid w:val="00937863"/>
    <w:rsid w:val="009455A2"/>
    <w:rsid w:val="00953528"/>
    <w:rsid w:val="00962877"/>
    <w:rsid w:val="00972019"/>
    <w:rsid w:val="009764EB"/>
    <w:rsid w:val="00984D93"/>
    <w:rsid w:val="009B6888"/>
    <w:rsid w:val="009C0161"/>
    <w:rsid w:val="009C3CFC"/>
    <w:rsid w:val="009C57DC"/>
    <w:rsid w:val="009C5E20"/>
    <w:rsid w:val="009D108D"/>
    <w:rsid w:val="009D477A"/>
    <w:rsid w:val="009E1436"/>
    <w:rsid w:val="009E1588"/>
    <w:rsid w:val="009E5668"/>
    <w:rsid w:val="009F1B5B"/>
    <w:rsid w:val="009F65F0"/>
    <w:rsid w:val="00A32920"/>
    <w:rsid w:val="00A3521B"/>
    <w:rsid w:val="00A40B72"/>
    <w:rsid w:val="00A726B6"/>
    <w:rsid w:val="00A738D9"/>
    <w:rsid w:val="00A74F76"/>
    <w:rsid w:val="00A75712"/>
    <w:rsid w:val="00AA6D80"/>
    <w:rsid w:val="00AA79E9"/>
    <w:rsid w:val="00AB0A70"/>
    <w:rsid w:val="00AC2FDD"/>
    <w:rsid w:val="00AC4069"/>
    <w:rsid w:val="00AD4B00"/>
    <w:rsid w:val="00AD71EA"/>
    <w:rsid w:val="00AE6800"/>
    <w:rsid w:val="00B03868"/>
    <w:rsid w:val="00B058D9"/>
    <w:rsid w:val="00B11B6D"/>
    <w:rsid w:val="00B141BB"/>
    <w:rsid w:val="00B23985"/>
    <w:rsid w:val="00B27F78"/>
    <w:rsid w:val="00B43252"/>
    <w:rsid w:val="00B55620"/>
    <w:rsid w:val="00B574BB"/>
    <w:rsid w:val="00B60D83"/>
    <w:rsid w:val="00B63B0F"/>
    <w:rsid w:val="00B707AF"/>
    <w:rsid w:val="00B75AE4"/>
    <w:rsid w:val="00B7678A"/>
    <w:rsid w:val="00BB07C4"/>
    <w:rsid w:val="00BB107C"/>
    <w:rsid w:val="00BB7E9A"/>
    <w:rsid w:val="00BD6587"/>
    <w:rsid w:val="00BF370F"/>
    <w:rsid w:val="00C04D0B"/>
    <w:rsid w:val="00C101A1"/>
    <w:rsid w:val="00C1716C"/>
    <w:rsid w:val="00C2654A"/>
    <w:rsid w:val="00C45C32"/>
    <w:rsid w:val="00C561E7"/>
    <w:rsid w:val="00C60361"/>
    <w:rsid w:val="00C61BEF"/>
    <w:rsid w:val="00C65FF4"/>
    <w:rsid w:val="00C71E18"/>
    <w:rsid w:val="00CB249A"/>
    <w:rsid w:val="00CB7505"/>
    <w:rsid w:val="00CC4D5F"/>
    <w:rsid w:val="00CC4E3B"/>
    <w:rsid w:val="00CC5396"/>
    <w:rsid w:val="00CD0A4E"/>
    <w:rsid w:val="00CD3E08"/>
    <w:rsid w:val="00CD7005"/>
    <w:rsid w:val="00D22171"/>
    <w:rsid w:val="00D25A9C"/>
    <w:rsid w:val="00D3598C"/>
    <w:rsid w:val="00D42610"/>
    <w:rsid w:val="00D60754"/>
    <w:rsid w:val="00D6182D"/>
    <w:rsid w:val="00D6232E"/>
    <w:rsid w:val="00D62CA7"/>
    <w:rsid w:val="00D77B83"/>
    <w:rsid w:val="00D83EB0"/>
    <w:rsid w:val="00D84D94"/>
    <w:rsid w:val="00D8791E"/>
    <w:rsid w:val="00D91506"/>
    <w:rsid w:val="00DA274F"/>
    <w:rsid w:val="00DB2870"/>
    <w:rsid w:val="00DC2A6B"/>
    <w:rsid w:val="00DD0F47"/>
    <w:rsid w:val="00DD3559"/>
    <w:rsid w:val="00DD4497"/>
    <w:rsid w:val="00DE018F"/>
    <w:rsid w:val="00DF1A3E"/>
    <w:rsid w:val="00DF1A75"/>
    <w:rsid w:val="00DF51A8"/>
    <w:rsid w:val="00E00910"/>
    <w:rsid w:val="00E07EE6"/>
    <w:rsid w:val="00E1025B"/>
    <w:rsid w:val="00E128C9"/>
    <w:rsid w:val="00E1540C"/>
    <w:rsid w:val="00E2172E"/>
    <w:rsid w:val="00E32519"/>
    <w:rsid w:val="00E5236E"/>
    <w:rsid w:val="00E57B36"/>
    <w:rsid w:val="00E71C79"/>
    <w:rsid w:val="00E80FD9"/>
    <w:rsid w:val="00E86F54"/>
    <w:rsid w:val="00E964B6"/>
    <w:rsid w:val="00EA2BB7"/>
    <w:rsid w:val="00EA6B5D"/>
    <w:rsid w:val="00EB3A60"/>
    <w:rsid w:val="00EC0CA7"/>
    <w:rsid w:val="00EC5233"/>
    <w:rsid w:val="00EC7AD1"/>
    <w:rsid w:val="00ED7DFD"/>
    <w:rsid w:val="00EE17AC"/>
    <w:rsid w:val="00EE3C28"/>
    <w:rsid w:val="00EE5DE8"/>
    <w:rsid w:val="00F00736"/>
    <w:rsid w:val="00F0158E"/>
    <w:rsid w:val="00F0676C"/>
    <w:rsid w:val="00F231B5"/>
    <w:rsid w:val="00F546A7"/>
    <w:rsid w:val="00F546CE"/>
    <w:rsid w:val="00F87CCA"/>
    <w:rsid w:val="00F93074"/>
    <w:rsid w:val="00FA2911"/>
    <w:rsid w:val="00FA42EA"/>
    <w:rsid w:val="00FB0571"/>
    <w:rsid w:val="00FC0F9F"/>
    <w:rsid w:val="00FD2261"/>
    <w:rsid w:val="00FE141D"/>
    <w:rsid w:val="00FE5632"/>
    <w:rsid w:val="00FF183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E141D"/>
    <w:pPr>
      <w:bidi/>
    </w:pPr>
  </w:style>
  <w:style w:type="paragraph" w:styleId="1">
    <w:name w:val="heading 1"/>
    <w:basedOn w:val="a"/>
    <w:next w:val="a"/>
    <w:link w:val="1Char"/>
    <w:uiPriority w:val="9"/>
    <w:qFormat/>
    <w:rsid w:val="00D3598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E1025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E1025B"/>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E1025B"/>
    <w:pPr>
      <w:keepNext/>
      <w:keepLines/>
      <w:spacing w:before="80" w:after="40"/>
      <w:outlineLvl w:val="3"/>
    </w:pPr>
    <w:rPr>
      <w:rFonts w:eastAsiaTheme="majorEastAsia"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customStyle="1" w:styleId="pf0">
    <w:name w:val="pf0"/>
    <w:basedOn w:val="a"/>
    <w:rsid w:val="007D656D"/>
    <w:pPr>
      <w:bidi w:val="0"/>
      <w:spacing w:before="100" w:beforeAutospacing="1" w:after="100" w:afterAutospacing="1" w:line="240" w:lineRule="auto"/>
      <w:jc w:val="right"/>
    </w:pPr>
    <w:rPr>
      <w:rFonts w:ascii="Times New Roman" w:eastAsia="Times New Roman" w:hAnsi="Times New Roman" w:cs="Times New Roman"/>
      <w:kern w:val="0"/>
      <w:sz w:val="24"/>
      <w:szCs w:val="24"/>
      <w:lang w:val="en-GB" w:eastAsia="en-GB"/>
      <w14:ligatures w14:val="none"/>
    </w:rPr>
  </w:style>
  <w:style w:type="character" w:customStyle="1" w:styleId="cf01">
    <w:name w:val="cf01"/>
    <w:basedOn w:val="a0"/>
    <w:rsid w:val="007D656D"/>
    <w:rPr>
      <w:sz w:val="22"/>
      <w:szCs w:val="22"/>
    </w:rPr>
  </w:style>
  <w:style w:type="character" w:customStyle="1" w:styleId="cf11">
    <w:name w:val="cf11"/>
    <w:basedOn w:val="a0"/>
    <w:rsid w:val="007D656D"/>
    <w:rPr>
      <w:rFonts w:ascii="Consolas" w:hAnsi="Consolas" w:hint="default"/>
      <w:sz w:val="22"/>
      <w:szCs w:val="22"/>
    </w:rPr>
  </w:style>
  <w:style w:type="character" w:customStyle="1" w:styleId="cf21">
    <w:name w:val="cf21"/>
    <w:basedOn w:val="a0"/>
    <w:rsid w:val="007D656D"/>
    <w:rPr>
      <w:rFonts w:ascii="Consolas" w:hAnsi="Consolas" w:hint="default"/>
      <w:sz w:val="22"/>
      <w:szCs w:val="22"/>
    </w:rPr>
  </w:style>
  <w:style w:type="paragraph" w:styleId="a5">
    <w:name w:val="Normal (Web)"/>
    <w:basedOn w:val="a"/>
    <w:uiPriority w:val="99"/>
    <w:unhideWhenUsed/>
    <w:rsid w:val="003169EA"/>
    <w:pPr>
      <w:bidi w:val="0"/>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paragraph" w:styleId="a6">
    <w:name w:val="List Paragraph"/>
    <w:basedOn w:val="a"/>
    <w:uiPriority w:val="34"/>
    <w:qFormat/>
    <w:rsid w:val="00FE141D"/>
    <w:pPr>
      <w:ind w:left="720"/>
      <w:contextualSpacing/>
    </w:pPr>
  </w:style>
  <w:style w:type="character" w:styleId="Hyperlink">
    <w:name w:val="Hyperlink"/>
    <w:basedOn w:val="a0"/>
    <w:uiPriority w:val="99"/>
    <w:unhideWhenUsed/>
    <w:rsid w:val="00D25A9C"/>
    <w:rPr>
      <w:color w:val="0563C1" w:themeColor="hyperlink"/>
      <w:u w:val="single"/>
    </w:rPr>
  </w:style>
  <w:style w:type="character" w:styleId="a7">
    <w:name w:val="Unresolved Mention"/>
    <w:basedOn w:val="a0"/>
    <w:uiPriority w:val="99"/>
    <w:semiHidden/>
    <w:unhideWhenUsed/>
    <w:rsid w:val="00D25A9C"/>
    <w:rPr>
      <w:color w:val="605E5C"/>
      <w:shd w:val="clear" w:color="auto" w:fill="E1DFDD"/>
    </w:rPr>
  </w:style>
  <w:style w:type="character" w:customStyle="1" w:styleId="2Char">
    <w:name w:val="عنوان 2 Char"/>
    <w:basedOn w:val="a0"/>
    <w:link w:val="2"/>
    <w:uiPriority w:val="9"/>
    <w:semiHidden/>
    <w:rsid w:val="00E1025B"/>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E1025B"/>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E1025B"/>
    <w:rPr>
      <w:rFonts w:eastAsiaTheme="majorEastAsia" w:cstheme="majorBidi"/>
      <w:i/>
      <w:iCs/>
      <w:color w:val="2F5496" w:themeColor="accent1" w:themeShade="BF"/>
    </w:rPr>
  </w:style>
  <w:style w:type="character" w:customStyle="1" w:styleId="1Char">
    <w:name w:val="العنوان 1 Char"/>
    <w:basedOn w:val="a0"/>
    <w:link w:val="1"/>
    <w:uiPriority w:val="9"/>
    <w:rsid w:val="00D3598C"/>
    <w:rPr>
      <w:rFonts w:asciiTheme="majorHAnsi" w:eastAsiaTheme="majorEastAsia" w:hAnsiTheme="majorHAnsi" w:cstheme="majorBidi"/>
      <w:color w:val="2F5496" w:themeColor="accent1" w:themeShade="BF"/>
      <w:sz w:val="40"/>
      <w:szCs w:val="40"/>
    </w:rPr>
  </w:style>
  <w:style w:type="character" w:styleId="a8">
    <w:name w:val="Strong"/>
    <w:basedOn w:val="a0"/>
    <w:uiPriority w:val="22"/>
    <w:qFormat/>
    <w:rsid w:val="00D3598C"/>
    <w:rPr>
      <w:b/>
      <w:bCs/>
    </w:rPr>
  </w:style>
  <w:style w:type="character" w:customStyle="1" w:styleId="math-inline">
    <w:name w:val="math-inline"/>
    <w:basedOn w:val="a0"/>
    <w:rsid w:val="00D3598C"/>
  </w:style>
  <w:style w:type="table" w:styleId="20">
    <w:name w:val="Plain Table 2"/>
    <w:basedOn w:val="a1"/>
    <w:uiPriority w:val="42"/>
    <w:rsid w:val="0053294E"/>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112528">
      <w:bodyDiv w:val="1"/>
      <w:marLeft w:val="0"/>
      <w:marRight w:val="0"/>
      <w:marTop w:val="0"/>
      <w:marBottom w:val="0"/>
      <w:divBdr>
        <w:top w:val="none" w:sz="0" w:space="0" w:color="auto"/>
        <w:left w:val="none" w:sz="0" w:space="0" w:color="auto"/>
        <w:bottom w:val="none" w:sz="0" w:space="0" w:color="auto"/>
        <w:right w:val="none" w:sz="0" w:space="0" w:color="auto"/>
      </w:divBdr>
    </w:div>
    <w:div w:id="50154777">
      <w:bodyDiv w:val="1"/>
      <w:marLeft w:val="0"/>
      <w:marRight w:val="0"/>
      <w:marTop w:val="0"/>
      <w:marBottom w:val="0"/>
      <w:divBdr>
        <w:top w:val="none" w:sz="0" w:space="0" w:color="auto"/>
        <w:left w:val="none" w:sz="0" w:space="0" w:color="auto"/>
        <w:bottom w:val="none" w:sz="0" w:space="0" w:color="auto"/>
        <w:right w:val="none" w:sz="0" w:space="0" w:color="auto"/>
      </w:divBdr>
    </w:div>
    <w:div w:id="136147334">
      <w:bodyDiv w:val="1"/>
      <w:marLeft w:val="0"/>
      <w:marRight w:val="0"/>
      <w:marTop w:val="0"/>
      <w:marBottom w:val="0"/>
      <w:divBdr>
        <w:top w:val="none" w:sz="0" w:space="0" w:color="auto"/>
        <w:left w:val="none" w:sz="0" w:space="0" w:color="auto"/>
        <w:bottom w:val="none" w:sz="0" w:space="0" w:color="auto"/>
        <w:right w:val="none" w:sz="0" w:space="0" w:color="auto"/>
      </w:divBdr>
    </w:div>
    <w:div w:id="162401788">
      <w:bodyDiv w:val="1"/>
      <w:marLeft w:val="0"/>
      <w:marRight w:val="0"/>
      <w:marTop w:val="0"/>
      <w:marBottom w:val="0"/>
      <w:divBdr>
        <w:top w:val="none" w:sz="0" w:space="0" w:color="auto"/>
        <w:left w:val="none" w:sz="0" w:space="0" w:color="auto"/>
        <w:bottom w:val="none" w:sz="0" w:space="0" w:color="auto"/>
        <w:right w:val="none" w:sz="0" w:space="0" w:color="auto"/>
      </w:divBdr>
    </w:div>
    <w:div w:id="481585093">
      <w:bodyDiv w:val="1"/>
      <w:marLeft w:val="0"/>
      <w:marRight w:val="0"/>
      <w:marTop w:val="0"/>
      <w:marBottom w:val="0"/>
      <w:divBdr>
        <w:top w:val="none" w:sz="0" w:space="0" w:color="auto"/>
        <w:left w:val="none" w:sz="0" w:space="0" w:color="auto"/>
        <w:bottom w:val="none" w:sz="0" w:space="0" w:color="auto"/>
        <w:right w:val="none" w:sz="0" w:space="0" w:color="auto"/>
      </w:divBdr>
    </w:div>
    <w:div w:id="592084375">
      <w:bodyDiv w:val="1"/>
      <w:marLeft w:val="0"/>
      <w:marRight w:val="0"/>
      <w:marTop w:val="0"/>
      <w:marBottom w:val="0"/>
      <w:divBdr>
        <w:top w:val="none" w:sz="0" w:space="0" w:color="auto"/>
        <w:left w:val="none" w:sz="0" w:space="0" w:color="auto"/>
        <w:bottom w:val="none" w:sz="0" w:space="0" w:color="auto"/>
        <w:right w:val="none" w:sz="0" w:space="0" w:color="auto"/>
      </w:divBdr>
      <w:divsChild>
        <w:div w:id="170923786">
          <w:marLeft w:val="0"/>
          <w:marRight w:val="0"/>
          <w:marTop w:val="0"/>
          <w:marBottom w:val="0"/>
          <w:divBdr>
            <w:top w:val="none" w:sz="0" w:space="0" w:color="auto"/>
            <w:left w:val="none" w:sz="0" w:space="0" w:color="auto"/>
            <w:bottom w:val="none" w:sz="0" w:space="0" w:color="auto"/>
            <w:right w:val="none" w:sz="0" w:space="0" w:color="auto"/>
          </w:divBdr>
        </w:div>
      </w:divsChild>
    </w:div>
    <w:div w:id="600145323">
      <w:bodyDiv w:val="1"/>
      <w:marLeft w:val="0"/>
      <w:marRight w:val="0"/>
      <w:marTop w:val="0"/>
      <w:marBottom w:val="0"/>
      <w:divBdr>
        <w:top w:val="none" w:sz="0" w:space="0" w:color="auto"/>
        <w:left w:val="none" w:sz="0" w:space="0" w:color="auto"/>
        <w:bottom w:val="none" w:sz="0" w:space="0" w:color="auto"/>
        <w:right w:val="none" w:sz="0" w:space="0" w:color="auto"/>
      </w:divBdr>
    </w:div>
    <w:div w:id="876042407">
      <w:bodyDiv w:val="1"/>
      <w:marLeft w:val="0"/>
      <w:marRight w:val="0"/>
      <w:marTop w:val="0"/>
      <w:marBottom w:val="0"/>
      <w:divBdr>
        <w:top w:val="none" w:sz="0" w:space="0" w:color="auto"/>
        <w:left w:val="none" w:sz="0" w:space="0" w:color="auto"/>
        <w:bottom w:val="none" w:sz="0" w:space="0" w:color="auto"/>
        <w:right w:val="none" w:sz="0" w:space="0" w:color="auto"/>
      </w:divBdr>
    </w:div>
    <w:div w:id="1171797355">
      <w:bodyDiv w:val="1"/>
      <w:marLeft w:val="0"/>
      <w:marRight w:val="0"/>
      <w:marTop w:val="0"/>
      <w:marBottom w:val="0"/>
      <w:divBdr>
        <w:top w:val="none" w:sz="0" w:space="0" w:color="auto"/>
        <w:left w:val="none" w:sz="0" w:space="0" w:color="auto"/>
        <w:bottom w:val="none" w:sz="0" w:space="0" w:color="auto"/>
        <w:right w:val="none" w:sz="0" w:space="0" w:color="auto"/>
      </w:divBdr>
    </w:div>
    <w:div w:id="1756199207">
      <w:bodyDiv w:val="1"/>
      <w:marLeft w:val="0"/>
      <w:marRight w:val="0"/>
      <w:marTop w:val="0"/>
      <w:marBottom w:val="0"/>
      <w:divBdr>
        <w:top w:val="none" w:sz="0" w:space="0" w:color="auto"/>
        <w:left w:val="none" w:sz="0" w:space="0" w:color="auto"/>
        <w:bottom w:val="none" w:sz="0" w:space="0" w:color="auto"/>
        <w:right w:val="none" w:sz="0" w:space="0" w:color="auto"/>
      </w:divBdr>
    </w:div>
    <w:div w:id="19467621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 /><Relationship Id="rId13"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chart" Target="charts/chart5.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chart" Target="charts/chart4.xml" /><Relationship Id="rId5" Type="http://schemas.openxmlformats.org/officeDocument/2006/relationships/footnotes" Target="footnotes.xml" /><Relationship Id="rId10" Type="http://schemas.openxmlformats.org/officeDocument/2006/relationships/chart" Target="charts/chart3.xml" /><Relationship Id="rId4" Type="http://schemas.openxmlformats.org/officeDocument/2006/relationships/webSettings" Target="webSettings.xml" /><Relationship Id="rId9" Type="http://schemas.openxmlformats.org/officeDocument/2006/relationships/chart" Target="charts/chart2.xml" /><Relationship Id="rId14" Type="http://schemas.openxmlformats.org/officeDocument/2006/relationships/theme" Target="theme/theme1.xml" /></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00" b="0"/>
            </a:pPr>
            <a:r>
              <a:rPr lang="ar-YE" sz="1400" b="0"/>
              <a:t>1. توزيع العينة حسب الجنس (</a:t>
            </a:r>
            <a:r>
              <a:rPr lang="af-ZA" sz="1400" b="0"/>
              <a:t>Gender)</a:t>
            </a:r>
          </a:p>
        </c:rich>
      </c:tx>
      <c:overlay val="0"/>
    </c:title>
    <c:autoTitleDeleted val="0"/>
    <c:plotArea>
      <c:layout/>
      <c:doughnutChart>
        <c:varyColors val="1"/>
        <c:ser>
          <c:idx val="0"/>
          <c:order val="0"/>
          <c:tx>
            <c:strRef>
              <c:f>'[DOC-20251230-WA0023..xlsx]Data and Charts'!B2</c:f>
              <c:strCache>
                <c:ptCount val="1"/>
                <c:pt idx="0">
                  <c:v>التكرار (العدد)</c:v>
                </c:pt>
              </c:strCache>
            </c:strRef>
          </c:tx>
          <c:spPr>
            <a:ln>
              <a:prstDash val="solid"/>
            </a:ln>
          </c:spPr>
          <c:dLbls>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'[DOC-20251230-WA0023..xlsx]Data and Charts'!$A$3:$A$4</c:f>
              <c:strCache>
                <c:ptCount val="2"/>
                <c:pt idx="0">
                  <c:v>ذكور</c:v>
                </c:pt>
                <c:pt idx="1">
                  <c:v>إناث</c:v>
                </c:pt>
              </c:strCache>
            </c:strRef>
          </c:cat>
          <c:val>
            <c:numRef>
              <c:f>'[DOC-20251230-WA0023..xlsx]Data and Charts'!$B$3:$B$4</c:f>
              <c:numCache>
                <c:formatCode>General</c:formatCode>
                <c:ptCount val="2"/>
                <c:pt idx="0">
                  <c:v>89</c:v>
                </c:pt>
                <c:pt idx="1">
                  <c:v>41</c:v>
                </c:pt>
              </c:numCache>
            </c:numRef>
          </c:val>
          <c:extLst>
            <c:ext xmlns:c16="http://schemas.microsoft.com/office/drawing/2014/chart" uri="{C3380CC4-5D6E-409C-BE32-E72D297353CC}">
              <c16:uniqueId val="{00000000-599C-2A4A-B296-0CB75B4A7ED4}"/>
            </c:ext>
          </c:extLst>
        </c:ser>
        <c:dLbls>
          <c:showLegendKey val="0"/>
          <c:showVal val="0"/>
          <c:showCatName val="1"/>
          <c:showSerName val="0"/>
          <c:showPercent val="1"/>
          <c:showBubbleSize val="0"/>
          <c:showLeaderLines val="1"/>
        </c:dLbls>
        <c:firstSliceAng val="0"/>
        <c:holeSize val="50"/>
      </c:doughnutChart>
    </c:plotArea>
    <c:plotVisOnly val="1"/>
    <c:dispBlanksAs val="gap"/>
    <c:showDLblsOverMax val="1"/>
  </c:char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rtl="1">
              <a:defRPr sz="1400" b="0"/>
            </a:pPr>
            <a:r>
              <a:rPr lang="ar-YE" sz="1400" b="0"/>
              <a:t>2. توزيع العينة حسب العمر (</a:t>
            </a:r>
            <a:r>
              <a:rPr lang="af-ZA" sz="1400" b="0"/>
              <a:t>Age Group)</a:t>
            </a:r>
          </a:p>
        </c:rich>
      </c:tx>
      <c:overlay val="1"/>
    </c:title>
    <c:autoTitleDeleted val="0"/>
    <c:plotArea>
      <c:layout/>
      <c:barChart>
        <c:barDir val="col"/>
        <c:grouping val="clustered"/>
        <c:varyColors val="1"/>
        <c:ser>
          <c:idx val="0"/>
          <c:order val="0"/>
          <c:tx>
            <c:strRef>
              <c:f>'[DOC-20251230-WA0023..xlsx]Data and Charts'!B20</c:f>
              <c:strCache>
                <c:ptCount val="1"/>
                <c:pt idx="0">
                  <c:v>التكرار (العدد)</c:v>
                </c:pt>
              </c:strCache>
            </c:strRef>
          </c:tx>
          <c:spPr>
            <a:ln>
              <a:prstDash val="solid"/>
            </a:ln>
          </c:spPr>
          <c:invertIfNegative val="1"/>
          <c:dLbls>
            <c:spPr>
              <a:noFill/>
              <a:ln>
                <a:noFill/>
              </a:ln>
              <a:effectLst/>
            </c:spPr>
            <c:dLblPos val="ct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'[DOC-20251230-WA0023..xlsx]Data and Charts'!$A$21:$A$24</c:f>
              <c:strCache>
                <c:ptCount val="4"/>
                <c:pt idx="0">
                  <c:v>20 – 29 سنة</c:v>
                </c:pt>
                <c:pt idx="1">
                  <c:v>30 – 39 سنة</c:v>
                </c:pt>
                <c:pt idx="2">
                  <c:v>40 – 49 سنة</c:v>
                </c:pt>
                <c:pt idx="3">
                  <c:v>50 سنة فأكثر</c:v>
                </c:pt>
              </c:strCache>
            </c:strRef>
          </c:cat>
          <c:val>
            <c:numRef>
              <c:f>'[DOC-20251230-WA0023..xlsx]Data and Charts'!$B$21:$B$24</c:f>
              <c:numCache>
                <c:formatCode>General</c:formatCode>
                <c:ptCount val="4"/>
                <c:pt idx="0">
                  <c:v>27</c:v>
                </c:pt>
                <c:pt idx="1">
                  <c:v>62</c:v>
                </c:pt>
                <c:pt idx="2">
                  <c:v>31</c:v>
                </c:pt>
                <c:pt idx="3">
                  <c:v>10</c:v>
                </c:pt>
              </c:numCache>
            </c:numRef>
          </c:val>
          <c:extLst>
            <c:ext xmlns:c16="http://schemas.microsoft.com/office/drawing/2014/chart" uri="{C3380CC4-5D6E-409C-BE32-E72D297353CC}">
              <c16:uniqueId val="{00000000-729F-0D48-BDC9-C9158F96891D}"/>
            </c:ext>
          </c:extLst>
        </c:ser>
        <c:dLbls>
          <c:dLblPos val="ctr"/>
          <c:showLegendKey val="0"/>
          <c:showVal val="1"/>
          <c:showCatName val="0"/>
          <c:showSerName val="0"/>
          <c:showPercent val="0"/>
          <c:showBubbleSize val="0"/>
        </c:dLbls>
        <c:gapWidth val="150"/>
        <c:axId val="10"/>
        <c:axId val="100"/>
      </c:barChart>
      <c:catAx>
        <c:axId val="10"/>
        <c:scaling>
          <c:orientation val="minMax"/>
        </c:scaling>
        <c:delete val="1"/>
        <c:axPos val="b"/>
        <c:numFmt formatCode="General" sourceLinked="1"/>
        <c:majorTickMark val="none"/>
        <c:minorTickMark val="none"/>
        <c:tickLblPos val="nextTo"/>
        <c:crossAx val="100"/>
        <c:crosses val="autoZero"/>
        <c:auto val="1"/>
        <c:lblAlgn val="ctr"/>
        <c:lblOffset val="100"/>
        <c:noMultiLvlLbl val="1"/>
      </c:catAx>
      <c:valAx>
        <c:axId val="100"/>
        <c:scaling>
          <c:orientation val="minMax"/>
        </c:scaling>
        <c:delete val="1"/>
        <c:axPos val="l"/>
        <c:majorGridlines/>
        <c:numFmt formatCode="General" sourceLinked="1"/>
        <c:majorTickMark val="none"/>
        <c:minorTickMark val="none"/>
        <c:tickLblPos val="nextTo"/>
        <c:crossAx val="10"/>
        <c:crosses val="autoZero"/>
        <c:crossBetween val="between"/>
      </c:valAx>
    </c:plotArea>
    <c:legend>
      <c:legendPos val="r"/>
      <c:overlay val="0"/>
    </c:legend>
    <c:plotVisOnly val="1"/>
    <c:dispBlanksAs val="gap"/>
    <c:showDLblsOverMax val="1"/>
  </c:chart>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00" b="0"/>
            </a:pPr>
            <a:r>
              <a:rPr lang="ar-YE" sz="1400" b="0"/>
              <a:t>3. توزيع العينة حسب المؤهل العلمي (</a:t>
            </a:r>
            <a:r>
              <a:rPr lang="af-ZA" sz="1400" b="0"/>
              <a:t>Education)</a:t>
            </a:r>
          </a:p>
        </c:rich>
      </c:tx>
      <c:overlay val="1"/>
    </c:title>
    <c:autoTitleDeleted val="0"/>
    <c:plotArea>
      <c:layout/>
      <c:barChart>
        <c:barDir val="col"/>
        <c:grouping val="clustered"/>
        <c:varyColors val="1"/>
        <c:ser>
          <c:idx val="0"/>
          <c:order val="0"/>
          <c:tx>
            <c:strRef>
              <c:f>'[DOC-20251230-WA0023..xlsx]Data and Charts'!B40</c:f>
              <c:strCache>
                <c:ptCount val="1"/>
                <c:pt idx="0">
                  <c:v>التكرار (العدد)</c:v>
                </c:pt>
              </c:strCache>
            </c:strRef>
          </c:tx>
          <c:spPr>
            <a:ln>
              <a:prstDash val="solid"/>
            </a:ln>
          </c:spPr>
          <c:invertIfNegative val="1"/>
          <c:dLbls>
            <c:spPr>
              <a:noFill/>
              <a:ln>
                <a:noFill/>
              </a:ln>
              <a:effectLst/>
            </c:spPr>
            <c:dLblPos val="ct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'[DOC-20251230-WA0023..xlsx]Data and Charts'!$A$41:$A$44</c:f>
              <c:strCache>
                <c:ptCount val="4"/>
                <c:pt idx="0">
                  <c:v>ثانوي</c:v>
                </c:pt>
                <c:pt idx="1">
                  <c:v>دبلوم</c:v>
                </c:pt>
                <c:pt idx="2">
                  <c:v>بكالوريوس</c:v>
                </c:pt>
                <c:pt idx="3">
                  <c:v>دراسات عليا</c:v>
                </c:pt>
              </c:strCache>
            </c:strRef>
          </c:cat>
          <c:val>
            <c:numRef>
              <c:f>'[DOC-20251230-WA0023..xlsx]Data and Charts'!$B$41:$B$44</c:f>
              <c:numCache>
                <c:formatCode>General</c:formatCode>
                <c:ptCount val="4"/>
                <c:pt idx="0">
                  <c:v>17</c:v>
                </c:pt>
                <c:pt idx="1">
                  <c:v>26</c:v>
                </c:pt>
                <c:pt idx="2">
                  <c:v>62</c:v>
                </c:pt>
                <c:pt idx="3">
                  <c:v>25</c:v>
                </c:pt>
              </c:numCache>
            </c:numRef>
          </c:val>
          <c:extLst>
            <c:ext xmlns:c16="http://schemas.microsoft.com/office/drawing/2014/chart" uri="{C3380CC4-5D6E-409C-BE32-E72D297353CC}">
              <c16:uniqueId val="{00000000-E1D0-2E4E-83B4-C3AE727D2AFC}"/>
            </c:ext>
          </c:extLst>
        </c:ser>
        <c:dLbls>
          <c:showLegendKey val="0"/>
          <c:showVal val="0"/>
          <c:showCatName val="0"/>
          <c:showSerName val="0"/>
          <c:showPercent val="0"/>
          <c:showBubbleSize val="0"/>
        </c:dLbls>
        <c:gapWidth val="150"/>
        <c:axId val="10"/>
        <c:axId val="100"/>
      </c:barChart>
      <c:catAx>
        <c:axId val="10"/>
        <c:scaling>
          <c:orientation val="minMax"/>
        </c:scaling>
        <c:delete val="1"/>
        <c:axPos val="b"/>
        <c:numFmt formatCode="General" sourceLinked="1"/>
        <c:majorTickMark val="none"/>
        <c:minorTickMark val="none"/>
        <c:tickLblPos val="nextTo"/>
        <c:crossAx val="100"/>
        <c:crosses val="autoZero"/>
        <c:auto val="1"/>
        <c:lblAlgn val="ctr"/>
        <c:lblOffset val="100"/>
        <c:noMultiLvlLbl val="1"/>
      </c:catAx>
      <c:valAx>
        <c:axId val="100"/>
        <c:scaling>
          <c:orientation val="minMax"/>
        </c:scaling>
        <c:delete val="1"/>
        <c:axPos val="l"/>
        <c:majorGridlines/>
        <c:numFmt formatCode="General" sourceLinked="1"/>
        <c:majorTickMark val="none"/>
        <c:minorTickMark val="none"/>
        <c:tickLblPos val="nextTo"/>
        <c:crossAx val="10"/>
        <c:crosses val="autoZero"/>
        <c:crossBetween val="between"/>
      </c:valAx>
    </c:plotArea>
    <c:legend>
      <c:legendPos val="r"/>
      <c:overlay val="0"/>
    </c:legend>
    <c:plotVisOnly val="1"/>
    <c:dispBlanksAs val="gap"/>
    <c:showDLblsOverMax val="1"/>
  </c:chart>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00" b="0"/>
            </a:pPr>
            <a:r>
              <a:rPr lang="ar-YE" sz="1400" b="0"/>
              <a:t>4. توزيع العينة حسب جهة العمل (</a:t>
            </a:r>
            <a:r>
              <a:rPr lang="af-ZA" sz="1400" b="0"/>
              <a:t>Employer)</a:t>
            </a:r>
          </a:p>
        </c:rich>
      </c:tx>
      <c:overlay val="1"/>
    </c:title>
    <c:autoTitleDeleted val="0"/>
    <c:plotArea>
      <c:layout/>
      <c:barChart>
        <c:barDir val="col"/>
        <c:grouping val="clustered"/>
        <c:varyColors val="1"/>
        <c:ser>
          <c:idx val="0"/>
          <c:order val="0"/>
          <c:tx>
            <c:strRef>
              <c:f>'[DOC-20251230-WA0023..xlsx]Data and Charts'!B60</c:f>
              <c:strCache>
                <c:ptCount val="1"/>
                <c:pt idx="0">
                  <c:v>التكرار (العدد)</c:v>
                </c:pt>
              </c:strCache>
            </c:strRef>
          </c:tx>
          <c:spPr>
            <a:ln>
              <a:prstDash val="solid"/>
            </a:ln>
          </c:spPr>
          <c:invertIfNegative val="1"/>
          <c:dLbls>
            <c:spPr>
              <a:noFill/>
              <a:ln>
                <a:noFill/>
              </a:ln>
              <a:effectLst/>
            </c:spPr>
            <c:dLblPos val="ct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'[DOC-20251230-WA0023..xlsx]Data and Charts'!$A$61:$A$65</c:f>
              <c:strCache>
                <c:ptCount val="5"/>
                <c:pt idx="0">
                  <c:v>شركة خاصة (مشغل)</c:v>
                </c:pt>
                <c:pt idx="1">
                  <c:v>أمانة / بلدية</c:v>
                </c:pt>
                <c:pt idx="2">
                  <c:v>وزارة</c:v>
                </c:pt>
                <c:pt idx="3">
                  <c:v>جهة أخرى</c:v>
                </c:pt>
                <c:pt idx="4">
                  <c:v>متطوع</c:v>
                </c:pt>
              </c:strCache>
            </c:strRef>
          </c:cat>
          <c:val>
            <c:numRef>
              <c:f>'[DOC-20251230-WA0023..xlsx]Data and Charts'!$B$61:$B$65</c:f>
              <c:numCache>
                <c:formatCode>General</c:formatCode>
                <c:ptCount val="5"/>
                <c:pt idx="0">
                  <c:v>72</c:v>
                </c:pt>
                <c:pt idx="1">
                  <c:v>31</c:v>
                </c:pt>
                <c:pt idx="2">
                  <c:v>15</c:v>
                </c:pt>
                <c:pt idx="3">
                  <c:v>11</c:v>
                </c:pt>
                <c:pt idx="4">
                  <c:v>1</c:v>
                </c:pt>
              </c:numCache>
            </c:numRef>
          </c:val>
          <c:extLst>
            <c:ext xmlns:c16="http://schemas.microsoft.com/office/drawing/2014/chart" uri="{C3380CC4-5D6E-409C-BE32-E72D297353CC}">
              <c16:uniqueId val="{00000000-183B-A345-AAB5-4B3114360E6B}"/>
            </c:ext>
          </c:extLst>
        </c:ser>
        <c:dLbls>
          <c:dLblPos val="ctr"/>
          <c:showLegendKey val="0"/>
          <c:showVal val="1"/>
          <c:showCatName val="0"/>
          <c:showSerName val="0"/>
          <c:showPercent val="0"/>
          <c:showBubbleSize val="0"/>
        </c:dLbls>
        <c:gapWidth val="150"/>
        <c:axId val="10"/>
        <c:axId val="100"/>
      </c:barChart>
      <c:catAx>
        <c:axId val="10"/>
        <c:scaling>
          <c:orientation val="minMax"/>
        </c:scaling>
        <c:delete val="1"/>
        <c:axPos val="b"/>
        <c:numFmt formatCode="General" sourceLinked="1"/>
        <c:majorTickMark val="none"/>
        <c:minorTickMark val="none"/>
        <c:tickLblPos val="nextTo"/>
        <c:crossAx val="100"/>
        <c:crosses val="autoZero"/>
        <c:auto val="1"/>
        <c:lblAlgn val="ctr"/>
        <c:lblOffset val="100"/>
        <c:noMultiLvlLbl val="1"/>
      </c:catAx>
      <c:valAx>
        <c:axId val="100"/>
        <c:scaling>
          <c:orientation val="minMax"/>
        </c:scaling>
        <c:delete val="1"/>
        <c:axPos val="l"/>
        <c:majorGridlines/>
        <c:numFmt formatCode="General" sourceLinked="1"/>
        <c:majorTickMark val="none"/>
        <c:minorTickMark val="none"/>
        <c:tickLblPos val="nextTo"/>
        <c:crossAx val="10"/>
        <c:crosses val="autoZero"/>
        <c:crossBetween val="between"/>
      </c:valAx>
    </c:plotArea>
    <c:legend>
      <c:legendPos val="r"/>
      <c:overlay val="0"/>
    </c:legend>
    <c:plotVisOnly val="1"/>
    <c:dispBlanksAs val="gap"/>
    <c:showDLblsOverMax val="1"/>
  </c:chart>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00" b="0"/>
            </a:pPr>
            <a:r>
              <a:rPr lang="ar-YE" sz="1400" b="0"/>
              <a:t>5. سنوات الخبرة في المسالخ (</a:t>
            </a:r>
            <a:r>
              <a:rPr lang="af-ZA" sz="1400" b="0"/>
              <a:t>Experience)</a:t>
            </a:r>
          </a:p>
        </c:rich>
      </c:tx>
      <c:overlay val="1"/>
    </c:title>
    <c:autoTitleDeleted val="0"/>
    <c:plotArea>
      <c:layout/>
      <c:barChart>
        <c:barDir val="col"/>
        <c:grouping val="clustered"/>
        <c:varyColors val="1"/>
        <c:ser>
          <c:idx val="0"/>
          <c:order val="0"/>
          <c:tx>
            <c:strRef>
              <c:f>'[DOC-20251230-WA0023..xlsx]Data and Charts'!B81</c:f>
              <c:strCache>
                <c:ptCount val="1"/>
                <c:pt idx="0">
                  <c:v>التكرار (العدد)</c:v>
                </c:pt>
              </c:strCache>
            </c:strRef>
          </c:tx>
          <c:spPr>
            <a:ln>
              <a:prstDash val="solid"/>
            </a:ln>
          </c:spPr>
          <c:invertIfNegative val="1"/>
          <c:dLbls>
            <c:spPr>
              <a:noFill/>
              <a:ln>
                <a:noFill/>
              </a:ln>
              <a:effectLst/>
            </c:spPr>
            <c:dLblPos val="ct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'[DOC-20251230-WA0023..xlsx]Data and Charts'!$A$82:$A$85</c:f>
              <c:strCache>
                <c:ptCount val="4"/>
                <c:pt idx="0">
                  <c:v>أقل من سنة</c:v>
                </c:pt>
                <c:pt idx="1">
                  <c:v>1 – 3 سنوات</c:v>
                </c:pt>
                <c:pt idx="2">
                  <c:v>4 – 7 سنوات</c:v>
                </c:pt>
                <c:pt idx="3">
                  <c:v>8 سنوات فأكثر</c:v>
                </c:pt>
              </c:strCache>
            </c:strRef>
          </c:cat>
          <c:val>
            <c:numRef>
              <c:f>'[DOC-20251230-WA0023..xlsx]Data and Charts'!$B$82:$B$85</c:f>
              <c:numCache>
                <c:formatCode>General</c:formatCode>
                <c:ptCount val="4"/>
                <c:pt idx="0">
                  <c:v>21</c:v>
                </c:pt>
                <c:pt idx="1">
                  <c:v>53</c:v>
                </c:pt>
                <c:pt idx="2">
                  <c:v>32</c:v>
                </c:pt>
                <c:pt idx="3">
                  <c:v>24</c:v>
                </c:pt>
              </c:numCache>
            </c:numRef>
          </c:val>
          <c:extLst>
            <c:ext xmlns:c16="http://schemas.microsoft.com/office/drawing/2014/chart" uri="{C3380CC4-5D6E-409C-BE32-E72D297353CC}">
              <c16:uniqueId val="{00000000-25FB-6842-B371-495D7E116F35}"/>
            </c:ext>
          </c:extLst>
        </c:ser>
        <c:dLbls>
          <c:showLegendKey val="0"/>
          <c:showVal val="0"/>
          <c:showCatName val="0"/>
          <c:showSerName val="0"/>
          <c:showPercent val="0"/>
          <c:showBubbleSize val="0"/>
        </c:dLbls>
        <c:gapWidth val="150"/>
        <c:axId val="10"/>
        <c:axId val="100"/>
      </c:barChart>
      <c:catAx>
        <c:axId val="10"/>
        <c:scaling>
          <c:orientation val="minMax"/>
        </c:scaling>
        <c:delete val="1"/>
        <c:axPos val="b"/>
        <c:numFmt formatCode="General" sourceLinked="1"/>
        <c:majorTickMark val="none"/>
        <c:minorTickMark val="none"/>
        <c:tickLblPos val="nextTo"/>
        <c:crossAx val="100"/>
        <c:crosses val="autoZero"/>
        <c:auto val="1"/>
        <c:lblAlgn val="ctr"/>
        <c:lblOffset val="100"/>
        <c:noMultiLvlLbl val="1"/>
      </c:catAx>
      <c:valAx>
        <c:axId val="100"/>
        <c:scaling>
          <c:orientation val="minMax"/>
        </c:scaling>
        <c:delete val="1"/>
        <c:axPos val="l"/>
        <c:majorGridlines/>
        <c:numFmt formatCode="General" sourceLinked="1"/>
        <c:majorTickMark val="none"/>
        <c:minorTickMark val="none"/>
        <c:tickLblPos val="nextTo"/>
        <c:crossAx val="10"/>
        <c:crosses val="autoZero"/>
        <c:crossBetween val="between"/>
      </c:valAx>
    </c:plotArea>
    <c:legend>
      <c:legendPos val="r"/>
      <c:overlay val="0"/>
    </c:legend>
    <c:plotVisOnly val="1"/>
    <c:dispBlanksAs val="gap"/>
    <c:showDLblsOverMax val="1"/>
  </c:chart>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67</Pages>
  <Words>11705</Words>
  <Characters>65733</Characters>
  <Application>Microsoft Office Word</Application>
  <DocSecurity>0</DocSecurity>
  <Lines>547</Lines>
  <Paragraphs>154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77284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Waseel Sultan</cp:lastModifiedBy>
  <cp:revision>2</cp:revision>
  <dcterms:created xsi:type="dcterms:W3CDTF">2025-12-30T17:27:00Z</dcterms:created>
  <dcterms:modified xsi:type="dcterms:W3CDTF">2025-12-30T17:27:00Z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