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CD778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B2DAA">
        <w:rPr>
          <w:rFonts w:hint="cs"/>
          <w:rtl/>
        </w:rPr>
        <w:t>خليفة الراجح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B2DAA" w14:paraId="178311AC" w14:textId="77777777" w:rsidTr="003006B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0D9FD9E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B2DAA" w:rsidRDefault="008B2DAA" w:rsidP="008B2DAA">
            <w:pPr>
              <w:jc w:val="center"/>
            </w:pPr>
            <w:r>
              <w:t>.</w:t>
            </w:r>
          </w:p>
          <w:p w14:paraId="1EA0BD18" w14:textId="77777777" w:rsidR="008B2DAA" w:rsidRDefault="008B2DAA" w:rsidP="008B2DAA">
            <w:pPr>
              <w:jc w:val="center"/>
            </w:pPr>
          </w:p>
        </w:tc>
      </w:tr>
      <w:tr w:rsidR="008B2DAA" w14:paraId="4C9FB4B1" w14:textId="77777777" w:rsidTr="00300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5E3660D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B2DAA" w:rsidRDefault="008B2DAA" w:rsidP="008B2DAA">
            <w:pPr>
              <w:jc w:val="center"/>
            </w:pPr>
          </w:p>
        </w:tc>
      </w:tr>
      <w:tr w:rsidR="008B2DAA" w14:paraId="5F3C740D" w14:textId="77777777" w:rsidTr="00300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FCEB76B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B2DAA" w:rsidRDefault="008B2DAA" w:rsidP="008B2DAA">
            <w:pPr>
              <w:jc w:val="center"/>
            </w:pPr>
          </w:p>
        </w:tc>
      </w:tr>
      <w:tr w:rsidR="008B2DAA" w14:paraId="7C535DC1" w14:textId="77777777" w:rsidTr="00300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85F74A4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B2DAA" w:rsidRDefault="008B2DAA" w:rsidP="008B2DAA">
            <w:pPr>
              <w:jc w:val="center"/>
            </w:pPr>
          </w:p>
        </w:tc>
      </w:tr>
      <w:tr w:rsidR="008B2DAA" w14:paraId="38DA2FC1" w14:textId="77777777" w:rsidTr="003006B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0A794A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B2DAA" w:rsidRDefault="008B2DAA" w:rsidP="008B2DAA">
            <w:pPr>
              <w:jc w:val="center"/>
            </w:pPr>
          </w:p>
        </w:tc>
      </w:tr>
      <w:tr w:rsidR="008B2DAA" w14:paraId="031A8D42" w14:textId="77777777" w:rsidTr="003006B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9DBF130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B2DAA" w:rsidRDefault="008B2DAA" w:rsidP="008B2DAA">
            <w:pPr>
              <w:jc w:val="center"/>
            </w:pPr>
          </w:p>
        </w:tc>
      </w:tr>
      <w:tr w:rsidR="008B2DAA" w14:paraId="63828664" w14:textId="77777777" w:rsidTr="003006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5C08818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B2DAA" w:rsidRDefault="008B2DAA" w:rsidP="008B2DAA">
            <w:pPr>
              <w:jc w:val="center"/>
            </w:pPr>
          </w:p>
        </w:tc>
      </w:tr>
      <w:tr w:rsidR="008B2DA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631C967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8B2DAA" w:rsidRDefault="008B2DAA" w:rsidP="008B2DAA">
            <w:pPr>
              <w:jc w:val="center"/>
            </w:pPr>
          </w:p>
        </w:tc>
      </w:tr>
      <w:tr w:rsidR="008B2DA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F082F3D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B2DAA" w:rsidRDefault="008B2DAA" w:rsidP="008B2DAA">
            <w:pPr>
              <w:jc w:val="center"/>
            </w:pPr>
          </w:p>
        </w:tc>
      </w:tr>
      <w:tr w:rsidR="008B2DA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8090130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8B2DAA" w:rsidRDefault="008B2DAA" w:rsidP="008B2DAA">
            <w:pPr>
              <w:jc w:val="center"/>
            </w:pPr>
          </w:p>
        </w:tc>
      </w:tr>
      <w:tr w:rsidR="008B2DA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C7F79F6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B2DAA" w:rsidRDefault="008B2DAA" w:rsidP="008B2DAA">
            <w:pPr>
              <w:jc w:val="center"/>
            </w:pPr>
          </w:p>
        </w:tc>
      </w:tr>
      <w:tr w:rsidR="008B2DA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1769EF1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B2DAA" w:rsidRDefault="008B2DAA" w:rsidP="008B2DAA">
            <w:pPr>
              <w:jc w:val="center"/>
            </w:pPr>
          </w:p>
        </w:tc>
      </w:tr>
      <w:tr w:rsidR="008B2DA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2DAA" w:rsidRDefault="008B2DAA" w:rsidP="008B2D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BC75D2" w:rsidR="008B2DAA" w:rsidRDefault="008B2DAA" w:rsidP="008B2DAA">
            <w:pPr>
              <w:jc w:val="center"/>
            </w:pPr>
            <w:r w:rsidRPr="007D053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B2DAA" w:rsidRDefault="008B2DAA" w:rsidP="008B2D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B2DAA" w:rsidRDefault="008B2DAA" w:rsidP="008B2D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B2DAA" w:rsidRDefault="008B2DAA" w:rsidP="008B2DA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36F0ED" w:rsidR="008239B5" w:rsidRDefault="008B2DAA" w:rsidP="008B2DAA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Pr="008B2DAA">
              <w:rPr>
                <w:rtl/>
              </w:rPr>
              <w:t xml:space="preserve">لمقترح </w:t>
            </w:r>
            <w:r w:rsidRPr="008B2DAA">
              <w:rPr>
                <w:b/>
                <w:bCs/>
                <w:rtl/>
              </w:rPr>
              <w:t>مقبول وممتاز</w:t>
            </w:r>
            <w:r w:rsidRPr="008B2DAA">
              <w:rPr>
                <w:rtl/>
              </w:rPr>
              <w:t xml:space="preserve"> من حيث الجودة الأكاديمية والمنهجية. الموضوع متخصص وذو أهمية تطبيقية واستراتيجية عالية لدعم خطط التنمية في المناطق الريفية. جميع العناصر متناسقة، والمنهجية قوية ومناسبة لتحقيق الأهداف المعلنة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B2DAA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