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60FFB" w:rsidRDefault="00B60FFB">
      <w:pPr>
        <w:pStyle w:val="Heading1"/>
        <w:jc w:val="center"/>
        <w:rPr>
          <w:rFonts w:ascii="Simplified Arabic" w:hAnsi="Simplified Arabic" w:cs="Simplified Arabic"/>
          <w:rtl/>
        </w:rPr>
      </w:pPr>
      <w:bookmarkStart w:id="0" w:name="_Toc164217588"/>
    </w:p>
    <w:p w:rsidR="00B60FFB" w:rsidRDefault="00B60FFB">
      <w:pPr>
        <w:rPr>
          <w:rFonts w:ascii="Simplified Arabic" w:hAnsi="Simplified Arabic" w:cs="Simplified Arabic"/>
          <w:lang w:bidi="ar-EG"/>
        </w:rPr>
      </w:pPr>
    </w:p>
    <w:p w:rsidR="00B60FFB" w:rsidRDefault="00ED0938">
      <w:pPr>
        <w:rPr>
          <w:rFonts w:ascii="Simplified Arabic" w:hAnsi="Simplified Arabic" w:cs="Simplified Arabic"/>
        </w:rPr>
      </w:pPr>
      <w:r>
        <w:rPr>
          <w:rFonts w:ascii="Simplified Arabic" w:hAnsi="Simplified Arabic" w:cs="Simplified Arabic"/>
          <w:noProof/>
        </w:rPr>
        <w:drawing>
          <wp:anchor distT="0" distB="0" distL="118872" distR="118872" simplePos="0" relativeHeight="251660288" behindDoc="0" locked="0" layoutInCell="1" allowOverlap="1">
            <wp:simplePos x="0" y="0"/>
            <wp:positionH relativeFrom="column">
              <wp:posOffset>-95250</wp:posOffset>
            </wp:positionH>
            <wp:positionV relativeFrom="paragraph">
              <wp:posOffset>0</wp:posOffset>
            </wp:positionV>
            <wp:extent cx="1618615" cy="904875"/>
            <wp:effectExtent l="0" t="0" r="0" b="0"/>
            <wp:wrapSquare wrapText="bothSides"/>
            <wp:docPr id="1005" name="Pictur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0" name="Picture 72"/>
                    <pic:cNvPicPr>
                      <a:picLocks noChangeArrowheads="1"/>
                    </pic:cNvPicPr>
                  </pic:nvPicPr>
                  <pic:blipFill>
                    <a:blip r:embed="rId9"/>
                    <a:srcRect t="21584" b="18112"/>
                    <a:stretch/>
                  </pic:blipFill>
                  <pic:spPr>
                    <a:xfrm>
                      <a:off x="0" y="0"/>
                      <a:ext cx="1618615" cy="904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b/>
          <w:bCs/>
          <w:sz w:val="28"/>
          <w:szCs w:val="28"/>
          <w:rtl/>
        </w:rPr>
        <w:t>جامعة ميدأوشن</w:t>
      </w:r>
      <w:r>
        <w:rPr>
          <w:rFonts w:ascii="Simplified Arabic" w:hAnsi="Simplified Arabic" w:cs="Simplified Arabic"/>
          <w:b/>
          <w:bCs/>
          <w:sz w:val="28"/>
          <w:szCs w:val="28"/>
        </w:rPr>
        <w:t xml:space="preserve"> </w:t>
      </w:r>
      <w:r>
        <w:rPr>
          <w:rFonts w:ascii="Simplified Arabic" w:hAnsi="Simplified Arabic" w:cs="Simplified Arabic"/>
          <w:b/>
          <w:bCs/>
          <w:sz w:val="28"/>
          <w:szCs w:val="28"/>
          <w:rtl/>
        </w:rPr>
        <w:t xml:space="preserve">كلية الإدارة </w:t>
      </w:r>
    </w:p>
    <w:p w:rsidR="00B60FFB" w:rsidRDefault="00ED0938">
      <w:pPr>
        <w:rPr>
          <w:rFonts w:ascii="Simplified Arabic" w:hAnsi="Simplified Arabic" w:cs="Simplified Arabic"/>
          <w:b/>
          <w:bCs/>
          <w:sz w:val="28"/>
          <w:szCs w:val="28"/>
        </w:rPr>
      </w:pPr>
      <w:r>
        <w:rPr>
          <w:rFonts w:ascii="Simplified Arabic" w:hAnsi="Simplified Arabic" w:cs="Simplified Arabic"/>
          <w:b/>
          <w:bCs/>
          <w:sz w:val="28"/>
          <w:szCs w:val="28"/>
          <w:rtl/>
        </w:rPr>
        <w:t xml:space="preserve">قسم / تخصص  </w:t>
      </w:r>
    </w:p>
    <w:p w:rsidR="00B60FFB" w:rsidRDefault="00B60FFB">
      <w:pPr>
        <w:rPr>
          <w:rFonts w:ascii="Simplified Arabic" w:hAnsi="Simplified Arabic" w:cs="Simplified Arabic"/>
          <w:rtl/>
          <w:lang w:bidi="ar-EG"/>
        </w:rPr>
      </w:pPr>
    </w:p>
    <w:p w:rsidR="00B60FFB" w:rsidRDefault="00B60FFB">
      <w:pPr>
        <w:jc w:val="center"/>
        <w:rPr>
          <w:rFonts w:ascii="Simplified Arabic" w:hAnsi="Simplified Arabic" w:cs="Simplified Arabic"/>
          <w:b/>
          <w:bCs/>
          <w:sz w:val="36"/>
          <w:szCs w:val="36"/>
          <w:rtl/>
          <w:lang w:bidi="ar-EG"/>
        </w:rPr>
      </w:pPr>
    </w:p>
    <w:p w:rsidR="00B60FFB" w:rsidRDefault="00ED0938">
      <w:pPr>
        <w:jc w:val="center"/>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t>اسم الطالب مرتض</w:t>
      </w:r>
      <w:bookmarkStart w:id="1" w:name="_GoBack"/>
      <w:bookmarkEnd w:id="1"/>
      <w:r>
        <w:rPr>
          <w:rFonts w:ascii="Simplified Arabic" w:hAnsi="Simplified Arabic" w:cs="Simplified Arabic"/>
          <w:b/>
          <w:bCs/>
          <w:sz w:val="36"/>
          <w:szCs w:val="36"/>
          <w:rtl/>
          <w:lang w:bidi="ar-EG"/>
        </w:rPr>
        <w:t>ى محمد أبوعزيز</w:t>
      </w:r>
    </w:p>
    <w:p w:rsidR="00B60FFB" w:rsidRDefault="00ED0938">
      <w:pPr>
        <w:jc w:val="center"/>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t>2021205966</w:t>
      </w:r>
    </w:p>
    <w:p w:rsidR="00B60FFB" w:rsidRDefault="00ED0938">
      <w:pPr>
        <w:jc w:val="center"/>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t>مشروع تخرج – 1</w:t>
      </w:r>
    </w:p>
    <w:p w:rsidR="00B60FFB" w:rsidRDefault="00B60FFB">
      <w:pPr>
        <w:jc w:val="center"/>
        <w:rPr>
          <w:rFonts w:ascii="Simplified Arabic" w:hAnsi="Simplified Arabic" w:cs="Simplified Arabic"/>
          <w:b/>
          <w:bCs/>
          <w:sz w:val="36"/>
          <w:szCs w:val="36"/>
          <w:rtl/>
          <w:lang w:bidi="ar-EG"/>
        </w:rPr>
      </w:pPr>
    </w:p>
    <w:p w:rsidR="00B60FFB" w:rsidRDefault="00ED0938">
      <w:pPr>
        <w:jc w:val="center"/>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t>كلية الإدارة- جامعة ميدأوشن</w:t>
      </w:r>
    </w:p>
    <w:p w:rsidR="00B60FFB" w:rsidRDefault="00ED0938">
      <w:pPr>
        <w:jc w:val="center"/>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t>إشراف د. منى مصطفى العشري</w:t>
      </w:r>
    </w:p>
    <w:p w:rsidR="00B60FFB" w:rsidRDefault="00ED0938">
      <w:pPr>
        <w:jc w:val="center"/>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t>عضو هيئة التدريس- كلية الإدارة- جامعة ميدأوشن</w:t>
      </w:r>
    </w:p>
    <w:p w:rsidR="00B60FFB" w:rsidRDefault="00B60FFB">
      <w:pPr>
        <w:rPr>
          <w:rFonts w:ascii="Simplified Arabic" w:hAnsi="Simplified Arabic" w:cs="Simplified Arabic"/>
          <w:b/>
          <w:bCs/>
          <w:sz w:val="36"/>
          <w:szCs w:val="36"/>
          <w:rtl/>
          <w:lang w:bidi="ar-EG"/>
        </w:rPr>
      </w:pPr>
    </w:p>
    <w:p w:rsidR="00B60FFB" w:rsidRDefault="00ED0938">
      <w:pPr>
        <w:jc w:val="center"/>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t>الفصل الدراسي الاول</w:t>
      </w:r>
    </w:p>
    <w:p w:rsidR="00B60FFB" w:rsidRDefault="00ED0938">
      <w:pPr>
        <w:jc w:val="center"/>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t>1446 ه</w:t>
      </w:r>
    </w:p>
    <w:p w:rsidR="00B60FFB" w:rsidRDefault="00ED0938" w:rsidP="00ED0938">
      <w:pPr>
        <w:rPr>
          <w:rFonts w:ascii="Simplified Arabic" w:hAnsi="Simplified Arabic" w:cs="Simplified Arabic"/>
          <w:b/>
          <w:bCs/>
          <w:sz w:val="36"/>
          <w:szCs w:val="36"/>
          <w:rtl/>
          <w:lang w:bidi="ar-EG"/>
        </w:rPr>
      </w:pPr>
      <w:bookmarkStart w:id="2" w:name="_Toc182077914"/>
      <w:r>
        <w:rPr>
          <w:rFonts w:ascii="Simplified Arabic" w:hAnsi="Simplified Arabic" w:cs="Simplified Arabic" w:hint="cs"/>
          <w:b/>
          <w:bCs/>
          <w:noProof/>
          <w:sz w:val="36"/>
          <w:szCs w:val="36"/>
          <w:rtl/>
        </w:rPr>
        <w:lastRenderedPageBreak/>
        <w:drawing>
          <wp:inline distT="0" distB="0" distL="118872" distR="118872">
            <wp:extent cx="5619750" cy="7467600"/>
            <wp:effectExtent l="0" t="0" r="0" b="0"/>
            <wp:docPr id="1006"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 name="Picture 771"/>
                    <pic:cNvPicPr>
                      <a:picLocks noChangeAspect="1"/>
                    </pic:cNvPicPr>
                  </pic:nvPicPr>
                  <pic:blipFill>
                    <a:blip r:embed="rId10"/>
                    <a:srcRect/>
                    <a:stretch>
                      <a:fillRect/>
                    </a:stretch>
                  </pic:blipFill>
                  <pic:spPr>
                    <a:xfrm>
                      <a:off x="0" y="0"/>
                      <a:ext cx="5625270" cy="7474935"/>
                    </a:xfrm>
                    <a:prstGeom prst="rect">
                      <a:avLst/>
                    </a:prstGeom>
                  </pic:spPr>
                </pic:pic>
              </a:graphicData>
            </a:graphic>
          </wp:inline>
        </w:drawing>
      </w:r>
    </w:p>
    <w:p w:rsidR="00B60FFB" w:rsidRDefault="00B60FFB">
      <w:pPr>
        <w:jc w:val="center"/>
        <w:rPr>
          <w:rFonts w:ascii="Simplified Arabic" w:hAnsi="Simplified Arabic" w:cs="Simplified Arabic"/>
          <w:b/>
          <w:bCs/>
          <w:sz w:val="36"/>
          <w:szCs w:val="36"/>
          <w:rtl/>
          <w:lang w:bidi="ar-EG"/>
        </w:rPr>
      </w:pPr>
    </w:p>
    <w:p w:rsidR="00ED0938" w:rsidRDefault="00ED0938">
      <w:pPr>
        <w:jc w:val="center"/>
        <w:rPr>
          <w:rFonts w:ascii="Simplified Arabic" w:hAnsi="Simplified Arabic" w:cs="Simplified Arabic" w:hint="cs"/>
          <w:b/>
          <w:bCs/>
          <w:sz w:val="40"/>
          <w:szCs w:val="40"/>
          <w:rtl/>
          <w:lang w:bidi="ar-EG"/>
        </w:rPr>
      </w:pPr>
    </w:p>
    <w:p w:rsidR="00B60FFB" w:rsidRPr="00C53BDB" w:rsidRDefault="00ED0938" w:rsidP="00C53BDB">
      <w:pPr>
        <w:pStyle w:val="Heading1"/>
        <w:jc w:val="center"/>
        <w:rPr>
          <w:sz w:val="44"/>
          <w:szCs w:val="44"/>
          <w:rtl/>
          <w:lang w:bidi="ar-EG"/>
        </w:rPr>
      </w:pPr>
      <w:bookmarkStart w:id="3" w:name="_Toc184828134"/>
      <w:r w:rsidRPr="00C53BDB">
        <w:rPr>
          <w:rFonts w:hint="cs"/>
          <w:sz w:val="40"/>
          <w:szCs w:val="40"/>
          <w:rtl/>
          <w:lang w:bidi="ar-EG"/>
        </w:rPr>
        <w:lastRenderedPageBreak/>
        <w:t>الشكر والتقدير</w:t>
      </w:r>
      <w:bookmarkEnd w:id="3"/>
    </w:p>
    <w:p w:rsidR="00B60FFB" w:rsidRDefault="00B60FFB">
      <w:pPr>
        <w:jc w:val="center"/>
        <w:rPr>
          <w:rFonts w:ascii="Simplified Arabic" w:hAnsi="Simplified Arabic" w:cs="Simplified Arabic"/>
          <w:b/>
          <w:bCs/>
          <w:sz w:val="36"/>
          <w:szCs w:val="36"/>
          <w:rtl/>
          <w:lang w:bidi="ar-EG"/>
        </w:rPr>
      </w:pPr>
    </w:p>
    <w:p w:rsidR="00B60FFB" w:rsidRDefault="00ED0938">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بسم الله الرحمن الرحيم، والحمد لله رب العالمين الذي وفقنا وأعاننا على إنهاء هذا البحث والخروج به بهذه الصورة المتكاملة،</w:t>
      </w:r>
    </w:p>
    <w:p w:rsidR="00B60FFB" w:rsidRDefault="00ED0938">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وانطلاقًا من مبدأ أنه لا يشكر الله من لا يشكر الناس، فإننا نتوجه بالشكر الجزيل الى الدكتوره الفاضله (د. منى مصطفى العشري) التي رافقنا في مسيرتنا لإنجاز هذا البحث، وكانت لها بصمات واضحة من خلال توجيهاتها وانتقاداتها البناءة والدعم الأكاديمي، كما نشكر عائلاتنا التي صبرت وتحملت معنا ورفدتنا بالكثير من الدعم على جميع الأصعدة، ونشكر الأصدقاء والأحباب وكل من قدم لي الدعم.</w:t>
      </w:r>
    </w:p>
    <w:p w:rsidR="00B60FFB" w:rsidRDefault="00ED0938">
      <w:pPr>
        <w:jc w:val="center"/>
        <w:rPr>
          <w:rFonts w:ascii="Simplified Arabic" w:hAnsi="Simplified Arabic" w:cs="Simplified Arabic"/>
          <w:b/>
          <w:bCs/>
          <w:sz w:val="36"/>
          <w:szCs w:val="36"/>
          <w:rtl/>
          <w:lang w:bidi="ar-EG"/>
        </w:rPr>
      </w:pPr>
      <w:r>
        <w:rPr>
          <w:rFonts w:ascii="Simplified Arabic" w:hAnsi="Simplified Arabic" w:cs="Simplified Arabic" w:hint="cs"/>
          <w:b/>
          <w:bCs/>
          <w:noProof/>
          <w:sz w:val="36"/>
          <w:szCs w:val="36"/>
          <w:rtl/>
        </w:rPr>
        <w:lastRenderedPageBreak/>
        <w:drawing>
          <wp:inline distT="0" distB="0" distL="118872" distR="118872">
            <wp:extent cx="5680710" cy="8068945"/>
            <wp:effectExtent l="0" t="0" r="0" b="0"/>
            <wp:docPr id="1007"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 name="Picture 772"/>
                    <pic:cNvPicPr>
                      <a:picLocks noChangeAspect="1"/>
                    </pic:cNvPicPr>
                  </pic:nvPicPr>
                  <pic:blipFill>
                    <a:blip r:embed="rId11"/>
                    <a:srcRect/>
                    <a:stretch>
                      <a:fillRect/>
                    </a:stretch>
                  </pic:blipFill>
                  <pic:spPr>
                    <a:xfrm>
                      <a:off x="0" y="0"/>
                      <a:ext cx="5680710" cy="8068945"/>
                    </a:xfrm>
                    <a:prstGeom prst="rect">
                      <a:avLst/>
                    </a:prstGeom>
                  </pic:spPr>
                </pic:pic>
              </a:graphicData>
            </a:graphic>
          </wp:inline>
        </w:drawing>
      </w:r>
    </w:p>
    <w:p w:rsidR="00B60FFB" w:rsidRDefault="00ED0938">
      <w:pPr>
        <w:keepNext/>
        <w:keepLines/>
        <w:bidi w:val="0"/>
        <w:spacing w:before="480" w:after="0"/>
        <w:jc w:val="center"/>
        <w:rPr>
          <w:rFonts w:ascii="Cambria" w:eastAsia="Times New Roman" w:hAnsi="Cambria" w:cs="Times New Roman"/>
          <w:b/>
          <w:bCs/>
          <w:color w:val="365F91"/>
          <w:sz w:val="32"/>
          <w:szCs w:val="32"/>
          <w:lang w:eastAsia="ja-JP" w:bidi="ar-EG"/>
        </w:rPr>
      </w:pPr>
      <w:r>
        <w:rPr>
          <w:rFonts w:ascii="Cambria" w:eastAsia="Times New Roman" w:hAnsi="Cambria" w:cs="Times New Roman" w:hint="cs"/>
          <w:b/>
          <w:bCs/>
          <w:color w:val="365F91"/>
          <w:sz w:val="32"/>
          <w:szCs w:val="32"/>
          <w:rtl/>
          <w:lang w:eastAsia="ja-JP" w:bidi="ar-EG"/>
        </w:rPr>
        <w:lastRenderedPageBreak/>
        <w:t>فهرس المحتويات</w:t>
      </w:r>
      <w:bookmarkEnd w:id="2"/>
    </w:p>
    <w:bookmarkStart w:id="4" w:name="_Toc184828135" w:displacedByCustomXml="next"/>
    <w:sdt>
      <w:sdtPr>
        <w:rPr>
          <w:sz w:val="24"/>
          <w:szCs w:val="24"/>
          <w:rtl/>
        </w:rPr>
        <w:id w:val="1370033447"/>
        <w:docPartObj>
          <w:docPartGallery w:val="Table of Contents"/>
          <w:docPartUnique/>
        </w:docPartObj>
      </w:sdtPr>
      <w:sdtEndPr>
        <w:rPr>
          <w:rFonts w:ascii="Calibri" w:eastAsia="Calibri" w:hAnsi="Calibri" w:cs="Arial"/>
          <w:b w:val="0"/>
          <w:bCs w:val="0"/>
          <w:color w:val="auto"/>
          <w:lang w:eastAsia="en-US"/>
        </w:rPr>
      </w:sdtEndPr>
      <w:sdtContent>
        <w:bookmarkEnd w:id="4" w:displacedByCustomXml="prev"/>
        <w:p w:rsidR="00C53BDB" w:rsidRPr="00C53BDB" w:rsidRDefault="00C53BDB" w:rsidP="00C53BDB">
          <w:pPr>
            <w:pStyle w:val="TOCHeading"/>
            <w:bidi/>
            <w:rPr>
              <w:sz w:val="24"/>
              <w:szCs w:val="24"/>
            </w:rPr>
          </w:pPr>
        </w:p>
        <w:p w:rsidR="00C53BDB" w:rsidRPr="00C53BDB" w:rsidRDefault="00C53BDB" w:rsidP="00C53BDB">
          <w:pPr>
            <w:pStyle w:val="TOC1"/>
            <w:tabs>
              <w:tab w:val="right" w:leader="dot" w:pos="8296"/>
            </w:tabs>
            <w:rPr>
              <w:rFonts w:asciiTheme="minorHAnsi" w:eastAsiaTheme="minorEastAsia" w:hAnsiTheme="minorHAnsi" w:cstheme="minorBidi"/>
              <w:noProof/>
              <w:sz w:val="24"/>
              <w:szCs w:val="24"/>
            </w:rPr>
          </w:pPr>
          <w:r w:rsidRPr="00C53BDB">
            <w:rPr>
              <w:sz w:val="24"/>
              <w:szCs w:val="24"/>
            </w:rPr>
            <w:fldChar w:fldCharType="begin"/>
          </w:r>
          <w:r w:rsidRPr="00C53BDB">
            <w:rPr>
              <w:sz w:val="24"/>
              <w:szCs w:val="24"/>
            </w:rPr>
            <w:instrText xml:space="preserve"> TOC \o "1-3" \h \z \u </w:instrText>
          </w:r>
          <w:r w:rsidRPr="00C53BDB">
            <w:rPr>
              <w:sz w:val="24"/>
              <w:szCs w:val="24"/>
            </w:rPr>
            <w:fldChar w:fldCharType="separate"/>
          </w:r>
          <w:hyperlink w:anchor="_Toc184828134" w:history="1">
            <w:r w:rsidRPr="00C53BDB">
              <w:rPr>
                <w:rStyle w:val="Hyperlink"/>
                <w:rFonts w:hint="eastAsia"/>
                <w:noProof/>
                <w:sz w:val="24"/>
                <w:szCs w:val="24"/>
                <w:rtl/>
                <w:lang w:bidi="ar-EG"/>
              </w:rPr>
              <w:t>الشكر</w:t>
            </w:r>
            <w:r w:rsidRPr="00C53BDB">
              <w:rPr>
                <w:rStyle w:val="Hyperlink"/>
                <w:noProof/>
                <w:sz w:val="24"/>
                <w:szCs w:val="24"/>
                <w:rtl/>
                <w:lang w:bidi="ar-EG"/>
              </w:rPr>
              <w:t xml:space="preserve"> </w:t>
            </w:r>
            <w:r w:rsidRPr="00C53BDB">
              <w:rPr>
                <w:rStyle w:val="Hyperlink"/>
                <w:rFonts w:hint="eastAsia"/>
                <w:noProof/>
                <w:sz w:val="24"/>
                <w:szCs w:val="24"/>
                <w:rtl/>
                <w:lang w:bidi="ar-EG"/>
              </w:rPr>
              <w:t>والتقدير</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_Toc184828134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3</w:t>
            </w:r>
            <w:r w:rsidRPr="00C53BDB">
              <w:rPr>
                <w:rStyle w:val="Hyperlink"/>
                <w:noProof/>
                <w:sz w:val="24"/>
                <w:szCs w:val="24"/>
                <w:rtl/>
              </w:rPr>
              <w:fldChar w:fldCharType="end"/>
            </w:r>
          </w:hyperlink>
        </w:p>
        <w:p w:rsidR="00C53BDB" w:rsidRPr="00C53BDB" w:rsidRDefault="00C53BDB" w:rsidP="00C53BDB">
          <w:pPr>
            <w:pStyle w:val="TOC1"/>
            <w:tabs>
              <w:tab w:val="right" w:leader="dot" w:pos="8296"/>
            </w:tabs>
            <w:rPr>
              <w:rFonts w:asciiTheme="minorHAnsi" w:eastAsiaTheme="minorEastAsia" w:hAnsiTheme="minorHAnsi" w:cstheme="minorBidi"/>
              <w:noProof/>
              <w:sz w:val="24"/>
              <w:szCs w:val="24"/>
            </w:rPr>
          </w:pPr>
          <w:hyperlink w:anchor="_Toc184828136" w:history="1">
            <w:r w:rsidRPr="00C53BDB">
              <w:rPr>
                <w:rStyle w:val="Hyperlink"/>
                <w:rFonts w:hint="eastAsia"/>
                <w:noProof/>
                <w:sz w:val="24"/>
                <w:szCs w:val="24"/>
                <w:rtl/>
                <w:lang w:bidi="ar-EG"/>
              </w:rPr>
              <w:t>المستخلص</w:t>
            </w:r>
            <w:r w:rsidRPr="00C53BDB">
              <w:rPr>
                <w:rStyle w:val="Hyperlink"/>
                <w:noProof/>
                <w:sz w:val="24"/>
                <w:szCs w:val="24"/>
                <w:rtl/>
                <w:lang w:bidi="ar-EG"/>
              </w:rPr>
              <w:t>:</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_Toc184828136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10</w:t>
            </w:r>
            <w:r w:rsidRPr="00C53BDB">
              <w:rPr>
                <w:rStyle w:val="Hyperlink"/>
                <w:noProof/>
                <w:sz w:val="24"/>
                <w:szCs w:val="24"/>
                <w:rtl/>
              </w:rPr>
              <w:fldChar w:fldCharType="end"/>
            </w:r>
          </w:hyperlink>
        </w:p>
        <w:p w:rsidR="00C53BDB" w:rsidRPr="00C53BDB" w:rsidRDefault="00C53BDB" w:rsidP="00C53BDB">
          <w:pPr>
            <w:pStyle w:val="TOC1"/>
            <w:tabs>
              <w:tab w:val="right" w:leader="dot" w:pos="8296"/>
            </w:tabs>
            <w:rPr>
              <w:rFonts w:asciiTheme="minorHAnsi" w:eastAsiaTheme="minorEastAsia" w:hAnsiTheme="minorHAnsi" w:cstheme="minorBidi"/>
              <w:noProof/>
              <w:sz w:val="24"/>
              <w:szCs w:val="24"/>
            </w:rPr>
          </w:pPr>
          <w:hyperlink w:anchor="_Toc184828137" w:history="1">
            <w:r w:rsidRPr="00C53BDB">
              <w:rPr>
                <w:rStyle w:val="Hyperlink"/>
                <w:noProof/>
                <w:sz w:val="24"/>
                <w:szCs w:val="24"/>
                <w:lang w:bidi="ar-EG"/>
              </w:rPr>
              <w:t>Abstract</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_Toc184828137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11</w:t>
            </w:r>
            <w:r w:rsidRPr="00C53BDB">
              <w:rPr>
                <w:rStyle w:val="Hyperlink"/>
                <w:noProof/>
                <w:sz w:val="24"/>
                <w:szCs w:val="24"/>
                <w:rtl/>
              </w:rPr>
              <w:fldChar w:fldCharType="end"/>
            </w:r>
          </w:hyperlink>
        </w:p>
        <w:p w:rsidR="00C53BDB" w:rsidRPr="00C53BDB" w:rsidRDefault="00C53BDB" w:rsidP="00C53BDB">
          <w:pPr>
            <w:pStyle w:val="TOC1"/>
            <w:tabs>
              <w:tab w:val="right" w:leader="dot" w:pos="8296"/>
            </w:tabs>
            <w:rPr>
              <w:rFonts w:asciiTheme="minorHAnsi" w:eastAsiaTheme="minorEastAsia" w:hAnsiTheme="minorHAnsi" w:cstheme="minorBidi"/>
              <w:noProof/>
              <w:sz w:val="24"/>
              <w:szCs w:val="24"/>
            </w:rPr>
          </w:pPr>
          <w:hyperlink w:anchor="_Toc184828138" w:history="1">
            <w:r w:rsidRPr="00C53BDB">
              <w:rPr>
                <w:rStyle w:val="Hyperlink"/>
                <w:rFonts w:hint="eastAsia"/>
                <w:noProof/>
                <w:sz w:val="24"/>
                <w:szCs w:val="24"/>
                <w:rtl/>
                <w:lang w:bidi="ar-EG"/>
              </w:rPr>
              <w:t>الفصل</w:t>
            </w:r>
            <w:r w:rsidRPr="00C53BDB">
              <w:rPr>
                <w:rStyle w:val="Hyperlink"/>
                <w:noProof/>
                <w:sz w:val="24"/>
                <w:szCs w:val="24"/>
                <w:rtl/>
                <w:lang w:bidi="ar-EG"/>
              </w:rPr>
              <w:t xml:space="preserve"> </w:t>
            </w:r>
            <w:r w:rsidRPr="00C53BDB">
              <w:rPr>
                <w:rStyle w:val="Hyperlink"/>
                <w:rFonts w:hint="eastAsia"/>
                <w:noProof/>
                <w:sz w:val="24"/>
                <w:szCs w:val="24"/>
                <w:rtl/>
                <w:lang w:bidi="ar-EG"/>
              </w:rPr>
              <w:t>الأول</w:t>
            </w:r>
            <w:r w:rsidRPr="00C53BDB">
              <w:rPr>
                <w:rStyle w:val="Hyperlink"/>
                <w:noProof/>
                <w:sz w:val="24"/>
                <w:szCs w:val="24"/>
                <w:rtl/>
                <w:lang w:bidi="ar-EG"/>
              </w:rPr>
              <w:t xml:space="preserve">: </w:t>
            </w:r>
            <w:r w:rsidRPr="00C53BDB">
              <w:rPr>
                <w:rStyle w:val="Hyperlink"/>
                <w:rFonts w:hint="eastAsia"/>
                <w:noProof/>
                <w:sz w:val="24"/>
                <w:szCs w:val="24"/>
                <w:rtl/>
                <w:lang w:bidi="ar-EG"/>
              </w:rPr>
              <w:t>المقدمة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_Toc184828138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12</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39" w:history="1">
            <w:r w:rsidRPr="00C53BDB">
              <w:rPr>
                <w:rStyle w:val="Hyperlink"/>
                <w:noProof/>
                <w:sz w:val="24"/>
                <w:szCs w:val="24"/>
                <w:rtl/>
                <w:lang w:bidi="ar-EG"/>
              </w:rPr>
              <w:t xml:space="preserve">1.1 </w:t>
            </w:r>
            <w:r w:rsidRPr="00C53BDB">
              <w:rPr>
                <w:rStyle w:val="Hyperlink"/>
                <w:rFonts w:hint="eastAsia"/>
                <w:noProof/>
                <w:sz w:val="24"/>
                <w:szCs w:val="24"/>
                <w:rtl/>
                <w:lang w:bidi="ar-EG"/>
              </w:rPr>
              <w:t>المقدمة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_Toc184828139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12</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40" w:history="1">
            <w:r w:rsidRPr="00C53BDB">
              <w:rPr>
                <w:rStyle w:val="Hyperlink"/>
                <w:noProof/>
                <w:sz w:val="24"/>
                <w:szCs w:val="24"/>
                <w:rtl/>
                <w:lang w:bidi="ar-EG"/>
              </w:rPr>
              <w:t xml:space="preserve">1.2 </w:t>
            </w:r>
            <w:r w:rsidRPr="00C53BDB">
              <w:rPr>
                <w:rStyle w:val="Hyperlink"/>
                <w:rFonts w:hint="eastAsia"/>
                <w:noProof/>
                <w:sz w:val="24"/>
                <w:szCs w:val="24"/>
                <w:rtl/>
                <w:lang w:bidi="ar-EG"/>
              </w:rPr>
              <w:t>مشكلة</w:t>
            </w:r>
            <w:r w:rsidRPr="00C53BDB">
              <w:rPr>
                <w:rStyle w:val="Hyperlink"/>
                <w:noProof/>
                <w:sz w:val="24"/>
                <w:szCs w:val="24"/>
                <w:rtl/>
                <w:lang w:bidi="ar-EG"/>
              </w:rPr>
              <w:t xml:space="preserve"> </w:t>
            </w:r>
            <w:r w:rsidRPr="00C53BDB">
              <w:rPr>
                <w:rStyle w:val="Hyperlink"/>
                <w:rFonts w:hint="eastAsia"/>
                <w:noProof/>
                <w:sz w:val="24"/>
                <w:szCs w:val="24"/>
                <w:rtl/>
                <w:lang w:bidi="ar-EG"/>
              </w:rPr>
              <w:t>البحث</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_Toc184828140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14</w:t>
            </w:r>
            <w:r w:rsidRPr="00C53BDB">
              <w:rPr>
                <w:rStyle w:val="Hyperlink"/>
                <w:noProof/>
                <w:sz w:val="24"/>
                <w:szCs w:val="24"/>
                <w:rtl/>
              </w:rPr>
              <w:fldChar w:fldCharType="end"/>
            </w:r>
          </w:hyperlink>
        </w:p>
        <w:p w:rsidR="00C53BDB" w:rsidRPr="00C53BDB" w:rsidRDefault="00C53BDB" w:rsidP="00C53BDB">
          <w:pPr>
            <w:pStyle w:val="TOC3"/>
            <w:tabs>
              <w:tab w:val="right" w:leader="dot" w:pos="8296"/>
            </w:tabs>
            <w:rPr>
              <w:noProof/>
              <w:sz w:val="24"/>
              <w:szCs w:val="24"/>
            </w:rPr>
          </w:pPr>
          <w:hyperlink w:anchor="_Toc184828141" w:history="1">
            <w:r w:rsidRPr="00C53BDB">
              <w:rPr>
                <w:rStyle w:val="Hyperlink"/>
                <w:noProof/>
                <w:sz w:val="24"/>
                <w:szCs w:val="24"/>
                <w:rtl/>
                <w:lang w:bidi="ar-EG"/>
              </w:rPr>
              <w:t xml:space="preserve">1.2.1 </w:t>
            </w:r>
            <w:r w:rsidRPr="00C53BDB">
              <w:rPr>
                <w:rStyle w:val="Hyperlink"/>
                <w:rFonts w:hint="eastAsia"/>
                <w:noProof/>
                <w:sz w:val="24"/>
                <w:szCs w:val="24"/>
                <w:rtl/>
                <w:lang w:bidi="ar-EG"/>
              </w:rPr>
              <w:t>الفجوات</w:t>
            </w:r>
            <w:r w:rsidRPr="00C53BDB">
              <w:rPr>
                <w:rStyle w:val="Hyperlink"/>
                <w:noProof/>
                <w:sz w:val="24"/>
                <w:szCs w:val="24"/>
                <w:rtl/>
                <w:lang w:bidi="ar-EG"/>
              </w:rPr>
              <w:t xml:space="preserve"> </w:t>
            </w:r>
            <w:r w:rsidRPr="00C53BDB">
              <w:rPr>
                <w:rStyle w:val="Hyperlink"/>
                <w:rFonts w:hint="eastAsia"/>
                <w:noProof/>
                <w:sz w:val="24"/>
                <w:szCs w:val="24"/>
                <w:rtl/>
                <w:lang w:bidi="ar-EG"/>
              </w:rPr>
              <w:t>النظرية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_Toc184828141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15</w:t>
            </w:r>
            <w:r w:rsidRPr="00C53BDB">
              <w:rPr>
                <w:rStyle w:val="Hyperlink"/>
                <w:noProof/>
                <w:sz w:val="24"/>
                <w:szCs w:val="24"/>
                <w:rtl/>
              </w:rPr>
              <w:fldChar w:fldCharType="end"/>
            </w:r>
          </w:hyperlink>
        </w:p>
        <w:p w:rsidR="00C53BDB" w:rsidRPr="00C53BDB" w:rsidRDefault="00C53BDB" w:rsidP="00C53BDB">
          <w:pPr>
            <w:pStyle w:val="TOC3"/>
            <w:tabs>
              <w:tab w:val="right" w:leader="dot" w:pos="8296"/>
            </w:tabs>
            <w:rPr>
              <w:noProof/>
              <w:sz w:val="24"/>
              <w:szCs w:val="24"/>
            </w:rPr>
          </w:pPr>
          <w:hyperlink w:anchor="_Toc184828142" w:history="1">
            <w:r w:rsidRPr="00C53BDB">
              <w:rPr>
                <w:rStyle w:val="Hyperlink"/>
                <w:noProof/>
                <w:sz w:val="24"/>
                <w:szCs w:val="24"/>
                <w:rtl/>
                <w:lang w:bidi="ar-EG"/>
              </w:rPr>
              <w:t xml:space="preserve">1.2.2 </w:t>
            </w:r>
            <w:r w:rsidRPr="00C53BDB">
              <w:rPr>
                <w:rStyle w:val="Hyperlink"/>
                <w:rFonts w:hint="eastAsia"/>
                <w:noProof/>
                <w:sz w:val="24"/>
                <w:szCs w:val="24"/>
                <w:rtl/>
                <w:lang w:bidi="ar-EG"/>
              </w:rPr>
              <w:t>الفجوات</w:t>
            </w:r>
            <w:r w:rsidRPr="00C53BDB">
              <w:rPr>
                <w:rStyle w:val="Hyperlink"/>
                <w:noProof/>
                <w:sz w:val="24"/>
                <w:szCs w:val="24"/>
                <w:rtl/>
                <w:lang w:bidi="ar-EG"/>
              </w:rPr>
              <w:t xml:space="preserve"> </w:t>
            </w:r>
            <w:r w:rsidRPr="00C53BDB">
              <w:rPr>
                <w:rStyle w:val="Hyperlink"/>
                <w:rFonts w:hint="eastAsia"/>
                <w:noProof/>
                <w:sz w:val="24"/>
                <w:szCs w:val="24"/>
                <w:rtl/>
                <w:lang w:bidi="ar-EG"/>
              </w:rPr>
              <w:t>التطبيقية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_Toc184828142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16</w:t>
            </w:r>
            <w:r w:rsidRPr="00C53BDB">
              <w:rPr>
                <w:rStyle w:val="Hyperlink"/>
                <w:noProof/>
                <w:sz w:val="24"/>
                <w:szCs w:val="24"/>
                <w:rtl/>
              </w:rPr>
              <w:fldChar w:fldCharType="end"/>
            </w:r>
          </w:hyperlink>
        </w:p>
        <w:p w:rsidR="00C53BDB" w:rsidRPr="00C53BDB" w:rsidRDefault="00C53BDB" w:rsidP="00C53BDB">
          <w:pPr>
            <w:pStyle w:val="TOC3"/>
            <w:tabs>
              <w:tab w:val="right" w:leader="dot" w:pos="8296"/>
            </w:tabs>
            <w:rPr>
              <w:noProof/>
              <w:sz w:val="24"/>
              <w:szCs w:val="24"/>
            </w:rPr>
          </w:pPr>
          <w:hyperlink w:anchor="_Toc184828143" w:history="1">
            <w:r w:rsidRPr="00C53BDB">
              <w:rPr>
                <w:rStyle w:val="Hyperlink"/>
                <w:noProof/>
                <w:sz w:val="24"/>
                <w:szCs w:val="24"/>
                <w:rtl/>
                <w:lang w:bidi="ar-EG"/>
              </w:rPr>
              <w:t xml:space="preserve">1.2.3 </w:t>
            </w:r>
            <w:r w:rsidRPr="00C53BDB">
              <w:rPr>
                <w:rStyle w:val="Hyperlink"/>
                <w:rFonts w:hint="eastAsia"/>
                <w:noProof/>
                <w:sz w:val="24"/>
                <w:szCs w:val="24"/>
                <w:rtl/>
                <w:lang w:bidi="ar-EG"/>
              </w:rPr>
              <w:t>سؤال</w:t>
            </w:r>
            <w:r w:rsidRPr="00C53BDB">
              <w:rPr>
                <w:rStyle w:val="Hyperlink"/>
                <w:noProof/>
                <w:sz w:val="24"/>
                <w:szCs w:val="24"/>
                <w:rtl/>
                <w:lang w:bidi="ar-EG"/>
              </w:rPr>
              <w:t xml:space="preserve"> </w:t>
            </w:r>
            <w:r w:rsidRPr="00C53BDB">
              <w:rPr>
                <w:rStyle w:val="Hyperlink"/>
                <w:rFonts w:hint="eastAsia"/>
                <w:noProof/>
                <w:sz w:val="24"/>
                <w:szCs w:val="24"/>
                <w:rtl/>
                <w:lang w:bidi="ar-EG"/>
              </w:rPr>
              <w:t>البحث</w:t>
            </w:r>
            <w:r w:rsidRPr="00C53BDB">
              <w:rPr>
                <w:rStyle w:val="Hyperlink"/>
                <w:noProof/>
                <w:sz w:val="24"/>
                <w:szCs w:val="24"/>
                <w:rtl/>
                <w:lang w:bidi="ar-EG"/>
              </w:rPr>
              <w:t xml:space="preserve"> </w:t>
            </w:r>
            <w:r w:rsidRPr="00C53BDB">
              <w:rPr>
                <w:rStyle w:val="Hyperlink"/>
                <w:rFonts w:hint="eastAsia"/>
                <w:noProof/>
                <w:sz w:val="24"/>
                <w:szCs w:val="24"/>
                <w:rtl/>
                <w:lang w:bidi="ar-EG"/>
              </w:rPr>
              <w:t>الرئيسي</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_Toc184828143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17</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44" w:history="1">
            <w:r w:rsidRPr="00C53BDB">
              <w:rPr>
                <w:rStyle w:val="Hyperlink"/>
                <w:noProof/>
                <w:sz w:val="24"/>
                <w:szCs w:val="24"/>
                <w:rtl/>
                <w:lang w:bidi="ar-EG"/>
              </w:rPr>
              <w:t xml:space="preserve">1.3 </w:t>
            </w:r>
            <w:r w:rsidRPr="00C53BDB">
              <w:rPr>
                <w:rStyle w:val="Hyperlink"/>
                <w:rFonts w:hint="eastAsia"/>
                <w:noProof/>
                <w:sz w:val="24"/>
                <w:szCs w:val="24"/>
                <w:rtl/>
                <w:lang w:bidi="ar-EG"/>
              </w:rPr>
              <w:t>أهمية</w:t>
            </w:r>
            <w:r w:rsidRPr="00C53BDB">
              <w:rPr>
                <w:rStyle w:val="Hyperlink"/>
                <w:noProof/>
                <w:sz w:val="24"/>
                <w:szCs w:val="24"/>
                <w:rtl/>
                <w:lang w:bidi="ar-EG"/>
              </w:rPr>
              <w:t xml:space="preserve"> </w:t>
            </w:r>
            <w:r w:rsidRPr="00C53BDB">
              <w:rPr>
                <w:rStyle w:val="Hyperlink"/>
                <w:rFonts w:hint="eastAsia"/>
                <w:noProof/>
                <w:sz w:val="24"/>
                <w:szCs w:val="24"/>
                <w:rtl/>
                <w:lang w:bidi="ar-EG"/>
              </w:rPr>
              <w:t>البحث</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_Toc184828144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17</w:t>
            </w:r>
            <w:r w:rsidRPr="00C53BDB">
              <w:rPr>
                <w:rStyle w:val="Hyperlink"/>
                <w:noProof/>
                <w:sz w:val="24"/>
                <w:szCs w:val="24"/>
                <w:rtl/>
              </w:rPr>
              <w:fldChar w:fldCharType="end"/>
            </w:r>
          </w:hyperlink>
        </w:p>
        <w:p w:rsidR="00C53BDB" w:rsidRPr="00C53BDB" w:rsidRDefault="00C53BDB" w:rsidP="00C53BDB">
          <w:pPr>
            <w:pStyle w:val="TOC3"/>
            <w:tabs>
              <w:tab w:val="right" w:leader="dot" w:pos="8296"/>
            </w:tabs>
            <w:rPr>
              <w:noProof/>
              <w:sz w:val="24"/>
              <w:szCs w:val="24"/>
            </w:rPr>
          </w:pPr>
          <w:hyperlink w:anchor="_Toc184828145" w:history="1">
            <w:r w:rsidRPr="00C53BDB">
              <w:rPr>
                <w:rStyle w:val="Hyperlink"/>
                <w:noProof/>
                <w:sz w:val="24"/>
                <w:szCs w:val="24"/>
                <w:rtl/>
                <w:lang w:bidi="ar-EG"/>
              </w:rPr>
              <w:t xml:space="preserve">1.3.1 </w:t>
            </w:r>
            <w:r w:rsidRPr="00C53BDB">
              <w:rPr>
                <w:rStyle w:val="Hyperlink"/>
                <w:rFonts w:hint="eastAsia"/>
                <w:noProof/>
                <w:sz w:val="24"/>
                <w:szCs w:val="24"/>
                <w:rtl/>
                <w:lang w:bidi="ar-EG"/>
              </w:rPr>
              <w:t>الأهمية</w:t>
            </w:r>
            <w:r w:rsidRPr="00C53BDB">
              <w:rPr>
                <w:rStyle w:val="Hyperlink"/>
                <w:noProof/>
                <w:sz w:val="24"/>
                <w:szCs w:val="24"/>
                <w:rtl/>
                <w:lang w:bidi="ar-EG"/>
              </w:rPr>
              <w:t xml:space="preserve"> </w:t>
            </w:r>
            <w:r w:rsidRPr="00C53BDB">
              <w:rPr>
                <w:rStyle w:val="Hyperlink"/>
                <w:rFonts w:hint="eastAsia"/>
                <w:noProof/>
                <w:sz w:val="24"/>
                <w:szCs w:val="24"/>
                <w:rtl/>
                <w:lang w:bidi="ar-EG"/>
              </w:rPr>
              <w:t>النظرية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_Toc184828145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18</w:t>
            </w:r>
            <w:r w:rsidRPr="00C53BDB">
              <w:rPr>
                <w:rStyle w:val="Hyperlink"/>
                <w:noProof/>
                <w:sz w:val="24"/>
                <w:szCs w:val="24"/>
                <w:rtl/>
              </w:rPr>
              <w:fldChar w:fldCharType="end"/>
            </w:r>
          </w:hyperlink>
        </w:p>
        <w:p w:rsidR="00C53BDB" w:rsidRPr="00C53BDB" w:rsidRDefault="00C53BDB" w:rsidP="00C53BDB">
          <w:pPr>
            <w:pStyle w:val="TOC3"/>
            <w:tabs>
              <w:tab w:val="right" w:leader="dot" w:pos="8296"/>
            </w:tabs>
            <w:rPr>
              <w:noProof/>
              <w:sz w:val="24"/>
              <w:szCs w:val="24"/>
            </w:rPr>
          </w:pPr>
          <w:hyperlink w:anchor="_Toc184828146" w:history="1">
            <w:r w:rsidRPr="00C53BDB">
              <w:rPr>
                <w:rStyle w:val="Hyperlink"/>
                <w:noProof/>
                <w:sz w:val="24"/>
                <w:szCs w:val="24"/>
                <w:rtl/>
                <w:lang w:bidi="ar-EG"/>
              </w:rPr>
              <w:t xml:space="preserve">1.3.2 </w:t>
            </w:r>
            <w:r w:rsidRPr="00C53BDB">
              <w:rPr>
                <w:rStyle w:val="Hyperlink"/>
                <w:rFonts w:hint="eastAsia"/>
                <w:noProof/>
                <w:sz w:val="24"/>
                <w:szCs w:val="24"/>
                <w:rtl/>
                <w:lang w:bidi="ar-EG"/>
              </w:rPr>
              <w:t>الأهمية</w:t>
            </w:r>
            <w:r w:rsidRPr="00C53BDB">
              <w:rPr>
                <w:rStyle w:val="Hyperlink"/>
                <w:noProof/>
                <w:sz w:val="24"/>
                <w:szCs w:val="24"/>
                <w:rtl/>
                <w:lang w:bidi="ar-EG"/>
              </w:rPr>
              <w:t xml:space="preserve"> </w:t>
            </w:r>
            <w:r w:rsidRPr="00C53BDB">
              <w:rPr>
                <w:rStyle w:val="Hyperlink"/>
                <w:rFonts w:hint="eastAsia"/>
                <w:noProof/>
                <w:sz w:val="24"/>
                <w:szCs w:val="24"/>
                <w:rtl/>
                <w:lang w:bidi="ar-EG"/>
              </w:rPr>
              <w:t>التطبيقية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_Toc184828146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18</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47" w:history="1">
            <w:r w:rsidRPr="00C53BDB">
              <w:rPr>
                <w:rStyle w:val="Hyperlink"/>
                <w:noProof/>
                <w:sz w:val="24"/>
                <w:szCs w:val="24"/>
                <w:rtl/>
                <w:lang w:bidi="ar-EG"/>
              </w:rPr>
              <w:t xml:space="preserve">1.4 </w:t>
            </w:r>
            <w:r w:rsidRPr="00C53BDB">
              <w:rPr>
                <w:rStyle w:val="Hyperlink"/>
                <w:rFonts w:hint="eastAsia"/>
                <w:noProof/>
                <w:sz w:val="24"/>
                <w:szCs w:val="24"/>
                <w:rtl/>
                <w:lang w:bidi="ar-EG"/>
              </w:rPr>
              <w:t>أسئلة</w:t>
            </w:r>
            <w:r w:rsidRPr="00C53BDB">
              <w:rPr>
                <w:rStyle w:val="Hyperlink"/>
                <w:noProof/>
                <w:sz w:val="24"/>
                <w:szCs w:val="24"/>
                <w:rtl/>
                <w:lang w:bidi="ar-EG"/>
              </w:rPr>
              <w:t xml:space="preserve"> </w:t>
            </w:r>
            <w:r w:rsidRPr="00C53BDB">
              <w:rPr>
                <w:rStyle w:val="Hyperlink"/>
                <w:rFonts w:hint="eastAsia"/>
                <w:noProof/>
                <w:sz w:val="24"/>
                <w:szCs w:val="24"/>
                <w:rtl/>
                <w:lang w:bidi="ar-EG"/>
              </w:rPr>
              <w:t>البحث</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_Toc184828147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20</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48" w:history="1">
            <w:r w:rsidRPr="00C53BDB">
              <w:rPr>
                <w:rStyle w:val="Hyperlink"/>
                <w:noProof/>
                <w:sz w:val="24"/>
                <w:szCs w:val="24"/>
                <w:rtl/>
                <w:lang w:bidi="ar-EG"/>
              </w:rPr>
              <w:t xml:space="preserve">1.5 </w:t>
            </w:r>
            <w:r w:rsidRPr="00C53BDB">
              <w:rPr>
                <w:rStyle w:val="Hyperlink"/>
                <w:rFonts w:hint="eastAsia"/>
                <w:noProof/>
                <w:sz w:val="24"/>
                <w:szCs w:val="24"/>
                <w:rtl/>
                <w:lang w:bidi="ar-EG"/>
              </w:rPr>
              <w:t>أهداف</w:t>
            </w:r>
            <w:r w:rsidRPr="00C53BDB">
              <w:rPr>
                <w:rStyle w:val="Hyperlink"/>
                <w:noProof/>
                <w:sz w:val="24"/>
                <w:szCs w:val="24"/>
                <w:rtl/>
                <w:lang w:bidi="ar-EG"/>
              </w:rPr>
              <w:t xml:space="preserve"> </w:t>
            </w:r>
            <w:r w:rsidRPr="00C53BDB">
              <w:rPr>
                <w:rStyle w:val="Hyperlink"/>
                <w:rFonts w:hint="eastAsia"/>
                <w:noProof/>
                <w:sz w:val="24"/>
                <w:szCs w:val="24"/>
                <w:rtl/>
                <w:lang w:bidi="ar-EG"/>
              </w:rPr>
              <w:t>البحث</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_Toc184828148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24</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49" w:history="1">
            <w:r w:rsidRPr="00C53BDB">
              <w:rPr>
                <w:rStyle w:val="Hyperlink"/>
                <w:noProof/>
                <w:sz w:val="24"/>
                <w:szCs w:val="24"/>
                <w:rtl/>
                <w:lang w:bidi="ar-EG"/>
              </w:rPr>
              <w:t xml:space="preserve">1.6 </w:t>
            </w:r>
            <w:r w:rsidRPr="00C53BDB">
              <w:rPr>
                <w:rStyle w:val="Hyperlink"/>
                <w:rFonts w:hint="eastAsia"/>
                <w:noProof/>
                <w:sz w:val="24"/>
                <w:szCs w:val="24"/>
                <w:rtl/>
                <w:lang w:bidi="ar-EG"/>
              </w:rPr>
              <w:t>فرضيات</w:t>
            </w:r>
            <w:r w:rsidRPr="00C53BDB">
              <w:rPr>
                <w:rStyle w:val="Hyperlink"/>
                <w:noProof/>
                <w:sz w:val="24"/>
                <w:szCs w:val="24"/>
                <w:rtl/>
                <w:lang w:bidi="ar-EG"/>
              </w:rPr>
              <w:t xml:space="preserve"> </w:t>
            </w:r>
            <w:r w:rsidRPr="00C53BDB">
              <w:rPr>
                <w:rStyle w:val="Hyperlink"/>
                <w:rFonts w:hint="eastAsia"/>
                <w:noProof/>
                <w:sz w:val="24"/>
                <w:szCs w:val="24"/>
                <w:rtl/>
                <w:lang w:bidi="ar-EG"/>
              </w:rPr>
              <w:t>البحث</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_Toc184828149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27</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50" w:history="1">
            <w:r w:rsidRPr="00C53BDB">
              <w:rPr>
                <w:rStyle w:val="Hyperlink"/>
                <w:noProof/>
                <w:sz w:val="24"/>
                <w:szCs w:val="24"/>
                <w:rtl/>
                <w:lang w:bidi="ar-EG"/>
              </w:rPr>
              <w:t xml:space="preserve">1.7 </w:t>
            </w:r>
            <w:r w:rsidRPr="00C53BDB">
              <w:rPr>
                <w:rStyle w:val="Hyperlink"/>
                <w:rFonts w:hint="eastAsia"/>
                <w:noProof/>
                <w:sz w:val="24"/>
                <w:szCs w:val="24"/>
                <w:rtl/>
                <w:lang w:bidi="ar-EG"/>
              </w:rPr>
              <w:t>نموذج</w:t>
            </w:r>
            <w:r w:rsidRPr="00C53BDB">
              <w:rPr>
                <w:rStyle w:val="Hyperlink"/>
                <w:noProof/>
                <w:sz w:val="24"/>
                <w:szCs w:val="24"/>
                <w:rtl/>
                <w:lang w:bidi="ar-EG"/>
              </w:rPr>
              <w:t xml:space="preserve"> </w:t>
            </w:r>
            <w:r w:rsidRPr="00C53BDB">
              <w:rPr>
                <w:rStyle w:val="Hyperlink"/>
                <w:rFonts w:hint="eastAsia"/>
                <w:noProof/>
                <w:sz w:val="24"/>
                <w:szCs w:val="24"/>
                <w:rtl/>
                <w:lang w:bidi="ar-EG"/>
              </w:rPr>
              <w:t>البحث</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_Toc184828150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30</w:t>
            </w:r>
            <w:r w:rsidRPr="00C53BDB">
              <w:rPr>
                <w:rStyle w:val="Hyperlink"/>
                <w:noProof/>
                <w:sz w:val="24"/>
                <w:szCs w:val="24"/>
                <w:rtl/>
              </w:rPr>
              <w:fldChar w:fldCharType="end"/>
            </w:r>
          </w:hyperlink>
        </w:p>
        <w:p w:rsidR="00C53BDB" w:rsidRPr="00C53BDB" w:rsidRDefault="00C53BDB" w:rsidP="00C53BDB">
          <w:pPr>
            <w:pStyle w:val="TOC3"/>
            <w:tabs>
              <w:tab w:val="right" w:leader="dot" w:pos="8296"/>
            </w:tabs>
            <w:rPr>
              <w:noProof/>
              <w:sz w:val="24"/>
              <w:szCs w:val="24"/>
            </w:rPr>
          </w:pPr>
          <w:hyperlink w:anchor="_Toc184828151" w:history="1">
            <w:r w:rsidRPr="00C53BDB">
              <w:rPr>
                <w:rStyle w:val="Hyperlink"/>
                <w:noProof/>
                <w:sz w:val="24"/>
                <w:szCs w:val="24"/>
                <w:rtl/>
                <w:lang w:bidi="ar-EG"/>
              </w:rPr>
              <w:t xml:space="preserve">1.7.1 </w:t>
            </w:r>
            <w:r w:rsidRPr="00C53BDB">
              <w:rPr>
                <w:rStyle w:val="Hyperlink"/>
                <w:rFonts w:hint="eastAsia"/>
                <w:noProof/>
                <w:sz w:val="24"/>
                <w:szCs w:val="24"/>
                <w:rtl/>
                <w:lang w:bidi="ar-EG"/>
              </w:rPr>
              <w:t>تصميم</w:t>
            </w:r>
            <w:r w:rsidRPr="00C53BDB">
              <w:rPr>
                <w:rStyle w:val="Hyperlink"/>
                <w:noProof/>
                <w:sz w:val="24"/>
                <w:szCs w:val="24"/>
                <w:rtl/>
                <w:lang w:bidi="ar-EG"/>
              </w:rPr>
              <w:t xml:space="preserve"> </w:t>
            </w:r>
            <w:r w:rsidRPr="00C53BDB">
              <w:rPr>
                <w:rStyle w:val="Hyperlink"/>
                <w:rFonts w:hint="eastAsia"/>
                <w:noProof/>
                <w:sz w:val="24"/>
                <w:szCs w:val="24"/>
                <w:rtl/>
                <w:lang w:bidi="ar-EG"/>
              </w:rPr>
              <w:t>النموذج</w:t>
            </w:r>
            <w:r w:rsidRPr="00C53BDB">
              <w:rPr>
                <w:rStyle w:val="Hyperlink"/>
                <w:noProof/>
                <w:sz w:val="24"/>
                <w:szCs w:val="24"/>
                <w:rtl/>
                <w:lang w:bidi="ar-EG"/>
              </w:rPr>
              <w:t>:</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_Toc184828151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32</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52" w:history="1">
            <w:r w:rsidRPr="00C53BDB">
              <w:rPr>
                <w:rStyle w:val="Hyperlink"/>
                <w:noProof/>
                <w:sz w:val="24"/>
                <w:szCs w:val="24"/>
                <w:rtl/>
                <w:lang w:bidi="ar-EG"/>
              </w:rPr>
              <w:t xml:space="preserve">1.8 </w:t>
            </w:r>
            <w:r w:rsidRPr="00C53BDB">
              <w:rPr>
                <w:rStyle w:val="Hyperlink"/>
                <w:rFonts w:hint="eastAsia"/>
                <w:noProof/>
                <w:sz w:val="24"/>
                <w:szCs w:val="24"/>
                <w:rtl/>
                <w:lang w:bidi="ar-EG"/>
              </w:rPr>
              <w:t>منهجية</w:t>
            </w:r>
            <w:r w:rsidRPr="00C53BDB">
              <w:rPr>
                <w:rStyle w:val="Hyperlink"/>
                <w:noProof/>
                <w:sz w:val="24"/>
                <w:szCs w:val="24"/>
                <w:rtl/>
                <w:lang w:bidi="ar-EG"/>
              </w:rPr>
              <w:t xml:space="preserve"> </w:t>
            </w:r>
            <w:r w:rsidRPr="00C53BDB">
              <w:rPr>
                <w:rStyle w:val="Hyperlink"/>
                <w:rFonts w:hint="eastAsia"/>
                <w:noProof/>
                <w:sz w:val="24"/>
                <w:szCs w:val="24"/>
                <w:rtl/>
                <w:lang w:bidi="ar-EG"/>
              </w:rPr>
              <w:t>البحث</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_Toc184828152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33</w:t>
            </w:r>
            <w:r w:rsidRPr="00C53BDB">
              <w:rPr>
                <w:rStyle w:val="Hyperlink"/>
                <w:noProof/>
                <w:sz w:val="24"/>
                <w:szCs w:val="24"/>
                <w:rtl/>
              </w:rPr>
              <w:fldChar w:fldCharType="end"/>
            </w:r>
          </w:hyperlink>
        </w:p>
        <w:p w:rsidR="00C53BDB" w:rsidRPr="00C53BDB" w:rsidRDefault="00C53BDB" w:rsidP="00C53BDB">
          <w:pPr>
            <w:pStyle w:val="TOC3"/>
            <w:tabs>
              <w:tab w:val="right" w:leader="dot" w:pos="8296"/>
            </w:tabs>
            <w:rPr>
              <w:noProof/>
              <w:sz w:val="24"/>
              <w:szCs w:val="24"/>
            </w:rPr>
          </w:pPr>
          <w:hyperlink w:anchor="_Toc184828153" w:history="1">
            <w:r w:rsidRPr="00C53BDB">
              <w:rPr>
                <w:rStyle w:val="Hyperlink"/>
                <w:noProof/>
                <w:sz w:val="24"/>
                <w:szCs w:val="24"/>
                <w:rtl/>
                <w:lang w:bidi="ar-EG"/>
              </w:rPr>
              <w:t xml:space="preserve">1.8.1 </w:t>
            </w:r>
            <w:r w:rsidRPr="00C53BDB">
              <w:rPr>
                <w:rStyle w:val="Hyperlink"/>
                <w:rFonts w:hint="eastAsia"/>
                <w:noProof/>
                <w:sz w:val="24"/>
                <w:szCs w:val="24"/>
                <w:rtl/>
                <w:lang w:bidi="ar-EG"/>
              </w:rPr>
              <w:t>الأفق</w:t>
            </w:r>
            <w:r w:rsidRPr="00C53BDB">
              <w:rPr>
                <w:rStyle w:val="Hyperlink"/>
                <w:noProof/>
                <w:sz w:val="24"/>
                <w:szCs w:val="24"/>
                <w:rtl/>
                <w:lang w:bidi="ar-EG"/>
              </w:rPr>
              <w:t xml:space="preserve"> </w:t>
            </w:r>
            <w:r w:rsidRPr="00C53BDB">
              <w:rPr>
                <w:rStyle w:val="Hyperlink"/>
                <w:rFonts w:hint="eastAsia"/>
                <w:noProof/>
                <w:sz w:val="24"/>
                <w:szCs w:val="24"/>
                <w:rtl/>
                <w:lang w:bidi="ar-EG"/>
              </w:rPr>
              <w:t>الزمني</w:t>
            </w:r>
            <w:r w:rsidRPr="00C53BDB">
              <w:rPr>
                <w:rStyle w:val="Hyperlink"/>
                <w:noProof/>
                <w:sz w:val="24"/>
                <w:szCs w:val="24"/>
                <w:rtl/>
                <w:lang w:bidi="ar-EG"/>
              </w:rPr>
              <w:t>:</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_Toc184828153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33</w:t>
            </w:r>
            <w:r w:rsidRPr="00C53BDB">
              <w:rPr>
                <w:rStyle w:val="Hyperlink"/>
                <w:noProof/>
                <w:sz w:val="24"/>
                <w:szCs w:val="24"/>
                <w:rtl/>
              </w:rPr>
              <w:fldChar w:fldCharType="end"/>
            </w:r>
          </w:hyperlink>
        </w:p>
        <w:p w:rsidR="00C53BDB" w:rsidRPr="00C53BDB" w:rsidRDefault="00C53BDB" w:rsidP="00C53BDB">
          <w:pPr>
            <w:pStyle w:val="TOC3"/>
            <w:tabs>
              <w:tab w:val="right" w:leader="dot" w:pos="8296"/>
            </w:tabs>
            <w:rPr>
              <w:noProof/>
              <w:sz w:val="24"/>
              <w:szCs w:val="24"/>
            </w:rPr>
          </w:pPr>
          <w:hyperlink w:anchor="_Toc184828154" w:history="1">
            <w:r w:rsidRPr="00C53BDB">
              <w:rPr>
                <w:rStyle w:val="Hyperlink"/>
                <w:noProof/>
                <w:sz w:val="24"/>
                <w:szCs w:val="24"/>
                <w:rtl/>
                <w:lang w:bidi="ar-EG"/>
              </w:rPr>
              <w:t xml:space="preserve">1.8.2 </w:t>
            </w:r>
            <w:r w:rsidRPr="00C53BDB">
              <w:rPr>
                <w:rStyle w:val="Hyperlink"/>
                <w:rFonts w:hint="eastAsia"/>
                <w:noProof/>
                <w:sz w:val="24"/>
                <w:szCs w:val="24"/>
                <w:rtl/>
                <w:lang w:bidi="ar-EG"/>
              </w:rPr>
              <w:t>طرق</w:t>
            </w:r>
            <w:r w:rsidRPr="00C53BDB">
              <w:rPr>
                <w:rStyle w:val="Hyperlink"/>
                <w:noProof/>
                <w:sz w:val="24"/>
                <w:szCs w:val="24"/>
                <w:rtl/>
                <w:lang w:bidi="ar-EG"/>
              </w:rPr>
              <w:t xml:space="preserve"> </w:t>
            </w:r>
            <w:r w:rsidRPr="00C53BDB">
              <w:rPr>
                <w:rStyle w:val="Hyperlink"/>
                <w:rFonts w:hint="eastAsia"/>
                <w:noProof/>
                <w:sz w:val="24"/>
                <w:szCs w:val="24"/>
                <w:rtl/>
                <w:lang w:bidi="ar-EG"/>
              </w:rPr>
              <w:t>جمع</w:t>
            </w:r>
            <w:r w:rsidRPr="00C53BDB">
              <w:rPr>
                <w:rStyle w:val="Hyperlink"/>
                <w:noProof/>
                <w:sz w:val="24"/>
                <w:szCs w:val="24"/>
                <w:rtl/>
                <w:lang w:bidi="ar-EG"/>
              </w:rPr>
              <w:t xml:space="preserve"> </w:t>
            </w:r>
            <w:r w:rsidRPr="00C53BDB">
              <w:rPr>
                <w:rStyle w:val="Hyperlink"/>
                <w:rFonts w:hint="eastAsia"/>
                <w:noProof/>
                <w:sz w:val="24"/>
                <w:szCs w:val="24"/>
                <w:rtl/>
                <w:lang w:bidi="ar-EG"/>
              </w:rPr>
              <w:t>وتحليل</w:t>
            </w:r>
            <w:r w:rsidRPr="00C53BDB">
              <w:rPr>
                <w:rStyle w:val="Hyperlink"/>
                <w:noProof/>
                <w:sz w:val="24"/>
                <w:szCs w:val="24"/>
                <w:rtl/>
                <w:lang w:bidi="ar-EG"/>
              </w:rPr>
              <w:t xml:space="preserve"> </w:t>
            </w:r>
            <w:r w:rsidRPr="00C53BDB">
              <w:rPr>
                <w:rStyle w:val="Hyperlink"/>
                <w:rFonts w:hint="eastAsia"/>
                <w:noProof/>
                <w:sz w:val="24"/>
                <w:szCs w:val="24"/>
                <w:rtl/>
                <w:lang w:bidi="ar-EG"/>
              </w:rPr>
              <w:t>البيانات</w:t>
            </w:r>
            <w:r w:rsidRPr="00C53BDB">
              <w:rPr>
                <w:rStyle w:val="Hyperlink"/>
                <w:noProof/>
                <w:sz w:val="24"/>
                <w:szCs w:val="24"/>
                <w:rtl/>
                <w:lang w:bidi="ar-EG"/>
              </w:rPr>
              <w:t>:</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_Toc184828154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33</w:t>
            </w:r>
            <w:r w:rsidRPr="00C53BDB">
              <w:rPr>
                <w:rStyle w:val="Hyperlink"/>
                <w:noProof/>
                <w:sz w:val="24"/>
                <w:szCs w:val="24"/>
                <w:rtl/>
              </w:rPr>
              <w:fldChar w:fldCharType="end"/>
            </w:r>
          </w:hyperlink>
        </w:p>
        <w:p w:rsidR="00C53BDB" w:rsidRPr="00C53BDB" w:rsidRDefault="00C53BDB" w:rsidP="00C53BDB">
          <w:pPr>
            <w:pStyle w:val="TOC3"/>
            <w:tabs>
              <w:tab w:val="right" w:leader="dot" w:pos="8296"/>
            </w:tabs>
            <w:rPr>
              <w:noProof/>
              <w:sz w:val="24"/>
              <w:szCs w:val="24"/>
            </w:rPr>
          </w:pPr>
          <w:hyperlink w:anchor="_Toc184828155" w:history="1">
            <w:r w:rsidRPr="00C53BDB">
              <w:rPr>
                <w:rStyle w:val="Hyperlink"/>
                <w:noProof/>
                <w:sz w:val="24"/>
                <w:szCs w:val="24"/>
                <w:rtl/>
                <w:lang w:bidi="ar-EG"/>
              </w:rPr>
              <w:t xml:space="preserve">1.8.3 </w:t>
            </w:r>
            <w:r w:rsidRPr="00C53BDB">
              <w:rPr>
                <w:rStyle w:val="Hyperlink"/>
                <w:rFonts w:hint="eastAsia"/>
                <w:noProof/>
                <w:sz w:val="24"/>
                <w:szCs w:val="24"/>
                <w:rtl/>
                <w:lang w:bidi="ar-EG"/>
              </w:rPr>
              <w:t>الدراسة</w:t>
            </w:r>
            <w:r w:rsidRPr="00C53BDB">
              <w:rPr>
                <w:rStyle w:val="Hyperlink"/>
                <w:noProof/>
                <w:sz w:val="24"/>
                <w:szCs w:val="24"/>
                <w:rtl/>
                <w:lang w:bidi="ar-EG"/>
              </w:rPr>
              <w:t xml:space="preserve"> </w:t>
            </w:r>
            <w:r w:rsidRPr="00C53BDB">
              <w:rPr>
                <w:rStyle w:val="Hyperlink"/>
                <w:rFonts w:hint="eastAsia"/>
                <w:noProof/>
                <w:sz w:val="24"/>
                <w:szCs w:val="24"/>
                <w:rtl/>
                <w:lang w:bidi="ar-EG"/>
              </w:rPr>
              <w:t>الميدانية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_Toc184828155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34</w:t>
            </w:r>
            <w:r w:rsidRPr="00C53BDB">
              <w:rPr>
                <w:rStyle w:val="Hyperlink"/>
                <w:noProof/>
                <w:sz w:val="24"/>
                <w:szCs w:val="24"/>
                <w:rtl/>
              </w:rPr>
              <w:fldChar w:fldCharType="end"/>
            </w:r>
          </w:hyperlink>
        </w:p>
        <w:p w:rsidR="00C53BDB" w:rsidRPr="00C53BDB" w:rsidRDefault="00C53BDB" w:rsidP="00C53BDB">
          <w:pPr>
            <w:pStyle w:val="TOC1"/>
            <w:tabs>
              <w:tab w:val="right" w:leader="dot" w:pos="8296"/>
            </w:tabs>
            <w:rPr>
              <w:rFonts w:asciiTheme="minorHAnsi" w:eastAsiaTheme="minorEastAsia" w:hAnsiTheme="minorHAnsi" w:cstheme="minorBidi"/>
              <w:noProof/>
              <w:sz w:val="24"/>
              <w:szCs w:val="24"/>
            </w:rPr>
          </w:pPr>
          <w:hyperlink w:anchor="_Toc184828156" w:history="1">
            <w:r w:rsidRPr="00C53BDB">
              <w:rPr>
                <w:rStyle w:val="Hyperlink"/>
                <w:rFonts w:hint="eastAsia"/>
                <w:noProof/>
                <w:sz w:val="24"/>
                <w:szCs w:val="24"/>
                <w:rtl/>
                <w:lang w:bidi="ar-EG"/>
              </w:rPr>
              <w:t>الفصل</w:t>
            </w:r>
            <w:r w:rsidRPr="00C53BDB">
              <w:rPr>
                <w:rStyle w:val="Hyperlink"/>
                <w:noProof/>
                <w:sz w:val="24"/>
                <w:szCs w:val="24"/>
                <w:rtl/>
                <w:lang w:bidi="ar-EG"/>
              </w:rPr>
              <w:t xml:space="preserve"> </w:t>
            </w:r>
            <w:r w:rsidRPr="00C53BDB">
              <w:rPr>
                <w:rStyle w:val="Hyperlink"/>
                <w:rFonts w:hint="eastAsia"/>
                <w:noProof/>
                <w:sz w:val="24"/>
                <w:szCs w:val="24"/>
                <w:rtl/>
                <w:lang w:bidi="ar-EG"/>
              </w:rPr>
              <w:t>الثاني</w:t>
            </w:r>
            <w:r w:rsidRPr="00C53BDB">
              <w:rPr>
                <w:rStyle w:val="Hyperlink"/>
                <w:noProof/>
                <w:sz w:val="24"/>
                <w:szCs w:val="24"/>
                <w:rtl/>
                <w:lang w:bidi="ar-EG"/>
              </w:rPr>
              <w:t xml:space="preserve">: </w:t>
            </w:r>
            <w:r w:rsidRPr="00C53BDB">
              <w:rPr>
                <w:rStyle w:val="Hyperlink"/>
                <w:rFonts w:hint="eastAsia"/>
                <w:noProof/>
                <w:sz w:val="24"/>
                <w:szCs w:val="24"/>
                <w:rtl/>
                <w:lang w:bidi="ar-EG"/>
              </w:rPr>
              <w:t>الاطار</w:t>
            </w:r>
            <w:r w:rsidRPr="00C53BDB">
              <w:rPr>
                <w:rStyle w:val="Hyperlink"/>
                <w:noProof/>
                <w:sz w:val="24"/>
                <w:szCs w:val="24"/>
                <w:rtl/>
                <w:lang w:bidi="ar-EG"/>
              </w:rPr>
              <w:t xml:space="preserve"> </w:t>
            </w:r>
            <w:r w:rsidRPr="00C53BDB">
              <w:rPr>
                <w:rStyle w:val="Hyperlink"/>
                <w:rFonts w:hint="eastAsia"/>
                <w:noProof/>
                <w:sz w:val="24"/>
                <w:szCs w:val="24"/>
                <w:rtl/>
                <w:lang w:bidi="ar-EG"/>
              </w:rPr>
              <w:t>النظري</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_Toc184828156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36</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57" w:history="1">
            <w:r w:rsidRPr="00C53BDB">
              <w:rPr>
                <w:rStyle w:val="Hyperlink"/>
                <w:noProof/>
                <w:sz w:val="24"/>
                <w:szCs w:val="24"/>
                <w:rtl/>
                <w:lang w:bidi="ar-EG"/>
              </w:rPr>
              <w:t xml:space="preserve">2.1 </w:t>
            </w:r>
            <w:r w:rsidRPr="00C53BDB">
              <w:rPr>
                <w:rStyle w:val="Hyperlink"/>
                <w:rFonts w:hint="eastAsia"/>
                <w:noProof/>
                <w:sz w:val="24"/>
                <w:szCs w:val="24"/>
                <w:rtl/>
                <w:lang w:bidi="ar-EG"/>
              </w:rPr>
              <w:t>نظرة</w:t>
            </w:r>
            <w:r w:rsidRPr="00C53BDB">
              <w:rPr>
                <w:rStyle w:val="Hyperlink"/>
                <w:noProof/>
                <w:sz w:val="24"/>
                <w:szCs w:val="24"/>
                <w:rtl/>
                <w:lang w:bidi="ar-EG"/>
              </w:rPr>
              <w:t xml:space="preserve"> </w:t>
            </w:r>
            <w:r w:rsidRPr="00C53BDB">
              <w:rPr>
                <w:rStyle w:val="Hyperlink"/>
                <w:rFonts w:hint="eastAsia"/>
                <w:noProof/>
                <w:sz w:val="24"/>
                <w:szCs w:val="24"/>
                <w:rtl/>
                <w:lang w:bidi="ar-EG"/>
              </w:rPr>
              <w:t>عامة</w:t>
            </w:r>
            <w:r w:rsidRPr="00C53BDB">
              <w:rPr>
                <w:rStyle w:val="Hyperlink"/>
                <w:noProof/>
                <w:sz w:val="24"/>
                <w:szCs w:val="24"/>
                <w:rtl/>
                <w:lang w:bidi="ar-EG"/>
              </w:rPr>
              <w:t xml:space="preserve"> </w:t>
            </w:r>
            <w:r w:rsidRPr="00C53BDB">
              <w:rPr>
                <w:rStyle w:val="Hyperlink"/>
                <w:rFonts w:hint="eastAsia"/>
                <w:noProof/>
                <w:sz w:val="24"/>
                <w:szCs w:val="24"/>
                <w:rtl/>
                <w:lang w:bidi="ar-EG"/>
              </w:rPr>
              <w:t>عن</w:t>
            </w:r>
            <w:r w:rsidRPr="00C53BDB">
              <w:rPr>
                <w:rStyle w:val="Hyperlink"/>
                <w:noProof/>
                <w:sz w:val="24"/>
                <w:szCs w:val="24"/>
                <w:rtl/>
                <w:lang w:bidi="ar-EG"/>
              </w:rPr>
              <w:t xml:space="preserve"> </w:t>
            </w:r>
            <w:r w:rsidRPr="00C53BDB">
              <w:rPr>
                <w:rStyle w:val="Hyperlink"/>
                <w:rFonts w:hint="eastAsia"/>
                <w:noProof/>
                <w:sz w:val="24"/>
                <w:szCs w:val="24"/>
                <w:rtl/>
                <w:lang w:bidi="ar-EG"/>
              </w:rPr>
              <w:t>البحث</w:t>
            </w:r>
            <w:r w:rsidRPr="00C53BDB">
              <w:rPr>
                <w:rStyle w:val="Hyperlink"/>
                <w:noProof/>
                <w:sz w:val="24"/>
                <w:szCs w:val="24"/>
                <w:rtl/>
                <w:lang w:bidi="ar-EG"/>
              </w:rPr>
              <w:t xml:space="preserve"> </w:t>
            </w:r>
            <w:r w:rsidRPr="00C53BDB">
              <w:rPr>
                <w:rStyle w:val="Hyperlink"/>
                <w:rFonts w:hint="eastAsia"/>
                <w:noProof/>
                <w:sz w:val="24"/>
                <w:szCs w:val="24"/>
                <w:rtl/>
                <w:lang w:bidi="ar-EG"/>
              </w:rPr>
              <w:t>العلمي</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_Toc184828157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36</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58" w:history="1">
            <w:r w:rsidRPr="00C53BDB">
              <w:rPr>
                <w:rStyle w:val="Hyperlink"/>
                <w:noProof/>
                <w:sz w:val="24"/>
                <w:szCs w:val="24"/>
                <w:rtl/>
                <w:lang w:bidi="ar-EG"/>
              </w:rPr>
              <w:t xml:space="preserve">2.2 </w:t>
            </w:r>
            <w:r w:rsidRPr="00C53BDB">
              <w:rPr>
                <w:rStyle w:val="Hyperlink"/>
                <w:rFonts w:hint="eastAsia"/>
                <w:noProof/>
                <w:sz w:val="24"/>
                <w:szCs w:val="24"/>
                <w:rtl/>
                <w:lang w:bidi="ar-EG"/>
              </w:rPr>
              <w:t>أهمية</w:t>
            </w:r>
            <w:r w:rsidRPr="00C53BDB">
              <w:rPr>
                <w:rStyle w:val="Hyperlink"/>
                <w:noProof/>
                <w:sz w:val="24"/>
                <w:szCs w:val="24"/>
                <w:rtl/>
                <w:lang w:bidi="ar-EG"/>
              </w:rPr>
              <w:t xml:space="preserve"> </w:t>
            </w:r>
            <w:r w:rsidRPr="00C53BDB">
              <w:rPr>
                <w:rStyle w:val="Hyperlink"/>
                <w:rFonts w:hint="eastAsia"/>
                <w:noProof/>
                <w:sz w:val="24"/>
                <w:szCs w:val="24"/>
                <w:rtl/>
                <w:lang w:bidi="ar-EG"/>
              </w:rPr>
              <w:t>إجراء</w:t>
            </w:r>
            <w:r w:rsidRPr="00C53BDB">
              <w:rPr>
                <w:rStyle w:val="Hyperlink"/>
                <w:noProof/>
                <w:sz w:val="24"/>
                <w:szCs w:val="24"/>
                <w:rtl/>
                <w:lang w:bidi="ar-EG"/>
              </w:rPr>
              <w:t xml:space="preserve"> </w:t>
            </w:r>
            <w:r w:rsidRPr="00C53BDB">
              <w:rPr>
                <w:rStyle w:val="Hyperlink"/>
                <w:rFonts w:hint="eastAsia"/>
                <w:noProof/>
                <w:sz w:val="24"/>
                <w:szCs w:val="24"/>
                <w:rtl/>
                <w:lang w:bidi="ar-EG"/>
              </w:rPr>
              <w:t>الدراسات</w:t>
            </w:r>
            <w:r w:rsidRPr="00C53BDB">
              <w:rPr>
                <w:rStyle w:val="Hyperlink"/>
                <w:noProof/>
                <w:sz w:val="24"/>
                <w:szCs w:val="24"/>
                <w:rtl/>
                <w:lang w:bidi="ar-EG"/>
              </w:rPr>
              <w:t xml:space="preserve"> </w:t>
            </w:r>
            <w:r w:rsidRPr="00C53BDB">
              <w:rPr>
                <w:rStyle w:val="Hyperlink"/>
                <w:rFonts w:hint="eastAsia"/>
                <w:noProof/>
                <w:sz w:val="24"/>
                <w:szCs w:val="24"/>
                <w:rtl/>
                <w:lang w:bidi="ar-EG"/>
              </w:rPr>
              <w:t>السابقة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_Toc184828158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36</w:t>
            </w:r>
            <w:r w:rsidRPr="00C53BDB">
              <w:rPr>
                <w:rStyle w:val="Hyperlink"/>
                <w:noProof/>
                <w:sz w:val="24"/>
                <w:szCs w:val="24"/>
                <w:rtl/>
              </w:rPr>
              <w:fldChar w:fldCharType="end"/>
            </w:r>
          </w:hyperlink>
        </w:p>
        <w:p w:rsidR="00C53BDB" w:rsidRPr="00C53BDB" w:rsidRDefault="00C53BDB" w:rsidP="00C53BDB">
          <w:pPr>
            <w:pStyle w:val="TOC2"/>
            <w:tabs>
              <w:tab w:val="left" w:pos="2612"/>
              <w:tab w:val="right" w:leader="dot" w:pos="8296"/>
            </w:tabs>
            <w:rPr>
              <w:rFonts w:asciiTheme="minorHAnsi" w:eastAsiaTheme="minorEastAsia" w:hAnsiTheme="minorHAnsi" w:cstheme="minorBidi"/>
              <w:noProof/>
              <w:sz w:val="24"/>
              <w:szCs w:val="24"/>
            </w:rPr>
          </w:pPr>
          <w:hyperlink w:anchor="_Toc184828159" w:history="1">
            <w:r w:rsidRPr="00C53BDB">
              <w:rPr>
                <w:rStyle w:val="Hyperlink"/>
                <w:noProof/>
                <w:sz w:val="24"/>
                <w:szCs w:val="24"/>
                <w:rtl/>
                <w:lang w:bidi="ar-EG"/>
              </w:rPr>
              <w:t>2.3</w:t>
            </w:r>
            <w:r>
              <w:rPr>
                <w:rStyle w:val="Hyperlink"/>
                <w:rFonts w:hint="cs"/>
                <w:noProof/>
                <w:sz w:val="24"/>
                <w:szCs w:val="24"/>
                <w:rtl/>
                <w:lang w:bidi="ar-EG"/>
              </w:rPr>
              <w:t xml:space="preserve"> </w:t>
            </w:r>
            <w:r w:rsidRPr="00C53BDB">
              <w:rPr>
                <w:rStyle w:val="Hyperlink"/>
                <w:rFonts w:hint="eastAsia"/>
                <w:noProof/>
                <w:sz w:val="24"/>
                <w:szCs w:val="24"/>
                <w:rtl/>
                <w:lang w:bidi="ar-EG"/>
              </w:rPr>
              <w:t>نظرة</w:t>
            </w:r>
            <w:r w:rsidRPr="00C53BDB">
              <w:rPr>
                <w:rStyle w:val="Hyperlink"/>
                <w:noProof/>
                <w:sz w:val="24"/>
                <w:szCs w:val="24"/>
                <w:rtl/>
                <w:lang w:bidi="ar-EG"/>
              </w:rPr>
              <w:t xml:space="preserve"> </w:t>
            </w:r>
            <w:r w:rsidRPr="00C53BDB">
              <w:rPr>
                <w:rStyle w:val="Hyperlink"/>
                <w:rFonts w:hint="eastAsia"/>
                <w:noProof/>
                <w:sz w:val="24"/>
                <w:szCs w:val="24"/>
                <w:rtl/>
                <w:lang w:bidi="ar-EG"/>
              </w:rPr>
              <w:t>عامة</w:t>
            </w:r>
            <w:r w:rsidRPr="00C53BDB">
              <w:rPr>
                <w:rStyle w:val="Hyperlink"/>
                <w:noProof/>
                <w:sz w:val="24"/>
                <w:szCs w:val="24"/>
                <w:rtl/>
                <w:lang w:bidi="ar-EG"/>
              </w:rPr>
              <w:t xml:space="preserve"> </w:t>
            </w:r>
            <w:r w:rsidRPr="00C53BDB">
              <w:rPr>
                <w:rStyle w:val="Hyperlink"/>
                <w:rFonts w:hint="eastAsia"/>
                <w:noProof/>
                <w:sz w:val="24"/>
                <w:szCs w:val="24"/>
                <w:rtl/>
                <w:lang w:bidi="ar-EG"/>
              </w:rPr>
              <w:t>عن</w:t>
            </w:r>
            <w:r w:rsidRPr="00C53BDB">
              <w:rPr>
                <w:rStyle w:val="Hyperlink"/>
                <w:noProof/>
                <w:sz w:val="24"/>
                <w:szCs w:val="24"/>
                <w:rtl/>
                <w:lang w:bidi="ar-EG"/>
              </w:rPr>
              <w:t xml:space="preserve"> </w:t>
            </w:r>
            <w:r w:rsidRPr="00C53BDB">
              <w:rPr>
                <w:rStyle w:val="Hyperlink"/>
                <w:rFonts w:hint="eastAsia"/>
                <w:noProof/>
                <w:sz w:val="24"/>
                <w:szCs w:val="24"/>
                <w:rtl/>
                <w:lang w:bidi="ar-EG"/>
              </w:rPr>
              <w:t>متغيرات</w:t>
            </w:r>
            <w:r w:rsidRPr="00C53BDB">
              <w:rPr>
                <w:rStyle w:val="Hyperlink"/>
                <w:noProof/>
                <w:sz w:val="24"/>
                <w:szCs w:val="24"/>
                <w:rtl/>
                <w:lang w:bidi="ar-EG"/>
              </w:rPr>
              <w:t xml:space="preserve"> </w:t>
            </w:r>
            <w:r w:rsidRPr="00C53BDB">
              <w:rPr>
                <w:rStyle w:val="Hyperlink"/>
                <w:rFonts w:hint="eastAsia"/>
                <w:noProof/>
                <w:sz w:val="24"/>
                <w:szCs w:val="24"/>
                <w:rtl/>
                <w:lang w:bidi="ar-EG"/>
              </w:rPr>
              <w:t>البحث</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_Toc184828159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37</w:t>
            </w:r>
            <w:r w:rsidRPr="00C53BDB">
              <w:rPr>
                <w:rStyle w:val="Hyperlink"/>
                <w:noProof/>
                <w:sz w:val="24"/>
                <w:szCs w:val="24"/>
                <w:rtl/>
              </w:rPr>
              <w:fldChar w:fldCharType="end"/>
            </w:r>
          </w:hyperlink>
        </w:p>
        <w:p w:rsidR="00C53BDB" w:rsidRPr="00C53BDB" w:rsidRDefault="00C53BDB" w:rsidP="00C53BDB">
          <w:pPr>
            <w:pStyle w:val="TOC2"/>
            <w:tabs>
              <w:tab w:val="left" w:pos="2517"/>
              <w:tab w:val="right" w:leader="dot" w:pos="8296"/>
            </w:tabs>
            <w:rPr>
              <w:rFonts w:asciiTheme="minorHAnsi" w:eastAsiaTheme="minorEastAsia" w:hAnsiTheme="minorHAnsi" w:cstheme="minorBidi"/>
              <w:noProof/>
              <w:sz w:val="24"/>
              <w:szCs w:val="24"/>
            </w:rPr>
          </w:pPr>
          <w:hyperlink w:anchor="_Toc184828160" w:history="1">
            <w:r w:rsidRPr="00C53BDB">
              <w:rPr>
                <w:rStyle w:val="Hyperlink"/>
                <w:noProof/>
                <w:sz w:val="24"/>
                <w:szCs w:val="24"/>
                <w:rtl/>
                <w:lang w:bidi="ar-EG"/>
              </w:rPr>
              <w:t>2.4</w:t>
            </w:r>
            <w:r>
              <w:rPr>
                <w:rStyle w:val="Hyperlink"/>
                <w:rFonts w:hint="cs"/>
                <w:noProof/>
                <w:sz w:val="24"/>
                <w:szCs w:val="24"/>
                <w:rtl/>
                <w:lang w:bidi="ar-EG"/>
              </w:rPr>
              <w:t xml:space="preserve"> </w:t>
            </w:r>
            <w:r w:rsidRPr="00C53BDB">
              <w:rPr>
                <w:rStyle w:val="Hyperlink"/>
                <w:rFonts w:hint="eastAsia"/>
                <w:noProof/>
                <w:sz w:val="24"/>
                <w:szCs w:val="24"/>
                <w:rtl/>
                <w:lang w:bidi="ar-EG"/>
              </w:rPr>
              <w:t>المتغير</w:t>
            </w:r>
            <w:r w:rsidRPr="00C53BDB">
              <w:rPr>
                <w:rStyle w:val="Hyperlink"/>
                <w:noProof/>
                <w:sz w:val="24"/>
                <w:szCs w:val="24"/>
                <w:rtl/>
                <w:lang w:bidi="ar-EG"/>
              </w:rPr>
              <w:t xml:space="preserve"> </w:t>
            </w:r>
            <w:r w:rsidRPr="00C53BDB">
              <w:rPr>
                <w:rStyle w:val="Hyperlink"/>
                <w:rFonts w:hint="eastAsia"/>
                <w:noProof/>
                <w:sz w:val="24"/>
                <w:szCs w:val="24"/>
                <w:rtl/>
                <w:lang w:bidi="ar-EG"/>
              </w:rPr>
              <w:t>الأول</w:t>
            </w:r>
            <w:r w:rsidRPr="00C53BDB">
              <w:rPr>
                <w:rStyle w:val="Hyperlink"/>
                <w:noProof/>
                <w:sz w:val="24"/>
                <w:szCs w:val="24"/>
                <w:rtl/>
                <w:lang w:bidi="ar-EG"/>
              </w:rPr>
              <w:t xml:space="preserve">: </w:t>
            </w:r>
            <w:r w:rsidRPr="00C53BDB">
              <w:rPr>
                <w:rStyle w:val="Hyperlink"/>
                <w:rFonts w:hint="eastAsia"/>
                <w:noProof/>
                <w:sz w:val="24"/>
                <w:szCs w:val="24"/>
                <w:rtl/>
                <w:lang w:bidi="ar-EG"/>
              </w:rPr>
              <w:t>القيادة</w:t>
            </w:r>
            <w:r w:rsidRPr="00C53BDB">
              <w:rPr>
                <w:rStyle w:val="Hyperlink"/>
                <w:noProof/>
                <w:sz w:val="24"/>
                <w:szCs w:val="24"/>
                <w:rtl/>
                <w:lang w:bidi="ar-EG"/>
              </w:rPr>
              <w:t xml:space="preserve"> </w:t>
            </w:r>
            <w:r w:rsidRPr="00C53BDB">
              <w:rPr>
                <w:rStyle w:val="Hyperlink"/>
                <w:rFonts w:hint="eastAsia"/>
                <w:noProof/>
                <w:sz w:val="24"/>
                <w:szCs w:val="24"/>
                <w:rtl/>
                <w:lang w:bidi="ar-EG"/>
              </w:rPr>
              <w:t>التحويلية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_Toc184828160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38</w:t>
            </w:r>
            <w:r w:rsidRPr="00C53BDB">
              <w:rPr>
                <w:rStyle w:val="Hyperlink"/>
                <w:noProof/>
                <w:sz w:val="24"/>
                <w:szCs w:val="24"/>
                <w:rtl/>
              </w:rPr>
              <w:fldChar w:fldCharType="end"/>
            </w:r>
          </w:hyperlink>
        </w:p>
        <w:p w:rsidR="00C53BDB" w:rsidRPr="00C53BDB" w:rsidRDefault="00C53BDB" w:rsidP="00C53BDB">
          <w:pPr>
            <w:pStyle w:val="TOC3"/>
            <w:tabs>
              <w:tab w:val="left" w:pos="2239"/>
              <w:tab w:val="right" w:leader="dot" w:pos="8296"/>
            </w:tabs>
            <w:rPr>
              <w:noProof/>
              <w:sz w:val="24"/>
              <w:szCs w:val="24"/>
            </w:rPr>
          </w:pPr>
          <w:hyperlink w:anchor="_Toc184828161" w:history="1">
            <w:r w:rsidRPr="00C53BDB">
              <w:rPr>
                <w:rStyle w:val="Hyperlink"/>
                <w:noProof/>
                <w:sz w:val="24"/>
                <w:szCs w:val="24"/>
                <w:rtl/>
                <w:lang w:bidi="ar-EG"/>
              </w:rPr>
              <w:t>2.4.1</w:t>
            </w:r>
            <w:r>
              <w:rPr>
                <w:rStyle w:val="Hyperlink"/>
                <w:rFonts w:hint="cs"/>
                <w:noProof/>
                <w:sz w:val="24"/>
                <w:szCs w:val="24"/>
                <w:rtl/>
                <w:lang w:bidi="ar-EG"/>
              </w:rPr>
              <w:t xml:space="preserve"> </w:t>
            </w:r>
            <w:r w:rsidRPr="00C53BDB">
              <w:rPr>
                <w:rStyle w:val="Hyperlink"/>
                <w:rFonts w:hint="eastAsia"/>
                <w:noProof/>
                <w:sz w:val="24"/>
                <w:szCs w:val="24"/>
                <w:rtl/>
                <w:lang w:bidi="ar-EG"/>
              </w:rPr>
              <w:t>تعريف</w:t>
            </w:r>
            <w:r w:rsidRPr="00C53BDB">
              <w:rPr>
                <w:rStyle w:val="Hyperlink"/>
                <w:noProof/>
                <w:sz w:val="24"/>
                <w:szCs w:val="24"/>
                <w:rtl/>
                <w:lang w:bidi="ar-EG"/>
              </w:rPr>
              <w:t xml:space="preserve"> </w:t>
            </w:r>
            <w:r w:rsidRPr="00C53BDB">
              <w:rPr>
                <w:rStyle w:val="Hyperlink"/>
                <w:rFonts w:hint="eastAsia"/>
                <w:noProof/>
                <w:sz w:val="24"/>
                <w:szCs w:val="24"/>
                <w:rtl/>
                <w:lang w:bidi="ar-EG"/>
              </w:rPr>
              <w:t>القيادة</w:t>
            </w:r>
            <w:r w:rsidRPr="00C53BDB">
              <w:rPr>
                <w:rStyle w:val="Hyperlink"/>
                <w:noProof/>
                <w:sz w:val="24"/>
                <w:szCs w:val="24"/>
                <w:rtl/>
                <w:lang w:bidi="ar-EG"/>
              </w:rPr>
              <w:t xml:space="preserve"> </w:t>
            </w:r>
            <w:r w:rsidRPr="00C53BDB">
              <w:rPr>
                <w:rStyle w:val="Hyperlink"/>
                <w:rFonts w:hint="eastAsia"/>
                <w:noProof/>
                <w:sz w:val="24"/>
                <w:szCs w:val="24"/>
                <w:rtl/>
                <w:lang w:bidi="ar-EG"/>
              </w:rPr>
              <w:t>التحويلية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_Toc184828161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38</w:t>
            </w:r>
            <w:r w:rsidRPr="00C53BDB">
              <w:rPr>
                <w:rStyle w:val="Hyperlink"/>
                <w:noProof/>
                <w:sz w:val="24"/>
                <w:szCs w:val="24"/>
                <w:rtl/>
              </w:rPr>
              <w:fldChar w:fldCharType="end"/>
            </w:r>
          </w:hyperlink>
        </w:p>
        <w:p w:rsidR="00C53BDB" w:rsidRPr="00C53BDB" w:rsidRDefault="00C53BDB" w:rsidP="00C53BDB">
          <w:pPr>
            <w:pStyle w:val="TOC3"/>
            <w:tabs>
              <w:tab w:val="left" w:pos="2609"/>
              <w:tab w:val="right" w:leader="dot" w:pos="8296"/>
            </w:tabs>
            <w:rPr>
              <w:noProof/>
              <w:sz w:val="24"/>
              <w:szCs w:val="24"/>
            </w:rPr>
          </w:pPr>
          <w:hyperlink w:anchor="_Toc184828162" w:history="1">
            <w:r w:rsidRPr="00C53BDB">
              <w:rPr>
                <w:rStyle w:val="Hyperlink"/>
                <w:noProof/>
                <w:sz w:val="24"/>
                <w:szCs w:val="24"/>
                <w:rtl/>
                <w:lang w:bidi="ar-EG"/>
              </w:rPr>
              <w:t>2.4.2</w:t>
            </w:r>
            <w:r>
              <w:rPr>
                <w:rStyle w:val="Hyperlink"/>
                <w:rFonts w:hint="cs"/>
                <w:noProof/>
                <w:sz w:val="24"/>
                <w:szCs w:val="24"/>
                <w:rtl/>
                <w:lang w:bidi="ar-EG"/>
              </w:rPr>
              <w:t xml:space="preserve"> </w:t>
            </w:r>
            <w:r w:rsidRPr="00C53BDB">
              <w:rPr>
                <w:rStyle w:val="Hyperlink"/>
                <w:rFonts w:hint="eastAsia"/>
                <w:noProof/>
                <w:sz w:val="24"/>
                <w:szCs w:val="24"/>
                <w:rtl/>
                <w:lang w:bidi="ar-EG"/>
              </w:rPr>
              <w:t>تطور</w:t>
            </w:r>
            <w:r w:rsidRPr="00C53BDB">
              <w:rPr>
                <w:rStyle w:val="Hyperlink"/>
                <w:noProof/>
                <w:sz w:val="24"/>
                <w:szCs w:val="24"/>
                <w:rtl/>
                <w:lang w:bidi="ar-EG"/>
              </w:rPr>
              <w:t xml:space="preserve"> </w:t>
            </w:r>
            <w:r w:rsidRPr="00C53BDB">
              <w:rPr>
                <w:rStyle w:val="Hyperlink"/>
                <w:rFonts w:hint="eastAsia"/>
                <w:noProof/>
                <w:sz w:val="24"/>
                <w:szCs w:val="24"/>
                <w:rtl/>
                <w:lang w:bidi="ar-EG"/>
              </w:rPr>
              <w:t>مفهوم</w:t>
            </w:r>
            <w:r w:rsidRPr="00C53BDB">
              <w:rPr>
                <w:rStyle w:val="Hyperlink"/>
                <w:noProof/>
                <w:sz w:val="24"/>
                <w:szCs w:val="24"/>
                <w:rtl/>
                <w:lang w:bidi="ar-EG"/>
              </w:rPr>
              <w:t xml:space="preserve"> </w:t>
            </w:r>
            <w:r w:rsidRPr="00C53BDB">
              <w:rPr>
                <w:rStyle w:val="Hyperlink"/>
                <w:rFonts w:hint="eastAsia"/>
                <w:noProof/>
                <w:sz w:val="24"/>
                <w:szCs w:val="24"/>
                <w:rtl/>
                <w:lang w:bidi="ar-EG"/>
              </w:rPr>
              <w:t>القيادة</w:t>
            </w:r>
            <w:r w:rsidRPr="00C53BDB">
              <w:rPr>
                <w:rStyle w:val="Hyperlink"/>
                <w:noProof/>
                <w:sz w:val="24"/>
                <w:szCs w:val="24"/>
                <w:rtl/>
                <w:lang w:bidi="ar-EG"/>
              </w:rPr>
              <w:t xml:space="preserve"> </w:t>
            </w:r>
            <w:r w:rsidRPr="00C53BDB">
              <w:rPr>
                <w:rStyle w:val="Hyperlink"/>
                <w:rFonts w:hint="eastAsia"/>
                <w:noProof/>
                <w:sz w:val="24"/>
                <w:szCs w:val="24"/>
                <w:rtl/>
                <w:lang w:bidi="ar-EG"/>
              </w:rPr>
              <w:t>التحويلية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_Toc184828162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38</w:t>
            </w:r>
            <w:r w:rsidRPr="00C53BDB">
              <w:rPr>
                <w:rStyle w:val="Hyperlink"/>
                <w:noProof/>
                <w:sz w:val="24"/>
                <w:szCs w:val="24"/>
                <w:rtl/>
              </w:rPr>
              <w:fldChar w:fldCharType="end"/>
            </w:r>
          </w:hyperlink>
        </w:p>
        <w:p w:rsidR="00C53BDB" w:rsidRPr="00C53BDB" w:rsidRDefault="00C53BDB" w:rsidP="00C53BDB">
          <w:pPr>
            <w:pStyle w:val="TOC3"/>
            <w:tabs>
              <w:tab w:val="left" w:pos="2074"/>
              <w:tab w:val="right" w:leader="dot" w:pos="8296"/>
            </w:tabs>
            <w:rPr>
              <w:noProof/>
              <w:sz w:val="24"/>
              <w:szCs w:val="24"/>
            </w:rPr>
          </w:pPr>
          <w:hyperlink w:anchor="_Toc184828163" w:history="1">
            <w:r w:rsidRPr="00C53BDB">
              <w:rPr>
                <w:rStyle w:val="Hyperlink"/>
                <w:noProof/>
                <w:sz w:val="24"/>
                <w:szCs w:val="24"/>
                <w:rtl/>
                <w:lang w:bidi="ar-EG"/>
              </w:rPr>
              <w:t>2.4.3</w:t>
            </w:r>
            <w:r>
              <w:rPr>
                <w:rStyle w:val="Hyperlink"/>
                <w:rFonts w:hint="cs"/>
                <w:noProof/>
                <w:sz w:val="24"/>
                <w:szCs w:val="24"/>
                <w:rtl/>
                <w:lang w:bidi="ar-EG"/>
              </w:rPr>
              <w:t xml:space="preserve"> </w:t>
            </w:r>
            <w:r w:rsidRPr="00C53BDB">
              <w:rPr>
                <w:rStyle w:val="Hyperlink"/>
                <w:rFonts w:hint="eastAsia"/>
                <w:noProof/>
                <w:sz w:val="24"/>
                <w:szCs w:val="24"/>
                <w:rtl/>
                <w:lang w:bidi="ar-EG"/>
              </w:rPr>
              <w:t>أبعاد</w:t>
            </w:r>
            <w:r w:rsidRPr="00C53BDB">
              <w:rPr>
                <w:rStyle w:val="Hyperlink"/>
                <w:noProof/>
                <w:sz w:val="24"/>
                <w:szCs w:val="24"/>
                <w:rtl/>
                <w:lang w:bidi="ar-EG"/>
              </w:rPr>
              <w:t xml:space="preserve"> </w:t>
            </w:r>
            <w:r w:rsidRPr="00C53BDB">
              <w:rPr>
                <w:rStyle w:val="Hyperlink"/>
                <w:rFonts w:hint="eastAsia"/>
                <w:noProof/>
                <w:sz w:val="24"/>
                <w:szCs w:val="24"/>
                <w:rtl/>
                <w:lang w:bidi="ar-EG"/>
              </w:rPr>
              <w:t>القيادة</w:t>
            </w:r>
            <w:r w:rsidRPr="00C53BDB">
              <w:rPr>
                <w:rStyle w:val="Hyperlink"/>
                <w:noProof/>
                <w:sz w:val="24"/>
                <w:szCs w:val="24"/>
                <w:rtl/>
                <w:lang w:bidi="ar-EG"/>
              </w:rPr>
              <w:t xml:space="preserve"> </w:t>
            </w:r>
            <w:r w:rsidRPr="00C53BDB">
              <w:rPr>
                <w:rStyle w:val="Hyperlink"/>
                <w:rFonts w:hint="eastAsia"/>
                <w:noProof/>
                <w:sz w:val="24"/>
                <w:szCs w:val="24"/>
                <w:rtl/>
                <w:lang w:bidi="ar-EG"/>
              </w:rPr>
              <w:t>التحويلية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_Toc184828163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39</w:t>
            </w:r>
            <w:r w:rsidRPr="00C53BDB">
              <w:rPr>
                <w:rStyle w:val="Hyperlink"/>
                <w:noProof/>
                <w:sz w:val="24"/>
                <w:szCs w:val="24"/>
                <w:rtl/>
              </w:rPr>
              <w:fldChar w:fldCharType="end"/>
            </w:r>
          </w:hyperlink>
        </w:p>
        <w:p w:rsidR="00C53BDB" w:rsidRPr="00C53BDB" w:rsidRDefault="00C53BDB" w:rsidP="00C53BDB">
          <w:pPr>
            <w:pStyle w:val="TOC3"/>
            <w:tabs>
              <w:tab w:val="left" w:pos="2314"/>
              <w:tab w:val="right" w:leader="dot" w:pos="8296"/>
            </w:tabs>
            <w:rPr>
              <w:noProof/>
              <w:sz w:val="24"/>
              <w:szCs w:val="24"/>
            </w:rPr>
          </w:pPr>
          <w:hyperlink w:anchor="_Toc184828164" w:history="1">
            <w:r w:rsidRPr="00C53BDB">
              <w:rPr>
                <w:rStyle w:val="Hyperlink"/>
                <w:noProof/>
                <w:sz w:val="24"/>
                <w:szCs w:val="24"/>
                <w:rtl/>
                <w:lang w:bidi="ar-EG"/>
              </w:rPr>
              <w:t>2.4.4</w:t>
            </w:r>
            <w:r>
              <w:rPr>
                <w:rStyle w:val="Hyperlink"/>
                <w:rFonts w:hint="cs"/>
                <w:noProof/>
                <w:sz w:val="24"/>
                <w:szCs w:val="24"/>
                <w:rtl/>
                <w:lang w:bidi="ar-EG"/>
              </w:rPr>
              <w:t xml:space="preserve"> </w:t>
            </w:r>
            <w:r w:rsidRPr="00C53BDB">
              <w:rPr>
                <w:rStyle w:val="Hyperlink"/>
                <w:rFonts w:hint="eastAsia"/>
                <w:noProof/>
                <w:sz w:val="24"/>
                <w:szCs w:val="24"/>
                <w:rtl/>
                <w:lang w:bidi="ar-EG"/>
              </w:rPr>
              <w:t>نظريات</w:t>
            </w:r>
            <w:r w:rsidRPr="00C53BDB">
              <w:rPr>
                <w:rStyle w:val="Hyperlink"/>
                <w:noProof/>
                <w:sz w:val="24"/>
                <w:szCs w:val="24"/>
                <w:rtl/>
                <w:lang w:bidi="ar-EG"/>
              </w:rPr>
              <w:t xml:space="preserve"> </w:t>
            </w:r>
            <w:r w:rsidRPr="00C53BDB">
              <w:rPr>
                <w:rStyle w:val="Hyperlink"/>
                <w:rFonts w:hint="eastAsia"/>
                <w:noProof/>
                <w:sz w:val="24"/>
                <w:szCs w:val="24"/>
                <w:rtl/>
                <w:lang w:bidi="ar-EG"/>
              </w:rPr>
              <w:t>القيادة</w:t>
            </w:r>
            <w:r w:rsidRPr="00C53BDB">
              <w:rPr>
                <w:rStyle w:val="Hyperlink"/>
                <w:noProof/>
                <w:sz w:val="24"/>
                <w:szCs w:val="24"/>
                <w:rtl/>
                <w:lang w:bidi="ar-EG"/>
              </w:rPr>
              <w:t xml:space="preserve"> </w:t>
            </w:r>
            <w:r w:rsidRPr="00C53BDB">
              <w:rPr>
                <w:rStyle w:val="Hyperlink"/>
                <w:rFonts w:hint="eastAsia"/>
                <w:noProof/>
                <w:sz w:val="24"/>
                <w:szCs w:val="24"/>
                <w:rtl/>
                <w:lang w:bidi="ar-EG"/>
              </w:rPr>
              <w:t>التحويلية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_Toc184828164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40</w:t>
            </w:r>
            <w:r w:rsidRPr="00C53BDB">
              <w:rPr>
                <w:rStyle w:val="Hyperlink"/>
                <w:noProof/>
                <w:sz w:val="24"/>
                <w:szCs w:val="24"/>
                <w:rtl/>
              </w:rPr>
              <w:fldChar w:fldCharType="end"/>
            </w:r>
          </w:hyperlink>
        </w:p>
        <w:p w:rsidR="00C53BDB" w:rsidRPr="00C53BDB" w:rsidRDefault="00C53BDB" w:rsidP="00C53BDB">
          <w:pPr>
            <w:pStyle w:val="TOC3"/>
            <w:tabs>
              <w:tab w:val="left" w:pos="2629"/>
              <w:tab w:val="right" w:leader="dot" w:pos="8296"/>
            </w:tabs>
            <w:rPr>
              <w:noProof/>
              <w:sz w:val="24"/>
              <w:szCs w:val="24"/>
            </w:rPr>
          </w:pPr>
          <w:hyperlink w:anchor="_Toc184828165" w:history="1">
            <w:r w:rsidRPr="00C53BDB">
              <w:rPr>
                <w:rStyle w:val="Hyperlink"/>
                <w:noProof/>
                <w:sz w:val="24"/>
                <w:szCs w:val="24"/>
                <w:rtl/>
                <w:lang w:bidi="ar-EG"/>
              </w:rPr>
              <w:t>2.4.5</w:t>
            </w:r>
            <w:r>
              <w:rPr>
                <w:noProof/>
                <w:sz w:val="24"/>
                <w:szCs w:val="24"/>
              </w:rPr>
              <w:t xml:space="preserve"> </w:t>
            </w:r>
            <w:r w:rsidRPr="00C53BDB">
              <w:rPr>
                <w:rStyle w:val="Hyperlink"/>
                <w:rFonts w:hint="eastAsia"/>
                <w:noProof/>
                <w:sz w:val="24"/>
                <w:szCs w:val="24"/>
                <w:rtl/>
                <w:lang w:bidi="ar-EG"/>
              </w:rPr>
              <w:t>الرسوم</w:t>
            </w:r>
            <w:r w:rsidRPr="00C53BDB">
              <w:rPr>
                <w:rStyle w:val="Hyperlink"/>
                <w:noProof/>
                <w:sz w:val="24"/>
                <w:szCs w:val="24"/>
                <w:rtl/>
                <w:lang w:bidi="ar-EG"/>
              </w:rPr>
              <w:t xml:space="preserve"> </w:t>
            </w:r>
            <w:r w:rsidRPr="00C53BDB">
              <w:rPr>
                <w:rStyle w:val="Hyperlink"/>
                <w:rFonts w:hint="eastAsia"/>
                <w:noProof/>
                <w:sz w:val="24"/>
                <w:szCs w:val="24"/>
                <w:rtl/>
                <w:lang w:bidi="ar-EG"/>
              </w:rPr>
              <w:t>التوضيحية</w:t>
            </w:r>
            <w:r w:rsidRPr="00C53BDB">
              <w:rPr>
                <w:rStyle w:val="Hyperlink"/>
                <w:noProof/>
                <w:sz w:val="24"/>
                <w:szCs w:val="24"/>
                <w:rtl/>
                <w:lang w:bidi="ar-EG"/>
              </w:rPr>
              <w:t xml:space="preserve"> </w:t>
            </w:r>
            <w:r w:rsidRPr="00C53BDB">
              <w:rPr>
                <w:rStyle w:val="Hyperlink"/>
                <w:rFonts w:hint="eastAsia"/>
                <w:noProof/>
                <w:sz w:val="24"/>
                <w:szCs w:val="24"/>
                <w:rtl/>
                <w:lang w:bidi="ar-EG"/>
              </w:rPr>
              <w:t>والجداول</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_Toc184828165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40</w:t>
            </w:r>
            <w:r w:rsidRPr="00C53BDB">
              <w:rPr>
                <w:rStyle w:val="Hyperlink"/>
                <w:noProof/>
                <w:sz w:val="24"/>
                <w:szCs w:val="24"/>
                <w:rtl/>
              </w:rPr>
              <w:fldChar w:fldCharType="end"/>
            </w:r>
          </w:hyperlink>
        </w:p>
        <w:p w:rsidR="00C53BDB" w:rsidRPr="00C53BDB" w:rsidRDefault="00C53BDB" w:rsidP="00C53BDB">
          <w:pPr>
            <w:pStyle w:val="TOC2"/>
            <w:tabs>
              <w:tab w:val="left" w:pos="2426"/>
              <w:tab w:val="right" w:leader="dot" w:pos="8296"/>
            </w:tabs>
            <w:rPr>
              <w:rFonts w:asciiTheme="minorHAnsi" w:eastAsiaTheme="minorEastAsia" w:hAnsiTheme="minorHAnsi" w:cstheme="minorBidi"/>
              <w:noProof/>
              <w:sz w:val="24"/>
              <w:szCs w:val="24"/>
            </w:rPr>
          </w:pPr>
          <w:hyperlink w:anchor="_Toc184828166" w:history="1">
            <w:r w:rsidRPr="00C53BDB">
              <w:rPr>
                <w:rStyle w:val="Hyperlink"/>
                <w:noProof/>
                <w:sz w:val="24"/>
                <w:szCs w:val="24"/>
                <w:rtl/>
                <w:lang w:bidi="ar-EG"/>
              </w:rPr>
              <w:t>2.5</w:t>
            </w:r>
            <w:r>
              <w:rPr>
                <w:rFonts w:asciiTheme="minorHAnsi" w:eastAsiaTheme="minorEastAsia" w:hAnsiTheme="minorHAnsi" w:cstheme="minorBidi"/>
                <w:noProof/>
                <w:sz w:val="24"/>
                <w:szCs w:val="24"/>
              </w:rPr>
              <w:t xml:space="preserve"> </w:t>
            </w:r>
            <w:r w:rsidRPr="00C53BDB">
              <w:rPr>
                <w:rStyle w:val="Hyperlink"/>
                <w:rFonts w:hint="eastAsia"/>
                <w:noProof/>
                <w:sz w:val="24"/>
                <w:szCs w:val="24"/>
                <w:rtl/>
                <w:lang w:bidi="ar-EG"/>
              </w:rPr>
              <w:t>المتغير</w:t>
            </w:r>
            <w:r w:rsidRPr="00C53BDB">
              <w:rPr>
                <w:rStyle w:val="Hyperlink"/>
                <w:noProof/>
                <w:sz w:val="24"/>
                <w:szCs w:val="24"/>
                <w:rtl/>
                <w:lang w:bidi="ar-EG"/>
              </w:rPr>
              <w:t xml:space="preserve"> </w:t>
            </w:r>
            <w:r w:rsidRPr="00C53BDB">
              <w:rPr>
                <w:rStyle w:val="Hyperlink"/>
                <w:rFonts w:hint="eastAsia"/>
                <w:noProof/>
                <w:sz w:val="24"/>
                <w:szCs w:val="24"/>
                <w:rtl/>
                <w:lang w:bidi="ar-EG"/>
              </w:rPr>
              <w:t>الثاني</w:t>
            </w:r>
            <w:r w:rsidRPr="00C53BDB">
              <w:rPr>
                <w:rStyle w:val="Hyperlink"/>
                <w:noProof/>
                <w:sz w:val="24"/>
                <w:szCs w:val="24"/>
                <w:rtl/>
                <w:lang w:bidi="ar-EG"/>
              </w:rPr>
              <w:t xml:space="preserve">: </w:t>
            </w:r>
            <w:r w:rsidRPr="00C53BDB">
              <w:rPr>
                <w:rStyle w:val="Hyperlink"/>
                <w:rFonts w:hint="eastAsia"/>
                <w:noProof/>
                <w:sz w:val="24"/>
                <w:szCs w:val="24"/>
                <w:rtl/>
                <w:lang w:bidi="ar-EG"/>
              </w:rPr>
              <w:t>أداء</w:t>
            </w:r>
            <w:r w:rsidRPr="00C53BDB">
              <w:rPr>
                <w:rStyle w:val="Hyperlink"/>
                <w:noProof/>
                <w:sz w:val="24"/>
                <w:szCs w:val="24"/>
                <w:rtl/>
                <w:lang w:bidi="ar-EG"/>
              </w:rPr>
              <w:t xml:space="preserve"> </w:t>
            </w:r>
            <w:r w:rsidRPr="00C53BDB">
              <w:rPr>
                <w:rStyle w:val="Hyperlink"/>
                <w:rFonts w:hint="eastAsia"/>
                <w:noProof/>
                <w:sz w:val="24"/>
                <w:szCs w:val="24"/>
                <w:rtl/>
                <w:lang w:bidi="ar-EG"/>
              </w:rPr>
              <w:t>الموظفين</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_Toc184828166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41</w:t>
            </w:r>
            <w:r w:rsidRPr="00C53BDB">
              <w:rPr>
                <w:rStyle w:val="Hyperlink"/>
                <w:noProof/>
                <w:sz w:val="24"/>
                <w:szCs w:val="24"/>
                <w:rtl/>
              </w:rPr>
              <w:fldChar w:fldCharType="end"/>
            </w:r>
          </w:hyperlink>
        </w:p>
        <w:p w:rsidR="00C53BDB" w:rsidRPr="00C53BDB" w:rsidRDefault="00C53BDB" w:rsidP="00C53BDB">
          <w:pPr>
            <w:pStyle w:val="TOC3"/>
            <w:tabs>
              <w:tab w:val="left" w:pos="2141"/>
              <w:tab w:val="right" w:leader="dot" w:pos="8296"/>
            </w:tabs>
            <w:rPr>
              <w:noProof/>
              <w:sz w:val="24"/>
              <w:szCs w:val="24"/>
            </w:rPr>
          </w:pPr>
          <w:hyperlink w:anchor="_Toc184828167" w:history="1">
            <w:r w:rsidRPr="00C53BDB">
              <w:rPr>
                <w:rStyle w:val="Hyperlink"/>
                <w:noProof/>
                <w:sz w:val="24"/>
                <w:szCs w:val="24"/>
                <w:rtl/>
                <w:lang w:bidi="ar-EG"/>
              </w:rPr>
              <w:t>2.5.1</w:t>
            </w:r>
            <w:r>
              <w:rPr>
                <w:noProof/>
                <w:sz w:val="24"/>
                <w:szCs w:val="24"/>
              </w:rPr>
              <w:t xml:space="preserve"> </w:t>
            </w:r>
            <w:r w:rsidRPr="00C53BDB">
              <w:rPr>
                <w:rStyle w:val="Hyperlink"/>
                <w:rFonts w:hint="eastAsia"/>
                <w:noProof/>
                <w:sz w:val="24"/>
                <w:szCs w:val="24"/>
                <w:rtl/>
                <w:lang w:bidi="ar-EG"/>
              </w:rPr>
              <w:t>تعريف</w:t>
            </w:r>
            <w:r w:rsidRPr="00C53BDB">
              <w:rPr>
                <w:rStyle w:val="Hyperlink"/>
                <w:noProof/>
                <w:sz w:val="24"/>
                <w:szCs w:val="24"/>
                <w:rtl/>
                <w:lang w:bidi="ar-EG"/>
              </w:rPr>
              <w:t xml:space="preserve"> </w:t>
            </w:r>
            <w:r w:rsidRPr="00C53BDB">
              <w:rPr>
                <w:rStyle w:val="Hyperlink"/>
                <w:rFonts w:hint="eastAsia"/>
                <w:noProof/>
                <w:sz w:val="24"/>
                <w:szCs w:val="24"/>
                <w:rtl/>
                <w:lang w:bidi="ar-EG"/>
              </w:rPr>
              <w:t>أداء</w:t>
            </w:r>
            <w:r w:rsidRPr="00C53BDB">
              <w:rPr>
                <w:rStyle w:val="Hyperlink"/>
                <w:noProof/>
                <w:sz w:val="24"/>
                <w:szCs w:val="24"/>
                <w:rtl/>
                <w:lang w:bidi="ar-EG"/>
              </w:rPr>
              <w:t xml:space="preserve"> </w:t>
            </w:r>
            <w:r w:rsidRPr="00C53BDB">
              <w:rPr>
                <w:rStyle w:val="Hyperlink"/>
                <w:rFonts w:hint="eastAsia"/>
                <w:noProof/>
                <w:sz w:val="24"/>
                <w:szCs w:val="24"/>
                <w:rtl/>
                <w:lang w:bidi="ar-EG"/>
              </w:rPr>
              <w:t>الموظفين</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_Toc184828167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41</w:t>
            </w:r>
            <w:r w:rsidRPr="00C53BDB">
              <w:rPr>
                <w:rStyle w:val="Hyperlink"/>
                <w:noProof/>
                <w:sz w:val="24"/>
                <w:szCs w:val="24"/>
                <w:rtl/>
              </w:rPr>
              <w:fldChar w:fldCharType="end"/>
            </w:r>
          </w:hyperlink>
        </w:p>
        <w:p w:rsidR="00C53BDB" w:rsidRPr="00C53BDB" w:rsidRDefault="00C53BDB" w:rsidP="00C53BDB">
          <w:pPr>
            <w:pStyle w:val="TOC3"/>
            <w:tabs>
              <w:tab w:val="left" w:pos="2512"/>
              <w:tab w:val="right" w:leader="dot" w:pos="8296"/>
            </w:tabs>
            <w:rPr>
              <w:noProof/>
              <w:sz w:val="24"/>
              <w:szCs w:val="24"/>
            </w:rPr>
          </w:pPr>
          <w:hyperlink w:anchor="_Toc184828168" w:history="1">
            <w:r w:rsidRPr="00C53BDB">
              <w:rPr>
                <w:rStyle w:val="Hyperlink"/>
                <w:noProof/>
                <w:sz w:val="24"/>
                <w:szCs w:val="24"/>
                <w:rtl/>
                <w:lang w:bidi="ar-EG"/>
              </w:rPr>
              <w:t>2.5.2</w:t>
            </w:r>
            <w:r>
              <w:rPr>
                <w:noProof/>
                <w:sz w:val="24"/>
                <w:szCs w:val="24"/>
              </w:rPr>
              <w:t xml:space="preserve"> </w:t>
            </w:r>
            <w:r w:rsidRPr="00C53BDB">
              <w:rPr>
                <w:rStyle w:val="Hyperlink"/>
                <w:rFonts w:hint="eastAsia"/>
                <w:noProof/>
                <w:sz w:val="24"/>
                <w:szCs w:val="24"/>
                <w:rtl/>
                <w:lang w:bidi="ar-EG"/>
              </w:rPr>
              <w:t>تطور</w:t>
            </w:r>
            <w:r w:rsidRPr="00C53BDB">
              <w:rPr>
                <w:rStyle w:val="Hyperlink"/>
                <w:noProof/>
                <w:sz w:val="24"/>
                <w:szCs w:val="24"/>
                <w:rtl/>
                <w:lang w:bidi="ar-EG"/>
              </w:rPr>
              <w:t xml:space="preserve"> </w:t>
            </w:r>
            <w:r w:rsidRPr="00C53BDB">
              <w:rPr>
                <w:rStyle w:val="Hyperlink"/>
                <w:rFonts w:hint="eastAsia"/>
                <w:noProof/>
                <w:sz w:val="24"/>
                <w:szCs w:val="24"/>
                <w:rtl/>
                <w:lang w:bidi="ar-EG"/>
              </w:rPr>
              <w:t>مفهوم</w:t>
            </w:r>
            <w:r w:rsidRPr="00C53BDB">
              <w:rPr>
                <w:rStyle w:val="Hyperlink"/>
                <w:noProof/>
                <w:sz w:val="24"/>
                <w:szCs w:val="24"/>
                <w:rtl/>
                <w:lang w:bidi="ar-EG"/>
              </w:rPr>
              <w:t xml:space="preserve"> </w:t>
            </w:r>
            <w:r w:rsidRPr="00C53BDB">
              <w:rPr>
                <w:rStyle w:val="Hyperlink"/>
                <w:rFonts w:hint="eastAsia"/>
                <w:noProof/>
                <w:sz w:val="24"/>
                <w:szCs w:val="24"/>
                <w:rtl/>
                <w:lang w:bidi="ar-EG"/>
              </w:rPr>
              <w:t>أداء</w:t>
            </w:r>
            <w:r w:rsidRPr="00C53BDB">
              <w:rPr>
                <w:rStyle w:val="Hyperlink"/>
                <w:noProof/>
                <w:sz w:val="24"/>
                <w:szCs w:val="24"/>
                <w:rtl/>
                <w:lang w:bidi="ar-EG"/>
              </w:rPr>
              <w:t xml:space="preserve"> </w:t>
            </w:r>
            <w:r w:rsidRPr="00C53BDB">
              <w:rPr>
                <w:rStyle w:val="Hyperlink"/>
                <w:rFonts w:hint="eastAsia"/>
                <w:noProof/>
                <w:sz w:val="24"/>
                <w:szCs w:val="24"/>
                <w:rtl/>
                <w:lang w:bidi="ar-EG"/>
              </w:rPr>
              <w:t>الموظفين</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_Toc184828168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41</w:t>
            </w:r>
            <w:r w:rsidRPr="00C53BDB">
              <w:rPr>
                <w:rStyle w:val="Hyperlink"/>
                <w:noProof/>
                <w:sz w:val="24"/>
                <w:szCs w:val="24"/>
                <w:rtl/>
              </w:rPr>
              <w:fldChar w:fldCharType="end"/>
            </w:r>
          </w:hyperlink>
        </w:p>
        <w:p w:rsidR="00C53BDB" w:rsidRPr="00C53BDB" w:rsidRDefault="00C53BDB" w:rsidP="00C53BDB">
          <w:pPr>
            <w:pStyle w:val="TOC3"/>
            <w:tabs>
              <w:tab w:val="left" w:pos="1977"/>
              <w:tab w:val="right" w:leader="dot" w:pos="8296"/>
            </w:tabs>
            <w:rPr>
              <w:noProof/>
              <w:sz w:val="24"/>
              <w:szCs w:val="24"/>
            </w:rPr>
          </w:pPr>
          <w:hyperlink w:anchor="_Toc184828169" w:history="1">
            <w:r w:rsidRPr="00C53BDB">
              <w:rPr>
                <w:rStyle w:val="Hyperlink"/>
                <w:noProof/>
                <w:sz w:val="24"/>
                <w:szCs w:val="24"/>
                <w:rtl/>
                <w:lang w:bidi="ar-EG"/>
              </w:rPr>
              <w:t>2.5.3</w:t>
            </w:r>
            <w:r>
              <w:rPr>
                <w:noProof/>
                <w:sz w:val="24"/>
                <w:szCs w:val="24"/>
              </w:rPr>
              <w:t xml:space="preserve"> </w:t>
            </w:r>
            <w:r w:rsidRPr="00C53BDB">
              <w:rPr>
                <w:rStyle w:val="Hyperlink"/>
                <w:rFonts w:hint="eastAsia"/>
                <w:noProof/>
                <w:sz w:val="24"/>
                <w:szCs w:val="24"/>
                <w:rtl/>
                <w:lang w:bidi="ar-EG"/>
              </w:rPr>
              <w:t>أبعاد</w:t>
            </w:r>
            <w:r w:rsidRPr="00C53BDB">
              <w:rPr>
                <w:rStyle w:val="Hyperlink"/>
                <w:noProof/>
                <w:sz w:val="24"/>
                <w:szCs w:val="24"/>
                <w:rtl/>
                <w:lang w:bidi="ar-EG"/>
              </w:rPr>
              <w:t xml:space="preserve"> </w:t>
            </w:r>
            <w:r w:rsidRPr="00C53BDB">
              <w:rPr>
                <w:rStyle w:val="Hyperlink"/>
                <w:rFonts w:hint="eastAsia"/>
                <w:noProof/>
                <w:sz w:val="24"/>
                <w:szCs w:val="24"/>
                <w:rtl/>
                <w:lang w:bidi="ar-EG"/>
              </w:rPr>
              <w:t>أداء</w:t>
            </w:r>
            <w:r w:rsidRPr="00C53BDB">
              <w:rPr>
                <w:rStyle w:val="Hyperlink"/>
                <w:noProof/>
                <w:sz w:val="24"/>
                <w:szCs w:val="24"/>
                <w:rtl/>
                <w:lang w:bidi="ar-EG"/>
              </w:rPr>
              <w:t xml:space="preserve"> </w:t>
            </w:r>
            <w:r w:rsidRPr="00C53BDB">
              <w:rPr>
                <w:rStyle w:val="Hyperlink"/>
                <w:rFonts w:hint="eastAsia"/>
                <w:noProof/>
                <w:sz w:val="24"/>
                <w:szCs w:val="24"/>
                <w:rtl/>
                <w:lang w:bidi="ar-EG"/>
              </w:rPr>
              <w:t>الموظفين</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_Toc184828169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42</w:t>
            </w:r>
            <w:r w:rsidRPr="00C53BDB">
              <w:rPr>
                <w:rStyle w:val="Hyperlink"/>
                <w:noProof/>
                <w:sz w:val="24"/>
                <w:szCs w:val="24"/>
                <w:rtl/>
              </w:rPr>
              <w:fldChar w:fldCharType="end"/>
            </w:r>
          </w:hyperlink>
        </w:p>
        <w:p w:rsidR="00C53BDB" w:rsidRPr="00C53BDB" w:rsidRDefault="00C53BDB" w:rsidP="00C53BDB">
          <w:pPr>
            <w:pStyle w:val="TOC3"/>
            <w:tabs>
              <w:tab w:val="left" w:pos="2217"/>
              <w:tab w:val="right" w:leader="dot" w:pos="8296"/>
            </w:tabs>
            <w:rPr>
              <w:noProof/>
              <w:sz w:val="24"/>
              <w:szCs w:val="24"/>
            </w:rPr>
          </w:pPr>
          <w:hyperlink w:anchor="_Toc184828170" w:history="1">
            <w:r w:rsidRPr="00C53BDB">
              <w:rPr>
                <w:rStyle w:val="Hyperlink"/>
                <w:noProof/>
                <w:sz w:val="24"/>
                <w:szCs w:val="24"/>
                <w:rtl/>
                <w:lang w:bidi="ar-EG"/>
              </w:rPr>
              <w:t>2.5.4</w:t>
            </w:r>
            <w:r>
              <w:rPr>
                <w:noProof/>
                <w:sz w:val="24"/>
                <w:szCs w:val="24"/>
              </w:rPr>
              <w:t xml:space="preserve"> </w:t>
            </w:r>
            <w:r w:rsidRPr="00C53BDB">
              <w:rPr>
                <w:rStyle w:val="Hyperlink"/>
                <w:rFonts w:hint="eastAsia"/>
                <w:noProof/>
                <w:sz w:val="24"/>
                <w:szCs w:val="24"/>
                <w:rtl/>
                <w:lang w:bidi="ar-EG"/>
              </w:rPr>
              <w:t>نظريات</w:t>
            </w:r>
            <w:r w:rsidRPr="00C53BDB">
              <w:rPr>
                <w:rStyle w:val="Hyperlink"/>
                <w:noProof/>
                <w:sz w:val="24"/>
                <w:szCs w:val="24"/>
                <w:rtl/>
                <w:lang w:bidi="ar-EG"/>
              </w:rPr>
              <w:t xml:space="preserve"> </w:t>
            </w:r>
            <w:r w:rsidRPr="00C53BDB">
              <w:rPr>
                <w:rStyle w:val="Hyperlink"/>
                <w:rFonts w:hint="eastAsia"/>
                <w:noProof/>
                <w:sz w:val="24"/>
                <w:szCs w:val="24"/>
                <w:rtl/>
                <w:lang w:bidi="ar-EG"/>
              </w:rPr>
              <w:t>أداء</w:t>
            </w:r>
            <w:r w:rsidRPr="00C53BDB">
              <w:rPr>
                <w:rStyle w:val="Hyperlink"/>
                <w:noProof/>
                <w:sz w:val="24"/>
                <w:szCs w:val="24"/>
                <w:rtl/>
                <w:lang w:bidi="ar-EG"/>
              </w:rPr>
              <w:t xml:space="preserve"> </w:t>
            </w:r>
            <w:r w:rsidRPr="00C53BDB">
              <w:rPr>
                <w:rStyle w:val="Hyperlink"/>
                <w:rFonts w:hint="eastAsia"/>
                <w:noProof/>
                <w:sz w:val="24"/>
                <w:szCs w:val="24"/>
                <w:rtl/>
                <w:lang w:bidi="ar-EG"/>
              </w:rPr>
              <w:t>الموظفين</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_Toc184828170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43</w:t>
            </w:r>
            <w:r w:rsidRPr="00C53BDB">
              <w:rPr>
                <w:rStyle w:val="Hyperlink"/>
                <w:noProof/>
                <w:sz w:val="24"/>
                <w:szCs w:val="24"/>
                <w:rtl/>
              </w:rPr>
              <w:fldChar w:fldCharType="end"/>
            </w:r>
          </w:hyperlink>
        </w:p>
        <w:p w:rsidR="00C53BDB" w:rsidRPr="00C53BDB" w:rsidRDefault="00C53BDB" w:rsidP="00C53BDB">
          <w:pPr>
            <w:pStyle w:val="TOC3"/>
            <w:tabs>
              <w:tab w:val="left" w:pos="2629"/>
              <w:tab w:val="right" w:leader="dot" w:pos="8296"/>
            </w:tabs>
            <w:rPr>
              <w:noProof/>
              <w:sz w:val="24"/>
              <w:szCs w:val="24"/>
            </w:rPr>
          </w:pPr>
          <w:hyperlink w:anchor="_Toc184828171" w:history="1">
            <w:r w:rsidRPr="00C53BDB">
              <w:rPr>
                <w:rStyle w:val="Hyperlink"/>
                <w:noProof/>
                <w:sz w:val="24"/>
                <w:szCs w:val="24"/>
                <w:rtl/>
                <w:lang w:bidi="ar-EG"/>
              </w:rPr>
              <w:t>2.5.5</w:t>
            </w:r>
            <w:r>
              <w:rPr>
                <w:noProof/>
                <w:sz w:val="24"/>
                <w:szCs w:val="24"/>
              </w:rPr>
              <w:t xml:space="preserve"> </w:t>
            </w:r>
            <w:r w:rsidRPr="00C53BDB">
              <w:rPr>
                <w:rStyle w:val="Hyperlink"/>
                <w:rFonts w:hint="eastAsia"/>
                <w:noProof/>
                <w:sz w:val="24"/>
                <w:szCs w:val="24"/>
                <w:rtl/>
                <w:lang w:bidi="ar-EG"/>
              </w:rPr>
              <w:t>الرسوم</w:t>
            </w:r>
            <w:r w:rsidRPr="00C53BDB">
              <w:rPr>
                <w:rStyle w:val="Hyperlink"/>
                <w:noProof/>
                <w:sz w:val="24"/>
                <w:szCs w:val="24"/>
                <w:rtl/>
                <w:lang w:bidi="ar-EG"/>
              </w:rPr>
              <w:t xml:space="preserve"> </w:t>
            </w:r>
            <w:r w:rsidRPr="00C53BDB">
              <w:rPr>
                <w:rStyle w:val="Hyperlink"/>
                <w:rFonts w:hint="eastAsia"/>
                <w:noProof/>
                <w:sz w:val="24"/>
                <w:szCs w:val="24"/>
                <w:rtl/>
                <w:lang w:bidi="ar-EG"/>
              </w:rPr>
              <w:t>التوضيحية</w:t>
            </w:r>
            <w:r w:rsidRPr="00C53BDB">
              <w:rPr>
                <w:rStyle w:val="Hyperlink"/>
                <w:noProof/>
                <w:sz w:val="24"/>
                <w:szCs w:val="24"/>
                <w:rtl/>
                <w:lang w:bidi="ar-EG"/>
              </w:rPr>
              <w:t xml:space="preserve"> </w:t>
            </w:r>
            <w:r w:rsidRPr="00C53BDB">
              <w:rPr>
                <w:rStyle w:val="Hyperlink"/>
                <w:rFonts w:hint="eastAsia"/>
                <w:noProof/>
                <w:sz w:val="24"/>
                <w:szCs w:val="24"/>
                <w:rtl/>
                <w:lang w:bidi="ar-EG"/>
              </w:rPr>
              <w:t>والجداول</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_Toc184828171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44</w:t>
            </w:r>
            <w:r w:rsidRPr="00C53BDB">
              <w:rPr>
                <w:rStyle w:val="Hyperlink"/>
                <w:noProof/>
                <w:sz w:val="24"/>
                <w:szCs w:val="24"/>
                <w:rtl/>
              </w:rPr>
              <w:fldChar w:fldCharType="end"/>
            </w:r>
          </w:hyperlink>
        </w:p>
        <w:p w:rsidR="00C53BDB" w:rsidRPr="00C53BDB" w:rsidRDefault="00C53BDB" w:rsidP="00C53BDB">
          <w:pPr>
            <w:pStyle w:val="TOC3"/>
            <w:tabs>
              <w:tab w:val="left" w:pos="2629"/>
              <w:tab w:val="right" w:leader="dot" w:pos="8296"/>
            </w:tabs>
            <w:rPr>
              <w:noProof/>
              <w:sz w:val="24"/>
              <w:szCs w:val="24"/>
            </w:rPr>
          </w:pPr>
          <w:hyperlink w:anchor="_Toc184828172" w:history="1">
            <w:r w:rsidRPr="00C53BDB">
              <w:rPr>
                <w:rStyle w:val="Hyperlink"/>
                <w:noProof/>
                <w:sz w:val="24"/>
                <w:szCs w:val="24"/>
                <w:rtl/>
                <w:lang w:bidi="ar-EG"/>
              </w:rPr>
              <w:t>2.6.1</w:t>
            </w:r>
            <w:r>
              <w:rPr>
                <w:noProof/>
                <w:sz w:val="24"/>
                <w:szCs w:val="24"/>
              </w:rPr>
              <w:t xml:space="preserve"> </w:t>
            </w:r>
            <w:r w:rsidRPr="00C53BDB">
              <w:rPr>
                <w:rStyle w:val="Hyperlink"/>
                <w:rFonts w:hint="eastAsia"/>
                <w:noProof/>
                <w:sz w:val="24"/>
                <w:szCs w:val="24"/>
                <w:rtl/>
                <w:lang w:bidi="ar-EG"/>
              </w:rPr>
              <w:t>الرسوم</w:t>
            </w:r>
            <w:r w:rsidRPr="00C53BDB">
              <w:rPr>
                <w:rStyle w:val="Hyperlink"/>
                <w:noProof/>
                <w:sz w:val="24"/>
                <w:szCs w:val="24"/>
                <w:rtl/>
                <w:lang w:bidi="ar-EG"/>
              </w:rPr>
              <w:t xml:space="preserve"> </w:t>
            </w:r>
            <w:r w:rsidRPr="00C53BDB">
              <w:rPr>
                <w:rStyle w:val="Hyperlink"/>
                <w:rFonts w:hint="eastAsia"/>
                <w:noProof/>
                <w:sz w:val="24"/>
                <w:szCs w:val="24"/>
                <w:rtl/>
                <w:lang w:bidi="ar-EG"/>
              </w:rPr>
              <w:t>التوضيحية</w:t>
            </w:r>
            <w:r w:rsidRPr="00C53BDB">
              <w:rPr>
                <w:rStyle w:val="Hyperlink"/>
                <w:noProof/>
                <w:sz w:val="24"/>
                <w:szCs w:val="24"/>
                <w:rtl/>
                <w:lang w:bidi="ar-EG"/>
              </w:rPr>
              <w:t xml:space="preserve"> </w:t>
            </w:r>
            <w:r w:rsidRPr="00C53BDB">
              <w:rPr>
                <w:rStyle w:val="Hyperlink"/>
                <w:rFonts w:hint="eastAsia"/>
                <w:noProof/>
                <w:sz w:val="24"/>
                <w:szCs w:val="24"/>
                <w:rtl/>
                <w:lang w:bidi="ar-EG"/>
              </w:rPr>
              <w:t>والجداول</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_Toc184828172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45</w:t>
            </w:r>
            <w:r w:rsidRPr="00C53BDB">
              <w:rPr>
                <w:rStyle w:val="Hyperlink"/>
                <w:noProof/>
                <w:sz w:val="24"/>
                <w:szCs w:val="24"/>
                <w:rtl/>
              </w:rPr>
              <w:fldChar w:fldCharType="end"/>
            </w:r>
          </w:hyperlink>
        </w:p>
        <w:p w:rsidR="00C53BDB" w:rsidRPr="00C53BDB" w:rsidRDefault="00C53BDB" w:rsidP="00C53BDB">
          <w:pPr>
            <w:pStyle w:val="TOC2"/>
            <w:tabs>
              <w:tab w:val="left" w:pos="1100"/>
              <w:tab w:val="right" w:leader="dot" w:pos="8296"/>
            </w:tabs>
            <w:rPr>
              <w:rFonts w:asciiTheme="minorHAnsi" w:eastAsiaTheme="minorEastAsia" w:hAnsiTheme="minorHAnsi" w:cstheme="minorBidi"/>
              <w:noProof/>
              <w:sz w:val="24"/>
              <w:szCs w:val="24"/>
            </w:rPr>
          </w:pPr>
          <w:hyperlink w:anchor="_Toc184828173" w:history="1">
            <w:r w:rsidRPr="00C53BDB">
              <w:rPr>
                <w:rStyle w:val="Hyperlink"/>
                <w:noProof/>
                <w:sz w:val="24"/>
                <w:szCs w:val="24"/>
                <w:rtl/>
                <w:lang w:bidi="ar-EG"/>
              </w:rPr>
              <w:t>2.7.</w:t>
            </w:r>
            <w:r>
              <w:rPr>
                <w:rFonts w:asciiTheme="minorHAnsi" w:eastAsiaTheme="minorEastAsia" w:hAnsiTheme="minorHAnsi" w:cstheme="minorBidi"/>
                <w:noProof/>
                <w:sz w:val="24"/>
                <w:szCs w:val="24"/>
              </w:rPr>
              <w:t xml:space="preserve"> </w:t>
            </w:r>
            <w:r w:rsidRPr="00C53BDB">
              <w:rPr>
                <w:rStyle w:val="Hyperlink"/>
                <w:rFonts w:hint="eastAsia"/>
                <w:noProof/>
                <w:sz w:val="24"/>
                <w:szCs w:val="24"/>
                <w:rtl/>
                <w:lang w:bidi="ar-EG"/>
              </w:rPr>
              <w:t>الخاتمة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_Toc184828173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46</w:t>
            </w:r>
            <w:r w:rsidRPr="00C53BDB">
              <w:rPr>
                <w:rStyle w:val="Hyperlink"/>
                <w:noProof/>
                <w:sz w:val="24"/>
                <w:szCs w:val="24"/>
                <w:rtl/>
              </w:rPr>
              <w:fldChar w:fldCharType="end"/>
            </w:r>
          </w:hyperlink>
        </w:p>
        <w:p w:rsidR="00C53BDB" w:rsidRPr="00C53BDB" w:rsidRDefault="00C53BDB" w:rsidP="00C53BDB">
          <w:pPr>
            <w:pStyle w:val="TOC2"/>
            <w:tabs>
              <w:tab w:val="left" w:pos="2911"/>
              <w:tab w:val="right" w:leader="dot" w:pos="8296"/>
            </w:tabs>
            <w:rPr>
              <w:rFonts w:asciiTheme="minorHAnsi" w:eastAsiaTheme="minorEastAsia" w:hAnsiTheme="minorHAnsi" w:cstheme="minorBidi"/>
              <w:noProof/>
              <w:sz w:val="24"/>
              <w:szCs w:val="24"/>
            </w:rPr>
          </w:pPr>
          <w:hyperlink w:anchor="_Toc184828174" w:history="1">
            <w:r w:rsidRPr="00C53BDB">
              <w:rPr>
                <w:rStyle w:val="Hyperlink"/>
                <w:noProof/>
                <w:sz w:val="24"/>
                <w:szCs w:val="24"/>
                <w:rtl/>
                <w:lang w:bidi="ar-EG"/>
              </w:rPr>
              <w:t>2.8</w:t>
            </w:r>
            <w:r>
              <w:rPr>
                <w:rFonts w:asciiTheme="minorHAnsi" w:eastAsiaTheme="minorEastAsia" w:hAnsiTheme="minorHAnsi" w:cstheme="minorBidi"/>
                <w:noProof/>
                <w:sz w:val="24"/>
                <w:szCs w:val="24"/>
              </w:rPr>
              <w:t xml:space="preserve"> </w:t>
            </w:r>
            <w:r w:rsidRPr="00C53BDB">
              <w:rPr>
                <w:rStyle w:val="Hyperlink"/>
                <w:rFonts w:hint="eastAsia"/>
                <w:noProof/>
                <w:sz w:val="24"/>
                <w:szCs w:val="24"/>
                <w:rtl/>
                <w:lang w:bidi="ar-EG"/>
              </w:rPr>
              <w:t>تلخيص</w:t>
            </w:r>
            <w:r w:rsidRPr="00C53BDB">
              <w:rPr>
                <w:rStyle w:val="Hyperlink"/>
                <w:noProof/>
                <w:sz w:val="24"/>
                <w:szCs w:val="24"/>
                <w:rtl/>
                <w:lang w:bidi="ar-EG"/>
              </w:rPr>
              <w:t xml:space="preserve"> </w:t>
            </w:r>
            <w:r w:rsidRPr="00C53BDB">
              <w:rPr>
                <w:rStyle w:val="Hyperlink"/>
                <w:rFonts w:hint="eastAsia"/>
                <w:noProof/>
                <w:sz w:val="24"/>
                <w:szCs w:val="24"/>
                <w:rtl/>
                <w:lang w:bidi="ar-EG"/>
              </w:rPr>
              <w:t>النتائج</w:t>
            </w:r>
            <w:r w:rsidRPr="00C53BDB">
              <w:rPr>
                <w:rStyle w:val="Hyperlink"/>
                <w:noProof/>
                <w:sz w:val="24"/>
                <w:szCs w:val="24"/>
                <w:rtl/>
                <w:lang w:bidi="ar-EG"/>
              </w:rPr>
              <w:t xml:space="preserve"> </w:t>
            </w:r>
            <w:r w:rsidRPr="00C53BDB">
              <w:rPr>
                <w:rStyle w:val="Hyperlink"/>
                <w:rFonts w:hint="eastAsia"/>
                <w:noProof/>
                <w:sz w:val="24"/>
                <w:szCs w:val="24"/>
                <w:rtl/>
                <w:lang w:bidi="ar-EG"/>
              </w:rPr>
              <w:t>من</w:t>
            </w:r>
            <w:r w:rsidRPr="00C53BDB">
              <w:rPr>
                <w:rStyle w:val="Hyperlink"/>
                <w:noProof/>
                <w:sz w:val="24"/>
                <w:szCs w:val="24"/>
                <w:rtl/>
                <w:lang w:bidi="ar-EG"/>
              </w:rPr>
              <w:t xml:space="preserve"> </w:t>
            </w:r>
            <w:r w:rsidRPr="00C53BDB">
              <w:rPr>
                <w:rStyle w:val="Hyperlink"/>
                <w:rFonts w:hint="eastAsia"/>
                <w:noProof/>
                <w:sz w:val="24"/>
                <w:szCs w:val="24"/>
                <w:rtl/>
                <w:lang w:bidi="ar-EG"/>
              </w:rPr>
              <w:t>الدراسات</w:t>
            </w:r>
            <w:r w:rsidRPr="00C53BDB">
              <w:rPr>
                <w:rStyle w:val="Hyperlink"/>
                <w:noProof/>
                <w:sz w:val="24"/>
                <w:szCs w:val="24"/>
                <w:rtl/>
                <w:lang w:bidi="ar-EG"/>
              </w:rPr>
              <w:t xml:space="preserve"> </w:t>
            </w:r>
            <w:r w:rsidRPr="00C53BDB">
              <w:rPr>
                <w:rStyle w:val="Hyperlink"/>
                <w:rFonts w:hint="eastAsia"/>
                <w:noProof/>
                <w:sz w:val="24"/>
                <w:szCs w:val="24"/>
                <w:rtl/>
                <w:lang w:bidi="ar-EG"/>
              </w:rPr>
              <w:t>السابقة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_Toc184828174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46</w:t>
            </w:r>
            <w:r w:rsidRPr="00C53BDB">
              <w:rPr>
                <w:rStyle w:val="Hyperlink"/>
                <w:noProof/>
                <w:sz w:val="24"/>
                <w:szCs w:val="24"/>
                <w:rtl/>
              </w:rPr>
              <w:fldChar w:fldCharType="end"/>
            </w:r>
          </w:hyperlink>
        </w:p>
        <w:p w:rsidR="00C53BDB" w:rsidRPr="00C53BDB" w:rsidRDefault="00C53BDB" w:rsidP="00C53BDB">
          <w:pPr>
            <w:pStyle w:val="TOC2"/>
            <w:tabs>
              <w:tab w:val="left" w:pos="2389"/>
              <w:tab w:val="right" w:leader="dot" w:pos="8296"/>
            </w:tabs>
            <w:rPr>
              <w:rFonts w:asciiTheme="minorHAnsi" w:eastAsiaTheme="minorEastAsia" w:hAnsiTheme="minorHAnsi" w:cstheme="minorBidi"/>
              <w:noProof/>
              <w:sz w:val="24"/>
              <w:szCs w:val="24"/>
            </w:rPr>
          </w:pPr>
          <w:hyperlink w:anchor="_Toc184828175" w:history="1">
            <w:r w:rsidRPr="00C53BDB">
              <w:rPr>
                <w:rStyle w:val="Hyperlink"/>
                <w:noProof/>
                <w:sz w:val="24"/>
                <w:szCs w:val="24"/>
                <w:rtl/>
                <w:lang w:bidi="ar-EG"/>
              </w:rPr>
              <w:t>2.9.</w:t>
            </w:r>
            <w:r>
              <w:rPr>
                <w:rFonts w:asciiTheme="minorHAnsi" w:eastAsiaTheme="minorEastAsia" w:hAnsiTheme="minorHAnsi" w:cstheme="minorBidi"/>
                <w:noProof/>
                <w:sz w:val="24"/>
                <w:szCs w:val="24"/>
              </w:rPr>
              <w:t xml:space="preserve"> </w:t>
            </w:r>
            <w:r w:rsidRPr="00C53BDB">
              <w:rPr>
                <w:rStyle w:val="Hyperlink"/>
                <w:rFonts w:hint="eastAsia"/>
                <w:noProof/>
                <w:sz w:val="24"/>
                <w:szCs w:val="24"/>
                <w:rtl/>
                <w:lang w:bidi="ar-EG"/>
              </w:rPr>
              <w:t>مناقشة</w:t>
            </w:r>
            <w:r w:rsidRPr="00C53BDB">
              <w:rPr>
                <w:rStyle w:val="Hyperlink"/>
                <w:noProof/>
                <w:sz w:val="24"/>
                <w:szCs w:val="24"/>
                <w:rtl/>
                <w:lang w:bidi="ar-EG"/>
              </w:rPr>
              <w:t xml:space="preserve"> </w:t>
            </w:r>
            <w:r w:rsidRPr="00C53BDB">
              <w:rPr>
                <w:rStyle w:val="Hyperlink"/>
                <w:rFonts w:hint="eastAsia"/>
                <w:noProof/>
                <w:sz w:val="24"/>
                <w:szCs w:val="24"/>
                <w:rtl/>
                <w:lang w:bidi="ar-EG"/>
              </w:rPr>
              <w:t>آثار</w:t>
            </w:r>
            <w:r w:rsidRPr="00C53BDB">
              <w:rPr>
                <w:rStyle w:val="Hyperlink"/>
                <w:noProof/>
                <w:sz w:val="24"/>
                <w:szCs w:val="24"/>
                <w:rtl/>
                <w:lang w:bidi="ar-EG"/>
              </w:rPr>
              <w:t xml:space="preserve"> </w:t>
            </w:r>
            <w:r w:rsidRPr="00C53BDB">
              <w:rPr>
                <w:rStyle w:val="Hyperlink"/>
                <w:rFonts w:hint="eastAsia"/>
                <w:noProof/>
                <w:sz w:val="24"/>
                <w:szCs w:val="24"/>
                <w:rtl/>
                <w:lang w:bidi="ar-EG"/>
              </w:rPr>
              <w:t>البحث</w:t>
            </w:r>
            <w:r w:rsidRPr="00C53BDB">
              <w:rPr>
                <w:rStyle w:val="Hyperlink"/>
                <w:noProof/>
                <w:sz w:val="24"/>
                <w:szCs w:val="24"/>
                <w:rtl/>
                <w:lang w:bidi="ar-EG"/>
              </w:rPr>
              <w:t xml:space="preserve"> </w:t>
            </w:r>
            <w:r w:rsidRPr="00C53BDB">
              <w:rPr>
                <w:rStyle w:val="Hyperlink"/>
                <w:rFonts w:hint="eastAsia"/>
                <w:noProof/>
                <w:sz w:val="24"/>
                <w:szCs w:val="24"/>
                <w:rtl/>
                <w:lang w:bidi="ar-EG"/>
              </w:rPr>
              <w:t>المستقبلية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_Toc184828175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47</w:t>
            </w:r>
            <w:r w:rsidRPr="00C53BDB">
              <w:rPr>
                <w:rStyle w:val="Hyperlink"/>
                <w:noProof/>
                <w:sz w:val="24"/>
                <w:szCs w:val="24"/>
                <w:rtl/>
              </w:rPr>
              <w:fldChar w:fldCharType="end"/>
            </w:r>
          </w:hyperlink>
        </w:p>
        <w:p w:rsidR="00C53BDB" w:rsidRPr="00C53BDB" w:rsidRDefault="00C53BDB" w:rsidP="00C53BDB">
          <w:pPr>
            <w:pStyle w:val="TOC2"/>
            <w:tabs>
              <w:tab w:val="left" w:pos="3366"/>
              <w:tab w:val="right" w:leader="dot" w:pos="8296"/>
            </w:tabs>
            <w:rPr>
              <w:rFonts w:asciiTheme="minorHAnsi" w:eastAsiaTheme="minorEastAsia" w:hAnsiTheme="minorHAnsi" w:cstheme="minorBidi"/>
              <w:noProof/>
              <w:sz w:val="24"/>
              <w:szCs w:val="24"/>
            </w:rPr>
          </w:pPr>
          <w:hyperlink w:anchor="_Toc184828176" w:history="1">
            <w:r w:rsidRPr="00C53BDB">
              <w:rPr>
                <w:rStyle w:val="Hyperlink"/>
                <w:noProof/>
                <w:sz w:val="24"/>
                <w:szCs w:val="24"/>
                <w:rtl/>
                <w:lang w:bidi="ar-EG"/>
              </w:rPr>
              <w:t>2.10.</w:t>
            </w:r>
            <w:r>
              <w:rPr>
                <w:rFonts w:asciiTheme="minorHAnsi" w:eastAsiaTheme="minorEastAsia" w:hAnsiTheme="minorHAnsi" w:cstheme="minorBidi"/>
                <w:noProof/>
                <w:sz w:val="24"/>
                <w:szCs w:val="24"/>
              </w:rPr>
              <w:t xml:space="preserve"> </w:t>
            </w:r>
            <w:r w:rsidRPr="00C53BDB">
              <w:rPr>
                <w:rStyle w:val="Hyperlink"/>
                <w:rFonts w:hint="eastAsia"/>
                <w:noProof/>
                <w:sz w:val="24"/>
                <w:szCs w:val="24"/>
                <w:rtl/>
                <w:lang w:bidi="ar-EG"/>
              </w:rPr>
              <w:t>المساهمات</w:t>
            </w:r>
            <w:r w:rsidRPr="00C53BDB">
              <w:rPr>
                <w:rStyle w:val="Hyperlink"/>
                <w:noProof/>
                <w:sz w:val="24"/>
                <w:szCs w:val="24"/>
                <w:rtl/>
                <w:lang w:bidi="ar-EG"/>
              </w:rPr>
              <w:t xml:space="preserve"> </w:t>
            </w:r>
            <w:r w:rsidRPr="00C53BDB">
              <w:rPr>
                <w:rStyle w:val="Hyperlink"/>
                <w:rFonts w:hint="eastAsia"/>
                <w:noProof/>
                <w:sz w:val="24"/>
                <w:szCs w:val="24"/>
                <w:rtl/>
                <w:lang w:bidi="ar-EG"/>
              </w:rPr>
              <w:t>الإجمالية</w:t>
            </w:r>
            <w:r w:rsidRPr="00C53BDB">
              <w:rPr>
                <w:rStyle w:val="Hyperlink"/>
                <w:noProof/>
                <w:sz w:val="24"/>
                <w:szCs w:val="24"/>
                <w:rtl/>
                <w:lang w:bidi="ar-EG"/>
              </w:rPr>
              <w:t xml:space="preserve"> </w:t>
            </w:r>
            <w:r w:rsidRPr="00C53BDB">
              <w:rPr>
                <w:rStyle w:val="Hyperlink"/>
                <w:rFonts w:hint="eastAsia"/>
                <w:noProof/>
                <w:sz w:val="24"/>
                <w:szCs w:val="24"/>
                <w:rtl/>
                <w:lang w:bidi="ar-EG"/>
              </w:rPr>
              <w:t>للبحث</w:t>
            </w:r>
            <w:r w:rsidRPr="00C53BDB">
              <w:rPr>
                <w:rStyle w:val="Hyperlink"/>
                <w:noProof/>
                <w:sz w:val="24"/>
                <w:szCs w:val="24"/>
                <w:rtl/>
                <w:lang w:bidi="ar-EG"/>
              </w:rPr>
              <w:t xml:space="preserve"> </w:t>
            </w:r>
            <w:r w:rsidRPr="00C53BDB">
              <w:rPr>
                <w:rStyle w:val="Hyperlink"/>
                <w:rFonts w:hint="eastAsia"/>
                <w:noProof/>
                <w:sz w:val="24"/>
                <w:szCs w:val="24"/>
                <w:rtl/>
                <w:lang w:bidi="ar-EG"/>
              </w:rPr>
              <w:t>في</w:t>
            </w:r>
            <w:r w:rsidRPr="00C53BDB">
              <w:rPr>
                <w:rStyle w:val="Hyperlink"/>
                <w:noProof/>
                <w:sz w:val="24"/>
                <w:szCs w:val="24"/>
                <w:rtl/>
                <w:lang w:bidi="ar-EG"/>
              </w:rPr>
              <w:t xml:space="preserve"> </w:t>
            </w:r>
            <w:r w:rsidRPr="00C53BDB">
              <w:rPr>
                <w:rStyle w:val="Hyperlink"/>
                <w:rFonts w:hint="eastAsia"/>
                <w:noProof/>
                <w:sz w:val="24"/>
                <w:szCs w:val="24"/>
                <w:rtl/>
                <w:lang w:bidi="ar-EG"/>
              </w:rPr>
              <w:t>هذا</w:t>
            </w:r>
            <w:r w:rsidRPr="00C53BDB">
              <w:rPr>
                <w:rStyle w:val="Hyperlink"/>
                <w:noProof/>
                <w:sz w:val="24"/>
                <w:szCs w:val="24"/>
                <w:rtl/>
                <w:lang w:bidi="ar-EG"/>
              </w:rPr>
              <w:t xml:space="preserve"> </w:t>
            </w:r>
            <w:r w:rsidRPr="00C53BDB">
              <w:rPr>
                <w:rStyle w:val="Hyperlink"/>
                <w:rFonts w:hint="eastAsia"/>
                <w:noProof/>
                <w:sz w:val="24"/>
                <w:szCs w:val="24"/>
                <w:rtl/>
                <w:lang w:bidi="ar-EG"/>
              </w:rPr>
              <w:t>المجال</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_Toc184828176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48</w:t>
            </w:r>
            <w:r w:rsidRPr="00C53BDB">
              <w:rPr>
                <w:rStyle w:val="Hyperlink"/>
                <w:noProof/>
                <w:sz w:val="24"/>
                <w:szCs w:val="24"/>
                <w:rtl/>
              </w:rPr>
              <w:fldChar w:fldCharType="end"/>
            </w:r>
          </w:hyperlink>
        </w:p>
        <w:p w:rsidR="00C53BDB" w:rsidRPr="00C53BDB" w:rsidRDefault="00C53BDB" w:rsidP="00C53BDB">
          <w:pPr>
            <w:pStyle w:val="TOC1"/>
            <w:tabs>
              <w:tab w:val="right" w:leader="dot" w:pos="8296"/>
            </w:tabs>
            <w:rPr>
              <w:rFonts w:asciiTheme="minorHAnsi" w:eastAsiaTheme="minorEastAsia" w:hAnsiTheme="minorHAnsi" w:cstheme="minorBidi"/>
              <w:noProof/>
              <w:sz w:val="24"/>
              <w:szCs w:val="24"/>
            </w:rPr>
          </w:pPr>
          <w:hyperlink w:anchor="_Toc184828177" w:history="1">
            <w:r w:rsidRPr="00C53BDB">
              <w:rPr>
                <w:rStyle w:val="Hyperlink"/>
                <w:rFonts w:hint="eastAsia"/>
                <w:noProof/>
                <w:sz w:val="24"/>
                <w:szCs w:val="24"/>
                <w:rtl/>
                <w:lang w:bidi="ar-EG"/>
              </w:rPr>
              <w:t>الفصل</w:t>
            </w:r>
            <w:r w:rsidRPr="00C53BDB">
              <w:rPr>
                <w:rStyle w:val="Hyperlink"/>
                <w:noProof/>
                <w:sz w:val="24"/>
                <w:szCs w:val="24"/>
                <w:rtl/>
                <w:lang w:bidi="ar-EG"/>
              </w:rPr>
              <w:t xml:space="preserve"> </w:t>
            </w:r>
            <w:r w:rsidRPr="00C53BDB">
              <w:rPr>
                <w:rStyle w:val="Hyperlink"/>
                <w:rFonts w:hint="eastAsia"/>
                <w:noProof/>
                <w:sz w:val="24"/>
                <w:szCs w:val="24"/>
                <w:rtl/>
                <w:lang w:bidi="ar-EG"/>
              </w:rPr>
              <w:t>الثالث</w:t>
            </w:r>
            <w:r w:rsidRPr="00C53BDB">
              <w:rPr>
                <w:rStyle w:val="Hyperlink"/>
                <w:noProof/>
                <w:sz w:val="24"/>
                <w:szCs w:val="24"/>
                <w:rtl/>
                <w:lang w:bidi="ar-EG"/>
              </w:rPr>
              <w:t xml:space="preserve">: </w:t>
            </w:r>
            <w:r w:rsidRPr="00C53BDB">
              <w:rPr>
                <w:rStyle w:val="Hyperlink"/>
                <w:rFonts w:hint="eastAsia"/>
                <w:noProof/>
                <w:sz w:val="24"/>
                <w:szCs w:val="24"/>
                <w:rtl/>
                <w:lang w:bidi="ar-EG"/>
              </w:rPr>
              <w:t>منهجية</w:t>
            </w:r>
            <w:r w:rsidRPr="00C53BDB">
              <w:rPr>
                <w:rStyle w:val="Hyperlink"/>
                <w:noProof/>
                <w:sz w:val="24"/>
                <w:szCs w:val="24"/>
                <w:rtl/>
                <w:lang w:bidi="ar-EG"/>
              </w:rPr>
              <w:t xml:space="preserve"> </w:t>
            </w:r>
            <w:r w:rsidRPr="00C53BDB">
              <w:rPr>
                <w:rStyle w:val="Hyperlink"/>
                <w:rFonts w:hint="eastAsia"/>
                <w:noProof/>
                <w:sz w:val="24"/>
                <w:szCs w:val="24"/>
                <w:rtl/>
                <w:lang w:bidi="ar-EG"/>
              </w:rPr>
              <w:t>البحث</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_Toc184828177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49</w:t>
            </w:r>
            <w:r w:rsidRPr="00C53BDB">
              <w:rPr>
                <w:rStyle w:val="Hyperlink"/>
                <w:noProof/>
                <w:sz w:val="24"/>
                <w:szCs w:val="24"/>
                <w:rtl/>
              </w:rPr>
              <w:fldChar w:fldCharType="end"/>
            </w:r>
          </w:hyperlink>
        </w:p>
        <w:p w:rsidR="00C53BDB" w:rsidRPr="00C53BDB" w:rsidRDefault="00C53BDB" w:rsidP="00C53BDB">
          <w:pPr>
            <w:pStyle w:val="TOC1"/>
            <w:tabs>
              <w:tab w:val="right" w:leader="dot" w:pos="8296"/>
            </w:tabs>
            <w:rPr>
              <w:rFonts w:asciiTheme="minorHAnsi" w:eastAsiaTheme="minorEastAsia" w:hAnsiTheme="minorHAnsi" w:cstheme="minorBidi"/>
              <w:noProof/>
              <w:sz w:val="24"/>
              <w:szCs w:val="24"/>
            </w:rPr>
          </w:pPr>
          <w:hyperlink w:anchor="_Toc184828178" w:history="1">
            <w:r w:rsidRPr="00C53BDB">
              <w:rPr>
                <w:rStyle w:val="Hyperlink"/>
                <w:noProof/>
                <w:sz w:val="24"/>
                <w:szCs w:val="24"/>
                <w:rtl/>
                <w:lang w:bidi="ar-EG"/>
              </w:rPr>
              <w:t xml:space="preserve">3.1 </w:t>
            </w:r>
            <w:r w:rsidRPr="00C53BDB">
              <w:rPr>
                <w:rStyle w:val="Hyperlink"/>
                <w:rFonts w:hint="eastAsia"/>
                <w:noProof/>
                <w:sz w:val="24"/>
                <w:szCs w:val="24"/>
                <w:rtl/>
                <w:lang w:bidi="ar-EG"/>
              </w:rPr>
              <w:t>المقدمة</w:t>
            </w:r>
            <w:r w:rsidRPr="00C53BDB">
              <w:rPr>
                <w:rStyle w:val="Hyperlink"/>
                <w:noProof/>
                <w:sz w:val="24"/>
                <w:szCs w:val="24"/>
                <w:rtl/>
                <w:lang w:bidi="ar-EG"/>
              </w:rPr>
              <w:t>:</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_Toc184828178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49</w:t>
            </w:r>
            <w:r w:rsidRPr="00C53BDB">
              <w:rPr>
                <w:rStyle w:val="Hyperlink"/>
                <w:noProof/>
                <w:sz w:val="24"/>
                <w:szCs w:val="24"/>
                <w:rtl/>
              </w:rPr>
              <w:fldChar w:fldCharType="end"/>
            </w:r>
          </w:hyperlink>
        </w:p>
        <w:p w:rsidR="00C53BDB" w:rsidRPr="00C53BDB" w:rsidRDefault="00C53BDB" w:rsidP="00C53BDB">
          <w:pPr>
            <w:pStyle w:val="TOC1"/>
            <w:tabs>
              <w:tab w:val="right" w:leader="dot" w:pos="8296"/>
            </w:tabs>
            <w:rPr>
              <w:rFonts w:asciiTheme="minorHAnsi" w:eastAsiaTheme="minorEastAsia" w:hAnsiTheme="minorHAnsi" w:cstheme="minorBidi"/>
              <w:noProof/>
              <w:sz w:val="24"/>
              <w:szCs w:val="24"/>
            </w:rPr>
          </w:pPr>
          <w:hyperlink w:anchor="_Toc184828179" w:history="1">
            <w:r w:rsidRPr="00C53BDB">
              <w:rPr>
                <w:rStyle w:val="Hyperlink"/>
                <w:noProof/>
                <w:sz w:val="24"/>
                <w:szCs w:val="24"/>
                <w:rtl/>
                <w:lang w:bidi="ar-EG"/>
              </w:rPr>
              <w:t xml:space="preserve">3.2 </w:t>
            </w:r>
            <w:r w:rsidRPr="00C53BDB">
              <w:rPr>
                <w:rStyle w:val="Hyperlink"/>
                <w:rFonts w:hint="eastAsia"/>
                <w:noProof/>
                <w:sz w:val="24"/>
                <w:szCs w:val="24"/>
                <w:rtl/>
                <w:lang w:bidi="ar-EG"/>
              </w:rPr>
              <w:t>التعريفات</w:t>
            </w:r>
            <w:r w:rsidRPr="00C53BDB">
              <w:rPr>
                <w:rStyle w:val="Hyperlink"/>
                <w:noProof/>
                <w:sz w:val="24"/>
                <w:szCs w:val="24"/>
                <w:rtl/>
                <w:lang w:bidi="ar-EG"/>
              </w:rPr>
              <w:t xml:space="preserve"> </w:t>
            </w:r>
            <w:r w:rsidRPr="00C53BDB">
              <w:rPr>
                <w:rStyle w:val="Hyperlink"/>
                <w:rFonts w:hint="eastAsia"/>
                <w:noProof/>
                <w:sz w:val="24"/>
                <w:szCs w:val="24"/>
                <w:rtl/>
                <w:lang w:bidi="ar-EG"/>
              </w:rPr>
              <w:t>الاجراءية</w:t>
            </w:r>
            <w:r w:rsidRPr="00C53BDB">
              <w:rPr>
                <w:rStyle w:val="Hyperlink"/>
                <w:noProof/>
                <w:sz w:val="24"/>
                <w:szCs w:val="24"/>
                <w:rtl/>
                <w:lang w:bidi="ar-EG"/>
              </w:rPr>
              <w:t xml:space="preserve"> </w:t>
            </w:r>
            <w:r w:rsidRPr="00C53BDB">
              <w:rPr>
                <w:rStyle w:val="Hyperlink"/>
                <w:rFonts w:hint="eastAsia"/>
                <w:noProof/>
                <w:sz w:val="24"/>
                <w:szCs w:val="24"/>
                <w:rtl/>
                <w:lang w:bidi="ar-EG"/>
              </w:rPr>
              <w:t>لمتغيرات</w:t>
            </w:r>
            <w:r w:rsidRPr="00C53BDB">
              <w:rPr>
                <w:rStyle w:val="Hyperlink"/>
                <w:noProof/>
                <w:sz w:val="24"/>
                <w:szCs w:val="24"/>
                <w:rtl/>
                <w:lang w:bidi="ar-EG"/>
              </w:rPr>
              <w:t xml:space="preserve"> </w:t>
            </w:r>
            <w:r w:rsidRPr="00C53BDB">
              <w:rPr>
                <w:rStyle w:val="Hyperlink"/>
                <w:rFonts w:hint="eastAsia"/>
                <w:noProof/>
                <w:sz w:val="24"/>
                <w:szCs w:val="24"/>
                <w:rtl/>
                <w:lang w:bidi="ar-EG"/>
              </w:rPr>
              <w:t>البحث</w:t>
            </w:r>
            <w:r w:rsidRPr="00C53BDB">
              <w:rPr>
                <w:rStyle w:val="Hyperlink"/>
                <w:noProof/>
                <w:sz w:val="24"/>
                <w:szCs w:val="24"/>
                <w:rtl/>
                <w:lang w:bidi="ar-EG"/>
              </w:rPr>
              <w:t>:</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_Toc184828179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49</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80" w:history="1">
            <w:r w:rsidRPr="00C53BDB">
              <w:rPr>
                <w:rStyle w:val="Hyperlink"/>
                <w:noProof/>
                <w:sz w:val="24"/>
                <w:szCs w:val="24"/>
                <w:rtl/>
              </w:rPr>
              <w:t xml:space="preserve">3.3 </w:t>
            </w:r>
            <w:r w:rsidRPr="00C53BDB">
              <w:rPr>
                <w:rStyle w:val="Hyperlink"/>
                <w:rFonts w:hint="eastAsia"/>
                <w:noProof/>
                <w:sz w:val="24"/>
                <w:szCs w:val="24"/>
                <w:rtl/>
              </w:rPr>
              <w:t>تصميم</w:t>
            </w:r>
            <w:r w:rsidRPr="00C53BDB">
              <w:rPr>
                <w:rStyle w:val="Hyperlink"/>
                <w:noProof/>
                <w:sz w:val="24"/>
                <w:szCs w:val="24"/>
                <w:rtl/>
              </w:rPr>
              <w:t xml:space="preserve"> </w:t>
            </w:r>
            <w:r w:rsidRPr="00C53BDB">
              <w:rPr>
                <w:rStyle w:val="Hyperlink"/>
                <w:rFonts w:hint="eastAsia"/>
                <w:noProof/>
                <w:sz w:val="24"/>
                <w:szCs w:val="24"/>
                <w:rtl/>
              </w:rPr>
              <w:t>البحث</w:t>
            </w:r>
            <w:r w:rsidRPr="00C53BDB">
              <w:rPr>
                <w:rStyle w:val="Hyperlink"/>
                <w:noProof/>
                <w:sz w:val="24"/>
                <w:szCs w:val="24"/>
                <w:rtl/>
              </w:rPr>
              <w:t>:</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_Toc184828180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50</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81" w:history="1">
            <w:r w:rsidRPr="00C53BDB">
              <w:rPr>
                <w:rStyle w:val="Hyperlink"/>
                <w:rFonts w:eastAsia="Simplified Arabic"/>
                <w:noProof/>
                <w:sz w:val="24"/>
                <w:szCs w:val="24"/>
                <w:rtl/>
                <w:lang w:bidi="ar-EG"/>
              </w:rPr>
              <w:t xml:space="preserve">3.4  </w:t>
            </w:r>
            <w:r w:rsidRPr="00C53BDB">
              <w:rPr>
                <w:rStyle w:val="Hyperlink"/>
                <w:rFonts w:eastAsia="Simplified Arabic" w:hint="eastAsia"/>
                <w:noProof/>
                <w:sz w:val="24"/>
                <w:szCs w:val="24"/>
                <w:rtl/>
                <w:lang w:bidi="ar-EG"/>
              </w:rPr>
              <w:t>منهج</w:t>
            </w:r>
            <w:r w:rsidRPr="00C53BDB">
              <w:rPr>
                <w:rStyle w:val="Hyperlink"/>
                <w:rFonts w:eastAsia="Simplified Arabic"/>
                <w:noProof/>
                <w:sz w:val="24"/>
                <w:szCs w:val="24"/>
                <w:rtl/>
                <w:lang w:bidi="ar-EG"/>
              </w:rPr>
              <w:t xml:space="preserve"> </w:t>
            </w:r>
            <w:r w:rsidRPr="00C53BDB">
              <w:rPr>
                <w:rStyle w:val="Hyperlink"/>
                <w:rFonts w:eastAsia="Simplified Arabic" w:hint="eastAsia"/>
                <w:noProof/>
                <w:sz w:val="24"/>
                <w:szCs w:val="24"/>
                <w:rtl/>
                <w:lang w:bidi="ar-EG"/>
              </w:rPr>
              <w:t>البحث</w:t>
            </w:r>
            <w:r w:rsidRPr="00C53BDB">
              <w:rPr>
                <w:rStyle w:val="Hyperlink"/>
                <w:rFonts w:eastAsia="Simplified Arabic"/>
                <w:noProof/>
                <w:sz w:val="24"/>
                <w:szCs w:val="24"/>
                <w:rtl/>
                <w:lang w:bidi="ar-EG"/>
              </w:rPr>
              <w:t>:</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_Toc184828181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50</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82" w:history="1">
            <w:r w:rsidRPr="00C53BDB">
              <w:rPr>
                <w:rStyle w:val="Hyperlink"/>
                <w:noProof/>
                <w:sz w:val="24"/>
                <w:szCs w:val="24"/>
                <w:rtl/>
                <w:lang w:bidi="ar-EG"/>
              </w:rPr>
              <w:t xml:space="preserve">3.5 </w:t>
            </w:r>
            <w:r w:rsidRPr="00C53BDB">
              <w:rPr>
                <w:rStyle w:val="Hyperlink"/>
                <w:rFonts w:hint="eastAsia"/>
                <w:noProof/>
                <w:sz w:val="24"/>
                <w:szCs w:val="24"/>
                <w:rtl/>
                <w:lang w:bidi="ar-EG"/>
              </w:rPr>
              <w:t>أدوات</w:t>
            </w:r>
            <w:r w:rsidRPr="00C53BDB">
              <w:rPr>
                <w:rStyle w:val="Hyperlink"/>
                <w:noProof/>
                <w:sz w:val="24"/>
                <w:szCs w:val="24"/>
                <w:rtl/>
                <w:lang w:bidi="ar-EG"/>
              </w:rPr>
              <w:t xml:space="preserve"> </w:t>
            </w:r>
            <w:r w:rsidRPr="00C53BDB">
              <w:rPr>
                <w:rStyle w:val="Hyperlink"/>
                <w:rFonts w:hint="eastAsia"/>
                <w:noProof/>
                <w:sz w:val="24"/>
                <w:szCs w:val="24"/>
                <w:rtl/>
                <w:lang w:bidi="ar-EG"/>
              </w:rPr>
              <w:t>البحث</w:t>
            </w:r>
            <w:r w:rsidRPr="00C53BDB">
              <w:rPr>
                <w:rStyle w:val="Hyperlink"/>
                <w:noProof/>
                <w:sz w:val="24"/>
                <w:szCs w:val="24"/>
                <w:rtl/>
                <w:lang w:bidi="ar-EG"/>
              </w:rPr>
              <w:t>:</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_Toc184828182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51</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83" w:history="1">
            <w:r w:rsidRPr="00C53BDB">
              <w:rPr>
                <w:rStyle w:val="Hyperlink"/>
                <w:noProof/>
                <w:sz w:val="24"/>
                <w:szCs w:val="24"/>
                <w:rtl/>
                <w:lang w:bidi="ar-EG"/>
              </w:rPr>
              <w:t xml:space="preserve">3.6  </w:t>
            </w:r>
            <w:r w:rsidRPr="00C53BDB">
              <w:rPr>
                <w:rStyle w:val="Hyperlink"/>
                <w:rFonts w:hint="eastAsia"/>
                <w:noProof/>
                <w:sz w:val="24"/>
                <w:szCs w:val="24"/>
                <w:rtl/>
                <w:lang w:bidi="ar-EG"/>
              </w:rPr>
              <w:t>عينة</w:t>
            </w:r>
            <w:r w:rsidRPr="00C53BDB">
              <w:rPr>
                <w:rStyle w:val="Hyperlink"/>
                <w:noProof/>
                <w:sz w:val="24"/>
                <w:szCs w:val="24"/>
                <w:rtl/>
                <w:lang w:bidi="ar-EG"/>
              </w:rPr>
              <w:t xml:space="preserve"> </w:t>
            </w:r>
            <w:r w:rsidRPr="00C53BDB">
              <w:rPr>
                <w:rStyle w:val="Hyperlink"/>
                <w:rFonts w:hint="eastAsia"/>
                <w:noProof/>
                <w:sz w:val="24"/>
                <w:szCs w:val="24"/>
                <w:rtl/>
                <w:lang w:bidi="ar-EG"/>
              </w:rPr>
              <w:t>البحث</w:t>
            </w:r>
            <w:r w:rsidRPr="00C53BDB">
              <w:rPr>
                <w:rStyle w:val="Hyperlink"/>
                <w:noProof/>
                <w:sz w:val="24"/>
                <w:szCs w:val="24"/>
                <w:rtl/>
                <w:lang w:bidi="ar-EG"/>
              </w:rPr>
              <w:t>:</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_Toc184828183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52</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84" w:history="1">
            <w:r w:rsidRPr="00C53BDB">
              <w:rPr>
                <w:rStyle w:val="Hyperlink"/>
                <w:noProof/>
                <w:sz w:val="24"/>
                <w:szCs w:val="24"/>
                <w:rtl/>
              </w:rPr>
              <w:t xml:space="preserve">3.7 </w:t>
            </w:r>
            <w:r w:rsidRPr="00C53BDB">
              <w:rPr>
                <w:rStyle w:val="Hyperlink"/>
                <w:rFonts w:hint="eastAsia"/>
                <w:noProof/>
                <w:sz w:val="24"/>
                <w:szCs w:val="24"/>
                <w:rtl/>
              </w:rPr>
              <w:t>مجتمع</w:t>
            </w:r>
            <w:r w:rsidRPr="00C53BDB">
              <w:rPr>
                <w:rStyle w:val="Hyperlink"/>
                <w:noProof/>
                <w:sz w:val="24"/>
                <w:szCs w:val="24"/>
                <w:rtl/>
              </w:rPr>
              <w:t xml:space="preserve"> </w:t>
            </w:r>
            <w:r w:rsidRPr="00C53BDB">
              <w:rPr>
                <w:rStyle w:val="Hyperlink"/>
                <w:rFonts w:hint="eastAsia"/>
                <w:noProof/>
                <w:sz w:val="24"/>
                <w:szCs w:val="24"/>
                <w:rtl/>
              </w:rPr>
              <w:t>البحث</w:t>
            </w:r>
            <w:r w:rsidRPr="00C53BDB">
              <w:rPr>
                <w:rStyle w:val="Hyperlink"/>
                <w:noProof/>
                <w:sz w:val="24"/>
                <w:szCs w:val="24"/>
                <w:rtl/>
              </w:rPr>
              <w:t>:</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_Toc184828184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53</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85" w:history="1">
            <w:r w:rsidRPr="00C53BDB">
              <w:rPr>
                <w:rStyle w:val="Hyperlink"/>
                <w:noProof/>
                <w:sz w:val="24"/>
                <w:szCs w:val="24"/>
                <w:rtl/>
              </w:rPr>
              <w:t xml:space="preserve">3.8 </w:t>
            </w:r>
            <w:r w:rsidRPr="00C53BDB">
              <w:rPr>
                <w:rStyle w:val="Hyperlink"/>
                <w:rFonts w:hint="eastAsia"/>
                <w:noProof/>
                <w:sz w:val="24"/>
                <w:szCs w:val="24"/>
                <w:rtl/>
              </w:rPr>
              <w:t>طرق</w:t>
            </w:r>
            <w:r w:rsidRPr="00C53BDB">
              <w:rPr>
                <w:rStyle w:val="Hyperlink"/>
                <w:noProof/>
                <w:sz w:val="24"/>
                <w:szCs w:val="24"/>
                <w:rtl/>
              </w:rPr>
              <w:t xml:space="preserve"> </w:t>
            </w:r>
            <w:r w:rsidRPr="00C53BDB">
              <w:rPr>
                <w:rStyle w:val="Hyperlink"/>
                <w:rFonts w:hint="eastAsia"/>
                <w:noProof/>
                <w:sz w:val="24"/>
                <w:szCs w:val="24"/>
                <w:rtl/>
              </w:rPr>
              <w:t>جمع</w:t>
            </w:r>
            <w:r w:rsidRPr="00C53BDB">
              <w:rPr>
                <w:rStyle w:val="Hyperlink"/>
                <w:noProof/>
                <w:sz w:val="24"/>
                <w:szCs w:val="24"/>
                <w:rtl/>
              </w:rPr>
              <w:t xml:space="preserve"> </w:t>
            </w:r>
            <w:r w:rsidRPr="00C53BDB">
              <w:rPr>
                <w:rStyle w:val="Hyperlink"/>
                <w:rFonts w:hint="eastAsia"/>
                <w:noProof/>
                <w:sz w:val="24"/>
                <w:szCs w:val="24"/>
                <w:rtl/>
              </w:rPr>
              <w:t>البيانات</w:t>
            </w:r>
            <w:r w:rsidRPr="00C53BDB">
              <w:rPr>
                <w:rStyle w:val="Hyperlink"/>
                <w:noProof/>
                <w:sz w:val="24"/>
                <w:szCs w:val="24"/>
                <w:rtl/>
              </w:rPr>
              <w:t>:</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_Toc184828185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53</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86" w:history="1">
            <w:r w:rsidRPr="00C53BDB">
              <w:rPr>
                <w:rStyle w:val="Hyperlink"/>
                <w:noProof/>
                <w:sz w:val="24"/>
                <w:szCs w:val="24"/>
                <w:rtl/>
              </w:rPr>
              <w:t xml:space="preserve">3.9 </w:t>
            </w:r>
            <w:r w:rsidRPr="00C53BDB">
              <w:rPr>
                <w:rStyle w:val="Hyperlink"/>
                <w:rFonts w:hint="eastAsia"/>
                <w:noProof/>
                <w:sz w:val="24"/>
                <w:szCs w:val="24"/>
                <w:rtl/>
              </w:rPr>
              <w:t>طرق</w:t>
            </w:r>
            <w:r w:rsidRPr="00C53BDB">
              <w:rPr>
                <w:rStyle w:val="Hyperlink"/>
                <w:noProof/>
                <w:sz w:val="24"/>
                <w:szCs w:val="24"/>
                <w:rtl/>
              </w:rPr>
              <w:t xml:space="preserve"> </w:t>
            </w:r>
            <w:r w:rsidRPr="00C53BDB">
              <w:rPr>
                <w:rStyle w:val="Hyperlink"/>
                <w:rFonts w:hint="eastAsia"/>
                <w:noProof/>
                <w:sz w:val="24"/>
                <w:szCs w:val="24"/>
                <w:rtl/>
              </w:rPr>
              <w:t>و</w:t>
            </w:r>
            <w:r w:rsidRPr="00C53BDB">
              <w:rPr>
                <w:rStyle w:val="Hyperlink"/>
                <w:noProof/>
                <w:sz w:val="24"/>
                <w:szCs w:val="24"/>
                <w:rtl/>
              </w:rPr>
              <w:t xml:space="preserve"> </w:t>
            </w:r>
            <w:r w:rsidRPr="00C53BDB">
              <w:rPr>
                <w:rStyle w:val="Hyperlink"/>
                <w:rFonts w:hint="eastAsia"/>
                <w:noProof/>
                <w:sz w:val="24"/>
                <w:szCs w:val="24"/>
                <w:rtl/>
              </w:rPr>
              <w:t>إجراءات</w:t>
            </w:r>
            <w:r w:rsidRPr="00C53BDB">
              <w:rPr>
                <w:rStyle w:val="Hyperlink"/>
                <w:noProof/>
                <w:sz w:val="24"/>
                <w:szCs w:val="24"/>
                <w:rtl/>
              </w:rPr>
              <w:t xml:space="preserve"> </w:t>
            </w:r>
            <w:r w:rsidRPr="00C53BDB">
              <w:rPr>
                <w:rStyle w:val="Hyperlink"/>
                <w:rFonts w:hint="eastAsia"/>
                <w:noProof/>
                <w:sz w:val="24"/>
                <w:szCs w:val="24"/>
                <w:rtl/>
              </w:rPr>
              <w:t>تحليل</w:t>
            </w:r>
            <w:r w:rsidRPr="00C53BDB">
              <w:rPr>
                <w:rStyle w:val="Hyperlink"/>
                <w:noProof/>
                <w:sz w:val="24"/>
                <w:szCs w:val="24"/>
                <w:rtl/>
              </w:rPr>
              <w:t xml:space="preserve"> </w:t>
            </w:r>
            <w:r w:rsidRPr="00C53BDB">
              <w:rPr>
                <w:rStyle w:val="Hyperlink"/>
                <w:rFonts w:hint="eastAsia"/>
                <w:noProof/>
                <w:sz w:val="24"/>
                <w:szCs w:val="24"/>
                <w:rtl/>
              </w:rPr>
              <w:t>البيانات</w:t>
            </w:r>
            <w:r w:rsidRPr="00C53BDB">
              <w:rPr>
                <w:rStyle w:val="Hyperlink"/>
                <w:noProof/>
                <w:sz w:val="24"/>
                <w:szCs w:val="24"/>
                <w:rtl/>
              </w:rPr>
              <w:t>:</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_Toc184828186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55</w:t>
            </w:r>
            <w:r w:rsidRPr="00C53BDB">
              <w:rPr>
                <w:rStyle w:val="Hyperlink"/>
                <w:noProof/>
                <w:sz w:val="24"/>
                <w:szCs w:val="24"/>
                <w:rtl/>
              </w:rPr>
              <w:fldChar w:fldCharType="end"/>
            </w:r>
          </w:hyperlink>
        </w:p>
        <w:p w:rsidR="00C53BDB" w:rsidRPr="00C53BDB" w:rsidRDefault="00C53BDB" w:rsidP="00C53BDB">
          <w:pPr>
            <w:pStyle w:val="TOC1"/>
            <w:tabs>
              <w:tab w:val="right" w:leader="dot" w:pos="8296"/>
            </w:tabs>
            <w:rPr>
              <w:rFonts w:asciiTheme="minorHAnsi" w:eastAsiaTheme="minorEastAsia" w:hAnsiTheme="minorHAnsi" w:cstheme="minorBidi"/>
              <w:noProof/>
              <w:sz w:val="24"/>
              <w:szCs w:val="24"/>
            </w:rPr>
          </w:pPr>
          <w:hyperlink w:anchor="_Toc184828187" w:history="1">
            <w:r w:rsidRPr="00C53BDB">
              <w:rPr>
                <w:rStyle w:val="Hyperlink"/>
                <w:rFonts w:hint="eastAsia"/>
                <w:noProof/>
                <w:sz w:val="24"/>
                <w:szCs w:val="24"/>
                <w:rtl/>
              </w:rPr>
              <w:t>الفصل</w:t>
            </w:r>
            <w:r w:rsidRPr="00C53BDB">
              <w:rPr>
                <w:rStyle w:val="Hyperlink"/>
                <w:noProof/>
                <w:sz w:val="24"/>
                <w:szCs w:val="24"/>
                <w:rtl/>
              </w:rPr>
              <w:t xml:space="preserve"> </w:t>
            </w:r>
            <w:r w:rsidRPr="00C53BDB">
              <w:rPr>
                <w:rStyle w:val="Hyperlink"/>
                <w:rFonts w:hint="eastAsia"/>
                <w:noProof/>
                <w:sz w:val="24"/>
                <w:szCs w:val="24"/>
                <w:rtl/>
              </w:rPr>
              <w:t>الرابع</w:t>
            </w:r>
            <w:r w:rsidRPr="00C53BDB">
              <w:rPr>
                <w:rStyle w:val="Hyperlink"/>
                <w:noProof/>
                <w:sz w:val="24"/>
                <w:szCs w:val="24"/>
                <w:rtl/>
              </w:rPr>
              <w:t xml:space="preserve">: </w:t>
            </w:r>
            <w:r w:rsidRPr="00C53BDB">
              <w:rPr>
                <w:rStyle w:val="Hyperlink"/>
                <w:rFonts w:hint="eastAsia"/>
                <w:noProof/>
                <w:sz w:val="24"/>
                <w:szCs w:val="24"/>
                <w:rtl/>
              </w:rPr>
              <w:t>التحليل</w:t>
            </w:r>
            <w:r w:rsidRPr="00C53BDB">
              <w:rPr>
                <w:rStyle w:val="Hyperlink"/>
                <w:noProof/>
                <w:sz w:val="24"/>
                <w:szCs w:val="24"/>
                <w:rtl/>
              </w:rPr>
              <w:t xml:space="preserve"> </w:t>
            </w:r>
            <w:r w:rsidRPr="00C53BDB">
              <w:rPr>
                <w:rStyle w:val="Hyperlink"/>
                <w:rFonts w:hint="eastAsia"/>
                <w:noProof/>
                <w:sz w:val="24"/>
                <w:szCs w:val="24"/>
                <w:rtl/>
              </w:rPr>
              <w:t>الاحصائي</w:t>
            </w:r>
            <w:r w:rsidRPr="00C53BDB">
              <w:rPr>
                <w:rStyle w:val="Hyperlink"/>
                <w:noProof/>
                <w:sz w:val="24"/>
                <w:szCs w:val="24"/>
                <w:rtl/>
              </w:rPr>
              <w:t xml:space="preserve"> </w:t>
            </w:r>
            <w:r w:rsidRPr="00C53BDB">
              <w:rPr>
                <w:rStyle w:val="Hyperlink"/>
                <w:rFonts w:hint="eastAsia"/>
                <w:noProof/>
                <w:sz w:val="24"/>
                <w:szCs w:val="24"/>
                <w:rtl/>
              </w:rPr>
              <w:t>ومناقشة</w:t>
            </w:r>
            <w:r w:rsidRPr="00C53BDB">
              <w:rPr>
                <w:rStyle w:val="Hyperlink"/>
                <w:noProof/>
                <w:sz w:val="24"/>
                <w:szCs w:val="24"/>
                <w:rtl/>
              </w:rPr>
              <w:t xml:space="preserve"> </w:t>
            </w:r>
            <w:r w:rsidRPr="00C53BDB">
              <w:rPr>
                <w:rStyle w:val="Hyperlink"/>
                <w:rFonts w:hint="eastAsia"/>
                <w:noProof/>
                <w:sz w:val="24"/>
                <w:szCs w:val="24"/>
                <w:rtl/>
              </w:rPr>
              <w:t>النتائج</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_Toc184828187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56</w:t>
            </w:r>
            <w:r w:rsidRPr="00C53BDB">
              <w:rPr>
                <w:rStyle w:val="Hyperlink"/>
                <w:noProof/>
                <w:sz w:val="24"/>
                <w:szCs w:val="24"/>
                <w:rtl/>
              </w:rPr>
              <w:fldChar w:fldCharType="end"/>
            </w:r>
          </w:hyperlink>
        </w:p>
        <w:p w:rsidR="00C53BDB" w:rsidRPr="00C53BDB" w:rsidRDefault="00C53BDB" w:rsidP="00C53BDB">
          <w:pPr>
            <w:pStyle w:val="TOC1"/>
            <w:tabs>
              <w:tab w:val="right" w:leader="dot" w:pos="8296"/>
            </w:tabs>
            <w:rPr>
              <w:rFonts w:asciiTheme="minorHAnsi" w:eastAsiaTheme="minorEastAsia" w:hAnsiTheme="minorHAnsi" w:cstheme="minorBidi"/>
              <w:noProof/>
              <w:sz w:val="24"/>
              <w:szCs w:val="24"/>
            </w:rPr>
          </w:pPr>
          <w:hyperlink w:anchor="_Toc184828188" w:history="1">
            <w:r w:rsidRPr="00C53BDB">
              <w:rPr>
                <w:rStyle w:val="Hyperlink"/>
                <w:noProof/>
                <w:sz w:val="24"/>
                <w:szCs w:val="24"/>
                <w:rtl/>
                <w:lang w:bidi="ar-JO"/>
              </w:rPr>
              <w:t xml:space="preserve">4.1 </w:t>
            </w:r>
            <w:r w:rsidRPr="00C53BDB">
              <w:rPr>
                <w:rStyle w:val="Hyperlink"/>
                <w:rFonts w:hint="eastAsia"/>
                <w:noProof/>
                <w:sz w:val="24"/>
                <w:szCs w:val="24"/>
                <w:rtl/>
                <w:lang w:bidi="ar-JO"/>
              </w:rPr>
              <w:t>المقدمة</w:t>
            </w:r>
            <w:r w:rsidRPr="00C53BDB">
              <w:rPr>
                <w:rStyle w:val="Hyperlink"/>
                <w:noProof/>
                <w:sz w:val="24"/>
                <w:szCs w:val="24"/>
                <w:rtl/>
                <w:lang w:bidi="ar-JO"/>
              </w:rPr>
              <w:t>:</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_Toc184828188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56</w:t>
            </w:r>
            <w:r w:rsidRPr="00C53BDB">
              <w:rPr>
                <w:rStyle w:val="Hyperlink"/>
                <w:noProof/>
                <w:sz w:val="24"/>
                <w:szCs w:val="24"/>
                <w:rtl/>
              </w:rPr>
              <w:fldChar w:fldCharType="end"/>
            </w:r>
          </w:hyperlink>
        </w:p>
        <w:p w:rsidR="00C53BDB" w:rsidRPr="00C53BDB" w:rsidRDefault="00C53BDB" w:rsidP="00C53BDB">
          <w:pPr>
            <w:pStyle w:val="TOC1"/>
            <w:tabs>
              <w:tab w:val="right" w:leader="dot" w:pos="8296"/>
            </w:tabs>
            <w:rPr>
              <w:rFonts w:asciiTheme="minorHAnsi" w:eastAsiaTheme="minorEastAsia" w:hAnsiTheme="minorHAnsi" w:cstheme="minorBidi"/>
              <w:noProof/>
              <w:sz w:val="24"/>
              <w:szCs w:val="24"/>
            </w:rPr>
          </w:pPr>
          <w:hyperlink w:anchor="_Toc184828189" w:history="1">
            <w:r w:rsidRPr="00C53BDB">
              <w:rPr>
                <w:rStyle w:val="Hyperlink"/>
                <w:noProof/>
                <w:sz w:val="24"/>
                <w:szCs w:val="24"/>
                <w:rtl/>
                <w:lang w:bidi="ar-JO"/>
              </w:rPr>
              <w:t xml:space="preserve">4.2 </w:t>
            </w:r>
            <w:r w:rsidRPr="00C53BDB">
              <w:rPr>
                <w:rStyle w:val="Hyperlink"/>
                <w:rFonts w:hint="eastAsia"/>
                <w:noProof/>
                <w:sz w:val="24"/>
                <w:szCs w:val="24"/>
                <w:rtl/>
                <w:lang w:bidi="ar-JO"/>
              </w:rPr>
              <w:t>خصائص</w:t>
            </w:r>
            <w:r w:rsidRPr="00C53BDB">
              <w:rPr>
                <w:rStyle w:val="Hyperlink"/>
                <w:noProof/>
                <w:sz w:val="24"/>
                <w:szCs w:val="24"/>
                <w:rtl/>
                <w:lang w:bidi="ar-JO"/>
              </w:rPr>
              <w:t xml:space="preserve"> </w:t>
            </w:r>
            <w:r w:rsidRPr="00C53BDB">
              <w:rPr>
                <w:rStyle w:val="Hyperlink"/>
                <w:rFonts w:hint="eastAsia"/>
                <w:noProof/>
                <w:sz w:val="24"/>
                <w:szCs w:val="24"/>
                <w:rtl/>
                <w:lang w:bidi="ar-JO"/>
              </w:rPr>
              <w:t>عينة</w:t>
            </w:r>
            <w:r w:rsidRPr="00C53BDB">
              <w:rPr>
                <w:rStyle w:val="Hyperlink"/>
                <w:noProof/>
                <w:sz w:val="24"/>
                <w:szCs w:val="24"/>
                <w:rtl/>
                <w:lang w:bidi="ar-JO"/>
              </w:rPr>
              <w:t xml:space="preserve"> </w:t>
            </w:r>
            <w:r w:rsidRPr="00C53BDB">
              <w:rPr>
                <w:rStyle w:val="Hyperlink"/>
                <w:rFonts w:hint="eastAsia"/>
                <w:noProof/>
                <w:sz w:val="24"/>
                <w:szCs w:val="24"/>
                <w:rtl/>
                <w:lang w:bidi="ar-JO"/>
              </w:rPr>
              <w:t>الدراسة</w:t>
            </w:r>
            <w:r w:rsidRPr="00C53BDB">
              <w:rPr>
                <w:rStyle w:val="Hyperlink"/>
                <w:noProof/>
                <w:sz w:val="24"/>
                <w:szCs w:val="24"/>
                <w:rtl/>
                <w:lang w:bidi="ar-JO"/>
              </w:rPr>
              <w:t>:</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_Toc184828189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56</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90" w:history="1">
            <w:r w:rsidRPr="00C53BDB">
              <w:rPr>
                <w:rStyle w:val="Hyperlink"/>
                <w:rFonts w:eastAsia="SimSun" w:hint="eastAsia"/>
                <w:noProof/>
                <w:sz w:val="24"/>
                <w:szCs w:val="24"/>
                <w:rtl/>
                <w:lang w:bidi="ar-JO"/>
              </w:rPr>
              <w:t>التحليل</w:t>
            </w:r>
            <w:r w:rsidRPr="00C53BDB">
              <w:rPr>
                <w:rStyle w:val="Hyperlink"/>
                <w:rFonts w:eastAsia="SimSun"/>
                <w:noProof/>
                <w:sz w:val="24"/>
                <w:szCs w:val="24"/>
                <w:rtl/>
                <w:lang w:bidi="ar-JO"/>
              </w:rPr>
              <w:t xml:space="preserve"> </w:t>
            </w:r>
            <w:r w:rsidRPr="00C53BDB">
              <w:rPr>
                <w:rStyle w:val="Hyperlink"/>
                <w:rFonts w:eastAsia="SimSun" w:hint="eastAsia"/>
                <w:noProof/>
                <w:sz w:val="24"/>
                <w:szCs w:val="24"/>
                <w:rtl/>
                <w:lang w:bidi="ar-JO"/>
              </w:rPr>
              <w:t>الوصفي</w:t>
            </w:r>
            <w:r w:rsidRPr="00C53BDB">
              <w:rPr>
                <w:rStyle w:val="Hyperlink"/>
                <w:rFonts w:eastAsia="SimSun"/>
                <w:noProof/>
                <w:sz w:val="24"/>
                <w:szCs w:val="24"/>
                <w:rtl/>
                <w:lang w:bidi="ar-JO"/>
              </w:rPr>
              <w:t xml:space="preserve"> </w:t>
            </w:r>
            <w:r w:rsidRPr="00C53BDB">
              <w:rPr>
                <w:rStyle w:val="Hyperlink"/>
                <w:rFonts w:eastAsia="SimSun" w:hint="eastAsia"/>
                <w:noProof/>
                <w:sz w:val="24"/>
                <w:szCs w:val="24"/>
                <w:rtl/>
                <w:lang w:bidi="ar-JO"/>
              </w:rPr>
              <w:t>لعينة</w:t>
            </w:r>
            <w:r w:rsidRPr="00C53BDB">
              <w:rPr>
                <w:rStyle w:val="Hyperlink"/>
                <w:rFonts w:eastAsia="SimSun"/>
                <w:noProof/>
                <w:sz w:val="24"/>
                <w:szCs w:val="24"/>
                <w:rtl/>
                <w:lang w:bidi="ar-JO"/>
              </w:rPr>
              <w:t xml:space="preserve"> </w:t>
            </w:r>
            <w:r w:rsidRPr="00C53BDB">
              <w:rPr>
                <w:rStyle w:val="Hyperlink"/>
                <w:rFonts w:eastAsia="SimSun" w:hint="eastAsia"/>
                <w:noProof/>
                <w:sz w:val="24"/>
                <w:szCs w:val="24"/>
                <w:rtl/>
                <w:lang w:bidi="ar-JO"/>
              </w:rPr>
              <w:t>الدراسة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_Toc184828190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57</w:t>
            </w:r>
            <w:r w:rsidRPr="00C53BDB">
              <w:rPr>
                <w:rStyle w:val="Hyperlink"/>
                <w:noProof/>
                <w:sz w:val="24"/>
                <w:szCs w:val="24"/>
                <w:rtl/>
              </w:rPr>
              <w:fldChar w:fldCharType="end"/>
            </w:r>
          </w:hyperlink>
        </w:p>
        <w:p w:rsidR="00C53BDB" w:rsidRPr="00C53BDB" w:rsidRDefault="00C53BDB" w:rsidP="00C53BDB">
          <w:pPr>
            <w:pStyle w:val="TOC1"/>
            <w:tabs>
              <w:tab w:val="right" w:leader="dot" w:pos="8296"/>
            </w:tabs>
            <w:rPr>
              <w:rFonts w:asciiTheme="minorHAnsi" w:eastAsiaTheme="minorEastAsia" w:hAnsiTheme="minorHAnsi" w:cstheme="minorBidi"/>
              <w:noProof/>
              <w:sz w:val="24"/>
              <w:szCs w:val="24"/>
            </w:rPr>
          </w:pPr>
          <w:hyperlink w:anchor="_Toc184828191" w:history="1">
            <w:r w:rsidRPr="00C53BDB">
              <w:rPr>
                <w:rStyle w:val="Hyperlink"/>
                <w:noProof/>
                <w:sz w:val="24"/>
                <w:szCs w:val="24"/>
                <w:rtl/>
              </w:rPr>
              <w:t xml:space="preserve">4.3 </w:t>
            </w:r>
            <w:r w:rsidRPr="00C53BDB">
              <w:rPr>
                <w:rStyle w:val="Hyperlink"/>
                <w:rFonts w:hint="eastAsia"/>
                <w:noProof/>
                <w:sz w:val="24"/>
                <w:szCs w:val="24"/>
                <w:rtl/>
              </w:rPr>
              <w:t>قياس</w:t>
            </w:r>
            <w:r w:rsidRPr="00C53BDB">
              <w:rPr>
                <w:rStyle w:val="Hyperlink"/>
                <w:noProof/>
                <w:sz w:val="24"/>
                <w:szCs w:val="24"/>
                <w:rtl/>
              </w:rPr>
              <w:t xml:space="preserve"> </w:t>
            </w:r>
            <w:r w:rsidRPr="00C53BDB">
              <w:rPr>
                <w:rStyle w:val="Hyperlink"/>
                <w:rFonts w:hint="eastAsia"/>
                <w:noProof/>
                <w:sz w:val="24"/>
                <w:szCs w:val="24"/>
                <w:rtl/>
              </w:rPr>
              <w:t>صدق</w:t>
            </w:r>
            <w:r w:rsidRPr="00C53BDB">
              <w:rPr>
                <w:rStyle w:val="Hyperlink"/>
                <w:noProof/>
                <w:sz w:val="24"/>
                <w:szCs w:val="24"/>
                <w:rtl/>
              </w:rPr>
              <w:t xml:space="preserve"> </w:t>
            </w:r>
            <w:r w:rsidRPr="00C53BDB">
              <w:rPr>
                <w:rStyle w:val="Hyperlink"/>
                <w:rFonts w:hint="eastAsia"/>
                <w:noProof/>
                <w:sz w:val="24"/>
                <w:szCs w:val="24"/>
                <w:rtl/>
              </w:rPr>
              <w:t>وثبات</w:t>
            </w:r>
            <w:r w:rsidRPr="00C53BDB">
              <w:rPr>
                <w:rStyle w:val="Hyperlink"/>
                <w:noProof/>
                <w:sz w:val="24"/>
                <w:szCs w:val="24"/>
                <w:rtl/>
              </w:rPr>
              <w:t xml:space="preserve"> </w:t>
            </w:r>
            <w:r w:rsidRPr="00C53BDB">
              <w:rPr>
                <w:rStyle w:val="Hyperlink"/>
                <w:rFonts w:hint="eastAsia"/>
                <w:noProof/>
                <w:sz w:val="24"/>
                <w:szCs w:val="24"/>
                <w:rtl/>
              </w:rPr>
              <w:t>أدوات</w:t>
            </w:r>
            <w:r w:rsidRPr="00C53BDB">
              <w:rPr>
                <w:rStyle w:val="Hyperlink"/>
                <w:noProof/>
                <w:sz w:val="24"/>
                <w:szCs w:val="24"/>
                <w:rtl/>
              </w:rPr>
              <w:t xml:space="preserve"> </w:t>
            </w:r>
            <w:r w:rsidRPr="00C53BDB">
              <w:rPr>
                <w:rStyle w:val="Hyperlink"/>
                <w:rFonts w:hint="eastAsia"/>
                <w:noProof/>
                <w:sz w:val="24"/>
                <w:szCs w:val="24"/>
                <w:rtl/>
              </w:rPr>
              <w:t>الدراسة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_Toc184828191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69</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92" w:history="1">
            <w:r w:rsidRPr="00C53BDB">
              <w:rPr>
                <w:rStyle w:val="Hyperlink"/>
                <w:rFonts w:eastAsia="SimSun" w:hint="eastAsia"/>
                <w:noProof/>
                <w:sz w:val="24"/>
                <w:szCs w:val="24"/>
                <w:rtl/>
                <w:lang w:bidi="ar-JO"/>
              </w:rPr>
              <w:t>أدوات</w:t>
            </w:r>
            <w:r w:rsidRPr="00C53BDB">
              <w:rPr>
                <w:rStyle w:val="Hyperlink"/>
                <w:rFonts w:eastAsia="SimSun"/>
                <w:noProof/>
                <w:sz w:val="24"/>
                <w:szCs w:val="24"/>
                <w:rtl/>
                <w:lang w:bidi="ar-JO"/>
              </w:rPr>
              <w:t xml:space="preserve"> </w:t>
            </w:r>
            <w:r w:rsidRPr="00C53BDB">
              <w:rPr>
                <w:rStyle w:val="Hyperlink"/>
                <w:rFonts w:eastAsia="SimSun" w:hint="eastAsia"/>
                <w:noProof/>
                <w:sz w:val="24"/>
                <w:szCs w:val="24"/>
                <w:rtl/>
                <w:lang w:bidi="ar-JO"/>
              </w:rPr>
              <w:t>الدراسة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_Toc184828192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69</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93" w:history="1">
            <w:r w:rsidRPr="00C53BDB">
              <w:rPr>
                <w:rStyle w:val="Hyperlink"/>
                <w:rFonts w:eastAsia="SimSun" w:hint="eastAsia"/>
                <w:noProof/>
                <w:sz w:val="24"/>
                <w:szCs w:val="24"/>
                <w:rtl/>
                <w:lang w:bidi="ar-JO"/>
              </w:rPr>
              <w:t>اختبار</w:t>
            </w:r>
            <w:r w:rsidRPr="00C53BDB">
              <w:rPr>
                <w:rStyle w:val="Hyperlink"/>
                <w:rFonts w:eastAsia="SimSun"/>
                <w:noProof/>
                <w:sz w:val="24"/>
                <w:szCs w:val="24"/>
                <w:rtl/>
                <w:lang w:bidi="ar-JO"/>
              </w:rPr>
              <w:t xml:space="preserve"> </w:t>
            </w:r>
            <w:r w:rsidRPr="00C53BDB">
              <w:rPr>
                <w:rStyle w:val="Hyperlink"/>
                <w:rFonts w:eastAsia="SimSun" w:hint="eastAsia"/>
                <w:noProof/>
                <w:sz w:val="24"/>
                <w:szCs w:val="24"/>
                <w:rtl/>
                <w:lang w:bidi="ar-JO"/>
              </w:rPr>
              <w:t>الثبات</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_Toc184828193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70</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94" w:history="1">
            <w:r w:rsidRPr="00C53BDB">
              <w:rPr>
                <w:rStyle w:val="Hyperlink"/>
                <w:rFonts w:hint="eastAsia"/>
                <w:noProof/>
                <w:sz w:val="24"/>
                <w:szCs w:val="24"/>
                <w:rtl/>
              </w:rPr>
              <w:t>اختبار</w:t>
            </w:r>
            <w:r w:rsidRPr="00C53BDB">
              <w:rPr>
                <w:rStyle w:val="Hyperlink"/>
                <w:noProof/>
                <w:sz w:val="24"/>
                <w:szCs w:val="24"/>
                <w:rtl/>
              </w:rPr>
              <w:t xml:space="preserve"> </w:t>
            </w:r>
            <w:r w:rsidRPr="00C53BDB">
              <w:rPr>
                <w:rStyle w:val="Hyperlink"/>
                <w:rFonts w:hint="eastAsia"/>
                <w:noProof/>
                <w:sz w:val="24"/>
                <w:szCs w:val="24"/>
                <w:rtl/>
              </w:rPr>
              <w:t>الصدق</w:t>
            </w:r>
            <w:r w:rsidRPr="00C53BDB">
              <w:rPr>
                <w:rStyle w:val="Hyperlink"/>
                <w:noProof/>
                <w:sz w:val="24"/>
                <w:szCs w:val="24"/>
                <w:rtl/>
              </w:rPr>
              <w:t>:</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_Toc184828194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71</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95" w:history="1">
            <w:r w:rsidRPr="00C53BDB">
              <w:rPr>
                <w:rStyle w:val="Hyperlink"/>
                <w:noProof/>
                <w:sz w:val="24"/>
                <w:szCs w:val="24"/>
                <w:rtl/>
              </w:rPr>
              <w:t xml:space="preserve">1- </w:t>
            </w:r>
            <w:r w:rsidRPr="00C53BDB">
              <w:rPr>
                <w:rStyle w:val="Hyperlink"/>
                <w:rFonts w:hint="eastAsia"/>
                <w:noProof/>
                <w:sz w:val="24"/>
                <w:szCs w:val="24"/>
                <w:rtl/>
              </w:rPr>
              <w:t>اختبار</w:t>
            </w:r>
            <w:r w:rsidRPr="00C53BDB">
              <w:rPr>
                <w:rStyle w:val="Hyperlink"/>
                <w:noProof/>
                <w:sz w:val="24"/>
                <w:szCs w:val="24"/>
                <w:rtl/>
              </w:rPr>
              <w:t xml:space="preserve"> </w:t>
            </w:r>
            <w:r w:rsidRPr="00C53BDB">
              <w:rPr>
                <w:rStyle w:val="Hyperlink"/>
                <w:rFonts w:hint="eastAsia"/>
                <w:noProof/>
                <w:sz w:val="24"/>
                <w:szCs w:val="24"/>
                <w:rtl/>
              </w:rPr>
              <w:t>صدق</w:t>
            </w:r>
            <w:r w:rsidRPr="00C53BDB">
              <w:rPr>
                <w:rStyle w:val="Hyperlink"/>
                <w:noProof/>
                <w:sz w:val="24"/>
                <w:szCs w:val="24"/>
                <w:rtl/>
              </w:rPr>
              <w:t xml:space="preserve"> </w:t>
            </w:r>
            <w:r w:rsidRPr="00C53BDB">
              <w:rPr>
                <w:rStyle w:val="Hyperlink"/>
                <w:rFonts w:hint="eastAsia"/>
                <w:noProof/>
                <w:sz w:val="24"/>
                <w:szCs w:val="24"/>
                <w:rtl/>
              </w:rPr>
              <w:t>الاتساق</w:t>
            </w:r>
            <w:r w:rsidRPr="00C53BDB">
              <w:rPr>
                <w:rStyle w:val="Hyperlink"/>
                <w:noProof/>
                <w:sz w:val="24"/>
                <w:szCs w:val="24"/>
                <w:rtl/>
              </w:rPr>
              <w:t xml:space="preserve"> </w:t>
            </w:r>
            <w:r w:rsidRPr="00C53BDB">
              <w:rPr>
                <w:rStyle w:val="Hyperlink"/>
                <w:rFonts w:hint="eastAsia"/>
                <w:noProof/>
                <w:sz w:val="24"/>
                <w:szCs w:val="24"/>
                <w:rtl/>
              </w:rPr>
              <w:t>الداخلي</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_Toc184828195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71</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197" w:history="1">
            <w:r w:rsidRPr="00C53BDB">
              <w:rPr>
                <w:rStyle w:val="Hyperlink"/>
                <w:noProof/>
                <w:sz w:val="24"/>
                <w:szCs w:val="24"/>
                <w:rtl/>
              </w:rPr>
              <w:t xml:space="preserve">2- </w:t>
            </w:r>
            <w:r w:rsidRPr="00C53BDB">
              <w:rPr>
                <w:rStyle w:val="Hyperlink"/>
                <w:rFonts w:hint="eastAsia"/>
                <w:noProof/>
                <w:sz w:val="24"/>
                <w:szCs w:val="24"/>
                <w:rtl/>
              </w:rPr>
              <w:t>اختبار</w:t>
            </w:r>
            <w:r w:rsidRPr="00C53BDB">
              <w:rPr>
                <w:rStyle w:val="Hyperlink"/>
                <w:noProof/>
                <w:sz w:val="24"/>
                <w:szCs w:val="24"/>
                <w:rtl/>
              </w:rPr>
              <w:t xml:space="preserve"> </w:t>
            </w:r>
            <w:r w:rsidRPr="00C53BDB">
              <w:rPr>
                <w:rStyle w:val="Hyperlink"/>
                <w:rFonts w:hint="eastAsia"/>
                <w:noProof/>
                <w:sz w:val="24"/>
                <w:szCs w:val="24"/>
                <w:rtl/>
              </w:rPr>
              <w:t>الصدق</w:t>
            </w:r>
            <w:r w:rsidRPr="00C53BDB">
              <w:rPr>
                <w:rStyle w:val="Hyperlink"/>
                <w:noProof/>
                <w:sz w:val="24"/>
                <w:szCs w:val="24"/>
                <w:rtl/>
              </w:rPr>
              <w:t xml:space="preserve"> </w:t>
            </w:r>
            <w:r w:rsidRPr="00C53BDB">
              <w:rPr>
                <w:rStyle w:val="Hyperlink"/>
                <w:rFonts w:hint="eastAsia"/>
                <w:noProof/>
                <w:sz w:val="24"/>
                <w:szCs w:val="24"/>
                <w:rtl/>
              </w:rPr>
              <w:t>التقاربي</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_Toc184828197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73</w:t>
            </w:r>
            <w:r w:rsidRPr="00C53BDB">
              <w:rPr>
                <w:rStyle w:val="Hyperlink"/>
                <w:noProof/>
                <w:sz w:val="24"/>
                <w:szCs w:val="24"/>
                <w:rtl/>
              </w:rPr>
              <w:fldChar w:fldCharType="end"/>
            </w:r>
          </w:hyperlink>
        </w:p>
        <w:p w:rsidR="00C53BDB" w:rsidRPr="00C53BDB" w:rsidRDefault="00C53BDB" w:rsidP="00C53BDB">
          <w:pPr>
            <w:pStyle w:val="TOC1"/>
            <w:tabs>
              <w:tab w:val="right" w:leader="dot" w:pos="8296"/>
            </w:tabs>
            <w:rPr>
              <w:rFonts w:asciiTheme="minorHAnsi" w:eastAsiaTheme="minorEastAsia" w:hAnsiTheme="minorHAnsi" w:cstheme="minorBidi"/>
              <w:noProof/>
              <w:sz w:val="24"/>
              <w:szCs w:val="24"/>
            </w:rPr>
          </w:pPr>
          <w:hyperlink w:anchor="_Toc184828198" w:history="1">
            <w:r w:rsidRPr="00C53BDB">
              <w:rPr>
                <w:rStyle w:val="Hyperlink"/>
                <w:rFonts w:hint="eastAsia"/>
                <w:noProof/>
                <w:sz w:val="24"/>
                <w:szCs w:val="24"/>
                <w:rtl/>
              </w:rPr>
              <w:t>عرض</w:t>
            </w:r>
            <w:r w:rsidRPr="00C53BDB">
              <w:rPr>
                <w:rStyle w:val="Hyperlink"/>
                <w:noProof/>
                <w:sz w:val="24"/>
                <w:szCs w:val="24"/>
                <w:rtl/>
              </w:rPr>
              <w:t xml:space="preserve"> </w:t>
            </w:r>
            <w:r w:rsidRPr="00C53BDB">
              <w:rPr>
                <w:rStyle w:val="Hyperlink"/>
                <w:rFonts w:hint="eastAsia"/>
                <w:noProof/>
                <w:sz w:val="24"/>
                <w:szCs w:val="24"/>
                <w:rtl/>
              </w:rPr>
              <w:t>وتحليل</w:t>
            </w:r>
            <w:r w:rsidRPr="00C53BDB">
              <w:rPr>
                <w:rStyle w:val="Hyperlink"/>
                <w:noProof/>
                <w:sz w:val="24"/>
                <w:szCs w:val="24"/>
                <w:rtl/>
              </w:rPr>
              <w:t xml:space="preserve"> </w:t>
            </w:r>
            <w:r w:rsidRPr="00C53BDB">
              <w:rPr>
                <w:rStyle w:val="Hyperlink"/>
                <w:rFonts w:hint="eastAsia"/>
                <w:noProof/>
                <w:sz w:val="24"/>
                <w:szCs w:val="24"/>
                <w:rtl/>
              </w:rPr>
              <w:t>النتائج</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_Toc184828198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74</w:t>
            </w:r>
            <w:r w:rsidRPr="00C53BDB">
              <w:rPr>
                <w:rStyle w:val="Hyperlink"/>
                <w:noProof/>
                <w:sz w:val="24"/>
                <w:szCs w:val="24"/>
                <w:rtl/>
              </w:rPr>
              <w:fldChar w:fldCharType="end"/>
            </w:r>
          </w:hyperlink>
        </w:p>
        <w:p w:rsidR="00C53BDB" w:rsidRPr="00C53BDB" w:rsidRDefault="00C53BDB" w:rsidP="00C53BDB">
          <w:pPr>
            <w:pStyle w:val="TOC1"/>
            <w:tabs>
              <w:tab w:val="right" w:leader="dot" w:pos="8296"/>
            </w:tabs>
            <w:rPr>
              <w:rFonts w:asciiTheme="minorHAnsi" w:eastAsiaTheme="minorEastAsia" w:hAnsiTheme="minorHAnsi" w:cstheme="minorBidi"/>
              <w:noProof/>
              <w:sz w:val="24"/>
              <w:szCs w:val="24"/>
            </w:rPr>
          </w:pPr>
          <w:hyperlink w:anchor="_Toc184828199" w:history="1">
            <w:r w:rsidRPr="00C53BDB">
              <w:rPr>
                <w:rStyle w:val="Hyperlink"/>
                <w:rFonts w:eastAsia="SimSun" w:hint="eastAsia"/>
                <w:noProof/>
                <w:sz w:val="24"/>
                <w:szCs w:val="24"/>
                <w:rtl/>
              </w:rPr>
              <w:t>اختبار</w:t>
            </w:r>
            <w:r w:rsidRPr="00C53BDB">
              <w:rPr>
                <w:rStyle w:val="Hyperlink"/>
                <w:rFonts w:eastAsia="SimSun"/>
                <w:noProof/>
                <w:sz w:val="24"/>
                <w:szCs w:val="24"/>
                <w:rtl/>
              </w:rPr>
              <w:t xml:space="preserve"> </w:t>
            </w:r>
            <w:r w:rsidRPr="00C53BDB">
              <w:rPr>
                <w:rStyle w:val="Hyperlink"/>
                <w:rFonts w:eastAsia="SimSun" w:hint="eastAsia"/>
                <w:noProof/>
                <w:sz w:val="24"/>
                <w:szCs w:val="24"/>
                <w:rtl/>
              </w:rPr>
              <w:t>الفرضيات</w:t>
            </w:r>
            <w:r w:rsidRPr="00C53BDB">
              <w:rPr>
                <w:rStyle w:val="Hyperlink"/>
                <w:rFonts w:eastAsia="SimSun"/>
                <w:noProof/>
                <w:sz w:val="24"/>
                <w:szCs w:val="24"/>
                <w:rtl/>
              </w:rPr>
              <w:t>:</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_Toc184828199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79</w:t>
            </w:r>
            <w:r w:rsidRPr="00C53BDB">
              <w:rPr>
                <w:rStyle w:val="Hyperlink"/>
                <w:noProof/>
                <w:sz w:val="24"/>
                <w:szCs w:val="24"/>
                <w:rtl/>
              </w:rPr>
              <w:fldChar w:fldCharType="end"/>
            </w:r>
          </w:hyperlink>
        </w:p>
        <w:p w:rsidR="00C53BDB" w:rsidRPr="00C53BDB" w:rsidRDefault="00C53BDB" w:rsidP="00C53BDB">
          <w:pPr>
            <w:pStyle w:val="TOC1"/>
            <w:tabs>
              <w:tab w:val="right" w:leader="dot" w:pos="8296"/>
            </w:tabs>
            <w:rPr>
              <w:rFonts w:asciiTheme="minorHAnsi" w:eastAsiaTheme="minorEastAsia" w:hAnsiTheme="minorHAnsi" w:cstheme="minorBidi"/>
              <w:noProof/>
              <w:sz w:val="24"/>
              <w:szCs w:val="24"/>
            </w:rPr>
          </w:pPr>
          <w:hyperlink w:anchor="_Toc184828200" w:history="1">
            <w:r w:rsidRPr="00C53BDB">
              <w:rPr>
                <w:rStyle w:val="Hyperlink"/>
                <w:rFonts w:hint="eastAsia"/>
                <w:noProof/>
                <w:sz w:val="24"/>
                <w:szCs w:val="24"/>
                <w:rtl/>
                <w:lang w:bidi="ar-EG"/>
              </w:rPr>
              <w:t>الفصل</w:t>
            </w:r>
            <w:r w:rsidRPr="00C53BDB">
              <w:rPr>
                <w:rStyle w:val="Hyperlink"/>
                <w:noProof/>
                <w:sz w:val="24"/>
                <w:szCs w:val="24"/>
                <w:rtl/>
                <w:lang w:bidi="ar-EG"/>
              </w:rPr>
              <w:t xml:space="preserve"> </w:t>
            </w:r>
            <w:r w:rsidRPr="00C53BDB">
              <w:rPr>
                <w:rStyle w:val="Hyperlink"/>
                <w:rFonts w:hint="eastAsia"/>
                <w:noProof/>
                <w:sz w:val="24"/>
                <w:szCs w:val="24"/>
                <w:rtl/>
                <w:lang w:bidi="ar-EG"/>
              </w:rPr>
              <w:t>الخامس</w:t>
            </w:r>
            <w:r w:rsidRPr="00C53BDB">
              <w:rPr>
                <w:rStyle w:val="Hyperlink"/>
                <w:noProof/>
                <w:sz w:val="24"/>
                <w:szCs w:val="24"/>
                <w:rtl/>
                <w:lang w:bidi="ar-EG"/>
              </w:rPr>
              <w:t xml:space="preserve">: </w:t>
            </w:r>
            <w:r w:rsidRPr="00C53BDB">
              <w:rPr>
                <w:rStyle w:val="Hyperlink"/>
                <w:rFonts w:hint="eastAsia"/>
                <w:noProof/>
                <w:sz w:val="24"/>
                <w:szCs w:val="24"/>
                <w:rtl/>
                <w:lang w:bidi="ar-EG"/>
              </w:rPr>
              <w:t>مناقشة</w:t>
            </w:r>
            <w:r w:rsidRPr="00C53BDB">
              <w:rPr>
                <w:rStyle w:val="Hyperlink"/>
                <w:noProof/>
                <w:sz w:val="24"/>
                <w:szCs w:val="24"/>
                <w:rtl/>
                <w:lang w:bidi="ar-EG"/>
              </w:rPr>
              <w:t xml:space="preserve"> </w:t>
            </w:r>
            <w:r w:rsidRPr="00C53BDB">
              <w:rPr>
                <w:rStyle w:val="Hyperlink"/>
                <w:rFonts w:hint="eastAsia"/>
                <w:noProof/>
                <w:sz w:val="24"/>
                <w:szCs w:val="24"/>
                <w:rtl/>
                <w:lang w:bidi="ar-EG"/>
              </w:rPr>
              <w:t>النتائج</w:t>
            </w:r>
            <w:r w:rsidRPr="00C53BDB">
              <w:rPr>
                <w:rStyle w:val="Hyperlink"/>
                <w:noProof/>
                <w:sz w:val="24"/>
                <w:szCs w:val="24"/>
                <w:rtl/>
                <w:lang w:bidi="ar-EG"/>
              </w:rPr>
              <w:t xml:space="preserve"> </w:t>
            </w:r>
            <w:r w:rsidRPr="00C53BDB">
              <w:rPr>
                <w:rStyle w:val="Hyperlink"/>
                <w:rFonts w:hint="eastAsia"/>
                <w:noProof/>
                <w:sz w:val="24"/>
                <w:szCs w:val="24"/>
                <w:rtl/>
                <w:lang w:bidi="ar-EG"/>
              </w:rPr>
              <w:t>والاستنتاجات</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_Toc184828200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84</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201" w:history="1">
            <w:r w:rsidRPr="00C53BDB">
              <w:rPr>
                <w:rStyle w:val="Hyperlink"/>
                <w:noProof/>
                <w:sz w:val="24"/>
                <w:szCs w:val="24"/>
                <w:rtl/>
                <w:lang w:bidi="ar-EG"/>
              </w:rPr>
              <w:t xml:space="preserve">5.1 </w:t>
            </w:r>
            <w:r w:rsidRPr="00C53BDB">
              <w:rPr>
                <w:rStyle w:val="Hyperlink"/>
                <w:rFonts w:hint="eastAsia"/>
                <w:noProof/>
                <w:sz w:val="24"/>
                <w:szCs w:val="24"/>
                <w:rtl/>
                <w:lang w:bidi="ar-EG"/>
              </w:rPr>
              <w:t>المقدمة</w:t>
            </w:r>
            <w:r w:rsidRPr="00C53BDB">
              <w:rPr>
                <w:rStyle w:val="Hyperlink"/>
                <w:noProof/>
                <w:sz w:val="24"/>
                <w:szCs w:val="24"/>
                <w:rtl/>
                <w:lang w:bidi="ar-EG"/>
              </w:rPr>
              <w:t>:</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_Toc184828201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84</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202" w:history="1">
            <w:r w:rsidRPr="00C53BDB">
              <w:rPr>
                <w:rStyle w:val="Hyperlink"/>
                <w:noProof/>
                <w:sz w:val="24"/>
                <w:szCs w:val="24"/>
                <w:rtl/>
                <w:lang w:bidi="ar-EG"/>
              </w:rPr>
              <w:t xml:space="preserve">5.2 </w:t>
            </w:r>
            <w:r w:rsidRPr="00C53BDB">
              <w:rPr>
                <w:rStyle w:val="Hyperlink"/>
                <w:rFonts w:hint="eastAsia"/>
                <w:noProof/>
                <w:sz w:val="24"/>
                <w:szCs w:val="24"/>
                <w:rtl/>
                <w:lang w:bidi="ar-EG"/>
              </w:rPr>
              <w:t>المساهمة</w:t>
            </w:r>
            <w:r w:rsidRPr="00C53BDB">
              <w:rPr>
                <w:rStyle w:val="Hyperlink"/>
                <w:noProof/>
                <w:sz w:val="24"/>
                <w:szCs w:val="24"/>
                <w:rtl/>
                <w:lang w:bidi="ar-EG"/>
              </w:rPr>
              <w:t xml:space="preserve"> </w:t>
            </w:r>
            <w:r w:rsidRPr="00C53BDB">
              <w:rPr>
                <w:rStyle w:val="Hyperlink"/>
                <w:rFonts w:hint="eastAsia"/>
                <w:noProof/>
                <w:sz w:val="24"/>
                <w:szCs w:val="24"/>
                <w:rtl/>
                <w:lang w:bidi="ar-EG"/>
              </w:rPr>
              <w:t>النظرية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_Toc184828202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84</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203" w:history="1">
            <w:r w:rsidRPr="00C53BDB">
              <w:rPr>
                <w:rStyle w:val="Hyperlink"/>
                <w:noProof/>
                <w:sz w:val="24"/>
                <w:szCs w:val="24"/>
                <w:rtl/>
                <w:lang w:bidi="ar-EG"/>
              </w:rPr>
              <w:t xml:space="preserve">5.3 </w:t>
            </w:r>
            <w:r w:rsidRPr="00C53BDB">
              <w:rPr>
                <w:rStyle w:val="Hyperlink"/>
                <w:rFonts w:hint="eastAsia"/>
                <w:noProof/>
                <w:sz w:val="24"/>
                <w:szCs w:val="24"/>
                <w:rtl/>
                <w:lang w:bidi="ar-EG"/>
              </w:rPr>
              <w:t>المساهمة</w:t>
            </w:r>
            <w:r w:rsidRPr="00C53BDB">
              <w:rPr>
                <w:rStyle w:val="Hyperlink"/>
                <w:noProof/>
                <w:sz w:val="24"/>
                <w:szCs w:val="24"/>
                <w:rtl/>
                <w:lang w:bidi="ar-EG"/>
              </w:rPr>
              <w:t xml:space="preserve"> </w:t>
            </w:r>
            <w:r w:rsidRPr="00C53BDB">
              <w:rPr>
                <w:rStyle w:val="Hyperlink"/>
                <w:rFonts w:hint="eastAsia"/>
                <w:noProof/>
                <w:sz w:val="24"/>
                <w:szCs w:val="24"/>
                <w:rtl/>
                <w:lang w:bidi="ar-EG"/>
              </w:rPr>
              <w:t>العملية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_Toc184828203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84</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204" w:history="1">
            <w:r w:rsidRPr="00C53BDB">
              <w:rPr>
                <w:rStyle w:val="Hyperlink"/>
                <w:noProof/>
                <w:sz w:val="24"/>
                <w:szCs w:val="24"/>
                <w:rtl/>
                <w:lang w:bidi="ar-EG"/>
              </w:rPr>
              <w:t xml:space="preserve">5.4 </w:t>
            </w:r>
            <w:r w:rsidRPr="00C53BDB">
              <w:rPr>
                <w:rStyle w:val="Hyperlink"/>
                <w:rFonts w:hint="eastAsia"/>
                <w:noProof/>
                <w:sz w:val="24"/>
                <w:szCs w:val="24"/>
                <w:rtl/>
                <w:lang w:bidi="ar-EG"/>
              </w:rPr>
              <w:t>التوصيات</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_Toc184828204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85</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205" w:history="1">
            <w:r w:rsidRPr="00C53BDB">
              <w:rPr>
                <w:rStyle w:val="Hyperlink"/>
                <w:noProof/>
                <w:sz w:val="24"/>
                <w:szCs w:val="24"/>
                <w:rtl/>
                <w:lang w:bidi="ar-EG"/>
              </w:rPr>
              <w:t xml:space="preserve">5.5 </w:t>
            </w:r>
            <w:r w:rsidRPr="00C53BDB">
              <w:rPr>
                <w:rStyle w:val="Hyperlink"/>
                <w:rFonts w:hint="eastAsia"/>
                <w:noProof/>
                <w:sz w:val="24"/>
                <w:szCs w:val="24"/>
                <w:rtl/>
                <w:lang w:bidi="ar-EG"/>
              </w:rPr>
              <w:t>حدود</w:t>
            </w:r>
            <w:r w:rsidRPr="00C53BDB">
              <w:rPr>
                <w:rStyle w:val="Hyperlink"/>
                <w:noProof/>
                <w:sz w:val="24"/>
                <w:szCs w:val="24"/>
                <w:rtl/>
                <w:lang w:bidi="ar-EG"/>
              </w:rPr>
              <w:t xml:space="preserve"> </w:t>
            </w:r>
            <w:r w:rsidRPr="00C53BDB">
              <w:rPr>
                <w:rStyle w:val="Hyperlink"/>
                <w:rFonts w:hint="eastAsia"/>
                <w:noProof/>
                <w:sz w:val="24"/>
                <w:szCs w:val="24"/>
                <w:rtl/>
                <w:lang w:bidi="ar-EG"/>
              </w:rPr>
              <w:t>الدراسة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_Toc184828205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86</w:t>
            </w:r>
            <w:r w:rsidRPr="00C53BDB">
              <w:rPr>
                <w:rStyle w:val="Hyperlink"/>
                <w:noProof/>
                <w:sz w:val="24"/>
                <w:szCs w:val="24"/>
                <w:rtl/>
              </w:rPr>
              <w:fldChar w:fldCharType="end"/>
            </w:r>
          </w:hyperlink>
        </w:p>
        <w:p w:rsidR="00C53BDB" w:rsidRPr="00C53BDB" w:rsidRDefault="00C53BDB" w:rsidP="00C53BDB">
          <w:pPr>
            <w:pStyle w:val="TOC3"/>
            <w:tabs>
              <w:tab w:val="right" w:leader="dot" w:pos="8296"/>
            </w:tabs>
            <w:rPr>
              <w:noProof/>
              <w:sz w:val="24"/>
              <w:szCs w:val="24"/>
            </w:rPr>
          </w:pPr>
          <w:hyperlink w:anchor="_Toc184828206" w:history="1">
            <w:r w:rsidRPr="00C53BDB">
              <w:rPr>
                <w:rStyle w:val="Hyperlink"/>
                <w:noProof/>
                <w:sz w:val="24"/>
                <w:szCs w:val="24"/>
                <w:rtl/>
              </w:rPr>
              <w:t xml:space="preserve">5.5.1 </w:t>
            </w:r>
            <w:r w:rsidRPr="00C53BDB">
              <w:rPr>
                <w:rStyle w:val="Hyperlink"/>
                <w:rFonts w:hint="eastAsia"/>
                <w:noProof/>
                <w:sz w:val="24"/>
                <w:szCs w:val="24"/>
                <w:rtl/>
              </w:rPr>
              <w:t>الحدود</w:t>
            </w:r>
            <w:r w:rsidRPr="00C53BDB">
              <w:rPr>
                <w:rStyle w:val="Hyperlink"/>
                <w:noProof/>
                <w:sz w:val="24"/>
                <w:szCs w:val="24"/>
                <w:rtl/>
              </w:rPr>
              <w:t xml:space="preserve"> </w:t>
            </w:r>
            <w:r w:rsidRPr="00C53BDB">
              <w:rPr>
                <w:rStyle w:val="Hyperlink"/>
                <w:rFonts w:hint="eastAsia"/>
                <w:noProof/>
                <w:sz w:val="24"/>
                <w:szCs w:val="24"/>
                <w:rtl/>
              </w:rPr>
              <w:t>الموضوعية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_Toc184828206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86</w:t>
            </w:r>
            <w:r w:rsidRPr="00C53BDB">
              <w:rPr>
                <w:rStyle w:val="Hyperlink"/>
                <w:noProof/>
                <w:sz w:val="24"/>
                <w:szCs w:val="24"/>
                <w:rtl/>
              </w:rPr>
              <w:fldChar w:fldCharType="end"/>
            </w:r>
          </w:hyperlink>
        </w:p>
        <w:p w:rsidR="00C53BDB" w:rsidRPr="00C53BDB" w:rsidRDefault="00C53BDB" w:rsidP="00C53BDB">
          <w:pPr>
            <w:pStyle w:val="TOC3"/>
            <w:tabs>
              <w:tab w:val="right" w:leader="dot" w:pos="8296"/>
            </w:tabs>
            <w:rPr>
              <w:noProof/>
              <w:sz w:val="24"/>
              <w:szCs w:val="24"/>
            </w:rPr>
          </w:pPr>
          <w:hyperlink w:anchor="_Toc184828207" w:history="1">
            <w:r w:rsidRPr="00C53BDB">
              <w:rPr>
                <w:rStyle w:val="Hyperlink"/>
                <w:noProof/>
                <w:sz w:val="24"/>
                <w:szCs w:val="24"/>
                <w:rtl/>
              </w:rPr>
              <w:t xml:space="preserve">5.5.2 </w:t>
            </w:r>
            <w:r w:rsidRPr="00C53BDB">
              <w:rPr>
                <w:rStyle w:val="Hyperlink"/>
                <w:rFonts w:hint="eastAsia"/>
                <w:noProof/>
                <w:sz w:val="24"/>
                <w:szCs w:val="24"/>
                <w:rtl/>
              </w:rPr>
              <w:t>الحدود</w:t>
            </w:r>
            <w:r w:rsidRPr="00C53BDB">
              <w:rPr>
                <w:rStyle w:val="Hyperlink"/>
                <w:noProof/>
                <w:sz w:val="24"/>
                <w:szCs w:val="24"/>
                <w:rtl/>
              </w:rPr>
              <w:t xml:space="preserve"> </w:t>
            </w:r>
            <w:r w:rsidRPr="00C53BDB">
              <w:rPr>
                <w:rStyle w:val="Hyperlink"/>
                <w:rFonts w:hint="eastAsia"/>
                <w:noProof/>
                <w:sz w:val="24"/>
                <w:szCs w:val="24"/>
                <w:rtl/>
              </w:rPr>
              <w:t>البشرية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_Toc184828207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86</w:t>
            </w:r>
            <w:r w:rsidRPr="00C53BDB">
              <w:rPr>
                <w:rStyle w:val="Hyperlink"/>
                <w:noProof/>
                <w:sz w:val="24"/>
                <w:szCs w:val="24"/>
                <w:rtl/>
              </w:rPr>
              <w:fldChar w:fldCharType="end"/>
            </w:r>
          </w:hyperlink>
        </w:p>
        <w:p w:rsidR="00C53BDB" w:rsidRPr="00C53BDB" w:rsidRDefault="00C53BDB" w:rsidP="00C53BDB">
          <w:pPr>
            <w:pStyle w:val="TOC3"/>
            <w:tabs>
              <w:tab w:val="right" w:leader="dot" w:pos="8296"/>
            </w:tabs>
            <w:rPr>
              <w:noProof/>
              <w:sz w:val="24"/>
              <w:szCs w:val="24"/>
            </w:rPr>
          </w:pPr>
          <w:hyperlink w:anchor="_Toc184828208" w:history="1">
            <w:r w:rsidRPr="00C53BDB">
              <w:rPr>
                <w:rStyle w:val="Hyperlink"/>
                <w:noProof/>
                <w:sz w:val="24"/>
                <w:szCs w:val="24"/>
                <w:rtl/>
              </w:rPr>
              <w:t xml:space="preserve">5.5.3 </w:t>
            </w:r>
            <w:r w:rsidRPr="00C53BDB">
              <w:rPr>
                <w:rStyle w:val="Hyperlink"/>
                <w:rFonts w:hint="eastAsia"/>
                <w:noProof/>
                <w:sz w:val="24"/>
                <w:szCs w:val="24"/>
                <w:rtl/>
              </w:rPr>
              <w:t>الحدود</w:t>
            </w:r>
            <w:r w:rsidRPr="00C53BDB">
              <w:rPr>
                <w:rStyle w:val="Hyperlink"/>
                <w:noProof/>
                <w:sz w:val="24"/>
                <w:szCs w:val="24"/>
                <w:rtl/>
              </w:rPr>
              <w:t xml:space="preserve"> </w:t>
            </w:r>
            <w:r w:rsidRPr="00C53BDB">
              <w:rPr>
                <w:rStyle w:val="Hyperlink"/>
                <w:rFonts w:hint="eastAsia"/>
                <w:noProof/>
                <w:sz w:val="24"/>
                <w:szCs w:val="24"/>
                <w:rtl/>
              </w:rPr>
              <w:t>المكانية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_Toc184828208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86</w:t>
            </w:r>
            <w:r w:rsidRPr="00C53BDB">
              <w:rPr>
                <w:rStyle w:val="Hyperlink"/>
                <w:noProof/>
                <w:sz w:val="24"/>
                <w:szCs w:val="24"/>
                <w:rtl/>
              </w:rPr>
              <w:fldChar w:fldCharType="end"/>
            </w:r>
          </w:hyperlink>
        </w:p>
        <w:p w:rsidR="00C53BDB" w:rsidRPr="00C53BDB" w:rsidRDefault="00C53BDB" w:rsidP="00C53BDB">
          <w:pPr>
            <w:pStyle w:val="TOC3"/>
            <w:tabs>
              <w:tab w:val="right" w:leader="dot" w:pos="8296"/>
            </w:tabs>
            <w:rPr>
              <w:noProof/>
              <w:sz w:val="24"/>
              <w:szCs w:val="24"/>
            </w:rPr>
          </w:pPr>
          <w:hyperlink w:anchor="_Toc184828209" w:history="1">
            <w:r w:rsidRPr="00C53BDB">
              <w:rPr>
                <w:rStyle w:val="Hyperlink"/>
                <w:noProof/>
                <w:sz w:val="24"/>
                <w:szCs w:val="24"/>
                <w:rtl/>
              </w:rPr>
              <w:t xml:space="preserve">5.5.4 </w:t>
            </w:r>
            <w:r w:rsidRPr="00C53BDB">
              <w:rPr>
                <w:rStyle w:val="Hyperlink"/>
                <w:rFonts w:hint="eastAsia"/>
                <w:noProof/>
                <w:sz w:val="24"/>
                <w:szCs w:val="24"/>
                <w:rtl/>
              </w:rPr>
              <w:t>الحدود</w:t>
            </w:r>
            <w:r w:rsidRPr="00C53BDB">
              <w:rPr>
                <w:rStyle w:val="Hyperlink"/>
                <w:noProof/>
                <w:sz w:val="24"/>
                <w:szCs w:val="24"/>
                <w:rtl/>
              </w:rPr>
              <w:t xml:space="preserve"> </w:t>
            </w:r>
            <w:r w:rsidRPr="00C53BDB">
              <w:rPr>
                <w:rStyle w:val="Hyperlink"/>
                <w:rFonts w:hint="eastAsia"/>
                <w:noProof/>
                <w:sz w:val="24"/>
                <w:szCs w:val="24"/>
                <w:rtl/>
              </w:rPr>
              <w:t>الزمنية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_Toc184828209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86</w:t>
            </w:r>
            <w:r w:rsidRPr="00C53BDB">
              <w:rPr>
                <w:rStyle w:val="Hyperlink"/>
                <w:noProof/>
                <w:sz w:val="24"/>
                <w:szCs w:val="24"/>
                <w:rtl/>
              </w:rPr>
              <w:fldChar w:fldCharType="end"/>
            </w:r>
          </w:hyperlink>
        </w:p>
        <w:p w:rsidR="00C53BDB" w:rsidRPr="00C53BDB" w:rsidRDefault="00C53BDB" w:rsidP="00C53BDB">
          <w:pPr>
            <w:pStyle w:val="TOC2"/>
            <w:tabs>
              <w:tab w:val="right" w:leader="dot" w:pos="8296"/>
            </w:tabs>
            <w:rPr>
              <w:rFonts w:asciiTheme="minorHAnsi" w:eastAsiaTheme="minorEastAsia" w:hAnsiTheme="minorHAnsi" w:cstheme="minorBidi"/>
              <w:noProof/>
              <w:sz w:val="24"/>
              <w:szCs w:val="24"/>
            </w:rPr>
          </w:pPr>
          <w:hyperlink w:anchor="_Toc184828210" w:history="1">
            <w:r w:rsidRPr="00C53BDB">
              <w:rPr>
                <w:rStyle w:val="Hyperlink"/>
                <w:noProof/>
                <w:sz w:val="24"/>
                <w:szCs w:val="24"/>
                <w:rtl/>
                <w:lang w:bidi="ar-EG"/>
              </w:rPr>
              <w:t xml:space="preserve">5.6 </w:t>
            </w:r>
            <w:r w:rsidRPr="00C53BDB">
              <w:rPr>
                <w:rStyle w:val="Hyperlink"/>
                <w:rFonts w:hint="eastAsia"/>
                <w:noProof/>
                <w:sz w:val="24"/>
                <w:szCs w:val="24"/>
                <w:rtl/>
                <w:lang w:bidi="ar-EG"/>
              </w:rPr>
              <w:t>الدراسات</w:t>
            </w:r>
            <w:r w:rsidRPr="00C53BDB">
              <w:rPr>
                <w:rStyle w:val="Hyperlink"/>
                <w:noProof/>
                <w:sz w:val="24"/>
                <w:szCs w:val="24"/>
                <w:rtl/>
                <w:lang w:bidi="ar-EG"/>
              </w:rPr>
              <w:t xml:space="preserve"> </w:t>
            </w:r>
            <w:r w:rsidRPr="00C53BDB">
              <w:rPr>
                <w:rStyle w:val="Hyperlink"/>
                <w:rFonts w:hint="eastAsia"/>
                <w:noProof/>
                <w:sz w:val="24"/>
                <w:szCs w:val="24"/>
                <w:rtl/>
                <w:lang w:bidi="ar-EG"/>
              </w:rPr>
              <w:t>المستقبلية</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_Toc184828210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86</w:t>
            </w:r>
            <w:r w:rsidRPr="00C53BDB">
              <w:rPr>
                <w:rStyle w:val="Hyperlink"/>
                <w:noProof/>
                <w:sz w:val="24"/>
                <w:szCs w:val="24"/>
                <w:rtl/>
              </w:rPr>
              <w:fldChar w:fldCharType="end"/>
            </w:r>
          </w:hyperlink>
        </w:p>
        <w:p w:rsidR="00C53BDB" w:rsidRPr="00C53BDB" w:rsidRDefault="00C53BDB" w:rsidP="00C53BDB">
          <w:pPr>
            <w:pStyle w:val="TOC1"/>
            <w:tabs>
              <w:tab w:val="right" w:leader="dot" w:pos="8296"/>
            </w:tabs>
            <w:rPr>
              <w:rFonts w:asciiTheme="minorHAnsi" w:eastAsiaTheme="minorEastAsia" w:hAnsiTheme="minorHAnsi" w:cstheme="minorBidi"/>
              <w:noProof/>
              <w:sz w:val="24"/>
              <w:szCs w:val="24"/>
            </w:rPr>
          </w:pPr>
          <w:hyperlink w:anchor="_Toc184828211" w:history="1">
            <w:r w:rsidRPr="00C53BDB">
              <w:rPr>
                <w:rStyle w:val="Hyperlink"/>
                <w:rFonts w:hint="eastAsia"/>
                <w:noProof/>
                <w:sz w:val="24"/>
                <w:szCs w:val="24"/>
                <w:rtl/>
              </w:rPr>
              <w:t>الخاتمة</w:t>
            </w:r>
            <w:r w:rsidRPr="00C53BDB">
              <w:rPr>
                <w:rStyle w:val="Hyperlink"/>
                <w:noProof/>
                <w:sz w:val="24"/>
                <w:szCs w:val="24"/>
                <w:rtl/>
              </w:rPr>
              <w:t>:</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_Toc184828211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87</w:t>
            </w:r>
            <w:r w:rsidRPr="00C53BDB">
              <w:rPr>
                <w:rStyle w:val="Hyperlink"/>
                <w:noProof/>
                <w:sz w:val="24"/>
                <w:szCs w:val="24"/>
                <w:rtl/>
              </w:rPr>
              <w:fldChar w:fldCharType="end"/>
            </w:r>
          </w:hyperlink>
        </w:p>
        <w:p w:rsidR="00C53BDB" w:rsidRPr="00C53BDB" w:rsidRDefault="00C53BDB" w:rsidP="00C53BDB">
          <w:pPr>
            <w:pStyle w:val="TOC1"/>
            <w:tabs>
              <w:tab w:val="right" w:leader="dot" w:pos="8296"/>
            </w:tabs>
            <w:rPr>
              <w:rFonts w:asciiTheme="minorHAnsi" w:eastAsiaTheme="minorEastAsia" w:hAnsiTheme="minorHAnsi" w:cstheme="minorBidi"/>
              <w:noProof/>
              <w:sz w:val="24"/>
              <w:szCs w:val="24"/>
            </w:rPr>
          </w:pPr>
          <w:hyperlink w:anchor="_Toc184828212" w:history="1">
            <w:r w:rsidRPr="00C53BDB">
              <w:rPr>
                <w:rStyle w:val="Hyperlink"/>
                <w:rFonts w:ascii="Simplified Arabic" w:hAnsi="Simplified Arabic" w:cs="Simplified Arabic" w:hint="eastAsia"/>
                <w:noProof/>
                <w:sz w:val="24"/>
                <w:szCs w:val="24"/>
                <w:rtl/>
              </w:rPr>
              <w:t>قائمة</w:t>
            </w:r>
            <w:r w:rsidRPr="00C53BDB">
              <w:rPr>
                <w:rStyle w:val="Hyperlink"/>
                <w:rFonts w:ascii="Simplified Arabic" w:hAnsi="Simplified Arabic" w:cs="Simplified Arabic"/>
                <w:noProof/>
                <w:sz w:val="24"/>
                <w:szCs w:val="24"/>
                <w:rtl/>
              </w:rPr>
              <w:t xml:space="preserve"> </w:t>
            </w:r>
            <w:r w:rsidRPr="00C53BDB">
              <w:rPr>
                <w:rStyle w:val="Hyperlink"/>
                <w:rFonts w:ascii="Simplified Arabic" w:hAnsi="Simplified Arabic" w:cs="Simplified Arabic" w:hint="eastAsia"/>
                <w:noProof/>
                <w:sz w:val="24"/>
                <w:szCs w:val="24"/>
                <w:rtl/>
              </w:rPr>
              <w:t>المراجع</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_Toc184828212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89</w:t>
            </w:r>
            <w:r w:rsidRPr="00C53BDB">
              <w:rPr>
                <w:rStyle w:val="Hyperlink"/>
                <w:noProof/>
                <w:sz w:val="24"/>
                <w:szCs w:val="24"/>
                <w:rtl/>
              </w:rPr>
              <w:fldChar w:fldCharType="end"/>
            </w:r>
          </w:hyperlink>
        </w:p>
        <w:p w:rsidR="00C53BDB" w:rsidRPr="00C53BDB" w:rsidRDefault="00C53BDB" w:rsidP="00C53BDB">
          <w:pPr>
            <w:pStyle w:val="TOC1"/>
            <w:tabs>
              <w:tab w:val="right" w:leader="dot" w:pos="8296"/>
            </w:tabs>
            <w:rPr>
              <w:rFonts w:asciiTheme="minorHAnsi" w:eastAsiaTheme="minorEastAsia" w:hAnsiTheme="minorHAnsi" w:cstheme="minorBidi"/>
              <w:noProof/>
              <w:sz w:val="24"/>
              <w:szCs w:val="24"/>
            </w:rPr>
          </w:pPr>
          <w:hyperlink w:anchor="_Toc184828213" w:history="1">
            <w:r w:rsidRPr="00C53BDB">
              <w:rPr>
                <w:rStyle w:val="Hyperlink"/>
                <w:rFonts w:hint="eastAsia"/>
                <w:noProof/>
                <w:sz w:val="24"/>
                <w:szCs w:val="24"/>
                <w:rtl/>
              </w:rPr>
              <w:t>الملاحق</w:t>
            </w:r>
            <w:r w:rsidRPr="00C53BDB">
              <w:rPr>
                <w:noProof/>
                <w:webHidden/>
                <w:sz w:val="24"/>
                <w:szCs w:val="24"/>
              </w:rPr>
              <w:tab/>
            </w:r>
            <w:r w:rsidRPr="00C53BDB">
              <w:rPr>
                <w:rStyle w:val="Hyperlink"/>
                <w:noProof/>
                <w:sz w:val="24"/>
                <w:szCs w:val="24"/>
                <w:rtl/>
              </w:rPr>
              <w:fldChar w:fldCharType="begin"/>
            </w:r>
            <w:r w:rsidRPr="00C53BDB">
              <w:rPr>
                <w:noProof/>
                <w:webHidden/>
                <w:sz w:val="24"/>
                <w:szCs w:val="24"/>
              </w:rPr>
              <w:instrText xml:space="preserve"> PAGEREF _Toc184828213 \h </w:instrText>
            </w:r>
            <w:r w:rsidRPr="00C53BDB">
              <w:rPr>
                <w:rStyle w:val="Hyperlink"/>
                <w:noProof/>
                <w:sz w:val="24"/>
                <w:szCs w:val="24"/>
                <w:rtl/>
              </w:rPr>
            </w:r>
            <w:r w:rsidRPr="00C53BDB">
              <w:rPr>
                <w:rStyle w:val="Hyperlink"/>
                <w:noProof/>
                <w:sz w:val="24"/>
                <w:szCs w:val="24"/>
                <w:rtl/>
              </w:rPr>
              <w:fldChar w:fldCharType="separate"/>
            </w:r>
            <w:r w:rsidR="00302D85">
              <w:rPr>
                <w:noProof/>
                <w:webHidden/>
                <w:sz w:val="24"/>
                <w:szCs w:val="24"/>
                <w:rtl/>
              </w:rPr>
              <w:t>92</w:t>
            </w:r>
            <w:r w:rsidRPr="00C53BDB">
              <w:rPr>
                <w:rStyle w:val="Hyperlink"/>
                <w:noProof/>
                <w:sz w:val="24"/>
                <w:szCs w:val="24"/>
                <w:rtl/>
              </w:rPr>
              <w:fldChar w:fldCharType="end"/>
            </w:r>
          </w:hyperlink>
        </w:p>
        <w:p w:rsidR="00E474A7" w:rsidRDefault="00C53BDB" w:rsidP="00E247DA">
          <w:pPr>
            <w:pStyle w:val="TOC2"/>
            <w:tabs>
              <w:tab w:val="right" w:leader="dot" w:pos="8296"/>
            </w:tabs>
            <w:rPr>
              <w:rFonts w:asciiTheme="minorHAnsi" w:eastAsiaTheme="minorEastAsia" w:hAnsiTheme="minorHAnsi" w:cstheme="minorBidi"/>
              <w:noProof/>
              <w:sz w:val="24"/>
              <w:szCs w:val="24"/>
            </w:rPr>
          </w:pPr>
          <w:hyperlink w:anchor="_Toc184828214" w:history="1">
            <w:r w:rsidRPr="00E247DA">
              <w:rPr>
                <w:rStyle w:val="Hyperlink"/>
                <w:rFonts w:hint="eastAsia"/>
                <w:noProof/>
                <w:sz w:val="24"/>
                <w:szCs w:val="24"/>
                <w:rtl/>
              </w:rPr>
              <w:t>الاستبيان</w:t>
            </w:r>
            <w:r w:rsidRPr="00E247DA">
              <w:rPr>
                <w:rStyle w:val="Hyperlink"/>
                <w:noProof/>
                <w:sz w:val="24"/>
                <w:szCs w:val="24"/>
                <w:rtl/>
              </w:rPr>
              <w:t xml:space="preserve">: </w:t>
            </w:r>
            <w:r w:rsidRPr="00E247DA">
              <w:rPr>
                <w:rStyle w:val="Hyperlink"/>
                <w:rFonts w:hint="eastAsia"/>
                <w:noProof/>
                <w:sz w:val="24"/>
                <w:szCs w:val="24"/>
                <w:rtl/>
              </w:rPr>
              <w:t>أثر</w:t>
            </w:r>
            <w:r w:rsidRPr="00E247DA">
              <w:rPr>
                <w:rStyle w:val="Hyperlink"/>
                <w:noProof/>
                <w:sz w:val="24"/>
                <w:szCs w:val="24"/>
                <w:rtl/>
              </w:rPr>
              <w:t xml:space="preserve"> </w:t>
            </w:r>
            <w:r w:rsidRPr="00E247DA">
              <w:rPr>
                <w:rStyle w:val="Hyperlink"/>
                <w:rFonts w:hint="eastAsia"/>
                <w:noProof/>
                <w:sz w:val="24"/>
                <w:szCs w:val="24"/>
                <w:rtl/>
              </w:rPr>
              <w:t>القيادة</w:t>
            </w:r>
            <w:r w:rsidRPr="00E247DA">
              <w:rPr>
                <w:rStyle w:val="Hyperlink"/>
                <w:noProof/>
                <w:sz w:val="24"/>
                <w:szCs w:val="24"/>
                <w:rtl/>
              </w:rPr>
              <w:t xml:space="preserve"> </w:t>
            </w:r>
            <w:r w:rsidRPr="00E247DA">
              <w:rPr>
                <w:rStyle w:val="Hyperlink"/>
                <w:rFonts w:hint="eastAsia"/>
                <w:noProof/>
                <w:sz w:val="24"/>
                <w:szCs w:val="24"/>
                <w:rtl/>
              </w:rPr>
              <w:t>التحويلية</w:t>
            </w:r>
            <w:r w:rsidRPr="00E247DA">
              <w:rPr>
                <w:rStyle w:val="Hyperlink"/>
                <w:noProof/>
                <w:sz w:val="24"/>
                <w:szCs w:val="24"/>
                <w:rtl/>
              </w:rPr>
              <w:t xml:space="preserve"> </w:t>
            </w:r>
            <w:r w:rsidRPr="00E247DA">
              <w:rPr>
                <w:rStyle w:val="Hyperlink"/>
                <w:rFonts w:hint="eastAsia"/>
                <w:noProof/>
                <w:sz w:val="24"/>
                <w:szCs w:val="24"/>
                <w:rtl/>
              </w:rPr>
              <w:t>على</w:t>
            </w:r>
            <w:r w:rsidRPr="00E247DA">
              <w:rPr>
                <w:rStyle w:val="Hyperlink"/>
                <w:noProof/>
                <w:sz w:val="24"/>
                <w:szCs w:val="24"/>
                <w:rtl/>
              </w:rPr>
              <w:t xml:space="preserve"> </w:t>
            </w:r>
            <w:r w:rsidRPr="00E247DA">
              <w:rPr>
                <w:rStyle w:val="Hyperlink"/>
                <w:rFonts w:hint="eastAsia"/>
                <w:noProof/>
                <w:sz w:val="24"/>
                <w:szCs w:val="24"/>
                <w:rtl/>
              </w:rPr>
              <w:t>أداء</w:t>
            </w:r>
            <w:r w:rsidRPr="00E247DA">
              <w:rPr>
                <w:rStyle w:val="Hyperlink"/>
                <w:noProof/>
                <w:sz w:val="24"/>
                <w:szCs w:val="24"/>
                <w:rtl/>
              </w:rPr>
              <w:t xml:space="preserve"> </w:t>
            </w:r>
            <w:r w:rsidRPr="00E247DA">
              <w:rPr>
                <w:rStyle w:val="Hyperlink"/>
                <w:rFonts w:hint="eastAsia"/>
                <w:noProof/>
                <w:sz w:val="24"/>
                <w:szCs w:val="24"/>
                <w:rtl/>
              </w:rPr>
              <w:t>الموظفين</w:t>
            </w:r>
            <w:r w:rsidR="00E247DA" w:rsidRPr="00E247DA">
              <w:rPr>
                <w:rStyle w:val="Hyperlink"/>
                <w:rFonts w:cs="Arial" w:hint="eastAsia"/>
                <w:noProof/>
                <w:rtl/>
              </w:rPr>
              <w:t xml:space="preserve"> </w:t>
            </w:r>
            <w:r w:rsidR="00E247DA" w:rsidRPr="00E247DA">
              <w:rPr>
                <w:rStyle w:val="Hyperlink"/>
                <w:rFonts w:hint="eastAsia"/>
                <w:noProof/>
                <w:sz w:val="24"/>
                <w:szCs w:val="24"/>
                <w:rtl/>
              </w:rPr>
              <w:t>في</w:t>
            </w:r>
            <w:r w:rsidR="00E247DA" w:rsidRPr="00E247DA">
              <w:rPr>
                <w:rStyle w:val="Hyperlink"/>
                <w:noProof/>
                <w:sz w:val="24"/>
                <w:szCs w:val="24"/>
                <w:rtl/>
              </w:rPr>
              <w:t xml:space="preserve"> </w:t>
            </w:r>
            <w:r w:rsidR="00E247DA" w:rsidRPr="00E247DA">
              <w:rPr>
                <w:rStyle w:val="Hyperlink"/>
                <w:rFonts w:hint="eastAsia"/>
                <w:noProof/>
                <w:sz w:val="24"/>
                <w:szCs w:val="24"/>
                <w:rtl/>
              </w:rPr>
              <w:t>قطاع</w:t>
            </w:r>
            <w:r w:rsidR="00E247DA" w:rsidRPr="00E247DA">
              <w:rPr>
                <w:rStyle w:val="Hyperlink"/>
                <w:noProof/>
                <w:sz w:val="24"/>
                <w:szCs w:val="24"/>
                <w:rtl/>
              </w:rPr>
              <w:t xml:space="preserve"> </w:t>
            </w:r>
            <w:r w:rsidR="00E247DA" w:rsidRPr="00E247DA">
              <w:rPr>
                <w:rStyle w:val="Hyperlink"/>
                <w:rFonts w:hint="eastAsia"/>
                <w:noProof/>
                <w:sz w:val="24"/>
                <w:szCs w:val="24"/>
                <w:rtl/>
              </w:rPr>
              <w:t>الخدمات</w:t>
            </w:r>
            <w:r w:rsidR="00E247DA" w:rsidRPr="00E247DA">
              <w:rPr>
                <w:rStyle w:val="Hyperlink"/>
                <w:noProof/>
                <w:sz w:val="24"/>
                <w:szCs w:val="24"/>
                <w:rtl/>
              </w:rPr>
              <w:t xml:space="preserve"> </w:t>
            </w:r>
            <w:r w:rsidR="00E247DA" w:rsidRPr="00E247DA">
              <w:rPr>
                <w:rStyle w:val="Hyperlink"/>
                <w:rFonts w:hint="eastAsia"/>
                <w:noProof/>
                <w:sz w:val="24"/>
                <w:szCs w:val="24"/>
                <w:rtl/>
              </w:rPr>
              <w:t>المالية</w:t>
            </w:r>
            <w:r w:rsidR="00E247DA" w:rsidRPr="00E247DA">
              <w:rPr>
                <w:rStyle w:val="Hyperlink"/>
                <w:noProof/>
                <w:sz w:val="24"/>
                <w:szCs w:val="24"/>
                <w:rtl/>
              </w:rPr>
              <w:t xml:space="preserve"> </w:t>
            </w:r>
            <w:r w:rsidR="00E247DA" w:rsidRPr="00E247DA">
              <w:rPr>
                <w:rStyle w:val="Hyperlink"/>
                <w:rFonts w:hint="eastAsia"/>
                <w:noProof/>
                <w:sz w:val="24"/>
                <w:szCs w:val="24"/>
                <w:rtl/>
              </w:rPr>
              <w:t>في</w:t>
            </w:r>
            <w:r w:rsidR="00E247DA" w:rsidRPr="00E247DA">
              <w:rPr>
                <w:rStyle w:val="Hyperlink"/>
                <w:noProof/>
                <w:sz w:val="24"/>
                <w:szCs w:val="24"/>
                <w:rtl/>
              </w:rPr>
              <w:t xml:space="preserve"> </w:t>
            </w:r>
            <w:r w:rsidR="00E247DA" w:rsidRPr="00E247DA">
              <w:rPr>
                <w:rStyle w:val="Hyperlink"/>
                <w:rFonts w:hint="eastAsia"/>
                <w:noProof/>
                <w:sz w:val="24"/>
                <w:szCs w:val="24"/>
                <w:rtl/>
              </w:rPr>
              <w:t>السعودية</w:t>
            </w:r>
            <w:r w:rsidRPr="00E247DA">
              <w:rPr>
                <w:rStyle w:val="Hyperlink"/>
                <w:rFonts w:cs="Arial"/>
                <w:noProof/>
                <w:webHidden/>
                <w:sz w:val="24"/>
                <w:szCs w:val="24"/>
              </w:rPr>
              <w:tab/>
            </w:r>
            <w:r w:rsidRPr="00E247DA">
              <w:rPr>
                <w:rStyle w:val="Hyperlink"/>
                <w:noProof/>
                <w:sz w:val="24"/>
                <w:szCs w:val="24"/>
                <w:rtl/>
              </w:rPr>
              <w:fldChar w:fldCharType="begin"/>
            </w:r>
            <w:r w:rsidRPr="00E247DA">
              <w:rPr>
                <w:rStyle w:val="Hyperlink"/>
                <w:rFonts w:cs="Arial"/>
                <w:noProof/>
                <w:webHidden/>
                <w:sz w:val="24"/>
                <w:szCs w:val="24"/>
              </w:rPr>
              <w:instrText xml:space="preserve"> PAGEREF _Toc184828214 \h </w:instrText>
            </w:r>
            <w:r w:rsidRPr="00E247DA">
              <w:rPr>
                <w:rStyle w:val="Hyperlink"/>
                <w:noProof/>
                <w:sz w:val="24"/>
                <w:szCs w:val="24"/>
                <w:rtl/>
              </w:rPr>
            </w:r>
            <w:r w:rsidRPr="00E247DA">
              <w:rPr>
                <w:rStyle w:val="Hyperlink"/>
                <w:noProof/>
                <w:sz w:val="24"/>
                <w:szCs w:val="24"/>
                <w:rtl/>
              </w:rPr>
              <w:fldChar w:fldCharType="separate"/>
            </w:r>
            <w:r w:rsidR="00302D85">
              <w:rPr>
                <w:rStyle w:val="Hyperlink"/>
                <w:rFonts w:cs="Arial"/>
                <w:noProof/>
                <w:webHidden/>
                <w:sz w:val="24"/>
                <w:szCs w:val="24"/>
                <w:rtl/>
              </w:rPr>
              <w:t>92</w:t>
            </w:r>
            <w:r w:rsidRPr="00E247DA">
              <w:rPr>
                <w:rStyle w:val="Hyperlink"/>
                <w:noProof/>
                <w:sz w:val="24"/>
                <w:szCs w:val="24"/>
                <w:rtl/>
              </w:rPr>
              <w:fldChar w:fldCharType="end"/>
            </w:r>
          </w:hyperlink>
          <w:r w:rsidRPr="00C53BDB">
            <w:rPr>
              <w:b/>
              <w:bCs/>
              <w:noProof/>
              <w:sz w:val="24"/>
              <w:szCs w:val="24"/>
            </w:rPr>
            <w:fldChar w:fldCharType="end"/>
          </w:r>
        </w:p>
      </w:sdtContent>
    </w:sdt>
    <w:p w:rsidR="00E474A7" w:rsidRPr="00E474A7" w:rsidRDefault="00E474A7" w:rsidP="00E474A7"/>
    <w:p w:rsidR="00E474A7" w:rsidRDefault="00E474A7" w:rsidP="00E474A7"/>
    <w:p w:rsidR="00C53BDB" w:rsidRDefault="00C53BDB" w:rsidP="00E474A7">
      <w:pPr>
        <w:jc w:val="center"/>
        <w:rPr>
          <w:rFonts w:hint="cs"/>
          <w:rtl/>
        </w:rPr>
      </w:pPr>
    </w:p>
    <w:p w:rsidR="00E474A7" w:rsidRPr="00E474A7" w:rsidRDefault="00E474A7" w:rsidP="00E474A7">
      <w:pPr>
        <w:jc w:val="center"/>
      </w:pPr>
    </w:p>
    <w:p w:rsidR="00B60FFB" w:rsidRDefault="00ED0938">
      <w:pPr>
        <w:keepNext/>
        <w:keepLines/>
        <w:spacing w:before="480" w:after="0"/>
        <w:jc w:val="center"/>
        <w:rPr>
          <w:rFonts w:ascii="Cambria" w:eastAsia="Times New Roman" w:hAnsi="Cambria" w:cs="Times New Roman"/>
          <w:b/>
          <w:bCs/>
          <w:color w:val="365F91"/>
          <w:sz w:val="32"/>
          <w:szCs w:val="32"/>
          <w:lang w:eastAsia="ja-JP" w:bidi="ar-EG"/>
        </w:rPr>
      </w:pPr>
      <w:r>
        <w:rPr>
          <w:rFonts w:ascii="Cambria" w:eastAsia="Times New Roman" w:hAnsi="Cambria" w:cs="Times New Roman"/>
          <w:b/>
          <w:bCs/>
          <w:color w:val="365F91"/>
          <w:sz w:val="32"/>
          <w:szCs w:val="32"/>
          <w:rtl/>
          <w:lang w:eastAsia="ja-JP" w:bidi="ar-EG"/>
        </w:rPr>
        <w:lastRenderedPageBreak/>
        <w:t>فهرس الجداول</w:t>
      </w:r>
    </w:p>
    <w:p w:rsidR="00425A5D" w:rsidRPr="00E474A7" w:rsidRDefault="00425A5D" w:rsidP="005D3191">
      <w:pPr>
        <w:pStyle w:val="TableofFigures"/>
        <w:tabs>
          <w:tab w:val="right" w:leader="dot" w:pos="8296"/>
        </w:tabs>
        <w:rPr>
          <w:rFonts w:asciiTheme="minorHAnsi" w:eastAsiaTheme="minorEastAsia" w:hAnsiTheme="minorHAnsi" w:cstheme="minorBidi"/>
          <w:noProof/>
        </w:rPr>
      </w:pPr>
      <w:r>
        <w:rPr>
          <w:rFonts w:ascii="Cambria" w:eastAsia="Times New Roman" w:hAnsi="Cambria" w:cs="Times New Roman"/>
          <w:b/>
          <w:bCs/>
          <w:color w:val="365F91"/>
          <w:sz w:val="32"/>
          <w:szCs w:val="32"/>
          <w:lang w:eastAsia="ja-JP" w:bidi="ar-EG"/>
        </w:rPr>
        <w:fldChar w:fldCharType="begin"/>
      </w:r>
      <w:r>
        <w:rPr>
          <w:rFonts w:ascii="Cambria" w:eastAsia="Times New Roman" w:hAnsi="Cambria" w:cs="Times New Roman"/>
          <w:b/>
          <w:bCs/>
          <w:color w:val="365F91"/>
          <w:sz w:val="32"/>
          <w:szCs w:val="32"/>
          <w:lang w:eastAsia="ja-JP" w:bidi="ar-EG"/>
        </w:rPr>
        <w:instrText xml:space="preserve"> TOC \h \z \c "</w:instrText>
      </w:r>
      <w:r>
        <w:rPr>
          <w:rFonts w:ascii="Cambria" w:eastAsia="Times New Roman" w:hAnsi="Cambria" w:cs="Times New Roman"/>
          <w:b/>
          <w:bCs/>
          <w:color w:val="365F91"/>
          <w:sz w:val="32"/>
          <w:szCs w:val="32"/>
          <w:rtl/>
          <w:lang w:eastAsia="ja-JP" w:bidi="ar-EG"/>
        </w:rPr>
        <w:instrText>جدول</w:instrText>
      </w:r>
      <w:r>
        <w:rPr>
          <w:rFonts w:ascii="Cambria" w:eastAsia="Times New Roman" w:hAnsi="Cambria" w:cs="Times New Roman"/>
          <w:b/>
          <w:bCs/>
          <w:color w:val="365F91"/>
          <w:sz w:val="32"/>
          <w:szCs w:val="32"/>
          <w:lang w:eastAsia="ja-JP" w:bidi="ar-EG"/>
        </w:rPr>
        <w:instrText xml:space="preserve">" </w:instrText>
      </w:r>
      <w:r>
        <w:rPr>
          <w:rFonts w:ascii="Cambria" w:eastAsia="Times New Roman" w:hAnsi="Cambria" w:cs="Times New Roman"/>
          <w:b/>
          <w:bCs/>
          <w:color w:val="365F91"/>
          <w:sz w:val="32"/>
          <w:szCs w:val="32"/>
          <w:lang w:eastAsia="ja-JP" w:bidi="ar-EG"/>
        </w:rPr>
        <w:fldChar w:fldCharType="separate"/>
      </w:r>
      <w:hyperlink w:anchor="_Toc184828937" w:history="1">
        <w:r w:rsidRPr="00E474A7">
          <w:rPr>
            <w:rStyle w:val="Hyperlink"/>
            <w:rFonts w:ascii="Simplified Arabic" w:hAnsi="Simplified Arabic" w:cs="Simplified Arabic" w:hint="eastAsia"/>
            <w:noProof/>
            <w:rtl/>
          </w:rPr>
          <w:t>جدول</w:t>
        </w:r>
        <w:r w:rsidRPr="00E474A7">
          <w:rPr>
            <w:rStyle w:val="Hyperlink"/>
            <w:rFonts w:ascii="Simplified Arabic" w:hAnsi="Simplified Arabic" w:cs="Simplified Arabic"/>
            <w:noProof/>
            <w:rtl/>
          </w:rPr>
          <w:t xml:space="preserve"> </w:t>
        </w:r>
        <w:r w:rsidRPr="00E474A7">
          <w:rPr>
            <w:rStyle w:val="Hyperlink"/>
            <w:noProof/>
          </w:rPr>
          <w:t>1</w:t>
        </w:r>
        <w:r w:rsidRPr="00E474A7">
          <w:rPr>
            <w:rStyle w:val="Hyperlink"/>
            <w:rFonts w:ascii="Simplified Arabic" w:hAnsi="Simplified Arabic" w:cs="Simplified Arabic"/>
            <w:noProof/>
            <w:rtl/>
            <w:lang w:bidi="ar-EG"/>
          </w:rPr>
          <w:t xml:space="preserve">: </w:t>
        </w:r>
        <w:r w:rsidRPr="00E474A7">
          <w:rPr>
            <w:rStyle w:val="Hyperlink"/>
            <w:rFonts w:ascii="Simplified Arabic" w:hAnsi="Simplified Arabic" w:cs="Simplified Arabic" w:hint="eastAsia"/>
            <w:noProof/>
            <w:rtl/>
            <w:lang w:bidi="ar-EG"/>
          </w:rPr>
          <w:t>مجتمع</w:t>
        </w:r>
        <w:r w:rsidRPr="00E474A7">
          <w:rPr>
            <w:rStyle w:val="Hyperlink"/>
            <w:rFonts w:ascii="Simplified Arabic" w:hAnsi="Simplified Arabic" w:cs="Simplified Arabic"/>
            <w:noProof/>
            <w:rtl/>
            <w:lang w:bidi="ar-EG"/>
          </w:rPr>
          <w:t xml:space="preserve"> </w:t>
        </w:r>
        <w:r w:rsidRPr="00E474A7">
          <w:rPr>
            <w:rStyle w:val="Hyperlink"/>
            <w:rFonts w:ascii="Simplified Arabic" w:hAnsi="Simplified Arabic" w:cs="Simplified Arabic" w:hint="eastAsia"/>
            <w:noProof/>
            <w:rtl/>
            <w:lang w:bidi="ar-EG"/>
          </w:rPr>
          <w:t>البحث</w:t>
        </w:r>
        <w:r w:rsidRPr="00E474A7">
          <w:rPr>
            <w:noProof/>
            <w:webHidden/>
          </w:rPr>
          <w:tab/>
        </w:r>
        <w:r w:rsidRPr="00E474A7">
          <w:rPr>
            <w:rStyle w:val="Hyperlink"/>
            <w:noProof/>
            <w:rtl/>
          </w:rPr>
          <w:fldChar w:fldCharType="begin"/>
        </w:r>
        <w:r w:rsidRPr="00E474A7">
          <w:rPr>
            <w:noProof/>
            <w:webHidden/>
          </w:rPr>
          <w:instrText xml:space="preserve"> PAGEREF _Toc184828937 \h </w:instrText>
        </w:r>
        <w:r w:rsidRPr="00E474A7">
          <w:rPr>
            <w:rStyle w:val="Hyperlink"/>
            <w:noProof/>
            <w:rtl/>
          </w:rPr>
        </w:r>
        <w:r w:rsidRPr="00E474A7">
          <w:rPr>
            <w:rStyle w:val="Hyperlink"/>
            <w:noProof/>
            <w:rtl/>
          </w:rPr>
          <w:fldChar w:fldCharType="separate"/>
        </w:r>
        <w:r w:rsidR="00302D85">
          <w:rPr>
            <w:noProof/>
            <w:webHidden/>
            <w:rtl/>
          </w:rPr>
          <w:t>53</w:t>
        </w:r>
        <w:r w:rsidRPr="00E474A7">
          <w:rPr>
            <w:rStyle w:val="Hyperlink"/>
            <w:noProof/>
            <w:rtl/>
          </w:rPr>
          <w:fldChar w:fldCharType="end"/>
        </w:r>
      </w:hyperlink>
    </w:p>
    <w:p w:rsidR="00425A5D" w:rsidRDefault="00425A5D" w:rsidP="005D3191">
      <w:pPr>
        <w:pStyle w:val="TableofFigures"/>
        <w:tabs>
          <w:tab w:val="right" w:leader="dot" w:pos="8296"/>
        </w:tabs>
        <w:rPr>
          <w:rFonts w:asciiTheme="minorHAnsi" w:eastAsiaTheme="minorEastAsia" w:hAnsiTheme="minorHAnsi" w:cstheme="minorBidi" w:hint="cs"/>
          <w:noProof/>
          <w:rtl/>
        </w:rPr>
      </w:pPr>
      <w:hyperlink w:anchor="_Toc184828938" w:history="1">
        <w:r w:rsidRPr="00E474A7">
          <w:rPr>
            <w:rStyle w:val="Hyperlink"/>
            <w:rFonts w:ascii="Simplified Arabic" w:hAnsi="Simplified Arabic" w:cs="Simplified Arabic" w:hint="eastAsia"/>
            <w:noProof/>
            <w:rtl/>
            <w:lang w:bidi="ar-EG"/>
          </w:rPr>
          <w:t>جدول</w:t>
        </w:r>
        <w:r w:rsidRPr="00E474A7">
          <w:rPr>
            <w:rStyle w:val="Hyperlink"/>
            <w:rFonts w:ascii="Simplified Arabic" w:hAnsi="Simplified Arabic" w:cs="Simplified Arabic"/>
            <w:noProof/>
            <w:rtl/>
            <w:lang w:bidi="ar-EG"/>
          </w:rPr>
          <w:t xml:space="preserve"> </w:t>
        </w:r>
        <w:r w:rsidRPr="00E474A7">
          <w:rPr>
            <w:rStyle w:val="Hyperlink"/>
            <w:noProof/>
          </w:rPr>
          <w:t>2</w:t>
        </w:r>
        <w:r w:rsidRPr="00E474A7">
          <w:rPr>
            <w:rStyle w:val="Hyperlink"/>
            <w:rFonts w:ascii="Simplified Arabic" w:hAnsi="Simplified Arabic" w:cs="Simplified Arabic"/>
            <w:noProof/>
            <w:rtl/>
            <w:lang w:bidi="ar-EG"/>
          </w:rPr>
          <w:t xml:space="preserve">: </w:t>
        </w:r>
        <w:r w:rsidRPr="00E474A7">
          <w:rPr>
            <w:rStyle w:val="Hyperlink"/>
            <w:rFonts w:ascii="Simplified Arabic" w:hAnsi="Simplified Arabic" w:cs="Simplified Arabic" w:hint="eastAsia"/>
            <w:noProof/>
            <w:rtl/>
            <w:lang w:bidi="ar-EG"/>
          </w:rPr>
          <w:t>عينة</w:t>
        </w:r>
        <w:r w:rsidRPr="00E474A7">
          <w:rPr>
            <w:rStyle w:val="Hyperlink"/>
            <w:rFonts w:ascii="Simplified Arabic" w:hAnsi="Simplified Arabic" w:cs="Simplified Arabic"/>
            <w:noProof/>
            <w:rtl/>
            <w:lang w:bidi="ar-EG"/>
          </w:rPr>
          <w:t xml:space="preserve"> </w:t>
        </w:r>
        <w:r w:rsidRPr="00E474A7">
          <w:rPr>
            <w:rStyle w:val="Hyperlink"/>
            <w:rFonts w:ascii="Simplified Arabic" w:hAnsi="Simplified Arabic" w:cs="Simplified Arabic" w:hint="eastAsia"/>
            <w:noProof/>
            <w:rtl/>
            <w:lang w:bidi="ar-EG"/>
          </w:rPr>
          <w:t>البحث</w:t>
        </w:r>
        <w:r w:rsidRPr="00E474A7">
          <w:rPr>
            <w:noProof/>
            <w:webHidden/>
          </w:rPr>
          <w:tab/>
        </w:r>
        <w:r w:rsidRPr="00E474A7">
          <w:rPr>
            <w:rStyle w:val="Hyperlink"/>
            <w:noProof/>
            <w:rtl/>
          </w:rPr>
          <w:fldChar w:fldCharType="begin"/>
        </w:r>
        <w:r w:rsidRPr="00E474A7">
          <w:rPr>
            <w:noProof/>
            <w:webHidden/>
          </w:rPr>
          <w:instrText xml:space="preserve"> PAGEREF _Toc184828938 \h </w:instrText>
        </w:r>
        <w:r w:rsidRPr="00E474A7">
          <w:rPr>
            <w:rStyle w:val="Hyperlink"/>
            <w:noProof/>
            <w:rtl/>
          </w:rPr>
        </w:r>
        <w:r w:rsidRPr="00E474A7">
          <w:rPr>
            <w:rStyle w:val="Hyperlink"/>
            <w:noProof/>
            <w:rtl/>
          </w:rPr>
          <w:fldChar w:fldCharType="separate"/>
        </w:r>
        <w:r w:rsidR="00302D85">
          <w:rPr>
            <w:noProof/>
            <w:webHidden/>
            <w:rtl/>
          </w:rPr>
          <w:t>53</w:t>
        </w:r>
        <w:r w:rsidRPr="00E474A7">
          <w:rPr>
            <w:rStyle w:val="Hyperlink"/>
            <w:noProof/>
            <w:rtl/>
          </w:rPr>
          <w:fldChar w:fldCharType="end"/>
        </w:r>
      </w:hyperlink>
    </w:p>
    <w:p w:rsidR="00147181" w:rsidRPr="00E474A7" w:rsidRDefault="00147181" w:rsidP="00147181">
      <w:pPr>
        <w:rPr>
          <w:rFonts w:hint="cs"/>
          <w:rtl/>
          <w:lang w:bidi="ar-EG"/>
        </w:rPr>
      </w:pPr>
      <w:r w:rsidRPr="00E474A7">
        <w:rPr>
          <w:rFonts w:hint="cs"/>
          <w:rtl/>
        </w:rPr>
        <w:t>جدول</w:t>
      </w:r>
      <w:r w:rsidRPr="00E474A7">
        <w:rPr>
          <w:rtl/>
        </w:rPr>
        <w:t xml:space="preserve"> 3:  </w:t>
      </w:r>
      <w:r w:rsidRPr="00E474A7">
        <w:rPr>
          <w:rFonts w:hint="cs"/>
          <w:rtl/>
        </w:rPr>
        <w:t>توزيع</w:t>
      </w:r>
      <w:r w:rsidRPr="00E474A7">
        <w:rPr>
          <w:rtl/>
        </w:rPr>
        <w:t xml:space="preserve"> </w:t>
      </w:r>
      <w:r w:rsidRPr="00E474A7">
        <w:rPr>
          <w:rFonts w:hint="cs"/>
          <w:rtl/>
        </w:rPr>
        <w:t>أفراد</w:t>
      </w:r>
      <w:r w:rsidRPr="00E474A7">
        <w:rPr>
          <w:rtl/>
        </w:rPr>
        <w:t xml:space="preserve"> </w:t>
      </w:r>
      <w:r w:rsidRPr="00E474A7">
        <w:rPr>
          <w:rFonts w:hint="cs"/>
          <w:rtl/>
        </w:rPr>
        <w:t>العينة</w:t>
      </w:r>
      <w:r w:rsidRPr="00E474A7">
        <w:rPr>
          <w:rtl/>
        </w:rPr>
        <w:t xml:space="preserve"> </w:t>
      </w:r>
      <w:r w:rsidRPr="00E474A7">
        <w:rPr>
          <w:rFonts w:hint="cs"/>
          <w:rtl/>
        </w:rPr>
        <w:t>حسب</w:t>
      </w:r>
      <w:r w:rsidRPr="00E474A7">
        <w:rPr>
          <w:rtl/>
        </w:rPr>
        <w:t xml:space="preserve"> </w:t>
      </w:r>
      <w:r w:rsidRPr="00E474A7">
        <w:rPr>
          <w:rFonts w:hint="cs"/>
          <w:rtl/>
        </w:rPr>
        <w:t>متغير</w:t>
      </w:r>
      <w:r w:rsidRPr="00E474A7">
        <w:rPr>
          <w:rtl/>
        </w:rPr>
        <w:t xml:space="preserve"> </w:t>
      </w:r>
      <w:r w:rsidRPr="00E474A7">
        <w:rPr>
          <w:rFonts w:hint="cs"/>
          <w:rtl/>
        </w:rPr>
        <w:t>النوع</w:t>
      </w:r>
      <w:r w:rsidRPr="00E474A7">
        <w:rPr>
          <w:rFonts w:hint="cs"/>
          <w:rtl/>
          <w:lang w:bidi="ar-EG"/>
        </w:rPr>
        <w:t>.............................................................................57</w:t>
      </w:r>
    </w:p>
    <w:p w:rsidR="00147181" w:rsidRPr="00E474A7" w:rsidRDefault="00147181" w:rsidP="00147181">
      <w:pPr>
        <w:rPr>
          <w:rFonts w:hint="cs"/>
          <w:rtl/>
          <w:lang w:bidi="ar-EG"/>
        </w:rPr>
      </w:pPr>
      <w:r w:rsidRPr="00E474A7">
        <w:rPr>
          <w:rtl/>
        </w:rPr>
        <w:t xml:space="preserve">جدول </w:t>
      </w:r>
      <w:r w:rsidRPr="00E474A7">
        <w:rPr>
          <w:rFonts w:hint="cs"/>
          <w:rtl/>
        </w:rPr>
        <w:t>4</w:t>
      </w:r>
      <w:r w:rsidRPr="00E474A7">
        <w:rPr>
          <w:rtl/>
        </w:rPr>
        <w:t xml:space="preserve"> </w:t>
      </w:r>
      <w:r w:rsidRPr="00E474A7">
        <w:rPr>
          <w:rtl/>
          <w:lang w:bidi="ar-EG"/>
        </w:rPr>
        <w:t>توزيع أفراد العينة حسب متغير السن</w:t>
      </w:r>
      <w:r w:rsidRPr="00E474A7">
        <w:rPr>
          <w:rFonts w:hint="cs"/>
          <w:rtl/>
          <w:lang w:bidi="ar-EG"/>
        </w:rPr>
        <w:t>................................................................................58</w:t>
      </w:r>
    </w:p>
    <w:p w:rsidR="00147181" w:rsidRPr="00E474A7" w:rsidRDefault="00147181" w:rsidP="00147181">
      <w:pPr>
        <w:rPr>
          <w:rFonts w:hint="cs"/>
          <w:rtl/>
          <w:lang w:bidi="ar-EG"/>
        </w:rPr>
      </w:pPr>
      <w:r w:rsidRPr="00E474A7">
        <w:rPr>
          <w:rtl/>
        </w:rPr>
        <w:t>جدول</w:t>
      </w:r>
      <w:r w:rsidRPr="00E474A7">
        <w:rPr>
          <w:rFonts w:hint="cs"/>
          <w:rtl/>
        </w:rPr>
        <w:t>5</w:t>
      </w:r>
      <w:r w:rsidRPr="00E474A7">
        <w:rPr>
          <w:rtl/>
        </w:rPr>
        <w:t xml:space="preserve"> </w:t>
      </w:r>
      <w:r w:rsidRPr="00E474A7">
        <w:rPr>
          <w:rtl/>
          <w:lang w:bidi="ar-EG"/>
        </w:rPr>
        <w:t>توزيع أفراد العينة حسب متغير المؤهل العلمي</w:t>
      </w:r>
      <w:r w:rsidRPr="00E474A7">
        <w:rPr>
          <w:rFonts w:hint="cs"/>
          <w:rtl/>
          <w:lang w:bidi="ar-EG"/>
        </w:rPr>
        <w:t>......................................................................59</w:t>
      </w:r>
    </w:p>
    <w:p w:rsidR="00147181" w:rsidRPr="00E474A7" w:rsidRDefault="00147181" w:rsidP="00147181">
      <w:pPr>
        <w:rPr>
          <w:rFonts w:hint="cs"/>
          <w:rtl/>
          <w:lang w:bidi="ar-EG"/>
        </w:rPr>
      </w:pPr>
      <w:r w:rsidRPr="00E474A7">
        <w:rPr>
          <w:rtl/>
        </w:rPr>
        <w:t xml:space="preserve">جدول </w:t>
      </w:r>
      <w:r w:rsidRPr="00E474A7">
        <w:rPr>
          <w:rFonts w:hint="cs"/>
          <w:rtl/>
        </w:rPr>
        <w:t>6</w:t>
      </w:r>
      <w:r w:rsidRPr="00E474A7">
        <w:rPr>
          <w:rtl/>
        </w:rPr>
        <w:t xml:space="preserve"> </w:t>
      </w:r>
      <w:r w:rsidRPr="00E474A7">
        <w:rPr>
          <w:rtl/>
          <w:lang w:bidi="ar-EG"/>
        </w:rPr>
        <w:t>توزيع أفراد العينة حسب متغير سنوات الخبرة</w:t>
      </w:r>
      <w:r w:rsidRPr="00E474A7">
        <w:rPr>
          <w:rFonts w:hint="cs"/>
          <w:rtl/>
          <w:lang w:bidi="ar-EG"/>
        </w:rPr>
        <w:t>......................................................................60</w:t>
      </w:r>
    </w:p>
    <w:p w:rsidR="00147181" w:rsidRPr="00E474A7" w:rsidRDefault="00147181" w:rsidP="00147181">
      <w:pPr>
        <w:rPr>
          <w:rFonts w:hint="cs"/>
          <w:rtl/>
          <w:lang w:bidi="ar-EG"/>
        </w:rPr>
      </w:pPr>
      <w:r w:rsidRPr="00E474A7">
        <w:rPr>
          <w:rtl/>
        </w:rPr>
        <w:t>جدول</w:t>
      </w:r>
      <w:r w:rsidRPr="00E474A7">
        <w:rPr>
          <w:rFonts w:hint="cs"/>
          <w:rtl/>
        </w:rPr>
        <w:t xml:space="preserve"> 7</w:t>
      </w:r>
      <w:r w:rsidRPr="00E474A7">
        <w:rPr>
          <w:rtl/>
          <w:lang w:bidi="ar-EG"/>
        </w:rPr>
        <w:t xml:space="preserve"> اختبار الثبات لمحاور الاستبيان</w:t>
      </w:r>
      <w:r w:rsidRPr="00E474A7">
        <w:rPr>
          <w:rFonts w:hint="cs"/>
          <w:rtl/>
          <w:lang w:bidi="ar-EG"/>
        </w:rPr>
        <w:t>......................................................................................70</w:t>
      </w:r>
    </w:p>
    <w:p w:rsidR="00147181" w:rsidRPr="00E474A7" w:rsidRDefault="00147181" w:rsidP="00147181">
      <w:pPr>
        <w:rPr>
          <w:rFonts w:hint="cs"/>
          <w:rtl/>
          <w:lang w:bidi="ar-EG"/>
        </w:rPr>
      </w:pPr>
      <w:r w:rsidRPr="00E474A7">
        <w:rPr>
          <w:rtl/>
        </w:rPr>
        <w:t xml:space="preserve">جدول </w:t>
      </w:r>
      <w:r w:rsidRPr="00E474A7">
        <w:rPr>
          <w:rFonts w:hint="cs"/>
          <w:rtl/>
        </w:rPr>
        <w:t>8</w:t>
      </w:r>
      <w:r w:rsidRPr="00E474A7">
        <w:rPr>
          <w:rtl/>
        </w:rPr>
        <w:t xml:space="preserve"> </w:t>
      </w:r>
      <w:r w:rsidRPr="00E474A7">
        <w:rPr>
          <w:rtl/>
          <w:lang w:bidi="ar-EG"/>
        </w:rPr>
        <w:t>معاملات ارتباط بيرسون لعبارات محور</w:t>
      </w:r>
      <w:r w:rsidRPr="00E474A7">
        <w:rPr>
          <w:lang w:bidi="ar-EG"/>
        </w:rPr>
        <w:t xml:space="preserve"> </w:t>
      </w:r>
      <w:r w:rsidRPr="00E474A7">
        <w:rPr>
          <w:rtl/>
          <w:lang w:bidi="ar-EG"/>
        </w:rPr>
        <w:t>القيادة التحويلية</w:t>
      </w:r>
      <w:r w:rsidRPr="00E474A7">
        <w:rPr>
          <w:rFonts w:hint="cs"/>
          <w:rtl/>
          <w:lang w:bidi="ar-EG"/>
        </w:rPr>
        <w:t>.........................................................71</w:t>
      </w:r>
    </w:p>
    <w:p w:rsidR="00147181" w:rsidRPr="00E474A7" w:rsidRDefault="00147181" w:rsidP="00147181">
      <w:pPr>
        <w:rPr>
          <w:rFonts w:hint="cs"/>
          <w:rtl/>
          <w:lang w:bidi="ar-EG"/>
        </w:rPr>
      </w:pPr>
      <w:r w:rsidRPr="00E474A7">
        <w:rPr>
          <w:rtl/>
        </w:rPr>
        <w:t xml:space="preserve">جدول </w:t>
      </w:r>
      <w:r w:rsidRPr="00E474A7">
        <w:rPr>
          <w:rFonts w:hint="cs"/>
          <w:rtl/>
        </w:rPr>
        <w:t>9</w:t>
      </w:r>
      <w:r w:rsidRPr="00E474A7">
        <w:rPr>
          <w:rtl/>
          <w:lang w:bidi="ar-EG"/>
        </w:rPr>
        <w:t xml:space="preserve"> معاملات ارتباط بيرسون لعبارات محور أداء الموظفين</w:t>
      </w:r>
      <w:r w:rsidRPr="00E474A7">
        <w:rPr>
          <w:rFonts w:hint="cs"/>
          <w:rtl/>
          <w:lang w:bidi="ar-EG"/>
        </w:rPr>
        <w:t>...........................................................72</w:t>
      </w:r>
    </w:p>
    <w:p w:rsidR="00147181" w:rsidRPr="00E474A7" w:rsidRDefault="00147181" w:rsidP="00E474A7">
      <w:pPr>
        <w:rPr>
          <w:rFonts w:hint="cs"/>
          <w:rtl/>
          <w:lang w:bidi="ar-EG"/>
        </w:rPr>
      </w:pPr>
      <w:r w:rsidRPr="00E474A7">
        <w:rPr>
          <w:rtl/>
        </w:rPr>
        <w:t xml:space="preserve">جدول </w:t>
      </w:r>
      <w:r w:rsidRPr="00E474A7">
        <w:rPr>
          <w:rFonts w:hint="cs"/>
          <w:rtl/>
        </w:rPr>
        <w:t>10:</w:t>
      </w:r>
      <w:r w:rsidRPr="00E474A7">
        <w:rPr>
          <w:rtl/>
        </w:rPr>
        <w:t xml:space="preserve"> قياس الصدق التقاربي عن طريق قياس متوسط التباين المستخرج (Average Variance Extracted (AVE</w:t>
      </w:r>
      <w:r w:rsidRPr="00E474A7">
        <w:rPr>
          <w:rFonts w:hint="cs"/>
          <w:rtl/>
          <w:lang w:bidi="ar-EG"/>
        </w:rPr>
        <w:t>...........................................................................................................................7</w:t>
      </w:r>
      <w:r w:rsidR="00E474A7" w:rsidRPr="00E474A7">
        <w:rPr>
          <w:rFonts w:hint="cs"/>
          <w:rtl/>
          <w:lang w:bidi="ar-EG"/>
        </w:rPr>
        <w:t>3</w:t>
      </w:r>
    </w:p>
    <w:p w:rsidR="00147181" w:rsidRPr="00E474A7" w:rsidRDefault="00147181" w:rsidP="00147181">
      <w:pPr>
        <w:rPr>
          <w:rFonts w:hint="cs"/>
          <w:rtl/>
          <w:lang w:bidi="ar-EG"/>
        </w:rPr>
      </w:pPr>
      <w:r w:rsidRPr="00E474A7">
        <w:rPr>
          <w:rtl/>
        </w:rPr>
        <w:t xml:space="preserve">جدول </w:t>
      </w:r>
      <w:r w:rsidRPr="00E474A7">
        <w:rPr>
          <w:rFonts w:hint="cs"/>
          <w:rtl/>
        </w:rPr>
        <w:t>11:</w:t>
      </w:r>
      <w:r w:rsidRPr="00E474A7">
        <w:rPr>
          <w:rtl/>
        </w:rPr>
        <w:t xml:space="preserve"> ا</w:t>
      </w:r>
      <w:r w:rsidRPr="00E474A7">
        <w:rPr>
          <w:rtl/>
          <w:lang w:bidi="ar-EG"/>
        </w:rPr>
        <w:t>لتحليل الوصفي لمتغير التحفيز</w:t>
      </w:r>
      <w:r w:rsidRPr="00E474A7">
        <w:rPr>
          <w:rFonts w:hint="cs"/>
          <w:rtl/>
          <w:lang w:bidi="ar-EG"/>
        </w:rPr>
        <w:t>...................................................................................</w:t>
      </w:r>
      <w:r w:rsidR="00E474A7" w:rsidRPr="00E474A7">
        <w:rPr>
          <w:rFonts w:hint="cs"/>
          <w:rtl/>
          <w:lang w:bidi="ar-EG"/>
        </w:rPr>
        <w:t>75</w:t>
      </w:r>
    </w:p>
    <w:p w:rsidR="00147181" w:rsidRPr="00E474A7" w:rsidRDefault="00147181" w:rsidP="00147181">
      <w:pPr>
        <w:rPr>
          <w:rFonts w:hint="cs"/>
          <w:rtl/>
          <w:lang w:bidi="ar-EG"/>
        </w:rPr>
      </w:pPr>
      <w:r w:rsidRPr="00E474A7">
        <w:rPr>
          <w:rtl/>
        </w:rPr>
        <w:t xml:space="preserve">جدول </w:t>
      </w:r>
      <w:r w:rsidRPr="00E474A7">
        <w:rPr>
          <w:rFonts w:hint="cs"/>
          <w:rtl/>
        </w:rPr>
        <w:t>12</w:t>
      </w:r>
      <w:r w:rsidRPr="00E474A7">
        <w:rPr>
          <w:rtl/>
        </w:rPr>
        <w:t xml:space="preserve"> </w:t>
      </w:r>
      <w:r w:rsidRPr="00E474A7">
        <w:rPr>
          <w:rtl/>
          <w:lang w:bidi="ar-EG"/>
        </w:rPr>
        <w:t>التحليل الوصفي لمتغير الرؤية المستقبلية</w:t>
      </w:r>
      <w:r w:rsidRPr="00E474A7">
        <w:rPr>
          <w:rFonts w:hint="cs"/>
          <w:rtl/>
          <w:lang w:bidi="ar-EG"/>
        </w:rPr>
        <w:t>..........................................................................</w:t>
      </w:r>
      <w:r w:rsidR="00E474A7" w:rsidRPr="00E474A7">
        <w:rPr>
          <w:rFonts w:hint="cs"/>
          <w:rtl/>
          <w:lang w:bidi="ar-EG"/>
        </w:rPr>
        <w:t>76</w:t>
      </w:r>
    </w:p>
    <w:p w:rsidR="00147181" w:rsidRPr="00E474A7" w:rsidRDefault="00147181" w:rsidP="00147181">
      <w:pPr>
        <w:rPr>
          <w:rFonts w:hint="cs"/>
          <w:rtl/>
          <w:lang w:bidi="ar-EG"/>
        </w:rPr>
      </w:pPr>
      <w:r w:rsidRPr="00E474A7">
        <w:rPr>
          <w:rtl/>
        </w:rPr>
        <w:t xml:space="preserve">جدول </w:t>
      </w:r>
      <w:r w:rsidRPr="00E474A7">
        <w:rPr>
          <w:rFonts w:hint="cs"/>
          <w:rtl/>
        </w:rPr>
        <w:t>13</w:t>
      </w:r>
      <w:r w:rsidRPr="00E474A7">
        <w:rPr>
          <w:rtl/>
        </w:rPr>
        <w:t xml:space="preserve"> </w:t>
      </w:r>
      <w:r w:rsidRPr="00E474A7">
        <w:rPr>
          <w:rtl/>
          <w:lang w:bidi="ar-EG"/>
        </w:rPr>
        <w:t>التحليل الوصفي لمتغير الدعم الشخصي</w:t>
      </w:r>
      <w:r w:rsidRPr="00E474A7">
        <w:rPr>
          <w:rFonts w:hint="cs"/>
          <w:rtl/>
          <w:lang w:bidi="ar-EG"/>
        </w:rPr>
        <w:t>...........................................................................</w:t>
      </w:r>
      <w:r w:rsidR="00E474A7" w:rsidRPr="00E474A7">
        <w:rPr>
          <w:rFonts w:hint="cs"/>
          <w:rtl/>
          <w:lang w:bidi="ar-EG"/>
        </w:rPr>
        <w:t>77</w:t>
      </w:r>
    </w:p>
    <w:p w:rsidR="00E474A7" w:rsidRPr="00E474A7" w:rsidRDefault="00E474A7" w:rsidP="00E474A7">
      <w:pPr>
        <w:rPr>
          <w:rFonts w:hint="cs"/>
          <w:rtl/>
          <w:lang w:bidi="ar-EG"/>
        </w:rPr>
      </w:pPr>
      <w:r w:rsidRPr="00E474A7">
        <w:rPr>
          <w:rtl/>
        </w:rPr>
        <w:t xml:space="preserve">جدول </w:t>
      </w:r>
      <w:r w:rsidRPr="00E474A7">
        <w:rPr>
          <w:rFonts w:hint="cs"/>
          <w:rtl/>
        </w:rPr>
        <w:t>14</w:t>
      </w:r>
      <w:r w:rsidRPr="00E474A7">
        <w:rPr>
          <w:rtl/>
        </w:rPr>
        <w:t xml:space="preserve"> </w:t>
      </w:r>
      <w:r w:rsidRPr="00E474A7">
        <w:rPr>
          <w:rtl/>
          <w:lang w:bidi="ar-EG"/>
        </w:rPr>
        <w:t xml:space="preserve">التحليل الوصفي لأبعاد المتغير </w:t>
      </w:r>
      <w:r w:rsidRPr="00E474A7">
        <w:rPr>
          <w:b/>
          <w:bCs/>
          <w:rtl/>
        </w:rPr>
        <w:t>التابع</w:t>
      </w:r>
      <w:r w:rsidRPr="00E474A7">
        <w:rPr>
          <w:rtl/>
          <w:lang w:bidi="ar-EG"/>
        </w:rPr>
        <w:t>: أداء الموظفين</w:t>
      </w:r>
      <w:r w:rsidRPr="00E474A7">
        <w:rPr>
          <w:rFonts w:hint="cs"/>
          <w:rtl/>
          <w:lang w:bidi="ar-EG"/>
        </w:rPr>
        <w:t>.............................................................78</w:t>
      </w:r>
    </w:p>
    <w:p w:rsidR="00E474A7" w:rsidRPr="00E474A7" w:rsidRDefault="00E474A7" w:rsidP="00E474A7">
      <w:pPr>
        <w:rPr>
          <w:rFonts w:hint="cs"/>
          <w:rtl/>
          <w:lang w:bidi="ar-EG"/>
        </w:rPr>
      </w:pPr>
      <w:r w:rsidRPr="00E474A7">
        <w:rPr>
          <w:rtl/>
        </w:rPr>
        <w:t xml:space="preserve">جدول </w:t>
      </w:r>
      <w:r w:rsidRPr="00E474A7">
        <w:rPr>
          <w:rFonts w:hint="cs"/>
          <w:rtl/>
        </w:rPr>
        <w:t>15</w:t>
      </w:r>
      <w:r w:rsidRPr="00E474A7">
        <w:rPr>
          <w:rtl/>
        </w:rPr>
        <w:t xml:space="preserve"> </w:t>
      </w:r>
      <w:r w:rsidRPr="00E474A7">
        <w:rPr>
          <w:rtl/>
          <w:lang w:bidi="ar-EG"/>
        </w:rPr>
        <w:t>نتائج تحليل الانحدار الخطي المتعدد للعلاقة بين القيادة التحويلية على أداء الموظفين</w:t>
      </w:r>
      <w:r w:rsidRPr="00E474A7">
        <w:rPr>
          <w:rFonts w:hint="cs"/>
          <w:rtl/>
          <w:lang w:bidi="ar-EG"/>
        </w:rPr>
        <w:t>..........................79</w:t>
      </w:r>
    </w:p>
    <w:p w:rsidR="00E474A7" w:rsidRPr="00E474A7" w:rsidRDefault="00E474A7" w:rsidP="00E474A7">
      <w:pPr>
        <w:rPr>
          <w:rFonts w:hint="cs"/>
          <w:rtl/>
          <w:lang w:bidi="ar-EG"/>
        </w:rPr>
      </w:pPr>
      <w:r w:rsidRPr="00E474A7">
        <w:rPr>
          <w:rtl/>
        </w:rPr>
        <w:t xml:space="preserve">جدول </w:t>
      </w:r>
      <w:r w:rsidRPr="00E474A7">
        <w:rPr>
          <w:rFonts w:hint="cs"/>
          <w:rtl/>
        </w:rPr>
        <w:t>16</w:t>
      </w:r>
      <w:r w:rsidRPr="00E474A7">
        <w:rPr>
          <w:rtl/>
          <w:lang w:bidi="ar-EG"/>
        </w:rPr>
        <w:t xml:space="preserve"> نتائج تحليل الانحدار الخطي البسيط للعلاقة بين للتحفيز  على أداء الموظفين</w:t>
      </w:r>
      <w:r w:rsidRPr="00E474A7">
        <w:rPr>
          <w:rFonts w:hint="cs"/>
          <w:rtl/>
          <w:lang w:bidi="ar-EG"/>
        </w:rPr>
        <w:t>...................................81</w:t>
      </w:r>
    </w:p>
    <w:p w:rsidR="00E474A7" w:rsidRPr="00E474A7" w:rsidRDefault="00E474A7" w:rsidP="00E474A7">
      <w:pPr>
        <w:rPr>
          <w:rFonts w:hint="cs"/>
          <w:rtl/>
          <w:lang w:bidi="ar-EG"/>
        </w:rPr>
      </w:pPr>
      <w:r w:rsidRPr="00E474A7">
        <w:rPr>
          <w:rtl/>
        </w:rPr>
        <w:t xml:space="preserve">جدول </w:t>
      </w:r>
      <w:r w:rsidRPr="00E474A7">
        <w:rPr>
          <w:rFonts w:hint="cs"/>
          <w:rtl/>
        </w:rPr>
        <w:t>17</w:t>
      </w:r>
      <w:r w:rsidRPr="00E474A7">
        <w:rPr>
          <w:rtl/>
          <w:lang w:bidi="ar-EG"/>
        </w:rPr>
        <w:t xml:space="preserve"> نتائج تحليل الانحدار الخطي البسيط للعلاقة بين</w:t>
      </w:r>
      <w:r w:rsidRPr="00E474A7">
        <w:rPr>
          <w:rtl/>
        </w:rPr>
        <w:t xml:space="preserve"> </w:t>
      </w:r>
      <w:r w:rsidRPr="00E474A7">
        <w:rPr>
          <w:rtl/>
          <w:lang w:bidi="ar-EG"/>
        </w:rPr>
        <w:t>الرؤية المستقبلية  على أداء الموظفين</w:t>
      </w:r>
      <w:r w:rsidRPr="00E474A7">
        <w:rPr>
          <w:rFonts w:hint="cs"/>
          <w:rtl/>
          <w:lang w:bidi="ar-EG"/>
        </w:rPr>
        <w:t>........................82</w:t>
      </w:r>
    </w:p>
    <w:p w:rsidR="00E474A7" w:rsidRPr="00E474A7" w:rsidRDefault="00E474A7" w:rsidP="00E474A7">
      <w:pPr>
        <w:rPr>
          <w:lang w:bidi="ar-EG"/>
        </w:rPr>
      </w:pPr>
      <w:r w:rsidRPr="00E474A7">
        <w:rPr>
          <w:rtl/>
        </w:rPr>
        <w:t xml:space="preserve">جدول </w:t>
      </w:r>
      <w:r w:rsidRPr="00E474A7">
        <w:rPr>
          <w:rFonts w:hint="cs"/>
          <w:rtl/>
        </w:rPr>
        <w:t>18</w:t>
      </w:r>
      <w:r w:rsidRPr="00E474A7">
        <w:rPr>
          <w:rtl/>
        </w:rPr>
        <w:t xml:space="preserve"> </w:t>
      </w:r>
      <w:r w:rsidRPr="00E474A7">
        <w:rPr>
          <w:rtl/>
          <w:lang w:bidi="ar-EG"/>
        </w:rPr>
        <w:t>نتائج تحليل الانحدار الخطي البسيط للعلاقة بين الدعم الشخصي على أداء الموظفين</w:t>
      </w:r>
      <w:r w:rsidRPr="00E474A7">
        <w:rPr>
          <w:rFonts w:hint="cs"/>
          <w:rtl/>
          <w:lang w:bidi="ar-EG"/>
        </w:rPr>
        <w:t>..........................83</w:t>
      </w:r>
    </w:p>
    <w:p w:rsidR="00E474A7" w:rsidRPr="00E474A7" w:rsidRDefault="00E474A7" w:rsidP="00E474A7">
      <w:pPr>
        <w:rPr>
          <w:rFonts w:hint="cs"/>
          <w:rtl/>
          <w:lang w:bidi="ar-EG"/>
        </w:rPr>
      </w:pPr>
    </w:p>
    <w:p w:rsidR="00E474A7" w:rsidRPr="00E474A7" w:rsidRDefault="00E474A7" w:rsidP="00E474A7">
      <w:pPr>
        <w:rPr>
          <w:rFonts w:hint="cs"/>
          <w:rtl/>
          <w:lang w:bidi="ar-EG"/>
        </w:rPr>
      </w:pPr>
    </w:p>
    <w:p w:rsidR="00E474A7" w:rsidRPr="00E474A7" w:rsidRDefault="00E474A7" w:rsidP="00E474A7">
      <w:pPr>
        <w:rPr>
          <w:i/>
          <w:iCs/>
          <w:rtl/>
          <w:lang w:bidi="ar-EG"/>
        </w:rPr>
      </w:pPr>
    </w:p>
    <w:p w:rsidR="00E474A7" w:rsidRDefault="00E474A7" w:rsidP="00147181">
      <w:pPr>
        <w:rPr>
          <w:rFonts w:hint="cs"/>
          <w:i/>
          <w:iCs/>
          <w:rtl/>
          <w:lang w:bidi="ar-EG"/>
        </w:rPr>
      </w:pPr>
    </w:p>
    <w:p w:rsidR="00147181" w:rsidRPr="00147181" w:rsidRDefault="00147181" w:rsidP="00147181">
      <w:pPr>
        <w:rPr>
          <w:rFonts w:hint="cs"/>
          <w:i/>
          <w:iCs/>
          <w:lang w:bidi="ar-EG"/>
        </w:rPr>
      </w:pPr>
    </w:p>
    <w:p w:rsidR="00147181" w:rsidRPr="00147181" w:rsidRDefault="00147181" w:rsidP="00147181">
      <w:pPr>
        <w:rPr>
          <w:rFonts w:hint="cs"/>
          <w:i/>
          <w:iCs/>
          <w:rtl/>
          <w:lang w:bidi="ar-EG"/>
        </w:rPr>
      </w:pPr>
    </w:p>
    <w:p w:rsidR="00147181" w:rsidRPr="00147181" w:rsidRDefault="00147181" w:rsidP="00147181">
      <w:pPr>
        <w:rPr>
          <w:rFonts w:hint="cs"/>
          <w:i/>
          <w:iCs/>
          <w:rtl/>
          <w:lang w:bidi="ar-EG"/>
        </w:rPr>
      </w:pPr>
    </w:p>
    <w:p w:rsidR="00147181" w:rsidRPr="00147181" w:rsidRDefault="00147181" w:rsidP="00147181">
      <w:pPr>
        <w:rPr>
          <w:i/>
          <w:iCs/>
          <w:lang w:bidi="ar-EG"/>
        </w:rPr>
      </w:pPr>
    </w:p>
    <w:p w:rsidR="00147181" w:rsidRPr="00147181" w:rsidRDefault="00147181" w:rsidP="00147181">
      <w:pPr>
        <w:rPr>
          <w:rFonts w:hint="cs"/>
          <w:i/>
          <w:iCs/>
          <w:rtl/>
          <w:lang w:bidi="ar-EG"/>
        </w:rPr>
      </w:pPr>
    </w:p>
    <w:p w:rsidR="00B60FFB" w:rsidRDefault="00425A5D" w:rsidP="00E474A7">
      <w:pPr>
        <w:keepNext/>
        <w:keepLines/>
        <w:spacing w:before="480" w:after="0"/>
        <w:jc w:val="center"/>
        <w:rPr>
          <w:rFonts w:ascii="Cambria" w:eastAsia="Times New Roman" w:hAnsi="Cambria" w:cs="Times New Roman"/>
          <w:b/>
          <w:bCs/>
          <w:color w:val="365F91"/>
          <w:sz w:val="32"/>
          <w:szCs w:val="32"/>
          <w:lang w:eastAsia="ja-JP" w:bidi="ar-EG"/>
        </w:rPr>
      </w:pPr>
      <w:r>
        <w:rPr>
          <w:rFonts w:ascii="Cambria" w:eastAsia="Times New Roman" w:hAnsi="Cambria" w:cs="Times New Roman"/>
          <w:b/>
          <w:bCs/>
          <w:color w:val="365F91"/>
          <w:sz w:val="32"/>
          <w:szCs w:val="32"/>
          <w:lang w:eastAsia="ja-JP" w:bidi="ar-EG"/>
        </w:rPr>
        <w:lastRenderedPageBreak/>
        <w:fldChar w:fldCharType="end"/>
      </w:r>
      <w:r w:rsidR="00ED0938">
        <w:rPr>
          <w:rFonts w:ascii="Cambria" w:eastAsia="Times New Roman" w:hAnsi="Cambria" w:cs="Times New Roman"/>
          <w:b/>
          <w:bCs/>
          <w:color w:val="365F91"/>
          <w:sz w:val="32"/>
          <w:szCs w:val="32"/>
          <w:rtl/>
          <w:lang w:eastAsia="ja-JP" w:bidi="ar-EG"/>
        </w:rPr>
        <w:t>فهرس الاشكال</w:t>
      </w:r>
    </w:p>
    <w:p w:rsidR="00425A5D" w:rsidRPr="00425A5D" w:rsidRDefault="00425A5D" w:rsidP="00425A5D">
      <w:pPr>
        <w:pStyle w:val="TableofFigures"/>
        <w:tabs>
          <w:tab w:val="right" w:leader="dot" w:pos="8296"/>
        </w:tabs>
        <w:spacing w:line="360" w:lineRule="auto"/>
        <w:rPr>
          <w:noProof/>
          <w:sz w:val="24"/>
          <w:szCs w:val="24"/>
        </w:rPr>
      </w:pPr>
      <w:r>
        <w:rPr>
          <w:rFonts w:ascii="Cambria" w:eastAsia="Times New Roman" w:hAnsi="Cambria" w:cs="Times New Roman"/>
          <w:b/>
          <w:bCs/>
          <w:color w:val="365F91"/>
          <w:sz w:val="32"/>
          <w:szCs w:val="32"/>
          <w:lang w:eastAsia="ja-JP" w:bidi="ar-EG"/>
        </w:rPr>
        <w:fldChar w:fldCharType="begin"/>
      </w:r>
      <w:r>
        <w:rPr>
          <w:rFonts w:ascii="Cambria" w:eastAsia="Times New Roman" w:hAnsi="Cambria" w:cs="Times New Roman"/>
          <w:b/>
          <w:bCs/>
          <w:color w:val="365F91"/>
          <w:sz w:val="32"/>
          <w:szCs w:val="32"/>
          <w:lang w:eastAsia="ja-JP" w:bidi="ar-EG"/>
        </w:rPr>
        <w:instrText xml:space="preserve"> TOC \h \z \c "</w:instrText>
      </w:r>
      <w:r>
        <w:rPr>
          <w:rFonts w:ascii="Cambria" w:eastAsia="Times New Roman" w:hAnsi="Cambria" w:cs="Times New Roman"/>
          <w:b/>
          <w:bCs/>
          <w:color w:val="365F91"/>
          <w:sz w:val="32"/>
          <w:szCs w:val="32"/>
          <w:rtl/>
          <w:lang w:eastAsia="ja-JP" w:bidi="ar-EG"/>
        </w:rPr>
        <w:instrText>شكل</w:instrText>
      </w:r>
      <w:r>
        <w:rPr>
          <w:rFonts w:ascii="Cambria" w:eastAsia="Times New Roman" w:hAnsi="Cambria" w:cs="Times New Roman"/>
          <w:b/>
          <w:bCs/>
          <w:color w:val="365F91"/>
          <w:sz w:val="32"/>
          <w:szCs w:val="32"/>
          <w:lang w:eastAsia="ja-JP" w:bidi="ar-EG"/>
        </w:rPr>
        <w:instrText xml:space="preserve">" </w:instrText>
      </w:r>
      <w:r>
        <w:rPr>
          <w:rFonts w:ascii="Cambria" w:eastAsia="Times New Roman" w:hAnsi="Cambria" w:cs="Times New Roman"/>
          <w:b/>
          <w:bCs/>
          <w:color w:val="365F91"/>
          <w:sz w:val="32"/>
          <w:szCs w:val="32"/>
          <w:lang w:eastAsia="ja-JP" w:bidi="ar-EG"/>
        </w:rPr>
        <w:fldChar w:fldCharType="separate"/>
      </w:r>
      <w:hyperlink w:anchor="_Toc184828912" w:history="1">
        <w:r w:rsidRPr="00425A5D">
          <w:rPr>
            <w:rStyle w:val="Hyperlink"/>
            <w:rFonts w:hint="eastAsia"/>
            <w:noProof/>
            <w:sz w:val="24"/>
            <w:szCs w:val="24"/>
            <w:rtl/>
          </w:rPr>
          <w:t>شكل</w:t>
        </w:r>
        <w:r w:rsidRPr="00425A5D">
          <w:rPr>
            <w:rStyle w:val="Hyperlink"/>
            <w:noProof/>
            <w:sz w:val="24"/>
            <w:szCs w:val="24"/>
            <w:rtl/>
          </w:rPr>
          <w:t xml:space="preserve"> 1:  </w:t>
        </w:r>
        <w:r w:rsidRPr="00425A5D">
          <w:rPr>
            <w:rStyle w:val="Hyperlink"/>
            <w:rFonts w:hint="eastAsia"/>
            <w:noProof/>
            <w:sz w:val="24"/>
            <w:szCs w:val="24"/>
            <w:rtl/>
          </w:rPr>
          <w:t>تصميم</w:t>
        </w:r>
        <w:r w:rsidRPr="00425A5D">
          <w:rPr>
            <w:rStyle w:val="Hyperlink"/>
            <w:noProof/>
            <w:sz w:val="24"/>
            <w:szCs w:val="24"/>
            <w:rtl/>
          </w:rPr>
          <w:t xml:space="preserve"> </w:t>
        </w:r>
        <w:r w:rsidRPr="00425A5D">
          <w:rPr>
            <w:rStyle w:val="Hyperlink"/>
            <w:rFonts w:hint="eastAsia"/>
            <w:noProof/>
            <w:sz w:val="24"/>
            <w:szCs w:val="24"/>
            <w:rtl/>
          </w:rPr>
          <w:t>البحث</w:t>
        </w:r>
        <w:r w:rsidRPr="00425A5D">
          <w:rPr>
            <w:noProof/>
            <w:webHidden/>
            <w:sz w:val="24"/>
            <w:szCs w:val="24"/>
          </w:rPr>
          <w:tab/>
        </w:r>
        <w:r w:rsidRPr="00425A5D">
          <w:rPr>
            <w:rStyle w:val="Hyperlink"/>
            <w:noProof/>
            <w:sz w:val="24"/>
            <w:szCs w:val="24"/>
            <w:rtl/>
          </w:rPr>
          <w:fldChar w:fldCharType="begin"/>
        </w:r>
        <w:r w:rsidRPr="00425A5D">
          <w:rPr>
            <w:noProof/>
            <w:webHidden/>
            <w:sz w:val="24"/>
            <w:szCs w:val="24"/>
          </w:rPr>
          <w:instrText xml:space="preserve"> PAGEREF _Toc184828912 \h </w:instrText>
        </w:r>
        <w:r w:rsidRPr="00425A5D">
          <w:rPr>
            <w:rStyle w:val="Hyperlink"/>
            <w:noProof/>
            <w:sz w:val="24"/>
            <w:szCs w:val="24"/>
            <w:rtl/>
          </w:rPr>
        </w:r>
        <w:r w:rsidRPr="00425A5D">
          <w:rPr>
            <w:rStyle w:val="Hyperlink"/>
            <w:noProof/>
            <w:sz w:val="24"/>
            <w:szCs w:val="24"/>
            <w:rtl/>
          </w:rPr>
          <w:fldChar w:fldCharType="separate"/>
        </w:r>
        <w:r w:rsidR="00302D85">
          <w:rPr>
            <w:noProof/>
            <w:webHidden/>
            <w:sz w:val="24"/>
            <w:szCs w:val="24"/>
            <w:rtl/>
          </w:rPr>
          <w:t>50</w:t>
        </w:r>
        <w:r w:rsidRPr="00425A5D">
          <w:rPr>
            <w:rStyle w:val="Hyperlink"/>
            <w:noProof/>
            <w:sz w:val="24"/>
            <w:szCs w:val="24"/>
            <w:rtl/>
          </w:rPr>
          <w:fldChar w:fldCharType="end"/>
        </w:r>
      </w:hyperlink>
    </w:p>
    <w:p w:rsidR="00425A5D" w:rsidRPr="00425A5D" w:rsidRDefault="00425A5D" w:rsidP="00425A5D">
      <w:pPr>
        <w:pStyle w:val="TableofFigures"/>
        <w:tabs>
          <w:tab w:val="right" w:leader="dot" w:pos="8296"/>
        </w:tabs>
        <w:spacing w:line="360" w:lineRule="auto"/>
        <w:rPr>
          <w:noProof/>
          <w:sz w:val="24"/>
          <w:szCs w:val="24"/>
        </w:rPr>
      </w:pPr>
      <w:hyperlink w:anchor="_Toc184828913" w:history="1">
        <w:r w:rsidRPr="00425A5D">
          <w:rPr>
            <w:rStyle w:val="Hyperlink"/>
            <w:rFonts w:hint="eastAsia"/>
            <w:noProof/>
            <w:sz w:val="24"/>
            <w:szCs w:val="24"/>
            <w:rtl/>
          </w:rPr>
          <w:t>شكل</w:t>
        </w:r>
        <w:r w:rsidRPr="00425A5D">
          <w:rPr>
            <w:rStyle w:val="Hyperlink"/>
            <w:noProof/>
            <w:sz w:val="24"/>
            <w:szCs w:val="24"/>
            <w:rtl/>
          </w:rPr>
          <w:t xml:space="preserve"> 2: </w:t>
        </w:r>
        <w:r w:rsidRPr="00425A5D">
          <w:rPr>
            <w:rStyle w:val="Hyperlink"/>
            <w:rFonts w:hint="eastAsia"/>
            <w:noProof/>
            <w:sz w:val="24"/>
            <w:szCs w:val="24"/>
            <w:rtl/>
          </w:rPr>
          <w:t>الرسم</w:t>
        </w:r>
        <w:r w:rsidRPr="00425A5D">
          <w:rPr>
            <w:rStyle w:val="Hyperlink"/>
            <w:noProof/>
            <w:sz w:val="24"/>
            <w:szCs w:val="24"/>
            <w:rtl/>
          </w:rPr>
          <w:t xml:space="preserve"> </w:t>
        </w:r>
        <w:r w:rsidRPr="00425A5D">
          <w:rPr>
            <w:rStyle w:val="Hyperlink"/>
            <w:rFonts w:hint="eastAsia"/>
            <w:noProof/>
            <w:sz w:val="24"/>
            <w:szCs w:val="24"/>
            <w:rtl/>
          </w:rPr>
          <w:t>البياني</w:t>
        </w:r>
        <w:r w:rsidRPr="00425A5D">
          <w:rPr>
            <w:rStyle w:val="Hyperlink"/>
            <w:noProof/>
            <w:sz w:val="24"/>
            <w:szCs w:val="24"/>
            <w:rtl/>
          </w:rPr>
          <w:t xml:space="preserve"> </w:t>
        </w:r>
        <w:r w:rsidRPr="00425A5D">
          <w:rPr>
            <w:rStyle w:val="Hyperlink"/>
            <w:rFonts w:hint="eastAsia"/>
            <w:noProof/>
            <w:sz w:val="24"/>
            <w:szCs w:val="24"/>
            <w:rtl/>
          </w:rPr>
          <w:t>لتوزيع</w:t>
        </w:r>
        <w:r w:rsidRPr="00425A5D">
          <w:rPr>
            <w:rStyle w:val="Hyperlink"/>
            <w:noProof/>
            <w:sz w:val="24"/>
            <w:szCs w:val="24"/>
            <w:rtl/>
          </w:rPr>
          <w:t xml:space="preserve"> </w:t>
        </w:r>
        <w:r w:rsidRPr="00425A5D">
          <w:rPr>
            <w:rStyle w:val="Hyperlink"/>
            <w:rFonts w:hint="eastAsia"/>
            <w:noProof/>
            <w:sz w:val="24"/>
            <w:szCs w:val="24"/>
            <w:rtl/>
          </w:rPr>
          <w:t>عينة</w:t>
        </w:r>
        <w:r w:rsidRPr="00425A5D">
          <w:rPr>
            <w:rStyle w:val="Hyperlink"/>
            <w:noProof/>
            <w:sz w:val="24"/>
            <w:szCs w:val="24"/>
            <w:rtl/>
          </w:rPr>
          <w:t xml:space="preserve"> </w:t>
        </w:r>
        <w:r w:rsidRPr="00425A5D">
          <w:rPr>
            <w:rStyle w:val="Hyperlink"/>
            <w:rFonts w:hint="eastAsia"/>
            <w:noProof/>
            <w:sz w:val="24"/>
            <w:szCs w:val="24"/>
            <w:rtl/>
          </w:rPr>
          <w:t>البحث</w:t>
        </w:r>
        <w:r w:rsidRPr="00425A5D">
          <w:rPr>
            <w:rStyle w:val="Hyperlink"/>
            <w:noProof/>
            <w:sz w:val="24"/>
            <w:szCs w:val="24"/>
            <w:rtl/>
          </w:rPr>
          <w:t xml:space="preserve"> </w:t>
        </w:r>
        <w:r w:rsidRPr="00425A5D">
          <w:rPr>
            <w:rStyle w:val="Hyperlink"/>
            <w:rFonts w:hint="eastAsia"/>
            <w:noProof/>
            <w:sz w:val="24"/>
            <w:szCs w:val="24"/>
            <w:rtl/>
          </w:rPr>
          <w:t>تبع</w:t>
        </w:r>
        <w:r w:rsidRPr="00425A5D">
          <w:rPr>
            <w:rStyle w:val="Hyperlink"/>
            <w:noProof/>
            <w:sz w:val="24"/>
            <w:szCs w:val="24"/>
            <w:rtl/>
          </w:rPr>
          <w:t xml:space="preserve"> </w:t>
        </w:r>
        <w:r w:rsidRPr="00425A5D">
          <w:rPr>
            <w:rStyle w:val="Hyperlink"/>
            <w:rFonts w:hint="eastAsia"/>
            <w:noProof/>
            <w:sz w:val="24"/>
            <w:szCs w:val="24"/>
            <w:rtl/>
          </w:rPr>
          <w:t>الجنس</w:t>
        </w:r>
        <w:r w:rsidRPr="00425A5D">
          <w:rPr>
            <w:noProof/>
            <w:webHidden/>
            <w:sz w:val="24"/>
            <w:szCs w:val="24"/>
          </w:rPr>
          <w:tab/>
        </w:r>
        <w:r w:rsidRPr="00425A5D">
          <w:rPr>
            <w:rStyle w:val="Hyperlink"/>
            <w:noProof/>
            <w:sz w:val="24"/>
            <w:szCs w:val="24"/>
            <w:rtl/>
          </w:rPr>
          <w:fldChar w:fldCharType="begin"/>
        </w:r>
        <w:r w:rsidRPr="00425A5D">
          <w:rPr>
            <w:noProof/>
            <w:webHidden/>
            <w:sz w:val="24"/>
            <w:szCs w:val="24"/>
          </w:rPr>
          <w:instrText xml:space="preserve"> PAGEREF _Toc184828913 \h </w:instrText>
        </w:r>
        <w:r w:rsidRPr="00425A5D">
          <w:rPr>
            <w:rStyle w:val="Hyperlink"/>
            <w:noProof/>
            <w:sz w:val="24"/>
            <w:szCs w:val="24"/>
            <w:rtl/>
          </w:rPr>
        </w:r>
        <w:r w:rsidRPr="00425A5D">
          <w:rPr>
            <w:rStyle w:val="Hyperlink"/>
            <w:noProof/>
            <w:sz w:val="24"/>
            <w:szCs w:val="24"/>
            <w:rtl/>
          </w:rPr>
          <w:fldChar w:fldCharType="separate"/>
        </w:r>
        <w:r w:rsidR="00302D85">
          <w:rPr>
            <w:noProof/>
            <w:webHidden/>
            <w:sz w:val="24"/>
            <w:szCs w:val="24"/>
            <w:rtl/>
          </w:rPr>
          <w:t>58</w:t>
        </w:r>
        <w:r w:rsidRPr="00425A5D">
          <w:rPr>
            <w:rStyle w:val="Hyperlink"/>
            <w:noProof/>
            <w:sz w:val="24"/>
            <w:szCs w:val="24"/>
            <w:rtl/>
          </w:rPr>
          <w:fldChar w:fldCharType="end"/>
        </w:r>
      </w:hyperlink>
    </w:p>
    <w:p w:rsidR="00425A5D" w:rsidRPr="00425A5D" w:rsidRDefault="00425A5D" w:rsidP="00425A5D">
      <w:pPr>
        <w:pStyle w:val="TableofFigures"/>
        <w:tabs>
          <w:tab w:val="right" w:leader="dot" w:pos="8296"/>
        </w:tabs>
        <w:spacing w:line="360" w:lineRule="auto"/>
        <w:rPr>
          <w:noProof/>
          <w:sz w:val="24"/>
          <w:szCs w:val="24"/>
        </w:rPr>
      </w:pPr>
      <w:hyperlink w:anchor="_Toc184828914" w:history="1">
        <w:r w:rsidRPr="00425A5D">
          <w:rPr>
            <w:rStyle w:val="Hyperlink"/>
            <w:rFonts w:hint="eastAsia"/>
            <w:noProof/>
            <w:sz w:val="24"/>
            <w:szCs w:val="24"/>
            <w:rtl/>
          </w:rPr>
          <w:t>شكل</w:t>
        </w:r>
        <w:r w:rsidRPr="00425A5D">
          <w:rPr>
            <w:rStyle w:val="Hyperlink"/>
            <w:noProof/>
            <w:sz w:val="24"/>
            <w:szCs w:val="24"/>
            <w:rtl/>
          </w:rPr>
          <w:t xml:space="preserve"> 3</w:t>
        </w:r>
        <w:r w:rsidRPr="00425A5D">
          <w:rPr>
            <w:rStyle w:val="Hyperlink"/>
            <w:noProof/>
            <w:sz w:val="24"/>
            <w:szCs w:val="24"/>
            <w:rtl/>
            <w:lang w:bidi="ar-EG"/>
          </w:rPr>
          <w:t xml:space="preserve">: </w:t>
        </w:r>
        <w:r w:rsidRPr="00425A5D">
          <w:rPr>
            <w:rStyle w:val="Hyperlink"/>
            <w:rFonts w:hint="eastAsia"/>
            <w:noProof/>
            <w:sz w:val="24"/>
            <w:szCs w:val="24"/>
            <w:rtl/>
            <w:lang w:bidi="ar-EG"/>
          </w:rPr>
          <w:t>الرسم</w:t>
        </w:r>
        <w:r w:rsidRPr="00425A5D">
          <w:rPr>
            <w:rStyle w:val="Hyperlink"/>
            <w:noProof/>
            <w:sz w:val="24"/>
            <w:szCs w:val="24"/>
            <w:rtl/>
            <w:lang w:bidi="ar-EG"/>
          </w:rPr>
          <w:t xml:space="preserve"> </w:t>
        </w:r>
        <w:r w:rsidRPr="00425A5D">
          <w:rPr>
            <w:rStyle w:val="Hyperlink"/>
            <w:rFonts w:hint="eastAsia"/>
            <w:noProof/>
            <w:sz w:val="24"/>
            <w:szCs w:val="24"/>
            <w:rtl/>
            <w:lang w:bidi="ar-EG"/>
          </w:rPr>
          <w:t>البياني</w:t>
        </w:r>
        <w:r w:rsidRPr="00425A5D">
          <w:rPr>
            <w:rStyle w:val="Hyperlink"/>
            <w:noProof/>
            <w:sz w:val="24"/>
            <w:szCs w:val="24"/>
            <w:rtl/>
            <w:lang w:bidi="ar-EG"/>
          </w:rPr>
          <w:t xml:space="preserve"> </w:t>
        </w:r>
        <w:r w:rsidRPr="00425A5D">
          <w:rPr>
            <w:rStyle w:val="Hyperlink"/>
            <w:rFonts w:hint="eastAsia"/>
            <w:noProof/>
            <w:sz w:val="24"/>
            <w:szCs w:val="24"/>
            <w:rtl/>
            <w:lang w:bidi="ar-EG"/>
          </w:rPr>
          <w:t>لتوزيع</w:t>
        </w:r>
        <w:r w:rsidRPr="00425A5D">
          <w:rPr>
            <w:rStyle w:val="Hyperlink"/>
            <w:noProof/>
            <w:sz w:val="24"/>
            <w:szCs w:val="24"/>
            <w:rtl/>
            <w:lang w:bidi="ar-EG"/>
          </w:rPr>
          <w:t xml:space="preserve"> </w:t>
        </w:r>
        <w:r w:rsidRPr="00425A5D">
          <w:rPr>
            <w:rStyle w:val="Hyperlink"/>
            <w:rFonts w:hint="eastAsia"/>
            <w:noProof/>
            <w:sz w:val="24"/>
            <w:szCs w:val="24"/>
            <w:rtl/>
            <w:lang w:bidi="ar-EG"/>
          </w:rPr>
          <w:t>عينة</w:t>
        </w:r>
        <w:r w:rsidRPr="00425A5D">
          <w:rPr>
            <w:rStyle w:val="Hyperlink"/>
            <w:noProof/>
            <w:sz w:val="24"/>
            <w:szCs w:val="24"/>
            <w:rtl/>
            <w:lang w:bidi="ar-EG"/>
          </w:rPr>
          <w:t xml:space="preserve"> </w:t>
        </w:r>
        <w:r w:rsidRPr="00425A5D">
          <w:rPr>
            <w:rStyle w:val="Hyperlink"/>
            <w:rFonts w:hint="eastAsia"/>
            <w:noProof/>
            <w:sz w:val="24"/>
            <w:szCs w:val="24"/>
            <w:rtl/>
            <w:lang w:bidi="ar-EG"/>
          </w:rPr>
          <w:t>البحث</w:t>
        </w:r>
        <w:r w:rsidRPr="00425A5D">
          <w:rPr>
            <w:rStyle w:val="Hyperlink"/>
            <w:noProof/>
            <w:sz w:val="24"/>
            <w:szCs w:val="24"/>
            <w:rtl/>
            <w:lang w:bidi="ar-EG"/>
          </w:rPr>
          <w:t xml:space="preserve"> </w:t>
        </w:r>
        <w:r w:rsidRPr="00425A5D">
          <w:rPr>
            <w:rStyle w:val="Hyperlink"/>
            <w:rFonts w:hint="eastAsia"/>
            <w:noProof/>
            <w:sz w:val="24"/>
            <w:szCs w:val="24"/>
            <w:rtl/>
            <w:lang w:bidi="ar-EG"/>
          </w:rPr>
          <w:t>تبع</w:t>
        </w:r>
        <w:r w:rsidRPr="00425A5D">
          <w:rPr>
            <w:rStyle w:val="Hyperlink"/>
            <w:noProof/>
            <w:sz w:val="24"/>
            <w:szCs w:val="24"/>
            <w:rtl/>
            <w:lang w:bidi="ar-EG"/>
          </w:rPr>
          <w:t xml:space="preserve"> </w:t>
        </w:r>
        <w:r w:rsidRPr="00425A5D">
          <w:rPr>
            <w:rStyle w:val="Hyperlink"/>
            <w:rFonts w:hint="eastAsia"/>
            <w:noProof/>
            <w:sz w:val="24"/>
            <w:szCs w:val="24"/>
            <w:rtl/>
            <w:lang w:bidi="ar-EG"/>
          </w:rPr>
          <w:t>السن</w:t>
        </w:r>
        <w:r w:rsidRPr="00425A5D">
          <w:rPr>
            <w:noProof/>
            <w:webHidden/>
            <w:sz w:val="24"/>
            <w:szCs w:val="24"/>
          </w:rPr>
          <w:tab/>
        </w:r>
        <w:r w:rsidRPr="00425A5D">
          <w:rPr>
            <w:rStyle w:val="Hyperlink"/>
            <w:noProof/>
            <w:sz w:val="24"/>
            <w:szCs w:val="24"/>
            <w:rtl/>
          </w:rPr>
          <w:fldChar w:fldCharType="begin"/>
        </w:r>
        <w:r w:rsidRPr="00425A5D">
          <w:rPr>
            <w:noProof/>
            <w:webHidden/>
            <w:sz w:val="24"/>
            <w:szCs w:val="24"/>
          </w:rPr>
          <w:instrText xml:space="preserve"> PAGEREF _Toc184828914 \h </w:instrText>
        </w:r>
        <w:r w:rsidRPr="00425A5D">
          <w:rPr>
            <w:rStyle w:val="Hyperlink"/>
            <w:noProof/>
            <w:sz w:val="24"/>
            <w:szCs w:val="24"/>
            <w:rtl/>
          </w:rPr>
        </w:r>
        <w:r w:rsidRPr="00425A5D">
          <w:rPr>
            <w:rStyle w:val="Hyperlink"/>
            <w:noProof/>
            <w:sz w:val="24"/>
            <w:szCs w:val="24"/>
            <w:rtl/>
          </w:rPr>
          <w:fldChar w:fldCharType="separate"/>
        </w:r>
        <w:r w:rsidR="00302D85">
          <w:rPr>
            <w:noProof/>
            <w:webHidden/>
            <w:sz w:val="24"/>
            <w:szCs w:val="24"/>
            <w:rtl/>
          </w:rPr>
          <w:t>59</w:t>
        </w:r>
        <w:r w:rsidRPr="00425A5D">
          <w:rPr>
            <w:rStyle w:val="Hyperlink"/>
            <w:noProof/>
            <w:sz w:val="24"/>
            <w:szCs w:val="24"/>
            <w:rtl/>
          </w:rPr>
          <w:fldChar w:fldCharType="end"/>
        </w:r>
      </w:hyperlink>
    </w:p>
    <w:p w:rsidR="00425A5D" w:rsidRPr="00425A5D" w:rsidRDefault="00425A5D" w:rsidP="00425A5D">
      <w:pPr>
        <w:pStyle w:val="TableofFigures"/>
        <w:tabs>
          <w:tab w:val="right" w:leader="dot" w:pos="8296"/>
        </w:tabs>
        <w:spacing w:line="360" w:lineRule="auto"/>
        <w:rPr>
          <w:noProof/>
          <w:sz w:val="24"/>
          <w:szCs w:val="24"/>
        </w:rPr>
      </w:pPr>
      <w:hyperlink w:anchor="_Toc184828915" w:history="1">
        <w:r w:rsidRPr="00425A5D">
          <w:rPr>
            <w:rStyle w:val="Hyperlink"/>
            <w:rFonts w:hint="eastAsia"/>
            <w:noProof/>
            <w:sz w:val="24"/>
            <w:szCs w:val="24"/>
            <w:rtl/>
          </w:rPr>
          <w:t>شكل</w:t>
        </w:r>
        <w:r w:rsidRPr="00425A5D">
          <w:rPr>
            <w:rStyle w:val="Hyperlink"/>
            <w:noProof/>
            <w:sz w:val="24"/>
            <w:szCs w:val="24"/>
            <w:rtl/>
          </w:rPr>
          <w:t xml:space="preserve"> 4</w:t>
        </w:r>
        <w:r w:rsidRPr="00425A5D">
          <w:rPr>
            <w:rStyle w:val="Hyperlink"/>
            <w:noProof/>
            <w:sz w:val="24"/>
            <w:szCs w:val="24"/>
            <w:rtl/>
            <w:lang w:bidi="ar-EG"/>
          </w:rPr>
          <w:t xml:space="preserve">: </w:t>
        </w:r>
        <w:r w:rsidRPr="00425A5D">
          <w:rPr>
            <w:rStyle w:val="Hyperlink"/>
            <w:rFonts w:hint="eastAsia"/>
            <w:noProof/>
            <w:sz w:val="24"/>
            <w:szCs w:val="24"/>
            <w:rtl/>
            <w:lang w:bidi="ar-EG"/>
          </w:rPr>
          <w:t>الرسم</w:t>
        </w:r>
        <w:r w:rsidRPr="00425A5D">
          <w:rPr>
            <w:rStyle w:val="Hyperlink"/>
            <w:noProof/>
            <w:sz w:val="24"/>
            <w:szCs w:val="24"/>
            <w:rtl/>
            <w:lang w:bidi="ar-EG"/>
          </w:rPr>
          <w:t xml:space="preserve"> </w:t>
        </w:r>
        <w:r w:rsidRPr="00425A5D">
          <w:rPr>
            <w:rStyle w:val="Hyperlink"/>
            <w:rFonts w:hint="eastAsia"/>
            <w:noProof/>
            <w:sz w:val="24"/>
            <w:szCs w:val="24"/>
            <w:rtl/>
            <w:lang w:bidi="ar-EG"/>
          </w:rPr>
          <w:t>البياني</w:t>
        </w:r>
        <w:r w:rsidRPr="00425A5D">
          <w:rPr>
            <w:rStyle w:val="Hyperlink"/>
            <w:noProof/>
            <w:sz w:val="24"/>
            <w:szCs w:val="24"/>
            <w:rtl/>
            <w:lang w:bidi="ar-EG"/>
          </w:rPr>
          <w:t xml:space="preserve"> </w:t>
        </w:r>
        <w:r w:rsidRPr="00425A5D">
          <w:rPr>
            <w:rStyle w:val="Hyperlink"/>
            <w:rFonts w:hint="eastAsia"/>
            <w:noProof/>
            <w:sz w:val="24"/>
            <w:szCs w:val="24"/>
            <w:rtl/>
            <w:lang w:bidi="ar-EG"/>
          </w:rPr>
          <w:t>لتوزيع</w:t>
        </w:r>
        <w:r w:rsidRPr="00425A5D">
          <w:rPr>
            <w:rStyle w:val="Hyperlink"/>
            <w:noProof/>
            <w:sz w:val="24"/>
            <w:szCs w:val="24"/>
            <w:rtl/>
            <w:lang w:bidi="ar-EG"/>
          </w:rPr>
          <w:t xml:space="preserve"> </w:t>
        </w:r>
        <w:r w:rsidRPr="00425A5D">
          <w:rPr>
            <w:rStyle w:val="Hyperlink"/>
            <w:rFonts w:hint="eastAsia"/>
            <w:noProof/>
            <w:sz w:val="24"/>
            <w:szCs w:val="24"/>
            <w:rtl/>
            <w:lang w:bidi="ar-EG"/>
          </w:rPr>
          <w:t>عينة</w:t>
        </w:r>
        <w:r w:rsidRPr="00425A5D">
          <w:rPr>
            <w:rStyle w:val="Hyperlink"/>
            <w:noProof/>
            <w:sz w:val="24"/>
            <w:szCs w:val="24"/>
            <w:rtl/>
            <w:lang w:bidi="ar-EG"/>
          </w:rPr>
          <w:t xml:space="preserve"> </w:t>
        </w:r>
        <w:r w:rsidRPr="00425A5D">
          <w:rPr>
            <w:rStyle w:val="Hyperlink"/>
            <w:rFonts w:hint="eastAsia"/>
            <w:noProof/>
            <w:sz w:val="24"/>
            <w:szCs w:val="24"/>
            <w:rtl/>
            <w:lang w:bidi="ar-EG"/>
          </w:rPr>
          <w:t>البحث</w:t>
        </w:r>
        <w:r w:rsidRPr="00425A5D">
          <w:rPr>
            <w:rStyle w:val="Hyperlink"/>
            <w:noProof/>
            <w:sz w:val="24"/>
            <w:szCs w:val="24"/>
            <w:rtl/>
            <w:lang w:bidi="ar-EG"/>
          </w:rPr>
          <w:t xml:space="preserve"> </w:t>
        </w:r>
        <w:r w:rsidRPr="00425A5D">
          <w:rPr>
            <w:rStyle w:val="Hyperlink"/>
            <w:rFonts w:hint="eastAsia"/>
            <w:noProof/>
            <w:sz w:val="24"/>
            <w:szCs w:val="24"/>
            <w:rtl/>
            <w:lang w:bidi="ar-EG"/>
          </w:rPr>
          <w:t>تبع</w:t>
        </w:r>
        <w:r w:rsidRPr="00425A5D">
          <w:rPr>
            <w:rStyle w:val="Hyperlink"/>
            <w:noProof/>
            <w:sz w:val="24"/>
            <w:szCs w:val="24"/>
            <w:rtl/>
            <w:lang w:bidi="ar-EG"/>
          </w:rPr>
          <w:t xml:space="preserve"> </w:t>
        </w:r>
        <w:r w:rsidRPr="00425A5D">
          <w:rPr>
            <w:rStyle w:val="Hyperlink"/>
            <w:rFonts w:hint="eastAsia"/>
            <w:noProof/>
            <w:sz w:val="24"/>
            <w:szCs w:val="24"/>
            <w:rtl/>
            <w:lang w:bidi="ar-EG"/>
          </w:rPr>
          <w:t>المؤهلات</w:t>
        </w:r>
        <w:r w:rsidRPr="00425A5D">
          <w:rPr>
            <w:rStyle w:val="Hyperlink"/>
            <w:noProof/>
            <w:sz w:val="24"/>
            <w:szCs w:val="24"/>
            <w:rtl/>
            <w:lang w:bidi="ar-EG"/>
          </w:rPr>
          <w:t xml:space="preserve"> </w:t>
        </w:r>
        <w:r w:rsidRPr="00425A5D">
          <w:rPr>
            <w:rStyle w:val="Hyperlink"/>
            <w:rFonts w:hint="eastAsia"/>
            <w:noProof/>
            <w:sz w:val="24"/>
            <w:szCs w:val="24"/>
            <w:rtl/>
            <w:lang w:bidi="ar-EG"/>
          </w:rPr>
          <w:t>العلمية</w:t>
        </w:r>
        <w:r w:rsidRPr="00425A5D">
          <w:rPr>
            <w:noProof/>
            <w:webHidden/>
            <w:sz w:val="24"/>
            <w:szCs w:val="24"/>
          </w:rPr>
          <w:tab/>
        </w:r>
        <w:r w:rsidRPr="00425A5D">
          <w:rPr>
            <w:rStyle w:val="Hyperlink"/>
            <w:noProof/>
            <w:sz w:val="24"/>
            <w:szCs w:val="24"/>
            <w:rtl/>
          </w:rPr>
          <w:fldChar w:fldCharType="begin"/>
        </w:r>
        <w:r w:rsidRPr="00425A5D">
          <w:rPr>
            <w:noProof/>
            <w:webHidden/>
            <w:sz w:val="24"/>
            <w:szCs w:val="24"/>
          </w:rPr>
          <w:instrText xml:space="preserve"> PAGEREF _Toc184828915 \h </w:instrText>
        </w:r>
        <w:r w:rsidRPr="00425A5D">
          <w:rPr>
            <w:rStyle w:val="Hyperlink"/>
            <w:noProof/>
            <w:sz w:val="24"/>
            <w:szCs w:val="24"/>
            <w:rtl/>
          </w:rPr>
        </w:r>
        <w:r w:rsidRPr="00425A5D">
          <w:rPr>
            <w:rStyle w:val="Hyperlink"/>
            <w:noProof/>
            <w:sz w:val="24"/>
            <w:szCs w:val="24"/>
            <w:rtl/>
          </w:rPr>
          <w:fldChar w:fldCharType="separate"/>
        </w:r>
        <w:r w:rsidR="00302D85">
          <w:rPr>
            <w:noProof/>
            <w:webHidden/>
            <w:sz w:val="24"/>
            <w:szCs w:val="24"/>
            <w:rtl/>
          </w:rPr>
          <w:t>60</w:t>
        </w:r>
        <w:r w:rsidRPr="00425A5D">
          <w:rPr>
            <w:rStyle w:val="Hyperlink"/>
            <w:noProof/>
            <w:sz w:val="24"/>
            <w:szCs w:val="24"/>
            <w:rtl/>
          </w:rPr>
          <w:fldChar w:fldCharType="end"/>
        </w:r>
      </w:hyperlink>
    </w:p>
    <w:p w:rsidR="00425A5D" w:rsidRPr="00425A5D" w:rsidRDefault="00425A5D" w:rsidP="00425A5D">
      <w:pPr>
        <w:pStyle w:val="TableofFigures"/>
        <w:tabs>
          <w:tab w:val="right" w:leader="dot" w:pos="8296"/>
        </w:tabs>
        <w:spacing w:line="360" w:lineRule="auto"/>
        <w:rPr>
          <w:noProof/>
          <w:sz w:val="24"/>
          <w:szCs w:val="24"/>
        </w:rPr>
      </w:pPr>
      <w:hyperlink w:anchor="_Toc184828916" w:history="1">
        <w:r w:rsidRPr="00425A5D">
          <w:rPr>
            <w:rStyle w:val="Hyperlink"/>
            <w:rFonts w:hint="eastAsia"/>
            <w:noProof/>
            <w:sz w:val="24"/>
            <w:szCs w:val="24"/>
            <w:rtl/>
          </w:rPr>
          <w:t>شكل</w:t>
        </w:r>
        <w:r w:rsidRPr="00425A5D">
          <w:rPr>
            <w:rStyle w:val="Hyperlink"/>
            <w:noProof/>
            <w:sz w:val="24"/>
            <w:szCs w:val="24"/>
            <w:rtl/>
          </w:rPr>
          <w:t xml:space="preserve"> 5</w:t>
        </w:r>
        <w:r w:rsidRPr="00425A5D">
          <w:rPr>
            <w:rStyle w:val="Hyperlink"/>
            <w:noProof/>
            <w:sz w:val="24"/>
            <w:szCs w:val="24"/>
            <w:rtl/>
            <w:lang w:bidi="ar-EG"/>
          </w:rPr>
          <w:t xml:space="preserve">: </w:t>
        </w:r>
        <w:r w:rsidRPr="00425A5D">
          <w:rPr>
            <w:rStyle w:val="Hyperlink"/>
            <w:rFonts w:hint="eastAsia"/>
            <w:noProof/>
            <w:sz w:val="24"/>
            <w:szCs w:val="24"/>
            <w:rtl/>
            <w:lang w:bidi="ar-EG"/>
          </w:rPr>
          <w:t>الرسم</w:t>
        </w:r>
        <w:r w:rsidRPr="00425A5D">
          <w:rPr>
            <w:rStyle w:val="Hyperlink"/>
            <w:noProof/>
            <w:sz w:val="24"/>
            <w:szCs w:val="24"/>
            <w:rtl/>
            <w:lang w:bidi="ar-EG"/>
          </w:rPr>
          <w:t xml:space="preserve"> </w:t>
        </w:r>
        <w:r w:rsidRPr="00425A5D">
          <w:rPr>
            <w:rStyle w:val="Hyperlink"/>
            <w:rFonts w:hint="eastAsia"/>
            <w:noProof/>
            <w:sz w:val="24"/>
            <w:szCs w:val="24"/>
            <w:rtl/>
            <w:lang w:bidi="ar-EG"/>
          </w:rPr>
          <w:t>البياني</w:t>
        </w:r>
        <w:r w:rsidRPr="00425A5D">
          <w:rPr>
            <w:rStyle w:val="Hyperlink"/>
            <w:noProof/>
            <w:sz w:val="24"/>
            <w:szCs w:val="24"/>
            <w:rtl/>
            <w:lang w:bidi="ar-EG"/>
          </w:rPr>
          <w:t xml:space="preserve"> </w:t>
        </w:r>
        <w:r w:rsidRPr="00425A5D">
          <w:rPr>
            <w:rStyle w:val="Hyperlink"/>
            <w:rFonts w:hint="eastAsia"/>
            <w:noProof/>
            <w:sz w:val="24"/>
            <w:szCs w:val="24"/>
            <w:rtl/>
            <w:lang w:bidi="ar-EG"/>
          </w:rPr>
          <w:t>لتوزيع</w:t>
        </w:r>
        <w:r w:rsidRPr="00425A5D">
          <w:rPr>
            <w:rStyle w:val="Hyperlink"/>
            <w:noProof/>
            <w:sz w:val="24"/>
            <w:szCs w:val="24"/>
            <w:rtl/>
            <w:lang w:bidi="ar-EG"/>
          </w:rPr>
          <w:t xml:space="preserve"> </w:t>
        </w:r>
        <w:r w:rsidRPr="00425A5D">
          <w:rPr>
            <w:rStyle w:val="Hyperlink"/>
            <w:rFonts w:hint="eastAsia"/>
            <w:noProof/>
            <w:sz w:val="24"/>
            <w:szCs w:val="24"/>
            <w:rtl/>
            <w:lang w:bidi="ar-EG"/>
          </w:rPr>
          <w:t>عينة</w:t>
        </w:r>
        <w:r w:rsidRPr="00425A5D">
          <w:rPr>
            <w:rStyle w:val="Hyperlink"/>
            <w:noProof/>
            <w:sz w:val="24"/>
            <w:szCs w:val="24"/>
            <w:rtl/>
            <w:lang w:bidi="ar-EG"/>
          </w:rPr>
          <w:t xml:space="preserve"> </w:t>
        </w:r>
        <w:r w:rsidRPr="00425A5D">
          <w:rPr>
            <w:rStyle w:val="Hyperlink"/>
            <w:rFonts w:hint="eastAsia"/>
            <w:noProof/>
            <w:sz w:val="24"/>
            <w:szCs w:val="24"/>
            <w:rtl/>
            <w:lang w:bidi="ar-EG"/>
          </w:rPr>
          <w:t>البحث</w:t>
        </w:r>
        <w:r w:rsidRPr="00425A5D">
          <w:rPr>
            <w:rStyle w:val="Hyperlink"/>
            <w:noProof/>
            <w:sz w:val="24"/>
            <w:szCs w:val="24"/>
            <w:rtl/>
            <w:lang w:bidi="ar-EG"/>
          </w:rPr>
          <w:t xml:space="preserve"> </w:t>
        </w:r>
        <w:r w:rsidRPr="00425A5D">
          <w:rPr>
            <w:rStyle w:val="Hyperlink"/>
            <w:rFonts w:hint="eastAsia"/>
            <w:noProof/>
            <w:sz w:val="24"/>
            <w:szCs w:val="24"/>
            <w:rtl/>
            <w:lang w:bidi="ar-EG"/>
          </w:rPr>
          <w:t>تبع</w:t>
        </w:r>
        <w:r w:rsidRPr="00425A5D">
          <w:rPr>
            <w:rStyle w:val="Hyperlink"/>
            <w:noProof/>
            <w:sz w:val="24"/>
            <w:szCs w:val="24"/>
            <w:rtl/>
            <w:lang w:bidi="ar-EG"/>
          </w:rPr>
          <w:t xml:space="preserve"> </w:t>
        </w:r>
        <w:r w:rsidRPr="00425A5D">
          <w:rPr>
            <w:rStyle w:val="Hyperlink"/>
            <w:rFonts w:hint="eastAsia"/>
            <w:noProof/>
            <w:sz w:val="24"/>
            <w:szCs w:val="24"/>
            <w:rtl/>
            <w:lang w:bidi="ar-EG"/>
          </w:rPr>
          <w:t>عدد</w:t>
        </w:r>
        <w:r w:rsidRPr="00425A5D">
          <w:rPr>
            <w:rStyle w:val="Hyperlink"/>
            <w:noProof/>
            <w:sz w:val="24"/>
            <w:szCs w:val="24"/>
            <w:rtl/>
            <w:lang w:bidi="ar-EG"/>
          </w:rPr>
          <w:t xml:space="preserve"> </w:t>
        </w:r>
        <w:r w:rsidRPr="00425A5D">
          <w:rPr>
            <w:rStyle w:val="Hyperlink"/>
            <w:rFonts w:hint="eastAsia"/>
            <w:noProof/>
            <w:sz w:val="24"/>
            <w:szCs w:val="24"/>
            <w:rtl/>
            <w:lang w:bidi="ar-EG"/>
          </w:rPr>
          <w:t>سنوات</w:t>
        </w:r>
        <w:r w:rsidRPr="00425A5D">
          <w:rPr>
            <w:rStyle w:val="Hyperlink"/>
            <w:noProof/>
            <w:sz w:val="24"/>
            <w:szCs w:val="24"/>
            <w:rtl/>
            <w:lang w:bidi="ar-EG"/>
          </w:rPr>
          <w:t xml:space="preserve"> </w:t>
        </w:r>
        <w:r w:rsidRPr="00425A5D">
          <w:rPr>
            <w:rStyle w:val="Hyperlink"/>
            <w:rFonts w:hint="eastAsia"/>
            <w:noProof/>
            <w:sz w:val="24"/>
            <w:szCs w:val="24"/>
            <w:rtl/>
            <w:lang w:bidi="ar-EG"/>
          </w:rPr>
          <w:t>الخبرة</w:t>
        </w:r>
        <w:r w:rsidRPr="00425A5D">
          <w:rPr>
            <w:noProof/>
            <w:webHidden/>
            <w:sz w:val="24"/>
            <w:szCs w:val="24"/>
          </w:rPr>
          <w:tab/>
        </w:r>
        <w:r w:rsidRPr="00425A5D">
          <w:rPr>
            <w:rStyle w:val="Hyperlink"/>
            <w:noProof/>
            <w:sz w:val="24"/>
            <w:szCs w:val="24"/>
            <w:rtl/>
          </w:rPr>
          <w:fldChar w:fldCharType="begin"/>
        </w:r>
        <w:r w:rsidRPr="00425A5D">
          <w:rPr>
            <w:noProof/>
            <w:webHidden/>
            <w:sz w:val="24"/>
            <w:szCs w:val="24"/>
          </w:rPr>
          <w:instrText xml:space="preserve"> PAGEREF _Toc184828916 \h </w:instrText>
        </w:r>
        <w:r w:rsidRPr="00425A5D">
          <w:rPr>
            <w:rStyle w:val="Hyperlink"/>
            <w:noProof/>
            <w:sz w:val="24"/>
            <w:szCs w:val="24"/>
            <w:rtl/>
          </w:rPr>
        </w:r>
        <w:r w:rsidRPr="00425A5D">
          <w:rPr>
            <w:rStyle w:val="Hyperlink"/>
            <w:noProof/>
            <w:sz w:val="24"/>
            <w:szCs w:val="24"/>
            <w:rtl/>
          </w:rPr>
          <w:fldChar w:fldCharType="separate"/>
        </w:r>
        <w:r w:rsidR="00302D85">
          <w:rPr>
            <w:noProof/>
            <w:webHidden/>
            <w:sz w:val="24"/>
            <w:szCs w:val="24"/>
            <w:rtl/>
          </w:rPr>
          <w:t>61</w:t>
        </w:r>
        <w:r w:rsidRPr="00425A5D">
          <w:rPr>
            <w:rStyle w:val="Hyperlink"/>
            <w:noProof/>
            <w:sz w:val="24"/>
            <w:szCs w:val="24"/>
            <w:rtl/>
          </w:rPr>
          <w:fldChar w:fldCharType="end"/>
        </w:r>
      </w:hyperlink>
    </w:p>
    <w:p w:rsidR="00425A5D" w:rsidRDefault="00425A5D" w:rsidP="00425A5D">
      <w:pPr>
        <w:pStyle w:val="TableofFigures"/>
        <w:tabs>
          <w:tab w:val="right" w:leader="dot" w:pos="8296"/>
        </w:tabs>
        <w:spacing w:line="360" w:lineRule="auto"/>
        <w:rPr>
          <w:rFonts w:hint="cs"/>
          <w:noProof/>
          <w:rtl/>
        </w:rPr>
      </w:pPr>
      <w:hyperlink w:anchor="_Toc184828917" w:history="1">
        <w:r w:rsidRPr="00425A5D">
          <w:rPr>
            <w:rStyle w:val="Hyperlink"/>
            <w:rFonts w:hint="eastAsia"/>
            <w:noProof/>
            <w:sz w:val="24"/>
            <w:szCs w:val="24"/>
            <w:rtl/>
          </w:rPr>
          <w:t>شكل</w:t>
        </w:r>
        <w:r w:rsidRPr="00425A5D">
          <w:rPr>
            <w:rStyle w:val="Hyperlink"/>
            <w:noProof/>
            <w:sz w:val="24"/>
            <w:szCs w:val="24"/>
            <w:rtl/>
          </w:rPr>
          <w:t xml:space="preserve"> 6</w:t>
        </w:r>
        <w:r w:rsidRPr="00425A5D">
          <w:rPr>
            <w:rStyle w:val="Hyperlink"/>
            <w:noProof/>
            <w:sz w:val="24"/>
            <w:szCs w:val="24"/>
            <w:rtl/>
            <w:lang w:bidi="ar-EG"/>
          </w:rPr>
          <w:t xml:space="preserve">: </w:t>
        </w:r>
        <w:r w:rsidRPr="00425A5D">
          <w:rPr>
            <w:rStyle w:val="Hyperlink"/>
            <w:rFonts w:hint="eastAsia"/>
            <w:noProof/>
            <w:sz w:val="24"/>
            <w:szCs w:val="24"/>
            <w:rtl/>
            <w:lang w:bidi="ar-EG"/>
          </w:rPr>
          <w:t>الرسوم</w:t>
        </w:r>
        <w:r w:rsidRPr="00425A5D">
          <w:rPr>
            <w:rStyle w:val="Hyperlink"/>
            <w:noProof/>
            <w:sz w:val="24"/>
            <w:szCs w:val="24"/>
            <w:rtl/>
            <w:lang w:bidi="ar-EG"/>
          </w:rPr>
          <w:t xml:space="preserve"> </w:t>
        </w:r>
        <w:r w:rsidRPr="00425A5D">
          <w:rPr>
            <w:rStyle w:val="Hyperlink"/>
            <w:rFonts w:hint="eastAsia"/>
            <w:noProof/>
            <w:sz w:val="24"/>
            <w:szCs w:val="24"/>
            <w:rtl/>
            <w:lang w:bidi="ar-EG"/>
          </w:rPr>
          <w:t>البيانية</w:t>
        </w:r>
        <w:r w:rsidRPr="00425A5D">
          <w:rPr>
            <w:rStyle w:val="Hyperlink"/>
            <w:noProof/>
            <w:sz w:val="24"/>
            <w:szCs w:val="24"/>
            <w:rtl/>
            <w:lang w:bidi="ar-EG"/>
          </w:rPr>
          <w:t xml:space="preserve"> </w:t>
        </w:r>
        <w:r w:rsidRPr="00425A5D">
          <w:rPr>
            <w:rStyle w:val="Hyperlink"/>
            <w:rFonts w:hint="eastAsia"/>
            <w:noProof/>
            <w:sz w:val="24"/>
            <w:szCs w:val="24"/>
            <w:rtl/>
            <w:lang w:bidi="ar-EG"/>
          </w:rPr>
          <w:t>للنسب</w:t>
        </w:r>
        <w:r w:rsidRPr="00425A5D">
          <w:rPr>
            <w:rStyle w:val="Hyperlink"/>
            <w:noProof/>
            <w:sz w:val="24"/>
            <w:szCs w:val="24"/>
            <w:rtl/>
            <w:lang w:bidi="ar-EG"/>
          </w:rPr>
          <w:t xml:space="preserve"> </w:t>
        </w:r>
        <w:r w:rsidRPr="00425A5D">
          <w:rPr>
            <w:rStyle w:val="Hyperlink"/>
            <w:rFonts w:hint="eastAsia"/>
            <w:noProof/>
            <w:sz w:val="24"/>
            <w:szCs w:val="24"/>
            <w:rtl/>
            <w:lang w:bidi="ar-EG"/>
          </w:rPr>
          <w:t>المئوية</w:t>
        </w:r>
        <w:r w:rsidRPr="00425A5D">
          <w:rPr>
            <w:rStyle w:val="Hyperlink"/>
            <w:noProof/>
            <w:sz w:val="24"/>
            <w:szCs w:val="24"/>
            <w:rtl/>
            <w:lang w:bidi="ar-EG"/>
          </w:rPr>
          <w:t xml:space="preserve"> </w:t>
        </w:r>
        <w:r w:rsidRPr="00425A5D">
          <w:rPr>
            <w:rStyle w:val="Hyperlink"/>
            <w:rFonts w:hint="eastAsia"/>
            <w:noProof/>
            <w:sz w:val="24"/>
            <w:szCs w:val="24"/>
            <w:rtl/>
            <w:lang w:bidi="ar-EG"/>
          </w:rPr>
          <w:t>لردود</w:t>
        </w:r>
        <w:r w:rsidRPr="00425A5D">
          <w:rPr>
            <w:rStyle w:val="Hyperlink"/>
            <w:noProof/>
            <w:sz w:val="24"/>
            <w:szCs w:val="24"/>
            <w:rtl/>
            <w:lang w:bidi="ar-EG"/>
          </w:rPr>
          <w:t xml:space="preserve"> </w:t>
        </w:r>
        <w:r w:rsidRPr="00425A5D">
          <w:rPr>
            <w:rStyle w:val="Hyperlink"/>
            <w:rFonts w:hint="eastAsia"/>
            <w:noProof/>
            <w:sz w:val="24"/>
            <w:szCs w:val="24"/>
            <w:rtl/>
            <w:lang w:bidi="ar-EG"/>
          </w:rPr>
          <w:t>جمل</w:t>
        </w:r>
        <w:r w:rsidRPr="00425A5D">
          <w:rPr>
            <w:rStyle w:val="Hyperlink"/>
            <w:noProof/>
            <w:sz w:val="24"/>
            <w:szCs w:val="24"/>
            <w:rtl/>
            <w:lang w:bidi="ar-EG"/>
          </w:rPr>
          <w:t xml:space="preserve"> </w:t>
        </w:r>
        <w:r w:rsidRPr="00425A5D">
          <w:rPr>
            <w:rStyle w:val="Hyperlink"/>
            <w:rFonts w:hint="eastAsia"/>
            <w:noProof/>
            <w:sz w:val="24"/>
            <w:szCs w:val="24"/>
            <w:rtl/>
            <w:lang w:bidi="ar-EG"/>
          </w:rPr>
          <w:t>الاستبيان</w:t>
        </w:r>
        <w:r w:rsidRPr="00425A5D">
          <w:rPr>
            <w:noProof/>
            <w:webHidden/>
            <w:sz w:val="24"/>
            <w:szCs w:val="24"/>
          </w:rPr>
          <w:tab/>
        </w:r>
        <w:r w:rsidRPr="00425A5D">
          <w:rPr>
            <w:rStyle w:val="Hyperlink"/>
            <w:noProof/>
            <w:sz w:val="24"/>
            <w:szCs w:val="24"/>
            <w:rtl/>
          </w:rPr>
          <w:fldChar w:fldCharType="begin"/>
        </w:r>
        <w:r w:rsidRPr="00425A5D">
          <w:rPr>
            <w:noProof/>
            <w:webHidden/>
            <w:sz w:val="24"/>
            <w:szCs w:val="24"/>
          </w:rPr>
          <w:instrText xml:space="preserve"> PAGEREF _Toc184828917 \h </w:instrText>
        </w:r>
        <w:r w:rsidRPr="00425A5D">
          <w:rPr>
            <w:rStyle w:val="Hyperlink"/>
            <w:noProof/>
            <w:sz w:val="24"/>
            <w:szCs w:val="24"/>
            <w:rtl/>
          </w:rPr>
        </w:r>
        <w:r w:rsidRPr="00425A5D">
          <w:rPr>
            <w:rStyle w:val="Hyperlink"/>
            <w:noProof/>
            <w:sz w:val="24"/>
            <w:szCs w:val="24"/>
            <w:rtl/>
          </w:rPr>
          <w:fldChar w:fldCharType="separate"/>
        </w:r>
        <w:r w:rsidR="00302D85">
          <w:rPr>
            <w:noProof/>
            <w:webHidden/>
            <w:sz w:val="24"/>
            <w:szCs w:val="24"/>
            <w:rtl/>
          </w:rPr>
          <w:t>69</w:t>
        </w:r>
        <w:r w:rsidRPr="00425A5D">
          <w:rPr>
            <w:rStyle w:val="Hyperlink"/>
            <w:noProof/>
            <w:sz w:val="24"/>
            <w:szCs w:val="24"/>
            <w:rtl/>
          </w:rPr>
          <w:fldChar w:fldCharType="end"/>
        </w:r>
      </w:hyperlink>
    </w:p>
    <w:p w:rsidR="00E474A7" w:rsidRPr="00E474A7" w:rsidRDefault="00E474A7" w:rsidP="00E474A7">
      <w:pPr>
        <w:rPr>
          <w:rtl/>
          <w:lang w:bidi="ar-EG"/>
        </w:rPr>
      </w:pPr>
      <w:r w:rsidRPr="00E474A7">
        <w:rPr>
          <w:rtl/>
          <w:lang w:bidi="ar-EG"/>
        </w:rPr>
        <w:t xml:space="preserve">شكل 7: نموذج البحث “ تم تصميمه بواسطة الباحث” </w:t>
      </w:r>
      <w:r>
        <w:rPr>
          <w:rFonts w:hint="cs"/>
          <w:rtl/>
          <w:lang w:bidi="ar-EG"/>
        </w:rPr>
        <w:t>.......................................................................80</w:t>
      </w:r>
      <w:r w:rsidRPr="00E474A7">
        <w:rPr>
          <w:rtl/>
          <w:lang w:bidi="ar-EG"/>
        </w:rPr>
        <w:t xml:space="preserve">        </w:t>
      </w:r>
    </w:p>
    <w:p w:rsidR="00B60FFB" w:rsidRDefault="00425A5D" w:rsidP="00147181">
      <w:pPr>
        <w:spacing w:line="360" w:lineRule="auto"/>
        <w:rPr>
          <w:rFonts w:ascii="Simplified Arabic" w:hAnsi="Simplified Arabic" w:cs="Simplified Arabic"/>
          <w:b/>
          <w:bCs/>
          <w:sz w:val="32"/>
          <w:szCs w:val="32"/>
          <w:rtl/>
          <w:lang w:bidi="ar-EG"/>
        </w:rPr>
      </w:pPr>
      <w:r>
        <w:rPr>
          <w:rFonts w:ascii="Cambria" w:eastAsia="Times New Roman" w:hAnsi="Cambria" w:cs="Times New Roman"/>
          <w:b/>
          <w:bCs/>
          <w:color w:val="365F91"/>
          <w:sz w:val="32"/>
          <w:szCs w:val="32"/>
          <w:lang w:eastAsia="ja-JP" w:bidi="ar-EG"/>
        </w:rPr>
        <w:fldChar w:fldCharType="end"/>
      </w:r>
    </w:p>
    <w:p w:rsidR="00E474A7" w:rsidRDefault="00E474A7" w:rsidP="00ED0938">
      <w:pPr>
        <w:pStyle w:val="Heading1"/>
        <w:jc w:val="center"/>
        <w:rPr>
          <w:rFonts w:hint="cs"/>
          <w:rtl/>
          <w:lang w:bidi="ar-EG"/>
        </w:rPr>
      </w:pPr>
      <w:bookmarkStart w:id="5" w:name="_Toc184828136"/>
    </w:p>
    <w:p w:rsidR="00E474A7" w:rsidRDefault="00E474A7" w:rsidP="00ED0938">
      <w:pPr>
        <w:pStyle w:val="Heading1"/>
        <w:jc w:val="center"/>
        <w:rPr>
          <w:rFonts w:hint="cs"/>
          <w:rtl/>
          <w:lang w:bidi="ar-EG"/>
        </w:rPr>
      </w:pPr>
    </w:p>
    <w:p w:rsidR="00E474A7" w:rsidRDefault="00E474A7" w:rsidP="00ED0938">
      <w:pPr>
        <w:pStyle w:val="Heading1"/>
        <w:jc w:val="center"/>
        <w:rPr>
          <w:rFonts w:hint="cs"/>
          <w:rtl/>
          <w:lang w:bidi="ar-EG"/>
        </w:rPr>
      </w:pPr>
    </w:p>
    <w:p w:rsidR="00E474A7" w:rsidRDefault="00E474A7" w:rsidP="00ED0938">
      <w:pPr>
        <w:pStyle w:val="Heading1"/>
        <w:jc w:val="center"/>
        <w:rPr>
          <w:rFonts w:hint="cs"/>
          <w:rtl/>
          <w:lang w:bidi="ar-EG"/>
        </w:rPr>
      </w:pPr>
    </w:p>
    <w:p w:rsidR="00E474A7" w:rsidRDefault="00E474A7" w:rsidP="00ED0938">
      <w:pPr>
        <w:pStyle w:val="Heading1"/>
        <w:jc w:val="center"/>
        <w:rPr>
          <w:rFonts w:hint="cs"/>
          <w:rtl/>
          <w:lang w:bidi="ar-EG"/>
        </w:rPr>
      </w:pPr>
    </w:p>
    <w:p w:rsidR="00E474A7" w:rsidRDefault="00E474A7" w:rsidP="00ED0938">
      <w:pPr>
        <w:pStyle w:val="Heading1"/>
        <w:jc w:val="center"/>
        <w:rPr>
          <w:rFonts w:hint="cs"/>
          <w:rtl/>
          <w:lang w:bidi="ar-EG"/>
        </w:rPr>
      </w:pPr>
    </w:p>
    <w:p w:rsidR="00E474A7" w:rsidRDefault="00E474A7" w:rsidP="00E474A7">
      <w:pPr>
        <w:rPr>
          <w:rFonts w:hint="cs"/>
          <w:rtl/>
          <w:lang w:bidi="ar-EG"/>
        </w:rPr>
      </w:pPr>
    </w:p>
    <w:p w:rsidR="00E474A7" w:rsidRDefault="00E474A7" w:rsidP="00E474A7">
      <w:pPr>
        <w:rPr>
          <w:rFonts w:hint="cs"/>
          <w:rtl/>
          <w:lang w:bidi="ar-EG"/>
        </w:rPr>
      </w:pPr>
    </w:p>
    <w:p w:rsidR="00E474A7" w:rsidRDefault="00E474A7" w:rsidP="00E474A7">
      <w:pPr>
        <w:rPr>
          <w:rFonts w:hint="cs"/>
          <w:rtl/>
          <w:lang w:bidi="ar-EG"/>
        </w:rPr>
      </w:pPr>
    </w:p>
    <w:p w:rsidR="00E474A7" w:rsidRDefault="00E474A7" w:rsidP="00E474A7">
      <w:pPr>
        <w:rPr>
          <w:rFonts w:hint="cs"/>
          <w:rtl/>
          <w:lang w:bidi="ar-EG"/>
        </w:rPr>
      </w:pPr>
    </w:p>
    <w:p w:rsidR="00E474A7" w:rsidRDefault="00E474A7" w:rsidP="00E474A7">
      <w:pPr>
        <w:rPr>
          <w:rFonts w:hint="cs"/>
          <w:rtl/>
          <w:lang w:bidi="ar-EG"/>
        </w:rPr>
      </w:pPr>
    </w:p>
    <w:p w:rsidR="00E474A7" w:rsidRDefault="00E474A7" w:rsidP="00E474A7">
      <w:pPr>
        <w:rPr>
          <w:rFonts w:hint="cs"/>
          <w:rtl/>
          <w:lang w:bidi="ar-EG"/>
        </w:rPr>
      </w:pPr>
    </w:p>
    <w:p w:rsidR="00E474A7" w:rsidRDefault="00E474A7" w:rsidP="00E474A7">
      <w:pPr>
        <w:rPr>
          <w:rFonts w:hint="cs"/>
          <w:rtl/>
          <w:lang w:bidi="ar-EG"/>
        </w:rPr>
      </w:pPr>
    </w:p>
    <w:p w:rsidR="00E474A7" w:rsidRDefault="00E474A7" w:rsidP="00E474A7">
      <w:pPr>
        <w:rPr>
          <w:rFonts w:hint="cs"/>
          <w:rtl/>
          <w:lang w:bidi="ar-EG"/>
        </w:rPr>
      </w:pPr>
    </w:p>
    <w:p w:rsidR="00E474A7" w:rsidRDefault="00E474A7" w:rsidP="00E474A7">
      <w:pPr>
        <w:rPr>
          <w:rFonts w:hint="cs"/>
          <w:rtl/>
          <w:lang w:bidi="ar-EG"/>
        </w:rPr>
      </w:pPr>
    </w:p>
    <w:p w:rsidR="00E474A7" w:rsidRPr="00E474A7" w:rsidRDefault="00E474A7" w:rsidP="00E474A7">
      <w:pPr>
        <w:rPr>
          <w:rFonts w:hint="cs"/>
          <w:rtl/>
          <w:lang w:bidi="ar-EG"/>
        </w:rPr>
      </w:pPr>
    </w:p>
    <w:p w:rsidR="00B60FFB" w:rsidRDefault="00ED0938" w:rsidP="00ED0938">
      <w:pPr>
        <w:pStyle w:val="Heading1"/>
        <w:jc w:val="center"/>
        <w:rPr>
          <w:sz w:val="28"/>
          <w:szCs w:val="28"/>
          <w:rtl/>
          <w:lang w:bidi="ar-EG"/>
        </w:rPr>
      </w:pPr>
      <w:r>
        <w:rPr>
          <w:rFonts w:hint="cs"/>
          <w:rtl/>
          <w:lang w:bidi="ar-EG"/>
        </w:rPr>
        <w:lastRenderedPageBreak/>
        <w:t>المستخلص</w:t>
      </w:r>
      <w:r>
        <w:rPr>
          <w:rFonts w:hint="cs"/>
          <w:sz w:val="28"/>
          <w:szCs w:val="28"/>
          <w:rtl/>
          <w:lang w:bidi="ar-EG"/>
        </w:rPr>
        <w:t>:</w:t>
      </w:r>
      <w:bookmarkEnd w:id="5"/>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الهدف من الدراسة </w:t>
      </w:r>
      <w:r>
        <w:rPr>
          <w:rFonts w:ascii="Simplified Arabic" w:hAnsi="Simplified Arabic" w:cs="Simplified Arabic" w:hint="cs"/>
          <w:sz w:val="28"/>
          <w:szCs w:val="28"/>
          <w:rtl/>
          <w:lang w:bidi="ar-EG"/>
        </w:rPr>
        <w:t>: تهدف هذه الدراسة إلى الكشف عن أثر أبعاد القيادة التحويلية على الاداء الوظيفي بالتطبيق على قطاع الخدمات المالية في المملكة العربية السعودية.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منهج الدراسة</w:t>
      </w:r>
      <w:r>
        <w:rPr>
          <w:rFonts w:ascii="Simplified Arabic" w:hAnsi="Simplified Arabic" w:cs="Simplified Arabic" w:hint="cs"/>
          <w:sz w:val="28"/>
          <w:szCs w:val="28"/>
          <w:rtl/>
          <w:lang w:bidi="ar-EG"/>
        </w:rPr>
        <w:t>: لتحقيق أهداف الدراسة استخدم الباحث المنهج الوصفي التحليلي حيث تم استخدام مجتمع الدراسة من العاملين بقطاع الخدمات المالية بالمملكة وتم تطبيق الدراسة على عينة الدراسة المكونة من عدد 80 من العاملين بقطاع الخدمات المالية.</w:t>
      </w:r>
    </w:p>
    <w:p w:rsidR="00B60FFB" w:rsidRDefault="00ED0938" w:rsidP="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نتائج الدراسة</w:t>
      </w:r>
      <w:r>
        <w:rPr>
          <w:rFonts w:ascii="Simplified Arabic" w:hAnsi="Simplified Arabic" w:cs="Simplified Arabic" w:hint="cs"/>
          <w:sz w:val="28"/>
          <w:szCs w:val="28"/>
          <w:rtl/>
          <w:lang w:bidi="ar-EG"/>
        </w:rPr>
        <w:t xml:space="preserve">: وأظهرت نتائج الدراسة أنه وجود علاقة ايجابية ذات دلالة إحصائية بين المتغير المستقل والمتغير التابع, هذه النتائج تؤكد أهمية التحفيز كعامل تحفيزي لتحسين الأداء في قطاع الخدمات المالية. ووجود علاقة إيجابية قوية بين الرؤية المستقبلية وأداء الموظفين، وتؤكد  النتائج أن التحفيز الفكري من خلال الدعم الشخصي يعد عاملاً أساسيًا في تحسين الأداء وزيادة الرضا الوظيفي.           </w:t>
      </w:r>
    </w:p>
    <w:p w:rsidR="00ED0938" w:rsidRDefault="00ED0938" w:rsidP="00ED0938">
      <w:pPr>
        <w:spacing w:line="360" w:lineRule="auto"/>
        <w:jc w:val="both"/>
        <w:rPr>
          <w:rFonts w:ascii="Simplified Arabic" w:hAnsi="Simplified Arabic" w:cs="Simplified Arabic" w:hint="cs"/>
          <w:sz w:val="28"/>
          <w:szCs w:val="28"/>
          <w:rtl/>
          <w:lang w:bidi="ar-EG"/>
        </w:rPr>
      </w:pPr>
      <w:r>
        <w:rPr>
          <w:rFonts w:ascii="Simplified Arabic" w:hAnsi="Simplified Arabic" w:cs="Simplified Arabic" w:hint="cs"/>
          <w:b/>
          <w:bCs/>
          <w:sz w:val="28"/>
          <w:szCs w:val="28"/>
          <w:rtl/>
          <w:lang w:bidi="ar-EG"/>
        </w:rPr>
        <w:t xml:space="preserve">المساهمة النظرية: </w:t>
      </w:r>
      <w:r>
        <w:rPr>
          <w:rFonts w:ascii="Simplified Arabic" w:hAnsi="Simplified Arabic" w:cs="Simplified Arabic" w:hint="cs"/>
          <w:sz w:val="28"/>
          <w:szCs w:val="28"/>
          <w:rtl/>
          <w:lang w:bidi="ar-EG"/>
        </w:rPr>
        <w:t xml:space="preserve">تساهم هذه الدراسة في إلقاء الضوء والاهتمام بدراسة أبعاد القيادة التحويلية بأبعادها المختلفة ( التحفيز والرؤية المستقبلية والدعم الشخصي) والقاء الضوء أيضاً على  التحديات التي تواجهها تلك المنظمات </w:t>
      </w:r>
    </w:p>
    <w:p w:rsidR="00B60FFB" w:rsidRDefault="00ED0938" w:rsidP="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التطبيقات العملية: </w:t>
      </w:r>
      <w:r>
        <w:rPr>
          <w:rFonts w:ascii="Simplified Arabic" w:hAnsi="Simplified Arabic" w:cs="Simplified Arabic" w:hint="cs"/>
          <w:sz w:val="28"/>
          <w:szCs w:val="28"/>
          <w:rtl/>
          <w:lang w:bidi="ar-EG"/>
        </w:rPr>
        <w:t>تقدم الدراسة توصيات للجهات ذات العلاقة بقطاع الخدمات المالية حول أهمية تطبيق القيادة التحويلية وتطويرها في قطاع الخدمات المالية لبناء بيئة تعزز التنمية المستدامة.</w:t>
      </w:r>
    </w:p>
    <w:p w:rsidR="00B60FFB" w:rsidRDefault="00ED0938" w:rsidP="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الكلمات المفتاحية:</w:t>
      </w:r>
      <w:r>
        <w:rPr>
          <w:rFonts w:ascii="Simplified Arabic" w:hAnsi="Simplified Arabic" w:cs="Simplified Arabic" w:hint="cs"/>
          <w:sz w:val="28"/>
          <w:szCs w:val="28"/>
          <w:rtl/>
          <w:lang w:bidi="ar-EG"/>
        </w:rPr>
        <w:t xml:space="preserve"> القيادة التحويلية، التحفيز، الرؤية المستقبلية، الدعم الشخصي، الاداء الوظيفي.</w:t>
      </w:r>
    </w:p>
    <w:p w:rsidR="00B60FFB" w:rsidRDefault="00ED0938" w:rsidP="00ED0938">
      <w:pPr>
        <w:pStyle w:val="Heading1"/>
        <w:bidi w:val="0"/>
        <w:rPr>
          <w:sz w:val="28"/>
          <w:szCs w:val="28"/>
          <w:rtl/>
          <w:lang w:bidi="ar-EG"/>
        </w:rPr>
      </w:pPr>
      <w:bookmarkStart w:id="6" w:name="_Toc184828137"/>
      <w:r>
        <w:rPr>
          <w:rFonts w:hint="cs"/>
          <w:lang w:bidi="ar-EG"/>
        </w:rPr>
        <w:lastRenderedPageBreak/>
        <w:t>Abstract</w:t>
      </w:r>
      <w:r>
        <w:rPr>
          <w:rFonts w:hint="cs"/>
          <w:sz w:val="28"/>
          <w:szCs w:val="28"/>
          <w:lang w:bidi="ar-EG"/>
        </w:rPr>
        <w:t>:</w:t>
      </w:r>
      <w:bookmarkEnd w:id="6"/>
    </w:p>
    <w:p w:rsidR="00B60FFB" w:rsidRDefault="00ED0938" w:rsidP="00ED0938">
      <w:pPr>
        <w:bidi w:val="0"/>
        <w:jc w:val="both"/>
        <w:rPr>
          <w:rFonts w:ascii="Times New Roman" w:eastAsia="Times New Roman" w:hAnsi="Times New Roman" w:cs="Times New Roman"/>
          <w:sz w:val="28"/>
          <w:szCs w:val="28"/>
          <w:rtl/>
          <w:lang w:bidi="ar-EG"/>
        </w:rPr>
      </w:pPr>
      <w:r>
        <w:rPr>
          <w:rFonts w:ascii="Times New Roman" w:eastAsia="Times New Roman" w:hAnsi="Times New Roman" w:cs="Times New Roman" w:hint="cs"/>
          <w:b/>
          <w:bCs/>
          <w:sz w:val="28"/>
          <w:szCs w:val="28"/>
          <w:lang w:bidi="ar-EG"/>
        </w:rPr>
        <w:t>The aim of the study</w:t>
      </w:r>
      <w:r>
        <w:rPr>
          <w:rFonts w:ascii="Times New Roman" w:eastAsia="Times New Roman" w:hAnsi="Times New Roman" w:cs="Times New Roman" w:hint="cs"/>
          <w:sz w:val="28"/>
          <w:szCs w:val="28"/>
          <w:lang w:bidi="ar-EG"/>
        </w:rPr>
        <w:t>: This study aims to reveal the impact of transformational leadership dimensions on job performance, applied to the financial services sector in the Kingdom of Saudi Arabia.</w:t>
      </w:r>
    </w:p>
    <w:p w:rsidR="00B60FFB" w:rsidRDefault="00ED0938" w:rsidP="00ED0938">
      <w:pPr>
        <w:bidi w:val="0"/>
        <w:jc w:val="both"/>
        <w:rPr>
          <w:rFonts w:ascii="Times New Roman" w:eastAsia="Times New Roman" w:hAnsi="Times New Roman" w:cs="Times New Roman"/>
          <w:sz w:val="28"/>
          <w:szCs w:val="28"/>
          <w:rtl/>
          <w:lang w:bidi="ar-EG"/>
        </w:rPr>
      </w:pPr>
      <w:r>
        <w:rPr>
          <w:rFonts w:ascii="Times New Roman" w:eastAsia="Times New Roman" w:hAnsi="Times New Roman" w:cs="Times New Roman" w:hint="cs"/>
          <w:b/>
          <w:bCs/>
          <w:sz w:val="28"/>
          <w:szCs w:val="28"/>
          <w:lang w:bidi="ar-EG"/>
        </w:rPr>
        <w:t>Study Methodology:</w:t>
      </w:r>
      <w:r>
        <w:rPr>
          <w:rFonts w:ascii="Times New Roman" w:eastAsia="Times New Roman" w:hAnsi="Times New Roman" w:cs="Times New Roman" w:hint="cs"/>
          <w:sz w:val="28"/>
          <w:szCs w:val="28"/>
          <w:lang w:bidi="ar-EG"/>
        </w:rPr>
        <w:t xml:space="preserve"> To achieve the study objectives, the researcher used the descriptive analytical method, where the study community was used from workers in the financial services sector in the Kingdom, and the study was applied to the study sample consisting of 80 workers in the financial services sector.</w:t>
      </w:r>
    </w:p>
    <w:p w:rsidR="00B60FFB" w:rsidRDefault="00ED0938" w:rsidP="00ED0938">
      <w:pPr>
        <w:bidi w:val="0"/>
        <w:jc w:val="both"/>
        <w:rPr>
          <w:rFonts w:ascii="Times New Roman" w:eastAsia="Times New Roman" w:hAnsi="Times New Roman" w:cs="Times New Roman"/>
          <w:sz w:val="28"/>
          <w:szCs w:val="28"/>
          <w:rtl/>
          <w:lang w:bidi="ar-EG"/>
        </w:rPr>
      </w:pPr>
      <w:r>
        <w:rPr>
          <w:rFonts w:ascii="Times New Roman" w:eastAsia="Times New Roman" w:hAnsi="Times New Roman" w:cs="Times New Roman" w:hint="cs"/>
          <w:b/>
          <w:bCs/>
          <w:sz w:val="28"/>
          <w:szCs w:val="28"/>
          <w:lang w:bidi="ar-EG"/>
        </w:rPr>
        <w:t>Study results:</w:t>
      </w:r>
      <w:r>
        <w:rPr>
          <w:rFonts w:ascii="Times New Roman" w:eastAsia="Times New Roman" w:hAnsi="Times New Roman" w:cs="Times New Roman" w:hint="cs"/>
          <w:sz w:val="28"/>
          <w:szCs w:val="28"/>
          <w:lang w:bidi="ar-EG"/>
        </w:rPr>
        <w:t xml:space="preserve"> The results of the study showed that there is a positive and statistically significant relationship between the independent variable and the dependent variable. These results confirm the importance of motivation as a motivating factor for improving performance in the financial services sector. There is a strong positive relationship between future vision and employee performance</w:t>
      </w:r>
      <w:r>
        <w:rPr>
          <w:rFonts w:ascii="Times New Roman" w:eastAsia="Times New Roman" w:hAnsi="Times New Roman" w:cs="Times New Roman"/>
          <w:sz w:val="28"/>
          <w:szCs w:val="28"/>
          <w:lang w:bidi="ar-EG"/>
        </w:rPr>
        <w:t xml:space="preserve">. </w:t>
      </w:r>
      <w:r>
        <w:rPr>
          <w:rFonts w:ascii="Times New Roman" w:eastAsia="Times New Roman" w:hAnsi="Times New Roman" w:cs="Times New Roman" w:hint="cs"/>
          <w:sz w:val="28"/>
          <w:szCs w:val="28"/>
          <w:lang w:bidi="ar-EG"/>
        </w:rPr>
        <w:t>The results confirm that intellectual stimulation through personal support is a key factor in improving performance and increasing job satisfaction.</w:t>
      </w:r>
    </w:p>
    <w:p w:rsidR="00ED0938" w:rsidRDefault="00ED0938" w:rsidP="00ED0938">
      <w:pPr>
        <w:bidi w:val="0"/>
        <w:jc w:val="both"/>
        <w:rPr>
          <w:rFonts w:ascii="Times New Roman" w:eastAsia="Times New Roman" w:hAnsi="Times New Roman" w:cs="Times New Roman"/>
          <w:sz w:val="28"/>
          <w:szCs w:val="28"/>
          <w:lang w:bidi="ar-EG"/>
        </w:rPr>
      </w:pPr>
      <w:r>
        <w:rPr>
          <w:rFonts w:ascii="Times New Roman" w:eastAsia="Times New Roman" w:hAnsi="Times New Roman" w:cs="Times New Roman" w:hint="cs"/>
          <w:b/>
          <w:bCs/>
          <w:sz w:val="28"/>
          <w:szCs w:val="28"/>
          <w:lang w:bidi="ar-EG"/>
        </w:rPr>
        <w:t>Theoretical contribution:</w:t>
      </w:r>
      <w:r>
        <w:rPr>
          <w:rFonts w:ascii="Times New Roman" w:eastAsia="Times New Roman" w:hAnsi="Times New Roman" w:cs="Times New Roman" w:hint="cs"/>
          <w:sz w:val="28"/>
          <w:szCs w:val="28"/>
          <w:lang w:bidi="ar-EG"/>
        </w:rPr>
        <w:t xml:space="preserve"> This study contributes to shedding light and interest in studying the dimensions of transformational leadership in its various dimensions (motivation, future vision, and personal support) and also shedding light on the challenges facing those organizations</w:t>
      </w:r>
      <w:r>
        <w:rPr>
          <w:rFonts w:ascii="Times New Roman" w:eastAsia="Times New Roman" w:hAnsi="Times New Roman" w:cs="Times New Roman"/>
          <w:sz w:val="28"/>
          <w:szCs w:val="28"/>
          <w:lang w:bidi="ar-EG"/>
        </w:rPr>
        <w:t>.</w:t>
      </w:r>
    </w:p>
    <w:p w:rsidR="00B60FFB" w:rsidRDefault="00ED0938" w:rsidP="00ED0938">
      <w:pPr>
        <w:bidi w:val="0"/>
        <w:jc w:val="both"/>
        <w:rPr>
          <w:rFonts w:ascii="Times New Roman" w:eastAsia="Times New Roman" w:hAnsi="Times New Roman" w:cs="Times New Roman"/>
          <w:sz w:val="28"/>
          <w:szCs w:val="28"/>
          <w:rtl/>
          <w:lang w:bidi="ar-EG"/>
        </w:rPr>
      </w:pPr>
      <w:r>
        <w:rPr>
          <w:rFonts w:ascii="Times New Roman" w:eastAsia="Times New Roman" w:hAnsi="Times New Roman" w:cs="Times New Roman" w:hint="cs"/>
          <w:b/>
          <w:bCs/>
          <w:sz w:val="28"/>
          <w:szCs w:val="28"/>
          <w:lang w:bidi="ar-EG"/>
        </w:rPr>
        <w:t>Practical applications:</w:t>
      </w:r>
      <w:r>
        <w:rPr>
          <w:rFonts w:ascii="Times New Roman" w:eastAsia="Times New Roman" w:hAnsi="Times New Roman" w:cs="Times New Roman" w:hint="cs"/>
          <w:sz w:val="28"/>
          <w:szCs w:val="28"/>
          <w:lang w:bidi="ar-EG"/>
        </w:rPr>
        <w:t xml:space="preserve"> The study provides recommendations to parties concerned with the financial services sector on the importance of applying transformational leadership </w:t>
      </w:r>
      <w:r>
        <w:rPr>
          <w:rFonts w:ascii="Times New Roman" w:eastAsia="Times New Roman" w:hAnsi="Times New Roman" w:cs="Times New Roman"/>
          <w:sz w:val="28"/>
          <w:szCs w:val="28"/>
          <w:lang w:bidi="ar-EG"/>
        </w:rPr>
        <w:t>and</w:t>
      </w:r>
      <w:r>
        <w:rPr>
          <w:rFonts w:ascii="Times New Roman" w:eastAsia="Times New Roman" w:hAnsi="Times New Roman" w:cs="Times New Roman" w:hint="cs"/>
          <w:sz w:val="28"/>
          <w:szCs w:val="28"/>
          <w:lang w:bidi="ar-EG"/>
        </w:rPr>
        <w:t xml:space="preserve"> developing it in the financial services sector to build an environment that promotes sustainable development.</w:t>
      </w:r>
    </w:p>
    <w:p w:rsidR="00B60FFB" w:rsidRDefault="00B60FFB" w:rsidP="00ED0938">
      <w:pPr>
        <w:bidi w:val="0"/>
        <w:jc w:val="both"/>
        <w:rPr>
          <w:rFonts w:ascii="Times New Roman" w:eastAsia="Times New Roman" w:hAnsi="Times New Roman" w:cs="Times New Roman"/>
          <w:sz w:val="28"/>
          <w:szCs w:val="28"/>
          <w:rtl/>
          <w:lang w:bidi="ar-EG"/>
        </w:rPr>
      </w:pPr>
    </w:p>
    <w:p w:rsidR="00B60FFB" w:rsidRDefault="00ED0938" w:rsidP="00ED0938">
      <w:pPr>
        <w:bidi w:val="0"/>
        <w:jc w:val="both"/>
        <w:rPr>
          <w:rFonts w:ascii="Times New Roman" w:eastAsia="Times New Roman" w:hAnsi="Times New Roman" w:cs="Times New Roman"/>
          <w:sz w:val="28"/>
          <w:szCs w:val="28"/>
          <w:rtl/>
          <w:lang w:bidi="ar-EG"/>
        </w:rPr>
      </w:pPr>
      <w:r>
        <w:rPr>
          <w:rFonts w:ascii="Times New Roman" w:eastAsia="Times New Roman" w:hAnsi="Times New Roman" w:cs="Times New Roman" w:hint="cs"/>
          <w:b/>
          <w:bCs/>
          <w:sz w:val="28"/>
          <w:szCs w:val="28"/>
          <w:lang w:bidi="ar-EG"/>
        </w:rPr>
        <w:t>Keywords</w:t>
      </w:r>
      <w:r>
        <w:rPr>
          <w:rFonts w:ascii="Times New Roman" w:eastAsia="Times New Roman" w:hAnsi="Times New Roman" w:cs="Times New Roman" w:hint="cs"/>
          <w:sz w:val="28"/>
          <w:szCs w:val="28"/>
          <w:lang w:bidi="ar-EG"/>
        </w:rPr>
        <w:t>: Transformational leadership, motivation, future vision, personal support, job performance.</w:t>
      </w:r>
    </w:p>
    <w:p w:rsidR="00B60FFB" w:rsidRDefault="00B60FFB">
      <w:pPr>
        <w:spacing w:line="360" w:lineRule="auto"/>
        <w:jc w:val="center"/>
        <w:rPr>
          <w:rFonts w:ascii="Simplified Arabic" w:hAnsi="Simplified Arabic" w:cs="Simplified Arabic" w:hint="cs"/>
          <w:b/>
          <w:bCs/>
          <w:sz w:val="32"/>
          <w:szCs w:val="32"/>
          <w:rtl/>
          <w:lang w:bidi="ar-EG"/>
        </w:rPr>
      </w:pPr>
    </w:p>
    <w:p w:rsidR="00ED0938" w:rsidRDefault="00ED0938">
      <w:pPr>
        <w:spacing w:line="360" w:lineRule="auto"/>
        <w:jc w:val="center"/>
        <w:rPr>
          <w:rFonts w:ascii="Simplified Arabic" w:hAnsi="Simplified Arabic" w:cs="Simplified Arabic" w:hint="cs"/>
          <w:b/>
          <w:bCs/>
          <w:sz w:val="32"/>
          <w:szCs w:val="32"/>
          <w:rtl/>
          <w:lang w:bidi="ar-EG"/>
        </w:rPr>
      </w:pPr>
    </w:p>
    <w:p w:rsidR="00B60FFB" w:rsidRDefault="00ED0938" w:rsidP="00ED0938">
      <w:pPr>
        <w:pStyle w:val="Heading1"/>
        <w:jc w:val="center"/>
        <w:rPr>
          <w:sz w:val="28"/>
          <w:szCs w:val="28"/>
          <w:rtl/>
          <w:lang w:bidi="ar-EG"/>
        </w:rPr>
      </w:pPr>
      <w:bookmarkStart w:id="7" w:name="_Toc184828138"/>
      <w:r>
        <w:rPr>
          <w:rFonts w:hint="cs"/>
          <w:rtl/>
          <w:lang w:bidi="ar-EG"/>
        </w:rPr>
        <w:lastRenderedPageBreak/>
        <w:t>الفصل الأول: المقدمة</w:t>
      </w:r>
      <w:bookmarkEnd w:id="7"/>
    </w:p>
    <w:p w:rsidR="00B60FFB" w:rsidRDefault="00B60FFB">
      <w:pPr>
        <w:spacing w:line="360" w:lineRule="auto"/>
        <w:jc w:val="both"/>
        <w:rPr>
          <w:rFonts w:ascii="Simplified Arabic" w:hAnsi="Simplified Arabic" w:cs="Simplified Arabic"/>
          <w:sz w:val="28"/>
          <w:szCs w:val="28"/>
          <w:rtl/>
          <w:lang w:bidi="ar-EG"/>
        </w:rPr>
      </w:pPr>
    </w:p>
    <w:p w:rsidR="00B60FFB" w:rsidRPr="00ED0938" w:rsidRDefault="00ED0938" w:rsidP="00ED0938">
      <w:pPr>
        <w:pStyle w:val="Heading2"/>
        <w:bidi/>
        <w:rPr>
          <w:i w:val="0"/>
          <w:iCs w:val="0"/>
          <w:rtl/>
          <w:lang w:bidi="ar-EG"/>
        </w:rPr>
      </w:pPr>
      <w:bookmarkStart w:id="8" w:name="_Toc184828139"/>
      <w:r w:rsidRPr="00ED0938">
        <w:rPr>
          <w:rFonts w:hint="cs"/>
          <w:i w:val="0"/>
          <w:iCs w:val="0"/>
          <w:rtl/>
          <w:lang w:bidi="ar-EG"/>
        </w:rPr>
        <w:t>1.1 المقدمة</w:t>
      </w:r>
      <w:bookmarkEnd w:id="8"/>
      <w:r w:rsidRPr="00ED0938">
        <w:rPr>
          <w:rFonts w:hint="cs"/>
          <w:i w:val="0"/>
          <w:iCs w:val="0"/>
          <w:rtl/>
          <w:lang w:bidi="ar-EG"/>
        </w:rPr>
        <w:t xml:space="preserve"> </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يُعد أداء الموظفين من المتغيرات الأساسية التي تحظى باهتمام كبير في الدراسات الإدارية والموارد البشرية، وذلك لأن الأداء الوظيفي يعكس مدى قدرة الأفراد على تحقيق الأهداف والمهام الموكلة إليهم بكفاءة وفعالية. الأداء الوظيفي العالي لا يقتصر فقط على تحقيق الأهداف اليومية، بل يشكل مؤشراً رئيسياً على النجاح التنظيمي الشامل. عندما يكون أداء الموظفين على مستوى عالٍ، فإنه يعزز الإنتاجية ويزيد من الربحية، كما يساهم في تحسين رضا العملاء وتقليل معدل دوران الموظفين. وبالتالي، يعتبر الأداء العالي للموظفين مقياساً أساسياً لنجاح استراتيجيات الإدارة والموارد البشرية، وهو عنصر محوري في تحقيق الأهداف الاستراتيجية للمنظمة. في سياق هذه الأهمية، يصبح من الضروري استكشاف العوامل التي تؤثر في تحسين أداء الموظفين، ومنها أساليب القيادة التي يمكن أن تلعب دوراً حاسماً في تعزيز الأداء الوظيفي.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تعد القيادة التحويلية من أبرز النماذج القيادية التي تمت دراستها في الأدبيات الإدارية، نظراً لتأثيرها الكبير على الأداء الوظيفي للموظفين. في دراسة أساسية قام بها Burns (1978) بعنوان "القيادة التحويلية"، تم الإشارة إلى أن القادة التحويليين يمتلكون القدرة على تحفيز الموظفين من خلال تقديم رؤية مشتركة وبناء الثقة المتبادلة. هذا النوع من القيادة يعزز من الأداء الوظيفي من خلال تشجيع الموظفين على تجاوز توقعاتهم وتحقيق نتائج أفضل. في نفس السياق، وجدت دراسة أخرى قام بها Bass (1985) بعنوان "نموذج القيادة التحويلية" أن القيادة التحويلية ترتبط ارتباطاً إيجابياً بالأداء العالي والابتكار بين الموظفين. هذه الدراسة أظهرت أن </w:t>
      </w:r>
      <w:r>
        <w:rPr>
          <w:rFonts w:ascii="Simplified Arabic" w:hAnsi="Simplified Arabic" w:cs="Simplified Arabic" w:hint="cs"/>
          <w:sz w:val="28"/>
          <w:szCs w:val="28"/>
          <w:rtl/>
          <w:lang w:bidi="ar-EG"/>
        </w:rPr>
        <w:lastRenderedPageBreak/>
        <w:t>القادة التحويليين لا يقتصرون على تحسين الأداء الوظيفي فحسب، بل يشجعون أيضاً على الابتكار والتفكير الإبداعي.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على الجانب الآخر، تقدم دراسة House (1977) بعنوان "نظريات القيادة" بعض الاعتراضات على جوانب معينة من القيادة التحويلية، موضحةً أن تأثير القيادة التحويلية قد يتفاوت بناءً على ثقافة المنظمة وخصائص الموظفين. هذا يشير إلى أن النتائج المتعلقة بالقيادة التحويلية قد لا تكون متسقة في جميع السياقات، مما يستدعي مزيداً من البحث حول كيفية تأثير القيادة التحويلية في سياقات ثقافية وتنظيمية مختلفة، مثل السياق السعودي.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رغم وجود العديد من الدراسات التي تناولت تأثير القيادة التحويلية على الأداء الوظيفي، تبرز فجوات واضحة في الأدبيات المتعلقة بتطبيق هذا المفهوم في سياق قطاع الخدمات المالية في السعودية. معظم الدراسات الحالية تم تنفيذها في سياقات غربية أو صناعية، مما قد لا يكون مناسباً تماماً للسياق السعودي الذي يمتاز بخصائص ثقافية وتنظيمية فريدة. هذه الفجوات في البحث تبرز الحاجة إلى إجراء دراسات إضافية تركز على تأثير القيادة التحويلية في السياق السعودي، خاصة في قطاع الخدمات المالية الذي يلعب دوراً مهماً في الاقتصاد الوطني. فمثلاً، كيف يمكن أن تتفاعل القيادة التحويلية مع العوامل الثقافية والتنظيمية المميزة في السعودية؟ وما هي الأساليب التي يمكن استخدامها لتكييف القيادة التحويلية في هذا السياق؟ هذه الأسئلة لم تتم الإجابة عليها بشكل كافٍ في الأدبيات الحالية، مما يشير إلى ضرورة البحث في هذه الفجوات.</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تتمثل مشكلة البحث في عدم توفر فهم شامل لكيفية تأثير القيادة التحويلية على أداء الموظفين في قطاع الخدمات المالية في السعودية. على الرغم من توفر بعض الدراسات حول القيادة التحويلية، فإنها غالباً ما تركز على سياقات مختلفة أو تفتقر إلى التفاصيل الخاصة بالسياق </w:t>
      </w:r>
      <w:r>
        <w:rPr>
          <w:rFonts w:ascii="Simplified Arabic" w:hAnsi="Simplified Arabic" w:cs="Simplified Arabic" w:hint="cs"/>
          <w:sz w:val="28"/>
          <w:szCs w:val="28"/>
          <w:rtl/>
          <w:lang w:bidi="ar-EG"/>
        </w:rPr>
        <w:lastRenderedPageBreak/>
        <w:t>السعودي. في هذا السياق، تهدف الدراسة إلى سد هذه الفجوة من خلال تقديم تحليل مفصل للتأثيرات المحتملة للقيادة التحويلية على أداء الموظفين في قطاع الخدمات المالية. الهدف هو تقديم رؤى جديدة حول كيفية تأثير القيادة التحويلية في هذا السياق المحدد، مما يساعد على تحسين استراتيجيات القيادة وإدارة الأداء في هذا القطاع الحيوي.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تكمن أهمية هذا البحث في تقديم فهم متعمق لأثر القيادة التحويلية على أداء الموظفين في قطاع الخدمات المالية في السعودية. يعتبر هذا القطاع جزءاً أساسياً من الاقتصاد الوطني، ولذا فإن تحسين الأداء الوظيفي فيه له تأثير كبير على الإنتاجية والربحية والرضا الوظيفي. من خلال دراسة تأثير القيادة التحويلية، يمكن تقديم توصيات عملية لتحسين استراتيجيات القيادة، مما يسهم في تعزيز كفاءة الأداء الوظيفي وزيادة الإنتاجية. بالإضافة إلى ذلك، فإن نتائج هذا البحث ستساعد الشركات المالية في السعودية على تطوير استراتيجيات قيادية تتناسب مع احتياجات الموظفين والسياق الثقافي والتنظيمي المحلي. هذا البحث يمكن أن يوفر أيضاً إطار عمل يساعد على تحسين الفعالية التنظيمية ويعزز من قدرة المنظمات المالية على تحقيق أهدافها الاستراتيجية بشكل أكثر فعالية.</w:t>
      </w:r>
    </w:p>
    <w:p w:rsidR="00B60FFB" w:rsidRDefault="00B60FFB">
      <w:pPr>
        <w:spacing w:line="360" w:lineRule="auto"/>
        <w:jc w:val="both"/>
        <w:rPr>
          <w:rFonts w:ascii="Simplified Arabic" w:hAnsi="Simplified Arabic" w:cs="Simplified Arabic"/>
          <w:sz w:val="28"/>
          <w:szCs w:val="28"/>
          <w:rtl/>
          <w:lang w:bidi="ar-EG"/>
        </w:rPr>
      </w:pPr>
    </w:p>
    <w:p w:rsidR="00B60FFB" w:rsidRPr="00ED0938" w:rsidRDefault="00ED0938" w:rsidP="00ED0938">
      <w:pPr>
        <w:pStyle w:val="Heading2"/>
        <w:bidi/>
        <w:rPr>
          <w:i w:val="0"/>
          <w:iCs w:val="0"/>
          <w:rtl/>
          <w:lang w:bidi="ar-EG"/>
        </w:rPr>
      </w:pPr>
      <w:bookmarkStart w:id="9" w:name="_Toc184828140"/>
      <w:r w:rsidRPr="00ED0938">
        <w:rPr>
          <w:rFonts w:hint="cs"/>
          <w:i w:val="0"/>
          <w:iCs w:val="0"/>
          <w:rtl/>
          <w:lang w:bidi="ar-EG"/>
        </w:rPr>
        <w:t>1.2 مشكلة البحث</w:t>
      </w:r>
      <w:bookmarkEnd w:id="9"/>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تعتبر القيادة التحويلية من النماذج القيادية الرائدة التي تسهم بشكل كبير في تحسين الأداء الوظيفي وتعزيز الإبداع والابتكار داخل المنظمات. تركز القيادة التحويلية على تحفيز الموظفين من خلال تقديم رؤية واضحة، وبناء الثقة المتبادلة، وتوفير الدعم اللازم لتحقيق الأهداف التنظيمية. في قطاع الخدمات المالية في السعودية، حيث يلعب هذا القطاع دورًا حيويًا في </w:t>
      </w:r>
      <w:r>
        <w:rPr>
          <w:rFonts w:ascii="Simplified Arabic" w:hAnsi="Simplified Arabic" w:cs="Simplified Arabic" w:hint="cs"/>
          <w:sz w:val="28"/>
          <w:szCs w:val="28"/>
          <w:rtl/>
          <w:lang w:bidi="ar-EG"/>
        </w:rPr>
        <w:lastRenderedPageBreak/>
        <w:t>الاقتصاد الوطني، يعد فهم تأثير القيادة التحويلية على أداء الموظفين أمرًا حيويًا. هذا الفهم يمكن أن يساهم في تحسين استراتيجيات القيادة داخل الشركات المالية، مما يؤدي إلى تحسين الأداء الوظيفي وزيادة الإنتاجية والابتكار.</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ورغم الأهمية الكبيرة لهذه العلاقة، لا تزال هناك فجوات ملحوظة في الأدبيات المتعلقة بتأثير القيادة التحويلية في سياق قطاع الخدمات المالية في السعودية. في الوقت الذي تركز فيه الأبحاث السابقة على تأثير القيادة التحويلية في سياقات غربية أو صناعية، فإن السياق السعودي يتميز بخصائص ثقافية وتنظيمية فريدة قد تؤثر على كيفية استجابة الموظفين لأنماط القيادة المختلفة. هذه الفجوات في المعرفة تجعل من الضروري إجراء بحث يتناول تأثير القيادة التحويلية على أداء الموظفين في هذا السياق المحدد، مما يساهم في تطوير استراتيجيات قيادة أكثر فعالية في هذا القطاع الحيوي.</w:t>
      </w:r>
    </w:p>
    <w:p w:rsidR="00B60FFB" w:rsidRDefault="00B60FFB">
      <w:pPr>
        <w:spacing w:line="360" w:lineRule="auto"/>
        <w:jc w:val="both"/>
        <w:rPr>
          <w:rFonts w:ascii="Simplified Arabic" w:hAnsi="Simplified Arabic" w:cs="Simplified Arabic"/>
          <w:sz w:val="28"/>
          <w:szCs w:val="28"/>
          <w:rtl/>
          <w:lang w:bidi="ar-EG"/>
        </w:rPr>
      </w:pPr>
    </w:p>
    <w:p w:rsidR="00B60FFB" w:rsidRDefault="00ED0938" w:rsidP="00ED0938">
      <w:pPr>
        <w:pStyle w:val="Heading3"/>
        <w:bidi/>
        <w:rPr>
          <w:rtl/>
          <w:lang w:bidi="ar-EG"/>
        </w:rPr>
      </w:pPr>
      <w:bookmarkStart w:id="10" w:name="_Toc184828141"/>
      <w:r>
        <w:rPr>
          <w:rFonts w:hint="cs"/>
          <w:rtl/>
          <w:lang w:bidi="ar-EG"/>
        </w:rPr>
        <w:t>1.2.1 الفجوات النظرية</w:t>
      </w:r>
      <w:bookmarkEnd w:id="10"/>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الأدبيات الحالية تبرز فجوات نظرية واضحة في فهم تأثير القيادة التحويلية على أداء الموظفين، خاصة في سياق الخدمات المالية في السعودية. معظم الدراسات السابقة التي تناولت القيادة التحويلية تم تنفيذها في سياقات غربية أو صناعية، مما قد لا يكون مناسبًا تمامًا لتطبيق النتائج على السياق السعودي. هذه الدراسات غالباً ما تركز على بيئات عمل تختلف تمامًا عن تلك الموجودة في السعودية من حيث الثقافة التنظيمية والقيم الاجتماعية. بالإضافة إلى ذلك، القليل من الدراسات تناولت تأثير القيادة التحويلية في السياقات الثقافية والتنظيمية الفريدة التي تميز قطاع الخدمات المالية في السعودية.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الفجوة النظرية تتجلى في عدم وجود نماذج أو أطر عمل واضحة يمكن تطبيقها لفهم كيفية تأثير القيادة التحويلية في هذا السياق المحدد. الدراسات الحالية تفتقر إلى تحليل دقيق لكيفية تفاعل القيادة التحويلية مع الخصائص الثقافية والتنظيمية الخاصة بالسعودية، مما يشير إلى الحاجة إلى تطوير نماذج جديدة أو تعديل النماذج الحالية لتلائم السياق السعودي. هذا يعني أن هناك حاجة ملحة لبحث يقدم رؤى جديدة حول كيفية تأثير القيادة التحويلية في السياق السعودي، مما يمكن أن يساهم في تطوير نظريات جديدة حول القيادة التحويلية في سياقات ثقافية وتنظيمية مختلفة.</w:t>
      </w:r>
    </w:p>
    <w:p w:rsidR="00B60FFB" w:rsidRDefault="00B60FFB">
      <w:pPr>
        <w:spacing w:line="360" w:lineRule="auto"/>
        <w:jc w:val="both"/>
        <w:rPr>
          <w:rFonts w:ascii="Simplified Arabic" w:hAnsi="Simplified Arabic" w:cs="Simplified Arabic"/>
          <w:sz w:val="28"/>
          <w:szCs w:val="28"/>
          <w:rtl/>
          <w:lang w:bidi="ar-EG"/>
        </w:rPr>
      </w:pPr>
    </w:p>
    <w:p w:rsidR="00B60FFB" w:rsidRDefault="00ED0938" w:rsidP="00ED0938">
      <w:pPr>
        <w:pStyle w:val="Heading3"/>
        <w:bidi/>
        <w:rPr>
          <w:rtl/>
          <w:lang w:bidi="ar-EG"/>
        </w:rPr>
      </w:pPr>
      <w:bookmarkStart w:id="11" w:name="_Toc184828142"/>
      <w:r>
        <w:rPr>
          <w:rFonts w:hint="cs"/>
          <w:rtl/>
          <w:lang w:bidi="ar-EG"/>
        </w:rPr>
        <w:t>1.2.2 الفجوات التطبيقية</w:t>
      </w:r>
      <w:bookmarkEnd w:id="11"/>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من الناحية التطبيقية، هناك نقص ملحوظ في الدراسات التي تركز على تأثير القيادة التحويلية على أداء الموظفين في قطاع الخدمات المالية في السعودية. الاختلافات الثقافية والتنظيمية في السعودية قد تؤثر بشكل كبير على كيفية استجابة الموظفين لأنماط القيادة المختلفة. على سبيل المثال، قد تتطلب الثقافات المحلية أساليب قيادة مختلفة مقارنةً بتلك المستخدمة في البيئات الغربية. عدم وجود دراسات محددة في هذا السياق يبرز الحاجة إلى بحث يركز على فهم هذه الديناميات وتطبيق القيادة التحويلية بشكل يتناسب مع الخصائص الفريدة للبيئة السعودية.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تطبيق القيادة التحويلية بشكل فعال في بيئة العمل المحلية يتطلب فهمًا عميقًا لكيفية تأثيرها على الأداء الوظيفي في السياق السعودي. هذا يتطلب دراسة العوامل الثقافية والتنظيمية التي قد تؤثر على فعالية القيادة التحويلية، وتقديم توصيات حول كيفية تكييف استراتيجيات القيادة لتناسب هذا </w:t>
      </w:r>
      <w:r>
        <w:rPr>
          <w:rFonts w:ascii="Simplified Arabic" w:hAnsi="Simplified Arabic" w:cs="Simplified Arabic" w:hint="cs"/>
          <w:sz w:val="28"/>
          <w:szCs w:val="28"/>
          <w:rtl/>
          <w:lang w:bidi="ar-EG"/>
        </w:rPr>
        <w:lastRenderedPageBreak/>
        <w:t>السياق. الفجوات التطبيقية تعني أن الشركات المالية في السعودية قد تفتقر إلى استراتيجيات قيادة ملائمة قد تساعد في تحسين الأداء الوظيفي وزيادة الابتكار.</w:t>
      </w:r>
    </w:p>
    <w:p w:rsidR="00B60FFB" w:rsidRDefault="00B60FFB">
      <w:pPr>
        <w:spacing w:line="360" w:lineRule="auto"/>
        <w:jc w:val="both"/>
        <w:rPr>
          <w:rFonts w:ascii="Simplified Arabic" w:hAnsi="Simplified Arabic" w:cs="Simplified Arabic"/>
          <w:sz w:val="28"/>
          <w:szCs w:val="28"/>
          <w:rtl/>
          <w:lang w:bidi="ar-EG"/>
        </w:rPr>
      </w:pPr>
    </w:p>
    <w:p w:rsidR="00B60FFB" w:rsidRDefault="00ED0938" w:rsidP="00ED0938">
      <w:pPr>
        <w:pStyle w:val="Heading3"/>
        <w:bidi/>
        <w:rPr>
          <w:rtl/>
          <w:lang w:bidi="ar-EG"/>
        </w:rPr>
      </w:pPr>
      <w:bookmarkStart w:id="12" w:name="_Toc184828143"/>
      <w:r>
        <w:rPr>
          <w:rFonts w:hint="cs"/>
          <w:rtl/>
          <w:lang w:bidi="ar-EG"/>
        </w:rPr>
        <w:t>1.2.3 سؤال البحث الرئيسي</w:t>
      </w:r>
      <w:bookmarkEnd w:id="12"/>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في ضوء الفجوات النظرية والتطبيقية المشار إليها، يهدف هذا البحث إلى الإجابة على السؤال الرئيسي التالي: ما هو أثر القيادة التحويلية على أداء الموظفين في قطاع الخدمات المالية في السعودية؟ هذا السؤال يسعى إلى تقديم تحليل دقيق لتأثير القيادة التحويلية في سياق القطاع المالي في السعودية، مما يوفر رؤى قيمة تساعد على تحسين استراتيجيات القيادة وتعزيز الأداء الوظيفي في هذا القطاع الحيوي. الإجابة على هذا السؤال ستوفر معلومات أساسية تساعد الشركات المالية في السعودية على تطوير استراتيجيات قيادة تتناسب مع احتياجات الموظفين والسياق الثقافي والتنظيمي المحلي.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من خلال استكشاف تأثير القيادة التحويلية على أداء الموظفين في هذا السياق المحدد، سيعمل البحث على سد الفجوات الحالية في الأدبيات وتقديم رؤى جديدة تسهم في تحسين استراتيجيات القيادة وتعزيز الأداء الوظيفي. هذا البحث يمكن أن يكون له تأثير كبير على كيفية إدارة الأداء في الشركات المالية، مما يساعد في تحسين الكفاءة والابتكار وزيادة رضا الموظفين والعملاء.</w:t>
      </w:r>
    </w:p>
    <w:p w:rsidR="00B60FFB" w:rsidRPr="00ED0938" w:rsidRDefault="00ED0938" w:rsidP="00ED0938">
      <w:pPr>
        <w:pStyle w:val="Heading2"/>
        <w:bidi/>
        <w:rPr>
          <w:i w:val="0"/>
          <w:iCs w:val="0"/>
          <w:rtl/>
          <w:lang w:bidi="ar-EG"/>
        </w:rPr>
      </w:pPr>
      <w:bookmarkStart w:id="13" w:name="_Toc184828144"/>
      <w:r w:rsidRPr="00ED0938">
        <w:rPr>
          <w:rFonts w:hint="cs"/>
          <w:i w:val="0"/>
          <w:iCs w:val="0"/>
          <w:rtl/>
          <w:lang w:bidi="ar-EG"/>
        </w:rPr>
        <w:t>1.3 أهمية البحث</w:t>
      </w:r>
      <w:bookmarkEnd w:id="13"/>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تتجلى أهمية هذا البحث في تقديم فهم شامل وعميق لأثر القيادة التحويلية على أداء الموظفين في قطاع حيوي مثل الخدمات المالية في السعودية. يعد قطاع الخدمات المالية أحد أبرز القطاعات التي تلعب دورًا رئيسيًا في الاقتصاد السعودي، حيث يسهم بشكل كبير في النمو الاقتصادي واستقرار السوق المالي. فهم تأثير القيادة التحويلية في هذا السياق يمكن أن يوفر </w:t>
      </w:r>
      <w:r>
        <w:rPr>
          <w:rFonts w:ascii="Simplified Arabic" w:hAnsi="Simplified Arabic" w:cs="Simplified Arabic" w:hint="cs"/>
          <w:sz w:val="28"/>
          <w:szCs w:val="28"/>
          <w:rtl/>
          <w:lang w:bidi="ar-EG"/>
        </w:rPr>
        <w:lastRenderedPageBreak/>
        <w:t>رؤى استراتيجية تسهم في تحسين الأداء الوظيفي، وتعزيز الابتكار، ورفع مستوى رضا الموظفين، مما يساهم في تحقيق الأهداف الاستراتيجية للمنظمات المالية. في ظل التغيرات السريعة في الأسواق العالمية، بات من الضروري تبني أساليب قيادية متقدمة تتناسب مع خصوصيات السياق المحلي لضمان استدامة النجاح والتفوق التنافسي.</w:t>
      </w:r>
    </w:p>
    <w:p w:rsidR="00B60FFB" w:rsidRDefault="00ED0938" w:rsidP="00ED0938">
      <w:pPr>
        <w:pStyle w:val="Heading3"/>
        <w:bidi/>
        <w:rPr>
          <w:rtl/>
          <w:lang w:bidi="ar-EG"/>
        </w:rPr>
      </w:pPr>
      <w:bookmarkStart w:id="14" w:name="_Toc184828145"/>
      <w:r>
        <w:rPr>
          <w:rFonts w:hint="cs"/>
          <w:rtl/>
          <w:lang w:bidi="ar-EG"/>
        </w:rPr>
        <w:t>1.3.1 الأهمية النظرية</w:t>
      </w:r>
      <w:bookmarkEnd w:id="14"/>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من الناحية النظرية، يسهم هذا البحث في سد الفجوات الحالية في الأدبيات المتعلقة بتأثير القيادة التحويلية في السياقات غير الغربية، ويقدم مفاهيم وأطر عمل جديدة تساعد في فهم هذا التأثير بشكل أعمق. غالباً ما تركز الدراسات السابقة على سياقات غربية أو صناعية، مما يؤدي إلى نقص في المعرفة حول كيفية تطبيق نماذج القيادة التحويلية في بيئات ثقافية وتنظيمية مختلفة مثل تلك الموجودة في السعودية.</w:t>
      </w:r>
    </w:p>
    <w:p w:rsidR="00B60FFB" w:rsidRDefault="00ED0938" w:rsidP="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هذا البحث سيوفر بيانات وتجارب عملية تسهم في تطوير نظريات القيادة التحويلية التي يمكن تكييفها لتتناسب مع السياقات الثقافية والتنظيمية الفريدة. من خلال تقديم نماذج جديدة أو تعديل النماذج الحالية، سيسهم البحث في تحسين الفهم النظري لكيفية تأثير القيادة التحويلية على أداء الموظفين في بيئات غير تقليدية. هذا التقدم النظري يمكن أن يساعد في تطوير أدوات نظرية جديدة، ويعزز من فعالية تطبيق القيادة التحويلية في سياقات متعددة، مما يؤدي إلى تحسين فعالية القيادة وتنمية الأبحاث المستقبلية في هذا المجال.</w:t>
      </w:r>
    </w:p>
    <w:p w:rsidR="00B60FFB" w:rsidRDefault="00ED0938" w:rsidP="00ED0938">
      <w:pPr>
        <w:pStyle w:val="Heading3"/>
        <w:bidi/>
        <w:rPr>
          <w:rtl/>
          <w:lang w:bidi="ar-EG"/>
        </w:rPr>
      </w:pPr>
      <w:bookmarkStart w:id="15" w:name="_Toc184828146"/>
      <w:r>
        <w:rPr>
          <w:rFonts w:hint="cs"/>
          <w:rtl/>
          <w:lang w:bidi="ar-EG"/>
        </w:rPr>
        <w:t>1.3.2 الأهمية التطبيقية</w:t>
      </w:r>
      <w:bookmarkEnd w:id="15"/>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من الناحية التطبيقية، يقدم هذا البحث نتائج وتوصيات عملية يمكن أن تكون ذات قيمة كبيرة للقادة والممارسين في قطاع الخدمات المالية في السعودية. في ضوء الفجوات المحددة في </w:t>
      </w:r>
      <w:r>
        <w:rPr>
          <w:rFonts w:ascii="Simplified Arabic" w:hAnsi="Simplified Arabic" w:cs="Simplified Arabic" w:hint="cs"/>
          <w:sz w:val="28"/>
          <w:szCs w:val="28"/>
          <w:rtl/>
          <w:lang w:bidi="ar-EG"/>
        </w:rPr>
        <w:lastRenderedPageBreak/>
        <w:t>الأدبيات والتحديات الخاصة بالسياق السعودي، فإن هذا البحث يوفر أدلة عملية تساعد القادة على تحسين استراتيجياتهم القيادية بشكل يتناسب مع احتياجات وتطلعات الموظفين.</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تطبيق القيادة التحويلية بفعالية يتطلب فهمًا عميقًا لكيفية تأثيرها في بيئة العمل المحلية، وكذلك التحديات والفرص التي قد تواجهها. النتائج التي سيقدمها البحث يمكن أن تسهم في تطوير استراتيجيات قيادة أكثر فعالية تتناسب مع السياق الثقافي والتنظيمي في السعودية، مما يعزز من الأداء الوظيفي ويزيد من الابتكار والرضا الوظيفي.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علاوة على ذلك، فإن التوصيات المستخلصة من البحث يمكن أن تساعد المنظمات المالية في السعودية على تحسين ممارساتها القيادية، مما ينعكس إيجابًا على كفاءة الأداء العام، وزيادة القدرة التنافسية، وتحقيق الأهداف الاستراتيجية. من خلال تطبيق استراتيجيات القيادة التحويلية بشكل أكثر ملاءمة للسياق السعودي، يمكن للشركات المالية أن تحقق نتائج أفضل وتتعامل بشكل أكثر فعالية مع التحديات التي تواجهها في السوق.</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بالتالي، فإن هذا البحث ليس فقط يسهم في سد الفجوات النظرية، بل أيضًا يوفر إرشادات عملية يمكن أن تساعد الشركات في تحقيق تحسينات ملموسة في الأداء التنظيمي. من خلال تقديم استراتيجيات وأدوات قيادية تستند إلى تحليل دقيق للبيئة المحلية، فإن هذا البحث يعزز من قدرة الشركات المالية على التكيف والنمو في ظل التغيرات السريعة التي يشهدها السوق السعودي والعالمي.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باختصار، أهمية هذا البحث تكمن في كونه جسرًا بين النظرية والتطبيق، حيث يسعى إلى تقديم رؤى استراتيجية تسهم في تحسين الأداء الوظيفي في سياق الخدمات المالية في السعودية، وتقديم مساهمات قيمة في تطوير المعرفة الأكاديمية والممارسات العملية في مجال القيادة التحويلية.</w:t>
      </w:r>
    </w:p>
    <w:p w:rsidR="00B60FFB" w:rsidRPr="00ED0938" w:rsidRDefault="00ED0938" w:rsidP="00ED0938">
      <w:pPr>
        <w:pStyle w:val="Heading2"/>
        <w:bidi/>
        <w:rPr>
          <w:i w:val="0"/>
          <w:iCs w:val="0"/>
          <w:rtl/>
          <w:lang w:bidi="ar-EG"/>
        </w:rPr>
      </w:pPr>
      <w:bookmarkStart w:id="16" w:name="_Toc184828147"/>
      <w:r w:rsidRPr="00ED0938">
        <w:rPr>
          <w:rFonts w:hint="cs"/>
          <w:i w:val="0"/>
          <w:iCs w:val="0"/>
          <w:rtl/>
          <w:lang w:bidi="ar-EG"/>
        </w:rPr>
        <w:lastRenderedPageBreak/>
        <w:t>1.4 أسئلة البحث</w:t>
      </w:r>
      <w:bookmarkEnd w:id="16"/>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يجب أن تكون الأسئلة الفرعية واضحة ومباشرة، وتعمل على تقسيم السؤال الرئيسي إلى أجزاء أصغر وأكثر قابلية للإدارة. تساعد هذه الأسئلة في استكشاف الجوانب المختلفة للسؤال الرئيسي بمزيد من التفصيل وتوفر إطارًا منهجيًا لفحص تأثير القيادة التحويلية على أداء الموظفين في قطاع الخدمات المالية في السعودية. فيما يلي الأسئلة الفرعية بالتفاصيل:</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سؤال البحث الرئيسي: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ما هو أثر القيادة التحويلية على أداء الموظفين في قطاع الخدمات المالية في السعودية؟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أسئلة البحث الفرعية</w:t>
      </w:r>
      <w:r>
        <w:rPr>
          <w:rFonts w:ascii="Simplified Arabic" w:hAnsi="Simplified Arabic" w:cs="Simplified Arabic" w:hint="cs"/>
          <w:sz w:val="28"/>
          <w:szCs w:val="28"/>
          <w:rtl/>
          <w:lang w:bidi="ar-EG"/>
        </w:rPr>
        <w:t>:</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1.</w:t>
      </w:r>
      <w:r>
        <w:rPr>
          <w:rFonts w:ascii="Simplified Arabic" w:hAnsi="Simplified Arabic" w:cs="Simplified Arabic" w:hint="cs"/>
          <w:sz w:val="28"/>
          <w:szCs w:val="28"/>
          <w:rtl/>
          <w:lang w:bidi="ar-EG"/>
        </w:rPr>
        <w:tab/>
        <w:t>كيف يؤثر التحفيز الذي يقدمه القائد التحويلي على أداء الموظفين في قطاع الخدمات المالية في السعودية؟</w:t>
      </w:r>
    </w:p>
    <w:p w:rsidR="00B60FFB" w:rsidRPr="00ED0938" w:rsidRDefault="00ED0938">
      <w:pPr>
        <w:spacing w:line="360" w:lineRule="auto"/>
        <w:jc w:val="both"/>
        <w:rPr>
          <w:rFonts w:ascii="Simplified Arabic" w:hAnsi="Simplified Arabic" w:cs="Simplified Arabic"/>
          <w:b/>
          <w:bCs/>
          <w:sz w:val="28"/>
          <w:szCs w:val="28"/>
          <w:rtl/>
          <w:lang w:bidi="ar-EG"/>
        </w:rPr>
      </w:pPr>
      <w:r w:rsidRPr="00ED0938">
        <w:rPr>
          <w:rFonts w:ascii="Simplified Arabic" w:hAnsi="Simplified Arabic" w:cs="Simplified Arabic" w:hint="cs"/>
          <w:b/>
          <w:bCs/>
          <w:sz w:val="28"/>
          <w:szCs w:val="28"/>
          <w:rtl/>
          <w:lang w:bidi="ar-EG"/>
        </w:rPr>
        <w:t>التفاصيل:</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الهدف: هذا السؤال يستكشف تأثير التحفيز كمكون من مكونات القيادة التحويلية على الأداء الوظيفي للموظفين.</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التحليل: سيتم تحليل كيف يساهم التحفيز المقدم من القائد في تحسين جوانب مختلفة من الأداء الوظيفي مثل الإنتاجية، الجودة، والالتزام.</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المصادر: ستعتمد الإجابة على بيانات الاستبيانات والمقابلات التي تقيم مدى تأثير التحفيز على الأداء.</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التحقق: قد يتم فحص مدى تفاعل الموظفين مع أساليب التحفيز المختلفة وتقييم النتائج المرتبطة بالأداء الوظيفي.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2.</w:t>
      </w:r>
      <w:r>
        <w:rPr>
          <w:rFonts w:ascii="Simplified Arabic" w:hAnsi="Simplified Arabic" w:cs="Simplified Arabic" w:hint="cs"/>
          <w:sz w:val="28"/>
          <w:szCs w:val="28"/>
          <w:rtl/>
          <w:lang w:bidi="ar-EG"/>
        </w:rPr>
        <w:tab/>
        <w:t>ما هي العلاقة بين الرؤية المستقبلية للقائد التحويلي وبين زيادة الابتكار بين الموظفين في قطاع الخدمات المالية؟</w:t>
      </w:r>
    </w:p>
    <w:p w:rsidR="00B60FFB" w:rsidRPr="00ED0938" w:rsidRDefault="00ED0938">
      <w:pPr>
        <w:spacing w:line="360" w:lineRule="auto"/>
        <w:jc w:val="both"/>
        <w:rPr>
          <w:rFonts w:ascii="Simplified Arabic" w:hAnsi="Simplified Arabic" w:cs="Simplified Arabic"/>
          <w:b/>
          <w:bCs/>
          <w:sz w:val="28"/>
          <w:szCs w:val="28"/>
          <w:rtl/>
          <w:lang w:bidi="ar-EG"/>
        </w:rPr>
      </w:pPr>
      <w:r w:rsidRPr="00ED0938">
        <w:rPr>
          <w:rFonts w:ascii="Simplified Arabic" w:hAnsi="Simplified Arabic" w:cs="Simplified Arabic" w:hint="cs"/>
          <w:b/>
          <w:bCs/>
          <w:sz w:val="28"/>
          <w:szCs w:val="28"/>
          <w:rtl/>
          <w:lang w:bidi="ar-EG"/>
        </w:rPr>
        <w:t>التفاصيل:</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الهدف: يهدف هذا السؤال إلى فهم كيف تساهم الرؤية المستقبلية للقائد التحويلي في تعزيز الابتكار والإبداع بين الموظفين.</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التحليل: سيتم تحليل كيفية تأثير رؤية القائد على تشجيع الموظفين لتقديم أفكار جديدة وحلول مبتكرة.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المصادر: سيتم استخدام بيانات الاستبيانات والمقابلات لتقييم مدى تأثير الرؤية المستقبلية على مستوى الابتكار.</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التحقق: يشمل التحقق من مدى وضوح الرؤية المستقبلية وتأثيرها الفعلي على قدرة الموظفين على الإبداع.</w:t>
      </w:r>
    </w:p>
    <w:p w:rsidR="00B60FFB" w:rsidRDefault="00ED0938">
      <w:pPr>
        <w:spacing w:line="360" w:lineRule="auto"/>
        <w:jc w:val="both"/>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ab/>
        <w:t>3.</w:t>
      </w:r>
      <w:r>
        <w:rPr>
          <w:rFonts w:ascii="Simplified Arabic" w:hAnsi="Simplified Arabic" w:cs="Simplified Arabic" w:hint="cs"/>
          <w:sz w:val="28"/>
          <w:szCs w:val="28"/>
          <w:rtl/>
          <w:lang w:bidi="ar-EG"/>
        </w:rPr>
        <w:tab/>
        <w:t>كيف يؤثر الدعم الشخصي الذي يقدمه القائد التحويلي على رضا الموظفين وكفاءتهم في العمل؟</w:t>
      </w:r>
    </w:p>
    <w:p w:rsidR="00ED0938" w:rsidRDefault="00ED0938">
      <w:pPr>
        <w:spacing w:line="360" w:lineRule="auto"/>
        <w:jc w:val="both"/>
        <w:rPr>
          <w:rFonts w:ascii="Simplified Arabic" w:hAnsi="Simplified Arabic" w:cs="Simplified Arabic" w:hint="cs"/>
          <w:sz w:val="28"/>
          <w:szCs w:val="28"/>
          <w:rtl/>
          <w:lang w:bidi="ar-EG"/>
        </w:rPr>
      </w:pPr>
    </w:p>
    <w:p w:rsidR="00ED0938" w:rsidRDefault="00ED0938">
      <w:pPr>
        <w:spacing w:line="360" w:lineRule="auto"/>
        <w:jc w:val="both"/>
        <w:rPr>
          <w:rFonts w:ascii="Simplified Arabic" w:hAnsi="Simplified Arabic" w:cs="Simplified Arabic"/>
          <w:sz w:val="28"/>
          <w:szCs w:val="28"/>
          <w:rtl/>
          <w:lang w:bidi="ar-EG"/>
        </w:rPr>
      </w:pPr>
    </w:p>
    <w:p w:rsidR="00B60FFB" w:rsidRPr="00ED0938" w:rsidRDefault="00ED0938">
      <w:pPr>
        <w:spacing w:line="360" w:lineRule="auto"/>
        <w:jc w:val="both"/>
        <w:rPr>
          <w:rFonts w:ascii="Simplified Arabic" w:hAnsi="Simplified Arabic" w:cs="Simplified Arabic"/>
          <w:b/>
          <w:bCs/>
          <w:sz w:val="28"/>
          <w:szCs w:val="28"/>
          <w:rtl/>
          <w:lang w:bidi="ar-EG"/>
        </w:rPr>
      </w:pPr>
      <w:r w:rsidRPr="00ED0938">
        <w:rPr>
          <w:rFonts w:ascii="Simplified Arabic" w:hAnsi="Simplified Arabic" w:cs="Simplified Arabic" w:hint="cs"/>
          <w:b/>
          <w:bCs/>
          <w:sz w:val="28"/>
          <w:szCs w:val="28"/>
          <w:rtl/>
          <w:lang w:bidi="ar-EG"/>
        </w:rPr>
        <w:lastRenderedPageBreak/>
        <w:t>التفاصيل:</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الهدف: يستكشف هذا السؤال تأثير الدعم الشخصي من القائد التحويلي على رضا الموظفين وكفاءتهم في العمل.</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التحليل: سيتم فحص كيفية تأثير الدعم الشخصي على مشاعر الرضا العام وكفاءة أداء الموظفين في إنجاز مهامهم.</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المصادر: ستعتمد الإجابة على بيانات الاستبيانات والمقابلات التي تقيم مستويات الدعم الشخصي وتأثيرها على رضا وكفاءة الموظفين.</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التحقق: قد يتضمن التحقق من نوعيات الدعم المقدم وكيفية تأثيرها على التقييم الذاتي للموظفين حول رضاهم وكفاءتهم.</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4.</w:t>
      </w:r>
      <w:r>
        <w:rPr>
          <w:rFonts w:ascii="Simplified Arabic" w:hAnsi="Simplified Arabic" w:cs="Simplified Arabic" w:hint="cs"/>
          <w:sz w:val="28"/>
          <w:szCs w:val="28"/>
          <w:rtl/>
          <w:lang w:bidi="ar-EG"/>
        </w:rPr>
        <w:tab/>
        <w:t>ما هي التحديات التي تواجهها القيادة التحويلية في تحسين أداء الموظفين في السياق الثقافي والتنظيمي السعودي؟</w:t>
      </w:r>
    </w:p>
    <w:p w:rsidR="00B60FFB" w:rsidRPr="00ED0938" w:rsidRDefault="00ED0938">
      <w:pPr>
        <w:spacing w:line="360" w:lineRule="auto"/>
        <w:jc w:val="both"/>
        <w:rPr>
          <w:rFonts w:ascii="Simplified Arabic" w:hAnsi="Simplified Arabic" w:cs="Simplified Arabic"/>
          <w:b/>
          <w:bCs/>
          <w:sz w:val="28"/>
          <w:szCs w:val="28"/>
          <w:rtl/>
          <w:lang w:bidi="ar-EG"/>
        </w:rPr>
      </w:pPr>
      <w:r w:rsidRPr="00ED0938">
        <w:rPr>
          <w:rFonts w:ascii="Simplified Arabic" w:hAnsi="Simplified Arabic" w:cs="Simplified Arabic" w:hint="cs"/>
          <w:b/>
          <w:bCs/>
          <w:sz w:val="28"/>
          <w:szCs w:val="28"/>
          <w:rtl/>
          <w:lang w:bidi="ar-EG"/>
        </w:rPr>
        <w:t>التفاصيل:</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الهدف: يهدف هذا السؤال إلى التعرف على التحديات والعقبات التي قد تواجه القيادة التحويلية في السياق الثقافي والتنظيمي السعودي.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التحليل: سيتم فحص كيفية تأثير العوامل الثقافية والتنظيمية على فعالية استراتيجيات القيادة التحويلية.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المصادر: سيتم استخدام بيانات المقابلات والمراجعات الأدبية لفهم التحديات الثقافية والتنظيمية التي تؤثر على القيادة التحويلية.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التحقق: قد يشمل التحقق من العوائق التي تواجه القادة وكيفية تأثير هذه العوائق على تطبيق أساليب القيادة التحويلية.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5.</w:t>
      </w:r>
      <w:r>
        <w:rPr>
          <w:rFonts w:ascii="Simplified Arabic" w:hAnsi="Simplified Arabic" w:cs="Simplified Arabic" w:hint="cs"/>
          <w:sz w:val="28"/>
          <w:szCs w:val="28"/>
          <w:rtl/>
          <w:lang w:bidi="ar-EG"/>
        </w:rPr>
        <w:tab/>
        <w:t>كيف يختلف تأثير القيادة التحويلية على أداء الموظفين بين المؤسسات المالية الكبيرة والصغيرة في السعودية؟</w:t>
      </w:r>
    </w:p>
    <w:p w:rsidR="00B60FFB" w:rsidRPr="00ED0938" w:rsidRDefault="00ED0938">
      <w:pPr>
        <w:spacing w:line="360" w:lineRule="auto"/>
        <w:jc w:val="both"/>
        <w:rPr>
          <w:rFonts w:ascii="Simplified Arabic" w:hAnsi="Simplified Arabic" w:cs="Simplified Arabic"/>
          <w:b/>
          <w:bCs/>
          <w:sz w:val="28"/>
          <w:szCs w:val="28"/>
          <w:rtl/>
          <w:lang w:bidi="ar-EG"/>
        </w:rPr>
      </w:pPr>
      <w:r w:rsidRPr="00ED0938">
        <w:rPr>
          <w:rFonts w:ascii="Simplified Arabic" w:hAnsi="Simplified Arabic" w:cs="Simplified Arabic" w:hint="cs"/>
          <w:b/>
          <w:bCs/>
          <w:sz w:val="28"/>
          <w:szCs w:val="28"/>
          <w:rtl/>
          <w:lang w:bidi="ar-EG"/>
        </w:rPr>
        <w:t>التفاصيل:</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الهدف: هذا السؤال يسعى إلى مقارنة تأثير القيادة التحويلية بين المؤسسات المالية الكبيرة والصغيرة.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التحليل: سيتم فحص كيفية اختلاف تأثير القيادة التحويلية في سياقات مختلفة مثل المؤسسات الكبيرة مقابل الصغيرة.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المصادر: ستعتمد الإجابة على تحليل البيانات من الاستبيانات والمقابلات في مؤسسات مختلفة الحجم.</w:t>
      </w:r>
    </w:p>
    <w:p w:rsidR="00B60FFB" w:rsidRDefault="00ED0938" w:rsidP="00ED0938">
      <w:pPr>
        <w:spacing w:line="360" w:lineRule="auto"/>
        <w:jc w:val="both"/>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التحقق: يتضمن التحقق من كيفية اختلاف استراتيجيات القيادة التحويلية بناءً على حجم المؤسسة ومدى تأثيرها على أداء الموظفين.</w:t>
      </w:r>
    </w:p>
    <w:p w:rsidR="00ED0938" w:rsidRDefault="00ED0938" w:rsidP="00ED0938">
      <w:pPr>
        <w:spacing w:line="360" w:lineRule="auto"/>
        <w:jc w:val="both"/>
        <w:rPr>
          <w:rFonts w:ascii="Simplified Arabic" w:hAnsi="Simplified Arabic" w:cs="Simplified Arabic" w:hint="cs"/>
          <w:sz w:val="28"/>
          <w:szCs w:val="28"/>
          <w:rtl/>
          <w:lang w:bidi="ar-EG"/>
        </w:rPr>
      </w:pPr>
    </w:p>
    <w:p w:rsidR="00ED0938" w:rsidRDefault="00ED0938" w:rsidP="00ED0938">
      <w:pPr>
        <w:spacing w:line="360" w:lineRule="auto"/>
        <w:jc w:val="both"/>
        <w:rPr>
          <w:rFonts w:ascii="Simplified Arabic" w:hAnsi="Simplified Arabic" w:cs="Simplified Arabic"/>
          <w:sz w:val="28"/>
          <w:szCs w:val="28"/>
          <w:rtl/>
          <w:lang w:bidi="ar-EG"/>
        </w:rPr>
      </w:pPr>
    </w:p>
    <w:p w:rsidR="00B60FFB" w:rsidRPr="00ED0938" w:rsidRDefault="00ED0938" w:rsidP="00ED0938">
      <w:pPr>
        <w:pStyle w:val="Heading2"/>
        <w:bidi/>
        <w:rPr>
          <w:i w:val="0"/>
          <w:iCs w:val="0"/>
          <w:rtl/>
          <w:lang w:bidi="ar-EG"/>
        </w:rPr>
      </w:pPr>
      <w:bookmarkStart w:id="17" w:name="_Toc184828148"/>
      <w:r w:rsidRPr="00ED0938">
        <w:rPr>
          <w:rFonts w:hint="cs"/>
          <w:i w:val="0"/>
          <w:iCs w:val="0"/>
          <w:rtl/>
          <w:lang w:bidi="ar-EG"/>
        </w:rPr>
        <w:lastRenderedPageBreak/>
        <w:t>1.5 أهداف البحث</w:t>
      </w:r>
      <w:bookmarkEnd w:id="17"/>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تسعى هذه الأهداف إلى تحقيق رؤى شاملة حول تأثير القيادة التحويلية على أداء الموظفين في قطاع الخدمات المالية في السعودية. تم تصميم الأهداف بحيث تتماشى مع الأسئلة الفرعية للبحث وتدعم الفرضيات المطروحة. يجب أن تكون الأهداف محددة، قابلة للقياس، يمكن تحقيقها، ذات صلة، ومحددة زمنياً (SMART). فيما يلي الأهداف التفصيلية للبحث:</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1.</w:t>
      </w:r>
      <w:r>
        <w:rPr>
          <w:rFonts w:ascii="Simplified Arabic" w:hAnsi="Simplified Arabic" w:cs="Simplified Arabic" w:hint="cs"/>
          <w:sz w:val="28"/>
          <w:szCs w:val="28"/>
          <w:rtl/>
          <w:lang w:bidi="ar-EG"/>
        </w:rPr>
        <w:tab/>
        <w:t>تحليل تأثير التحفيز الذي يقدمه القائد التحويلي على أداء الموظفين في قطاع الخدمات المالية.</w:t>
      </w:r>
    </w:p>
    <w:p w:rsidR="00B60FFB" w:rsidRPr="00ED0938" w:rsidRDefault="00ED0938">
      <w:pPr>
        <w:spacing w:line="360" w:lineRule="auto"/>
        <w:jc w:val="both"/>
        <w:rPr>
          <w:rFonts w:ascii="Simplified Arabic" w:hAnsi="Simplified Arabic" w:cs="Simplified Arabic"/>
          <w:b/>
          <w:bCs/>
          <w:sz w:val="28"/>
          <w:szCs w:val="28"/>
          <w:rtl/>
          <w:lang w:bidi="ar-EG"/>
        </w:rPr>
      </w:pPr>
      <w:r w:rsidRPr="00ED0938">
        <w:rPr>
          <w:rFonts w:ascii="Simplified Arabic" w:hAnsi="Simplified Arabic" w:cs="Simplified Arabic" w:hint="cs"/>
          <w:b/>
          <w:bCs/>
          <w:sz w:val="28"/>
          <w:szCs w:val="28"/>
          <w:rtl/>
          <w:lang w:bidi="ar-EG"/>
        </w:rPr>
        <w:t>التفاصيل:</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الهدف: يهدف هذا الهدف إلى فهم كيف يساهم التحفيز المقدم من القائد التحويلي في تحسين الأداء الوظيفي للموظفين في قطاع الخدمات المالية.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الأهمية: يساعد هذا الهدف في تحديد العلاقة المباشرة بين التحفيز وأداء الموظفين، مما يوفر رؤى حول استراتيجيات التحفيز الأكثر فعالية.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إجراءات تحقيق الهدف: سيتم تحليل بيانات الاستبيانات والمقابلات التي تقيم كيفية تأثير التحفيز على الأداء الوظيفي. يتضمن ذلك قياس مستويات التحفيز ونوعياتها وتأثيرها على تحقيق الأهداف الفردية والجماعية.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الإطار الزمني: سيتم تحقيق هذا الهدف من خلال جمع وتحليل البيانات على مدى 6 أشهر.</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ab/>
        <w:t>2.</w:t>
      </w:r>
      <w:r>
        <w:rPr>
          <w:rFonts w:ascii="Simplified Arabic" w:hAnsi="Simplified Arabic" w:cs="Simplified Arabic" w:hint="cs"/>
          <w:sz w:val="28"/>
          <w:szCs w:val="28"/>
          <w:rtl/>
          <w:lang w:bidi="ar-EG"/>
        </w:rPr>
        <w:tab/>
        <w:t>تقييم العلاقة بين الرؤية المستقبلية للقائد التحويلي وزيادة الابتكار بين الموظفين في المؤسسات المالية السعودية.</w:t>
      </w:r>
    </w:p>
    <w:p w:rsidR="00B60FFB" w:rsidRPr="00ED0938" w:rsidRDefault="00ED0938">
      <w:pPr>
        <w:spacing w:line="360" w:lineRule="auto"/>
        <w:jc w:val="both"/>
        <w:rPr>
          <w:rFonts w:ascii="Simplified Arabic" w:hAnsi="Simplified Arabic" w:cs="Simplified Arabic"/>
          <w:b/>
          <w:bCs/>
          <w:sz w:val="28"/>
          <w:szCs w:val="28"/>
          <w:rtl/>
          <w:lang w:bidi="ar-EG"/>
        </w:rPr>
      </w:pPr>
      <w:r w:rsidRPr="00ED0938">
        <w:rPr>
          <w:rFonts w:ascii="Simplified Arabic" w:hAnsi="Simplified Arabic" w:cs="Simplified Arabic" w:hint="cs"/>
          <w:b/>
          <w:bCs/>
          <w:sz w:val="28"/>
          <w:szCs w:val="28"/>
          <w:rtl/>
          <w:lang w:bidi="ar-EG"/>
        </w:rPr>
        <w:t>التفاصيل:</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الهدف: يسعى هذا الهدف إلى دراسة كيفية تأثير الرؤية المستقبلية التي يقدمها القائد التحويلي على مستوى الابتكار والإبداع بين الموظفين.</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الأهمية: يفيد هذا الهدف في تحديد مدى تأثير رؤية القائد على قدرة الموظفين على تقديم حلول جديدة وأفكار مبتكرة.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إجراءات تحقيق الهدف: سيتم تقييم الرؤية المستقبلية للقادة من خلال استبيانات ومقابلات، ثم تحليل كيف يؤثر هذا التوجه على مستوى الابتكار والإبداع في بيئة العمل.</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الإطار الزمني: سيتم تحقيق هذا الهدف من خلال تحليل بيانات الابتكار والإبداع المتعلقة بالرؤية المستقبلية على مدى فترة البحث.</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3.</w:t>
      </w:r>
      <w:r>
        <w:rPr>
          <w:rFonts w:ascii="Simplified Arabic" w:hAnsi="Simplified Arabic" w:cs="Simplified Arabic" w:hint="cs"/>
          <w:sz w:val="28"/>
          <w:szCs w:val="28"/>
          <w:rtl/>
          <w:lang w:bidi="ar-EG"/>
        </w:rPr>
        <w:tab/>
        <w:t>مقارنة تأثير الدعم الشخصي من قبل القائد التحويلي على رضا الموظفين وكفاءتهم في المؤسسات المالية الكبيرة والصغيرة.</w:t>
      </w:r>
    </w:p>
    <w:p w:rsidR="00B60FFB" w:rsidRPr="00ED0938" w:rsidRDefault="00ED0938">
      <w:pPr>
        <w:spacing w:line="360" w:lineRule="auto"/>
        <w:jc w:val="both"/>
        <w:rPr>
          <w:rFonts w:ascii="Simplified Arabic" w:hAnsi="Simplified Arabic" w:cs="Simplified Arabic"/>
          <w:b/>
          <w:bCs/>
          <w:sz w:val="28"/>
          <w:szCs w:val="28"/>
          <w:rtl/>
          <w:lang w:bidi="ar-EG"/>
        </w:rPr>
      </w:pPr>
      <w:r w:rsidRPr="00ED0938">
        <w:rPr>
          <w:rFonts w:ascii="Simplified Arabic" w:hAnsi="Simplified Arabic" w:cs="Simplified Arabic" w:hint="cs"/>
          <w:b/>
          <w:bCs/>
          <w:sz w:val="28"/>
          <w:szCs w:val="28"/>
          <w:rtl/>
          <w:lang w:bidi="ar-EG"/>
        </w:rPr>
        <w:t>التفاصيل:</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الهدف: يهدف هذا الهدف إلى مقارنة كيفية تأثير الدعم الشخصي الذي يقدمه القائد التحويلي على رضا وكفاءة الموظفين في بيئات العمل المختلفة، سواء في المؤسسات الكبيرة أو الصغيرة.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ab/>
        <w:t>•</w:t>
      </w:r>
      <w:r>
        <w:rPr>
          <w:rFonts w:ascii="Simplified Arabic" w:hAnsi="Simplified Arabic" w:cs="Simplified Arabic" w:hint="cs"/>
          <w:sz w:val="28"/>
          <w:szCs w:val="28"/>
          <w:rtl/>
          <w:lang w:bidi="ar-EG"/>
        </w:rPr>
        <w:tab/>
        <w:t>الأهمية: يوفر هذا الهدف رؤى حول كيفية تباين تأثير الدعم الشخصي بناءً على حجم المؤسسة، مما يساعد على تحسين استراتيجيات القيادة في بيئات مختلفة.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إجراءات تحقيق الهدف: سيتم مقارنة نتائج الاستبيانات والمقابلات بين المؤسسات المالية الكبيرة والصغيرة، مع التركيز على تقييم مستويات الرضا والكفاءة الناتجة عن الدعم الشخصي.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الإطار الزمني: سيتم تحقيق هذا الهدف من خلال جمع وتحليل البيانات من مؤسسات مختلفة على مدى 6 أشهر.</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4.</w:t>
      </w:r>
      <w:r>
        <w:rPr>
          <w:rFonts w:ascii="Simplified Arabic" w:hAnsi="Simplified Arabic" w:cs="Simplified Arabic" w:hint="cs"/>
          <w:sz w:val="28"/>
          <w:szCs w:val="28"/>
          <w:rtl/>
          <w:lang w:bidi="ar-EG"/>
        </w:rPr>
        <w:tab/>
        <w:t>استكشاف التحديات التي تواجه القيادة التحويلية في تحسين أداء الموظفين ضمن السياق الثقافي والتنظيمي السعودي.</w:t>
      </w:r>
    </w:p>
    <w:p w:rsidR="00B60FFB" w:rsidRPr="00ED0938" w:rsidRDefault="00ED0938">
      <w:pPr>
        <w:spacing w:line="360" w:lineRule="auto"/>
        <w:jc w:val="both"/>
        <w:rPr>
          <w:rFonts w:ascii="Simplified Arabic" w:hAnsi="Simplified Arabic" w:cs="Simplified Arabic"/>
          <w:b/>
          <w:bCs/>
          <w:sz w:val="28"/>
          <w:szCs w:val="28"/>
          <w:rtl/>
          <w:lang w:bidi="ar-EG"/>
        </w:rPr>
      </w:pPr>
      <w:r w:rsidRPr="00ED0938">
        <w:rPr>
          <w:rFonts w:ascii="Simplified Arabic" w:hAnsi="Simplified Arabic" w:cs="Simplified Arabic" w:hint="cs"/>
          <w:b/>
          <w:bCs/>
          <w:sz w:val="28"/>
          <w:szCs w:val="28"/>
          <w:rtl/>
          <w:lang w:bidi="ar-EG"/>
        </w:rPr>
        <w:t>التفاصيل:</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الهدف: يهدف هذا الهدف إلى فهم التحديات المحلية التي قد تؤثر على فعالية القيادة التحويلية في تحسين أداء الموظفين، مع التركيز على السياق الثقافي والتنظيمي في السعودية.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الأهمية: يساعد هذا الهدف في تحديد العوائق المحتملة التي قد تعيق تطبيق استراتيجيات القيادة التحويلية بنجاح في السياق السعودي.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إجراءات تحقيق الهدف: سيتم استكشاف التحديات من خلال تحليل البيانات النوعية المستخلصة من المقابلات مع القادة والموظفين، وكذلك مراجعة الأدبيات ذات الصلة.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ab/>
        <w:t>•</w:t>
      </w:r>
      <w:r>
        <w:rPr>
          <w:rFonts w:ascii="Simplified Arabic" w:hAnsi="Simplified Arabic" w:cs="Simplified Arabic" w:hint="cs"/>
          <w:sz w:val="28"/>
          <w:szCs w:val="28"/>
          <w:rtl/>
          <w:lang w:bidi="ar-EG"/>
        </w:rPr>
        <w:tab/>
        <w:t>الإطار الزمني: سيتم تحقيق هذا الهدف خلال مرحلة البحث الميداني وتحليل النتائج على مدى فترة البحث.</w:t>
      </w:r>
    </w:p>
    <w:p w:rsidR="00B60FFB" w:rsidRDefault="00B60FFB">
      <w:pPr>
        <w:spacing w:line="360" w:lineRule="auto"/>
        <w:jc w:val="both"/>
        <w:rPr>
          <w:rFonts w:ascii="Simplified Arabic" w:hAnsi="Simplified Arabic" w:cs="Simplified Arabic"/>
          <w:sz w:val="28"/>
          <w:szCs w:val="28"/>
          <w:rtl/>
          <w:lang w:bidi="ar-EG"/>
        </w:rPr>
      </w:pPr>
    </w:p>
    <w:p w:rsidR="00B60FFB" w:rsidRPr="00ED0938" w:rsidRDefault="00ED0938" w:rsidP="00ED0938">
      <w:pPr>
        <w:pStyle w:val="Heading2"/>
        <w:bidi/>
        <w:rPr>
          <w:i w:val="0"/>
          <w:iCs w:val="0"/>
          <w:rtl/>
          <w:lang w:bidi="ar-EG"/>
        </w:rPr>
      </w:pPr>
      <w:bookmarkStart w:id="18" w:name="_Toc184828149"/>
      <w:r w:rsidRPr="00ED0938">
        <w:rPr>
          <w:rFonts w:hint="cs"/>
          <w:i w:val="0"/>
          <w:iCs w:val="0"/>
          <w:rtl/>
          <w:lang w:bidi="ar-EG"/>
        </w:rPr>
        <w:t>1.6 فرضيات البحث</w:t>
      </w:r>
      <w:bookmarkEnd w:id="18"/>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تعد الفرضيات جزءاً أساسياً من البحث حيث تسهم في تحديد الاتجاهات المحتملة للعلاقة بين المتغيرات وتوجه البحث نحو أهدافه. تستند الفرضيات إلى المعرفة السابقة والنظريات البحثية، وتوفر إطاراً لتفسير النتائج المتوقعة. في هذا البحث، يركز اهتمامنا على تأثير القيادة التحويلية على أداء الموظفين في قطاع الخدمات المالية في السعودية. وفيما يلي الفرضيات الرئيسية التي يهدف البحث إلى اختبارها:</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1.</w:t>
      </w:r>
      <w:r>
        <w:rPr>
          <w:rFonts w:ascii="Simplified Arabic" w:hAnsi="Simplified Arabic" w:cs="Simplified Arabic" w:hint="cs"/>
          <w:sz w:val="28"/>
          <w:szCs w:val="28"/>
          <w:rtl/>
          <w:lang w:bidi="ar-EG"/>
        </w:rPr>
        <w:tab/>
        <w:t>القيادة التحويلية تؤدي إلى تحسين ملحوظ في أداء الموظفين في قطاع الخدمات المالية في السعودية.</w:t>
      </w:r>
    </w:p>
    <w:p w:rsidR="00B60FFB" w:rsidRPr="00ED0938" w:rsidRDefault="00ED0938">
      <w:pPr>
        <w:spacing w:line="360" w:lineRule="auto"/>
        <w:jc w:val="both"/>
        <w:rPr>
          <w:rFonts w:ascii="Simplified Arabic" w:hAnsi="Simplified Arabic" w:cs="Simplified Arabic"/>
          <w:b/>
          <w:bCs/>
          <w:sz w:val="28"/>
          <w:szCs w:val="28"/>
          <w:rtl/>
          <w:lang w:bidi="ar-EG"/>
        </w:rPr>
      </w:pPr>
      <w:r w:rsidRPr="00ED0938">
        <w:rPr>
          <w:rFonts w:ascii="Simplified Arabic" w:hAnsi="Simplified Arabic" w:cs="Simplified Arabic" w:hint="cs"/>
          <w:b/>
          <w:bCs/>
          <w:sz w:val="28"/>
          <w:szCs w:val="28"/>
          <w:rtl/>
          <w:lang w:bidi="ar-EG"/>
        </w:rPr>
        <w:t>التفسير:</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تفترض هذه الفرضية أن القيادة التحويلية، من خلال أساليبها المختلفة مثل التحفيز والإلهام وتقديم الرؤية المستقبلية، تساهم في تحسين الأداء الوظيفي للموظفين. يتم دعم هذه الفرضية بناءً على الأدبيات السابقة التي تشير إلى أن القيادة التحويلية تؤدي إلى نتائج إيجابية في الأداء الوظيفي. القيادة التحويلية تسهم في رفع مستويات الأداء من خلال تعزيز الالتزام والإنجازات الفردية والجماعية داخل المنظمة.</w:t>
      </w:r>
    </w:p>
    <w:p w:rsidR="00B60FFB" w:rsidRDefault="00B60FFB">
      <w:pPr>
        <w:spacing w:line="360" w:lineRule="auto"/>
        <w:jc w:val="both"/>
        <w:rPr>
          <w:rFonts w:ascii="Simplified Arabic" w:hAnsi="Simplified Arabic" w:cs="Simplified Arabic"/>
          <w:sz w:val="28"/>
          <w:szCs w:val="28"/>
          <w:rtl/>
          <w:lang w:bidi="ar-EG"/>
        </w:rPr>
      </w:pP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lastRenderedPageBreak/>
        <w:t xml:space="preserve"> الأساس النظري: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تستند هذه الفرضية إلى نتائج الأبحاث التي تبين أن القادة التحويليين قادرون على تحسين أداء الموظفين من خلال توفير بيئة عمل ملهمة وداعمة. على سبيل المثال، أظهرت دراسات مثل تلك التي قام بها Bass (1985) أن القيادة التحويلية ترتبط بشكل إيجابي بالأداء العالي بين الموظفين.</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2.</w:t>
      </w:r>
      <w:r>
        <w:rPr>
          <w:rFonts w:ascii="Simplified Arabic" w:hAnsi="Simplified Arabic" w:cs="Simplified Arabic" w:hint="cs"/>
          <w:sz w:val="28"/>
          <w:szCs w:val="28"/>
          <w:rtl/>
          <w:lang w:bidi="ar-EG"/>
        </w:rPr>
        <w:tab/>
        <w:t>يساهم التحفيز المقدم من القائد التحويلي في زيادة مستوى الابتكار والإبداع بين الموظفين في المؤسسات المالية السعودية.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التفسير</w:t>
      </w:r>
      <w:r>
        <w:rPr>
          <w:rFonts w:ascii="Simplified Arabic" w:hAnsi="Simplified Arabic" w:cs="Simplified Arabic" w:hint="cs"/>
          <w:sz w:val="28"/>
          <w:szCs w:val="28"/>
          <w:rtl/>
          <w:lang w:bidi="ar-EG"/>
        </w:rPr>
        <w:t>:</w:t>
      </w:r>
    </w:p>
    <w:p w:rsidR="00B60FFB" w:rsidRDefault="00ED0938" w:rsidP="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تفترض هذه الفرضية أن التحفيز الذي يقدمه القائد التحويلي يؤدي إلى تعزيز الابتكار والإبداع بين الموظفين. من المتوقع أن يؤدي التحفيز إلى خلق بيئة عمل تشجع على التفكير الإبداعي وتقديم حلول جديدة. تتناول هذه الفرضية كيفية تأثير التحفيز على القدرة الابتكارية للأفراد، مما قد يسهم في تحقيق ميزة تنافسية للمنظمة.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الأساس النظري: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استناداً إلى نظرية القيادة التحويلية، يعد التحفيز أحد الأبعاد الرئيسية التي تدفع الموظفين نحو الابتكار. أبحاث سابقة مثل تلك التي أجرها Amabile (1996) تبين أن التحفيز يمكن أن يكون عاملاً رئيسياً في تعزيز الإبداع داخل المنظمات.</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3.</w:t>
      </w:r>
      <w:r>
        <w:rPr>
          <w:rFonts w:ascii="Simplified Arabic" w:hAnsi="Simplified Arabic" w:cs="Simplified Arabic" w:hint="cs"/>
          <w:sz w:val="28"/>
          <w:szCs w:val="28"/>
          <w:rtl/>
          <w:lang w:bidi="ar-EG"/>
        </w:rPr>
        <w:tab/>
        <w:t>الدعم الشخصي من قبل القائد التحويلي يرتبط بشكل إيجابي بزيادة رضا وكفاءة الموظفين في المؤسسات المالية.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lastRenderedPageBreak/>
        <w:t>التفسير</w:t>
      </w:r>
      <w:r>
        <w:rPr>
          <w:rFonts w:ascii="Simplified Arabic" w:hAnsi="Simplified Arabic" w:cs="Simplified Arabic" w:hint="cs"/>
          <w:sz w:val="28"/>
          <w:szCs w:val="28"/>
          <w:rtl/>
          <w:lang w:bidi="ar-EG"/>
        </w:rPr>
        <w:t>:</w:t>
      </w:r>
    </w:p>
    <w:p w:rsidR="00B60FFB" w:rsidRDefault="00ED0938" w:rsidP="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تفترض هذه الفرضية أن الدعم الشخصي الذي يقدمه القائد التحويلي يؤثر بشكل إيجابي على رضا وكفاءة الموظفين. من المتوقع أن يكون الدعم الشخصي، مثل التوجيه والتدريب والتقدير، له تأثير كبير على زيادة رضا الموظفين وكفاءتهم في أداء مهامهم.</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الأساس النظري: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تستند هذه الفرضية إلى الأدبيات التي تدعم فكرة أن الدعم الشخصي من القادة يمكن أن يحسن من رضا الموظفين وكفاءتهم. دراسة مثل تلك التي أجراها House (1977) توضح أن الدعم الشخصي يعزز من رضا الموظفين ويساهم في تحسين أدائهم.</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4.</w:t>
      </w:r>
      <w:r>
        <w:rPr>
          <w:rFonts w:ascii="Simplified Arabic" w:hAnsi="Simplified Arabic" w:cs="Simplified Arabic" w:hint="cs"/>
          <w:sz w:val="28"/>
          <w:szCs w:val="28"/>
          <w:rtl/>
          <w:lang w:bidi="ar-EG"/>
        </w:rPr>
        <w:tab/>
        <w:t xml:space="preserve"> تواجه القيادة التحويلية تحديات خاصة في تحسين أداء الموظفين بسبب الثقافة والتنظيم المحلي في السعودية.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التفسير</w:t>
      </w:r>
      <w:r>
        <w:rPr>
          <w:rFonts w:ascii="Simplified Arabic" w:hAnsi="Simplified Arabic" w:cs="Simplified Arabic" w:hint="cs"/>
          <w:sz w:val="28"/>
          <w:szCs w:val="28"/>
          <w:rtl/>
          <w:lang w:bidi="ar-EG"/>
        </w:rPr>
        <w:t>:</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تفترض هذه الفرضية أن هناك تحديات محلية قد تؤثر على فعالية القيادة التحويلية في تحسين أداء الموظفين. تتضمن هذه التحديات قدراً من المقاومة للتغيير، والتفاوت الثقافي، والاختلافات في الأدوار التنظيمية التي قد تؤثر على كيفية تطبيق القيادة التحويلية في السياق السعودي.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الأساس النظري: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 xml:space="preserve">تشير الأبحاث إلى أن السياقات الثقافية والتنظيمية يمكن أن تؤثر على تطبيق استراتيجيات القيادة. دراسات مثل تلك التي قام بها Hofstede (1980) توضح كيف تؤثر </w:t>
      </w:r>
      <w:r>
        <w:rPr>
          <w:rFonts w:ascii="Simplified Arabic" w:hAnsi="Simplified Arabic" w:cs="Simplified Arabic" w:hint="cs"/>
          <w:sz w:val="28"/>
          <w:szCs w:val="28"/>
          <w:rtl/>
          <w:lang w:bidi="ar-EG"/>
        </w:rPr>
        <w:lastRenderedPageBreak/>
        <w:t>الثقافة على أساليب القيادة وإدارتها. في حالة السعودية، قد تلعب القيم الثقافية والديناميات التنظيمية دوراً في التأثير على نجاح القيادة التحويلية.</w:t>
      </w:r>
    </w:p>
    <w:p w:rsidR="00B60FFB" w:rsidRDefault="00B60FFB">
      <w:pPr>
        <w:spacing w:line="360" w:lineRule="auto"/>
        <w:jc w:val="both"/>
        <w:rPr>
          <w:rFonts w:ascii="Simplified Arabic" w:hAnsi="Simplified Arabic" w:cs="Simplified Arabic"/>
          <w:sz w:val="28"/>
          <w:szCs w:val="28"/>
          <w:rtl/>
          <w:lang w:bidi="ar-EG"/>
        </w:rPr>
      </w:pPr>
    </w:p>
    <w:p w:rsidR="00B60FFB" w:rsidRPr="00ED0938" w:rsidRDefault="00ED0938" w:rsidP="00ED0938">
      <w:pPr>
        <w:pStyle w:val="Heading2"/>
        <w:bidi/>
        <w:rPr>
          <w:i w:val="0"/>
          <w:iCs w:val="0"/>
          <w:rtl/>
          <w:lang w:bidi="ar-EG"/>
        </w:rPr>
      </w:pPr>
      <w:bookmarkStart w:id="19" w:name="_Toc184828150"/>
      <w:r w:rsidRPr="00ED0938">
        <w:rPr>
          <w:rFonts w:hint="cs"/>
          <w:i w:val="0"/>
          <w:iCs w:val="0"/>
          <w:rtl/>
          <w:lang w:bidi="ar-EG"/>
        </w:rPr>
        <w:t>1.7 نموذج البحث</w:t>
      </w:r>
      <w:bookmarkEnd w:id="19"/>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نموذج البحث يعكس الإطار النظري الذي يستند إليه البحث، ويهدف إلى توضيح كيفية تأثير القيادة التحويلية على أداء الموظفين في قطاع الخدمات المالية. يتكون النموذج من عناصر رئيسية تمثل أبعاد القيادة التحويلية وكيفية تأثيرها على نتائج مختلفة تتعلق بالأداء الوظيفي. النموذج مصمم ليكون واضحًا بصريًا وسهل الفهم، ويعكس الاتجاهات الأساسية بين المتغيرات.</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نموذج تأثير القيادة التحويلية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العناصر الأساسية للنموذج:</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1.</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التحفيز</w:t>
      </w:r>
      <w:r>
        <w:rPr>
          <w:rFonts w:ascii="Simplified Arabic" w:hAnsi="Simplified Arabic" w:cs="Simplified Arabic" w:hint="cs"/>
          <w:sz w:val="28"/>
          <w:szCs w:val="28"/>
          <w:rtl/>
          <w:lang w:bidi="ar-EG"/>
        </w:rPr>
        <w:t>:</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يُقصد به قدرة القيادة التحويلية على تحفيز الموظفين من خلال تحفيزهم لتحقيق أهداف أعلى، وتعزيز الدافع الداخلي لديهم للعمل بجدية.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2.</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الرؤية المستقبلية:</w:t>
      </w:r>
    </w:p>
    <w:p w:rsidR="00B60FFB" w:rsidRDefault="00ED0938">
      <w:pPr>
        <w:spacing w:line="360" w:lineRule="auto"/>
        <w:jc w:val="both"/>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تتعلق بقدرة القادة التحويليين على تقديم رؤية واضحة ومُلهمة للمستقبل، مما يساعد الموظفين على فهم الاتجاه الاستراتيجي للمنظمة ويحفزهم لتحقيق أهداف المنظمة بشكل أفضل.</w:t>
      </w:r>
    </w:p>
    <w:p w:rsidR="00ED0938" w:rsidRDefault="00ED0938">
      <w:pPr>
        <w:spacing w:line="360" w:lineRule="auto"/>
        <w:jc w:val="both"/>
        <w:rPr>
          <w:rFonts w:ascii="Simplified Arabic" w:hAnsi="Simplified Arabic" w:cs="Simplified Arabic"/>
          <w:sz w:val="28"/>
          <w:szCs w:val="28"/>
          <w:rtl/>
          <w:lang w:bidi="ar-EG"/>
        </w:rPr>
      </w:pP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ab/>
        <w:t>3.</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الدعم الشخصي: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يشمل تقديم الدعم والإرشاد الشخصي للموظفين، مما يساعدهم على تطوير مهاراتهم وتحقيق إمكاناتهم الكاملة.</w:t>
      </w:r>
    </w:p>
    <w:p w:rsidR="00B60FFB" w:rsidRDefault="00ED0938">
      <w:pPr>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t>الاتجاهات في النموذج:</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ab/>
        <w:t>1.</w:t>
      </w:r>
      <w:r>
        <w:rPr>
          <w:rFonts w:ascii="Simplified Arabic" w:hAnsi="Simplified Arabic" w:cs="Simplified Arabic" w:hint="cs"/>
          <w:b/>
          <w:bCs/>
          <w:sz w:val="28"/>
          <w:szCs w:val="28"/>
          <w:rtl/>
          <w:lang w:bidi="ar-EG"/>
        </w:rPr>
        <w:tab/>
        <w:t>تأثير التحفيز على الأداء الوظيفي: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العلاقة بين التحفيز الذي يقدمه القائد التحويلي وأداء الموظفين. من المتوقع أن يؤثر التحفيز بشكل إيجابي على كيفية أداء الموظفين لمهامهم وتحقيق الأهداف.</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2.</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تأثير الرؤية المستقبلية على الابتكار:</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العلاقة بين الرؤية المستقبلية التي يقدمها القائد والتحفيز على الابتكار داخل المنظمة. من المفترض أن تساهم رؤية واضحة في تعزيز الابتكار والقدرة على تقديم حلول جديدة.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3.</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تأثير الدعم الشخصي على رضا الموظفين وكفاءتهم:</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العلاقة بين الدعم الشخصي الذي يقدمه القائد التحويلي ورضا الموظفين وكفاءتهم. من المتوقع أن يؤدي الدعم الشخصي إلى زيادة رضا الموظفين وتحسين كفاءتهم في العمل.</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المثال التوضيحي للنموذج:</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1.</w:t>
      </w:r>
      <w:r>
        <w:rPr>
          <w:rFonts w:ascii="Simplified Arabic" w:hAnsi="Simplified Arabic" w:cs="Simplified Arabic" w:hint="cs"/>
          <w:sz w:val="28"/>
          <w:szCs w:val="28"/>
          <w:rtl/>
          <w:lang w:bidi="ar-EG"/>
        </w:rPr>
        <w:tab/>
        <w:t>القيادة التحويلية → التحفيز → أداء الموظفين:</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القيادة التحويلية، من خلال تقديم التحفيز، تؤثر على أداء الموظفين. هذا العنصر يبرز كيف يمكن للتحفيز الناتج عن القيادة التحويلية تحسين أداء الموظفين بشكل مباشر.</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2.</w:t>
      </w:r>
      <w:r>
        <w:rPr>
          <w:rFonts w:ascii="Simplified Arabic" w:hAnsi="Simplified Arabic" w:cs="Simplified Arabic" w:hint="cs"/>
          <w:sz w:val="28"/>
          <w:szCs w:val="28"/>
          <w:rtl/>
          <w:lang w:bidi="ar-EG"/>
        </w:rPr>
        <w:tab/>
        <w:t>القيادة التحويلية → رؤية مستقبلية → ابتكار:</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القيادة التحويلية، من خلال تقديم رؤية مستقبلية واضحة، تؤثر على الابتكار. يشير هذا إلى كيف يمكن للرؤية المستقبلية التي يحددها القائد أن تعزز من قدرة الموظفين على الابتكار وتقديم حلول جديدة.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3.</w:t>
      </w:r>
      <w:r>
        <w:rPr>
          <w:rFonts w:ascii="Simplified Arabic" w:hAnsi="Simplified Arabic" w:cs="Simplified Arabic" w:hint="cs"/>
          <w:sz w:val="28"/>
          <w:szCs w:val="28"/>
          <w:rtl/>
          <w:lang w:bidi="ar-EG"/>
        </w:rPr>
        <w:tab/>
        <w:t>القيادة التحويلية → دعم شخصي → رضا الموظفين وكفاءتهم:</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القيادة التحويلية، من خلال تقديم الدعم الشخصي، تؤثر على رضا الموظفين وكفاءتهم. يعكس هذا كيف يمكن للدعم الشخصي المقدم من القائد أن يزيد من رضا الموظفين ويعزز من كفاءتهم في الأداء الوظيفي.</w:t>
      </w:r>
    </w:p>
    <w:p w:rsidR="00B60FFB" w:rsidRDefault="00B60FFB">
      <w:pPr>
        <w:spacing w:line="360" w:lineRule="auto"/>
        <w:jc w:val="both"/>
        <w:rPr>
          <w:rFonts w:ascii="Simplified Arabic" w:hAnsi="Simplified Arabic" w:cs="Simplified Arabic"/>
          <w:sz w:val="28"/>
          <w:szCs w:val="28"/>
          <w:rtl/>
          <w:lang w:bidi="ar-EG"/>
        </w:rPr>
      </w:pPr>
    </w:p>
    <w:p w:rsidR="00B60FFB" w:rsidRDefault="00ED0938" w:rsidP="00ED0938">
      <w:pPr>
        <w:pStyle w:val="Heading3"/>
        <w:bidi/>
        <w:rPr>
          <w:rtl/>
          <w:lang w:bidi="ar-EG"/>
        </w:rPr>
      </w:pPr>
      <w:bookmarkStart w:id="20" w:name="_Toc184828151"/>
      <w:r>
        <w:rPr>
          <w:rFonts w:hint="cs"/>
          <w:rtl/>
          <w:lang w:bidi="ar-EG"/>
        </w:rPr>
        <w:t>1.7.1 تصميم النموذج:</w:t>
      </w:r>
      <w:bookmarkEnd w:id="20"/>
    </w:p>
    <w:p w:rsidR="00B60FFB" w:rsidRDefault="00ED0938" w:rsidP="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يجب أن يتم تصميم النموذج بطريقة بصرية واضحة، مثل استخدام الرسوم البيانية أو المخططات الانسيابية، لإظهار العلاقات بين العناصر المختلفة بوضوح. يمكن استخدام الأسهم أو خطوط التوصيل للإشارة إلى الاتجاهات والتأثيرات بين القيادة التحويلية والعناصر المختلفة (التحفيز، الرؤية المستقبلية، الدعم الشخصي) والنتائج المتوقعة (أداء الموظفين، الابتكار، رضا الموظفين وكفاءتهم).</w:t>
      </w:r>
    </w:p>
    <w:p w:rsidR="00B60FFB" w:rsidRPr="00ED0938" w:rsidRDefault="00ED0938" w:rsidP="00ED0938">
      <w:pPr>
        <w:pStyle w:val="Heading2"/>
        <w:bidi/>
        <w:rPr>
          <w:i w:val="0"/>
          <w:iCs w:val="0"/>
          <w:rtl/>
          <w:lang w:bidi="ar-EG"/>
        </w:rPr>
      </w:pPr>
      <w:bookmarkStart w:id="21" w:name="_Toc184828152"/>
      <w:r w:rsidRPr="00ED0938">
        <w:rPr>
          <w:rFonts w:hint="cs"/>
          <w:i w:val="0"/>
          <w:iCs w:val="0"/>
          <w:rtl/>
          <w:lang w:bidi="ar-EG"/>
        </w:rPr>
        <w:lastRenderedPageBreak/>
        <w:t>1.8 منهجية البحث</w:t>
      </w:r>
      <w:bookmarkEnd w:id="21"/>
    </w:p>
    <w:p w:rsidR="00B60FFB" w:rsidRDefault="00ED0938" w:rsidP="00ED0938">
      <w:pPr>
        <w:pStyle w:val="Heading3"/>
        <w:bidi/>
        <w:rPr>
          <w:rtl/>
          <w:lang w:bidi="ar-EG"/>
        </w:rPr>
      </w:pPr>
      <w:bookmarkStart w:id="22" w:name="_Toc184828153"/>
      <w:r>
        <w:rPr>
          <w:rFonts w:hint="cs"/>
          <w:rtl/>
          <w:lang w:bidi="ar-EG"/>
        </w:rPr>
        <w:t>1.8.1 الأفق الزمني:</w:t>
      </w:r>
      <w:bookmarkEnd w:id="22"/>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سوف يتم تنفيذ البحث على مدى 6 أشهر. يشمل هذا الوقت جمع البيانات، وتحليلها، واستخلاص النتائج. خلال هذه الفترة، سيتم إجراء الاستبيانات والمقابلات، وتحليل البيانات باستخدام تقنيات التحليل الإحصائي والنوعي. الأفق الزمني المحدد يوفر إطاراً مناسباً للتأكد من جمع البيانات بدقة وتحليلها بشكل شامل، مما يساهم في تحقيق نتائج موثوقة ومفيدة.</w:t>
      </w:r>
    </w:p>
    <w:p w:rsidR="00B60FFB" w:rsidRDefault="00B60FFB">
      <w:pPr>
        <w:spacing w:line="360" w:lineRule="auto"/>
        <w:jc w:val="both"/>
        <w:rPr>
          <w:rFonts w:ascii="Simplified Arabic" w:hAnsi="Simplified Arabic" w:cs="Simplified Arabic"/>
          <w:sz w:val="28"/>
          <w:szCs w:val="28"/>
          <w:rtl/>
          <w:lang w:bidi="ar-EG"/>
        </w:rPr>
      </w:pPr>
    </w:p>
    <w:p w:rsidR="00B60FFB" w:rsidRDefault="00ED0938" w:rsidP="00ED0938">
      <w:pPr>
        <w:pStyle w:val="Heading3"/>
        <w:bidi/>
        <w:rPr>
          <w:rtl/>
          <w:lang w:bidi="ar-EG"/>
        </w:rPr>
      </w:pPr>
      <w:bookmarkStart w:id="23" w:name="_Toc184828154"/>
      <w:r>
        <w:rPr>
          <w:rFonts w:hint="cs"/>
          <w:rtl/>
          <w:lang w:bidi="ar-EG"/>
        </w:rPr>
        <w:t>1.8.2 طرق جمع وتحليل البيانات:</w:t>
      </w:r>
      <w:bookmarkEnd w:id="23"/>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1.</w:t>
      </w:r>
      <w:r>
        <w:rPr>
          <w:rFonts w:ascii="Simplified Arabic" w:hAnsi="Simplified Arabic" w:cs="Simplified Arabic" w:hint="cs"/>
          <w:sz w:val="28"/>
          <w:szCs w:val="28"/>
          <w:rtl/>
          <w:lang w:bidi="ar-EG"/>
        </w:rPr>
        <w:tab/>
      </w:r>
      <w:r w:rsidRPr="00ED0938">
        <w:rPr>
          <w:rFonts w:ascii="Simplified Arabic" w:hAnsi="Simplified Arabic" w:cs="Simplified Arabic" w:hint="cs"/>
          <w:b/>
          <w:bCs/>
          <w:sz w:val="28"/>
          <w:szCs w:val="28"/>
          <w:rtl/>
          <w:lang w:bidi="ar-EG"/>
        </w:rPr>
        <w:t>جمع البيانات:</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الاستبيانات: سيتم تصميم استبيانات لقياس تأثير القيادة التحويلية على الأداء الوظيفي بناءً على الأبعاد المختلفة للقيادة والأداء. ستوزع الاستبيانات على الموظفين في المؤسسات المالية المشاركة للحصول على بيانات كمية واسعة.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المقابلات: ستجرى مقابلات مع عينة من الموظفين والقادة لجمع بيانات نوعية. ستساعد هذه المقابلات في فهم أعمق للتجارب الفردية وتأثير القيادة التحويلية على الأداء.</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2.</w:t>
      </w:r>
      <w:r w:rsidRPr="00ED0938">
        <w:rPr>
          <w:rFonts w:ascii="Simplified Arabic" w:hAnsi="Simplified Arabic" w:cs="Simplified Arabic" w:hint="cs"/>
          <w:b/>
          <w:bCs/>
          <w:sz w:val="28"/>
          <w:szCs w:val="28"/>
          <w:rtl/>
          <w:lang w:bidi="ar-EG"/>
        </w:rPr>
        <w:tab/>
        <w:t>تحليل البيانات</w:t>
      </w:r>
      <w:r>
        <w:rPr>
          <w:rFonts w:ascii="Simplified Arabic" w:hAnsi="Simplified Arabic" w:cs="Simplified Arabic" w:hint="cs"/>
          <w:sz w:val="28"/>
          <w:szCs w:val="28"/>
          <w:rtl/>
          <w:lang w:bidi="ar-EG"/>
        </w:rPr>
        <w:t>:</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التحليل الإحصائي: سيتم استخدام برامج التحليل الإحصائي لتحليل البيانات الكمية المستخلصة من الاستبيانات. يشمل ذلك استخدام اختبارات إحصائية لتحديد العلاقات والاتجاهات والاختلافات بين المتغيرات.</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ab/>
      </w:r>
      <w:r>
        <w:rPr>
          <w:rFonts w:ascii="Simplified Arabic" w:hAnsi="Simplified Arabic" w:cs="Simplified Arabic" w:hint="cs"/>
          <w:sz w:val="28"/>
          <w:szCs w:val="28"/>
          <w:rtl/>
          <w:lang w:bidi="ar-EG"/>
        </w:rPr>
        <w:tab/>
        <w:t>o</w:t>
      </w:r>
      <w:r>
        <w:rPr>
          <w:rFonts w:ascii="Simplified Arabic" w:hAnsi="Simplified Arabic" w:cs="Simplified Arabic" w:hint="cs"/>
          <w:sz w:val="28"/>
          <w:szCs w:val="28"/>
          <w:rtl/>
          <w:lang w:bidi="ar-EG"/>
        </w:rPr>
        <w:tab/>
        <w:t>التحليل النوعي: سيتم تحليل البيانات النوعية من المقابلات باستخدام تقنيات تحليل المحتوى أو التحليل الموضوعي. يساعد هذا التحليل في تصنيف واستخلاص الأنماط الرئيسية والموضوعات المرتبطة بتأثير القيادة التحويلية على الأداء.</w:t>
      </w:r>
    </w:p>
    <w:p w:rsidR="00B60FFB" w:rsidRDefault="00B60FFB">
      <w:pPr>
        <w:spacing w:line="360" w:lineRule="auto"/>
        <w:jc w:val="both"/>
        <w:rPr>
          <w:rFonts w:ascii="Simplified Arabic" w:hAnsi="Simplified Arabic" w:cs="Simplified Arabic"/>
          <w:sz w:val="28"/>
          <w:szCs w:val="28"/>
          <w:rtl/>
          <w:lang w:bidi="ar-EG"/>
        </w:rPr>
      </w:pPr>
    </w:p>
    <w:p w:rsidR="00B60FFB" w:rsidRDefault="00ED0938" w:rsidP="00ED0938">
      <w:pPr>
        <w:pStyle w:val="Heading3"/>
        <w:bidi/>
        <w:rPr>
          <w:rtl/>
          <w:lang w:bidi="ar-EG"/>
        </w:rPr>
      </w:pPr>
      <w:bookmarkStart w:id="24" w:name="_Toc184828155"/>
      <w:r>
        <w:rPr>
          <w:rFonts w:hint="cs"/>
          <w:rtl/>
          <w:lang w:bidi="ar-EG"/>
        </w:rPr>
        <w:t>1.8.3 الدراسة الميدانية</w:t>
      </w:r>
      <w:bookmarkEnd w:id="24"/>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مكان تطبيق البحث:</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1.</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قطاع الخدمات المالية في السعودية: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يعتبر قطاع الخدمات المالية في السعودية من القطاعات الحيوية التي تلعب دوراً أساسياً في الاقتصاد الوطني. يشمل هذا القطاع مجموعة متنوعة من المؤسسات المالية مثل البنوك التجارية، وشركات التأمين، وشركات الاستثمار، وشركات التمويل، وصناديق الاستثمار. يمثل هذا القطاع شريان الحياة للاقتصاد من خلال توفير الخدمات المالية للأفراد والشركات، ويمثل أحد المحركات الرئيسية للنمو الاقتصادي والتنمية.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أهمية القطاع</w:t>
      </w:r>
      <w:r>
        <w:rPr>
          <w:rFonts w:ascii="Simplified Arabic" w:hAnsi="Simplified Arabic" w:cs="Simplified Arabic" w:hint="cs"/>
          <w:sz w:val="28"/>
          <w:szCs w:val="28"/>
          <w:rtl/>
          <w:lang w:bidi="ar-EG"/>
        </w:rPr>
        <w:t>:يلعب قطاع الخدمات المالية دوراً مهماً في استقرار وتنمية الاقتصاد السعودي من خلال تسهيل حركة الأموال، وتقديم القروض، وإدارة الاستثمارات، وتوفير التأمين والحماية المالية. يعزز هذا القطاع أيضاً من تنوع الاقتصاد الوطني ويساهم في تحقيق رؤية السعودية 2030 التي تهدف إلى تقليل الاعتماد على النفط وتنمية القطاعات غير النفطية.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المؤسسات المالية:</w:t>
      </w:r>
      <w:r>
        <w:rPr>
          <w:rFonts w:ascii="Simplified Arabic" w:hAnsi="Simplified Arabic" w:cs="Simplified Arabic" w:hint="cs"/>
          <w:sz w:val="28"/>
          <w:szCs w:val="28"/>
          <w:rtl/>
          <w:lang w:bidi="ar-EG"/>
        </w:rPr>
        <w:t xml:space="preserve">يضم القطاع مؤسسات مالية كبيرة مثل البنوك الكبرى (مثل البنك الأهلي السعودي، وبنك الرياض، والبنك السعودي الفرنسي) التي تقدم مجموعة واسعة من </w:t>
      </w:r>
      <w:r>
        <w:rPr>
          <w:rFonts w:ascii="Simplified Arabic" w:hAnsi="Simplified Arabic" w:cs="Simplified Arabic" w:hint="cs"/>
          <w:sz w:val="28"/>
          <w:szCs w:val="28"/>
          <w:rtl/>
          <w:lang w:bidi="ar-EG"/>
        </w:rPr>
        <w:lastRenderedPageBreak/>
        <w:t>الخدمات المصرفية والاستثمارية. كما يضم أيضاً مؤسسات مالية صغيرة ومتوسطة تقدم خدمات متخصصة مثل التمويل الشخصي، والتأمين، وإدارة الأصول.</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2.</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متغيرات البحث:</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في سياق هذا البحث، يهدف إلى دراسة تأثير القيادة التحويلية على أداء الموظفين في قطاع الخدمات المالية. لتحقيق هذا الهدف، سيتم التركيز على متغيرات محددة تشمل:</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القيادة التحويلية</w:t>
      </w:r>
      <w:r>
        <w:rPr>
          <w:rFonts w:ascii="Simplified Arabic" w:hAnsi="Simplified Arabic" w:cs="Simplified Arabic" w:hint="cs"/>
          <w:sz w:val="28"/>
          <w:szCs w:val="28"/>
          <w:rtl/>
          <w:lang w:bidi="ar-EG"/>
        </w:rPr>
        <w:t>:يتم تحليل كيف يساهم القادة التحليليون في تحسين أداء الموظفين من خلال استراتيجيات التحفيز، والرؤية المستقبلية، والدعم الشخصي.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أداء الموظفين</w:t>
      </w:r>
      <w:r>
        <w:rPr>
          <w:rFonts w:ascii="Simplified Arabic" w:hAnsi="Simplified Arabic" w:cs="Simplified Arabic" w:hint="cs"/>
          <w:sz w:val="28"/>
          <w:szCs w:val="28"/>
          <w:rtl/>
          <w:lang w:bidi="ar-EG"/>
        </w:rPr>
        <w:t>:يشمل قياس مدى تحقيق الموظفين لأهدافهم الوظيفية، ومستوى إنتاجيتهم، ورضاهم الوظيفي. سيشمل البحث تقييم الأداء من خلال مؤشرات مثل جودة العمل، والابتكار، والتعاون مع الفريق.</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الاختلافات بين المؤسسات المالية الكبيرة والصغيرة:سيتم مقارنة تأثير القيادة التحويلية على أداء الموظفين في المؤسسات المالية الكبيرة (مثل البنوك الكبرى) والصغيرة (مثل شركات التمويل الخاصة) لتحديد كيف يمكن أن تختلف التأثيرات بناءً على حجم المؤسسة</w:t>
      </w:r>
    </w:p>
    <w:p w:rsidR="00B60FFB" w:rsidRDefault="00B60FFB">
      <w:pPr>
        <w:spacing w:line="360" w:lineRule="auto"/>
        <w:jc w:val="both"/>
        <w:rPr>
          <w:rFonts w:ascii="Simplified Arabic" w:hAnsi="Simplified Arabic" w:cs="Simplified Arabic"/>
          <w:sz w:val="28"/>
          <w:szCs w:val="28"/>
          <w:rtl/>
          <w:lang w:bidi="ar-EG"/>
        </w:rPr>
      </w:pPr>
    </w:p>
    <w:p w:rsidR="00B60FFB" w:rsidRDefault="00B60FFB">
      <w:pPr>
        <w:spacing w:line="360" w:lineRule="auto"/>
        <w:jc w:val="both"/>
        <w:rPr>
          <w:rFonts w:ascii="Simplified Arabic" w:hAnsi="Simplified Arabic" w:cs="Simplified Arabic" w:hint="cs"/>
          <w:sz w:val="28"/>
          <w:szCs w:val="28"/>
          <w:rtl/>
          <w:lang w:bidi="ar-EG"/>
        </w:rPr>
      </w:pPr>
    </w:p>
    <w:p w:rsidR="00ED0938" w:rsidRDefault="00ED0938">
      <w:pPr>
        <w:spacing w:line="360" w:lineRule="auto"/>
        <w:jc w:val="both"/>
        <w:rPr>
          <w:rFonts w:ascii="Simplified Arabic" w:hAnsi="Simplified Arabic" w:cs="Simplified Arabic" w:hint="cs"/>
          <w:sz w:val="28"/>
          <w:szCs w:val="28"/>
          <w:rtl/>
          <w:lang w:bidi="ar-EG"/>
        </w:rPr>
      </w:pPr>
    </w:p>
    <w:p w:rsidR="00ED0938" w:rsidRDefault="00ED0938">
      <w:pPr>
        <w:spacing w:line="360" w:lineRule="auto"/>
        <w:jc w:val="both"/>
        <w:rPr>
          <w:rFonts w:ascii="Simplified Arabic" w:hAnsi="Simplified Arabic" w:cs="Simplified Arabic"/>
          <w:sz w:val="28"/>
          <w:szCs w:val="28"/>
          <w:rtl/>
          <w:lang w:bidi="ar-EG"/>
        </w:rPr>
      </w:pPr>
    </w:p>
    <w:p w:rsidR="00B60FFB" w:rsidRDefault="00ED0938" w:rsidP="00ED0938">
      <w:pPr>
        <w:pStyle w:val="Heading1"/>
        <w:jc w:val="center"/>
        <w:rPr>
          <w:sz w:val="28"/>
          <w:szCs w:val="28"/>
          <w:rtl/>
          <w:lang w:bidi="ar-EG"/>
        </w:rPr>
      </w:pPr>
      <w:bookmarkStart w:id="25" w:name="_Toc184828156"/>
      <w:r>
        <w:rPr>
          <w:rFonts w:hint="cs"/>
          <w:rtl/>
          <w:lang w:bidi="ar-EG"/>
        </w:rPr>
        <w:lastRenderedPageBreak/>
        <w:t>الفصل الثاني: الاطار النظري</w:t>
      </w:r>
      <w:bookmarkEnd w:id="25"/>
    </w:p>
    <w:p w:rsidR="00B60FFB" w:rsidRPr="00ED0938" w:rsidRDefault="00ED0938" w:rsidP="00ED0938">
      <w:pPr>
        <w:pStyle w:val="Heading2"/>
        <w:bidi/>
        <w:rPr>
          <w:i w:val="0"/>
          <w:iCs w:val="0"/>
          <w:rtl/>
          <w:lang w:bidi="ar-EG"/>
        </w:rPr>
      </w:pPr>
      <w:r w:rsidRPr="00ED0938">
        <w:rPr>
          <w:rFonts w:hint="cs"/>
          <w:i w:val="0"/>
          <w:iCs w:val="0"/>
          <w:rtl/>
          <w:lang w:bidi="ar-EG"/>
        </w:rPr>
        <w:tab/>
      </w:r>
      <w:r w:rsidRPr="00ED0938">
        <w:rPr>
          <w:rFonts w:hint="cs"/>
          <w:i w:val="0"/>
          <w:iCs w:val="0"/>
          <w:rtl/>
          <w:lang w:bidi="ar-EG"/>
        </w:rPr>
        <w:tab/>
      </w:r>
      <w:r w:rsidRPr="00ED0938">
        <w:rPr>
          <w:rFonts w:hint="cs"/>
          <w:i w:val="0"/>
          <w:iCs w:val="0"/>
          <w:rtl/>
          <w:lang w:bidi="ar-EG"/>
        </w:rPr>
        <w:tab/>
      </w:r>
      <w:bookmarkStart w:id="26" w:name="_Toc184828157"/>
      <w:r w:rsidRPr="00ED0938">
        <w:rPr>
          <w:rFonts w:hint="cs"/>
          <w:i w:val="0"/>
          <w:iCs w:val="0"/>
          <w:rtl/>
          <w:lang w:bidi="ar-EG"/>
        </w:rPr>
        <w:t>2.1 نظرة عامة عن البحث العلمي</w:t>
      </w:r>
      <w:bookmarkEnd w:id="26"/>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يُعد البحث العلمي أداةً أساسية لتوسيع نطاق المعرفة البشرية وفهم الظواهر المعقدة التي تؤثر على مختلف جوانب الحياة. هو عملية منهجية تعتمد على أساليب وأدوات علمية مثل الملاحظة، التجريب، الاستنتاج، والتحليل. يهدف البحث العلمي إلى اكتشاف المعرفة الجديدة أو تحديث المعرفة الحالية، من خلال تطبيق مجموعة من الخطوات المنهجية التي تشمل جمع البيانات الدقيقة وتحليلها لاستخلاص نتائج موثوقة وقابلة للتطبيق. تتطلب هذه العملية دقة عالية، وتفكيرًا نقديًا، وقدرة على التمييز بين الأدلة الموثوقة وغير الموثوقة. يُعتبر البحث العلمي حجر الأساس الذي تعتمد عليه المؤسسات الأكاديمية والصناعية في تطوير سياسات واستراتيجيات تُحسن من الكفاءة وتزيد من الفعالية في مختلف القطاعات، مما يعزز من قدراتها التنافسية والابتكارية.</w:t>
      </w:r>
    </w:p>
    <w:p w:rsidR="00B60FFB" w:rsidRDefault="00B60FFB">
      <w:pPr>
        <w:spacing w:line="360" w:lineRule="auto"/>
        <w:jc w:val="both"/>
        <w:rPr>
          <w:rFonts w:ascii="Simplified Arabic" w:hAnsi="Simplified Arabic" w:cs="Simplified Arabic"/>
          <w:sz w:val="28"/>
          <w:szCs w:val="28"/>
          <w:rtl/>
          <w:lang w:bidi="ar-EG"/>
        </w:rPr>
      </w:pPr>
    </w:p>
    <w:p w:rsidR="00B60FFB" w:rsidRPr="00ED0938" w:rsidRDefault="00ED0938" w:rsidP="00ED0938">
      <w:pPr>
        <w:pStyle w:val="Heading2"/>
        <w:bidi/>
        <w:rPr>
          <w:i w:val="0"/>
          <w:iCs w:val="0"/>
          <w:rtl/>
          <w:lang w:bidi="ar-EG"/>
        </w:rPr>
      </w:pPr>
      <w:r w:rsidRPr="00ED0938">
        <w:rPr>
          <w:rFonts w:hint="cs"/>
          <w:i w:val="0"/>
          <w:iCs w:val="0"/>
          <w:rtl/>
          <w:lang w:bidi="ar-EG"/>
        </w:rPr>
        <w:tab/>
      </w:r>
      <w:r w:rsidRPr="00ED0938">
        <w:rPr>
          <w:rFonts w:hint="cs"/>
          <w:i w:val="0"/>
          <w:iCs w:val="0"/>
          <w:rtl/>
          <w:lang w:bidi="ar-EG"/>
        </w:rPr>
        <w:tab/>
      </w:r>
      <w:bookmarkStart w:id="27" w:name="_Toc184828158"/>
      <w:r w:rsidRPr="00ED0938">
        <w:rPr>
          <w:rFonts w:hint="cs"/>
          <w:i w:val="0"/>
          <w:iCs w:val="0"/>
          <w:rtl/>
          <w:lang w:bidi="ar-EG"/>
        </w:rPr>
        <w:t>2.2 أهمية إجراء الدراسات السابقة</w:t>
      </w:r>
      <w:bookmarkEnd w:id="27"/>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تلعب الدراسات السابقة دوراً محورياً في بناء أسس قوية لأي بحث علمي، حيث إنها تمثل نقطة الانطلاق لفهم الخلفية العلمية والمفاهيم الأساسية المتعلقة بالموضوع المدروس. تُمكن الدراسات السابقة الباحثين من تحديد الفجوات في المعرفة القائمة والتي يمكن أن تُشكل أسسًا لطرح أسئلة بحثية جديدة تسهم في توسيع المعرفة. من خلال مراجعة الدراسات السابقة، يُمكن للباحثين التعرف على النهج والأساليب التي اتبعها الباحثون السابقون في دراسة نفس الموضوع أو مواضيع مشابهة، مما يساعدهم في تجنب الأخطاء وتبني أفضل الممارسات. كما تُعتبر الدراسات السابقة مرجعاً مهماً للتحقق من صحة الفرضيات المقترحة في البحث، حيث تتيح للباحث مقارنة نتائجه مع النتائج السابقة، وتقديم تحليل نقدي للبيانات والاستنتاجات السابقة. هذا </w:t>
      </w:r>
      <w:r>
        <w:rPr>
          <w:rFonts w:ascii="Simplified Arabic" w:hAnsi="Simplified Arabic" w:cs="Simplified Arabic" w:hint="cs"/>
          <w:sz w:val="28"/>
          <w:szCs w:val="28"/>
          <w:rtl/>
          <w:lang w:bidi="ar-EG"/>
        </w:rPr>
        <w:lastRenderedPageBreak/>
        <w:t>التفاعل النقدي مع الدراسات السابقة يُساهم في تقديم إسهامات جديدة تضيف قيمة للمعرفة العلمية وتوجه البحث المستقبلي في مسارات مثمرة.</w:t>
      </w:r>
    </w:p>
    <w:p w:rsidR="00B60FFB" w:rsidRDefault="00B60FFB">
      <w:pPr>
        <w:spacing w:line="360" w:lineRule="auto"/>
        <w:jc w:val="both"/>
        <w:rPr>
          <w:rFonts w:ascii="Simplified Arabic" w:hAnsi="Simplified Arabic" w:cs="Simplified Arabic"/>
          <w:sz w:val="28"/>
          <w:szCs w:val="28"/>
          <w:rtl/>
          <w:lang w:bidi="ar-EG"/>
        </w:rPr>
      </w:pPr>
    </w:p>
    <w:p w:rsidR="00B60FFB" w:rsidRPr="00ED0938" w:rsidRDefault="00ED0938" w:rsidP="00ED0938">
      <w:pPr>
        <w:pStyle w:val="Heading2"/>
        <w:bidi/>
        <w:rPr>
          <w:i w:val="0"/>
          <w:iCs w:val="0"/>
          <w:rtl/>
          <w:lang w:bidi="ar-EG"/>
        </w:rPr>
      </w:pPr>
      <w:bookmarkStart w:id="28" w:name="_Toc184828159"/>
      <w:r w:rsidRPr="00ED0938">
        <w:rPr>
          <w:rFonts w:hint="cs"/>
          <w:i w:val="0"/>
          <w:iCs w:val="0"/>
          <w:rtl/>
          <w:lang w:bidi="ar-EG"/>
        </w:rPr>
        <w:t>2.3</w:t>
      </w:r>
      <w:r w:rsidRPr="00ED0938">
        <w:rPr>
          <w:rFonts w:hint="cs"/>
          <w:i w:val="0"/>
          <w:iCs w:val="0"/>
          <w:rtl/>
          <w:lang w:bidi="ar-EG"/>
        </w:rPr>
        <w:tab/>
        <w:t>نظرة عامة عن متغيرات البحث</w:t>
      </w:r>
      <w:bookmarkEnd w:id="28"/>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في هذا البحث، سيتم استكشاف العلاقة بين القيادة التحويلية كمتغير مستقل وأداء الموظفين كمتغير تابع في قطاع الخدمات المالية في السعودية.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القيادة التحويلية</w:t>
      </w:r>
      <w:r>
        <w:rPr>
          <w:rFonts w:ascii="Simplified Arabic" w:hAnsi="Simplified Arabic" w:cs="Simplified Arabic" w:hint="cs"/>
          <w:sz w:val="28"/>
          <w:szCs w:val="28"/>
          <w:rtl/>
          <w:lang w:bidi="ar-EG"/>
        </w:rPr>
        <w:t>: تُعد القيادة التحويلية نمطًا قياديًا يركز على تحقيق تغيير إيجابي في الأفراد والمنظمة من خلال التحفيز والإلهام. يقوم القادة التحويليون بتوجيه موظفيهم نحو تحقيق رؤية مشتركة، ويعززون من الابتكار والتفكير النقدي من خلال توفير بيئة عمل تدعم التطور المستمر. هذا النمط من القيادة يُعزز من الالتزام التنظيمي ويرفع من مستويات الرضا الوظيفي لدى الموظفين، مما ينعكس إيجابًا على الأداء العام للمنظمة.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أداء الموظفين:</w:t>
      </w:r>
      <w:r>
        <w:rPr>
          <w:rFonts w:ascii="Simplified Arabic" w:hAnsi="Simplified Arabic" w:cs="Simplified Arabic" w:hint="cs"/>
          <w:sz w:val="28"/>
          <w:szCs w:val="28"/>
          <w:rtl/>
          <w:lang w:bidi="ar-EG"/>
        </w:rPr>
        <w:t xml:space="preserve"> يُقاس أداء الموظفين بعدة معايير منها مدى تحقيقهم للأهداف الوظيفية، مستوى الإنتاجية، الجودة في العمل، ومدى التزامهم بالقيم والمعايير التنظيمية. في بيئة العمل الحديثة، يُعتبر الأداء الوظيفي من أهم المؤشرات التي تُحدد كفاءة المؤسسة وقدرتها على المنافسة في السوق. تؤثر القيادة بشكل مباشر على أداء الموظفين، حيث يُمكن للقيادة التحويلية أن تحفز الموظفين على تقديم أفضل ما لديهم من خلال دعمهم وتقدير جهودهم.</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العلاقة بين القيادة التحويلية وأداء الموظفين</w:t>
      </w:r>
      <w:r>
        <w:rPr>
          <w:rFonts w:ascii="Simplified Arabic" w:hAnsi="Simplified Arabic" w:cs="Simplified Arabic" w:hint="cs"/>
          <w:sz w:val="28"/>
          <w:szCs w:val="28"/>
          <w:rtl/>
          <w:lang w:bidi="ar-EG"/>
        </w:rPr>
        <w:t xml:space="preserve"> تُعد ذات أهمية كبيرة في بيئة الأعمال الديناميكية والمتغيرة. من المتوقع أن تلعب القيادة التحويلية دورًا محوريًا في تحسين أداء الموظفين من خلال تعزيز الابتكار والرضا الوظيفي، وهو ما يمكن أن يؤدي في نهاية المطاف إلى تحقيق نجاحات </w:t>
      </w:r>
      <w:r>
        <w:rPr>
          <w:rFonts w:ascii="Simplified Arabic" w:hAnsi="Simplified Arabic" w:cs="Simplified Arabic" w:hint="cs"/>
          <w:sz w:val="28"/>
          <w:szCs w:val="28"/>
          <w:rtl/>
          <w:lang w:bidi="ar-EG"/>
        </w:rPr>
        <w:lastRenderedPageBreak/>
        <w:t>مؤسسية أكبر في قطاع الخدمات المالية في السعودية. يُساهم هذا البحث في تسليط الضوء على هذه العلاقة المهمة، مما قد يُساعد المؤسسات في تطوير استراتيجيات قيادية أكثر فعالية تساهم في تحسين أدائها العام.</w:t>
      </w:r>
    </w:p>
    <w:p w:rsidR="00B60FFB" w:rsidRPr="00ED0938" w:rsidRDefault="00ED0938" w:rsidP="00ED0938">
      <w:pPr>
        <w:pStyle w:val="Heading2"/>
        <w:bidi/>
        <w:rPr>
          <w:i w:val="0"/>
          <w:iCs w:val="0"/>
          <w:rtl/>
          <w:lang w:bidi="ar-EG"/>
        </w:rPr>
      </w:pPr>
      <w:r w:rsidRPr="00ED0938">
        <w:rPr>
          <w:rFonts w:hint="cs"/>
          <w:i w:val="0"/>
          <w:iCs w:val="0"/>
          <w:rtl/>
          <w:lang w:bidi="ar-EG"/>
        </w:rPr>
        <w:tab/>
      </w:r>
      <w:r w:rsidRPr="00ED0938">
        <w:rPr>
          <w:rFonts w:hint="cs"/>
          <w:i w:val="0"/>
          <w:iCs w:val="0"/>
          <w:rtl/>
          <w:lang w:bidi="ar-EG"/>
        </w:rPr>
        <w:tab/>
      </w:r>
      <w:bookmarkStart w:id="29" w:name="_Toc184828160"/>
      <w:r w:rsidRPr="00ED0938">
        <w:rPr>
          <w:rFonts w:hint="cs"/>
          <w:i w:val="0"/>
          <w:iCs w:val="0"/>
          <w:rtl/>
          <w:lang w:bidi="ar-EG"/>
        </w:rPr>
        <w:t>2.4</w:t>
      </w:r>
      <w:r w:rsidRPr="00ED0938">
        <w:rPr>
          <w:rFonts w:hint="cs"/>
          <w:i w:val="0"/>
          <w:iCs w:val="0"/>
          <w:rtl/>
          <w:lang w:bidi="ar-EG"/>
        </w:rPr>
        <w:tab/>
        <w:t>المتغير الأول: القيادة التحويلية</w:t>
      </w:r>
      <w:bookmarkEnd w:id="29"/>
    </w:p>
    <w:p w:rsidR="00B60FFB" w:rsidRDefault="00ED0938" w:rsidP="00ED0938">
      <w:pPr>
        <w:pStyle w:val="Heading3"/>
        <w:bidi/>
        <w:rPr>
          <w:rtl/>
          <w:lang w:bidi="ar-EG"/>
        </w:rPr>
      </w:pPr>
      <w:r>
        <w:rPr>
          <w:rFonts w:hint="cs"/>
          <w:rtl/>
          <w:lang w:bidi="ar-EG"/>
        </w:rPr>
        <w:tab/>
      </w:r>
      <w:r>
        <w:rPr>
          <w:rFonts w:hint="cs"/>
          <w:rtl/>
          <w:lang w:bidi="ar-EG"/>
        </w:rPr>
        <w:tab/>
      </w:r>
      <w:bookmarkStart w:id="30" w:name="_Toc184828161"/>
      <w:r>
        <w:rPr>
          <w:rFonts w:hint="cs"/>
          <w:rtl/>
          <w:lang w:bidi="ar-EG"/>
        </w:rPr>
        <w:t>2.4.1</w:t>
      </w:r>
      <w:r>
        <w:rPr>
          <w:rFonts w:hint="cs"/>
          <w:rtl/>
          <w:lang w:bidi="ar-EG"/>
        </w:rPr>
        <w:tab/>
        <w:t>تعريف القيادة التحويلية</w:t>
      </w:r>
      <w:bookmarkEnd w:id="30"/>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القيادة التحويلية هي أسلوب قيادي يركز على تغيير وتحفيز الأفراد لتحقيق نتائج تتجاوز التوقعات التقليدية. تُعرف القيادة التحويلية بأنها القدرة على إلهام وتحفيز الموظفين من خلال تقديم رؤية مشتركة، وإعلاء القيم الإنسانية، وتشجيع الابتكار والإبداع في مكان العمل. يهدف القائد التحويلي إلى إحداث تأثير عميق ومستدام على الأفراد والمؤسسات من خلال تعزيز النمو الشخصي والمهني للموظفين، وتحفيزهم على تحقيق الأهداف التنظيمية بكفاءة عالية.</w:t>
      </w:r>
    </w:p>
    <w:p w:rsidR="00B60FFB" w:rsidRDefault="00ED0938" w:rsidP="00ED0938">
      <w:pPr>
        <w:pStyle w:val="Heading3"/>
        <w:bidi/>
        <w:rPr>
          <w:rtl/>
          <w:lang w:bidi="ar-EG"/>
        </w:rPr>
      </w:pPr>
      <w:r>
        <w:rPr>
          <w:rFonts w:hint="cs"/>
          <w:rtl/>
          <w:lang w:bidi="ar-EG"/>
        </w:rPr>
        <w:tab/>
      </w:r>
      <w:r>
        <w:rPr>
          <w:rFonts w:hint="cs"/>
          <w:rtl/>
          <w:lang w:bidi="ar-EG"/>
        </w:rPr>
        <w:tab/>
      </w:r>
      <w:bookmarkStart w:id="31" w:name="_Toc184828162"/>
      <w:r>
        <w:rPr>
          <w:rFonts w:hint="cs"/>
          <w:rtl/>
          <w:lang w:bidi="ar-EG"/>
        </w:rPr>
        <w:t>2.4.2</w:t>
      </w:r>
      <w:r>
        <w:rPr>
          <w:rFonts w:hint="cs"/>
          <w:rtl/>
          <w:lang w:bidi="ar-EG"/>
        </w:rPr>
        <w:tab/>
        <w:t>تطور مفهوم القيادة التحويلية</w:t>
      </w:r>
      <w:bookmarkEnd w:id="31"/>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شهد مفهوم القيادة التحويلية تطوراً كبيراً على مر العقود، مدعوماً بمساهمات العديد من الباحثين الذين أثروا الفكر القيادي بمفاهيم وأطر نظرية متعمقة. قدم جيمس ماكجريجور بيرنز هذا المفهوم لأول مرة في عام 1978 في سياق التغيير الاجتماعي والسياسي. بيرنز رأى أن القيادة التحويلية تتجاوز مجرد المعاملات التقليدية بين القادة وأتباعهم، حيث يركز القائد التحويلي على تحويل التطلعات الفردية إلى أهداف مشتركة تخدم المصلحة العامة، مما يعزز التغيير الإيجابي في المجتمع.</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لاحقاً، قام برنارد باس بتوسيع هذا المفهوم وتطويره في عام 1985 ليشمل بيئة العمل والتنظيمات. ركز باس على كيفية تطبيق القيادة التحويلية لتحسين الأداء التنظيمي من خلال </w:t>
      </w:r>
      <w:r>
        <w:rPr>
          <w:rFonts w:ascii="Simplified Arabic" w:hAnsi="Simplified Arabic" w:cs="Simplified Arabic" w:hint="cs"/>
          <w:sz w:val="28"/>
          <w:szCs w:val="28"/>
          <w:rtl/>
          <w:lang w:bidi="ar-EG"/>
        </w:rPr>
        <w:lastRenderedPageBreak/>
        <w:t>تحفيز الموظفين على تحقيق مستويات أعلى من الأداء. وقد أضاف باس إطاراً نظرياً يُحدد أبعاد القيادة التحويلية ويوضح تأثيرها الإيجابي على الأداء الوظيفي والرضا المهني.</w:t>
      </w:r>
    </w:p>
    <w:p w:rsidR="00B60FFB" w:rsidRDefault="00ED0938" w:rsidP="00ED0938">
      <w:pPr>
        <w:pStyle w:val="Heading3"/>
        <w:bidi/>
        <w:rPr>
          <w:rtl/>
          <w:lang w:bidi="ar-EG"/>
        </w:rPr>
      </w:pPr>
      <w:r>
        <w:rPr>
          <w:rFonts w:hint="cs"/>
          <w:rtl/>
          <w:lang w:bidi="ar-EG"/>
        </w:rPr>
        <w:tab/>
      </w:r>
      <w:r>
        <w:rPr>
          <w:rFonts w:hint="cs"/>
          <w:rtl/>
          <w:lang w:bidi="ar-EG"/>
        </w:rPr>
        <w:tab/>
      </w:r>
      <w:bookmarkStart w:id="32" w:name="_Toc184828163"/>
      <w:r>
        <w:rPr>
          <w:rFonts w:hint="cs"/>
          <w:rtl/>
          <w:lang w:bidi="ar-EG"/>
        </w:rPr>
        <w:t>2.4.3</w:t>
      </w:r>
      <w:r>
        <w:rPr>
          <w:rFonts w:hint="cs"/>
          <w:rtl/>
          <w:lang w:bidi="ar-EG"/>
        </w:rPr>
        <w:tab/>
        <w:t>أبعاد القيادة التحويلية</w:t>
      </w:r>
      <w:bookmarkEnd w:id="32"/>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القيادة التحويلية تتكون من أربعة أبعاد رئيسية تُعزز من قدرة القائد على إحداث تأثير إيجابي على بيئة العمل والأفراد:</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التأثير المثالي (الكاريزما)</w:t>
      </w:r>
      <w:r>
        <w:rPr>
          <w:rFonts w:ascii="Simplified Arabic" w:hAnsi="Simplified Arabic" w:cs="Simplified Arabic" w:hint="cs"/>
          <w:sz w:val="28"/>
          <w:szCs w:val="28"/>
          <w:rtl/>
          <w:lang w:bidi="ar-EG"/>
        </w:rPr>
        <w:t>: يُشير هذا البُعد إلى قدرة القائد على أن يكون نموذجاً يُحتذى به، حيث يتمتع بشخصية جذابة وقوية تُلهم الموظفين وتدفعهم للالتزام بالقيم التنظيمية والرؤية المشتركة. الكاريزما تجعل القائد محوراً لثقة واحترام الموظفين، مما يعزز من تأثيره عليهم.</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 xml:space="preserve">التحفيز الملهم: </w:t>
      </w:r>
      <w:r>
        <w:rPr>
          <w:rFonts w:ascii="Simplified Arabic" w:hAnsi="Simplified Arabic" w:cs="Simplified Arabic" w:hint="cs"/>
          <w:sz w:val="28"/>
          <w:szCs w:val="28"/>
          <w:rtl/>
          <w:lang w:bidi="ar-EG"/>
        </w:rPr>
        <w:t>يُركز هذا البُعد على قدرة القائد على تحفيز الموظفين من خلال تقديم رؤية واضحة ومُلهمة لمستقبل المنظمة. التحفيز الملهم يُشجع الموظفين على تجاوز التوقعات التقليدية وتحقيق أهداف أعلى من خلال تعزيز الروح المعنوية والتفاؤل بمستقبل مشترك.</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 xml:space="preserve">الاعتبار الفردي: </w:t>
      </w:r>
      <w:r>
        <w:rPr>
          <w:rFonts w:ascii="Simplified Arabic" w:hAnsi="Simplified Arabic" w:cs="Simplified Arabic" w:hint="cs"/>
          <w:sz w:val="28"/>
          <w:szCs w:val="28"/>
          <w:rtl/>
          <w:lang w:bidi="ar-EG"/>
        </w:rPr>
        <w:t>يُعنى هذا البُعد بقدرة القائد على مراعاة الاحتياجات الفردية للموظفين، من خلال تقديم الدعم الشخصي والمشورة والتدريب. القائد التحويلي يُظهر اهتماماً صادقاً بتطوير كل موظف على حدة، مما يعزز من رضا الموظفين ويزيد من التزامهم تجاه المنظمة.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ab/>
        <w:t>•</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التحفيز الفكري:</w:t>
      </w:r>
      <w:r>
        <w:rPr>
          <w:rFonts w:ascii="Simplified Arabic" w:hAnsi="Simplified Arabic" w:cs="Simplified Arabic" w:hint="cs"/>
          <w:sz w:val="28"/>
          <w:szCs w:val="28"/>
          <w:rtl/>
          <w:lang w:bidi="ar-EG"/>
        </w:rPr>
        <w:t xml:space="preserve"> يُشجع القائد التحويلي الموظفين على التفكير النقدي وتحليل المشكلات بطرق إبداعية ومبتكرة. هذا البُعد يُعزز من ثقافة الابتكار داخل المنظمة، حيث يُمكن للموظفين تقديم حلول جديدة وغير تقليدية للتحديات التي تواجهها المؤسسة.</w:t>
      </w:r>
    </w:p>
    <w:p w:rsidR="00B60FFB" w:rsidRDefault="00B60FFB">
      <w:pPr>
        <w:spacing w:line="360" w:lineRule="auto"/>
        <w:jc w:val="both"/>
        <w:rPr>
          <w:rFonts w:ascii="Simplified Arabic" w:hAnsi="Simplified Arabic" w:cs="Simplified Arabic"/>
          <w:sz w:val="28"/>
          <w:szCs w:val="28"/>
          <w:rtl/>
          <w:lang w:bidi="ar-EG"/>
        </w:rPr>
      </w:pPr>
    </w:p>
    <w:p w:rsidR="00B60FFB" w:rsidRDefault="00ED0938" w:rsidP="00ED0938">
      <w:pPr>
        <w:pStyle w:val="Heading3"/>
        <w:bidi/>
        <w:rPr>
          <w:rtl/>
          <w:lang w:bidi="ar-EG"/>
        </w:rPr>
      </w:pPr>
      <w:r>
        <w:rPr>
          <w:rFonts w:hint="cs"/>
          <w:rtl/>
          <w:lang w:bidi="ar-EG"/>
        </w:rPr>
        <w:tab/>
      </w:r>
      <w:r>
        <w:rPr>
          <w:rFonts w:hint="cs"/>
          <w:rtl/>
          <w:lang w:bidi="ar-EG"/>
        </w:rPr>
        <w:tab/>
      </w:r>
      <w:bookmarkStart w:id="33" w:name="_Toc184828164"/>
      <w:r>
        <w:rPr>
          <w:rFonts w:hint="cs"/>
          <w:rtl/>
          <w:lang w:bidi="ar-EG"/>
        </w:rPr>
        <w:t>2.4.4</w:t>
      </w:r>
      <w:r>
        <w:rPr>
          <w:rFonts w:hint="cs"/>
          <w:rtl/>
          <w:lang w:bidi="ar-EG"/>
        </w:rPr>
        <w:tab/>
        <w:t>نظريات القيادة التحويلية</w:t>
      </w:r>
      <w:bookmarkEnd w:id="33"/>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إحدى النظريات البارزة التي تفسر القيادة التحويلية هي نظرية باس، التي تُركز على كيفية تحفيز القادة للموظفين لتحقيق أداء أعلى من خلال إلهامهم وتحديهم بطرق تتجاوز القيادة التقليدية. وفقاً لنظرية باس، القادة التحويليون ليسوا فقط قادرين على التأثير على سلوك الموظفين، بل يمكنهم أيضاً تغيير مواقفهم وقيمهم نحو تحقيق أهداف أسمى. هذا التغيير في المواقف يُعتبر أساسياً لتحقيق التحول الإيجابي في الأداء التنظيمي.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نظرية باس تعتمد على فكرة أن القائد التحويلي يستخدم أساليب مختلفة مثل الكاريزما، التحفيز الفكري، والاعتبار الفردي لتحفيز الموظفين على تحقيق أداء يتجاوز التوقعات. يُمكن لهذا الأسلوب القيادي أن يُحسن من رضا الموظفين ويُعزز من ولائهم للمنظمة، مما يؤدي في نهاية المطاف إلى تحسين الأداء التنظيمي بشكل عام.</w:t>
      </w:r>
    </w:p>
    <w:p w:rsidR="00B60FFB" w:rsidRDefault="00ED0938" w:rsidP="00ED0938">
      <w:pPr>
        <w:pStyle w:val="Heading3"/>
        <w:bidi/>
        <w:rPr>
          <w:rtl/>
          <w:lang w:bidi="ar-EG"/>
        </w:rPr>
      </w:pPr>
      <w:r>
        <w:rPr>
          <w:rFonts w:hint="cs"/>
          <w:rtl/>
          <w:lang w:bidi="ar-EG"/>
        </w:rPr>
        <w:tab/>
      </w:r>
      <w:r>
        <w:rPr>
          <w:rFonts w:hint="cs"/>
          <w:rtl/>
          <w:lang w:bidi="ar-EG"/>
        </w:rPr>
        <w:tab/>
      </w:r>
      <w:bookmarkStart w:id="34" w:name="_Toc184828165"/>
      <w:r>
        <w:rPr>
          <w:rFonts w:hint="cs"/>
          <w:rtl/>
          <w:lang w:bidi="ar-EG"/>
        </w:rPr>
        <w:t>2.4.5</w:t>
      </w:r>
      <w:r>
        <w:rPr>
          <w:rFonts w:hint="cs"/>
          <w:rtl/>
          <w:lang w:bidi="ar-EG"/>
        </w:rPr>
        <w:tab/>
        <w:t>الرسوم التوضيحية والجداول</w:t>
      </w:r>
      <w:bookmarkEnd w:id="34"/>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لإثراء النقاش حول القيادة التحويلية، يُمكن تضمين رسوم توضيحية وجداول تستعرض نتائج الدراسات السابقة التي تناولت تأثير القيادة التحويلية على متغيرات مختلفة مثل أداء الموظفين، الرضا الوظيفي، والتزام الموظفين. على سبيل المثال، يمكن عرض جدول يُلخص نتائج الدراسات التي أظهرت زيادة في الأداء الوظيفي بنسبة معينة عندما تم تطبيق أساليب القيادة التحويلية في بيئات عمل مختلفة.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كما يمكن استخدام رسوم بيانية تُظهر العلاقة الإيجابية بين أبعاد القيادة التحويلية ومستويات الرضا الوظيفي لدى الموظفين، مما يدعم الفرضيات المطروحة في البحث. هذه الأدوات التوضيحية تُعزز من فهم القارئ للعلاقة المعقدة بين القيادة التحويلية وأداء الموظفين، وتُساهم في تقديم صورة شاملة ومعمقة لهذه الظاهرة.</w:t>
      </w:r>
    </w:p>
    <w:p w:rsidR="00B60FFB" w:rsidRPr="00ED0938" w:rsidRDefault="00ED0938" w:rsidP="00ED0938">
      <w:pPr>
        <w:pStyle w:val="Heading2"/>
        <w:bidi/>
        <w:rPr>
          <w:i w:val="0"/>
          <w:iCs w:val="0"/>
          <w:rtl/>
          <w:lang w:bidi="ar-EG"/>
        </w:rPr>
      </w:pPr>
      <w:r w:rsidRPr="00ED0938">
        <w:rPr>
          <w:rFonts w:hint="cs"/>
          <w:i w:val="0"/>
          <w:iCs w:val="0"/>
          <w:rtl/>
          <w:lang w:bidi="ar-EG"/>
        </w:rPr>
        <w:tab/>
      </w:r>
      <w:bookmarkStart w:id="35" w:name="_Toc184828166"/>
      <w:r w:rsidRPr="00ED0938">
        <w:rPr>
          <w:rFonts w:hint="cs"/>
          <w:i w:val="0"/>
          <w:iCs w:val="0"/>
          <w:rtl/>
          <w:lang w:bidi="ar-EG"/>
        </w:rPr>
        <w:t>2.5</w:t>
      </w:r>
      <w:r w:rsidRPr="00ED0938">
        <w:rPr>
          <w:rFonts w:hint="cs"/>
          <w:i w:val="0"/>
          <w:iCs w:val="0"/>
          <w:rtl/>
          <w:lang w:bidi="ar-EG"/>
        </w:rPr>
        <w:tab/>
        <w:t>المتغير الثاني: أداء الموظفين</w:t>
      </w:r>
      <w:bookmarkEnd w:id="35"/>
    </w:p>
    <w:p w:rsidR="00B60FFB" w:rsidRDefault="00ED0938" w:rsidP="00ED0938">
      <w:pPr>
        <w:pStyle w:val="Heading3"/>
        <w:bidi/>
        <w:rPr>
          <w:rtl/>
          <w:lang w:bidi="ar-EG"/>
        </w:rPr>
      </w:pPr>
      <w:r>
        <w:rPr>
          <w:rFonts w:hint="cs"/>
          <w:rtl/>
          <w:lang w:bidi="ar-EG"/>
        </w:rPr>
        <w:tab/>
      </w:r>
      <w:r>
        <w:rPr>
          <w:rFonts w:hint="cs"/>
          <w:rtl/>
          <w:lang w:bidi="ar-EG"/>
        </w:rPr>
        <w:tab/>
      </w:r>
      <w:bookmarkStart w:id="36" w:name="_Toc184828167"/>
      <w:r>
        <w:rPr>
          <w:rFonts w:hint="cs"/>
          <w:rtl/>
          <w:lang w:bidi="ar-EG"/>
        </w:rPr>
        <w:t>2.5.1</w:t>
      </w:r>
      <w:r>
        <w:rPr>
          <w:rFonts w:hint="cs"/>
          <w:rtl/>
          <w:lang w:bidi="ar-EG"/>
        </w:rPr>
        <w:tab/>
        <w:t>تعريف أداء الموظفين</w:t>
      </w:r>
      <w:bookmarkEnd w:id="36"/>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أداء الموظفين يُشير إلى مدى قدرة الأفراد على تحقيق الأهداف المحددة لهم من قبل المؤسسة أو المنظمة. يُعبر الأداء الوظيفي عن الكفاءة والإنتاجية التي يظهرها الموظفون في تنفيذ مهامهم، ويشمل جوانب مثل الجودة، الإنتاجية، الالتزام، والتفاعل مع الفريق، ومدى القدرة على التكيف مع متطلبات العمل. يعد الأداء الوظيفي من أهم المعايير التي تستخدمها المؤسسات لتقييم قيمة الموظفين وفعاليتهم في تحقيق الأهداف التنظيمية.</w:t>
      </w:r>
    </w:p>
    <w:p w:rsidR="00B60FFB" w:rsidRDefault="00ED0938" w:rsidP="00ED0938">
      <w:pPr>
        <w:pStyle w:val="Heading3"/>
        <w:bidi/>
        <w:rPr>
          <w:rtl/>
          <w:lang w:bidi="ar-EG"/>
        </w:rPr>
      </w:pPr>
      <w:r>
        <w:rPr>
          <w:rFonts w:hint="cs"/>
          <w:rtl/>
          <w:lang w:bidi="ar-EG"/>
        </w:rPr>
        <w:tab/>
      </w:r>
      <w:r>
        <w:rPr>
          <w:rFonts w:hint="cs"/>
          <w:rtl/>
          <w:lang w:bidi="ar-EG"/>
        </w:rPr>
        <w:tab/>
      </w:r>
      <w:bookmarkStart w:id="37" w:name="_Toc184828168"/>
      <w:r>
        <w:rPr>
          <w:rFonts w:hint="cs"/>
          <w:rtl/>
          <w:lang w:bidi="ar-EG"/>
        </w:rPr>
        <w:t>2.5.2</w:t>
      </w:r>
      <w:r>
        <w:rPr>
          <w:rFonts w:hint="cs"/>
          <w:rtl/>
          <w:lang w:bidi="ar-EG"/>
        </w:rPr>
        <w:tab/>
        <w:t>تطور مفهوم أداء الموظفين</w:t>
      </w:r>
      <w:bookmarkEnd w:id="37"/>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شهد مفهوم أداء الموظفين تطوراً كبيراً على مر العقود، متأثراً بالتغيرات في بيئات العمل وأهمية العوامل البشرية في نجاح المؤسسات. في المراحل المبكرة، كان يُنظر إلى أداء الموظفين من زاوية الكفاءة والإنتاجية الفردية فقط. ومع مرور الوقت، توسع هذا المفهوم ليشمل أبعاداً إضافية مثل التعاون الجماعي، والابتكار، والقدرة على حل المشكلات، مما يعكس التغيرات في توقعات أصحاب العمل وزيادة التركيز على الأداء الجماعي والقيادة.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في السنوات الأخيرة، أصبح أداء الموظفين مرتبطاً بشكل أكبر بالعوامل النفسية والاجتماعية مثل الرضا الوظيفي، والتفاعل مع الزملاء، والدافعية. تم تطوير أدوات ونماذج جديدة لتقييم أداء الموظفين بشكل أكثر شمولية، مما يعكس الأهمية المتزايدة للموارد البشرية في تحسين الأداء </w:t>
      </w:r>
      <w:r>
        <w:rPr>
          <w:rFonts w:ascii="Simplified Arabic" w:hAnsi="Simplified Arabic" w:cs="Simplified Arabic" w:hint="cs"/>
          <w:sz w:val="28"/>
          <w:szCs w:val="28"/>
          <w:rtl/>
          <w:lang w:bidi="ar-EG"/>
        </w:rPr>
        <w:lastRenderedPageBreak/>
        <w:t>التنظيمي. هذه الأدوات تتضمن تقييمات الأداء 360 درجة، والمقاييس السلوكية، وغيرها من الأساليب التي تركز على التقييم الشامل للفرد داخل بيئة العمل.</w:t>
      </w:r>
    </w:p>
    <w:p w:rsidR="00B60FFB" w:rsidRDefault="00ED0938" w:rsidP="00ED0938">
      <w:pPr>
        <w:pStyle w:val="Heading3"/>
        <w:bidi/>
        <w:rPr>
          <w:rtl/>
          <w:lang w:bidi="ar-EG"/>
        </w:rPr>
      </w:pPr>
      <w:r>
        <w:rPr>
          <w:rFonts w:hint="cs"/>
          <w:rtl/>
          <w:lang w:bidi="ar-EG"/>
        </w:rPr>
        <w:tab/>
      </w:r>
      <w:r>
        <w:rPr>
          <w:rFonts w:hint="cs"/>
          <w:rtl/>
          <w:lang w:bidi="ar-EG"/>
        </w:rPr>
        <w:tab/>
      </w:r>
      <w:bookmarkStart w:id="38" w:name="_Toc184828169"/>
      <w:r>
        <w:rPr>
          <w:rFonts w:hint="cs"/>
          <w:rtl/>
          <w:lang w:bidi="ar-EG"/>
        </w:rPr>
        <w:t>2.5.3</w:t>
      </w:r>
      <w:r>
        <w:rPr>
          <w:rFonts w:hint="cs"/>
          <w:rtl/>
          <w:lang w:bidi="ar-EG"/>
        </w:rPr>
        <w:tab/>
        <w:t>أبعاد أداء الموظفين</w:t>
      </w:r>
      <w:bookmarkEnd w:id="38"/>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تُعتبر الأبعاد التالية من المؤشرات الرئيسية لأداء الموظفين:</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الإنتاجية</w:t>
      </w:r>
      <w:r>
        <w:rPr>
          <w:rFonts w:ascii="Simplified Arabic" w:hAnsi="Simplified Arabic" w:cs="Simplified Arabic" w:hint="cs"/>
          <w:sz w:val="28"/>
          <w:szCs w:val="28"/>
          <w:rtl/>
          <w:lang w:bidi="ar-EG"/>
        </w:rPr>
        <w:t>: تُعبر عن كمية العمل التي يُنجزها الموظف في إطار زمني محدد، وتتأثر بعدة عوامل مثل الكفاءة، والمهارات، والموارد المتاحة. الإنتاجية تُعتبر مقياساً رئيسياً للأداء، حيث تُحدد مدى قدرة الموظف على تحقيق الأهداف المحددة له.</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الجودة</w:t>
      </w:r>
      <w:r>
        <w:rPr>
          <w:rFonts w:ascii="Simplified Arabic" w:hAnsi="Simplified Arabic" w:cs="Simplified Arabic" w:hint="cs"/>
          <w:sz w:val="28"/>
          <w:szCs w:val="28"/>
          <w:rtl/>
          <w:lang w:bidi="ar-EG"/>
        </w:rPr>
        <w:t>: تُشير إلى مدى التزام الموظف بالمعايير المحددة لتحقيق النتائج المرجوة. الجودة ليست فقط متعلقة بكمية العمل المنجز، ولكن أيضاً بالدرجة التي يحقق بها العمل متطلبات الجودة. الموظفون الذين يركزون على الجودة غالباً ما يُظهرون اهتماماً بالتفاصيل وحرصاً على تقديم عمل يتوافق مع توقعات المؤسسة.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الإبداع</w:t>
      </w:r>
      <w:r>
        <w:rPr>
          <w:rFonts w:ascii="Simplified Arabic" w:hAnsi="Simplified Arabic" w:cs="Simplified Arabic" w:hint="cs"/>
          <w:sz w:val="28"/>
          <w:szCs w:val="28"/>
          <w:rtl/>
          <w:lang w:bidi="ar-EG"/>
        </w:rPr>
        <w:t>: يُعبر عن قدرة الموظفين على تقديم حلول مبتكرة للمشكلات والتحديات التي تواجههم في العمل. الإبداع يعد من العوامل الأساسية التي تساهم في تطوير العمل وزيادة كفاءة العمليات التنظيمية، ويعكس مدى قدرة الموظف على التفكير خارج الصندوق وتقديم أفكار جديدة.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الالتزام الوظيفي</w:t>
      </w:r>
      <w:r>
        <w:rPr>
          <w:rFonts w:ascii="Simplified Arabic" w:hAnsi="Simplified Arabic" w:cs="Simplified Arabic" w:hint="cs"/>
          <w:sz w:val="28"/>
          <w:szCs w:val="28"/>
          <w:rtl/>
          <w:lang w:bidi="ar-EG"/>
        </w:rPr>
        <w:t>: يُشير إلى مدى ارتباط الموظف بالقيم والأهداف التنظيمية. الموظفون الملتزمون غالباً ما يظهرون تفانياً في أداء واجباتهم ورغبة في تحقيق أهداف المؤسسة. الالتزام الوظيفي يُعتبر عاملاً مهماً في استمرارية الموظف في العمل وتحقيق أداء مستدام.</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ab/>
        <w:t>•</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القدرة على التكيف مع التغيرات التنظيمية:</w:t>
      </w:r>
      <w:r>
        <w:rPr>
          <w:rFonts w:ascii="Simplified Arabic" w:hAnsi="Simplified Arabic" w:cs="Simplified Arabic" w:hint="cs"/>
          <w:sz w:val="28"/>
          <w:szCs w:val="28"/>
          <w:rtl/>
          <w:lang w:bidi="ar-EG"/>
        </w:rPr>
        <w:t xml:space="preserve"> تُعد القدرة على التكيف مع التغيرات والمتطلبات الجديدة أحد الأبعاد الأساسية لأداء الموظفين. المؤسسات المعاصرة غالباً ما تواجه بيئات عمل ديناميكية، وتتطلب من الموظفين القدرة على التكيف بسرعة مع التغيرات لضمان استمرارية الأداء العالي.</w:t>
      </w:r>
    </w:p>
    <w:p w:rsidR="00B60FFB" w:rsidRDefault="00ED0938" w:rsidP="00ED0938">
      <w:pPr>
        <w:pStyle w:val="Heading3"/>
        <w:bidi/>
        <w:rPr>
          <w:rtl/>
          <w:lang w:bidi="ar-EG"/>
        </w:rPr>
      </w:pPr>
      <w:r>
        <w:rPr>
          <w:rFonts w:hint="cs"/>
          <w:rtl/>
          <w:lang w:bidi="ar-EG"/>
        </w:rPr>
        <w:tab/>
      </w:r>
      <w:r>
        <w:rPr>
          <w:rFonts w:hint="cs"/>
          <w:rtl/>
          <w:lang w:bidi="ar-EG"/>
        </w:rPr>
        <w:tab/>
      </w:r>
      <w:bookmarkStart w:id="39" w:name="_Toc184828170"/>
      <w:r>
        <w:rPr>
          <w:rFonts w:hint="cs"/>
          <w:rtl/>
          <w:lang w:bidi="ar-EG"/>
        </w:rPr>
        <w:t>2.5.4</w:t>
      </w:r>
      <w:r>
        <w:rPr>
          <w:rFonts w:hint="cs"/>
          <w:rtl/>
          <w:lang w:bidi="ar-EG"/>
        </w:rPr>
        <w:tab/>
        <w:t>نظريات أداء الموظفين</w:t>
      </w:r>
      <w:bookmarkEnd w:id="39"/>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توجد عدة نظريات تساعد في تفسير وفهم أداء الموظفين، ومن أبرزها:</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نظرية التوقعات (Expectancy Theory):</w:t>
      </w:r>
      <w:r>
        <w:rPr>
          <w:rFonts w:ascii="Simplified Arabic" w:hAnsi="Simplified Arabic" w:cs="Simplified Arabic" w:hint="cs"/>
          <w:sz w:val="28"/>
          <w:szCs w:val="28"/>
          <w:rtl/>
          <w:lang w:bidi="ar-EG"/>
        </w:rPr>
        <w:t xml:space="preserve"> طُورت هذه النظرية بواسطة فيكتور فروم في عام 1964، وهي تقوم على فكرة أن أداء الموظفين يتأثر بتوقعاتهم حول النتائج المحتملة لأدائهم. وفقاً لهذه النظرية، يكون الموظفون أكثر تحفيزاً للعمل بجدية عندما يعتقدون أن جهدهم سيؤدي إلى نتائج إيجابية ويحقق لهم مكافآت ملموسة. تتضمن النظرية ثلاث مكونات رئيسية: التوقع (الاعتقاد بأن الجهد سيؤدي إلى الأداء المطلوب)، والأداة (الاعتقاد بأن الأداء سيؤدي إلى نتيجة معينة)، والقيمة (درجة الرغبة في النتيجة).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 xml:space="preserve">نظرية الهدف (Goal-Setting Theory): </w:t>
      </w:r>
      <w:r>
        <w:rPr>
          <w:rFonts w:ascii="Simplified Arabic" w:hAnsi="Simplified Arabic" w:cs="Simplified Arabic" w:hint="cs"/>
          <w:sz w:val="28"/>
          <w:szCs w:val="28"/>
          <w:rtl/>
          <w:lang w:bidi="ar-EG"/>
        </w:rPr>
        <w:t>طُورت هذه النظرية بواسطة إدوين لوك وجاري لاثام في أواخر الستينيات، وتُركز على كيفية تأثير تحديد الأهداف بوضوح على أداء الموظفين. وفقاً لهذه النظرية، يكون الموظفون أكثر تحفيزاً عندما يُطلب منهم تحقيق أهداف واضحة وصعبة، ولكن قابلة للتحقيق. الأهداف الواضحة تساعد في توجيه الجهود وتقديم مؤشرات أداء للموظفين، مما يُسهم في تحسين الأداء العام.</w:t>
      </w:r>
    </w:p>
    <w:p w:rsidR="00B60FFB" w:rsidRDefault="00ED0938" w:rsidP="00ED0938">
      <w:pPr>
        <w:pStyle w:val="Heading3"/>
        <w:bidi/>
        <w:rPr>
          <w:rtl/>
          <w:lang w:bidi="ar-EG"/>
        </w:rPr>
      </w:pPr>
      <w:r>
        <w:rPr>
          <w:rFonts w:hint="cs"/>
          <w:rtl/>
          <w:lang w:bidi="ar-EG"/>
        </w:rPr>
        <w:lastRenderedPageBreak/>
        <w:tab/>
      </w:r>
      <w:r>
        <w:rPr>
          <w:rFonts w:hint="cs"/>
          <w:rtl/>
          <w:lang w:bidi="ar-EG"/>
        </w:rPr>
        <w:tab/>
      </w:r>
      <w:bookmarkStart w:id="40" w:name="_Toc184828171"/>
      <w:r>
        <w:rPr>
          <w:rFonts w:hint="cs"/>
          <w:rtl/>
          <w:lang w:bidi="ar-EG"/>
        </w:rPr>
        <w:t>2.5.5</w:t>
      </w:r>
      <w:r>
        <w:rPr>
          <w:rFonts w:hint="cs"/>
          <w:rtl/>
          <w:lang w:bidi="ar-EG"/>
        </w:rPr>
        <w:tab/>
        <w:t>الرسوم التوضيحية والجداول</w:t>
      </w:r>
      <w:bookmarkEnd w:id="40"/>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لتوضيح العلاقة بين القيادة التحويلية وأداء الموظفين، يمكن استخدام رسوم توضيحية وجداول تُستخلص من الدراسات السابقة. على سبيل المثال، يمكن عرض رسم بياني يُوضح العلاقة الإيجابية بين القيادة التحويلية وزيادة الإنتاجية والرضا الوظيفي لدى الموظفين.</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أيضاً، يمكن إضافة جداول تُلخص نتائج الدراسات التي تناولت تأثير أبعاد القيادة التحويلية (مثل التحفيز الملهم والاعتبار الفردي) على مؤشرات الأداء المختلفة. هذه الأدوات البصرية لا تساعد فقط في تعزيز فهم العلاقة بين المتغيرين، بل تساهم أيضاً في دعم الفرضيات العلمية المطروحة في البحث.</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من خلال استعراض وتحليل هذه الجداول والرسوم التوضيحية، يمكن تقديم صورة شاملة ومتكاملة حول كيف يمكن للقيادة التحويلية أن تُعزز من أداء الموظفين في بيئة العمل، مما يُسهم في تطوير استراتيجيات فعالة لتحسين الأداء التنظيمي في قطاع الخدمات المالية في السعودية.Top of Form</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2.</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العلاقة بين متغيرات البحث</w:t>
      </w:r>
      <w:r>
        <w:rPr>
          <w:rFonts w:ascii="Simplified Arabic" w:hAnsi="Simplified Arabic" w:cs="Simplified Arabic" w:hint="cs"/>
          <w:sz w:val="28"/>
          <w:szCs w:val="28"/>
          <w:rtl/>
          <w:lang w:bidi="ar-EG"/>
        </w:rPr>
        <w:t>: العلاقة بين القيادة التحويلية وأداء الموظفين</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r>
      <w:r>
        <w:rPr>
          <w:rFonts w:ascii="Simplified Arabic" w:hAnsi="Simplified Arabic" w:cs="Simplified Arabic" w:hint="cs"/>
          <w:sz w:val="28"/>
          <w:szCs w:val="28"/>
          <w:rtl/>
          <w:lang w:bidi="ar-EG"/>
        </w:rPr>
        <w:tab/>
        <w:t>2.6</w:t>
      </w:r>
      <w:r>
        <w:rPr>
          <w:rFonts w:ascii="Simplified Arabic" w:hAnsi="Simplified Arabic" w:cs="Simplified Arabic" w:hint="cs"/>
          <w:sz w:val="28"/>
          <w:szCs w:val="28"/>
          <w:rtl/>
          <w:lang w:bidi="ar-EG"/>
        </w:rPr>
        <w:tab/>
      </w:r>
      <w:r>
        <w:rPr>
          <w:rFonts w:ascii="Simplified Arabic" w:hAnsi="Simplified Arabic" w:cs="Simplified Arabic" w:hint="cs"/>
          <w:b/>
          <w:bCs/>
          <w:sz w:val="28"/>
          <w:szCs w:val="28"/>
          <w:rtl/>
          <w:lang w:bidi="ar-EG"/>
        </w:rPr>
        <w:t>تحليل العلاقة بين المتغيرات</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البحث في العلاقة بين القيادة التحويلية وأداء الموظفين أظهر وجود ارتباط إيجابي قوي بين هذين المتغيرين في العديد من الدراسات. القادة التحويليون يُسهمون بشكل كبير في تحسين أداء الموظفين من خلال تحفيزهم وإلهامهم لتحقيق مستويات أعلى من الإنتاجية والجودة. التحليل العام للدراسات السابقة يُظهر أن القيادة التحويلية تُعزز من تحفيز الموظفين من خلال تقديم رؤية مشتركة، وتشجيع الابتكار، والاهتمام بالتطوير الشخصي للموظفين.</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lastRenderedPageBreak/>
        <w:t>الأنماط المشتركة:</w:t>
      </w:r>
      <w:r>
        <w:rPr>
          <w:rFonts w:ascii="Simplified Arabic" w:hAnsi="Simplified Arabic" w:cs="Simplified Arabic" w:hint="cs"/>
          <w:sz w:val="28"/>
          <w:szCs w:val="28"/>
          <w:rtl/>
          <w:lang w:bidi="ar-EG"/>
        </w:rPr>
        <w:t xml:space="preserve"> الدراسات التي تناولت هذا الموضوع بصفة عامة تتفق على أن القيادة التحويلية تساهم في زيادة الرضا الوظيفي، تعزيز الالتزام التنظيمي، وتحسين الأداء العام للموظفين. على سبيل المثال، تشير بعض الدراسات إلى أن القادة الذين يركزون على التحفيز الفكري والاعتبار الفردي ينجحون في تعزيز الابتكار والإبداع بين الموظفين، مما يؤدي إلى تحسين الأداء على المستويين الفردي والجماعي.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الصراعات المحتملة بين النتائج المختلفة:</w:t>
      </w:r>
      <w:r>
        <w:rPr>
          <w:rFonts w:ascii="Simplified Arabic" w:hAnsi="Simplified Arabic" w:cs="Simplified Arabic" w:hint="cs"/>
          <w:sz w:val="28"/>
          <w:szCs w:val="28"/>
          <w:rtl/>
          <w:lang w:bidi="ar-EG"/>
        </w:rPr>
        <w:t xml:space="preserve"> على الرغم من الإجماع العام على إيجابية العلاقة بين القيادة التحويلية وأداء الموظفين، إلا أن هناك بعض الدراسات التي تشير إلى وجود تحديات معينة. بعض الأبحاث وجدت أن فعالية القيادة التحويلية قد تختلف بناءً على السياق التنظيمي أو الثقافي. في بعض الحالات، قد يكون تأثير القيادة التحويلية أقل وضوحاً في البيئات التي تفتقر إلى الدعم التنظيمي أو التي تكون فيها هياكل السلطة جامدة وغير مرنة.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الفجوات البحثية</w:t>
      </w:r>
      <w:r>
        <w:rPr>
          <w:rFonts w:ascii="Simplified Arabic" w:hAnsi="Simplified Arabic" w:cs="Simplified Arabic" w:hint="cs"/>
          <w:sz w:val="28"/>
          <w:szCs w:val="28"/>
          <w:rtl/>
          <w:lang w:bidi="ar-EG"/>
        </w:rPr>
        <w:t>: لاحظت بعض الدراسات وجود فجوات في الأبحاث المتعلقة بتأثير القيادة التحويلية على جوانب محددة من الأداء الوظيفي، مثل تأثيرها على الأداء في البيئات المتنوعة ثقافياً أو في قطاعات محددة مثل الخدمات المالية في السعودية. بالإضافة إلى ذلك، هناك حاجة لمزيد من الدراسات التي تبحث في كيفية تأثير عناصر معينة من القيادة التحويلية (مثل التحفيز الملهم أو التأثير المثالي) على الأداء في ظل الظروف الاقتصادية الصعبة أو في بيئات العمل ذات التغيرات السريعة.</w:t>
      </w:r>
    </w:p>
    <w:p w:rsidR="00B60FFB" w:rsidRDefault="00ED0938" w:rsidP="00ED0938">
      <w:pPr>
        <w:pStyle w:val="Heading3"/>
        <w:bidi/>
        <w:rPr>
          <w:rtl/>
          <w:lang w:bidi="ar-EG"/>
        </w:rPr>
      </w:pPr>
      <w:r>
        <w:rPr>
          <w:rFonts w:hint="cs"/>
          <w:rtl/>
          <w:lang w:bidi="ar-EG"/>
        </w:rPr>
        <w:tab/>
      </w:r>
      <w:r>
        <w:rPr>
          <w:rFonts w:hint="cs"/>
          <w:rtl/>
          <w:lang w:bidi="ar-EG"/>
        </w:rPr>
        <w:tab/>
      </w:r>
      <w:bookmarkStart w:id="41" w:name="_Toc184828172"/>
      <w:r>
        <w:rPr>
          <w:rFonts w:hint="cs"/>
          <w:rtl/>
          <w:lang w:bidi="ar-EG"/>
        </w:rPr>
        <w:t>2.6.1</w:t>
      </w:r>
      <w:r>
        <w:rPr>
          <w:rFonts w:hint="cs"/>
          <w:rtl/>
          <w:lang w:bidi="ar-EG"/>
        </w:rPr>
        <w:tab/>
        <w:t>الرسوم التوضيحية والجداول</w:t>
      </w:r>
      <w:bookmarkEnd w:id="41"/>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لتعزيز فهم العلاقة بين القيادة التحويلية وأداء الموظفين، يمكن تضمين رسوم توضيحية وجداول تلخص البيانات من الدراسات السابقة: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ab/>
        <w:t>•</w:t>
      </w:r>
      <w:r>
        <w:rPr>
          <w:rFonts w:ascii="Simplified Arabic" w:hAnsi="Simplified Arabic" w:cs="Simplified Arabic" w:hint="cs"/>
          <w:sz w:val="28"/>
          <w:szCs w:val="28"/>
          <w:rtl/>
          <w:lang w:bidi="ar-EG"/>
        </w:rPr>
        <w:tab/>
        <w:t>رسم بياني يمكن أن يُظهر الاتجاه الإيجابي العام بين مستويات القيادة التحويلية (مقاسة من خلال استبيانات مثل MLQ - الاستبانة القيادي متعدد العوامل) ومستويات الأداء الوظيفي عبر مختلف البيئات التنظيمية.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جدول مقارن يمكن أن يعرض تأثير أبعاد القيادة التحويلية (التأثير المثالي، التحفيز الملهم، الاعتبار الفردي، والتحفيز الفكري) على أبعاد الأداء المختلفة (الإنتاجية، الجودة، الالتزام، والإبداع) في دراسات متنوعة. هذا الجدول يمكن أن يُظهر نتائج دراسات متعددة ويسلط الضوء على الأنماط المشتركة والاختلافات في النتائج.</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ab/>
        <w:t>•</w:t>
      </w:r>
      <w:r>
        <w:rPr>
          <w:rFonts w:ascii="Simplified Arabic" w:hAnsi="Simplified Arabic" w:cs="Simplified Arabic" w:hint="cs"/>
          <w:sz w:val="28"/>
          <w:szCs w:val="28"/>
          <w:rtl/>
          <w:lang w:bidi="ar-EG"/>
        </w:rPr>
        <w:tab/>
        <w:t>رسم توضيحي يبين نموذج العلاقة بين القيادة التحويلية وأداء الموظفين مع العوامل الوسيطة مثل الرضا الوظيفي والالتزام التنظيمي، موضحاً كيف تساهم هذه العوامل في تحسين الأداء.</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هذه الأدوات البصرية لا تسهم فقط في توضيح العلاقة بين القيادة التحويلية وأداء الموظفين، بل توفر أيضاً رؤى مهمة حول كيف يمكن للمنظمات تصميم استراتيجيات قيادة تعزز من الأداء وتحقق نتائج أفضل.Bottom of Form</w:t>
      </w:r>
    </w:p>
    <w:p w:rsidR="00B60FFB" w:rsidRPr="00ED0938" w:rsidRDefault="00ED0938" w:rsidP="00ED0938">
      <w:pPr>
        <w:pStyle w:val="Heading2"/>
        <w:bidi/>
        <w:rPr>
          <w:i w:val="0"/>
          <w:iCs w:val="0"/>
          <w:rtl/>
          <w:lang w:bidi="ar-EG"/>
        </w:rPr>
      </w:pPr>
      <w:r w:rsidRPr="00ED0938">
        <w:rPr>
          <w:rFonts w:hint="cs"/>
          <w:i w:val="0"/>
          <w:iCs w:val="0"/>
          <w:rtl/>
          <w:lang w:bidi="ar-EG"/>
        </w:rPr>
        <w:tab/>
      </w:r>
      <w:bookmarkStart w:id="42" w:name="_Toc184828173"/>
      <w:r w:rsidRPr="00ED0938">
        <w:rPr>
          <w:rFonts w:hint="cs"/>
          <w:i w:val="0"/>
          <w:iCs w:val="0"/>
          <w:rtl/>
          <w:lang w:bidi="ar-EG"/>
        </w:rPr>
        <w:t>2.7.</w:t>
      </w:r>
      <w:r w:rsidRPr="00ED0938">
        <w:rPr>
          <w:rFonts w:hint="cs"/>
          <w:i w:val="0"/>
          <w:iCs w:val="0"/>
          <w:rtl/>
          <w:lang w:bidi="ar-EG"/>
        </w:rPr>
        <w:tab/>
        <w:t>الخاتمة</w:t>
      </w:r>
      <w:bookmarkEnd w:id="42"/>
    </w:p>
    <w:p w:rsidR="00B60FFB" w:rsidRPr="00ED0938" w:rsidRDefault="00ED0938" w:rsidP="00ED0938">
      <w:pPr>
        <w:pStyle w:val="Heading2"/>
        <w:bidi/>
        <w:rPr>
          <w:i w:val="0"/>
          <w:iCs w:val="0"/>
          <w:rtl/>
          <w:lang w:bidi="ar-EG"/>
        </w:rPr>
      </w:pPr>
      <w:r w:rsidRPr="00ED0938">
        <w:rPr>
          <w:rFonts w:hint="cs"/>
          <w:i w:val="0"/>
          <w:iCs w:val="0"/>
          <w:rtl/>
          <w:lang w:bidi="ar-EG"/>
        </w:rPr>
        <w:tab/>
      </w:r>
      <w:r w:rsidRPr="00ED0938">
        <w:rPr>
          <w:rFonts w:hint="cs"/>
          <w:i w:val="0"/>
          <w:iCs w:val="0"/>
          <w:rtl/>
          <w:lang w:bidi="ar-EG"/>
        </w:rPr>
        <w:tab/>
      </w:r>
      <w:bookmarkStart w:id="43" w:name="_Toc184828174"/>
      <w:r w:rsidRPr="00ED0938">
        <w:rPr>
          <w:rFonts w:hint="cs"/>
          <w:i w:val="0"/>
          <w:iCs w:val="0"/>
          <w:rtl/>
          <w:lang w:bidi="ar-EG"/>
        </w:rPr>
        <w:t>2.8</w:t>
      </w:r>
      <w:r w:rsidRPr="00ED0938">
        <w:rPr>
          <w:rFonts w:hint="cs"/>
          <w:i w:val="0"/>
          <w:iCs w:val="0"/>
          <w:rtl/>
          <w:lang w:bidi="ar-EG"/>
        </w:rPr>
        <w:tab/>
        <w:t>تلخيص النتائج من الدراسات السابقة</w:t>
      </w:r>
      <w:bookmarkEnd w:id="43"/>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تظهر الدراسات السابقة بوضوح أن القيادة التحويلية تُعتبر عاملاً أساسياً في تحسين أداء الموظفين عبر مختلف البيئات التنظيمية. القادة التحويليون يُظهرون تأثيراً كبيراً في تعزيز الإنتاجية والجودة والالتزام التنظيمي، وذلك من خلال تحفيز الموظفين وإلهامهم لتحقيق أهداف أكبر. الدراسات المتعددة تشير إلى أن القيادة التحويلية لا تؤثر فقط على الأداء الفردي </w:t>
      </w:r>
      <w:r>
        <w:rPr>
          <w:rFonts w:ascii="Simplified Arabic" w:hAnsi="Simplified Arabic" w:cs="Simplified Arabic" w:hint="cs"/>
          <w:sz w:val="28"/>
          <w:szCs w:val="28"/>
          <w:rtl/>
          <w:lang w:bidi="ar-EG"/>
        </w:rPr>
        <w:lastRenderedPageBreak/>
        <w:t>للموظفين، بل تمتد تأثيراتها إلى الأداء الجماعي والإجمالي للمؤسسات. التحليل المتعمق لهذه الدراسات يُظهر أن القادة الذين يتبنون أسلوب القيادة التحويلية ينجحون في خلق بيئة عمل تفاعلية ومحفزة، مما يؤدي إلى تحسين نتائج الأعمال بشكل ملحوظ.</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على الرغم من هذا، أشارت بعض الدراسات إلى وجود تحديات في تطبيق القيادة التحويلية في بعض السياقات، حيث يمكن أن تتأثر فعالية هذا النمط القيادي بعوامل مثل الثقافة التنظيمية، نوع الصناعة، ومستوى الدعم التنظيمي. ومع ذلك، تبقى القيادة التحويلية استراتيجية فعالة لتحسين الأداء عندما يتم تطبيقها بشكل صحيح مع مراعاة هذه العوامل.</w:t>
      </w:r>
    </w:p>
    <w:p w:rsidR="00B60FFB" w:rsidRPr="00ED0938" w:rsidRDefault="00ED0938" w:rsidP="00ED0938">
      <w:pPr>
        <w:pStyle w:val="Heading2"/>
        <w:bidi/>
        <w:rPr>
          <w:i w:val="0"/>
          <w:iCs w:val="0"/>
          <w:rtl/>
          <w:lang w:bidi="ar-EG"/>
        </w:rPr>
      </w:pPr>
      <w:r w:rsidRPr="00ED0938">
        <w:rPr>
          <w:rFonts w:hint="cs"/>
          <w:i w:val="0"/>
          <w:iCs w:val="0"/>
          <w:rtl/>
          <w:lang w:bidi="ar-EG"/>
        </w:rPr>
        <w:tab/>
      </w:r>
      <w:r w:rsidRPr="00ED0938">
        <w:rPr>
          <w:rFonts w:hint="cs"/>
          <w:i w:val="0"/>
          <w:iCs w:val="0"/>
          <w:rtl/>
          <w:lang w:bidi="ar-EG"/>
        </w:rPr>
        <w:tab/>
      </w:r>
      <w:bookmarkStart w:id="44" w:name="_Toc184828175"/>
      <w:r w:rsidRPr="00ED0938">
        <w:rPr>
          <w:rFonts w:hint="cs"/>
          <w:i w:val="0"/>
          <w:iCs w:val="0"/>
          <w:rtl/>
          <w:lang w:bidi="ar-EG"/>
        </w:rPr>
        <w:t>2.9.</w:t>
      </w:r>
      <w:r w:rsidRPr="00ED0938">
        <w:rPr>
          <w:rFonts w:hint="cs"/>
          <w:i w:val="0"/>
          <w:iCs w:val="0"/>
          <w:rtl/>
          <w:lang w:bidi="ar-EG"/>
        </w:rPr>
        <w:tab/>
        <w:t>مناقشة آثار البحث المستقبلية</w:t>
      </w:r>
      <w:bookmarkEnd w:id="44"/>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نتائج البحث الحالي تفتح الباب أمام عدد من الاتجاهات المستقبلية للأبحاث في هذا المجال. من الواضح أن العلاقة بين القيادة التحويلية وأداء الموظفين قد تتأثر بعوامل وسائطية مختلفة، مثل الثقافة التنظيمية ومستوى دعم القيادة العليا. البحث المستقبلي يمكن أن يستكشف هذه العوامل بتفصيل أكبر لفهم كيف يمكن تعزيز تأثير القيادة التحويلية في مختلف البيئات.</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يمكن أن يُدرس تأثير الاختلافات بين الصناعات على فعالية القيادة التحويلية. على سبيل المثال، يمكن أن يكون تأثير القيادة التحويلية مختلفاً بين الصناعات ذات الطبيعة التقنية العالية، مثل تكنولوجيا المعلومات، والصناعات الأكثر تقليدية، مثل التصنيع. البحث في هذه الاختلافات يمكن أن يوفر رؤى جديدة حول كيفية تطبيق استراتيجيات القيادة التحويلية بشكل فعال في سياقات متنوعة.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بالإضافة إلى ذلك، مع التقدم السريع في التكنولوجيا وظهور نماذج عمل جديدة، من المهم دراسة دور التكنولوجيا في دعم وتعزيز القيادة التحويلية. يمكن للتكنولوجيا أن تساهم في تسهيل </w:t>
      </w:r>
      <w:r>
        <w:rPr>
          <w:rFonts w:ascii="Simplified Arabic" w:hAnsi="Simplified Arabic" w:cs="Simplified Arabic" w:hint="cs"/>
          <w:sz w:val="28"/>
          <w:szCs w:val="28"/>
          <w:rtl/>
          <w:lang w:bidi="ar-EG"/>
        </w:rPr>
        <w:lastRenderedPageBreak/>
        <w:t>الاتصال والتفاعل بين القادة والموظفين، مما يُعزز من فعالية القيادة التحويلية في تحقيق أهداف الأداء.</w:t>
      </w:r>
    </w:p>
    <w:p w:rsidR="00B60FFB" w:rsidRPr="00ED0938" w:rsidRDefault="00ED0938" w:rsidP="00ED0938">
      <w:pPr>
        <w:pStyle w:val="Heading2"/>
        <w:bidi/>
        <w:rPr>
          <w:i w:val="0"/>
          <w:iCs w:val="0"/>
          <w:rtl/>
          <w:lang w:bidi="ar-EG"/>
        </w:rPr>
      </w:pPr>
      <w:r w:rsidRPr="00ED0938">
        <w:rPr>
          <w:rFonts w:hint="cs"/>
          <w:i w:val="0"/>
          <w:iCs w:val="0"/>
          <w:rtl/>
          <w:lang w:bidi="ar-EG"/>
        </w:rPr>
        <w:tab/>
      </w:r>
      <w:r w:rsidRPr="00ED0938">
        <w:rPr>
          <w:rFonts w:hint="cs"/>
          <w:i w:val="0"/>
          <w:iCs w:val="0"/>
          <w:rtl/>
          <w:lang w:bidi="ar-EG"/>
        </w:rPr>
        <w:tab/>
      </w:r>
      <w:bookmarkStart w:id="45" w:name="_Toc184828176"/>
      <w:r w:rsidRPr="00ED0938">
        <w:rPr>
          <w:rFonts w:hint="cs"/>
          <w:i w:val="0"/>
          <w:iCs w:val="0"/>
          <w:rtl/>
          <w:lang w:bidi="ar-EG"/>
        </w:rPr>
        <w:t>2.10.</w:t>
      </w:r>
      <w:r w:rsidRPr="00ED0938">
        <w:rPr>
          <w:rFonts w:hint="cs"/>
          <w:i w:val="0"/>
          <w:iCs w:val="0"/>
          <w:rtl/>
          <w:lang w:bidi="ar-EG"/>
        </w:rPr>
        <w:tab/>
        <w:t>المساهمات الإجمالية للبحث في هذا المجال</w:t>
      </w:r>
      <w:bookmarkEnd w:id="45"/>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يُسهم هذا البحث في توسيع الفهم الأكاديمي والعملي للعلاقة بين القيادة التحويلية وأداء الموظفين، مع التركيز على قطاع الخدمات المالية في السعودية. من خلال دراسة هذه العلاقة في هذا السياق المحدد، يُوفر البحث رؤى قيّمة حول كيفية تطبيق القيادة التحويلية بشكل فعّال في تحسين الأداء الوظيفي في هذا القطاع الحيوي.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المساهمات العملية للبحث تشمل تقديم توصيات للمؤسسات المالية حول كيفية تبني استراتيجيات القيادة التحويلية لرفع مستوى أداء موظفيها. يمكن لهذه التوصيات أن تساعد القادة والمديرين في تصميم برامج تدريبية وتطويرية تستهدف تحسين مهارات القيادة التحويلية، وبالتالي تعزيز الأداء والإنتاجية داخل مؤسساتهم.</w:t>
      </w:r>
    </w:p>
    <w:p w:rsidR="00B60FFB" w:rsidRDefault="00B60FFB">
      <w:pPr>
        <w:spacing w:line="360" w:lineRule="auto"/>
        <w:jc w:val="both"/>
        <w:rPr>
          <w:rFonts w:ascii="Simplified Arabic" w:hAnsi="Simplified Arabic" w:cs="Simplified Arabic" w:hint="cs"/>
          <w:sz w:val="28"/>
          <w:szCs w:val="28"/>
          <w:rtl/>
          <w:lang w:bidi="ar-EG"/>
        </w:rPr>
      </w:pPr>
    </w:p>
    <w:p w:rsidR="00ED0938" w:rsidRDefault="00ED0938">
      <w:pPr>
        <w:spacing w:line="360" w:lineRule="auto"/>
        <w:jc w:val="both"/>
        <w:rPr>
          <w:rFonts w:ascii="Simplified Arabic" w:hAnsi="Simplified Arabic" w:cs="Simplified Arabic" w:hint="cs"/>
          <w:sz w:val="28"/>
          <w:szCs w:val="28"/>
          <w:rtl/>
          <w:lang w:bidi="ar-EG"/>
        </w:rPr>
      </w:pPr>
    </w:p>
    <w:p w:rsidR="00ED0938" w:rsidRDefault="00ED0938">
      <w:pPr>
        <w:spacing w:line="360" w:lineRule="auto"/>
        <w:jc w:val="both"/>
        <w:rPr>
          <w:rFonts w:ascii="Simplified Arabic" w:hAnsi="Simplified Arabic" w:cs="Simplified Arabic" w:hint="cs"/>
          <w:sz w:val="28"/>
          <w:szCs w:val="28"/>
          <w:rtl/>
          <w:lang w:bidi="ar-EG"/>
        </w:rPr>
      </w:pPr>
    </w:p>
    <w:p w:rsidR="00ED0938" w:rsidRDefault="00ED0938">
      <w:pPr>
        <w:spacing w:line="360" w:lineRule="auto"/>
        <w:jc w:val="both"/>
        <w:rPr>
          <w:rFonts w:ascii="Simplified Arabic" w:hAnsi="Simplified Arabic" w:cs="Simplified Arabic" w:hint="cs"/>
          <w:sz w:val="28"/>
          <w:szCs w:val="28"/>
          <w:rtl/>
          <w:lang w:bidi="ar-EG"/>
        </w:rPr>
      </w:pPr>
    </w:p>
    <w:p w:rsidR="00ED0938" w:rsidRDefault="00ED0938">
      <w:pPr>
        <w:spacing w:line="360" w:lineRule="auto"/>
        <w:jc w:val="both"/>
        <w:rPr>
          <w:rFonts w:ascii="Simplified Arabic" w:hAnsi="Simplified Arabic" w:cs="Simplified Arabic" w:hint="cs"/>
          <w:sz w:val="28"/>
          <w:szCs w:val="28"/>
          <w:rtl/>
          <w:lang w:bidi="ar-EG"/>
        </w:rPr>
      </w:pPr>
    </w:p>
    <w:p w:rsidR="00ED0938" w:rsidRDefault="00ED0938">
      <w:pPr>
        <w:spacing w:line="360" w:lineRule="auto"/>
        <w:jc w:val="both"/>
        <w:rPr>
          <w:rFonts w:ascii="Simplified Arabic" w:hAnsi="Simplified Arabic" w:cs="Simplified Arabic"/>
          <w:sz w:val="28"/>
          <w:szCs w:val="28"/>
          <w:rtl/>
          <w:lang w:bidi="ar-EG"/>
        </w:rPr>
      </w:pPr>
    </w:p>
    <w:p w:rsidR="00B60FFB" w:rsidRDefault="00ED0938">
      <w:pPr>
        <w:pStyle w:val="Heading1"/>
        <w:jc w:val="center"/>
        <w:rPr>
          <w:rtl/>
          <w:lang w:bidi="ar-EG"/>
        </w:rPr>
      </w:pPr>
      <w:bookmarkStart w:id="46" w:name="_Toc184828177"/>
      <w:r>
        <w:rPr>
          <w:rFonts w:hint="cs"/>
          <w:rtl/>
          <w:lang w:bidi="ar-EG"/>
        </w:rPr>
        <w:lastRenderedPageBreak/>
        <w:t>الفصل</w:t>
      </w:r>
      <w:r>
        <w:rPr>
          <w:rtl/>
          <w:lang w:bidi="ar-EG"/>
        </w:rPr>
        <w:t xml:space="preserve"> </w:t>
      </w:r>
      <w:r>
        <w:rPr>
          <w:rFonts w:hint="cs"/>
          <w:rtl/>
          <w:lang w:bidi="ar-EG"/>
        </w:rPr>
        <w:t>الثالث</w:t>
      </w:r>
      <w:r>
        <w:rPr>
          <w:rtl/>
          <w:lang w:bidi="ar-EG"/>
        </w:rPr>
        <w:t xml:space="preserve">: </w:t>
      </w:r>
      <w:r>
        <w:rPr>
          <w:rFonts w:hint="cs"/>
          <w:rtl/>
          <w:lang w:bidi="ar-EG"/>
        </w:rPr>
        <w:t>منهجية</w:t>
      </w:r>
      <w:r>
        <w:rPr>
          <w:rtl/>
          <w:lang w:bidi="ar-EG"/>
        </w:rPr>
        <w:t xml:space="preserve"> </w:t>
      </w:r>
      <w:r>
        <w:rPr>
          <w:rFonts w:hint="cs"/>
          <w:rtl/>
          <w:lang w:bidi="ar-EG"/>
        </w:rPr>
        <w:t>البحث</w:t>
      </w:r>
      <w:bookmarkEnd w:id="46"/>
    </w:p>
    <w:p w:rsidR="00B60FFB" w:rsidRDefault="00ED0938">
      <w:pPr>
        <w:pStyle w:val="Heading1"/>
        <w:rPr>
          <w:rtl/>
          <w:lang w:bidi="ar-EG"/>
        </w:rPr>
      </w:pPr>
      <w:bookmarkStart w:id="47" w:name="_Toc184828178"/>
      <w:r>
        <w:rPr>
          <w:rtl/>
          <w:lang w:bidi="ar-EG"/>
        </w:rPr>
        <w:t xml:space="preserve">3.1 </w:t>
      </w:r>
      <w:r>
        <w:rPr>
          <w:rFonts w:hint="cs"/>
          <w:rtl/>
          <w:lang w:bidi="ar-EG"/>
        </w:rPr>
        <w:t>المقدمة</w:t>
      </w:r>
      <w:r>
        <w:rPr>
          <w:rtl/>
          <w:lang w:bidi="ar-EG"/>
        </w:rPr>
        <w:t>:</w:t>
      </w:r>
      <w:bookmarkEnd w:id="47"/>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اعتمدنا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المنهج</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الوصفي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التحليلي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لتحديد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طبيعة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العلاقة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بين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نمط</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القيادة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التحويلية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والأداء</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الوظيفي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لدى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العاملين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قطاع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الخدمات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المالية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بالمملكة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العربية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السعودية</w:t>
      </w:r>
      <w:r>
        <w:rPr>
          <w:rFonts w:ascii="Simplified Arabic" w:hAnsi="Simplified Arabic" w:cs="Simplified Arabic"/>
          <w:sz w:val="28"/>
          <w:szCs w:val="28"/>
          <w:rtl/>
          <w:lang w:bidi="ar-EG"/>
        </w:rPr>
        <w:t>.</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ولمعالجة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الإشكالية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المطروحة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واختبار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صحة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الفرضيات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اعتمدنا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المنهج</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الوصفي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التحليلي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وذلك</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للوصول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إلى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نتائج</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تحقق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أغراض</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الدراسة،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وقد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استخدمنا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تقنية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دراسة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الحالة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وجمعنا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بيانات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ذات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طابع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كيفي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قصد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الإلمام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بكل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جوانب</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الدراسة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وأخرى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ذات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طابع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كمي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خلال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استخدام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الاستمارة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والمقابلة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كأحدى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الأدوات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البحثية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جمع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البيانات</w:t>
      </w:r>
      <w:r>
        <w:rPr>
          <w:rFonts w:ascii="Simplified Arabic" w:hAnsi="Simplified Arabic" w:cs="Simplified Arabic"/>
          <w:sz w:val="28"/>
          <w:szCs w:val="28"/>
          <w:rtl/>
          <w:lang w:bidi="ar-EG"/>
        </w:rPr>
        <w:t>.</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أجل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الإجابة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إشكالية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البحث</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الاعتماد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منهج</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المقابلة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والمنهج</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الوصفي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التحليلي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إجراء</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الدراسة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التطبيقية؛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خلال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جمع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البيانات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والمعلومات،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ثم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تحليلها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ووصف</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النتائج</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المتوصل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إليها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طريق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استخدام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أساليب</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التحليل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الإحصائي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المناسبة</w:t>
      </w:r>
      <w:r>
        <w:rPr>
          <w:rFonts w:ascii="Simplified Arabic" w:hAnsi="Simplified Arabic" w:cs="Simplified Arabic"/>
          <w:sz w:val="28"/>
          <w:szCs w:val="28"/>
          <w:rtl/>
          <w:lang w:bidi="ar-EG"/>
        </w:rPr>
        <w:t>.</w:t>
      </w:r>
    </w:p>
    <w:p w:rsidR="00B60FFB" w:rsidRDefault="00B60FFB">
      <w:pPr>
        <w:spacing w:line="360" w:lineRule="auto"/>
        <w:jc w:val="both"/>
        <w:rPr>
          <w:rFonts w:ascii="Simplified Arabic" w:hAnsi="Simplified Arabic" w:cs="Simplified Arabic"/>
          <w:sz w:val="28"/>
          <w:szCs w:val="28"/>
          <w:rtl/>
          <w:lang w:bidi="ar-EG"/>
        </w:rPr>
      </w:pPr>
    </w:p>
    <w:p w:rsidR="00B60FFB" w:rsidRDefault="00ED0938">
      <w:pPr>
        <w:spacing w:line="360" w:lineRule="auto"/>
        <w:jc w:val="both"/>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الدراسة</w:t>
      </w:r>
      <w:r>
        <w:rPr>
          <w:rFonts w:ascii="Simplified Arabic" w:hAnsi="Simplified Arabic" w:cs="Simplified Arabic"/>
          <w:b/>
          <w:bCs/>
          <w:sz w:val="28"/>
          <w:szCs w:val="28"/>
          <w:u w:val="single"/>
          <w:rtl/>
          <w:lang w:bidi="ar-EG"/>
        </w:rPr>
        <w:t xml:space="preserve"> </w:t>
      </w:r>
      <w:r>
        <w:rPr>
          <w:rFonts w:ascii="Simplified Arabic" w:hAnsi="Simplified Arabic" w:cs="Simplified Arabic" w:hint="cs"/>
          <w:b/>
          <w:bCs/>
          <w:sz w:val="28"/>
          <w:szCs w:val="28"/>
          <w:u w:val="single"/>
          <w:rtl/>
          <w:lang w:bidi="ar-EG"/>
        </w:rPr>
        <w:t>الميدانية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يتناول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هذا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الجزء</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الدراسة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وصفاً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مفصلاً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للإجراءات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اتبعها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الباحث</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حيث</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منهج</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الدراسة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ووصف</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مجتمعها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ثم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تحديد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عينتها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وعرض</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لتحليل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البيانات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واختبار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الفروض</w:t>
      </w:r>
    </w:p>
    <w:p w:rsidR="00B60FFB" w:rsidRDefault="00ED0938">
      <w:pPr>
        <w:pStyle w:val="Heading1"/>
        <w:spacing w:line="360" w:lineRule="auto"/>
        <w:rPr>
          <w:rtl/>
          <w:lang w:bidi="ar-EG"/>
        </w:rPr>
      </w:pPr>
      <w:bookmarkStart w:id="48" w:name="_Toc184828179"/>
      <w:r>
        <w:rPr>
          <w:rtl/>
          <w:lang w:bidi="ar-EG"/>
        </w:rPr>
        <w:t xml:space="preserve">3.2 </w:t>
      </w:r>
      <w:r>
        <w:rPr>
          <w:rFonts w:hint="cs"/>
          <w:rtl/>
          <w:lang w:bidi="ar-EG"/>
        </w:rPr>
        <w:t>التعريفات</w:t>
      </w:r>
      <w:r>
        <w:rPr>
          <w:rtl/>
          <w:lang w:bidi="ar-EG"/>
        </w:rPr>
        <w:t xml:space="preserve"> </w:t>
      </w:r>
      <w:r>
        <w:rPr>
          <w:rFonts w:hint="cs"/>
          <w:rtl/>
          <w:lang w:bidi="ar-EG"/>
        </w:rPr>
        <w:t>الاجراءية</w:t>
      </w:r>
      <w:r>
        <w:rPr>
          <w:rtl/>
          <w:lang w:bidi="ar-EG"/>
        </w:rPr>
        <w:t xml:space="preserve"> </w:t>
      </w:r>
      <w:r>
        <w:rPr>
          <w:rFonts w:hint="cs"/>
          <w:rtl/>
          <w:lang w:bidi="ar-EG"/>
        </w:rPr>
        <w:t>لمتغيرات</w:t>
      </w:r>
      <w:r>
        <w:rPr>
          <w:rtl/>
          <w:lang w:bidi="ar-EG"/>
        </w:rPr>
        <w:t xml:space="preserve"> </w:t>
      </w:r>
      <w:r>
        <w:rPr>
          <w:rFonts w:hint="cs"/>
          <w:rtl/>
          <w:lang w:bidi="ar-EG"/>
        </w:rPr>
        <w:t>البحث</w:t>
      </w:r>
      <w:r>
        <w:rPr>
          <w:rtl/>
          <w:lang w:bidi="ar-EG"/>
        </w:rPr>
        <w:t>:</w:t>
      </w:r>
      <w:bookmarkEnd w:id="48"/>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المتغير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المستقل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أبعاد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القيادة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التحويلية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التعريف</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الاجرائى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تتمثل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أبعاد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القيادة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التحويلية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التحفيز</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والرؤية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المستقبلية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والدعم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الشخصي</w:t>
      </w:r>
      <w:r>
        <w:rPr>
          <w:rFonts w:ascii="Simplified Arabic" w:hAnsi="Simplified Arabic" w:cs="Simplified Arabic"/>
          <w:sz w:val="28"/>
          <w:szCs w:val="28"/>
          <w:rtl/>
          <w:lang w:bidi="ar-EG"/>
        </w:rPr>
        <w:t xml:space="preserve"> </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المتغير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التابع</w:t>
      </w:r>
      <w:r>
        <w:rPr>
          <w:rFonts w:ascii="Simplified Arabic" w:hAnsi="Simplified Arabic" w:cs="Simplified Arabic"/>
          <w:sz w:val="28"/>
          <w:szCs w:val="28"/>
          <w:rtl/>
          <w:lang w:bidi="ar-EG"/>
        </w:rPr>
        <w:t xml:space="preserve">: </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eastAsia"/>
          <w:sz w:val="28"/>
          <w:szCs w:val="28"/>
          <w:rtl/>
          <w:lang w:bidi="ar-EG"/>
        </w:rPr>
        <w:t>•</w:t>
      </w:r>
      <w:r>
        <w:rPr>
          <w:rFonts w:ascii="Simplified Arabic" w:hAnsi="Simplified Arabic" w:cs="Simplified Arabic"/>
          <w:sz w:val="28"/>
          <w:szCs w:val="28"/>
          <w:rtl/>
          <w:lang w:bidi="ar-EG"/>
        </w:rPr>
        <w:tab/>
      </w:r>
      <w:r>
        <w:rPr>
          <w:rFonts w:ascii="Simplified Arabic" w:hAnsi="Simplified Arabic" w:cs="Simplified Arabic" w:hint="cs"/>
          <w:sz w:val="28"/>
          <w:szCs w:val="28"/>
          <w:rtl/>
          <w:lang w:bidi="ar-EG"/>
        </w:rPr>
        <w:t>تأثير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التحفيز</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الأداء</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الوظيفي</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eastAsia"/>
          <w:sz w:val="28"/>
          <w:szCs w:val="28"/>
          <w:rtl/>
          <w:lang w:bidi="ar-EG"/>
        </w:rPr>
        <w:t>•</w:t>
      </w:r>
      <w:r>
        <w:rPr>
          <w:rFonts w:ascii="Simplified Arabic" w:hAnsi="Simplified Arabic" w:cs="Simplified Arabic"/>
          <w:sz w:val="28"/>
          <w:szCs w:val="28"/>
          <w:rtl/>
          <w:lang w:bidi="ar-EG"/>
        </w:rPr>
        <w:tab/>
      </w:r>
      <w:r>
        <w:rPr>
          <w:rFonts w:ascii="Simplified Arabic" w:hAnsi="Simplified Arabic" w:cs="Simplified Arabic" w:hint="cs"/>
          <w:sz w:val="28"/>
          <w:szCs w:val="28"/>
          <w:rtl/>
          <w:lang w:bidi="ar-EG"/>
        </w:rPr>
        <w:t>تأثير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الرؤية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المستقبلية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الابتكار</w:t>
      </w:r>
      <w:r>
        <w:rPr>
          <w:rFonts w:ascii="Simplified Arabic" w:hAnsi="Simplified Arabic" w:cs="Simplified Arabic"/>
          <w:sz w:val="28"/>
          <w:szCs w:val="28"/>
          <w:rtl/>
          <w:lang w:bidi="ar-EG"/>
        </w:rPr>
        <w:tab/>
      </w:r>
      <w:r>
        <w:rPr>
          <w:rFonts w:ascii="Simplified Arabic" w:hAnsi="Simplified Arabic" w:cs="Simplified Arabic"/>
          <w:sz w:val="28"/>
          <w:szCs w:val="28"/>
          <w:rtl/>
          <w:lang w:bidi="ar-EG"/>
        </w:rPr>
        <w:tab/>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eastAsia"/>
          <w:sz w:val="28"/>
          <w:szCs w:val="28"/>
          <w:rtl/>
          <w:lang w:bidi="ar-EG"/>
        </w:rPr>
        <w:t>•</w:t>
      </w:r>
      <w:r>
        <w:rPr>
          <w:rFonts w:ascii="Simplified Arabic" w:hAnsi="Simplified Arabic" w:cs="Simplified Arabic"/>
          <w:sz w:val="28"/>
          <w:szCs w:val="28"/>
          <w:rtl/>
          <w:lang w:bidi="ar-EG"/>
        </w:rPr>
        <w:tab/>
      </w:r>
      <w:r>
        <w:rPr>
          <w:rFonts w:ascii="Simplified Arabic" w:hAnsi="Simplified Arabic" w:cs="Simplified Arabic" w:hint="cs"/>
          <w:sz w:val="28"/>
          <w:szCs w:val="28"/>
          <w:rtl/>
          <w:lang w:bidi="ar-EG"/>
        </w:rPr>
        <w:t>تأثير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الدعم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الشخصي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رضا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الموظفين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وكفاءتهم</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التعريف</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الاجرائى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تتمثل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قيادة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الخدمات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المالية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بالمملكة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العربية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السعودية</w:t>
      </w:r>
    </w:p>
    <w:p w:rsidR="00B60FFB" w:rsidRDefault="00B60FFB">
      <w:pPr>
        <w:jc w:val="both"/>
        <w:rPr>
          <w:rFonts w:ascii="Simplified Arabic" w:hAnsi="Simplified Arabic" w:cs="Simplified Arabic"/>
          <w:sz w:val="28"/>
          <w:szCs w:val="28"/>
          <w:rtl/>
          <w:lang w:bidi="ar-EG"/>
        </w:rPr>
      </w:pPr>
    </w:p>
    <w:p w:rsidR="00B60FFB" w:rsidRDefault="00ED0938">
      <w:pPr>
        <w:pStyle w:val="Heading2"/>
        <w:bidi/>
        <w:rPr>
          <w:rFonts w:hint="cs"/>
          <w:rtl/>
        </w:rPr>
      </w:pPr>
      <w:bookmarkStart w:id="49" w:name="_Toc184828180"/>
      <w:r>
        <w:rPr>
          <w:rtl/>
        </w:rPr>
        <w:t xml:space="preserve">3.3 </w:t>
      </w:r>
      <w:r>
        <w:rPr>
          <w:i w:val="0"/>
          <w:iCs w:val="0"/>
          <w:rtl/>
        </w:rPr>
        <w:t>تصميم البحث:</w:t>
      </w:r>
      <w:bookmarkEnd w:id="49"/>
      <w:r>
        <w:rPr>
          <w:i w:val="0"/>
          <w:iCs w:val="0"/>
          <w:rtl/>
        </w:rPr>
        <w:t xml:space="preserve"> </w:t>
      </w:r>
    </w:p>
    <w:p w:rsidR="00ED0938" w:rsidRPr="00ED0938" w:rsidRDefault="00ED0938" w:rsidP="00ED0938">
      <w:pPr>
        <w:rPr>
          <w:rtl/>
        </w:rPr>
      </w:pPr>
    </w:p>
    <w:p w:rsidR="00ED0938" w:rsidRDefault="00ED0938" w:rsidP="00ED0938">
      <w:pPr>
        <w:keepNext/>
        <w:spacing w:after="0" w:line="360" w:lineRule="auto"/>
        <w:ind w:left="360"/>
        <w:jc w:val="center"/>
      </w:pPr>
      <w:r>
        <w:rPr>
          <w:rFonts w:ascii="Simplified Arabic" w:eastAsia="Times New Roman" w:hAnsi="Simplified Arabic" w:cs="Simplified Arabic"/>
          <w:noProof/>
          <w:sz w:val="28"/>
          <w:szCs w:val="28"/>
        </w:rPr>
        <w:drawing>
          <wp:inline distT="0" distB="0" distL="118872" distR="118872" wp14:anchorId="480D2DD2" wp14:editId="3CA39A45">
            <wp:extent cx="3305175" cy="3124200"/>
            <wp:effectExtent l="19050" t="19050" r="28575" b="19050"/>
            <wp:docPr id="1008" name="Pictur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3" name="Picture 60"/>
                    <pic:cNvPicPr>
                      <a:picLocks noChangeAspect="1"/>
                    </pic:cNvPicPr>
                  </pic:nvPicPr>
                  <pic:blipFill>
                    <a:blip r:embed="rId12"/>
                    <a:srcRect/>
                    <a:stretch>
                      <a:fillRect/>
                    </a:stretch>
                  </pic:blipFill>
                  <pic:spPr>
                    <a:xfrm>
                      <a:off x="0" y="0"/>
                      <a:ext cx="3305175" cy="3124200"/>
                    </a:xfrm>
                    <a:prstGeom prst="rect">
                      <a:avLst/>
                    </a:prstGeom>
                    <a:ln w="12700">
                      <a:solidFill>
                        <a:srgbClr val="000000"/>
                      </a:solidFill>
                    </a:ln>
                    <a:effectLst/>
                  </pic:spPr>
                </pic:pic>
              </a:graphicData>
            </a:graphic>
          </wp:inline>
        </w:drawing>
      </w:r>
    </w:p>
    <w:p w:rsidR="00B60FFB" w:rsidRPr="00ED0938" w:rsidRDefault="00ED0938" w:rsidP="00ED0938">
      <w:pPr>
        <w:pStyle w:val="Caption"/>
        <w:jc w:val="center"/>
        <w:rPr>
          <w:i w:val="0"/>
          <w:iCs w:val="0"/>
        </w:rPr>
      </w:pPr>
      <w:bookmarkStart w:id="50" w:name="_Toc184828912"/>
      <w:r w:rsidRPr="00ED0938">
        <w:rPr>
          <w:rFonts w:hint="cs"/>
          <w:i w:val="0"/>
          <w:iCs w:val="0"/>
          <w:rtl/>
        </w:rPr>
        <w:t>شكل</w:t>
      </w:r>
      <w:r w:rsidRPr="00ED0938">
        <w:rPr>
          <w:i w:val="0"/>
          <w:iCs w:val="0"/>
          <w:rtl/>
        </w:rPr>
        <w:t xml:space="preserve"> </w:t>
      </w:r>
      <w:r w:rsidRPr="00ED0938">
        <w:rPr>
          <w:i w:val="0"/>
          <w:iCs w:val="0"/>
          <w:rtl/>
        </w:rPr>
        <w:fldChar w:fldCharType="begin"/>
      </w:r>
      <w:r w:rsidRPr="00ED0938">
        <w:rPr>
          <w:i w:val="0"/>
          <w:iCs w:val="0"/>
          <w:rtl/>
        </w:rPr>
        <w:instrText xml:space="preserve"> </w:instrText>
      </w:r>
      <w:r w:rsidRPr="00ED0938">
        <w:rPr>
          <w:i w:val="0"/>
          <w:iCs w:val="0"/>
        </w:rPr>
        <w:instrText>SEQ</w:instrText>
      </w:r>
      <w:r w:rsidRPr="00ED0938">
        <w:rPr>
          <w:i w:val="0"/>
          <w:iCs w:val="0"/>
          <w:rtl/>
        </w:rPr>
        <w:instrText xml:space="preserve"> شكل \* </w:instrText>
      </w:r>
      <w:r w:rsidRPr="00ED0938">
        <w:rPr>
          <w:i w:val="0"/>
          <w:iCs w:val="0"/>
        </w:rPr>
        <w:instrText>ARABIC</w:instrText>
      </w:r>
      <w:r w:rsidRPr="00ED0938">
        <w:rPr>
          <w:i w:val="0"/>
          <w:iCs w:val="0"/>
          <w:rtl/>
        </w:rPr>
        <w:instrText xml:space="preserve"> </w:instrText>
      </w:r>
      <w:r w:rsidRPr="00ED0938">
        <w:rPr>
          <w:i w:val="0"/>
          <w:iCs w:val="0"/>
          <w:rtl/>
        </w:rPr>
        <w:fldChar w:fldCharType="separate"/>
      </w:r>
      <w:r w:rsidR="00302D85">
        <w:rPr>
          <w:i w:val="0"/>
          <w:iCs w:val="0"/>
          <w:noProof/>
          <w:rtl/>
        </w:rPr>
        <w:t>1</w:t>
      </w:r>
      <w:r w:rsidRPr="00ED0938">
        <w:rPr>
          <w:i w:val="0"/>
          <w:iCs w:val="0"/>
          <w:rtl/>
        </w:rPr>
        <w:fldChar w:fldCharType="end"/>
      </w:r>
      <w:r w:rsidRPr="00ED0938">
        <w:rPr>
          <w:rFonts w:hint="cs"/>
          <w:i w:val="0"/>
          <w:iCs w:val="0"/>
          <w:noProof/>
          <w:rtl/>
        </w:rPr>
        <w:t xml:space="preserve">: </w:t>
      </w:r>
      <w:r w:rsidRPr="00ED0938">
        <w:rPr>
          <w:i w:val="0"/>
          <w:iCs w:val="0"/>
          <w:noProof/>
          <w:rtl/>
        </w:rPr>
        <w:t xml:space="preserve"> </w:t>
      </w:r>
      <w:r w:rsidRPr="00ED0938">
        <w:rPr>
          <w:rFonts w:hint="eastAsia"/>
          <w:i w:val="0"/>
          <w:iCs w:val="0"/>
          <w:noProof/>
          <w:rtl/>
        </w:rPr>
        <w:t>تصميم</w:t>
      </w:r>
      <w:r w:rsidRPr="00ED0938">
        <w:rPr>
          <w:i w:val="0"/>
          <w:iCs w:val="0"/>
          <w:noProof/>
          <w:rtl/>
        </w:rPr>
        <w:t xml:space="preserve"> </w:t>
      </w:r>
      <w:r w:rsidRPr="00ED0938">
        <w:rPr>
          <w:rFonts w:hint="eastAsia"/>
          <w:i w:val="0"/>
          <w:iCs w:val="0"/>
          <w:noProof/>
          <w:rtl/>
        </w:rPr>
        <w:t>البحث</w:t>
      </w:r>
      <w:bookmarkEnd w:id="50"/>
    </w:p>
    <w:p w:rsidR="00B60FFB" w:rsidRDefault="00ED0938">
      <w:pPr>
        <w:pStyle w:val="Heading2"/>
        <w:bidi/>
        <w:rPr>
          <w:rtl/>
          <w:lang w:bidi="ar-EG"/>
        </w:rPr>
      </w:pPr>
      <w:bookmarkStart w:id="51" w:name="_Toc184828181"/>
      <w:r>
        <w:rPr>
          <w:rFonts w:eastAsia="Simplified Arabic"/>
          <w:rtl/>
          <w:lang w:bidi="ar-EG"/>
        </w:rPr>
        <w:t xml:space="preserve">3.4  </w:t>
      </w:r>
      <w:r>
        <w:rPr>
          <w:rFonts w:eastAsia="Simplified Arabic"/>
          <w:i w:val="0"/>
          <w:iCs w:val="0"/>
          <w:rtl/>
          <w:lang w:bidi="ar-EG"/>
        </w:rPr>
        <w:t>منهج البحث:</w:t>
      </w:r>
      <w:bookmarkEnd w:id="51"/>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تستخدم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الدراسة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المنهج</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الوصفي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التحليلي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شرح</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الظاهرة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محل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الدراسة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طريق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الابحاث</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والدراسات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السابقة</w:t>
      </w:r>
      <w:r>
        <w:rPr>
          <w:rFonts w:ascii="Simplified Arabic" w:hAnsi="Simplified Arabic" w:cs="Simplified Arabic"/>
          <w:sz w:val="28"/>
          <w:szCs w:val="28"/>
          <w:rtl/>
          <w:lang w:bidi="ar-EG"/>
        </w:rPr>
        <w:t>.</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إن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منهج</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البحث</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هو</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القانون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أو</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المبدأ</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أو</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القاعدة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يحكم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محاولة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للدراسة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العلمية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مجال،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فمناهج</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البحث</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العلمي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متعددة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متجددة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طبقاً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لأنواع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العلوم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وتجددها،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وهي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تشترك</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جميعاً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بخطوات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وقواعد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عامة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تشكل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الإطار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الذي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يسلكه</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الباحث</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بحثه</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أو</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دراسته</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العلمية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أو</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تقييمه</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العلمي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لأي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حقيقة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علمية؛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لذا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تعتبر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منهجية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الدراسة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وإجراء</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انها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محوراً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رئيسياً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يتم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خلاله</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إنجاز</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الجانب</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النظري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والتطبيقي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الدراسة،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وعن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طريقها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يتم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الحصول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البيانات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المطلوبة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لإجراء</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التحليل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الإحصائي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للتوصل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إلى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النتائج</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يتم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تفسيرها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ضوء</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الدراسات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السابقة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والمتعلقة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بموضوع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هذا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البحث،</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وبالتالي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تحقق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الأهداف</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تسعى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الفروض</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إلى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إظهار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نتائجها</w:t>
      </w:r>
      <w:r>
        <w:rPr>
          <w:rFonts w:ascii="Simplified Arabic" w:hAnsi="Simplified Arabic" w:cs="Simplified Arabic"/>
          <w:sz w:val="28"/>
          <w:szCs w:val="28"/>
          <w:rtl/>
          <w:lang w:bidi="ar-EG"/>
        </w:rPr>
        <w:t>.</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ويتبع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البحث</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المنهج</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الوصفي</w:t>
      </w:r>
      <w:r>
        <w:rPr>
          <w:rFonts w:ascii="Simplified Arabic" w:hAnsi="Simplified Arabic" w:cs="Simplified Arabic"/>
          <w:sz w:val="28"/>
          <w:szCs w:val="28"/>
          <w:rtl/>
          <w:lang w:bidi="ar-EG"/>
        </w:rPr>
        <w:t xml:space="preserve"> : </w:t>
      </w:r>
      <w:r>
        <w:rPr>
          <w:rFonts w:ascii="Simplified Arabic" w:hAnsi="Simplified Arabic" w:cs="Simplified Arabic" w:hint="cs"/>
          <w:sz w:val="28"/>
          <w:szCs w:val="28"/>
          <w:rtl/>
          <w:lang w:bidi="ar-EG"/>
        </w:rPr>
        <w:t>حيث</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المنهج</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الوصفي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يهدف</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إلى</w:t>
      </w:r>
      <w:r>
        <w:rPr>
          <w:rFonts w:ascii="Simplified Arabic" w:hAnsi="Simplified Arabic" w:cs="Simplified Arabic"/>
          <w:sz w:val="28"/>
          <w:szCs w:val="28"/>
          <w:rtl/>
          <w:lang w:bidi="ar-EG"/>
        </w:rPr>
        <w:t xml:space="preserve"> " </w:t>
      </w:r>
      <w:r>
        <w:rPr>
          <w:rFonts w:ascii="Simplified Arabic" w:hAnsi="Simplified Arabic" w:cs="Simplified Arabic" w:hint="cs"/>
          <w:sz w:val="28"/>
          <w:szCs w:val="28"/>
          <w:rtl/>
          <w:lang w:bidi="ar-EG"/>
        </w:rPr>
        <w:t>اكتشاف</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الوقائع،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ووصف</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الظواهر،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وتحديد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خصائصها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وهي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تقوم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بالكشف</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الحالة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السابقة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كما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توجد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الواقع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وكيف</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وصلت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إلى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صورتها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الحالية،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تهتم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بماضي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الظواهر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وحاضرها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ومستقبلها،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وقد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أهتم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هذا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البحث</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بجمع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البيانات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والمعلومات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وتصنيفها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وتنظيمها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والتعريف</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بأثر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القيادة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التحويلية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أداء</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المنظمة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بالتطبيق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قطاع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الخدمات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المالية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بالمملكة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العربية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السعودية</w:t>
      </w:r>
    </w:p>
    <w:p w:rsidR="00B60FFB" w:rsidRPr="00ED0938" w:rsidRDefault="00ED0938" w:rsidP="00ED0938">
      <w:pPr>
        <w:spacing w:line="360" w:lineRule="auto"/>
        <w:jc w:val="both"/>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كما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ويتبع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البحث</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المنهج</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التحليلي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وهو</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أسلوب</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كمي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منظم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يستخدم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تحليل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مضمون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الأشياء</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مثل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الكتب</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والدراسات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العلمية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السابقة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وغيرها،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بهدف</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التعرف</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بطريقة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علمية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منظمة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التحليل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النتائج</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للوصول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إلى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تحقيق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نتائج</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وفروض</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البحث</w:t>
      </w:r>
      <w:r>
        <w:rPr>
          <w:rFonts w:ascii="Simplified Arabic" w:hAnsi="Simplified Arabic" w:cs="Simplified Arabic"/>
          <w:sz w:val="28"/>
          <w:szCs w:val="28"/>
          <w:rtl/>
          <w:lang w:bidi="ar-EG"/>
        </w:rPr>
        <w:t>.</w:t>
      </w:r>
    </w:p>
    <w:p w:rsidR="00B60FFB" w:rsidRDefault="00ED0938">
      <w:pPr>
        <w:pStyle w:val="Heading2"/>
        <w:bidi/>
        <w:rPr>
          <w:rtl/>
          <w:lang w:bidi="ar-EG"/>
        </w:rPr>
      </w:pPr>
      <w:bookmarkStart w:id="52" w:name="_Toc184828182"/>
      <w:r>
        <w:rPr>
          <w:rtl/>
          <w:lang w:bidi="ar-EG"/>
        </w:rPr>
        <w:t xml:space="preserve">3.5 </w:t>
      </w:r>
      <w:r>
        <w:rPr>
          <w:rFonts w:hint="cs"/>
          <w:i w:val="0"/>
          <w:iCs w:val="0"/>
          <w:rtl/>
          <w:lang w:bidi="ar-EG"/>
        </w:rPr>
        <w:t>أدوات</w:t>
      </w:r>
      <w:r>
        <w:rPr>
          <w:i w:val="0"/>
          <w:iCs w:val="0"/>
          <w:rtl/>
          <w:lang w:bidi="ar-EG"/>
        </w:rPr>
        <w:t xml:space="preserve"> </w:t>
      </w:r>
      <w:r>
        <w:rPr>
          <w:rFonts w:hint="cs"/>
          <w:i w:val="0"/>
          <w:iCs w:val="0"/>
          <w:rtl/>
          <w:lang w:bidi="ar-EG"/>
        </w:rPr>
        <w:t>البحث</w:t>
      </w:r>
      <w:r>
        <w:rPr>
          <w:i w:val="0"/>
          <w:iCs w:val="0"/>
          <w:rtl/>
          <w:lang w:bidi="ar-EG"/>
        </w:rPr>
        <w:t>:</w:t>
      </w:r>
      <w:bookmarkEnd w:id="52"/>
    </w:p>
    <w:p w:rsidR="00B60FFB" w:rsidRDefault="00ED0938">
      <w:pPr>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1 - </w:t>
      </w:r>
      <w:r>
        <w:rPr>
          <w:rFonts w:ascii="Simplified Arabic" w:hAnsi="Simplified Arabic" w:cs="Simplified Arabic" w:hint="cs"/>
          <w:sz w:val="28"/>
          <w:szCs w:val="28"/>
          <w:rtl/>
          <w:lang w:bidi="ar-EG"/>
        </w:rPr>
        <w:t>الملاحظة</w:t>
      </w:r>
      <w:r>
        <w:rPr>
          <w:rFonts w:ascii="Simplified Arabic" w:hAnsi="Simplified Arabic" w:cs="Simplified Arabic"/>
          <w:sz w:val="28"/>
          <w:szCs w:val="28"/>
          <w:rtl/>
          <w:lang w:bidi="ar-EG"/>
        </w:rPr>
        <w:t>:</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استخدام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الملاحظة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كأداة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جمع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المعلومات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والبيانات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بعد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وسيلة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ضرورية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وأساسية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بعض</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الدراسات،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فهي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وسيلة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الباحث</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العلمي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لاكتساب</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خبراته</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ومعلوماته</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خلال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يشاهده</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أو</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lastRenderedPageBreak/>
        <w:t>يسمعه،</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والباحث</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حين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يلاحظ</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فإنه</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يتبع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منهجاً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معيناً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يجعل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ملاحظاته</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أساساً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المعرفة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واعية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أو</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فهم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دقيق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لظاهرة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معينة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لوصفها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وتحليلها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وتقويمها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بقصد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الإجابة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أسئلة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البحث</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اختبار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فروضه</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وقد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لجأ</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الباحث</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إلى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استخدام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الملاحظة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المباشرة</w:t>
      </w:r>
      <w:r>
        <w:rPr>
          <w:rFonts w:ascii="Simplified Arabic" w:hAnsi="Simplified Arabic" w:cs="Simplified Arabic"/>
          <w:sz w:val="28"/>
          <w:szCs w:val="28"/>
          <w:rtl/>
          <w:lang w:bidi="ar-EG"/>
        </w:rPr>
        <w:t xml:space="preserve"> ) </w:t>
      </w:r>
      <w:r>
        <w:rPr>
          <w:rFonts w:ascii="Simplified Arabic" w:hAnsi="Simplified Arabic" w:cs="Simplified Arabic" w:hint="cs"/>
          <w:sz w:val="28"/>
          <w:szCs w:val="28"/>
          <w:rtl/>
          <w:lang w:bidi="ar-EG"/>
        </w:rPr>
        <w:t>لجمع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البيانات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والمعلومات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وتنظيمها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وتحليلها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للمساعدة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كتابة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الجزء</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النظري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للبحث</w:t>
      </w:r>
      <w:r>
        <w:rPr>
          <w:rFonts w:ascii="Simplified Arabic" w:hAnsi="Simplified Arabic" w:cs="Simplified Arabic"/>
          <w:sz w:val="28"/>
          <w:szCs w:val="28"/>
          <w:rtl/>
          <w:lang w:bidi="ar-EG"/>
        </w:rPr>
        <w:t>.</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٢_ </w:t>
      </w:r>
      <w:r>
        <w:rPr>
          <w:rFonts w:ascii="Simplified Arabic" w:hAnsi="Simplified Arabic" w:cs="Simplified Arabic" w:hint="cs"/>
          <w:sz w:val="28"/>
          <w:szCs w:val="28"/>
          <w:rtl/>
          <w:lang w:bidi="ar-EG"/>
        </w:rPr>
        <w:t>الاستبانة</w:t>
      </w:r>
      <w:r>
        <w:rPr>
          <w:rFonts w:ascii="Simplified Arabic" w:hAnsi="Simplified Arabic" w:cs="Simplified Arabic"/>
          <w:sz w:val="28"/>
          <w:szCs w:val="28"/>
          <w:rtl/>
          <w:lang w:bidi="ar-EG"/>
        </w:rPr>
        <w:t xml:space="preserve"> ( </w:t>
      </w:r>
      <w:r>
        <w:rPr>
          <w:rFonts w:ascii="Simplified Arabic" w:hAnsi="Simplified Arabic" w:cs="Simplified Arabic" w:hint="cs"/>
          <w:sz w:val="28"/>
          <w:szCs w:val="28"/>
          <w:rtl/>
          <w:lang w:bidi="ar-EG"/>
        </w:rPr>
        <w:t>كأحد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تقنيات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جمع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وتحليل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البيانات</w:t>
      </w:r>
      <w:r>
        <w:rPr>
          <w:rFonts w:ascii="Simplified Arabic" w:hAnsi="Simplified Arabic" w:cs="Simplified Arabic"/>
          <w:sz w:val="28"/>
          <w:szCs w:val="28"/>
          <w:rtl/>
          <w:lang w:bidi="ar-EG"/>
        </w:rPr>
        <w:t>)</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وتعتبر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أهم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أدوات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جمع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البيانات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المستخدمة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البحوث</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والدراسات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الأكاديمية،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حيث</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تقوم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فكرة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الاستبانه</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جمع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معلومات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تتعلق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بأحوال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الناس</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أو</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ميولهم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واتجاهاتهم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ورغباتهم،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وتحظى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الاستبانة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بأهمية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كبيرة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إذ</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قورنت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بأدوات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جمع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البيانات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الأخرى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مثل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المقابلات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والملاحظة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الرغم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النقد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الذي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تتعرض</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له</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أنها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اقتصادية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الجهد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والوقت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وقد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لجأت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إلى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استخدام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الاستبانة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لجمع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البيانات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والمعلومات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وتنظيمها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وتحليلها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للمساعدة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مناقشة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النتائج</w:t>
      </w:r>
      <w:r>
        <w:rPr>
          <w:rFonts w:ascii="Simplified Arabic" w:hAnsi="Simplified Arabic" w:cs="Simplified Arabic"/>
          <w:sz w:val="28"/>
          <w:szCs w:val="28"/>
          <w:rtl/>
          <w:lang w:bidi="ar-EG"/>
        </w:rPr>
        <w:t>.</w:t>
      </w:r>
    </w:p>
    <w:p w:rsidR="00B60FFB" w:rsidRDefault="00B60FFB">
      <w:pPr>
        <w:spacing w:line="360" w:lineRule="auto"/>
        <w:jc w:val="both"/>
        <w:rPr>
          <w:rFonts w:ascii="Simplified Arabic" w:hAnsi="Simplified Arabic" w:cs="Simplified Arabic"/>
          <w:sz w:val="28"/>
          <w:szCs w:val="28"/>
          <w:rtl/>
          <w:lang w:bidi="ar-EG"/>
        </w:rPr>
      </w:pPr>
    </w:p>
    <w:p w:rsidR="00B60FFB" w:rsidRDefault="00ED0938">
      <w:pPr>
        <w:pStyle w:val="Heading2"/>
        <w:bidi/>
        <w:spacing w:line="360" w:lineRule="auto"/>
        <w:rPr>
          <w:rtl/>
          <w:lang w:bidi="ar-EG"/>
        </w:rPr>
      </w:pPr>
      <w:bookmarkStart w:id="53" w:name="_Toc184828183"/>
      <w:r>
        <w:rPr>
          <w:rtl/>
          <w:lang w:bidi="ar-EG"/>
        </w:rPr>
        <w:t xml:space="preserve">3.6  </w:t>
      </w:r>
      <w:r>
        <w:rPr>
          <w:rFonts w:hint="cs"/>
          <w:i w:val="0"/>
          <w:iCs w:val="0"/>
          <w:rtl/>
          <w:lang w:bidi="ar-EG"/>
        </w:rPr>
        <w:t>عينة</w:t>
      </w:r>
      <w:r>
        <w:rPr>
          <w:i w:val="0"/>
          <w:iCs w:val="0"/>
          <w:rtl/>
          <w:lang w:bidi="ar-EG"/>
        </w:rPr>
        <w:t xml:space="preserve"> </w:t>
      </w:r>
      <w:r>
        <w:rPr>
          <w:rFonts w:hint="cs"/>
          <w:i w:val="0"/>
          <w:iCs w:val="0"/>
          <w:rtl/>
          <w:lang w:bidi="ar-EG"/>
        </w:rPr>
        <w:t>البحث</w:t>
      </w:r>
      <w:r>
        <w:rPr>
          <w:i w:val="0"/>
          <w:iCs w:val="0"/>
          <w:rtl/>
          <w:lang w:bidi="ar-EG"/>
        </w:rPr>
        <w:t>:</w:t>
      </w:r>
      <w:bookmarkEnd w:id="53"/>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العاملين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بقطاع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الخدمات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المالية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بالمملكة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العربية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السعودية</w:t>
      </w:r>
    </w:p>
    <w:p w:rsidR="00B60FFB" w:rsidRDefault="00ED0938">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عدد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العاملين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بقطاع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الخدمات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المالية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بالمملكة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العربية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السعودية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المشاركين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الاستبيان 80.</w:t>
      </w:r>
    </w:p>
    <w:p w:rsidR="00B60FFB" w:rsidRDefault="00ED0938">
      <w:pPr>
        <w:spacing w:after="0" w:line="360" w:lineRule="auto"/>
        <w:ind w:left="360"/>
        <w:jc w:val="both"/>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t>طريقة وتقنيات أخذ العينة:</w:t>
      </w:r>
    </w:p>
    <w:p w:rsidR="00B60FFB" w:rsidRDefault="00ED0938">
      <w:pPr>
        <w:spacing w:after="0" w:line="360" w:lineRule="auto"/>
        <w:ind w:left="360"/>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تم أخذ العينة باستخدام أسلوب الاحتمالية وطريقة أخذ العينة هي العينة العشوائية البسيطة حيث تم توزيع (80) استبيان إلكتروني على العاملين في قطاع الخدمات المالية في السعودية .</w:t>
      </w:r>
    </w:p>
    <w:p w:rsidR="00B60FFB" w:rsidRDefault="00B60FFB">
      <w:pPr>
        <w:spacing w:after="0" w:line="360" w:lineRule="auto"/>
        <w:ind w:left="360"/>
        <w:jc w:val="both"/>
        <w:rPr>
          <w:rFonts w:ascii="Simplified Arabic" w:eastAsia="Times New Roman" w:hAnsi="Simplified Arabic" w:cs="Simplified Arabic"/>
          <w:sz w:val="28"/>
          <w:szCs w:val="28"/>
          <w:rtl/>
        </w:rPr>
      </w:pPr>
    </w:p>
    <w:p w:rsidR="00B60FFB" w:rsidRDefault="00ED0938">
      <w:pPr>
        <w:pStyle w:val="Heading2"/>
        <w:bidi/>
      </w:pPr>
      <w:bookmarkStart w:id="54" w:name="_Toc184828184"/>
      <w:r>
        <w:rPr>
          <w:rtl/>
        </w:rPr>
        <w:t xml:space="preserve">3.7 </w:t>
      </w:r>
      <w:r>
        <w:rPr>
          <w:i w:val="0"/>
          <w:iCs w:val="0"/>
          <w:rtl/>
        </w:rPr>
        <w:t>مجتمع البحث:</w:t>
      </w:r>
      <w:bookmarkEnd w:id="54"/>
      <w:r>
        <w:rPr>
          <w:i w:val="0"/>
          <w:iCs w:val="0"/>
          <w:rtl/>
        </w:rPr>
        <w:t xml:space="preserve"> </w:t>
      </w:r>
    </w:p>
    <w:p w:rsidR="00B60FFB" w:rsidRDefault="00ED0938">
      <w:pPr>
        <w:pStyle w:val="Caption"/>
        <w:jc w:val="center"/>
        <w:rPr>
          <w:rFonts w:ascii="Simplified Arabic" w:hAnsi="Simplified Arabic" w:cs="Simplified Arabic"/>
          <w:b/>
          <w:bCs/>
          <w:i w:val="0"/>
          <w:iCs w:val="0"/>
          <w:color w:val="auto"/>
          <w:sz w:val="24"/>
          <w:szCs w:val="24"/>
          <w:rtl/>
        </w:rPr>
      </w:pPr>
      <w:bookmarkStart w:id="55" w:name="_Toc184828937"/>
      <w:r>
        <w:rPr>
          <w:rFonts w:ascii="Simplified Arabic" w:hAnsi="Simplified Arabic" w:cs="Simplified Arabic"/>
          <w:b/>
          <w:bCs/>
          <w:i w:val="0"/>
          <w:iCs w:val="0"/>
          <w:color w:val="auto"/>
          <w:sz w:val="24"/>
          <w:szCs w:val="24"/>
          <w:rtl/>
        </w:rPr>
        <w:t xml:space="preserve">جدول </w:t>
      </w:r>
      <w:r>
        <w:fldChar w:fldCharType="begin"/>
      </w:r>
      <w:r>
        <w:instrText xml:space="preserve"> SEQ </w:instrText>
      </w:r>
      <w:r>
        <w:rPr>
          <w:rFonts w:cs="Times New Roman"/>
          <w:rtl/>
        </w:rPr>
        <w:instrText>جدول</w:instrText>
      </w:r>
      <w:r>
        <w:instrText xml:space="preserve"> \* ARABIC </w:instrText>
      </w:r>
      <w:r>
        <w:fldChar w:fldCharType="separate"/>
      </w:r>
      <w:r w:rsidR="00302D85">
        <w:rPr>
          <w:noProof/>
        </w:rPr>
        <w:t>1</w:t>
      </w:r>
      <w:r>
        <w:fldChar w:fldCharType="end"/>
      </w:r>
      <w:r>
        <w:rPr>
          <w:rFonts w:ascii="Simplified Arabic" w:hAnsi="Simplified Arabic" w:cs="Simplified Arabic"/>
          <w:b/>
          <w:bCs/>
          <w:i w:val="0"/>
          <w:iCs w:val="0"/>
          <w:color w:val="auto"/>
          <w:sz w:val="24"/>
          <w:szCs w:val="24"/>
          <w:rtl/>
          <w:lang w:bidi="ar-EG"/>
        </w:rPr>
        <w:t>: مجتمع البحث</w:t>
      </w:r>
      <w:bookmarkEnd w:id="55"/>
    </w:p>
    <w:tbl>
      <w:tblPr>
        <w:tblStyle w:val="LightList-Accent11"/>
        <w:tblW w:w="0" w:type="auto"/>
        <w:tblInd w:w="360" w:type="dxa"/>
        <w:tblLook w:val="0220" w:firstRow="1" w:lastRow="0" w:firstColumn="0" w:lastColumn="0" w:noHBand="1" w:noVBand="0"/>
      </w:tblPr>
      <w:tblGrid>
        <w:gridCol w:w="4081"/>
        <w:gridCol w:w="4081"/>
      </w:tblGrid>
      <w:tr w:rsidR="00B60FFB" w:rsidTr="00B60FFB">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084" w:type="dxa"/>
          </w:tcPr>
          <w:p w:rsidR="00B60FFB" w:rsidRDefault="00ED0938">
            <w:pPr>
              <w:spacing w:after="0" w:line="360" w:lineRule="auto"/>
              <w:jc w:val="cente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عدد الموظفين</w:t>
            </w:r>
          </w:p>
        </w:tc>
        <w:tc>
          <w:tcPr>
            <w:tcW w:w="4084" w:type="dxa"/>
          </w:tcPr>
          <w:p w:rsidR="00B60FFB" w:rsidRDefault="00ED0938">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tl/>
              </w:rPr>
            </w:pPr>
            <w:r>
              <w:rPr>
                <w:rFonts w:ascii="Simplified Arabic" w:eastAsia="Times New Roman" w:hAnsi="Simplified Arabic" w:cs="Simplified Arabic"/>
                <w:sz w:val="28"/>
                <w:szCs w:val="28"/>
                <w:rtl/>
              </w:rPr>
              <w:t>اسم المنظمة</w:t>
            </w:r>
          </w:p>
        </w:tc>
      </w:tr>
      <w:tr w:rsidR="00B60FFB" w:rsidTr="00B60FFB">
        <w:tc>
          <w:tcPr>
            <w:cnfStyle w:val="000010000000" w:firstRow="0" w:lastRow="0" w:firstColumn="0" w:lastColumn="0" w:oddVBand="1" w:evenVBand="0" w:oddHBand="0" w:evenHBand="0" w:firstRowFirstColumn="0" w:firstRowLastColumn="0" w:lastRowFirstColumn="0" w:lastRowLastColumn="0"/>
            <w:tcW w:w="4084" w:type="dxa"/>
          </w:tcPr>
          <w:p w:rsidR="00B60FFB" w:rsidRDefault="00ED0938">
            <w:pPr>
              <w:spacing w:after="0" w:line="360" w:lineRule="auto"/>
              <w:jc w:val="cente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80</w:t>
            </w:r>
          </w:p>
        </w:tc>
        <w:tc>
          <w:tcPr>
            <w:tcW w:w="4084" w:type="dxa"/>
          </w:tcPr>
          <w:p w:rsidR="00B60FFB" w:rsidRDefault="00ED0938">
            <w:pPr>
              <w:keepNext/>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قطاع الخدمات المالية في السعودية</w:t>
            </w:r>
          </w:p>
        </w:tc>
      </w:tr>
    </w:tbl>
    <w:p w:rsidR="00B60FFB" w:rsidRDefault="00ED0938">
      <w:pPr>
        <w:spacing w:after="0" w:line="360" w:lineRule="auto"/>
        <w:ind w:left="360"/>
        <w:jc w:val="center"/>
        <w:rPr>
          <w:rFonts w:ascii="Simplified Arabic" w:eastAsia="Times New Roman" w:hAnsi="Simplified Arabic" w:cs="Simplified Arabic"/>
          <w:b/>
          <w:bCs/>
          <w:sz w:val="28"/>
          <w:szCs w:val="28"/>
          <w:rtl/>
        </w:rPr>
      </w:pPr>
      <w:r>
        <w:rPr>
          <w:rFonts w:ascii="Simplified Arabic" w:eastAsia="Times New Roman" w:hAnsi="Simplified Arabic" w:cs="Simplified Arabic"/>
          <w:sz w:val="28"/>
          <w:szCs w:val="28"/>
          <w:rtl/>
        </w:rPr>
        <w:t>المصدر الباحث: (2024)</w:t>
      </w:r>
    </w:p>
    <w:p w:rsidR="00B60FFB" w:rsidRDefault="00B60FFB">
      <w:pPr>
        <w:spacing w:after="0" w:line="360" w:lineRule="auto"/>
        <w:ind w:left="360"/>
        <w:jc w:val="both"/>
        <w:rPr>
          <w:rFonts w:ascii="Simplified Arabic" w:eastAsia="Times New Roman" w:hAnsi="Simplified Arabic" w:cs="Simplified Arabic"/>
          <w:b/>
          <w:bCs/>
          <w:sz w:val="28"/>
          <w:szCs w:val="28"/>
          <w:rtl/>
        </w:rPr>
      </w:pPr>
    </w:p>
    <w:p w:rsidR="00B60FFB" w:rsidRDefault="00B60FFB" w:rsidP="00302D85">
      <w:pPr>
        <w:spacing w:after="0" w:line="360" w:lineRule="auto"/>
        <w:jc w:val="both"/>
        <w:rPr>
          <w:rFonts w:ascii="Simplified Arabic" w:eastAsia="Times New Roman" w:hAnsi="Simplified Arabic" w:cs="Simplified Arabic" w:hint="cs"/>
          <w:b/>
          <w:bCs/>
          <w:sz w:val="28"/>
          <w:szCs w:val="28"/>
          <w:rtl/>
        </w:rPr>
      </w:pPr>
    </w:p>
    <w:p w:rsidR="00B60FFB" w:rsidRDefault="00ED0938">
      <w:pPr>
        <w:spacing w:after="0" w:line="360" w:lineRule="auto"/>
        <w:ind w:left="360"/>
        <w:jc w:val="both"/>
        <w:rPr>
          <w:rFonts w:ascii="Simplified Arabic" w:eastAsia="Times New Roman" w:hAnsi="Simplified Arabic" w:cs="Simplified Arabic"/>
          <w:b/>
          <w:bCs/>
          <w:sz w:val="24"/>
          <w:szCs w:val="24"/>
          <w:rtl/>
        </w:rPr>
      </w:pPr>
      <w:r>
        <w:rPr>
          <w:rFonts w:ascii="Simplified Arabic" w:eastAsia="Times New Roman" w:hAnsi="Simplified Arabic" w:cs="Simplified Arabic"/>
          <w:b/>
          <w:bCs/>
          <w:sz w:val="28"/>
          <w:szCs w:val="28"/>
          <w:rtl/>
        </w:rPr>
        <w:t>عينة البحث:</w:t>
      </w:r>
    </w:p>
    <w:p w:rsidR="00B60FFB" w:rsidRDefault="00ED0938" w:rsidP="00087EA8">
      <w:pPr>
        <w:pStyle w:val="Caption"/>
        <w:jc w:val="left"/>
        <w:rPr>
          <w:rFonts w:ascii="Simplified Arabic" w:hAnsi="Simplified Arabic" w:cs="Simplified Arabic"/>
          <w:b/>
          <w:bCs/>
          <w:i w:val="0"/>
          <w:iCs w:val="0"/>
          <w:color w:val="auto"/>
          <w:sz w:val="24"/>
          <w:szCs w:val="24"/>
          <w:rtl/>
          <w:lang w:bidi="ar-EG"/>
        </w:rPr>
      </w:pPr>
      <w:bookmarkStart w:id="56" w:name="_Toc184828938"/>
      <w:r>
        <w:rPr>
          <w:rFonts w:ascii="Simplified Arabic" w:hAnsi="Simplified Arabic" w:cs="Simplified Arabic" w:hint="cs"/>
          <w:b/>
          <w:bCs/>
          <w:i w:val="0"/>
          <w:iCs w:val="0"/>
          <w:color w:val="auto"/>
          <w:sz w:val="24"/>
          <w:szCs w:val="24"/>
          <w:rtl/>
          <w:lang w:bidi="ar-EG"/>
        </w:rPr>
        <w:t>جدول</w:t>
      </w:r>
      <w:r>
        <w:rPr>
          <w:rFonts w:ascii="Simplified Arabic" w:hAnsi="Simplified Arabic" w:cs="Simplified Arabic"/>
          <w:b/>
          <w:bCs/>
          <w:i w:val="0"/>
          <w:iCs w:val="0"/>
          <w:color w:val="auto"/>
          <w:sz w:val="24"/>
          <w:szCs w:val="24"/>
          <w:rtl/>
          <w:lang w:bidi="ar-EG"/>
        </w:rPr>
        <w:t xml:space="preserve"> </w:t>
      </w:r>
      <w:r>
        <w:fldChar w:fldCharType="begin"/>
      </w:r>
      <w:r>
        <w:instrText xml:space="preserve"> SEQ </w:instrText>
      </w:r>
      <w:r>
        <w:rPr>
          <w:rFonts w:cs="Times New Roman"/>
          <w:rtl/>
        </w:rPr>
        <w:instrText>جدول</w:instrText>
      </w:r>
      <w:r>
        <w:instrText xml:space="preserve"> \* ARABIC </w:instrText>
      </w:r>
      <w:r>
        <w:fldChar w:fldCharType="separate"/>
      </w:r>
      <w:r w:rsidR="00302D85">
        <w:rPr>
          <w:noProof/>
        </w:rPr>
        <w:t>2</w:t>
      </w:r>
      <w:r>
        <w:fldChar w:fldCharType="end"/>
      </w:r>
      <w:r>
        <w:rPr>
          <w:rFonts w:ascii="Simplified Arabic" w:hAnsi="Simplified Arabic" w:cs="Simplified Arabic"/>
          <w:b/>
          <w:bCs/>
          <w:i w:val="0"/>
          <w:iCs w:val="0"/>
          <w:color w:val="auto"/>
          <w:sz w:val="24"/>
          <w:szCs w:val="24"/>
          <w:rtl/>
          <w:lang w:bidi="ar-EG"/>
        </w:rPr>
        <w:t xml:space="preserve">: </w:t>
      </w:r>
      <w:r>
        <w:rPr>
          <w:rFonts w:ascii="Simplified Arabic" w:hAnsi="Simplified Arabic" w:cs="Simplified Arabic" w:hint="eastAsia"/>
          <w:b/>
          <w:bCs/>
          <w:i w:val="0"/>
          <w:iCs w:val="0"/>
          <w:color w:val="auto"/>
          <w:sz w:val="24"/>
          <w:szCs w:val="24"/>
          <w:rtl/>
          <w:lang w:bidi="ar-EG"/>
        </w:rPr>
        <w:t>عينة</w:t>
      </w:r>
      <w:r>
        <w:rPr>
          <w:rFonts w:ascii="Simplified Arabic" w:hAnsi="Simplified Arabic" w:cs="Simplified Arabic"/>
          <w:b/>
          <w:bCs/>
          <w:i w:val="0"/>
          <w:iCs w:val="0"/>
          <w:color w:val="auto"/>
          <w:sz w:val="24"/>
          <w:szCs w:val="24"/>
          <w:rtl/>
          <w:lang w:bidi="ar-EG"/>
        </w:rPr>
        <w:t xml:space="preserve"> </w:t>
      </w:r>
      <w:r>
        <w:rPr>
          <w:rFonts w:ascii="Simplified Arabic" w:hAnsi="Simplified Arabic" w:cs="Simplified Arabic" w:hint="eastAsia"/>
          <w:b/>
          <w:bCs/>
          <w:i w:val="0"/>
          <w:iCs w:val="0"/>
          <w:color w:val="auto"/>
          <w:sz w:val="24"/>
          <w:szCs w:val="24"/>
          <w:rtl/>
          <w:lang w:bidi="ar-EG"/>
        </w:rPr>
        <w:t>البحث</w:t>
      </w:r>
      <w:bookmarkEnd w:id="56"/>
    </w:p>
    <w:tbl>
      <w:tblPr>
        <w:tblStyle w:val="LightList-Accent11"/>
        <w:tblW w:w="0" w:type="auto"/>
        <w:tblInd w:w="360" w:type="dxa"/>
        <w:tblLook w:val="0220" w:firstRow="1" w:lastRow="0" w:firstColumn="0" w:lastColumn="0" w:noHBand="1" w:noVBand="0"/>
      </w:tblPr>
      <w:tblGrid>
        <w:gridCol w:w="4081"/>
        <w:gridCol w:w="4081"/>
      </w:tblGrid>
      <w:tr w:rsidR="00B60FFB" w:rsidTr="00B60FFB">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084" w:type="dxa"/>
          </w:tcPr>
          <w:p w:rsidR="00B60FFB" w:rsidRDefault="00ED0938">
            <w:pPr>
              <w:spacing w:after="0" w:line="360" w:lineRule="auto"/>
              <w:jc w:val="cente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حجم العينة </w:t>
            </w:r>
          </w:p>
        </w:tc>
        <w:tc>
          <w:tcPr>
            <w:tcW w:w="4084" w:type="dxa"/>
          </w:tcPr>
          <w:p w:rsidR="00B60FFB" w:rsidRDefault="00ED0938">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عينة البحث</w:t>
            </w:r>
          </w:p>
        </w:tc>
      </w:tr>
      <w:tr w:rsidR="00B60FFB" w:rsidTr="00B60FFB">
        <w:tc>
          <w:tcPr>
            <w:cnfStyle w:val="000010000000" w:firstRow="0" w:lastRow="0" w:firstColumn="0" w:lastColumn="0" w:oddVBand="1" w:evenVBand="0" w:oddHBand="0" w:evenHBand="0" w:firstRowFirstColumn="0" w:firstRowLastColumn="0" w:lastRowFirstColumn="0" w:lastRowLastColumn="0"/>
            <w:tcW w:w="4084" w:type="dxa"/>
          </w:tcPr>
          <w:p w:rsidR="00B60FFB" w:rsidRDefault="00ED0938">
            <w:pPr>
              <w:spacing w:after="0" w:line="360" w:lineRule="auto"/>
              <w:jc w:val="cente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80 موظف</w:t>
            </w:r>
          </w:p>
        </w:tc>
        <w:tc>
          <w:tcPr>
            <w:tcW w:w="4084" w:type="dxa"/>
          </w:tcPr>
          <w:p w:rsidR="00B60FFB" w:rsidRDefault="00ED0938">
            <w:pPr>
              <w:keepNext/>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تستهدف الموظفين في قطاع الخدمات المالية في السعودية</w:t>
            </w:r>
          </w:p>
        </w:tc>
      </w:tr>
    </w:tbl>
    <w:p w:rsidR="00B60FFB" w:rsidRDefault="00ED0938">
      <w:pPr>
        <w:spacing w:after="0" w:line="360" w:lineRule="auto"/>
        <w:ind w:left="360"/>
        <w:jc w:val="center"/>
        <w:rPr>
          <w:rFonts w:ascii="Simplified Arabic" w:eastAsia="Times New Roman" w:hAnsi="Simplified Arabic" w:cs="Simplified Arabic"/>
          <w:b/>
          <w:bCs/>
          <w:sz w:val="28"/>
          <w:szCs w:val="28"/>
          <w:rtl/>
        </w:rPr>
      </w:pPr>
      <w:r>
        <w:rPr>
          <w:rFonts w:ascii="Simplified Arabic" w:eastAsia="Times New Roman" w:hAnsi="Simplified Arabic" w:cs="Simplified Arabic"/>
          <w:sz w:val="28"/>
          <w:szCs w:val="28"/>
          <w:rtl/>
        </w:rPr>
        <w:t>المصدر الباحث: (2024)</w:t>
      </w:r>
    </w:p>
    <w:p w:rsidR="00B60FFB" w:rsidRPr="00087EA8" w:rsidRDefault="00ED0938">
      <w:pPr>
        <w:pStyle w:val="Heading2"/>
        <w:bidi/>
        <w:rPr>
          <w:i w:val="0"/>
          <w:iCs w:val="0"/>
          <w:rtl/>
        </w:rPr>
      </w:pPr>
      <w:bookmarkStart w:id="57" w:name="_Toc184828185"/>
      <w:r w:rsidRPr="00087EA8">
        <w:rPr>
          <w:i w:val="0"/>
          <w:iCs w:val="0"/>
          <w:rtl/>
        </w:rPr>
        <w:t>3.8 طرق جمع البيانات:</w:t>
      </w:r>
      <w:bookmarkEnd w:id="57"/>
    </w:p>
    <w:p w:rsidR="00B60FFB" w:rsidRDefault="00ED0938">
      <w:pPr>
        <w:spacing w:after="0" w:line="360" w:lineRule="auto"/>
        <w:ind w:left="360"/>
        <w:jc w:val="both"/>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t xml:space="preserve">طريقة جمع البيانات: </w:t>
      </w:r>
    </w:p>
    <w:p w:rsidR="00B60FFB" w:rsidRDefault="00ED0938">
      <w:pPr>
        <w:spacing w:after="0" w:line="360" w:lineRule="auto"/>
        <w:ind w:left="360"/>
        <w:jc w:val="both"/>
        <w:rPr>
          <w:rFonts w:ascii="Simplified Arabic" w:eastAsia="Times New Roman" w:hAnsi="Simplified Arabic" w:cs="Simplified Arabic"/>
          <w:b/>
          <w:bCs/>
          <w:sz w:val="28"/>
          <w:szCs w:val="28"/>
          <w:rtl/>
        </w:rPr>
      </w:pPr>
      <w:r>
        <w:rPr>
          <w:rFonts w:ascii="Simplified Arabic" w:eastAsia="Times New Roman" w:hAnsi="Simplified Arabic" w:cs="Simplified Arabic"/>
          <w:sz w:val="28"/>
          <w:szCs w:val="28"/>
          <w:rtl/>
        </w:rPr>
        <w:t xml:space="preserve">سيتم تحليل البيانات التي تم جمعها إحصائيا ويتضمن التحليل الاحصائي تحديد البيانات الاولية وتحليلها وتحويلها إلى معلومات مفيدة من أجل كشف العلاقة بين المتغير المستقل أبعاد القيادة التحويلية و تتمثل أبعاد القيادة التحويلية في التحفيز والرؤية المستقبلية والدعم الشخصي والمتغير التابع ( الاداء الوظيفي) ويتمثل في تأثير التحفيز على الأداء الوظيفي </w:t>
      </w:r>
      <w:r>
        <w:rPr>
          <w:rFonts w:ascii="Simplified Arabic" w:eastAsia="Times New Roman" w:hAnsi="Simplified Arabic" w:cs="Simplified Arabic"/>
          <w:sz w:val="28"/>
          <w:szCs w:val="28"/>
          <w:rtl/>
        </w:rPr>
        <w:lastRenderedPageBreak/>
        <w:t xml:space="preserve">وتأثير الرؤية المستقبلية على الابتكار وتأثير الدعم الشخصي على رضا الموظفين وكفاءتهم بقطاع الخدمات المالية في السعودية. (انظر </w:t>
      </w:r>
      <w:r>
        <w:rPr>
          <w:rFonts w:ascii="Simplified Arabic" w:eastAsia="Times New Roman" w:hAnsi="Simplified Arabic" w:cs="Simplified Arabic" w:hint="cs"/>
          <w:sz w:val="28"/>
          <w:szCs w:val="28"/>
          <w:rtl/>
        </w:rPr>
        <w:t>الملاحق</w:t>
      </w:r>
      <w:r>
        <w:rPr>
          <w:rFonts w:ascii="Simplified Arabic" w:eastAsia="Times New Roman" w:hAnsi="Simplified Arabic" w:cs="Simplified Arabic"/>
          <w:sz w:val="28"/>
          <w:szCs w:val="28"/>
          <w:rtl/>
        </w:rPr>
        <w:t>).</w:t>
      </w:r>
    </w:p>
    <w:p w:rsidR="00B60FFB" w:rsidRDefault="00ED0938">
      <w:pPr>
        <w:spacing w:after="0" w:line="360" w:lineRule="auto"/>
        <w:ind w:left="360"/>
        <w:jc w:val="both"/>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32"/>
          <w:szCs w:val="32"/>
          <w:rtl/>
        </w:rPr>
        <w:t>أنواع البيانات:</w:t>
      </w:r>
    </w:p>
    <w:p w:rsidR="00B60FFB" w:rsidRDefault="00ED0938">
      <w:pPr>
        <w:spacing w:after="0" w:line="360" w:lineRule="auto"/>
        <w:ind w:left="360"/>
        <w:jc w:val="both"/>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32"/>
          <w:szCs w:val="32"/>
          <w:rtl/>
        </w:rPr>
        <w:t>البيانات الأولية:</w:t>
      </w:r>
    </w:p>
    <w:p w:rsidR="00B60FFB" w:rsidRDefault="00ED0938">
      <w:pPr>
        <w:spacing w:after="0" w:line="360" w:lineRule="auto"/>
        <w:ind w:left="360"/>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يقصد بالبيانات الاولية هي تلك البيانات التي قام بجمعها الباحث من مصادرها الاساسية والتي تعبر عن مشكلة البحث والغرض من جمع البيانات الاولية للبحث هو الوصول إلى حل للمشكلة البحثية من أجل التعرف على مستوى اهمية الاستفادة من فلسفة القيادة التحويلية في تطويع جوانب القصور و تحقيق مستوى مرتفع من الاداء الوظيفي والسعى نحو تكوين التميز في الاداء الوظيفي للعاملين بقطاع الخدمات المالية في السعودية وشملت الاستبيان والملاحظة.</w:t>
      </w:r>
    </w:p>
    <w:p w:rsidR="00B60FFB" w:rsidRDefault="00ED0938">
      <w:pPr>
        <w:spacing w:after="0" w:line="360" w:lineRule="auto"/>
        <w:ind w:left="360"/>
        <w:jc w:val="both"/>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t>البيانات الثانوية:</w:t>
      </w:r>
    </w:p>
    <w:p w:rsidR="00B60FFB" w:rsidRDefault="00ED0938">
      <w:pPr>
        <w:spacing w:after="0" w:line="360" w:lineRule="auto"/>
        <w:ind w:left="360"/>
        <w:jc w:val="both"/>
        <w:rPr>
          <w:rFonts w:ascii="Simplified Arabic" w:eastAsia="Times New Roman" w:hAnsi="Simplified Arabic" w:cs="Simplified Arabic"/>
          <w:b/>
          <w:bCs/>
          <w:sz w:val="28"/>
          <w:szCs w:val="28"/>
          <w:rtl/>
        </w:rPr>
      </w:pPr>
      <w:r>
        <w:rPr>
          <w:rFonts w:ascii="Simplified Arabic" w:eastAsia="Times New Roman" w:hAnsi="Simplified Arabic" w:cs="Simplified Arabic"/>
          <w:sz w:val="28"/>
          <w:szCs w:val="28"/>
          <w:rtl/>
        </w:rPr>
        <w:t>يقصد بالبيانات الثانوية هي تلك البيانات التي تم جمعها بواسطة باحثين آخرين وتعتبر تحليل وتفسير  للبيانات الاولية ويستند عليها الباحث في كتابة المحتوى العلمي للبحث وتشمل ( الكتب والمقالات والدوريات والرسائل العلمية المنشورة)</w:t>
      </w:r>
    </w:p>
    <w:p w:rsidR="00B60FFB" w:rsidRDefault="00B60FFB">
      <w:pPr>
        <w:spacing w:after="0" w:line="360" w:lineRule="auto"/>
        <w:ind w:left="360"/>
        <w:jc w:val="both"/>
        <w:rPr>
          <w:rFonts w:ascii="Simplified Arabic" w:eastAsia="Times New Roman" w:hAnsi="Simplified Arabic" w:cs="Simplified Arabic" w:hint="cs"/>
          <w:b/>
          <w:bCs/>
          <w:sz w:val="28"/>
          <w:szCs w:val="28"/>
          <w:rtl/>
        </w:rPr>
      </w:pPr>
    </w:p>
    <w:p w:rsidR="00087EA8" w:rsidRDefault="00087EA8">
      <w:pPr>
        <w:spacing w:after="0" w:line="360" w:lineRule="auto"/>
        <w:ind w:left="360"/>
        <w:jc w:val="both"/>
        <w:rPr>
          <w:rFonts w:ascii="Simplified Arabic" w:eastAsia="Times New Roman" w:hAnsi="Simplified Arabic" w:cs="Simplified Arabic" w:hint="cs"/>
          <w:b/>
          <w:bCs/>
          <w:sz w:val="28"/>
          <w:szCs w:val="28"/>
          <w:rtl/>
        </w:rPr>
      </w:pPr>
    </w:p>
    <w:p w:rsidR="00087EA8" w:rsidRDefault="00087EA8">
      <w:pPr>
        <w:spacing w:after="0" w:line="360" w:lineRule="auto"/>
        <w:ind w:left="360"/>
        <w:jc w:val="both"/>
        <w:rPr>
          <w:rFonts w:ascii="Simplified Arabic" w:eastAsia="Times New Roman" w:hAnsi="Simplified Arabic" w:cs="Simplified Arabic" w:hint="cs"/>
          <w:b/>
          <w:bCs/>
          <w:sz w:val="28"/>
          <w:szCs w:val="28"/>
          <w:rtl/>
        </w:rPr>
      </w:pPr>
    </w:p>
    <w:p w:rsidR="00302D85" w:rsidRDefault="00302D85">
      <w:pPr>
        <w:spacing w:after="0" w:line="360" w:lineRule="auto"/>
        <w:ind w:left="360"/>
        <w:jc w:val="both"/>
        <w:rPr>
          <w:rFonts w:ascii="Simplified Arabic" w:eastAsia="Times New Roman" w:hAnsi="Simplified Arabic" w:cs="Simplified Arabic" w:hint="cs"/>
          <w:b/>
          <w:bCs/>
          <w:sz w:val="28"/>
          <w:szCs w:val="28"/>
          <w:rtl/>
        </w:rPr>
      </w:pPr>
    </w:p>
    <w:p w:rsidR="00302D85" w:rsidRDefault="00302D85">
      <w:pPr>
        <w:spacing w:after="0" w:line="360" w:lineRule="auto"/>
        <w:ind w:left="360"/>
        <w:jc w:val="both"/>
        <w:rPr>
          <w:rFonts w:ascii="Simplified Arabic" w:eastAsia="Times New Roman" w:hAnsi="Simplified Arabic" w:cs="Simplified Arabic"/>
          <w:b/>
          <w:bCs/>
          <w:sz w:val="28"/>
          <w:szCs w:val="28"/>
          <w:rtl/>
        </w:rPr>
      </w:pPr>
    </w:p>
    <w:p w:rsidR="00B60FFB" w:rsidRDefault="00ED0938">
      <w:pPr>
        <w:pStyle w:val="Heading2"/>
        <w:bidi/>
        <w:rPr>
          <w:rtl/>
        </w:rPr>
      </w:pPr>
      <w:bookmarkStart w:id="58" w:name="_Toc184828186"/>
      <w:r>
        <w:rPr>
          <w:rtl/>
        </w:rPr>
        <w:lastRenderedPageBreak/>
        <w:t xml:space="preserve">3.9 </w:t>
      </w:r>
      <w:r>
        <w:rPr>
          <w:i w:val="0"/>
          <w:iCs w:val="0"/>
          <w:rtl/>
        </w:rPr>
        <w:t>طرق و إجراءات تحليل البيانات:</w:t>
      </w:r>
      <w:bookmarkEnd w:id="58"/>
    </w:p>
    <w:p w:rsidR="00B60FFB" w:rsidRDefault="00B60FFB"/>
    <w:p w:rsidR="00B60FFB" w:rsidRDefault="00ED0938">
      <w:pPr>
        <w:spacing w:after="0" w:line="360" w:lineRule="auto"/>
        <w:jc w:val="both"/>
        <w:rPr>
          <w:rFonts w:ascii="Simplified Arabic" w:eastAsia="Times New Roman" w:hAnsi="Simplified Arabic" w:cs="Simplified Arabic"/>
          <w:sz w:val="28"/>
          <w:szCs w:val="28"/>
          <w:rtl/>
          <w:lang w:bidi="ar-JO"/>
        </w:rPr>
      </w:pPr>
      <w:r>
        <w:rPr>
          <w:rFonts w:ascii="Simplified Arabic" w:eastAsia="Times New Roman" w:hAnsi="Simplified Arabic" w:cs="Simplified Arabic"/>
          <w:sz w:val="28"/>
          <w:szCs w:val="28"/>
          <w:rtl/>
          <w:lang w:bidi="ar-JO"/>
        </w:rPr>
        <w:t xml:space="preserve">بعد جمع البيانات تم تحليلها باستخدام الحزمة الإحصائية للعلوم الاجتماعية ( </w:t>
      </w:r>
      <w:r>
        <w:rPr>
          <w:rFonts w:ascii="Simplified Arabic" w:eastAsia="Times New Roman" w:hAnsi="Simplified Arabic" w:cs="Simplified Arabic"/>
          <w:sz w:val="28"/>
          <w:szCs w:val="28"/>
          <w:lang w:bidi="ar-JO"/>
        </w:rPr>
        <w:t>SPSS</w:t>
      </w:r>
      <w:r>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sz w:val="28"/>
          <w:szCs w:val="28"/>
          <w:rtl/>
          <w:lang w:bidi="ar-JO"/>
        </w:rPr>
        <w:t>وتحديدا لتحليل البيانات المجمعة من أجل استخلاص استنتاجات ذات معنى</w:t>
      </w:r>
      <w:r>
        <w:rPr>
          <w:rFonts w:ascii="Simplified Arabic" w:eastAsia="Times New Roman" w:hAnsi="Simplified Arabic" w:cs="Simplified Arabic" w:hint="cs"/>
          <w:sz w:val="28"/>
          <w:szCs w:val="28"/>
          <w:rtl/>
          <w:lang w:bidi="ar-JO"/>
        </w:rPr>
        <w:t>.</w:t>
      </w:r>
    </w:p>
    <w:p w:rsidR="00B60FFB" w:rsidRDefault="00B60FFB">
      <w:pPr>
        <w:jc w:val="both"/>
        <w:rPr>
          <w:rFonts w:ascii="Simplified Arabic" w:hAnsi="Simplified Arabic" w:cs="Simplified Arabic"/>
          <w:sz w:val="28"/>
          <w:szCs w:val="28"/>
          <w:rtl/>
          <w:lang w:bidi="ar-EG"/>
        </w:rPr>
      </w:pPr>
    </w:p>
    <w:p w:rsidR="00B60FFB" w:rsidRDefault="00B60FFB">
      <w:pPr>
        <w:jc w:val="both"/>
        <w:rPr>
          <w:rFonts w:ascii="Simplified Arabic" w:hAnsi="Simplified Arabic" w:cs="Simplified Arabic"/>
          <w:sz w:val="28"/>
          <w:szCs w:val="28"/>
          <w:rtl/>
          <w:lang w:bidi="ar-EG"/>
        </w:rPr>
      </w:pPr>
    </w:p>
    <w:p w:rsidR="00B60FFB" w:rsidRDefault="00B60FFB">
      <w:pPr>
        <w:jc w:val="both"/>
        <w:rPr>
          <w:rFonts w:ascii="Simplified Arabic" w:hAnsi="Simplified Arabic" w:cs="Simplified Arabic" w:hint="cs"/>
          <w:b/>
          <w:bCs/>
          <w:sz w:val="36"/>
          <w:szCs w:val="36"/>
          <w:rtl/>
          <w:lang w:bidi="ar-EG"/>
        </w:rPr>
      </w:pPr>
    </w:p>
    <w:p w:rsidR="00FC370B" w:rsidRDefault="00FC370B">
      <w:pPr>
        <w:jc w:val="both"/>
        <w:rPr>
          <w:rFonts w:ascii="Simplified Arabic" w:hAnsi="Simplified Arabic" w:cs="Simplified Arabic" w:hint="cs"/>
          <w:b/>
          <w:bCs/>
          <w:sz w:val="36"/>
          <w:szCs w:val="36"/>
          <w:rtl/>
          <w:lang w:bidi="ar-EG"/>
        </w:rPr>
      </w:pPr>
    </w:p>
    <w:p w:rsidR="00FC370B" w:rsidRDefault="00FC370B">
      <w:pPr>
        <w:jc w:val="both"/>
        <w:rPr>
          <w:rFonts w:ascii="Simplified Arabic" w:hAnsi="Simplified Arabic" w:cs="Simplified Arabic" w:hint="cs"/>
          <w:b/>
          <w:bCs/>
          <w:sz w:val="36"/>
          <w:szCs w:val="36"/>
          <w:rtl/>
          <w:lang w:bidi="ar-EG"/>
        </w:rPr>
      </w:pPr>
    </w:p>
    <w:p w:rsidR="00FC370B" w:rsidRDefault="00FC370B">
      <w:pPr>
        <w:jc w:val="both"/>
        <w:rPr>
          <w:rFonts w:ascii="Simplified Arabic" w:hAnsi="Simplified Arabic" w:cs="Simplified Arabic" w:hint="cs"/>
          <w:b/>
          <w:bCs/>
          <w:sz w:val="36"/>
          <w:szCs w:val="36"/>
          <w:rtl/>
          <w:lang w:bidi="ar-EG"/>
        </w:rPr>
      </w:pPr>
    </w:p>
    <w:p w:rsidR="00FC370B" w:rsidRDefault="00FC370B">
      <w:pPr>
        <w:jc w:val="both"/>
        <w:rPr>
          <w:rFonts w:ascii="Simplified Arabic" w:hAnsi="Simplified Arabic" w:cs="Simplified Arabic" w:hint="cs"/>
          <w:b/>
          <w:bCs/>
          <w:sz w:val="36"/>
          <w:szCs w:val="36"/>
          <w:rtl/>
          <w:lang w:bidi="ar-EG"/>
        </w:rPr>
      </w:pPr>
    </w:p>
    <w:p w:rsidR="00FC370B" w:rsidRDefault="00FC370B">
      <w:pPr>
        <w:jc w:val="both"/>
        <w:rPr>
          <w:rFonts w:ascii="Simplified Arabic" w:hAnsi="Simplified Arabic" w:cs="Simplified Arabic" w:hint="cs"/>
          <w:b/>
          <w:bCs/>
          <w:sz w:val="36"/>
          <w:szCs w:val="36"/>
          <w:rtl/>
          <w:lang w:bidi="ar-EG"/>
        </w:rPr>
      </w:pPr>
    </w:p>
    <w:p w:rsidR="00FC370B" w:rsidRDefault="00FC370B">
      <w:pPr>
        <w:jc w:val="both"/>
        <w:rPr>
          <w:rFonts w:ascii="Simplified Arabic" w:hAnsi="Simplified Arabic" w:cs="Simplified Arabic" w:hint="cs"/>
          <w:b/>
          <w:bCs/>
          <w:sz w:val="36"/>
          <w:szCs w:val="36"/>
          <w:rtl/>
          <w:lang w:bidi="ar-EG"/>
        </w:rPr>
      </w:pPr>
    </w:p>
    <w:p w:rsidR="00FC370B" w:rsidRDefault="00FC370B">
      <w:pPr>
        <w:jc w:val="both"/>
        <w:rPr>
          <w:rFonts w:ascii="Simplified Arabic" w:hAnsi="Simplified Arabic" w:cs="Simplified Arabic" w:hint="cs"/>
          <w:b/>
          <w:bCs/>
          <w:sz w:val="36"/>
          <w:szCs w:val="36"/>
          <w:rtl/>
          <w:lang w:bidi="ar-EG"/>
        </w:rPr>
      </w:pPr>
    </w:p>
    <w:p w:rsidR="00FC370B" w:rsidRDefault="00FC370B">
      <w:pPr>
        <w:jc w:val="both"/>
        <w:rPr>
          <w:rFonts w:ascii="Simplified Arabic" w:hAnsi="Simplified Arabic" w:cs="Simplified Arabic" w:hint="cs"/>
          <w:b/>
          <w:bCs/>
          <w:sz w:val="36"/>
          <w:szCs w:val="36"/>
          <w:rtl/>
          <w:lang w:bidi="ar-EG"/>
        </w:rPr>
      </w:pPr>
    </w:p>
    <w:p w:rsidR="00FC370B" w:rsidRDefault="00FC370B">
      <w:pPr>
        <w:jc w:val="both"/>
        <w:rPr>
          <w:rFonts w:ascii="Simplified Arabic" w:hAnsi="Simplified Arabic" w:cs="Simplified Arabic" w:hint="cs"/>
          <w:b/>
          <w:bCs/>
          <w:sz w:val="36"/>
          <w:szCs w:val="36"/>
          <w:rtl/>
          <w:lang w:bidi="ar-EG"/>
        </w:rPr>
      </w:pPr>
    </w:p>
    <w:p w:rsidR="00B60FFB" w:rsidRDefault="00ED0938">
      <w:pPr>
        <w:pStyle w:val="Heading1"/>
        <w:jc w:val="center"/>
        <w:rPr>
          <w:rtl/>
        </w:rPr>
      </w:pPr>
      <w:bookmarkStart w:id="59" w:name="_Toc182676255"/>
      <w:bookmarkStart w:id="60" w:name="_Toc184828187"/>
      <w:r>
        <w:rPr>
          <w:rFonts w:hint="cs"/>
          <w:rtl/>
        </w:rPr>
        <w:lastRenderedPageBreak/>
        <w:t>الفصل الرابع: التحليل الاحصائي ومناقشة النتائج</w:t>
      </w:r>
      <w:bookmarkEnd w:id="59"/>
      <w:bookmarkEnd w:id="60"/>
    </w:p>
    <w:p w:rsidR="00B60FFB" w:rsidRDefault="00ED0938">
      <w:pPr>
        <w:pStyle w:val="Heading1"/>
        <w:rPr>
          <w:rtl/>
          <w:lang w:bidi="ar-JO"/>
        </w:rPr>
      </w:pPr>
      <w:bookmarkStart w:id="61" w:name="_Toc182676256"/>
      <w:bookmarkStart w:id="62" w:name="_Toc184828188"/>
      <w:r>
        <w:rPr>
          <w:rtl/>
          <w:lang w:bidi="ar-JO"/>
        </w:rPr>
        <w:t>4.1 المقدمة:</w:t>
      </w:r>
      <w:bookmarkEnd w:id="61"/>
      <w:bookmarkEnd w:id="62"/>
    </w:p>
    <w:p w:rsidR="00B60FFB" w:rsidRDefault="00ED0938">
      <w:pPr>
        <w:spacing w:after="0" w:line="360" w:lineRule="auto"/>
        <w:jc w:val="both"/>
        <w:rPr>
          <w:rFonts w:ascii="Simplified Arabic" w:eastAsia="Times New Roman" w:hAnsi="Simplified Arabic" w:cs="Simplified Arabic"/>
          <w:b/>
          <w:bCs/>
          <w:sz w:val="28"/>
          <w:szCs w:val="28"/>
          <w:rtl/>
          <w:lang w:bidi="ar-JO"/>
        </w:rPr>
      </w:pPr>
      <w:r>
        <w:rPr>
          <w:rFonts w:ascii="Simplified Arabic" w:eastAsia="Times New Roman" w:hAnsi="Simplified Arabic" w:cs="Simplified Arabic"/>
          <w:sz w:val="28"/>
          <w:szCs w:val="28"/>
          <w:rtl/>
          <w:lang w:bidi="ar-JO"/>
        </w:rPr>
        <w:t>تعد العمليات الاحصائية من أساليب تحليل البيانات وهي طريقة شائعة الاستخدام في البحوث وفيها يتم معالجة البيانات باستخدام معادلات احصائية مناسبة للبحث ومن ثم استخراج النتائج المتعلقة بكل فرض في ضوء هذه المعالجات الاحصائية وتشمل هذه العملية بناء العمليات الاحصائية التي استخدمها الباحث وفق جدول الاستبيان لمعرفة نتائج موافقة العينة وعمل مخطط تقريبي لهذه النتائج عن طريق الاكسل ومن ثم تحليلها احصائيا.</w:t>
      </w:r>
    </w:p>
    <w:p w:rsidR="00B60FFB" w:rsidRDefault="00ED0938">
      <w:pPr>
        <w:spacing w:after="0" w:line="360" w:lineRule="auto"/>
        <w:jc w:val="both"/>
        <w:rPr>
          <w:rFonts w:ascii="Simplified Arabic" w:eastAsia="Times New Roman" w:hAnsi="Simplified Arabic" w:cs="Simplified Arabic"/>
          <w:b/>
          <w:bCs/>
          <w:sz w:val="28"/>
          <w:szCs w:val="28"/>
          <w:rtl/>
          <w:lang w:bidi="ar-JO"/>
        </w:rPr>
      </w:pPr>
      <w:r>
        <w:rPr>
          <w:rFonts w:ascii="Simplified Arabic" w:eastAsia="Times New Roman" w:hAnsi="Simplified Arabic" w:cs="Simplified Arabic"/>
          <w:sz w:val="28"/>
          <w:szCs w:val="28"/>
          <w:rtl/>
          <w:lang w:bidi="ar-JO"/>
        </w:rPr>
        <w:t>يتناول هذا الفصل عرضا لنتائج الدراسة الميدانية التي تم تحليلها إحصائيا باستخدام البرامج الإحصائية SPSS الاصدار 23 للفصل الحالي للتحليل الإحصائي و يتضمن الإحصاء الوصفي للعينة محل الدراسة باستخدام SPSS الاصدار 23 واختبار صدق وثبات الاستبيانات في جمع البيانات المطلوبة من عينة الدراسة الحالية، من أجل اختبار فرضيات البحث ومدى ملاءمة النموذج ، كما تم إجراء تحليل الانحدار الخطي البسيط.</w:t>
      </w:r>
    </w:p>
    <w:p w:rsidR="00B60FFB" w:rsidRDefault="00ED0938">
      <w:pPr>
        <w:pStyle w:val="Heading1"/>
        <w:rPr>
          <w:rtl/>
          <w:lang w:bidi="ar-JO"/>
        </w:rPr>
      </w:pPr>
      <w:bookmarkStart w:id="63" w:name="_Toc182676257"/>
      <w:bookmarkStart w:id="64" w:name="_Toc184828189"/>
      <w:r>
        <w:rPr>
          <w:rtl/>
          <w:lang w:bidi="ar-JO"/>
        </w:rPr>
        <w:t>4.2 خصائص عينة الدراسة:</w:t>
      </w:r>
      <w:bookmarkEnd w:id="63"/>
      <w:bookmarkEnd w:id="64"/>
    </w:p>
    <w:p w:rsidR="00B60FFB" w:rsidRDefault="00ED0938">
      <w:pPr>
        <w:spacing w:after="0" w:line="360" w:lineRule="auto"/>
        <w:jc w:val="both"/>
        <w:rPr>
          <w:rFonts w:ascii="Simplified Arabic" w:eastAsia="Times New Roman" w:hAnsi="Simplified Arabic" w:cs="Simplified Arabic"/>
          <w:sz w:val="28"/>
          <w:szCs w:val="28"/>
          <w:rtl/>
          <w:lang w:bidi="ar-JO"/>
        </w:rPr>
      </w:pPr>
      <w:r>
        <w:rPr>
          <w:rFonts w:ascii="Simplified Arabic" w:eastAsia="Times New Roman" w:hAnsi="Simplified Arabic" w:cs="Simplified Arabic"/>
          <w:sz w:val="28"/>
          <w:szCs w:val="28"/>
          <w:rtl/>
          <w:lang w:bidi="ar-JO"/>
        </w:rPr>
        <w:t>تم توزيع مفردات عينة الدراسة وفقاً للجنس - الفئة العمرية - المستوى التعليمي- عدد سنوات الخبرة.</w:t>
      </w:r>
    </w:p>
    <w:p w:rsidR="00B60FFB" w:rsidRDefault="00ED0938">
      <w:pPr>
        <w:spacing w:after="0" w:line="360" w:lineRule="auto"/>
        <w:jc w:val="both"/>
        <w:rPr>
          <w:rFonts w:ascii="Simplified Arabic" w:eastAsia="Times New Roman" w:hAnsi="Simplified Arabic" w:cs="Simplified Arabic"/>
          <w:sz w:val="28"/>
          <w:szCs w:val="28"/>
          <w:rtl/>
          <w:lang w:bidi="ar-JO"/>
        </w:rPr>
      </w:pPr>
      <w:r>
        <w:rPr>
          <w:rFonts w:ascii="Simplified Arabic" w:eastAsia="Times New Roman" w:hAnsi="Simplified Arabic" w:cs="Simplified Arabic"/>
          <w:sz w:val="28"/>
          <w:szCs w:val="28"/>
          <w:rtl/>
          <w:lang w:bidi="ar-JO"/>
        </w:rPr>
        <w:t>تم حساب التكرارات والنسب المئوية لأفراد عينة الدراسة وتتمثل في المعلومات الديموغرافية التي تشمل :</w:t>
      </w:r>
    </w:p>
    <w:p w:rsidR="00B60FFB" w:rsidRDefault="00ED0938">
      <w:pPr>
        <w:spacing w:after="0" w:line="360" w:lineRule="auto"/>
        <w:jc w:val="both"/>
        <w:rPr>
          <w:rFonts w:ascii="Simplified Arabic" w:eastAsia="Times New Roman" w:hAnsi="Simplified Arabic" w:cs="Simplified Arabic"/>
          <w:sz w:val="28"/>
          <w:szCs w:val="28"/>
          <w:rtl/>
          <w:lang w:bidi="ar-JO"/>
        </w:rPr>
      </w:pPr>
      <w:r>
        <w:rPr>
          <w:rFonts w:ascii="Simplified Arabic" w:eastAsia="Times New Roman" w:hAnsi="Simplified Arabic" w:cs="Simplified Arabic"/>
          <w:sz w:val="28"/>
          <w:szCs w:val="28"/>
          <w:rtl/>
          <w:lang w:bidi="ar-JO"/>
        </w:rPr>
        <w:t xml:space="preserve"> الجنس يشمل (ذكر، أنثى).</w:t>
      </w:r>
    </w:p>
    <w:p w:rsidR="00B60FFB" w:rsidRDefault="00ED0938">
      <w:pPr>
        <w:spacing w:after="0" w:line="360" w:lineRule="auto"/>
        <w:jc w:val="both"/>
        <w:rPr>
          <w:rFonts w:ascii="Simplified Arabic" w:eastAsia="Times New Roman" w:hAnsi="Simplified Arabic" w:cs="Simplified Arabic"/>
          <w:sz w:val="28"/>
          <w:szCs w:val="28"/>
          <w:rtl/>
          <w:lang w:bidi="ar-JO"/>
        </w:rPr>
      </w:pPr>
      <w:r>
        <w:rPr>
          <w:rFonts w:ascii="Simplified Arabic" w:eastAsia="Times New Roman" w:hAnsi="Simplified Arabic" w:cs="Simplified Arabic"/>
          <w:sz w:val="28"/>
          <w:szCs w:val="28"/>
          <w:rtl/>
          <w:lang w:bidi="ar-JO"/>
        </w:rPr>
        <w:t xml:space="preserve"> الفئة العمرية تشمل ( أقل من 30 سنة ، من 30 إلى 40 سنة، من 40 إلى 50 سنة، أكثر من 50 سنة).</w:t>
      </w:r>
    </w:p>
    <w:p w:rsidR="00B60FFB" w:rsidRDefault="00ED0938">
      <w:pPr>
        <w:spacing w:after="0" w:line="360" w:lineRule="auto"/>
        <w:jc w:val="both"/>
        <w:rPr>
          <w:rFonts w:ascii="Simplified Arabic" w:eastAsia="Times New Roman" w:hAnsi="Simplified Arabic" w:cs="Simplified Arabic"/>
          <w:sz w:val="28"/>
          <w:szCs w:val="28"/>
          <w:rtl/>
          <w:lang w:bidi="ar-JO"/>
        </w:rPr>
      </w:pPr>
      <w:r>
        <w:rPr>
          <w:rFonts w:ascii="Simplified Arabic" w:eastAsia="Times New Roman" w:hAnsi="Simplified Arabic" w:cs="Simplified Arabic"/>
          <w:sz w:val="28"/>
          <w:szCs w:val="28"/>
          <w:rtl/>
          <w:lang w:bidi="ar-JO"/>
        </w:rPr>
        <w:lastRenderedPageBreak/>
        <w:t>المؤهل التعليمي يشمل (دبلوم / ثانوي / بكالوريوس/ دبلوم عالي/ ماجستير/ دكتوراه)</w:t>
      </w:r>
    </w:p>
    <w:p w:rsidR="00B60FFB" w:rsidRDefault="00ED0938">
      <w:pPr>
        <w:spacing w:after="0" w:line="360" w:lineRule="auto"/>
        <w:jc w:val="both"/>
        <w:rPr>
          <w:rFonts w:ascii="Simplified Arabic" w:eastAsia="Times New Roman" w:hAnsi="Simplified Arabic" w:cs="Simplified Arabic"/>
          <w:b/>
          <w:bCs/>
          <w:sz w:val="32"/>
          <w:szCs w:val="32"/>
          <w:rtl/>
          <w:lang w:bidi="ar-JO"/>
        </w:rPr>
      </w:pPr>
      <w:r>
        <w:rPr>
          <w:rFonts w:ascii="Simplified Arabic" w:eastAsia="Times New Roman" w:hAnsi="Simplified Arabic" w:cs="Simplified Arabic"/>
          <w:sz w:val="28"/>
          <w:szCs w:val="28"/>
          <w:rtl/>
          <w:lang w:bidi="ar-JO"/>
        </w:rPr>
        <w:t xml:space="preserve"> عدد سنوات الخبرة تشمل ( أقل من 5 سنوات من 5 إلى 10 سنوات من 10 إلى 20 سنة، أكثر من 20 سنة).</w:t>
      </w:r>
    </w:p>
    <w:bookmarkEnd w:id="0"/>
    <w:p w:rsidR="00B60FFB" w:rsidRDefault="00B60FFB">
      <w:pPr>
        <w:spacing w:after="0" w:line="360" w:lineRule="auto"/>
        <w:jc w:val="both"/>
        <w:rPr>
          <w:rFonts w:ascii="Simplified Arabic" w:eastAsia="SimSun" w:hAnsi="Simplified Arabic" w:cs="Simplified Arabic"/>
          <w:b/>
          <w:bCs/>
          <w:sz w:val="28"/>
          <w:szCs w:val="28"/>
          <w:rtl/>
          <w:lang w:bidi="ar-JO"/>
        </w:rPr>
      </w:pPr>
    </w:p>
    <w:p w:rsidR="00B60FFB" w:rsidRDefault="00ED0938">
      <w:pPr>
        <w:pStyle w:val="Heading2"/>
        <w:bidi/>
        <w:rPr>
          <w:rFonts w:eastAsia="SimSun"/>
          <w:i w:val="0"/>
          <w:iCs w:val="0"/>
          <w:rtl/>
          <w:lang w:bidi="ar-JO"/>
        </w:rPr>
      </w:pPr>
      <w:bookmarkStart w:id="65" w:name="_Toc182676258"/>
      <w:bookmarkStart w:id="66" w:name="_Toc184828190"/>
      <w:r>
        <w:rPr>
          <w:rFonts w:eastAsia="SimSun"/>
          <w:i w:val="0"/>
          <w:iCs w:val="0"/>
          <w:rtl/>
          <w:lang w:bidi="ar-JO"/>
        </w:rPr>
        <w:t>التحليل الوصفي لعينة الدراسة</w:t>
      </w:r>
      <w:bookmarkEnd w:id="65"/>
      <w:bookmarkEnd w:id="66"/>
    </w:p>
    <w:p w:rsidR="00B60FFB" w:rsidRDefault="00ED0938">
      <w:pPr>
        <w:spacing w:after="0" w:line="360" w:lineRule="auto"/>
        <w:jc w:val="both"/>
        <w:rPr>
          <w:rFonts w:ascii="Simplified Arabic" w:eastAsia="SimSun" w:hAnsi="Simplified Arabic" w:cs="Simplified Arabic"/>
          <w:sz w:val="28"/>
          <w:szCs w:val="28"/>
          <w:rtl/>
          <w:lang w:bidi="ar-JO"/>
        </w:rPr>
      </w:pPr>
      <w:r>
        <w:rPr>
          <w:rFonts w:ascii="Simplified Arabic" w:eastAsia="SimSun" w:hAnsi="Simplified Arabic" w:cs="Simplified Arabic"/>
          <w:sz w:val="28"/>
          <w:szCs w:val="28"/>
          <w:rtl/>
          <w:lang w:bidi="ar-JO"/>
        </w:rPr>
        <w:t>تألف مجتمع الدراسة من الموظفين في قطاع الخدمات المالية في السعودية، وتم جمع البيانات باستخدام أسلوب العينة العشوائية. حيث تم توزيع (80) استبانة على الموظفين في قطاع الخدمات المالية في السعودية</w:t>
      </w:r>
    </w:p>
    <w:p w:rsidR="00B60FFB" w:rsidRDefault="00ED0938" w:rsidP="00895CD0">
      <w:pPr>
        <w:numPr>
          <w:ilvl w:val="0"/>
          <w:numId w:val="2"/>
        </w:numPr>
        <w:spacing w:after="0" w:line="36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النوع</w:t>
      </w:r>
    </w:p>
    <w:p w:rsidR="00B60FFB" w:rsidRPr="00E77331" w:rsidRDefault="00E77331">
      <w:pPr>
        <w:pStyle w:val="Caption"/>
        <w:keepNext/>
        <w:spacing w:line="360" w:lineRule="auto"/>
        <w:rPr>
          <w:rFonts w:ascii="Simplified Arabic" w:hAnsi="Simplified Arabic" w:cs="Simplified Arabic" w:hint="cs"/>
          <w:sz w:val="24"/>
          <w:szCs w:val="24"/>
          <w:rtl/>
          <w:lang w:bidi="ar-EG"/>
        </w:rPr>
      </w:pPr>
      <w:r w:rsidRPr="00E77331">
        <w:rPr>
          <w:rFonts w:ascii="Simplified Arabic" w:hAnsi="Simplified Arabic" w:cs="Simplified Arabic" w:hint="cs"/>
          <w:i w:val="0"/>
          <w:iCs w:val="0"/>
          <w:sz w:val="24"/>
          <w:szCs w:val="24"/>
          <w:rtl/>
        </w:rPr>
        <w:t>جدول</w:t>
      </w:r>
      <w:r w:rsidRPr="00E77331">
        <w:rPr>
          <w:rFonts w:ascii="Simplified Arabic" w:hAnsi="Simplified Arabic" w:cs="Simplified Arabic"/>
          <w:i w:val="0"/>
          <w:iCs w:val="0"/>
          <w:sz w:val="24"/>
          <w:szCs w:val="24"/>
          <w:rtl/>
        </w:rPr>
        <w:t xml:space="preserve"> 3:  </w:t>
      </w:r>
      <w:r w:rsidRPr="00E77331">
        <w:rPr>
          <w:rFonts w:ascii="Simplified Arabic" w:hAnsi="Simplified Arabic" w:cs="Simplified Arabic" w:hint="cs"/>
          <w:i w:val="0"/>
          <w:iCs w:val="0"/>
          <w:sz w:val="24"/>
          <w:szCs w:val="24"/>
          <w:rtl/>
        </w:rPr>
        <w:t>توزيع</w:t>
      </w:r>
      <w:r w:rsidRPr="00E77331">
        <w:rPr>
          <w:rFonts w:ascii="Simplified Arabic" w:hAnsi="Simplified Arabic" w:cs="Simplified Arabic"/>
          <w:i w:val="0"/>
          <w:iCs w:val="0"/>
          <w:sz w:val="24"/>
          <w:szCs w:val="24"/>
          <w:rtl/>
        </w:rPr>
        <w:t xml:space="preserve"> </w:t>
      </w:r>
      <w:r w:rsidRPr="00E77331">
        <w:rPr>
          <w:rFonts w:ascii="Simplified Arabic" w:hAnsi="Simplified Arabic" w:cs="Simplified Arabic" w:hint="cs"/>
          <w:i w:val="0"/>
          <w:iCs w:val="0"/>
          <w:sz w:val="24"/>
          <w:szCs w:val="24"/>
          <w:rtl/>
        </w:rPr>
        <w:t>أفراد</w:t>
      </w:r>
      <w:r w:rsidRPr="00E77331">
        <w:rPr>
          <w:rFonts w:ascii="Simplified Arabic" w:hAnsi="Simplified Arabic" w:cs="Simplified Arabic"/>
          <w:i w:val="0"/>
          <w:iCs w:val="0"/>
          <w:sz w:val="24"/>
          <w:szCs w:val="24"/>
          <w:rtl/>
        </w:rPr>
        <w:t xml:space="preserve"> </w:t>
      </w:r>
      <w:r w:rsidRPr="00E77331">
        <w:rPr>
          <w:rFonts w:ascii="Simplified Arabic" w:hAnsi="Simplified Arabic" w:cs="Simplified Arabic" w:hint="cs"/>
          <w:i w:val="0"/>
          <w:iCs w:val="0"/>
          <w:sz w:val="24"/>
          <w:szCs w:val="24"/>
          <w:rtl/>
        </w:rPr>
        <w:t>العينة</w:t>
      </w:r>
      <w:r w:rsidRPr="00E77331">
        <w:rPr>
          <w:rFonts w:ascii="Simplified Arabic" w:hAnsi="Simplified Arabic" w:cs="Simplified Arabic"/>
          <w:i w:val="0"/>
          <w:iCs w:val="0"/>
          <w:sz w:val="24"/>
          <w:szCs w:val="24"/>
          <w:rtl/>
        </w:rPr>
        <w:t xml:space="preserve"> </w:t>
      </w:r>
      <w:r w:rsidRPr="00E77331">
        <w:rPr>
          <w:rFonts w:ascii="Simplified Arabic" w:hAnsi="Simplified Arabic" w:cs="Simplified Arabic" w:hint="cs"/>
          <w:i w:val="0"/>
          <w:iCs w:val="0"/>
          <w:sz w:val="24"/>
          <w:szCs w:val="24"/>
          <w:rtl/>
        </w:rPr>
        <w:t>حسب</w:t>
      </w:r>
      <w:r w:rsidRPr="00E77331">
        <w:rPr>
          <w:rFonts w:ascii="Simplified Arabic" w:hAnsi="Simplified Arabic" w:cs="Simplified Arabic"/>
          <w:i w:val="0"/>
          <w:iCs w:val="0"/>
          <w:sz w:val="24"/>
          <w:szCs w:val="24"/>
          <w:rtl/>
        </w:rPr>
        <w:t xml:space="preserve"> </w:t>
      </w:r>
      <w:r w:rsidRPr="00E77331">
        <w:rPr>
          <w:rFonts w:ascii="Simplified Arabic" w:hAnsi="Simplified Arabic" w:cs="Simplified Arabic" w:hint="cs"/>
          <w:i w:val="0"/>
          <w:iCs w:val="0"/>
          <w:sz w:val="24"/>
          <w:szCs w:val="24"/>
          <w:rtl/>
        </w:rPr>
        <w:t>متغير</w:t>
      </w:r>
      <w:r w:rsidRPr="00E77331">
        <w:rPr>
          <w:rFonts w:ascii="Simplified Arabic" w:hAnsi="Simplified Arabic" w:cs="Simplified Arabic"/>
          <w:i w:val="0"/>
          <w:iCs w:val="0"/>
          <w:sz w:val="24"/>
          <w:szCs w:val="24"/>
          <w:rtl/>
        </w:rPr>
        <w:t xml:space="preserve"> </w:t>
      </w:r>
      <w:r w:rsidRPr="00E77331">
        <w:rPr>
          <w:rFonts w:ascii="Simplified Arabic" w:hAnsi="Simplified Arabic" w:cs="Simplified Arabic" w:hint="cs"/>
          <w:i w:val="0"/>
          <w:iCs w:val="0"/>
          <w:sz w:val="24"/>
          <w:szCs w:val="24"/>
          <w:rtl/>
        </w:rPr>
        <w:t>النوع</w:t>
      </w:r>
    </w:p>
    <w:tbl>
      <w:tblPr>
        <w:bidiVisual/>
        <w:tblW w:w="4653" w:type="pct"/>
        <w:jc w:val="center"/>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3353"/>
        <w:gridCol w:w="2270"/>
        <w:gridCol w:w="2125"/>
      </w:tblGrid>
      <w:tr w:rsidR="00B60FFB" w:rsidTr="00BD2C2E">
        <w:trPr>
          <w:jc w:val="center"/>
        </w:trPr>
        <w:tc>
          <w:tcPr>
            <w:tcW w:w="2164" w:type="pct"/>
            <w:shd w:val="clear" w:color="auto" w:fill="EEECE1"/>
            <w:vAlign w:val="center"/>
          </w:tcPr>
          <w:p w:rsidR="00B60FFB" w:rsidRDefault="00ED0938" w:rsidP="00FC370B">
            <w:pPr>
              <w:spacing w:line="360" w:lineRule="auto"/>
              <w:jc w:val="center"/>
              <w:rPr>
                <w:rFonts w:ascii="Simplified Arabic" w:eastAsia="SimSun" w:hAnsi="Simplified Arabic" w:cs="Simplified Arabic" w:hint="cs"/>
                <w:b/>
                <w:bCs/>
                <w:sz w:val="28"/>
                <w:szCs w:val="28"/>
                <w:rtl/>
                <w:lang w:bidi="ar-EG"/>
              </w:rPr>
            </w:pPr>
            <w:r>
              <w:rPr>
                <w:rFonts w:ascii="Simplified Arabic" w:eastAsia="SimSun" w:hAnsi="Simplified Arabic" w:cs="Simplified Arabic"/>
                <w:b/>
                <w:bCs/>
                <w:sz w:val="28"/>
                <w:szCs w:val="28"/>
                <w:rtl/>
                <w:lang w:bidi="ar-EG"/>
              </w:rPr>
              <w:t>النوع</w:t>
            </w:r>
          </w:p>
        </w:tc>
        <w:tc>
          <w:tcPr>
            <w:tcW w:w="1465" w:type="pct"/>
            <w:shd w:val="clear" w:color="auto" w:fill="EEECE1"/>
            <w:vAlign w:val="center"/>
          </w:tcPr>
          <w:p w:rsidR="00B60FFB" w:rsidRDefault="00ED0938" w:rsidP="00FC370B">
            <w:pPr>
              <w:spacing w:line="360" w:lineRule="auto"/>
              <w:ind w:left="60" w:right="60"/>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التكرار</w:t>
            </w:r>
          </w:p>
        </w:tc>
        <w:tc>
          <w:tcPr>
            <w:tcW w:w="1372" w:type="pct"/>
            <w:shd w:val="clear" w:color="auto" w:fill="EEECE1"/>
            <w:vAlign w:val="center"/>
          </w:tcPr>
          <w:p w:rsidR="00B60FFB" w:rsidRDefault="00B60FFB" w:rsidP="00FC370B">
            <w:pPr>
              <w:spacing w:line="360" w:lineRule="auto"/>
              <w:ind w:left="60" w:right="60"/>
              <w:jc w:val="center"/>
              <w:rPr>
                <w:rFonts w:ascii="Simplified Arabic" w:eastAsia="SimSun" w:hAnsi="Simplified Arabic" w:cs="Simplified Arabic"/>
                <w:b/>
                <w:bCs/>
                <w:sz w:val="28"/>
                <w:szCs w:val="28"/>
                <w:rtl/>
              </w:rPr>
            </w:pPr>
          </w:p>
          <w:p w:rsidR="00B60FFB" w:rsidRDefault="00ED0938" w:rsidP="00FC370B">
            <w:pPr>
              <w:spacing w:line="360" w:lineRule="auto"/>
              <w:ind w:left="60" w:right="60"/>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النسبة</w:t>
            </w:r>
          </w:p>
        </w:tc>
      </w:tr>
      <w:tr w:rsidR="00B60FFB" w:rsidTr="00BD2C2E">
        <w:trPr>
          <w:jc w:val="center"/>
        </w:trPr>
        <w:tc>
          <w:tcPr>
            <w:tcW w:w="2164" w:type="pct"/>
            <w:shd w:val="clear" w:color="auto" w:fill="auto"/>
            <w:vAlign w:val="center"/>
          </w:tcPr>
          <w:p w:rsidR="00B60FFB" w:rsidRDefault="00ED0938" w:rsidP="00FC370B">
            <w:pPr>
              <w:spacing w:line="360" w:lineRule="auto"/>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ذكر</w:t>
            </w:r>
          </w:p>
        </w:tc>
        <w:tc>
          <w:tcPr>
            <w:tcW w:w="1465" w:type="pct"/>
            <w:shd w:val="clear" w:color="auto" w:fill="auto"/>
            <w:vAlign w:val="center"/>
          </w:tcPr>
          <w:p w:rsidR="00B60FFB" w:rsidRDefault="00ED0938" w:rsidP="00FC370B">
            <w:pPr>
              <w:spacing w:line="360" w:lineRule="auto"/>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55</w:t>
            </w:r>
          </w:p>
        </w:tc>
        <w:tc>
          <w:tcPr>
            <w:tcW w:w="1372" w:type="pct"/>
            <w:shd w:val="clear" w:color="auto" w:fill="auto"/>
            <w:vAlign w:val="center"/>
          </w:tcPr>
          <w:p w:rsidR="00B60FFB" w:rsidRDefault="00ED0938" w:rsidP="00FC370B">
            <w:pPr>
              <w:spacing w:line="360" w:lineRule="auto"/>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68.8</w:t>
            </w:r>
          </w:p>
        </w:tc>
      </w:tr>
      <w:tr w:rsidR="00B60FFB" w:rsidTr="00BD2C2E">
        <w:trPr>
          <w:jc w:val="center"/>
        </w:trPr>
        <w:tc>
          <w:tcPr>
            <w:tcW w:w="2164" w:type="pct"/>
            <w:shd w:val="clear" w:color="auto" w:fill="auto"/>
            <w:vAlign w:val="center"/>
          </w:tcPr>
          <w:p w:rsidR="00B60FFB" w:rsidRDefault="00ED0938" w:rsidP="00FC370B">
            <w:pPr>
              <w:spacing w:line="360" w:lineRule="auto"/>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أنثى</w:t>
            </w:r>
          </w:p>
        </w:tc>
        <w:tc>
          <w:tcPr>
            <w:tcW w:w="1465" w:type="pct"/>
            <w:shd w:val="clear" w:color="auto" w:fill="auto"/>
            <w:vAlign w:val="center"/>
          </w:tcPr>
          <w:p w:rsidR="00B60FFB" w:rsidRDefault="00ED0938" w:rsidP="00FC370B">
            <w:pPr>
              <w:spacing w:line="360" w:lineRule="auto"/>
              <w:ind w:left="60" w:right="60"/>
              <w:jc w:val="center"/>
              <w:rPr>
                <w:rFonts w:ascii="Simplified Arabic" w:eastAsia="SimSun" w:hAnsi="Simplified Arabic" w:cs="Simplified Arabic"/>
                <w:sz w:val="28"/>
                <w:szCs w:val="28"/>
                <w:rtl/>
                <w:lang w:bidi="ar-EG"/>
              </w:rPr>
            </w:pPr>
            <w:r>
              <w:rPr>
                <w:rFonts w:ascii="Simplified Arabic" w:eastAsia="SimSun" w:hAnsi="Simplified Arabic" w:cs="Simplified Arabic"/>
                <w:sz w:val="28"/>
                <w:szCs w:val="28"/>
                <w:rtl/>
              </w:rPr>
              <w:t>25</w:t>
            </w:r>
          </w:p>
        </w:tc>
        <w:tc>
          <w:tcPr>
            <w:tcW w:w="1372" w:type="pct"/>
            <w:shd w:val="clear" w:color="auto" w:fill="auto"/>
            <w:vAlign w:val="center"/>
          </w:tcPr>
          <w:p w:rsidR="00B60FFB" w:rsidRDefault="00ED0938" w:rsidP="00FC370B">
            <w:pPr>
              <w:spacing w:line="360" w:lineRule="auto"/>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31.3</w:t>
            </w:r>
          </w:p>
        </w:tc>
      </w:tr>
      <w:tr w:rsidR="00B60FFB" w:rsidTr="00BD2C2E">
        <w:trPr>
          <w:jc w:val="center"/>
        </w:trPr>
        <w:tc>
          <w:tcPr>
            <w:tcW w:w="2164" w:type="pct"/>
            <w:shd w:val="clear" w:color="auto" w:fill="EEECE1"/>
            <w:vAlign w:val="center"/>
          </w:tcPr>
          <w:p w:rsidR="00B60FFB" w:rsidRDefault="00ED0938" w:rsidP="00FC370B">
            <w:pPr>
              <w:spacing w:line="360" w:lineRule="auto"/>
              <w:ind w:left="60" w:right="60"/>
              <w:jc w:val="center"/>
              <w:rPr>
                <w:rFonts w:ascii="Simplified Arabic" w:eastAsia="SimSun" w:hAnsi="Simplified Arabic" w:cs="Simplified Arabic"/>
                <w:sz w:val="28"/>
                <w:szCs w:val="28"/>
                <w:rtl/>
                <w:lang w:bidi="ar-EG"/>
              </w:rPr>
            </w:pPr>
            <w:r>
              <w:rPr>
                <w:rFonts w:ascii="Simplified Arabic" w:eastAsia="SimSun" w:hAnsi="Simplified Arabic" w:cs="Simplified Arabic"/>
                <w:sz w:val="28"/>
                <w:szCs w:val="28"/>
                <w:rtl/>
              </w:rPr>
              <w:t>الإجمالي</w:t>
            </w:r>
          </w:p>
        </w:tc>
        <w:tc>
          <w:tcPr>
            <w:tcW w:w="1465" w:type="pct"/>
            <w:shd w:val="clear" w:color="auto" w:fill="EEECE1"/>
            <w:vAlign w:val="center"/>
          </w:tcPr>
          <w:p w:rsidR="00B60FFB" w:rsidRDefault="00ED0938" w:rsidP="00FC370B">
            <w:pPr>
              <w:spacing w:line="360" w:lineRule="auto"/>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80</w:t>
            </w:r>
          </w:p>
        </w:tc>
        <w:tc>
          <w:tcPr>
            <w:tcW w:w="1372" w:type="pct"/>
            <w:shd w:val="clear" w:color="auto" w:fill="EEECE1"/>
            <w:vAlign w:val="center"/>
          </w:tcPr>
          <w:p w:rsidR="00B60FFB" w:rsidRDefault="00ED0938" w:rsidP="00E77331">
            <w:pPr>
              <w:keepNext/>
              <w:spacing w:line="360" w:lineRule="auto"/>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Pr>
              <w:t>100.0</w:t>
            </w:r>
          </w:p>
        </w:tc>
      </w:tr>
    </w:tbl>
    <w:p w:rsidR="00B60FFB" w:rsidRDefault="00ED0938">
      <w:pPr>
        <w:pStyle w:val="ListParagraph"/>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يتبين من خلال الجدول السابق أن أغلب عينة الدراسة من الذكور وبلغ نسبة الذكور 68.8% من إجمالي عينة الدراسة، بينما الاناث 31.3%.</w:t>
      </w:r>
    </w:p>
    <w:p w:rsidR="00BD2C2E" w:rsidRDefault="00ED0938" w:rsidP="00BD2C2E">
      <w:pPr>
        <w:pStyle w:val="ListParagraph"/>
        <w:keepNext/>
        <w:spacing w:line="360" w:lineRule="auto"/>
        <w:jc w:val="center"/>
      </w:pPr>
      <w:r>
        <w:rPr>
          <w:rFonts w:ascii="Simplified Arabic" w:hAnsi="Simplified Arabic" w:cs="Simplified Arabic"/>
          <w:noProof/>
          <w:sz w:val="28"/>
          <w:szCs w:val="28"/>
        </w:rPr>
        <w:lastRenderedPageBreak/>
        <w:drawing>
          <wp:inline distT="0" distB="0" distL="118872" distR="118872" wp14:anchorId="72390627" wp14:editId="10ADE960">
            <wp:extent cx="2733675" cy="2552700"/>
            <wp:effectExtent l="0" t="0" r="0" b="0"/>
            <wp:docPr id="1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 name="Picture 1"/>
                    <pic:cNvPicPr>
                      <a:picLocks noChangeAspect="1" noChangeArrowheads="1"/>
                    </pic:cNvPicPr>
                  </pic:nvPicPr>
                  <pic:blipFill>
                    <a:blip r:embed="rId13"/>
                    <a:srcRect/>
                    <a:stretch>
                      <a:fillRect/>
                    </a:stretch>
                  </pic:blipFill>
                  <pic:spPr>
                    <a:xfrm>
                      <a:off x="0" y="0"/>
                      <a:ext cx="2733675" cy="2552700"/>
                    </a:xfrm>
                    <a:prstGeom prst="rect">
                      <a:avLst/>
                    </a:prstGeom>
                    <a:noFill/>
                    <a:ln>
                      <a:noFill/>
                    </a:ln>
                  </pic:spPr>
                </pic:pic>
              </a:graphicData>
            </a:graphic>
          </wp:inline>
        </w:drawing>
      </w:r>
    </w:p>
    <w:p w:rsidR="00B60FFB" w:rsidRPr="00BD2C2E" w:rsidRDefault="00BD2C2E" w:rsidP="00BD2C2E">
      <w:pPr>
        <w:pStyle w:val="Caption"/>
        <w:jc w:val="center"/>
        <w:rPr>
          <w:rFonts w:ascii="Simplified Arabic" w:hAnsi="Simplified Arabic" w:cs="Simplified Arabic"/>
          <w:i w:val="0"/>
          <w:iCs w:val="0"/>
          <w:sz w:val="32"/>
          <w:szCs w:val="32"/>
          <w:rtl/>
          <w:lang w:bidi="ar-EG"/>
        </w:rPr>
      </w:pPr>
      <w:bookmarkStart w:id="67" w:name="_Toc184828913"/>
      <w:r w:rsidRPr="00BD2C2E">
        <w:rPr>
          <w:rFonts w:hint="cs"/>
          <w:i w:val="0"/>
          <w:iCs w:val="0"/>
          <w:sz w:val="20"/>
          <w:szCs w:val="20"/>
          <w:rtl/>
        </w:rPr>
        <w:t>شكل</w:t>
      </w:r>
      <w:r w:rsidRPr="00BD2C2E">
        <w:rPr>
          <w:i w:val="0"/>
          <w:iCs w:val="0"/>
          <w:sz w:val="20"/>
          <w:szCs w:val="20"/>
          <w:rtl/>
        </w:rPr>
        <w:t xml:space="preserve"> </w:t>
      </w:r>
      <w:r w:rsidRPr="00BD2C2E">
        <w:rPr>
          <w:i w:val="0"/>
          <w:iCs w:val="0"/>
          <w:sz w:val="20"/>
          <w:szCs w:val="20"/>
          <w:rtl/>
        </w:rPr>
        <w:fldChar w:fldCharType="begin"/>
      </w:r>
      <w:r w:rsidRPr="00BD2C2E">
        <w:rPr>
          <w:i w:val="0"/>
          <w:iCs w:val="0"/>
          <w:sz w:val="20"/>
          <w:szCs w:val="20"/>
          <w:rtl/>
        </w:rPr>
        <w:instrText xml:space="preserve"> </w:instrText>
      </w:r>
      <w:r w:rsidRPr="00BD2C2E">
        <w:rPr>
          <w:i w:val="0"/>
          <w:iCs w:val="0"/>
          <w:sz w:val="20"/>
          <w:szCs w:val="20"/>
        </w:rPr>
        <w:instrText>SEQ</w:instrText>
      </w:r>
      <w:r w:rsidRPr="00BD2C2E">
        <w:rPr>
          <w:i w:val="0"/>
          <w:iCs w:val="0"/>
          <w:sz w:val="20"/>
          <w:szCs w:val="20"/>
          <w:rtl/>
        </w:rPr>
        <w:instrText xml:space="preserve"> شكل \* </w:instrText>
      </w:r>
      <w:r w:rsidRPr="00BD2C2E">
        <w:rPr>
          <w:i w:val="0"/>
          <w:iCs w:val="0"/>
          <w:sz w:val="20"/>
          <w:szCs w:val="20"/>
        </w:rPr>
        <w:instrText>ARABIC</w:instrText>
      </w:r>
      <w:r w:rsidRPr="00BD2C2E">
        <w:rPr>
          <w:i w:val="0"/>
          <w:iCs w:val="0"/>
          <w:sz w:val="20"/>
          <w:szCs w:val="20"/>
          <w:rtl/>
        </w:rPr>
        <w:instrText xml:space="preserve"> </w:instrText>
      </w:r>
      <w:r w:rsidRPr="00BD2C2E">
        <w:rPr>
          <w:i w:val="0"/>
          <w:iCs w:val="0"/>
          <w:sz w:val="20"/>
          <w:szCs w:val="20"/>
          <w:rtl/>
        </w:rPr>
        <w:fldChar w:fldCharType="separate"/>
      </w:r>
      <w:r w:rsidR="00302D85">
        <w:rPr>
          <w:i w:val="0"/>
          <w:iCs w:val="0"/>
          <w:noProof/>
          <w:sz w:val="20"/>
          <w:szCs w:val="20"/>
          <w:rtl/>
        </w:rPr>
        <w:t>2</w:t>
      </w:r>
      <w:r w:rsidRPr="00BD2C2E">
        <w:rPr>
          <w:i w:val="0"/>
          <w:iCs w:val="0"/>
          <w:sz w:val="20"/>
          <w:szCs w:val="20"/>
          <w:rtl/>
        </w:rPr>
        <w:fldChar w:fldCharType="end"/>
      </w:r>
      <w:r w:rsidRPr="00BD2C2E">
        <w:rPr>
          <w:rFonts w:hint="cs"/>
          <w:i w:val="0"/>
          <w:iCs w:val="0"/>
          <w:noProof/>
          <w:sz w:val="20"/>
          <w:szCs w:val="20"/>
          <w:rtl/>
        </w:rPr>
        <w:t>:</w:t>
      </w:r>
      <w:r w:rsidRPr="00BD2C2E">
        <w:rPr>
          <w:i w:val="0"/>
          <w:iCs w:val="0"/>
          <w:noProof/>
          <w:sz w:val="20"/>
          <w:szCs w:val="20"/>
          <w:rtl/>
        </w:rPr>
        <w:t xml:space="preserve"> </w:t>
      </w:r>
      <w:r w:rsidRPr="00BD2C2E">
        <w:rPr>
          <w:rFonts w:hint="eastAsia"/>
          <w:i w:val="0"/>
          <w:iCs w:val="0"/>
          <w:noProof/>
          <w:sz w:val="20"/>
          <w:szCs w:val="20"/>
          <w:rtl/>
        </w:rPr>
        <w:t>الرسم</w:t>
      </w:r>
      <w:r w:rsidRPr="00BD2C2E">
        <w:rPr>
          <w:i w:val="0"/>
          <w:iCs w:val="0"/>
          <w:noProof/>
          <w:sz w:val="20"/>
          <w:szCs w:val="20"/>
          <w:rtl/>
        </w:rPr>
        <w:t xml:space="preserve"> </w:t>
      </w:r>
      <w:r w:rsidRPr="00BD2C2E">
        <w:rPr>
          <w:rFonts w:hint="eastAsia"/>
          <w:i w:val="0"/>
          <w:iCs w:val="0"/>
          <w:noProof/>
          <w:sz w:val="20"/>
          <w:szCs w:val="20"/>
          <w:rtl/>
        </w:rPr>
        <w:t>البياني</w:t>
      </w:r>
      <w:r w:rsidRPr="00BD2C2E">
        <w:rPr>
          <w:i w:val="0"/>
          <w:iCs w:val="0"/>
          <w:noProof/>
          <w:sz w:val="20"/>
          <w:szCs w:val="20"/>
          <w:rtl/>
        </w:rPr>
        <w:t xml:space="preserve"> </w:t>
      </w:r>
      <w:r w:rsidRPr="00BD2C2E">
        <w:rPr>
          <w:rFonts w:hint="eastAsia"/>
          <w:i w:val="0"/>
          <w:iCs w:val="0"/>
          <w:noProof/>
          <w:sz w:val="20"/>
          <w:szCs w:val="20"/>
          <w:rtl/>
        </w:rPr>
        <w:t>لتوزيع</w:t>
      </w:r>
      <w:r w:rsidRPr="00BD2C2E">
        <w:rPr>
          <w:i w:val="0"/>
          <w:iCs w:val="0"/>
          <w:noProof/>
          <w:sz w:val="20"/>
          <w:szCs w:val="20"/>
          <w:rtl/>
        </w:rPr>
        <w:t xml:space="preserve"> </w:t>
      </w:r>
      <w:r w:rsidRPr="00BD2C2E">
        <w:rPr>
          <w:rFonts w:hint="eastAsia"/>
          <w:i w:val="0"/>
          <w:iCs w:val="0"/>
          <w:noProof/>
          <w:sz w:val="20"/>
          <w:szCs w:val="20"/>
          <w:rtl/>
        </w:rPr>
        <w:t>عينة</w:t>
      </w:r>
      <w:r w:rsidRPr="00BD2C2E">
        <w:rPr>
          <w:i w:val="0"/>
          <w:iCs w:val="0"/>
          <w:noProof/>
          <w:sz w:val="20"/>
          <w:szCs w:val="20"/>
          <w:rtl/>
        </w:rPr>
        <w:t xml:space="preserve"> </w:t>
      </w:r>
      <w:r w:rsidRPr="00BD2C2E">
        <w:rPr>
          <w:rFonts w:hint="eastAsia"/>
          <w:i w:val="0"/>
          <w:iCs w:val="0"/>
          <w:noProof/>
          <w:sz w:val="20"/>
          <w:szCs w:val="20"/>
          <w:rtl/>
        </w:rPr>
        <w:t>البحث</w:t>
      </w:r>
      <w:r w:rsidRPr="00BD2C2E">
        <w:rPr>
          <w:i w:val="0"/>
          <w:iCs w:val="0"/>
          <w:noProof/>
          <w:sz w:val="20"/>
          <w:szCs w:val="20"/>
          <w:rtl/>
        </w:rPr>
        <w:t xml:space="preserve"> </w:t>
      </w:r>
      <w:r w:rsidRPr="00BD2C2E">
        <w:rPr>
          <w:rFonts w:hint="eastAsia"/>
          <w:i w:val="0"/>
          <w:iCs w:val="0"/>
          <w:noProof/>
          <w:sz w:val="20"/>
          <w:szCs w:val="20"/>
          <w:rtl/>
        </w:rPr>
        <w:t>تبع</w:t>
      </w:r>
      <w:r w:rsidRPr="00BD2C2E">
        <w:rPr>
          <w:i w:val="0"/>
          <w:iCs w:val="0"/>
          <w:noProof/>
          <w:sz w:val="20"/>
          <w:szCs w:val="20"/>
          <w:rtl/>
        </w:rPr>
        <w:t xml:space="preserve"> </w:t>
      </w:r>
      <w:r w:rsidRPr="00BD2C2E">
        <w:rPr>
          <w:rFonts w:hint="eastAsia"/>
          <w:i w:val="0"/>
          <w:iCs w:val="0"/>
          <w:noProof/>
          <w:sz w:val="20"/>
          <w:szCs w:val="20"/>
          <w:rtl/>
        </w:rPr>
        <w:t>الجنس</w:t>
      </w:r>
      <w:bookmarkEnd w:id="67"/>
    </w:p>
    <w:p w:rsidR="00B60FFB" w:rsidRDefault="00ED0938" w:rsidP="00895CD0">
      <w:pPr>
        <w:numPr>
          <w:ilvl w:val="0"/>
          <w:numId w:val="2"/>
        </w:numPr>
        <w:spacing w:after="0" w:line="360" w:lineRule="auto"/>
        <w:jc w:val="both"/>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العمر</w:t>
      </w:r>
    </w:p>
    <w:p w:rsidR="00B60FFB" w:rsidRDefault="00ED0938" w:rsidP="00E77331">
      <w:pPr>
        <w:pStyle w:val="Caption"/>
        <w:keepNext/>
        <w:spacing w:line="360" w:lineRule="auto"/>
        <w:rPr>
          <w:rFonts w:ascii="Simplified Arabic" w:hAnsi="Simplified Arabic" w:cs="Simplified Arabic"/>
          <w:sz w:val="28"/>
          <w:szCs w:val="28"/>
        </w:rPr>
      </w:pPr>
      <w:r>
        <w:rPr>
          <w:rFonts w:ascii="Simplified Arabic" w:hAnsi="Simplified Arabic" w:cs="Simplified Arabic"/>
          <w:sz w:val="28"/>
          <w:szCs w:val="28"/>
          <w:rtl/>
        </w:rPr>
        <w:t xml:space="preserve">جدول </w:t>
      </w:r>
      <w:r w:rsidR="00E77331">
        <w:rPr>
          <w:rFonts w:ascii="Simplified Arabic" w:hAnsi="Simplified Arabic" w:cs="Simplified Arabic" w:hint="cs"/>
          <w:sz w:val="28"/>
          <w:szCs w:val="28"/>
          <w:rtl/>
        </w:rPr>
        <w:t>4</w:t>
      </w:r>
      <w:r>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توزيع أفراد العينة حسب متغير السن</w:t>
      </w:r>
    </w:p>
    <w:tbl>
      <w:tblPr>
        <w:bidiVisual/>
        <w:tblW w:w="5000" w:type="pct"/>
        <w:jc w:val="center"/>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4494"/>
        <w:gridCol w:w="1795"/>
        <w:gridCol w:w="2037"/>
      </w:tblGrid>
      <w:tr w:rsidR="00B60FFB">
        <w:trPr>
          <w:jc w:val="center"/>
        </w:trPr>
        <w:tc>
          <w:tcPr>
            <w:tcW w:w="2699" w:type="pct"/>
            <w:shd w:val="clear" w:color="auto" w:fill="EEECE1"/>
            <w:vAlign w:val="center"/>
          </w:tcPr>
          <w:p w:rsidR="00B60FFB" w:rsidRDefault="00ED0938" w:rsidP="00BD2C2E">
            <w:pPr>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العمر</w:t>
            </w:r>
          </w:p>
        </w:tc>
        <w:tc>
          <w:tcPr>
            <w:tcW w:w="1078" w:type="pct"/>
            <w:shd w:val="clear" w:color="auto" w:fill="EEECE1"/>
            <w:vAlign w:val="center"/>
          </w:tcPr>
          <w:p w:rsidR="00B60FFB" w:rsidRDefault="00ED0938" w:rsidP="00BD2C2E">
            <w:pPr>
              <w:ind w:left="60" w:right="60"/>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التكرار</w:t>
            </w:r>
          </w:p>
        </w:tc>
        <w:tc>
          <w:tcPr>
            <w:tcW w:w="1223" w:type="pct"/>
            <w:shd w:val="clear" w:color="auto" w:fill="EEECE1"/>
            <w:vAlign w:val="center"/>
          </w:tcPr>
          <w:p w:rsidR="00B60FFB" w:rsidRDefault="00B60FFB" w:rsidP="00BD2C2E">
            <w:pPr>
              <w:ind w:left="60" w:right="60"/>
              <w:jc w:val="center"/>
              <w:rPr>
                <w:rFonts w:ascii="Simplified Arabic" w:eastAsia="SimSun" w:hAnsi="Simplified Arabic" w:cs="Simplified Arabic"/>
                <w:b/>
                <w:bCs/>
                <w:sz w:val="28"/>
                <w:szCs w:val="28"/>
                <w:rtl/>
              </w:rPr>
            </w:pPr>
          </w:p>
          <w:p w:rsidR="00B60FFB" w:rsidRDefault="00ED0938" w:rsidP="00BD2C2E">
            <w:pPr>
              <w:ind w:left="60" w:right="60"/>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النسبة</w:t>
            </w:r>
          </w:p>
        </w:tc>
      </w:tr>
      <w:tr w:rsidR="00B60FFB">
        <w:trPr>
          <w:jc w:val="center"/>
        </w:trPr>
        <w:tc>
          <w:tcPr>
            <w:tcW w:w="2699" w:type="pct"/>
            <w:shd w:val="clear" w:color="auto" w:fill="auto"/>
            <w:vAlign w:val="center"/>
          </w:tcPr>
          <w:p w:rsidR="00B60FFB" w:rsidRDefault="00ED0938">
            <w:pPr>
              <w:ind w:left="60" w:right="60"/>
              <w:jc w:val="both"/>
              <w:rPr>
                <w:rFonts w:ascii="Simplified Arabic" w:eastAsia="SimSun" w:hAnsi="Simplified Arabic" w:cs="Simplified Arabic"/>
                <w:sz w:val="28"/>
                <w:szCs w:val="28"/>
              </w:rPr>
            </w:pPr>
            <w:r>
              <w:rPr>
                <w:rFonts w:ascii="Simplified Arabic" w:eastAsia="SimSun" w:hAnsi="Simplified Arabic" w:cs="Simplified Arabic"/>
                <w:sz w:val="28"/>
                <w:szCs w:val="28"/>
                <w:rtl/>
              </w:rPr>
              <w:t>أقل من 30</w:t>
            </w:r>
          </w:p>
        </w:tc>
        <w:tc>
          <w:tcPr>
            <w:tcW w:w="1078" w:type="pct"/>
            <w:shd w:val="clear" w:color="auto" w:fill="auto"/>
            <w:vAlign w:val="center"/>
          </w:tcPr>
          <w:p w:rsidR="00B60FFB" w:rsidRDefault="00ED0938" w:rsidP="00BD2C2E">
            <w:pPr>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13</w:t>
            </w:r>
          </w:p>
        </w:tc>
        <w:tc>
          <w:tcPr>
            <w:tcW w:w="1223" w:type="pct"/>
            <w:shd w:val="clear" w:color="auto" w:fill="auto"/>
            <w:vAlign w:val="center"/>
          </w:tcPr>
          <w:p w:rsidR="00B60FFB" w:rsidRDefault="00ED0938" w:rsidP="00BD2C2E">
            <w:pPr>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16,3</w:t>
            </w:r>
          </w:p>
        </w:tc>
      </w:tr>
      <w:tr w:rsidR="00B60FFB">
        <w:trPr>
          <w:jc w:val="center"/>
        </w:trPr>
        <w:tc>
          <w:tcPr>
            <w:tcW w:w="2699" w:type="pct"/>
            <w:shd w:val="clear" w:color="auto" w:fill="auto"/>
            <w:vAlign w:val="center"/>
          </w:tcPr>
          <w:p w:rsidR="00B60FFB" w:rsidRDefault="00ED0938">
            <w:pPr>
              <w:ind w:left="60" w:right="60"/>
              <w:jc w:val="both"/>
              <w:rPr>
                <w:rFonts w:ascii="Simplified Arabic" w:eastAsia="SimSun" w:hAnsi="Simplified Arabic" w:cs="Simplified Arabic"/>
                <w:sz w:val="28"/>
                <w:szCs w:val="28"/>
              </w:rPr>
            </w:pPr>
            <w:r>
              <w:rPr>
                <w:rFonts w:ascii="Simplified Arabic" w:eastAsia="SimSun" w:hAnsi="Simplified Arabic" w:cs="Simplified Arabic"/>
                <w:sz w:val="28"/>
                <w:szCs w:val="28"/>
                <w:rtl/>
              </w:rPr>
              <w:t>من 30- 40</w:t>
            </w:r>
          </w:p>
        </w:tc>
        <w:tc>
          <w:tcPr>
            <w:tcW w:w="1078" w:type="pct"/>
            <w:shd w:val="clear" w:color="auto" w:fill="auto"/>
            <w:vAlign w:val="center"/>
          </w:tcPr>
          <w:p w:rsidR="00B60FFB" w:rsidRDefault="00ED0938" w:rsidP="00BD2C2E">
            <w:pPr>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27</w:t>
            </w:r>
          </w:p>
        </w:tc>
        <w:tc>
          <w:tcPr>
            <w:tcW w:w="1223" w:type="pct"/>
            <w:shd w:val="clear" w:color="auto" w:fill="auto"/>
            <w:vAlign w:val="center"/>
          </w:tcPr>
          <w:p w:rsidR="00B60FFB" w:rsidRDefault="00ED0938" w:rsidP="00BD2C2E">
            <w:pPr>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33.8</w:t>
            </w:r>
          </w:p>
        </w:tc>
      </w:tr>
      <w:tr w:rsidR="00B60FFB">
        <w:trPr>
          <w:jc w:val="center"/>
        </w:trPr>
        <w:tc>
          <w:tcPr>
            <w:tcW w:w="2699" w:type="pct"/>
            <w:shd w:val="clear" w:color="auto" w:fill="auto"/>
            <w:vAlign w:val="center"/>
          </w:tcPr>
          <w:p w:rsidR="00B60FFB" w:rsidRDefault="00ED0938">
            <w:pPr>
              <w:ind w:left="60" w:right="60"/>
              <w:jc w:val="both"/>
              <w:rPr>
                <w:rFonts w:ascii="Simplified Arabic" w:eastAsia="SimSun" w:hAnsi="Simplified Arabic" w:cs="Simplified Arabic"/>
                <w:sz w:val="28"/>
                <w:szCs w:val="28"/>
              </w:rPr>
            </w:pPr>
            <w:r>
              <w:rPr>
                <w:rFonts w:ascii="Simplified Arabic" w:eastAsia="SimSun" w:hAnsi="Simplified Arabic" w:cs="Simplified Arabic"/>
                <w:sz w:val="28"/>
                <w:szCs w:val="28"/>
                <w:rtl/>
              </w:rPr>
              <w:t>من 40-50</w:t>
            </w:r>
          </w:p>
        </w:tc>
        <w:tc>
          <w:tcPr>
            <w:tcW w:w="1078" w:type="pct"/>
            <w:shd w:val="clear" w:color="auto" w:fill="auto"/>
            <w:vAlign w:val="center"/>
          </w:tcPr>
          <w:p w:rsidR="00B60FFB" w:rsidRDefault="00ED0938" w:rsidP="00BD2C2E">
            <w:pPr>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17</w:t>
            </w:r>
          </w:p>
        </w:tc>
        <w:tc>
          <w:tcPr>
            <w:tcW w:w="1223" w:type="pct"/>
            <w:shd w:val="clear" w:color="auto" w:fill="auto"/>
            <w:vAlign w:val="center"/>
          </w:tcPr>
          <w:p w:rsidR="00B60FFB" w:rsidRDefault="00ED0938" w:rsidP="00BD2C2E">
            <w:pPr>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21.3</w:t>
            </w:r>
          </w:p>
        </w:tc>
      </w:tr>
      <w:tr w:rsidR="00B60FFB">
        <w:trPr>
          <w:jc w:val="center"/>
        </w:trPr>
        <w:tc>
          <w:tcPr>
            <w:tcW w:w="2699" w:type="pct"/>
            <w:shd w:val="clear" w:color="auto" w:fill="auto"/>
            <w:vAlign w:val="center"/>
          </w:tcPr>
          <w:p w:rsidR="00B60FFB" w:rsidRDefault="00ED0938">
            <w:pPr>
              <w:ind w:left="60" w:right="60"/>
              <w:jc w:val="both"/>
              <w:rPr>
                <w:rFonts w:ascii="Simplified Arabic" w:eastAsia="SimSun" w:hAnsi="Simplified Arabic" w:cs="Simplified Arabic"/>
                <w:sz w:val="28"/>
                <w:szCs w:val="28"/>
              </w:rPr>
            </w:pPr>
            <w:r>
              <w:rPr>
                <w:rFonts w:ascii="Simplified Arabic" w:eastAsia="SimSun" w:hAnsi="Simplified Arabic" w:cs="Simplified Arabic"/>
                <w:sz w:val="28"/>
                <w:szCs w:val="28"/>
                <w:rtl/>
              </w:rPr>
              <w:t>23</w:t>
            </w:r>
          </w:p>
        </w:tc>
        <w:tc>
          <w:tcPr>
            <w:tcW w:w="1078" w:type="pct"/>
            <w:shd w:val="clear" w:color="auto" w:fill="auto"/>
            <w:vAlign w:val="center"/>
          </w:tcPr>
          <w:p w:rsidR="00B60FFB" w:rsidRDefault="00ED0938" w:rsidP="00BD2C2E">
            <w:pPr>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23</w:t>
            </w:r>
          </w:p>
        </w:tc>
        <w:tc>
          <w:tcPr>
            <w:tcW w:w="1223" w:type="pct"/>
            <w:shd w:val="clear" w:color="auto" w:fill="auto"/>
            <w:vAlign w:val="center"/>
          </w:tcPr>
          <w:p w:rsidR="00B60FFB" w:rsidRDefault="00ED0938" w:rsidP="00BD2C2E">
            <w:pPr>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28.7</w:t>
            </w:r>
          </w:p>
        </w:tc>
      </w:tr>
      <w:tr w:rsidR="00B60FFB">
        <w:trPr>
          <w:jc w:val="center"/>
        </w:trPr>
        <w:tc>
          <w:tcPr>
            <w:tcW w:w="2699" w:type="pct"/>
            <w:shd w:val="clear" w:color="auto" w:fill="EEECE1"/>
            <w:vAlign w:val="center"/>
          </w:tcPr>
          <w:p w:rsidR="00B60FFB" w:rsidRDefault="00ED0938">
            <w:pPr>
              <w:ind w:left="60" w:right="60"/>
              <w:jc w:val="both"/>
              <w:rPr>
                <w:rFonts w:ascii="Simplified Arabic" w:eastAsia="SimSun" w:hAnsi="Simplified Arabic" w:cs="Simplified Arabic"/>
                <w:sz w:val="28"/>
                <w:szCs w:val="28"/>
                <w:rtl/>
                <w:lang w:bidi="ar-EG"/>
              </w:rPr>
            </w:pPr>
            <w:r>
              <w:rPr>
                <w:rFonts w:ascii="Simplified Arabic" w:eastAsia="SimSun" w:hAnsi="Simplified Arabic" w:cs="Simplified Arabic"/>
                <w:sz w:val="28"/>
                <w:szCs w:val="28"/>
                <w:rtl/>
              </w:rPr>
              <w:t>الإجمالي</w:t>
            </w:r>
          </w:p>
        </w:tc>
        <w:tc>
          <w:tcPr>
            <w:tcW w:w="1078" w:type="pct"/>
            <w:shd w:val="clear" w:color="auto" w:fill="EEECE1"/>
            <w:vAlign w:val="center"/>
          </w:tcPr>
          <w:p w:rsidR="00B60FFB" w:rsidRDefault="00ED0938" w:rsidP="00BD2C2E">
            <w:pPr>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80</w:t>
            </w:r>
          </w:p>
        </w:tc>
        <w:tc>
          <w:tcPr>
            <w:tcW w:w="1223" w:type="pct"/>
            <w:shd w:val="clear" w:color="auto" w:fill="EEECE1"/>
            <w:vAlign w:val="center"/>
          </w:tcPr>
          <w:p w:rsidR="00B60FFB" w:rsidRDefault="00ED0938" w:rsidP="00E77331">
            <w:pPr>
              <w:keepNext/>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Pr>
              <w:t>100.0</w:t>
            </w:r>
          </w:p>
        </w:tc>
      </w:tr>
    </w:tbl>
    <w:p w:rsidR="00B60FFB" w:rsidRDefault="00ED0938">
      <w:pPr>
        <w:spacing w:after="0"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يتبين من الجدول السابق أن أغلب أفراد العينة أعمارهم بين 30 حتى 40 عام، في حين بلغت النسبة 33.8%، بينما المرتبة الثانية كانت للأعمار الأكبر من 50 عام بنسبة 28.7%، وفي المرتبة الأخيرة الاعمار الأقل من 30 عام بنسبة بلغت 16.3%.</w:t>
      </w:r>
    </w:p>
    <w:p w:rsidR="00B60FFB" w:rsidRDefault="00B60FFB">
      <w:pPr>
        <w:spacing w:after="0" w:line="360" w:lineRule="auto"/>
        <w:jc w:val="both"/>
        <w:rPr>
          <w:rFonts w:ascii="Simplified Arabic" w:hAnsi="Simplified Arabic" w:cs="Simplified Arabic"/>
          <w:sz w:val="28"/>
          <w:szCs w:val="28"/>
          <w:rtl/>
          <w:lang w:bidi="ar-EG"/>
        </w:rPr>
      </w:pPr>
    </w:p>
    <w:p w:rsidR="00BD2C2E" w:rsidRDefault="00ED0938" w:rsidP="00BD2C2E">
      <w:pPr>
        <w:keepNext/>
        <w:spacing w:after="0" w:line="360" w:lineRule="auto"/>
        <w:jc w:val="center"/>
      </w:pPr>
      <w:r>
        <w:rPr>
          <w:rFonts w:ascii="Simplified Arabic" w:hAnsi="Simplified Arabic" w:cs="Simplified Arabic"/>
          <w:noProof/>
          <w:sz w:val="28"/>
          <w:szCs w:val="28"/>
        </w:rPr>
        <w:drawing>
          <wp:inline distT="0" distB="0" distL="118872" distR="118872" wp14:anchorId="492E36FD" wp14:editId="0D0067E6">
            <wp:extent cx="3171825" cy="2876550"/>
            <wp:effectExtent l="0" t="0" r="0" b="0"/>
            <wp:docPr id="10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 name="Picture 2"/>
                    <pic:cNvPicPr>
                      <a:picLocks noChangeAspect="1" noChangeArrowheads="1"/>
                    </pic:cNvPicPr>
                  </pic:nvPicPr>
                  <pic:blipFill>
                    <a:blip r:embed="rId14"/>
                    <a:srcRect/>
                    <a:stretch>
                      <a:fillRect/>
                    </a:stretch>
                  </pic:blipFill>
                  <pic:spPr>
                    <a:xfrm>
                      <a:off x="0" y="0"/>
                      <a:ext cx="3171825" cy="2876550"/>
                    </a:xfrm>
                    <a:prstGeom prst="rect">
                      <a:avLst/>
                    </a:prstGeom>
                    <a:noFill/>
                    <a:ln>
                      <a:noFill/>
                    </a:ln>
                  </pic:spPr>
                </pic:pic>
              </a:graphicData>
            </a:graphic>
          </wp:inline>
        </w:drawing>
      </w:r>
    </w:p>
    <w:p w:rsidR="00B60FFB" w:rsidRPr="00BD2C2E" w:rsidRDefault="00BD2C2E" w:rsidP="00BD2C2E">
      <w:pPr>
        <w:pStyle w:val="Caption"/>
        <w:jc w:val="center"/>
        <w:rPr>
          <w:rFonts w:ascii="Simplified Arabic" w:hAnsi="Simplified Arabic" w:cs="Simplified Arabic"/>
          <w:i w:val="0"/>
          <w:iCs w:val="0"/>
          <w:sz w:val="32"/>
          <w:szCs w:val="32"/>
          <w:rtl/>
          <w:lang w:bidi="ar-EG"/>
        </w:rPr>
      </w:pPr>
      <w:bookmarkStart w:id="68" w:name="_Toc184828914"/>
      <w:r w:rsidRPr="00BD2C2E">
        <w:rPr>
          <w:rFonts w:hint="cs"/>
          <w:i w:val="0"/>
          <w:iCs w:val="0"/>
          <w:sz w:val="20"/>
          <w:szCs w:val="20"/>
          <w:rtl/>
        </w:rPr>
        <w:t>شكل</w:t>
      </w:r>
      <w:r w:rsidRPr="00BD2C2E">
        <w:rPr>
          <w:i w:val="0"/>
          <w:iCs w:val="0"/>
          <w:sz w:val="20"/>
          <w:szCs w:val="20"/>
          <w:rtl/>
        </w:rPr>
        <w:t xml:space="preserve"> </w:t>
      </w:r>
      <w:r w:rsidRPr="00BD2C2E">
        <w:rPr>
          <w:i w:val="0"/>
          <w:iCs w:val="0"/>
          <w:sz w:val="20"/>
          <w:szCs w:val="20"/>
          <w:rtl/>
        </w:rPr>
        <w:fldChar w:fldCharType="begin"/>
      </w:r>
      <w:r w:rsidRPr="00BD2C2E">
        <w:rPr>
          <w:i w:val="0"/>
          <w:iCs w:val="0"/>
          <w:sz w:val="20"/>
          <w:szCs w:val="20"/>
          <w:rtl/>
        </w:rPr>
        <w:instrText xml:space="preserve"> </w:instrText>
      </w:r>
      <w:r w:rsidRPr="00BD2C2E">
        <w:rPr>
          <w:i w:val="0"/>
          <w:iCs w:val="0"/>
          <w:sz w:val="20"/>
          <w:szCs w:val="20"/>
        </w:rPr>
        <w:instrText>SEQ</w:instrText>
      </w:r>
      <w:r w:rsidRPr="00BD2C2E">
        <w:rPr>
          <w:i w:val="0"/>
          <w:iCs w:val="0"/>
          <w:sz w:val="20"/>
          <w:szCs w:val="20"/>
          <w:rtl/>
        </w:rPr>
        <w:instrText xml:space="preserve"> شكل \* </w:instrText>
      </w:r>
      <w:r w:rsidRPr="00BD2C2E">
        <w:rPr>
          <w:i w:val="0"/>
          <w:iCs w:val="0"/>
          <w:sz w:val="20"/>
          <w:szCs w:val="20"/>
        </w:rPr>
        <w:instrText>ARABIC</w:instrText>
      </w:r>
      <w:r w:rsidRPr="00BD2C2E">
        <w:rPr>
          <w:i w:val="0"/>
          <w:iCs w:val="0"/>
          <w:sz w:val="20"/>
          <w:szCs w:val="20"/>
          <w:rtl/>
        </w:rPr>
        <w:instrText xml:space="preserve"> </w:instrText>
      </w:r>
      <w:r w:rsidRPr="00BD2C2E">
        <w:rPr>
          <w:i w:val="0"/>
          <w:iCs w:val="0"/>
          <w:sz w:val="20"/>
          <w:szCs w:val="20"/>
          <w:rtl/>
        </w:rPr>
        <w:fldChar w:fldCharType="separate"/>
      </w:r>
      <w:r w:rsidR="00302D85">
        <w:rPr>
          <w:i w:val="0"/>
          <w:iCs w:val="0"/>
          <w:noProof/>
          <w:sz w:val="20"/>
          <w:szCs w:val="20"/>
          <w:rtl/>
        </w:rPr>
        <w:t>3</w:t>
      </w:r>
      <w:r w:rsidRPr="00BD2C2E">
        <w:rPr>
          <w:i w:val="0"/>
          <w:iCs w:val="0"/>
          <w:sz w:val="20"/>
          <w:szCs w:val="20"/>
          <w:rtl/>
        </w:rPr>
        <w:fldChar w:fldCharType="end"/>
      </w:r>
      <w:r w:rsidRPr="00BD2C2E">
        <w:rPr>
          <w:i w:val="0"/>
          <w:iCs w:val="0"/>
          <w:noProof/>
          <w:sz w:val="20"/>
          <w:szCs w:val="20"/>
          <w:rtl/>
          <w:lang w:bidi="ar-EG"/>
        </w:rPr>
        <w:t xml:space="preserve">: </w:t>
      </w:r>
      <w:r w:rsidRPr="00BD2C2E">
        <w:rPr>
          <w:rFonts w:hint="eastAsia"/>
          <w:i w:val="0"/>
          <w:iCs w:val="0"/>
          <w:noProof/>
          <w:sz w:val="20"/>
          <w:szCs w:val="20"/>
          <w:rtl/>
          <w:lang w:bidi="ar-EG"/>
        </w:rPr>
        <w:t>الرسم</w:t>
      </w:r>
      <w:r w:rsidRPr="00BD2C2E">
        <w:rPr>
          <w:i w:val="0"/>
          <w:iCs w:val="0"/>
          <w:noProof/>
          <w:sz w:val="20"/>
          <w:szCs w:val="20"/>
          <w:rtl/>
          <w:lang w:bidi="ar-EG"/>
        </w:rPr>
        <w:t xml:space="preserve"> </w:t>
      </w:r>
      <w:r w:rsidRPr="00BD2C2E">
        <w:rPr>
          <w:rFonts w:hint="eastAsia"/>
          <w:i w:val="0"/>
          <w:iCs w:val="0"/>
          <w:noProof/>
          <w:sz w:val="20"/>
          <w:szCs w:val="20"/>
          <w:rtl/>
          <w:lang w:bidi="ar-EG"/>
        </w:rPr>
        <w:t>البياني</w:t>
      </w:r>
      <w:r w:rsidRPr="00BD2C2E">
        <w:rPr>
          <w:i w:val="0"/>
          <w:iCs w:val="0"/>
          <w:noProof/>
          <w:sz w:val="20"/>
          <w:szCs w:val="20"/>
          <w:rtl/>
          <w:lang w:bidi="ar-EG"/>
        </w:rPr>
        <w:t xml:space="preserve"> </w:t>
      </w:r>
      <w:r w:rsidRPr="00BD2C2E">
        <w:rPr>
          <w:rFonts w:hint="eastAsia"/>
          <w:i w:val="0"/>
          <w:iCs w:val="0"/>
          <w:noProof/>
          <w:sz w:val="20"/>
          <w:szCs w:val="20"/>
          <w:rtl/>
          <w:lang w:bidi="ar-EG"/>
        </w:rPr>
        <w:t>لتوزيع</w:t>
      </w:r>
      <w:r w:rsidRPr="00BD2C2E">
        <w:rPr>
          <w:i w:val="0"/>
          <w:iCs w:val="0"/>
          <w:noProof/>
          <w:sz w:val="20"/>
          <w:szCs w:val="20"/>
          <w:rtl/>
          <w:lang w:bidi="ar-EG"/>
        </w:rPr>
        <w:t xml:space="preserve"> </w:t>
      </w:r>
      <w:r w:rsidRPr="00BD2C2E">
        <w:rPr>
          <w:rFonts w:hint="eastAsia"/>
          <w:i w:val="0"/>
          <w:iCs w:val="0"/>
          <w:noProof/>
          <w:sz w:val="20"/>
          <w:szCs w:val="20"/>
          <w:rtl/>
          <w:lang w:bidi="ar-EG"/>
        </w:rPr>
        <w:t>عينة</w:t>
      </w:r>
      <w:r w:rsidRPr="00BD2C2E">
        <w:rPr>
          <w:i w:val="0"/>
          <w:iCs w:val="0"/>
          <w:noProof/>
          <w:sz w:val="20"/>
          <w:szCs w:val="20"/>
          <w:rtl/>
          <w:lang w:bidi="ar-EG"/>
        </w:rPr>
        <w:t xml:space="preserve"> </w:t>
      </w:r>
      <w:r w:rsidRPr="00BD2C2E">
        <w:rPr>
          <w:rFonts w:hint="eastAsia"/>
          <w:i w:val="0"/>
          <w:iCs w:val="0"/>
          <w:noProof/>
          <w:sz w:val="20"/>
          <w:szCs w:val="20"/>
          <w:rtl/>
          <w:lang w:bidi="ar-EG"/>
        </w:rPr>
        <w:t>البحث</w:t>
      </w:r>
      <w:r w:rsidRPr="00BD2C2E">
        <w:rPr>
          <w:i w:val="0"/>
          <w:iCs w:val="0"/>
          <w:noProof/>
          <w:sz w:val="20"/>
          <w:szCs w:val="20"/>
          <w:rtl/>
          <w:lang w:bidi="ar-EG"/>
        </w:rPr>
        <w:t xml:space="preserve"> </w:t>
      </w:r>
      <w:r w:rsidRPr="00BD2C2E">
        <w:rPr>
          <w:rFonts w:hint="eastAsia"/>
          <w:i w:val="0"/>
          <w:iCs w:val="0"/>
          <w:noProof/>
          <w:sz w:val="20"/>
          <w:szCs w:val="20"/>
          <w:rtl/>
          <w:lang w:bidi="ar-EG"/>
        </w:rPr>
        <w:t>تبع</w:t>
      </w:r>
      <w:r w:rsidRPr="00BD2C2E">
        <w:rPr>
          <w:i w:val="0"/>
          <w:iCs w:val="0"/>
          <w:noProof/>
          <w:sz w:val="20"/>
          <w:szCs w:val="20"/>
          <w:rtl/>
          <w:lang w:bidi="ar-EG"/>
        </w:rPr>
        <w:t xml:space="preserve"> </w:t>
      </w:r>
      <w:r w:rsidRPr="00BD2C2E">
        <w:rPr>
          <w:rFonts w:hint="eastAsia"/>
          <w:i w:val="0"/>
          <w:iCs w:val="0"/>
          <w:noProof/>
          <w:sz w:val="20"/>
          <w:szCs w:val="20"/>
          <w:rtl/>
          <w:lang w:bidi="ar-EG"/>
        </w:rPr>
        <w:t>السن</w:t>
      </w:r>
      <w:bookmarkEnd w:id="68"/>
    </w:p>
    <w:p w:rsidR="00B60FFB" w:rsidRDefault="00ED0938" w:rsidP="00895CD0">
      <w:pPr>
        <w:numPr>
          <w:ilvl w:val="0"/>
          <w:numId w:val="2"/>
        </w:numPr>
        <w:spacing w:after="0" w:line="360" w:lineRule="auto"/>
        <w:jc w:val="both"/>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المؤهل العلمي</w:t>
      </w:r>
    </w:p>
    <w:p w:rsidR="00B60FFB" w:rsidRDefault="00E77331" w:rsidP="00E77331">
      <w:pPr>
        <w:pStyle w:val="Caption"/>
        <w:keepNext/>
        <w:spacing w:line="360" w:lineRule="auto"/>
        <w:rPr>
          <w:rFonts w:ascii="Simplified Arabic" w:hAnsi="Simplified Arabic" w:cs="Simplified Arabic"/>
          <w:sz w:val="28"/>
          <w:szCs w:val="28"/>
        </w:rPr>
      </w:pPr>
      <w:r>
        <w:rPr>
          <w:rFonts w:ascii="Simplified Arabic" w:hAnsi="Simplified Arabic" w:cs="Simplified Arabic"/>
          <w:sz w:val="28"/>
          <w:szCs w:val="28"/>
          <w:rtl/>
        </w:rPr>
        <w:t>جدول</w:t>
      </w:r>
      <w:r>
        <w:rPr>
          <w:rFonts w:ascii="Simplified Arabic" w:hAnsi="Simplified Arabic" w:cs="Simplified Arabic" w:hint="cs"/>
          <w:sz w:val="28"/>
          <w:szCs w:val="28"/>
          <w:rtl/>
        </w:rPr>
        <w:t>5</w:t>
      </w:r>
      <w:r w:rsidR="00ED0938">
        <w:rPr>
          <w:rFonts w:ascii="Simplified Arabic" w:hAnsi="Simplified Arabic" w:cs="Simplified Arabic"/>
          <w:sz w:val="28"/>
          <w:szCs w:val="28"/>
          <w:rtl/>
        </w:rPr>
        <w:t xml:space="preserve"> </w:t>
      </w:r>
      <w:r w:rsidR="00ED0938">
        <w:rPr>
          <w:rFonts w:ascii="Simplified Arabic" w:hAnsi="Simplified Arabic" w:cs="Simplified Arabic"/>
          <w:sz w:val="28"/>
          <w:szCs w:val="28"/>
          <w:rtl/>
          <w:lang w:bidi="ar-EG"/>
        </w:rPr>
        <w:t>توزيع أفراد العينة حسب متغير المؤهل العلمي</w:t>
      </w:r>
    </w:p>
    <w:tbl>
      <w:tblPr>
        <w:bidiVisual/>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4494"/>
        <w:gridCol w:w="1795"/>
        <w:gridCol w:w="2037"/>
      </w:tblGrid>
      <w:tr w:rsidR="00B60FFB">
        <w:tc>
          <w:tcPr>
            <w:tcW w:w="2699" w:type="pct"/>
            <w:shd w:val="clear" w:color="auto" w:fill="auto"/>
            <w:vAlign w:val="center"/>
          </w:tcPr>
          <w:p w:rsidR="00B60FFB" w:rsidRDefault="00ED0938" w:rsidP="00BD2C2E">
            <w:pPr>
              <w:spacing w:line="24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المؤهل العلمي</w:t>
            </w:r>
          </w:p>
        </w:tc>
        <w:tc>
          <w:tcPr>
            <w:tcW w:w="1078" w:type="pct"/>
            <w:shd w:val="clear" w:color="auto" w:fill="auto"/>
            <w:vAlign w:val="center"/>
          </w:tcPr>
          <w:p w:rsidR="00B60FFB" w:rsidRDefault="00ED0938" w:rsidP="00BD2C2E">
            <w:pPr>
              <w:spacing w:line="240" w:lineRule="auto"/>
              <w:ind w:left="60" w:right="60"/>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التكرار</w:t>
            </w:r>
          </w:p>
        </w:tc>
        <w:tc>
          <w:tcPr>
            <w:tcW w:w="1223" w:type="pct"/>
            <w:shd w:val="clear" w:color="auto" w:fill="auto"/>
            <w:vAlign w:val="center"/>
          </w:tcPr>
          <w:p w:rsidR="00B60FFB" w:rsidRDefault="00B60FFB" w:rsidP="00BD2C2E">
            <w:pPr>
              <w:spacing w:line="240" w:lineRule="auto"/>
              <w:ind w:left="60" w:right="60"/>
              <w:jc w:val="center"/>
              <w:rPr>
                <w:rFonts w:ascii="Simplified Arabic" w:eastAsia="SimSun" w:hAnsi="Simplified Arabic" w:cs="Simplified Arabic"/>
                <w:b/>
                <w:bCs/>
                <w:sz w:val="28"/>
                <w:szCs w:val="28"/>
                <w:rtl/>
              </w:rPr>
            </w:pPr>
          </w:p>
          <w:p w:rsidR="00B60FFB" w:rsidRDefault="00ED0938" w:rsidP="00BD2C2E">
            <w:pPr>
              <w:spacing w:line="240" w:lineRule="auto"/>
              <w:ind w:left="60" w:right="60"/>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النسبة</w:t>
            </w:r>
          </w:p>
        </w:tc>
      </w:tr>
      <w:tr w:rsidR="00B60FFB">
        <w:tc>
          <w:tcPr>
            <w:tcW w:w="2699" w:type="pct"/>
            <w:shd w:val="clear" w:color="auto" w:fill="auto"/>
          </w:tcPr>
          <w:p w:rsidR="00B60FFB" w:rsidRDefault="00ED0938" w:rsidP="00BD2C2E">
            <w:pPr>
              <w:spacing w:line="240" w:lineRule="auto"/>
              <w:ind w:left="60" w:right="60"/>
              <w:jc w:val="both"/>
              <w:rPr>
                <w:rFonts w:ascii="Simplified Arabic" w:eastAsia="SimSun" w:hAnsi="Simplified Arabic" w:cs="Simplified Arabic"/>
                <w:sz w:val="28"/>
                <w:szCs w:val="28"/>
                <w:lang w:bidi="ar-EG"/>
              </w:rPr>
            </w:pPr>
            <w:r>
              <w:rPr>
                <w:rFonts w:ascii="Simplified Arabic" w:eastAsia="SimSun" w:hAnsi="Simplified Arabic" w:cs="Simplified Arabic"/>
                <w:sz w:val="28"/>
                <w:szCs w:val="28"/>
                <w:rtl/>
              </w:rPr>
              <w:t>دبلوم</w:t>
            </w:r>
          </w:p>
        </w:tc>
        <w:tc>
          <w:tcPr>
            <w:tcW w:w="1078" w:type="pct"/>
            <w:shd w:val="clear" w:color="auto" w:fill="auto"/>
            <w:vAlign w:val="center"/>
          </w:tcPr>
          <w:p w:rsidR="00B60FFB" w:rsidRDefault="00ED0938" w:rsidP="00BD2C2E">
            <w:pPr>
              <w:spacing w:line="240" w:lineRule="auto"/>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15</w:t>
            </w:r>
          </w:p>
        </w:tc>
        <w:tc>
          <w:tcPr>
            <w:tcW w:w="1223" w:type="pct"/>
            <w:shd w:val="clear" w:color="auto" w:fill="auto"/>
            <w:vAlign w:val="center"/>
          </w:tcPr>
          <w:p w:rsidR="00B60FFB" w:rsidRDefault="00ED0938" w:rsidP="00BD2C2E">
            <w:pPr>
              <w:spacing w:line="240" w:lineRule="auto"/>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18.8</w:t>
            </w:r>
          </w:p>
        </w:tc>
      </w:tr>
      <w:tr w:rsidR="00B60FFB">
        <w:tc>
          <w:tcPr>
            <w:tcW w:w="2699" w:type="pct"/>
            <w:shd w:val="clear" w:color="auto" w:fill="auto"/>
          </w:tcPr>
          <w:p w:rsidR="00B60FFB" w:rsidRDefault="00ED0938">
            <w:pPr>
              <w:ind w:left="60" w:right="60"/>
              <w:jc w:val="both"/>
              <w:rPr>
                <w:rFonts w:ascii="Simplified Arabic" w:eastAsia="SimSun" w:hAnsi="Simplified Arabic" w:cs="Simplified Arabic"/>
                <w:sz w:val="28"/>
                <w:szCs w:val="28"/>
                <w:rtl/>
              </w:rPr>
            </w:pPr>
            <w:r>
              <w:rPr>
                <w:rFonts w:ascii="Simplified Arabic" w:eastAsia="SimSun" w:hAnsi="Simplified Arabic" w:cs="Simplified Arabic"/>
                <w:sz w:val="28"/>
                <w:szCs w:val="28"/>
                <w:rtl/>
              </w:rPr>
              <w:t>ثانوي</w:t>
            </w:r>
          </w:p>
        </w:tc>
        <w:tc>
          <w:tcPr>
            <w:tcW w:w="1078" w:type="pct"/>
            <w:shd w:val="clear" w:color="auto" w:fill="auto"/>
            <w:vAlign w:val="center"/>
          </w:tcPr>
          <w:p w:rsidR="00B60FFB" w:rsidRDefault="00ED0938" w:rsidP="00BD2C2E">
            <w:pPr>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17</w:t>
            </w:r>
          </w:p>
        </w:tc>
        <w:tc>
          <w:tcPr>
            <w:tcW w:w="1223" w:type="pct"/>
            <w:shd w:val="clear" w:color="auto" w:fill="auto"/>
            <w:vAlign w:val="center"/>
          </w:tcPr>
          <w:p w:rsidR="00B60FFB" w:rsidRDefault="00ED0938" w:rsidP="00BD2C2E">
            <w:pPr>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21.3</w:t>
            </w:r>
          </w:p>
        </w:tc>
      </w:tr>
      <w:tr w:rsidR="00B60FFB">
        <w:tc>
          <w:tcPr>
            <w:tcW w:w="2699" w:type="pct"/>
            <w:shd w:val="clear" w:color="auto" w:fill="auto"/>
          </w:tcPr>
          <w:p w:rsidR="00B60FFB" w:rsidRDefault="00ED0938">
            <w:pPr>
              <w:ind w:left="60" w:right="60"/>
              <w:jc w:val="both"/>
              <w:rPr>
                <w:rFonts w:ascii="Simplified Arabic" w:eastAsia="SimSun" w:hAnsi="Simplified Arabic" w:cs="Simplified Arabic"/>
                <w:sz w:val="28"/>
                <w:szCs w:val="28"/>
              </w:rPr>
            </w:pPr>
            <w:r>
              <w:rPr>
                <w:rFonts w:ascii="Simplified Arabic" w:eastAsia="SimSun" w:hAnsi="Simplified Arabic" w:cs="Simplified Arabic"/>
                <w:sz w:val="28"/>
                <w:szCs w:val="28"/>
                <w:rtl/>
              </w:rPr>
              <w:t>بكالوريوس</w:t>
            </w:r>
          </w:p>
        </w:tc>
        <w:tc>
          <w:tcPr>
            <w:tcW w:w="1078" w:type="pct"/>
            <w:shd w:val="clear" w:color="auto" w:fill="auto"/>
            <w:vAlign w:val="center"/>
          </w:tcPr>
          <w:p w:rsidR="00B60FFB" w:rsidRDefault="00ED0938" w:rsidP="00BD2C2E">
            <w:pPr>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39</w:t>
            </w:r>
          </w:p>
        </w:tc>
        <w:tc>
          <w:tcPr>
            <w:tcW w:w="1223" w:type="pct"/>
            <w:shd w:val="clear" w:color="auto" w:fill="auto"/>
            <w:vAlign w:val="center"/>
          </w:tcPr>
          <w:p w:rsidR="00B60FFB" w:rsidRDefault="00ED0938" w:rsidP="00BD2C2E">
            <w:pPr>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48.8</w:t>
            </w:r>
          </w:p>
        </w:tc>
      </w:tr>
      <w:tr w:rsidR="00B60FFB">
        <w:tc>
          <w:tcPr>
            <w:tcW w:w="2699" w:type="pct"/>
            <w:shd w:val="clear" w:color="auto" w:fill="auto"/>
          </w:tcPr>
          <w:p w:rsidR="00B60FFB" w:rsidRDefault="00ED0938">
            <w:pPr>
              <w:ind w:left="60" w:right="60"/>
              <w:jc w:val="both"/>
              <w:rPr>
                <w:rFonts w:ascii="Simplified Arabic" w:eastAsia="SimSun" w:hAnsi="Simplified Arabic" w:cs="Simplified Arabic"/>
                <w:sz w:val="28"/>
                <w:szCs w:val="28"/>
                <w:rtl/>
              </w:rPr>
            </w:pPr>
            <w:r>
              <w:rPr>
                <w:rFonts w:ascii="Simplified Arabic" w:eastAsia="SimSun" w:hAnsi="Simplified Arabic" w:cs="Simplified Arabic"/>
                <w:sz w:val="28"/>
                <w:szCs w:val="28"/>
                <w:rtl/>
              </w:rPr>
              <w:t>دبلوم عالي</w:t>
            </w:r>
          </w:p>
        </w:tc>
        <w:tc>
          <w:tcPr>
            <w:tcW w:w="1078" w:type="pct"/>
            <w:shd w:val="clear" w:color="auto" w:fill="auto"/>
            <w:vAlign w:val="center"/>
          </w:tcPr>
          <w:p w:rsidR="00B60FFB" w:rsidRDefault="00ED0938" w:rsidP="00BD2C2E">
            <w:pPr>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4</w:t>
            </w:r>
          </w:p>
        </w:tc>
        <w:tc>
          <w:tcPr>
            <w:tcW w:w="1223" w:type="pct"/>
            <w:shd w:val="clear" w:color="auto" w:fill="auto"/>
            <w:vAlign w:val="center"/>
          </w:tcPr>
          <w:p w:rsidR="00B60FFB" w:rsidRDefault="00ED0938" w:rsidP="00BD2C2E">
            <w:pPr>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5</w:t>
            </w:r>
          </w:p>
        </w:tc>
      </w:tr>
      <w:tr w:rsidR="00B60FFB">
        <w:tc>
          <w:tcPr>
            <w:tcW w:w="2699" w:type="pct"/>
            <w:shd w:val="clear" w:color="auto" w:fill="auto"/>
          </w:tcPr>
          <w:p w:rsidR="00B60FFB" w:rsidRDefault="00ED0938">
            <w:pPr>
              <w:ind w:left="60" w:right="60"/>
              <w:jc w:val="both"/>
              <w:rPr>
                <w:rFonts w:ascii="Simplified Arabic" w:eastAsia="SimSun" w:hAnsi="Simplified Arabic" w:cs="Simplified Arabic"/>
                <w:sz w:val="28"/>
                <w:szCs w:val="28"/>
              </w:rPr>
            </w:pPr>
            <w:r>
              <w:rPr>
                <w:rFonts w:ascii="Simplified Arabic" w:eastAsia="SimSun" w:hAnsi="Simplified Arabic" w:cs="Simplified Arabic"/>
                <w:sz w:val="28"/>
                <w:szCs w:val="28"/>
                <w:rtl/>
              </w:rPr>
              <w:t>ماجستير</w:t>
            </w:r>
          </w:p>
        </w:tc>
        <w:tc>
          <w:tcPr>
            <w:tcW w:w="1078" w:type="pct"/>
            <w:shd w:val="clear" w:color="auto" w:fill="auto"/>
            <w:vAlign w:val="center"/>
          </w:tcPr>
          <w:p w:rsidR="00B60FFB" w:rsidRDefault="00ED0938" w:rsidP="00BD2C2E">
            <w:pPr>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1</w:t>
            </w:r>
          </w:p>
        </w:tc>
        <w:tc>
          <w:tcPr>
            <w:tcW w:w="1223" w:type="pct"/>
            <w:shd w:val="clear" w:color="auto" w:fill="auto"/>
            <w:vAlign w:val="center"/>
          </w:tcPr>
          <w:p w:rsidR="00B60FFB" w:rsidRDefault="00ED0938" w:rsidP="00BD2C2E">
            <w:pPr>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1.3</w:t>
            </w:r>
          </w:p>
        </w:tc>
      </w:tr>
      <w:tr w:rsidR="00B60FFB">
        <w:tc>
          <w:tcPr>
            <w:tcW w:w="2699" w:type="pct"/>
            <w:shd w:val="clear" w:color="auto" w:fill="auto"/>
          </w:tcPr>
          <w:p w:rsidR="00B60FFB" w:rsidRDefault="00ED0938">
            <w:pPr>
              <w:ind w:left="60" w:right="60"/>
              <w:jc w:val="both"/>
              <w:rPr>
                <w:rFonts w:ascii="Simplified Arabic" w:eastAsia="SimSun" w:hAnsi="Simplified Arabic" w:cs="Simplified Arabic"/>
                <w:sz w:val="28"/>
                <w:szCs w:val="28"/>
              </w:rPr>
            </w:pPr>
            <w:r>
              <w:rPr>
                <w:rFonts w:ascii="Simplified Arabic" w:eastAsia="SimSun" w:hAnsi="Simplified Arabic" w:cs="Simplified Arabic"/>
                <w:sz w:val="28"/>
                <w:szCs w:val="28"/>
                <w:rtl/>
              </w:rPr>
              <w:t>دكتوراه</w:t>
            </w:r>
          </w:p>
        </w:tc>
        <w:tc>
          <w:tcPr>
            <w:tcW w:w="1078" w:type="pct"/>
            <w:shd w:val="clear" w:color="auto" w:fill="auto"/>
            <w:vAlign w:val="center"/>
          </w:tcPr>
          <w:p w:rsidR="00B60FFB" w:rsidRDefault="00ED0938" w:rsidP="00BD2C2E">
            <w:pPr>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4</w:t>
            </w:r>
          </w:p>
        </w:tc>
        <w:tc>
          <w:tcPr>
            <w:tcW w:w="1223" w:type="pct"/>
            <w:shd w:val="clear" w:color="auto" w:fill="auto"/>
            <w:vAlign w:val="center"/>
          </w:tcPr>
          <w:p w:rsidR="00B60FFB" w:rsidRDefault="00ED0938" w:rsidP="00BD2C2E">
            <w:pPr>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5</w:t>
            </w:r>
          </w:p>
        </w:tc>
      </w:tr>
      <w:tr w:rsidR="00B60FFB">
        <w:tc>
          <w:tcPr>
            <w:tcW w:w="2699" w:type="pct"/>
            <w:shd w:val="clear" w:color="auto" w:fill="auto"/>
            <w:vAlign w:val="center"/>
          </w:tcPr>
          <w:p w:rsidR="00B60FFB" w:rsidRDefault="00ED0938">
            <w:pPr>
              <w:ind w:left="60" w:right="60"/>
              <w:jc w:val="both"/>
              <w:rPr>
                <w:rFonts w:ascii="Simplified Arabic" w:eastAsia="SimSun" w:hAnsi="Simplified Arabic" w:cs="Simplified Arabic"/>
                <w:sz w:val="28"/>
                <w:szCs w:val="28"/>
                <w:rtl/>
                <w:lang w:bidi="ar-EG"/>
              </w:rPr>
            </w:pPr>
            <w:r>
              <w:rPr>
                <w:rFonts w:ascii="Simplified Arabic" w:eastAsia="SimSun" w:hAnsi="Simplified Arabic" w:cs="Simplified Arabic"/>
                <w:sz w:val="28"/>
                <w:szCs w:val="28"/>
                <w:rtl/>
              </w:rPr>
              <w:t>الإجمالي</w:t>
            </w:r>
          </w:p>
        </w:tc>
        <w:tc>
          <w:tcPr>
            <w:tcW w:w="1078" w:type="pct"/>
            <w:shd w:val="clear" w:color="auto" w:fill="auto"/>
            <w:vAlign w:val="center"/>
          </w:tcPr>
          <w:p w:rsidR="00B60FFB" w:rsidRDefault="00ED0938">
            <w:pPr>
              <w:ind w:left="60" w:right="60"/>
              <w:jc w:val="both"/>
              <w:rPr>
                <w:rFonts w:ascii="Simplified Arabic" w:eastAsia="SimSun" w:hAnsi="Simplified Arabic" w:cs="Simplified Arabic"/>
                <w:sz w:val="28"/>
                <w:szCs w:val="28"/>
              </w:rPr>
            </w:pPr>
            <w:r>
              <w:rPr>
                <w:rFonts w:ascii="Simplified Arabic" w:eastAsia="SimSun" w:hAnsi="Simplified Arabic" w:cs="Simplified Arabic"/>
                <w:sz w:val="28"/>
                <w:szCs w:val="28"/>
              </w:rPr>
              <w:t>80</w:t>
            </w:r>
          </w:p>
        </w:tc>
        <w:tc>
          <w:tcPr>
            <w:tcW w:w="1223" w:type="pct"/>
            <w:shd w:val="clear" w:color="auto" w:fill="auto"/>
            <w:vAlign w:val="center"/>
          </w:tcPr>
          <w:p w:rsidR="00B60FFB" w:rsidRDefault="00ED0938">
            <w:pPr>
              <w:ind w:left="60" w:right="60"/>
              <w:jc w:val="both"/>
              <w:rPr>
                <w:rFonts w:ascii="Simplified Arabic" w:eastAsia="SimSun" w:hAnsi="Simplified Arabic" w:cs="Simplified Arabic"/>
                <w:sz w:val="28"/>
                <w:szCs w:val="28"/>
              </w:rPr>
            </w:pPr>
            <w:r>
              <w:rPr>
                <w:rFonts w:ascii="Simplified Arabic" w:eastAsia="SimSun" w:hAnsi="Simplified Arabic" w:cs="Simplified Arabic"/>
                <w:sz w:val="28"/>
                <w:szCs w:val="28"/>
              </w:rPr>
              <w:t>100.0</w:t>
            </w:r>
          </w:p>
        </w:tc>
      </w:tr>
    </w:tbl>
    <w:p w:rsidR="00B60FFB" w:rsidRDefault="00ED0938">
      <w:pPr>
        <w:spacing w:after="0"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 xml:space="preserve"> يتبين من الجدول السابق أن أغلب أفراد العينة كانت مؤهلاتهم العلمية بكالوريوس وذلك بنسبة 48.8% وتليها الثانوية بنسبة 21.3%، ثم تليها الدبلوم 18.8%، وفي المرتبة الأخيرة ماجستير بنسبة 1.3%</w:t>
      </w:r>
    </w:p>
    <w:p w:rsidR="00BD2C2E" w:rsidRDefault="00ED0938" w:rsidP="00BD2C2E">
      <w:pPr>
        <w:keepNext/>
        <w:spacing w:after="0" w:line="360" w:lineRule="auto"/>
        <w:jc w:val="center"/>
      </w:pPr>
      <w:r>
        <w:rPr>
          <w:rFonts w:ascii="Simplified Arabic" w:hAnsi="Simplified Arabic" w:cs="Simplified Arabic"/>
          <w:noProof/>
          <w:sz w:val="28"/>
          <w:szCs w:val="28"/>
        </w:rPr>
        <w:drawing>
          <wp:inline distT="0" distB="0" distL="118872" distR="118872" wp14:anchorId="692FEF88" wp14:editId="6F0510DD">
            <wp:extent cx="3248025" cy="3067050"/>
            <wp:effectExtent l="0" t="0" r="0" b="0"/>
            <wp:docPr id="10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 name="Picture 3"/>
                    <pic:cNvPicPr>
                      <a:picLocks noChangeAspect="1" noChangeArrowheads="1"/>
                    </pic:cNvPicPr>
                  </pic:nvPicPr>
                  <pic:blipFill>
                    <a:blip r:embed="rId15"/>
                    <a:srcRect/>
                    <a:stretch>
                      <a:fillRect/>
                    </a:stretch>
                  </pic:blipFill>
                  <pic:spPr>
                    <a:xfrm>
                      <a:off x="0" y="0"/>
                      <a:ext cx="3248025" cy="3067050"/>
                    </a:xfrm>
                    <a:prstGeom prst="rect">
                      <a:avLst/>
                    </a:prstGeom>
                    <a:noFill/>
                    <a:ln>
                      <a:noFill/>
                    </a:ln>
                  </pic:spPr>
                </pic:pic>
              </a:graphicData>
            </a:graphic>
          </wp:inline>
        </w:drawing>
      </w:r>
    </w:p>
    <w:p w:rsidR="00B60FFB" w:rsidRPr="00BD2C2E" w:rsidRDefault="00BD2C2E" w:rsidP="00BD2C2E">
      <w:pPr>
        <w:pStyle w:val="Caption"/>
        <w:jc w:val="center"/>
        <w:rPr>
          <w:rFonts w:ascii="Simplified Arabic" w:hAnsi="Simplified Arabic" w:cs="Simplified Arabic"/>
          <w:i w:val="0"/>
          <w:iCs w:val="0"/>
          <w:sz w:val="32"/>
          <w:szCs w:val="32"/>
          <w:rtl/>
          <w:lang w:bidi="ar-EG"/>
        </w:rPr>
      </w:pPr>
      <w:bookmarkStart w:id="69" w:name="_Toc184828915"/>
      <w:r w:rsidRPr="00BD2C2E">
        <w:rPr>
          <w:rFonts w:hint="cs"/>
          <w:i w:val="0"/>
          <w:iCs w:val="0"/>
          <w:sz w:val="20"/>
          <w:szCs w:val="20"/>
          <w:rtl/>
        </w:rPr>
        <w:t>شكل</w:t>
      </w:r>
      <w:r w:rsidRPr="00BD2C2E">
        <w:rPr>
          <w:i w:val="0"/>
          <w:iCs w:val="0"/>
          <w:sz w:val="20"/>
          <w:szCs w:val="20"/>
          <w:rtl/>
        </w:rPr>
        <w:t xml:space="preserve"> </w:t>
      </w:r>
      <w:r w:rsidRPr="00BD2C2E">
        <w:rPr>
          <w:i w:val="0"/>
          <w:iCs w:val="0"/>
          <w:sz w:val="20"/>
          <w:szCs w:val="20"/>
          <w:rtl/>
        </w:rPr>
        <w:fldChar w:fldCharType="begin"/>
      </w:r>
      <w:r w:rsidRPr="00BD2C2E">
        <w:rPr>
          <w:i w:val="0"/>
          <w:iCs w:val="0"/>
          <w:sz w:val="20"/>
          <w:szCs w:val="20"/>
          <w:rtl/>
        </w:rPr>
        <w:instrText xml:space="preserve"> </w:instrText>
      </w:r>
      <w:r w:rsidRPr="00BD2C2E">
        <w:rPr>
          <w:i w:val="0"/>
          <w:iCs w:val="0"/>
          <w:sz w:val="20"/>
          <w:szCs w:val="20"/>
        </w:rPr>
        <w:instrText>SEQ</w:instrText>
      </w:r>
      <w:r w:rsidRPr="00BD2C2E">
        <w:rPr>
          <w:i w:val="0"/>
          <w:iCs w:val="0"/>
          <w:sz w:val="20"/>
          <w:szCs w:val="20"/>
          <w:rtl/>
        </w:rPr>
        <w:instrText xml:space="preserve"> شكل \* </w:instrText>
      </w:r>
      <w:r w:rsidRPr="00BD2C2E">
        <w:rPr>
          <w:i w:val="0"/>
          <w:iCs w:val="0"/>
          <w:sz w:val="20"/>
          <w:szCs w:val="20"/>
        </w:rPr>
        <w:instrText>ARABIC</w:instrText>
      </w:r>
      <w:r w:rsidRPr="00BD2C2E">
        <w:rPr>
          <w:i w:val="0"/>
          <w:iCs w:val="0"/>
          <w:sz w:val="20"/>
          <w:szCs w:val="20"/>
          <w:rtl/>
        </w:rPr>
        <w:instrText xml:space="preserve"> </w:instrText>
      </w:r>
      <w:r w:rsidRPr="00BD2C2E">
        <w:rPr>
          <w:i w:val="0"/>
          <w:iCs w:val="0"/>
          <w:sz w:val="20"/>
          <w:szCs w:val="20"/>
          <w:rtl/>
        </w:rPr>
        <w:fldChar w:fldCharType="separate"/>
      </w:r>
      <w:r w:rsidR="00302D85">
        <w:rPr>
          <w:i w:val="0"/>
          <w:iCs w:val="0"/>
          <w:noProof/>
          <w:sz w:val="20"/>
          <w:szCs w:val="20"/>
          <w:rtl/>
        </w:rPr>
        <w:t>4</w:t>
      </w:r>
      <w:r w:rsidRPr="00BD2C2E">
        <w:rPr>
          <w:i w:val="0"/>
          <w:iCs w:val="0"/>
          <w:sz w:val="20"/>
          <w:szCs w:val="20"/>
          <w:rtl/>
        </w:rPr>
        <w:fldChar w:fldCharType="end"/>
      </w:r>
      <w:r w:rsidRPr="00BD2C2E">
        <w:rPr>
          <w:i w:val="0"/>
          <w:iCs w:val="0"/>
          <w:noProof/>
          <w:sz w:val="20"/>
          <w:szCs w:val="20"/>
          <w:rtl/>
          <w:lang w:bidi="ar-EG"/>
        </w:rPr>
        <w:t xml:space="preserve">: </w:t>
      </w:r>
      <w:r w:rsidRPr="00BD2C2E">
        <w:rPr>
          <w:rFonts w:hint="eastAsia"/>
          <w:i w:val="0"/>
          <w:iCs w:val="0"/>
          <w:noProof/>
          <w:sz w:val="20"/>
          <w:szCs w:val="20"/>
          <w:rtl/>
          <w:lang w:bidi="ar-EG"/>
        </w:rPr>
        <w:t>الرسم</w:t>
      </w:r>
      <w:r w:rsidRPr="00BD2C2E">
        <w:rPr>
          <w:i w:val="0"/>
          <w:iCs w:val="0"/>
          <w:noProof/>
          <w:sz w:val="20"/>
          <w:szCs w:val="20"/>
          <w:rtl/>
          <w:lang w:bidi="ar-EG"/>
        </w:rPr>
        <w:t xml:space="preserve"> </w:t>
      </w:r>
      <w:r w:rsidRPr="00BD2C2E">
        <w:rPr>
          <w:rFonts w:hint="eastAsia"/>
          <w:i w:val="0"/>
          <w:iCs w:val="0"/>
          <w:noProof/>
          <w:sz w:val="20"/>
          <w:szCs w:val="20"/>
          <w:rtl/>
          <w:lang w:bidi="ar-EG"/>
        </w:rPr>
        <w:t>البياني</w:t>
      </w:r>
      <w:r w:rsidRPr="00BD2C2E">
        <w:rPr>
          <w:i w:val="0"/>
          <w:iCs w:val="0"/>
          <w:noProof/>
          <w:sz w:val="20"/>
          <w:szCs w:val="20"/>
          <w:rtl/>
          <w:lang w:bidi="ar-EG"/>
        </w:rPr>
        <w:t xml:space="preserve"> </w:t>
      </w:r>
      <w:r w:rsidRPr="00BD2C2E">
        <w:rPr>
          <w:rFonts w:hint="eastAsia"/>
          <w:i w:val="0"/>
          <w:iCs w:val="0"/>
          <w:noProof/>
          <w:sz w:val="20"/>
          <w:szCs w:val="20"/>
          <w:rtl/>
          <w:lang w:bidi="ar-EG"/>
        </w:rPr>
        <w:t>لتوزيع</w:t>
      </w:r>
      <w:r w:rsidRPr="00BD2C2E">
        <w:rPr>
          <w:i w:val="0"/>
          <w:iCs w:val="0"/>
          <w:noProof/>
          <w:sz w:val="20"/>
          <w:szCs w:val="20"/>
          <w:rtl/>
          <w:lang w:bidi="ar-EG"/>
        </w:rPr>
        <w:t xml:space="preserve"> </w:t>
      </w:r>
      <w:r w:rsidRPr="00BD2C2E">
        <w:rPr>
          <w:rFonts w:hint="eastAsia"/>
          <w:i w:val="0"/>
          <w:iCs w:val="0"/>
          <w:noProof/>
          <w:sz w:val="20"/>
          <w:szCs w:val="20"/>
          <w:rtl/>
          <w:lang w:bidi="ar-EG"/>
        </w:rPr>
        <w:t>عينة</w:t>
      </w:r>
      <w:r w:rsidRPr="00BD2C2E">
        <w:rPr>
          <w:i w:val="0"/>
          <w:iCs w:val="0"/>
          <w:noProof/>
          <w:sz w:val="20"/>
          <w:szCs w:val="20"/>
          <w:rtl/>
          <w:lang w:bidi="ar-EG"/>
        </w:rPr>
        <w:t xml:space="preserve"> </w:t>
      </w:r>
      <w:r w:rsidRPr="00BD2C2E">
        <w:rPr>
          <w:rFonts w:hint="eastAsia"/>
          <w:i w:val="0"/>
          <w:iCs w:val="0"/>
          <w:noProof/>
          <w:sz w:val="20"/>
          <w:szCs w:val="20"/>
          <w:rtl/>
          <w:lang w:bidi="ar-EG"/>
        </w:rPr>
        <w:t>البحث</w:t>
      </w:r>
      <w:r w:rsidRPr="00BD2C2E">
        <w:rPr>
          <w:i w:val="0"/>
          <w:iCs w:val="0"/>
          <w:noProof/>
          <w:sz w:val="20"/>
          <w:szCs w:val="20"/>
          <w:rtl/>
          <w:lang w:bidi="ar-EG"/>
        </w:rPr>
        <w:t xml:space="preserve"> </w:t>
      </w:r>
      <w:r w:rsidRPr="00BD2C2E">
        <w:rPr>
          <w:rFonts w:hint="eastAsia"/>
          <w:i w:val="0"/>
          <w:iCs w:val="0"/>
          <w:noProof/>
          <w:sz w:val="20"/>
          <w:szCs w:val="20"/>
          <w:rtl/>
          <w:lang w:bidi="ar-EG"/>
        </w:rPr>
        <w:t>تبع</w:t>
      </w:r>
      <w:r w:rsidRPr="00BD2C2E">
        <w:rPr>
          <w:i w:val="0"/>
          <w:iCs w:val="0"/>
          <w:noProof/>
          <w:sz w:val="20"/>
          <w:szCs w:val="20"/>
          <w:rtl/>
          <w:lang w:bidi="ar-EG"/>
        </w:rPr>
        <w:t xml:space="preserve"> </w:t>
      </w:r>
      <w:r w:rsidRPr="00BD2C2E">
        <w:rPr>
          <w:rFonts w:hint="eastAsia"/>
          <w:i w:val="0"/>
          <w:iCs w:val="0"/>
          <w:noProof/>
          <w:sz w:val="20"/>
          <w:szCs w:val="20"/>
          <w:rtl/>
          <w:lang w:bidi="ar-EG"/>
        </w:rPr>
        <w:t>المؤهلات</w:t>
      </w:r>
      <w:r w:rsidRPr="00BD2C2E">
        <w:rPr>
          <w:i w:val="0"/>
          <w:iCs w:val="0"/>
          <w:noProof/>
          <w:sz w:val="20"/>
          <w:szCs w:val="20"/>
          <w:rtl/>
          <w:lang w:bidi="ar-EG"/>
        </w:rPr>
        <w:t xml:space="preserve"> </w:t>
      </w:r>
      <w:r w:rsidRPr="00BD2C2E">
        <w:rPr>
          <w:rFonts w:hint="eastAsia"/>
          <w:i w:val="0"/>
          <w:iCs w:val="0"/>
          <w:noProof/>
          <w:sz w:val="20"/>
          <w:szCs w:val="20"/>
          <w:rtl/>
          <w:lang w:bidi="ar-EG"/>
        </w:rPr>
        <w:t>العلمية</w:t>
      </w:r>
      <w:bookmarkEnd w:id="69"/>
    </w:p>
    <w:p w:rsidR="00B60FFB" w:rsidRDefault="00ED0938" w:rsidP="00895CD0">
      <w:pPr>
        <w:numPr>
          <w:ilvl w:val="0"/>
          <w:numId w:val="2"/>
        </w:numPr>
        <w:spacing w:after="0" w:line="360" w:lineRule="auto"/>
        <w:jc w:val="both"/>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الخبرة</w:t>
      </w:r>
    </w:p>
    <w:p w:rsidR="00B60FFB" w:rsidRDefault="00ED0938" w:rsidP="00E77331">
      <w:pPr>
        <w:pStyle w:val="Caption"/>
        <w:keepNext/>
        <w:spacing w:line="360" w:lineRule="auto"/>
        <w:rPr>
          <w:rFonts w:ascii="Simplified Arabic" w:hAnsi="Simplified Arabic" w:cs="Simplified Arabic"/>
          <w:sz w:val="28"/>
          <w:szCs w:val="28"/>
        </w:rPr>
      </w:pPr>
      <w:r>
        <w:rPr>
          <w:rFonts w:ascii="Simplified Arabic" w:hAnsi="Simplified Arabic" w:cs="Simplified Arabic"/>
          <w:sz w:val="28"/>
          <w:szCs w:val="28"/>
          <w:rtl/>
        </w:rPr>
        <w:t xml:space="preserve">جدول </w:t>
      </w:r>
      <w:r w:rsidR="00E77331">
        <w:rPr>
          <w:rFonts w:ascii="Simplified Arabic" w:hAnsi="Simplified Arabic" w:cs="Simplified Arabic" w:hint="cs"/>
          <w:sz w:val="28"/>
          <w:szCs w:val="28"/>
          <w:rtl/>
        </w:rPr>
        <w:t>6</w:t>
      </w:r>
      <w:r>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توزيع أفراد العينة حسب متغير سنوات الخبرة</w:t>
      </w:r>
    </w:p>
    <w:tbl>
      <w:tblPr>
        <w:bidiVisual/>
        <w:tblW w:w="5000" w:type="pct"/>
        <w:jc w:val="center"/>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4494"/>
        <w:gridCol w:w="1795"/>
        <w:gridCol w:w="2037"/>
      </w:tblGrid>
      <w:tr w:rsidR="00B60FFB">
        <w:trPr>
          <w:jc w:val="center"/>
        </w:trPr>
        <w:tc>
          <w:tcPr>
            <w:tcW w:w="2699" w:type="pct"/>
            <w:shd w:val="clear" w:color="auto" w:fill="auto"/>
            <w:vAlign w:val="center"/>
          </w:tcPr>
          <w:p w:rsidR="00B60FFB" w:rsidRDefault="00ED0938" w:rsidP="00BD2C2E">
            <w:pPr>
              <w:spacing w:line="240" w:lineRule="auto"/>
              <w:jc w:val="center"/>
              <w:rPr>
                <w:rFonts w:ascii="Simplified Arabic" w:eastAsia="SimSun" w:hAnsi="Simplified Arabic" w:cs="Simplified Arabic" w:hint="cs"/>
                <w:b/>
                <w:bCs/>
                <w:sz w:val="28"/>
                <w:szCs w:val="28"/>
                <w:rtl/>
                <w:lang w:bidi="ar-EG"/>
              </w:rPr>
            </w:pPr>
            <w:r>
              <w:rPr>
                <w:rFonts w:ascii="Simplified Arabic" w:eastAsia="SimSun" w:hAnsi="Simplified Arabic" w:cs="Simplified Arabic"/>
                <w:b/>
                <w:bCs/>
                <w:sz w:val="28"/>
                <w:szCs w:val="28"/>
                <w:rtl/>
                <w:lang w:bidi="ar-EG"/>
              </w:rPr>
              <w:t>الخبرة</w:t>
            </w:r>
          </w:p>
        </w:tc>
        <w:tc>
          <w:tcPr>
            <w:tcW w:w="1078" w:type="pct"/>
            <w:shd w:val="clear" w:color="auto" w:fill="auto"/>
            <w:vAlign w:val="center"/>
          </w:tcPr>
          <w:p w:rsidR="00B60FFB" w:rsidRDefault="00ED0938" w:rsidP="00BD2C2E">
            <w:pPr>
              <w:spacing w:line="240" w:lineRule="auto"/>
              <w:ind w:left="60" w:right="60"/>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التكرار</w:t>
            </w:r>
          </w:p>
        </w:tc>
        <w:tc>
          <w:tcPr>
            <w:tcW w:w="1223" w:type="pct"/>
            <w:shd w:val="clear" w:color="auto" w:fill="auto"/>
            <w:vAlign w:val="center"/>
          </w:tcPr>
          <w:p w:rsidR="00B60FFB" w:rsidRDefault="00B60FFB" w:rsidP="00BD2C2E">
            <w:pPr>
              <w:spacing w:line="240" w:lineRule="auto"/>
              <w:ind w:left="60" w:right="60"/>
              <w:jc w:val="center"/>
              <w:rPr>
                <w:rFonts w:ascii="Simplified Arabic" w:eastAsia="SimSun" w:hAnsi="Simplified Arabic" w:cs="Simplified Arabic"/>
                <w:b/>
                <w:bCs/>
                <w:sz w:val="28"/>
                <w:szCs w:val="28"/>
                <w:rtl/>
              </w:rPr>
            </w:pPr>
          </w:p>
          <w:p w:rsidR="00B60FFB" w:rsidRDefault="00ED0938" w:rsidP="00BD2C2E">
            <w:pPr>
              <w:spacing w:line="240" w:lineRule="auto"/>
              <w:ind w:left="60" w:right="60"/>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النسبة</w:t>
            </w:r>
          </w:p>
        </w:tc>
      </w:tr>
      <w:tr w:rsidR="00B60FFB">
        <w:trPr>
          <w:jc w:val="center"/>
        </w:trPr>
        <w:tc>
          <w:tcPr>
            <w:tcW w:w="2699" w:type="pct"/>
            <w:shd w:val="clear" w:color="auto" w:fill="auto"/>
          </w:tcPr>
          <w:p w:rsidR="00B60FFB" w:rsidRDefault="00ED0938" w:rsidP="00BD2C2E">
            <w:pPr>
              <w:spacing w:line="240" w:lineRule="auto"/>
              <w:ind w:left="60" w:right="60"/>
              <w:jc w:val="both"/>
              <w:rPr>
                <w:rFonts w:ascii="Simplified Arabic" w:eastAsia="SimSun" w:hAnsi="Simplified Arabic" w:cs="Simplified Arabic" w:hint="cs"/>
                <w:sz w:val="28"/>
                <w:szCs w:val="28"/>
                <w:rtl/>
              </w:rPr>
            </w:pPr>
            <w:r>
              <w:rPr>
                <w:rFonts w:ascii="Simplified Arabic" w:eastAsia="SimSun" w:hAnsi="Simplified Arabic" w:cs="Simplified Arabic"/>
                <w:sz w:val="28"/>
                <w:szCs w:val="28"/>
                <w:rtl/>
              </w:rPr>
              <w:t>أقل من 5 سنوات</w:t>
            </w:r>
          </w:p>
        </w:tc>
        <w:tc>
          <w:tcPr>
            <w:tcW w:w="1078" w:type="pct"/>
            <w:shd w:val="clear" w:color="auto" w:fill="auto"/>
            <w:vAlign w:val="center"/>
          </w:tcPr>
          <w:p w:rsidR="00B60FFB" w:rsidRDefault="00ED0938" w:rsidP="00BD2C2E">
            <w:pPr>
              <w:spacing w:line="240" w:lineRule="auto"/>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17</w:t>
            </w:r>
          </w:p>
        </w:tc>
        <w:tc>
          <w:tcPr>
            <w:tcW w:w="1223" w:type="pct"/>
            <w:shd w:val="clear" w:color="auto" w:fill="auto"/>
            <w:vAlign w:val="center"/>
          </w:tcPr>
          <w:p w:rsidR="00B60FFB" w:rsidRDefault="00ED0938" w:rsidP="00BD2C2E">
            <w:pPr>
              <w:spacing w:line="240" w:lineRule="auto"/>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21.3</w:t>
            </w:r>
          </w:p>
        </w:tc>
      </w:tr>
      <w:tr w:rsidR="00B60FFB">
        <w:trPr>
          <w:jc w:val="center"/>
        </w:trPr>
        <w:tc>
          <w:tcPr>
            <w:tcW w:w="2699" w:type="pct"/>
            <w:shd w:val="clear" w:color="auto" w:fill="auto"/>
          </w:tcPr>
          <w:p w:rsidR="00B60FFB" w:rsidRDefault="00ED0938" w:rsidP="00BD2C2E">
            <w:pPr>
              <w:spacing w:line="240" w:lineRule="auto"/>
              <w:ind w:left="60" w:right="60"/>
              <w:jc w:val="both"/>
              <w:rPr>
                <w:rFonts w:ascii="Simplified Arabic" w:eastAsia="SimSun" w:hAnsi="Simplified Arabic" w:cs="Simplified Arabic"/>
                <w:sz w:val="28"/>
                <w:szCs w:val="28"/>
              </w:rPr>
            </w:pPr>
            <w:r>
              <w:rPr>
                <w:rFonts w:ascii="Simplified Arabic" w:eastAsia="SimSun" w:hAnsi="Simplified Arabic" w:cs="Simplified Arabic"/>
                <w:sz w:val="28"/>
                <w:szCs w:val="28"/>
                <w:rtl/>
              </w:rPr>
              <w:t>من 5- 10 سنوات</w:t>
            </w:r>
          </w:p>
        </w:tc>
        <w:tc>
          <w:tcPr>
            <w:tcW w:w="1078" w:type="pct"/>
            <w:shd w:val="clear" w:color="auto" w:fill="auto"/>
            <w:vAlign w:val="center"/>
          </w:tcPr>
          <w:p w:rsidR="00B60FFB" w:rsidRDefault="00ED0938" w:rsidP="00BD2C2E">
            <w:pPr>
              <w:spacing w:line="240" w:lineRule="auto"/>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10</w:t>
            </w:r>
          </w:p>
        </w:tc>
        <w:tc>
          <w:tcPr>
            <w:tcW w:w="1223" w:type="pct"/>
            <w:shd w:val="clear" w:color="auto" w:fill="auto"/>
            <w:vAlign w:val="center"/>
          </w:tcPr>
          <w:p w:rsidR="00B60FFB" w:rsidRDefault="00ED0938" w:rsidP="00BD2C2E">
            <w:pPr>
              <w:spacing w:line="240" w:lineRule="auto"/>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12.5</w:t>
            </w:r>
          </w:p>
        </w:tc>
      </w:tr>
      <w:tr w:rsidR="00B60FFB">
        <w:trPr>
          <w:jc w:val="center"/>
        </w:trPr>
        <w:tc>
          <w:tcPr>
            <w:tcW w:w="2699" w:type="pct"/>
            <w:shd w:val="clear" w:color="auto" w:fill="auto"/>
          </w:tcPr>
          <w:p w:rsidR="00B60FFB" w:rsidRDefault="00ED0938" w:rsidP="00BD2C2E">
            <w:pPr>
              <w:spacing w:line="240" w:lineRule="auto"/>
              <w:ind w:left="60" w:right="60"/>
              <w:jc w:val="both"/>
              <w:rPr>
                <w:rFonts w:ascii="Simplified Arabic" w:eastAsia="SimSun" w:hAnsi="Simplified Arabic" w:cs="Simplified Arabic"/>
                <w:sz w:val="28"/>
                <w:szCs w:val="28"/>
                <w:rtl/>
              </w:rPr>
            </w:pPr>
            <w:r>
              <w:rPr>
                <w:rFonts w:ascii="Simplified Arabic" w:eastAsia="SimSun" w:hAnsi="Simplified Arabic" w:cs="Simplified Arabic"/>
                <w:sz w:val="28"/>
                <w:szCs w:val="28"/>
                <w:rtl/>
              </w:rPr>
              <w:t>من 10- 20 سنة</w:t>
            </w:r>
          </w:p>
        </w:tc>
        <w:tc>
          <w:tcPr>
            <w:tcW w:w="1078" w:type="pct"/>
            <w:shd w:val="clear" w:color="auto" w:fill="auto"/>
            <w:vAlign w:val="center"/>
          </w:tcPr>
          <w:p w:rsidR="00B60FFB" w:rsidRDefault="00ED0938" w:rsidP="00BD2C2E">
            <w:pPr>
              <w:spacing w:line="240" w:lineRule="auto"/>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30</w:t>
            </w:r>
          </w:p>
        </w:tc>
        <w:tc>
          <w:tcPr>
            <w:tcW w:w="1223" w:type="pct"/>
            <w:shd w:val="clear" w:color="auto" w:fill="auto"/>
            <w:vAlign w:val="center"/>
          </w:tcPr>
          <w:p w:rsidR="00B60FFB" w:rsidRDefault="00ED0938" w:rsidP="00BD2C2E">
            <w:pPr>
              <w:spacing w:line="240" w:lineRule="auto"/>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37.5</w:t>
            </w:r>
          </w:p>
        </w:tc>
      </w:tr>
      <w:tr w:rsidR="00B60FFB">
        <w:trPr>
          <w:jc w:val="center"/>
        </w:trPr>
        <w:tc>
          <w:tcPr>
            <w:tcW w:w="2699" w:type="pct"/>
            <w:shd w:val="clear" w:color="auto" w:fill="auto"/>
          </w:tcPr>
          <w:p w:rsidR="00B60FFB" w:rsidRDefault="00ED0938" w:rsidP="00BD2C2E">
            <w:pPr>
              <w:spacing w:line="240" w:lineRule="auto"/>
              <w:ind w:left="60" w:right="60"/>
              <w:jc w:val="both"/>
              <w:rPr>
                <w:rFonts w:ascii="Simplified Arabic" w:eastAsia="SimSun" w:hAnsi="Simplified Arabic" w:cs="Simplified Arabic"/>
                <w:sz w:val="28"/>
                <w:szCs w:val="28"/>
              </w:rPr>
            </w:pPr>
            <w:r>
              <w:rPr>
                <w:rFonts w:ascii="Simplified Arabic" w:eastAsia="SimSun" w:hAnsi="Simplified Arabic" w:cs="Simplified Arabic"/>
                <w:sz w:val="28"/>
                <w:szCs w:val="28"/>
                <w:rtl/>
              </w:rPr>
              <w:t>أكثر من 20 سنة</w:t>
            </w:r>
          </w:p>
        </w:tc>
        <w:tc>
          <w:tcPr>
            <w:tcW w:w="1078" w:type="pct"/>
            <w:shd w:val="clear" w:color="auto" w:fill="auto"/>
            <w:vAlign w:val="center"/>
          </w:tcPr>
          <w:p w:rsidR="00B60FFB" w:rsidRDefault="00ED0938" w:rsidP="00BD2C2E">
            <w:pPr>
              <w:spacing w:line="240" w:lineRule="auto"/>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23</w:t>
            </w:r>
          </w:p>
        </w:tc>
        <w:tc>
          <w:tcPr>
            <w:tcW w:w="1223" w:type="pct"/>
            <w:shd w:val="clear" w:color="auto" w:fill="auto"/>
            <w:vAlign w:val="center"/>
          </w:tcPr>
          <w:p w:rsidR="00B60FFB" w:rsidRDefault="00ED0938" w:rsidP="00BD2C2E">
            <w:pPr>
              <w:spacing w:line="240" w:lineRule="auto"/>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tl/>
              </w:rPr>
              <w:t>28.7</w:t>
            </w:r>
          </w:p>
        </w:tc>
      </w:tr>
      <w:tr w:rsidR="00B60FFB">
        <w:trPr>
          <w:jc w:val="center"/>
        </w:trPr>
        <w:tc>
          <w:tcPr>
            <w:tcW w:w="2699" w:type="pct"/>
            <w:shd w:val="clear" w:color="auto" w:fill="auto"/>
            <w:vAlign w:val="center"/>
          </w:tcPr>
          <w:p w:rsidR="00B60FFB" w:rsidRDefault="00ED0938" w:rsidP="00BD2C2E">
            <w:pPr>
              <w:spacing w:line="240" w:lineRule="auto"/>
              <w:ind w:left="60" w:right="60"/>
              <w:jc w:val="both"/>
              <w:rPr>
                <w:rFonts w:ascii="Simplified Arabic" w:eastAsia="SimSun" w:hAnsi="Simplified Arabic" w:cs="Simplified Arabic"/>
                <w:sz w:val="28"/>
                <w:szCs w:val="28"/>
                <w:rtl/>
                <w:lang w:bidi="ar-EG"/>
              </w:rPr>
            </w:pPr>
            <w:r>
              <w:rPr>
                <w:rFonts w:ascii="Simplified Arabic" w:eastAsia="SimSun" w:hAnsi="Simplified Arabic" w:cs="Simplified Arabic"/>
                <w:sz w:val="28"/>
                <w:szCs w:val="28"/>
                <w:rtl/>
              </w:rPr>
              <w:t>الاجمالي</w:t>
            </w:r>
          </w:p>
        </w:tc>
        <w:tc>
          <w:tcPr>
            <w:tcW w:w="1078" w:type="pct"/>
            <w:shd w:val="clear" w:color="auto" w:fill="auto"/>
            <w:vAlign w:val="center"/>
          </w:tcPr>
          <w:p w:rsidR="00B60FFB" w:rsidRDefault="00ED0938" w:rsidP="00BD2C2E">
            <w:pPr>
              <w:spacing w:line="240" w:lineRule="auto"/>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Pr>
              <w:t>80</w:t>
            </w:r>
          </w:p>
        </w:tc>
        <w:tc>
          <w:tcPr>
            <w:tcW w:w="1223" w:type="pct"/>
            <w:shd w:val="clear" w:color="auto" w:fill="auto"/>
            <w:vAlign w:val="center"/>
          </w:tcPr>
          <w:p w:rsidR="00B60FFB" w:rsidRDefault="00ED0938" w:rsidP="00BD2C2E">
            <w:pPr>
              <w:spacing w:line="240" w:lineRule="auto"/>
              <w:ind w:left="60" w:right="60"/>
              <w:jc w:val="center"/>
              <w:rPr>
                <w:rFonts w:ascii="Simplified Arabic" w:eastAsia="SimSun" w:hAnsi="Simplified Arabic" w:cs="Simplified Arabic"/>
                <w:sz w:val="28"/>
                <w:szCs w:val="28"/>
              </w:rPr>
            </w:pPr>
            <w:r>
              <w:rPr>
                <w:rFonts w:ascii="Simplified Arabic" w:eastAsia="SimSun" w:hAnsi="Simplified Arabic" w:cs="Simplified Arabic"/>
                <w:sz w:val="28"/>
                <w:szCs w:val="28"/>
              </w:rPr>
              <w:t>100.0</w:t>
            </w:r>
          </w:p>
        </w:tc>
      </w:tr>
    </w:tbl>
    <w:p w:rsidR="00B60FFB" w:rsidRDefault="00ED0938">
      <w:pPr>
        <w:spacing w:after="0" w:line="360" w:lineRule="auto"/>
        <w:jc w:val="both"/>
        <w:rPr>
          <w:rFonts w:ascii="Simplified Arabic" w:eastAsia="SimSun" w:hAnsi="Simplified Arabic" w:cs="Simplified Arabic"/>
          <w:sz w:val="28"/>
          <w:szCs w:val="28"/>
          <w:rtl/>
          <w:lang w:bidi="ar-EG"/>
        </w:rPr>
      </w:pPr>
      <w:r>
        <w:rPr>
          <w:rFonts w:ascii="Simplified Arabic" w:eastAsia="SimSun" w:hAnsi="Simplified Arabic" w:cs="Simplified Arabic"/>
          <w:sz w:val="28"/>
          <w:szCs w:val="28"/>
          <w:rtl/>
          <w:lang w:bidi="ar-EG"/>
        </w:rPr>
        <w:lastRenderedPageBreak/>
        <w:t xml:space="preserve">يتبين من الجدول السابق أن الخبرة في المرتبة الأولى كانت للسنوات من 10 حتى 20 سنة بنسبة 37.5% وتليها للسنوات الأكثر من 20 سنة حيث بلغت 28.7% </w:t>
      </w:r>
    </w:p>
    <w:p w:rsidR="00BD2C2E" w:rsidRDefault="00ED0938" w:rsidP="00BD2C2E">
      <w:pPr>
        <w:keepNext/>
        <w:spacing w:after="0" w:line="360" w:lineRule="auto"/>
        <w:jc w:val="center"/>
      </w:pPr>
      <w:r>
        <w:rPr>
          <w:rFonts w:ascii="Simplified Arabic" w:eastAsia="SimSun" w:hAnsi="Simplified Arabic" w:cs="Simplified Arabic"/>
          <w:noProof/>
          <w:sz w:val="28"/>
          <w:szCs w:val="28"/>
        </w:rPr>
        <w:drawing>
          <wp:inline distT="0" distB="0" distL="118872" distR="118872" wp14:anchorId="6334E9EA" wp14:editId="7FFE919B">
            <wp:extent cx="3429000" cy="3267075"/>
            <wp:effectExtent l="0" t="0" r="0" b="0"/>
            <wp:docPr id="10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 name="Picture 4"/>
                    <pic:cNvPicPr>
                      <a:picLocks noChangeAspect="1" noChangeArrowheads="1"/>
                    </pic:cNvPicPr>
                  </pic:nvPicPr>
                  <pic:blipFill>
                    <a:blip r:embed="rId16"/>
                    <a:srcRect/>
                    <a:stretch>
                      <a:fillRect/>
                    </a:stretch>
                  </pic:blipFill>
                  <pic:spPr>
                    <a:xfrm>
                      <a:off x="0" y="0"/>
                      <a:ext cx="3429000" cy="3267075"/>
                    </a:xfrm>
                    <a:prstGeom prst="rect">
                      <a:avLst/>
                    </a:prstGeom>
                    <a:noFill/>
                    <a:ln>
                      <a:noFill/>
                    </a:ln>
                  </pic:spPr>
                </pic:pic>
              </a:graphicData>
            </a:graphic>
          </wp:inline>
        </w:drawing>
      </w:r>
    </w:p>
    <w:p w:rsidR="00B60FFB" w:rsidRPr="00BD2C2E" w:rsidRDefault="00BD2C2E" w:rsidP="00BD2C2E">
      <w:pPr>
        <w:pStyle w:val="Caption"/>
        <w:jc w:val="center"/>
        <w:rPr>
          <w:rFonts w:ascii="Simplified Arabic" w:eastAsia="SimSun" w:hAnsi="Simplified Arabic" w:cs="Simplified Arabic"/>
          <w:i w:val="0"/>
          <w:iCs w:val="0"/>
          <w:sz w:val="32"/>
          <w:szCs w:val="32"/>
          <w:rtl/>
          <w:lang w:bidi="ar-EG"/>
        </w:rPr>
      </w:pPr>
      <w:bookmarkStart w:id="70" w:name="_Toc184828916"/>
      <w:r w:rsidRPr="00BD2C2E">
        <w:rPr>
          <w:rFonts w:hint="cs"/>
          <w:i w:val="0"/>
          <w:iCs w:val="0"/>
          <w:sz w:val="20"/>
          <w:szCs w:val="20"/>
          <w:rtl/>
        </w:rPr>
        <w:t>شكل</w:t>
      </w:r>
      <w:r w:rsidRPr="00BD2C2E">
        <w:rPr>
          <w:i w:val="0"/>
          <w:iCs w:val="0"/>
          <w:sz w:val="20"/>
          <w:szCs w:val="20"/>
          <w:rtl/>
        </w:rPr>
        <w:t xml:space="preserve"> </w:t>
      </w:r>
      <w:r w:rsidRPr="00BD2C2E">
        <w:rPr>
          <w:i w:val="0"/>
          <w:iCs w:val="0"/>
          <w:sz w:val="20"/>
          <w:szCs w:val="20"/>
          <w:rtl/>
        </w:rPr>
        <w:fldChar w:fldCharType="begin"/>
      </w:r>
      <w:r w:rsidRPr="00BD2C2E">
        <w:rPr>
          <w:i w:val="0"/>
          <w:iCs w:val="0"/>
          <w:sz w:val="20"/>
          <w:szCs w:val="20"/>
          <w:rtl/>
        </w:rPr>
        <w:instrText xml:space="preserve"> </w:instrText>
      </w:r>
      <w:r w:rsidRPr="00BD2C2E">
        <w:rPr>
          <w:i w:val="0"/>
          <w:iCs w:val="0"/>
          <w:sz w:val="20"/>
          <w:szCs w:val="20"/>
        </w:rPr>
        <w:instrText>SEQ</w:instrText>
      </w:r>
      <w:r w:rsidRPr="00BD2C2E">
        <w:rPr>
          <w:i w:val="0"/>
          <w:iCs w:val="0"/>
          <w:sz w:val="20"/>
          <w:szCs w:val="20"/>
          <w:rtl/>
        </w:rPr>
        <w:instrText xml:space="preserve"> شكل \* </w:instrText>
      </w:r>
      <w:r w:rsidRPr="00BD2C2E">
        <w:rPr>
          <w:i w:val="0"/>
          <w:iCs w:val="0"/>
          <w:sz w:val="20"/>
          <w:szCs w:val="20"/>
        </w:rPr>
        <w:instrText>ARABIC</w:instrText>
      </w:r>
      <w:r w:rsidRPr="00BD2C2E">
        <w:rPr>
          <w:i w:val="0"/>
          <w:iCs w:val="0"/>
          <w:sz w:val="20"/>
          <w:szCs w:val="20"/>
          <w:rtl/>
        </w:rPr>
        <w:instrText xml:space="preserve"> </w:instrText>
      </w:r>
      <w:r w:rsidRPr="00BD2C2E">
        <w:rPr>
          <w:i w:val="0"/>
          <w:iCs w:val="0"/>
          <w:sz w:val="20"/>
          <w:szCs w:val="20"/>
          <w:rtl/>
        </w:rPr>
        <w:fldChar w:fldCharType="separate"/>
      </w:r>
      <w:r w:rsidR="00302D85">
        <w:rPr>
          <w:i w:val="0"/>
          <w:iCs w:val="0"/>
          <w:noProof/>
          <w:sz w:val="20"/>
          <w:szCs w:val="20"/>
          <w:rtl/>
        </w:rPr>
        <w:t>5</w:t>
      </w:r>
      <w:r w:rsidRPr="00BD2C2E">
        <w:rPr>
          <w:i w:val="0"/>
          <w:iCs w:val="0"/>
          <w:sz w:val="20"/>
          <w:szCs w:val="20"/>
          <w:rtl/>
        </w:rPr>
        <w:fldChar w:fldCharType="end"/>
      </w:r>
      <w:r w:rsidRPr="00BD2C2E">
        <w:rPr>
          <w:i w:val="0"/>
          <w:iCs w:val="0"/>
          <w:noProof/>
          <w:sz w:val="20"/>
          <w:szCs w:val="20"/>
          <w:rtl/>
          <w:lang w:bidi="ar-EG"/>
        </w:rPr>
        <w:t xml:space="preserve">: </w:t>
      </w:r>
      <w:r w:rsidRPr="00BD2C2E">
        <w:rPr>
          <w:rFonts w:hint="eastAsia"/>
          <w:i w:val="0"/>
          <w:iCs w:val="0"/>
          <w:noProof/>
          <w:sz w:val="20"/>
          <w:szCs w:val="20"/>
          <w:rtl/>
          <w:lang w:bidi="ar-EG"/>
        </w:rPr>
        <w:t>الرسم</w:t>
      </w:r>
      <w:r w:rsidRPr="00BD2C2E">
        <w:rPr>
          <w:i w:val="0"/>
          <w:iCs w:val="0"/>
          <w:noProof/>
          <w:sz w:val="20"/>
          <w:szCs w:val="20"/>
          <w:rtl/>
          <w:lang w:bidi="ar-EG"/>
        </w:rPr>
        <w:t xml:space="preserve"> </w:t>
      </w:r>
      <w:r w:rsidRPr="00BD2C2E">
        <w:rPr>
          <w:rFonts w:hint="eastAsia"/>
          <w:i w:val="0"/>
          <w:iCs w:val="0"/>
          <w:noProof/>
          <w:sz w:val="20"/>
          <w:szCs w:val="20"/>
          <w:rtl/>
          <w:lang w:bidi="ar-EG"/>
        </w:rPr>
        <w:t>البياني</w:t>
      </w:r>
      <w:r w:rsidRPr="00BD2C2E">
        <w:rPr>
          <w:i w:val="0"/>
          <w:iCs w:val="0"/>
          <w:noProof/>
          <w:sz w:val="20"/>
          <w:szCs w:val="20"/>
          <w:rtl/>
          <w:lang w:bidi="ar-EG"/>
        </w:rPr>
        <w:t xml:space="preserve"> </w:t>
      </w:r>
      <w:r w:rsidRPr="00BD2C2E">
        <w:rPr>
          <w:rFonts w:hint="eastAsia"/>
          <w:i w:val="0"/>
          <w:iCs w:val="0"/>
          <w:noProof/>
          <w:sz w:val="20"/>
          <w:szCs w:val="20"/>
          <w:rtl/>
          <w:lang w:bidi="ar-EG"/>
        </w:rPr>
        <w:t>لتوزيع</w:t>
      </w:r>
      <w:r w:rsidRPr="00BD2C2E">
        <w:rPr>
          <w:i w:val="0"/>
          <w:iCs w:val="0"/>
          <w:noProof/>
          <w:sz w:val="20"/>
          <w:szCs w:val="20"/>
          <w:rtl/>
          <w:lang w:bidi="ar-EG"/>
        </w:rPr>
        <w:t xml:space="preserve"> </w:t>
      </w:r>
      <w:r w:rsidRPr="00BD2C2E">
        <w:rPr>
          <w:rFonts w:hint="eastAsia"/>
          <w:i w:val="0"/>
          <w:iCs w:val="0"/>
          <w:noProof/>
          <w:sz w:val="20"/>
          <w:szCs w:val="20"/>
          <w:rtl/>
          <w:lang w:bidi="ar-EG"/>
        </w:rPr>
        <w:t>عينة</w:t>
      </w:r>
      <w:r w:rsidRPr="00BD2C2E">
        <w:rPr>
          <w:i w:val="0"/>
          <w:iCs w:val="0"/>
          <w:noProof/>
          <w:sz w:val="20"/>
          <w:szCs w:val="20"/>
          <w:rtl/>
          <w:lang w:bidi="ar-EG"/>
        </w:rPr>
        <w:t xml:space="preserve"> </w:t>
      </w:r>
      <w:r w:rsidRPr="00BD2C2E">
        <w:rPr>
          <w:rFonts w:hint="eastAsia"/>
          <w:i w:val="0"/>
          <w:iCs w:val="0"/>
          <w:noProof/>
          <w:sz w:val="20"/>
          <w:szCs w:val="20"/>
          <w:rtl/>
          <w:lang w:bidi="ar-EG"/>
        </w:rPr>
        <w:t>البحث</w:t>
      </w:r>
      <w:r w:rsidRPr="00BD2C2E">
        <w:rPr>
          <w:i w:val="0"/>
          <w:iCs w:val="0"/>
          <w:noProof/>
          <w:sz w:val="20"/>
          <w:szCs w:val="20"/>
          <w:rtl/>
          <w:lang w:bidi="ar-EG"/>
        </w:rPr>
        <w:t xml:space="preserve"> </w:t>
      </w:r>
      <w:r w:rsidRPr="00BD2C2E">
        <w:rPr>
          <w:rFonts w:hint="eastAsia"/>
          <w:i w:val="0"/>
          <w:iCs w:val="0"/>
          <w:noProof/>
          <w:sz w:val="20"/>
          <w:szCs w:val="20"/>
          <w:rtl/>
          <w:lang w:bidi="ar-EG"/>
        </w:rPr>
        <w:t>تبع</w:t>
      </w:r>
      <w:r w:rsidRPr="00BD2C2E">
        <w:rPr>
          <w:i w:val="0"/>
          <w:iCs w:val="0"/>
          <w:noProof/>
          <w:sz w:val="20"/>
          <w:szCs w:val="20"/>
          <w:rtl/>
          <w:lang w:bidi="ar-EG"/>
        </w:rPr>
        <w:t xml:space="preserve"> </w:t>
      </w:r>
      <w:r w:rsidRPr="00BD2C2E">
        <w:rPr>
          <w:rFonts w:hint="eastAsia"/>
          <w:i w:val="0"/>
          <w:iCs w:val="0"/>
          <w:noProof/>
          <w:sz w:val="20"/>
          <w:szCs w:val="20"/>
          <w:rtl/>
          <w:lang w:bidi="ar-EG"/>
        </w:rPr>
        <w:t>عدد</w:t>
      </w:r>
      <w:r w:rsidRPr="00BD2C2E">
        <w:rPr>
          <w:i w:val="0"/>
          <w:iCs w:val="0"/>
          <w:noProof/>
          <w:sz w:val="20"/>
          <w:szCs w:val="20"/>
          <w:rtl/>
          <w:lang w:bidi="ar-EG"/>
        </w:rPr>
        <w:t xml:space="preserve"> </w:t>
      </w:r>
      <w:r w:rsidRPr="00BD2C2E">
        <w:rPr>
          <w:rFonts w:hint="eastAsia"/>
          <w:i w:val="0"/>
          <w:iCs w:val="0"/>
          <w:noProof/>
          <w:sz w:val="20"/>
          <w:szCs w:val="20"/>
          <w:rtl/>
          <w:lang w:bidi="ar-EG"/>
        </w:rPr>
        <w:t>سنوات</w:t>
      </w:r>
      <w:r w:rsidRPr="00BD2C2E">
        <w:rPr>
          <w:i w:val="0"/>
          <w:iCs w:val="0"/>
          <w:noProof/>
          <w:sz w:val="20"/>
          <w:szCs w:val="20"/>
          <w:rtl/>
          <w:lang w:bidi="ar-EG"/>
        </w:rPr>
        <w:t xml:space="preserve"> </w:t>
      </w:r>
      <w:r w:rsidRPr="00BD2C2E">
        <w:rPr>
          <w:rFonts w:hint="eastAsia"/>
          <w:i w:val="0"/>
          <w:iCs w:val="0"/>
          <w:noProof/>
          <w:sz w:val="20"/>
          <w:szCs w:val="20"/>
          <w:rtl/>
          <w:lang w:bidi="ar-EG"/>
        </w:rPr>
        <w:t>الخبرة</w:t>
      </w:r>
      <w:bookmarkEnd w:id="70"/>
    </w:p>
    <w:p w:rsidR="00B60FFB" w:rsidRDefault="00B60FFB">
      <w:pPr>
        <w:spacing w:after="0" w:line="360" w:lineRule="auto"/>
        <w:jc w:val="both"/>
        <w:rPr>
          <w:rFonts w:ascii="Simplified Arabic" w:eastAsia="SimSun" w:hAnsi="Simplified Arabic" w:cs="Simplified Arabic"/>
          <w:b/>
          <w:bCs/>
          <w:sz w:val="28"/>
          <w:szCs w:val="28"/>
          <w:rtl/>
          <w:lang w:bidi="ar-JO"/>
        </w:rPr>
      </w:pPr>
    </w:p>
    <w:p w:rsidR="00B60FFB" w:rsidRDefault="00ED0938">
      <w:pPr>
        <w:spacing w:after="0" w:line="360" w:lineRule="auto"/>
        <w:jc w:val="both"/>
        <w:rPr>
          <w:rFonts w:ascii="Simplified Arabic" w:eastAsia="SimSun" w:hAnsi="Simplified Arabic" w:cs="Simplified Arabic"/>
          <w:b/>
          <w:bCs/>
          <w:sz w:val="28"/>
          <w:szCs w:val="28"/>
          <w:rtl/>
          <w:lang w:bidi="ar-JO"/>
        </w:rPr>
      </w:pPr>
      <w:r>
        <w:rPr>
          <w:rFonts w:ascii="Simplified Arabic" w:eastAsia="SimSun" w:hAnsi="Simplified Arabic" w:cs="Simplified Arabic"/>
          <w:b/>
          <w:bCs/>
          <w:sz w:val="28"/>
          <w:szCs w:val="28"/>
          <w:rtl/>
          <w:lang w:bidi="ar-JO"/>
        </w:rPr>
        <w:t>وتمثل الرسوم البيانية التالية النسب المئوية لردود جمل الاستبيان:</w:t>
      </w:r>
    </w:p>
    <w:p w:rsidR="00B60FFB" w:rsidRDefault="00B60FFB">
      <w:pPr>
        <w:spacing w:after="0" w:line="360" w:lineRule="auto"/>
        <w:jc w:val="both"/>
        <w:rPr>
          <w:rFonts w:ascii="Simplified Arabic" w:eastAsia="SimSun" w:hAnsi="Simplified Arabic" w:cs="Simplified Arabic"/>
          <w:b/>
          <w:bCs/>
          <w:sz w:val="28"/>
          <w:szCs w:val="28"/>
          <w:rtl/>
          <w:lang w:bidi="ar-JO"/>
        </w:rPr>
      </w:pPr>
    </w:p>
    <w:p w:rsidR="00B60FFB" w:rsidRDefault="00ED0938">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drawing>
          <wp:inline distT="0" distB="0" distL="118872" distR="118872">
            <wp:extent cx="2943225" cy="2524125"/>
            <wp:effectExtent l="0" t="0" r="0" b="0"/>
            <wp:docPr id="10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 name="Picture 5"/>
                    <pic:cNvPicPr>
                      <a:picLocks noChangeAspect="1" noChangeArrowheads="1"/>
                    </pic:cNvPicPr>
                  </pic:nvPicPr>
                  <pic:blipFill>
                    <a:blip r:embed="rId17"/>
                    <a:srcRect/>
                    <a:stretch>
                      <a:fillRect/>
                    </a:stretch>
                  </pic:blipFill>
                  <pic:spPr>
                    <a:xfrm>
                      <a:off x="0" y="0"/>
                      <a:ext cx="2943225" cy="2524125"/>
                    </a:xfrm>
                    <a:prstGeom prst="rect">
                      <a:avLst/>
                    </a:prstGeom>
                    <a:noFill/>
                    <a:ln>
                      <a:noFill/>
                    </a:ln>
                  </pic:spPr>
                </pic:pic>
              </a:graphicData>
            </a:graphic>
          </wp:inline>
        </w:drawing>
      </w:r>
    </w:p>
    <w:p w:rsidR="00B60FFB" w:rsidRDefault="00B60FFB">
      <w:pPr>
        <w:spacing w:after="0" w:line="360" w:lineRule="auto"/>
        <w:jc w:val="both"/>
        <w:rPr>
          <w:rFonts w:ascii="Simplified Arabic" w:eastAsia="SimSun" w:hAnsi="Simplified Arabic" w:cs="Simplified Arabic"/>
          <w:b/>
          <w:bCs/>
          <w:sz w:val="28"/>
          <w:szCs w:val="28"/>
          <w:rtl/>
          <w:lang w:bidi="ar-JO"/>
        </w:rPr>
      </w:pPr>
    </w:p>
    <w:p w:rsidR="00B60FFB" w:rsidRDefault="00ED0938">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lastRenderedPageBreak/>
        <w:drawing>
          <wp:inline distT="0" distB="0" distL="118872" distR="118872">
            <wp:extent cx="2667000" cy="3057525"/>
            <wp:effectExtent l="0" t="0" r="0" b="0"/>
            <wp:docPr id="10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 name="Picture 6"/>
                    <pic:cNvPicPr>
                      <a:picLocks noChangeAspect="1" noChangeArrowheads="1"/>
                    </pic:cNvPicPr>
                  </pic:nvPicPr>
                  <pic:blipFill>
                    <a:blip r:embed="rId18"/>
                    <a:srcRect/>
                    <a:stretch>
                      <a:fillRect/>
                    </a:stretch>
                  </pic:blipFill>
                  <pic:spPr>
                    <a:xfrm>
                      <a:off x="0" y="0"/>
                      <a:ext cx="2667000" cy="3057525"/>
                    </a:xfrm>
                    <a:prstGeom prst="rect">
                      <a:avLst/>
                    </a:prstGeom>
                    <a:noFill/>
                    <a:ln>
                      <a:noFill/>
                    </a:ln>
                  </pic:spPr>
                </pic:pic>
              </a:graphicData>
            </a:graphic>
          </wp:inline>
        </w:drawing>
      </w:r>
    </w:p>
    <w:p w:rsidR="00B60FFB" w:rsidRDefault="00B60FFB">
      <w:pPr>
        <w:spacing w:after="0" w:line="360" w:lineRule="auto"/>
        <w:jc w:val="both"/>
        <w:rPr>
          <w:rFonts w:ascii="Simplified Arabic" w:eastAsia="SimSun" w:hAnsi="Simplified Arabic" w:cs="Simplified Arabic"/>
          <w:b/>
          <w:bCs/>
          <w:sz w:val="28"/>
          <w:szCs w:val="28"/>
          <w:rtl/>
          <w:lang w:bidi="ar-JO"/>
        </w:rPr>
      </w:pPr>
    </w:p>
    <w:p w:rsidR="00B60FFB" w:rsidRDefault="00ED0938">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drawing>
          <wp:inline distT="0" distB="0" distL="118872" distR="118872">
            <wp:extent cx="2943225" cy="3248025"/>
            <wp:effectExtent l="0" t="0" r="0" b="0"/>
            <wp:docPr id="10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 name="Picture 7"/>
                    <pic:cNvPicPr>
                      <a:picLocks noChangeAspect="1" noChangeArrowheads="1"/>
                    </pic:cNvPicPr>
                  </pic:nvPicPr>
                  <pic:blipFill>
                    <a:blip r:embed="rId19"/>
                    <a:srcRect/>
                    <a:stretch>
                      <a:fillRect/>
                    </a:stretch>
                  </pic:blipFill>
                  <pic:spPr>
                    <a:xfrm>
                      <a:off x="0" y="0"/>
                      <a:ext cx="2943225" cy="3248025"/>
                    </a:xfrm>
                    <a:prstGeom prst="rect">
                      <a:avLst/>
                    </a:prstGeom>
                    <a:noFill/>
                    <a:ln>
                      <a:noFill/>
                    </a:ln>
                  </pic:spPr>
                </pic:pic>
              </a:graphicData>
            </a:graphic>
          </wp:inline>
        </w:drawing>
      </w:r>
    </w:p>
    <w:p w:rsidR="00B60FFB" w:rsidRDefault="00B60FFB">
      <w:pPr>
        <w:spacing w:after="0" w:line="360" w:lineRule="auto"/>
        <w:jc w:val="center"/>
        <w:rPr>
          <w:rFonts w:ascii="Simplified Arabic" w:eastAsia="SimSun" w:hAnsi="Simplified Arabic" w:cs="Simplified Arabic"/>
          <w:b/>
          <w:bCs/>
          <w:sz w:val="28"/>
          <w:szCs w:val="28"/>
          <w:rtl/>
          <w:lang w:bidi="ar-JO"/>
        </w:rPr>
      </w:pPr>
    </w:p>
    <w:p w:rsidR="00B60FFB" w:rsidRDefault="00ED0938">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lastRenderedPageBreak/>
        <w:drawing>
          <wp:inline distT="0" distB="0" distL="118872" distR="118872">
            <wp:extent cx="2581275" cy="2914650"/>
            <wp:effectExtent l="0" t="0" r="0" b="0"/>
            <wp:docPr id="10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 name="Picture 8"/>
                    <pic:cNvPicPr>
                      <a:picLocks noChangeAspect="1" noChangeArrowheads="1"/>
                    </pic:cNvPicPr>
                  </pic:nvPicPr>
                  <pic:blipFill>
                    <a:blip r:embed="rId20"/>
                    <a:srcRect/>
                    <a:stretch>
                      <a:fillRect/>
                    </a:stretch>
                  </pic:blipFill>
                  <pic:spPr>
                    <a:xfrm>
                      <a:off x="0" y="0"/>
                      <a:ext cx="2581275" cy="2914650"/>
                    </a:xfrm>
                    <a:prstGeom prst="rect">
                      <a:avLst/>
                    </a:prstGeom>
                    <a:noFill/>
                    <a:ln>
                      <a:noFill/>
                    </a:ln>
                  </pic:spPr>
                </pic:pic>
              </a:graphicData>
            </a:graphic>
          </wp:inline>
        </w:drawing>
      </w:r>
    </w:p>
    <w:p w:rsidR="00B60FFB" w:rsidRDefault="00ED0938">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drawing>
          <wp:inline distT="0" distB="0" distL="118872" distR="118872">
            <wp:extent cx="2371725" cy="2695575"/>
            <wp:effectExtent l="0" t="0" r="0" b="0"/>
            <wp:docPr id="10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 name="Picture 10"/>
                    <pic:cNvPicPr>
                      <a:picLocks noChangeAspect="1" noChangeArrowheads="1"/>
                    </pic:cNvPicPr>
                  </pic:nvPicPr>
                  <pic:blipFill>
                    <a:blip r:embed="rId21"/>
                    <a:srcRect/>
                    <a:stretch>
                      <a:fillRect/>
                    </a:stretch>
                  </pic:blipFill>
                  <pic:spPr>
                    <a:xfrm>
                      <a:off x="0" y="0"/>
                      <a:ext cx="2371725" cy="2695575"/>
                    </a:xfrm>
                    <a:prstGeom prst="rect">
                      <a:avLst/>
                    </a:prstGeom>
                    <a:noFill/>
                    <a:ln>
                      <a:noFill/>
                    </a:ln>
                  </pic:spPr>
                </pic:pic>
              </a:graphicData>
            </a:graphic>
          </wp:inline>
        </w:drawing>
      </w:r>
    </w:p>
    <w:p w:rsidR="00B60FFB" w:rsidRDefault="00B60FFB">
      <w:pPr>
        <w:spacing w:after="0" w:line="360" w:lineRule="auto"/>
        <w:jc w:val="center"/>
        <w:rPr>
          <w:rFonts w:ascii="Simplified Arabic" w:eastAsia="SimSun" w:hAnsi="Simplified Arabic" w:cs="Simplified Arabic"/>
          <w:b/>
          <w:bCs/>
          <w:sz w:val="28"/>
          <w:szCs w:val="28"/>
          <w:rtl/>
          <w:lang w:bidi="ar-JO"/>
        </w:rPr>
      </w:pPr>
    </w:p>
    <w:p w:rsidR="00B60FFB" w:rsidRDefault="00ED0938">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lastRenderedPageBreak/>
        <w:drawing>
          <wp:inline distT="0" distB="0" distL="118872" distR="118872">
            <wp:extent cx="2314575" cy="2905125"/>
            <wp:effectExtent l="0" t="0" r="0" b="0"/>
            <wp:docPr id="10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 name="Picture 9"/>
                    <pic:cNvPicPr>
                      <a:picLocks noChangeAspect="1" noChangeArrowheads="1"/>
                    </pic:cNvPicPr>
                  </pic:nvPicPr>
                  <pic:blipFill>
                    <a:blip r:embed="rId22"/>
                    <a:srcRect/>
                    <a:stretch>
                      <a:fillRect/>
                    </a:stretch>
                  </pic:blipFill>
                  <pic:spPr>
                    <a:xfrm>
                      <a:off x="0" y="0"/>
                      <a:ext cx="2314575" cy="2905125"/>
                    </a:xfrm>
                    <a:prstGeom prst="rect">
                      <a:avLst/>
                    </a:prstGeom>
                    <a:noFill/>
                    <a:ln>
                      <a:noFill/>
                    </a:ln>
                  </pic:spPr>
                </pic:pic>
              </a:graphicData>
            </a:graphic>
          </wp:inline>
        </w:drawing>
      </w:r>
    </w:p>
    <w:p w:rsidR="00B60FFB" w:rsidRDefault="00ED0938">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drawing>
          <wp:inline distT="0" distB="0" distL="118872" distR="118872">
            <wp:extent cx="2314575" cy="2905125"/>
            <wp:effectExtent l="0" t="0" r="0" b="0"/>
            <wp:docPr id="10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 name="Picture 11"/>
                    <pic:cNvPicPr>
                      <a:picLocks noChangeAspect="1" noChangeArrowheads="1"/>
                    </pic:cNvPicPr>
                  </pic:nvPicPr>
                  <pic:blipFill>
                    <a:blip r:embed="rId22"/>
                    <a:srcRect/>
                    <a:stretch>
                      <a:fillRect/>
                    </a:stretch>
                  </pic:blipFill>
                  <pic:spPr>
                    <a:xfrm>
                      <a:off x="0" y="0"/>
                      <a:ext cx="2314575" cy="2905125"/>
                    </a:xfrm>
                    <a:prstGeom prst="rect">
                      <a:avLst/>
                    </a:prstGeom>
                    <a:noFill/>
                    <a:ln>
                      <a:noFill/>
                    </a:ln>
                  </pic:spPr>
                </pic:pic>
              </a:graphicData>
            </a:graphic>
          </wp:inline>
        </w:drawing>
      </w:r>
    </w:p>
    <w:p w:rsidR="00B60FFB" w:rsidRDefault="00B60FFB">
      <w:pPr>
        <w:spacing w:after="0" w:line="360" w:lineRule="auto"/>
        <w:jc w:val="both"/>
        <w:rPr>
          <w:rFonts w:ascii="Simplified Arabic" w:eastAsia="SimSun" w:hAnsi="Simplified Arabic" w:cs="Simplified Arabic"/>
          <w:b/>
          <w:bCs/>
          <w:sz w:val="28"/>
          <w:szCs w:val="28"/>
          <w:rtl/>
          <w:lang w:bidi="ar-JO"/>
        </w:rPr>
      </w:pPr>
    </w:p>
    <w:p w:rsidR="00B60FFB" w:rsidRDefault="00ED0938">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lastRenderedPageBreak/>
        <w:drawing>
          <wp:inline distT="0" distB="0" distL="118872" distR="118872">
            <wp:extent cx="2924175" cy="3124200"/>
            <wp:effectExtent l="0" t="0" r="0" b="0"/>
            <wp:docPr id="102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 name="Picture 12"/>
                    <pic:cNvPicPr>
                      <a:picLocks noChangeAspect="1" noChangeArrowheads="1"/>
                    </pic:cNvPicPr>
                  </pic:nvPicPr>
                  <pic:blipFill>
                    <a:blip r:embed="rId23"/>
                    <a:srcRect/>
                    <a:stretch>
                      <a:fillRect/>
                    </a:stretch>
                  </pic:blipFill>
                  <pic:spPr>
                    <a:xfrm>
                      <a:off x="0" y="0"/>
                      <a:ext cx="2924175" cy="3124200"/>
                    </a:xfrm>
                    <a:prstGeom prst="rect">
                      <a:avLst/>
                    </a:prstGeom>
                    <a:noFill/>
                    <a:ln>
                      <a:noFill/>
                    </a:ln>
                  </pic:spPr>
                </pic:pic>
              </a:graphicData>
            </a:graphic>
          </wp:inline>
        </w:drawing>
      </w:r>
    </w:p>
    <w:p w:rsidR="00B60FFB" w:rsidRDefault="00B60FFB">
      <w:pPr>
        <w:spacing w:after="0" w:line="360" w:lineRule="auto"/>
        <w:jc w:val="both"/>
        <w:rPr>
          <w:rFonts w:ascii="Simplified Arabic" w:eastAsia="SimSun" w:hAnsi="Simplified Arabic" w:cs="Simplified Arabic"/>
          <w:b/>
          <w:bCs/>
          <w:sz w:val="28"/>
          <w:szCs w:val="28"/>
          <w:rtl/>
          <w:lang w:bidi="ar-JO"/>
        </w:rPr>
      </w:pPr>
    </w:p>
    <w:p w:rsidR="00B60FFB" w:rsidRDefault="00ED0938">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drawing>
          <wp:inline distT="0" distB="0" distL="118872" distR="118872">
            <wp:extent cx="2466975" cy="2809875"/>
            <wp:effectExtent l="0" t="0" r="0" b="0"/>
            <wp:docPr id="10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 name="Picture 13"/>
                    <pic:cNvPicPr>
                      <a:picLocks noChangeAspect="1" noChangeArrowheads="1"/>
                    </pic:cNvPicPr>
                  </pic:nvPicPr>
                  <pic:blipFill>
                    <a:blip r:embed="rId24"/>
                    <a:srcRect/>
                    <a:stretch>
                      <a:fillRect/>
                    </a:stretch>
                  </pic:blipFill>
                  <pic:spPr>
                    <a:xfrm>
                      <a:off x="0" y="0"/>
                      <a:ext cx="2466975" cy="2809875"/>
                    </a:xfrm>
                    <a:prstGeom prst="rect">
                      <a:avLst/>
                    </a:prstGeom>
                    <a:noFill/>
                    <a:ln>
                      <a:noFill/>
                    </a:ln>
                  </pic:spPr>
                </pic:pic>
              </a:graphicData>
            </a:graphic>
          </wp:inline>
        </w:drawing>
      </w:r>
    </w:p>
    <w:p w:rsidR="00B60FFB" w:rsidRDefault="00ED0938">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lastRenderedPageBreak/>
        <w:drawing>
          <wp:inline distT="0" distB="0" distL="118872" distR="118872">
            <wp:extent cx="2181225" cy="2457450"/>
            <wp:effectExtent l="0" t="0" r="0" b="0"/>
            <wp:docPr id="10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 name="Picture 14"/>
                    <pic:cNvPicPr>
                      <a:picLocks noChangeAspect="1" noChangeArrowheads="1"/>
                    </pic:cNvPicPr>
                  </pic:nvPicPr>
                  <pic:blipFill>
                    <a:blip r:embed="rId25"/>
                    <a:srcRect/>
                    <a:stretch>
                      <a:fillRect/>
                    </a:stretch>
                  </pic:blipFill>
                  <pic:spPr>
                    <a:xfrm>
                      <a:off x="0" y="0"/>
                      <a:ext cx="2181225" cy="2457450"/>
                    </a:xfrm>
                    <a:prstGeom prst="rect">
                      <a:avLst/>
                    </a:prstGeom>
                    <a:noFill/>
                    <a:ln>
                      <a:noFill/>
                    </a:ln>
                  </pic:spPr>
                </pic:pic>
              </a:graphicData>
            </a:graphic>
          </wp:inline>
        </w:drawing>
      </w:r>
    </w:p>
    <w:p w:rsidR="00B60FFB" w:rsidRDefault="00B60FFB">
      <w:pPr>
        <w:spacing w:after="0" w:line="360" w:lineRule="auto"/>
        <w:jc w:val="both"/>
        <w:rPr>
          <w:rFonts w:ascii="Simplified Arabic" w:eastAsia="SimSun" w:hAnsi="Simplified Arabic" w:cs="Simplified Arabic"/>
          <w:b/>
          <w:bCs/>
          <w:sz w:val="28"/>
          <w:szCs w:val="28"/>
          <w:rtl/>
          <w:lang w:bidi="ar-JO"/>
        </w:rPr>
      </w:pPr>
    </w:p>
    <w:p w:rsidR="00B60FFB" w:rsidRDefault="00ED0938">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drawing>
          <wp:inline distT="0" distB="0" distL="118872" distR="118872">
            <wp:extent cx="2286000" cy="2533650"/>
            <wp:effectExtent l="0" t="0" r="0" b="0"/>
            <wp:docPr id="102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 name="Picture 15"/>
                    <pic:cNvPicPr>
                      <a:picLocks noChangeAspect="1" noChangeArrowheads="1"/>
                    </pic:cNvPicPr>
                  </pic:nvPicPr>
                  <pic:blipFill>
                    <a:blip r:embed="rId26"/>
                    <a:srcRect/>
                    <a:stretch>
                      <a:fillRect/>
                    </a:stretch>
                  </pic:blipFill>
                  <pic:spPr>
                    <a:xfrm>
                      <a:off x="0" y="0"/>
                      <a:ext cx="2286000" cy="2533650"/>
                    </a:xfrm>
                    <a:prstGeom prst="rect">
                      <a:avLst/>
                    </a:prstGeom>
                    <a:noFill/>
                    <a:ln>
                      <a:noFill/>
                    </a:ln>
                  </pic:spPr>
                </pic:pic>
              </a:graphicData>
            </a:graphic>
          </wp:inline>
        </w:drawing>
      </w:r>
    </w:p>
    <w:p w:rsidR="00B60FFB" w:rsidRDefault="00B60FFB">
      <w:pPr>
        <w:spacing w:after="0" w:line="360" w:lineRule="auto"/>
        <w:jc w:val="both"/>
        <w:rPr>
          <w:rFonts w:ascii="Simplified Arabic" w:eastAsia="SimSun" w:hAnsi="Simplified Arabic" w:cs="Simplified Arabic"/>
          <w:b/>
          <w:bCs/>
          <w:sz w:val="28"/>
          <w:szCs w:val="28"/>
          <w:rtl/>
          <w:lang w:bidi="ar-JO"/>
        </w:rPr>
      </w:pPr>
    </w:p>
    <w:p w:rsidR="00B60FFB" w:rsidRDefault="00ED0938">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drawing>
          <wp:inline distT="0" distB="0" distL="118872" distR="118872">
            <wp:extent cx="2343150" cy="2676525"/>
            <wp:effectExtent l="0" t="0" r="0" b="0"/>
            <wp:docPr id="102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 name="Picture 16"/>
                    <pic:cNvPicPr>
                      <a:picLocks noChangeAspect="1" noChangeArrowheads="1"/>
                    </pic:cNvPicPr>
                  </pic:nvPicPr>
                  <pic:blipFill>
                    <a:blip r:embed="rId27"/>
                    <a:srcRect/>
                    <a:stretch>
                      <a:fillRect/>
                    </a:stretch>
                  </pic:blipFill>
                  <pic:spPr>
                    <a:xfrm>
                      <a:off x="0" y="0"/>
                      <a:ext cx="2343150" cy="2676525"/>
                    </a:xfrm>
                    <a:prstGeom prst="rect">
                      <a:avLst/>
                    </a:prstGeom>
                    <a:noFill/>
                    <a:ln>
                      <a:noFill/>
                    </a:ln>
                  </pic:spPr>
                </pic:pic>
              </a:graphicData>
            </a:graphic>
          </wp:inline>
        </w:drawing>
      </w:r>
    </w:p>
    <w:p w:rsidR="00B60FFB" w:rsidRDefault="00ED0938">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lastRenderedPageBreak/>
        <w:drawing>
          <wp:inline distT="0" distB="0" distL="118872" distR="118872">
            <wp:extent cx="2381250" cy="2886075"/>
            <wp:effectExtent l="0" t="0" r="0" b="0"/>
            <wp:docPr id="102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 name="Picture 17"/>
                    <pic:cNvPicPr>
                      <a:picLocks noChangeAspect="1" noChangeArrowheads="1"/>
                    </pic:cNvPicPr>
                  </pic:nvPicPr>
                  <pic:blipFill>
                    <a:blip r:embed="rId28"/>
                    <a:srcRect/>
                    <a:stretch>
                      <a:fillRect/>
                    </a:stretch>
                  </pic:blipFill>
                  <pic:spPr>
                    <a:xfrm>
                      <a:off x="0" y="0"/>
                      <a:ext cx="2381250" cy="2886075"/>
                    </a:xfrm>
                    <a:prstGeom prst="rect">
                      <a:avLst/>
                    </a:prstGeom>
                    <a:noFill/>
                    <a:ln>
                      <a:noFill/>
                    </a:ln>
                  </pic:spPr>
                </pic:pic>
              </a:graphicData>
            </a:graphic>
          </wp:inline>
        </w:drawing>
      </w:r>
    </w:p>
    <w:p w:rsidR="00B60FFB" w:rsidRDefault="00ED0938">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drawing>
          <wp:inline distT="0" distB="0" distL="118872" distR="118872">
            <wp:extent cx="2676525" cy="2943225"/>
            <wp:effectExtent l="0" t="0" r="0" b="0"/>
            <wp:docPr id="102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 name="Picture 18"/>
                    <pic:cNvPicPr>
                      <a:picLocks noChangeAspect="1" noChangeArrowheads="1"/>
                    </pic:cNvPicPr>
                  </pic:nvPicPr>
                  <pic:blipFill>
                    <a:blip r:embed="rId29"/>
                    <a:srcRect/>
                    <a:stretch>
                      <a:fillRect/>
                    </a:stretch>
                  </pic:blipFill>
                  <pic:spPr>
                    <a:xfrm>
                      <a:off x="0" y="0"/>
                      <a:ext cx="2676525" cy="2943225"/>
                    </a:xfrm>
                    <a:prstGeom prst="rect">
                      <a:avLst/>
                    </a:prstGeom>
                    <a:noFill/>
                    <a:ln>
                      <a:noFill/>
                    </a:ln>
                  </pic:spPr>
                </pic:pic>
              </a:graphicData>
            </a:graphic>
          </wp:inline>
        </w:drawing>
      </w:r>
    </w:p>
    <w:p w:rsidR="00B60FFB" w:rsidRDefault="00B60FFB">
      <w:pPr>
        <w:spacing w:after="0" w:line="360" w:lineRule="auto"/>
        <w:jc w:val="both"/>
        <w:rPr>
          <w:rFonts w:ascii="Simplified Arabic" w:eastAsia="SimSun" w:hAnsi="Simplified Arabic" w:cs="Simplified Arabic"/>
          <w:b/>
          <w:bCs/>
          <w:sz w:val="28"/>
          <w:szCs w:val="28"/>
          <w:rtl/>
          <w:lang w:bidi="ar-JO"/>
        </w:rPr>
      </w:pPr>
    </w:p>
    <w:p w:rsidR="00B60FFB" w:rsidRDefault="00ED0938">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lastRenderedPageBreak/>
        <w:drawing>
          <wp:inline distT="0" distB="0" distL="118872" distR="118872">
            <wp:extent cx="2200275" cy="2438400"/>
            <wp:effectExtent l="0" t="0" r="0" b="0"/>
            <wp:docPr id="102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 name="Picture 19"/>
                    <pic:cNvPicPr>
                      <a:picLocks noChangeAspect="1" noChangeArrowheads="1"/>
                    </pic:cNvPicPr>
                  </pic:nvPicPr>
                  <pic:blipFill>
                    <a:blip r:embed="rId30"/>
                    <a:srcRect/>
                    <a:stretch>
                      <a:fillRect/>
                    </a:stretch>
                  </pic:blipFill>
                  <pic:spPr>
                    <a:xfrm>
                      <a:off x="0" y="0"/>
                      <a:ext cx="2200275" cy="2438400"/>
                    </a:xfrm>
                    <a:prstGeom prst="rect">
                      <a:avLst/>
                    </a:prstGeom>
                    <a:noFill/>
                    <a:ln>
                      <a:noFill/>
                    </a:ln>
                  </pic:spPr>
                </pic:pic>
              </a:graphicData>
            </a:graphic>
          </wp:inline>
        </w:drawing>
      </w:r>
    </w:p>
    <w:p w:rsidR="00B60FFB" w:rsidRDefault="00B60FFB">
      <w:pPr>
        <w:spacing w:after="0" w:line="360" w:lineRule="auto"/>
        <w:jc w:val="both"/>
        <w:rPr>
          <w:rFonts w:ascii="Simplified Arabic" w:eastAsia="SimSun" w:hAnsi="Simplified Arabic" w:cs="Simplified Arabic"/>
          <w:b/>
          <w:bCs/>
          <w:sz w:val="28"/>
          <w:szCs w:val="28"/>
          <w:rtl/>
          <w:lang w:bidi="ar-JO"/>
        </w:rPr>
      </w:pPr>
    </w:p>
    <w:p w:rsidR="00B60FFB" w:rsidRDefault="00ED0938">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drawing>
          <wp:inline distT="0" distB="0" distL="118872" distR="118872">
            <wp:extent cx="2276475" cy="2543175"/>
            <wp:effectExtent l="0" t="0" r="0" b="0"/>
            <wp:docPr id="102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 name="Picture 20"/>
                    <pic:cNvPicPr>
                      <a:picLocks noChangeAspect="1" noChangeArrowheads="1"/>
                    </pic:cNvPicPr>
                  </pic:nvPicPr>
                  <pic:blipFill>
                    <a:blip r:embed="rId31"/>
                    <a:srcRect/>
                    <a:stretch>
                      <a:fillRect/>
                    </a:stretch>
                  </pic:blipFill>
                  <pic:spPr>
                    <a:xfrm>
                      <a:off x="0" y="0"/>
                      <a:ext cx="2276475" cy="2543175"/>
                    </a:xfrm>
                    <a:prstGeom prst="rect">
                      <a:avLst/>
                    </a:prstGeom>
                    <a:noFill/>
                    <a:ln>
                      <a:noFill/>
                    </a:ln>
                  </pic:spPr>
                </pic:pic>
              </a:graphicData>
            </a:graphic>
          </wp:inline>
        </w:drawing>
      </w:r>
    </w:p>
    <w:p w:rsidR="00B60FFB" w:rsidRDefault="00ED0938">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drawing>
          <wp:inline distT="0" distB="0" distL="118872" distR="118872">
            <wp:extent cx="2590800" cy="2781300"/>
            <wp:effectExtent l="0" t="0" r="0" b="0"/>
            <wp:docPr id="102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 name="Picture 21"/>
                    <pic:cNvPicPr>
                      <a:picLocks noChangeAspect="1" noChangeArrowheads="1"/>
                    </pic:cNvPicPr>
                  </pic:nvPicPr>
                  <pic:blipFill>
                    <a:blip r:embed="rId32"/>
                    <a:srcRect/>
                    <a:stretch>
                      <a:fillRect/>
                    </a:stretch>
                  </pic:blipFill>
                  <pic:spPr>
                    <a:xfrm>
                      <a:off x="0" y="0"/>
                      <a:ext cx="2590800" cy="2781300"/>
                    </a:xfrm>
                    <a:prstGeom prst="rect">
                      <a:avLst/>
                    </a:prstGeom>
                    <a:noFill/>
                    <a:ln>
                      <a:noFill/>
                    </a:ln>
                  </pic:spPr>
                </pic:pic>
              </a:graphicData>
            </a:graphic>
          </wp:inline>
        </w:drawing>
      </w:r>
    </w:p>
    <w:p w:rsidR="00BD2C2E" w:rsidRDefault="00ED0938" w:rsidP="00BD2C2E">
      <w:pPr>
        <w:keepNext/>
        <w:spacing w:after="0" w:line="360" w:lineRule="auto"/>
        <w:jc w:val="center"/>
      </w:pPr>
      <w:r>
        <w:rPr>
          <w:rFonts w:ascii="Simplified Arabic" w:eastAsia="SimSun" w:hAnsi="Simplified Arabic" w:cs="Simplified Arabic"/>
          <w:b/>
          <w:bCs/>
          <w:noProof/>
          <w:sz w:val="28"/>
          <w:szCs w:val="28"/>
        </w:rPr>
        <w:lastRenderedPageBreak/>
        <w:drawing>
          <wp:inline distT="0" distB="0" distL="118872" distR="118872" wp14:anchorId="39417F7F" wp14:editId="20C50008">
            <wp:extent cx="2762250" cy="3076575"/>
            <wp:effectExtent l="0" t="0" r="0" b="0"/>
            <wp:docPr id="103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 name="Picture 22"/>
                    <pic:cNvPicPr>
                      <a:picLocks noChangeAspect="1" noChangeArrowheads="1"/>
                    </pic:cNvPicPr>
                  </pic:nvPicPr>
                  <pic:blipFill>
                    <a:blip r:embed="rId33"/>
                    <a:srcRect/>
                    <a:stretch>
                      <a:fillRect/>
                    </a:stretch>
                  </pic:blipFill>
                  <pic:spPr>
                    <a:xfrm>
                      <a:off x="0" y="0"/>
                      <a:ext cx="2762250" cy="3076575"/>
                    </a:xfrm>
                    <a:prstGeom prst="rect">
                      <a:avLst/>
                    </a:prstGeom>
                    <a:noFill/>
                    <a:ln>
                      <a:noFill/>
                    </a:ln>
                  </pic:spPr>
                </pic:pic>
              </a:graphicData>
            </a:graphic>
          </wp:inline>
        </w:drawing>
      </w:r>
    </w:p>
    <w:p w:rsidR="00B60FFB" w:rsidRPr="00BD2C2E" w:rsidRDefault="00BD2C2E" w:rsidP="00BD2C2E">
      <w:pPr>
        <w:pStyle w:val="Caption"/>
        <w:jc w:val="center"/>
        <w:rPr>
          <w:rFonts w:ascii="Simplified Arabic" w:eastAsia="SimSun" w:hAnsi="Simplified Arabic" w:cs="Simplified Arabic"/>
          <w:b/>
          <w:bCs/>
          <w:i w:val="0"/>
          <w:iCs w:val="0"/>
          <w:sz w:val="32"/>
          <w:szCs w:val="32"/>
          <w:rtl/>
          <w:lang w:bidi="ar-JO"/>
        </w:rPr>
      </w:pPr>
      <w:bookmarkStart w:id="71" w:name="_Toc184828917"/>
      <w:r w:rsidRPr="00BD2C2E">
        <w:rPr>
          <w:rFonts w:hint="cs"/>
          <w:i w:val="0"/>
          <w:iCs w:val="0"/>
          <w:sz w:val="20"/>
          <w:szCs w:val="20"/>
          <w:rtl/>
        </w:rPr>
        <w:t>شكل</w:t>
      </w:r>
      <w:r w:rsidRPr="00BD2C2E">
        <w:rPr>
          <w:i w:val="0"/>
          <w:iCs w:val="0"/>
          <w:sz w:val="20"/>
          <w:szCs w:val="20"/>
          <w:rtl/>
        </w:rPr>
        <w:t xml:space="preserve"> </w:t>
      </w:r>
      <w:r w:rsidRPr="00BD2C2E">
        <w:rPr>
          <w:i w:val="0"/>
          <w:iCs w:val="0"/>
          <w:sz w:val="20"/>
          <w:szCs w:val="20"/>
          <w:rtl/>
        </w:rPr>
        <w:fldChar w:fldCharType="begin"/>
      </w:r>
      <w:r w:rsidRPr="00BD2C2E">
        <w:rPr>
          <w:i w:val="0"/>
          <w:iCs w:val="0"/>
          <w:sz w:val="20"/>
          <w:szCs w:val="20"/>
          <w:rtl/>
        </w:rPr>
        <w:instrText xml:space="preserve"> </w:instrText>
      </w:r>
      <w:r w:rsidRPr="00BD2C2E">
        <w:rPr>
          <w:i w:val="0"/>
          <w:iCs w:val="0"/>
          <w:sz w:val="20"/>
          <w:szCs w:val="20"/>
        </w:rPr>
        <w:instrText>SEQ</w:instrText>
      </w:r>
      <w:r w:rsidRPr="00BD2C2E">
        <w:rPr>
          <w:i w:val="0"/>
          <w:iCs w:val="0"/>
          <w:sz w:val="20"/>
          <w:szCs w:val="20"/>
          <w:rtl/>
        </w:rPr>
        <w:instrText xml:space="preserve"> شكل \* </w:instrText>
      </w:r>
      <w:r w:rsidRPr="00BD2C2E">
        <w:rPr>
          <w:i w:val="0"/>
          <w:iCs w:val="0"/>
          <w:sz w:val="20"/>
          <w:szCs w:val="20"/>
        </w:rPr>
        <w:instrText>ARABIC</w:instrText>
      </w:r>
      <w:r w:rsidRPr="00BD2C2E">
        <w:rPr>
          <w:i w:val="0"/>
          <w:iCs w:val="0"/>
          <w:sz w:val="20"/>
          <w:szCs w:val="20"/>
          <w:rtl/>
        </w:rPr>
        <w:instrText xml:space="preserve"> </w:instrText>
      </w:r>
      <w:r w:rsidRPr="00BD2C2E">
        <w:rPr>
          <w:i w:val="0"/>
          <w:iCs w:val="0"/>
          <w:sz w:val="20"/>
          <w:szCs w:val="20"/>
          <w:rtl/>
        </w:rPr>
        <w:fldChar w:fldCharType="separate"/>
      </w:r>
      <w:r w:rsidR="00302D85">
        <w:rPr>
          <w:i w:val="0"/>
          <w:iCs w:val="0"/>
          <w:noProof/>
          <w:sz w:val="20"/>
          <w:szCs w:val="20"/>
          <w:rtl/>
        </w:rPr>
        <w:t>6</w:t>
      </w:r>
      <w:r w:rsidRPr="00BD2C2E">
        <w:rPr>
          <w:i w:val="0"/>
          <w:iCs w:val="0"/>
          <w:sz w:val="20"/>
          <w:szCs w:val="20"/>
          <w:rtl/>
        </w:rPr>
        <w:fldChar w:fldCharType="end"/>
      </w:r>
      <w:r w:rsidRPr="00BD2C2E">
        <w:rPr>
          <w:rFonts w:hint="cs"/>
          <w:i w:val="0"/>
          <w:iCs w:val="0"/>
          <w:noProof/>
          <w:sz w:val="20"/>
          <w:szCs w:val="20"/>
          <w:rtl/>
          <w:lang w:bidi="ar-EG"/>
        </w:rPr>
        <w:t>:</w:t>
      </w:r>
      <w:r w:rsidRPr="00BD2C2E">
        <w:rPr>
          <w:i w:val="0"/>
          <w:iCs w:val="0"/>
          <w:noProof/>
          <w:sz w:val="20"/>
          <w:szCs w:val="20"/>
          <w:rtl/>
          <w:lang w:bidi="ar-EG"/>
        </w:rPr>
        <w:t xml:space="preserve"> </w:t>
      </w:r>
      <w:r w:rsidRPr="00BD2C2E">
        <w:rPr>
          <w:rFonts w:hint="eastAsia"/>
          <w:i w:val="0"/>
          <w:iCs w:val="0"/>
          <w:noProof/>
          <w:sz w:val="20"/>
          <w:szCs w:val="20"/>
          <w:rtl/>
          <w:lang w:bidi="ar-EG"/>
        </w:rPr>
        <w:t>الرسوم</w:t>
      </w:r>
      <w:r w:rsidRPr="00BD2C2E">
        <w:rPr>
          <w:i w:val="0"/>
          <w:iCs w:val="0"/>
          <w:noProof/>
          <w:sz w:val="20"/>
          <w:szCs w:val="20"/>
          <w:rtl/>
          <w:lang w:bidi="ar-EG"/>
        </w:rPr>
        <w:t xml:space="preserve"> </w:t>
      </w:r>
      <w:r w:rsidRPr="00BD2C2E">
        <w:rPr>
          <w:rFonts w:hint="eastAsia"/>
          <w:i w:val="0"/>
          <w:iCs w:val="0"/>
          <w:noProof/>
          <w:sz w:val="20"/>
          <w:szCs w:val="20"/>
          <w:rtl/>
          <w:lang w:bidi="ar-EG"/>
        </w:rPr>
        <w:t>البيانية</w:t>
      </w:r>
      <w:r w:rsidRPr="00BD2C2E">
        <w:rPr>
          <w:i w:val="0"/>
          <w:iCs w:val="0"/>
          <w:noProof/>
          <w:sz w:val="20"/>
          <w:szCs w:val="20"/>
          <w:rtl/>
          <w:lang w:bidi="ar-EG"/>
        </w:rPr>
        <w:t xml:space="preserve"> </w:t>
      </w:r>
      <w:r w:rsidRPr="00BD2C2E">
        <w:rPr>
          <w:rFonts w:hint="eastAsia"/>
          <w:i w:val="0"/>
          <w:iCs w:val="0"/>
          <w:noProof/>
          <w:sz w:val="20"/>
          <w:szCs w:val="20"/>
          <w:rtl/>
          <w:lang w:bidi="ar-EG"/>
        </w:rPr>
        <w:t>للنسب</w:t>
      </w:r>
      <w:r w:rsidRPr="00BD2C2E">
        <w:rPr>
          <w:i w:val="0"/>
          <w:iCs w:val="0"/>
          <w:noProof/>
          <w:sz w:val="20"/>
          <w:szCs w:val="20"/>
          <w:rtl/>
          <w:lang w:bidi="ar-EG"/>
        </w:rPr>
        <w:t xml:space="preserve"> </w:t>
      </w:r>
      <w:r w:rsidRPr="00BD2C2E">
        <w:rPr>
          <w:rFonts w:hint="eastAsia"/>
          <w:i w:val="0"/>
          <w:iCs w:val="0"/>
          <w:noProof/>
          <w:sz w:val="20"/>
          <w:szCs w:val="20"/>
          <w:rtl/>
          <w:lang w:bidi="ar-EG"/>
        </w:rPr>
        <w:t>المئوية</w:t>
      </w:r>
      <w:r w:rsidRPr="00BD2C2E">
        <w:rPr>
          <w:i w:val="0"/>
          <w:iCs w:val="0"/>
          <w:noProof/>
          <w:sz w:val="20"/>
          <w:szCs w:val="20"/>
          <w:rtl/>
          <w:lang w:bidi="ar-EG"/>
        </w:rPr>
        <w:t xml:space="preserve"> </w:t>
      </w:r>
      <w:r w:rsidRPr="00BD2C2E">
        <w:rPr>
          <w:rFonts w:hint="eastAsia"/>
          <w:i w:val="0"/>
          <w:iCs w:val="0"/>
          <w:noProof/>
          <w:sz w:val="20"/>
          <w:szCs w:val="20"/>
          <w:rtl/>
          <w:lang w:bidi="ar-EG"/>
        </w:rPr>
        <w:t>لردود</w:t>
      </w:r>
      <w:r w:rsidRPr="00BD2C2E">
        <w:rPr>
          <w:i w:val="0"/>
          <w:iCs w:val="0"/>
          <w:noProof/>
          <w:sz w:val="20"/>
          <w:szCs w:val="20"/>
          <w:rtl/>
          <w:lang w:bidi="ar-EG"/>
        </w:rPr>
        <w:t xml:space="preserve"> </w:t>
      </w:r>
      <w:r w:rsidRPr="00BD2C2E">
        <w:rPr>
          <w:rFonts w:hint="eastAsia"/>
          <w:i w:val="0"/>
          <w:iCs w:val="0"/>
          <w:noProof/>
          <w:sz w:val="20"/>
          <w:szCs w:val="20"/>
          <w:rtl/>
          <w:lang w:bidi="ar-EG"/>
        </w:rPr>
        <w:t>جمل</w:t>
      </w:r>
      <w:r w:rsidRPr="00BD2C2E">
        <w:rPr>
          <w:i w:val="0"/>
          <w:iCs w:val="0"/>
          <w:noProof/>
          <w:sz w:val="20"/>
          <w:szCs w:val="20"/>
          <w:rtl/>
          <w:lang w:bidi="ar-EG"/>
        </w:rPr>
        <w:t xml:space="preserve"> </w:t>
      </w:r>
      <w:r w:rsidRPr="00BD2C2E">
        <w:rPr>
          <w:rFonts w:hint="eastAsia"/>
          <w:i w:val="0"/>
          <w:iCs w:val="0"/>
          <w:noProof/>
          <w:sz w:val="20"/>
          <w:szCs w:val="20"/>
          <w:rtl/>
          <w:lang w:bidi="ar-EG"/>
        </w:rPr>
        <w:t>الاستبيان</w:t>
      </w:r>
      <w:bookmarkEnd w:id="71"/>
    </w:p>
    <w:p w:rsidR="00B60FFB" w:rsidRDefault="00ED0938">
      <w:pPr>
        <w:pStyle w:val="Heading1"/>
        <w:rPr>
          <w:rtl/>
        </w:rPr>
      </w:pPr>
      <w:bookmarkStart w:id="72" w:name="_Toc182676259"/>
      <w:bookmarkStart w:id="73" w:name="_Toc184828191"/>
      <w:r>
        <w:rPr>
          <w:rtl/>
        </w:rPr>
        <w:t>4.3 قياس صدق وثبات أدوات الدراسة</w:t>
      </w:r>
      <w:bookmarkEnd w:id="72"/>
      <w:bookmarkEnd w:id="73"/>
    </w:p>
    <w:p w:rsidR="00B60FFB" w:rsidRDefault="00ED0938">
      <w:pPr>
        <w:spacing w:after="0" w:line="360" w:lineRule="auto"/>
        <w:jc w:val="both"/>
        <w:rPr>
          <w:rFonts w:ascii="Simplified Arabic" w:eastAsia="SimSun" w:hAnsi="Simplified Arabic" w:cs="Simplified Arabic"/>
          <w:b/>
          <w:bCs/>
          <w:sz w:val="28"/>
          <w:szCs w:val="28"/>
          <w:rtl/>
          <w:lang w:bidi="ar-JO"/>
        </w:rPr>
      </w:pPr>
      <w:r>
        <w:rPr>
          <w:rFonts w:ascii="Simplified Arabic" w:hAnsi="Simplified Arabic" w:cs="Simplified Arabic"/>
          <w:sz w:val="28"/>
          <w:szCs w:val="28"/>
          <w:rtl/>
        </w:rPr>
        <w:t>من أجل التحقق من صدق وثبات المقاييس المستخدمة في الدراسة، تم اختبار صدق الاتساق الداخلي للاستبيانات المستخدمة لقياس متغيرات الدراسة، بالإضافة إلى قياس الصدق التقاربي عن طريق قياس متوسط التباين المستخرج (Average Variance Extracted (AVE بينما تم قياس الثبات للمقاييس المستخدمة في الدراسة عن طريق قياس قيمة ألفا كرونباخ Cronbach's alpha، من خلال نموذج المعادلة البنائية (Structural equation modeling (SEM باستخدام برنامج التحليل الإحصائي SPSS الاصدار 23 لفقرات والجداول التالية توضح ذلك.</w:t>
      </w:r>
    </w:p>
    <w:p w:rsidR="00B60FFB" w:rsidRDefault="00ED0938">
      <w:pPr>
        <w:pStyle w:val="Heading2"/>
        <w:bidi/>
        <w:rPr>
          <w:rFonts w:eastAsia="SimSun"/>
          <w:i w:val="0"/>
          <w:iCs w:val="0"/>
          <w:rtl/>
          <w:lang w:bidi="ar-JO"/>
        </w:rPr>
      </w:pPr>
      <w:bookmarkStart w:id="74" w:name="_Toc182676260"/>
      <w:bookmarkStart w:id="75" w:name="_Toc184828192"/>
      <w:r>
        <w:rPr>
          <w:rFonts w:eastAsia="SimSun"/>
          <w:i w:val="0"/>
          <w:iCs w:val="0"/>
          <w:rtl/>
          <w:lang w:bidi="ar-JO"/>
        </w:rPr>
        <w:t>أدوات الدراسة</w:t>
      </w:r>
      <w:bookmarkEnd w:id="74"/>
      <w:bookmarkEnd w:id="75"/>
    </w:p>
    <w:p w:rsidR="00B60FFB" w:rsidRDefault="00ED0938">
      <w:pPr>
        <w:spacing w:after="0" w:line="360" w:lineRule="auto"/>
        <w:jc w:val="both"/>
        <w:rPr>
          <w:rFonts w:ascii="Simplified Arabic" w:eastAsia="SimSun" w:hAnsi="Simplified Arabic" w:cs="Simplified Arabic"/>
          <w:sz w:val="28"/>
          <w:szCs w:val="28"/>
          <w:rtl/>
          <w:lang w:bidi="ar-JO"/>
        </w:rPr>
      </w:pPr>
      <w:r>
        <w:rPr>
          <w:rFonts w:ascii="Simplified Arabic" w:eastAsia="SimSun" w:hAnsi="Simplified Arabic" w:cs="Simplified Arabic"/>
          <w:sz w:val="28"/>
          <w:szCs w:val="28"/>
          <w:rtl/>
          <w:lang w:bidi="ar-JO"/>
        </w:rPr>
        <w:t>تم تقسيم الاستبيان إلى ثلاثة أجزاء:</w:t>
      </w:r>
    </w:p>
    <w:p w:rsidR="00B60FFB" w:rsidRDefault="00ED0938">
      <w:pPr>
        <w:spacing w:after="0" w:line="360" w:lineRule="auto"/>
        <w:jc w:val="both"/>
        <w:rPr>
          <w:rFonts w:ascii="Simplified Arabic" w:eastAsia="SimSun" w:hAnsi="Simplified Arabic" w:cs="Simplified Arabic"/>
          <w:sz w:val="28"/>
          <w:szCs w:val="28"/>
          <w:rtl/>
          <w:lang w:bidi="ar-JO"/>
        </w:rPr>
      </w:pPr>
      <w:r>
        <w:rPr>
          <w:rFonts w:ascii="Simplified Arabic" w:eastAsia="SimSun" w:hAnsi="Simplified Arabic" w:cs="Simplified Arabic"/>
          <w:sz w:val="28"/>
          <w:szCs w:val="28"/>
          <w:rtl/>
          <w:lang w:bidi="ar-JO"/>
        </w:rPr>
        <w:t>(أولا)القسم الديموغرافي ويتضمن (</w:t>
      </w:r>
      <w:r>
        <w:rPr>
          <w:rFonts w:ascii="Simplified Arabic" w:eastAsia="SimSun" w:hAnsi="Simplified Arabic" w:cs="Simplified Arabic"/>
          <w:sz w:val="28"/>
          <w:szCs w:val="28"/>
          <w:rtl/>
          <w:lang w:bidi="ar-EG"/>
        </w:rPr>
        <w:t>الجنس- العمر-المؤهل العلمي</w:t>
      </w:r>
      <w:r>
        <w:rPr>
          <w:rFonts w:ascii="Simplified Arabic" w:eastAsia="SimSun" w:hAnsi="Simplified Arabic" w:cs="Simplified Arabic"/>
          <w:sz w:val="28"/>
          <w:szCs w:val="28"/>
          <w:rtl/>
          <w:lang w:bidi="ar-JO"/>
        </w:rPr>
        <w:t>-الخبرة).</w:t>
      </w:r>
    </w:p>
    <w:p w:rsidR="00B60FFB" w:rsidRDefault="00ED0938">
      <w:pPr>
        <w:spacing w:after="0" w:line="360" w:lineRule="auto"/>
        <w:jc w:val="both"/>
        <w:rPr>
          <w:rFonts w:ascii="Simplified Arabic" w:eastAsia="SimSun" w:hAnsi="Simplified Arabic" w:cs="Simplified Arabic"/>
          <w:sz w:val="28"/>
          <w:szCs w:val="28"/>
          <w:rtl/>
          <w:lang w:bidi="ar-JO"/>
        </w:rPr>
      </w:pPr>
      <w:r>
        <w:rPr>
          <w:rFonts w:ascii="Simplified Arabic" w:eastAsia="SimSun" w:hAnsi="Simplified Arabic" w:cs="Simplified Arabic"/>
          <w:sz w:val="28"/>
          <w:szCs w:val="28"/>
          <w:rtl/>
          <w:lang w:bidi="ar-JO"/>
        </w:rPr>
        <w:t xml:space="preserve"> (ثانيا) أبعاد المتغير المستقل أثر القيادة التحويلية </w:t>
      </w:r>
    </w:p>
    <w:p w:rsidR="00B60FFB" w:rsidRDefault="00ED0938">
      <w:pPr>
        <w:spacing w:after="0" w:line="360" w:lineRule="auto"/>
        <w:jc w:val="both"/>
        <w:rPr>
          <w:rFonts w:ascii="Simplified Arabic" w:eastAsia="SimSun" w:hAnsi="Simplified Arabic" w:cs="Simplified Arabic"/>
          <w:sz w:val="28"/>
          <w:szCs w:val="28"/>
          <w:rtl/>
          <w:lang w:bidi="ar-JO"/>
        </w:rPr>
      </w:pPr>
      <w:r>
        <w:rPr>
          <w:rFonts w:ascii="Simplified Arabic" w:eastAsia="SimSun" w:hAnsi="Simplified Arabic" w:cs="Simplified Arabic"/>
          <w:sz w:val="28"/>
          <w:szCs w:val="28"/>
          <w:rtl/>
          <w:lang w:bidi="ar-JO"/>
        </w:rPr>
        <w:t xml:space="preserve">التحفيز </w:t>
      </w:r>
      <w:r>
        <w:rPr>
          <w:rFonts w:ascii="Simplified Arabic" w:eastAsia="SimSun" w:hAnsi="Simplified Arabic" w:cs="Simplified Arabic"/>
          <w:sz w:val="28"/>
          <w:szCs w:val="28"/>
          <w:rtl/>
          <w:lang w:bidi="ar-EG"/>
        </w:rPr>
        <w:t>-</w:t>
      </w:r>
      <w:r>
        <w:rPr>
          <w:rFonts w:ascii="Simplified Arabic" w:eastAsia="SimSun" w:hAnsi="Simplified Arabic" w:cs="Simplified Arabic"/>
          <w:sz w:val="28"/>
          <w:szCs w:val="28"/>
          <w:rtl/>
          <w:lang w:bidi="ar-JO"/>
        </w:rPr>
        <w:t xml:space="preserve"> </w:t>
      </w:r>
      <w:r>
        <w:rPr>
          <w:rFonts w:ascii="Simplified Arabic" w:eastAsia="SimSun" w:hAnsi="Simplified Arabic" w:cs="Simplified Arabic"/>
          <w:sz w:val="28"/>
          <w:szCs w:val="28"/>
          <w:rtl/>
          <w:lang w:bidi="ar-EG"/>
        </w:rPr>
        <w:t>-</w:t>
      </w:r>
      <w:r>
        <w:rPr>
          <w:rFonts w:ascii="Simplified Arabic" w:eastAsia="SimSun" w:hAnsi="Simplified Arabic" w:cs="Simplified Arabic"/>
          <w:sz w:val="28"/>
          <w:szCs w:val="28"/>
          <w:rtl/>
          <w:lang w:bidi="ar-JO"/>
        </w:rPr>
        <w:t>الرؤية المستقبلية -الدعم الشخصي</w:t>
      </w:r>
    </w:p>
    <w:p w:rsidR="00B60FFB" w:rsidRDefault="00ED0938">
      <w:pPr>
        <w:spacing w:after="0" w:line="360" w:lineRule="auto"/>
        <w:jc w:val="both"/>
        <w:rPr>
          <w:rFonts w:ascii="Simplified Arabic" w:eastAsia="SimSun" w:hAnsi="Simplified Arabic" w:cs="Simplified Arabic"/>
          <w:sz w:val="28"/>
          <w:szCs w:val="28"/>
          <w:rtl/>
          <w:lang w:bidi="ar-JO"/>
        </w:rPr>
      </w:pPr>
      <w:r>
        <w:rPr>
          <w:rFonts w:ascii="Simplified Arabic" w:eastAsia="SimSun" w:hAnsi="Simplified Arabic" w:cs="Simplified Arabic"/>
          <w:sz w:val="28"/>
          <w:szCs w:val="28"/>
          <w:rtl/>
          <w:lang w:bidi="ar-JO"/>
        </w:rPr>
        <w:lastRenderedPageBreak/>
        <w:t xml:space="preserve"> (ثالثًا) المتغير التابع، ويشمل؛ أداء الموظفين</w:t>
      </w:r>
    </w:p>
    <w:p w:rsidR="00B60FFB" w:rsidRDefault="00ED0938">
      <w:pPr>
        <w:pStyle w:val="Heading2"/>
        <w:bidi/>
        <w:rPr>
          <w:rFonts w:eastAsia="SimSun"/>
          <w:i w:val="0"/>
          <w:iCs w:val="0"/>
          <w:rtl/>
          <w:lang w:bidi="ar-JO"/>
        </w:rPr>
      </w:pPr>
      <w:bookmarkStart w:id="76" w:name="_Toc182676261"/>
      <w:bookmarkStart w:id="77" w:name="_Toc184828193"/>
      <w:r>
        <w:rPr>
          <w:rFonts w:eastAsia="SimSun"/>
          <w:i w:val="0"/>
          <w:iCs w:val="0"/>
          <w:rtl/>
          <w:lang w:bidi="ar-JO"/>
        </w:rPr>
        <w:t>اختبار الثبات</w:t>
      </w:r>
      <w:bookmarkEnd w:id="76"/>
      <w:bookmarkEnd w:id="77"/>
    </w:p>
    <w:p w:rsidR="00B60FFB" w:rsidRDefault="00ED0938">
      <w:pPr>
        <w:spacing w:after="0" w:line="360" w:lineRule="auto"/>
        <w:jc w:val="both"/>
        <w:rPr>
          <w:rFonts w:ascii="Simplified Arabic" w:eastAsia="SimSun" w:hAnsi="Simplified Arabic" w:cs="Simplified Arabic"/>
          <w:sz w:val="28"/>
          <w:szCs w:val="28"/>
          <w:rtl/>
          <w:lang w:bidi="ar-JO"/>
        </w:rPr>
      </w:pPr>
      <w:r>
        <w:rPr>
          <w:rFonts w:ascii="Simplified Arabic" w:eastAsia="SimSun" w:hAnsi="Simplified Arabic" w:cs="Simplified Arabic"/>
          <w:sz w:val="28"/>
          <w:szCs w:val="28"/>
          <w:rtl/>
          <w:lang w:bidi="ar-JO"/>
        </w:rPr>
        <w:t xml:space="preserve">تم تقييم ثبات أداة الدراسة (الأداة) باستخدام اختبار كرونباخ ألفا. وبحسب الجدول (1) فقد تراوحت قيمة ألفا من (0.7 إلى 0.833) مما يدل على أن أداة الدراسة مناسبة للاستخدام في البحث العلمي حيث أنها أكبر من (0.6) </w:t>
      </w:r>
    </w:p>
    <w:p w:rsidR="00B60FFB" w:rsidRDefault="00E77331" w:rsidP="00E77331">
      <w:pPr>
        <w:pStyle w:val="Caption"/>
        <w:keepNext/>
        <w:spacing w:line="360" w:lineRule="auto"/>
        <w:rPr>
          <w:rFonts w:ascii="Simplified Arabic" w:hAnsi="Simplified Arabic" w:cs="Simplified Arabic"/>
          <w:sz w:val="28"/>
          <w:szCs w:val="28"/>
        </w:rPr>
      </w:pPr>
      <w:r>
        <w:rPr>
          <w:rFonts w:ascii="Simplified Arabic" w:hAnsi="Simplified Arabic" w:cs="Simplified Arabic"/>
          <w:sz w:val="28"/>
          <w:szCs w:val="28"/>
          <w:rtl/>
        </w:rPr>
        <w:t>جدول</w:t>
      </w:r>
      <w:r>
        <w:rPr>
          <w:rFonts w:ascii="Simplified Arabic" w:hAnsi="Simplified Arabic" w:cs="Simplified Arabic" w:hint="cs"/>
          <w:sz w:val="28"/>
          <w:szCs w:val="28"/>
          <w:rtl/>
        </w:rPr>
        <w:t xml:space="preserve"> 7</w:t>
      </w:r>
      <w:r w:rsidR="00ED0938">
        <w:rPr>
          <w:rFonts w:ascii="Simplified Arabic" w:hAnsi="Simplified Arabic" w:cs="Simplified Arabic"/>
          <w:sz w:val="28"/>
          <w:szCs w:val="28"/>
          <w:rtl/>
          <w:lang w:bidi="ar-EG"/>
        </w:rPr>
        <w:t xml:space="preserve"> اختبار الثبات لمحاور الاستبيان</w:t>
      </w:r>
    </w:p>
    <w:tbl>
      <w:tblPr>
        <w:bidiVisual/>
        <w:tblW w:w="5000" w:type="pct"/>
        <w:tblInd w:w="8" w:type="dxa"/>
        <w:tblBorders>
          <w:top w:val="single" w:sz="12" w:space="0" w:color="D5D5D5"/>
          <w:left w:val="single" w:sz="12" w:space="0" w:color="D5D5D5"/>
          <w:bottom w:val="single" w:sz="12" w:space="0" w:color="D5D5D5"/>
          <w:right w:val="single" w:sz="12" w:space="0" w:color="D5D5D5"/>
          <w:insideH w:val="none" w:sz="4" w:space="0" w:color="auto"/>
          <w:insideV w:val="none" w:sz="4" w:space="0" w:color="auto"/>
        </w:tblBorders>
        <w:tblCellMar>
          <w:top w:w="15" w:type="dxa"/>
          <w:left w:w="15" w:type="dxa"/>
          <w:bottom w:w="15" w:type="dxa"/>
          <w:right w:w="15" w:type="dxa"/>
        </w:tblCellMar>
        <w:tblLook w:val="04A0" w:firstRow="1" w:lastRow="0" w:firstColumn="1" w:lastColumn="0" w:noHBand="0" w:noVBand="1"/>
      </w:tblPr>
      <w:tblGrid>
        <w:gridCol w:w="4548"/>
        <w:gridCol w:w="2261"/>
        <w:gridCol w:w="1677"/>
      </w:tblGrid>
      <w:tr w:rsidR="00B60FFB">
        <w:trPr>
          <w:tblHeader/>
        </w:trPr>
        <w:tc>
          <w:tcPr>
            <w:tcW w:w="2680" w:type="pct"/>
            <w:tcBorders>
              <w:top w:val="single" w:sz="6" w:space="0" w:color="A6A6A6"/>
              <w:left w:val="single" w:sz="6" w:space="0" w:color="A6A6A6"/>
              <w:bottom w:val="single" w:sz="6" w:space="0" w:color="A6A6A6"/>
              <w:right w:val="single" w:sz="6" w:space="0" w:color="D5D5D5"/>
            </w:tcBorders>
            <w:shd w:val="clear" w:color="auto" w:fill="E6E6E6"/>
            <w:tcMar>
              <w:top w:w="90" w:type="dxa"/>
              <w:left w:w="90" w:type="dxa"/>
              <w:bottom w:w="90" w:type="dxa"/>
              <w:right w:w="90" w:type="dxa"/>
            </w:tcMar>
          </w:tcPr>
          <w:p w:rsidR="00B60FFB" w:rsidRDefault="00ED0938" w:rsidP="00BD2C2E">
            <w:pPr>
              <w:spacing w:after="0" w:line="360" w:lineRule="auto"/>
              <w:jc w:val="center"/>
              <w:rPr>
                <w:rFonts w:ascii="Simplified Arabic" w:eastAsia="Times New Roman" w:hAnsi="Simplified Arabic" w:cs="Simplified Arabic"/>
                <w:b/>
                <w:bCs/>
                <w:sz w:val="28"/>
                <w:szCs w:val="28"/>
              </w:rPr>
            </w:pPr>
            <w:r>
              <w:rPr>
                <w:rFonts w:ascii="Simplified Arabic" w:hAnsi="Simplified Arabic" w:cs="Simplified Arabic"/>
                <w:sz w:val="28"/>
                <w:szCs w:val="28"/>
                <w:rtl/>
              </w:rPr>
              <w:t>الأبعاد</w:t>
            </w:r>
          </w:p>
        </w:tc>
        <w:tc>
          <w:tcPr>
            <w:tcW w:w="1332" w:type="pct"/>
            <w:tcBorders>
              <w:top w:val="single" w:sz="6" w:space="0" w:color="A6A6A6"/>
              <w:left w:val="single" w:sz="6" w:space="0" w:color="A6A6A6"/>
              <w:bottom w:val="single" w:sz="6" w:space="0" w:color="A6A6A6"/>
              <w:right w:val="single" w:sz="6" w:space="0" w:color="D5D5D5"/>
            </w:tcBorders>
            <w:shd w:val="clear" w:color="auto" w:fill="E6E6E6"/>
            <w:tcMar>
              <w:top w:w="90" w:type="dxa"/>
              <w:left w:w="90" w:type="dxa"/>
              <w:bottom w:w="90" w:type="dxa"/>
              <w:right w:w="90" w:type="dxa"/>
            </w:tcMar>
          </w:tcPr>
          <w:p w:rsidR="00B60FFB" w:rsidRDefault="00ED0938" w:rsidP="00BD2C2E">
            <w:pPr>
              <w:spacing w:after="0" w:line="360" w:lineRule="auto"/>
              <w:jc w:val="center"/>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b/>
                <w:bCs/>
                <w:sz w:val="28"/>
                <w:szCs w:val="28"/>
                <w:rtl/>
                <w:lang w:bidi="ar-EG"/>
              </w:rPr>
              <w:t>معامل ألفا كرونباخ</w:t>
            </w:r>
          </w:p>
        </w:tc>
        <w:tc>
          <w:tcPr>
            <w:tcW w:w="988" w:type="pct"/>
            <w:tcBorders>
              <w:top w:val="single" w:sz="6" w:space="0" w:color="A6A6A6"/>
              <w:left w:val="single" w:sz="6" w:space="0" w:color="A6A6A6"/>
              <w:bottom w:val="single" w:sz="6" w:space="0" w:color="A6A6A6"/>
              <w:right w:val="single" w:sz="6" w:space="0" w:color="D5D5D5"/>
            </w:tcBorders>
            <w:shd w:val="clear" w:color="auto" w:fill="E6E6E6"/>
            <w:tcMar>
              <w:top w:w="90" w:type="dxa"/>
              <w:left w:w="90" w:type="dxa"/>
              <w:bottom w:w="90" w:type="dxa"/>
              <w:right w:w="90" w:type="dxa"/>
            </w:tcMar>
          </w:tcPr>
          <w:p w:rsidR="00B60FFB" w:rsidRDefault="00ED0938" w:rsidP="00BD2C2E">
            <w:pPr>
              <w:spacing w:after="0" w:line="360" w:lineRule="auto"/>
              <w:jc w:val="center"/>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b/>
                <w:bCs/>
                <w:sz w:val="28"/>
                <w:szCs w:val="28"/>
                <w:rtl/>
                <w:lang w:bidi="ar-EG"/>
              </w:rPr>
              <w:t>عدد العبارات</w:t>
            </w:r>
          </w:p>
        </w:tc>
      </w:tr>
      <w:tr w:rsidR="00B60FFB">
        <w:tc>
          <w:tcPr>
            <w:tcW w:w="2680"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B60FFB" w:rsidRDefault="00ED0938">
            <w:pPr>
              <w:spacing w:after="0" w:line="360" w:lineRule="auto"/>
              <w:jc w:val="both"/>
              <w:rPr>
                <w:rFonts w:ascii="Simplified Arabic" w:eastAsia="Times New Roman" w:hAnsi="Simplified Arabic" w:cs="Simplified Arabic"/>
                <w:sz w:val="28"/>
                <w:szCs w:val="28"/>
              </w:rPr>
            </w:pPr>
            <w:r>
              <w:rPr>
                <w:rFonts w:ascii="Simplified Arabic" w:hAnsi="Simplified Arabic" w:cs="Simplified Arabic"/>
                <w:sz w:val="28"/>
                <w:szCs w:val="28"/>
                <w:rtl/>
              </w:rPr>
              <w:t xml:space="preserve">التحفيز </w:t>
            </w:r>
          </w:p>
        </w:tc>
        <w:tc>
          <w:tcPr>
            <w:tcW w:w="1332"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B60FFB" w:rsidRDefault="00ED0938" w:rsidP="00BD2C2E">
            <w:pPr>
              <w:spacing w:after="0" w:line="360" w:lineRule="auto"/>
              <w:jc w:val="center"/>
              <w:rPr>
                <w:rFonts w:ascii="Simplified Arabic" w:eastAsia="Times New Roman" w:hAnsi="Simplified Arabic" w:cs="Simplified Arabic"/>
                <w:sz w:val="28"/>
                <w:szCs w:val="28"/>
                <w:rtl/>
                <w:lang w:bidi="ar-EG"/>
              </w:rPr>
            </w:pPr>
            <w:r>
              <w:rPr>
                <w:rFonts w:ascii="Simplified Arabic" w:eastAsia="Times New Roman" w:hAnsi="Simplified Arabic" w:cs="Simplified Arabic"/>
                <w:sz w:val="28"/>
                <w:szCs w:val="28"/>
              </w:rPr>
              <w:t>0.908</w:t>
            </w:r>
          </w:p>
        </w:tc>
        <w:tc>
          <w:tcPr>
            <w:tcW w:w="988"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B60FFB" w:rsidRDefault="00ED0938" w:rsidP="00BD2C2E">
            <w:pPr>
              <w:spacing w:after="0"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3</w:t>
            </w:r>
          </w:p>
        </w:tc>
      </w:tr>
      <w:tr w:rsidR="00B60FFB">
        <w:tc>
          <w:tcPr>
            <w:tcW w:w="2680"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B60FFB" w:rsidRDefault="00ED0938">
            <w:pPr>
              <w:spacing w:after="0" w:line="360" w:lineRule="auto"/>
              <w:jc w:val="both"/>
              <w:rPr>
                <w:rFonts w:ascii="Simplified Arabic" w:eastAsia="Times New Roman" w:hAnsi="Simplified Arabic" w:cs="Simplified Arabic"/>
                <w:sz w:val="28"/>
                <w:szCs w:val="28"/>
              </w:rPr>
            </w:pPr>
            <w:r>
              <w:rPr>
                <w:rFonts w:ascii="Simplified Arabic" w:hAnsi="Simplified Arabic" w:cs="Simplified Arabic"/>
                <w:sz w:val="28"/>
                <w:szCs w:val="28"/>
                <w:rtl/>
              </w:rPr>
              <w:t>الرؤية المستقبلية</w:t>
            </w:r>
          </w:p>
        </w:tc>
        <w:tc>
          <w:tcPr>
            <w:tcW w:w="1332"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B60FFB" w:rsidRDefault="00ED0938" w:rsidP="00BD2C2E">
            <w:pPr>
              <w:spacing w:after="0"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0.861</w:t>
            </w:r>
          </w:p>
        </w:tc>
        <w:tc>
          <w:tcPr>
            <w:tcW w:w="988"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B60FFB" w:rsidRDefault="00ED0938" w:rsidP="00BD2C2E">
            <w:pPr>
              <w:spacing w:after="0"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3</w:t>
            </w:r>
          </w:p>
        </w:tc>
      </w:tr>
      <w:tr w:rsidR="00B60FFB">
        <w:tc>
          <w:tcPr>
            <w:tcW w:w="2680"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B60FFB" w:rsidRDefault="00ED0938">
            <w:pPr>
              <w:spacing w:after="0" w:line="360" w:lineRule="auto"/>
              <w:jc w:val="both"/>
              <w:rPr>
                <w:rFonts w:ascii="Simplified Arabic" w:eastAsia="Times New Roman" w:hAnsi="Simplified Arabic" w:cs="Simplified Arabic"/>
                <w:sz w:val="28"/>
                <w:szCs w:val="28"/>
              </w:rPr>
            </w:pPr>
            <w:r>
              <w:rPr>
                <w:rFonts w:ascii="Simplified Arabic" w:hAnsi="Simplified Arabic" w:cs="Simplified Arabic"/>
                <w:sz w:val="28"/>
                <w:szCs w:val="28"/>
                <w:rtl/>
              </w:rPr>
              <w:t xml:space="preserve">الدعم الشخصي  </w:t>
            </w:r>
          </w:p>
        </w:tc>
        <w:tc>
          <w:tcPr>
            <w:tcW w:w="1332"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B60FFB" w:rsidRDefault="00ED0938" w:rsidP="00BD2C2E">
            <w:pPr>
              <w:spacing w:after="0"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0.876</w:t>
            </w:r>
          </w:p>
        </w:tc>
        <w:tc>
          <w:tcPr>
            <w:tcW w:w="988"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B60FFB" w:rsidRDefault="00ED0938" w:rsidP="00BD2C2E">
            <w:pPr>
              <w:spacing w:after="0"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3</w:t>
            </w:r>
          </w:p>
        </w:tc>
      </w:tr>
      <w:tr w:rsidR="00B60FFB">
        <w:tc>
          <w:tcPr>
            <w:tcW w:w="2680"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B60FFB" w:rsidRDefault="00ED0938">
            <w:pPr>
              <w:spacing w:after="0" w:line="360" w:lineRule="auto"/>
              <w:jc w:val="both"/>
              <w:rPr>
                <w:rFonts w:ascii="Simplified Arabic" w:eastAsia="Times New Roman" w:hAnsi="Simplified Arabic" w:cs="Simplified Arabic"/>
                <w:sz w:val="28"/>
                <w:szCs w:val="28"/>
              </w:rPr>
            </w:pPr>
            <w:r>
              <w:rPr>
                <w:rFonts w:ascii="Simplified Arabic" w:hAnsi="Simplified Arabic" w:cs="Simplified Arabic"/>
                <w:sz w:val="28"/>
                <w:szCs w:val="28"/>
                <w:rtl/>
              </w:rPr>
              <w:t>أداء الموظفين</w:t>
            </w:r>
          </w:p>
        </w:tc>
        <w:tc>
          <w:tcPr>
            <w:tcW w:w="1332"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B60FFB" w:rsidRDefault="00ED0938" w:rsidP="00BD2C2E">
            <w:pPr>
              <w:spacing w:after="0" w:line="360" w:lineRule="auto"/>
              <w:jc w:val="center"/>
              <w:rPr>
                <w:rFonts w:ascii="Simplified Arabic" w:eastAsia="Times New Roman" w:hAnsi="Simplified Arabic" w:cs="Simplified Arabic"/>
                <w:sz w:val="28"/>
                <w:szCs w:val="28"/>
                <w:lang w:bidi="ar-EG"/>
              </w:rPr>
            </w:pPr>
            <w:r>
              <w:rPr>
                <w:rFonts w:ascii="Simplified Arabic" w:eastAsia="Times New Roman" w:hAnsi="Simplified Arabic" w:cs="Simplified Arabic"/>
                <w:sz w:val="28"/>
                <w:szCs w:val="28"/>
              </w:rPr>
              <w:t>0.869</w:t>
            </w:r>
          </w:p>
        </w:tc>
        <w:tc>
          <w:tcPr>
            <w:tcW w:w="988"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B60FFB" w:rsidRDefault="00ED0938" w:rsidP="00BD2C2E">
            <w:pPr>
              <w:spacing w:after="0"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8</w:t>
            </w:r>
          </w:p>
        </w:tc>
      </w:tr>
      <w:tr w:rsidR="00B60FFB">
        <w:tc>
          <w:tcPr>
            <w:tcW w:w="2680"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B60FFB" w:rsidRDefault="00ED0938">
            <w:pPr>
              <w:spacing w:after="0" w:line="360" w:lineRule="auto"/>
              <w:jc w:val="both"/>
              <w:rPr>
                <w:rFonts w:ascii="Simplified Arabic" w:eastAsia="Times New Roman" w:hAnsi="Simplified Arabic" w:cs="Simplified Arabic"/>
                <w:sz w:val="28"/>
                <w:szCs w:val="28"/>
              </w:rPr>
            </w:pPr>
            <w:r>
              <w:rPr>
                <w:rFonts w:ascii="Simplified Arabic" w:hAnsi="Simplified Arabic" w:cs="Simplified Arabic"/>
                <w:sz w:val="28"/>
                <w:szCs w:val="28"/>
                <w:rtl/>
              </w:rPr>
              <w:t>المقياس ككل</w:t>
            </w:r>
          </w:p>
        </w:tc>
        <w:tc>
          <w:tcPr>
            <w:tcW w:w="1332"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B60FFB" w:rsidRDefault="00ED0938" w:rsidP="00BD2C2E">
            <w:pPr>
              <w:spacing w:after="0" w:line="360" w:lineRule="auto"/>
              <w:jc w:val="center"/>
              <w:rPr>
                <w:rFonts w:ascii="Simplified Arabic" w:eastAsia="Times New Roman" w:hAnsi="Simplified Arabic" w:cs="Simplified Arabic"/>
                <w:sz w:val="28"/>
                <w:szCs w:val="28"/>
                <w:rtl/>
                <w:lang w:bidi="ar-EG"/>
              </w:rPr>
            </w:pPr>
            <w:r>
              <w:rPr>
                <w:rFonts w:ascii="Simplified Arabic" w:eastAsia="Times New Roman" w:hAnsi="Simplified Arabic" w:cs="Simplified Arabic"/>
                <w:sz w:val="28"/>
                <w:szCs w:val="28"/>
              </w:rPr>
              <w:t>0.902</w:t>
            </w:r>
          </w:p>
        </w:tc>
        <w:tc>
          <w:tcPr>
            <w:tcW w:w="988"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B60FFB" w:rsidRDefault="00ED0938" w:rsidP="00BD2C2E">
            <w:pPr>
              <w:spacing w:after="0" w:line="360" w:lineRule="auto"/>
              <w:jc w:val="center"/>
              <w:rPr>
                <w:rFonts w:ascii="Simplified Arabic" w:eastAsia="Times New Roman" w:hAnsi="Simplified Arabic" w:cs="Simplified Arabic"/>
                <w:sz w:val="28"/>
                <w:szCs w:val="28"/>
                <w:lang w:bidi="ar-EG"/>
              </w:rPr>
            </w:pPr>
            <w:r>
              <w:rPr>
                <w:rFonts w:ascii="Simplified Arabic" w:eastAsia="Times New Roman" w:hAnsi="Simplified Arabic" w:cs="Simplified Arabic"/>
                <w:sz w:val="28"/>
                <w:szCs w:val="28"/>
                <w:rtl/>
              </w:rPr>
              <w:t>17</w:t>
            </w:r>
          </w:p>
        </w:tc>
      </w:tr>
    </w:tbl>
    <w:p w:rsidR="00B60FFB" w:rsidRDefault="00B60FFB">
      <w:pPr>
        <w:spacing w:after="0" w:line="360" w:lineRule="auto"/>
        <w:ind w:hanging="1050"/>
        <w:jc w:val="both"/>
        <w:rPr>
          <w:rFonts w:ascii="Simplified Arabic" w:hAnsi="Simplified Arabic" w:cs="Simplified Arabic"/>
          <w:sz w:val="28"/>
          <w:szCs w:val="28"/>
          <w:rtl/>
        </w:rPr>
      </w:pPr>
    </w:p>
    <w:p w:rsidR="00B60FFB" w:rsidRDefault="00B60FFB">
      <w:pPr>
        <w:spacing w:after="0" w:line="360" w:lineRule="auto"/>
        <w:ind w:hanging="1050"/>
        <w:jc w:val="both"/>
        <w:rPr>
          <w:rFonts w:ascii="Simplified Arabic" w:hAnsi="Simplified Arabic" w:cs="Simplified Arabic"/>
          <w:b/>
          <w:bCs/>
          <w:sz w:val="28"/>
          <w:szCs w:val="28"/>
          <w:u w:val="single"/>
          <w:rtl/>
        </w:rPr>
      </w:pPr>
    </w:p>
    <w:p w:rsidR="00B60FFB" w:rsidRDefault="00B60FFB">
      <w:pPr>
        <w:spacing w:after="0" w:line="360" w:lineRule="auto"/>
        <w:jc w:val="both"/>
        <w:rPr>
          <w:rFonts w:ascii="Simplified Arabic" w:hAnsi="Simplified Arabic" w:cs="Simplified Arabic"/>
          <w:b/>
          <w:bCs/>
          <w:sz w:val="28"/>
          <w:szCs w:val="28"/>
          <w:u w:val="single"/>
          <w:rtl/>
        </w:rPr>
      </w:pPr>
    </w:p>
    <w:p w:rsidR="00B60FFB" w:rsidRDefault="00B60FFB">
      <w:pPr>
        <w:spacing w:after="0" w:line="360" w:lineRule="auto"/>
        <w:jc w:val="both"/>
        <w:rPr>
          <w:rFonts w:ascii="Simplified Arabic" w:hAnsi="Simplified Arabic" w:cs="Simplified Arabic"/>
          <w:b/>
          <w:bCs/>
          <w:sz w:val="28"/>
          <w:szCs w:val="28"/>
          <w:u w:val="single"/>
          <w:rtl/>
        </w:rPr>
      </w:pPr>
    </w:p>
    <w:p w:rsidR="00B60FFB" w:rsidRDefault="00ED0938">
      <w:pPr>
        <w:pStyle w:val="Heading2"/>
        <w:bidi/>
        <w:rPr>
          <w:i w:val="0"/>
          <w:iCs w:val="0"/>
          <w:rtl/>
        </w:rPr>
      </w:pPr>
      <w:bookmarkStart w:id="78" w:name="_Toc182676262"/>
      <w:bookmarkStart w:id="79" w:name="_Toc184828194"/>
      <w:r>
        <w:rPr>
          <w:i w:val="0"/>
          <w:iCs w:val="0"/>
          <w:rtl/>
        </w:rPr>
        <w:lastRenderedPageBreak/>
        <w:t>اختبار الصدق:</w:t>
      </w:r>
      <w:bookmarkEnd w:id="78"/>
      <w:bookmarkEnd w:id="79"/>
    </w:p>
    <w:p w:rsidR="00B60FFB" w:rsidRDefault="00ED0938">
      <w:pPr>
        <w:pStyle w:val="Heading2"/>
        <w:bidi/>
        <w:rPr>
          <w:i w:val="0"/>
          <w:iCs w:val="0"/>
          <w:rtl/>
        </w:rPr>
      </w:pPr>
      <w:bookmarkStart w:id="80" w:name="_Toc182676263"/>
      <w:bookmarkStart w:id="81" w:name="_Toc184828195"/>
      <w:r>
        <w:rPr>
          <w:i w:val="0"/>
          <w:iCs w:val="0"/>
          <w:rtl/>
        </w:rPr>
        <w:t>1- اختبار صدق الاتساق الداخلي</w:t>
      </w:r>
      <w:bookmarkEnd w:id="80"/>
      <w:bookmarkEnd w:id="81"/>
    </w:p>
    <w:p w:rsidR="00B60FFB" w:rsidRDefault="00ED0938">
      <w:pPr>
        <w:spacing w:after="0" w:line="360" w:lineRule="auto"/>
        <w:ind w:hanging="1050"/>
        <w:jc w:val="both"/>
        <w:rPr>
          <w:rFonts w:ascii="Simplified Arabic" w:hAnsi="Simplified Arabic" w:cs="Simplified Arabic"/>
          <w:sz w:val="28"/>
          <w:szCs w:val="28"/>
          <w:rtl/>
        </w:rPr>
      </w:pPr>
      <w:r>
        <w:rPr>
          <w:rFonts w:ascii="Simplified Arabic" w:hAnsi="Simplified Arabic" w:cs="Simplified Arabic"/>
          <w:sz w:val="28"/>
          <w:szCs w:val="28"/>
          <w:rtl/>
        </w:rPr>
        <w:t>أولا: محور القيادة التحويلية</w:t>
      </w:r>
    </w:p>
    <w:p w:rsidR="00B60FFB" w:rsidRDefault="00ED0938" w:rsidP="000236B0">
      <w:pPr>
        <w:pStyle w:val="Caption"/>
        <w:keepNext/>
        <w:spacing w:line="360" w:lineRule="auto"/>
        <w:rPr>
          <w:rFonts w:ascii="Simplified Arabic" w:hAnsi="Simplified Arabic" w:cs="Simplified Arabic"/>
          <w:sz w:val="28"/>
          <w:szCs w:val="28"/>
        </w:rPr>
      </w:pPr>
      <w:r>
        <w:rPr>
          <w:rFonts w:ascii="Simplified Arabic" w:hAnsi="Simplified Arabic" w:cs="Simplified Arabic"/>
          <w:sz w:val="28"/>
          <w:szCs w:val="28"/>
          <w:rtl/>
        </w:rPr>
        <w:t xml:space="preserve">جدول </w:t>
      </w:r>
      <w:r w:rsidR="000236B0">
        <w:rPr>
          <w:rFonts w:ascii="Simplified Arabic" w:hAnsi="Simplified Arabic" w:cs="Simplified Arabic" w:hint="cs"/>
          <w:sz w:val="28"/>
          <w:szCs w:val="28"/>
          <w:rtl/>
        </w:rPr>
        <w:t>8</w:t>
      </w:r>
      <w:r>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معاملات ارتباط بيرسون لعبارات محور</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القيادة التحويلية</w:t>
      </w:r>
    </w:p>
    <w:tbl>
      <w:tblPr>
        <w:bidiVisual/>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75"/>
        <w:gridCol w:w="2654"/>
        <w:gridCol w:w="1852"/>
        <w:gridCol w:w="2245"/>
      </w:tblGrid>
      <w:tr w:rsidR="00B60FFB">
        <w:tc>
          <w:tcPr>
            <w:tcW w:w="946" w:type="pct"/>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المحور</w:t>
            </w:r>
          </w:p>
        </w:tc>
        <w:tc>
          <w:tcPr>
            <w:tcW w:w="1594" w:type="pct"/>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البعد</w:t>
            </w:r>
          </w:p>
        </w:tc>
        <w:tc>
          <w:tcPr>
            <w:tcW w:w="1112" w:type="pct"/>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رقم العبارة</w:t>
            </w:r>
          </w:p>
        </w:tc>
        <w:tc>
          <w:tcPr>
            <w:tcW w:w="1348" w:type="pct"/>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معامل الارتباط</w:t>
            </w:r>
          </w:p>
        </w:tc>
      </w:tr>
      <w:tr w:rsidR="00B60FFB">
        <w:tc>
          <w:tcPr>
            <w:tcW w:w="946" w:type="pct"/>
            <w:vMerge w:val="restart"/>
            <w:shd w:val="clear" w:color="auto" w:fill="auto"/>
            <w:textDirection w:val="btLr"/>
            <w:vAlign w:val="center"/>
          </w:tcPr>
          <w:p w:rsidR="00B60FFB" w:rsidRDefault="00ED0938" w:rsidP="00BD2C2E">
            <w:pPr>
              <w:pStyle w:val="ListParagraph"/>
              <w:ind w:left="0" w:right="113"/>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القيادة التحويلية</w:t>
            </w:r>
          </w:p>
        </w:tc>
        <w:tc>
          <w:tcPr>
            <w:tcW w:w="1594" w:type="pct"/>
            <w:vMerge w:val="restart"/>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التحفيز</w:t>
            </w:r>
          </w:p>
        </w:tc>
        <w:tc>
          <w:tcPr>
            <w:tcW w:w="1112" w:type="pct"/>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1</w:t>
            </w:r>
          </w:p>
        </w:tc>
        <w:tc>
          <w:tcPr>
            <w:tcW w:w="1348" w:type="pct"/>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lang w:bidi="ar-EG"/>
              </w:rPr>
            </w:pPr>
            <w:r>
              <w:rPr>
                <w:rFonts w:ascii="Simplified Arabic" w:hAnsi="Simplified Arabic" w:cs="Simplified Arabic"/>
                <w:color w:val="000000"/>
                <w:sz w:val="28"/>
                <w:szCs w:val="28"/>
                <w:rtl/>
              </w:rPr>
              <w:t>0.64**</w:t>
            </w:r>
          </w:p>
        </w:tc>
      </w:tr>
      <w:tr w:rsidR="00B60FFB">
        <w:tc>
          <w:tcPr>
            <w:tcW w:w="946" w:type="pct"/>
            <w:vMerge/>
            <w:shd w:val="clear" w:color="auto" w:fill="auto"/>
            <w:vAlign w:val="center"/>
          </w:tcPr>
          <w:p w:rsidR="00B60FFB" w:rsidRDefault="00B60FFB">
            <w:pPr>
              <w:pStyle w:val="ListParagraph"/>
              <w:ind w:left="0"/>
              <w:jc w:val="both"/>
              <w:rPr>
                <w:rFonts w:ascii="Simplified Arabic" w:hAnsi="Simplified Arabic" w:cs="Simplified Arabic"/>
                <w:color w:val="000000"/>
                <w:sz w:val="28"/>
                <w:szCs w:val="28"/>
                <w:rtl/>
              </w:rPr>
            </w:pPr>
          </w:p>
        </w:tc>
        <w:tc>
          <w:tcPr>
            <w:tcW w:w="1594" w:type="pct"/>
            <w:vMerge/>
            <w:shd w:val="clear" w:color="auto" w:fill="auto"/>
            <w:vAlign w:val="center"/>
          </w:tcPr>
          <w:p w:rsidR="00B60FFB" w:rsidRDefault="00B60FFB" w:rsidP="00BD2C2E">
            <w:pPr>
              <w:pStyle w:val="ListParagraph"/>
              <w:ind w:left="0"/>
              <w:jc w:val="center"/>
              <w:rPr>
                <w:rFonts w:ascii="Simplified Arabic" w:hAnsi="Simplified Arabic" w:cs="Simplified Arabic"/>
                <w:color w:val="000000"/>
                <w:sz w:val="28"/>
                <w:szCs w:val="28"/>
                <w:rtl/>
              </w:rPr>
            </w:pPr>
          </w:p>
        </w:tc>
        <w:tc>
          <w:tcPr>
            <w:tcW w:w="1112" w:type="pct"/>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2</w:t>
            </w:r>
          </w:p>
        </w:tc>
        <w:tc>
          <w:tcPr>
            <w:tcW w:w="1348" w:type="pct"/>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color w:val="000000"/>
                <w:sz w:val="28"/>
                <w:szCs w:val="28"/>
                <w:rtl/>
              </w:rPr>
              <w:t>0.80**</w:t>
            </w:r>
          </w:p>
        </w:tc>
      </w:tr>
      <w:tr w:rsidR="00B60FFB">
        <w:tc>
          <w:tcPr>
            <w:tcW w:w="946" w:type="pct"/>
            <w:vMerge/>
            <w:shd w:val="clear" w:color="auto" w:fill="auto"/>
            <w:vAlign w:val="center"/>
          </w:tcPr>
          <w:p w:rsidR="00B60FFB" w:rsidRDefault="00B60FFB">
            <w:pPr>
              <w:pStyle w:val="ListParagraph"/>
              <w:ind w:left="0"/>
              <w:jc w:val="both"/>
              <w:rPr>
                <w:rFonts w:ascii="Simplified Arabic" w:hAnsi="Simplified Arabic" w:cs="Simplified Arabic"/>
                <w:color w:val="000000"/>
                <w:sz w:val="28"/>
                <w:szCs w:val="28"/>
                <w:rtl/>
              </w:rPr>
            </w:pPr>
          </w:p>
        </w:tc>
        <w:tc>
          <w:tcPr>
            <w:tcW w:w="1594" w:type="pct"/>
            <w:vMerge/>
            <w:shd w:val="clear" w:color="auto" w:fill="auto"/>
            <w:vAlign w:val="center"/>
          </w:tcPr>
          <w:p w:rsidR="00B60FFB" w:rsidRDefault="00B60FFB" w:rsidP="00BD2C2E">
            <w:pPr>
              <w:pStyle w:val="ListParagraph"/>
              <w:ind w:left="0"/>
              <w:jc w:val="center"/>
              <w:rPr>
                <w:rFonts w:ascii="Simplified Arabic" w:hAnsi="Simplified Arabic" w:cs="Simplified Arabic"/>
                <w:color w:val="000000"/>
                <w:sz w:val="28"/>
                <w:szCs w:val="28"/>
                <w:rtl/>
              </w:rPr>
            </w:pPr>
          </w:p>
        </w:tc>
        <w:tc>
          <w:tcPr>
            <w:tcW w:w="1112" w:type="pct"/>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3</w:t>
            </w:r>
          </w:p>
        </w:tc>
        <w:tc>
          <w:tcPr>
            <w:tcW w:w="1348" w:type="pct"/>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color w:val="000000"/>
                <w:sz w:val="28"/>
                <w:szCs w:val="28"/>
                <w:rtl/>
              </w:rPr>
              <w:t>0.85**</w:t>
            </w:r>
          </w:p>
        </w:tc>
      </w:tr>
      <w:tr w:rsidR="00B60FFB">
        <w:tc>
          <w:tcPr>
            <w:tcW w:w="946" w:type="pct"/>
            <w:vMerge/>
            <w:shd w:val="clear" w:color="auto" w:fill="auto"/>
            <w:vAlign w:val="center"/>
          </w:tcPr>
          <w:p w:rsidR="00B60FFB" w:rsidRDefault="00B60FFB">
            <w:pPr>
              <w:pStyle w:val="ListParagraph"/>
              <w:ind w:left="0"/>
              <w:jc w:val="both"/>
              <w:rPr>
                <w:rFonts w:ascii="Simplified Arabic" w:hAnsi="Simplified Arabic" w:cs="Simplified Arabic"/>
                <w:color w:val="000000"/>
                <w:sz w:val="28"/>
                <w:szCs w:val="28"/>
                <w:rtl/>
              </w:rPr>
            </w:pPr>
          </w:p>
        </w:tc>
        <w:tc>
          <w:tcPr>
            <w:tcW w:w="1594" w:type="pct"/>
            <w:vMerge w:val="restart"/>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b/>
                <w:bCs/>
                <w:color w:val="000000"/>
                <w:sz w:val="28"/>
                <w:szCs w:val="28"/>
                <w:rtl/>
              </w:rPr>
              <w:t>الرؤية المستقبلية</w:t>
            </w:r>
          </w:p>
        </w:tc>
        <w:tc>
          <w:tcPr>
            <w:tcW w:w="1112" w:type="pct"/>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b/>
                <w:bCs/>
                <w:color w:val="000000"/>
                <w:sz w:val="28"/>
                <w:szCs w:val="28"/>
                <w:rtl/>
              </w:rPr>
              <w:t>1</w:t>
            </w:r>
          </w:p>
        </w:tc>
        <w:tc>
          <w:tcPr>
            <w:tcW w:w="1348" w:type="pct"/>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color w:val="000000"/>
                <w:sz w:val="28"/>
                <w:szCs w:val="28"/>
                <w:rtl/>
              </w:rPr>
              <w:t>0.86**</w:t>
            </w:r>
          </w:p>
        </w:tc>
      </w:tr>
      <w:tr w:rsidR="00B60FFB">
        <w:tc>
          <w:tcPr>
            <w:tcW w:w="946" w:type="pct"/>
            <w:vMerge/>
            <w:shd w:val="clear" w:color="auto" w:fill="auto"/>
            <w:vAlign w:val="center"/>
          </w:tcPr>
          <w:p w:rsidR="00B60FFB" w:rsidRDefault="00B60FFB">
            <w:pPr>
              <w:pStyle w:val="ListParagraph"/>
              <w:ind w:left="0"/>
              <w:jc w:val="both"/>
              <w:rPr>
                <w:rFonts w:ascii="Simplified Arabic" w:hAnsi="Simplified Arabic" w:cs="Simplified Arabic"/>
                <w:color w:val="000000"/>
                <w:sz w:val="28"/>
                <w:szCs w:val="28"/>
                <w:rtl/>
              </w:rPr>
            </w:pPr>
          </w:p>
        </w:tc>
        <w:tc>
          <w:tcPr>
            <w:tcW w:w="1594" w:type="pct"/>
            <w:vMerge/>
            <w:shd w:val="clear" w:color="auto" w:fill="auto"/>
            <w:vAlign w:val="center"/>
          </w:tcPr>
          <w:p w:rsidR="00B60FFB" w:rsidRDefault="00B60FFB" w:rsidP="00BD2C2E">
            <w:pPr>
              <w:pStyle w:val="ListParagraph"/>
              <w:ind w:left="0"/>
              <w:jc w:val="center"/>
              <w:rPr>
                <w:rFonts w:ascii="Simplified Arabic" w:hAnsi="Simplified Arabic" w:cs="Simplified Arabic"/>
                <w:color w:val="000000"/>
                <w:sz w:val="28"/>
                <w:szCs w:val="28"/>
                <w:rtl/>
              </w:rPr>
            </w:pPr>
          </w:p>
        </w:tc>
        <w:tc>
          <w:tcPr>
            <w:tcW w:w="1112" w:type="pct"/>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b/>
                <w:bCs/>
                <w:color w:val="000000"/>
                <w:sz w:val="28"/>
                <w:szCs w:val="28"/>
                <w:rtl/>
              </w:rPr>
              <w:t>2</w:t>
            </w:r>
          </w:p>
        </w:tc>
        <w:tc>
          <w:tcPr>
            <w:tcW w:w="1348" w:type="pct"/>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color w:val="000000"/>
                <w:sz w:val="28"/>
                <w:szCs w:val="28"/>
                <w:rtl/>
              </w:rPr>
              <w:t>0.89**</w:t>
            </w:r>
          </w:p>
        </w:tc>
      </w:tr>
      <w:tr w:rsidR="00B60FFB">
        <w:tc>
          <w:tcPr>
            <w:tcW w:w="946" w:type="pct"/>
            <w:vMerge/>
            <w:shd w:val="clear" w:color="auto" w:fill="auto"/>
            <w:vAlign w:val="center"/>
          </w:tcPr>
          <w:p w:rsidR="00B60FFB" w:rsidRDefault="00B60FFB">
            <w:pPr>
              <w:pStyle w:val="ListParagraph"/>
              <w:ind w:left="0"/>
              <w:jc w:val="both"/>
              <w:rPr>
                <w:rFonts w:ascii="Simplified Arabic" w:hAnsi="Simplified Arabic" w:cs="Simplified Arabic"/>
                <w:color w:val="000000"/>
                <w:sz w:val="28"/>
                <w:szCs w:val="28"/>
                <w:rtl/>
              </w:rPr>
            </w:pPr>
          </w:p>
        </w:tc>
        <w:tc>
          <w:tcPr>
            <w:tcW w:w="1594" w:type="pct"/>
            <w:vMerge/>
            <w:shd w:val="clear" w:color="auto" w:fill="auto"/>
            <w:vAlign w:val="center"/>
          </w:tcPr>
          <w:p w:rsidR="00B60FFB" w:rsidRDefault="00B60FFB" w:rsidP="00BD2C2E">
            <w:pPr>
              <w:pStyle w:val="ListParagraph"/>
              <w:ind w:left="0"/>
              <w:jc w:val="center"/>
              <w:rPr>
                <w:rFonts w:ascii="Simplified Arabic" w:hAnsi="Simplified Arabic" w:cs="Simplified Arabic"/>
                <w:color w:val="000000"/>
                <w:sz w:val="28"/>
                <w:szCs w:val="28"/>
                <w:rtl/>
              </w:rPr>
            </w:pPr>
          </w:p>
        </w:tc>
        <w:tc>
          <w:tcPr>
            <w:tcW w:w="1112" w:type="pct"/>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b/>
                <w:bCs/>
                <w:color w:val="000000"/>
                <w:sz w:val="28"/>
                <w:szCs w:val="28"/>
                <w:rtl/>
              </w:rPr>
              <w:t>3</w:t>
            </w:r>
          </w:p>
        </w:tc>
        <w:tc>
          <w:tcPr>
            <w:tcW w:w="1348" w:type="pct"/>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color w:val="000000"/>
                <w:sz w:val="28"/>
                <w:szCs w:val="28"/>
                <w:rtl/>
              </w:rPr>
              <w:t>0.82**</w:t>
            </w:r>
          </w:p>
        </w:tc>
      </w:tr>
      <w:tr w:rsidR="00B60FFB">
        <w:tc>
          <w:tcPr>
            <w:tcW w:w="946" w:type="pct"/>
            <w:vMerge/>
            <w:shd w:val="clear" w:color="auto" w:fill="auto"/>
            <w:vAlign w:val="center"/>
          </w:tcPr>
          <w:p w:rsidR="00B60FFB" w:rsidRDefault="00B60FFB">
            <w:pPr>
              <w:pStyle w:val="ListParagraph"/>
              <w:ind w:left="0"/>
              <w:jc w:val="both"/>
              <w:rPr>
                <w:rFonts w:ascii="Simplified Arabic" w:hAnsi="Simplified Arabic" w:cs="Simplified Arabic"/>
                <w:color w:val="000000"/>
                <w:sz w:val="28"/>
                <w:szCs w:val="28"/>
                <w:rtl/>
              </w:rPr>
            </w:pPr>
          </w:p>
        </w:tc>
        <w:tc>
          <w:tcPr>
            <w:tcW w:w="1594" w:type="pct"/>
            <w:vMerge w:val="restart"/>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الدعم الشخصي</w:t>
            </w:r>
          </w:p>
        </w:tc>
        <w:tc>
          <w:tcPr>
            <w:tcW w:w="1112" w:type="pct"/>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b/>
                <w:bCs/>
                <w:color w:val="000000"/>
                <w:sz w:val="28"/>
                <w:szCs w:val="28"/>
                <w:rtl/>
              </w:rPr>
              <w:t>1</w:t>
            </w:r>
          </w:p>
        </w:tc>
        <w:tc>
          <w:tcPr>
            <w:tcW w:w="1348" w:type="pct"/>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color w:val="000000"/>
                <w:sz w:val="28"/>
                <w:szCs w:val="28"/>
                <w:rtl/>
              </w:rPr>
              <w:t>0.85**</w:t>
            </w:r>
          </w:p>
        </w:tc>
      </w:tr>
      <w:tr w:rsidR="00B60FFB">
        <w:tc>
          <w:tcPr>
            <w:tcW w:w="946" w:type="pct"/>
            <w:vMerge/>
            <w:shd w:val="clear" w:color="auto" w:fill="auto"/>
            <w:vAlign w:val="center"/>
          </w:tcPr>
          <w:p w:rsidR="00B60FFB" w:rsidRDefault="00B60FFB">
            <w:pPr>
              <w:pStyle w:val="ListParagraph"/>
              <w:ind w:left="0"/>
              <w:jc w:val="both"/>
              <w:rPr>
                <w:rFonts w:ascii="Simplified Arabic" w:hAnsi="Simplified Arabic" w:cs="Simplified Arabic"/>
                <w:color w:val="000000"/>
                <w:sz w:val="28"/>
                <w:szCs w:val="28"/>
                <w:rtl/>
              </w:rPr>
            </w:pPr>
          </w:p>
        </w:tc>
        <w:tc>
          <w:tcPr>
            <w:tcW w:w="1594" w:type="pct"/>
            <w:vMerge/>
            <w:shd w:val="clear" w:color="auto" w:fill="auto"/>
            <w:vAlign w:val="center"/>
          </w:tcPr>
          <w:p w:rsidR="00B60FFB" w:rsidRDefault="00B60FFB">
            <w:pPr>
              <w:pStyle w:val="ListParagraph"/>
              <w:ind w:left="0"/>
              <w:jc w:val="both"/>
              <w:rPr>
                <w:rFonts w:ascii="Simplified Arabic" w:hAnsi="Simplified Arabic" w:cs="Simplified Arabic"/>
                <w:b/>
                <w:bCs/>
                <w:color w:val="000000"/>
                <w:sz w:val="28"/>
                <w:szCs w:val="28"/>
                <w:rtl/>
              </w:rPr>
            </w:pPr>
          </w:p>
        </w:tc>
        <w:tc>
          <w:tcPr>
            <w:tcW w:w="1112" w:type="pct"/>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b/>
                <w:bCs/>
                <w:color w:val="000000"/>
                <w:sz w:val="28"/>
                <w:szCs w:val="28"/>
                <w:rtl/>
              </w:rPr>
              <w:t>2</w:t>
            </w:r>
          </w:p>
        </w:tc>
        <w:tc>
          <w:tcPr>
            <w:tcW w:w="1348" w:type="pct"/>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color w:val="000000"/>
                <w:sz w:val="28"/>
                <w:szCs w:val="28"/>
                <w:rtl/>
              </w:rPr>
              <w:t>0.81**</w:t>
            </w:r>
          </w:p>
        </w:tc>
      </w:tr>
      <w:tr w:rsidR="00B60FFB">
        <w:tc>
          <w:tcPr>
            <w:tcW w:w="946" w:type="pct"/>
            <w:vMerge/>
            <w:shd w:val="clear" w:color="auto" w:fill="auto"/>
            <w:vAlign w:val="center"/>
          </w:tcPr>
          <w:p w:rsidR="00B60FFB" w:rsidRDefault="00B60FFB">
            <w:pPr>
              <w:pStyle w:val="ListParagraph"/>
              <w:ind w:left="0"/>
              <w:jc w:val="both"/>
              <w:rPr>
                <w:rFonts w:ascii="Simplified Arabic" w:hAnsi="Simplified Arabic" w:cs="Simplified Arabic"/>
                <w:color w:val="000000"/>
                <w:sz w:val="28"/>
                <w:szCs w:val="28"/>
                <w:rtl/>
              </w:rPr>
            </w:pPr>
          </w:p>
        </w:tc>
        <w:tc>
          <w:tcPr>
            <w:tcW w:w="1594" w:type="pct"/>
            <w:vMerge/>
            <w:shd w:val="clear" w:color="auto" w:fill="auto"/>
            <w:vAlign w:val="center"/>
          </w:tcPr>
          <w:p w:rsidR="00B60FFB" w:rsidRDefault="00B60FFB">
            <w:pPr>
              <w:pStyle w:val="ListParagraph"/>
              <w:ind w:left="0"/>
              <w:jc w:val="both"/>
              <w:rPr>
                <w:rFonts w:ascii="Simplified Arabic" w:hAnsi="Simplified Arabic" w:cs="Simplified Arabic"/>
                <w:b/>
                <w:bCs/>
                <w:color w:val="000000"/>
                <w:sz w:val="28"/>
                <w:szCs w:val="28"/>
                <w:rtl/>
              </w:rPr>
            </w:pPr>
          </w:p>
        </w:tc>
        <w:tc>
          <w:tcPr>
            <w:tcW w:w="1112" w:type="pct"/>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b/>
                <w:bCs/>
                <w:color w:val="000000"/>
                <w:sz w:val="28"/>
                <w:szCs w:val="28"/>
                <w:rtl/>
              </w:rPr>
              <w:t>3</w:t>
            </w:r>
          </w:p>
        </w:tc>
        <w:tc>
          <w:tcPr>
            <w:tcW w:w="1348" w:type="pct"/>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color w:val="000000"/>
                <w:sz w:val="28"/>
                <w:szCs w:val="28"/>
                <w:rtl/>
              </w:rPr>
              <w:t>0.78**</w:t>
            </w:r>
          </w:p>
        </w:tc>
      </w:tr>
    </w:tbl>
    <w:p w:rsidR="00B60FFB" w:rsidRDefault="00ED0938">
      <w:pPr>
        <w:pStyle w:val="ListParagraph"/>
        <w:spacing w:line="360" w:lineRule="auto"/>
        <w:ind w:left="29" w:firstLine="547"/>
        <w:jc w:val="both"/>
        <w:rPr>
          <w:rFonts w:ascii="Simplified Arabic" w:hAnsi="Simplified Arabic" w:cs="Simplified Arabic"/>
          <w:color w:val="000000"/>
          <w:sz w:val="28"/>
          <w:szCs w:val="28"/>
          <w:rtl/>
        </w:rPr>
      </w:pPr>
      <w:r>
        <w:rPr>
          <w:rFonts w:ascii="Simplified Arabic" w:hAnsi="Simplified Arabic" w:cs="Simplified Arabic"/>
          <w:color w:val="000000"/>
          <w:sz w:val="28"/>
          <w:szCs w:val="28"/>
          <w:rtl/>
        </w:rPr>
        <w:t>(**) دالة عند مستوى (0.01)</w:t>
      </w:r>
    </w:p>
    <w:p w:rsidR="00B60FFB" w:rsidRDefault="00ED0938">
      <w:pPr>
        <w:pStyle w:val="ListParagraph"/>
        <w:spacing w:line="360" w:lineRule="auto"/>
        <w:ind w:left="29" w:firstLine="547"/>
        <w:jc w:val="both"/>
        <w:rPr>
          <w:rFonts w:ascii="Simplified Arabic" w:hAnsi="Simplified Arabic" w:cs="Simplified Arabic"/>
          <w:color w:val="000000"/>
          <w:sz w:val="28"/>
          <w:szCs w:val="28"/>
          <w:rtl/>
        </w:rPr>
      </w:pPr>
      <w:r>
        <w:rPr>
          <w:rFonts w:ascii="Simplified Arabic" w:hAnsi="Simplified Arabic" w:cs="Simplified Arabic"/>
          <w:color w:val="000000"/>
          <w:sz w:val="28"/>
          <w:szCs w:val="28"/>
          <w:rtl/>
        </w:rPr>
        <w:t>(*) دالة عند مستوى (0.05)</w:t>
      </w:r>
    </w:p>
    <w:p w:rsidR="00B60FFB" w:rsidRDefault="00ED0938">
      <w:pPr>
        <w:pStyle w:val="ListParagraph"/>
        <w:spacing w:before="120" w:after="120" w:line="360" w:lineRule="auto"/>
        <w:ind w:left="26" w:firstLine="540"/>
        <w:jc w:val="both"/>
        <w:rPr>
          <w:rFonts w:ascii="Simplified Arabic" w:hAnsi="Simplified Arabic" w:cs="Simplified Arabic"/>
          <w:sz w:val="28"/>
          <w:szCs w:val="28"/>
          <w:rtl/>
        </w:rPr>
      </w:pPr>
      <w:r>
        <w:rPr>
          <w:rFonts w:ascii="Simplified Arabic" w:hAnsi="Simplified Arabic" w:cs="Simplified Arabic"/>
          <w:sz w:val="28"/>
          <w:szCs w:val="28"/>
          <w:rtl/>
        </w:rPr>
        <w:t xml:space="preserve">توضج النتائج في الجدول (6) ان قيم معاملات الارتباط لجميع عبارات محور القيادة التحويلية قد جاءت دالة إحصائياً عند مستوى دلالة (0.01) في معظم العبارات وهو ما يشير إلى قوة هذه المعاملات ودلالتها الإحصائية، وهو ما يشير بدوره إلى توفر مؤشرات صدق </w:t>
      </w:r>
      <w:r>
        <w:rPr>
          <w:rFonts w:ascii="Simplified Arabic" w:hAnsi="Simplified Arabic" w:cs="Simplified Arabic"/>
          <w:sz w:val="28"/>
          <w:szCs w:val="28"/>
          <w:rtl/>
        </w:rPr>
        <w:lastRenderedPageBreak/>
        <w:t>الاتساق الداخلي للمقياس، وتوفر درجة عالية من الموثوقية في صدقه، وبالتالي يمكن تطبيقه على عينة الدراسة.</w:t>
      </w:r>
    </w:p>
    <w:p w:rsidR="00B60FFB" w:rsidRDefault="00ED0938">
      <w:pPr>
        <w:spacing w:after="0" w:line="360" w:lineRule="auto"/>
        <w:ind w:hanging="1050"/>
        <w:jc w:val="both"/>
        <w:rPr>
          <w:rFonts w:ascii="Simplified Arabic" w:hAnsi="Simplified Arabic" w:cs="Simplified Arabic"/>
          <w:sz w:val="28"/>
          <w:szCs w:val="28"/>
          <w:rtl/>
        </w:rPr>
      </w:pPr>
      <w:r>
        <w:rPr>
          <w:rFonts w:ascii="Simplified Arabic" w:hAnsi="Simplified Arabic" w:cs="Simplified Arabic"/>
          <w:sz w:val="28"/>
          <w:szCs w:val="28"/>
          <w:rtl/>
        </w:rPr>
        <w:t>ثانيا: محور أداء الموظفين</w:t>
      </w:r>
    </w:p>
    <w:p w:rsidR="00B60FFB" w:rsidRDefault="00ED0938" w:rsidP="000236B0">
      <w:pPr>
        <w:pStyle w:val="Caption"/>
        <w:keepNext/>
        <w:spacing w:line="360" w:lineRule="auto"/>
        <w:rPr>
          <w:rFonts w:ascii="Simplified Arabic" w:hAnsi="Simplified Arabic" w:cs="Simplified Arabic"/>
          <w:sz w:val="28"/>
          <w:szCs w:val="28"/>
        </w:rPr>
      </w:pPr>
      <w:r>
        <w:rPr>
          <w:rFonts w:ascii="Simplified Arabic" w:hAnsi="Simplified Arabic" w:cs="Simplified Arabic"/>
          <w:sz w:val="28"/>
          <w:szCs w:val="28"/>
          <w:rtl/>
        </w:rPr>
        <w:t xml:space="preserve">جدول </w:t>
      </w:r>
      <w:r w:rsidR="000236B0">
        <w:rPr>
          <w:rFonts w:ascii="Simplified Arabic" w:hAnsi="Simplified Arabic" w:cs="Simplified Arabic" w:hint="cs"/>
          <w:sz w:val="28"/>
          <w:szCs w:val="28"/>
          <w:rtl/>
        </w:rPr>
        <w:t>9</w:t>
      </w:r>
      <w:r>
        <w:rPr>
          <w:rFonts w:ascii="Simplified Arabic" w:hAnsi="Simplified Arabic" w:cs="Simplified Arabic"/>
          <w:sz w:val="28"/>
          <w:szCs w:val="28"/>
          <w:rtl/>
          <w:lang w:bidi="ar-EG"/>
        </w:rPr>
        <w:t xml:space="preserve"> معاملات ارتباط بيرسون لعبارات محور أداء الموظفين</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1"/>
        <w:gridCol w:w="1217"/>
        <w:gridCol w:w="1762"/>
        <w:gridCol w:w="1254"/>
        <w:gridCol w:w="1762"/>
      </w:tblGrid>
      <w:tr w:rsidR="00B60FFB">
        <w:tc>
          <w:tcPr>
            <w:tcW w:w="2301" w:type="dxa"/>
            <w:vMerge w:val="restart"/>
            <w:shd w:val="clear" w:color="auto" w:fill="auto"/>
            <w:vAlign w:val="center"/>
          </w:tcPr>
          <w:p w:rsidR="00B60FFB" w:rsidRDefault="00ED0938">
            <w:pPr>
              <w:pStyle w:val="ListParagraph"/>
              <w:ind w:left="0"/>
              <w:jc w:val="both"/>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محور أداء الموظفين</w:t>
            </w:r>
          </w:p>
        </w:tc>
        <w:tc>
          <w:tcPr>
            <w:tcW w:w="1217" w:type="dxa"/>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رقم العبارة</w:t>
            </w:r>
          </w:p>
        </w:tc>
        <w:tc>
          <w:tcPr>
            <w:tcW w:w="1762" w:type="dxa"/>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معامل الارتباط</w:t>
            </w:r>
          </w:p>
        </w:tc>
        <w:tc>
          <w:tcPr>
            <w:tcW w:w="1254" w:type="dxa"/>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رقم العبارة</w:t>
            </w:r>
          </w:p>
        </w:tc>
        <w:tc>
          <w:tcPr>
            <w:tcW w:w="1762" w:type="dxa"/>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معامل الارتباط</w:t>
            </w:r>
          </w:p>
        </w:tc>
      </w:tr>
      <w:tr w:rsidR="00B60FFB">
        <w:tc>
          <w:tcPr>
            <w:tcW w:w="2301" w:type="dxa"/>
            <w:vMerge/>
            <w:shd w:val="clear" w:color="auto" w:fill="auto"/>
            <w:vAlign w:val="center"/>
          </w:tcPr>
          <w:p w:rsidR="00B60FFB" w:rsidRDefault="00B60FFB">
            <w:pPr>
              <w:pStyle w:val="ListParagraph"/>
              <w:ind w:left="0"/>
              <w:jc w:val="both"/>
              <w:rPr>
                <w:rFonts w:ascii="Simplified Arabic" w:hAnsi="Simplified Arabic" w:cs="Simplified Arabic"/>
                <w:b/>
                <w:bCs/>
                <w:color w:val="000000"/>
                <w:sz w:val="28"/>
                <w:szCs w:val="28"/>
                <w:rtl/>
              </w:rPr>
            </w:pPr>
          </w:p>
        </w:tc>
        <w:tc>
          <w:tcPr>
            <w:tcW w:w="1217" w:type="dxa"/>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1</w:t>
            </w:r>
          </w:p>
        </w:tc>
        <w:tc>
          <w:tcPr>
            <w:tcW w:w="1762" w:type="dxa"/>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lang w:bidi="ar-EG"/>
              </w:rPr>
            </w:pPr>
            <w:r>
              <w:rPr>
                <w:rFonts w:ascii="Simplified Arabic" w:hAnsi="Simplified Arabic" w:cs="Simplified Arabic"/>
                <w:color w:val="000000"/>
                <w:sz w:val="28"/>
                <w:szCs w:val="28"/>
                <w:rtl/>
              </w:rPr>
              <w:t>0.90**</w:t>
            </w:r>
          </w:p>
        </w:tc>
        <w:tc>
          <w:tcPr>
            <w:tcW w:w="1254" w:type="dxa"/>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5</w:t>
            </w:r>
          </w:p>
        </w:tc>
        <w:tc>
          <w:tcPr>
            <w:tcW w:w="1762" w:type="dxa"/>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color w:val="000000"/>
                <w:sz w:val="28"/>
                <w:szCs w:val="28"/>
                <w:rtl/>
              </w:rPr>
              <w:t>0.71**</w:t>
            </w:r>
          </w:p>
        </w:tc>
      </w:tr>
      <w:tr w:rsidR="00B60FFB">
        <w:tc>
          <w:tcPr>
            <w:tcW w:w="2301" w:type="dxa"/>
            <w:vMerge/>
            <w:shd w:val="clear" w:color="auto" w:fill="auto"/>
            <w:vAlign w:val="center"/>
          </w:tcPr>
          <w:p w:rsidR="00B60FFB" w:rsidRDefault="00B60FFB">
            <w:pPr>
              <w:pStyle w:val="ListParagraph"/>
              <w:ind w:left="0"/>
              <w:jc w:val="both"/>
              <w:rPr>
                <w:rFonts w:ascii="Simplified Arabic" w:hAnsi="Simplified Arabic" w:cs="Simplified Arabic"/>
                <w:color w:val="000000"/>
                <w:sz w:val="28"/>
                <w:szCs w:val="28"/>
                <w:rtl/>
              </w:rPr>
            </w:pPr>
          </w:p>
        </w:tc>
        <w:tc>
          <w:tcPr>
            <w:tcW w:w="1217" w:type="dxa"/>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2</w:t>
            </w:r>
          </w:p>
        </w:tc>
        <w:tc>
          <w:tcPr>
            <w:tcW w:w="1762" w:type="dxa"/>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color w:val="000000"/>
                <w:sz w:val="28"/>
                <w:szCs w:val="28"/>
                <w:rtl/>
              </w:rPr>
              <w:t>0.75**</w:t>
            </w:r>
          </w:p>
        </w:tc>
        <w:tc>
          <w:tcPr>
            <w:tcW w:w="1254" w:type="dxa"/>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6</w:t>
            </w:r>
          </w:p>
        </w:tc>
        <w:tc>
          <w:tcPr>
            <w:tcW w:w="1762" w:type="dxa"/>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color w:val="000000"/>
                <w:sz w:val="28"/>
                <w:szCs w:val="28"/>
                <w:rtl/>
              </w:rPr>
              <w:t>0.87**</w:t>
            </w:r>
          </w:p>
        </w:tc>
      </w:tr>
      <w:tr w:rsidR="00B60FFB">
        <w:tc>
          <w:tcPr>
            <w:tcW w:w="2301" w:type="dxa"/>
            <w:vMerge/>
            <w:shd w:val="clear" w:color="auto" w:fill="auto"/>
            <w:vAlign w:val="center"/>
          </w:tcPr>
          <w:p w:rsidR="00B60FFB" w:rsidRDefault="00B60FFB">
            <w:pPr>
              <w:pStyle w:val="ListParagraph"/>
              <w:ind w:left="0"/>
              <w:jc w:val="both"/>
              <w:rPr>
                <w:rFonts w:ascii="Simplified Arabic" w:hAnsi="Simplified Arabic" w:cs="Simplified Arabic"/>
                <w:color w:val="000000"/>
                <w:sz w:val="28"/>
                <w:szCs w:val="28"/>
                <w:rtl/>
              </w:rPr>
            </w:pPr>
          </w:p>
        </w:tc>
        <w:tc>
          <w:tcPr>
            <w:tcW w:w="1217" w:type="dxa"/>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3</w:t>
            </w:r>
          </w:p>
        </w:tc>
        <w:tc>
          <w:tcPr>
            <w:tcW w:w="1762" w:type="dxa"/>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color w:val="000000"/>
                <w:sz w:val="28"/>
                <w:szCs w:val="28"/>
                <w:rtl/>
              </w:rPr>
              <w:t>0.83**</w:t>
            </w:r>
          </w:p>
        </w:tc>
        <w:tc>
          <w:tcPr>
            <w:tcW w:w="1254" w:type="dxa"/>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7</w:t>
            </w:r>
          </w:p>
        </w:tc>
        <w:tc>
          <w:tcPr>
            <w:tcW w:w="1762" w:type="dxa"/>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color w:val="000000"/>
                <w:sz w:val="28"/>
                <w:szCs w:val="28"/>
                <w:rtl/>
              </w:rPr>
              <w:t>0.85**</w:t>
            </w:r>
          </w:p>
        </w:tc>
      </w:tr>
      <w:tr w:rsidR="00B60FFB">
        <w:tc>
          <w:tcPr>
            <w:tcW w:w="2301" w:type="dxa"/>
            <w:vMerge/>
            <w:shd w:val="clear" w:color="auto" w:fill="auto"/>
            <w:vAlign w:val="center"/>
          </w:tcPr>
          <w:p w:rsidR="00B60FFB" w:rsidRDefault="00B60FFB">
            <w:pPr>
              <w:pStyle w:val="ListParagraph"/>
              <w:ind w:left="0"/>
              <w:jc w:val="both"/>
              <w:rPr>
                <w:rFonts w:ascii="Simplified Arabic" w:hAnsi="Simplified Arabic" w:cs="Simplified Arabic"/>
                <w:color w:val="000000"/>
                <w:sz w:val="28"/>
                <w:szCs w:val="28"/>
                <w:rtl/>
              </w:rPr>
            </w:pPr>
          </w:p>
        </w:tc>
        <w:tc>
          <w:tcPr>
            <w:tcW w:w="1217" w:type="dxa"/>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lang w:bidi="ar-EG"/>
              </w:rPr>
            </w:pPr>
            <w:r>
              <w:rPr>
                <w:rFonts w:ascii="Simplified Arabic" w:hAnsi="Simplified Arabic" w:cs="Simplified Arabic"/>
                <w:b/>
                <w:bCs/>
                <w:color w:val="000000"/>
                <w:sz w:val="28"/>
                <w:szCs w:val="28"/>
                <w:rtl/>
              </w:rPr>
              <w:t>4</w:t>
            </w:r>
          </w:p>
        </w:tc>
        <w:tc>
          <w:tcPr>
            <w:tcW w:w="1762" w:type="dxa"/>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color w:val="000000"/>
                <w:sz w:val="28"/>
                <w:szCs w:val="28"/>
                <w:rtl/>
              </w:rPr>
              <w:t>0.90**</w:t>
            </w:r>
          </w:p>
        </w:tc>
        <w:tc>
          <w:tcPr>
            <w:tcW w:w="1254" w:type="dxa"/>
            <w:shd w:val="clear" w:color="auto" w:fill="auto"/>
            <w:vAlign w:val="center"/>
          </w:tcPr>
          <w:p w:rsidR="00B60FFB" w:rsidRDefault="00ED0938" w:rsidP="00BD2C2E">
            <w:pPr>
              <w:pStyle w:val="ListParagraph"/>
              <w:ind w:left="0"/>
              <w:jc w:val="center"/>
              <w:rPr>
                <w:rFonts w:ascii="Simplified Arabic" w:hAnsi="Simplified Arabic" w:cs="Simplified Arabic"/>
                <w:b/>
                <w:bCs/>
                <w:color w:val="000000"/>
                <w:sz w:val="28"/>
                <w:szCs w:val="28"/>
                <w:rtl/>
              </w:rPr>
            </w:pPr>
            <w:r>
              <w:rPr>
                <w:rFonts w:ascii="Simplified Arabic" w:hAnsi="Simplified Arabic" w:cs="Simplified Arabic"/>
                <w:b/>
                <w:bCs/>
                <w:color w:val="000000"/>
                <w:sz w:val="28"/>
                <w:szCs w:val="28"/>
                <w:rtl/>
              </w:rPr>
              <w:t>8</w:t>
            </w:r>
          </w:p>
        </w:tc>
        <w:tc>
          <w:tcPr>
            <w:tcW w:w="1762" w:type="dxa"/>
            <w:shd w:val="clear" w:color="auto" w:fill="auto"/>
            <w:vAlign w:val="center"/>
          </w:tcPr>
          <w:p w:rsidR="00B60FFB" w:rsidRDefault="00ED0938" w:rsidP="00BD2C2E">
            <w:pPr>
              <w:pStyle w:val="ListParagraph"/>
              <w:ind w:left="0"/>
              <w:jc w:val="center"/>
              <w:rPr>
                <w:rFonts w:ascii="Simplified Arabic" w:hAnsi="Simplified Arabic" w:cs="Simplified Arabic"/>
                <w:color w:val="000000"/>
                <w:sz w:val="28"/>
                <w:szCs w:val="28"/>
                <w:rtl/>
              </w:rPr>
            </w:pPr>
            <w:r>
              <w:rPr>
                <w:rFonts w:ascii="Simplified Arabic" w:hAnsi="Simplified Arabic" w:cs="Simplified Arabic"/>
                <w:color w:val="000000"/>
                <w:sz w:val="28"/>
                <w:szCs w:val="28"/>
                <w:rtl/>
              </w:rPr>
              <w:t>0.75**</w:t>
            </w:r>
          </w:p>
        </w:tc>
      </w:tr>
    </w:tbl>
    <w:p w:rsidR="00B60FFB" w:rsidRDefault="00B60FFB">
      <w:pPr>
        <w:pStyle w:val="ListParagraph"/>
        <w:spacing w:line="360" w:lineRule="auto"/>
        <w:ind w:left="29" w:firstLine="547"/>
        <w:jc w:val="both"/>
        <w:rPr>
          <w:rFonts w:ascii="Simplified Arabic" w:hAnsi="Simplified Arabic" w:cs="Simplified Arabic"/>
          <w:color w:val="000000"/>
          <w:sz w:val="28"/>
          <w:szCs w:val="28"/>
          <w:rtl/>
        </w:rPr>
      </w:pPr>
    </w:p>
    <w:p w:rsidR="00B60FFB" w:rsidRDefault="00ED0938">
      <w:pPr>
        <w:pStyle w:val="ListParagraph"/>
        <w:spacing w:line="360" w:lineRule="auto"/>
        <w:ind w:left="29" w:firstLine="547"/>
        <w:jc w:val="both"/>
        <w:rPr>
          <w:rFonts w:ascii="Simplified Arabic" w:hAnsi="Simplified Arabic" w:cs="Simplified Arabic"/>
          <w:color w:val="000000"/>
          <w:sz w:val="28"/>
          <w:szCs w:val="28"/>
          <w:rtl/>
        </w:rPr>
      </w:pPr>
      <w:r>
        <w:rPr>
          <w:rFonts w:ascii="Simplified Arabic" w:hAnsi="Simplified Arabic" w:cs="Simplified Arabic"/>
          <w:color w:val="000000"/>
          <w:sz w:val="28"/>
          <w:szCs w:val="28"/>
          <w:rtl/>
        </w:rPr>
        <w:t>(**) دالة عند مستوى (0.01)</w:t>
      </w:r>
    </w:p>
    <w:p w:rsidR="00B60FFB" w:rsidRDefault="00ED0938">
      <w:pPr>
        <w:pStyle w:val="ListParagraph"/>
        <w:spacing w:line="360" w:lineRule="auto"/>
        <w:ind w:left="29" w:firstLine="547"/>
        <w:jc w:val="both"/>
        <w:rPr>
          <w:rFonts w:ascii="Simplified Arabic" w:hAnsi="Simplified Arabic" w:cs="Simplified Arabic" w:hint="cs"/>
          <w:color w:val="000000"/>
          <w:sz w:val="28"/>
          <w:szCs w:val="28"/>
          <w:rtl/>
        </w:rPr>
      </w:pPr>
      <w:r>
        <w:rPr>
          <w:rFonts w:ascii="Simplified Arabic" w:hAnsi="Simplified Arabic" w:cs="Simplified Arabic"/>
          <w:color w:val="000000"/>
          <w:sz w:val="28"/>
          <w:szCs w:val="28"/>
          <w:rtl/>
        </w:rPr>
        <w:t>(*) دالة عند مستوى (0.05)</w:t>
      </w:r>
    </w:p>
    <w:p w:rsidR="00B60FFB" w:rsidRDefault="00ED0938">
      <w:pPr>
        <w:spacing w:after="0" w:line="360" w:lineRule="auto"/>
        <w:ind w:hanging="1050"/>
        <w:jc w:val="both"/>
        <w:rPr>
          <w:rFonts w:ascii="Simplified Arabic" w:hAnsi="Simplified Arabic" w:cs="Simplified Arabic"/>
          <w:sz w:val="28"/>
          <w:szCs w:val="28"/>
          <w:rtl/>
          <w:lang w:bidi="ar-EG"/>
        </w:rPr>
      </w:pPr>
      <w:r>
        <w:rPr>
          <w:rFonts w:ascii="Simplified Arabic" w:hAnsi="Simplified Arabic" w:cs="Simplified Arabic"/>
          <w:sz w:val="28"/>
          <w:szCs w:val="28"/>
          <w:rtl/>
        </w:rPr>
        <w:t>توضج النتائج في الجدول (7) ان قيم معاملات الارتباط لجميع عبارات محور أداء الموظفين قد جاءت دالة إحصائياً عند مستوى دلالة (0.01) في معظم العبارات وهو ما يشير إلى قوة هذه المعاملات ودلالتها الإحصائية، وهو ما يشير بدوره إلى توفر مؤشرات صدق الاتساق الداخلي للمقياس، وتوفر درجة عالية من الموثوقية في صدقه، وبالتالي يمكن تطبيقه على عينة الدراسة</w:t>
      </w:r>
    </w:p>
    <w:p w:rsidR="00B60FFB" w:rsidRDefault="00B60FFB">
      <w:pPr>
        <w:spacing w:after="0" w:line="360" w:lineRule="auto"/>
        <w:ind w:hanging="1050"/>
        <w:jc w:val="both"/>
        <w:rPr>
          <w:rFonts w:ascii="Simplified Arabic" w:hAnsi="Simplified Arabic" w:cs="Simplified Arabic"/>
          <w:sz w:val="28"/>
          <w:szCs w:val="28"/>
          <w:rtl/>
          <w:lang w:bidi="ar-EG"/>
        </w:rPr>
      </w:pPr>
    </w:p>
    <w:p w:rsidR="00B60FFB" w:rsidRDefault="00B60FFB">
      <w:pPr>
        <w:spacing w:after="0" w:line="360" w:lineRule="auto"/>
        <w:jc w:val="both"/>
        <w:rPr>
          <w:rFonts w:ascii="Simplified Arabic" w:hAnsi="Simplified Arabic" w:cs="Simplified Arabic"/>
          <w:sz w:val="28"/>
          <w:szCs w:val="28"/>
          <w:rtl/>
          <w:lang w:bidi="ar-EG"/>
        </w:rPr>
      </w:pPr>
    </w:p>
    <w:p w:rsidR="00B60FFB" w:rsidRDefault="00ED0938">
      <w:pPr>
        <w:pStyle w:val="Heading2"/>
        <w:bidi/>
        <w:rPr>
          <w:i w:val="0"/>
          <w:iCs w:val="0"/>
          <w:rtl/>
          <w:lang w:bidi="ar-EG"/>
        </w:rPr>
      </w:pPr>
      <w:bookmarkStart w:id="82" w:name="_Toc182676264"/>
      <w:bookmarkStart w:id="83" w:name="_Toc184828196"/>
      <w:r>
        <w:rPr>
          <w:i w:val="0"/>
          <w:iCs w:val="0"/>
          <w:rtl/>
          <w:lang w:bidi="ar-EG"/>
        </w:rPr>
        <w:lastRenderedPageBreak/>
        <w:t>قياس الصدق التقاربي عن طريق قياس متوسط التباين المستخرج (Average Variance Extracted (AVE</w:t>
      </w:r>
      <w:bookmarkEnd w:id="82"/>
      <w:bookmarkEnd w:id="83"/>
    </w:p>
    <w:p w:rsidR="00B60FFB" w:rsidRDefault="00B60FFB">
      <w:pPr>
        <w:spacing w:after="0" w:line="360" w:lineRule="auto"/>
        <w:ind w:hanging="1050"/>
        <w:jc w:val="both"/>
        <w:rPr>
          <w:rFonts w:ascii="Simplified Arabic" w:hAnsi="Simplified Arabic" w:cs="Simplified Arabic"/>
          <w:sz w:val="28"/>
          <w:szCs w:val="28"/>
          <w:rtl/>
          <w:lang w:bidi="ar-EG"/>
        </w:rPr>
      </w:pPr>
    </w:p>
    <w:p w:rsidR="00B60FFB" w:rsidRDefault="00ED0938">
      <w:pPr>
        <w:pStyle w:val="Heading2"/>
        <w:bidi/>
        <w:rPr>
          <w:i w:val="0"/>
          <w:iCs w:val="0"/>
          <w:rtl/>
        </w:rPr>
      </w:pPr>
      <w:bookmarkStart w:id="84" w:name="_Toc182676265"/>
      <w:bookmarkStart w:id="85" w:name="_Toc184828197"/>
      <w:r>
        <w:rPr>
          <w:i w:val="0"/>
          <w:iCs w:val="0"/>
          <w:rtl/>
        </w:rPr>
        <w:t>2- اختبار الصدق التقاربي</w:t>
      </w:r>
      <w:bookmarkEnd w:id="84"/>
      <w:bookmarkEnd w:id="85"/>
    </w:p>
    <w:p w:rsidR="00B60FFB" w:rsidRDefault="00B60FFB">
      <w:pPr>
        <w:rPr>
          <w:rtl/>
        </w:rPr>
      </w:pPr>
    </w:p>
    <w:p w:rsidR="00B60FFB" w:rsidRPr="000236B0" w:rsidRDefault="00ED0938" w:rsidP="000236B0">
      <w:pPr>
        <w:rPr>
          <w:rFonts w:ascii="Simplified Arabic" w:hAnsi="Simplified Arabic" w:cs="Simplified Arabic"/>
          <w:sz w:val="32"/>
          <w:szCs w:val="32"/>
          <w:rtl/>
          <w:lang w:bidi="ar-EG"/>
        </w:rPr>
      </w:pPr>
      <w:r w:rsidRPr="000236B0">
        <w:rPr>
          <w:sz w:val="24"/>
          <w:szCs w:val="24"/>
          <w:rtl/>
        </w:rPr>
        <w:t xml:space="preserve">جدول </w:t>
      </w:r>
      <w:r w:rsidR="000236B0" w:rsidRPr="000236B0">
        <w:rPr>
          <w:rFonts w:hint="cs"/>
          <w:sz w:val="24"/>
          <w:szCs w:val="24"/>
          <w:rtl/>
        </w:rPr>
        <w:t>10:</w:t>
      </w:r>
      <w:r w:rsidRPr="000236B0">
        <w:rPr>
          <w:sz w:val="24"/>
          <w:szCs w:val="24"/>
          <w:rtl/>
        </w:rPr>
        <w:t xml:space="preserve"> قياس الصدق التقاربي عن طريق قياس متوسط التباين المستخرج (Average Variance Extracted (AVE</w:t>
      </w:r>
    </w:p>
    <w:tbl>
      <w:tblPr>
        <w:bidiVisual/>
        <w:tblW w:w="4988" w:type="pct"/>
        <w:tblInd w:w="10" w:type="dxa"/>
        <w:tblCellMar>
          <w:left w:w="10" w:type="dxa"/>
          <w:right w:w="10" w:type="dxa"/>
        </w:tblCellMar>
        <w:tblLook w:val="04A0" w:firstRow="1" w:lastRow="0" w:firstColumn="1" w:lastColumn="0" w:noHBand="0" w:noVBand="1"/>
      </w:tblPr>
      <w:tblGrid>
        <w:gridCol w:w="858"/>
        <w:gridCol w:w="861"/>
        <w:gridCol w:w="718"/>
        <w:gridCol w:w="1356"/>
        <w:gridCol w:w="1229"/>
        <w:gridCol w:w="930"/>
        <w:gridCol w:w="1146"/>
        <w:gridCol w:w="1208"/>
      </w:tblGrid>
      <w:tr w:rsidR="00B60FFB" w:rsidTr="005B4EE5">
        <w:trPr>
          <w:trHeight w:val="435"/>
        </w:trPr>
        <w:tc>
          <w:tcPr>
            <w:tcW w:w="1035" w:type="pct"/>
            <w:gridSpan w:val="2"/>
            <w:tcBorders>
              <w:top w:val="single" w:sz="8" w:space="0" w:color="auto"/>
              <w:left w:val="single" w:sz="8" w:space="0" w:color="auto"/>
              <w:bottom w:val="single" w:sz="8" w:space="0" w:color="auto"/>
              <w:right w:val="single" w:sz="8" w:space="0" w:color="000000"/>
            </w:tcBorders>
            <w:shd w:val="clear" w:color="auto" w:fill="auto"/>
            <w:vAlign w:val="center"/>
          </w:tcPr>
          <w:p w:rsidR="00B60FFB" w:rsidRDefault="00ED0938">
            <w:pPr>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Average variance extracted</w:t>
            </w:r>
          </w:p>
        </w:tc>
        <w:tc>
          <w:tcPr>
            <w:tcW w:w="432" w:type="pct"/>
            <w:tcBorders>
              <w:top w:val="single" w:sz="8" w:space="0" w:color="auto"/>
              <w:left w:val="single" w:sz="8" w:space="0" w:color="auto"/>
              <w:bottom w:val="single" w:sz="8" w:space="0" w:color="auto"/>
              <w:right w:val="nil"/>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P</w:t>
            </w:r>
          </w:p>
        </w:tc>
        <w:tc>
          <w:tcPr>
            <w:tcW w:w="816" w:type="pct"/>
            <w:tcBorders>
              <w:top w:val="single" w:sz="8" w:space="0" w:color="auto"/>
              <w:left w:val="single" w:sz="8" w:space="0" w:color="auto"/>
              <w:bottom w:val="single" w:sz="8" w:space="0" w:color="auto"/>
              <w:right w:val="nil"/>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Standard deviation</w:t>
            </w:r>
          </w:p>
        </w:tc>
        <w:tc>
          <w:tcPr>
            <w:tcW w:w="740" w:type="pct"/>
            <w:tcBorders>
              <w:top w:val="single" w:sz="8" w:space="0" w:color="auto"/>
              <w:left w:val="single" w:sz="8" w:space="0" w:color="auto"/>
              <w:bottom w:val="single" w:sz="8" w:space="0" w:color="auto"/>
              <w:right w:val="nil"/>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Factor loadings</w:t>
            </w:r>
          </w:p>
        </w:tc>
        <w:tc>
          <w:tcPr>
            <w:tcW w:w="560" w:type="pct"/>
            <w:tcBorders>
              <w:top w:val="single" w:sz="8" w:space="0" w:color="auto"/>
              <w:left w:val="single" w:sz="8" w:space="0" w:color="auto"/>
              <w:bottom w:val="single" w:sz="8" w:space="0" w:color="auto"/>
              <w:right w:val="nil"/>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KMO</w:t>
            </w:r>
          </w:p>
        </w:tc>
        <w:tc>
          <w:tcPr>
            <w:tcW w:w="1417" w:type="pct"/>
            <w:gridSpan w:val="2"/>
            <w:tcBorders>
              <w:top w:val="single" w:sz="8" w:space="0" w:color="auto"/>
              <w:left w:val="single" w:sz="8" w:space="0" w:color="auto"/>
              <w:bottom w:val="single" w:sz="8" w:space="0" w:color="auto"/>
              <w:right w:val="single" w:sz="4" w:space="0" w:color="auto"/>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Variable</w:t>
            </w:r>
          </w:p>
        </w:tc>
      </w:tr>
      <w:tr w:rsidR="00B60FFB" w:rsidTr="005B4EE5">
        <w:trPr>
          <w:trHeight w:val="862"/>
        </w:trPr>
        <w:tc>
          <w:tcPr>
            <w:tcW w:w="517" w:type="pct"/>
            <w:vMerge w:val="restart"/>
            <w:tcBorders>
              <w:top w:val="nil"/>
              <w:left w:val="single" w:sz="8" w:space="0" w:color="auto"/>
              <w:bottom w:val="single" w:sz="8" w:space="0" w:color="000000"/>
              <w:right w:val="single" w:sz="8" w:space="0" w:color="auto"/>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0.74</w:t>
            </w:r>
          </w:p>
        </w:tc>
        <w:tc>
          <w:tcPr>
            <w:tcW w:w="517" w:type="pct"/>
            <w:tcBorders>
              <w:top w:val="nil"/>
              <w:left w:val="single" w:sz="8" w:space="0" w:color="auto"/>
              <w:bottom w:val="single" w:sz="8" w:space="0" w:color="000000"/>
              <w:right w:val="single" w:sz="8" w:space="0" w:color="auto"/>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0.70</w:t>
            </w:r>
          </w:p>
        </w:tc>
        <w:tc>
          <w:tcPr>
            <w:tcW w:w="432" w:type="pct"/>
            <w:tcBorders>
              <w:top w:val="nil"/>
              <w:left w:val="single" w:sz="8" w:space="0" w:color="auto"/>
              <w:right w:val="nil"/>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tl/>
                <w:lang w:bidi="ar-EG"/>
              </w:rPr>
            </w:pPr>
            <w:r>
              <w:rPr>
                <w:rFonts w:ascii="Simplified Arabic" w:eastAsia="Times New Roman" w:hAnsi="Simplified Arabic" w:cs="Simplified Arabic"/>
                <w:b/>
                <w:bCs/>
                <w:color w:val="000000"/>
                <w:sz w:val="24"/>
                <w:szCs w:val="24"/>
              </w:rPr>
              <w:t>0.05</w:t>
            </w:r>
          </w:p>
        </w:tc>
        <w:tc>
          <w:tcPr>
            <w:tcW w:w="816" w:type="pct"/>
            <w:tcBorders>
              <w:top w:val="nil"/>
              <w:left w:val="single" w:sz="8" w:space="0" w:color="auto"/>
              <w:right w:val="nil"/>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lang w:bidi="ar-EG"/>
              </w:rPr>
            </w:pPr>
            <w:r>
              <w:rPr>
                <w:rFonts w:ascii="Simplified Arabic" w:eastAsia="Times New Roman" w:hAnsi="Simplified Arabic" w:cs="Simplified Arabic"/>
                <w:b/>
                <w:bCs/>
                <w:color w:val="000000"/>
                <w:sz w:val="24"/>
                <w:szCs w:val="24"/>
                <w:rtl/>
              </w:rPr>
              <w:t>1.04</w:t>
            </w:r>
          </w:p>
        </w:tc>
        <w:tc>
          <w:tcPr>
            <w:tcW w:w="740" w:type="pct"/>
            <w:tcBorders>
              <w:top w:val="nil"/>
              <w:left w:val="single" w:sz="8" w:space="0" w:color="auto"/>
              <w:right w:val="nil"/>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tl/>
              </w:rPr>
              <w:t>0.80</w:t>
            </w:r>
          </w:p>
        </w:tc>
        <w:tc>
          <w:tcPr>
            <w:tcW w:w="560" w:type="pct"/>
            <w:vMerge w:val="restart"/>
            <w:tcBorders>
              <w:top w:val="nil"/>
              <w:left w:val="single" w:sz="8" w:space="0" w:color="auto"/>
              <w:bottom w:val="single" w:sz="8" w:space="0" w:color="000000"/>
              <w:right w:val="single" w:sz="8" w:space="0" w:color="auto"/>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b/>
                <w:bCs/>
                <w:color w:val="000000"/>
                <w:sz w:val="24"/>
                <w:szCs w:val="24"/>
                <w:rtl/>
              </w:rPr>
              <w:t>0.90</w:t>
            </w:r>
          </w:p>
          <w:p w:rsidR="00B60FFB" w:rsidRDefault="00ED0938">
            <w:pPr>
              <w:spacing w:after="0"/>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b/>
                <w:bCs/>
                <w:color w:val="000000"/>
                <w:sz w:val="24"/>
                <w:szCs w:val="24"/>
                <w:rtl/>
              </w:rPr>
              <w:t>0.88</w:t>
            </w:r>
          </w:p>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tl/>
              </w:rPr>
              <w:t>0.89</w:t>
            </w:r>
          </w:p>
        </w:tc>
        <w:tc>
          <w:tcPr>
            <w:tcW w:w="690" w:type="pct"/>
            <w:tcBorders>
              <w:top w:val="nil"/>
              <w:left w:val="single" w:sz="8" w:space="0" w:color="auto"/>
              <w:bottom w:val="single" w:sz="8" w:space="0" w:color="000000"/>
              <w:right w:val="single" w:sz="8" w:space="0" w:color="auto"/>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tl/>
              </w:rPr>
              <w:t>التحفيز</w:t>
            </w:r>
          </w:p>
        </w:tc>
        <w:tc>
          <w:tcPr>
            <w:tcW w:w="727" w:type="pct"/>
            <w:vMerge w:val="restart"/>
            <w:tcBorders>
              <w:top w:val="nil"/>
              <w:left w:val="single" w:sz="8" w:space="0" w:color="auto"/>
              <w:bottom w:val="single" w:sz="8" w:space="0" w:color="000000"/>
              <w:right w:val="single" w:sz="4" w:space="0" w:color="auto"/>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tl/>
              </w:rPr>
              <w:t>القيادة التحويلية</w:t>
            </w:r>
          </w:p>
        </w:tc>
      </w:tr>
      <w:tr w:rsidR="00B60FFB" w:rsidTr="005B4EE5">
        <w:trPr>
          <w:trHeight w:val="652"/>
        </w:trPr>
        <w:tc>
          <w:tcPr>
            <w:tcW w:w="517" w:type="pct"/>
            <w:vMerge/>
            <w:tcBorders>
              <w:top w:val="nil"/>
              <w:left w:val="single" w:sz="8" w:space="0" w:color="auto"/>
              <w:bottom w:val="single" w:sz="8" w:space="0" w:color="000000"/>
              <w:right w:val="single" w:sz="8" w:space="0" w:color="auto"/>
            </w:tcBorders>
            <w:vAlign w:val="center"/>
          </w:tcPr>
          <w:p w:rsidR="00B60FFB" w:rsidRDefault="00B60FFB">
            <w:pPr>
              <w:spacing w:after="0"/>
              <w:rPr>
                <w:rFonts w:ascii="Simplified Arabic" w:eastAsia="Times New Roman" w:hAnsi="Simplified Arabic" w:cs="Simplified Arabic"/>
                <w:b/>
                <w:bCs/>
                <w:color w:val="000000"/>
                <w:sz w:val="24"/>
                <w:szCs w:val="24"/>
              </w:rPr>
            </w:pPr>
          </w:p>
        </w:tc>
        <w:tc>
          <w:tcPr>
            <w:tcW w:w="517" w:type="pct"/>
            <w:tcBorders>
              <w:top w:val="nil"/>
              <w:left w:val="single" w:sz="8" w:space="0" w:color="auto"/>
              <w:bottom w:val="single" w:sz="8" w:space="0" w:color="000000"/>
              <w:right w:val="single" w:sz="8" w:space="0" w:color="auto"/>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0.75</w:t>
            </w:r>
          </w:p>
        </w:tc>
        <w:tc>
          <w:tcPr>
            <w:tcW w:w="432" w:type="pct"/>
            <w:tcBorders>
              <w:top w:val="nil"/>
              <w:left w:val="single" w:sz="8" w:space="0" w:color="auto"/>
              <w:right w:val="nil"/>
            </w:tcBorders>
            <w:shd w:val="clear" w:color="auto" w:fill="auto"/>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0.05</w:t>
            </w:r>
          </w:p>
        </w:tc>
        <w:tc>
          <w:tcPr>
            <w:tcW w:w="816" w:type="pct"/>
            <w:tcBorders>
              <w:top w:val="nil"/>
              <w:left w:val="single" w:sz="8" w:space="0" w:color="auto"/>
              <w:right w:val="nil"/>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tl/>
              </w:rPr>
              <w:t>1.60</w:t>
            </w:r>
          </w:p>
        </w:tc>
        <w:tc>
          <w:tcPr>
            <w:tcW w:w="740" w:type="pct"/>
            <w:tcBorders>
              <w:top w:val="nil"/>
              <w:left w:val="single" w:sz="8" w:space="0" w:color="auto"/>
              <w:right w:val="nil"/>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tl/>
              </w:rPr>
              <w:t>0.85</w:t>
            </w:r>
          </w:p>
        </w:tc>
        <w:tc>
          <w:tcPr>
            <w:tcW w:w="560" w:type="pct"/>
            <w:vMerge/>
            <w:tcBorders>
              <w:top w:val="nil"/>
              <w:left w:val="single" w:sz="8" w:space="0" w:color="auto"/>
              <w:bottom w:val="single" w:sz="8" w:space="0" w:color="000000"/>
              <w:right w:val="single" w:sz="8" w:space="0" w:color="auto"/>
            </w:tcBorders>
            <w:vAlign w:val="center"/>
          </w:tcPr>
          <w:p w:rsidR="00B60FFB" w:rsidRDefault="00B60FFB">
            <w:pPr>
              <w:spacing w:after="0"/>
              <w:rPr>
                <w:rFonts w:ascii="Simplified Arabic" w:eastAsia="Times New Roman" w:hAnsi="Simplified Arabic" w:cs="Simplified Arabic"/>
                <w:b/>
                <w:bCs/>
                <w:color w:val="000000"/>
                <w:sz w:val="24"/>
                <w:szCs w:val="24"/>
              </w:rPr>
            </w:pPr>
          </w:p>
        </w:tc>
        <w:tc>
          <w:tcPr>
            <w:tcW w:w="690" w:type="pct"/>
            <w:tcBorders>
              <w:top w:val="nil"/>
              <w:left w:val="single" w:sz="8" w:space="0" w:color="auto"/>
              <w:bottom w:val="single" w:sz="8" w:space="0" w:color="000000"/>
              <w:right w:val="single" w:sz="8" w:space="0" w:color="auto"/>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tl/>
              </w:rPr>
              <w:t>الرؤية المستقبلية</w:t>
            </w:r>
          </w:p>
        </w:tc>
        <w:tc>
          <w:tcPr>
            <w:tcW w:w="727" w:type="pct"/>
            <w:vMerge/>
            <w:tcBorders>
              <w:top w:val="nil"/>
              <w:left w:val="single" w:sz="8" w:space="0" w:color="auto"/>
              <w:bottom w:val="single" w:sz="8" w:space="0" w:color="000000"/>
              <w:right w:val="single" w:sz="4" w:space="0" w:color="auto"/>
            </w:tcBorders>
            <w:vAlign w:val="center"/>
          </w:tcPr>
          <w:p w:rsidR="00B60FFB" w:rsidRDefault="00B60FFB">
            <w:pPr>
              <w:spacing w:after="0"/>
              <w:rPr>
                <w:rFonts w:ascii="Simplified Arabic" w:eastAsia="Times New Roman" w:hAnsi="Simplified Arabic" w:cs="Simplified Arabic"/>
                <w:b/>
                <w:bCs/>
                <w:color w:val="000000"/>
                <w:sz w:val="24"/>
                <w:szCs w:val="24"/>
              </w:rPr>
            </w:pPr>
          </w:p>
        </w:tc>
      </w:tr>
      <w:tr w:rsidR="00B60FFB" w:rsidTr="005B4EE5">
        <w:trPr>
          <w:trHeight w:val="652"/>
        </w:trPr>
        <w:tc>
          <w:tcPr>
            <w:tcW w:w="517" w:type="pct"/>
            <w:vMerge/>
            <w:tcBorders>
              <w:top w:val="nil"/>
              <w:left w:val="single" w:sz="8" w:space="0" w:color="auto"/>
              <w:bottom w:val="single" w:sz="8" w:space="0" w:color="000000"/>
              <w:right w:val="single" w:sz="8" w:space="0" w:color="auto"/>
            </w:tcBorders>
            <w:vAlign w:val="center"/>
          </w:tcPr>
          <w:p w:rsidR="00B60FFB" w:rsidRDefault="00B60FFB">
            <w:pPr>
              <w:spacing w:after="0"/>
              <w:rPr>
                <w:rFonts w:ascii="Simplified Arabic" w:eastAsia="Times New Roman" w:hAnsi="Simplified Arabic" w:cs="Simplified Arabic"/>
                <w:b/>
                <w:bCs/>
                <w:color w:val="000000"/>
                <w:sz w:val="24"/>
                <w:szCs w:val="24"/>
              </w:rPr>
            </w:pPr>
          </w:p>
        </w:tc>
        <w:tc>
          <w:tcPr>
            <w:tcW w:w="517" w:type="pct"/>
            <w:tcBorders>
              <w:top w:val="nil"/>
              <w:left w:val="single" w:sz="8" w:space="0" w:color="auto"/>
              <w:bottom w:val="single" w:sz="8" w:space="0" w:color="000000"/>
              <w:right w:val="single" w:sz="8" w:space="0" w:color="auto"/>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0.72</w:t>
            </w:r>
          </w:p>
        </w:tc>
        <w:tc>
          <w:tcPr>
            <w:tcW w:w="432" w:type="pct"/>
            <w:tcBorders>
              <w:top w:val="nil"/>
              <w:left w:val="single" w:sz="8" w:space="0" w:color="auto"/>
              <w:right w:val="nil"/>
            </w:tcBorders>
            <w:shd w:val="clear" w:color="auto" w:fill="auto"/>
          </w:tcPr>
          <w:p w:rsidR="00B60FFB" w:rsidRDefault="00ED0938">
            <w:pPr>
              <w:spacing w:after="0"/>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b/>
                <w:bCs/>
                <w:color w:val="000000"/>
                <w:sz w:val="24"/>
                <w:szCs w:val="24"/>
              </w:rPr>
              <w:t>0.05</w:t>
            </w:r>
          </w:p>
        </w:tc>
        <w:tc>
          <w:tcPr>
            <w:tcW w:w="816" w:type="pct"/>
            <w:tcBorders>
              <w:top w:val="nil"/>
              <w:left w:val="single" w:sz="8" w:space="0" w:color="auto"/>
              <w:right w:val="nil"/>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tl/>
              </w:rPr>
              <w:t>1.50</w:t>
            </w:r>
          </w:p>
        </w:tc>
        <w:tc>
          <w:tcPr>
            <w:tcW w:w="740" w:type="pct"/>
            <w:tcBorders>
              <w:top w:val="nil"/>
              <w:left w:val="single" w:sz="8" w:space="0" w:color="auto"/>
              <w:right w:val="nil"/>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tl/>
              </w:rPr>
              <w:t>0.82</w:t>
            </w:r>
          </w:p>
        </w:tc>
        <w:tc>
          <w:tcPr>
            <w:tcW w:w="560" w:type="pct"/>
            <w:vMerge/>
            <w:tcBorders>
              <w:top w:val="nil"/>
              <w:left w:val="single" w:sz="8" w:space="0" w:color="auto"/>
              <w:bottom w:val="single" w:sz="8" w:space="0" w:color="000000"/>
              <w:right w:val="single" w:sz="8" w:space="0" w:color="auto"/>
            </w:tcBorders>
            <w:vAlign w:val="center"/>
          </w:tcPr>
          <w:p w:rsidR="00B60FFB" w:rsidRDefault="00B60FFB">
            <w:pPr>
              <w:spacing w:after="0"/>
              <w:rPr>
                <w:rFonts w:ascii="Simplified Arabic" w:eastAsia="Times New Roman" w:hAnsi="Simplified Arabic" w:cs="Simplified Arabic"/>
                <w:b/>
                <w:bCs/>
                <w:color w:val="000000"/>
                <w:sz w:val="24"/>
                <w:szCs w:val="24"/>
              </w:rPr>
            </w:pPr>
          </w:p>
        </w:tc>
        <w:tc>
          <w:tcPr>
            <w:tcW w:w="690" w:type="pct"/>
            <w:tcBorders>
              <w:top w:val="nil"/>
              <w:left w:val="single" w:sz="8" w:space="0" w:color="auto"/>
              <w:bottom w:val="single" w:sz="8" w:space="0" w:color="000000"/>
              <w:right w:val="single" w:sz="8" w:space="0" w:color="auto"/>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tl/>
              </w:rPr>
              <w:t>الدعم الشخصي</w:t>
            </w:r>
          </w:p>
        </w:tc>
        <w:tc>
          <w:tcPr>
            <w:tcW w:w="727" w:type="pct"/>
            <w:vMerge/>
            <w:tcBorders>
              <w:top w:val="nil"/>
              <w:left w:val="single" w:sz="8" w:space="0" w:color="auto"/>
              <w:bottom w:val="single" w:sz="8" w:space="0" w:color="000000"/>
              <w:right w:val="single" w:sz="4" w:space="0" w:color="auto"/>
            </w:tcBorders>
            <w:vAlign w:val="center"/>
          </w:tcPr>
          <w:p w:rsidR="00B60FFB" w:rsidRDefault="00B60FFB">
            <w:pPr>
              <w:spacing w:after="0"/>
              <w:rPr>
                <w:rFonts w:ascii="Simplified Arabic" w:eastAsia="Times New Roman" w:hAnsi="Simplified Arabic" w:cs="Simplified Arabic"/>
                <w:b/>
                <w:bCs/>
                <w:color w:val="000000"/>
                <w:sz w:val="24"/>
                <w:szCs w:val="24"/>
              </w:rPr>
            </w:pPr>
          </w:p>
        </w:tc>
      </w:tr>
      <w:tr w:rsidR="00B60FFB" w:rsidTr="005B4EE5">
        <w:trPr>
          <w:trHeight w:val="1840"/>
        </w:trPr>
        <w:tc>
          <w:tcPr>
            <w:tcW w:w="517" w:type="pct"/>
            <w:tcBorders>
              <w:top w:val="nil"/>
              <w:left w:val="single" w:sz="8" w:space="0" w:color="auto"/>
              <w:bottom w:val="single" w:sz="4" w:space="0" w:color="auto"/>
              <w:right w:val="single" w:sz="8" w:space="0" w:color="auto"/>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tl/>
                <w:lang w:bidi="ar-EG"/>
              </w:rPr>
            </w:pPr>
            <w:r>
              <w:rPr>
                <w:rFonts w:ascii="Simplified Arabic" w:eastAsia="Times New Roman" w:hAnsi="Simplified Arabic" w:cs="Simplified Arabic"/>
                <w:b/>
                <w:bCs/>
                <w:color w:val="000000"/>
                <w:sz w:val="24"/>
                <w:szCs w:val="24"/>
                <w:rtl/>
              </w:rPr>
              <w:t>0.80</w:t>
            </w:r>
          </w:p>
        </w:tc>
        <w:tc>
          <w:tcPr>
            <w:tcW w:w="517" w:type="pct"/>
            <w:tcBorders>
              <w:top w:val="nil"/>
              <w:left w:val="single" w:sz="8" w:space="0" w:color="auto"/>
              <w:bottom w:val="single" w:sz="4" w:space="0" w:color="auto"/>
              <w:right w:val="single" w:sz="8" w:space="0" w:color="auto"/>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tl/>
                <w:lang w:bidi="ar-EG"/>
              </w:rPr>
            </w:pPr>
            <w:r>
              <w:rPr>
                <w:rFonts w:ascii="Simplified Arabic" w:eastAsia="Times New Roman" w:hAnsi="Simplified Arabic" w:cs="Simplified Arabic"/>
                <w:b/>
                <w:bCs/>
                <w:color w:val="000000"/>
                <w:sz w:val="24"/>
                <w:szCs w:val="24"/>
                <w:rtl/>
                <w:lang w:bidi="ar-EG"/>
              </w:rPr>
              <w:t>0.80</w:t>
            </w:r>
          </w:p>
        </w:tc>
        <w:tc>
          <w:tcPr>
            <w:tcW w:w="432" w:type="pct"/>
            <w:tcBorders>
              <w:top w:val="nil"/>
              <w:left w:val="single" w:sz="8" w:space="0" w:color="auto"/>
              <w:bottom w:val="single" w:sz="4" w:space="0" w:color="auto"/>
              <w:right w:val="nil"/>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0.05</w:t>
            </w:r>
          </w:p>
        </w:tc>
        <w:tc>
          <w:tcPr>
            <w:tcW w:w="816" w:type="pct"/>
            <w:tcBorders>
              <w:top w:val="nil"/>
              <w:left w:val="single" w:sz="8" w:space="0" w:color="auto"/>
              <w:bottom w:val="single" w:sz="4" w:space="0" w:color="auto"/>
              <w:right w:val="nil"/>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tl/>
                <w:lang w:bidi="ar-EG"/>
              </w:rPr>
            </w:pPr>
            <w:r>
              <w:rPr>
                <w:rFonts w:ascii="Simplified Arabic" w:eastAsia="Times New Roman" w:hAnsi="Simplified Arabic" w:cs="Simplified Arabic"/>
                <w:b/>
                <w:bCs/>
                <w:color w:val="000000"/>
                <w:sz w:val="24"/>
                <w:szCs w:val="24"/>
                <w:rtl/>
                <w:lang w:bidi="ar-EG"/>
              </w:rPr>
              <w:t>3.38</w:t>
            </w:r>
          </w:p>
        </w:tc>
        <w:tc>
          <w:tcPr>
            <w:tcW w:w="740" w:type="pct"/>
            <w:tcBorders>
              <w:top w:val="nil"/>
              <w:left w:val="single" w:sz="8" w:space="0" w:color="auto"/>
              <w:bottom w:val="single" w:sz="4" w:space="0" w:color="auto"/>
              <w:right w:val="nil"/>
            </w:tcBorders>
            <w:shd w:val="clear" w:color="auto" w:fill="auto"/>
            <w:vAlign w:val="center"/>
          </w:tcPr>
          <w:p w:rsidR="00B60FFB" w:rsidRDefault="00B60FFB">
            <w:pPr>
              <w:spacing w:after="0"/>
              <w:jc w:val="center"/>
              <w:rPr>
                <w:rFonts w:ascii="Simplified Arabic" w:eastAsia="Times New Roman" w:hAnsi="Simplified Arabic" w:cs="Simplified Arabic"/>
                <w:b/>
                <w:bCs/>
                <w:color w:val="000000"/>
                <w:sz w:val="24"/>
                <w:szCs w:val="24"/>
              </w:rPr>
            </w:pPr>
          </w:p>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tl/>
              </w:rPr>
              <w:t>0.851</w:t>
            </w:r>
          </w:p>
        </w:tc>
        <w:tc>
          <w:tcPr>
            <w:tcW w:w="560" w:type="pct"/>
            <w:tcBorders>
              <w:top w:val="nil"/>
              <w:left w:val="single" w:sz="8" w:space="0" w:color="auto"/>
              <w:bottom w:val="single" w:sz="4" w:space="0" w:color="auto"/>
              <w:right w:val="single" w:sz="8" w:space="0" w:color="auto"/>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0.92</w:t>
            </w:r>
          </w:p>
        </w:tc>
        <w:tc>
          <w:tcPr>
            <w:tcW w:w="1417" w:type="pct"/>
            <w:gridSpan w:val="2"/>
            <w:tcBorders>
              <w:top w:val="nil"/>
              <w:left w:val="single" w:sz="8" w:space="0" w:color="auto"/>
              <w:bottom w:val="single" w:sz="4" w:space="0" w:color="auto"/>
              <w:right w:val="single" w:sz="4" w:space="0" w:color="auto"/>
            </w:tcBorders>
            <w:shd w:val="clear" w:color="auto" w:fill="auto"/>
            <w:vAlign w:val="center"/>
          </w:tcPr>
          <w:p w:rsidR="00B60FFB" w:rsidRDefault="00ED0938">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tl/>
              </w:rPr>
              <w:t>الأداء الوظيفي</w:t>
            </w:r>
          </w:p>
        </w:tc>
      </w:tr>
    </w:tbl>
    <w:p w:rsidR="00B60FFB" w:rsidRDefault="00B60FFB">
      <w:pPr>
        <w:spacing w:after="0" w:line="360" w:lineRule="auto"/>
        <w:ind w:hanging="1050"/>
        <w:jc w:val="both"/>
        <w:rPr>
          <w:rFonts w:ascii="Simplified Arabic" w:hAnsi="Simplified Arabic" w:cs="Simplified Arabic"/>
          <w:sz w:val="28"/>
          <w:szCs w:val="28"/>
          <w:rtl/>
          <w:lang w:bidi="ar-EG"/>
        </w:rPr>
      </w:pPr>
    </w:p>
    <w:p w:rsidR="00B60FFB" w:rsidRDefault="00B60FFB">
      <w:pPr>
        <w:spacing w:after="0" w:line="240" w:lineRule="auto"/>
        <w:jc w:val="both"/>
        <w:rPr>
          <w:rFonts w:ascii="Simplified Arabic" w:hAnsi="Simplified Arabic" w:cs="Simplified Arabic"/>
          <w:sz w:val="28"/>
          <w:szCs w:val="28"/>
          <w:lang w:bidi="ar-EG"/>
        </w:rPr>
      </w:pPr>
    </w:p>
    <w:p w:rsidR="00B60FFB" w:rsidRDefault="00B60FFB">
      <w:pPr>
        <w:spacing w:after="0" w:line="240" w:lineRule="auto"/>
        <w:jc w:val="both"/>
        <w:rPr>
          <w:rFonts w:ascii="Simplified Arabic" w:hAnsi="Simplified Arabic" w:cs="Simplified Arabic"/>
          <w:sz w:val="28"/>
          <w:szCs w:val="28"/>
          <w:rtl/>
          <w:lang w:bidi="ar-EG"/>
        </w:rPr>
      </w:pPr>
    </w:p>
    <w:p w:rsidR="00B60FFB" w:rsidRDefault="00ED0938">
      <w:pPr>
        <w:spacing w:after="0" w:line="360" w:lineRule="auto"/>
        <w:ind w:hanging="1050"/>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يوضح الجدول نتائج تحليل الصدق التقاربي (</w:t>
      </w:r>
      <w:r>
        <w:rPr>
          <w:rFonts w:ascii="Simplified Arabic" w:hAnsi="Simplified Arabic" w:cs="Simplified Arabic"/>
          <w:sz w:val="28"/>
          <w:szCs w:val="28"/>
          <w:lang w:bidi="ar-EG"/>
        </w:rPr>
        <w:t>AVE</w:t>
      </w:r>
      <w:r>
        <w:rPr>
          <w:rFonts w:ascii="Simplified Arabic" w:hAnsi="Simplified Arabic" w:cs="Simplified Arabic"/>
          <w:sz w:val="28"/>
          <w:szCs w:val="28"/>
          <w:rtl/>
          <w:lang w:bidi="ar-EG"/>
        </w:rPr>
        <w:t xml:space="preserve">) للأبعاد الفرعية للقيادة التحويلية والأداء الوظيفي وتظهر النتائج أن جميع المتغيرات تحقق </w:t>
      </w:r>
      <w:r>
        <w:rPr>
          <w:rFonts w:ascii="Simplified Arabic" w:hAnsi="Simplified Arabic" w:cs="Simplified Arabic"/>
          <w:sz w:val="28"/>
          <w:szCs w:val="28"/>
          <w:lang w:bidi="ar-EG"/>
        </w:rPr>
        <w:t>AVE</w:t>
      </w:r>
      <w:r>
        <w:rPr>
          <w:rFonts w:ascii="Simplified Arabic" w:hAnsi="Simplified Arabic" w:cs="Simplified Arabic"/>
          <w:sz w:val="28"/>
          <w:szCs w:val="28"/>
          <w:rtl/>
          <w:lang w:bidi="ar-EG"/>
        </w:rPr>
        <w:t xml:space="preserve"> أعلى من 0.5، مما يدل على صدق هذه الأبعاد حيث تحقق التحفيز </w:t>
      </w:r>
      <w:r>
        <w:rPr>
          <w:rFonts w:ascii="Simplified Arabic" w:hAnsi="Simplified Arabic" w:cs="Simplified Arabic"/>
          <w:sz w:val="28"/>
          <w:szCs w:val="28"/>
          <w:lang w:bidi="ar-EG"/>
        </w:rPr>
        <w:t>AVE</w:t>
      </w:r>
      <w:r>
        <w:rPr>
          <w:rFonts w:ascii="Simplified Arabic" w:hAnsi="Simplified Arabic" w:cs="Simplified Arabic"/>
          <w:sz w:val="28"/>
          <w:szCs w:val="28"/>
          <w:rtl/>
          <w:lang w:bidi="ar-EG"/>
        </w:rPr>
        <w:t xml:space="preserve"> قدره 0.70، والرؤية المستقبلية 0.75، والدعم الشخصي 0.72، مما يعكس أن هذه الأبعاد تفسر جزءًا كبيرًا من التباين في الأداء الوظيفي وهذا يشير إلى قوة العلاقة </w:t>
      </w:r>
      <w:r>
        <w:rPr>
          <w:rFonts w:ascii="Simplified Arabic" w:hAnsi="Simplified Arabic" w:cs="Simplified Arabic"/>
          <w:sz w:val="28"/>
          <w:szCs w:val="28"/>
          <w:rtl/>
          <w:lang w:bidi="ar-EG"/>
        </w:rPr>
        <w:lastRenderedPageBreak/>
        <w:t xml:space="preserve">بين الأبعاد المتعلقة بالمتغير المستقل وتأثيرها على المتغير التابع وبالتالي يعزز من الصدق التقاربي للنموذج. </w:t>
      </w:r>
    </w:p>
    <w:p w:rsidR="00B60FFB" w:rsidRDefault="00ED0938">
      <w:pPr>
        <w:spacing w:after="0" w:line="360" w:lineRule="auto"/>
        <w:ind w:hanging="1050"/>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كما أن (</w:t>
      </w:r>
      <w:r>
        <w:rPr>
          <w:rFonts w:ascii="Simplified Arabic" w:hAnsi="Simplified Arabic" w:cs="Simplified Arabic"/>
          <w:sz w:val="28"/>
          <w:szCs w:val="28"/>
          <w:lang w:bidi="ar-EG"/>
        </w:rPr>
        <w:t>P-values</w:t>
      </w:r>
      <w:r>
        <w:rPr>
          <w:rFonts w:ascii="Simplified Arabic" w:hAnsi="Simplified Arabic" w:cs="Simplified Arabic"/>
          <w:sz w:val="28"/>
          <w:szCs w:val="28"/>
          <w:rtl/>
          <w:lang w:bidi="ar-EG"/>
        </w:rPr>
        <w:t>) بلغت 0.05 لجميع الأبعاد، مما يثبت أن العلاقة بين الأبعاد والأداء الوظيفي ذات دلالة إحصائية قوية كما أن (</w:t>
      </w:r>
      <w:r>
        <w:rPr>
          <w:rFonts w:ascii="Simplified Arabic" w:hAnsi="Simplified Arabic" w:cs="Simplified Arabic"/>
          <w:sz w:val="28"/>
          <w:szCs w:val="28"/>
          <w:lang w:bidi="ar-EG"/>
        </w:rPr>
        <w:t>Factor Loadings</w:t>
      </w:r>
      <w:r>
        <w:rPr>
          <w:rFonts w:ascii="Simplified Arabic" w:hAnsi="Simplified Arabic" w:cs="Simplified Arabic"/>
          <w:sz w:val="28"/>
          <w:szCs w:val="28"/>
          <w:rtl/>
          <w:lang w:bidi="ar-EG"/>
        </w:rPr>
        <w:t xml:space="preserve">) مرتفعة (تتراوح بين 0.70 و0.85)، مما يساهم في تفسير التباين بشكل كبير أما بالنسبة لمقياس </w:t>
      </w:r>
      <w:r>
        <w:rPr>
          <w:rFonts w:ascii="Simplified Arabic" w:hAnsi="Simplified Arabic" w:cs="Simplified Arabic"/>
          <w:sz w:val="28"/>
          <w:szCs w:val="28"/>
          <w:lang w:bidi="ar-EG"/>
        </w:rPr>
        <w:t>KMO</w:t>
      </w:r>
      <w:r>
        <w:rPr>
          <w:rFonts w:ascii="Simplified Arabic" w:hAnsi="Simplified Arabic" w:cs="Simplified Arabic"/>
          <w:sz w:val="28"/>
          <w:szCs w:val="28"/>
          <w:rtl/>
          <w:lang w:bidi="ar-EG"/>
        </w:rPr>
        <w:t>، فقد أظهرت القيم المرتفعة (بين 0.88 و0.92) ملاءمة البيانات للتحليل العاملي، مما يعزز موثوقية النتائج.</w:t>
      </w:r>
    </w:p>
    <w:p w:rsidR="00B60FFB" w:rsidRDefault="00ED0938">
      <w:pPr>
        <w:spacing w:after="0" w:line="360" w:lineRule="auto"/>
        <w:ind w:hanging="1050"/>
        <w:jc w:val="both"/>
        <w:rPr>
          <w:rFonts w:ascii="Simplified Arabic" w:hAnsi="Simplified Arabic" w:cs="Simplified Arabic"/>
          <w:b/>
          <w:bCs/>
          <w:sz w:val="28"/>
          <w:szCs w:val="28"/>
          <w:u w:val="single"/>
          <w:rtl/>
          <w:lang w:bidi="ar-EG"/>
        </w:rPr>
      </w:pPr>
      <w:r>
        <w:rPr>
          <w:rFonts w:ascii="Simplified Arabic" w:hAnsi="Simplified Arabic" w:cs="Simplified Arabic"/>
          <w:sz w:val="28"/>
          <w:szCs w:val="28"/>
          <w:rtl/>
          <w:lang w:bidi="ar-EG"/>
        </w:rPr>
        <w:t>وتؤكد هذه النتائج أن ابعاد المتغير المستقل وهو القيادة التحويلية تعكس بشكل دقيق التباين في الأداء الوظيفي، مما يثبت صحة الاستبيان ويعزز مصداقية نتائج الدراسة.</w:t>
      </w:r>
    </w:p>
    <w:p w:rsidR="00B60FFB" w:rsidRDefault="00B60FFB">
      <w:pPr>
        <w:spacing w:after="0" w:line="360" w:lineRule="auto"/>
        <w:ind w:hanging="1050"/>
        <w:jc w:val="both"/>
        <w:rPr>
          <w:rFonts w:ascii="Simplified Arabic" w:hAnsi="Simplified Arabic" w:cs="Simplified Arabic"/>
          <w:b/>
          <w:bCs/>
          <w:sz w:val="28"/>
          <w:szCs w:val="28"/>
          <w:u w:val="single"/>
          <w:rtl/>
        </w:rPr>
      </w:pPr>
    </w:p>
    <w:p w:rsidR="00B60FFB" w:rsidRDefault="00ED0938">
      <w:pPr>
        <w:pStyle w:val="Heading1"/>
        <w:rPr>
          <w:rtl/>
        </w:rPr>
      </w:pPr>
      <w:bookmarkStart w:id="86" w:name="_Toc182676266"/>
      <w:bookmarkStart w:id="87" w:name="_Toc184828198"/>
      <w:r>
        <w:rPr>
          <w:rtl/>
        </w:rPr>
        <w:t>عرض وتحليل النتائج</w:t>
      </w:r>
      <w:bookmarkEnd w:id="86"/>
      <w:bookmarkEnd w:id="87"/>
    </w:p>
    <w:p w:rsidR="00B60FFB" w:rsidRDefault="00ED0938">
      <w:pPr>
        <w:spacing w:after="0" w:line="360" w:lineRule="auto"/>
        <w:ind w:hanging="1050"/>
        <w:jc w:val="both"/>
        <w:rPr>
          <w:rFonts w:ascii="Simplified Arabic" w:hAnsi="Simplified Arabic" w:cs="Simplified Arabic"/>
          <w:sz w:val="28"/>
          <w:szCs w:val="28"/>
          <w:rtl/>
        </w:rPr>
      </w:pPr>
      <w:r>
        <w:rPr>
          <w:rFonts w:ascii="Simplified Arabic" w:hAnsi="Simplified Arabic" w:cs="Simplified Arabic"/>
          <w:sz w:val="28"/>
          <w:szCs w:val="28"/>
          <w:rtl/>
        </w:rPr>
        <w:t>من أجل تحديد الأهمية النسبية للإجابات تم الاعتماد على القانون التالي:</w:t>
      </w:r>
    </w:p>
    <w:p w:rsidR="00B60FFB" w:rsidRDefault="00ED0938">
      <w:pPr>
        <w:spacing w:after="0" w:line="360" w:lineRule="auto"/>
        <w:ind w:hanging="1050"/>
        <w:jc w:val="both"/>
        <w:rPr>
          <w:rFonts w:ascii="Simplified Arabic" w:hAnsi="Simplified Arabic" w:cs="Simplified Arabic"/>
          <w:sz w:val="28"/>
          <w:szCs w:val="28"/>
          <w:rtl/>
        </w:rPr>
      </w:pPr>
      <w:r>
        <w:rPr>
          <w:rFonts w:ascii="Simplified Arabic" w:hAnsi="Simplified Arabic" w:cs="Simplified Arabic"/>
          <w:sz w:val="28"/>
          <w:szCs w:val="28"/>
          <w:rtl/>
        </w:rPr>
        <w:t>طول الفئة = (الحد الأعلى-الحد الأدنى) بالقسمة على عدد المستويات= (5-1) بالقسمة على 3= 1.33</w:t>
      </w:r>
    </w:p>
    <w:p w:rsidR="00B60FFB" w:rsidRDefault="00ED0938">
      <w:pPr>
        <w:spacing w:after="0" w:line="360" w:lineRule="auto"/>
        <w:ind w:hanging="1050"/>
        <w:jc w:val="both"/>
        <w:rPr>
          <w:rFonts w:ascii="Simplified Arabic" w:hAnsi="Simplified Arabic" w:cs="Simplified Arabic"/>
          <w:sz w:val="28"/>
          <w:szCs w:val="28"/>
          <w:rtl/>
        </w:rPr>
      </w:pPr>
      <w:r>
        <w:rPr>
          <w:rFonts w:ascii="Simplified Arabic" w:hAnsi="Simplified Arabic" w:cs="Simplified Arabic"/>
          <w:sz w:val="28"/>
          <w:szCs w:val="28"/>
          <w:rtl/>
        </w:rPr>
        <w:t>المستوى الأدنى للإجابة = 1.33+1= 2.33</w:t>
      </w:r>
    </w:p>
    <w:p w:rsidR="00B60FFB" w:rsidRDefault="00ED0938">
      <w:pPr>
        <w:spacing w:after="0" w:line="360" w:lineRule="auto"/>
        <w:ind w:hanging="1050"/>
        <w:jc w:val="both"/>
        <w:rPr>
          <w:rFonts w:ascii="Simplified Arabic" w:hAnsi="Simplified Arabic" w:cs="Simplified Arabic"/>
          <w:sz w:val="28"/>
          <w:szCs w:val="28"/>
          <w:rtl/>
        </w:rPr>
      </w:pPr>
      <w:r>
        <w:rPr>
          <w:rFonts w:ascii="Simplified Arabic" w:hAnsi="Simplified Arabic" w:cs="Simplified Arabic"/>
          <w:sz w:val="28"/>
          <w:szCs w:val="28"/>
          <w:rtl/>
        </w:rPr>
        <w:t>وبالتالي فإن المتوسطات الحسابية التي تتراوح ما بين 1-2.33 ستكون متدنية</w:t>
      </w:r>
    </w:p>
    <w:p w:rsidR="00B60FFB" w:rsidRDefault="00ED0938">
      <w:pPr>
        <w:spacing w:after="0" w:line="360" w:lineRule="auto"/>
        <w:ind w:hanging="1050"/>
        <w:jc w:val="both"/>
        <w:rPr>
          <w:rFonts w:ascii="Simplified Arabic" w:hAnsi="Simplified Arabic" w:cs="Simplified Arabic"/>
          <w:sz w:val="28"/>
          <w:szCs w:val="28"/>
          <w:rtl/>
        </w:rPr>
      </w:pPr>
      <w:r>
        <w:rPr>
          <w:rFonts w:ascii="Simplified Arabic" w:hAnsi="Simplified Arabic" w:cs="Simplified Arabic"/>
          <w:sz w:val="28"/>
          <w:szCs w:val="28"/>
          <w:rtl/>
        </w:rPr>
        <w:t>والمتوسطات الحسابية (2.33+1.33=2.66) ستكون متوسطة</w:t>
      </w:r>
    </w:p>
    <w:p w:rsidR="00B60FFB" w:rsidRDefault="00ED0938">
      <w:pPr>
        <w:spacing w:after="0" w:line="360" w:lineRule="auto"/>
        <w:ind w:hanging="1050"/>
        <w:jc w:val="both"/>
        <w:rPr>
          <w:rFonts w:ascii="Simplified Arabic" w:hAnsi="Simplified Arabic" w:cs="Simplified Arabic"/>
          <w:sz w:val="28"/>
          <w:szCs w:val="28"/>
          <w:rtl/>
        </w:rPr>
      </w:pPr>
      <w:r>
        <w:rPr>
          <w:rFonts w:ascii="Simplified Arabic" w:hAnsi="Simplified Arabic" w:cs="Simplified Arabic"/>
          <w:sz w:val="28"/>
          <w:szCs w:val="28"/>
          <w:rtl/>
        </w:rPr>
        <w:t xml:space="preserve">والمتوسط المرتفع سيكون (3.66+1.33=5) </w:t>
      </w:r>
    </w:p>
    <w:p w:rsidR="00B60FFB" w:rsidRDefault="00B60FFB">
      <w:pPr>
        <w:spacing w:after="0" w:line="360" w:lineRule="auto"/>
        <w:ind w:hanging="1050"/>
        <w:jc w:val="both"/>
        <w:rPr>
          <w:rFonts w:ascii="Simplified Arabic" w:hAnsi="Simplified Arabic" w:cs="Simplified Arabic"/>
          <w:sz w:val="28"/>
          <w:szCs w:val="28"/>
          <w:rtl/>
        </w:rPr>
      </w:pPr>
    </w:p>
    <w:p w:rsidR="00B60FFB" w:rsidRDefault="00B60FFB">
      <w:pPr>
        <w:spacing w:after="0" w:line="360" w:lineRule="auto"/>
        <w:ind w:hanging="1050"/>
        <w:jc w:val="both"/>
        <w:rPr>
          <w:rFonts w:ascii="Simplified Arabic" w:hAnsi="Simplified Arabic" w:cs="Simplified Arabic"/>
          <w:sz w:val="28"/>
          <w:szCs w:val="28"/>
          <w:rtl/>
        </w:rPr>
      </w:pPr>
    </w:p>
    <w:p w:rsidR="00B60FFB" w:rsidRDefault="00B60FFB">
      <w:pPr>
        <w:spacing w:after="0" w:line="360" w:lineRule="auto"/>
        <w:ind w:hanging="1050"/>
        <w:jc w:val="both"/>
        <w:rPr>
          <w:rFonts w:ascii="Simplified Arabic" w:hAnsi="Simplified Arabic" w:cs="Simplified Arabic" w:hint="cs"/>
          <w:sz w:val="28"/>
          <w:szCs w:val="28"/>
          <w:rtl/>
        </w:rPr>
      </w:pPr>
    </w:p>
    <w:p w:rsidR="005B4EE5" w:rsidRDefault="005B4EE5">
      <w:pPr>
        <w:spacing w:after="0" w:line="360" w:lineRule="auto"/>
        <w:ind w:hanging="1050"/>
        <w:jc w:val="both"/>
        <w:rPr>
          <w:rFonts w:ascii="Simplified Arabic" w:hAnsi="Simplified Arabic" w:cs="Simplified Arabic"/>
          <w:sz w:val="28"/>
          <w:szCs w:val="28"/>
          <w:rtl/>
        </w:rPr>
      </w:pPr>
    </w:p>
    <w:p w:rsidR="00B60FFB" w:rsidRDefault="00ED0938">
      <w:pPr>
        <w:spacing w:after="0" w:line="360" w:lineRule="auto"/>
        <w:ind w:hanging="1050"/>
        <w:jc w:val="both"/>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 xml:space="preserve">التحليل الوصفي لأبعاد المتغير </w:t>
      </w:r>
      <w:r>
        <w:rPr>
          <w:b/>
          <w:bCs/>
          <w:sz w:val="32"/>
          <w:szCs w:val="32"/>
          <w:rtl/>
        </w:rPr>
        <w:t>المستقل</w:t>
      </w:r>
      <w:r>
        <w:rPr>
          <w:rFonts w:ascii="Simplified Arabic" w:hAnsi="Simplified Arabic" w:cs="Simplified Arabic"/>
          <w:b/>
          <w:bCs/>
          <w:sz w:val="28"/>
          <w:szCs w:val="28"/>
          <w:rtl/>
        </w:rPr>
        <w:t>: القيادة التحويلية:</w:t>
      </w:r>
    </w:p>
    <w:p w:rsidR="00B60FFB" w:rsidRDefault="00ED0938" w:rsidP="00895CD0">
      <w:pPr>
        <w:pStyle w:val="ListParagraph"/>
        <w:numPr>
          <w:ilvl w:val="0"/>
          <w:numId w:val="3"/>
        </w:numPr>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التحفيز</w:t>
      </w:r>
    </w:p>
    <w:p w:rsidR="00B60FFB" w:rsidRDefault="00ED0938" w:rsidP="000236B0">
      <w:pPr>
        <w:pStyle w:val="Caption"/>
        <w:keepNext/>
        <w:spacing w:line="360" w:lineRule="auto"/>
        <w:rPr>
          <w:rFonts w:ascii="Simplified Arabic" w:hAnsi="Simplified Arabic" w:cs="Simplified Arabic"/>
          <w:sz w:val="28"/>
          <w:szCs w:val="28"/>
        </w:rPr>
      </w:pPr>
      <w:r>
        <w:rPr>
          <w:rFonts w:ascii="Simplified Arabic" w:hAnsi="Simplified Arabic" w:cs="Simplified Arabic"/>
          <w:sz w:val="28"/>
          <w:szCs w:val="28"/>
          <w:rtl/>
        </w:rPr>
        <w:t xml:space="preserve">جدول </w:t>
      </w:r>
      <w:r w:rsidR="000236B0">
        <w:rPr>
          <w:rFonts w:ascii="Simplified Arabic" w:hAnsi="Simplified Arabic" w:cs="Simplified Arabic" w:hint="cs"/>
          <w:sz w:val="28"/>
          <w:szCs w:val="28"/>
          <w:rtl/>
        </w:rPr>
        <w:t>11:</w:t>
      </w:r>
      <w:r>
        <w:rPr>
          <w:rFonts w:ascii="Simplified Arabic" w:hAnsi="Simplified Arabic" w:cs="Simplified Arabic"/>
          <w:sz w:val="28"/>
          <w:szCs w:val="28"/>
          <w:rtl/>
        </w:rPr>
        <w:t xml:space="preserve"> ا</w:t>
      </w:r>
      <w:r>
        <w:rPr>
          <w:rFonts w:ascii="Simplified Arabic" w:hAnsi="Simplified Arabic" w:cs="Simplified Arabic"/>
          <w:sz w:val="28"/>
          <w:szCs w:val="28"/>
          <w:rtl/>
          <w:lang w:bidi="ar-EG"/>
        </w:rPr>
        <w:t>لتحليل الوصفي لمتغير التحفيز</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180"/>
        <w:gridCol w:w="1014"/>
        <w:gridCol w:w="1127"/>
      </w:tblGrid>
      <w:tr w:rsidR="00B60FFB">
        <w:tc>
          <w:tcPr>
            <w:tcW w:w="0" w:type="auto"/>
            <w:shd w:val="clear" w:color="auto" w:fill="auto"/>
          </w:tcPr>
          <w:p w:rsidR="00B60FFB" w:rsidRDefault="00ED0938" w:rsidP="005B4EE5">
            <w:pPr>
              <w:jc w:val="center"/>
              <w:rPr>
                <w:rFonts w:ascii="Simplified Arabic" w:hAnsi="Simplified Arabic" w:cs="Simplified Arabic"/>
                <w:b/>
                <w:bCs/>
                <w:sz w:val="24"/>
                <w:szCs w:val="24"/>
                <w:rtl/>
                <w:lang w:bidi="ar-EG"/>
              </w:rPr>
            </w:pPr>
            <w:r>
              <w:rPr>
                <w:rFonts w:ascii="Simplified Arabic" w:hAnsi="Simplified Arabic" w:cs="Simplified Arabic"/>
                <w:b/>
                <w:bCs/>
                <w:sz w:val="24"/>
                <w:szCs w:val="24"/>
                <w:rtl/>
              </w:rPr>
              <w:t>الفقرة</w:t>
            </w:r>
          </w:p>
        </w:tc>
        <w:tc>
          <w:tcPr>
            <w:tcW w:w="0" w:type="auto"/>
            <w:shd w:val="clear" w:color="auto" w:fill="auto"/>
          </w:tcPr>
          <w:p w:rsidR="00B60FFB" w:rsidRDefault="00ED0938" w:rsidP="005B4EE5">
            <w:pPr>
              <w:jc w:val="center"/>
              <w:rPr>
                <w:rFonts w:ascii="Simplified Arabic" w:hAnsi="Simplified Arabic" w:cs="Simplified Arabic"/>
                <w:b/>
                <w:bCs/>
                <w:sz w:val="24"/>
                <w:szCs w:val="24"/>
                <w:rtl/>
              </w:rPr>
            </w:pPr>
            <w:r>
              <w:rPr>
                <w:rFonts w:ascii="Simplified Arabic" w:hAnsi="Simplified Arabic" w:cs="Simplified Arabic"/>
                <w:b/>
                <w:bCs/>
                <w:sz w:val="24"/>
                <w:szCs w:val="24"/>
                <w:rtl/>
              </w:rPr>
              <w:t>الوسط الحسابي</w:t>
            </w:r>
          </w:p>
        </w:tc>
        <w:tc>
          <w:tcPr>
            <w:tcW w:w="0" w:type="auto"/>
            <w:shd w:val="clear" w:color="auto" w:fill="auto"/>
          </w:tcPr>
          <w:p w:rsidR="00B60FFB" w:rsidRDefault="00ED0938" w:rsidP="005B4EE5">
            <w:pPr>
              <w:jc w:val="center"/>
              <w:rPr>
                <w:rFonts w:ascii="Simplified Arabic" w:hAnsi="Simplified Arabic" w:cs="Simplified Arabic"/>
                <w:b/>
                <w:bCs/>
                <w:sz w:val="24"/>
                <w:szCs w:val="24"/>
                <w:rtl/>
              </w:rPr>
            </w:pPr>
            <w:r>
              <w:rPr>
                <w:rFonts w:ascii="Simplified Arabic" w:hAnsi="Simplified Arabic" w:cs="Simplified Arabic"/>
                <w:b/>
                <w:bCs/>
                <w:sz w:val="24"/>
                <w:szCs w:val="24"/>
                <w:rtl/>
              </w:rPr>
              <w:t>الانحراف المعياري</w:t>
            </w:r>
          </w:p>
        </w:tc>
      </w:tr>
      <w:tr w:rsidR="00B60FFB">
        <w:tc>
          <w:tcPr>
            <w:tcW w:w="0" w:type="auto"/>
            <w:shd w:val="clear" w:color="auto" w:fill="auto"/>
          </w:tcPr>
          <w:p w:rsidR="00B60FFB" w:rsidRDefault="00ED0938">
            <w:pPr>
              <w:jc w:val="both"/>
              <w:rPr>
                <w:rFonts w:ascii="Simplified Arabic" w:hAnsi="Simplified Arabic" w:cs="Simplified Arabic"/>
                <w:sz w:val="24"/>
                <w:szCs w:val="24"/>
                <w:rtl/>
              </w:rPr>
            </w:pPr>
            <w:r>
              <w:rPr>
                <w:rFonts w:ascii="Simplified Arabic" w:hAnsi="Simplified Arabic" w:cs="Simplified Arabic"/>
                <w:sz w:val="24"/>
                <w:szCs w:val="24"/>
                <w:rtl/>
              </w:rPr>
              <w:t>التحفيز المادي من القائد التحويلي يزيد من إنتاجية الموظفين في قطاع الخدمات المالية السعودية ويغرس بينهم حب التحدي</w:t>
            </w:r>
          </w:p>
        </w:tc>
        <w:tc>
          <w:tcPr>
            <w:tcW w:w="0" w:type="auto"/>
            <w:shd w:val="clear" w:color="auto" w:fill="auto"/>
            <w:vAlign w:val="center"/>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color w:val="000000"/>
                <w:sz w:val="18"/>
                <w:szCs w:val="18"/>
              </w:rPr>
              <w:t>1.2125</w:t>
            </w:r>
          </w:p>
        </w:tc>
        <w:tc>
          <w:tcPr>
            <w:tcW w:w="0" w:type="auto"/>
            <w:shd w:val="clear" w:color="auto" w:fill="auto"/>
            <w:vAlign w:val="center"/>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color w:val="000000"/>
                <w:sz w:val="18"/>
                <w:szCs w:val="18"/>
              </w:rPr>
              <w:t>.52032</w:t>
            </w:r>
          </w:p>
        </w:tc>
      </w:tr>
      <w:tr w:rsidR="00B60FFB">
        <w:tc>
          <w:tcPr>
            <w:tcW w:w="0" w:type="auto"/>
            <w:shd w:val="clear" w:color="auto" w:fill="auto"/>
          </w:tcPr>
          <w:p w:rsidR="00B60FFB" w:rsidRDefault="00ED0938">
            <w:pPr>
              <w:jc w:val="both"/>
              <w:rPr>
                <w:rFonts w:ascii="Simplified Arabic" w:hAnsi="Simplified Arabic" w:cs="Simplified Arabic"/>
                <w:sz w:val="24"/>
                <w:szCs w:val="24"/>
                <w:rtl/>
              </w:rPr>
            </w:pPr>
            <w:r>
              <w:rPr>
                <w:rFonts w:ascii="Simplified Arabic" w:hAnsi="Simplified Arabic" w:cs="Simplified Arabic"/>
                <w:sz w:val="24"/>
                <w:szCs w:val="24"/>
                <w:rtl/>
              </w:rPr>
              <w:t>التحفيز المعنوي من القائد التحويلي يزيد من إلتزام الموظفين في قطاع الخدمات المالية السعودية.</w:t>
            </w:r>
          </w:p>
        </w:tc>
        <w:tc>
          <w:tcPr>
            <w:tcW w:w="0" w:type="auto"/>
            <w:shd w:val="clear" w:color="auto" w:fill="auto"/>
            <w:vAlign w:val="center"/>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color w:val="000000"/>
                <w:sz w:val="18"/>
                <w:szCs w:val="18"/>
              </w:rPr>
              <w:t>1.1125</w:t>
            </w:r>
          </w:p>
        </w:tc>
        <w:tc>
          <w:tcPr>
            <w:tcW w:w="0" w:type="auto"/>
            <w:shd w:val="clear" w:color="auto" w:fill="auto"/>
            <w:vAlign w:val="center"/>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color w:val="000000"/>
                <w:sz w:val="18"/>
                <w:szCs w:val="18"/>
              </w:rPr>
              <w:t>.31797</w:t>
            </w:r>
          </w:p>
        </w:tc>
      </w:tr>
      <w:tr w:rsidR="00B60FFB">
        <w:tc>
          <w:tcPr>
            <w:tcW w:w="0" w:type="auto"/>
            <w:shd w:val="clear" w:color="auto" w:fill="auto"/>
          </w:tcPr>
          <w:p w:rsidR="00B60FFB" w:rsidRDefault="00ED0938">
            <w:pPr>
              <w:jc w:val="both"/>
              <w:rPr>
                <w:rFonts w:ascii="Simplified Arabic" w:hAnsi="Simplified Arabic" w:cs="Simplified Arabic"/>
                <w:sz w:val="24"/>
                <w:szCs w:val="24"/>
                <w:rtl/>
              </w:rPr>
            </w:pPr>
            <w:r>
              <w:rPr>
                <w:rFonts w:ascii="Simplified Arabic" w:hAnsi="Simplified Arabic" w:cs="Simplified Arabic"/>
                <w:sz w:val="24"/>
                <w:szCs w:val="24"/>
                <w:rtl/>
              </w:rPr>
              <w:t>تحفيز القائد التحويلي للموظفين يزيد من جودة الخدمات المالية المقدمة في قطاع الخدمات المالية السعودية</w:t>
            </w:r>
          </w:p>
        </w:tc>
        <w:tc>
          <w:tcPr>
            <w:tcW w:w="0" w:type="auto"/>
            <w:shd w:val="clear" w:color="auto" w:fill="auto"/>
            <w:vAlign w:val="center"/>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color w:val="000000"/>
                <w:sz w:val="18"/>
                <w:szCs w:val="18"/>
              </w:rPr>
              <w:t>1.1875</w:t>
            </w:r>
          </w:p>
        </w:tc>
        <w:tc>
          <w:tcPr>
            <w:tcW w:w="0" w:type="auto"/>
            <w:shd w:val="clear" w:color="auto" w:fill="auto"/>
            <w:vAlign w:val="center"/>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color w:val="000000"/>
                <w:sz w:val="18"/>
                <w:szCs w:val="18"/>
              </w:rPr>
              <w:t>.39277</w:t>
            </w:r>
          </w:p>
        </w:tc>
      </w:tr>
      <w:tr w:rsidR="00B60FFB">
        <w:tc>
          <w:tcPr>
            <w:tcW w:w="0" w:type="auto"/>
            <w:shd w:val="clear" w:color="auto" w:fill="auto"/>
          </w:tcPr>
          <w:p w:rsidR="00B60FFB" w:rsidRDefault="00ED0938">
            <w:pPr>
              <w:jc w:val="both"/>
              <w:rPr>
                <w:rFonts w:ascii="Simplified Arabic" w:hAnsi="Simplified Arabic" w:cs="Simplified Arabic"/>
                <w:sz w:val="24"/>
                <w:szCs w:val="24"/>
                <w:rtl/>
              </w:rPr>
            </w:pPr>
            <w:r>
              <w:rPr>
                <w:rFonts w:ascii="Simplified Arabic" w:hAnsi="Simplified Arabic" w:cs="Simplified Arabic"/>
                <w:sz w:val="24"/>
                <w:szCs w:val="24"/>
                <w:rtl/>
              </w:rPr>
              <w:t>المتوسط العام</w:t>
            </w:r>
          </w:p>
        </w:tc>
        <w:tc>
          <w:tcPr>
            <w:tcW w:w="0" w:type="auto"/>
            <w:gridSpan w:val="2"/>
            <w:shd w:val="clear" w:color="auto" w:fill="auto"/>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sz w:val="24"/>
                <w:szCs w:val="24"/>
                <w:rtl/>
              </w:rPr>
              <w:t>1.1708</w:t>
            </w:r>
          </w:p>
        </w:tc>
      </w:tr>
    </w:tbl>
    <w:p w:rsidR="00B60FFB" w:rsidRDefault="00ED0938">
      <w:pPr>
        <w:spacing w:after="0" w:line="360" w:lineRule="auto"/>
        <w:ind w:left="-188"/>
        <w:jc w:val="both"/>
        <w:rPr>
          <w:rFonts w:ascii="Simplified Arabic" w:hAnsi="Simplified Arabic" w:cs="Simplified Arabic"/>
          <w:sz w:val="28"/>
          <w:szCs w:val="28"/>
          <w:rtl/>
        </w:rPr>
      </w:pPr>
      <w:r>
        <w:rPr>
          <w:rFonts w:ascii="Simplified Arabic" w:hAnsi="Simplified Arabic" w:cs="Simplified Arabic"/>
          <w:sz w:val="28"/>
          <w:szCs w:val="28"/>
          <w:rtl/>
        </w:rPr>
        <w:t xml:space="preserve">ونلاحظ من الجدول السابق أن المتوسط العام لهذا المتغير 1.1708، بينما بلغ الانحراف المعياري 0.41002. وقد حققت الفقرة "التحفيز المادي من القائد التحويلي يزيد من إنتاجية الموظفين في قطاع الخدمات المالية السعودية ويغرس بينهم حب التحدي" أدنى متوسط حسابي بلغ 1.2125، بينما الانحراف المعياري كان 0.52032 وحققت الفقرة "تحفيز القائد التحويلي للموظفين يزيد من جودة الخدمات المالية المقدمة في قطاع الخدمات المالية السعودية" أعلى متوسط حسابي بلغ 1.1875، مع انحراف معياري قدره 0.39277. </w:t>
      </w:r>
    </w:p>
    <w:p w:rsidR="00B60FFB" w:rsidRDefault="00B60FFB">
      <w:pPr>
        <w:spacing w:after="0" w:line="360" w:lineRule="auto"/>
        <w:ind w:left="-188"/>
        <w:jc w:val="both"/>
        <w:rPr>
          <w:rFonts w:ascii="Simplified Arabic" w:hAnsi="Simplified Arabic" w:cs="Simplified Arabic"/>
          <w:sz w:val="28"/>
          <w:szCs w:val="28"/>
          <w:rtl/>
        </w:rPr>
      </w:pPr>
    </w:p>
    <w:p w:rsidR="00B60FFB" w:rsidRDefault="00B60FFB">
      <w:pPr>
        <w:spacing w:after="0" w:line="360" w:lineRule="auto"/>
        <w:ind w:left="-188"/>
        <w:jc w:val="both"/>
        <w:rPr>
          <w:rFonts w:ascii="Simplified Arabic" w:hAnsi="Simplified Arabic" w:cs="Simplified Arabic" w:hint="cs"/>
          <w:sz w:val="28"/>
          <w:szCs w:val="28"/>
          <w:rtl/>
        </w:rPr>
      </w:pPr>
    </w:p>
    <w:p w:rsidR="005B4EE5" w:rsidRDefault="005B4EE5">
      <w:pPr>
        <w:spacing w:after="0" w:line="360" w:lineRule="auto"/>
        <w:ind w:left="-188"/>
        <w:jc w:val="both"/>
        <w:rPr>
          <w:rFonts w:ascii="Simplified Arabic" w:hAnsi="Simplified Arabic" w:cs="Simplified Arabic"/>
          <w:sz w:val="28"/>
          <w:szCs w:val="28"/>
        </w:rPr>
      </w:pPr>
    </w:p>
    <w:p w:rsidR="00B60FFB" w:rsidRDefault="00ED0938" w:rsidP="00895CD0">
      <w:pPr>
        <w:pStyle w:val="ListParagraph"/>
        <w:numPr>
          <w:ilvl w:val="0"/>
          <w:numId w:val="3"/>
        </w:numPr>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الرؤية المستقبلية</w:t>
      </w:r>
    </w:p>
    <w:p w:rsidR="00B60FFB" w:rsidRDefault="00ED0938" w:rsidP="000236B0">
      <w:pPr>
        <w:pStyle w:val="Caption"/>
        <w:keepNext/>
        <w:spacing w:line="360" w:lineRule="auto"/>
        <w:rPr>
          <w:rFonts w:ascii="Simplified Arabic" w:hAnsi="Simplified Arabic" w:cs="Simplified Arabic"/>
          <w:sz w:val="28"/>
          <w:szCs w:val="28"/>
        </w:rPr>
      </w:pPr>
      <w:r>
        <w:rPr>
          <w:rFonts w:ascii="Simplified Arabic" w:hAnsi="Simplified Arabic" w:cs="Simplified Arabic"/>
          <w:sz w:val="28"/>
          <w:szCs w:val="28"/>
          <w:rtl/>
        </w:rPr>
        <w:t xml:space="preserve">جدول </w:t>
      </w:r>
      <w:r w:rsidR="000236B0">
        <w:rPr>
          <w:rFonts w:ascii="Simplified Arabic" w:hAnsi="Simplified Arabic" w:cs="Simplified Arabic" w:hint="cs"/>
          <w:sz w:val="28"/>
          <w:szCs w:val="28"/>
          <w:rtl/>
        </w:rPr>
        <w:t>12</w:t>
      </w:r>
      <w:r>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التحليل الوصفي لمتغير الرؤية المستقبلية</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216"/>
        <w:gridCol w:w="998"/>
        <w:gridCol w:w="1107"/>
      </w:tblGrid>
      <w:tr w:rsidR="00B60FFB">
        <w:tc>
          <w:tcPr>
            <w:tcW w:w="0" w:type="auto"/>
            <w:shd w:val="clear" w:color="auto" w:fill="auto"/>
          </w:tcPr>
          <w:p w:rsidR="00B60FFB" w:rsidRDefault="00ED0938" w:rsidP="005B4EE5">
            <w:pPr>
              <w:pStyle w:val="ListParagraph"/>
              <w:ind w:left="172"/>
              <w:jc w:val="center"/>
              <w:rPr>
                <w:rFonts w:ascii="Simplified Arabic" w:hAnsi="Simplified Arabic" w:cs="Simplified Arabic"/>
                <w:b/>
                <w:bCs/>
                <w:rtl/>
              </w:rPr>
            </w:pPr>
            <w:r>
              <w:rPr>
                <w:rFonts w:ascii="Simplified Arabic" w:hAnsi="Simplified Arabic" w:cs="Simplified Arabic"/>
                <w:b/>
                <w:bCs/>
                <w:rtl/>
              </w:rPr>
              <w:t>الفقرة</w:t>
            </w:r>
          </w:p>
        </w:tc>
        <w:tc>
          <w:tcPr>
            <w:tcW w:w="0" w:type="auto"/>
            <w:shd w:val="clear" w:color="auto" w:fill="auto"/>
          </w:tcPr>
          <w:p w:rsidR="00B60FFB" w:rsidRDefault="00ED0938" w:rsidP="005B4EE5">
            <w:pPr>
              <w:jc w:val="center"/>
              <w:rPr>
                <w:rFonts w:ascii="Simplified Arabic" w:hAnsi="Simplified Arabic" w:cs="Simplified Arabic"/>
                <w:b/>
                <w:bCs/>
                <w:sz w:val="24"/>
                <w:szCs w:val="24"/>
                <w:rtl/>
              </w:rPr>
            </w:pPr>
            <w:r>
              <w:rPr>
                <w:rFonts w:ascii="Simplified Arabic" w:hAnsi="Simplified Arabic" w:cs="Simplified Arabic"/>
                <w:b/>
                <w:bCs/>
                <w:sz w:val="24"/>
                <w:szCs w:val="24"/>
                <w:rtl/>
              </w:rPr>
              <w:t>الوسط الحسابي</w:t>
            </w:r>
          </w:p>
        </w:tc>
        <w:tc>
          <w:tcPr>
            <w:tcW w:w="0" w:type="auto"/>
            <w:shd w:val="clear" w:color="auto" w:fill="auto"/>
          </w:tcPr>
          <w:p w:rsidR="00B60FFB" w:rsidRDefault="00ED0938" w:rsidP="005B4EE5">
            <w:pPr>
              <w:jc w:val="center"/>
              <w:rPr>
                <w:rFonts w:ascii="Simplified Arabic" w:hAnsi="Simplified Arabic" w:cs="Simplified Arabic"/>
                <w:b/>
                <w:bCs/>
                <w:sz w:val="24"/>
                <w:szCs w:val="24"/>
                <w:rtl/>
              </w:rPr>
            </w:pPr>
            <w:r>
              <w:rPr>
                <w:rFonts w:ascii="Simplified Arabic" w:hAnsi="Simplified Arabic" w:cs="Simplified Arabic"/>
                <w:b/>
                <w:bCs/>
                <w:sz w:val="24"/>
                <w:szCs w:val="24"/>
                <w:rtl/>
              </w:rPr>
              <w:t>الانحراف المعياري</w:t>
            </w:r>
          </w:p>
        </w:tc>
      </w:tr>
      <w:tr w:rsidR="00B60FFB">
        <w:tc>
          <w:tcPr>
            <w:tcW w:w="0" w:type="auto"/>
            <w:shd w:val="clear" w:color="auto" w:fill="auto"/>
          </w:tcPr>
          <w:p w:rsidR="00B60FFB" w:rsidRDefault="00ED0938">
            <w:pPr>
              <w:jc w:val="both"/>
              <w:rPr>
                <w:rFonts w:ascii="Simplified Arabic" w:hAnsi="Simplified Arabic" w:cs="Simplified Arabic"/>
                <w:sz w:val="24"/>
                <w:szCs w:val="24"/>
                <w:rtl/>
              </w:rPr>
            </w:pPr>
            <w:r>
              <w:rPr>
                <w:rFonts w:ascii="Simplified Arabic" w:hAnsi="Simplified Arabic" w:cs="Simplified Arabic"/>
                <w:sz w:val="24"/>
                <w:szCs w:val="24"/>
                <w:rtl/>
              </w:rPr>
              <w:t>يعمل القائد التحويلي في قطاع الخدمات المالية السعودية كمحفز للموظفين على تعزيز الابتكار</w:t>
            </w:r>
          </w:p>
        </w:tc>
        <w:tc>
          <w:tcPr>
            <w:tcW w:w="0" w:type="auto"/>
            <w:shd w:val="clear" w:color="auto" w:fill="auto"/>
            <w:vAlign w:val="center"/>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color w:val="000000"/>
                <w:sz w:val="18"/>
                <w:szCs w:val="18"/>
              </w:rPr>
              <w:t>1.3125</w:t>
            </w:r>
          </w:p>
        </w:tc>
        <w:tc>
          <w:tcPr>
            <w:tcW w:w="0" w:type="auto"/>
            <w:shd w:val="clear" w:color="auto" w:fill="auto"/>
            <w:vAlign w:val="center"/>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color w:val="000000"/>
                <w:sz w:val="18"/>
                <w:szCs w:val="18"/>
              </w:rPr>
              <w:t>.62831</w:t>
            </w:r>
          </w:p>
        </w:tc>
      </w:tr>
      <w:tr w:rsidR="00B60FFB">
        <w:tc>
          <w:tcPr>
            <w:tcW w:w="0" w:type="auto"/>
            <w:shd w:val="clear" w:color="auto" w:fill="auto"/>
          </w:tcPr>
          <w:p w:rsidR="00B60FFB" w:rsidRDefault="00ED0938">
            <w:pPr>
              <w:jc w:val="both"/>
              <w:rPr>
                <w:rFonts w:ascii="Simplified Arabic" w:hAnsi="Simplified Arabic" w:cs="Simplified Arabic"/>
                <w:sz w:val="24"/>
                <w:szCs w:val="24"/>
                <w:rtl/>
              </w:rPr>
            </w:pPr>
            <w:r>
              <w:rPr>
                <w:rFonts w:ascii="Simplified Arabic" w:hAnsi="Simplified Arabic" w:cs="Simplified Arabic"/>
                <w:sz w:val="24"/>
                <w:szCs w:val="24"/>
                <w:rtl/>
              </w:rPr>
              <w:t>رؤية القائد التحويلي المستقبلية في قطاع الخدمات المالية السعودية تعمل على تشجيع الموظفين لتقديم أفكار جديدة وحلول مبتكرة.</w:t>
            </w:r>
          </w:p>
        </w:tc>
        <w:tc>
          <w:tcPr>
            <w:tcW w:w="0" w:type="auto"/>
            <w:shd w:val="clear" w:color="auto" w:fill="auto"/>
            <w:vAlign w:val="center"/>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color w:val="000000"/>
                <w:sz w:val="18"/>
                <w:szCs w:val="18"/>
              </w:rPr>
              <w:t>1.2625</w:t>
            </w:r>
          </w:p>
        </w:tc>
        <w:tc>
          <w:tcPr>
            <w:tcW w:w="0" w:type="auto"/>
            <w:shd w:val="clear" w:color="auto" w:fill="auto"/>
            <w:vAlign w:val="center"/>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color w:val="000000"/>
                <w:sz w:val="18"/>
                <w:szCs w:val="18"/>
              </w:rPr>
              <w:t>.56800</w:t>
            </w:r>
          </w:p>
        </w:tc>
      </w:tr>
      <w:tr w:rsidR="00B60FFB">
        <w:tc>
          <w:tcPr>
            <w:tcW w:w="0" w:type="auto"/>
            <w:shd w:val="clear" w:color="auto" w:fill="auto"/>
          </w:tcPr>
          <w:p w:rsidR="00B60FFB" w:rsidRDefault="00ED0938">
            <w:pPr>
              <w:jc w:val="both"/>
              <w:rPr>
                <w:rFonts w:ascii="Simplified Arabic" w:hAnsi="Simplified Arabic" w:cs="Simplified Arabic"/>
                <w:sz w:val="24"/>
                <w:szCs w:val="24"/>
                <w:rtl/>
              </w:rPr>
            </w:pPr>
            <w:r>
              <w:rPr>
                <w:rFonts w:ascii="Simplified Arabic" w:hAnsi="Simplified Arabic" w:cs="Simplified Arabic"/>
                <w:sz w:val="24"/>
                <w:szCs w:val="24"/>
                <w:rtl/>
              </w:rPr>
              <w:t>يحث القائد التحويلي في قطاع الخدمات المالية السعودية موظفيه على تحقيق الابداع في العمل</w:t>
            </w:r>
          </w:p>
        </w:tc>
        <w:tc>
          <w:tcPr>
            <w:tcW w:w="0" w:type="auto"/>
            <w:shd w:val="clear" w:color="auto" w:fill="auto"/>
            <w:vAlign w:val="center"/>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color w:val="000000"/>
                <w:sz w:val="18"/>
                <w:szCs w:val="18"/>
              </w:rPr>
              <w:t>1.2375</w:t>
            </w:r>
          </w:p>
        </w:tc>
        <w:tc>
          <w:tcPr>
            <w:tcW w:w="0" w:type="auto"/>
            <w:shd w:val="clear" w:color="auto" w:fill="auto"/>
            <w:vAlign w:val="center"/>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color w:val="000000"/>
                <w:sz w:val="18"/>
                <w:szCs w:val="18"/>
              </w:rPr>
              <w:t>.57904</w:t>
            </w:r>
          </w:p>
        </w:tc>
      </w:tr>
      <w:tr w:rsidR="00B60FFB">
        <w:tc>
          <w:tcPr>
            <w:tcW w:w="0" w:type="auto"/>
            <w:shd w:val="clear" w:color="auto" w:fill="auto"/>
          </w:tcPr>
          <w:p w:rsidR="00B60FFB" w:rsidRDefault="00ED0938">
            <w:pPr>
              <w:jc w:val="both"/>
              <w:rPr>
                <w:rFonts w:ascii="Simplified Arabic" w:hAnsi="Simplified Arabic" w:cs="Simplified Arabic"/>
                <w:sz w:val="24"/>
                <w:szCs w:val="24"/>
                <w:rtl/>
              </w:rPr>
            </w:pPr>
            <w:r>
              <w:rPr>
                <w:rFonts w:ascii="Simplified Arabic" w:hAnsi="Simplified Arabic" w:cs="Simplified Arabic"/>
                <w:sz w:val="24"/>
                <w:szCs w:val="24"/>
                <w:rtl/>
              </w:rPr>
              <w:t>المتوسط العام</w:t>
            </w:r>
          </w:p>
        </w:tc>
        <w:tc>
          <w:tcPr>
            <w:tcW w:w="0" w:type="auto"/>
            <w:gridSpan w:val="2"/>
            <w:shd w:val="clear" w:color="auto" w:fill="auto"/>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sz w:val="24"/>
                <w:szCs w:val="24"/>
                <w:rtl/>
              </w:rPr>
              <w:t>1.2708</w:t>
            </w:r>
          </w:p>
        </w:tc>
      </w:tr>
    </w:tbl>
    <w:p w:rsidR="00B60FFB" w:rsidRDefault="00B60FFB">
      <w:pPr>
        <w:spacing w:after="0" w:line="360" w:lineRule="auto"/>
        <w:ind w:left="-188"/>
        <w:jc w:val="both"/>
        <w:rPr>
          <w:rFonts w:ascii="Simplified Arabic" w:hAnsi="Simplified Arabic" w:cs="Simplified Arabic"/>
          <w:sz w:val="28"/>
          <w:szCs w:val="28"/>
          <w:rtl/>
        </w:rPr>
      </w:pPr>
    </w:p>
    <w:p w:rsidR="00B60FFB" w:rsidRDefault="00ED0938">
      <w:pPr>
        <w:spacing w:after="0" w:line="360" w:lineRule="auto"/>
        <w:ind w:left="-188"/>
        <w:jc w:val="both"/>
        <w:rPr>
          <w:rFonts w:ascii="Simplified Arabic" w:hAnsi="Simplified Arabic" w:cs="Simplified Arabic"/>
          <w:sz w:val="28"/>
          <w:szCs w:val="28"/>
          <w:rtl/>
        </w:rPr>
      </w:pPr>
      <w:r>
        <w:rPr>
          <w:rFonts w:ascii="Simplified Arabic" w:hAnsi="Simplified Arabic" w:cs="Simplified Arabic"/>
          <w:sz w:val="28"/>
          <w:szCs w:val="28"/>
          <w:rtl/>
        </w:rPr>
        <w:t xml:space="preserve">ونلاحظ من الجدول السابق جميع المتوسطات الحسابية للعبارات كانت منخفضة حيث "يعمل القائد التحويلي في قطاع الخدمات المالية السعودية كمحفز للموظفين على تعزيز الابتكار" حققت متوسط حسابي بلغ 1.3125، بينما بلغ انحرافها المعياري 0.62831. كما حققت الفقرة "رؤية القائد التحويلي المستقبلية في قطاع الخدمات المالية السعودية تعمل على تشجيع الموظفين لتقديم أفكار جديدة وحلول مبتكرة" متوسطًا حسابيًا قدره 1.2625، بانحراف معياري 0.56800. </w:t>
      </w:r>
    </w:p>
    <w:p w:rsidR="00B60FFB" w:rsidRDefault="00B60FFB">
      <w:pPr>
        <w:spacing w:after="0" w:line="360" w:lineRule="auto"/>
        <w:ind w:left="-188"/>
        <w:jc w:val="both"/>
        <w:rPr>
          <w:rFonts w:ascii="Simplified Arabic" w:hAnsi="Simplified Arabic" w:cs="Simplified Arabic"/>
          <w:sz w:val="28"/>
          <w:szCs w:val="28"/>
          <w:rtl/>
        </w:rPr>
      </w:pPr>
    </w:p>
    <w:p w:rsidR="00B60FFB" w:rsidRDefault="00B60FFB">
      <w:pPr>
        <w:spacing w:after="0" w:line="360" w:lineRule="auto"/>
        <w:ind w:left="-188"/>
        <w:jc w:val="both"/>
        <w:rPr>
          <w:rFonts w:ascii="Simplified Arabic" w:hAnsi="Simplified Arabic" w:cs="Simplified Arabic"/>
          <w:sz w:val="28"/>
          <w:szCs w:val="28"/>
          <w:rtl/>
        </w:rPr>
      </w:pPr>
    </w:p>
    <w:p w:rsidR="00B60FFB" w:rsidRDefault="00B60FFB">
      <w:pPr>
        <w:spacing w:after="0" w:line="360" w:lineRule="auto"/>
        <w:ind w:left="-188"/>
        <w:jc w:val="both"/>
        <w:rPr>
          <w:rFonts w:ascii="Simplified Arabic" w:hAnsi="Simplified Arabic" w:cs="Simplified Arabic" w:hint="cs"/>
          <w:sz w:val="28"/>
          <w:szCs w:val="28"/>
          <w:rtl/>
        </w:rPr>
      </w:pPr>
    </w:p>
    <w:p w:rsidR="005B4EE5" w:rsidRDefault="005B4EE5">
      <w:pPr>
        <w:spacing w:after="0" w:line="360" w:lineRule="auto"/>
        <w:ind w:left="-188"/>
        <w:jc w:val="both"/>
        <w:rPr>
          <w:rFonts w:ascii="Simplified Arabic" w:hAnsi="Simplified Arabic" w:cs="Simplified Arabic"/>
          <w:sz w:val="28"/>
          <w:szCs w:val="28"/>
          <w:rtl/>
        </w:rPr>
      </w:pPr>
    </w:p>
    <w:p w:rsidR="00B60FFB" w:rsidRPr="005B4EE5" w:rsidRDefault="00ED0938">
      <w:pPr>
        <w:spacing w:after="0" w:line="360" w:lineRule="auto"/>
        <w:ind w:left="-188"/>
        <w:jc w:val="both"/>
        <w:rPr>
          <w:rFonts w:ascii="Simplified Arabic" w:hAnsi="Simplified Arabic" w:cs="Simplified Arabic"/>
          <w:b/>
          <w:bCs/>
          <w:sz w:val="28"/>
          <w:szCs w:val="28"/>
          <w:rtl/>
          <w:lang w:bidi="ar-EG"/>
        </w:rPr>
      </w:pPr>
      <w:r w:rsidRPr="005B4EE5">
        <w:rPr>
          <w:rFonts w:ascii="Simplified Arabic" w:hAnsi="Simplified Arabic" w:cs="Simplified Arabic"/>
          <w:b/>
          <w:bCs/>
          <w:sz w:val="28"/>
          <w:szCs w:val="28"/>
          <w:rtl/>
        </w:rPr>
        <w:lastRenderedPageBreak/>
        <w:t>الدعم الشخصي</w:t>
      </w:r>
    </w:p>
    <w:p w:rsidR="00B60FFB" w:rsidRDefault="00ED0938" w:rsidP="000236B0">
      <w:pPr>
        <w:pStyle w:val="Caption"/>
        <w:keepNext/>
        <w:spacing w:line="360" w:lineRule="auto"/>
        <w:rPr>
          <w:rFonts w:ascii="Simplified Arabic" w:hAnsi="Simplified Arabic" w:cs="Simplified Arabic"/>
          <w:sz w:val="28"/>
          <w:szCs w:val="28"/>
        </w:rPr>
      </w:pPr>
      <w:r>
        <w:rPr>
          <w:rFonts w:ascii="Simplified Arabic" w:hAnsi="Simplified Arabic" w:cs="Simplified Arabic"/>
          <w:sz w:val="28"/>
          <w:szCs w:val="28"/>
          <w:rtl/>
        </w:rPr>
        <w:t xml:space="preserve">جدول </w:t>
      </w:r>
      <w:r w:rsidR="000236B0">
        <w:rPr>
          <w:rFonts w:ascii="Simplified Arabic" w:hAnsi="Simplified Arabic" w:cs="Simplified Arabic" w:hint="cs"/>
          <w:sz w:val="28"/>
          <w:szCs w:val="28"/>
          <w:rtl/>
        </w:rPr>
        <w:t>13</w:t>
      </w:r>
      <w:r>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التحليل الوصفي لمتغير الدعم الشخصي</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111"/>
        <w:gridCol w:w="1044"/>
        <w:gridCol w:w="1166"/>
      </w:tblGrid>
      <w:tr w:rsidR="00B60FFB">
        <w:tc>
          <w:tcPr>
            <w:tcW w:w="0" w:type="auto"/>
            <w:shd w:val="clear" w:color="auto" w:fill="auto"/>
          </w:tcPr>
          <w:p w:rsidR="00B60FFB" w:rsidRDefault="00ED0938" w:rsidP="005B4EE5">
            <w:pPr>
              <w:jc w:val="center"/>
              <w:rPr>
                <w:rFonts w:ascii="Simplified Arabic" w:hAnsi="Simplified Arabic" w:cs="Simplified Arabic"/>
                <w:b/>
                <w:bCs/>
                <w:sz w:val="24"/>
                <w:szCs w:val="24"/>
                <w:rtl/>
              </w:rPr>
            </w:pPr>
            <w:r>
              <w:rPr>
                <w:rFonts w:ascii="Simplified Arabic" w:hAnsi="Simplified Arabic" w:cs="Simplified Arabic"/>
                <w:b/>
                <w:bCs/>
                <w:sz w:val="24"/>
                <w:szCs w:val="24"/>
                <w:rtl/>
              </w:rPr>
              <w:t>الفقرة</w:t>
            </w:r>
          </w:p>
        </w:tc>
        <w:tc>
          <w:tcPr>
            <w:tcW w:w="0" w:type="auto"/>
            <w:shd w:val="clear" w:color="auto" w:fill="auto"/>
          </w:tcPr>
          <w:p w:rsidR="00B60FFB" w:rsidRDefault="00ED0938" w:rsidP="005B4EE5">
            <w:pPr>
              <w:jc w:val="center"/>
              <w:rPr>
                <w:rFonts w:ascii="Simplified Arabic" w:hAnsi="Simplified Arabic" w:cs="Simplified Arabic"/>
                <w:b/>
                <w:bCs/>
                <w:sz w:val="24"/>
                <w:szCs w:val="24"/>
                <w:rtl/>
              </w:rPr>
            </w:pPr>
            <w:r>
              <w:rPr>
                <w:rFonts w:ascii="Simplified Arabic" w:hAnsi="Simplified Arabic" w:cs="Simplified Arabic"/>
                <w:b/>
                <w:bCs/>
                <w:sz w:val="24"/>
                <w:szCs w:val="24"/>
                <w:rtl/>
              </w:rPr>
              <w:t>الوسط الحسابي</w:t>
            </w:r>
          </w:p>
        </w:tc>
        <w:tc>
          <w:tcPr>
            <w:tcW w:w="0" w:type="auto"/>
            <w:shd w:val="clear" w:color="auto" w:fill="auto"/>
          </w:tcPr>
          <w:p w:rsidR="00B60FFB" w:rsidRDefault="00ED0938" w:rsidP="005B4EE5">
            <w:pPr>
              <w:jc w:val="center"/>
              <w:rPr>
                <w:rFonts w:ascii="Simplified Arabic" w:hAnsi="Simplified Arabic" w:cs="Simplified Arabic"/>
                <w:b/>
                <w:bCs/>
                <w:sz w:val="24"/>
                <w:szCs w:val="24"/>
                <w:rtl/>
              </w:rPr>
            </w:pPr>
            <w:r>
              <w:rPr>
                <w:rFonts w:ascii="Simplified Arabic" w:hAnsi="Simplified Arabic" w:cs="Simplified Arabic"/>
                <w:b/>
                <w:bCs/>
                <w:sz w:val="24"/>
                <w:szCs w:val="24"/>
                <w:rtl/>
              </w:rPr>
              <w:t>الانحراف المعياري</w:t>
            </w:r>
          </w:p>
        </w:tc>
      </w:tr>
      <w:tr w:rsidR="00B60FFB">
        <w:tc>
          <w:tcPr>
            <w:tcW w:w="0" w:type="auto"/>
            <w:shd w:val="clear" w:color="auto" w:fill="auto"/>
          </w:tcPr>
          <w:p w:rsidR="00B60FFB" w:rsidRDefault="00ED0938">
            <w:pPr>
              <w:jc w:val="both"/>
              <w:rPr>
                <w:rFonts w:ascii="Simplified Arabic" w:hAnsi="Simplified Arabic" w:cs="Simplified Arabic"/>
                <w:sz w:val="24"/>
                <w:szCs w:val="24"/>
                <w:rtl/>
              </w:rPr>
            </w:pPr>
            <w:r>
              <w:rPr>
                <w:rFonts w:ascii="Simplified Arabic" w:hAnsi="Simplified Arabic" w:cs="Simplified Arabic"/>
                <w:sz w:val="24"/>
                <w:szCs w:val="24"/>
                <w:rtl/>
              </w:rPr>
              <w:t>يعمل القادة التحويلين في قطاع الخدمات المالية السعودية على تشجيع موظفيهم لاظهار ابداعاتهم</w:t>
            </w:r>
          </w:p>
        </w:tc>
        <w:tc>
          <w:tcPr>
            <w:tcW w:w="0" w:type="auto"/>
            <w:shd w:val="clear" w:color="auto" w:fill="auto"/>
            <w:vAlign w:val="center"/>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color w:val="000000"/>
                <w:sz w:val="18"/>
                <w:szCs w:val="18"/>
              </w:rPr>
              <w:t>1.3500</w:t>
            </w:r>
          </w:p>
        </w:tc>
        <w:tc>
          <w:tcPr>
            <w:tcW w:w="0" w:type="auto"/>
            <w:shd w:val="clear" w:color="auto" w:fill="auto"/>
            <w:vAlign w:val="center"/>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color w:val="000000"/>
                <w:sz w:val="18"/>
                <w:szCs w:val="18"/>
              </w:rPr>
              <w:t>.71334</w:t>
            </w:r>
          </w:p>
        </w:tc>
      </w:tr>
      <w:tr w:rsidR="00B60FFB">
        <w:tc>
          <w:tcPr>
            <w:tcW w:w="0" w:type="auto"/>
            <w:shd w:val="clear" w:color="auto" w:fill="auto"/>
          </w:tcPr>
          <w:p w:rsidR="00B60FFB" w:rsidRDefault="00ED0938">
            <w:pPr>
              <w:jc w:val="both"/>
              <w:rPr>
                <w:rFonts w:ascii="Simplified Arabic" w:hAnsi="Simplified Arabic" w:cs="Simplified Arabic"/>
                <w:sz w:val="24"/>
                <w:szCs w:val="24"/>
                <w:rtl/>
              </w:rPr>
            </w:pPr>
            <w:r>
              <w:rPr>
                <w:rFonts w:ascii="Simplified Arabic" w:hAnsi="Simplified Arabic" w:cs="Simplified Arabic"/>
                <w:sz w:val="24"/>
                <w:szCs w:val="24"/>
                <w:rtl/>
              </w:rPr>
              <w:t>يزيد الدعم الشخصي للقائد التحويلي في قطاع الخدمات المالية السعودية للموظفين على زيادة الرضا الوظيفي</w:t>
            </w:r>
          </w:p>
        </w:tc>
        <w:tc>
          <w:tcPr>
            <w:tcW w:w="0" w:type="auto"/>
            <w:shd w:val="clear" w:color="auto" w:fill="auto"/>
            <w:vAlign w:val="center"/>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color w:val="000000"/>
                <w:sz w:val="18"/>
                <w:szCs w:val="18"/>
              </w:rPr>
              <w:t>1.2625</w:t>
            </w:r>
          </w:p>
        </w:tc>
        <w:tc>
          <w:tcPr>
            <w:tcW w:w="0" w:type="auto"/>
            <w:shd w:val="clear" w:color="auto" w:fill="auto"/>
            <w:vAlign w:val="center"/>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color w:val="000000"/>
                <w:sz w:val="18"/>
                <w:szCs w:val="18"/>
              </w:rPr>
              <w:t>.52153</w:t>
            </w:r>
          </w:p>
        </w:tc>
      </w:tr>
      <w:tr w:rsidR="00B60FFB">
        <w:tc>
          <w:tcPr>
            <w:tcW w:w="0" w:type="auto"/>
            <w:shd w:val="clear" w:color="auto" w:fill="auto"/>
          </w:tcPr>
          <w:p w:rsidR="00B60FFB" w:rsidRDefault="00ED0938">
            <w:pPr>
              <w:jc w:val="both"/>
              <w:rPr>
                <w:rFonts w:ascii="Simplified Arabic" w:hAnsi="Simplified Arabic" w:cs="Simplified Arabic"/>
                <w:sz w:val="24"/>
                <w:szCs w:val="24"/>
                <w:rtl/>
              </w:rPr>
            </w:pPr>
            <w:r>
              <w:rPr>
                <w:rFonts w:ascii="Simplified Arabic" w:hAnsi="Simplified Arabic" w:cs="Simplified Arabic"/>
                <w:sz w:val="24"/>
                <w:szCs w:val="24"/>
                <w:rtl/>
              </w:rPr>
              <w:t>يزيد الدعم الشخصي للقائد التحويلي في قطاع الخدمات المالية السعودية للموظفين على زيادة الكفاءة المهنية لهم.</w:t>
            </w:r>
          </w:p>
        </w:tc>
        <w:tc>
          <w:tcPr>
            <w:tcW w:w="0" w:type="auto"/>
            <w:shd w:val="clear" w:color="auto" w:fill="auto"/>
            <w:vAlign w:val="center"/>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color w:val="000000"/>
                <w:sz w:val="18"/>
                <w:szCs w:val="18"/>
              </w:rPr>
              <w:t>1.2250</w:t>
            </w:r>
          </w:p>
        </w:tc>
        <w:tc>
          <w:tcPr>
            <w:tcW w:w="0" w:type="auto"/>
            <w:shd w:val="clear" w:color="auto" w:fill="auto"/>
            <w:vAlign w:val="center"/>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color w:val="000000"/>
                <w:sz w:val="18"/>
                <w:szCs w:val="18"/>
              </w:rPr>
              <w:t>.50253</w:t>
            </w:r>
          </w:p>
        </w:tc>
      </w:tr>
      <w:tr w:rsidR="00B60FFB">
        <w:tc>
          <w:tcPr>
            <w:tcW w:w="0" w:type="auto"/>
            <w:shd w:val="clear" w:color="auto" w:fill="auto"/>
          </w:tcPr>
          <w:p w:rsidR="00B60FFB" w:rsidRDefault="00ED0938">
            <w:pPr>
              <w:jc w:val="both"/>
              <w:rPr>
                <w:rFonts w:ascii="Simplified Arabic" w:hAnsi="Simplified Arabic" w:cs="Simplified Arabic"/>
                <w:sz w:val="24"/>
                <w:szCs w:val="24"/>
                <w:rtl/>
              </w:rPr>
            </w:pPr>
            <w:r>
              <w:rPr>
                <w:rFonts w:ascii="Simplified Arabic" w:hAnsi="Simplified Arabic" w:cs="Simplified Arabic"/>
                <w:sz w:val="24"/>
                <w:szCs w:val="24"/>
                <w:rtl/>
              </w:rPr>
              <w:t>المتوسط العام</w:t>
            </w:r>
          </w:p>
        </w:tc>
        <w:tc>
          <w:tcPr>
            <w:tcW w:w="0" w:type="auto"/>
            <w:gridSpan w:val="2"/>
            <w:shd w:val="clear" w:color="auto" w:fill="auto"/>
          </w:tcPr>
          <w:p w:rsidR="00B60FFB" w:rsidRDefault="00ED0938" w:rsidP="005B4EE5">
            <w:pPr>
              <w:jc w:val="center"/>
              <w:rPr>
                <w:rFonts w:ascii="Simplified Arabic" w:hAnsi="Simplified Arabic" w:cs="Simplified Arabic"/>
                <w:sz w:val="24"/>
                <w:szCs w:val="24"/>
                <w:rtl/>
              </w:rPr>
            </w:pPr>
            <w:r>
              <w:rPr>
                <w:rFonts w:ascii="Simplified Arabic" w:hAnsi="Simplified Arabic" w:cs="Simplified Arabic"/>
                <w:sz w:val="24"/>
                <w:szCs w:val="24"/>
                <w:rtl/>
              </w:rPr>
              <w:t>1.2792</w:t>
            </w:r>
          </w:p>
        </w:tc>
      </w:tr>
    </w:tbl>
    <w:p w:rsidR="00B60FFB" w:rsidRDefault="00B60FFB">
      <w:pPr>
        <w:spacing w:after="0" w:line="360" w:lineRule="auto"/>
        <w:ind w:left="-188"/>
        <w:jc w:val="both"/>
        <w:rPr>
          <w:rFonts w:ascii="Simplified Arabic" w:hAnsi="Simplified Arabic" w:cs="Simplified Arabic"/>
          <w:sz w:val="28"/>
          <w:szCs w:val="28"/>
          <w:rtl/>
        </w:rPr>
      </w:pPr>
    </w:p>
    <w:p w:rsidR="00B60FFB" w:rsidRDefault="00ED0938">
      <w:pPr>
        <w:spacing w:after="0" w:line="360" w:lineRule="auto"/>
        <w:ind w:left="-188"/>
        <w:jc w:val="both"/>
        <w:rPr>
          <w:rFonts w:ascii="Simplified Arabic" w:hAnsi="Simplified Arabic" w:cs="Simplified Arabic"/>
          <w:sz w:val="28"/>
          <w:szCs w:val="28"/>
        </w:rPr>
      </w:pPr>
      <w:r>
        <w:rPr>
          <w:rFonts w:ascii="Simplified Arabic" w:hAnsi="Simplified Arabic" w:cs="Simplified Arabic"/>
          <w:sz w:val="28"/>
          <w:szCs w:val="28"/>
          <w:rtl/>
        </w:rPr>
        <w:t>ونلاحظ من الجدول السابق أن مستوى الدعم الشخصي من قبل القادة التحويليين كان مرتفعا فجاءت العبارة "يعمل القادة التحويلين في قطاع الخدمات المالية السعودية على تشجيع موظفيهم لاظهار ابداعاتهم" حققت متوسطًا حسابيًا بلغ 1.3500، مع انحراف معياري قدره 0.71334. بينما "يزيد الدعم الشخصي للقائد التحويلي في قطاع الخدمات المالية السعودية للموظفين على زيادة الكفاءة المهنية لهم" حققت متوسطًا حسابيًا قدره 1.2250، بانحراف معياري 0.50253..</w:t>
      </w:r>
    </w:p>
    <w:p w:rsidR="00B60FFB" w:rsidRDefault="00B60FFB">
      <w:pPr>
        <w:spacing w:after="0" w:line="360" w:lineRule="auto"/>
        <w:ind w:hanging="1050"/>
        <w:jc w:val="both"/>
        <w:rPr>
          <w:rFonts w:ascii="Simplified Arabic" w:hAnsi="Simplified Arabic" w:cs="Simplified Arabic"/>
          <w:b/>
          <w:bCs/>
          <w:sz w:val="28"/>
          <w:szCs w:val="28"/>
          <w:rtl/>
        </w:rPr>
      </w:pPr>
    </w:p>
    <w:p w:rsidR="00B60FFB" w:rsidRDefault="00B60FFB">
      <w:pPr>
        <w:spacing w:after="0" w:line="360" w:lineRule="auto"/>
        <w:jc w:val="both"/>
        <w:rPr>
          <w:rFonts w:ascii="Simplified Arabic" w:hAnsi="Simplified Arabic" w:cs="Simplified Arabic"/>
          <w:b/>
          <w:bCs/>
          <w:sz w:val="28"/>
          <w:szCs w:val="28"/>
          <w:rtl/>
        </w:rPr>
      </w:pPr>
    </w:p>
    <w:p w:rsidR="00B60FFB" w:rsidRDefault="00B60FFB">
      <w:pPr>
        <w:spacing w:after="0" w:line="360" w:lineRule="auto"/>
        <w:jc w:val="both"/>
        <w:rPr>
          <w:rFonts w:ascii="Simplified Arabic" w:hAnsi="Simplified Arabic" w:cs="Simplified Arabic" w:hint="cs"/>
          <w:b/>
          <w:bCs/>
          <w:sz w:val="28"/>
          <w:szCs w:val="28"/>
          <w:rtl/>
        </w:rPr>
      </w:pPr>
    </w:p>
    <w:p w:rsidR="005B4EE5" w:rsidRDefault="005B4EE5">
      <w:pPr>
        <w:spacing w:after="0" w:line="360" w:lineRule="auto"/>
        <w:jc w:val="both"/>
        <w:rPr>
          <w:rFonts w:ascii="Simplified Arabic" w:hAnsi="Simplified Arabic" w:cs="Simplified Arabic"/>
          <w:b/>
          <w:bCs/>
          <w:sz w:val="28"/>
          <w:szCs w:val="28"/>
          <w:rtl/>
        </w:rPr>
      </w:pPr>
    </w:p>
    <w:p w:rsidR="00B60FFB" w:rsidRDefault="00ED0938" w:rsidP="005B4EE5">
      <w:pPr>
        <w:spacing w:after="0" w:line="240" w:lineRule="auto"/>
        <w:ind w:hanging="1050"/>
        <w:jc w:val="both"/>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التحليل الوصفي لأبعاد المتغير التابع: أداء الموظفين:</w:t>
      </w:r>
    </w:p>
    <w:p w:rsidR="00B60FFB" w:rsidRDefault="00ED0938" w:rsidP="000236B0">
      <w:pPr>
        <w:pStyle w:val="Caption"/>
        <w:keepNext/>
        <w:rPr>
          <w:rFonts w:ascii="Simplified Arabic" w:hAnsi="Simplified Arabic" w:cs="Simplified Arabic"/>
          <w:sz w:val="28"/>
          <w:szCs w:val="28"/>
          <w:rtl/>
          <w:lang w:bidi="ar-EG"/>
        </w:rPr>
      </w:pPr>
      <w:r>
        <w:rPr>
          <w:rFonts w:ascii="Simplified Arabic" w:hAnsi="Simplified Arabic" w:cs="Simplified Arabic"/>
          <w:sz w:val="28"/>
          <w:szCs w:val="28"/>
          <w:rtl/>
        </w:rPr>
        <w:t xml:space="preserve">جدول </w:t>
      </w:r>
      <w:r w:rsidR="000236B0">
        <w:rPr>
          <w:rFonts w:ascii="Simplified Arabic" w:hAnsi="Simplified Arabic" w:cs="Simplified Arabic" w:hint="cs"/>
          <w:sz w:val="28"/>
          <w:szCs w:val="28"/>
          <w:rtl/>
        </w:rPr>
        <w:t>14</w:t>
      </w:r>
      <w:r>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 xml:space="preserve">التحليل الوصفي لأبعاد المتغير </w:t>
      </w:r>
      <w:r>
        <w:rPr>
          <w:b/>
          <w:bCs/>
          <w:sz w:val="32"/>
          <w:szCs w:val="32"/>
          <w:rtl/>
        </w:rPr>
        <w:t>التابع</w:t>
      </w:r>
      <w:r>
        <w:rPr>
          <w:rFonts w:ascii="Simplified Arabic" w:hAnsi="Simplified Arabic" w:cs="Simplified Arabic"/>
          <w:sz w:val="28"/>
          <w:szCs w:val="28"/>
          <w:rtl/>
          <w:lang w:bidi="ar-EG"/>
        </w:rPr>
        <w:t>: أداء الموظفين:</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11"/>
        <w:gridCol w:w="1150"/>
        <w:gridCol w:w="1160"/>
      </w:tblGrid>
      <w:tr w:rsidR="00B60FFB">
        <w:trPr>
          <w:trHeight w:val="898"/>
        </w:trPr>
        <w:tc>
          <w:tcPr>
            <w:tcW w:w="0" w:type="auto"/>
            <w:vMerge w:val="restart"/>
            <w:shd w:val="clear" w:color="auto" w:fill="auto"/>
            <w:vAlign w:val="center"/>
          </w:tcPr>
          <w:p w:rsidR="00B60FFB" w:rsidRDefault="00ED0938" w:rsidP="005B4EE5">
            <w:pPr>
              <w:spacing w:after="0" w:line="240" w:lineRule="auto"/>
              <w:ind w:left="862"/>
              <w:jc w:val="center"/>
              <w:rPr>
                <w:rFonts w:ascii="Simplified Arabic" w:hAnsi="Simplified Arabic" w:cs="Simplified Arabic"/>
                <w:b/>
                <w:bCs/>
                <w:sz w:val="24"/>
                <w:szCs w:val="24"/>
              </w:rPr>
            </w:pPr>
            <w:r>
              <w:rPr>
                <w:rFonts w:ascii="Simplified Arabic" w:hAnsi="Simplified Arabic" w:cs="Simplified Arabic"/>
                <w:b/>
                <w:bCs/>
                <w:sz w:val="24"/>
                <w:szCs w:val="24"/>
                <w:rtl/>
              </w:rPr>
              <w:t>العبارات</w:t>
            </w:r>
          </w:p>
        </w:tc>
        <w:tc>
          <w:tcPr>
            <w:tcW w:w="0" w:type="auto"/>
            <w:vMerge w:val="restart"/>
            <w:shd w:val="clear" w:color="auto" w:fill="auto"/>
            <w:vAlign w:val="center"/>
          </w:tcPr>
          <w:p w:rsidR="00B60FFB" w:rsidRDefault="00ED0938" w:rsidP="005B4EE5">
            <w:pPr>
              <w:spacing w:after="0" w:line="240" w:lineRule="auto"/>
              <w:ind w:left="60" w:right="60"/>
              <w:jc w:val="center"/>
              <w:rPr>
                <w:rFonts w:ascii="Simplified Arabic" w:hAnsi="Simplified Arabic" w:cs="Simplified Arabic"/>
                <w:b/>
                <w:bCs/>
                <w:color w:val="000000"/>
                <w:sz w:val="24"/>
                <w:szCs w:val="24"/>
              </w:rPr>
            </w:pPr>
            <w:r>
              <w:rPr>
                <w:rFonts w:ascii="Simplified Arabic" w:hAnsi="Simplified Arabic" w:cs="Simplified Arabic"/>
                <w:b/>
                <w:bCs/>
                <w:color w:val="000000"/>
                <w:sz w:val="24"/>
                <w:szCs w:val="24"/>
                <w:rtl/>
              </w:rPr>
              <w:t>المتوسط الحسابي</w:t>
            </w:r>
          </w:p>
        </w:tc>
        <w:tc>
          <w:tcPr>
            <w:tcW w:w="0" w:type="auto"/>
            <w:vMerge w:val="restart"/>
            <w:shd w:val="clear" w:color="auto" w:fill="auto"/>
            <w:vAlign w:val="center"/>
          </w:tcPr>
          <w:p w:rsidR="00B60FFB" w:rsidRDefault="00ED0938" w:rsidP="005B4EE5">
            <w:pPr>
              <w:spacing w:after="0" w:line="240" w:lineRule="auto"/>
              <w:ind w:left="60" w:right="60"/>
              <w:jc w:val="center"/>
              <w:rPr>
                <w:rFonts w:ascii="Simplified Arabic" w:hAnsi="Simplified Arabic" w:cs="Simplified Arabic"/>
                <w:b/>
                <w:bCs/>
                <w:color w:val="000000"/>
                <w:sz w:val="24"/>
                <w:szCs w:val="24"/>
              </w:rPr>
            </w:pPr>
            <w:r>
              <w:rPr>
                <w:rFonts w:ascii="Simplified Arabic" w:hAnsi="Simplified Arabic" w:cs="Simplified Arabic"/>
                <w:b/>
                <w:bCs/>
                <w:color w:val="000000"/>
                <w:sz w:val="24"/>
                <w:szCs w:val="24"/>
                <w:rtl/>
              </w:rPr>
              <w:t>الانحراف المعياري</w:t>
            </w:r>
          </w:p>
        </w:tc>
      </w:tr>
      <w:tr w:rsidR="00B60FFB" w:rsidTr="005B4EE5">
        <w:trPr>
          <w:trHeight w:val="398"/>
        </w:trPr>
        <w:tc>
          <w:tcPr>
            <w:tcW w:w="0" w:type="auto"/>
            <w:vMerge/>
            <w:shd w:val="clear" w:color="auto" w:fill="auto"/>
            <w:vAlign w:val="center"/>
          </w:tcPr>
          <w:p w:rsidR="00B60FFB" w:rsidRDefault="00B60FFB" w:rsidP="005B4EE5">
            <w:pPr>
              <w:spacing w:after="0" w:line="240" w:lineRule="auto"/>
              <w:ind w:left="360"/>
              <w:jc w:val="both"/>
              <w:rPr>
                <w:rFonts w:ascii="Simplified Arabic" w:hAnsi="Simplified Arabic" w:cs="Simplified Arabic"/>
                <w:sz w:val="24"/>
                <w:szCs w:val="24"/>
              </w:rPr>
            </w:pPr>
          </w:p>
        </w:tc>
        <w:tc>
          <w:tcPr>
            <w:tcW w:w="0" w:type="auto"/>
            <w:vMerge/>
            <w:shd w:val="clear" w:color="auto" w:fill="auto"/>
            <w:vAlign w:val="center"/>
          </w:tcPr>
          <w:p w:rsidR="00B60FFB" w:rsidRDefault="00B60FFB" w:rsidP="005B4EE5">
            <w:pPr>
              <w:spacing w:after="0" w:line="240" w:lineRule="auto"/>
              <w:ind w:left="60" w:right="60"/>
              <w:jc w:val="center"/>
              <w:rPr>
                <w:rFonts w:ascii="Simplified Arabic" w:hAnsi="Simplified Arabic" w:cs="Simplified Arabic"/>
                <w:b/>
                <w:bCs/>
                <w:color w:val="000000"/>
                <w:sz w:val="24"/>
                <w:szCs w:val="24"/>
              </w:rPr>
            </w:pPr>
          </w:p>
        </w:tc>
        <w:tc>
          <w:tcPr>
            <w:tcW w:w="0" w:type="auto"/>
            <w:vMerge/>
            <w:shd w:val="clear" w:color="auto" w:fill="auto"/>
            <w:vAlign w:val="center"/>
          </w:tcPr>
          <w:p w:rsidR="00B60FFB" w:rsidRDefault="00B60FFB" w:rsidP="005B4EE5">
            <w:pPr>
              <w:spacing w:after="0" w:line="240" w:lineRule="auto"/>
              <w:ind w:left="60" w:right="60"/>
              <w:jc w:val="center"/>
              <w:rPr>
                <w:rFonts w:ascii="Simplified Arabic" w:hAnsi="Simplified Arabic" w:cs="Simplified Arabic"/>
                <w:b/>
                <w:bCs/>
                <w:color w:val="000000"/>
                <w:sz w:val="24"/>
                <w:szCs w:val="24"/>
              </w:rPr>
            </w:pPr>
          </w:p>
        </w:tc>
      </w:tr>
      <w:tr w:rsidR="00B60FFB">
        <w:trPr>
          <w:trHeight w:val="896"/>
        </w:trPr>
        <w:tc>
          <w:tcPr>
            <w:tcW w:w="0" w:type="auto"/>
            <w:vMerge w:val="restart"/>
            <w:shd w:val="clear" w:color="auto" w:fill="auto"/>
          </w:tcPr>
          <w:p w:rsidR="00B60FFB" w:rsidRDefault="00ED0938" w:rsidP="005B4EE5">
            <w:pPr>
              <w:spacing w:after="0" w:line="240" w:lineRule="auto"/>
              <w:ind w:left="360" w:right="60"/>
              <w:rPr>
                <w:rFonts w:ascii="Simplified Arabic" w:hAnsi="Simplified Arabic" w:cs="Simplified Arabic"/>
                <w:color w:val="000000"/>
                <w:sz w:val="24"/>
                <w:szCs w:val="24"/>
              </w:rPr>
            </w:pPr>
            <w:r>
              <w:rPr>
                <w:rFonts w:ascii="Simplified Arabic" w:hAnsi="Simplified Arabic" w:cs="Simplified Arabic"/>
                <w:sz w:val="24"/>
                <w:szCs w:val="24"/>
                <w:rtl/>
                <w:lang w:bidi="ar-AE"/>
              </w:rPr>
              <w:t>الدعم الشخصي من قبل القائد التحويلي يرتبط بشكل إيجابي بزيادة رضا وكفاءة الموظفين في المؤسسات المالية.</w:t>
            </w:r>
          </w:p>
        </w:tc>
        <w:tc>
          <w:tcPr>
            <w:tcW w:w="0" w:type="auto"/>
            <w:vMerge w:val="restart"/>
            <w:shd w:val="clear" w:color="auto" w:fill="auto"/>
            <w:vAlign w:val="center"/>
          </w:tcPr>
          <w:p w:rsidR="00B60FFB" w:rsidRDefault="00ED0938" w:rsidP="005B4EE5">
            <w:pPr>
              <w:spacing w:after="0" w:line="240" w:lineRule="auto"/>
              <w:ind w:left="60" w:right="60"/>
              <w:jc w:val="center"/>
              <w:rPr>
                <w:rFonts w:ascii="Simplified Arabic" w:hAnsi="Simplified Arabic" w:cs="Simplified Arabic"/>
                <w:color w:val="000000"/>
                <w:sz w:val="24"/>
                <w:szCs w:val="24"/>
              </w:rPr>
            </w:pPr>
            <w:r>
              <w:rPr>
                <w:rFonts w:ascii="Simplified Arabic" w:hAnsi="Simplified Arabic" w:cs="Simplified Arabic"/>
                <w:b/>
                <w:bCs/>
                <w:color w:val="000000"/>
                <w:sz w:val="18"/>
                <w:szCs w:val="18"/>
              </w:rPr>
              <w:t>1.2750</w:t>
            </w:r>
          </w:p>
        </w:tc>
        <w:tc>
          <w:tcPr>
            <w:tcW w:w="0" w:type="auto"/>
            <w:vMerge w:val="restart"/>
            <w:shd w:val="clear" w:color="auto" w:fill="auto"/>
            <w:vAlign w:val="center"/>
          </w:tcPr>
          <w:p w:rsidR="00B60FFB" w:rsidRDefault="00ED0938" w:rsidP="005B4EE5">
            <w:pPr>
              <w:spacing w:after="0" w:line="240" w:lineRule="auto"/>
              <w:ind w:left="60" w:right="60"/>
              <w:jc w:val="center"/>
              <w:rPr>
                <w:rFonts w:ascii="Simplified Arabic" w:hAnsi="Simplified Arabic" w:cs="Simplified Arabic"/>
                <w:color w:val="000000"/>
                <w:sz w:val="24"/>
                <w:szCs w:val="24"/>
              </w:rPr>
            </w:pPr>
            <w:r>
              <w:rPr>
                <w:rFonts w:ascii="Simplified Arabic" w:hAnsi="Simplified Arabic" w:cs="Simplified Arabic"/>
                <w:b/>
                <w:bCs/>
                <w:color w:val="000000"/>
                <w:sz w:val="18"/>
                <w:szCs w:val="18"/>
              </w:rPr>
              <w:t>.59481</w:t>
            </w:r>
          </w:p>
        </w:tc>
      </w:tr>
      <w:tr w:rsidR="00B60FFB" w:rsidTr="005B4EE5">
        <w:trPr>
          <w:trHeight w:val="398"/>
        </w:trPr>
        <w:tc>
          <w:tcPr>
            <w:tcW w:w="0" w:type="auto"/>
            <w:vMerge/>
            <w:shd w:val="clear" w:color="auto" w:fill="auto"/>
            <w:vAlign w:val="center"/>
          </w:tcPr>
          <w:p w:rsidR="00B60FFB" w:rsidRDefault="00B60FFB" w:rsidP="005B4EE5">
            <w:pPr>
              <w:spacing w:after="0" w:line="240" w:lineRule="auto"/>
              <w:ind w:left="360" w:right="60"/>
              <w:jc w:val="both"/>
              <w:rPr>
                <w:rFonts w:ascii="Simplified Arabic" w:hAnsi="Simplified Arabic" w:cs="Simplified Arabic"/>
                <w:color w:val="000000"/>
                <w:sz w:val="24"/>
                <w:szCs w:val="24"/>
                <w:rtl/>
              </w:rPr>
            </w:pPr>
          </w:p>
        </w:tc>
        <w:tc>
          <w:tcPr>
            <w:tcW w:w="0" w:type="auto"/>
            <w:vMerge/>
            <w:shd w:val="clear" w:color="auto" w:fill="auto"/>
            <w:vAlign w:val="center"/>
          </w:tcPr>
          <w:p w:rsidR="00B60FFB" w:rsidRDefault="00B60FFB" w:rsidP="005B4EE5">
            <w:pPr>
              <w:spacing w:after="0" w:line="240" w:lineRule="auto"/>
              <w:ind w:left="60" w:right="60"/>
              <w:jc w:val="center"/>
              <w:rPr>
                <w:rFonts w:ascii="Simplified Arabic" w:hAnsi="Simplified Arabic" w:cs="Simplified Arabic"/>
                <w:color w:val="000000"/>
                <w:sz w:val="24"/>
                <w:szCs w:val="24"/>
              </w:rPr>
            </w:pPr>
          </w:p>
        </w:tc>
        <w:tc>
          <w:tcPr>
            <w:tcW w:w="0" w:type="auto"/>
            <w:vMerge/>
            <w:shd w:val="clear" w:color="auto" w:fill="auto"/>
            <w:vAlign w:val="center"/>
          </w:tcPr>
          <w:p w:rsidR="00B60FFB" w:rsidRDefault="00B60FFB" w:rsidP="005B4EE5">
            <w:pPr>
              <w:spacing w:after="0" w:line="240" w:lineRule="auto"/>
              <w:ind w:left="60" w:right="60"/>
              <w:jc w:val="center"/>
              <w:rPr>
                <w:rFonts w:ascii="Simplified Arabic" w:hAnsi="Simplified Arabic" w:cs="Simplified Arabic"/>
                <w:color w:val="000000"/>
                <w:sz w:val="24"/>
                <w:szCs w:val="24"/>
              </w:rPr>
            </w:pPr>
          </w:p>
        </w:tc>
      </w:tr>
      <w:tr w:rsidR="00B60FFB">
        <w:trPr>
          <w:trHeight w:val="896"/>
        </w:trPr>
        <w:tc>
          <w:tcPr>
            <w:tcW w:w="0" w:type="auto"/>
            <w:vMerge w:val="restart"/>
            <w:shd w:val="clear" w:color="auto" w:fill="auto"/>
            <w:vAlign w:val="center"/>
          </w:tcPr>
          <w:p w:rsidR="00B60FFB" w:rsidRDefault="00ED0938" w:rsidP="005B4EE5">
            <w:pPr>
              <w:spacing w:after="0" w:line="240" w:lineRule="auto"/>
              <w:ind w:left="360" w:right="60"/>
              <w:jc w:val="both"/>
              <w:rPr>
                <w:rFonts w:ascii="Simplified Arabic" w:hAnsi="Simplified Arabic" w:cs="Simplified Arabic"/>
                <w:color w:val="000000"/>
                <w:sz w:val="24"/>
                <w:szCs w:val="24"/>
                <w:lang w:bidi="ar-AE"/>
              </w:rPr>
            </w:pPr>
            <w:r>
              <w:rPr>
                <w:rFonts w:ascii="Simplified Arabic" w:hAnsi="Simplified Arabic" w:cs="Simplified Arabic"/>
                <w:sz w:val="24"/>
                <w:szCs w:val="24"/>
                <w:rtl/>
                <w:lang w:bidi="ar-AE"/>
              </w:rPr>
              <w:t>يساهم التحفيز المقدم من القائد التحويلي في زيادة مستوى الابتكار والإبداع بين الموظفين في المؤسسات المالية السعودية.</w:t>
            </w:r>
          </w:p>
        </w:tc>
        <w:tc>
          <w:tcPr>
            <w:tcW w:w="0" w:type="auto"/>
            <w:vMerge w:val="restart"/>
            <w:shd w:val="clear" w:color="auto" w:fill="auto"/>
            <w:vAlign w:val="center"/>
          </w:tcPr>
          <w:p w:rsidR="00B60FFB" w:rsidRDefault="00ED0938" w:rsidP="005B4EE5">
            <w:pPr>
              <w:spacing w:after="0" w:line="240" w:lineRule="auto"/>
              <w:ind w:left="60" w:right="60"/>
              <w:jc w:val="center"/>
              <w:rPr>
                <w:rFonts w:ascii="Simplified Arabic" w:hAnsi="Simplified Arabic" w:cs="Simplified Arabic"/>
                <w:color w:val="000000"/>
                <w:sz w:val="24"/>
                <w:szCs w:val="24"/>
              </w:rPr>
            </w:pPr>
            <w:r>
              <w:rPr>
                <w:rFonts w:ascii="Simplified Arabic" w:hAnsi="Simplified Arabic" w:cs="Simplified Arabic"/>
                <w:b/>
                <w:bCs/>
                <w:color w:val="000000"/>
                <w:sz w:val="18"/>
                <w:szCs w:val="18"/>
              </w:rPr>
              <w:t>1.1750</w:t>
            </w:r>
          </w:p>
        </w:tc>
        <w:tc>
          <w:tcPr>
            <w:tcW w:w="0" w:type="auto"/>
            <w:vMerge w:val="restart"/>
            <w:shd w:val="clear" w:color="auto" w:fill="auto"/>
            <w:vAlign w:val="center"/>
          </w:tcPr>
          <w:p w:rsidR="00B60FFB" w:rsidRDefault="00ED0938" w:rsidP="005B4EE5">
            <w:pPr>
              <w:spacing w:after="0" w:line="240" w:lineRule="auto"/>
              <w:ind w:left="60" w:right="60"/>
              <w:jc w:val="center"/>
              <w:rPr>
                <w:rFonts w:ascii="Simplified Arabic" w:hAnsi="Simplified Arabic" w:cs="Simplified Arabic"/>
                <w:color w:val="000000"/>
                <w:sz w:val="24"/>
                <w:szCs w:val="24"/>
              </w:rPr>
            </w:pPr>
            <w:r>
              <w:rPr>
                <w:rFonts w:ascii="Simplified Arabic" w:hAnsi="Simplified Arabic" w:cs="Simplified Arabic"/>
                <w:b/>
                <w:bCs/>
                <w:color w:val="000000"/>
                <w:sz w:val="18"/>
                <w:szCs w:val="18"/>
              </w:rPr>
              <w:t>.44366</w:t>
            </w:r>
          </w:p>
        </w:tc>
      </w:tr>
      <w:tr w:rsidR="00B60FFB" w:rsidTr="005B4EE5">
        <w:trPr>
          <w:trHeight w:val="398"/>
        </w:trPr>
        <w:tc>
          <w:tcPr>
            <w:tcW w:w="0" w:type="auto"/>
            <w:vMerge/>
            <w:shd w:val="clear" w:color="auto" w:fill="auto"/>
            <w:vAlign w:val="center"/>
          </w:tcPr>
          <w:p w:rsidR="00B60FFB" w:rsidRDefault="00B60FFB" w:rsidP="005B4EE5">
            <w:pPr>
              <w:spacing w:after="0" w:line="240" w:lineRule="auto"/>
              <w:ind w:left="360" w:right="60"/>
              <w:jc w:val="both"/>
              <w:rPr>
                <w:rFonts w:ascii="Simplified Arabic" w:hAnsi="Simplified Arabic" w:cs="Simplified Arabic"/>
                <w:color w:val="000000"/>
                <w:sz w:val="24"/>
                <w:szCs w:val="24"/>
                <w:rtl/>
              </w:rPr>
            </w:pPr>
          </w:p>
        </w:tc>
        <w:tc>
          <w:tcPr>
            <w:tcW w:w="0" w:type="auto"/>
            <w:vMerge/>
            <w:shd w:val="clear" w:color="auto" w:fill="auto"/>
            <w:vAlign w:val="center"/>
          </w:tcPr>
          <w:p w:rsidR="00B60FFB" w:rsidRDefault="00B60FFB" w:rsidP="005B4EE5">
            <w:pPr>
              <w:spacing w:after="0" w:line="240" w:lineRule="auto"/>
              <w:ind w:left="60" w:right="60"/>
              <w:jc w:val="center"/>
              <w:rPr>
                <w:rFonts w:ascii="Simplified Arabic" w:hAnsi="Simplified Arabic" w:cs="Simplified Arabic"/>
                <w:color w:val="000000"/>
                <w:sz w:val="24"/>
                <w:szCs w:val="24"/>
              </w:rPr>
            </w:pPr>
          </w:p>
        </w:tc>
        <w:tc>
          <w:tcPr>
            <w:tcW w:w="0" w:type="auto"/>
            <w:vMerge/>
            <w:shd w:val="clear" w:color="auto" w:fill="auto"/>
            <w:vAlign w:val="center"/>
          </w:tcPr>
          <w:p w:rsidR="00B60FFB" w:rsidRDefault="00B60FFB" w:rsidP="005B4EE5">
            <w:pPr>
              <w:spacing w:after="0" w:line="240" w:lineRule="auto"/>
              <w:ind w:left="60" w:right="60"/>
              <w:jc w:val="center"/>
              <w:rPr>
                <w:rFonts w:ascii="Simplified Arabic" w:hAnsi="Simplified Arabic" w:cs="Simplified Arabic"/>
                <w:color w:val="000000"/>
                <w:sz w:val="24"/>
                <w:szCs w:val="24"/>
              </w:rPr>
            </w:pPr>
          </w:p>
        </w:tc>
      </w:tr>
      <w:tr w:rsidR="00B60FFB">
        <w:trPr>
          <w:trHeight w:val="896"/>
        </w:trPr>
        <w:tc>
          <w:tcPr>
            <w:tcW w:w="0" w:type="auto"/>
            <w:vMerge w:val="restart"/>
            <w:shd w:val="clear" w:color="auto" w:fill="auto"/>
            <w:vAlign w:val="center"/>
          </w:tcPr>
          <w:p w:rsidR="00B60FFB" w:rsidRDefault="00ED0938" w:rsidP="005B4EE5">
            <w:pPr>
              <w:spacing w:after="0" w:line="240" w:lineRule="auto"/>
              <w:ind w:left="360" w:right="60"/>
              <w:jc w:val="both"/>
              <w:rPr>
                <w:rFonts w:ascii="Simplified Arabic" w:hAnsi="Simplified Arabic" w:cs="Simplified Arabic"/>
                <w:color w:val="000000"/>
                <w:sz w:val="24"/>
                <w:szCs w:val="24"/>
                <w:lang w:bidi="ar-AE"/>
              </w:rPr>
            </w:pPr>
            <w:r>
              <w:rPr>
                <w:rFonts w:ascii="Simplified Arabic" w:hAnsi="Simplified Arabic" w:cs="Simplified Arabic"/>
                <w:sz w:val="24"/>
                <w:szCs w:val="24"/>
                <w:rtl/>
                <w:lang w:bidi="ar-AE"/>
              </w:rPr>
              <w:t>القيادة التحويلية تؤدي إلى تحسين ملحوظ في أداء الموظفين في قطاع الخدمات المالية في السعودية.</w:t>
            </w:r>
          </w:p>
        </w:tc>
        <w:tc>
          <w:tcPr>
            <w:tcW w:w="0" w:type="auto"/>
            <w:vMerge w:val="restart"/>
            <w:shd w:val="clear" w:color="auto" w:fill="auto"/>
            <w:vAlign w:val="center"/>
          </w:tcPr>
          <w:p w:rsidR="00B60FFB" w:rsidRDefault="00ED0938" w:rsidP="005B4EE5">
            <w:pPr>
              <w:spacing w:after="0" w:line="240" w:lineRule="auto"/>
              <w:ind w:left="60" w:right="60"/>
              <w:jc w:val="center"/>
              <w:rPr>
                <w:rFonts w:ascii="Simplified Arabic" w:hAnsi="Simplified Arabic" w:cs="Simplified Arabic"/>
                <w:color w:val="000000"/>
                <w:sz w:val="24"/>
                <w:szCs w:val="24"/>
              </w:rPr>
            </w:pPr>
            <w:r>
              <w:rPr>
                <w:rFonts w:ascii="Simplified Arabic" w:hAnsi="Simplified Arabic" w:cs="Simplified Arabic"/>
                <w:b/>
                <w:bCs/>
                <w:color w:val="000000"/>
                <w:sz w:val="18"/>
                <w:szCs w:val="18"/>
              </w:rPr>
              <w:t>1.2000</w:t>
            </w:r>
          </w:p>
        </w:tc>
        <w:tc>
          <w:tcPr>
            <w:tcW w:w="0" w:type="auto"/>
            <w:vMerge w:val="restart"/>
            <w:shd w:val="clear" w:color="auto" w:fill="auto"/>
            <w:vAlign w:val="center"/>
          </w:tcPr>
          <w:p w:rsidR="00B60FFB" w:rsidRDefault="00ED0938" w:rsidP="005B4EE5">
            <w:pPr>
              <w:spacing w:after="0" w:line="240" w:lineRule="auto"/>
              <w:ind w:left="60" w:right="60"/>
              <w:jc w:val="center"/>
              <w:rPr>
                <w:rFonts w:ascii="Simplified Arabic" w:hAnsi="Simplified Arabic" w:cs="Simplified Arabic"/>
                <w:color w:val="000000"/>
                <w:sz w:val="24"/>
                <w:szCs w:val="24"/>
              </w:rPr>
            </w:pPr>
            <w:r>
              <w:rPr>
                <w:rFonts w:ascii="Simplified Arabic" w:hAnsi="Simplified Arabic" w:cs="Simplified Arabic"/>
                <w:b/>
                <w:bCs/>
                <w:color w:val="000000"/>
                <w:sz w:val="18"/>
                <w:szCs w:val="18"/>
              </w:rPr>
              <w:t>.46115</w:t>
            </w:r>
          </w:p>
        </w:tc>
      </w:tr>
      <w:tr w:rsidR="00B60FFB">
        <w:trPr>
          <w:trHeight w:val="458"/>
        </w:trPr>
        <w:tc>
          <w:tcPr>
            <w:tcW w:w="0" w:type="auto"/>
            <w:vMerge/>
            <w:shd w:val="clear" w:color="auto" w:fill="auto"/>
            <w:vAlign w:val="center"/>
          </w:tcPr>
          <w:p w:rsidR="00B60FFB" w:rsidRDefault="00B60FFB" w:rsidP="005B4EE5">
            <w:pPr>
              <w:spacing w:after="0" w:line="240" w:lineRule="auto"/>
              <w:ind w:left="360" w:right="60"/>
              <w:jc w:val="both"/>
              <w:rPr>
                <w:rFonts w:ascii="Simplified Arabic" w:hAnsi="Simplified Arabic" w:cs="Simplified Arabic"/>
                <w:color w:val="000000"/>
                <w:sz w:val="24"/>
                <w:szCs w:val="24"/>
                <w:rtl/>
              </w:rPr>
            </w:pPr>
          </w:p>
        </w:tc>
        <w:tc>
          <w:tcPr>
            <w:tcW w:w="0" w:type="auto"/>
            <w:vMerge/>
            <w:shd w:val="clear" w:color="auto" w:fill="auto"/>
            <w:vAlign w:val="center"/>
          </w:tcPr>
          <w:p w:rsidR="00B60FFB" w:rsidRDefault="00B60FFB" w:rsidP="005B4EE5">
            <w:pPr>
              <w:spacing w:after="0" w:line="240" w:lineRule="auto"/>
              <w:ind w:left="60" w:right="60"/>
              <w:jc w:val="center"/>
              <w:rPr>
                <w:rFonts w:ascii="Simplified Arabic" w:hAnsi="Simplified Arabic" w:cs="Simplified Arabic"/>
                <w:color w:val="000000"/>
                <w:sz w:val="24"/>
                <w:szCs w:val="24"/>
              </w:rPr>
            </w:pPr>
          </w:p>
        </w:tc>
        <w:tc>
          <w:tcPr>
            <w:tcW w:w="0" w:type="auto"/>
            <w:vMerge/>
            <w:shd w:val="clear" w:color="auto" w:fill="auto"/>
            <w:vAlign w:val="center"/>
          </w:tcPr>
          <w:p w:rsidR="00B60FFB" w:rsidRDefault="00B60FFB" w:rsidP="005B4EE5">
            <w:pPr>
              <w:spacing w:after="0" w:line="240" w:lineRule="auto"/>
              <w:ind w:left="60" w:right="60"/>
              <w:jc w:val="center"/>
              <w:rPr>
                <w:rFonts w:ascii="Simplified Arabic" w:hAnsi="Simplified Arabic" w:cs="Simplified Arabic"/>
                <w:color w:val="000000"/>
                <w:sz w:val="24"/>
                <w:szCs w:val="24"/>
              </w:rPr>
            </w:pPr>
          </w:p>
        </w:tc>
      </w:tr>
      <w:tr w:rsidR="00B60FFB">
        <w:trPr>
          <w:trHeight w:val="896"/>
        </w:trPr>
        <w:tc>
          <w:tcPr>
            <w:tcW w:w="0" w:type="auto"/>
            <w:vMerge w:val="restart"/>
            <w:shd w:val="clear" w:color="auto" w:fill="auto"/>
            <w:vAlign w:val="center"/>
          </w:tcPr>
          <w:p w:rsidR="00B60FFB" w:rsidRDefault="00ED0938" w:rsidP="005B4EE5">
            <w:pPr>
              <w:spacing w:after="0" w:line="240" w:lineRule="auto"/>
              <w:ind w:left="360" w:right="60"/>
              <w:jc w:val="both"/>
              <w:rPr>
                <w:rFonts w:ascii="Simplified Arabic" w:hAnsi="Simplified Arabic" w:cs="Simplified Arabic"/>
                <w:color w:val="000000"/>
                <w:sz w:val="24"/>
                <w:szCs w:val="24"/>
                <w:lang w:bidi="ar-AE"/>
              </w:rPr>
            </w:pPr>
            <w:r>
              <w:rPr>
                <w:rFonts w:ascii="Simplified Arabic" w:hAnsi="Simplified Arabic" w:cs="Simplified Arabic"/>
                <w:sz w:val="24"/>
                <w:szCs w:val="24"/>
                <w:rtl/>
                <w:lang w:bidi="ar-AE"/>
              </w:rPr>
              <w:t>الرؤية المستقبلية للقائد التحويلي تعمل على زيادة الابتكار بين الموظفين في المؤسسات المالية السعودية.</w:t>
            </w:r>
          </w:p>
        </w:tc>
        <w:tc>
          <w:tcPr>
            <w:tcW w:w="0" w:type="auto"/>
            <w:vMerge w:val="restart"/>
            <w:shd w:val="clear" w:color="auto" w:fill="auto"/>
            <w:vAlign w:val="center"/>
          </w:tcPr>
          <w:p w:rsidR="00B60FFB" w:rsidRDefault="00ED0938" w:rsidP="005B4EE5">
            <w:pPr>
              <w:spacing w:after="0" w:line="240" w:lineRule="auto"/>
              <w:ind w:left="60" w:right="60"/>
              <w:jc w:val="center"/>
              <w:rPr>
                <w:rFonts w:ascii="Simplified Arabic" w:hAnsi="Simplified Arabic" w:cs="Simplified Arabic"/>
                <w:color w:val="000000"/>
                <w:sz w:val="24"/>
                <w:szCs w:val="24"/>
              </w:rPr>
            </w:pPr>
            <w:r>
              <w:rPr>
                <w:rFonts w:ascii="Simplified Arabic" w:hAnsi="Simplified Arabic" w:cs="Simplified Arabic"/>
                <w:b/>
                <w:bCs/>
                <w:color w:val="000000"/>
                <w:sz w:val="18"/>
                <w:szCs w:val="18"/>
              </w:rPr>
              <w:t>1.2125</w:t>
            </w:r>
          </w:p>
        </w:tc>
        <w:tc>
          <w:tcPr>
            <w:tcW w:w="0" w:type="auto"/>
            <w:vMerge w:val="restart"/>
            <w:shd w:val="clear" w:color="auto" w:fill="auto"/>
            <w:vAlign w:val="center"/>
          </w:tcPr>
          <w:p w:rsidR="00B60FFB" w:rsidRDefault="00ED0938" w:rsidP="005B4EE5">
            <w:pPr>
              <w:spacing w:after="0" w:line="240" w:lineRule="auto"/>
              <w:ind w:left="60" w:right="60"/>
              <w:jc w:val="center"/>
              <w:rPr>
                <w:rFonts w:ascii="Simplified Arabic" w:hAnsi="Simplified Arabic" w:cs="Simplified Arabic"/>
                <w:color w:val="000000"/>
                <w:sz w:val="24"/>
                <w:szCs w:val="24"/>
              </w:rPr>
            </w:pPr>
            <w:r>
              <w:rPr>
                <w:rFonts w:ascii="Simplified Arabic" w:hAnsi="Simplified Arabic" w:cs="Simplified Arabic"/>
                <w:b/>
                <w:bCs/>
                <w:color w:val="000000"/>
                <w:sz w:val="18"/>
                <w:szCs w:val="18"/>
              </w:rPr>
              <w:t>.49539</w:t>
            </w:r>
          </w:p>
        </w:tc>
      </w:tr>
      <w:tr w:rsidR="00B60FFB">
        <w:trPr>
          <w:trHeight w:val="458"/>
        </w:trPr>
        <w:tc>
          <w:tcPr>
            <w:tcW w:w="0" w:type="auto"/>
            <w:vMerge/>
            <w:shd w:val="clear" w:color="auto" w:fill="auto"/>
            <w:vAlign w:val="center"/>
          </w:tcPr>
          <w:p w:rsidR="00B60FFB" w:rsidRDefault="00B60FFB" w:rsidP="005B4EE5">
            <w:pPr>
              <w:spacing w:after="0" w:line="240" w:lineRule="auto"/>
              <w:ind w:left="360" w:right="60"/>
              <w:jc w:val="both"/>
              <w:rPr>
                <w:rFonts w:ascii="Simplified Arabic" w:hAnsi="Simplified Arabic" w:cs="Simplified Arabic"/>
                <w:color w:val="000000"/>
                <w:sz w:val="24"/>
                <w:szCs w:val="24"/>
                <w:rtl/>
              </w:rPr>
            </w:pPr>
          </w:p>
        </w:tc>
        <w:tc>
          <w:tcPr>
            <w:tcW w:w="0" w:type="auto"/>
            <w:vMerge/>
            <w:shd w:val="clear" w:color="auto" w:fill="auto"/>
            <w:vAlign w:val="center"/>
          </w:tcPr>
          <w:p w:rsidR="00B60FFB" w:rsidRDefault="00B60FFB" w:rsidP="005B4EE5">
            <w:pPr>
              <w:spacing w:after="0" w:line="240" w:lineRule="auto"/>
              <w:ind w:left="60" w:right="60"/>
              <w:jc w:val="center"/>
              <w:rPr>
                <w:rFonts w:ascii="Simplified Arabic" w:hAnsi="Simplified Arabic" w:cs="Simplified Arabic"/>
                <w:color w:val="000000"/>
                <w:sz w:val="24"/>
                <w:szCs w:val="24"/>
              </w:rPr>
            </w:pPr>
          </w:p>
        </w:tc>
        <w:tc>
          <w:tcPr>
            <w:tcW w:w="0" w:type="auto"/>
            <w:vMerge/>
            <w:shd w:val="clear" w:color="auto" w:fill="auto"/>
            <w:vAlign w:val="center"/>
          </w:tcPr>
          <w:p w:rsidR="00B60FFB" w:rsidRDefault="00B60FFB" w:rsidP="005B4EE5">
            <w:pPr>
              <w:spacing w:after="0" w:line="240" w:lineRule="auto"/>
              <w:ind w:left="60" w:right="60"/>
              <w:jc w:val="center"/>
              <w:rPr>
                <w:rFonts w:ascii="Simplified Arabic" w:hAnsi="Simplified Arabic" w:cs="Simplified Arabic"/>
                <w:color w:val="000000"/>
                <w:sz w:val="24"/>
                <w:szCs w:val="24"/>
              </w:rPr>
            </w:pPr>
          </w:p>
        </w:tc>
      </w:tr>
      <w:tr w:rsidR="00B60FFB">
        <w:trPr>
          <w:trHeight w:val="896"/>
        </w:trPr>
        <w:tc>
          <w:tcPr>
            <w:tcW w:w="0" w:type="auto"/>
            <w:vMerge w:val="restart"/>
            <w:shd w:val="clear" w:color="auto" w:fill="auto"/>
            <w:vAlign w:val="center"/>
          </w:tcPr>
          <w:p w:rsidR="00B60FFB" w:rsidRDefault="00ED0938" w:rsidP="005B4EE5">
            <w:pPr>
              <w:spacing w:after="0" w:line="240" w:lineRule="auto"/>
              <w:ind w:left="360" w:right="60"/>
              <w:jc w:val="both"/>
              <w:rPr>
                <w:rFonts w:ascii="Simplified Arabic" w:hAnsi="Simplified Arabic" w:cs="Simplified Arabic"/>
                <w:color w:val="000000"/>
                <w:sz w:val="24"/>
                <w:szCs w:val="24"/>
                <w:lang w:bidi="ar-AE"/>
              </w:rPr>
            </w:pPr>
            <w:r>
              <w:rPr>
                <w:rFonts w:ascii="Simplified Arabic" w:hAnsi="Simplified Arabic" w:cs="Simplified Arabic"/>
                <w:sz w:val="24"/>
                <w:szCs w:val="24"/>
                <w:rtl/>
                <w:lang w:bidi="ar-AE"/>
              </w:rPr>
              <w:t>معاملة القائد التحويلي للموظفين دون تحيز يؤثر بشكل إيجابي على الاداء الوظيفي للعاملين في قطاع الخدمات المالية في السعودية</w:t>
            </w:r>
          </w:p>
        </w:tc>
        <w:tc>
          <w:tcPr>
            <w:tcW w:w="0" w:type="auto"/>
            <w:vMerge w:val="restart"/>
            <w:shd w:val="clear" w:color="auto" w:fill="auto"/>
            <w:vAlign w:val="center"/>
          </w:tcPr>
          <w:p w:rsidR="00B60FFB" w:rsidRDefault="00ED0938" w:rsidP="005B4EE5">
            <w:pPr>
              <w:spacing w:after="0" w:line="240" w:lineRule="auto"/>
              <w:ind w:left="60" w:right="60"/>
              <w:jc w:val="center"/>
              <w:rPr>
                <w:rFonts w:ascii="Simplified Arabic" w:hAnsi="Simplified Arabic" w:cs="Simplified Arabic"/>
                <w:color w:val="000000"/>
                <w:sz w:val="24"/>
                <w:szCs w:val="24"/>
                <w:rtl/>
                <w:lang w:bidi="ar-EG"/>
              </w:rPr>
            </w:pPr>
            <w:r>
              <w:rPr>
                <w:rFonts w:ascii="Simplified Arabic" w:hAnsi="Simplified Arabic" w:cs="Simplified Arabic"/>
                <w:b/>
                <w:bCs/>
                <w:color w:val="000000"/>
                <w:sz w:val="18"/>
                <w:szCs w:val="18"/>
              </w:rPr>
              <w:t>1.2125</w:t>
            </w:r>
          </w:p>
        </w:tc>
        <w:tc>
          <w:tcPr>
            <w:tcW w:w="0" w:type="auto"/>
            <w:vMerge w:val="restart"/>
            <w:shd w:val="clear" w:color="auto" w:fill="auto"/>
            <w:vAlign w:val="center"/>
          </w:tcPr>
          <w:p w:rsidR="00B60FFB" w:rsidRDefault="00ED0938" w:rsidP="005B4EE5">
            <w:pPr>
              <w:spacing w:after="0" w:line="240" w:lineRule="auto"/>
              <w:ind w:left="60" w:right="60"/>
              <w:jc w:val="center"/>
              <w:rPr>
                <w:rFonts w:ascii="Simplified Arabic" w:hAnsi="Simplified Arabic" w:cs="Simplified Arabic"/>
                <w:color w:val="000000"/>
                <w:sz w:val="24"/>
                <w:szCs w:val="24"/>
              </w:rPr>
            </w:pPr>
            <w:r>
              <w:rPr>
                <w:rFonts w:ascii="Simplified Arabic" w:hAnsi="Simplified Arabic" w:cs="Simplified Arabic"/>
                <w:b/>
                <w:bCs/>
                <w:color w:val="000000"/>
                <w:sz w:val="18"/>
                <w:szCs w:val="18"/>
              </w:rPr>
              <w:t>.56689</w:t>
            </w:r>
          </w:p>
        </w:tc>
      </w:tr>
      <w:tr w:rsidR="00B60FFB" w:rsidTr="005B4EE5">
        <w:trPr>
          <w:trHeight w:val="398"/>
        </w:trPr>
        <w:tc>
          <w:tcPr>
            <w:tcW w:w="0" w:type="auto"/>
            <w:vMerge/>
            <w:shd w:val="clear" w:color="auto" w:fill="auto"/>
            <w:vAlign w:val="center"/>
          </w:tcPr>
          <w:p w:rsidR="00B60FFB" w:rsidRDefault="00B60FFB" w:rsidP="005B4EE5">
            <w:pPr>
              <w:spacing w:after="0" w:line="240" w:lineRule="auto"/>
              <w:ind w:left="360" w:right="60"/>
              <w:jc w:val="both"/>
              <w:rPr>
                <w:rFonts w:ascii="Simplified Arabic" w:hAnsi="Simplified Arabic" w:cs="Simplified Arabic"/>
                <w:color w:val="000000"/>
                <w:sz w:val="24"/>
                <w:szCs w:val="24"/>
                <w:rtl/>
              </w:rPr>
            </w:pPr>
          </w:p>
        </w:tc>
        <w:tc>
          <w:tcPr>
            <w:tcW w:w="0" w:type="auto"/>
            <w:vMerge/>
            <w:shd w:val="clear" w:color="auto" w:fill="auto"/>
            <w:vAlign w:val="center"/>
          </w:tcPr>
          <w:p w:rsidR="00B60FFB" w:rsidRDefault="00B60FFB" w:rsidP="005B4EE5">
            <w:pPr>
              <w:spacing w:after="0" w:line="240" w:lineRule="auto"/>
              <w:ind w:left="60" w:right="60"/>
              <w:jc w:val="center"/>
              <w:rPr>
                <w:rFonts w:ascii="Simplified Arabic" w:hAnsi="Simplified Arabic" w:cs="Simplified Arabic"/>
                <w:color w:val="000000"/>
                <w:sz w:val="24"/>
                <w:szCs w:val="24"/>
              </w:rPr>
            </w:pPr>
          </w:p>
        </w:tc>
        <w:tc>
          <w:tcPr>
            <w:tcW w:w="0" w:type="auto"/>
            <w:vMerge/>
            <w:shd w:val="clear" w:color="auto" w:fill="auto"/>
            <w:vAlign w:val="center"/>
          </w:tcPr>
          <w:p w:rsidR="00B60FFB" w:rsidRDefault="00B60FFB" w:rsidP="005B4EE5">
            <w:pPr>
              <w:spacing w:after="0" w:line="240" w:lineRule="auto"/>
              <w:ind w:left="60" w:right="60"/>
              <w:jc w:val="center"/>
              <w:rPr>
                <w:rFonts w:ascii="Simplified Arabic" w:hAnsi="Simplified Arabic" w:cs="Simplified Arabic"/>
                <w:color w:val="000000"/>
                <w:sz w:val="24"/>
                <w:szCs w:val="24"/>
              </w:rPr>
            </w:pPr>
          </w:p>
        </w:tc>
      </w:tr>
      <w:tr w:rsidR="00B60FFB">
        <w:trPr>
          <w:trHeight w:val="896"/>
        </w:trPr>
        <w:tc>
          <w:tcPr>
            <w:tcW w:w="0" w:type="auto"/>
            <w:vMerge w:val="restart"/>
            <w:shd w:val="clear" w:color="auto" w:fill="auto"/>
            <w:vAlign w:val="center"/>
          </w:tcPr>
          <w:p w:rsidR="00B60FFB" w:rsidRDefault="00ED0938" w:rsidP="005B4EE5">
            <w:pPr>
              <w:spacing w:after="0" w:line="240" w:lineRule="auto"/>
              <w:ind w:left="360" w:right="60"/>
              <w:jc w:val="both"/>
              <w:rPr>
                <w:rFonts w:ascii="Simplified Arabic" w:hAnsi="Simplified Arabic" w:cs="Simplified Arabic"/>
                <w:color w:val="000000"/>
                <w:sz w:val="24"/>
                <w:szCs w:val="24"/>
              </w:rPr>
            </w:pPr>
            <w:r>
              <w:rPr>
                <w:rFonts w:ascii="Simplified Arabic" w:hAnsi="Simplified Arabic" w:cs="Simplified Arabic"/>
                <w:color w:val="000000"/>
                <w:sz w:val="24"/>
                <w:szCs w:val="24"/>
                <w:rtl/>
              </w:rPr>
              <w:t>العبارات التشجيعية من القائد التحويلي للموظفين في قطاع الخدمات المالية السعودية يزيد من جودة الاداء الوظيفي</w:t>
            </w:r>
          </w:p>
        </w:tc>
        <w:tc>
          <w:tcPr>
            <w:tcW w:w="0" w:type="auto"/>
            <w:vMerge w:val="restart"/>
            <w:shd w:val="clear" w:color="auto" w:fill="auto"/>
            <w:vAlign w:val="center"/>
          </w:tcPr>
          <w:p w:rsidR="00B60FFB" w:rsidRDefault="00ED0938" w:rsidP="005B4EE5">
            <w:pPr>
              <w:spacing w:after="0" w:line="240" w:lineRule="auto"/>
              <w:ind w:left="60" w:right="60"/>
              <w:jc w:val="center"/>
              <w:rPr>
                <w:rFonts w:ascii="Simplified Arabic" w:hAnsi="Simplified Arabic" w:cs="Simplified Arabic"/>
                <w:color w:val="000000"/>
                <w:sz w:val="24"/>
                <w:szCs w:val="24"/>
              </w:rPr>
            </w:pPr>
            <w:r>
              <w:rPr>
                <w:rFonts w:ascii="Simplified Arabic" w:hAnsi="Simplified Arabic" w:cs="Simplified Arabic"/>
                <w:b/>
                <w:bCs/>
                <w:color w:val="000000"/>
                <w:sz w:val="18"/>
                <w:szCs w:val="18"/>
              </w:rPr>
              <w:t>1.1625</w:t>
            </w:r>
          </w:p>
        </w:tc>
        <w:tc>
          <w:tcPr>
            <w:tcW w:w="0" w:type="auto"/>
            <w:vMerge w:val="restart"/>
            <w:shd w:val="clear" w:color="auto" w:fill="auto"/>
            <w:vAlign w:val="center"/>
          </w:tcPr>
          <w:p w:rsidR="00B60FFB" w:rsidRDefault="00ED0938" w:rsidP="005B4EE5">
            <w:pPr>
              <w:spacing w:after="0" w:line="240" w:lineRule="auto"/>
              <w:ind w:left="60" w:right="60"/>
              <w:jc w:val="center"/>
              <w:rPr>
                <w:rFonts w:ascii="Simplified Arabic" w:hAnsi="Simplified Arabic" w:cs="Simplified Arabic"/>
                <w:color w:val="000000"/>
                <w:sz w:val="24"/>
                <w:szCs w:val="24"/>
              </w:rPr>
            </w:pPr>
            <w:r>
              <w:rPr>
                <w:rFonts w:ascii="Simplified Arabic" w:hAnsi="Simplified Arabic" w:cs="Simplified Arabic"/>
                <w:b/>
                <w:bCs/>
                <w:color w:val="000000"/>
                <w:sz w:val="18"/>
                <w:szCs w:val="18"/>
              </w:rPr>
              <w:t>.43411</w:t>
            </w:r>
          </w:p>
        </w:tc>
      </w:tr>
      <w:tr w:rsidR="00B60FFB" w:rsidTr="005B4EE5">
        <w:trPr>
          <w:trHeight w:val="398"/>
        </w:trPr>
        <w:tc>
          <w:tcPr>
            <w:tcW w:w="0" w:type="auto"/>
            <w:vMerge/>
            <w:shd w:val="clear" w:color="auto" w:fill="auto"/>
            <w:vAlign w:val="center"/>
          </w:tcPr>
          <w:p w:rsidR="00B60FFB" w:rsidRDefault="00B60FFB" w:rsidP="005B4EE5">
            <w:pPr>
              <w:spacing w:after="0" w:line="240" w:lineRule="auto"/>
              <w:ind w:left="360" w:right="60"/>
              <w:jc w:val="both"/>
              <w:rPr>
                <w:rFonts w:ascii="Simplified Arabic" w:hAnsi="Simplified Arabic" w:cs="Simplified Arabic"/>
                <w:color w:val="000000"/>
                <w:sz w:val="24"/>
                <w:szCs w:val="24"/>
                <w:rtl/>
              </w:rPr>
            </w:pPr>
          </w:p>
        </w:tc>
        <w:tc>
          <w:tcPr>
            <w:tcW w:w="0" w:type="auto"/>
            <w:vMerge/>
            <w:shd w:val="clear" w:color="auto" w:fill="auto"/>
            <w:vAlign w:val="center"/>
          </w:tcPr>
          <w:p w:rsidR="00B60FFB" w:rsidRDefault="00B60FFB" w:rsidP="005B4EE5">
            <w:pPr>
              <w:spacing w:after="0" w:line="240" w:lineRule="auto"/>
              <w:ind w:left="60" w:right="60"/>
              <w:jc w:val="center"/>
              <w:rPr>
                <w:rFonts w:ascii="Simplified Arabic" w:hAnsi="Simplified Arabic" w:cs="Simplified Arabic"/>
                <w:color w:val="000000"/>
                <w:sz w:val="24"/>
                <w:szCs w:val="24"/>
              </w:rPr>
            </w:pPr>
          </w:p>
        </w:tc>
        <w:tc>
          <w:tcPr>
            <w:tcW w:w="0" w:type="auto"/>
            <w:vMerge/>
            <w:shd w:val="clear" w:color="auto" w:fill="auto"/>
            <w:vAlign w:val="center"/>
          </w:tcPr>
          <w:p w:rsidR="00B60FFB" w:rsidRDefault="00B60FFB" w:rsidP="005B4EE5">
            <w:pPr>
              <w:spacing w:after="0" w:line="240" w:lineRule="auto"/>
              <w:ind w:left="60" w:right="60"/>
              <w:jc w:val="center"/>
              <w:rPr>
                <w:rFonts w:ascii="Simplified Arabic" w:hAnsi="Simplified Arabic" w:cs="Simplified Arabic"/>
                <w:color w:val="000000"/>
                <w:sz w:val="24"/>
                <w:szCs w:val="24"/>
              </w:rPr>
            </w:pPr>
          </w:p>
        </w:tc>
      </w:tr>
      <w:tr w:rsidR="00B60FFB">
        <w:trPr>
          <w:trHeight w:val="1075"/>
        </w:trPr>
        <w:tc>
          <w:tcPr>
            <w:tcW w:w="0" w:type="auto"/>
            <w:vMerge w:val="restart"/>
            <w:shd w:val="clear" w:color="auto" w:fill="auto"/>
            <w:vAlign w:val="center"/>
          </w:tcPr>
          <w:p w:rsidR="00B60FFB" w:rsidRDefault="00ED0938" w:rsidP="005B4EE5">
            <w:pPr>
              <w:spacing w:after="0" w:line="240" w:lineRule="auto"/>
              <w:ind w:left="360" w:right="60"/>
              <w:jc w:val="both"/>
              <w:rPr>
                <w:rFonts w:ascii="Simplified Arabic" w:hAnsi="Simplified Arabic" w:cs="Simplified Arabic"/>
                <w:color w:val="000000"/>
                <w:sz w:val="24"/>
                <w:szCs w:val="24"/>
              </w:rPr>
            </w:pPr>
            <w:r>
              <w:rPr>
                <w:rFonts w:ascii="Simplified Arabic" w:hAnsi="Simplified Arabic" w:cs="Simplified Arabic"/>
                <w:color w:val="000000"/>
                <w:sz w:val="24"/>
                <w:szCs w:val="24"/>
                <w:rtl/>
              </w:rPr>
              <w:t>مرونة القائد التحويلي في التعامل مع موظفيه يجعل الموظفين في قطاع الخدمات المالية السعودية يتبعوا أوامر وتعليمات القائد بدقة</w:t>
            </w:r>
          </w:p>
        </w:tc>
        <w:tc>
          <w:tcPr>
            <w:tcW w:w="0" w:type="auto"/>
            <w:vMerge w:val="restart"/>
            <w:shd w:val="clear" w:color="auto" w:fill="auto"/>
            <w:vAlign w:val="center"/>
          </w:tcPr>
          <w:p w:rsidR="00B60FFB" w:rsidRDefault="00ED0938" w:rsidP="005B4EE5">
            <w:pPr>
              <w:spacing w:after="0" w:line="240" w:lineRule="auto"/>
              <w:ind w:left="60" w:right="60"/>
              <w:jc w:val="center"/>
              <w:rPr>
                <w:rFonts w:ascii="Simplified Arabic" w:hAnsi="Simplified Arabic" w:cs="Simplified Arabic"/>
                <w:color w:val="000000"/>
                <w:sz w:val="24"/>
                <w:szCs w:val="24"/>
              </w:rPr>
            </w:pPr>
            <w:r>
              <w:rPr>
                <w:rFonts w:ascii="Simplified Arabic" w:hAnsi="Simplified Arabic" w:cs="Simplified Arabic"/>
                <w:b/>
                <w:bCs/>
                <w:color w:val="000000"/>
                <w:sz w:val="18"/>
                <w:szCs w:val="18"/>
              </w:rPr>
              <w:t>1.1750</w:t>
            </w:r>
          </w:p>
        </w:tc>
        <w:tc>
          <w:tcPr>
            <w:tcW w:w="0" w:type="auto"/>
            <w:vMerge w:val="restart"/>
            <w:shd w:val="clear" w:color="auto" w:fill="auto"/>
            <w:vAlign w:val="center"/>
          </w:tcPr>
          <w:p w:rsidR="00B60FFB" w:rsidRDefault="00ED0938" w:rsidP="005B4EE5">
            <w:pPr>
              <w:spacing w:after="0" w:line="240" w:lineRule="auto"/>
              <w:ind w:left="60" w:right="60"/>
              <w:jc w:val="center"/>
              <w:rPr>
                <w:rFonts w:ascii="Simplified Arabic" w:hAnsi="Simplified Arabic" w:cs="Simplified Arabic"/>
                <w:color w:val="000000"/>
                <w:sz w:val="24"/>
                <w:szCs w:val="24"/>
              </w:rPr>
            </w:pPr>
            <w:r>
              <w:rPr>
                <w:rFonts w:ascii="Simplified Arabic" w:hAnsi="Simplified Arabic" w:cs="Simplified Arabic"/>
                <w:b/>
                <w:bCs/>
                <w:color w:val="000000"/>
                <w:sz w:val="18"/>
                <w:szCs w:val="18"/>
              </w:rPr>
              <w:t>.44366</w:t>
            </w:r>
          </w:p>
        </w:tc>
      </w:tr>
      <w:tr w:rsidR="00B60FFB" w:rsidTr="005B4EE5">
        <w:trPr>
          <w:trHeight w:val="398"/>
        </w:trPr>
        <w:tc>
          <w:tcPr>
            <w:tcW w:w="0" w:type="auto"/>
            <w:vMerge/>
            <w:shd w:val="clear" w:color="auto" w:fill="auto"/>
            <w:vAlign w:val="center"/>
          </w:tcPr>
          <w:p w:rsidR="00B60FFB" w:rsidRDefault="00B60FFB" w:rsidP="005B4EE5">
            <w:pPr>
              <w:spacing w:after="0" w:line="240" w:lineRule="auto"/>
              <w:ind w:left="360" w:right="60"/>
              <w:jc w:val="both"/>
              <w:rPr>
                <w:rFonts w:ascii="Simplified Arabic" w:hAnsi="Simplified Arabic" w:cs="Simplified Arabic"/>
                <w:color w:val="000000"/>
                <w:sz w:val="24"/>
                <w:szCs w:val="24"/>
                <w:rtl/>
              </w:rPr>
            </w:pPr>
          </w:p>
        </w:tc>
        <w:tc>
          <w:tcPr>
            <w:tcW w:w="0" w:type="auto"/>
            <w:vMerge/>
            <w:shd w:val="clear" w:color="auto" w:fill="auto"/>
            <w:vAlign w:val="center"/>
          </w:tcPr>
          <w:p w:rsidR="00B60FFB" w:rsidRDefault="00B60FFB" w:rsidP="005B4EE5">
            <w:pPr>
              <w:spacing w:after="0" w:line="240" w:lineRule="auto"/>
              <w:ind w:left="60" w:right="60"/>
              <w:jc w:val="center"/>
              <w:rPr>
                <w:rFonts w:ascii="Simplified Arabic" w:hAnsi="Simplified Arabic" w:cs="Simplified Arabic"/>
                <w:color w:val="000000"/>
                <w:sz w:val="24"/>
                <w:szCs w:val="24"/>
              </w:rPr>
            </w:pPr>
          </w:p>
        </w:tc>
        <w:tc>
          <w:tcPr>
            <w:tcW w:w="0" w:type="auto"/>
            <w:vMerge/>
            <w:shd w:val="clear" w:color="auto" w:fill="auto"/>
            <w:vAlign w:val="center"/>
          </w:tcPr>
          <w:p w:rsidR="00B60FFB" w:rsidRDefault="00B60FFB" w:rsidP="005B4EE5">
            <w:pPr>
              <w:spacing w:after="0" w:line="240" w:lineRule="auto"/>
              <w:ind w:left="60" w:right="60"/>
              <w:jc w:val="center"/>
              <w:rPr>
                <w:rFonts w:ascii="Simplified Arabic" w:hAnsi="Simplified Arabic" w:cs="Simplified Arabic"/>
                <w:color w:val="000000"/>
                <w:sz w:val="24"/>
                <w:szCs w:val="24"/>
              </w:rPr>
            </w:pPr>
          </w:p>
        </w:tc>
      </w:tr>
      <w:tr w:rsidR="00B60FFB">
        <w:trPr>
          <w:trHeight w:val="896"/>
        </w:trPr>
        <w:tc>
          <w:tcPr>
            <w:tcW w:w="0" w:type="auto"/>
            <w:vMerge w:val="restart"/>
            <w:shd w:val="clear" w:color="auto" w:fill="auto"/>
            <w:vAlign w:val="center"/>
          </w:tcPr>
          <w:p w:rsidR="00B60FFB" w:rsidRDefault="00ED0938" w:rsidP="005B4EE5">
            <w:pPr>
              <w:spacing w:after="0" w:line="240" w:lineRule="auto"/>
              <w:ind w:left="360" w:right="60"/>
              <w:jc w:val="both"/>
              <w:rPr>
                <w:rFonts w:ascii="Simplified Arabic" w:hAnsi="Simplified Arabic" w:cs="Simplified Arabic"/>
                <w:color w:val="000000"/>
                <w:sz w:val="24"/>
                <w:szCs w:val="24"/>
                <w:rtl/>
              </w:rPr>
            </w:pPr>
            <w:r>
              <w:rPr>
                <w:rFonts w:ascii="Simplified Arabic" w:hAnsi="Simplified Arabic" w:cs="Simplified Arabic"/>
                <w:sz w:val="24"/>
                <w:szCs w:val="24"/>
                <w:rtl/>
              </w:rPr>
              <w:t>الجوائز والمكافأت تجعل الموظفين في قطاع الخدمات المالية السعودية يلتزموا بالحضور في أوقات العمل الرسمية</w:t>
            </w:r>
          </w:p>
        </w:tc>
        <w:tc>
          <w:tcPr>
            <w:tcW w:w="0" w:type="auto"/>
            <w:vMerge w:val="restart"/>
            <w:shd w:val="clear" w:color="auto" w:fill="auto"/>
            <w:vAlign w:val="center"/>
          </w:tcPr>
          <w:p w:rsidR="00B60FFB" w:rsidRDefault="00ED0938" w:rsidP="005B4EE5">
            <w:pPr>
              <w:spacing w:after="0" w:line="240" w:lineRule="auto"/>
              <w:ind w:left="60" w:right="60"/>
              <w:jc w:val="center"/>
              <w:rPr>
                <w:rFonts w:ascii="Simplified Arabic" w:hAnsi="Simplified Arabic" w:cs="Simplified Arabic"/>
                <w:color w:val="000000"/>
                <w:sz w:val="24"/>
                <w:szCs w:val="24"/>
              </w:rPr>
            </w:pPr>
            <w:r>
              <w:rPr>
                <w:rFonts w:ascii="Simplified Arabic" w:hAnsi="Simplified Arabic" w:cs="Simplified Arabic"/>
                <w:color w:val="000000"/>
                <w:sz w:val="18"/>
                <w:szCs w:val="18"/>
              </w:rPr>
              <w:t>1.1750</w:t>
            </w:r>
          </w:p>
        </w:tc>
        <w:tc>
          <w:tcPr>
            <w:tcW w:w="0" w:type="auto"/>
            <w:vMerge w:val="restart"/>
            <w:shd w:val="clear" w:color="auto" w:fill="auto"/>
            <w:vAlign w:val="center"/>
          </w:tcPr>
          <w:p w:rsidR="00B60FFB" w:rsidRDefault="00ED0938" w:rsidP="005B4EE5">
            <w:pPr>
              <w:spacing w:after="0" w:line="240" w:lineRule="auto"/>
              <w:ind w:left="60" w:right="60"/>
              <w:jc w:val="center"/>
              <w:rPr>
                <w:rFonts w:ascii="Simplified Arabic" w:hAnsi="Simplified Arabic" w:cs="Simplified Arabic"/>
                <w:color w:val="000000"/>
                <w:sz w:val="24"/>
                <w:szCs w:val="24"/>
              </w:rPr>
            </w:pPr>
            <w:r>
              <w:rPr>
                <w:rFonts w:ascii="Simplified Arabic" w:hAnsi="Simplified Arabic" w:cs="Simplified Arabic"/>
                <w:color w:val="000000"/>
                <w:sz w:val="18"/>
                <w:szCs w:val="18"/>
              </w:rPr>
              <w:t>.44366</w:t>
            </w:r>
          </w:p>
        </w:tc>
      </w:tr>
      <w:tr w:rsidR="00B60FFB" w:rsidTr="005B4EE5">
        <w:trPr>
          <w:trHeight w:val="398"/>
        </w:trPr>
        <w:tc>
          <w:tcPr>
            <w:tcW w:w="0" w:type="auto"/>
            <w:vMerge/>
            <w:shd w:val="clear" w:color="auto" w:fill="auto"/>
            <w:vAlign w:val="center"/>
          </w:tcPr>
          <w:p w:rsidR="00B60FFB" w:rsidRDefault="00B60FFB" w:rsidP="005B4EE5">
            <w:pPr>
              <w:spacing w:after="0" w:line="240" w:lineRule="auto"/>
              <w:ind w:left="360" w:right="60"/>
              <w:jc w:val="both"/>
              <w:rPr>
                <w:rFonts w:ascii="Simplified Arabic" w:hAnsi="Simplified Arabic" w:cs="Simplified Arabic"/>
                <w:color w:val="000000"/>
                <w:sz w:val="24"/>
                <w:szCs w:val="24"/>
                <w:rtl/>
              </w:rPr>
            </w:pPr>
          </w:p>
        </w:tc>
        <w:tc>
          <w:tcPr>
            <w:tcW w:w="0" w:type="auto"/>
            <w:vMerge/>
            <w:shd w:val="clear" w:color="auto" w:fill="auto"/>
            <w:vAlign w:val="center"/>
          </w:tcPr>
          <w:p w:rsidR="00B60FFB" w:rsidRDefault="00B60FFB" w:rsidP="005B4EE5">
            <w:pPr>
              <w:spacing w:after="0" w:line="240" w:lineRule="auto"/>
              <w:ind w:left="60" w:right="60"/>
              <w:jc w:val="center"/>
              <w:rPr>
                <w:rFonts w:ascii="Simplified Arabic" w:hAnsi="Simplified Arabic" w:cs="Simplified Arabic"/>
                <w:color w:val="000000"/>
                <w:sz w:val="24"/>
                <w:szCs w:val="24"/>
              </w:rPr>
            </w:pPr>
          </w:p>
        </w:tc>
        <w:tc>
          <w:tcPr>
            <w:tcW w:w="0" w:type="auto"/>
            <w:vMerge/>
            <w:shd w:val="clear" w:color="auto" w:fill="auto"/>
            <w:vAlign w:val="center"/>
          </w:tcPr>
          <w:p w:rsidR="00B60FFB" w:rsidRDefault="00B60FFB" w:rsidP="005B4EE5">
            <w:pPr>
              <w:spacing w:after="0" w:line="240" w:lineRule="auto"/>
              <w:ind w:left="60" w:right="60"/>
              <w:jc w:val="center"/>
              <w:rPr>
                <w:rFonts w:ascii="Simplified Arabic" w:hAnsi="Simplified Arabic" w:cs="Simplified Arabic"/>
                <w:color w:val="000000"/>
                <w:sz w:val="24"/>
                <w:szCs w:val="24"/>
              </w:rPr>
            </w:pPr>
          </w:p>
        </w:tc>
      </w:tr>
      <w:tr w:rsidR="00B60FFB">
        <w:tc>
          <w:tcPr>
            <w:tcW w:w="0" w:type="auto"/>
            <w:shd w:val="clear" w:color="auto" w:fill="auto"/>
            <w:vAlign w:val="center"/>
          </w:tcPr>
          <w:p w:rsidR="00B60FFB" w:rsidRDefault="00ED0938" w:rsidP="005B4EE5">
            <w:pPr>
              <w:spacing w:after="0" w:line="240" w:lineRule="auto"/>
              <w:ind w:left="360" w:right="60"/>
              <w:jc w:val="both"/>
              <w:rPr>
                <w:rFonts w:ascii="Simplified Arabic" w:hAnsi="Simplified Arabic" w:cs="Simplified Arabic"/>
                <w:b/>
                <w:bCs/>
                <w:color w:val="000000"/>
                <w:sz w:val="24"/>
                <w:szCs w:val="24"/>
              </w:rPr>
            </w:pPr>
            <w:r>
              <w:rPr>
                <w:rFonts w:ascii="Simplified Arabic" w:hAnsi="Simplified Arabic" w:cs="Simplified Arabic"/>
                <w:b/>
                <w:bCs/>
                <w:color w:val="000000"/>
                <w:sz w:val="24"/>
                <w:szCs w:val="24"/>
                <w:rtl/>
              </w:rPr>
              <w:t>المتوسط الكلي</w:t>
            </w:r>
          </w:p>
        </w:tc>
        <w:tc>
          <w:tcPr>
            <w:tcW w:w="0" w:type="auto"/>
            <w:gridSpan w:val="2"/>
            <w:shd w:val="clear" w:color="auto" w:fill="auto"/>
            <w:vAlign w:val="center"/>
          </w:tcPr>
          <w:p w:rsidR="00B60FFB" w:rsidRDefault="00ED0938" w:rsidP="005B4EE5">
            <w:pPr>
              <w:spacing w:after="0" w:line="240" w:lineRule="auto"/>
              <w:ind w:left="60" w:right="60"/>
              <w:jc w:val="center"/>
              <w:rPr>
                <w:rFonts w:ascii="Simplified Arabic" w:hAnsi="Simplified Arabic" w:cs="Simplified Arabic"/>
                <w:color w:val="000000"/>
                <w:sz w:val="24"/>
                <w:szCs w:val="24"/>
              </w:rPr>
            </w:pPr>
            <w:r>
              <w:rPr>
                <w:rFonts w:ascii="Simplified Arabic" w:hAnsi="Simplified Arabic" w:cs="Simplified Arabic"/>
                <w:color w:val="000000"/>
                <w:sz w:val="24"/>
                <w:szCs w:val="24"/>
                <w:rtl/>
              </w:rPr>
              <w:t>1.1934</w:t>
            </w:r>
          </w:p>
        </w:tc>
      </w:tr>
    </w:tbl>
    <w:p w:rsidR="00B60FFB" w:rsidRPr="00A6451A" w:rsidRDefault="00ED0938" w:rsidP="00A6451A">
      <w:pPr>
        <w:spacing w:after="0" w:line="360" w:lineRule="auto"/>
        <w:ind w:left="-188"/>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 xml:space="preserve">يتضح من الجدول السابق أن جميع عبارات المتعلقة بأداء الموظفين حيث أن "الدعم الشخصي من قبل القائد التحويلي يرتبط بشكل إيجابي بزيادة رضا وكفاءة الموظفين في المؤسسات المالية" حققت متوسطًا حسابيًا قدره 1.2750، مع انحراف معياري 0.59481 في حين "معاملة القائد التحويلي للموظفين دون تحيز يؤثر بشكل إيجابي على الأداء الوظيفي للعاملين في قطاع الخدمات المالية في السعودية" حققت متوسطًا حسابيًا 1.2125، وانحرافًا معياريًا قدره 0.56689. </w:t>
      </w:r>
    </w:p>
    <w:p w:rsidR="00B60FFB" w:rsidRDefault="00ED0938">
      <w:pPr>
        <w:pStyle w:val="Heading1"/>
        <w:rPr>
          <w:rFonts w:eastAsia="SimSun"/>
          <w:rtl/>
        </w:rPr>
      </w:pPr>
      <w:bookmarkStart w:id="88" w:name="_Toc182676267"/>
      <w:bookmarkStart w:id="89" w:name="_Toc184828199"/>
      <w:r>
        <w:rPr>
          <w:rFonts w:eastAsia="SimSun"/>
          <w:rtl/>
        </w:rPr>
        <w:t>اختبار الفرضيات:</w:t>
      </w:r>
      <w:bookmarkEnd w:id="88"/>
      <w:bookmarkEnd w:id="89"/>
    </w:p>
    <w:p w:rsidR="00B60FFB" w:rsidRDefault="00B60FFB">
      <w:pPr>
        <w:rPr>
          <w:rtl/>
        </w:rPr>
      </w:pPr>
    </w:p>
    <w:p w:rsidR="00B60FFB" w:rsidRDefault="00ED0938" w:rsidP="005B4EE5">
      <w:pPr>
        <w:spacing w:after="0" w:line="360" w:lineRule="auto"/>
        <w:ind w:left="-199"/>
        <w:jc w:val="both"/>
        <w:rPr>
          <w:rFonts w:ascii="Simplified Arabic" w:hAnsi="Simplified Arabic" w:cs="Simplified Arabic"/>
          <w:sz w:val="28"/>
          <w:szCs w:val="28"/>
          <w:rtl/>
          <w:lang w:bidi="ar-EG"/>
        </w:rPr>
      </w:pPr>
      <w:r>
        <w:rPr>
          <w:rFonts w:ascii="Simplified Arabic" w:eastAsia="SimSun" w:hAnsi="Simplified Arabic" w:cs="Simplified Arabic"/>
          <w:b/>
          <w:bCs/>
          <w:sz w:val="28"/>
          <w:szCs w:val="28"/>
          <w:rtl/>
          <w:lang w:bidi="ar-JO"/>
        </w:rPr>
        <w:t>الفرضية الرئيسة</w:t>
      </w:r>
      <w:r>
        <w:rPr>
          <w:rFonts w:ascii="Simplified Arabic" w:hAnsi="Simplified Arabic" w:cs="Simplified Arabic"/>
          <w:sz w:val="28"/>
          <w:szCs w:val="28"/>
          <w:rtl/>
          <w:lang w:bidi="ar-EG"/>
        </w:rPr>
        <w:t>:  يوجد أثر ذو دلالة إحصائية عند مستوى الدلالة (</w:t>
      </w:r>
      <w:r>
        <w:rPr>
          <w:rFonts w:ascii="Simplified Arabic" w:hAnsi="Simplified Arabic" w:cs="Simplified Arabic"/>
          <w:sz w:val="28"/>
          <w:szCs w:val="28"/>
          <w:lang w:bidi="ar-EG"/>
        </w:rPr>
        <w:t>a &lt; (0.05</w:t>
      </w:r>
      <w:r>
        <w:rPr>
          <w:rFonts w:ascii="Simplified Arabic" w:hAnsi="Simplified Arabic" w:cs="Simplified Arabic"/>
          <w:sz w:val="28"/>
          <w:szCs w:val="28"/>
          <w:rtl/>
          <w:lang w:bidi="ar-EG"/>
        </w:rPr>
        <w:t>) للقيادة التحويلية بدلالة أبعادها مجتمعة ( التحفيز ، الرؤية المستقبلية، والدعم الشخصي ) على أداء الموظفين في قطاع الخدمات المالية في السعودية .</w:t>
      </w:r>
    </w:p>
    <w:p w:rsidR="00B60FFB" w:rsidRDefault="00ED0938" w:rsidP="000236B0">
      <w:pPr>
        <w:pStyle w:val="Caption"/>
        <w:keepNext/>
        <w:spacing w:line="360" w:lineRule="auto"/>
        <w:rPr>
          <w:rFonts w:ascii="Simplified Arabic" w:hAnsi="Simplified Arabic" w:cs="Simplified Arabic" w:hint="cs"/>
          <w:sz w:val="28"/>
          <w:szCs w:val="28"/>
          <w:rtl/>
          <w:lang w:bidi="ar-EG"/>
        </w:rPr>
      </w:pPr>
      <w:r>
        <w:rPr>
          <w:rFonts w:ascii="Simplified Arabic" w:hAnsi="Simplified Arabic" w:cs="Simplified Arabic"/>
          <w:sz w:val="28"/>
          <w:szCs w:val="28"/>
          <w:rtl/>
        </w:rPr>
        <w:t xml:space="preserve">جدول </w:t>
      </w:r>
      <w:r w:rsidR="000236B0">
        <w:rPr>
          <w:rFonts w:ascii="Simplified Arabic" w:hAnsi="Simplified Arabic" w:cs="Simplified Arabic" w:hint="cs"/>
          <w:sz w:val="28"/>
          <w:szCs w:val="28"/>
          <w:rtl/>
        </w:rPr>
        <w:t>15</w:t>
      </w:r>
      <w:r>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نتائج تحليل الانحدار الخطي المتعدد للعلاقة بين القيادة التحويلية  على أداء الموظفين</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45"/>
        <w:gridCol w:w="1546"/>
        <w:gridCol w:w="1546"/>
        <w:gridCol w:w="1546"/>
        <w:gridCol w:w="1546"/>
      </w:tblGrid>
      <w:tr w:rsidR="00B60FFB">
        <w:tc>
          <w:tcPr>
            <w:tcW w:w="1545" w:type="dxa"/>
            <w:shd w:val="clear" w:color="auto" w:fill="auto"/>
            <w:vAlign w:val="center"/>
          </w:tcPr>
          <w:p w:rsidR="00B60FFB" w:rsidRDefault="00ED0938" w:rsidP="00A6451A">
            <w:pPr>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النموذج</w:t>
            </w:r>
          </w:p>
        </w:tc>
        <w:tc>
          <w:tcPr>
            <w:tcW w:w="1546" w:type="dxa"/>
            <w:shd w:val="clear" w:color="auto" w:fill="auto"/>
            <w:vAlign w:val="center"/>
          </w:tcPr>
          <w:p w:rsidR="00B60FFB" w:rsidRDefault="00ED0938" w:rsidP="00A6451A">
            <w:pPr>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المتغيرات المستقلة</w:t>
            </w:r>
          </w:p>
        </w:tc>
        <w:tc>
          <w:tcPr>
            <w:tcW w:w="1546" w:type="dxa"/>
            <w:shd w:val="clear" w:color="auto" w:fill="auto"/>
            <w:vAlign w:val="center"/>
          </w:tcPr>
          <w:p w:rsidR="00B60FFB" w:rsidRDefault="00ED0938" w:rsidP="00A6451A">
            <w:pPr>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 xml:space="preserve">قيمة </w:t>
            </w:r>
            <w:r>
              <w:rPr>
                <w:rFonts w:ascii="Times New Roman" w:hAnsi="Times New Roman" w:cs="Times New Roman"/>
                <w:sz w:val="28"/>
                <w:szCs w:val="28"/>
              </w:rPr>
              <w:t>β</w:t>
            </w:r>
          </w:p>
        </w:tc>
        <w:tc>
          <w:tcPr>
            <w:tcW w:w="1546" w:type="dxa"/>
            <w:shd w:val="clear" w:color="auto" w:fill="auto"/>
            <w:vAlign w:val="center"/>
          </w:tcPr>
          <w:p w:rsidR="00B60FFB" w:rsidRDefault="00ED0938" w:rsidP="00A6451A">
            <w:pPr>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 xml:space="preserve">قيمة </w:t>
            </w:r>
            <w:r>
              <w:rPr>
                <w:rFonts w:ascii="Simplified Arabic" w:hAnsi="Simplified Arabic" w:cs="Simplified Arabic"/>
                <w:b/>
                <w:bCs/>
                <w:sz w:val="28"/>
                <w:szCs w:val="28"/>
              </w:rPr>
              <w:t>t</w:t>
            </w:r>
            <w:r>
              <w:rPr>
                <w:rFonts w:ascii="Simplified Arabic" w:hAnsi="Simplified Arabic" w:cs="Simplified Arabic"/>
                <w:b/>
                <w:bCs/>
                <w:sz w:val="28"/>
                <w:szCs w:val="28"/>
                <w:rtl/>
              </w:rPr>
              <w:t xml:space="preserve"> المحسوبة</w:t>
            </w:r>
          </w:p>
        </w:tc>
        <w:tc>
          <w:tcPr>
            <w:tcW w:w="1546" w:type="dxa"/>
            <w:shd w:val="clear" w:color="auto" w:fill="auto"/>
            <w:vAlign w:val="center"/>
          </w:tcPr>
          <w:p w:rsidR="00B60FFB" w:rsidRDefault="00ED0938" w:rsidP="00A6451A">
            <w:pPr>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مستوى الدلالة</w:t>
            </w:r>
          </w:p>
        </w:tc>
      </w:tr>
      <w:tr w:rsidR="00B60FFB">
        <w:tc>
          <w:tcPr>
            <w:tcW w:w="1545" w:type="dxa"/>
            <w:vMerge w:val="restart"/>
            <w:shd w:val="clear" w:color="auto" w:fill="auto"/>
            <w:vAlign w:val="center"/>
          </w:tcPr>
          <w:p w:rsidR="00B60FFB" w:rsidRDefault="00ED0938" w:rsidP="00A6451A">
            <w:pPr>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أداء الموظفين</w:t>
            </w:r>
          </w:p>
        </w:tc>
        <w:tc>
          <w:tcPr>
            <w:tcW w:w="1546" w:type="dxa"/>
            <w:shd w:val="clear" w:color="auto" w:fill="auto"/>
            <w:vAlign w:val="center"/>
          </w:tcPr>
          <w:p w:rsidR="00B60FFB" w:rsidRDefault="00ED0938" w:rsidP="00A6451A">
            <w:pPr>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التحفيز</w:t>
            </w:r>
          </w:p>
        </w:tc>
        <w:tc>
          <w:tcPr>
            <w:tcW w:w="1546" w:type="dxa"/>
            <w:shd w:val="clear" w:color="auto" w:fill="auto"/>
            <w:vAlign w:val="center"/>
          </w:tcPr>
          <w:p w:rsidR="00B60FFB" w:rsidRDefault="00ED0938" w:rsidP="00A6451A">
            <w:pPr>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0.44</w:t>
            </w:r>
          </w:p>
        </w:tc>
        <w:tc>
          <w:tcPr>
            <w:tcW w:w="1546" w:type="dxa"/>
            <w:shd w:val="clear" w:color="auto" w:fill="auto"/>
            <w:vAlign w:val="center"/>
          </w:tcPr>
          <w:p w:rsidR="00B60FFB" w:rsidRDefault="00ED0938" w:rsidP="00A6451A">
            <w:pPr>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0.458</w:t>
            </w:r>
          </w:p>
        </w:tc>
        <w:tc>
          <w:tcPr>
            <w:tcW w:w="1546" w:type="dxa"/>
            <w:shd w:val="clear" w:color="auto" w:fill="auto"/>
            <w:vAlign w:val="center"/>
          </w:tcPr>
          <w:p w:rsidR="00B60FFB" w:rsidRDefault="00ED0938" w:rsidP="00A6451A">
            <w:pPr>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0.648</w:t>
            </w:r>
          </w:p>
        </w:tc>
      </w:tr>
      <w:tr w:rsidR="00B60FFB">
        <w:tc>
          <w:tcPr>
            <w:tcW w:w="1545" w:type="dxa"/>
            <w:vMerge/>
            <w:shd w:val="clear" w:color="auto" w:fill="auto"/>
            <w:vAlign w:val="center"/>
          </w:tcPr>
          <w:p w:rsidR="00B60FFB" w:rsidRDefault="00B60FFB" w:rsidP="00A6451A">
            <w:pPr>
              <w:jc w:val="center"/>
              <w:rPr>
                <w:rFonts w:ascii="Simplified Arabic" w:eastAsia="SimSun" w:hAnsi="Simplified Arabic" w:cs="Simplified Arabic"/>
                <w:b/>
                <w:bCs/>
                <w:sz w:val="28"/>
                <w:szCs w:val="28"/>
                <w:rtl/>
                <w:lang w:bidi="ar-EG"/>
              </w:rPr>
            </w:pPr>
          </w:p>
        </w:tc>
        <w:tc>
          <w:tcPr>
            <w:tcW w:w="1546" w:type="dxa"/>
            <w:shd w:val="clear" w:color="auto" w:fill="auto"/>
            <w:vAlign w:val="center"/>
          </w:tcPr>
          <w:p w:rsidR="00B60FFB" w:rsidRDefault="00ED0938" w:rsidP="00A6451A">
            <w:pPr>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الرؤية المستقبلية</w:t>
            </w:r>
          </w:p>
        </w:tc>
        <w:tc>
          <w:tcPr>
            <w:tcW w:w="1546" w:type="dxa"/>
            <w:shd w:val="clear" w:color="auto" w:fill="auto"/>
            <w:vAlign w:val="center"/>
          </w:tcPr>
          <w:p w:rsidR="00B60FFB" w:rsidRDefault="00ED0938" w:rsidP="00A6451A">
            <w:pPr>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0.276</w:t>
            </w:r>
          </w:p>
        </w:tc>
        <w:tc>
          <w:tcPr>
            <w:tcW w:w="1546" w:type="dxa"/>
            <w:shd w:val="clear" w:color="auto" w:fill="auto"/>
            <w:vAlign w:val="center"/>
          </w:tcPr>
          <w:p w:rsidR="00B60FFB" w:rsidRDefault="00ED0938" w:rsidP="00A6451A">
            <w:pPr>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2.247</w:t>
            </w:r>
          </w:p>
        </w:tc>
        <w:tc>
          <w:tcPr>
            <w:tcW w:w="1546" w:type="dxa"/>
            <w:shd w:val="clear" w:color="auto" w:fill="auto"/>
            <w:vAlign w:val="center"/>
          </w:tcPr>
          <w:p w:rsidR="00B60FFB" w:rsidRDefault="00ED0938" w:rsidP="00A6451A">
            <w:pPr>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0.028</w:t>
            </w:r>
          </w:p>
        </w:tc>
      </w:tr>
      <w:tr w:rsidR="00B60FFB">
        <w:tc>
          <w:tcPr>
            <w:tcW w:w="1545" w:type="dxa"/>
            <w:vMerge/>
            <w:shd w:val="clear" w:color="auto" w:fill="auto"/>
            <w:vAlign w:val="center"/>
          </w:tcPr>
          <w:p w:rsidR="00B60FFB" w:rsidRDefault="00B60FFB" w:rsidP="00A6451A">
            <w:pPr>
              <w:jc w:val="center"/>
              <w:rPr>
                <w:rFonts w:ascii="Simplified Arabic" w:eastAsia="SimSun" w:hAnsi="Simplified Arabic" w:cs="Simplified Arabic"/>
                <w:b/>
                <w:bCs/>
                <w:sz w:val="28"/>
                <w:szCs w:val="28"/>
                <w:rtl/>
                <w:lang w:bidi="ar-EG"/>
              </w:rPr>
            </w:pPr>
          </w:p>
        </w:tc>
        <w:tc>
          <w:tcPr>
            <w:tcW w:w="1546" w:type="dxa"/>
            <w:shd w:val="clear" w:color="auto" w:fill="auto"/>
            <w:vAlign w:val="center"/>
          </w:tcPr>
          <w:p w:rsidR="00B60FFB" w:rsidRDefault="00ED0938" w:rsidP="00A6451A">
            <w:pPr>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الدعم الشخصي</w:t>
            </w:r>
          </w:p>
        </w:tc>
        <w:tc>
          <w:tcPr>
            <w:tcW w:w="1546" w:type="dxa"/>
            <w:shd w:val="clear" w:color="auto" w:fill="auto"/>
            <w:vAlign w:val="center"/>
          </w:tcPr>
          <w:p w:rsidR="00B60FFB" w:rsidRDefault="00ED0938" w:rsidP="00A6451A">
            <w:pPr>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0.578</w:t>
            </w:r>
          </w:p>
        </w:tc>
        <w:tc>
          <w:tcPr>
            <w:tcW w:w="1546" w:type="dxa"/>
            <w:shd w:val="clear" w:color="auto" w:fill="auto"/>
            <w:vAlign w:val="center"/>
          </w:tcPr>
          <w:p w:rsidR="00B60FFB" w:rsidRDefault="00ED0938" w:rsidP="00A6451A">
            <w:pPr>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4.774</w:t>
            </w:r>
          </w:p>
        </w:tc>
        <w:tc>
          <w:tcPr>
            <w:tcW w:w="1546" w:type="dxa"/>
            <w:shd w:val="clear" w:color="auto" w:fill="auto"/>
            <w:vAlign w:val="center"/>
          </w:tcPr>
          <w:p w:rsidR="00B60FFB" w:rsidRDefault="00ED0938" w:rsidP="00A6451A">
            <w:pPr>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lang w:bidi="ar-EG"/>
              </w:rPr>
              <w:t>0.000</w:t>
            </w:r>
          </w:p>
        </w:tc>
      </w:tr>
      <w:tr w:rsidR="00B60FFB">
        <w:tc>
          <w:tcPr>
            <w:tcW w:w="7729" w:type="dxa"/>
            <w:gridSpan w:val="5"/>
            <w:shd w:val="clear" w:color="auto" w:fill="auto"/>
            <w:vAlign w:val="center"/>
          </w:tcPr>
          <w:p w:rsidR="00B60FFB" w:rsidRDefault="00ED0938">
            <w:pPr>
              <w:jc w:val="both"/>
              <w:rPr>
                <w:rFonts w:ascii="Simplified Arabic" w:eastAsia="SimSun" w:hAnsi="Simplified Arabic" w:cs="Simplified Arabic"/>
                <w:b/>
                <w:bCs/>
                <w:sz w:val="28"/>
                <w:szCs w:val="28"/>
                <w:lang w:bidi="ar-EG"/>
              </w:rPr>
            </w:pPr>
            <w:r>
              <w:rPr>
                <w:rFonts w:ascii="Simplified Arabic" w:eastAsia="SimSun" w:hAnsi="Simplified Arabic" w:cs="Simplified Arabic"/>
                <w:b/>
                <w:bCs/>
                <w:sz w:val="28"/>
                <w:szCs w:val="28"/>
                <w:lang w:bidi="ar-EG"/>
              </w:rPr>
              <w:t>Sig.0.000              F=74.779                    R2=0.74                           R=0.86</w:t>
            </w:r>
          </w:p>
        </w:tc>
      </w:tr>
    </w:tbl>
    <w:p w:rsidR="00B60FFB" w:rsidRDefault="00B60FFB">
      <w:pPr>
        <w:spacing w:after="0" w:line="360" w:lineRule="auto"/>
        <w:rPr>
          <w:rFonts w:ascii="Simplified Arabic" w:hAnsi="Simplified Arabic" w:cs="Simplified Arabic"/>
          <w:sz w:val="28"/>
          <w:szCs w:val="28"/>
          <w:rtl/>
          <w:lang w:bidi="ar-EG"/>
        </w:rPr>
      </w:pPr>
    </w:p>
    <w:p w:rsidR="00B60FFB" w:rsidRDefault="00ED0938" w:rsidP="00E474A7">
      <w:pPr>
        <w:spacing w:after="0"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    تشير نتائج تحليل الانحدار الخطي المتعدد إلى تأثير القيادة التحويلية بأبعادها الثلاثة (التحفيز، الرؤية المستقبلية، والدعم الشخصي) على أداء الموظفين في قطاع الخدمات المالية في السعودية جاء معامل الارتباط </w:t>
      </w:r>
      <w:r>
        <w:rPr>
          <w:rFonts w:ascii="Simplified Arabic" w:hAnsi="Simplified Arabic" w:cs="Simplified Arabic"/>
          <w:sz w:val="28"/>
          <w:szCs w:val="28"/>
          <w:lang w:bidi="ar-EG"/>
        </w:rPr>
        <w:t>R</w:t>
      </w:r>
      <w:r>
        <w:rPr>
          <w:rFonts w:ascii="Simplified Arabic" w:hAnsi="Simplified Arabic" w:cs="Simplified Arabic"/>
          <w:sz w:val="28"/>
          <w:szCs w:val="28"/>
          <w:rtl/>
          <w:lang w:bidi="ar-EG"/>
        </w:rPr>
        <w:t xml:space="preserve"> بقيمة 0.86 يعكس علاقة قوية بين القيادة التحويلية وأداء الموظفين كما أن قيمة </w:t>
      </w:r>
      <w:r>
        <w:rPr>
          <w:rFonts w:ascii="Simplified Arabic" w:hAnsi="Simplified Arabic" w:cs="Simplified Arabic"/>
          <w:sz w:val="28"/>
          <w:szCs w:val="28"/>
          <w:lang w:bidi="ar-EG"/>
        </w:rPr>
        <w:t>R²</w:t>
      </w:r>
      <w:r>
        <w:rPr>
          <w:rFonts w:ascii="Simplified Arabic" w:hAnsi="Simplified Arabic" w:cs="Simplified Arabic"/>
          <w:sz w:val="28"/>
          <w:szCs w:val="28"/>
          <w:rtl/>
          <w:lang w:bidi="ar-EG"/>
        </w:rPr>
        <w:t xml:space="preserve"> التي بلغت 0.74 توضح أن 74% من التغيرات في أداء الموظفين من خلال التحفيز، الرؤية المستقبلية، والدعم الشخصي وبالنسبة لتأثير كل بعد من أبعاد القيادة التحويلية، يظهر أن الدعم الشخصي له التأثير الأقوى على أداء الموظفين بقيمة </w:t>
      </w:r>
      <w:r>
        <w:rPr>
          <w:rFonts w:ascii="Times New Roman" w:hAnsi="Times New Roman" w:cs="Times New Roman"/>
          <w:sz w:val="28"/>
          <w:szCs w:val="28"/>
          <w:lang w:bidi="ar-EG"/>
        </w:rPr>
        <w:t>β</w:t>
      </w:r>
      <w:r>
        <w:rPr>
          <w:rFonts w:ascii="Simplified Arabic" w:hAnsi="Simplified Arabic" w:cs="Simplified Arabic"/>
          <w:sz w:val="28"/>
          <w:szCs w:val="28"/>
          <w:rtl/>
          <w:lang w:bidi="ar-EG"/>
        </w:rPr>
        <w:t xml:space="preserve"> تساوي 0.578 وقيمة </w:t>
      </w:r>
      <w:r>
        <w:rPr>
          <w:rFonts w:ascii="Simplified Arabic" w:hAnsi="Simplified Arabic" w:cs="Simplified Arabic"/>
          <w:sz w:val="28"/>
          <w:szCs w:val="28"/>
          <w:lang w:bidi="ar-EG"/>
        </w:rPr>
        <w:t>t</w:t>
      </w:r>
      <w:r>
        <w:rPr>
          <w:rFonts w:ascii="Simplified Arabic" w:hAnsi="Simplified Arabic" w:cs="Simplified Arabic"/>
          <w:sz w:val="28"/>
          <w:szCs w:val="28"/>
          <w:rtl/>
          <w:lang w:bidi="ar-EG"/>
        </w:rPr>
        <w:t xml:space="preserve"> المحسوبة 4.774 ومستوى دلالة 0.000، مما يشير إلى أن هذا التأثير معنوي عند مستوى الدلالة (</w:t>
      </w:r>
      <w:r>
        <w:rPr>
          <w:rFonts w:ascii="Simplified Arabic" w:hAnsi="Simplified Arabic" w:cs="Simplified Arabic"/>
          <w:sz w:val="28"/>
          <w:szCs w:val="28"/>
          <w:lang w:bidi="ar-EG"/>
        </w:rPr>
        <w:t>a &lt; 0.05</w:t>
      </w:r>
      <w:r>
        <w:rPr>
          <w:rFonts w:ascii="Simplified Arabic" w:hAnsi="Simplified Arabic" w:cs="Simplified Arabic"/>
          <w:sz w:val="28"/>
          <w:szCs w:val="28"/>
          <w:rtl/>
          <w:lang w:bidi="ar-EG"/>
        </w:rPr>
        <w:t xml:space="preserve">) أما الرؤية المستقبلية، فقيمتها </w:t>
      </w:r>
      <w:r>
        <w:rPr>
          <w:rFonts w:ascii="Times New Roman" w:hAnsi="Times New Roman" w:cs="Times New Roman"/>
          <w:sz w:val="28"/>
          <w:szCs w:val="28"/>
          <w:lang w:bidi="ar-EG"/>
        </w:rPr>
        <w:t>β</w:t>
      </w:r>
      <w:r>
        <w:rPr>
          <w:rFonts w:ascii="Simplified Arabic" w:hAnsi="Simplified Arabic" w:cs="Simplified Arabic"/>
          <w:sz w:val="28"/>
          <w:szCs w:val="28"/>
          <w:rtl/>
          <w:lang w:bidi="ar-EG"/>
        </w:rPr>
        <w:t xml:space="preserve"> تساوي 0.276 و</w:t>
      </w:r>
      <w:r>
        <w:rPr>
          <w:rFonts w:ascii="Simplified Arabic" w:hAnsi="Simplified Arabic" w:cs="Simplified Arabic"/>
          <w:sz w:val="28"/>
          <w:szCs w:val="28"/>
          <w:lang w:bidi="ar-EG"/>
        </w:rPr>
        <w:t>t</w:t>
      </w:r>
      <w:r>
        <w:rPr>
          <w:rFonts w:ascii="Simplified Arabic" w:hAnsi="Simplified Arabic" w:cs="Simplified Arabic"/>
          <w:sz w:val="28"/>
          <w:szCs w:val="28"/>
          <w:rtl/>
          <w:lang w:bidi="ar-EG"/>
        </w:rPr>
        <w:t xml:space="preserve"> تساوي 2.247 بمستوى دلالة 0.028، ما يدل على تأثير معنوي ولكنه أقل قوة بينما التحفيز بقيمة </w:t>
      </w:r>
      <w:r>
        <w:rPr>
          <w:rFonts w:ascii="Times New Roman" w:hAnsi="Times New Roman" w:cs="Times New Roman"/>
          <w:sz w:val="28"/>
          <w:szCs w:val="28"/>
          <w:lang w:bidi="ar-EG"/>
        </w:rPr>
        <w:t>β</w:t>
      </w:r>
      <w:r>
        <w:rPr>
          <w:rFonts w:ascii="Simplified Arabic" w:hAnsi="Simplified Arabic" w:cs="Simplified Arabic"/>
          <w:sz w:val="28"/>
          <w:szCs w:val="28"/>
          <w:rtl/>
          <w:lang w:bidi="ar-EG"/>
        </w:rPr>
        <w:t xml:space="preserve"> تساوي 0.44 و</w:t>
      </w:r>
      <w:r>
        <w:rPr>
          <w:rFonts w:ascii="Simplified Arabic" w:hAnsi="Simplified Arabic" w:cs="Simplified Arabic"/>
          <w:sz w:val="28"/>
          <w:szCs w:val="28"/>
          <w:lang w:bidi="ar-EG"/>
        </w:rPr>
        <w:t>t</w:t>
      </w:r>
      <w:r>
        <w:rPr>
          <w:rFonts w:ascii="Simplified Arabic" w:hAnsi="Simplified Arabic" w:cs="Simplified Arabic"/>
          <w:sz w:val="28"/>
          <w:szCs w:val="28"/>
          <w:rtl/>
          <w:lang w:bidi="ar-EG"/>
        </w:rPr>
        <w:t xml:space="preserve"> تساوي 0.458 ومستوى دلالة 0.648، مما يوضح عدم معنوية تأثيره الإحصائي.</w:t>
      </w:r>
    </w:p>
    <w:p w:rsidR="00B60FFB" w:rsidRDefault="00A6451A">
      <w:pPr>
        <w:spacing w:after="0" w:line="360" w:lineRule="auto"/>
        <w:jc w:val="both"/>
        <w:rPr>
          <w:rFonts w:ascii="Simplified Arabic" w:hAnsi="Simplified Arabic" w:cs="Simplified Arabic"/>
          <w:sz w:val="28"/>
          <w:szCs w:val="28"/>
          <w:rtl/>
          <w:lang w:bidi="ar-EG"/>
        </w:rPr>
      </w:pPr>
      <w:r>
        <w:rPr>
          <w:noProof/>
        </w:rPr>
        <mc:AlternateContent>
          <mc:Choice Requires="wps">
            <w:drawing>
              <wp:anchor distT="0" distB="0" distL="114300" distR="114300" simplePos="0" relativeHeight="251657728" behindDoc="0" locked="0" layoutInCell="1" allowOverlap="1" wp14:anchorId="225E05A2" wp14:editId="0C0AE3E8">
                <wp:simplePos x="0" y="0"/>
                <wp:positionH relativeFrom="margin">
                  <wp:posOffset>1966595</wp:posOffset>
                </wp:positionH>
                <wp:positionV relativeFrom="margin">
                  <wp:posOffset>6564630</wp:posOffset>
                </wp:positionV>
                <wp:extent cx="1403985" cy="538480"/>
                <wp:effectExtent l="0" t="0" r="24765" b="13970"/>
                <wp:wrapNone/>
                <wp:docPr id="1031" name="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3985" cy="538480"/>
                        </a:xfrm>
                        <a:prstGeom prst="rect">
                          <a:avLst/>
                        </a:prstGeom>
                        <a:ln w="12700">
                          <a:solidFill>
                            <a:srgbClr val="2F528F"/>
                          </a:solidFill>
                        </a:ln>
                        <a:effectLst/>
                      </wps:spPr>
                      <wps:txbx>
                        <w:txbxContent>
                          <w:p w:rsidR="00C53BDB" w:rsidRDefault="00C53BDB">
                            <w:pPr>
                              <w:jc w:val="center"/>
                              <w:rPr>
                                <w:rFonts w:ascii="Times New Roman" w:hAnsi="Times New Roman" w:cs="Times New Roman"/>
                                <w:sz w:val="24"/>
                                <w:szCs w:val="24"/>
                              </w:rPr>
                            </w:pPr>
                            <w:r>
                              <w:rPr>
                                <w:rFonts w:ascii="Times New Roman" w:hAnsi="Times New Roman" w:cs="Times New Roman"/>
                                <w:color w:val="000000"/>
                                <w:sz w:val="24"/>
                                <w:szCs w:val="24"/>
                              </w:rPr>
                              <w:t>R =0.86</w:t>
                            </w:r>
                          </w:p>
                        </w:txbxContent>
                      </wps:txbx>
                      <wps:bodyPr anchor="ctr"/>
                    </wps:wsp>
                  </a:graphicData>
                </a:graphic>
                <wp14:sizeRelH relativeFrom="page">
                  <wp14:pctWidth>0</wp14:pctWidth>
                </wp14:sizeRelH>
                <wp14:sizeRelV relativeFrom="page">
                  <wp14:pctHeight>0</wp14:pctHeight>
                </wp14:sizeRelV>
              </wp:anchor>
            </w:drawing>
          </mc:Choice>
          <mc:Fallback>
            <w:pict>
              <v:rect id="Shape 82" o:spid="_x0000_s1026" style="position:absolute;left:0;text-align:left;margin-left:154.85pt;margin-top:516.9pt;width:110.55pt;height:42.4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" filled="f" strokecolor="#2f528f" strokeweight="1pt">
                <v:path arrowok="t"/>
                <v:textbox>
                  <w:txbxContent>
                    <w:p w:rsidR="00C53BDB" w:rsidRDefault="00C53BDB">
                      <w:pPr>
                        <w:jc w:val="center"/>
                        <w:rPr>
                          <w:rFonts w:ascii="Times New Roman" w:hAnsi="Times New Roman" w:cs="Times New Roman"/>
                          <w:sz w:val="24"/>
                          <w:szCs w:val="24"/>
                        </w:rPr>
                      </w:pPr>
                      <w:r>
                        <w:rPr>
                          <w:rFonts w:ascii="Times New Roman" w:hAnsi="Times New Roman" w:cs="Times New Roman"/>
                          <w:color w:val="000000"/>
                          <w:sz w:val="24"/>
                          <w:szCs w:val="24"/>
                        </w:rPr>
                        <w:t>R =0.86</w:t>
                      </w:r>
                    </w:p>
                  </w:txbxContent>
                </v:textbox>
                <w10:wrap anchorx="margin" anchory="margin"/>
              </v:rect>
            </w:pict>
          </mc:Fallback>
        </mc:AlternateContent>
      </w:r>
      <w:r w:rsidR="00ED0938">
        <w:rPr>
          <w:rFonts w:ascii="Simplified Arabic" w:hAnsi="Simplified Arabic" w:cs="Simplified Arabic"/>
          <w:sz w:val="28"/>
          <w:szCs w:val="28"/>
          <w:rtl/>
          <w:lang w:bidi="ar-EG"/>
        </w:rPr>
        <w:t xml:space="preserve">وتُرفض الفرضية الصفرية لوجود تأثير معنوي للقيادة التحويلية بأبعادها على أداء الموظفين، ويظهر أن الدعم الشخصي هو الأكثر تأثيرًا، يليه الرؤية المستقبلية، بينما لم يكن للتحفيز تأثير معنوي.      </w:t>
      </w:r>
    </w:p>
    <w:p w:rsidR="00B60FFB" w:rsidRDefault="00A6451A">
      <w:pPr>
        <w:spacing w:after="0" w:line="360" w:lineRule="auto"/>
        <w:jc w:val="both"/>
        <w:rPr>
          <w:rFonts w:ascii="Simplified Arabic" w:hAnsi="Simplified Arabic" w:cs="Simplified Arabic"/>
          <w:sz w:val="28"/>
          <w:szCs w:val="28"/>
          <w:rtl/>
          <w:lang w:bidi="ar-EG"/>
        </w:rPr>
      </w:pPr>
      <w:r>
        <w:rPr>
          <w:noProof/>
        </w:rPr>
        <mc:AlternateContent>
          <mc:Choice Requires="wps">
            <w:drawing>
              <wp:anchor distT="0" distB="0" distL="118872" distR="118872" simplePos="0" relativeHeight="251662848" behindDoc="0" locked="0" layoutInCell="1" allowOverlap="1" wp14:anchorId="0A8AA2C0" wp14:editId="03924B10">
                <wp:simplePos x="0" y="0"/>
                <wp:positionH relativeFrom="margin">
                  <wp:posOffset>3782695</wp:posOffset>
                </wp:positionH>
                <wp:positionV relativeFrom="margin">
                  <wp:posOffset>6709410</wp:posOffset>
                </wp:positionV>
                <wp:extent cx="2103755" cy="1143000"/>
                <wp:effectExtent l="0" t="0" r="10795" b="19050"/>
                <wp:wrapNone/>
                <wp:docPr id="1033" name="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3755" cy="1143000"/>
                        </a:xfrm>
                        <a:prstGeom prst="roundRect">
                          <a:avLst>
                            <a:gd name="adj" fmla="val 77162"/>
                          </a:avLst>
                        </a:prstGeom>
                        <a:solidFill>
                          <a:srgbClr val="FFFFD0">
                            <a:alpha val="100000"/>
                          </a:srgbClr>
                        </a:solidFill>
                        <a:ln w="12700" cap="flat" cmpd="sng" algn="ctr">
                          <a:solidFill>
                            <a:srgbClr val="385D8A"/>
                          </a:solidFill>
                          <a:miter lim="800000"/>
                          <a:headEnd type="none" w="med" len="med"/>
                          <a:tailEnd type="none" w="med" len="med"/>
                        </a:ln>
                        <a:effectLst/>
                      </wps:spPr>
                      <wps:txbx>
                        <w:txbxContent>
                          <w:p w:rsidR="00C53BDB" w:rsidRDefault="00C53BDB">
                            <w:pPr>
                              <w:jc w:val="center"/>
                              <w:rPr>
                                <w:b/>
                                <w:bCs/>
                                <w:sz w:val="32"/>
                                <w:szCs w:val="32"/>
                              </w:rPr>
                            </w:pPr>
                            <w:r>
                              <w:rPr>
                                <w:b/>
                                <w:bCs/>
                                <w:sz w:val="32"/>
                                <w:szCs w:val="32"/>
                                <w:rtl/>
                              </w:rPr>
                              <w:t>المتغير التابع:</w:t>
                            </w:r>
                          </w:p>
                          <w:p w:rsidR="00C53BDB" w:rsidRDefault="00C53BDB">
                            <w:pPr>
                              <w:jc w:val="center"/>
                              <w:rPr>
                                <w:b/>
                                <w:bCs/>
                                <w:sz w:val="32"/>
                                <w:szCs w:val="32"/>
                              </w:rPr>
                            </w:pPr>
                            <w:r>
                              <w:rPr>
                                <w:b/>
                                <w:bCs/>
                                <w:sz w:val="32"/>
                                <w:szCs w:val="32"/>
                                <w:rtl/>
                              </w:rPr>
                              <w:t xml:space="preserve"> الأداء الوظيفي </w:t>
                            </w:r>
                          </w:p>
                          <w:p w:rsidR="00C53BDB" w:rsidRDefault="00C53BDB"/>
                          <w:p w:rsidR="00C53BDB" w:rsidRDefault="00C53BDB"/>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id="Shape 85" o:spid="_x0000_s1027" style="position:absolute;left:0;text-align:left;margin-left:297.85pt;margin-top:528.3pt;width:165.65pt;height:90pt;z-index:251662848;visibility:visible;mso-wrap-style:square;mso-width-percent:0;mso-height-percent:0;mso-wrap-distance-left:9.36pt;mso-wrap-distance-top:0;mso-wrap-distance-right:9.36pt;mso-wrap-distance-bottom:0;mso-position-horizontal:absolute;mso-position-horizontal-relative:margin;mso-position-vertical:absolute;mso-position-vertical-relative:margin;mso-width-percent:0;mso-height-percent:0;mso-width-relative:margin;mso-height-relative:margin;v-text-anchor:middle" arcsize="505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" fillcolor="#ffffd0" strokecolor="#385d8a" strokeweight="1pt">
                <v:stroke joinstyle="miter"/>
                <v:path arrowok="t"/>
                <v:textbox>
                  <w:txbxContent>
                    <w:p w:rsidR="00C53BDB" w:rsidRDefault="00C53BDB">
                      <w:pPr>
                        <w:jc w:val="center"/>
                        <w:rPr>
                          <w:b/>
                          <w:bCs/>
                          <w:sz w:val="32"/>
                          <w:szCs w:val="32"/>
                        </w:rPr>
                      </w:pPr>
                      <w:r>
                        <w:rPr>
                          <w:b/>
                          <w:bCs/>
                          <w:sz w:val="32"/>
                          <w:szCs w:val="32"/>
                          <w:rtl/>
                        </w:rPr>
                        <w:t>المتغير التابع:</w:t>
                      </w:r>
                    </w:p>
                    <w:p w:rsidR="00C53BDB" w:rsidRDefault="00C53BDB">
                      <w:pPr>
                        <w:jc w:val="center"/>
                        <w:rPr>
                          <w:b/>
                          <w:bCs/>
                          <w:sz w:val="32"/>
                          <w:szCs w:val="32"/>
                        </w:rPr>
                      </w:pPr>
                      <w:r>
                        <w:rPr>
                          <w:b/>
                          <w:bCs/>
                          <w:sz w:val="32"/>
                          <w:szCs w:val="32"/>
                          <w:rtl/>
                        </w:rPr>
                        <w:t xml:space="preserve"> الأداء الوظيفي </w:t>
                      </w:r>
                    </w:p>
                    <w:p w:rsidR="00C53BDB" w:rsidRDefault="00C53BDB"/>
                    <w:p w:rsidR="00C53BDB" w:rsidRDefault="00C53BDB"/>
                  </w:txbxContent>
                </v:textbox>
                <w10:wrap anchorx="margin" anchory="margin"/>
              </v:roundrect>
            </w:pict>
          </mc:Fallback>
        </mc:AlternateContent>
      </w:r>
      <w:r>
        <w:rPr>
          <w:noProof/>
        </w:rPr>
        <mc:AlternateContent>
          <mc:Choice Requires="wps">
            <w:drawing>
              <wp:anchor distT="0" distB="0" distL="118872" distR="118872" simplePos="0" relativeHeight="251648512" behindDoc="0" locked="0" layoutInCell="1" allowOverlap="1" wp14:anchorId="1E5657D7" wp14:editId="7174A154">
                <wp:simplePos x="0" y="0"/>
                <wp:positionH relativeFrom="margin">
                  <wp:posOffset>-472440</wp:posOffset>
                </wp:positionH>
                <wp:positionV relativeFrom="margin">
                  <wp:posOffset>6696710</wp:posOffset>
                </wp:positionV>
                <wp:extent cx="1981200" cy="1106170"/>
                <wp:effectExtent l="0" t="0" r="19050" b="17780"/>
                <wp:wrapNone/>
                <wp:docPr id="1034" name="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1200" cy="1106170"/>
                        </a:xfrm>
                        <a:prstGeom prst="roundRect">
                          <a:avLst>
                            <a:gd name="adj" fmla="val 77162"/>
                          </a:avLst>
                        </a:prstGeom>
                        <a:solidFill>
                          <a:srgbClr val="FFFFD0">
                            <a:alpha val="100000"/>
                          </a:srgbClr>
                        </a:solidFill>
                        <a:ln w="12700" cap="flat" cmpd="sng" algn="ctr">
                          <a:solidFill>
                            <a:srgbClr val="385D8A"/>
                          </a:solidFill>
                          <a:miter lim="800000"/>
                          <a:headEnd type="none" w="med" len="med"/>
                          <a:tailEnd type="none" w="med" len="med"/>
                        </a:ln>
                        <a:effectLst/>
                      </wps:spPr>
                      <wps:txbx>
                        <w:txbxContent>
                          <w:p w:rsidR="00C53BDB" w:rsidRDefault="00C53BDB">
                            <w:pPr>
                              <w:jc w:val="center"/>
                              <w:rPr>
                                <w:b/>
                                <w:bCs/>
                                <w:sz w:val="32"/>
                                <w:szCs w:val="32"/>
                              </w:rPr>
                            </w:pPr>
                            <w:r>
                              <w:rPr>
                                <w:b/>
                                <w:bCs/>
                                <w:sz w:val="32"/>
                                <w:szCs w:val="32"/>
                                <w:rtl/>
                              </w:rPr>
                              <w:t>المتغير المستقل:</w:t>
                            </w:r>
                          </w:p>
                          <w:p w:rsidR="00C53BDB" w:rsidRDefault="00C53BDB">
                            <w:pPr>
                              <w:jc w:val="center"/>
                              <w:rPr>
                                <w:sz w:val="32"/>
                                <w:szCs w:val="32"/>
                              </w:rPr>
                            </w:pPr>
                            <w:r>
                              <w:rPr>
                                <w:b/>
                                <w:bCs/>
                                <w:sz w:val="32"/>
                                <w:szCs w:val="32"/>
                                <w:rtl/>
                              </w:rPr>
                              <w:t>ابعاد القيادة التحويلية</w:t>
                            </w:r>
                            <w:r>
                              <w:rPr>
                                <w:sz w:val="32"/>
                                <w:szCs w:val="32"/>
                                <w:rtl/>
                              </w:rPr>
                              <w:t xml:space="preserve"> </w:t>
                            </w:r>
                          </w:p>
                          <w:p w:rsidR="00C53BDB" w:rsidRDefault="00C53BDB">
                            <w:pPr>
                              <w:rPr>
                                <w:sz w:val="20"/>
                                <w:szCs w:val="20"/>
                              </w:rPr>
                            </w:pP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id="Shape 83" o:spid="_x0000_s1028" style="position:absolute;left:0;text-align:left;margin-left:-37.2pt;margin-top:527.3pt;width:156pt;height:87.1pt;z-index:251648512;visibility:visible;mso-wrap-style:square;mso-width-percent:0;mso-height-percent:0;mso-wrap-distance-left:9.36pt;mso-wrap-distance-top:0;mso-wrap-distance-right:9.36pt;mso-wrap-distance-bottom:0;mso-position-horizontal:absolute;mso-position-horizontal-relative:margin;mso-position-vertical:absolute;mso-position-vertical-relative:margin;mso-width-percent:0;mso-height-percent:0;mso-width-relative:margin;mso-height-relative:margin;v-text-anchor:middle" arcsize="505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" fillcolor="#ffffd0" strokecolor="#385d8a" strokeweight="1pt">
                <v:stroke joinstyle="miter"/>
                <v:path arrowok="t"/>
                <v:textbox>
                  <w:txbxContent>
                    <w:p w:rsidR="00C53BDB" w:rsidRDefault="00C53BDB">
                      <w:pPr>
                        <w:jc w:val="center"/>
                        <w:rPr>
                          <w:b/>
                          <w:bCs/>
                          <w:sz w:val="32"/>
                          <w:szCs w:val="32"/>
                        </w:rPr>
                      </w:pPr>
                      <w:r>
                        <w:rPr>
                          <w:b/>
                          <w:bCs/>
                          <w:sz w:val="32"/>
                          <w:szCs w:val="32"/>
                          <w:rtl/>
                        </w:rPr>
                        <w:t>المتغير المستقل:</w:t>
                      </w:r>
                    </w:p>
                    <w:p w:rsidR="00C53BDB" w:rsidRDefault="00C53BDB">
                      <w:pPr>
                        <w:jc w:val="center"/>
                        <w:rPr>
                          <w:sz w:val="32"/>
                          <w:szCs w:val="32"/>
                        </w:rPr>
                      </w:pPr>
                      <w:r>
                        <w:rPr>
                          <w:b/>
                          <w:bCs/>
                          <w:sz w:val="32"/>
                          <w:szCs w:val="32"/>
                          <w:rtl/>
                        </w:rPr>
                        <w:t>ابعاد القيادة التحويلية</w:t>
                      </w:r>
                      <w:r>
                        <w:rPr>
                          <w:sz w:val="32"/>
                          <w:szCs w:val="32"/>
                          <w:rtl/>
                        </w:rPr>
                        <w:t xml:space="preserve"> </w:t>
                      </w:r>
                    </w:p>
                    <w:p w:rsidR="00C53BDB" w:rsidRDefault="00C53BDB">
                      <w:pPr>
                        <w:rPr>
                          <w:sz w:val="20"/>
                          <w:szCs w:val="20"/>
                        </w:rPr>
                      </w:pPr>
                    </w:p>
                  </w:txbxContent>
                </v:textbox>
                <w10:wrap anchorx="margin" anchory="margin"/>
              </v:roundrect>
            </w:pict>
          </mc:Fallback>
        </mc:AlternateContent>
      </w:r>
    </w:p>
    <w:p w:rsidR="00B60FFB" w:rsidRDefault="00A6451A">
      <w:pPr>
        <w:spacing w:after="0" w:line="360" w:lineRule="auto"/>
        <w:jc w:val="both"/>
        <w:rPr>
          <w:rFonts w:ascii="Simplified Arabic" w:hAnsi="Simplified Arabic" w:cs="Simplified Arabic"/>
          <w:sz w:val="28"/>
          <w:szCs w:val="28"/>
          <w:rtl/>
          <w:lang w:bidi="ar-EG"/>
        </w:rPr>
      </w:pPr>
      <w:r>
        <w:rPr>
          <w:noProof/>
        </w:rPr>
        <mc:AlternateContent>
          <mc:Choice Requires="wps">
            <w:drawing>
              <wp:anchor distT="0" distB="0" distL="118872" distR="118872" simplePos="0" relativeHeight="251654656" behindDoc="0" locked="0" layoutInCell="1" allowOverlap="1" wp14:anchorId="29D0BF57" wp14:editId="484946E5">
                <wp:simplePos x="0" y="0"/>
                <wp:positionH relativeFrom="margin">
                  <wp:posOffset>1879600</wp:posOffset>
                </wp:positionH>
                <wp:positionV relativeFrom="margin">
                  <wp:posOffset>7502525</wp:posOffset>
                </wp:positionV>
                <wp:extent cx="1403985" cy="539115"/>
                <wp:effectExtent l="0" t="0" r="24765" b="13335"/>
                <wp:wrapNone/>
                <wp:docPr id="1035" name="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3985" cy="539115"/>
                        </a:xfrm>
                        <a:prstGeom prst="rect">
                          <a:avLst/>
                        </a:prstGeom>
                        <a:ln w="12700">
                          <a:solidFill>
                            <a:srgbClr val="2F528F"/>
                          </a:solidFill>
                        </a:ln>
                        <a:effectLst/>
                      </wps:spPr>
                      <wps:txbx>
                        <w:txbxContent>
                          <w:p w:rsidR="00C53BDB" w:rsidRDefault="00C53BDB">
                            <w:pPr>
                              <w:jc w:val="center"/>
                              <w:rPr>
                                <w:rFonts w:ascii="Times New Roman" w:hAnsi="Times New Roman" w:cs="Times New Roman"/>
                                <w:sz w:val="24"/>
                                <w:szCs w:val="24"/>
                              </w:rPr>
                            </w:pPr>
                            <w:r>
                              <w:rPr>
                                <w:rFonts w:ascii="Times New Roman" w:hAnsi="Times New Roman" w:cs="Times New Roman"/>
                                <w:color w:val="000000"/>
                                <w:sz w:val="24"/>
                                <w:szCs w:val="24"/>
                              </w:rPr>
                              <w:t>R</w:t>
                            </w:r>
                            <w:r>
                              <w:rPr>
                                <w:rFonts w:ascii="Times New Roman" w:hAnsi="Times New Roman" w:cs="Times New Roman"/>
                                <w:color w:val="000000"/>
                                <w:sz w:val="28"/>
                                <w:szCs w:val="28"/>
                                <w:vertAlign w:val="superscript"/>
                              </w:rPr>
                              <w:t>2</w:t>
                            </w:r>
                            <w:r>
                              <w:rPr>
                                <w:rFonts w:ascii="Times New Roman" w:hAnsi="Times New Roman" w:cs="Times New Roman"/>
                                <w:color w:val="000000"/>
                                <w:sz w:val="24"/>
                                <w:szCs w:val="24"/>
                              </w:rPr>
                              <w:t>=0.74</w:t>
                            </w:r>
                          </w:p>
                        </w:txbxContent>
                      </wps:txbx>
                      <wps:bodyPr anchor="ctr"/>
                    </wps:wsp>
                  </a:graphicData>
                </a:graphic>
                <wp14:sizeRelH relativeFrom="page">
                  <wp14:pctWidth>0</wp14:pctWidth>
                </wp14:sizeRelH>
                <wp14:sizeRelV relativeFrom="page">
                  <wp14:pctHeight>0</wp14:pctHeight>
                </wp14:sizeRelV>
              </wp:anchor>
            </w:drawing>
          </mc:Choice>
          <mc:Fallback>
            <w:pict>
              <v:rect id="Shape 86" o:spid="_x0000_s1029" style="position:absolute;left:0;text-align:left;margin-left:148pt;margin-top:590.75pt;width:110.55pt;height:42.45pt;z-index:251654656;visibility:visible;mso-wrap-style:square;mso-width-percent:0;mso-height-percent:0;mso-wrap-distance-left:9.36pt;mso-wrap-distance-top:0;mso-wrap-distance-right:9.36pt;mso-wrap-distance-bottom:0;mso-position-horizontal:absolute;mso-position-horizontal-relative:margin;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" filled="f" strokecolor="#2f528f" strokeweight="1pt">
                <v:path arrowok="t"/>
                <v:textbox>
                  <w:txbxContent>
                    <w:p w:rsidR="00C53BDB" w:rsidRDefault="00C53BDB">
                      <w:pPr>
                        <w:jc w:val="center"/>
                        <w:rPr>
                          <w:rFonts w:ascii="Times New Roman" w:hAnsi="Times New Roman" w:cs="Times New Roman"/>
                          <w:sz w:val="24"/>
                          <w:szCs w:val="24"/>
                        </w:rPr>
                      </w:pPr>
                      <w:r>
                        <w:rPr>
                          <w:rFonts w:ascii="Times New Roman" w:hAnsi="Times New Roman" w:cs="Times New Roman"/>
                          <w:color w:val="000000"/>
                          <w:sz w:val="24"/>
                          <w:szCs w:val="24"/>
                        </w:rPr>
                        <w:t>R</w:t>
                      </w:r>
                      <w:r>
                        <w:rPr>
                          <w:rFonts w:ascii="Times New Roman" w:hAnsi="Times New Roman" w:cs="Times New Roman"/>
                          <w:color w:val="000000"/>
                          <w:sz w:val="28"/>
                          <w:szCs w:val="28"/>
                          <w:vertAlign w:val="superscript"/>
                        </w:rPr>
                        <w:t>2</w:t>
                      </w:r>
                      <w:r>
                        <w:rPr>
                          <w:rFonts w:ascii="Times New Roman" w:hAnsi="Times New Roman" w:cs="Times New Roman"/>
                          <w:color w:val="000000"/>
                          <w:sz w:val="24"/>
                          <w:szCs w:val="24"/>
                        </w:rPr>
                        <w:t>=0.74</w:t>
                      </w:r>
                    </w:p>
                  </w:txbxContent>
                </v:textbox>
                <w10:wrap anchorx="margin" anchory="margin"/>
              </v:rect>
            </w:pict>
          </mc:Fallback>
        </mc:AlternateContent>
      </w:r>
      <w:r>
        <w:rPr>
          <w:noProof/>
        </w:rPr>
        <mc:AlternateContent>
          <mc:Choice Requires="wps">
            <w:drawing>
              <wp:anchor distT="0" distB="0" distL="118872" distR="118872" simplePos="0" relativeHeight="251653632" behindDoc="0" locked="0" layoutInCell="1" allowOverlap="1" wp14:anchorId="286B859B" wp14:editId="3FF15EDB">
                <wp:simplePos x="0" y="0"/>
                <wp:positionH relativeFrom="margin">
                  <wp:posOffset>1772920</wp:posOffset>
                </wp:positionH>
                <wp:positionV relativeFrom="margin">
                  <wp:posOffset>7098030</wp:posOffset>
                </wp:positionV>
                <wp:extent cx="1929130" cy="398780"/>
                <wp:effectExtent l="0" t="19050" r="33020" b="39370"/>
                <wp:wrapNone/>
                <wp:docPr id="1032" name="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9130" cy="398780"/>
                        </a:xfrm>
                        <a:prstGeom prst="rightArrow">
                          <a:avLst>
                            <a:gd name="adj1" fmla="val 50000"/>
                            <a:gd name="adj2" fmla="val 65598"/>
                          </a:avLst>
                        </a:prstGeom>
                        <a:solidFill>
                          <a:srgbClr val="FFFFD0">
                            <a:alpha val="100000"/>
                          </a:srgbClr>
                        </a:solidFill>
                        <a:ln w="25400" cap="flat" cmpd="sng" algn="ctr">
                          <a:solidFill>
                            <a:srgbClr val="385D8A"/>
                          </a:solidFill>
                          <a:miter lim="800000"/>
                          <a:headEnd type="none" w="med" len="med"/>
                          <a:tailEnd type="none" w="med" len="med"/>
                        </a:ln>
                        <a:effectLst/>
                      </wps:spPr>
                      <wps:bodyPr anchor="ct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hape 84" o:spid="_x0000_s1026" type="#_x0000_t13" style="position:absolute;left:0;text-align:left;margin-left:139.6pt;margin-top:558.9pt;width:151.9pt;height:31.4pt;z-index:251653632;visibility:visible;mso-wrap-style:square;mso-width-percent:0;mso-height-percent:0;mso-wrap-distance-left:9.36pt;mso-wrap-distance-top:0;mso-wrap-distance-right:9.36pt;mso-wrap-distance-bottom:0;mso-position-horizontal:absolute;mso-position-horizontal-relative:margin;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" adj="18671" fillcolor="#ffffd0" strokecolor="#385d8a" strokeweight="2pt">
                <v:path arrowok="t"/>
                <w10:wrap anchorx="margin" anchory="margin"/>
              </v:shape>
            </w:pict>
          </mc:Fallback>
        </mc:AlternateContent>
      </w:r>
    </w:p>
    <w:p w:rsidR="00B60FFB" w:rsidRDefault="00B60FFB">
      <w:pPr>
        <w:spacing w:after="0" w:line="360" w:lineRule="auto"/>
        <w:jc w:val="both"/>
        <w:rPr>
          <w:rFonts w:ascii="Simplified Arabic" w:hAnsi="Simplified Arabic" w:cs="Simplified Arabic"/>
          <w:sz w:val="28"/>
          <w:szCs w:val="28"/>
          <w:rtl/>
          <w:lang w:bidi="ar-EG"/>
        </w:rPr>
      </w:pPr>
    </w:p>
    <w:p w:rsidR="00A6451A" w:rsidRDefault="00A6451A">
      <w:pPr>
        <w:spacing w:after="0" w:line="360" w:lineRule="auto"/>
        <w:jc w:val="center"/>
        <w:rPr>
          <w:rFonts w:ascii="Simplified Arabic" w:hAnsi="Simplified Arabic" w:cs="Simplified Arabic" w:hint="cs"/>
          <w:sz w:val="28"/>
          <w:szCs w:val="28"/>
          <w:rtl/>
          <w:lang w:bidi="ar-EG"/>
        </w:rPr>
      </w:pPr>
    </w:p>
    <w:p w:rsidR="00B60FFB" w:rsidRPr="00A6451A" w:rsidRDefault="00ED0938" w:rsidP="00A6451A">
      <w:pPr>
        <w:spacing w:after="0" w:line="360" w:lineRule="auto"/>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شكل 7: نموذج البحث “ تم تصميمه بواسطة الباحث”         </w:t>
      </w:r>
    </w:p>
    <w:p w:rsidR="00B60FFB" w:rsidRDefault="00ED0938">
      <w:pPr>
        <w:spacing w:after="0" w:line="360" w:lineRule="auto"/>
        <w:jc w:val="both"/>
        <w:rPr>
          <w:rFonts w:ascii="Simplified Arabic" w:hAnsi="Simplified Arabic" w:cs="Simplified Arabic"/>
          <w:b/>
          <w:bCs/>
          <w:sz w:val="28"/>
          <w:szCs w:val="28"/>
          <w:u w:val="single"/>
          <w:rtl/>
          <w:lang w:bidi="ar-EG"/>
        </w:rPr>
      </w:pPr>
      <w:r>
        <w:rPr>
          <w:rFonts w:ascii="Simplified Arabic" w:hAnsi="Simplified Arabic" w:cs="Simplified Arabic"/>
          <w:b/>
          <w:bCs/>
          <w:sz w:val="28"/>
          <w:szCs w:val="28"/>
          <w:u w:val="single"/>
          <w:rtl/>
          <w:lang w:bidi="ar-EG"/>
        </w:rPr>
        <w:lastRenderedPageBreak/>
        <w:t>الفرضية الفرعية الأولى:</w:t>
      </w:r>
    </w:p>
    <w:p w:rsidR="00B60FFB" w:rsidRPr="00A6451A" w:rsidRDefault="00ED0938" w:rsidP="00895CD0">
      <w:pPr>
        <w:pStyle w:val="ListParagraph"/>
        <w:numPr>
          <w:ilvl w:val="0"/>
          <w:numId w:val="1"/>
        </w:numPr>
        <w:spacing w:line="360"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 يوجد اثر ذو دلالة إحصائية</w:t>
      </w:r>
      <w:r>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عند مستوى الدلالة (</w:t>
      </w:r>
      <w:r>
        <w:rPr>
          <w:rFonts w:ascii="Simplified Arabic" w:hAnsi="Simplified Arabic" w:cs="Simplified Arabic"/>
          <w:sz w:val="28"/>
          <w:szCs w:val="28"/>
          <w:lang w:bidi="ar-EG"/>
        </w:rPr>
        <w:t>a &lt; (0.05</w:t>
      </w:r>
      <w:r>
        <w:rPr>
          <w:rFonts w:ascii="Simplified Arabic" w:hAnsi="Simplified Arabic" w:cs="Simplified Arabic"/>
          <w:sz w:val="28"/>
          <w:szCs w:val="28"/>
          <w:rtl/>
          <w:lang w:bidi="ar-EG"/>
        </w:rPr>
        <w:t>)  للتأثير المثالي  على أداء الموظفين في قطاع الخدمات المالية في السعودية .</w:t>
      </w:r>
    </w:p>
    <w:p w:rsidR="00B60FFB" w:rsidRDefault="00ED0938" w:rsidP="000236B0">
      <w:pPr>
        <w:pStyle w:val="Caption"/>
        <w:keepNext/>
        <w:spacing w:line="360" w:lineRule="auto"/>
        <w:rPr>
          <w:rFonts w:ascii="Simplified Arabic" w:hAnsi="Simplified Arabic" w:cs="Simplified Arabic"/>
          <w:sz w:val="28"/>
          <w:szCs w:val="28"/>
        </w:rPr>
      </w:pPr>
      <w:r>
        <w:rPr>
          <w:rFonts w:ascii="Simplified Arabic" w:hAnsi="Simplified Arabic" w:cs="Simplified Arabic"/>
          <w:sz w:val="28"/>
          <w:szCs w:val="28"/>
          <w:rtl/>
        </w:rPr>
        <w:t xml:space="preserve">جدول </w:t>
      </w:r>
      <w:r w:rsidR="000236B0">
        <w:rPr>
          <w:rFonts w:ascii="Simplified Arabic" w:hAnsi="Simplified Arabic" w:cs="Simplified Arabic" w:hint="cs"/>
          <w:sz w:val="28"/>
          <w:szCs w:val="28"/>
          <w:rtl/>
        </w:rPr>
        <w:t>16</w:t>
      </w:r>
      <w:r>
        <w:rPr>
          <w:rFonts w:ascii="Simplified Arabic" w:hAnsi="Simplified Arabic" w:cs="Simplified Arabic"/>
          <w:sz w:val="28"/>
          <w:szCs w:val="28"/>
          <w:rtl/>
          <w:lang w:bidi="ar-EG"/>
        </w:rPr>
        <w:t xml:space="preserve"> نتائج تحليل الانحدار الخطي البسيط للعلاقة بين للتحفيز  على أداء الموظفين</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45"/>
        <w:gridCol w:w="1546"/>
        <w:gridCol w:w="1546"/>
        <w:gridCol w:w="1546"/>
        <w:gridCol w:w="1546"/>
      </w:tblGrid>
      <w:tr w:rsidR="00B60FFB">
        <w:tc>
          <w:tcPr>
            <w:tcW w:w="1545"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المتغير التابع</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المتغير المستقل</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 xml:space="preserve">قيمة </w:t>
            </w:r>
            <w:r>
              <w:rPr>
                <w:rFonts w:ascii="Times New Roman" w:hAnsi="Times New Roman" w:cs="Times New Roman"/>
                <w:sz w:val="28"/>
                <w:szCs w:val="28"/>
              </w:rPr>
              <w:t>β</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 xml:space="preserve">قيمة </w:t>
            </w:r>
            <w:r>
              <w:rPr>
                <w:rFonts w:ascii="Simplified Arabic" w:hAnsi="Simplified Arabic" w:cs="Simplified Arabic"/>
                <w:b/>
                <w:bCs/>
                <w:sz w:val="28"/>
                <w:szCs w:val="28"/>
              </w:rPr>
              <w:t>t</w:t>
            </w:r>
            <w:r>
              <w:rPr>
                <w:rFonts w:ascii="Simplified Arabic" w:hAnsi="Simplified Arabic" w:cs="Simplified Arabic"/>
                <w:b/>
                <w:bCs/>
                <w:sz w:val="28"/>
                <w:szCs w:val="28"/>
                <w:rtl/>
              </w:rPr>
              <w:t xml:space="preserve"> المحسوبة</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مستوى الدلالة</w:t>
            </w:r>
          </w:p>
        </w:tc>
      </w:tr>
      <w:tr w:rsidR="00B60FFB">
        <w:tc>
          <w:tcPr>
            <w:tcW w:w="1545"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أداء الموظفين</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التحفيز</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0.705</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8.782</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lang w:bidi="ar-EG"/>
              </w:rPr>
              <w:t>0.000</w:t>
            </w:r>
          </w:p>
        </w:tc>
      </w:tr>
      <w:tr w:rsidR="00B60FFB">
        <w:tc>
          <w:tcPr>
            <w:tcW w:w="7729" w:type="dxa"/>
            <w:gridSpan w:val="5"/>
            <w:shd w:val="clear" w:color="auto" w:fill="auto"/>
            <w:vAlign w:val="center"/>
          </w:tcPr>
          <w:p w:rsidR="00B60FFB" w:rsidRDefault="00ED0938">
            <w:pPr>
              <w:spacing w:line="360" w:lineRule="auto"/>
              <w:jc w:val="both"/>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lang w:bidi="ar-EG"/>
              </w:rPr>
              <w:t>Sig.0.000              F=77.129                    R2=0.49                           R=0.70</w:t>
            </w:r>
          </w:p>
        </w:tc>
      </w:tr>
    </w:tbl>
    <w:p w:rsidR="00B60FFB" w:rsidRDefault="00ED0938">
      <w:pPr>
        <w:spacing w:after="0" w:line="360"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تشير نتائج تحليل الانحدار الخطي البسيط إلى أن التحفيز له أثر دال إحصائيًا على أداء الموظفين، حيث بلغت قيمة </w:t>
      </w:r>
      <w:r>
        <w:rPr>
          <w:rFonts w:ascii="Times New Roman" w:hAnsi="Times New Roman" w:cs="Times New Roman"/>
          <w:sz w:val="28"/>
          <w:szCs w:val="28"/>
          <w:lang w:bidi="ar-EG"/>
        </w:rPr>
        <w:t>β</w:t>
      </w:r>
      <w:r>
        <w:rPr>
          <w:rFonts w:ascii="Simplified Arabic" w:hAnsi="Simplified Arabic" w:cs="Simplified Arabic"/>
          <w:sz w:val="28"/>
          <w:szCs w:val="28"/>
          <w:lang w:bidi="ar-EG"/>
        </w:rPr>
        <w:t xml:space="preserve"> 0.705</w:t>
      </w:r>
      <w:r>
        <w:rPr>
          <w:rFonts w:ascii="Simplified Arabic" w:hAnsi="Simplified Arabic" w:cs="Simplified Arabic"/>
          <w:sz w:val="28"/>
          <w:szCs w:val="28"/>
          <w:rtl/>
          <w:lang w:bidi="ar-EG"/>
        </w:rPr>
        <w:t xml:space="preserve"> وقيمة </w:t>
      </w:r>
      <w:r>
        <w:rPr>
          <w:rFonts w:ascii="Simplified Arabic" w:hAnsi="Simplified Arabic" w:cs="Simplified Arabic"/>
          <w:sz w:val="28"/>
          <w:szCs w:val="28"/>
          <w:lang w:bidi="ar-EG"/>
        </w:rPr>
        <w:t>t</w:t>
      </w:r>
      <w:r>
        <w:rPr>
          <w:rFonts w:ascii="Simplified Arabic" w:hAnsi="Simplified Arabic" w:cs="Simplified Arabic"/>
          <w:sz w:val="28"/>
          <w:szCs w:val="28"/>
          <w:rtl/>
          <w:lang w:bidi="ar-EG"/>
        </w:rPr>
        <w:t xml:space="preserve"> المحسوبة 8.782 بمستوى دلالة 0.000، ما يعني رفض الفرضية الصفرية عند مستوى دلالة (</w:t>
      </w:r>
      <w:r>
        <w:rPr>
          <w:rFonts w:ascii="Simplified Arabic" w:hAnsi="Simplified Arabic" w:cs="Simplified Arabic"/>
          <w:sz w:val="28"/>
          <w:szCs w:val="28"/>
          <w:lang w:bidi="ar-EG"/>
        </w:rPr>
        <w:t>a &lt; 0.05</w:t>
      </w:r>
      <w:r>
        <w:rPr>
          <w:rFonts w:ascii="Simplified Arabic" w:hAnsi="Simplified Arabic" w:cs="Simplified Arabic"/>
          <w:sz w:val="28"/>
          <w:szCs w:val="28"/>
          <w:rtl/>
          <w:lang w:bidi="ar-EG"/>
        </w:rPr>
        <w:t xml:space="preserve">) ويعكس معامل الارتباط </w:t>
      </w:r>
      <w:r>
        <w:rPr>
          <w:rFonts w:ascii="Simplified Arabic" w:hAnsi="Simplified Arabic" w:cs="Simplified Arabic"/>
          <w:sz w:val="28"/>
          <w:szCs w:val="28"/>
          <w:lang w:bidi="ar-EG"/>
        </w:rPr>
        <w:t>R</w:t>
      </w:r>
      <w:r>
        <w:rPr>
          <w:rFonts w:ascii="Simplified Arabic" w:hAnsi="Simplified Arabic" w:cs="Simplified Arabic"/>
          <w:sz w:val="28"/>
          <w:szCs w:val="28"/>
          <w:rtl/>
          <w:lang w:bidi="ar-EG"/>
        </w:rPr>
        <w:t xml:space="preserve"> بقيمة 0.70 علاقة إيجابية قوية بين التحفيز وأداء الموظفين، فيما يُفسر </w:t>
      </w:r>
      <w:r>
        <w:rPr>
          <w:rFonts w:ascii="Simplified Arabic" w:hAnsi="Simplified Arabic" w:cs="Simplified Arabic"/>
          <w:sz w:val="28"/>
          <w:szCs w:val="28"/>
          <w:lang w:bidi="ar-EG"/>
        </w:rPr>
        <w:t>R²</w:t>
      </w:r>
      <w:r>
        <w:rPr>
          <w:rFonts w:ascii="Simplified Arabic" w:hAnsi="Simplified Arabic" w:cs="Simplified Arabic"/>
          <w:sz w:val="28"/>
          <w:szCs w:val="28"/>
          <w:rtl/>
          <w:lang w:bidi="ar-EG"/>
        </w:rPr>
        <w:t xml:space="preserve"> بنسبة 49% من التغيرات في أداء الموظفين كنتيجة للتحفيز هذه النتائج تؤكد أهمية التحفيز كعامل تحفيزي لتحسين الأداء في قطاع الخدمات المالية.</w:t>
      </w:r>
    </w:p>
    <w:p w:rsidR="00B60FFB" w:rsidRDefault="00B60FFB">
      <w:pPr>
        <w:spacing w:after="0" w:line="360" w:lineRule="auto"/>
        <w:jc w:val="both"/>
        <w:rPr>
          <w:rFonts w:ascii="Simplified Arabic" w:hAnsi="Simplified Arabic" w:cs="Simplified Arabic" w:hint="cs"/>
          <w:b/>
          <w:bCs/>
          <w:sz w:val="28"/>
          <w:szCs w:val="28"/>
          <w:u w:val="single"/>
          <w:rtl/>
          <w:lang w:bidi="ar-EG"/>
        </w:rPr>
      </w:pPr>
    </w:p>
    <w:p w:rsidR="00A6451A" w:rsidRDefault="00A6451A">
      <w:pPr>
        <w:spacing w:after="0" w:line="360" w:lineRule="auto"/>
        <w:jc w:val="both"/>
        <w:rPr>
          <w:rFonts w:ascii="Simplified Arabic" w:hAnsi="Simplified Arabic" w:cs="Simplified Arabic" w:hint="cs"/>
          <w:b/>
          <w:bCs/>
          <w:sz w:val="28"/>
          <w:szCs w:val="28"/>
          <w:u w:val="single"/>
          <w:rtl/>
          <w:lang w:bidi="ar-EG"/>
        </w:rPr>
      </w:pPr>
    </w:p>
    <w:p w:rsidR="00A6451A" w:rsidRDefault="00A6451A">
      <w:pPr>
        <w:spacing w:after="0" w:line="360" w:lineRule="auto"/>
        <w:jc w:val="both"/>
        <w:rPr>
          <w:rFonts w:ascii="Simplified Arabic" w:hAnsi="Simplified Arabic" w:cs="Simplified Arabic"/>
          <w:b/>
          <w:bCs/>
          <w:sz w:val="28"/>
          <w:szCs w:val="28"/>
          <w:u w:val="single"/>
          <w:rtl/>
          <w:lang w:bidi="ar-EG"/>
        </w:rPr>
      </w:pPr>
    </w:p>
    <w:p w:rsidR="00B60FFB" w:rsidRDefault="00ED0938">
      <w:pPr>
        <w:spacing w:after="0" w:line="360" w:lineRule="auto"/>
        <w:jc w:val="both"/>
        <w:rPr>
          <w:rFonts w:ascii="Simplified Arabic" w:hAnsi="Simplified Arabic" w:cs="Simplified Arabic"/>
          <w:b/>
          <w:bCs/>
          <w:sz w:val="28"/>
          <w:szCs w:val="28"/>
          <w:u w:val="single"/>
          <w:rtl/>
          <w:lang w:bidi="ar-EG"/>
        </w:rPr>
      </w:pPr>
      <w:r>
        <w:rPr>
          <w:rFonts w:ascii="Simplified Arabic" w:hAnsi="Simplified Arabic" w:cs="Simplified Arabic"/>
          <w:b/>
          <w:bCs/>
          <w:sz w:val="28"/>
          <w:szCs w:val="28"/>
          <w:u w:val="single"/>
          <w:rtl/>
          <w:lang w:bidi="ar-EG"/>
        </w:rPr>
        <w:lastRenderedPageBreak/>
        <w:t>الفرضية الفرعية الثانية:</w:t>
      </w:r>
    </w:p>
    <w:p w:rsidR="00B60FFB" w:rsidRDefault="00ED0938" w:rsidP="00895CD0">
      <w:pPr>
        <w:pStyle w:val="ListParagraph"/>
        <w:numPr>
          <w:ilvl w:val="0"/>
          <w:numId w:val="1"/>
        </w:numPr>
        <w:spacing w:line="360"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يوجد أثر ذو دلالة إحصائية عند مستوى الدلالة (</w:t>
      </w:r>
      <w:r>
        <w:rPr>
          <w:rFonts w:ascii="Simplified Arabic" w:hAnsi="Simplified Arabic" w:cs="Simplified Arabic"/>
          <w:sz w:val="28"/>
          <w:szCs w:val="28"/>
          <w:lang w:bidi="ar-EG"/>
        </w:rPr>
        <w:t>a &lt; (0.05</w:t>
      </w:r>
      <w:r>
        <w:rPr>
          <w:rFonts w:ascii="Simplified Arabic" w:hAnsi="Simplified Arabic" w:cs="Simplified Arabic"/>
          <w:sz w:val="28"/>
          <w:szCs w:val="28"/>
          <w:rtl/>
          <w:lang w:bidi="ar-EG"/>
        </w:rPr>
        <w:t>)  للدافع الملهم على أداء الموظفين في قطاع الخدمات المالية في السعودية .</w:t>
      </w:r>
    </w:p>
    <w:p w:rsidR="00B60FFB" w:rsidRDefault="00ED0938" w:rsidP="000236B0">
      <w:pPr>
        <w:pStyle w:val="Caption"/>
        <w:keepNext/>
        <w:spacing w:line="360" w:lineRule="auto"/>
        <w:rPr>
          <w:rFonts w:ascii="Simplified Arabic" w:hAnsi="Simplified Arabic" w:cs="Simplified Arabic"/>
          <w:sz w:val="28"/>
          <w:szCs w:val="28"/>
        </w:rPr>
      </w:pPr>
      <w:r>
        <w:rPr>
          <w:rFonts w:ascii="Simplified Arabic" w:hAnsi="Simplified Arabic" w:cs="Simplified Arabic"/>
          <w:sz w:val="28"/>
          <w:szCs w:val="28"/>
          <w:rtl/>
        </w:rPr>
        <w:t xml:space="preserve">جدول </w:t>
      </w:r>
      <w:r w:rsidR="000236B0">
        <w:rPr>
          <w:rFonts w:ascii="Simplified Arabic" w:hAnsi="Simplified Arabic" w:cs="Simplified Arabic" w:hint="cs"/>
          <w:sz w:val="28"/>
          <w:szCs w:val="28"/>
          <w:rtl/>
        </w:rPr>
        <w:t>17</w:t>
      </w:r>
      <w:r>
        <w:rPr>
          <w:rFonts w:ascii="Simplified Arabic" w:hAnsi="Simplified Arabic" w:cs="Simplified Arabic"/>
          <w:sz w:val="28"/>
          <w:szCs w:val="28"/>
          <w:rtl/>
          <w:lang w:bidi="ar-EG"/>
        </w:rPr>
        <w:t xml:space="preserve"> نتائج تحليل الانحدار الخطي البسيط للعلاقة بين</w:t>
      </w:r>
      <w:r>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الرؤية المستقبلية  على أداء الموظفين</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45"/>
        <w:gridCol w:w="1546"/>
        <w:gridCol w:w="1546"/>
        <w:gridCol w:w="1546"/>
        <w:gridCol w:w="1546"/>
      </w:tblGrid>
      <w:tr w:rsidR="00B60FFB">
        <w:tc>
          <w:tcPr>
            <w:tcW w:w="1545"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المتغير التابع</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المتغير المستقل</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 xml:space="preserve">قيمة </w:t>
            </w:r>
            <w:r>
              <w:rPr>
                <w:rFonts w:ascii="Times New Roman" w:hAnsi="Times New Roman" w:cs="Times New Roman"/>
                <w:sz w:val="28"/>
                <w:szCs w:val="28"/>
              </w:rPr>
              <w:t>β</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 xml:space="preserve">قيمة </w:t>
            </w:r>
            <w:r>
              <w:rPr>
                <w:rFonts w:ascii="Simplified Arabic" w:hAnsi="Simplified Arabic" w:cs="Simplified Arabic"/>
                <w:b/>
                <w:bCs/>
                <w:sz w:val="28"/>
                <w:szCs w:val="28"/>
              </w:rPr>
              <w:t>t</w:t>
            </w:r>
            <w:r>
              <w:rPr>
                <w:rFonts w:ascii="Simplified Arabic" w:hAnsi="Simplified Arabic" w:cs="Simplified Arabic"/>
                <w:b/>
                <w:bCs/>
                <w:sz w:val="28"/>
                <w:szCs w:val="28"/>
                <w:rtl/>
              </w:rPr>
              <w:t xml:space="preserve"> المحسوبة</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مستوى الدلالة</w:t>
            </w:r>
          </w:p>
        </w:tc>
      </w:tr>
      <w:tr w:rsidR="00B60FFB">
        <w:tc>
          <w:tcPr>
            <w:tcW w:w="1545"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أداء الموظفين</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الرؤية المستقبلية</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0.811</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12.230</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lang w:bidi="ar-EG"/>
              </w:rPr>
            </w:pPr>
            <w:r>
              <w:rPr>
                <w:rFonts w:ascii="Simplified Arabic" w:eastAsia="SimSun" w:hAnsi="Simplified Arabic" w:cs="Simplified Arabic"/>
                <w:b/>
                <w:bCs/>
                <w:sz w:val="28"/>
                <w:szCs w:val="28"/>
                <w:lang w:bidi="ar-EG"/>
              </w:rPr>
              <w:t>0.000</w:t>
            </w:r>
          </w:p>
        </w:tc>
      </w:tr>
      <w:tr w:rsidR="00B60FFB">
        <w:tc>
          <w:tcPr>
            <w:tcW w:w="7729" w:type="dxa"/>
            <w:gridSpan w:val="5"/>
            <w:shd w:val="clear" w:color="auto" w:fill="auto"/>
            <w:vAlign w:val="center"/>
          </w:tcPr>
          <w:p w:rsidR="00B60FFB" w:rsidRDefault="00ED0938">
            <w:pPr>
              <w:spacing w:line="360" w:lineRule="auto"/>
              <w:jc w:val="both"/>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lang w:bidi="ar-EG"/>
              </w:rPr>
              <w:t>Sig.0.000              F=149.562                    R2=0.65                           R=0.81</w:t>
            </w:r>
          </w:p>
        </w:tc>
      </w:tr>
    </w:tbl>
    <w:p w:rsidR="00B60FFB" w:rsidRDefault="00B60FFB">
      <w:pPr>
        <w:pStyle w:val="ListParagraph"/>
        <w:spacing w:line="360" w:lineRule="auto"/>
        <w:ind w:left="360"/>
        <w:jc w:val="both"/>
        <w:rPr>
          <w:rFonts w:ascii="Simplified Arabic" w:hAnsi="Simplified Arabic" w:cs="Simplified Arabic"/>
          <w:sz w:val="28"/>
          <w:szCs w:val="28"/>
          <w:rtl/>
          <w:lang w:bidi="ar-EG"/>
        </w:rPr>
      </w:pPr>
    </w:p>
    <w:p w:rsidR="00B60FFB" w:rsidRDefault="00ED0938">
      <w:pPr>
        <w:pStyle w:val="ListParagraph"/>
        <w:spacing w:line="360" w:lineRule="auto"/>
        <w:ind w:left="360"/>
        <w:jc w:val="both"/>
        <w:rPr>
          <w:rFonts w:ascii="Simplified Arabic" w:hAnsi="Simplified Arabic" w:cs="Simplified Arabic"/>
          <w:b/>
          <w:bCs/>
          <w:sz w:val="28"/>
          <w:szCs w:val="28"/>
          <w:u w:val="single"/>
          <w:rtl/>
          <w:lang w:bidi="ar-EG"/>
        </w:rPr>
      </w:pPr>
      <w:r>
        <w:rPr>
          <w:rFonts w:ascii="Simplified Arabic" w:hAnsi="Simplified Arabic" w:cs="Simplified Arabic"/>
          <w:sz w:val="28"/>
          <w:szCs w:val="28"/>
          <w:rtl/>
        </w:rPr>
        <w:t xml:space="preserve">وفقًا لنتائج الانحدار الخطي البسيط، يظهر أن الرؤية المستقبلية لها تأثير معنوي على أداء الموظفين، حيث بلغت قيمة </w:t>
      </w:r>
      <w:r>
        <w:rPr>
          <w:rFonts w:ascii="Times New Roman" w:hAnsi="Times New Roman" w:cs="Times New Roman"/>
          <w:sz w:val="28"/>
          <w:szCs w:val="28"/>
        </w:rPr>
        <w:t>β</w:t>
      </w:r>
      <w:r>
        <w:rPr>
          <w:rFonts w:ascii="Simplified Arabic" w:hAnsi="Simplified Arabic" w:cs="Simplified Arabic"/>
          <w:sz w:val="28"/>
          <w:szCs w:val="28"/>
        </w:rPr>
        <w:t xml:space="preserve"> 0.811</w:t>
      </w:r>
      <w:r>
        <w:rPr>
          <w:rFonts w:ascii="Simplified Arabic" w:hAnsi="Simplified Arabic" w:cs="Simplified Arabic"/>
          <w:sz w:val="28"/>
          <w:szCs w:val="28"/>
          <w:rtl/>
        </w:rPr>
        <w:t xml:space="preserve"> و</w:t>
      </w:r>
      <w:r>
        <w:rPr>
          <w:rFonts w:ascii="Simplified Arabic" w:hAnsi="Simplified Arabic" w:cs="Simplified Arabic"/>
          <w:sz w:val="28"/>
          <w:szCs w:val="28"/>
        </w:rPr>
        <w:t>t 12.230</w:t>
      </w:r>
      <w:r>
        <w:rPr>
          <w:rFonts w:ascii="Simplified Arabic" w:hAnsi="Simplified Arabic" w:cs="Simplified Arabic"/>
          <w:sz w:val="28"/>
          <w:szCs w:val="28"/>
          <w:rtl/>
        </w:rPr>
        <w:t>، بمستوى دلالة 0.000، مما يدعو إلى رفض الفرضية الصفرية عند مستوى دلالة (</w:t>
      </w:r>
      <w:r>
        <w:rPr>
          <w:rFonts w:ascii="Simplified Arabic" w:hAnsi="Simplified Arabic" w:cs="Simplified Arabic"/>
          <w:sz w:val="28"/>
          <w:szCs w:val="28"/>
        </w:rPr>
        <w:t>a &lt; 0.05</w:t>
      </w:r>
      <w:r>
        <w:rPr>
          <w:rFonts w:ascii="Simplified Arabic" w:hAnsi="Simplified Arabic" w:cs="Simplified Arabic"/>
          <w:sz w:val="28"/>
          <w:szCs w:val="28"/>
          <w:rtl/>
        </w:rPr>
        <w:t xml:space="preserve">). تعكس قيمة </w:t>
      </w:r>
      <w:r>
        <w:rPr>
          <w:rFonts w:ascii="Simplified Arabic" w:hAnsi="Simplified Arabic" w:cs="Simplified Arabic"/>
          <w:sz w:val="28"/>
          <w:szCs w:val="28"/>
        </w:rPr>
        <w:t>R 0.81</w:t>
      </w:r>
      <w:r>
        <w:rPr>
          <w:rFonts w:ascii="Simplified Arabic" w:hAnsi="Simplified Arabic" w:cs="Simplified Arabic"/>
          <w:sz w:val="28"/>
          <w:szCs w:val="28"/>
          <w:rtl/>
        </w:rPr>
        <w:t xml:space="preserve"> علاقة إيجابية قوية بين الرؤية المستقبلية وأداء الموظفين، وتوضح قيمة </w:t>
      </w:r>
      <w:r>
        <w:rPr>
          <w:rFonts w:ascii="Simplified Arabic" w:hAnsi="Simplified Arabic" w:cs="Simplified Arabic"/>
          <w:sz w:val="28"/>
          <w:szCs w:val="28"/>
        </w:rPr>
        <w:t>R² 65%</w:t>
      </w:r>
      <w:r>
        <w:rPr>
          <w:rFonts w:ascii="Simplified Arabic" w:hAnsi="Simplified Arabic" w:cs="Simplified Arabic"/>
          <w:sz w:val="28"/>
          <w:szCs w:val="28"/>
          <w:rtl/>
        </w:rPr>
        <w:t xml:space="preserve"> من التغيرات في أداء الموظفين تعزى لهذا المتغير وتوضح هذه النتائج أهمية الرؤية المستقبلية في رفع مستويات الأداء، مما يعزز الالتزام والإنتاجية لدى الموظفين.</w:t>
      </w:r>
    </w:p>
    <w:p w:rsidR="00B60FFB" w:rsidRDefault="00B60FFB">
      <w:pPr>
        <w:pStyle w:val="ListParagraph"/>
        <w:spacing w:line="360" w:lineRule="auto"/>
        <w:ind w:left="360"/>
        <w:jc w:val="both"/>
        <w:rPr>
          <w:rFonts w:ascii="Simplified Arabic" w:hAnsi="Simplified Arabic" w:cs="Simplified Arabic"/>
          <w:b/>
          <w:bCs/>
          <w:sz w:val="28"/>
          <w:szCs w:val="28"/>
          <w:u w:val="single"/>
          <w:lang w:bidi="ar-EG"/>
        </w:rPr>
      </w:pPr>
    </w:p>
    <w:p w:rsidR="00B60FFB" w:rsidRDefault="00ED0938" w:rsidP="00895CD0">
      <w:pPr>
        <w:pStyle w:val="ListParagraph"/>
        <w:numPr>
          <w:ilvl w:val="0"/>
          <w:numId w:val="1"/>
        </w:numPr>
        <w:spacing w:line="360" w:lineRule="auto"/>
        <w:jc w:val="both"/>
        <w:rPr>
          <w:rFonts w:ascii="Simplified Arabic" w:hAnsi="Simplified Arabic" w:cs="Simplified Arabic"/>
          <w:b/>
          <w:bCs/>
          <w:sz w:val="28"/>
          <w:szCs w:val="28"/>
          <w:u w:val="single"/>
          <w:rtl/>
          <w:lang w:bidi="ar-EG"/>
        </w:rPr>
      </w:pPr>
      <w:r>
        <w:rPr>
          <w:rFonts w:ascii="Simplified Arabic" w:hAnsi="Simplified Arabic" w:cs="Simplified Arabic"/>
          <w:b/>
          <w:bCs/>
          <w:sz w:val="28"/>
          <w:szCs w:val="28"/>
          <w:u w:val="single"/>
          <w:rtl/>
          <w:lang w:bidi="ar-EG"/>
        </w:rPr>
        <w:lastRenderedPageBreak/>
        <w:t>الفرضية الفرعية الثالثة:</w:t>
      </w:r>
    </w:p>
    <w:p w:rsidR="00B60FFB" w:rsidRDefault="00ED0938" w:rsidP="00895CD0">
      <w:pPr>
        <w:pStyle w:val="ListParagraph"/>
        <w:numPr>
          <w:ilvl w:val="0"/>
          <w:numId w:val="1"/>
        </w:numPr>
        <w:spacing w:line="360"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 يوجد أثر ذو دلالة إحصائية عند مستوى الدلالة (</w:t>
      </w:r>
      <w:r>
        <w:rPr>
          <w:rFonts w:ascii="Simplified Arabic" w:hAnsi="Simplified Arabic" w:cs="Simplified Arabic"/>
          <w:sz w:val="28"/>
          <w:szCs w:val="28"/>
          <w:lang w:bidi="ar-EG"/>
        </w:rPr>
        <w:t>a &lt; (0.05</w:t>
      </w:r>
      <w:r>
        <w:rPr>
          <w:rFonts w:ascii="Simplified Arabic" w:hAnsi="Simplified Arabic" w:cs="Simplified Arabic"/>
          <w:sz w:val="28"/>
          <w:szCs w:val="28"/>
          <w:rtl/>
          <w:lang w:bidi="ar-EG"/>
        </w:rPr>
        <w:t xml:space="preserve">)  للتحفيز الفكري على أداء الموظفين في قطاع الخدمات المالية في السعودية </w:t>
      </w:r>
    </w:p>
    <w:p w:rsidR="00B60FFB" w:rsidRDefault="00ED0938" w:rsidP="000236B0">
      <w:pPr>
        <w:pStyle w:val="Caption"/>
        <w:keepNext/>
        <w:spacing w:line="360" w:lineRule="auto"/>
        <w:rPr>
          <w:rFonts w:ascii="Simplified Arabic" w:hAnsi="Simplified Arabic" w:cs="Simplified Arabic"/>
          <w:sz w:val="28"/>
          <w:szCs w:val="28"/>
        </w:rPr>
      </w:pPr>
      <w:r>
        <w:rPr>
          <w:rFonts w:ascii="Simplified Arabic" w:hAnsi="Simplified Arabic" w:cs="Simplified Arabic"/>
          <w:sz w:val="28"/>
          <w:szCs w:val="28"/>
          <w:rtl/>
        </w:rPr>
        <w:t xml:space="preserve">جدول </w:t>
      </w:r>
      <w:r w:rsidR="000236B0">
        <w:rPr>
          <w:rFonts w:ascii="Simplified Arabic" w:hAnsi="Simplified Arabic" w:cs="Simplified Arabic" w:hint="cs"/>
          <w:sz w:val="28"/>
          <w:szCs w:val="28"/>
          <w:rtl/>
        </w:rPr>
        <w:t>18</w:t>
      </w:r>
      <w:r>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نتائج تحليل الانحدار الخطي البسيط للعلاقة بين الدعم الشخصي على أداء الموظفين</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45"/>
        <w:gridCol w:w="1546"/>
        <w:gridCol w:w="1546"/>
        <w:gridCol w:w="1546"/>
        <w:gridCol w:w="1546"/>
      </w:tblGrid>
      <w:tr w:rsidR="00B60FFB">
        <w:tc>
          <w:tcPr>
            <w:tcW w:w="1545"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المتغير التابع</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المتغير المستقل</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 xml:space="preserve">قيمة </w:t>
            </w:r>
            <w:r>
              <w:rPr>
                <w:rFonts w:ascii="Times New Roman" w:hAnsi="Times New Roman" w:cs="Times New Roman"/>
                <w:sz w:val="28"/>
                <w:szCs w:val="28"/>
              </w:rPr>
              <w:t>β</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 xml:space="preserve">قيمة </w:t>
            </w:r>
            <w:r>
              <w:rPr>
                <w:rFonts w:ascii="Simplified Arabic" w:hAnsi="Simplified Arabic" w:cs="Simplified Arabic"/>
                <w:b/>
                <w:bCs/>
                <w:sz w:val="28"/>
                <w:szCs w:val="28"/>
              </w:rPr>
              <w:t>t</w:t>
            </w:r>
            <w:r>
              <w:rPr>
                <w:rFonts w:ascii="Simplified Arabic" w:hAnsi="Simplified Arabic" w:cs="Simplified Arabic"/>
                <w:b/>
                <w:bCs/>
                <w:sz w:val="28"/>
                <w:szCs w:val="28"/>
                <w:rtl/>
              </w:rPr>
              <w:t xml:space="preserve"> المحسوبة</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مستوى الدلالة</w:t>
            </w:r>
          </w:p>
        </w:tc>
      </w:tr>
      <w:tr w:rsidR="00B60FFB">
        <w:tc>
          <w:tcPr>
            <w:tcW w:w="1545"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أداء الموظفين</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الدعم الشخصي</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0.851</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rtl/>
                <w:lang w:bidi="ar-EG"/>
              </w:rPr>
              <w:t>14.314</w:t>
            </w:r>
          </w:p>
        </w:tc>
        <w:tc>
          <w:tcPr>
            <w:tcW w:w="1546" w:type="dxa"/>
            <w:shd w:val="clear" w:color="auto" w:fill="auto"/>
            <w:vAlign w:val="center"/>
          </w:tcPr>
          <w:p w:rsidR="00B60FFB" w:rsidRDefault="00ED0938" w:rsidP="00A6451A">
            <w:pPr>
              <w:spacing w:line="360" w:lineRule="auto"/>
              <w:jc w:val="center"/>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lang w:bidi="ar-EG"/>
              </w:rPr>
              <w:t>0.000</w:t>
            </w:r>
          </w:p>
        </w:tc>
      </w:tr>
      <w:tr w:rsidR="00B60FFB">
        <w:tc>
          <w:tcPr>
            <w:tcW w:w="7729" w:type="dxa"/>
            <w:gridSpan w:val="5"/>
            <w:shd w:val="clear" w:color="auto" w:fill="auto"/>
            <w:vAlign w:val="center"/>
          </w:tcPr>
          <w:p w:rsidR="00B60FFB" w:rsidRDefault="00ED0938">
            <w:pPr>
              <w:spacing w:line="360" w:lineRule="auto"/>
              <w:jc w:val="both"/>
              <w:rPr>
                <w:rFonts w:ascii="Simplified Arabic" w:eastAsia="SimSun" w:hAnsi="Simplified Arabic" w:cs="Simplified Arabic"/>
                <w:b/>
                <w:bCs/>
                <w:sz w:val="28"/>
                <w:szCs w:val="28"/>
                <w:rtl/>
                <w:lang w:bidi="ar-EG"/>
              </w:rPr>
            </w:pPr>
            <w:r>
              <w:rPr>
                <w:rFonts w:ascii="Simplified Arabic" w:eastAsia="SimSun" w:hAnsi="Simplified Arabic" w:cs="Simplified Arabic"/>
                <w:b/>
                <w:bCs/>
                <w:sz w:val="28"/>
                <w:szCs w:val="28"/>
                <w:lang w:bidi="ar-EG"/>
              </w:rPr>
              <w:t>Sig.0.000              F=204.903                    R2=0.72                           R=0.85</w:t>
            </w:r>
          </w:p>
        </w:tc>
      </w:tr>
    </w:tbl>
    <w:p w:rsidR="00B60FFB" w:rsidRDefault="00B60FFB">
      <w:pPr>
        <w:spacing w:after="0" w:line="360" w:lineRule="auto"/>
        <w:ind w:left="360"/>
        <w:jc w:val="both"/>
        <w:rPr>
          <w:rFonts w:ascii="Simplified Arabic" w:hAnsi="Simplified Arabic" w:cs="Simplified Arabic"/>
          <w:sz w:val="28"/>
          <w:szCs w:val="28"/>
          <w:rtl/>
          <w:lang w:bidi="ar-EG"/>
        </w:rPr>
      </w:pPr>
    </w:p>
    <w:p w:rsidR="00B60FFB" w:rsidRDefault="00ED0938">
      <w:pPr>
        <w:spacing w:after="0" w:line="360" w:lineRule="auto"/>
        <w:ind w:left="360"/>
        <w:jc w:val="both"/>
        <w:rPr>
          <w:rFonts w:ascii="Simplified Arabic" w:eastAsia="Times New Roman" w:hAnsi="Simplified Arabic" w:cs="Simplified Arabic"/>
          <w:b/>
          <w:bCs/>
          <w:sz w:val="28"/>
          <w:szCs w:val="28"/>
          <w:rtl/>
        </w:rPr>
      </w:pPr>
      <w:r>
        <w:rPr>
          <w:rFonts w:ascii="Simplified Arabic" w:hAnsi="Simplified Arabic" w:cs="Simplified Arabic"/>
          <w:sz w:val="28"/>
          <w:szCs w:val="28"/>
          <w:rtl/>
        </w:rPr>
        <w:t xml:space="preserve">تظهر نتائج التحليل أن التحفيز الفكري المتمثل في الدعم الشخصي له تأثير قوي ومعنوي على أداء الموظفين، حيث وصلت قيمة </w:t>
      </w:r>
      <w:r>
        <w:rPr>
          <w:rFonts w:ascii="Times New Roman" w:hAnsi="Times New Roman" w:cs="Times New Roman"/>
          <w:sz w:val="28"/>
          <w:szCs w:val="28"/>
        </w:rPr>
        <w:t>β</w:t>
      </w:r>
      <w:r>
        <w:rPr>
          <w:rFonts w:ascii="Simplified Arabic" w:hAnsi="Simplified Arabic" w:cs="Simplified Arabic"/>
          <w:sz w:val="28"/>
          <w:szCs w:val="28"/>
          <w:rtl/>
        </w:rPr>
        <w:t xml:space="preserve"> إلى 0.851 وقيمة </w:t>
      </w:r>
      <w:r>
        <w:rPr>
          <w:rFonts w:ascii="Simplified Arabic" w:hAnsi="Simplified Arabic" w:cs="Simplified Arabic"/>
          <w:sz w:val="28"/>
          <w:szCs w:val="28"/>
        </w:rPr>
        <w:t>t</w:t>
      </w:r>
      <w:r>
        <w:rPr>
          <w:rFonts w:ascii="Simplified Arabic" w:hAnsi="Simplified Arabic" w:cs="Simplified Arabic"/>
          <w:sz w:val="28"/>
          <w:szCs w:val="28"/>
          <w:rtl/>
        </w:rPr>
        <w:t xml:space="preserve"> إلى 14.314 بمستوى دلالة 0.000، مما يؤكد رفض الفرضية الصفرية عند (</w:t>
      </w:r>
      <w:r>
        <w:rPr>
          <w:rFonts w:ascii="Simplified Arabic" w:hAnsi="Simplified Arabic" w:cs="Simplified Arabic"/>
          <w:sz w:val="28"/>
          <w:szCs w:val="28"/>
        </w:rPr>
        <w:t>a &lt; 0.05</w:t>
      </w:r>
      <w:r>
        <w:rPr>
          <w:rFonts w:ascii="Simplified Arabic" w:hAnsi="Simplified Arabic" w:cs="Simplified Arabic"/>
          <w:sz w:val="28"/>
          <w:szCs w:val="28"/>
          <w:rtl/>
        </w:rPr>
        <w:t xml:space="preserve">). يشير معامل الارتباط </w:t>
      </w:r>
      <w:r>
        <w:rPr>
          <w:rFonts w:ascii="Simplified Arabic" w:hAnsi="Simplified Arabic" w:cs="Simplified Arabic"/>
          <w:sz w:val="28"/>
          <w:szCs w:val="28"/>
        </w:rPr>
        <w:t>R 0.85</w:t>
      </w:r>
      <w:r>
        <w:rPr>
          <w:rFonts w:ascii="Simplified Arabic" w:hAnsi="Simplified Arabic" w:cs="Simplified Arabic"/>
          <w:sz w:val="28"/>
          <w:szCs w:val="28"/>
          <w:rtl/>
        </w:rPr>
        <w:t xml:space="preserve"> إلى علاقة قوية بين التحفيز الفكري وأداء الموظفين، ويفسر </w:t>
      </w:r>
      <w:r>
        <w:rPr>
          <w:rFonts w:ascii="Simplified Arabic" w:hAnsi="Simplified Arabic" w:cs="Simplified Arabic"/>
          <w:sz w:val="28"/>
          <w:szCs w:val="28"/>
        </w:rPr>
        <w:t>R² 72%</w:t>
      </w:r>
      <w:r>
        <w:rPr>
          <w:rFonts w:ascii="Simplified Arabic" w:hAnsi="Simplified Arabic" w:cs="Simplified Arabic"/>
          <w:sz w:val="28"/>
          <w:szCs w:val="28"/>
          <w:rtl/>
        </w:rPr>
        <w:t xml:space="preserve"> من التغيرات في الأداء هذه النتائج تؤكد أن التحفيز الفكري من خلال الدعم الشخصي يعد عاملاً أساسيًا في تحسين الأداء وزيادة الرضا الوظيفي.</w:t>
      </w:r>
    </w:p>
    <w:p w:rsidR="00B60FFB" w:rsidRDefault="00B60FFB">
      <w:pPr>
        <w:spacing w:after="0" w:line="360" w:lineRule="auto"/>
        <w:ind w:left="360"/>
        <w:jc w:val="both"/>
        <w:rPr>
          <w:rFonts w:ascii="Simplified Arabic" w:eastAsia="Times New Roman" w:hAnsi="Simplified Arabic" w:cs="Simplified Arabic"/>
          <w:b/>
          <w:bCs/>
          <w:sz w:val="28"/>
          <w:szCs w:val="28"/>
          <w:rtl/>
        </w:rPr>
      </w:pPr>
    </w:p>
    <w:p w:rsidR="00B60FFB" w:rsidRDefault="00B60FFB">
      <w:pPr>
        <w:spacing w:after="0" w:line="360" w:lineRule="auto"/>
        <w:ind w:left="360"/>
        <w:jc w:val="both"/>
        <w:rPr>
          <w:rFonts w:ascii="Simplified Arabic" w:eastAsia="Times New Roman" w:hAnsi="Simplified Arabic" w:cs="Simplified Arabic"/>
          <w:b/>
          <w:bCs/>
          <w:sz w:val="28"/>
          <w:szCs w:val="28"/>
          <w:rtl/>
        </w:rPr>
      </w:pPr>
    </w:p>
    <w:p w:rsidR="00B60FFB" w:rsidRDefault="00ED0938">
      <w:pPr>
        <w:pStyle w:val="Heading1"/>
        <w:jc w:val="center"/>
        <w:rPr>
          <w:sz w:val="28"/>
          <w:szCs w:val="28"/>
          <w:rtl/>
          <w:lang w:bidi="ar-EG"/>
        </w:rPr>
      </w:pPr>
      <w:bookmarkStart w:id="90" w:name="_Toc184828200"/>
      <w:r>
        <w:rPr>
          <w:rFonts w:hint="cs"/>
          <w:rtl/>
          <w:lang w:bidi="ar-EG"/>
        </w:rPr>
        <w:lastRenderedPageBreak/>
        <w:t>الفصل الخامس: مناقشة النتائج والاستنتاجات</w:t>
      </w:r>
      <w:bookmarkEnd w:id="90"/>
    </w:p>
    <w:p w:rsidR="00B60FFB" w:rsidRDefault="00B60FFB">
      <w:pPr>
        <w:spacing w:after="0" w:line="360" w:lineRule="auto"/>
        <w:jc w:val="both"/>
        <w:rPr>
          <w:rFonts w:ascii="Simplified Arabic" w:hAnsi="Simplified Arabic" w:cs="Simplified Arabic"/>
          <w:b/>
          <w:bCs/>
          <w:sz w:val="28"/>
          <w:szCs w:val="28"/>
          <w:rtl/>
          <w:lang w:bidi="ar-EG"/>
        </w:rPr>
      </w:pPr>
    </w:p>
    <w:p w:rsidR="00B60FFB" w:rsidRDefault="00ED0938">
      <w:pPr>
        <w:pStyle w:val="Heading2"/>
        <w:bidi/>
        <w:rPr>
          <w:i w:val="0"/>
          <w:iCs w:val="0"/>
          <w:rtl/>
          <w:lang w:bidi="ar-EG"/>
        </w:rPr>
      </w:pPr>
      <w:bookmarkStart w:id="91" w:name="_Toc184828201"/>
      <w:r>
        <w:rPr>
          <w:rFonts w:hint="cs"/>
          <w:i w:val="0"/>
          <w:iCs w:val="0"/>
          <w:rtl/>
          <w:lang w:bidi="ar-EG"/>
        </w:rPr>
        <w:t>5.1 المقدمة:</w:t>
      </w:r>
      <w:bookmarkEnd w:id="91"/>
    </w:p>
    <w:p w:rsidR="00B60FFB" w:rsidRDefault="00ED0938">
      <w:pPr>
        <w:spacing w:after="0" w:line="360" w:lineRule="auto"/>
        <w:jc w:val="both"/>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t xml:space="preserve">يتناول هذا الفصل المساهمة النظرية والتطبيقات العملية للدراسة، بالإضافة إلى التوصيات وحدود الدراسة، والدراسات المستقبلية، والخاتمة على النحو التالي:.                                          </w:t>
      </w:r>
    </w:p>
    <w:p w:rsidR="00B60FFB" w:rsidRDefault="00ED0938">
      <w:pPr>
        <w:pStyle w:val="Heading2"/>
        <w:bidi/>
        <w:rPr>
          <w:i w:val="0"/>
          <w:iCs w:val="0"/>
          <w:rtl/>
          <w:lang w:bidi="ar-EG"/>
        </w:rPr>
      </w:pPr>
      <w:bookmarkStart w:id="92" w:name="_Toc184828202"/>
      <w:r>
        <w:rPr>
          <w:rFonts w:hint="cs"/>
          <w:i w:val="0"/>
          <w:iCs w:val="0"/>
          <w:rtl/>
          <w:lang w:bidi="ar-EG"/>
        </w:rPr>
        <w:t>5.2 المساهمة النظرية</w:t>
      </w:r>
      <w:bookmarkEnd w:id="92"/>
    </w:p>
    <w:p w:rsidR="00B60FFB" w:rsidRDefault="00ED0938">
      <w:pPr>
        <w:spacing w:after="0" w:line="360" w:lineRule="auto"/>
        <w:jc w:val="both"/>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t xml:space="preserve">تساهم هذه الدراسة في إلقاء الضوء والاهتمام بدراسة أبعاد القيادة التحويلية بأبعادها المختلفة ( التحفيز والرؤية المستقبلية والدعم الشخصي) والقاء الضوء أيضاً على  التحديات التي تواجهها تلك المنظمات التي تتطلب مستويات عليا من الثقة، والمشاركة بين المديرين والعاملين. حيث وجد الباحث قلة في عدد الأدبيات السابقة التي تربط بين المتغيرين القيادة التحويلية بأبعادها والاداء الوظيفي  وبالتالي استطاع الباحث من خلال الدراسة الحالية بناء الإطار النظري بشكل يعزز المعرفة النظرية بمتغيرات الدراسة كما تمكن من تحديد أبعاد المتغيرات وتحديد المنهجية الأنسب لتحقيق أهدافها وكانت الأداة المناسبة لجمع البيانات من عينة الدراسة هي الاستبانات.      </w:t>
      </w:r>
    </w:p>
    <w:p w:rsidR="00B60FFB" w:rsidRDefault="00ED0938">
      <w:pPr>
        <w:pStyle w:val="Heading2"/>
        <w:bidi/>
        <w:rPr>
          <w:i w:val="0"/>
          <w:iCs w:val="0"/>
          <w:rtl/>
          <w:lang w:bidi="ar-EG"/>
        </w:rPr>
      </w:pPr>
      <w:bookmarkStart w:id="93" w:name="_Toc184828203"/>
      <w:r>
        <w:rPr>
          <w:rFonts w:hint="cs"/>
          <w:i w:val="0"/>
          <w:iCs w:val="0"/>
          <w:rtl/>
          <w:lang w:bidi="ar-EG"/>
        </w:rPr>
        <w:t>5.3 المساهمة العملية</w:t>
      </w:r>
      <w:bookmarkEnd w:id="93"/>
    </w:p>
    <w:p w:rsidR="00B60FFB" w:rsidRDefault="00ED0938">
      <w:pPr>
        <w:spacing w:after="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تكمن أهمية هذا البحث في تطبيقه العملي على قطاع الخدمات المالية في السعودية ( حيث يمكن للقطاع الاستفادة من نتائج البحث في تطوير وتحسين الاداء الوظيفي للعاملين بها.</w:t>
      </w:r>
    </w:p>
    <w:p w:rsidR="00B60FFB" w:rsidRDefault="00ED0938">
      <w:pPr>
        <w:spacing w:after="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حيث أن القيادة التحويلية بأبعادها تؤثر إيجابيا على مستوى الأداء الوظيفي لدى العاملين في قطاع الخدمات المالية في السعودية؛ وخاصة من خلال ترجيح الرؤساء المصلحة العامة عن مصلحتهم الشخصية والتحفيز والدعم الشخصي للعاملين، عن طريق التزام الرؤساء بتشجيع الأفكار الجديدة، مع الاهتمام بآراء ومقترحات العاملين المستقبلية.</w:t>
      </w:r>
    </w:p>
    <w:p w:rsidR="00B60FFB" w:rsidRDefault="00ED0938">
      <w:pPr>
        <w:spacing w:after="0" w:line="360" w:lineRule="auto"/>
        <w:jc w:val="both"/>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lastRenderedPageBreak/>
        <w:t>إن بناء القيادة التحويلية وتطويرها في قطاع الخدمات المالية عنصر جوهري لبناء بيئة تعزز التنمية المستدامة،و تحقيق ذلك من خلال تطبيق برامج لتدريب القيادات في قطاع الخدمات المالية في السعودية على سلوكيات القيادة التحويلية، ويمكن أن تشمل هذه البرامج على الأبعاد الرئيسة لسلوك القيادة التحويلية، وهي التحفيز والرؤية المستقبلية والدعم الشخصي.</w:t>
      </w:r>
    </w:p>
    <w:p w:rsidR="00B60FFB" w:rsidRDefault="00ED0938">
      <w:pPr>
        <w:pStyle w:val="Heading2"/>
        <w:bidi/>
        <w:rPr>
          <w:i w:val="0"/>
          <w:iCs w:val="0"/>
          <w:rtl/>
          <w:lang w:bidi="ar-EG"/>
        </w:rPr>
      </w:pPr>
      <w:bookmarkStart w:id="94" w:name="_Toc184828204"/>
      <w:r>
        <w:rPr>
          <w:rFonts w:hint="cs"/>
          <w:i w:val="0"/>
          <w:iCs w:val="0"/>
          <w:rtl/>
          <w:lang w:bidi="ar-EG"/>
        </w:rPr>
        <w:t>5.4 التوصيات</w:t>
      </w:r>
      <w:bookmarkEnd w:id="94"/>
    </w:p>
    <w:p w:rsidR="00B60FFB" w:rsidRDefault="00B60FFB">
      <w:pPr>
        <w:spacing w:after="0" w:line="360" w:lineRule="auto"/>
        <w:ind w:left="360"/>
        <w:jc w:val="both"/>
        <w:rPr>
          <w:rFonts w:ascii="Simplified Arabic" w:hAnsi="Simplified Arabic" w:cs="Simplified Arabic"/>
          <w:b/>
          <w:bCs/>
          <w:sz w:val="28"/>
          <w:szCs w:val="28"/>
          <w:rtl/>
          <w:lang w:bidi="ar-EG"/>
        </w:rPr>
      </w:pPr>
    </w:p>
    <w:p w:rsidR="00B60FFB" w:rsidRDefault="00ED0938">
      <w:pPr>
        <w:spacing w:after="0" w:line="36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من خلال عرض ومناقشة النتائج التي توصل إليها الباحث، يُوصى بما يلي:</w:t>
      </w:r>
    </w:p>
    <w:p w:rsidR="00B60FFB" w:rsidRDefault="00ED0938">
      <w:pPr>
        <w:spacing w:after="0" w:line="360" w:lineRule="auto"/>
        <w:jc w:val="both"/>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 xml:space="preserve">1. </w:t>
      </w:r>
      <w:r>
        <w:rPr>
          <w:rFonts w:ascii="Simplified Arabic" w:hAnsi="Simplified Arabic" w:cs="Simplified Arabic"/>
          <w:sz w:val="28"/>
          <w:szCs w:val="28"/>
          <w:rtl/>
          <w:lang w:bidi="ar-EG"/>
        </w:rPr>
        <w:t>تطوير رؤية مستقبلية جديدة: يجب أن تكون هذه الرؤية بعيدة المدى، مع تحديد الرسالة والأهداف، ووضع استراتيجيات تسهم في تحقيقها.</w:t>
      </w:r>
    </w:p>
    <w:p w:rsidR="00B60FFB" w:rsidRDefault="00ED0938">
      <w:pPr>
        <w:spacing w:after="0"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2. تعزيز روح الفريق: ينبغي التأثير على العاملين في قطاع الخدمات المالية من خلال تعزيز روح التعاون بينهم، وتشجيعهم على فهم رؤية ورسالة القطاع، والاستجابة لاستراتيجيات تحقيقها، والعمل نحو إنجاز أهدافها.</w:t>
      </w:r>
    </w:p>
    <w:p w:rsidR="00B60FFB" w:rsidRDefault="00ED0938">
      <w:pPr>
        <w:spacing w:after="0"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3. تلبية احتياجات العاملين: يجب إشباع الحاجات الإنسانية للعاملين المتعلقة بالتغيير، ودعمهم في التغلب على المعوقات التي تحول دون تحقيق تلك الحاجات.</w:t>
      </w:r>
    </w:p>
    <w:p w:rsidR="00B60FFB" w:rsidRDefault="00ED0938">
      <w:pPr>
        <w:spacing w:after="0"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4. بناء علاقات إيجابية: يتولى القائد التحويلي مهمة بناء علاقات جيدة مع العاملين، بهدف تحقيق تغييرات جوهرية في أداء قطاع الخدمات المالية وتعزيز قدرتها التنافسية.</w:t>
      </w:r>
    </w:p>
    <w:p w:rsidR="00B60FFB" w:rsidRDefault="00ED0938">
      <w:pPr>
        <w:spacing w:after="0" w:line="360" w:lineRule="auto"/>
        <w:jc w:val="both"/>
        <w:rPr>
          <w:rFonts w:ascii="Simplified Arabic" w:hAnsi="Simplified Arabic" w:cs="Simplified Arabic"/>
          <w:b/>
          <w:bCs/>
          <w:sz w:val="28"/>
          <w:szCs w:val="28"/>
          <w:rtl/>
          <w:lang w:bidi="ar-EG"/>
        </w:rPr>
      </w:pPr>
      <w:r>
        <w:rPr>
          <w:rFonts w:ascii="Simplified Arabic" w:hAnsi="Simplified Arabic" w:cs="Simplified Arabic"/>
          <w:sz w:val="28"/>
          <w:szCs w:val="28"/>
          <w:rtl/>
          <w:lang w:bidi="ar-EG"/>
        </w:rPr>
        <w:t>5. التعامل مع العاملين من منظور الدعم: ينبغي التعامل مع العاملين من منطلق الحاجة إلى مساعدتهم له وللقطاع، بدلاً من الاعتماد على التوجيه التقليدي الذي تتبعه القيادة التقليدية.</w:t>
      </w:r>
    </w:p>
    <w:p w:rsidR="00B60FFB" w:rsidRDefault="00ED0938">
      <w:pPr>
        <w:pStyle w:val="Heading2"/>
        <w:bidi/>
        <w:rPr>
          <w:i w:val="0"/>
          <w:iCs w:val="0"/>
          <w:rtl/>
          <w:lang w:bidi="ar-EG"/>
        </w:rPr>
      </w:pPr>
      <w:bookmarkStart w:id="95" w:name="_Toc184828205"/>
      <w:r>
        <w:rPr>
          <w:rFonts w:hint="cs"/>
          <w:i w:val="0"/>
          <w:iCs w:val="0"/>
          <w:rtl/>
          <w:lang w:bidi="ar-EG"/>
        </w:rPr>
        <w:lastRenderedPageBreak/>
        <w:t>5.5 حدود الدراسة</w:t>
      </w:r>
      <w:bookmarkEnd w:id="95"/>
    </w:p>
    <w:p w:rsidR="00B60FFB" w:rsidRDefault="00ED0938">
      <w:pPr>
        <w:spacing w:after="0" w:line="360" w:lineRule="auto"/>
        <w:jc w:val="both"/>
        <w:rPr>
          <w:rFonts w:ascii="Simplified Arabic" w:hAnsi="Simplified Arabic" w:cs="Simplified Arabic"/>
          <w:sz w:val="28"/>
          <w:szCs w:val="28"/>
          <w:rtl/>
          <w:lang w:bidi="ar-EG"/>
        </w:rPr>
      </w:pPr>
      <w:bookmarkStart w:id="96" w:name="_Toc184828206"/>
      <w:r w:rsidRPr="00A6451A">
        <w:rPr>
          <w:rStyle w:val="Heading3Char1"/>
          <w:rFonts w:eastAsia="Calibri" w:hint="cs"/>
          <w:rtl/>
        </w:rPr>
        <w:t>5.5.1 الحدود الموضوعية</w:t>
      </w:r>
      <w:bookmarkEnd w:id="96"/>
      <w:r>
        <w:rPr>
          <w:rFonts w:ascii="Simplified Arabic" w:hAnsi="Simplified Arabic" w:cs="Simplified Arabic" w:hint="cs"/>
          <w:sz w:val="28"/>
          <w:szCs w:val="28"/>
          <w:rtl/>
          <w:lang w:bidi="ar-EG"/>
        </w:rPr>
        <w:t>: تقتصر الدراسة على دراسة موضوع أثر القيادة التحويلية على أداء الموظفين في قطاع الخدمات المالية في السعودية</w:t>
      </w:r>
    </w:p>
    <w:p w:rsidR="00B60FFB" w:rsidRDefault="00ED0938">
      <w:pPr>
        <w:spacing w:after="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ومعرفة تأثير  أبعاد القيادة التحويلية من التحفيز والرؤية المستقبلية والدعم الشخصي على الاداء الوظيفي.</w:t>
      </w:r>
    </w:p>
    <w:p w:rsidR="00B60FFB" w:rsidRDefault="00ED0938">
      <w:pPr>
        <w:spacing w:after="0" w:line="360" w:lineRule="auto"/>
        <w:jc w:val="both"/>
        <w:rPr>
          <w:rFonts w:ascii="Simplified Arabic" w:hAnsi="Simplified Arabic" w:cs="Simplified Arabic"/>
          <w:sz w:val="28"/>
          <w:szCs w:val="28"/>
          <w:rtl/>
          <w:lang w:bidi="ar-EG"/>
        </w:rPr>
      </w:pPr>
      <w:bookmarkStart w:id="97" w:name="_Toc184828207"/>
      <w:r w:rsidRPr="00A6451A">
        <w:rPr>
          <w:rStyle w:val="Heading3Char1"/>
          <w:rFonts w:eastAsia="Calibri" w:hint="cs"/>
          <w:rtl/>
        </w:rPr>
        <w:t>5.5.2 الحدود البشرية</w:t>
      </w:r>
      <w:bookmarkEnd w:id="97"/>
      <w:r>
        <w:rPr>
          <w:rFonts w:ascii="Simplified Arabic" w:hAnsi="Simplified Arabic" w:cs="Simplified Arabic" w:hint="cs"/>
          <w:sz w:val="28"/>
          <w:szCs w:val="28"/>
          <w:rtl/>
          <w:lang w:bidi="ar-EG"/>
        </w:rPr>
        <w:t xml:space="preserve">: تقتصر الدراسة على عينة من العاملين بقطاع الخدمات المالية في السعودية </w:t>
      </w:r>
    </w:p>
    <w:p w:rsidR="00B60FFB" w:rsidRDefault="00ED0938">
      <w:pPr>
        <w:spacing w:after="0" w:line="360" w:lineRule="auto"/>
        <w:jc w:val="both"/>
        <w:rPr>
          <w:rFonts w:ascii="Simplified Arabic" w:hAnsi="Simplified Arabic" w:cs="Simplified Arabic"/>
          <w:sz w:val="28"/>
          <w:szCs w:val="28"/>
          <w:rtl/>
          <w:lang w:bidi="ar-EG"/>
        </w:rPr>
      </w:pPr>
      <w:bookmarkStart w:id="98" w:name="_Toc184828208"/>
      <w:r w:rsidRPr="00A6451A">
        <w:rPr>
          <w:rStyle w:val="Heading3Char1"/>
          <w:rFonts w:eastAsia="Calibri" w:hint="cs"/>
          <w:rtl/>
        </w:rPr>
        <w:t>5.5.3 الحدود المكانية</w:t>
      </w:r>
      <w:bookmarkEnd w:id="98"/>
      <w:r>
        <w:rPr>
          <w:rFonts w:ascii="Simplified Arabic" w:hAnsi="Simplified Arabic" w:cs="Simplified Arabic" w:hint="cs"/>
          <w:sz w:val="28"/>
          <w:szCs w:val="28"/>
          <w:rtl/>
          <w:lang w:bidi="ar-EG"/>
        </w:rPr>
        <w:t xml:space="preserve">: تقتصر الدراسة على النطاق الجغرافي لقطاع الخدمات المالية في المملكة العربية السعودية. </w:t>
      </w:r>
    </w:p>
    <w:p w:rsidR="00B60FFB" w:rsidRDefault="00ED0938">
      <w:pPr>
        <w:spacing w:after="0" w:line="360" w:lineRule="auto"/>
        <w:jc w:val="both"/>
        <w:rPr>
          <w:rFonts w:ascii="Simplified Arabic" w:hAnsi="Simplified Arabic" w:cs="Simplified Arabic"/>
          <w:b/>
          <w:bCs/>
          <w:sz w:val="28"/>
          <w:szCs w:val="28"/>
          <w:rtl/>
          <w:lang w:bidi="ar-EG"/>
        </w:rPr>
      </w:pPr>
      <w:bookmarkStart w:id="99" w:name="_Toc184828209"/>
      <w:r w:rsidRPr="00A6451A">
        <w:rPr>
          <w:rStyle w:val="Heading3Char1"/>
          <w:rFonts w:eastAsia="Calibri" w:hint="cs"/>
          <w:rtl/>
        </w:rPr>
        <w:t>5.5.4 الحدود الزمنية</w:t>
      </w:r>
      <w:bookmarkEnd w:id="99"/>
      <w:r w:rsidRPr="00A6451A">
        <w:rPr>
          <w:rStyle w:val="Heading3Char1"/>
          <w:rFonts w:eastAsia="Calibri" w:hint="cs"/>
          <w:rtl/>
        </w:rPr>
        <w:t xml:space="preserve"> </w:t>
      </w:r>
      <w:r>
        <w:rPr>
          <w:rFonts w:ascii="Simplified Arabic" w:hAnsi="Simplified Arabic" w:cs="Simplified Arabic" w:hint="cs"/>
          <w:sz w:val="28"/>
          <w:szCs w:val="28"/>
          <w:rtl/>
          <w:lang w:bidi="ar-EG"/>
        </w:rPr>
        <w:t>: تم إجراء الدراسة خلال العام الدراسي 2024م - 1446 ه</w:t>
      </w:r>
    </w:p>
    <w:p w:rsidR="00B60FFB" w:rsidRDefault="00B60FFB">
      <w:pPr>
        <w:spacing w:after="0" w:line="360" w:lineRule="auto"/>
        <w:jc w:val="both"/>
        <w:rPr>
          <w:rFonts w:ascii="Simplified Arabic" w:hAnsi="Simplified Arabic" w:cs="Simplified Arabic"/>
          <w:b/>
          <w:bCs/>
          <w:sz w:val="28"/>
          <w:szCs w:val="28"/>
          <w:rtl/>
          <w:lang w:bidi="ar-EG"/>
        </w:rPr>
      </w:pPr>
    </w:p>
    <w:p w:rsidR="00B60FFB" w:rsidRDefault="00ED0938">
      <w:pPr>
        <w:pStyle w:val="Heading2"/>
        <w:bidi/>
        <w:rPr>
          <w:i w:val="0"/>
          <w:iCs w:val="0"/>
          <w:rtl/>
          <w:lang w:bidi="ar-EG"/>
        </w:rPr>
      </w:pPr>
      <w:bookmarkStart w:id="100" w:name="_Toc184828210"/>
      <w:r>
        <w:rPr>
          <w:rFonts w:hint="cs"/>
          <w:i w:val="0"/>
          <w:iCs w:val="0"/>
          <w:rtl/>
          <w:lang w:bidi="ar-EG"/>
        </w:rPr>
        <w:t>5.6 الدراسات المستقبلية</w:t>
      </w:r>
      <w:bookmarkEnd w:id="100"/>
    </w:p>
    <w:p w:rsidR="00B60FFB" w:rsidRDefault="00ED0938">
      <w:pPr>
        <w:spacing w:after="0" w:line="360" w:lineRule="auto"/>
        <w:jc w:val="both"/>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t>من خلال النتائج التي توصلت إليها هذه الدراسة والتي أظهرت العلاقة الوثيقة بين المتغير المستقل القيادة التحويلية و أبعادها مجتمعة في (التحفيز ،  الرؤية المستقبلية، والدعم الشخصي) والمتغير التابع وهو  الاداء الوظيفي في قطاع الخدمات المالية بالمملكة فإن الباحث يوصي الآخرين بإجراء دراسات مستقبلية في القيادة التحويلية والتركيز على فرضية الرؤية المستقبلية وعلاقتها بالاداء الوظيفي.</w:t>
      </w:r>
    </w:p>
    <w:p w:rsidR="00B60FFB" w:rsidRPr="00A6451A" w:rsidRDefault="00ED0938" w:rsidP="00A6451A">
      <w:pPr>
        <w:spacing w:after="0" w:line="360" w:lineRule="auto"/>
        <w:jc w:val="both"/>
        <w:rPr>
          <w:rFonts w:ascii="Simplified Arabic" w:hAnsi="Simplified Arabic" w:cs="Simplified Arabic" w:hint="cs"/>
          <w:b/>
          <w:bCs/>
          <w:sz w:val="28"/>
          <w:szCs w:val="28"/>
          <w:rtl/>
          <w:lang w:bidi="ar-EG"/>
        </w:rPr>
      </w:pPr>
      <w:r>
        <w:rPr>
          <w:rFonts w:ascii="Simplified Arabic" w:hAnsi="Simplified Arabic" w:cs="Simplified Arabic" w:hint="cs"/>
          <w:sz w:val="28"/>
          <w:szCs w:val="28"/>
          <w:rtl/>
          <w:lang w:bidi="ar-EG"/>
        </w:rPr>
        <w:t>وكامتداد لهذه الدراسة يتعين على الدراسات المستقبلية أن تتناول العلاقة بين القيادة التحويلية والتنمية المستدامة، في جميع المؤسسات الخدمية الاخرى، ويمكن للدراسات المستقبلية أن تبحث الارتباط بين القيادة التحويلية ومتغيرات أخرى مثل التراخي التنظيمي و الرضا الوظيفي.</w:t>
      </w:r>
    </w:p>
    <w:p w:rsidR="00B60FFB" w:rsidRDefault="00ED0938" w:rsidP="00A6451A">
      <w:pPr>
        <w:pStyle w:val="Heading1"/>
        <w:rPr>
          <w:rtl/>
        </w:rPr>
      </w:pPr>
      <w:bookmarkStart w:id="101" w:name="_Toc184828211"/>
      <w:r>
        <w:rPr>
          <w:rtl/>
        </w:rPr>
        <w:lastRenderedPageBreak/>
        <w:t>الخاتمة:</w:t>
      </w:r>
      <w:bookmarkEnd w:id="101"/>
    </w:p>
    <w:p w:rsidR="00B60FFB" w:rsidRDefault="00B60FFB">
      <w:pPr>
        <w:spacing w:after="0" w:line="360" w:lineRule="auto"/>
        <w:jc w:val="both"/>
        <w:rPr>
          <w:rFonts w:ascii="Simplified Arabic" w:hAnsi="Simplified Arabic" w:cs="Simplified Arabic"/>
          <w:sz w:val="28"/>
          <w:szCs w:val="28"/>
          <w:rtl/>
        </w:rPr>
      </w:pPr>
    </w:p>
    <w:p w:rsidR="00B60FFB" w:rsidRDefault="00ED0938">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يهدف هذا البحث إلى دراسة عن أثر أبعاد القيادة التحويلية في تقييم الأداء الوظيفي بقطاع الخدمات المالية في المملكة العربية السعودية وذلك عن طريق دراسة  تأثير القيادة التحويلية بدلالة أبعادها مجتمعة في ( التحفيز ،  الرؤية المستقبلية، و الدعم الشخصي) كمتغير مستقل على المتغير التابع وهو  الاداء الوظيفي في قطاع الخدمات المالية. حيث أن القيادة التحويلية تعتبر أسلوب إداري يسعى إلى الاهتمام بالمورد البشري، ويشير الباحث إلى أنه بناءً على ما تم ذكره سابقًا، يمكن القول إن الشخصية القيادية التي تدير أي موقع في منظمة معينة يجب أن تمتلك معرفة شاملة بقوانين العمل، وأن تكون على دراية بأهداف المنظمة،و ينبغي أن تتمتع بصفات شخصية مثل المرونة، والقدرة على الاستيعاب، والتحفيز، والرؤية المستقبلية ، والدعم الشخصي ،والتواضع، والالتزام. إذا توافرت هذه المعارف والصفات في شخصية القائد الإداري، كما هو الحال في قطاع الخدمات المالية كمثال للدراسة، فإن ذلك يمكن أن يوفر للمنظمة عوامل رئيسية، منها: كسب ولائهم، وتعزيز روح الإبداع والابتكار لتحقيق أهداف المنظمة. كما يسهم ذلك في زيادة فاعلية المنظمة في تنفيذ خططها ورسم استراتيجياتها، وضمان استمراريتها، وخلق ميزة تنافسية يصعب تقليدها، بالإضافة إلى تعزيز رأس المال الفكري للتنظيم بشكل عام، وتحقيق الأهداف التي تسعى من أجلها.               </w:t>
      </w:r>
    </w:p>
    <w:p w:rsidR="00B60FFB" w:rsidRDefault="00ED0938">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وقد كشفت النتائج عن وجود علاقة ايجابية ذات دلالة إحصائية بين المتغير المستقل والمتغير التابع حيث يوجد اثر ذو دلالة إحصائية عند مستوى الدلالة (a &lt; (0.05)  بين التحفيز وأداء الموظفين، فيما يُفسر R² بنسبة 49% من التغيرات في أداء الموظفين كنتيجة للتحفيز هذه النتائج تؤكد أهمية التحفيز كعامل تحفيزي لتحسين الأداء في قطاع الخدمات المالية. ووجود </w:t>
      </w:r>
      <w:r>
        <w:rPr>
          <w:rFonts w:ascii="Simplified Arabic" w:hAnsi="Simplified Arabic" w:cs="Simplified Arabic"/>
          <w:sz w:val="28"/>
          <w:szCs w:val="28"/>
          <w:rtl/>
        </w:rPr>
        <w:lastRenderedPageBreak/>
        <w:t xml:space="preserve">علاقة إيجابية قوية بين الرؤية المستقبلية وأداء الموظفين، وتوضح قيمة R² 65% من التغيرات في أداء الموظفين تعزى لهذا المتغير وتوضح هذه النتائج أهمية الرؤية المستقبلية في رفع مستويات الأداء، مما يعزز الالتزام والإنتاجية لدى الموظفين. وتؤكد  النتائج أن التحفيز الفكري من خلال الدعم الشخصي يعد عاملاً أساسيًا في تحسين الأداء وزيادة الرضا الوظيفي.      </w:t>
      </w:r>
    </w:p>
    <w:p w:rsidR="00B60FFB" w:rsidRDefault="00ED0938">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وبناءً على هذه النتائج، يوصى الباحث بأن يتولى القائد التحويلي مهمة بناء علاقات جيدة مع العاملين، بهدف تحقيق تغييرات جوهرية في أداء قطاع الخدمات المالية وتعزيز قدرتها التنافسية.</w:t>
      </w:r>
    </w:p>
    <w:p w:rsidR="00B60FFB" w:rsidRDefault="00ED0938">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كما يقترح إجراء دراسات مستقبلية في القيادة التحويلية والتركيز على فرضية الرؤية المستقبلية وعلاقتها بالاداء الوظيفي.</w:t>
      </w:r>
    </w:p>
    <w:p w:rsidR="00B60FFB" w:rsidRDefault="00B60FFB">
      <w:pPr>
        <w:spacing w:after="0" w:line="360" w:lineRule="auto"/>
        <w:jc w:val="both"/>
        <w:rPr>
          <w:rFonts w:ascii="Simplified Arabic" w:hAnsi="Simplified Arabic" w:cs="Simplified Arabic"/>
          <w:sz w:val="28"/>
          <w:szCs w:val="28"/>
          <w:rtl/>
        </w:rPr>
      </w:pPr>
    </w:p>
    <w:p w:rsidR="00B60FFB" w:rsidRDefault="00B60FFB">
      <w:pPr>
        <w:spacing w:after="0" w:line="360" w:lineRule="auto"/>
        <w:jc w:val="both"/>
        <w:rPr>
          <w:rFonts w:ascii="Simplified Arabic" w:hAnsi="Simplified Arabic" w:cs="Simplified Arabic"/>
          <w:sz w:val="28"/>
          <w:szCs w:val="28"/>
          <w:rtl/>
        </w:rPr>
      </w:pPr>
    </w:p>
    <w:p w:rsidR="00B60FFB" w:rsidRDefault="00B60FFB">
      <w:pPr>
        <w:spacing w:after="0" w:line="360" w:lineRule="auto"/>
        <w:jc w:val="both"/>
        <w:rPr>
          <w:rFonts w:ascii="Simplified Arabic" w:hAnsi="Simplified Arabic" w:cs="Simplified Arabic"/>
          <w:sz w:val="28"/>
          <w:szCs w:val="28"/>
          <w:rtl/>
          <w:lang w:bidi="ar-EG"/>
        </w:rPr>
      </w:pPr>
    </w:p>
    <w:p w:rsidR="00B60FFB" w:rsidRDefault="00B60FFB">
      <w:pPr>
        <w:spacing w:after="0" w:line="360" w:lineRule="auto"/>
        <w:jc w:val="both"/>
        <w:rPr>
          <w:rFonts w:ascii="Simplified Arabic" w:hAnsi="Simplified Arabic" w:cs="Simplified Arabic"/>
          <w:sz w:val="28"/>
          <w:szCs w:val="28"/>
          <w:rtl/>
          <w:lang w:bidi="ar-EG"/>
        </w:rPr>
      </w:pPr>
    </w:p>
    <w:p w:rsidR="00B60FFB" w:rsidRDefault="00B60FFB">
      <w:pPr>
        <w:spacing w:after="0" w:line="360" w:lineRule="auto"/>
        <w:jc w:val="both"/>
        <w:rPr>
          <w:rFonts w:ascii="Simplified Arabic" w:hAnsi="Simplified Arabic" w:cs="Simplified Arabic"/>
          <w:sz w:val="28"/>
          <w:szCs w:val="28"/>
          <w:rtl/>
          <w:lang w:bidi="ar-EG"/>
        </w:rPr>
      </w:pPr>
    </w:p>
    <w:p w:rsidR="00B60FFB" w:rsidRDefault="00B60FFB">
      <w:pPr>
        <w:spacing w:after="0" w:line="360" w:lineRule="auto"/>
        <w:jc w:val="both"/>
        <w:rPr>
          <w:rFonts w:ascii="Simplified Arabic" w:hAnsi="Simplified Arabic" w:cs="Simplified Arabic" w:hint="cs"/>
          <w:sz w:val="28"/>
          <w:szCs w:val="28"/>
          <w:rtl/>
          <w:lang w:bidi="ar-EG"/>
        </w:rPr>
      </w:pPr>
    </w:p>
    <w:p w:rsidR="00A6451A" w:rsidRDefault="00A6451A">
      <w:pPr>
        <w:spacing w:after="0" w:line="360" w:lineRule="auto"/>
        <w:jc w:val="both"/>
        <w:rPr>
          <w:rFonts w:ascii="Simplified Arabic" w:hAnsi="Simplified Arabic" w:cs="Simplified Arabic" w:hint="cs"/>
          <w:sz w:val="28"/>
          <w:szCs w:val="28"/>
          <w:rtl/>
          <w:lang w:bidi="ar-EG"/>
        </w:rPr>
      </w:pPr>
    </w:p>
    <w:p w:rsidR="00A6451A" w:rsidRDefault="00A6451A">
      <w:pPr>
        <w:spacing w:after="0" w:line="360" w:lineRule="auto"/>
        <w:jc w:val="both"/>
        <w:rPr>
          <w:rFonts w:ascii="Simplified Arabic" w:hAnsi="Simplified Arabic" w:cs="Simplified Arabic" w:hint="cs"/>
          <w:sz w:val="28"/>
          <w:szCs w:val="28"/>
          <w:rtl/>
          <w:lang w:bidi="ar-EG"/>
        </w:rPr>
      </w:pPr>
    </w:p>
    <w:p w:rsidR="00A6451A" w:rsidRDefault="00A6451A">
      <w:pPr>
        <w:spacing w:after="0" w:line="360" w:lineRule="auto"/>
        <w:jc w:val="both"/>
        <w:rPr>
          <w:rFonts w:ascii="Simplified Arabic" w:hAnsi="Simplified Arabic" w:cs="Simplified Arabic" w:hint="cs"/>
          <w:sz w:val="28"/>
          <w:szCs w:val="28"/>
          <w:rtl/>
          <w:lang w:bidi="ar-EG"/>
        </w:rPr>
      </w:pPr>
    </w:p>
    <w:p w:rsidR="00A6451A" w:rsidRDefault="00A6451A">
      <w:pPr>
        <w:spacing w:after="0" w:line="360" w:lineRule="auto"/>
        <w:jc w:val="both"/>
        <w:rPr>
          <w:rFonts w:ascii="Simplified Arabic" w:hAnsi="Simplified Arabic" w:cs="Simplified Arabic" w:hint="cs"/>
          <w:sz w:val="28"/>
          <w:szCs w:val="28"/>
          <w:rtl/>
          <w:lang w:bidi="ar-EG"/>
        </w:rPr>
      </w:pPr>
    </w:p>
    <w:p w:rsidR="00B60FFB" w:rsidRDefault="00ED0938">
      <w:pPr>
        <w:pStyle w:val="Heading1"/>
        <w:spacing w:before="0" w:line="360" w:lineRule="auto"/>
        <w:jc w:val="both"/>
        <w:rPr>
          <w:rFonts w:ascii="Simplified Arabic" w:hAnsi="Simplified Arabic" w:cs="Simplified Arabic"/>
          <w:sz w:val="28"/>
          <w:szCs w:val="28"/>
        </w:rPr>
      </w:pPr>
      <w:bookmarkStart w:id="102" w:name="_Toc184828212"/>
      <w:r>
        <w:rPr>
          <w:rFonts w:ascii="Simplified Arabic" w:hAnsi="Simplified Arabic" w:cs="Simplified Arabic"/>
          <w:sz w:val="28"/>
          <w:szCs w:val="28"/>
          <w:rtl/>
        </w:rPr>
        <w:lastRenderedPageBreak/>
        <w:t>قائمة المراجع</w:t>
      </w:r>
      <w:bookmarkEnd w:id="102"/>
    </w:p>
    <w:p w:rsidR="00B60FFB" w:rsidRDefault="00ED0938" w:rsidP="00895CD0">
      <w:pPr>
        <w:pStyle w:val="NormalWeb"/>
        <w:numPr>
          <w:ilvl w:val="0"/>
          <w:numId w:val="4"/>
        </w:numPr>
        <w:bidi/>
        <w:spacing w:before="0" w:after="0" w:line="360" w:lineRule="auto"/>
        <w:jc w:val="both"/>
        <w:rPr>
          <w:rFonts w:ascii="Simplified Arabic" w:hAnsi="Simplified Arabic" w:cs="Simplified Arabic"/>
          <w:i/>
          <w:iCs/>
          <w:sz w:val="28"/>
          <w:szCs w:val="28"/>
        </w:rPr>
      </w:pPr>
      <w:r>
        <w:rPr>
          <w:rStyle w:val="Strong"/>
          <w:rFonts w:ascii="Simplified Arabic" w:eastAsiaTheme="majorEastAsia" w:hAnsi="Simplified Arabic" w:cs="Simplified Arabic"/>
          <w:sz w:val="28"/>
          <w:szCs w:val="28"/>
          <w:rtl/>
        </w:rPr>
        <w:t>الجميل، ع</w:t>
      </w:r>
      <w:r>
        <w:rPr>
          <w:rStyle w:val="Strong"/>
          <w:rFonts w:ascii="Simplified Arabic" w:eastAsiaTheme="majorEastAsia" w:hAnsi="Simplified Arabic" w:cs="Simplified Arabic"/>
          <w:sz w:val="28"/>
          <w:szCs w:val="28"/>
        </w:rPr>
        <w:t>. (2019).</w:t>
      </w:r>
      <w:r>
        <w:rPr>
          <w:rFonts w:ascii="Simplified Arabic" w:hAnsi="Simplified Arabic" w:cs="Simplified Arabic"/>
          <w:sz w:val="28"/>
          <w:szCs w:val="28"/>
        </w:rPr>
        <w:t xml:space="preserve"> </w:t>
      </w:r>
      <w:r>
        <w:rPr>
          <w:rFonts w:ascii="Simplified Arabic" w:hAnsi="Simplified Arabic" w:cs="Simplified Arabic"/>
          <w:sz w:val="28"/>
          <w:szCs w:val="28"/>
          <w:rtl/>
        </w:rPr>
        <w:t>القيادة التحويلية وأثرها على الأداء الوظيفي في القطاع المصرفي السعودي</w:t>
      </w:r>
      <w:r>
        <w:rPr>
          <w:rFonts w:ascii="Simplified Arabic" w:hAnsi="Simplified Arabic" w:cs="Simplified Arabic"/>
          <w:i/>
          <w:iCs/>
          <w:sz w:val="28"/>
          <w:szCs w:val="28"/>
        </w:rPr>
        <w:t xml:space="preserve">. </w:t>
      </w:r>
      <w:r>
        <w:rPr>
          <w:rStyle w:val="Emphasis"/>
          <w:rFonts w:ascii="Simplified Arabic" w:eastAsiaTheme="majorEastAsia" w:hAnsi="Simplified Arabic" w:cs="Simplified Arabic"/>
          <w:i w:val="0"/>
          <w:iCs w:val="0"/>
          <w:sz w:val="28"/>
          <w:szCs w:val="28"/>
          <w:rtl/>
        </w:rPr>
        <w:t>مجلة الإدارة والمالية السعودية، 15</w:t>
      </w:r>
      <w:r>
        <w:rPr>
          <w:rFonts w:ascii="Simplified Arabic" w:hAnsi="Simplified Arabic" w:cs="Simplified Arabic"/>
          <w:i/>
          <w:iCs/>
          <w:sz w:val="28"/>
          <w:szCs w:val="28"/>
        </w:rPr>
        <w:t>(2)</w:t>
      </w:r>
      <w:r>
        <w:rPr>
          <w:rFonts w:ascii="Simplified Arabic" w:hAnsi="Simplified Arabic" w:cs="Simplified Arabic"/>
          <w:i/>
          <w:iCs/>
          <w:sz w:val="28"/>
          <w:szCs w:val="28"/>
          <w:rtl/>
        </w:rPr>
        <w:t>، 75-94</w:t>
      </w:r>
      <w:r>
        <w:rPr>
          <w:rFonts w:ascii="Simplified Arabic" w:hAnsi="Simplified Arabic" w:cs="Simplified Arabic"/>
          <w:i/>
          <w:iCs/>
          <w:sz w:val="28"/>
          <w:szCs w:val="28"/>
        </w:rPr>
        <w:t>.</w:t>
      </w:r>
    </w:p>
    <w:p w:rsidR="00B60FFB" w:rsidRDefault="00ED0938" w:rsidP="00895CD0">
      <w:pPr>
        <w:pStyle w:val="NormalWeb"/>
        <w:numPr>
          <w:ilvl w:val="0"/>
          <w:numId w:val="4"/>
        </w:numPr>
        <w:bidi/>
        <w:spacing w:before="0" w:after="0" w:line="360" w:lineRule="auto"/>
        <w:jc w:val="both"/>
        <w:rPr>
          <w:rFonts w:ascii="Simplified Arabic" w:hAnsi="Simplified Arabic" w:cs="Simplified Arabic"/>
          <w:i/>
          <w:iCs/>
          <w:sz w:val="28"/>
          <w:szCs w:val="28"/>
        </w:rPr>
      </w:pPr>
      <w:r>
        <w:rPr>
          <w:rStyle w:val="Strong"/>
          <w:rFonts w:ascii="Simplified Arabic" w:eastAsiaTheme="majorEastAsia" w:hAnsi="Simplified Arabic" w:cs="Simplified Arabic"/>
          <w:sz w:val="28"/>
          <w:szCs w:val="28"/>
          <w:rtl/>
        </w:rPr>
        <w:t>المهدي، س</w:t>
      </w:r>
      <w:r>
        <w:rPr>
          <w:rStyle w:val="Strong"/>
          <w:rFonts w:ascii="Simplified Arabic" w:eastAsiaTheme="majorEastAsia" w:hAnsi="Simplified Arabic" w:cs="Simplified Arabic"/>
          <w:sz w:val="28"/>
          <w:szCs w:val="28"/>
        </w:rPr>
        <w:t>. (2020).</w:t>
      </w:r>
      <w:r>
        <w:rPr>
          <w:rFonts w:ascii="Simplified Arabic" w:hAnsi="Simplified Arabic" w:cs="Simplified Arabic"/>
          <w:sz w:val="28"/>
          <w:szCs w:val="28"/>
        </w:rPr>
        <w:t xml:space="preserve"> </w:t>
      </w:r>
      <w:r>
        <w:rPr>
          <w:rFonts w:ascii="Simplified Arabic" w:hAnsi="Simplified Arabic" w:cs="Simplified Arabic"/>
          <w:sz w:val="28"/>
          <w:szCs w:val="28"/>
          <w:rtl/>
        </w:rPr>
        <w:t>تأثير القيادة التحويلية على الابتكار في المؤسسات المالية السعودية</w:t>
      </w:r>
      <w:r>
        <w:rPr>
          <w:rFonts w:ascii="Simplified Arabic" w:hAnsi="Simplified Arabic" w:cs="Simplified Arabic"/>
          <w:i/>
          <w:iCs/>
          <w:sz w:val="28"/>
          <w:szCs w:val="28"/>
        </w:rPr>
        <w:t xml:space="preserve">. </w:t>
      </w:r>
      <w:r>
        <w:rPr>
          <w:rStyle w:val="Emphasis"/>
          <w:rFonts w:ascii="Simplified Arabic" w:eastAsiaTheme="majorEastAsia" w:hAnsi="Simplified Arabic" w:cs="Simplified Arabic"/>
          <w:i w:val="0"/>
          <w:iCs w:val="0"/>
          <w:sz w:val="28"/>
          <w:szCs w:val="28"/>
          <w:rtl/>
        </w:rPr>
        <w:t>مجلة العلوم الإدارية والمالية، 22</w:t>
      </w:r>
      <w:r>
        <w:rPr>
          <w:rFonts w:ascii="Simplified Arabic" w:hAnsi="Simplified Arabic" w:cs="Simplified Arabic"/>
          <w:i/>
          <w:iCs/>
          <w:sz w:val="28"/>
          <w:szCs w:val="28"/>
        </w:rPr>
        <w:t>(3)</w:t>
      </w:r>
      <w:r>
        <w:rPr>
          <w:rFonts w:ascii="Simplified Arabic" w:hAnsi="Simplified Arabic" w:cs="Simplified Arabic"/>
          <w:i/>
          <w:iCs/>
          <w:sz w:val="28"/>
          <w:szCs w:val="28"/>
          <w:rtl/>
        </w:rPr>
        <w:t>، 102-119</w:t>
      </w:r>
      <w:r>
        <w:rPr>
          <w:rFonts w:ascii="Simplified Arabic" w:hAnsi="Simplified Arabic" w:cs="Simplified Arabic"/>
          <w:i/>
          <w:iCs/>
          <w:sz w:val="28"/>
          <w:szCs w:val="28"/>
        </w:rPr>
        <w:t>.</w:t>
      </w:r>
    </w:p>
    <w:p w:rsidR="00B60FFB" w:rsidRDefault="00ED0938" w:rsidP="00895CD0">
      <w:pPr>
        <w:pStyle w:val="NormalWeb"/>
        <w:numPr>
          <w:ilvl w:val="0"/>
          <w:numId w:val="4"/>
        </w:numPr>
        <w:bidi/>
        <w:spacing w:before="0" w:after="0" w:line="360" w:lineRule="auto"/>
        <w:jc w:val="both"/>
        <w:rPr>
          <w:rFonts w:ascii="Simplified Arabic" w:hAnsi="Simplified Arabic" w:cs="Simplified Arabic"/>
          <w:i/>
          <w:iCs/>
          <w:sz w:val="28"/>
          <w:szCs w:val="28"/>
        </w:rPr>
      </w:pPr>
      <w:r>
        <w:rPr>
          <w:rStyle w:val="Strong"/>
          <w:rFonts w:ascii="Simplified Arabic" w:eastAsiaTheme="majorEastAsia" w:hAnsi="Simplified Arabic" w:cs="Simplified Arabic"/>
          <w:sz w:val="28"/>
          <w:szCs w:val="28"/>
          <w:rtl/>
        </w:rPr>
        <w:t>السعيد، ر</w:t>
      </w:r>
      <w:r>
        <w:rPr>
          <w:rStyle w:val="Strong"/>
          <w:rFonts w:ascii="Simplified Arabic" w:eastAsiaTheme="majorEastAsia" w:hAnsi="Simplified Arabic" w:cs="Simplified Arabic"/>
          <w:sz w:val="28"/>
          <w:szCs w:val="28"/>
        </w:rPr>
        <w:t>. (2018).</w:t>
      </w:r>
      <w:r>
        <w:rPr>
          <w:rFonts w:ascii="Simplified Arabic" w:hAnsi="Simplified Arabic" w:cs="Simplified Arabic"/>
          <w:sz w:val="28"/>
          <w:szCs w:val="28"/>
        </w:rPr>
        <w:t xml:space="preserve"> </w:t>
      </w:r>
      <w:r>
        <w:rPr>
          <w:rFonts w:ascii="Simplified Arabic" w:hAnsi="Simplified Arabic" w:cs="Simplified Arabic"/>
          <w:sz w:val="28"/>
          <w:szCs w:val="28"/>
          <w:rtl/>
        </w:rPr>
        <w:t>استراتيجيات القيادة التحويلية في بيئة العمل السعودية: دراسة حالة في الشركات المالية</w:t>
      </w:r>
      <w:r>
        <w:rPr>
          <w:rFonts w:ascii="Simplified Arabic" w:hAnsi="Simplified Arabic" w:cs="Simplified Arabic"/>
          <w:i/>
          <w:iCs/>
          <w:sz w:val="28"/>
          <w:szCs w:val="28"/>
        </w:rPr>
        <w:t xml:space="preserve">. </w:t>
      </w:r>
      <w:r>
        <w:rPr>
          <w:rStyle w:val="Emphasis"/>
          <w:rFonts w:ascii="Simplified Arabic" w:eastAsiaTheme="majorEastAsia" w:hAnsi="Simplified Arabic" w:cs="Simplified Arabic"/>
          <w:i w:val="0"/>
          <w:iCs w:val="0"/>
          <w:sz w:val="28"/>
          <w:szCs w:val="28"/>
          <w:rtl/>
        </w:rPr>
        <w:t>مجلة الأبحاث الإدارية، 14</w:t>
      </w:r>
      <w:r>
        <w:rPr>
          <w:rFonts w:ascii="Simplified Arabic" w:hAnsi="Simplified Arabic" w:cs="Simplified Arabic"/>
          <w:i/>
          <w:iCs/>
          <w:sz w:val="28"/>
          <w:szCs w:val="28"/>
        </w:rPr>
        <w:t>(4)</w:t>
      </w:r>
      <w:r>
        <w:rPr>
          <w:rFonts w:ascii="Simplified Arabic" w:hAnsi="Simplified Arabic" w:cs="Simplified Arabic"/>
          <w:i/>
          <w:iCs/>
          <w:sz w:val="28"/>
          <w:szCs w:val="28"/>
          <w:rtl/>
        </w:rPr>
        <w:t>، 88-104</w:t>
      </w:r>
      <w:r>
        <w:rPr>
          <w:rFonts w:ascii="Simplified Arabic" w:hAnsi="Simplified Arabic" w:cs="Simplified Arabic"/>
          <w:i/>
          <w:iCs/>
          <w:sz w:val="28"/>
          <w:szCs w:val="28"/>
        </w:rPr>
        <w:t>.</w:t>
      </w:r>
    </w:p>
    <w:p w:rsidR="00B60FFB" w:rsidRDefault="00ED0938" w:rsidP="00895CD0">
      <w:pPr>
        <w:pStyle w:val="NormalWeb"/>
        <w:numPr>
          <w:ilvl w:val="0"/>
          <w:numId w:val="4"/>
        </w:numPr>
        <w:bidi/>
        <w:spacing w:before="0" w:after="0" w:line="360" w:lineRule="auto"/>
        <w:jc w:val="both"/>
        <w:rPr>
          <w:rFonts w:ascii="Simplified Arabic" w:hAnsi="Simplified Arabic" w:cs="Simplified Arabic"/>
          <w:i/>
          <w:iCs/>
          <w:sz w:val="28"/>
          <w:szCs w:val="28"/>
        </w:rPr>
      </w:pPr>
      <w:r>
        <w:rPr>
          <w:rStyle w:val="Strong"/>
          <w:rFonts w:ascii="Simplified Arabic" w:eastAsiaTheme="majorEastAsia" w:hAnsi="Simplified Arabic" w:cs="Simplified Arabic"/>
          <w:sz w:val="28"/>
          <w:szCs w:val="28"/>
          <w:rtl/>
        </w:rPr>
        <w:t>الزهراني، ف</w:t>
      </w:r>
      <w:r>
        <w:rPr>
          <w:rStyle w:val="Strong"/>
          <w:rFonts w:ascii="Simplified Arabic" w:eastAsiaTheme="majorEastAsia" w:hAnsi="Simplified Arabic" w:cs="Simplified Arabic"/>
          <w:sz w:val="28"/>
          <w:szCs w:val="28"/>
        </w:rPr>
        <w:t>. (2021).</w:t>
      </w:r>
      <w:r>
        <w:rPr>
          <w:rFonts w:ascii="Simplified Arabic" w:hAnsi="Simplified Arabic" w:cs="Simplified Arabic"/>
          <w:sz w:val="28"/>
          <w:szCs w:val="28"/>
        </w:rPr>
        <w:t xml:space="preserve"> </w:t>
      </w:r>
      <w:r>
        <w:rPr>
          <w:rFonts w:ascii="Simplified Arabic" w:hAnsi="Simplified Arabic" w:cs="Simplified Arabic"/>
          <w:sz w:val="28"/>
          <w:szCs w:val="28"/>
          <w:rtl/>
        </w:rPr>
        <w:t>القيادة التحويلية وأداء الموظفين: تحليل تجريبي في القطاع المالي السعودي</w:t>
      </w:r>
      <w:r>
        <w:rPr>
          <w:rFonts w:ascii="Simplified Arabic" w:hAnsi="Simplified Arabic" w:cs="Simplified Arabic"/>
          <w:i/>
          <w:iCs/>
          <w:sz w:val="28"/>
          <w:szCs w:val="28"/>
        </w:rPr>
        <w:t xml:space="preserve">. </w:t>
      </w:r>
      <w:r>
        <w:rPr>
          <w:rStyle w:val="Emphasis"/>
          <w:rFonts w:ascii="Simplified Arabic" w:eastAsiaTheme="majorEastAsia" w:hAnsi="Simplified Arabic" w:cs="Simplified Arabic"/>
          <w:i w:val="0"/>
          <w:iCs w:val="0"/>
          <w:sz w:val="28"/>
          <w:szCs w:val="28"/>
          <w:rtl/>
        </w:rPr>
        <w:t>المجلة السعودية للإدارة، 17</w:t>
      </w:r>
      <w:r>
        <w:rPr>
          <w:rFonts w:ascii="Simplified Arabic" w:hAnsi="Simplified Arabic" w:cs="Simplified Arabic"/>
          <w:i/>
          <w:iCs/>
          <w:sz w:val="28"/>
          <w:szCs w:val="28"/>
        </w:rPr>
        <w:t>(1)</w:t>
      </w:r>
      <w:r>
        <w:rPr>
          <w:rFonts w:ascii="Simplified Arabic" w:hAnsi="Simplified Arabic" w:cs="Simplified Arabic"/>
          <w:i/>
          <w:iCs/>
          <w:sz w:val="28"/>
          <w:szCs w:val="28"/>
          <w:rtl/>
        </w:rPr>
        <w:t>، 45-62</w:t>
      </w:r>
      <w:r>
        <w:rPr>
          <w:rFonts w:ascii="Simplified Arabic" w:hAnsi="Simplified Arabic" w:cs="Simplified Arabic"/>
          <w:i/>
          <w:iCs/>
          <w:sz w:val="28"/>
          <w:szCs w:val="28"/>
        </w:rPr>
        <w:t>.</w:t>
      </w:r>
    </w:p>
    <w:p w:rsidR="00B60FFB" w:rsidRDefault="00ED0938" w:rsidP="00895CD0">
      <w:pPr>
        <w:pStyle w:val="NormalWeb"/>
        <w:numPr>
          <w:ilvl w:val="0"/>
          <w:numId w:val="4"/>
        </w:numPr>
        <w:bidi/>
        <w:spacing w:before="0" w:after="0" w:line="360" w:lineRule="auto"/>
        <w:jc w:val="both"/>
        <w:rPr>
          <w:rFonts w:ascii="Simplified Arabic" w:hAnsi="Simplified Arabic" w:cs="Simplified Arabic"/>
          <w:i/>
          <w:iCs/>
          <w:sz w:val="28"/>
          <w:szCs w:val="28"/>
        </w:rPr>
      </w:pPr>
      <w:r>
        <w:rPr>
          <w:rStyle w:val="Strong"/>
          <w:rFonts w:ascii="Simplified Arabic" w:eastAsiaTheme="majorEastAsia" w:hAnsi="Simplified Arabic" w:cs="Simplified Arabic"/>
          <w:sz w:val="28"/>
          <w:szCs w:val="28"/>
          <w:rtl/>
        </w:rPr>
        <w:t>العتيبي، م</w:t>
      </w:r>
      <w:r>
        <w:rPr>
          <w:rStyle w:val="Strong"/>
          <w:rFonts w:ascii="Simplified Arabic" w:eastAsiaTheme="majorEastAsia" w:hAnsi="Simplified Arabic" w:cs="Simplified Arabic"/>
          <w:sz w:val="28"/>
          <w:szCs w:val="28"/>
        </w:rPr>
        <w:t>. (2017).</w:t>
      </w:r>
      <w:r>
        <w:rPr>
          <w:rFonts w:ascii="Simplified Arabic" w:hAnsi="Simplified Arabic" w:cs="Simplified Arabic"/>
          <w:sz w:val="28"/>
          <w:szCs w:val="28"/>
        </w:rPr>
        <w:t xml:space="preserve"> </w:t>
      </w:r>
      <w:r>
        <w:rPr>
          <w:rFonts w:ascii="Simplified Arabic" w:hAnsi="Simplified Arabic" w:cs="Simplified Arabic"/>
          <w:sz w:val="28"/>
          <w:szCs w:val="28"/>
          <w:rtl/>
        </w:rPr>
        <w:t>القيادة التحويلية والتوجهات الاستراتيجية في القطاع المالي السعودي</w:t>
      </w:r>
      <w:r>
        <w:rPr>
          <w:rFonts w:ascii="Simplified Arabic" w:hAnsi="Simplified Arabic" w:cs="Simplified Arabic"/>
          <w:i/>
          <w:iCs/>
          <w:sz w:val="28"/>
          <w:szCs w:val="28"/>
        </w:rPr>
        <w:t xml:space="preserve">. </w:t>
      </w:r>
      <w:r>
        <w:rPr>
          <w:rStyle w:val="Emphasis"/>
          <w:rFonts w:ascii="Simplified Arabic" w:eastAsiaTheme="majorEastAsia" w:hAnsi="Simplified Arabic" w:cs="Simplified Arabic"/>
          <w:i w:val="0"/>
          <w:iCs w:val="0"/>
          <w:sz w:val="28"/>
          <w:szCs w:val="28"/>
          <w:rtl/>
        </w:rPr>
        <w:t>مجلة دراسات مالية وإدارية، 19</w:t>
      </w:r>
      <w:r>
        <w:rPr>
          <w:rFonts w:ascii="Simplified Arabic" w:hAnsi="Simplified Arabic" w:cs="Simplified Arabic"/>
          <w:i/>
          <w:iCs/>
          <w:sz w:val="28"/>
          <w:szCs w:val="28"/>
        </w:rPr>
        <w:t>(5)</w:t>
      </w:r>
      <w:r>
        <w:rPr>
          <w:rFonts w:ascii="Simplified Arabic" w:hAnsi="Simplified Arabic" w:cs="Simplified Arabic"/>
          <w:i/>
          <w:iCs/>
          <w:sz w:val="28"/>
          <w:szCs w:val="28"/>
          <w:rtl/>
        </w:rPr>
        <w:t>، 110-126</w:t>
      </w:r>
      <w:r>
        <w:rPr>
          <w:rFonts w:ascii="Simplified Arabic" w:hAnsi="Simplified Arabic" w:cs="Simplified Arabic"/>
          <w:i/>
          <w:iCs/>
          <w:sz w:val="28"/>
          <w:szCs w:val="28"/>
        </w:rPr>
        <w:t>.</w:t>
      </w:r>
      <w:r>
        <w:rPr>
          <w:rFonts w:ascii="Simplified Arabic" w:hAnsi="Simplified Arabic" w:cs="Simplified Arabic"/>
          <w:i/>
          <w:iCs/>
          <w:sz w:val="28"/>
          <w:szCs w:val="28"/>
          <w:rtl/>
        </w:rPr>
        <w:t xml:space="preserve"> </w:t>
      </w:r>
    </w:p>
    <w:p w:rsidR="00B60FFB" w:rsidRDefault="00ED0938" w:rsidP="00895CD0">
      <w:pPr>
        <w:numPr>
          <w:ilvl w:val="0"/>
          <w:numId w:val="4"/>
        </w:numPr>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الشمراني، ج</w:t>
      </w:r>
      <w:r>
        <w:rPr>
          <w:rFonts w:ascii="Simplified Arabic" w:eastAsia="Times New Roman" w:hAnsi="Simplified Arabic" w:cs="Simplified Arabic"/>
          <w:b/>
          <w:bCs/>
          <w:sz w:val="28"/>
          <w:szCs w:val="28"/>
        </w:rPr>
        <w:t>. (2019).</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القيادة التحويلية وأداء الموظفين: دراسة حالة على البنوك السعودية</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i/>
          <w:iCs/>
          <w:sz w:val="28"/>
          <w:szCs w:val="28"/>
          <w:rtl/>
        </w:rPr>
        <w:t>مجلة الاقتصاد والإدارة، 16</w:t>
      </w:r>
      <w:r>
        <w:rPr>
          <w:rFonts w:ascii="Simplified Arabic" w:eastAsia="Times New Roman" w:hAnsi="Simplified Arabic" w:cs="Simplified Arabic"/>
          <w:sz w:val="28"/>
          <w:szCs w:val="28"/>
        </w:rPr>
        <w:t>(2)</w:t>
      </w:r>
      <w:r>
        <w:rPr>
          <w:rFonts w:ascii="Simplified Arabic" w:eastAsia="Times New Roman" w:hAnsi="Simplified Arabic" w:cs="Simplified Arabic"/>
          <w:sz w:val="28"/>
          <w:szCs w:val="28"/>
          <w:rtl/>
        </w:rPr>
        <w:t>، 134-150</w:t>
      </w:r>
      <w:r>
        <w:rPr>
          <w:rFonts w:ascii="Simplified Arabic" w:eastAsia="Times New Roman" w:hAnsi="Simplified Arabic" w:cs="Simplified Arabic"/>
          <w:sz w:val="28"/>
          <w:szCs w:val="28"/>
        </w:rPr>
        <w:t>.</w:t>
      </w:r>
    </w:p>
    <w:p w:rsidR="00B60FFB" w:rsidRDefault="00ED0938" w:rsidP="00895CD0">
      <w:pPr>
        <w:numPr>
          <w:ilvl w:val="0"/>
          <w:numId w:val="4"/>
        </w:numPr>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الحربي، ن</w:t>
      </w:r>
      <w:r>
        <w:rPr>
          <w:rFonts w:ascii="Simplified Arabic" w:eastAsia="Times New Roman" w:hAnsi="Simplified Arabic" w:cs="Simplified Arabic"/>
          <w:b/>
          <w:bCs/>
          <w:sz w:val="28"/>
          <w:szCs w:val="28"/>
        </w:rPr>
        <w:t>. (2020).</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دور القيادة التحويلية في تعزيز الأداء المؤسسي في المؤسسات المالية</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i/>
          <w:iCs/>
          <w:sz w:val="28"/>
          <w:szCs w:val="28"/>
          <w:rtl/>
        </w:rPr>
        <w:t>مجلة القيادة والتنمية الإدارية، 21</w:t>
      </w:r>
      <w:r>
        <w:rPr>
          <w:rFonts w:ascii="Simplified Arabic" w:eastAsia="Times New Roman" w:hAnsi="Simplified Arabic" w:cs="Simplified Arabic"/>
          <w:sz w:val="28"/>
          <w:szCs w:val="28"/>
        </w:rPr>
        <w:t>(3)</w:t>
      </w:r>
      <w:r>
        <w:rPr>
          <w:rFonts w:ascii="Simplified Arabic" w:eastAsia="Times New Roman" w:hAnsi="Simplified Arabic" w:cs="Simplified Arabic"/>
          <w:sz w:val="28"/>
          <w:szCs w:val="28"/>
          <w:rtl/>
        </w:rPr>
        <w:t>، 95-112</w:t>
      </w:r>
      <w:r>
        <w:rPr>
          <w:rFonts w:ascii="Simplified Arabic" w:eastAsia="Times New Roman" w:hAnsi="Simplified Arabic" w:cs="Simplified Arabic"/>
          <w:sz w:val="28"/>
          <w:szCs w:val="28"/>
        </w:rPr>
        <w:t>.</w:t>
      </w:r>
    </w:p>
    <w:p w:rsidR="00B60FFB" w:rsidRDefault="00ED0938" w:rsidP="00895CD0">
      <w:pPr>
        <w:numPr>
          <w:ilvl w:val="0"/>
          <w:numId w:val="4"/>
        </w:numPr>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العبيدي، خ</w:t>
      </w:r>
      <w:r>
        <w:rPr>
          <w:rFonts w:ascii="Simplified Arabic" w:eastAsia="Times New Roman" w:hAnsi="Simplified Arabic" w:cs="Simplified Arabic"/>
          <w:b/>
          <w:bCs/>
          <w:sz w:val="28"/>
          <w:szCs w:val="28"/>
        </w:rPr>
        <w:t>. (2018).</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تأثير القيادة التحويلية على رضا الموظفين في القطاع المصرفي السعودي</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i/>
          <w:iCs/>
          <w:sz w:val="28"/>
          <w:szCs w:val="28"/>
          <w:rtl/>
        </w:rPr>
        <w:t>المجلة السعودية للدراسات الإدارية، 13</w:t>
      </w:r>
      <w:r>
        <w:rPr>
          <w:rFonts w:ascii="Simplified Arabic" w:eastAsia="Times New Roman" w:hAnsi="Simplified Arabic" w:cs="Simplified Arabic"/>
          <w:sz w:val="28"/>
          <w:szCs w:val="28"/>
        </w:rPr>
        <w:t>(4)</w:t>
      </w:r>
      <w:r>
        <w:rPr>
          <w:rFonts w:ascii="Simplified Arabic" w:eastAsia="Times New Roman" w:hAnsi="Simplified Arabic" w:cs="Simplified Arabic"/>
          <w:sz w:val="28"/>
          <w:szCs w:val="28"/>
          <w:rtl/>
        </w:rPr>
        <w:t>، 78-93</w:t>
      </w:r>
      <w:r>
        <w:rPr>
          <w:rFonts w:ascii="Simplified Arabic" w:eastAsia="Times New Roman" w:hAnsi="Simplified Arabic" w:cs="Simplified Arabic"/>
          <w:sz w:val="28"/>
          <w:szCs w:val="28"/>
        </w:rPr>
        <w:t>.</w:t>
      </w:r>
    </w:p>
    <w:p w:rsidR="00B60FFB" w:rsidRDefault="00ED0938" w:rsidP="00895CD0">
      <w:pPr>
        <w:numPr>
          <w:ilvl w:val="0"/>
          <w:numId w:val="4"/>
        </w:numPr>
        <w:spacing w:after="0" w:line="360" w:lineRule="auto"/>
        <w:jc w:val="both"/>
        <w:rPr>
          <w:rFonts w:ascii="Simplified Arabic" w:eastAsia="Times New Roman" w:hAnsi="Simplified Arabic" w:cs="Simplified Arabic" w:hint="cs"/>
          <w:sz w:val="28"/>
          <w:szCs w:val="28"/>
        </w:rPr>
      </w:pPr>
      <w:r>
        <w:rPr>
          <w:rFonts w:ascii="Simplified Arabic" w:eastAsia="Times New Roman" w:hAnsi="Simplified Arabic" w:cs="Simplified Arabic"/>
          <w:b/>
          <w:bCs/>
          <w:sz w:val="28"/>
          <w:szCs w:val="28"/>
          <w:rtl/>
        </w:rPr>
        <w:t>البركات، د</w:t>
      </w:r>
      <w:r>
        <w:rPr>
          <w:rFonts w:ascii="Simplified Arabic" w:eastAsia="Times New Roman" w:hAnsi="Simplified Arabic" w:cs="Simplified Arabic"/>
          <w:b/>
          <w:bCs/>
          <w:sz w:val="28"/>
          <w:szCs w:val="28"/>
        </w:rPr>
        <w:t>. (2021).</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القيادة التحويلية وعلاقتها بالأداء الوظيفي: دراسة تطبيقية على الشركات المالية في السعودية</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i/>
          <w:iCs/>
          <w:sz w:val="28"/>
          <w:szCs w:val="28"/>
          <w:rtl/>
        </w:rPr>
        <w:t>مجلة البحوث المالية والإدارية، 18</w:t>
      </w:r>
      <w:r>
        <w:rPr>
          <w:rFonts w:ascii="Simplified Arabic" w:eastAsia="Times New Roman" w:hAnsi="Simplified Arabic" w:cs="Simplified Arabic"/>
          <w:sz w:val="28"/>
          <w:szCs w:val="28"/>
        </w:rPr>
        <w:t>(2)</w:t>
      </w:r>
      <w:r>
        <w:rPr>
          <w:rFonts w:ascii="Simplified Arabic" w:eastAsia="Times New Roman" w:hAnsi="Simplified Arabic" w:cs="Simplified Arabic"/>
          <w:sz w:val="28"/>
          <w:szCs w:val="28"/>
          <w:rtl/>
        </w:rPr>
        <w:t>، 65-82</w:t>
      </w:r>
      <w:r>
        <w:rPr>
          <w:rFonts w:ascii="Simplified Arabic" w:eastAsia="Times New Roman" w:hAnsi="Simplified Arabic" w:cs="Simplified Arabic"/>
          <w:sz w:val="28"/>
          <w:szCs w:val="28"/>
        </w:rPr>
        <w:t>.</w:t>
      </w:r>
    </w:p>
    <w:p w:rsidR="00555681" w:rsidRDefault="00555681" w:rsidP="00555681">
      <w:pPr>
        <w:spacing w:after="0" w:line="360" w:lineRule="auto"/>
        <w:ind w:left="720"/>
        <w:jc w:val="both"/>
        <w:rPr>
          <w:rFonts w:ascii="Simplified Arabic" w:eastAsia="Times New Roman" w:hAnsi="Simplified Arabic" w:cs="Simplified Arabic"/>
          <w:sz w:val="28"/>
          <w:szCs w:val="28"/>
        </w:rPr>
      </w:pPr>
    </w:p>
    <w:p w:rsidR="00B60FFB" w:rsidRDefault="00ED0938" w:rsidP="00895CD0">
      <w:pPr>
        <w:numPr>
          <w:ilvl w:val="0"/>
          <w:numId w:val="4"/>
        </w:numPr>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lastRenderedPageBreak/>
        <w:t>الحسيني، ع</w:t>
      </w:r>
      <w:r>
        <w:rPr>
          <w:rFonts w:ascii="Simplified Arabic" w:eastAsia="Times New Roman" w:hAnsi="Simplified Arabic" w:cs="Simplified Arabic"/>
          <w:b/>
          <w:bCs/>
          <w:sz w:val="28"/>
          <w:szCs w:val="28"/>
        </w:rPr>
        <w:t>. (2017).</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القيادة التحويلية ودورها في تحسين الأداء الوظيفي في المؤسسات المالية السعودية</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i/>
          <w:iCs/>
          <w:sz w:val="28"/>
          <w:szCs w:val="28"/>
          <w:rtl/>
        </w:rPr>
        <w:t>مجلة الدراسات الإدارية، 12</w:t>
      </w:r>
      <w:r>
        <w:rPr>
          <w:rFonts w:ascii="Simplified Arabic" w:eastAsia="Times New Roman" w:hAnsi="Simplified Arabic" w:cs="Simplified Arabic"/>
          <w:sz w:val="28"/>
          <w:szCs w:val="28"/>
        </w:rPr>
        <w:t>(3)</w:t>
      </w:r>
      <w:r>
        <w:rPr>
          <w:rFonts w:ascii="Simplified Arabic" w:eastAsia="Times New Roman" w:hAnsi="Simplified Arabic" w:cs="Simplified Arabic"/>
          <w:sz w:val="28"/>
          <w:szCs w:val="28"/>
          <w:rtl/>
        </w:rPr>
        <w:t>، 121-139</w:t>
      </w:r>
      <w:r>
        <w:rPr>
          <w:rFonts w:ascii="Simplified Arabic" w:eastAsia="Times New Roman" w:hAnsi="Simplified Arabic" w:cs="Simplified Arabic"/>
          <w:sz w:val="28"/>
          <w:szCs w:val="28"/>
        </w:rPr>
        <w:t>.</w:t>
      </w:r>
    </w:p>
    <w:p w:rsidR="00B60FFB" w:rsidRDefault="00ED0938" w:rsidP="00895CD0">
      <w:pPr>
        <w:numPr>
          <w:ilvl w:val="0"/>
          <w:numId w:val="4"/>
        </w:numPr>
        <w:tabs>
          <w:tab w:val="left" w:pos="855"/>
        </w:tabs>
        <w:spacing w:line="360" w:lineRule="auto"/>
        <w:contextualSpacing/>
        <w:jc w:val="both"/>
        <w:rPr>
          <w:rFonts w:ascii="Simplified Arabic" w:eastAsia="Aptos" w:hAnsi="Simplified Arabic" w:cs="Simplified Arabic"/>
          <w:sz w:val="28"/>
          <w:szCs w:val="28"/>
          <w14:ligatures w14:val="standardContextual"/>
        </w:rPr>
      </w:pPr>
      <w:r>
        <w:rPr>
          <w:rFonts w:ascii="Simplified Arabic" w:eastAsia="Aptos" w:hAnsi="Simplified Arabic" w:cs="Simplified Arabic"/>
          <w:b/>
          <w:bCs/>
          <w:sz w:val="28"/>
          <w:szCs w:val="28"/>
          <w:rtl/>
          <w14:ligatures w14:val="standardContextual"/>
        </w:rPr>
        <w:t>الشريف، أ. م</w:t>
      </w:r>
      <w:r>
        <w:rPr>
          <w:rFonts w:ascii="Simplified Arabic" w:eastAsia="Aptos" w:hAnsi="Simplified Arabic" w:cs="Simplified Arabic"/>
          <w:b/>
          <w:bCs/>
          <w:sz w:val="28"/>
          <w:szCs w:val="28"/>
          <w14:ligatures w14:val="standardContextual"/>
        </w:rPr>
        <w:t>. (2021).</w:t>
      </w:r>
      <w:r>
        <w:rPr>
          <w:rFonts w:ascii="Simplified Arabic" w:eastAsia="Aptos" w:hAnsi="Simplified Arabic" w:cs="Simplified Arabic"/>
          <w:sz w:val="28"/>
          <w:szCs w:val="28"/>
          <w14:ligatures w14:val="standardContextual"/>
        </w:rPr>
        <w:t xml:space="preserve"> </w:t>
      </w:r>
      <w:r>
        <w:rPr>
          <w:rFonts w:ascii="Simplified Arabic" w:eastAsia="Aptos" w:hAnsi="Simplified Arabic" w:cs="Simplified Arabic"/>
          <w:sz w:val="28"/>
          <w:szCs w:val="28"/>
          <w:rtl/>
          <w14:ligatures w14:val="standardContextual"/>
        </w:rPr>
        <w:t>القيادة التحويلية وأثرها على أداء الموظفين: دراسة ميدانية في القطاع المصرفي السعودي</w:t>
      </w:r>
      <w:r>
        <w:rPr>
          <w:rFonts w:ascii="Simplified Arabic" w:eastAsia="Aptos" w:hAnsi="Simplified Arabic" w:cs="Simplified Arabic"/>
          <w:sz w:val="28"/>
          <w:szCs w:val="28"/>
          <w14:ligatures w14:val="standardContextual"/>
        </w:rPr>
        <w:t xml:space="preserve">. </w:t>
      </w:r>
      <w:r>
        <w:rPr>
          <w:rFonts w:ascii="Simplified Arabic" w:eastAsia="Aptos" w:hAnsi="Simplified Arabic" w:cs="Simplified Arabic"/>
          <w:sz w:val="28"/>
          <w:szCs w:val="28"/>
          <w:rtl/>
          <w14:ligatures w14:val="standardContextual"/>
        </w:rPr>
        <w:t>مجلة العلوم الإدارية والاقتصادية، 15</w:t>
      </w:r>
      <w:r>
        <w:rPr>
          <w:rFonts w:ascii="Simplified Arabic" w:eastAsia="Aptos" w:hAnsi="Simplified Arabic" w:cs="Simplified Arabic"/>
          <w:sz w:val="28"/>
          <w:szCs w:val="28"/>
          <w14:ligatures w14:val="standardContextual"/>
        </w:rPr>
        <w:t>(2)</w:t>
      </w:r>
      <w:r>
        <w:rPr>
          <w:rFonts w:ascii="Simplified Arabic" w:eastAsia="Aptos" w:hAnsi="Simplified Arabic" w:cs="Simplified Arabic"/>
          <w:sz w:val="28"/>
          <w:szCs w:val="28"/>
          <w:rtl/>
          <w14:ligatures w14:val="standardContextual"/>
        </w:rPr>
        <w:t>، 45-70</w:t>
      </w:r>
      <w:r>
        <w:rPr>
          <w:rFonts w:ascii="Simplified Arabic" w:eastAsia="Aptos" w:hAnsi="Simplified Arabic" w:cs="Simplified Arabic"/>
          <w:sz w:val="28"/>
          <w:szCs w:val="28"/>
          <w14:ligatures w14:val="standardContextual"/>
        </w:rPr>
        <w:t>.</w:t>
      </w:r>
    </w:p>
    <w:p w:rsidR="00B60FFB" w:rsidRDefault="00ED0938" w:rsidP="00895CD0">
      <w:pPr>
        <w:numPr>
          <w:ilvl w:val="0"/>
          <w:numId w:val="4"/>
        </w:numPr>
        <w:tabs>
          <w:tab w:val="left" w:pos="855"/>
        </w:tabs>
        <w:spacing w:line="360" w:lineRule="auto"/>
        <w:contextualSpacing/>
        <w:jc w:val="both"/>
        <w:rPr>
          <w:rFonts w:ascii="Simplified Arabic" w:eastAsia="Aptos" w:hAnsi="Simplified Arabic" w:cs="Simplified Arabic"/>
          <w:sz w:val="28"/>
          <w:szCs w:val="28"/>
          <w14:ligatures w14:val="standardContextual"/>
        </w:rPr>
      </w:pPr>
      <w:r>
        <w:rPr>
          <w:rFonts w:ascii="Simplified Arabic" w:eastAsia="Aptos" w:hAnsi="Simplified Arabic" w:cs="Simplified Arabic"/>
          <w:b/>
          <w:bCs/>
          <w:sz w:val="28"/>
          <w:szCs w:val="28"/>
          <w:rtl/>
          <w14:ligatures w14:val="standardContextual"/>
        </w:rPr>
        <w:t>الحربي، س. ع</w:t>
      </w:r>
      <w:r>
        <w:rPr>
          <w:rFonts w:ascii="Simplified Arabic" w:eastAsia="Aptos" w:hAnsi="Simplified Arabic" w:cs="Simplified Arabic"/>
          <w:b/>
          <w:bCs/>
          <w:sz w:val="28"/>
          <w:szCs w:val="28"/>
          <w14:ligatures w14:val="standardContextual"/>
        </w:rPr>
        <w:t>. (2019).</w:t>
      </w:r>
      <w:r>
        <w:rPr>
          <w:rFonts w:ascii="Simplified Arabic" w:eastAsia="Aptos" w:hAnsi="Simplified Arabic" w:cs="Simplified Arabic"/>
          <w:sz w:val="28"/>
          <w:szCs w:val="28"/>
          <w14:ligatures w14:val="standardContextual"/>
        </w:rPr>
        <w:t xml:space="preserve"> </w:t>
      </w:r>
      <w:r>
        <w:rPr>
          <w:rFonts w:ascii="Simplified Arabic" w:eastAsia="Aptos" w:hAnsi="Simplified Arabic" w:cs="Simplified Arabic"/>
          <w:sz w:val="28"/>
          <w:szCs w:val="28"/>
          <w:rtl/>
          <w14:ligatures w14:val="standardContextual"/>
        </w:rPr>
        <w:t>تأثير القيادة التحويلية على الرضا الوظيفي وأداء العاملين في المؤسسات المالية السعودية</w:t>
      </w:r>
      <w:r>
        <w:rPr>
          <w:rFonts w:ascii="Simplified Arabic" w:eastAsia="Aptos" w:hAnsi="Simplified Arabic" w:cs="Simplified Arabic"/>
          <w:sz w:val="28"/>
          <w:szCs w:val="28"/>
          <w14:ligatures w14:val="standardContextual"/>
        </w:rPr>
        <w:t xml:space="preserve">. </w:t>
      </w:r>
      <w:r>
        <w:rPr>
          <w:rFonts w:ascii="Simplified Arabic" w:eastAsia="Aptos" w:hAnsi="Simplified Arabic" w:cs="Simplified Arabic"/>
          <w:sz w:val="28"/>
          <w:szCs w:val="28"/>
          <w:rtl/>
          <w14:ligatures w14:val="standardContextual"/>
        </w:rPr>
        <w:t>مجلة البحوث الإدارية، 12</w:t>
      </w:r>
      <w:r>
        <w:rPr>
          <w:rFonts w:ascii="Simplified Arabic" w:eastAsia="Aptos" w:hAnsi="Simplified Arabic" w:cs="Simplified Arabic"/>
          <w:sz w:val="28"/>
          <w:szCs w:val="28"/>
          <w14:ligatures w14:val="standardContextual"/>
        </w:rPr>
        <w:t>(1)</w:t>
      </w:r>
      <w:r>
        <w:rPr>
          <w:rFonts w:ascii="Simplified Arabic" w:eastAsia="Aptos" w:hAnsi="Simplified Arabic" w:cs="Simplified Arabic"/>
          <w:sz w:val="28"/>
          <w:szCs w:val="28"/>
          <w:rtl/>
          <w14:ligatures w14:val="standardContextual"/>
        </w:rPr>
        <w:t>، 23-50</w:t>
      </w:r>
      <w:r>
        <w:rPr>
          <w:rFonts w:ascii="Simplified Arabic" w:eastAsia="Aptos" w:hAnsi="Simplified Arabic" w:cs="Simplified Arabic"/>
          <w:sz w:val="28"/>
          <w:szCs w:val="28"/>
          <w14:ligatures w14:val="standardContextual"/>
        </w:rPr>
        <w:t>.</w:t>
      </w:r>
    </w:p>
    <w:p w:rsidR="00B60FFB" w:rsidRDefault="00ED0938" w:rsidP="00895CD0">
      <w:pPr>
        <w:numPr>
          <w:ilvl w:val="0"/>
          <w:numId w:val="4"/>
        </w:numPr>
        <w:tabs>
          <w:tab w:val="left" w:pos="855"/>
        </w:tabs>
        <w:spacing w:line="360" w:lineRule="auto"/>
        <w:contextualSpacing/>
        <w:jc w:val="both"/>
        <w:rPr>
          <w:rFonts w:ascii="Simplified Arabic" w:eastAsia="Aptos" w:hAnsi="Simplified Arabic" w:cs="Simplified Arabic"/>
          <w:sz w:val="28"/>
          <w:szCs w:val="28"/>
          <w14:ligatures w14:val="standardContextual"/>
        </w:rPr>
      </w:pPr>
      <w:r>
        <w:rPr>
          <w:rFonts w:ascii="Simplified Arabic" w:eastAsia="Aptos" w:hAnsi="Simplified Arabic" w:cs="Simplified Arabic"/>
          <w:b/>
          <w:bCs/>
          <w:sz w:val="28"/>
          <w:szCs w:val="28"/>
          <w:rtl/>
          <w14:ligatures w14:val="standardContextual"/>
        </w:rPr>
        <w:t>الزهراني، ف. خ</w:t>
      </w:r>
      <w:r>
        <w:rPr>
          <w:rFonts w:ascii="Simplified Arabic" w:eastAsia="Aptos" w:hAnsi="Simplified Arabic" w:cs="Simplified Arabic"/>
          <w:b/>
          <w:bCs/>
          <w:sz w:val="28"/>
          <w:szCs w:val="28"/>
          <w14:ligatures w14:val="standardContextual"/>
        </w:rPr>
        <w:t>. (2020).</w:t>
      </w:r>
      <w:r>
        <w:rPr>
          <w:rFonts w:ascii="Simplified Arabic" w:eastAsia="Aptos" w:hAnsi="Simplified Arabic" w:cs="Simplified Arabic"/>
          <w:sz w:val="28"/>
          <w:szCs w:val="28"/>
          <w14:ligatures w14:val="standardContextual"/>
        </w:rPr>
        <w:t xml:space="preserve"> </w:t>
      </w:r>
      <w:r>
        <w:rPr>
          <w:rFonts w:ascii="Simplified Arabic" w:eastAsia="Aptos" w:hAnsi="Simplified Arabic" w:cs="Simplified Arabic"/>
          <w:sz w:val="28"/>
          <w:szCs w:val="28"/>
          <w:rtl/>
          <w14:ligatures w14:val="standardContextual"/>
        </w:rPr>
        <w:t>القيادة التحويلية وعلاقتها بتحسين الإنتاجية في البنوك السعودية</w:t>
      </w:r>
      <w:r>
        <w:rPr>
          <w:rFonts w:ascii="Simplified Arabic" w:eastAsia="Aptos" w:hAnsi="Simplified Arabic" w:cs="Simplified Arabic"/>
          <w:sz w:val="28"/>
          <w:szCs w:val="28"/>
          <w14:ligatures w14:val="standardContextual"/>
        </w:rPr>
        <w:t xml:space="preserve">. </w:t>
      </w:r>
      <w:r>
        <w:rPr>
          <w:rFonts w:ascii="Simplified Arabic" w:eastAsia="Aptos" w:hAnsi="Simplified Arabic" w:cs="Simplified Arabic"/>
          <w:sz w:val="28"/>
          <w:szCs w:val="28"/>
          <w:rtl/>
          <w14:ligatures w14:val="standardContextual"/>
        </w:rPr>
        <w:t>مجلة الاقتصاد الإسلامي، 9</w:t>
      </w:r>
      <w:r>
        <w:rPr>
          <w:rFonts w:ascii="Simplified Arabic" w:eastAsia="Aptos" w:hAnsi="Simplified Arabic" w:cs="Simplified Arabic"/>
          <w:sz w:val="28"/>
          <w:szCs w:val="28"/>
          <w14:ligatures w14:val="standardContextual"/>
        </w:rPr>
        <w:t>(3)</w:t>
      </w:r>
      <w:r>
        <w:rPr>
          <w:rFonts w:ascii="Simplified Arabic" w:eastAsia="Aptos" w:hAnsi="Simplified Arabic" w:cs="Simplified Arabic"/>
          <w:sz w:val="28"/>
          <w:szCs w:val="28"/>
          <w:rtl/>
          <w14:ligatures w14:val="standardContextual"/>
        </w:rPr>
        <w:t>، 112-134</w:t>
      </w:r>
      <w:r>
        <w:rPr>
          <w:rFonts w:ascii="Simplified Arabic" w:eastAsia="Aptos" w:hAnsi="Simplified Arabic" w:cs="Simplified Arabic"/>
          <w:sz w:val="28"/>
          <w:szCs w:val="28"/>
          <w14:ligatures w14:val="standardContextual"/>
        </w:rPr>
        <w:t>.</w:t>
      </w:r>
    </w:p>
    <w:p w:rsidR="00B60FFB" w:rsidRDefault="00ED0938" w:rsidP="00895CD0">
      <w:pPr>
        <w:numPr>
          <w:ilvl w:val="0"/>
          <w:numId w:val="4"/>
        </w:numPr>
        <w:tabs>
          <w:tab w:val="left" w:pos="855"/>
        </w:tabs>
        <w:spacing w:line="360" w:lineRule="auto"/>
        <w:contextualSpacing/>
        <w:jc w:val="both"/>
        <w:rPr>
          <w:rFonts w:ascii="Simplified Arabic" w:eastAsia="Aptos" w:hAnsi="Simplified Arabic" w:cs="Simplified Arabic"/>
          <w:sz w:val="28"/>
          <w:szCs w:val="28"/>
          <w14:ligatures w14:val="standardContextual"/>
        </w:rPr>
      </w:pPr>
      <w:r>
        <w:rPr>
          <w:rFonts w:ascii="Simplified Arabic" w:eastAsia="Aptos" w:hAnsi="Simplified Arabic" w:cs="Simplified Arabic"/>
          <w:b/>
          <w:bCs/>
          <w:sz w:val="28"/>
          <w:szCs w:val="28"/>
          <w:rtl/>
          <w14:ligatures w14:val="standardContextual"/>
        </w:rPr>
        <w:t>القحطاني، م. ي</w:t>
      </w:r>
      <w:r>
        <w:rPr>
          <w:rFonts w:ascii="Simplified Arabic" w:eastAsia="Aptos" w:hAnsi="Simplified Arabic" w:cs="Simplified Arabic"/>
          <w:b/>
          <w:bCs/>
          <w:sz w:val="28"/>
          <w:szCs w:val="28"/>
          <w14:ligatures w14:val="standardContextual"/>
        </w:rPr>
        <w:t>. (2018).</w:t>
      </w:r>
      <w:r>
        <w:rPr>
          <w:rFonts w:ascii="Simplified Arabic" w:eastAsia="Aptos" w:hAnsi="Simplified Arabic" w:cs="Simplified Arabic"/>
          <w:sz w:val="28"/>
          <w:szCs w:val="28"/>
          <w14:ligatures w14:val="standardContextual"/>
        </w:rPr>
        <w:t xml:space="preserve"> </w:t>
      </w:r>
      <w:r>
        <w:rPr>
          <w:rFonts w:ascii="Simplified Arabic" w:eastAsia="Aptos" w:hAnsi="Simplified Arabic" w:cs="Simplified Arabic"/>
          <w:sz w:val="28"/>
          <w:szCs w:val="28"/>
          <w:rtl/>
          <w14:ligatures w14:val="standardContextual"/>
        </w:rPr>
        <w:t>دور القيادة التحويلية في تعزيز الالتزام التنظيمي: دراسة حالة على قطاع الخدمات المالية في المملكة العربية السعودية</w:t>
      </w:r>
      <w:r>
        <w:rPr>
          <w:rFonts w:ascii="Simplified Arabic" w:eastAsia="Aptos" w:hAnsi="Simplified Arabic" w:cs="Simplified Arabic"/>
          <w:sz w:val="28"/>
          <w:szCs w:val="28"/>
          <w14:ligatures w14:val="standardContextual"/>
        </w:rPr>
        <w:t xml:space="preserve">. </w:t>
      </w:r>
      <w:r>
        <w:rPr>
          <w:rFonts w:ascii="Simplified Arabic" w:eastAsia="Aptos" w:hAnsi="Simplified Arabic" w:cs="Simplified Arabic"/>
          <w:sz w:val="28"/>
          <w:szCs w:val="28"/>
          <w:rtl/>
          <w14:ligatures w14:val="standardContextual"/>
        </w:rPr>
        <w:t>مجلة الإدارة العامة، 11</w:t>
      </w:r>
      <w:r>
        <w:rPr>
          <w:rFonts w:ascii="Simplified Arabic" w:eastAsia="Aptos" w:hAnsi="Simplified Arabic" w:cs="Simplified Arabic"/>
          <w:sz w:val="28"/>
          <w:szCs w:val="28"/>
          <w14:ligatures w14:val="standardContextual"/>
        </w:rPr>
        <w:t>(4)</w:t>
      </w:r>
      <w:r>
        <w:rPr>
          <w:rFonts w:ascii="Simplified Arabic" w:eastAsia="Aptos" w:hAnsi="Simplified Arabic" w:cs="Simplified Arabic"/>
          <w:sz w:val="28"/>
          <w:szCs w:val="28"/>
          <w:rtl/>
          <w14:ligatures w14:val="standardContextual"/>
        </w:rPr>
        <w:t>، 81-105</w:t>
      </w:r>
      <w:r>
        <w:rPr>
          <w:rFonts w:ascii="Simplified Arabic" w:eastAsia="Aptos" w:hAnsi="Simplified Arabic" w:cs="Simplified Arabic"/>
          <w:sz w:val="28"/>
          <w:szCs w:val="28"/>
          <w14:ligatures w14:val="standardContextual"/>
        </w:rPr>
        <w:t>.</w:t>
      </w:r>
    </w:p>
    <w:p w:rsidR="00B60FFB" w:rsidRDefault="00B60FFB">
      <w:pPr>
        <w:spacing w:after="0" w:line="360" w:lineRule="auto"/>
        <w:ind w:left="360"/>
        <w:jc w:val="both"/>
        <w:rPr>
          <w:rFonts w:ascii="Simplified Arabic" w:eastAsia="Times New Roman" w:hAnsi="Simplified Arabic" w:cs="Simplified Arabic"/>
          <w:sz w:val="28"/>
          <w:szCs w:val="28"/>
          <w:rtl/>
        </w:rPr>
      </w:pPr>
    </w:p>
    <w:p w:rsidR="00B60FFB" w:rsidRDefault="00ED0938">
      <w:pPr>
        <w:pStyle w:val="NormalWeb"/>
        <w:bidi/>
        <w:spacing w:before="0" w:after="0" w:line="360" w:lineRule="auto"/>
        <w:jc w:val="both"/>
        <w:rPr>
          <w:rFonts w:ascii="Simplified Arabic" w:hAnsi="Simplified Arabic" w:cs="Simplified Arabic"/>
          <w:i/>
          <w:iCs/>
          <w:sz w:val="28"/>
          <w:szCs w:val="28"/>
          <w:rtl/>
        </w:rPr>
      </w:pPr>
      <w:r>
        <w:rPr>
          <w:rFonts w:ascii="Simplified Arabic" w:hAnsi="Simplified Arabic" w:cs="Simplified Arabic"/>
          <w:i/>
          <w:iCs/>
          <w:sz w:val="28"/>
          <w:szCs w:val="28"/>
          <w:rtl/>
        </w:rPr>
        <w:t>.............................</w:t>
      </w:r>
    </w:p>
    <w:p w:rsidR="00B60FFB" w:rsidRDefault="00ED0938">
      <w:pPr>
        <w:spacing w:after="0"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مراجع من الموقع الإلكتروني للمنظمات</w:t>
      </w:r>
      <w:r>
        <w:rPr>
          <w:rFonts w:ascii="Simplified Arabic" w:hAnsi="Simplified Arabic" w:cs="Simplified Arabic"/>
          <w:b/>
          <w:bCs/>
          <w:sz w:val="28"/>
          <w:szCs w:val="28"/>
        </w:rPr>
        <w:t>:</w:t>
      </w:r>
    </w:p>
    <w:p w:rsidR="00B60FFB" w:rsidRDefault="00ED0938" w:rsidP="00895CD0">
      <w:pPr>
        <w:numPr>
          <w:ilvl w:val="0"/>
          <w:numId w:val="5"/>
        </w:numPr>
        <w:spacing w:after="0"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البنك الأهلي السعودي</w:t>
      </w:r>
      <w:r>
        <w:rPr>
          <w:rFonts w:ascii="Simplified Arabic" w:hAnsi="Simplified Arabic" w:cs="Simplified Arabic"/>
          <w:b/>
          <w:bCs/>
          <w:sz w:val="28"/>
          <w:szCs w:val="28"/>
        </w:rPr>
        <w:t>:</w:t>
      </w:r>
      <w:r>
        <w:rPr>
          <w:rFonts w:ascii="Simplified Arabic" w:hAnsi="Simplified Arabic" w:cs="Simplified Arabic"/>
          <w:sz w:val="28"/>
          <w:szCs w:val="28"/>
        </w:rPr>
        <w:t xml:space="preserve"> </w:t>
      </w:r>
      <w:hyperlink r:id="rId34" w:history="1">
        <w:r>
          <w:rPr>
            <w:rFonts w:ascii="Simplified Arabic" w:hAnsi="Simplified Arabic" w:cs="Simplified Arabic"/>
            <w:sz w:val="28"/>
            <w:szCs w:val="28"/>
            <w:u w:val="single"/>
            <w:rtl/>
          </w:rPr>
          <w:t>رابط الموقع الإلكتروني</w:t>
        </w:r>
      </w:hyperlink>
    </w:p>
    <w:p w:rsidR="00B60FFB" w:rsidRDefault="00ED0938" w:rsidP="00895CD0">
      <w:pPr>
        <w:numPr>
          <w:ilvl w:val="1"/>
          <w:numId w:val="5"/>
        </w:numPr>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يقدم هذا الرابط معلومات حول البنك الأهلي، بما في ذلك استراتيجيات القيادة والتوجهات المؤسسية</w:t>
      </w:r>
      <w:r>
        <w:rPr>
          <w:rFonts w:ascii="Simplified Arabic" w:hAnsi="Simplified Arabic" w:cs="Simplified Arabic"/>
          <w:sz w:val="28"/>
          <w:szCs w:val="28"/>
        </w:rPr>
        <w:t>.</w:t>
      </w:r>
    </w:p>
    <w:p w:rsidR="00B60FFB" w:rsidRDefault="00ED0938" w:rsidP="00895CD0">
      <w:pPr>
        <w:numPr>
          <w:ilvl w:val="0"/>
          <w:numId w:val="5"/>
        </w:numPr>
        <w:spacing w:after="0"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بنك الرياض</w:t>
      </w:r>
      <w:r>
        <w:rPr>
          <w:rFonts w:ascii="Simplified Arabic" w:hAnsi="Simplified Arabic" w:cs="Simplified Arabic"/>
          <w:b/>
          <w:bCs/>
          <w:sz w:val="28"/>
          <w:szCs w:val="28"/>
        </w:rPr>
        <w:t>:</w:t>
      </w:r>
      <w:r>
        <w:rPr>
          <w:rFonts w:ascii="Simplified Arabic" w:hAnsi="Simplified Arabic" w:cs="Simplified Arabic"/>
          <w:sz w:val="28"/>
          <w:szCs w:val="28"/>
        </w:rPr>
        <w:t xml:space="preserve"> </w:t>
      </w:r>
      <w:hyperlink r:id="rId35" w:history="1">
        <w:r>
          <w:rPr>
            <w:rFonts w:ascii="Simplified Arabic" w:hAnsi="Simplified Arabic" w:cs="Simplified Arabic"/>
            <w:sz w:val="28"/>
            <w:szCs w:val="28"/>
            <w:u w:val="single"/>
            <w:rtl/>
          </w:rPr>
          <w:t>رابط الموقع الإلكتروني</w:t>
        </w:r>
      </w:hyperlink>
    </w:p>
    <w:p w:rsidR="00B60FFB" w:rsidRDefault="00ED0938" w:rsidP="00895CD0">
      <w:pPr>
        <w:numPr>
          <w:ilvl w:val="1"/>
          <w:numId w:val="5"/>
        </w:numPr>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يوفر معلومات عن بنك الرياض واستراتيجياته القيادية وأداء الموظفين</w:t>
      </w:r>
      <w:r>
        <w:rPr>
          <w:rFonts w:ascii="Simplified Arabic" w:hAnsi="Simplified Arabic" w:cs="Simplified Arabic"/>
          <w:sz w:val="28"/>
          <w:szCs w:val="28"/>
        </w:rPr>
        <w:t>.</w:t>
      </w:r>
    </w:p>
    <w:p w:rsidR="00B60FFB" w:rsidRDefault="00ED0938" w:rsidP="00895CD0">
      <w:pPr>
        <w:numPr>
          <w:ilvl w:val="0"/>
          <w:numId w:val="5"/>
        </w:numPr>
        <w:spacing w:after="0"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البنك السعودي الفرنسي</w:t>
      </w:r>
      <w:r>
        <w:rPr>
          <w:rFonts w:ascii="Simplified Arabic" w:hAnsi="Simplified Arabic" w:cs="Simplified Arabic"/>
          <w:b/>
          <w:bCs/>
          <w:sz w:val="28"/>
          <w:szCs w:val="28"/>
        </w:rPr>
        <w:t>:</w:t>
      </w:r>
      <w:r>
        <w:rPr>
          <w:rFonts w:ascii="Simplified Arabic" w:hAnsi="Simplified Arabic" w:cs="Simplified Arabic"/>
          <w:sz w:val="28"/>
          <w:szCs w:val="28"/>
        </w:rPr>
        <w:t xml:space="preserve"> </w:t>
      </w:r>
      <w:hyperlink r:id="rId36" w:history="1">
        <w:r>
          <w:rPr>
            <w:rFonts w:ascii="Simplified Arabic" w:hAnsi="Simplified Arabic" w:cs="Simplified Arabic"/>
            <w:sz w:val="28"/>
            <w:szCs w:val="28"/>
            <w:u w:val="single"/>
            <w:rtl/>
          </w:rPr>
          <w:t>رابط الموقع الإلكتروني</w:t>
        </w:r>
      </w:hyperlink>
    </w:p>
    <w:p w:rsidR="00B60FFB" w:rsidRDefault="00ED0938" w:rsidP="00895CD0">
      <w:pPr>
        <w:numPr>
          <w:ilvl w:val="1"/>
          <w:numId w:val="5"/>
        </w:numPr>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يعرض تفاصيل حول البنك السعودي الفرنسي، بما في ذلك سياسات القيادة والتطوير المؤسسي</w:t>
      </w:r>
      <w:r>
        <w:rPr>
          <w:rFonts w:ascii="Simplified Arabic" w:hAnsi="Simplified Arabic" w:cs="Simplified Arabic"/>
          <w:sz w:val="28"/>
          <w:szCs w:val="28"/>
        </w:rPr>
        <w:t>.</w:t>
      </w:r>
    </w:p>
    <w:p w:rsidR="00B60FFB" w:rsidRDefault="00ED0938" w:rsidP="00895CD0">
      <w:pPr>
        <w:numPr>
          <w:ilvl w:val="0"/>
          <w:numId w:val="5"/>
        </w:numPr>
        <w:spacing w:after="0"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شركة المشرق للتمويل</w:t>
      </w:r>
      <w:r>
        <w:rPr>
          <w:rFonts w:ascii="Simplified Arabic" w:hAnsi="Simplified Arabic" w:cs="Simplified Arabic"/>
          <w:b/>
          <w:bCs/>
          <w:sz w:val="28"/>
          <w:szCs w:val="28"/>
        </w:rPr>
        <w:t>:</w:t>
      </w:r>
      <w:r>
        <w:rPr>
          <w:rFonts w:ascii="Simplified Arabic" w:hAnsi="Simplified Arabic" w:cs="Simplified Arabic"/>
          <w:sz w:val="28"/>
          <w:szCs w:val="28"/>
        </w:rPr>
        <w:t xml:space="preserve"> </w:t>
      </w:r>
      <w:hyperlink r:id="rId37" w:history="1">
        <w:r>
          <w:rPr>
            <w:rFonts w:ascii="Simplified Arabic" w:hAnsi="Simplified Arabic" w:cs="Simplified Arabic"/>
            <w:sz w:val="28"/>
            <w:szCs w:val="28"/>
            <w:u w:val="single"/>
            <w:rtl/>
          </w:rPr>
          <w:t>رابط الموقع الإلكتروني</w:t>
        </w:r>
      </w:hyperlink>
    </w:p>
    <w:p w:rsidR="00B60FFB" w:rsidRDefault="00ED0938" w:rsidP="00895CD0">
      <w:pPr>
        <w:numPr>
          <w:ilvl w:val="1"/>
          <w:numId w:val="5"/>
        </w:numPr>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يقدم معلومات عن شركة المشرق، بما في ذلك سياسات القيادة وأداء الموظفين في قطاع التمويل</w:t>
      </w:r>
      <w:r>
        <w:rPr>
          <w:rFonts w:ascii="Simplified Arabic" w:hAnsi="Simplified Arabic" w:cs="Simplified Arabic"/>
          <w:sz w:val="28"/>
          <w:szCs w:val="28"/>
        </w:rPr>
        <w:t>.</w:t>
      </w:r>
    </w:p>
    <w:p w:rsidR="00B60FFB" w:rsidRDefault="00ED0938" w:rsidP="00895CD0">
      <w:pPr>
        <w:numPr>
          <w:ilvl w:val="0"/>
          <w:numId w:val="5"/>
        </w:numPr>
        <w:spacing w:after="0"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شركة الجزيرة للتأمين</w:t>
      </w:r>
      <w:r>
        <w:rPr>
          <w:rFonts w:ascii="Simplified Arabic" w:hAnsi="Simplified Arabic" w:cs="Simplified Arabic"/>
          <w:b/>
          <w:bCs/>
          <w:sz w:val="28"/>
          <w:szCs w:val="28"/>
        </w:rPr>
        <w:t>:</w:t>
      </w:r>
      <w:r>
        <w:rPr>
          <w:rFonts w:ascii="Simplified Arabic" w:hAnsi="Simplified Arabic" w:cs="Simplified Arabic"/>
          <w:sz w:val="28"/>
          <w:szCs w:val="28"/>
        </w:rPr>
        <w:t xml:space="preserve"> </w:t>
      </w:r>
      <w:hyperlink r:id="rId38" w:history="1">
        <w:r>
          <w:rPr>
            <w:rFonts w:ascii="Simplified Arabic" w:hAnsi="Simplified Arabic" w:cs="Simplified Arabic"/>
            <w:sz w:val="28"/>
            <w:szCs w:val="28"/>
            <w:u w:val="single"/>
            <w:rtl/>
          </w:rPr>
          <w:t>رابط الموقع الإلكتروني</w:t>
        </w:r>
      </w:hyperlink>
    </w:p>
    <w:p w:rsidR="00B60FFB" w:rsidRDefault="00ED0938" w:rsidP="00895CD0">
      <w:pPr>
        <w:numPr>
          <w:ilvl w:val="1"/>
          <w:numId w:val="5"/>
        </w:numPr>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يحتوي على تفاصيل حول شركة الجزيرة للتأمين واستراتيجيات القيادة والتحفيز</w:t>
      </w:r>
      <w:r>
        <w:rPr>
          <w:rFonts w:ascii="Simplified Arabic" w:hAnsi="Simplified Arabic" w:cs="Simplified Arabic"/>
          <w:sz w:val="28"/>
          <w:szCs w:val="28"/>
        </w:rPr>
        <w:t>.</w:t>
      </w:r>
    </w:p>
    <w:p w:rsidR="00B60FFB" w:rsidRDefault="00ED0938" w:rsidP="00895CD0">
      <w:pPr>
        <w:numPr>
          <w:ilvl w:val="0"/>
          <w:numId w:val="5"/>
        </w:numPr>
        <w:spacing w:after="0"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شركة مجموعة سابك للاستثمار</w:t>
      </w:r>
      <w:r>
        <w:rPr>
          <w:rFonts w:ascii="Simplified Arabic" w:hAnsi="Simplified Arabic" w:cs="Simplified Arabic"/>
          <w:b/>
          <w:bCs/>
          <w:sz w:val="28"/>
          <w:szCs w:val="28"/>
        </w:rPr>
        <w:t>:</w:t>
      </w:r>
      <w:r>
        <w:rPr>
          <w:rFonts w:ascii="Simplified Arabic" w:hAnsi="Simplified Arabic" w:cs="Simplified Arabic"/>
          <w:sz w:val="28"/>
          <w:szCs w:val="28"/>
        </w:rPr>
        <w:t xml:space="preserve"> </w:t>
      </w:r>
      <w:hyperlink r:id="rId39" w:history="1">
        <w:r>
          <w:rPr>
            <w:rFonts w:ascii="Simplified Arabic" w:hAnsi="Simplified Arabic" w:cs="Simplified Arabic"/>
            <w:sz w:val="28"/>
            <w:szCs w:val="28"/>
            <w:u w:val="single"/>
            <w:rtl/>
          </w:rPr>
          <w:t>رابط الموقع الإلكتروني</w:t>
        </w:r>
      </w:hyperlink>
    </w:p>
    <w:p w:rsidR="00B60FFB" w:rsidRDefault="00ED0938" w:rsidP="00895CD0">
      <w:pPr>
        <w:numPr>
          <w:ilvl w:val="1"/>
          <w:numId w:val="5"/>
        </w:numPr>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يوفر معلومات عن مجموعة سابك وخدماتها الاستثمارية، بما في ذلك استراتيجيات القيادة والتطوير</w:t>
      </w:r>
      <w:r>
        <w:rPr>
          <w:rFonts w:ascii="Simplified Arabic" w:hAnsi="Simplified Arabic" w:cs="Simplified Arabic"/>
          <w:sz w:val="28"/>
          <w:szCs w:val="28"/>
        </w:rPr>
        <w:t>.</w:t>
      </w:r>
    </w:p>
    <w:p w:rsidR="00B60FFB" w:rsidRDefault="00ED0938" w:rsidP="00895CD0">
      <w:pPr>
        <w:numPr>
          <w:ilvl w:val="0"/>
          <w:numId w:val="5"/>
        </w:numPr>
        <w:spacing w:after="0"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شركة الدار للاستثمار</w:t>
      </w:r>
      <w:r>
        <w:rPr>
          <w:rFonts w:ascii="Simplified Arabic" w:hAnsi="Simplified Arabic" w:cs="Simplified Arabic"/>
          <w:b/>
          <w:bCs/>
          <w:sz w:val="28"/>
          <w:szCs w:val="28"/>
        </w:rPr>
        <w:t>:</w:t>
      </w:r>
      <w:r>
        <w:rPr>
          <w:rFonts w:ascii="Simplified Arabic" w:hAnsi="Simplified Arabic" w:cs="Simplified Arabic"/>
          <w:sz w:val="28"/>
          <w:szCs w:val="28"/>
        </w:rPr>
        <w:t xml:space="preserve"> </w:t>
      </w:r>
      <w:hyperlink r:id="rId40" w:history="1">
        <w:r>
          <w:rPr>
            <w:rFonts w:ascii="Simplified Arabic" w:hAnsi="Simplified Arabic" w:cs="Simplified Arabic"/>
            <w:sz w:val="28"/>
            <w:szCs w:val="28"/>
            <w:u w:val="single"/>
            <w:rtl/>
          </w:rPr>
          <w:t>رابط الموقع الإلكتروني</w:t>
        </w:r>
      </w:hyperlink>
    </w:p>
    <w:p w:rsidR="00B60FFB" w:rsidRDefault="00ED0938" w:rsidP="00895CD0">
      <w:pPr>
        <w:numPr>
          <w:ilvl w:val="1"/>
          <w:numId w:val="5"/>
        </w:numPr>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يقدم تفاصيل عن شركة الدار للاستثمار، بما في ذلك سياسات القيادة وأداء الموظفين</w:t>
      </w:r>
      <w:r>
        <w:rPr>
          <w:rFonts w:ascii="Simplified Arabic" w:hAnsi="Simplified Arabic" w:cs="Simplified Arabic"/>
          <w:sz w:val="28"/>
          <w:szCs w:val="28"/>
        </w:rPr>
        <w:t>.</w:t>
      </w:r>
    </w:p>
    <w:p w:rsidR="00B60FFB" w:rsidRDefault="00ED0938" w:rsidP="00895CD0">
      <w:pPr>
        <w:numPr>
          <w:ilvl w:val="0"/>
          <w:numId w:val="5"/>
        </w:numPr>
        <w:spacing w:after="0"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شركة المتحدة للتأمين</w:t>
      </w:r>
      <w:r>
        <w:rPr>
          <w:rFonts w:ascii="Simplified Arabic" w:hAnsi="Simplified Arabic" w:cs="Simplified Arabic"/>
          <w:b/>
          <w:bCs/>
          <w:sz w:val="28"/>
          <w:szCs w:val="28"/>
        </w:rPr>
        <w:t>:</w:t>
      </w:r>
      <w:r>
        <w:rPr>
          <w:rFonts w:ascii="Simplified Arabic" w:hAnsi="Simplified Arabic" w:cs="Simplified Arabic"/>
          <w:sz w:val="28"/>
          <w:szCs w:val="28"/>
        </w:rPr>
        <w:t xml:space="preserve"> </w:t>
      </w:r>
      <w:hyperlink r:id="rId41" w:history="1">
        <w:r>
          <w:rPr>
            <w:rFonts w:ascii="Simplified Arabic" w:hAnsi="Simplified Arabic" w:cs="Simplified Arabic"/>
            <w:sz w:val="28"/>
            <w:szCs w:val="28"/>
            <w:u w:val="single"/>
            <w:rtl/>
          </w:rPr>
          <w:t>رابط الموقع الإلكتروني</w:t>
        </w:r>
      </w:hyperlink>
    </w:p>
    <w:p w:rsidR="00B60FFB" w:rsidRDefault="00ED0938" w:rsidP="00895CD0">
      <w:pPr>
        <w:numPr>
          <w:ilvl w:val="1"/>
          <w:numId w:val="5"/>
        </w:numPr>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يعرض معلومات حول شركة المتحدة للتأمين واستراتيجيات القيادة</w:t>
      </w:r>
      <w:r>
        <w:rPr>
          <w:rFonts w:ascii="Simplified Arabic" w:hAnsi="Simplified Arabic" w:cs="Simplified Arabic"/>
          <w:sz w:val="28"/>
          <w:szCs w:val="28"/>
        </w:rPr>
        <w:t>.</w:t>
      </w:r>
    </w:p>
    <w:p w:rsidR="00B60FFB" w:rsidRDefault="00ED0938" w:rsidP="00895CD0">
      <w:pPr>
        <w:numPr>
          <w:ilvl w:val="0"/>
          <w:numId w:val="5"/>
        </w:numPr>
        <w:spacing w:after="0"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شركة أوليفيا للاستثمار</w:t>
      </w:r>
      <w:r>
        <w:rPr>
          <w:rFonts w:ascii="Simplified Arabic" w:hAnsi="Simplified Arabic" w:cs="Simplified Arabic"/>
          <w:b/>
          <w:bCs/>
          <w:sz w:val="28"/>
          <w:szCs w:val="28"/>
        </w:rPr>
        <w:t>:</w:t>
      </w:r>
      <w:r>
        <w:rPr>
          <w:rFonts w:ascii="Simplified Arabic" w:hAnsi="Simplified Arabic" w:cs="Simplified Arabic"/>
          <w:sz w:val="28"/>
          <w:szCs w:val="28"/>
        </w:rPr>
        <w:t xml:space="preserve"> </w:t>
      </w:r>
      <w:hyperlink r:id="rId42" w:history="1">
        <w:r>
          <w:rPr>
            <w:rFonts w:ascii="Simplified Arabic" w:hAnsi="Simplified Arabic" w:cs="Simplified Arabic"/>
            <w:sz w:val="28"/>
            <w:szCs w:val="28"/>
            <w:u w:val="single"/>
            <w:rtl/>
          </w:rPr>
          <w:t>رابط الموقع الإلكتروني</w:t>
        </w:r>
      </w:hyperlink>
    </w:p>
    <w:p w:rsidR="00B60FFB" w:rsidRDefault="00ED0938" w:rsidP="00895CD0">
      <w:pPr>
        <w:numPr>
          <w:ilvl w:val="1"/>
          <w:numId w:val="5"/>
        </w:numPr>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يقدم معلومات حول شركة أوليفيا للاستثمار، بما في ذلك استراتيجيات القيادة والتطوير</w:t>
      </w:r>
      <w:r>
        <w:rPr>
          <w:rFonts w:ascii="Simplified Arabic" w:hAnsi="Simplified Arabic" w:cs="Simplified Arabic"/>
          <w:sz w:val="28"/>
          <w:szCs w:val="28"/>
        </w:rPr>
        <w:t>.</w:t>
      </w:r>
    </w:p>
    <w:p w:rsidR="00B60FFB" w:rsidRDefault="00ED0938" w:rsidP="00895CD0">
      <w:pPr>
        <w:numPr>
          <w:ilvl w:val="0"/>
          <w:numId w:val="5"/>
        </w:numPr>
        <w:spacing w:after="0"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شركة النور للتأمين</w:t>
      </w:r>
      <w:r>
        <w:rPr>
          <w:rFonts w:ascii="Simplified Arabic" w:hAnsi="Simplified Arabic" w:cs="Simplified Arabic"/>
          <w:b/>
          <w:bCs/>
          <w:sz w:val="28"/>
          <w:szCs w:val="28"/>
        </w:rPr>
        <w:t>:</w:t>
      </w:r>
      <w:r>
        <w:rPr>
          <w:rFonts w:ascii="Simplified Arabic" w:hAnsi="Simplified Arabic" w:cs="Simplified Arabic"/>
          <w:sz w:val="28"/>
          <w:szCs w:val="28"/>
        </w:rPr>
        <w:t xml:space="preserve"> </w:t>
      </w:r>
      <w:hyperlink r:id="rId43" w:history="1">
        <w:r>
          <w:rPr>
            <w:rFonts w:ascii="Simplified Arabic" w:hAnsi="Simplified Arabic" w:cs="Simplified Arabic"/>
            <w:sz w:val="28"/>
            <w:szCs w:val="28"/>
            <w:u w:val="single"/>
            <w:rtl/>
          </w:rPr>
          <w:t>رابط الموقع الإلكتروني</w:t>
        </w:r>
      </w:hyperlink>
    </w:p>
    <w:p w:rsidR="00B60FFB" w:rsidRPr="00555681" w:rsidRDefault="00ED0938" w:rsidP="00895CD0">
      <w:pPr>
        <w:numPr>
          <w:ilvl w:val="1"/>
          <w:numId w:val="5"/>
        </w:numPr>
        <w:spacing w:after="0" w:line="360" w:lineRule="auto"/>
        <w:jc w:val="both"/>
        <w:rPr>
          <w:rFonts w:ascii="Simplified Arabic" w:hAnsi="Simplified Arabic" w:cs="Simplified Arabic"/>
          <w:color w:val="FF0000"/>
          <w:sz w:val="28"/>
          <w:szCs w:val="28"/>
          <w:rtl/>
        </w:rPr>
      </w:pPr>
      <w:r>
        <w:rPr>
          <w:rFonts w:ascii="Simplified Arabic" w:hAnsi="Simplified Arabic" w:cs="Simplified Arabic"/>
          <w:sz w:val="28"/>
          <w:szCs w:val="28"/>
          <w:rtl/>
        </w:rPr>
        <w:t>يعرض تفاصيل حول شركة النور للتأمين واستراتيجيات القيادة والتحفيز</w:t>
      </w:r>
      <w:r>
        <w:rPr>
          <w:rFonts w:ascii="Simplified Arabic" w:hAnsi="Simplified Arabic" w:cs="Simplified Arabic"/>
          <w:color w:val="FF0000"/>
          <w:sz w:val="28"/>
          <w:szCs w:val="28"/>
        </w:rPr>
        <w:t>.</w:t>
      </w:r>
    </w:p>
    <w:p w:rsidR="00B60FFB" w:rsidRDefault="00ED0938">
      <w:pPr>
        <w:pStyle w:val="Heading1"/>
        <w:jc w:val="center"/>
        <w:rPr>
          <w:rFonts w:eastAsia="Traditional Arabic"/>
          <w:rtl/>
          <w:lang w:bidi="ar-EG"/>
        </w:rPr>
      </w:pPr>
      <w:bookmarkStart w:id="103" w:name="_Toc184828213"/>
      <w:r>
        <w:rPr>
          <w:rtl/>
        </w:rPr>
        <w:lastRenderedPageBreak/>
        <w:t>الملاحق</w:t>
      </w:r>
      <w:bookmarkEnd w:id="103"/>
    </w:p>
    <w:p w:rsidR="00B60FFB" w:rsidRDefault="00ED0938">
      <w:pPr>
        <w:pStyle w:val="Heading2"/>
        <w:jc w:val="center"/>
        <w:rPr>
          <w:i w:val="0"/>
          <w:iCs w:val="0"/>
          <w:sz w:val="32"/>
          <w:szCs w:val="32"/>
          <w:rtl/>
        </w:rPr>
      </w:pPr>
      <w:bookmarkStart w:id="104" w:name="_Toc184828214"/>
      <w:r>
        <w:rPr>
          <w:i w:val="0"/>
          <w:iCs w:val="0"/>
          <w:sz w:val="32"/>
          <w:szCs w:val="32"/>
          <w:rtl/>
        </w:rPr>
        <w:t>الاستبيان: أثر القيادة التحويلية على أداء الموظفين</w:t>
      </w:r>
      <w:bookmarkEnd w:id="104"/>
    </w:p>
    <w:p w:rsidR="00B60FFB" w:rsidRDefault="00ED0938">
      <w:pPr>
        <w:pStyle w:val="Heading2"/>
        <w:jc w:val="center"/>
        <w:rPr>
          <w:i w:val="0"/>
          <w:iCs w:val="0"/>
          <w:sz w:val="32"/>
          <w:szCs w:val="32"/>
        </w:rPr>
      </w:pPr>
      <w:r>
        <w:rPr>
          <w:i w:val="0"/>
          <w:iCs w:val="0"/>
          <w:sz w:val="32"/>
          <w:szCs w:val="32"/>
          <w:rtl/>
        </w:rPr>
        <w:t xml:space="preserve"> </w:t>
      </w:r>
      <w:bookmarkStart w:id="105" w:name="_Toc184828215"/>
      <w:r>
        <w:rPr>
          <w:i w:val="0"/>
          <w:iCs w:val="0"/>
          <w:sz w:val="32"/>
          <w:szCs w:val="32"/>
          <w:rtl/>
        </w:rPr>
        <w:t>في قطاع الخدمات المالية في السعودية</w:t>
      </w:r>
      <w:bookmarkEnd w:id="105"/>
    </w:p>
    <w:p w:rsidR="00B60FFB" w:rsidRDefault="00B60FFB">
      <w:pPr>
        <w:jc w:val="center"/>
        <w:rPr>
          <w:sz w:val="28"/>
          <w:szCs w:val="28"/>
        </w:rPr>
      </w:pPr>
    </w:p>
    <w:p w:rsidR="00B60FFB" w:rsidRDefault="00ED0938">
      <w:pPr>
        <w:spacing w:line="360" w:lineRule="auto"/>
        <w:rPr>
          <w:rFonts w:ascii="Simplified Arabic" w:hAnsi="Simplified Arabic" w:cs="Simplified Arabic"/>
          <w:b/>
          <w:bCs/>
          <w:sz w:val="28"/>
          <w:szCs w:val="28"/>
        </w:rPr>
      </w:pPr>
      <w:r>
        <w:rPr>
          <w:rFonts w:ascii="Simplified Arabic" w:hAnsi="Simplified Arabic" w:cs="Simplified Arabic"/>
          <w:b/>
          <w:bCs/>
          <w:sz w:val="28"/>
          <w:szCs w:val="28"/>
          <w:rtl/>
        </w:rPr>
        <w:t>البيانات الشخصيه:</w:t>
      </w:r>
    </w:p>
    <w:p w:rsidR="00B60FFB" w:rsidRDefault="00ED0938">
      <w:pPr>
        <w:spacing w:line="360" w:lineRule="auto"/>
        <w:rPr>
          <w:rFonts w:ascii="Simplified Arabic" w:hAnsi="Simplified Arabic" w:cs="Simplified Arabic"/>
          <w:b/>
          <w:bCs/>
          <w:sz w:val="28"/>
          <w:szCs w:val="28"/>
        </w:rPr>
      </w:pPr>
      <w:r>
        <w:rPr>
          <w:rFonts w:ascii="Simplified Arabic" w:hAnsi="Simplified Arabic" w:cs="Simplified Arabic"/>
          <w:b/>
          <w:bCs/>
          <w:sz w:val="28"/>
          <w:szCs w:val="28"/>
          <w:rtl/>
        </w:rPr>
        <w:t>الجنس :</w:t>
      </w:r>
    </w:p>
    <w:p w:rsidR="00B60FFB" w:rsidRDefault="00ED0938">
      <w:pPr>
        <w:spacing w:line="360" w:lineRule="auto"/>
        <w:rPr>
          <w:rFonts w:ascii="Simplified Arabic" w:hAnsi="Simplified Arabic" w:cs="Simplified Arabic"/>
          <w:sz w:val="28"/>
          <w:szCs w:val="28"/>
        </w:rPr>
      </w:pPr>
      <w:r>
        <w:rPr>
          <w:noProof/>
        </w:rPr>
        <mc:AlternateContent>
          <mc:Choice Requires="wps">
            <w:drawing>
              <wp:anchor distT="0" distB="0" distL="118872" distR="118872" simplePos="0" relativeHeight="251662850" behindDoc="0" locked="0" layoutInCell="1" allowOverlap="1">
                <wp:simplePos x="0" y="0"/>
                <wp:positionH relativeFrom="column">
                  <wp:posOffset>4200525</wp:posOffset>
                </wp:positionH>
                <wp:positionV relativeFrom="paragraph">
                  <wp:posOffset>71755</wp:posOffset>
                </wp:positionV>
                <wp:extent cx="581025" cy="200025"/>
                <wp:effectExtent l="0" t="0" r="12700" b="12700"/>
                <wp:wrapNone/>
                <wp:docPr id="1036" name="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1025" cy="200025"/>
                        </a:xfrm>
                        <a:prstGeom prst="rect">
                          <a:avLst/>
                        </a:prstGeom>
                        <a:gradFill rotWithShape="1">
                          <a:gsLst>
                            <a:gs pos="0">
                              <a:srgbClr val="FFE4E4"/>
                            </a:gs>
                            <a:gs pos="100000">
                              <a:srgbClr val="FFA2A2"/>
                            </a:gs>
                          </a:gsLst>
                          <a:lin ang="5400000" scaled="0"/>
                        </a:gradFill>
                        <a:ln w="12700">
                          <a:solidFill>
                            <a:srgbClr val="BE4B48"/>
                          </a:solidFill>
                        </a:ln>
                        <a:effectLst>
                          <a:outerShdw dist="1905" dir="5400000" sx="0" sy="0" rotWithShape="0">
                            <a:srgbClr val="000000"/>
                          </a:outerShdw>
                        </a:effectLst>
                      </wps:spPr>
                      <wps:bodyPr anchor="ctr"/>
                    </wps:wsp>
                  </a:graphicData>
                </a:graphic>
              </wp:anchor>
            </w:drawing>
          </mc:Choice>
          <mc:Fallback xmlns:a="http://schemas.openxmlformats.org/drawingml/2006/main">
            <w:pict>
              <v:shape id="9074D9F7-E39F-B7AC-01F5D7A2315B" coordsize="21600,21600" style="position:absolute;width:45.75pt;height:15.75pt;margin-top:5.65pt;margin-left:330.75pt;mso-wrap-distance-left:9.36pt;mso-wrap-distance-right:9.36pt;mso-wrap-distance-top:0pt;mso-wrap-distance-bottom:0pt;rotation:0.000000;z-index:251662850;" fillcolor="#ffe4e4" strokecolor="#be4b48" o:spt="1" path="m0,0 l0,21600 r21600,0 l21600,0 x e">
                <v:stroke color="#be4b48" filltype="solid" joinstyle="round" linestyle="single" mitterlimit="800000" weight="1pt"/>
                <w10:wrap side="both"/>
                <v:fill type="gradient" color="#ffe4e4" opacity="1.000000" angle="0.000000" colors="0f #ffffa2a2;65536f #ffffe4e4;"/>
                <o:lock/>
              </v:shape>
            </w:pict>
          </mc:Fallback>
        </mc:AlternateContent>
      </w:r>
      <w:r>
        <w:rPr>
          <w:rFonts w:ascii="Simplified Arabic" w:hAnsi="Simplified Arabic" w:cs="Simplified Arabic"/>
          <w:sz w:val="28"/>
          <w:szCs w:val="28"/>
          <w:rtl/>
        </w:rPr>
        <w:t xml:space="preserve">ذكر </w:t>
      </w:r>
    </w:p>
    <w:p w:rsidR="00B60FFB" w:rsidRDefault="00ED0938">
      <w:pPr>
        <w:spacing w:line="360" w:lineRule="auto"/>
        <w:rPr>
          <w:rFonts w:ascii="Simplified Arabic" w:hAnsi="Simplified Arabic" w:cs="Simplified Arabic"/>
          <w:sz w:val="28"/>
          <w:szCs w:val="28"/>
          <w:rtl/>
          <w:lang w:bidi="ar-EG"/>
        </w:rPr>
      </w:pPr>
      <w:r>
        <w:rPr>
          <w:noProof/>
        </w:rPr>
        <mc:AlternateContent>
          <mc:Choice Requires="wps">
            <w:drawing>
              <wp:anchor distT="0" distB="0" distL="118872" distR="118872" simplePos="0" relativeHeight="251662851" behindDoc="0" locked="0" layoutInCell="1" allowOverlap="1">
                <wp:simplePos x="0" y="0"/>
                <wp:positionH relativeFrom="column">
                  <wp:posOffset>4200525</wp:posOffset>
                </wp:positionH>
                <wp:positionV relativeFrom="paragraph">
                  <wp:posOffset>83820</wp:posOffset>
                </wp:positionV>
                <wp:extent cx="581025" cy="200025"/>
                <wp:effectExtent l="0" t="0" r="12700" b="12700"/>
                <wp:wrapNone/>
                <wp:docPr id="1037" name="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1025" cy="200025"/>
                        </a:xfrm>
                        <a:prstGeom prst="rect">
                          <a:avLst/>
                        </a:prstGeom>
                        <a:gradFill rotWithShape="1">
                          <a:gsLst>
                            <a:gs pos="0">
                              <a:srgbClr val="FFE4E4"/>
                            </a:gs>
                            <a:gs pos="100000">
                              <a:srgbClr val="FFA2A2"/>
                            </a:gs>
                          </a:gsLst>
                          <a:lin ang="5400000" scaled="0"/>
                        </a:gradFill>
                        <a:ln w="12700">
                          <a:solidFill>
                            <a:srgbClr val="BE4B48"/>
                          </a:solidFill>
                        </a:ln>
                        <a:effectLst>
                          <a:outerShdw dist="1905" dir="5400000" sx="0" sy="0" rotWithShape="0">
                            <a:srgbClr val="000000"/>
                          </a:outerShdw>
                        </a:effectLst>
                      </wps:spPr>
                      <wps:bodyPr anchor="ctr"/>
                    </wps:wsp>
                  </a:graphicData>
                </a:graphic>
              </wp:anchor>
            </w:drawing>
          </mc:Choice>
          <mc:Fallback xmlns:a="http://schemas.openxmlformats.org/drawingml/2006/main">
            <w:pict>
              <v:shape id="3D308716-47EF-959A-8FB368FB4626" coordsize="21600,21600" style="position:absolute;width:45.75pt;height:15.75pt;margin-top:6.6pt;margin-left:330.75pt;mso-wrap-distance-left:9.36pt;mso-wrap-distance-right:9.36pt;mso-wrap-distance-top:0pt;mso-wrap-distance-bottom:0pt;rotation:0.000000;z-index:251662851;" fillcolor="#ffe4e4" strokecolor="#be4b48" o:spt="1" path="m0,0 l0,21600 r21600,0 l21600,0 x e">
                <v:stroke color="#be4b48" filltype="solid" joinstyle="round" linestyle="single" mitterlimit="800000" weight="1pt"/>
                <w10:wrap side="both"/>
                <v:fill type="gradient" color="#ffe4e4" opacity="1.000000" angle="0.000000" colors="0f #ffffa2a2;65536f #ffffe4e4;"/>
                <o:lock/>
              </v:shape>
            </w:pict>
          </mc:Fallback>
        </mc:AlternateContent>
      </w:r>
      <w:r>
        <w:rPr>
          <w:rFonts w:ascii="Simplified Arabic" w:hAnsi="Simplified Arabic" w:cs="Simplified Arabic"/>
          <w:sz w:val="28"/>
          <w:szCs w:val="28"/>
          <w:rtl/>
        </w:rPr>
        <w:t>انثي</w:t>
      </w:r>
    </w:p>
    <w:p w:rsidR="00B60FFB" w:rsidRDefault="00B60FFB">
      <w:pPr>
        <w:spacing w:line="360" w:lineRule="auto"/>
        <w:rPr>
          <w:rFonts w:ascii="Simplified Arabic" w:hAnsi="Simplified Arabic" w:cs="Simplified Arabic"/>
          <w:sz w:val="28"/>
          <w:szCs w:val="28"/>
        </w:rPr>
      </w:pPr>
    </w:p>
    <w:p w:rsidR="00B60FFB" w:rsidRDefault="00ED0938">
      <w:pPr>
        <w:spacing w:line="360" w:lineRule="auto"/>
        <w:rPr>
          <w:rFonts w:ascii="Simplified Arabic" w:hAnsi="Simplified Arabic" w:cs="Simplified Arabic"/>
          <w:b/>
          <w:bCs/>
          <w:sz w:val="28"/>
          <w:szCs w:val="28"/>
        </w:rPr>
      </w:pPr>
      <w:r>
        <w:rPr>
          <w:rFonts w:ascii="Simplified Arabic" w:hAnsi="Simplified Arabic" w:cs="Simplified Arabic"/>
          <w:b/>
          <w:bCs/>
          <w:sz w:val="28"/>
          <w:szCs w:val="28"/>
          <w:rtl/>
        </w:rPr>
        <w:t xml:space="preserve">السن: </w:t>
      </w:r>
    </w:p>
    <w:p w:rsidR="00B60FFB" w:rsidRDefault="00ED0938">
      <w:pPr>
        <w:spacing w:line="360" w:lineRule="auto"/>
        <w:rPr>
          <w:rFonts w:ascii="Simplified Arabic" w:hAnsi="Simplified Arabic" w:cs="Simplified Arabic"/>
          <w:sz w:val="28"/>
          <w:szCs w:val="28"/>
        </w:rPr>
      </w:pPr>
      <w:r>
        <w:rPr>
          <w:noProof/>
        </w:rPr>
        <mc:AlternateContent>
          <mc:Choice Requires="wps">
            <w:drawing>
              <wp:anchor distT="0" distB="0" distL="118872" distR="118872" simplePos="0" relativeHeight="251662852" behindDoc="0" locked="0" layoutInCell="1" allowOverlap="1">
                <wp:simplePos x="0" y="0"/>
                <wp:positionH relativeFrom="column">
                  <wp:posOffset>3771900</wp:posOffset>
                </wp:positionH>
                <wp:positionV relativeFrom="paragraph">
                  <wp:posOffset>51435</wp:posOffset>
                </wp:positionV>
                <wp:extent cx="581025" cy="200025"/>
                <wp:effectExtent l="0" t="0" r="12700" b="12700"/>
                <wp:wrapNone/>
                <wp:docPr id="1038" name="Shape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1025" cy="200025"/>
                        </a:xfrm>
                        <a:prstGeom prst="rect">
                          <a:avLst/>
                        </a:prstGeom>
                        <a:gradFill rotWithShape="1">
                          <a:gsLst>
                            <a:gs pos="0">
                              <a:srgbClr val="FFE4E4"/>
                            </a:gs>
                            <a:gs pos="100000">
                              <a:srgbClr val="FFA2A2"/>
                            </a:gs>
                          </a:gsLst>
                          <a:lin ang="5400000" scaled="0"/>
                        </a:gradFill>
                        <a:ln w="12700">
                          <a:solidFill>
                            <a:srgbClr val="BE4B48"/>
                          </a:solidFill>
                        </a:ln>
                        <a:effectLst>
                          <a:outerShdw dist="1905" dir="5400000" sx="0" sy="0" rotWithShape="0">
                            <a:srgbClr val="000000"/>
                          </a:outerShdw>
                        </a:effectLst>
                      </wps:spPr>
                      <wps:bodyPr anchor="ctr"/>
                    </wps:wsp>
                  </a:graphicData>
                </a:graphic>
              </wp:anchor>
            </w:drawing>
          </mc:Choice>
          <mc:Fallback xmlns:a="http://schemas.openxmlformats.org/drawingml/2006/main">
            <w:pict>
              <v:shape id="D493E066-6B9B-0675-C7BF12A1C43E" coordsize="21600,21600" style="position:absolute;width:45.75pt;height:15.75pt;margin-top:4.05pt;margin-left:297pt;mso-wrap-distance-left:9.36pt;mso-wrap-distance-right:9.36pt;mso-wrap-distance-top:0pt;mso-wrap-distance-bottom:0pt;rotation:0.000000;z-index:251662852;" fillcolor="#ffe4e4" strokecolor="#be4b48" o:spt="1" path="m0,0 l0,21600 r21600,0 l21600,0 x e">
                <v:stroke color="#be4b48" filltype="solid" joinstyle="round" linestyle="single" mitterlimit="800000" weight="1pt"/>
                <w10:wrap side="both"/>
                <v:fill type="gradient" color="#ffe4e4" opacity="1.000000" angle="0.000000" colors="0f #ffffa2a2;65536f #ffffe4e4;"/>
                <o:lock/>
              </v:shape>
            </w:pict>
          </mc:Fallback>
        </mc:AlternateContent>
      </w:r>
      <w:r>
        <w:rPr>
          <w:rFonts w:ascii="Simplified Arabic" w:hAnsi="Simplified Arabic" w:cs="Simplified Arabic"/>
          <w:sz w:val="28"/>
          <w:szCs w:val="28"/>
          <w:rtl/>
        </w:rPr>
        <w:t xml:space="preserve">أقل من ٣٠          </w:t>
      </w:r>
    </w:p>
    <w:p w:rsidR="00B60FFB" w:rsidRDefault="00ED0938">
      <w:pPr>
        <w:spacing w:line="360" w:lineRule="auto"/>
        <w:rPr>
          <w:rFonts w:ascii="Simplified Arabic" w:hAnsi="Simplified Arabic" w:cs="Simplified Arabic"/>
          <w:sz w:val="28"/>
          <w:szCs w:val="28"/>
        </w:rPr>
      </w:pPr>
      <w:r>
        <w:rPr>
          <w:noProof/>
        </w:rPr>
        <mc:AlternateContent>
          <mc:Choice Requires="wps">
            <w:drawing>
              <wp:anchor distT="0" distB="0" distL="118872" distR="118872" simplePos="0" relativeHeight="251662853" behindDoc="0" locked="0" layoutInCell="1" allowOverlap="1">
                <wp:simplePos x="0" y="0"/>
                <wp:positionH relativeFrom="column">
                  <wp:posOffset>3771900</wp:posOffset>
                </wp:positionH>
                <wp:positionV relativeFrom="paragraph">
                  <wp:posOffset>53975</wp:posOffset>
                </wp:positionV>
                <wp:extent cx="581025" cy="200025"/>
                <wp:effectExtent l="0" t="0" r="12700" b="12700"/>
                <wp:wrapNone/>
                <wp:docPr id="1039" name="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1025" cy="200025"/>
                        </a:xfrm>
                        <a:prstGeom prst="rect">
                          <a:avLst/>
                        </a:prstGeom>
                        <a:gradFill rotWithShape="1">
                          <a:gsLst>
                            <a:gs pos="0">
                              <a:srgbClr val="FFE4E4"/>
                            </a:gs>
                            <a:gs pos="100000">
                              <a:srgbClr val="FFA2A2"/>
                            </a:gs>
                          </a:gsLst>
                          <a:lin ang="5400000" scaled="0"/>
                        </a:gradFill>
                        <a:ln w="12700">
                          <a:solidFill>
                            <a:srgbClr val="BE4B48"/>
                          </a:solidFill>
                        </a:ln>
                        <a:effectLst>
                          <a:outerShdw dist="1905" dir="5400000" sx="0" sy="0" rotWithShape="0">
                            <a:srgbClr val="000000"/>
                          </a:outerShdw>
                        </a:effectLst>
                      </wps:spPr>
                      <wps:bodyPr anchor="ctr"/>
                    </wps:wsp>
                  </a:graphicData>
                </a:graphic>
              </wp:anchor>
            </w:drawing>
          </mc:Choice>
          <mc:Fallback xmlns:a="http://schemas.openxmlformats.org/drawingml/2006/main">
            <w:pict>
              <v:shape id="800B4176-BA6B-D424-7AE958ED00AC" coordsize="21600,21600" style="position:absolute;width:45.75pt;height:15.75pt;margin-top:4.25pt;margin-left:297pt;mso-wrap-distance-left:9.36pt;mso-wrap-distance-right:9.36pt;mso-wrap-distance-top:0pt;mso-wrap-distance-bottom:0pt;rotation:0.000000;z-index:251662853;" fillcolor="#ffe4e4" strokecolor="#be4b48" o:spt="1" path="m0,0 l0,21600 r21600,0 l21600,0 x e">
                <v:stroke color="#be4b48" filltype="solid" joinstyle="round" linestyle="single" mitterlimit="800000" weight="1pt"/>
                <w10:wrap side="both"/>
                <v:fill type="gradient" color="#ffe4e4" opacity="1.000000" angle="0.000000" colors="0f #ffffa2a2;65536f #ffffe4e4;"/>
                <o:lock/>
              </v:shape>
            </w:pict>
          </mc:Fallback>
        </mc:AlternateContent>
      </w:r>
      <w:r>
        <w:rPr>
          <w:rFonts w:ascii="Simplified Arabic" w:hAnsi="Simplified Arabic" w:cs="Simplified Arabic"/>
          <w:sz w:val="28"/>
          <w:szCs w:val="28"/>
          <w:rtl/>
        </w:rPr>
        <w:t>من ٣٠- ٤٠</w:t>
      </w:r>
    </w:p>
    <w:p w:rsidR="00B60FFB" w:rsidRDefault="00ED0938">
      <w:pPr>
        <w:spacing w:line="360" w:lineRule="auto"/>
        <w:rPr>
          <w:rFonts w:ascii="Simplified Arabic" w:hAnsi="Simplified Arabic" w:cs="Simplified Arabic"/>
          <w:sz w:val="28"/>
          <w:szCs w:val="28"/>
        </w:rPr>
      </w:pPr>
      <w:r>
        <w:rPr>
          <w:noProof/>
        </w:rPr>
        <mc:AlternateContent>
          <mc:Choice Requires="wps">
            <w:drawing>
              <wp:anchor distT="0" distB="0" distL="118872" distR="118872" simplePos="0" relativeHeight="251662854" behindDoc="0" locked="0" layoutInCell="1" allowOverlap="1">
                <wp:simplePos x="0" y="0"/>
                <wp:positionH relativeFrom="column">
                  <wp:posOffset>3771900</wp:posOffset>
                </wp:positionH>
                <wp:positionV relativeFrom="paragraph">
                  <wp:posOffset>103505</wp:posOffset>
                </wp:positionV>
                <wp:extent cx="581025" cy="200025"/>
                <wp:effectExtent l="0" t="0" r="12700" b="12700"/>
                <wp:wrapNone/>
                <wp:docPr id="1040" name="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1025" cy="200025"/>
                        </a:xfrm>
                        <a:prstGeom prst="rect">
                          <a:avLst/>
                        </a:prstGeom>
                        <a:gradFill rotWithShape="1">
                          <a:gsLst>
                            <a:gs pos="0">
                              <a:srgbClr val="FFE4E4"/>
                            </a:gs>
                            <a:gs pos="100000">
                              <a:srgbClr val="FFA2A2"/>
                            </a:gs>
                          </a:gsLst>
                          <a:lin ang="5400000" scaled="0"/>
                        </a:gradFill>
                        <a:ln w="12700">
                          <a:solidFill>
                            <a:srgbClr val="BE4B48"/>
                          </a:solidFill>
                        </a:ln>
                        <a:effectLst>
                          <a:outerShdw dist="1905" dir="5400000" sx="0" sy="0" rotWithShape="0">
                            <a:srgbClr val="000000"/>
                          </a:outerShdw>
                        </a:effectLst>
                      </wps:spPr>
                      <wps:bodyPr anchor="ctr"/>
                    </wps:wsp>
                  </a:graphicData>
                </a:graphic>
              </wp:anchor>
            </w:drawing>
          </mc:Choice>
          <mc:Fallback xmlns:a="http://schemas.openxmlformats.org/drawingml/2006/main">
            <w:pict>
              <v:shape id="DB574D38-8BCE-B927-8CF5B0DE914E" coordsize="21600,21600" style="position:absolute;width:45.75pt;height:15.75pt;margin-top:8.15pt;margin-left:297pt;mso-wrap-distance-left:9.36pt;mso-wrap-distance-right:9.36pt;mso-wrap-distance-top:0pt;mso-wrap-distance-bottom:0pt;rotation:0.000000;z-index:251662854;" fillcolor="#ffe4e4" strokecolor="#be4b48" o:spt="1" path="m0,0 l0,21600 r21600,0 l21600,0 x e">
                <v:stroke color="#be4b48" filltype="solid" joinstyle="round" linestyle="single" mitterlimit="800000" weight="1pt"/>
                <w10:wrap side="both"/>
                <v:fill type="gradient" color="#ffe4e4" opacity="1.000000" angle="0.000000" colors="0f #ffffa2a2;65536f #ffffe4e4;"/>
                <o:lock/>
              </v:shape>
            </w:pict>
          </mc:Fallback>
        </mc:AlternateContent>
      </w:r>
      <w:r>
        <w:rPr>
          <w:rFonts w:ascii="Simplified Arabic" w:hAnsi="Simplified Arabic" w:cs="Simplified Arabic"/>
          <w:sz w:val="28"/>
          <w:szCs w:val="28"/>
          <w:rtl/>
        </w:rPr>
        <w:t>من ٤٠ - ٥٠</w:t>
      </w:r>
    </w:p>
    <w:p w:rsidR="00B60FFB" w:rsidRDefault="00ED0938">
      <w:pPr>
        <w:spacing w:line="360" w:lineRule="auto"/>
        <w:rPr>
          <w:rFonts w:ascii="Simplified Arabic" w:hAnsi="Simplified Arabic" w:cs="Simplified Arabic"/>
          <w:sz w:val="28"/>
          <w:szCs w:val="28"/>
        </w:rPr>
      </w:pPr>
      <w:r>
        <w:rPr>
          <w:noProof/>
        </w:rPr>
        <mc:AlternateContent>
          <mc:Choice Requires="wps">
            <w:drawing>
              <wp:anchor distT="0" distB="0" distL="118872" distR="118872" simplePos="0" relativeHeight="251662855" behindDoc="0" locked="0" layoutInCell="1" allowOverlap="1">
                <wp:simplePos x="0" y="0"/>
                <wp:positionH relativeFrom="column">
                  <wp:posOffset>3762375</wp:posOffset>
                </wp:positionH>
                <wp:positionV relativeFrom="paragraph">
                  <wp:posOffset>29845</wp:posOffset>
                </wp:positionV>
                <wp:extent cx="581025" cy="200025"/>
                <wp:effectExtent l="0" t="0" r="12700" b="12700"/>
                <wp:wrapNone/>
                <wp:docPr id="1041" name="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1025" cy="200025"/>
                        </a:xfrm>
                        <a:prstGeom prst="rect">
                          <a:avLst/>
                        </a:prstGeom>
                        <a:gradFill rotWithShape="1">
                          <a:gsLst>
                            <a:gs pos="0">
                              <a:srgbClr val="FFE4E4"/>
                            </a:gs>
                            <a:gs pos="100000">
                              <a:srgbClr val="FFA2A2"/>
                            </a:gs>
                          </a:gsLst>
                          <a:lin ang="5400000" scaled="0"/>
                        </a:gradFill>
                        <a:ln w="12700">
                          <a:solidFill>
                            <a:srgbClr val="BE4B48"/>
                          </a:solidFill>
                        </a:ln>
                        <a:effectLst>
                          <a:outerShdw dist="1905" dir="5400000" sx="0" sy="0" rotWithShape="0">
                            <a:srgbClr val="000000"/>
                          </a:outerShdw>
                        </a:effectLst>
                      </wps:spPr>
                      <wps:bodyPr anchor="ctr"/>
                    </wps:wsp>
                  </a:graphicData>
                </a:graphic>
              </wp:anchor>
            </w:drawing>
          </mc:Choice>
          <mc:Fallback xmlns:a="http://schemas.openxmlformats.org/drawingml/2006/main">
            <w:pict>
              <v:shape id="C5C34374-1686-2755-71559EA3309A" coordsize="21600,21600" style="position:absolute;width:45.75pt;height:15.75pt;margin-top:2.35pt;margin-left:296.25pt;mso-wrap-distance-left:9.36pt;mso-wrap-distance-right:9.36pt;mso-wrap-distance-top:0pt;mso-wrap-distance-bottom:0pt;rotation:0.000000;z-index:251662855;" fillcolor="#ffe4e4" strokecolor="#be4b48" o:spt="1" path="m0,0 l0,21600 r21600,0 l21600,0 x e">
                <v:stroke color="#be4b48" filltype="solid" joinstyle="round" linestyle="single" mitterlimit="800000" weight="1pt"/>
                <w10:wrap side="both"/>
                <v:fill type="gradient" color="#ffe4e4" opacity="1.000000" angle="0.000000" colors="0f #ffffa2a2;65536f #ffffe4e4;"/>
                <o:lock/>
              </v:shape>
            </w:pict>
          </mc:Fallback>
        </mc:AlternateContent>
      </w:r>
      <w:r>
        <w:rPr>
          <w:rFonts w:ascii="Simplified Arabic" w:hAnsi="Simplified Arabic" w:cs="Simplified Arabic"/>
          <w:sz w:val="28"/>
          <w:szCs w:val="28"/>
          <w:rtl/>
        </w:rPr>
        <w:t>أكثر من ٥٠</w:t>
      </w:r>
    </w:p>
    <w:p w:rsidR="00B60FFB" w:rsidRDefault="00B60FFB">
      <w:pPr>
        <w:spacing w:line="360" w:lineRule="auto"/>
        <w:rPr>
          <w:rFonts w:ascii="Simplified Arabic" w:hAnsi="Simplified Arabic" w:cs="Simplified Arabic"/>
          <w:sz w:val="28"/>
          <w:szCs w:val="28"/>
        </w:rPr>
      </w:pPr>
    </w:p>
    <w:p w:rsidR="00B60FFB" w:rsidRDefault="00B60FFB">
      <w:pPr>
        <w:spacing w:line="360" w:lineRule="auto"/>
        <w:rPr>
          <w:rFonts w:ascii="Simplified Arabic" w:hAnsi="Simplified Arabic" w:cs="Simplified Arabic" w:hint="cs"/>
          <w:sz w:val="28"/>
          <w:szCs w:val="28"/>
          <w:rtl/>
          <w:lang w:bidi="ar-EG"/>
        </w:rPr>
      </w:pPr>
    </w:p>
    <w:p w:rsidR="00555681" w:rsidRDefault="00555681">
      <w:pPr>
        <w:spacing w:line="360" w:lineRule="auto"/>
        <w:rPr>
          <w:rFonts w:ascii="Simplified Arabic" w:hAnsi="Simplified Arabic" w:cs="Simplified Arabic" w:hint="cs"/>
          <w:sz w:val="28"/>
          <w:szCs w:val="28"/>
          <w:rtl/>
          <w:lang w:bidi="ar-EG"/>
        </w:rPr>
      </w:pPr>
    </w:p>
    <w:p w:rsidR="00B60FFB" w:rsidRDefault="00ED0938">
      <w:pPr>
        <w:spacing w:line="360" w:lineRule="auto"/>
        <w:rPr>
          <w:rFonts w:ascii="Simplified Arabic" w:hAnsi="Simplified Arabic" w:cs="Simplified Arabic"/>
          <w:sz w:val="28"/>
          <w:szCs w:val="28"/>
          <w:rtl/>
          <w:lang w:bidi="ar-EG"/>
        </w:rPr>
      </w:pPr>
      <w:r>
        <w:rPr>
          <w:rFonts w:ascii="Simplified Arabic" w:hAnsi="Simplified Arabic" w:cs="Simplified Arabic"/>
          <w:b/>
          <w:bCs/>
          <w:sz w:val="28"/>
          <w:szCs w:val="28"/>
          <w:rtl/>
        </w:rPr>
        <w:lastRenderedPageBreak/>
        <w:t>المؤهل العلمي:</w:t>
      </w:r>
    </w:p>
    <w:p w:rsidR="00B60FFB" w:rsidRDefault="00ED0938">
      <w:pPr>
        <w:spacing w:line="360" w:lineRule="auto"/>
        <w:rPr>
          <w:rFonts w:ascii="Simplified Arabic" w:hAnsi="Simplified Arabic" w:cs="Simplified Arabic"/>
          <w:sz w:val="28"/>
          <w:szCs w:val="28"/>
          <w:rtl/>
        </w:rPr>
      </w:pPr>
      <w:r>
        <w:rPr>
          <w:rFonts w:ascii="Simplified Arabic" w:hAnsi="Simplified Arabic" w:cs="Simplified Arabic"/>
          <w:sz w:val="28"/>
          <w:szCs w:val="28"/>
          <w:rtl/>
        </w:rPr>
        <w:t>الدبلوم</w:t>
      </w:r>
      <w:r>
        <w:rPr>
          <w:noProof/>
        </w:rPr>
        <mc:AlternateContent>
          <mc:Choice Requires="wps">
            <w:drawing>
              <wp:anchor distT="0" distB="0" distL="118872" distR="118872" simplePos="0" relativeHeight="251662856" behindDoc="0" locked="0" layoutInCell="1" allowOverlap="1">
                <wp:simplePos x="0" y="0"/>
                <wp:positionH relativeFrom="column">
                  <wp:posOffset>3810000</wp:posOffset>
                </wp:positionH>
                <wp:positionV relativeFrom="paragraph">
                  <wp:posOffset>59690</wp:posOffset>
                </wp:positionV>
                <wp:extent cx="676275" cy="276225"/>
                <wp:effectExtent l="0" t="0" r="12700" b="12700"/>
                <wp:wrapNone/>
                <wp:docPr id="1042" name="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6275" cy="276225"/>
                        </a:xfrm>
                        <a:prstGeom prst="rect">
                          <a:avLst/>
                        </a:prstGeom>
                        <a:gradFill rotWithShape="1">
                          <a:gsLst>
                            <a:gs pos="0">
                              <a:srgbClr val="FFE4E4"/>
                            </a:gs>
                            <a:gs pos="100000">
                              <a:srgbClr val="FFA2A2"/>
                            </a:gs>
                          </a:gsLst>
                          <a:lin ang="5400000" scaled="0"/>
                        </a:gradFill>
                        <a:ln w="12700">
                          <a:solidFill>
                            <a:srgbClr val="BE4B48"/>
                          </a:solidFill>
                        </a:ln>
                        <a:effectLst>
                          <a:outerShdw dist="1905" dir="5400000" sx="0" sy="0" rotWithShape="0">
                            <a:srgbClr val="000000"/>
                          </a:outerShdw>
                        </a:effectLst>
                      </wps:spPr>
                      <wps:bodyPr anchor="ctr"/>
                    </wps:wsp>
                  </a:graphicData>
                </a:graphic>
              </wp:anchor>
            </w:drawing>
          </mc:Choice>
          <mc:Fallback xmlns:a="http://schemas.openxmlformats.org/drawingml/2006/main">
            <w:pict>
              <v:shape id="24DC93A3-EC65-72AC-9CD3F998D6B2" coordsize="21600,21600" style="position:absolute;width:53.25pt;height:21.75pt;margin-top:4.7pt;margin-left:300pt;mso-wrap-distance-left:9.36pt;mso-wrap-distance-right:9.36pt;mso-wrap-distance-top:0pt;mso-wrap-distance-bottom:0pt;rotation:0.000000;z-index:251662856;" fillcolor="#ffe4e4" strokecolor="#be4b48" o:spt="1" path="m0,0 l0,21600 r21600,0 l21600,0 x e">
                <v:stroke color="#be4b48" filltype="solid" joinstyle="round" linestyle="single" mitterlimit="800000" weight="1pt"/>
                <w10:wrap side="both"/>
                <v:fill type="gradient" color="#ffe4e4" opacity="1.000000" angle="0.000000" colors="0f #ffffa2a2;65536f #ffffe4e4;"/>
                <o:lock/>
              </v:shape>
            </w:pict>
          </mc:Fallback>
        </mc:AlternateContent>
      </w:r>
    </w:p>
    <w:p w:rsidR="00B60FFB" w:rsidRDefault="00ED0938">
      <w:pPr>
        <w:spacing w:line="360" w:lineRule="auto"/>
        <w:rPr>
          <w:rFonts w:ascii="Simplified Arabic" w:hAnsi="Simplified Arabic" w:cs="Simplified Arabic"/>
          <w:sz w:val="28"/>
          <w:szCs w:val="28"/>
          <w:rtl/>
        </w:rPr>
      </w:pPr>
      <w:r>
        <w:rPr>
          <w:rFonts w:ascii="Simplified Arabic" w:hAnsi="Simplified Arabic" w:cs="Simplified Arabic"/>
          <w:sz w:val="28"/>
          <w:szCs w:val="28"/>
          <w:rtl/>
        </w:rPr>
        <w:t>الثانوية</w:t>
      </w:r>
      <w:r>
        <w:rPr>
          <w:noProof/>
        </w:rPr>
        <mc:AlternateContent>
          <mc:Choice Requires="wps">
            <w:drawing>
              <wp:anchor distT="0" distB="0" distL="118872" distR="118872" simplePos="0" relativeHeight="251662857" behindDoc="0" locked="0" layoutInCell="1" allowOverlap="1">
                <wp:simplePos x="0" y="0"/>
                <wp:positionH relativeFrom="column">
                  <wp:posOffset>3810000</wp:posOffset>
                </wp:positionH>
                <wp:positionV relativeFrom="paragraph">
                  <wp:posOffset>59690</wp:posOffset>
                </wp:positionV>
                <wp:extent cx="676275" cy="276225"/>
                <wp:effectExtent l="0" t="0" r="12700" b="12700"/>
                <wp:wrapNone/>
                <wp:docPr id="1043" name="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6275" cy="276225"/>
                        </a:xfrm>
                        <a:prstGeom prst="rect">
                          <a:avLst/>
                        </a:prstGeom>
                        <a:gradFill rotWithShape="1">
                          <a:gsLst>
                            <a:gs pos="0">
                              <a:srgbClr val="FFE4E4"/>
                            </a:gs>
                            <a:gs pos="100000">
                              <a:srgbClr val="FFA2A2"/>
                            </a:gs>
                          </a:gsLst>
                          <a:lin ang="5400000" scaled="0"/>
                        </a:gradFill>
                        <a:ln w="12700">
                          <a:solidFill>
                            <a:srgbClr val="BE4B48"/>
                          </a:solidFill>
                        </a:ln>
                        <a:effectLst>
                          <a:outerShdw dist="1905" dir="5400000" sx="0" sy="0" rotWithShape="0">
                            <a:srgbClr val="000000"/>
                          </a:outerShdw>
                        </a:effectLst>
                      </wps:spPr>
                      <wps:bodyPr anchor="ctr"/>
                    </wps:wsp>
                  </a:graphicData>
                </a:graphic>
              </wp:anchor>
            </w:drawing>
          </mc:Choice>
          <mc:Fallback xmlns:a="http://schemas.openxmlformats.org/drawingml/2006/main">
            <w:pict>
              <v:shape id="28D5759F-C655-02A9-C9852903F5B8" coordsize="21600,21600" style="position:absolute;width:53.25pt;height:21.75pt;margin-top:4.7pt;margin-left:300pt;mso-wrap-distance-left:9.36pt;mso-wrap-distance-right:9.36pt;mso-wrap-distance-top:0pt;mso-wrap-distance-bottom:0pt;rotation:0.000000;z-index:251662857;" fillcolor="#ffe4e4" strokecolor="#be4b48" o:spt="1" path="m0,0 l0,21600 r21600,0 l21600,0 x e">
                <v:stroke color="#be4b48" filltype="solid" joinstyle="round" linestyle="single" mitterlimit="800000" weight="1pt"/>
                <w10:wrap side="both"/>
                <v:fill type="gradient" color="#ffe4e4" opacity="1.000000" angle="0.000000" colors="0f #ffffa2a2;65536f #ffffe4e4;"/>
                <o:lock/>
              </v:shape>
            </w:pict>
          </mc:Fallback>
        </mc:AlternateContent>
      </w:r>
    </w:p>
    <w:p w:rsidR="00B60FFB" w:rsidRDefault="00ED0938">
      <w:pPr>
        <w:spacing w:line="360" w:lineRule="auto"/>
        <w:rPr>
          <w:rFonts w:ascii="Simplified Arabic" w:hAnsi="Simplified Arabic" w:cs="Simplified Arabic"/>
          <w:sz w:val="28"/>
          <w:szCs w:val="28"/>
          <w:rtl/>
          <w:lang w:bidi="ar-EG"/>
        </w:rPr>
      </w:pPr>
      <w:r>
        <w:rPr>
          <w:noProof/>
        </w:rPr>
        <mc:AlternateContent>
          <mc:Choice Requires="wps">
            <w:drawing>
              <wp:anchor distT="0" distB="0" distL="118872" distR="118872" simplePos="0" relativeHeight="251662858" behindDoc="0" locked="0" layoutInCell="1" allowOverlap="1">
                <wp:simplePos x="0" y="0"/>
                <wp:positionH relativeFrom="column">
                  <wp:posOffset>3810000</wp:posOffset>
                </wp:positionH>
                <wp:positionV relativeFrom="paragraph">
                  <wp:posOffset>59690</wp:posOffset>
                </wp:positionV>
                <wp:extent cx="676275" cy="276225"/>
                <wp:effectExtent l="0" t="0" r="12700" b="12700"/>
                <wp:wrapNone/>
                <wp:docPr id="1044" name="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6275" cy="276225"/>
                        </a:xfrm>
                        <a:prstGeom prst="rect">
                          <a:avLst/>
                        </a:prstGeom>
                        <a:gradFill rotWithShape="1">
                          <a:gsLst>
                            <a:gs pos="0">
                              <a:srgbClr val="FFE4E4"/>
                            </a:gs>
                            <a:gs pos="100000">
                              <a:srgbClr val="FFA2A2"/>
                            </a:gs>
                          </a:gsLst>
                          <a:lin ang="5400000" scaled="0"/>
                        </a:gradFill>
                        <a:ln w="12700">
                          <a:solidFill>
                            <a:srgbClr val="BE4B48"/>
                          </a:solidFill>
                        </a:ln>
                        <a:effectLst>
                          <a:outerShdw dist="1905" dir="5400000" sx="0" sy="0" rotWithShape="0">
                            <a:srgbClr val="000000"/>
                          </a:outerShdw>
                        </a:effectLst>
                      </wps:spPr>
                      <wps:bodyPr anchor="ctr"/>
                    </wps:wsp>
                  </a:graphicData>
                </a:graphic>
              </wp:anchor>
            </w:drawing>
          </mc:Choice>
          <mc:Fallback xmlns:a="http://schemas.openxmlformats.org/drawingml/2006/main">
            <w:pict>
              <v:shape id="A61CF820-DED9-7FD5-5EFF021253F8" coordsize="21600,21600" style="position:absolute;width:53.25pt;height:21.75pt;margin-top:4.7pt;margin-left:300pt;mso-wrap-distance-left:9.36pt;mso-wrap-distance-right:9.36pt;mso-wrap-distance-top:0pt;mso-wrap-distance-bottom:0pt;rotation:0.000000;z-index:251662858;" fillcolor="#ffe4e4" strokecolor="#be4b48" o:spt="1" path="m0,0 l0,21600 r21600,0 l21600,0 x e">
                <v:stroke color="#be4b48" filltype="solid" joinstyle="round" linestyle="single" mitterlimit="800000" weight="1pt"/>
                <w10:wrap side="both"/>
                <v:fill type="gradient" color="#ffe4e4" opacity="1.000000" angle="0.000000" colors="0f #ffffa2a2;65536f #ffffe4e4;"/>
                <o:lock/>
              </v:shape>
            </w:pict>
          </mc:Fallback>
        </mc:AlternateContent>
      </w:r>
      <w:r>
        <w:rPr>
          <w:rFonts w:ascii="Simplified Arabic" w:hAnsi="Simplified Arabic" w:cs="Simplified Arabic"/>
          <w:sz w:val="28"/>
          <w:szCs w:val="28"/>
          <w:rtl/>
        </w:rPr>
        <w:t>بكالوريوس</w:t>
      </w:r>
    </w:p>
    <w:p w:rsidR="00B60FFB" w:rsidRDefault="00ED0938">
      <w:pPr>
        <w:spacing w:line="360" w:lineRule="auto"/>
        <w:rPr>
          <w:rFonts w:ascii="Simplified Arabic" w:hAnsi="Simplified Arabic" w:cs="Simplified Arabic"/>
          <w:sz w:val="28"/>
          <w:szCs w:val="28"/>
          <w:rtl/>
          <w:lang w:bidi="ar-EG"/>
        </w:rPr>
      </w:pPr>
      <w:r>
        <w:rPr>
          <w:noProof/>
        </w:rPr>
        <mc:AlternateContent>
          <mc:Choice Requires="wps">
            <w:drawing>
              <wp:anchor distT="0" distB="0" distL="118872" distR="118872" simplePos="0" relativeHeight="251662859" behindDoc="0" locked="0" layoutInCell="1" allowOverlap="1">
                <wp:simplePos x="0" y="0"/>
                <wp:positionH relativeFrom="column">
                  <wp:posOffset>3810000</wp:posOffset>
                </wp:positionH>
                <wp:positionV relativeFrom="paragraph">
                  <wp:posOffset>72390</wp:posOffset>
                </wp:positionV>
                <wp:extent cx="676275" cy="276225"/>
                <wp:effectExtent l="0" t="0" r="12700" b="12700"/>
                <wp:wrapNone/>
                <wp:docPr id="1045" name="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6275" cy="276225"/>
                        </a:xfrm>
                        <a:prstGeom prst="rect">
                          <a:avLst/>
                        </a:prstGeom>
                        <a:gradFill rotWithShape="1">
                          <a:gsLst>
                            <a:gs pos="0">
                              <a:srgbClr val="FFE4E4"/>
                            </a:gs>
                            <a:gs pos="100000">
                              <a:srgbClr val="FFA2A2"/>
                            </a:gs>
                          </a:gsLst>
                          <a:lin ang="5400000" scaled="0"/>
                        </a:gradFill>
                        <a:ln w="12700">
                          <a:solidFill>
                            <a:srgbClr val="BE4B48"/>
                          </a:solidFill>
                        </a:ln>
                        <a:effectLst>
                          <a:outerShdw dist="1905" dir="5400000" sx="0" sy="0" rotWithShape="0">
                            <a:srgbClr val="000000"/>
                          </a:outerShdw>
                        </a:effectLst>
                      </wps:spPr>
                      <wps:bodyPr anchor="ctr"/>
                    </wps:wsp>
                  </a:graphicData>
                </a:graphic>
              </wp:anchor>
            </w:drawing>
          </mc:Choice>
          <mc:Fallback xmlns:a="http://schemas.openxmlformats.org/drawingml/2006/main">
            <w:pict>
              <v:shape id="CD20008C-BCD1-522A-ED4CC22DBA09" coordsize="21600,21600" style="position:absolute;width:53.25pt;height:21.75pt;margin-top:5.7pt;margin-left:300pt;mso-wrap-distance-left:9.36pt;mso-wrap-distance-right:9.36pt;mso-wrap-distance-top:0pt;mso-wrap-distance-bottom:0pt;rotation:0.000000;z-index:251662859;" fillcolor="#ffe4e4" strokecolor="#be4b48" o:spt="1" path="m0,0 l0,21600 r21600,0 l21600,0 x e">
                <v:stroke color="#be4b48" filltype="solid" joinstyle="round" linestyle="single" mitterlimit="800000" weight="1pt"/>
                <w10:wrap side="both"/>
                <v:fill type="gradient" color="#ffe4e4" opacity="1.000000" angle="0.000000" colors="0f #ffffa2a2;65536f #ffffe4e4;"/>
                <o:lock/>
              </v:shape>
            </w:pict>
          </mc:Fallback>
        </mc:AlternateContent>
      </w:r>
      <w:r>
        <w:rPr>
          <w:rFonts w:ascii="Simplified Arabic" w:hAnsi="Simplified Arabic" w:cs="Simplified Arabic"/>
          <w:sz w:val="28"/>
          <w:szCs w:val="28"/>
          <w:rtl/>
          <w:lang w:bidi="ar-EG"/>
        </w:rPr>
        <w:t>دبلوم عالي</w:t>
      </w:r>
    </w:p>
    <w:p w:rsidR="00B60FFB" w:rsidRDefault="00ED0938">
      <w:pPr>
        <w:spacing w:line="360" w:lineRule="auto"/>
        <w:jc w:val="both"/>
        <w:rPr>
          <w:rFonts w:ascii="Simplified Arabic" w:eastAsia="Simplified Arabic" w:hAnsi="Simplified Arabic" w:cs="Simplified Arabic"/>
          <w:sz w:val="28"/>
          <w:szCs w:val="28"/>
          <w:rtl/>
          <w:lang w:bidi="ar-EG"/>
        </w:rPr>
      </w:pPr>
      <w:r>
        <w:rPr>
          <w:noProof/>
        </w:rPr>
        <mc:AlternateContent>
          <mc:Choice Requires="wps">
            <w:drawing>
              <wp:anchor distT="0" distB="0" distL="118872" distR="118872" simplePos="0" relativeHeight="251662860" behindDoc="0" locked="0" layoutInCell="1" allowOverlap="1">
                <wp:simplePos x="0" y="0"/>
                <wp:positionH relativeFrom="column">
                  <wp:posOffset>3810000</wp:posOffset>
                </wp:positionH>
                <wp:positionV relativeFrom="paragraph">
                  <wp:posOffset>148590</wp:posOffset>
                </wp:positionV>
                <wp:extent cx="676275" cy="276225"/>
                <wp:effectExtent l="0" t="0" r="12700" b="12700"/>
                <wp:wrapNone/>
                <wp:docPr id="1046" name="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6275" cy="276225"/>
                        </a:xfrm>
                        <a:prstGeom prst="rect">
                          <a:avLst/>
                        </a:prstGeom>
                        <a:gradFill rotWithShape="1">
                          <a:gsLst>
                            <a:gs pos="0">
                              <a:srgbClr val="FFE4E4"/>
                            </a:gs>
                            <a:gs pos="100000">
                              <a:srgbClr val="FFA2A2"/>
                            </a:gs>
                          </a:gsLst>
                          <a:lin ang="5400000" scaled="0"/>
                        </a:gradFill>
                        <a:ln w="12700">
                          <a:solidFill>
                            <a:srgbClr val="BE4B48"/>
                          </a:solidFill>
                        </a:ln>
                        <a:effectLst>
                          <a:outerShdw dist="1905" dir="5400000" sx="0" sy="0" rotWithShape="0">
                            <a:srgbClr val="000000"/>
                          </a:outerShdw>
                        </a:effectLst>
                      </wps:spPr>
                      <wps:bodyPr anchor="ctr"/>
                    </wps:wsp>
                  </a:graphicData>
                </a:graphic>
              </wp:anchor>
            </w:drawing>
          </mc:Choice>
          <mc:Fallback xmlns:a="http://schemas.openxmlformats.org/drawingml/2006/main">
            <w:pict>
              <v:shape id="82420558-CFD3-E788-FDBEE3EEA47F" coordsize="21600,21600" style="position:absolute;width:53.25pt;height:21.75pt;margin-top:11.7pt;margin-left:300pt;mso-wrap-distance-left:9.36pt;mso-wrap-distance-right:9.36pt;mso-wrap-distance-top:0pt;mso-wrap-distance-bottom:0pt;rotation:0.000000;z-index:251662860;" fillcolor="#ffe4e4" strokecolor="#be4b48" o:spt="1" path="m0,0 l0,21600 r21600,0 l21600,0 x e">
                <v:stroke color="#be4b48" filltype="solid" joinstyle="round" linestyle="single" mitterlimit="800000" weight="1pt"/>
                <w10:wrap side="both"/>
                <v:fill type="gradient" color="#ffe4e4" opacity="1.000000" angle="0.000000" colors="0f #ffffa2a2;65536f #ffffe4e4;"/>
                <o:lock/>
              </v:shape>
            </w:pict>
          </mc:Fallback>
        </mc:AlternateContent>
      </w:r>
      <w:r>
        <w:rPr>
          <w:rFonts w:ascii="Simplified Arabic" w:eastAsia="Simplified Arabic" w:hAnsi="Simplified Arabic" w:cs="Simplified Arabic"/>
          <w:sz w:val="28"/>
          <w:szCs w:val="28"/>
          <w:rtl/>
          <w:lang w:bidi="ar-EG"/>
        </w:rPr>
        <w:t>ماجستير</w:t>
      </w:r>
    </w:p>
    <w:p w:rsidR="00B60FFB" w:rsidRDefault="00ED0938">
      <w:pPr>
        <w:spacing w:line="360" w:lineRule="auto"/>
        <w:jc w:val="both"/>
        <w:rPr>
          <w:rFonts w:ascii="Simplified Arabic" w:eastAsia="Simplified Arabic" w:hAnsi="Simplified Arabic" w:cs="Simplified Arabic"/>
          <w:sz w:val="28"/>
          <w:szCs w:val="28"/>
          <w:rtl/>
          <w:lang w:bidi="ar-EG"/>
        </w:rPr>
      </w:pPr>
      <w:r>
        <w:rPr>
          <w:noProof/>
        </w:rPr>
        <mc:AlternateContent>
          <mc:Choice Requires="wps">
            <w:drawing>
              <wp:anchor distT="0" distB="0" distL="118872" distR="118872" simplePos="0" relativeHeight="251662861" behindDoc="0" locked="0" layoutInCell="1" allowOverlap="1">
                <wp:simplePos x="0" y="0"/>
                <wp:positionH relativeFrom="column">
                  <wp:posOffset>3810000</wp:posOffset>
                </wp:positionH>
                <wp:positionV relativeFrom="paragraph">
                  <wp:posOffset>78105</wp:posOffset>
                </wp:positionV>
                <wp:extent cx="676275" cy="276225"/>
                <wp:effectExtent l="0" t="0" r="12700" b="12700"/>
                <wp:wrapNone/>
                <wp:docPr id="1047" name="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6275" cy="276225"/>
                        </a:xfrm>
                        <a:prstGeom prst="rect">
                          <a:avLst/>
                        </a:prstGeom>
                        <a:gradFill rotWithShape="1">
                          <a:gsLst>
                            <a:gs pos="0">
                              <a:srgbClr val="FFE4E4"/>
                            </a:gs>
                            <a:gs pos="100000">
                              <a:srgbClr val="FFA2A2"/>
                            </a:gs>
                          </a:gsLst>
                          <a:lin ang="5400000" scaled="0"/>
                        </a:gradFill>
                        <a:ln w="12700">
                          <a:solidFill>
                            <a:srgbClr val="BE4B48"/>
                          </a:solidFill>
                        </a:ln>
                        <a:effectLst>
                          <a:outerShdw dist="1905" dir="5400000" sx="0" sy="0" rotWithShape="0">
                            <a:srgbClr val="000000"/>
                          </a:outerShdw>
                        </a:effectLst>
                      </wps:spPr>
                      <wps:bodyPr anchor="ctr"/>
                    </wps:wsp>
                  </a:graphicData>
                </a:graphic>
              </wp:anchor>
            </w:drawing>
          </mc:Choice>
          <mc:Fallback xmlns:a="http://schemas.openxmlformats.org/drawingml/2006/main">
            <w:pict>
              <v:shape id="DFEFBC43-8158-D394-081D19D48EF0" coordsize="21600,21600" style="position:absolute;width:53.25pt;height:21.75pt;margin-top:6.15pt;margin-left:300pt;mso-wrap-distance-left:9.36pt;mso-wrap-distance-right:9.36pt;mso-wrap-distance-top:0pt;mso-wrap-distance-bottom:0pt;rotation:0.000000;z-index:251662861;" fillcolor="#ffe4e4" strokecolor="#be4b48" o:spt="1" path="m0,0 l0,21600 r21600,0 l21600,0 x e">
                <v:stroke color="#be4b48" filltype="solid" joinstyle="round" linestyle="single" mitterlimit="800000" weight="1pt"/>
                <w10:wrap side="both"/>
                <v:fill type="gradient" color="#ffe4e4" opacity="1.000000" angle="0.000000" colors="0f #ffffa2a2;65536f #ffffe4e4;"/>
                <o:lock/>
              </v:shape>
            </w:pict>
          </mc:Fallback>
        </mc:AlternateContent>
      </w:r>
      <w:r>
        <w:rPr>
          <w:rFonts w:ascii="Simplified Arabic" w:eastAsia="Simplified Arabic" w:hAnsi="Simplified Arabic" w:cs="Simplified Arabic"/>
          <w:sz w:val="28"/>
          <w:szCs w:val="28"/>
          <w:rtl/>
          <w:lang w:bidi="ar-EG"/>
        </w:rPr>
        <w:t>دكتوراه</w:t>
      </w:r>
    </w:p>
    <w:p w:rsidR="00B60FFB" w:rsidRDefault="00B60FFB">
      <w:pPr>
        <w:spacing w:line="360" w:lineRule="auto"/>
        <w:jc w:val="both"/>
        <w:rPr>
          <w:rFonts w:ascii="Simplified Arabic" w:eastAsia="Simplified Arabic" w:hAnsi="Simplified Arabic" w:cs="Simplified Arabic"/>
          <w:sz w:val="28"/>
          <w:szCs w:val="28"/>
          <w:rtl/>
          <w:lang w:bidi="ar-EG"/>
        </w:rPr>
      </w:pPr>
    </w:p>
    <w:p w:rsidR="00B60FFB" w:rsidRDefault="00ED0938">
      <w:pPr>
        <w:spacing w:line="360" w:lineRule="auto"/>
        <w:jc w:val="both"/>
        <w:rPr>
          <w:rFonts w:ascii="Simplified Arabic" w:eastAsia="Simplified Arabic" w:hAnsi="Simplified Arabic" w:cs="Simplified Arabic"/>
          <w:b/>
          <w:bCs/>
          <w:sz w:val="28"/>
          <w:szCs w:val="28"/>
          <w:rtl/>
          <w:lang w:bidi="ar-EG"/>
        </w:rPr>
      </w:pPr>
      <w:r>
        <w:rPr>
          <w:noProof/>
        </w:rPr>
        <mc:AlternateContent>
          <mc:Choice Requires="wps">
            <w:drawing>
              <wp:anchor distT="0" distB="0" distL="118872" distR="118872" simplePos="0" relativeHeight="251662862" behindDoc="0" locked="0" layoutInCell="1" allowOverlap="1">
                <wp:simplePos x="0" y="0"/>
                <wp:positionH relativeFrom="column">
                  <wp:posOffset>3086100</wp:posOffset>
                </wp:positionH>
                <wp:positionV relativeFrom="paragraph">
                  <wp:posOffset>441959</wp:posOffset>
                </wp:positionV>
                <wp:extent cx="676275" cy="276225"/>
                <wp:effectExtent l="0" t="0" r="12700" b="12700"/>
                <wp:wrapNone/>
                <wp:docPr id="1048" name="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6275" cy="276225"/>
                        </a:xfrm>
                        <a:prstGeom prst="rect">
                          <a:avLst/>
                        </a:prstGeom>
                        <a:gradFill rotWithShape="1">
                          <a:gsLst>
                            <a:gs pos="0">
                              <a:srgbClr val="FFE4E4"/>
                            </a:gs>
                            <a:gs pos="100000">
                              <a:srgbClr val="FFA2A2"/>
                            </a:gs>
                          </a:gsLst>
                          <a:lin ang="5400000" scaled="0"/>
                        </a:gradFill>
                        <a:ln w="12700">
                          <a:solidFill>
                            <a:srgbClr val="BE4B48"/>
                          </a:solidFill>
                        </a:ln>
                        <a:effectLst>
                          <a:outerShdw dist="1905" dir="5400000" sx="0" sy="0" rotWithShape="0">
                            <a:srgbClr val="000000"/>
                          </a:outerShdw>
                        </a:effectLst>
                      </wps:spPr>
                      <wps:bodyPr anchor="ctr"/>
                    </wps:wsp>
                  </a:graphicData>
                </a:graphic>
              </wp:anchor>
            </w:drawing>
          </mc:Choice>
          <mc:Fallback xmlns:a="http://schemas.openxmlformats.org/drawingml/2006/main">
            <w:pict>
              <v:shape id="1750F906-85CC-2658-F0E0AA2BCA67" coordsize="21600,21600" style="position:absolute;width:53.25pt;height:21.75pt;margin-top:34.7999pt;margin-left:243pt;mso-wrap-distance-left:9.36pt;mso-wrap-distance-right:9.36pt;mso-wrap-distance-top:0pt;mso-wrap-distance-bottom:0pt;rotation:0.000000;z-index:251662862;" fillcolor="#ffe4e4" strokecolor="#be4b48" o:spt="1" path="m0,0 l0,21600 r21600,0 l21600,0 x e">
                <v:stroke color="#be4b48" filltype="solid" joinstyle="round" linestyle="single" mitterlimit="800000" weight="1pt"/>
                <w10:wrap side="both"/>
                <v:fill type="gradient" color="#ffe4e4" opacity="1.000000" angle="0.000000" colors="0f #ffffa2a2;65536f #ffffe4e4;"/>
                <o:lock/>
              </v:shape>
            </w:pict>
          </mc:Fallback>
        </mc:AlternateContent>
      </w:r>
      <w:r>
        <w:rPr>
          <w:rFonts w:ascii="Simplified Arabic" w:eastAsia="Simplified Arabic" w:hAnsi="Simplified Arabic" w:cs="Simplified Arabic"/>
          <w:b/>
          <w:bCs/>
          <w:sz w:val="28"/>
          <w:szCs w:val="28"/>
          <w:rtl/>
          <w:lang w:bidi="ar-EG"/>
        </w:rPr>
        <w:t>عدد سنوات الخبره</w:t>
      </w:r>
    </w:p>
    <w:p w:rsidR="00B60FFB" w:rsidRDefault="00ED0938">
      <w:pPr>
        <w:spacing w:line="360" w:lineRule="auto"/>
        <w:jc w:val="both"/>
        <w:rPr>
          <w:rFonts w:ascii="Simplified Arabic" w:eastAsia="Simplified Arabic" w:hAnsi="Simplified Arabic" w:cs="Simplified Arabic"/>
          <w:sz w:val="28"/>
          <w:szCs w:val="28"/>
          <w:rtl/>
          <w:lang w:bidi="ar-EG"/>
        </w:rPr>
      </w:pPr>
      <w:r>
        <w:rPr>
          <w:rFonts w:ascii="Simplified Arabic" w:eastAsia="Simplified Arabic" w:hAnsi="Simplified Arabic" w:cs="Simplified Arabic"/>
          <w:sz w:val="28"/>
          <w:szCs w:val="28"/>
          <w:rtl/>
          <w:lang w:bidi="ar-EG"/>
        </w:rPr>
        <w:t>أقل من 5 سنوات</w:t>
      </w:r>
    </w:p>
    <w:p w:rsidR="00B60FFB" w:rsidRDefault="00ED0938">
      <w:pPr>
        <w:spacing w:line="360" w:lineRule="auto"/>
        <w:jc w:val="both"/>
        <w:rPr>
          <w:rFonts w:ascii="Simplified Arabic" w:eastAsia="Simplified Arabic" w:hAnsi="Simplified Arabic" w:cs="Simplified Arabic"/>
          <w:sz w:val="28"/>
          <w:szCs w:val="28"/>
          <w:rtl/>
          <w:lang w:bidi="ar-EG"/>
        </w:rPr>
      </w:pPr>
      <w:r>
        <w:rPr>
          <w:noProof/>
        </w:rPr>
        <mc:AlternateContent>
          <mc:Choice Requires="wps">
            <w:drawing>
              <wp:anchor distT="0" distB="0" distL="118872" distR="118872" simplePos="0" relativeHeight="251662863" behindDoc="0" locked="0" layoutInCell="1" allowOverlap="1">
                <wp:simplePos x="0" y="0"/>
                <wp:positionH relativeFrom="column">
                  <wp:posOffset>3133725</wp:posOffset>
                </wp:positionH>
                <wp:positionV relativeFrom="paragraph">
                  <wp:posOffset>13970</wp:posOffset>
                </wp:positionV>
                <wp:extent cx="676275" cy="276225"/>
                <wp:effectExtent l="0" t="0" r="12700" b="12700"/>
                <wp:wrapNone/>
                <wp:docPr id="1049" name="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6275" cy="276225"/>
                        </a:xfrm>
                        <a:prstGeom prst="rect">
                          <a:avLst/>
                        </a:prstGeom>
                        <a:gradFill rotWithShape="1">
                          <a:gsLst>
                            <a:gs pos="0">
                              <a:srgbClr val="FFE4E4"/>
                            </a:gs>
                            <a:gs pos="100000">
                              <a:srgbClr val="FFA2A2"/>
                            </a:gs>
                          </a:gsLst>
                          <a:lin ang="5400000" scaled="0"/>
                        </a:gradFill>
                        <a:ln w="12700">
                          <a:solidFill>
                            <a:srgbClr val="BE4B48"/>
                          </a:solidFill>
                        </a:ln>
                        <a:effectLst>
                          <a:outerShdw dist="1905" dir="5400000" sx="0" sy="0" rotWithShape="0">
                            <a:srgbClr val="000000"/>
                          </a:outerShdw>
                        </a:effectLst>
                      </wps:spPr>
                      <wps:bodyPr anchor="ctr"/>
                    </wps:wsp>
                  </a:graphicData>
                </a:graphic>
              </wp:anchor>
            </w:drawing>
          </mc:Choice>
          <mc:Fallback xmlns:a="http://schemas.openxmlformats.org/drawingml/2006/main">
            <w:pict>
              <v:shape id="0E27477B-C6C5-D934-FF812181FF18" coordsize="21600,21600" style="position:absolute;width:53.25pt;height:21.75pt;margin-top:1.1pt;margin-left:246.75pt;mso-wrap-distance-left:9.36pt;mso-wrap-distance-right:9.36pt;mso-wrap-distance-top:0pt;mso-wrap-distance-bottom:0pt;rotation:0.000000;z-index:251662863;" fillcolor="#ffe4e4" strokecolor="#be4b48" o:spt="1" path="m0,0 l0,21600 r21600,0 l21600,0 x e">
                <v:stroke color="#be4b48" filltype="solid" joinstyle="round" linestyle="single" mitterlimit="800000" weight="1pt"/>
                <w10:wrap side="both"/>
                <v:fill type="gradient" color="#ffe4e4" opacity="1.000000" angle="0.000000" colors="0f #ffffa2a2;65536f #ffffe4e4;"/>
                <o:lock/>
              </v:shape>
            </w:pict>
          </mc:Fallback>
        </mc:AlternateContent>
      </w:r>
      <w:r>
        <w:rPr>
          <w:rFonts w:ascii="Simplified Arabic" w:eastAsia="Simplified Arabic" w:hAnsi="Simplified Arabic" w:cs="Simplified Arabic"/>
          <w:sz w:val="28"/>
          <w:szCs w:val="28"/>
          <w:rtl/>
          <w:lang w:bidi="ar-EG"/>
        </w:rPr>
        <w:t xml:space="preserve">من 5 - 10 سنوات </w:t>
      </w:r>
    </w:p>
    <w:p w:rsidR="00B60FFB" w:rsidRDefault="00ED0938">
      <w:pPr>
        <w:spacing w:line="360" w:lineRule="auto"/>
        <w:jc w:val="both"/>
        <w:rPr>
          <w:rFonts w:ascii="Simplified Arabic" w:eastAsia="Simplified Arabic" w:hAnsi="Simplified Arabic" w:cs="Simplified Arabic"/>
          <w:sz w:val="28"/>
          <w:szCs w:val="28"/>
          <w:rtl/>
          <w:lang w:bidi="ar-EG"/>
        </w:rPr>
      </w:pPr>
      <w:r>
        <w:rPr>
          <w:noProof/>
        </w:rPr>
        <mc:AlternateContent>
          <mc:Choice Requires="wps">
            <w:drawing>
              <wp:anchor distT="0" distB="0" distL="118872" distR="118872" simplePos="0" relativeHeight="251662864" behindDoc="0" locked="0" layoutInCell="1" allowOverlap="1">
                <wp:simplePos x="0" y="0"/>
                <wp:positionH relativeFrom="column">
                  <wp:posOffset>3133725</wp:posOffset>
                </wp:positionH>
                <wp:positionV relativeFrom="paragraph">
                  <wp:posOffset>43180</wp:posOffset>
                </wp:positionV>
                <wp:extent cx="676275" cy="276225"/>
                <wp:effectExtent l="0" t="0" r="12700" b="12700"/>
                <wp:wrapNone/>
                <wp:docPr id="1050" name="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6275" cy="276225"/>
                        </a:xfrm>
                        <a:prstGeom prst="rect">
                          <a:avLst/>
                        </a:prstGeom>
                        <a:gradFill rotWithShape="1">
                          <a:gsLst>
                            <a:gs pos="0">
                              <a:srgbClr val="FFE4E4"/>
                            </a:gs>
                            <a:gs pos="100000">
                              <a:srgbClr val="FFA2A2"/>
                            </a:gs>
                          </a:gsLst>
                          <a:lin ang="5400000" scaled="0"/>
                        </a:gradFill>
                        <a:ln w="12700">
                          <a:solidFill>
                            <a:srgbClr val="BE4B48"/>
                          </a:solidFill>
                        </a:ln>
                        <a:effectLst>
                          <a:outerShdw dist="1905" dir="5400000" sx="0" sy="0" rotWithShape="0">
                            <a:srgbClr val="000000"/>
                          </a:outerShdw>
                        </a:effectLst>
                      </wps:spPr>
                      <wps:bodyPr anchor="ctr"/>
                    </wps:wsp>
                  </a:graphicData>
                </a:graphic>
              </wp:anchor>
            </w:drawing>
          </mc:Choice>
          <mc:Fallback xmlns:a="http://schemas.openxmlformats.org/drawingml/2006/main">
            <w:pict>
              <v:shape id="6483146F-E1D2-19B9-754AEF0DF350" coordsize="21600,21600" style="position:absolute;width:53.25pt;height:21.75pt;margin-top:3.4pt;margin-left:246.75pt;mso-wrap-distance-left:9.36pt;mso-wrap-distance-right:9.36pt;mso-wrap-distance-top:0pt;mso-wrap-distance-bottom:0pt;rotation:0.000000;z-index:251662864;" fillcolor="#ffe4e4" strokecolor="#be4b48" o:spt="1" path="m0,0 l0,21600 r21600,0 l21600,0 x e">
                <v:stroke color="#be4b48" filltype="solid" joinstyle="round" linestyle="single" mitterlimit="800000" weight="1pt"/>
                <w10:wrap side="both"/>
                <v:fill type="gradient" color="#ffe4e4" opacity="1.000000" angle="0.000000" colors="0f #ffffa2a2;65536f #ffffe4e4;"/>
                <o:lock/>
              </v:shape>
            </w:pict>
          </mc:Fallback>
        </mc:AlternateContent>
      </w:r>
      <w:r>
        <w:rPr>
          <w:rFonts w:ascii="Simplified Arabic" w:eastAsia="Simplified Arabic" w:hAnsi="Simplified Arabic" w:cs="Simplified Arabic"/>
          <w:sz w:val="28"/>
          <w:szCs w:val="28"/>
          <w:rtl/>
          <w:lang w:bidi="ar-EG"/>
        </w:rPr>
        <w:t>من 10 - 20 سنة</w:t>
      </w:r>
    </w:p>
    <w:p w:rsidR="00B60FFB" w:rsidRDefault="00ED0938">
      <w:pPr>
        <w:spacing w:line="360" w:lineRule="auto"/>
        <w:jc w:val="both"/>
        <w:rPr>
          <w:rFonts w:ascii="Simplified Arabic" w:eastAsia="Simplified Arabic" w:hAnsi="Simplified Arabic" w:cs="Simplified Arabic"/>
          <w:sz w:val="28"/>
          <w:szCs w:val="28"/>
          <w:rtl/>
          <w:lang w:bidi="ar-EG"/>
        </w:rPr>
      </w:pPr>
      <w:r>
        <w:rPr>
          <w:noProof/>
        </w:rPr>
        <mc:AlternateContent>
          <mc:Choice Requires="wps">
            <w:drawing>
              <wp:anchor distT="0" distB="0" distL="118872" distR="118872" simplePos="0" relativeHeight="251662865" behindDoc="0" locked="0" layoutInCell="1" allowOverlap="1">
                <wp:simplePos x="0" y="0"/>
                <wp:positionH relativeFrom="column">
                  <wp:posOffset>3133725</wp:posOffset>
                </wp:positionH>
                <wp:positionV relativeFrom="paragraph">
                  <wp:posOffset>72390</wp:posOffset>
                </wp:positionV>
                <wp:extent cx="676275" cy="276225"/>
                <wp:effectExtent l="0" t="0" r="12700" b="12700"/>
                <wp:wrapNone/>
                <wp:docPr id="1051" name="Shape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6275" cy="276225"/>
                        </a:xfrm>
                        <a:prstGeom prst="rect">
                          <a:avLst/>
                        </a:prstGeom>
                        <a:gradFill rotWithShape="1">
                          <a:gsLst>
                            <a:gs pos="0">
                              <a:srgbClr val="FFE4E4"/>
                            </a:gs>
                            <a:gs pos="100000">
                              <a:srgbClr val="FFA2A2"/>
                            </a:gs>
                          </a:gsLst>
                          <a:lin ang="5400000" scaled="0"/>
                        </a:gradFill>
                        <a:ln w="12700">
                          <a:solidFill>
                            <a:srgbClr val="BE4B48"/>
                          </a:solidFill>
                        </a:ln>
                        <a:effectLst>
                          <a:outerShdw dist="1905" dir="5400000" sx="0" sy="0" rotWithShape="0">
                            <a:srgbClr val="000000"/>
                          </a:outerShdw>
                        </a:effectLst>
                      </wps:spPr>
                      <wps:bodyPr anchor="ctr"/>
                    </wps:wsp>
                  </a:graphicData>
                </a:graphic>
              </wp:anchor>
            </w:drawing>
          </mc:Choice>
          <mc:Fallback xmlns:a="http://schemas.openxmlformats.org/drawingml/2006/main">
            <w:pict>
              <v:shape id="30D76315-8DEE-3D2C-79D490162B72" coordsize="21600,21600" style="position:absolute;width:53.25pt;height:21.75pt;margin-top:5.7pt;margin-left:246.75pt;mso-wrap-distance-left:9.36pt;mso-wrap-distance-right:9.36pt;mso-wrap-distance-top:0pt;mso-wrap-distance-bottom:0pt;rotation:0.000000;z-index:251662865;" fillcolor="#ffe4e4" strokecolor="#be4b48" o:spt="1" path="m0,0 l0,21600 r21600,0 l21600,0 x e">
                <v:stroke color="#be4b48" filltype="solid" joinstyle="round" linestyle="single" mitterlimit="800000" weight="1pt"/>
                <w10:wrap side="both"/>
                <v:fill type="gradient" color="#ffe4e4" opacity="1.000000" angle="0.000000" colors="0f #ffffa2a2;65536f #ffffe4e4;"/>
                <o:lock/>
              </v:shape>
            </w:pict>
          </mc:Fallback>
        </mc:AlternateContent>
      </w:r>
      <w:r>
        <w:rPr>
          <w:rFonts w:ascii="Simplified Arabic" w:eastAsia="Simplified Arabic" w:hAnsi="Simplified Arabic" w:cs="Simplified Arabic"/>
          <w:sz w:val="28"/>
          <w:szCs w:val="28"/>
          <w:rtl/>
          <w:lang w:bidi="ar-EG"/>
        </w:rPr>
        <w:t>أكثر من 20 سنة</w:t>
      </w:r>
    </w:p>
    <w:p w:rsidR="00B60FFB" w:rsidRDefault="00B60FFB">
      <w:pPr>
        <w:spacing w:line="360" w:lineRule="auto"/>
        <w:jc w:val="both"/>
        <w:rPr>
          <w:rFonts w:ascii="Simplified Arabic" w:eastAsia="Simplified Arabic" w:hAnsi="Simplified Arabic" w:cs="Simplified Arabic"/>
          <w:sz w:val="28"/>
          <w:szCs w:val="28"/>
          <w:rtl/>
          <w:lang w:bidi="ar-EG"/>
        </w:rPr>
      </w:pPr>
    </w:p>
    <w:p w:rsidR="00B60FFB" w:rsidRDefault="00B60FFB">
      <w:pPr>
        <w:spacing w:before="120" w:line="360" w:lineRule="auto"/>
        <w:jc w:val="both"/>
        <w:rPr>
          <w:rFonts w:ascii="Simplified Arabic" w:hAnsi="Simplified Arabic" w:cs="Simplified Arabic"/>
          <w:b/>
          <w:bCs/>
          <w:sz w:val="28"/>
          <w:szCs w:val="28"/>
          <w:rtl/>
        </w:rPr>
      </w:pPr>
    </w:p>
    <w:p w:rsidR="00B60FFB" w:rsidRDefault="00B60FFB">
      <w:pPr>
        <w:spacing w:before="120" w:line="360" w:lineRule="auto"/>
        <w:jc w:val="both"/>
        <w:rPr>
          <w:rFonts w:ascii="Simplified Arabic" w:hAnsi="Simplified Arabic" w:cs="Simplified Arabic"/>
          <w:b/>
          <w:bCs/>
          <w:sz w:val="28"/>
          <w:szCs w:val="28"/>
        </w:rPr>
      </w:pPr>
    </w:p>
    <w:p w:rsidR="00B60FFB" w:rsidRDefault="00ED0938">
      <w:pPr>
        <w:spacing w:before="120"/>
        <w:jc w:val="both"/>
        <w:rPr>
          <w:rFonts w:ascii="Arial" w:hAnsi="Arial" w:cs="Simplified Arabic"/>
          <w:b/>
          <w:bCs/>
          <w:sz w:val="28"/>
          <w:szCs w:val="28"/>
          <w:rtl/>
        </w:rPr>
      </w:pPr>
      <w:r>
        <w:rPr>
          <w:rFonts w:ascii="Arial" w:hAnsi="Arial" w:cs="Simplified Arabic" w:hint="cs"/>
          <w:b/>
          <w:bCs/>
          <w:sz w:val="28"/>
          <w:szCs w:val="28"/>
          <w:rtl/>
        </w:rPr>
        <w:lastRenderedPageBreak/>
        <w:t>أولاً: المتغير المستقل: أبعاد القيادة التحويلية:-</w:t>
      </w:r>
    </w:p>
    <w:p w:rsidR="00B60FFB" w:rsidRDefault="00ED0938">
      <w:pPr>
        <w:spacing w:before="120"/>
        <w:jc w:val="both"/>
        <w:rPr>
          <w:rFonts w:ascii="Arial" w:hAnsi="Arial" w:cs="Simplified Arabic"/>
          <w:sz w:val="28"/>
          <w:szCs w:val="28"/>
          <w:rtl/>
        </w:rPr>
      </w:pPr>
      <w:r>
        <w:rPr>
          <w:rFonts w:ascii="Arial" w:hAnsi="Arial" w:cs="Simplified Arabic" w:hint="cs"/>
          <w:sz w:val="28"/>
          <w:szCs w:val="28"/>
          <w:rtl/>
        </w:rPr>
        <w:t xml:space="preserve">تعكس معلومات الجدول التالي أهم أبعاد القيادة التحويلية الرجاء وضع علامة </w:t>
      </w:r>
      <w:r>
        <w:rPr>
          <w:rFonts w:cs="Simplified Arabic" w:hint="cs"/>
          <w:b/>
          <w:i/>
          <w:sz w:val="28"/>
          <w:szCs w:val="28"/>
          <w:rtl/>
        </w:rPr>
        <w:t>(</w:t>
      </w:r>
      <w:r>
        <w:rPr>
          <w:rFonts w:cs="Simplified Arabic" w:hint="cs"/>
          <w:b/>
          <w:i/>
          <w:sz w:val="28"/>
          <w:szCs w:val="28"/>
          <w:rtl/>
          <w:lang w:bidi="ar-EG"/>
        </w:rPr>
        <w:t xml:space="preserve"> </w:t>
      </w:r>
      <w:r>
        <w:rPr>
          <w:rFonts w:ascii="Symbol" w:hAnsi="Symbol" w:cs="Simplified Arabic"/>
          <w:b/>
          <w:i/>
          <w:sz w:val="28"/>
          <w:szCs w:val="28"/>
        </w:rPr>
        <w:t></w:t>
      </w:r>
      <w:r>
        <w:rPr>
          <w:rFonts w:cs="Simplified Arabic" w:hint="cs"/>
          <w:b/>
          <w:i/>
          <w:sz w:val="28"/>
          <w:szCs w:val="28"/>
          <w:rtl/>
        </w:rPr>
        <w:t>) على درجة موافقتك على العبارة</w:t>
      </w:r>
      <w:r>
        <w:rPr>
          <w:rFonts w:ascii="Arial" w:hAnsi="Arial" w:cs="Simplified Arabic" w:hint="cs"/>
          <w:sz w:val="28"/>
          <w:szCs w:val="28"/>
          <w:rtl/>
        </w:rPr>
        <w:t xml:space="preserve"> .</w:t>
      </w:r>
    </w:p>
    <w:tbl>
      <w:tblPr>
        <w:bidiVisual/>
        <w:tblW w:w="10881"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ayout w:type="fixed"/>
        <w:tblLook w:val="01E0" w:firstRow="1" w:lastRow="1" w:firstColumn="1" w:lastColumn="1" w:noHBand="0" w:noVBand="0"/>
      </w:tblPr>
      <w:tblGrid>
        <w:gridCol w:w="5400"/>
        <w:gridCol w:w="1225"/>
        <w:gridCol w:w="687"/>
        <w:gridCol w:w="968"/>
        <w:gridCol w:w="900"/>
        <w:gridCol w:w="1701"/>
      </w:tblGrid>
      <w:tr w:rsidR="00B60FFB">
        <w:trPr>
          <w:tblHeader/>
          <w:jc w:val="center"/>
        </w:trPr>
        <w:tc>
          <w:tcPr>
            <w:tcW w:w="5400" w:type="dxa"/>
            <w:vMerge w:val="restart"/>
            <w:tcBorders>
              <w:top w:val="thinThickSmallGap" w:sz="24" w:space="0" w:color="auto"/>
            </w:tcBorders>
            <w:shd w:val="clear" w:color="auto" w:fill="999999"/>
            <w:vAlign w:val="center"/>
          </w:tcPr>
          <w:p w:rsidR="00B60FFB" w:rsidRDefault="00ED0938">
            <w:pPr>
              <w:spacing w:before="120"/>
              <w:jc w:val="center"/>
              <w:rPr>
                <w:rFonts w:ascii="Arial" w:hAnsi="Arial" w:cs="Simplified Arabic"/>
                <w:b/>
                <w:bCs/>
                <w:sz w:val="32"/>
                <w:szCs w:val="32"/>
                <w:rtl/>
              </w:rPr>
            </w:pPr>
            <w:r>
              <w:rPr>
                <w:rFonts w:ascii="Arial" w:hAnsi="Arial" w:cs="Simplified Arabic" w:hint="cs"/>
                <w:b/>
                <w:bCs/>
                <w:sz w:val="32"/>
                <w:szCs w:val="32"/>
                <w:rtl/>
              </w:rPr>
              <w:t xml:space="preserve">المتغير المستقل أبعاد القيادة التحويلية </w:t>
            </w:r>
          </w:p>
        </w:tc>
        <w:tc>
          <w:tcPr>
            <w:tcW w:w="5481" w:type="dxa"/>
            <w:gridSpan w:val="5"/>
            <w:tcBorders>
              <w:top w:val="thinThickSmallGap" w:sz="24" w:space="0" w:color="auto"/>
              <w:bottom w:val="thickThinSmallGap" w:sz="24" w:space="0" w:color="auto"/>
            </w:tcBorders>
            <w:shd w:val="clear" w:color="auto" w:fill="999999"/>
          </w:tcPr>
          <w:p w:rsidR="00B60FFB" w:rsidRDefault="00ED0938">
            <w:pPr>
              <w:spacing w:before="120"/>
              <w:jc w:val="center"/>
              <w:rPr>
                <w:rFonts w:ascii="Arial" w:hAnsi="Arial" w:cs="Simplified Arabic"/>
                <w:b/>
                <w:bCs/>
                <w:sz w:val="32"/>
                <w:szCs w:val="32"/>
                <w:rtl/>
              </w:rPr>
            </w:pPr>
            <w:r>
              <w:rPr>
                <w:rFonts w:ascii="Arial" w:hAnsi="Arial" w:cs="Simplified Arabic" w:hint="cs"/>
                <w:b/>
                <w:bCs/>
                <w:sz w:val="32"/>
                <w:szCs w:val="32"/>
                <w:rtl/>
              </w:rPr>
              <w:t>درجة الموافقة</w:t>
            </w:r>
          </w:p>
        </w:tc>
      </w:tr>
      <w:tr w:rsidR="00B60FFB">
        <w:trPr>
          <w:tblHeader/>
          <w:jc w:val="center"/>
        </w:trPr>
        <w:tc>
          <w:tcPr>
            <w:tcW w:w="5400" w:type="dxa"/>
            <w:vMerge/>
            <w:tcBorders>
              <w:bottom w:val="thickThinSmallGap" w:sz="24" w:space="0" w:color="auto"/>
            </w:tcBorders>
            <w:shd w:val="clear" w:color="auto" w:fill="999999"/>
          </w:tcPr>
          <w:p w:rsidR="00B60FFB" w:rsidRDefault="00B60FFB">
            <w:pPr>
              <w:spacing w:before="120"/>
              <w:jc w:val="center"/>
              <w:rPr>
                <w:rFonts w:ascii="Arial" w:hAnsi="Arial" w:cs="Simplified Arabic"/>
                <w:b/>
                <w:bCs/>
                <w:sz w:val="32"/>
                <w:szCs w:val="32"/>
                <w:rtl/>
              </w:rPr>
            </w:pPr>
          </w:p>
        </w:tc>
        <w:tc>
          <w:tcPr>
            <w:tcW w:w="1225" w:type="dxa"/>
            <w:tcBorders>
              <w:top w:val="thinThickSmallGap" w:sz="24" w:space="0" w:color="auto"/>
              <w:bottom w:val="thickThinSmallGap" w:sz="24" w:space="0" w:color="auto"/>
            </w:tcBorders>
            <w:shd w:val="clear" w:color="auto" w:fill="999999"/>
          </w:tcPr>
          <w:p w:rsidR="00B60FFB" w:rsidRDefault="00ED0938">
            <w:pPr>
              <w:spacing w:before="120"/>
              <w:jc w:val="center"/>
              <w:rPr>
                <w:rFonts w:ascii="Arial" w:hAnsi="Arial" w:cs="Simplified Arabic"/>
                <w:b/>
                <w:bCs/>
                <w:rtl/>
              </w:rPr>
            </w:pPr>
            <w:r>
              <w:rPr>
                <w:rFonts w:ascii="Arial" w:hAnsi="Arial" w:cs="Simplified Arabic" w:hint="cs"/>
                <w:b/>
                <w:bCs/>
                <w:rtl/>
              </w:rPr>
              <w:t>موافق بشدة</w:t>
            </w:r>
          </w:p>
        </w:tc>
        <w:tc>
          <w:tcPr>
            <w:tcW w:w="687" w:type="dxa"/>
            <w:tcBorders>
              <w:top w:val="thinThickSmallGap" w:sz="24" w:space="0" w:color="auto"/>
              <w:bottom w:val="thickThinSmallGap" w:sz="24" w:space="0" w:color="auto"/>
            </w:tcBorders>
            <w:shd w:val="clear" w:color="auto" w:fill="999999"/>
          </w:tcPr>
          <w:p w:rsidR="00B60FFB" w:rsidRDefault="00ED0938">
            <w:pPr>
              <w:spacing w:before="120"/>
              <w:jc w:val="center"/>
              <w:rPr>
                <w:rFonts w:ascii="Arial" w:hAnsi="Arial" w:cs="Simplified Arabic"/>
                <w:b/>
                <w:bCs/>
                <w:rtl/>
              </w:rPr>
            </w:pPr>
            <w:r>
              <w:rPr>
                <w:rFonts w:ascii="Arial" w:hAnsi="Arial" w:cs="Simplified Arabic" w:hint="cs"/>
                <w:b/>
                <w:bCs/>
                <w:rtl/>
              </w:rPr>
              <w:t>موافق</w:t>
            </w:r>
          </w:p>
        </w:tc>
        <w:tc>
          <w:tcPr>
            <w:tcW w:w="968" w:type="dxa"/>
            <w:tcBorders>
              <w:top w:val="thinThickSmallGap" w:sz="24" w:space="0" w:color="auto"/>
              <w:bottom w:val="thickThinSmallGap" w:sz="24" w:space="0" w:color="auto"/>
            </w:tcBorders>
            <w:shd w:val="clear" w:color="auto" w:fill="999999"/>
          </w:tcPr>
          <w:p w:rsidR="00B60FFB" w:rsidRDefault="00ED0938">
            <w:pPr>
              <w:spacing w:before="120"/>
              <w:jc w:val="center"/>
              <w:rPr>
                <w:rFonts w:ascii="Arial" w:hAnsi="Arial" w:cs="Simplified Arabic"/>
                <w:b/>
                <w:bCs/>
                <w:rtl/>
              </w:rPr>
            </w:pPr>
            <w:r>
              <w:rPr>
                <w:rFonts w:ascii="Arial" w:hAnsi="Arial" w:cs="Simplified Arabic" w:hint="cs"/>
                <w:b/>
                <w:bCs/>
                <w:rtl/>
              </w:rPr>
              <w:t>محايد</w:t>
            </w:r>
          </w:p>
        </w:tc>
        <w:tc>
          <w:tcPr>
            <w:tcW w:w="900" w:type="dxa"/>
            <w:tcBorders>
              <w:top w:val="thinThickSmallGap" w:sz="24" w:space="0" w:color="auto"/>
              <w:bottom w:val="thickThinSmallGap" w:sz="24" w:space="0" w:color="auto"/>
            </w:tcBorders>
            <w:shd w:val="clear" w:color="auto" w:fill="999999"/>
          </w:tcPr>
          <w:p w:rsidR="00B60FFB" w:rsidRDefault="00ED0938">
            <w:pPr>
              <w:spacing w:before="120"/>
              <w:jc w:val="center"/>
              <w:rPr>
                <w:rFonts w:ascii="Arial" w:hAnsi="Arial" w:cs="Simplified Arabic"/>
                <w:b/>
                <w:bCs/>
                <w:rtl/>
              </w:rPr>
            </w:pPr>
            <w:r>
              <w:rPr>
                <w:rFonts w:ascii="Arial" w:hAnsi="Arial" w:cs="Simplified Arabic" w:hint="cs"/>
                <w:b/>
                <w:bCs/>
                <w:rtl/>
              </w:rPr>
              <w:t>لا أوافق</w:t>
            </w:r>
          </w:p>
        </w:tc>
        <w:tc>
          <w:tcPr>
            <w:tcW w:w="1701" w:type="dxa"/>
            <w:tcBorders>
              <w:top w:val="thinThickSmallGap" w:sz="24" w:space="0" w:color="auto"/>
              <w:bottom w:val="thickThinSmallGap" w:sz="24" w:space="0" w:color="auto"/>
            </w:tcBorders>
            <w:shd w:val="clear" w:color="auto" w:fill="999999"/>
          </w:tcPr>
          <w:p w:rsidR="00B60FFB" w:rsidRDefault="00ED0938">
            <w:pPr>
              <w:spacing w:before="120"/>
              <w:jc w:val="center"/>
              <w:rPr>
                <w:rFonts w:ascii="Arial" w:hAnsi="Arial" w:cs="Simplified Arabic"/>
                <w:b/>
                <w:bCs/>
                <w:rtl/>
              </w:rPr>
            </w:pPr>
            <w:r>
              <w:rPr>
                <w:rFonts w:ascii="Arial" w:hAnsi="Arial" w:cs="Simplified Arabic" w:hint="cs"/>
                <w:b/>
                <w:bCs/>
                <w:rtl/>
              </w:rPr>
              <w:t>لا أوافق بشدة</w:t>
            </w:r>
          </w:p>
        </w:tc>
      </w:tr>
      <w:tr w:rsidR="00B60FFB">
        <w:trPr>
          <w:jc w:val="center"/>
        </w:trPr>
        <w:tc>
          <w:tcPr>
            <w:tcW w:w="10881" w:type="dxa"/>
            <w:gridSpan w:val="6"/>
            <w:tcBorders>
              <w:top w:val="thickThinSmallGap" w:sz="24" w:space="0" w:color="auto"/>
            </w:tcBorders>
          </w:tcPr>
          <w:p w:rsidR="00B60FFB" w:rsidRDefault="00ED0938">
            <w:pPr>
              <w:tabs>
                <w:tab w:val="left" w:pos="6963"/>
              </w:tabs>
              <w:spacing w:before="120"/>
              <w:jc w:val="center"/>
              <w:rPr>
                <w:rFonts w:ascii="Arial" w:hAnsi="Arial" w:cs="Simplified Arabic"/>
                <w:b/>
                <w:bCs/>
                <w:sz w:val="28"/>
                <w:szCs w:val="28"/>
                <w:rtl/>
              </w:rPr>
            </w:pPr>
            <w:r>
              <w:rPr>
                <w:rFonts w:ascii="Arial" w:hAnsi="Arial" w:cs="Simplified Arabic" w:hint="cs"/>
                <w:b/>
                <w:bCs/>
                <w:sz w:val="28"/>
                <w:szCs w:val="28"/>
                <w:rtl/>
              </w:rPr>
              <w:t>1- البعد الأول : التحفيز</w:t>
            </w:r>
          </w:p>
        </w:tc>
      </w:tr>
      <w:tr w:rsidR="00B60FFB">
        <w:trPr>
          <w:jc w:val="center"/>
        </w:trPr>
        <w:tc>
          <w:tcPr>
            <w:tcW w:w="5400" w:type="dxa"/>
          </w:tcPr>
          <w:p w:rsidR="00B60FFB" w:rsidRDefault="00ED0938">
            <w:pPr>
              <w:tabs>
                <w:tab w:val="left" w:pos="611"/>
              </w:tabs>
              <w:spacing w:before="120"/>
              <w:ind w:left="26"/>
              <w:jc w:val="both"/>
              <w:rPr>
                <w:rFonts w:ascii="Arial" w:hAnsi="Arial" w:cs="Simplified Arabic"/>
                <w:sz w:val="28"/>
                <w:szCs w:val="28"/>
                <w:rtl/>
              </w:rPr>
            </w:pPr>
            <w:r>
              <w:rPr>
                <w:rFonts w:ascii="Arial" w:hAnsi="Arial" w:cs="Simplified Arabic"/>
                <w:sz w:val="28"/>
                <w:szCs w:val="28"/>
                <w:rtl/>
              </w:rPr>
              <w:t>التحفيز المادي من القائد التحويلي يزيد من إنتاجية الموظفين في قطاع الخدمات المالية السعودية ويغرس بينهم حب التحدي</w:t>
            </w:r>
          </w:p>
        </w:tc>
        <w:tc>
          <w:tcPr>
            <w:tcW w:w="1225" w:type="dxa"/>
          </w:tcPr>
          <w:p w:rsidR="00B60FFB" w:rsidRDefault="00B60FFB">
            <w:pPr>
              <w:spacing w:before="120"/>
              <w:jc w:val="both"/>
              <w:rPr>
                <w:rFonts w:ascii="Arial" w:hAnsi="Arial" w:cs="Simplified Arabic"/>
                <w:sz w:val="28"/>
                <w:szCs w:val="28"/>
                <w:rtl/>
              </w:rPr>
            </w:pPr>
          </w:p>
        </w:tc>
        <w:tc>
          <w:tcPr>
            <w:tcW w:w="687" w:type="dxa"/>
          </w:tcPr>
          <w:p w:rsidR="00B60FFB" w:rsidRDefault="00B60FFB">
            <w:pPr>
              <w:spacing w:before="120"/>
              <w:jc w:val="both"/>
              <w:rPr>
                <w:rFonts w:ascii="Arial" w:hAnsi="Arial" w:cs="Simplified Arabic"/>
                <w:sz w:val="28"/>
                <w:szCs w:val="28"/>
                <w:rtl/>
              </w:rPr>
            </w:pPr>
          </w:p>
        </w:tc>
        <w:tc>
          <w:tcPr>
            <w:tcW w:w="968" w:type="dxa"/>
          </w:tcPr>
          <w:p w:rsidR="00B60FFB" w:rsidRDefault="00B60FFB">
            <w:pPr>
              <w:spacing w:before="120"/>
              <w:jc w:val="both"/>
              <w:rPr>
                <w:rFonts w:ascii="Arial" w:hAnsi="Arial" w:cs="Simplified Arabic"/>
                <w:sz w:val="28"/>
                <w:szCs w:val="28"/>
                <w:rtl/>
              </w:rPr>
            </w:pPr>
          </w:p>
        </w:tc>
        <w:tc>
          <w:tcPr>
            <w:tcW w:w="900" w:type="dxa"/>
          </w:tcPr>
          <w:p w:rsidR="00B60FFB" w:rsidRDefault="00B60FFB">
            <w:pPr>
              <w:spacing w:before="120"/>
              <w:jc w:val="both"/>
              <w:rPr>
                <w:rFonts w:ascii="Arial" w:hAnsi="Arial" w:cs="Simplified Arabic"/>
                <w:sz w:val="28"/>
                <w:szCs w:val="28"/>
                <w:rtl/>
              </w:rPr>
            </w:pPr>
          </w:p>
        </w:tc>
        <w:tc>
          <w:tcPr>
            <w:tcW w:w="1701" w:type="dxa"/>
          </w:tcPr>
          <w:p w:rsidR="00B60FFB" w:rsidRDefault="00B60FFB">
            <w:pPr>
              <w:spacing w:before="120"/>
              <w:jc w:val="both"/>
              <w:rPr>
                <w:rFonts w:ascii="Arial" w:hAnsi="Arial" w:cs="Simplified Arabic"/>
                <w:sz w:val="28"/>
                <w:szCs w:val="28"/>
                <w:rtl/>
              </w:rPr>
            </w:pPr>
          </w:p>
        </w:tc>
      </w:tr>
      <w:tr w:rsidR="00B60FFB">
        <w:trPr>
          <w:trHeight w:val="1456"/>
          <w:jc w:val="center"/>
        </w:trPr>
        <w:tc>
          <w:tcPr>
            <w:tcW w:w="5400" w:type="dxa"/>
          </w:tcPr>
          <w:p w:rsidR="00B60FFB" w:rsidRDefault="00ED0938">
            <w:pPr>
              <w:tabs>
                <w:tab w:val="left" w:pos="611"/>
              </w:tabs>
              <w:spacing w:before="120"/>
              <w:ind w:left="26"/>
              <w:jc w:val="both"/>
              <w:rPr>
                <w:rFonts w:ascii="Arial" w:hAnsi="Arial" w:cs="Simplified Arabic"/>
                <w:sz w:val="28"/>
                <w:szCs w:val="28"/>
                <w:rtl/>
              </w:rPr>
            </w:pPr>
            <w:r>
              <w:rPr>
                <w:rFonts w:ascii="Arial" w:hAnsi="Arial" w:cs="Simplified Arabic"/>
                <w:sz w:val="28"/>
                <w:szCs w:val="28"/>
                <w:rtl/>
              </w:rPr>
              <w:t>التحفيز المعنوي من القائد التحويلي يزيد من إلتزام الموظفين في قطاع الخدمات المالية السعودية.</w:t>
            </w:r>
          </w:p>
        </w:tc>
        <w:tc>
          <w:tcPr>
            <w:tcW w:w="1225" w:type="dxa"/>
          </w:tcPr>
          <w:p w:rsidR="00B60FFB" w:rsidRDefault="00B60FFB">
            <w:pPr>
              <w:spacing w:before="120"/>
              <w:jc w:val="both"/>
              <w:rPr>
                <w:rFonts w:ascii="Arial" w:hAnsi="Arial" w:cs="Simplified Arabic"/>
                <w:sz w:val="28"/>
                <w:szCs w:val="28"/>
                <w:rtl/>
              </w:rPr>
            </w:pPr>
          </w:p>
        </w:tc>
        <w:tc>
          <w:tcPr>
            <w:tcW w:w="687" w:type="dxa"/>
          </w:tcPr>
          <w:p w:rsidR="00B60FFB" w:rsidRDefault="00B60FFB">
            <w:pPr>
              <w:spacing w:before="120"/>
              <w:jc w:val="both"/>
              <w:rPr>
                <w:rFonts w:ascii="Arial" w:hAnsi="Arial" w:cs="Simplified Arabic"/>
                <w:sz w:val="28"/>
                <w:szCs w:val="28"/>
                <w:rtl/>
              </w:rPr>
            </w:pPr>
          </w:p>
        </w:tc>
        <w:tc>
          <w:tcPr>
            <w:tcW w:w="968" w:type="dxa"/>
          </w:tcPr>
          <w:p w:rsidR="00B60FFB" w:rsidRDefault="00B60FFB">
            <w:pPr>
              <w:spacing w:before="120"/>
              <w:jc w:val="both"/>
              <w:rPr>
                <w:rFonts w:ascii="Arial" w:hAnsi="Arial" w:cs="Simplified Arabic"/>
                <w:sz w:val="28"/>
                <w:szCs w:val="28"/>
                <w:rtl/>
              </w:rPr>
            </w:pPr>
          </w:p>
        </w:tc>
        <w:tc>
          <w:tcPr>
            <w:tcW w:w="900" w:type="dxa"/>
          </w:tcPr>
          <w:p w:rsidR="00B60FFB" w:rsidRDefault="00B60FFB">
            <w:pPr>
              <w:spacing w:before="120"/>
              <w:jc w:val="both"/>
              <w:rPr>
                <w:rFonts w:ascii="Arial" w:hAnsi="Arial" w:cs="Simplified Arabic"/>
                <w:sz w:val="28"/>
                <w:szCs w:val="28"/>
                <w:rtl/>
              </w:rPr>
            </w:pPr>
          </w:p>
        </w:tc>
        <w:tc>
          <w:tcPr>
            <w:tcW w:w="1701" w:type="dxa"/>
          </w:tcPr>
          <w:p w:rsidR="00B60FFB" w:rsidRDefault="00B60FFB">
            <w:pPr>
              <w:spacing w:before="120"/>
              <w:jc w:val="both"/>
              <w:rPr>
                <w:rFonts w:ascii="Arial" w:hAnsi="Arial" w:cs="Simplified Arabic"/>
                <w:sz w:val="28"/>
                <w:szCs w:val="28"/>
                <w:rtl/>
              </w:rPr>
            </w:pPr>
          </w:p>
        </w:tc>
      </w:tr>
      <w:tr w:rsidR="00B60FFB">
        <w:trPr>
          <w:jc w:val="center"/>
        </w:trPr>
        <w:tc>
          <w:tcPr>
            <w:tcW w:w="5400" w:type="dxa"/>
          </w:tcPr>
          <w:p w:rsidR="00B60FFB" w:rsidRDefault="00ED0938">
            <w:pPr>
              <w:spacing w:before="120"/>
              <w:ind w:left="26"/>
              <w:jc w:val="both"/>
              <w:rPr>
                <w:rFonts w:ascii="Arial" w:hAnsi="Arial" w:cs="Simplified Arabic"/>
                <w:sz w:val="28"/>
                <w:szCs w:val="28"/>
                <w:rtl/>
              </w:rPr>
            </w:pPr>
            <w:r>
              <w:rPr>
                <w:rFonts w:ascii="Arial" w:hAnsi="Arial" w:cs="Simplified Arabic"/>
                <w:sz w:val="28"/>
                <w:szCs w:val="28"/>
                <w:rtl/>
              </w:rPr>
              <w:t>تحفيز القائد التحويلي للموظفين يزيد من جودة الخدمات المالية المقدمة في قطاع الخدمات المالية السعودية</w:t>
            </w:r>
          </w:p>
        </w:tc>
        <w:tc>
          <w:tcPr>
            <w:tcW w:w="1225" w:type="dxa"/>
          </w:tcPr>
          <w:p w:rsidR="00B60FFB" w:rsidRDefault="00B60FFB">
            <w:pPr>
              <w:spacing w:before="120"/>
              <w:jc w:val="both"/>
              <w:rPr>
                <w:rFonts w:ascii="Arial" w:hAnsi="Arial" w:cs="Simplified Arabic"/>
                <w:sz w:val="28"/>
                <w:szCs w:val="28"/>
                <w:rtl/>
              </w:rPr>
            </w:pPr>
          </w:p>
        </w:tc>
        <w:tc>
          <w:tcPr>
            <w:tcW w:w="687" w:type="dxa"/>
          </w:tcPr>
          <w:p w:rsidR="00B60FFB" w:rsidRDefault="00B60FFB">
            <w:pPr>
              <w:spacing w:before="120"/>
              <w:jc w:val="both"/>
              <w:rPr>
                <w:rFonts w:ascii="Arial" w:hAnsi="Arial" w:cs="Simplified Arabic"/>
                <w:sz w:val="28"/>
                <w:szCs w:val="28"/>
                <w:rtl/>
              </w:rPr>
            </w:pPr>
          </w:p>
        </w:tc>
        <w:tc>
          <w:tcPr>
            <w:tcW w:w="968" w:type="dxa"/>
          </w:tcPr>
          <w:p w:rsidR="00B60FFB" w:rsidRDefault="00B60FFB">
            <w:pPr>
              <w:spacing w:before="120"/>
              <w:jc w:val="both"/>
              <w:rPr>
                <w:rFonts w:ascii="Arial" w:hAnsi="Arial" w:cs="Simplified Arabic"/>
                <w:sz w:val="28"/>
                <w:szCs w:val="28"/>
                <w:rtl/>
              </w:rPr>
            </w:pPr>
          </w:p>
        </w:tc>
        <w:tc>
          <w:tcPr>
            <w:tcW w:w="900" w:type="dxa"/>
          </w:tcPr>
          <w:p w:rsidR="00B60FFB" w:rsidRDefault="00B60FFB">
            <w:pPr>
              <w:spacing w:before="120"/>
              <w:jc w:val="both"/>
              <w:rPr>
                <w:rFonts w:ascii="Arial" w:hAnsi="Arial" w:cs="Simplified Arabic"/>
                <w:sz w:val="28"/>
                <w:szCs w:val="28"/>
                <w:rtl/>
              </w:rPr>
            </w:pPr>
          </w:p>
        </w:tc>
        <w:tc>
          <w:tcPr>
            <w:tcW w:w="1701" w:type="dxa"/>
          </w:tcPr>
          <w:p w:rsidR="00B60FFB" w:rsidRDefault="00B60FFB">
            <w:pPr>
              <w:spacing w:before="120"/>
              <w:jc w:val="both"/>
              <w:rPr>
                <w:rFonts w:ascii="Arial" w:hAnsi="Arial" w:cs="Simplified Arabic"/>
                <w:sz w:val="28"/>
                <w:szCs w:val="28"/>
                <w:rtl/>
              </w:rPr>
            </w:pPr>
          </w:p>
        </w:tc>
      </w:tr>
      <w:tr w:rsidR="00B60FFB">
        <w:trPr>
          <w:jc w:val="center"/>
        </w:trPr>
        <w:tc>
          <w:tcPr>
            <w:tcW w:w="10881" w:type="dxa"/>
            <w:gridSpan w:val="6"/>
          </w:tcPr>
          <w:p w:rsidR="00B60FFB" w:rsidRDefault="00ED0938">
            <w:pPr>
              <w:tabs>
                <w:tab w:val="left" w:pos="6963"/>
              </w:tabs>
              <w:spacing w:before="120"/>
              <w:jc w:val="center"/>
              <w:rPr>
                <w:rFonts w:ascii="Arial" w:hAnsi="Arial" w:cs="Simplified Arabic"/>
                <w:b/>
                <w:bCs/>
                <w:sz w:val="28"/>
                <w:szCs w:val="28"/>
                <w:rtl/>
              </w:rPr>
            </w:pPr>
            <w:r>
              <w:rPr>
                <w:rFonts w:ascii="Arial" w:hAnsi="Arial" w:cs="Simplified Arabic" w:hint="cs"/>
                <w:b/>
                <w:bCs/>
                <w:sz w:val="28"/>
                <w:szCs w:val="28"/>
                <w:rtl/>
              </w:rPr>
              <w:t>2- البعد الثاني : الرؤية المستقبلية</w:t>
            </w:r>
          </w:p>
        </w:tc>
      </w:tr>
      <w:tr w:rsidR="00B60FFB">
        <w:trPr>
          <w:jc w:val="center"/>
        </w:trPr>
        <w:tc>
          <w:tcPr>
            <w:tcW w:w="5400" w:type="dxa"/>
          </w:tcPr>
          <w:p w:rsidR="00B60FFB" w:rsidRDefault="00ED0938">
            <w:pPr>
              <w:spacing w:before="120"/>
              <w:ind w:left="26"/>
              <w:jc w:val="both"/>
              <w:rPr>
                <w:rFonts w:ascii="Arial" w:hAnsi="Arial" w:cs="Simplified Arabic"/>
                <w:sz w:val="28"/>
                <w:szCs w:val="28"/>
                <w:rtl/>
              </w:rPr>
            </w:pPr>
            <w:r>
              <w:rPr>
                <w:rFonts w:ascii="Arial" w:hAnsi="Arial" w:cs="Simplified Arabic" w:hint="cs"/>
                <w:sz w:val="28"/>
                <w:szCs w:val="28"/>
                <w:rtl/>
              </w:rPr>
              <w:t>يعمل القائد التحويلي في قطاع الخدمات المالية السعودية كمحفز للموظفين على تعزيز الابتكار</w:t>
            </w:r>
          </w:p>
        </w:tc>
        <w:tc>
          <w:tcPr>
            <w:tcW w:w="1225" w:type="dxa"/>
          </w:tcPr>
          <w:p w:rsidR="00B60FFB" w:rsidRDefault="00B60FFB">
            <w:pPr>
              <w:spacing w:before="120"/>
              <w:jc w:val="both"/>
              <w:rPr>
                <w:rFonts w:ascii="Arial" w:hAnsi="Arial" w:cs="Simplified Arabic"/>
                <w:sz w:val="28"/>
                <w:szCs w:val="28"/>
                <w:rtl/>
              </w:rPr>
            </w:pPr>
          </w:p>
        </w:tc>
        <w:tc>
          <w:tcPr>
            <w:tcW w:w="687" w:type="dxa"/>
          </w:tcPr>
          <w:p w:rsidR="00B60FFB" w:rsidRDefault="00B60FFB">
            <w:pPr>
              <w:spacing w:before="120"/>
              <w:jc w:val="both"/>
              <w:rPr>
                <w:rFonts w:ascii="Arial" w:hAnsi="Arial" w:cs="Simplified Arabic"/>
                <w:sz w:val="28"/>
                <w:szCs w:val="28"/>
                <w:rtl/>
              </w:rPr>
            </w:pPr>
          </w:p>
        </w:tc>
        <w:tc>
          <w:tcPr>
            <w:tcW w:w="968" w:type="dxa"/>
          </w:tcPr>
          <w:p w:rsidR="00B60FFB" w:rsidRDefault="00B60FFB">
            <w:pPr>
              <w:spacing w:before="120"/>
              <w:jc w:val="both"/>
              <w:rPr>
                <w:rFonts w:ascii="Arial" w:hAnsi="Arial" w:cs="Simplified Arabic"/>
                <w:sz w:val="28"/>
                <w:szCs w:val="28"/>
                <w:rtl/>
              </w:rPr>
            </w:pPr>
          </w:p>
        </w:tc>
        <w:tc>
          <w:tcPr>
            <w:tcW w:w="900" w:type="dxa"/>
          </w:tcPr>
          <w:p w:rsidR="00B60FFB" w:rsidRDefault="00B60FFB">
            <w:pPr>
              <w:spacing w:before="120"/>
              <w:jc w:val="both"/>
              <w:rPr>
                <w:rFonts w:ascii="Arial" w:hAnsi="Arial" w:cs="Simplified Arabic"/>
                <w:sz w:val="28"/>
                <w:szCs w:val="28"/>
                <w:rtl/>
              </w:rPr>
            </w:pPr>
          </w:p>
        </w:tc>
        <w:tc>
          <w:tcPr>
            <w:tcW w:w="1701" w:type="dxa"/>
          </w:tcPr>
          <w:p w:rsidR="00B60FFB" w:rsidRDefault="00B60FFB">
            <w:pPr>
              <w:spacing w:before="120"/>
              <w:jc w:val="both"/>
              <w:rPr>
                <w:rFonts w:ascii="Arial" w:hAnsi="Arial" w:cs="Simplified Arabic"/>
                <w:sz w:val="28"/>
                <w:szCs w:val="28"/>
                <w:rtl/>
              </w:rPr>
            </w:pPr>
          </w:p>
        </w:tc>
      </w:tr>
      <w:tr w:rsidR="00B60FFB">
        <w:trPr>
          <w:jc w:val="center"/>
        </w:trPr>
        <w:tc>
          <w:tcPr>
            <w:tcW w:w="5400" w:type="dxa"/>
          </w:tcPr>
          <w:p w:rsidR="00B60FFB" w:rsidRDefault="00ED0938">
            <w:pPr>
              <w:spacing w:before="120"/>
              <w:ind w:left="26"/>
              <w:jc w:val="both"/>
              <w:rPr>
                <w:rFonts w:cs="Simplified Arabic"/>
                <w:sz w:val="28"/>
                <w:szCs w:val="28"/>
                <w:rtl/>
              </w:rPr>
            </w:pPr>
            <w:r>
              <w:rPr>
                <w:rFonts w:cs="Simplified Arabic"/>
                <w:sz w:val="28"/>
                <w:szCs w:val="28"/>
                <w:rtl/>
              </w:rPr>
              <w:t>رؤية القائد التحويلي المستقبلية في قطاع الخدمات المالية السعودية تعمل على تشجيع الموظفين لتقديم أفكار جديدة وحلول مبتكرة.</w:t>
            </w:r>
          </w:p>
        </w:tc>
        <w:tc>
          <w:tcPr>
            <w:tcW w:w="1225" w:type="dxa"/>
          </w:tcPr>
          <w:p w:rsidR="00B60FFB" w:rsidRDefault="00B60FFB">
            <w:pPr>
              <w:spacing w:before="120"/>
              <w:jc w:val="both"/>
              <w:rPr>
                <w:rFonts w:ascii="Arial" w:hAnsi="Arial" w:cs="Simplified Arabic"/>
                <w:sz w:val="28"/>
                <w:szCs w:val="28"/>
                <w:rtl/>
              </w:rPr>
            </w:pPr>
          </w:p>
        </w:tc>
        <w:tc>
          <w:tcPr>
            <w:tcW w:w="687" w:type="dxa"/>
          </w:tcPr>
          <w:p w:rsidR="00B60FFB" w:rsidRDefault="00B60FFB">
            <w:pPr>
              <w:spacing w:before="120"/>
              <w:jc w:val="both"/>
              <w:rPr>
                <w:rFonts w:ascii="Arial" w:hAnsi="Arial" w:cs="Simplified Arabic"/>
                <w:sz w:val="28"/>
                <w:szCs w:val="28"/>
                <w:rtl/>
              </w:rPr>
            </w:pPr>
          </w:p>
        </w:tc>
        <w:tc>
          <w:tcPr>
            <w:tcW w:w="968" w:type="dxa"/>
          </w:tcPr>
          <w:p w:rsidR="00B60FFB" w:rsidRDefault="00B60FFB">
            <w:pPr>
              <w:spacing w:before="120"/>
              <w:jc w:val="both"/>
              <w:rPr>
                <w:rFonts w:ascii="Arial" w:hAnsi="Arial" w:cs="Simplified Arabic"/>
                <w:sz w:val="28"/>
                <w:szCs w:val="28"/>
                <w:rtl/>
              </w:rPr>
            </w:pPr>
          </w:p>
        </w:tc>
        <w:tc>
          <w:tcPr>
            <w:tcW w:w="900" w:type="dxa"/>
          </w:tcPr>
          <w:p w:rsidR="00B60FFB" w:rsidRDefault="00B60FFB">
            <w:pPr>
              <w:spacing w:before="120"/>
              <w:jc w:val="both"/>
              <w:rPr>
                <w:rFonts w:ascii="Arial" w:hAnsi="Arial" w:cs="Simplified Arabic"/>
                <w:sz w:val="28"/>
                <w:szCs w:val="28"/>
                <w:rtl/>
              </w:rPr>
            </w:pPr>
          </w:p>
        </w:tc>
        <w:tc>
          <w:tcPr>
            <w:tcW w:w="1701" w:type="dxa"/>
          </w:tcPr>
          <w:p w:rsidR="00B60FFB" w:rsidRDefault="00B60FFB">
            <w:pPr>
              <w:spacing w:before="120"/>
              <w:jc w:val="both"/>
              <w:rPr>
                <w:rFonts w:ascii="Arial" w:hAnsi="Arial" w:cs="Simplified Arabic"/>
                <w:sz w:val="28"/>
                <w:szCs w:val="28"/>
                <w:rtl/>
              </w:rPr>
            </w:pPr>
          </w:p>
        </w:tc>
      </w:tr>
      <w:tr w:rsidR="00B60FFB">
        <w:trPr>
          <w:jc w:val="center"/>
        </w:trPr>
        <w:tc>
          <w:tcPr>
            <w:tcW w:w="5400" w:type="dxa"/>
          </w:tcPr>
          <w:p w:rsidR="00B60FFB" w:rsidRDefault="00ED0938">
            <w:pPr>
              <w:spacing w:before="120"/>
              <w:ind w:left="26"/>
              <w:jc w:val="both"/>
              <w:rPr>
                <w:rFonts w:ascii="Arial" w:hAnsi="Arial" w:cs="Simplified Arabic"/>
                <w:sz w:val="28"/>
                <w:szCs w:val="28"/>
                <w:rtl/>
              </w:rPr>
            </w:pPr>
            <w:r>
              <w:rPr>
                <w:rFonts w:ascii="Arial" w:hAnsi="Arial" w:cs="Simplified Arabic" w:hint="cs"/>
                <w:sz w:val="28"/>
                <w:szCs w:val="28"/>
                <w:rtl/>
              </w:rPr>
              <w:lastRenderedPageBreak/>
              <w:t>يحث القائد التحويلي في قطاع الخدمات المالية السعودية موظفيه على تحقيق الابداع في العمل</w:t>
            </w:r>
          </w:p>
        </w:tc>
        <w:tc>
          <w:tcPr>
            <w:tcW w:w="1225" w:type="dxa"/>
          </w:tcPr>
          <w:p w:rsidR="00B60FFB" w:rsidRDefault="00B60FFB">
            <w:pPr>
              <w:spacing w:before="120"/>
              <w:jc w:val="both"/>
              <w:rPr>
                <w:rFonts w:ascii="Arial" w:hAnsi="Arial" w:cs="Simplified Arabic"/>
                <w:sz w:val="28"/>
                <w:szCs w:val="28"/>
                <w:rtl/>
              </w:rPr>
            </w:pPr>
          </w:p>
        </w:tc>
        <w:tc>
          <w:tcPr>
            <w:tcW w:w="687" w:type="dxa"/>
          </w:tcPr>
          <w:p w:rsidR="00B60FFB" w:rsidRDefault="00B60FFB">
            <w:pPr>
              <w:spacing w:before="120"/>
              <w:jc w:val="both"/>
              <w:rPr>
                <w:rFonts w:ascii="Arial" w:hAnsi="Arial" w:cs="Simplified Arabic"/>
                <w:sz w:val="28"/>
                <w:szCs w:val="28"/>
                <w:rtl/>
              </w:rPr>
            </w:pPr>
          </w:p>
        </w:tc>
        <w:tc>
          <w:tcPr>
            <w:tcW w:w="968" w:type="dxa"/>
          </w:tcPr>
          <w:p w:rsidR="00B60FFB" w:rsidRDefault="00B60FFB">
            <w:pPr>
              <w:spacing w:before="120"/>
              <w:jc w:val="both"/>
              <w:rPr>
                <w:rFonts w:ascii="Arial" w:hAnsi="Arial" w:cs="Simplified Arabic"/>
                <w:sz w:val="28"/>
                <w:szCs w:val="28"/>
                <w:rtl/>
              </w:rPr>
            </w:pPr>
          </w:p>
        </w:tc>
        <w:tc>
          <w:tcPr>
            <w:tcW w:w="900" w:type="dxa"/>
          </w:tcPr>
          <w:p w:rsidR="00B60FFB" w:rsidRDefault="00B60FFB">
            <w:pPr>
              <w:spacing w:before="120"/>
              <w:jc w:val="both"/>
              <w:rPr>
                <w:rFonts w:ascii="Arial" w:hAnsi="Arial" w:cs="Simplified Arabic"/>
                <w:sz w:val="28"/>
                <w:szCs w:val="28"/>
                <w:rtl/>
              </w:rPr>
            </w:pPr>
          </w:p>
        </w:tc>
        <w:tc>
          <w:tcPr>
            <w:tcW w:w="1701" w:type="dxa"/>
          </w:tcPr>
          <w:p w:rsidR="00B60FFB" w:rsidRDefault="00B60FFB">
            <w:pPr>
              <w:spacing w:before="120"/>
              <w:jc w:val="both"/>
              <w:rPr>
                <w:rFonts w:ascii="Arial" w:hAnsi="Arial" w:cs="Simplified Arabic"/>
                <w:sz w:val="28"/>
                <w:szCs w:val="28"/>
                <w:rtl/>
              </w:rPr>
            </w:pPr>
          </w:p>
        </w:tc>
      </w:tr>
      <w:tr w:rsidR="00B60FFB">
        <w:trPr>
          <w:jc w:val="center"/>
        </w:trPr>
        <w:tc>
          <w:tcPr>
            <w:tcW w:w="10881" w:type="dxa"/>
            <w:gridSpan w:val="6"/>
          </w:tcPr>
          <w:p w:rsidR="00B60FFB" w:rsidRDefault="00ED0938">
            <w:pPr>
              <w:spacing w:before="120"/>
              <w:jc w:val="center"/>
              <w:rPr>
                <w:rFonts w:ascii="Arial" w:hAnsi="Arial" w:cs="Simplified Arabic"/>
                <w:sz w:val="28"/>
                <w:szCs w:val="28"/>
                <w:rtl/>
              </w:rPr>
            </w:pPr>
            <w:r>
              <w:rPr>
                <w:rFonts w:ascii="Arial" w:hAnsi="Arial" w:cs="Simplified Arabic" w:hint="cs"/>
                <w:b/>
                <w:bCs/>
                <w:sz w:val="28"/>
                <w:szCs w:val="28"/>
                <w:rtl/>
              </w:rPr>
              <w:t>2- البعد الثالث: الدعم الشخصي</w:t>
            </w:r>
          </w:p>
        </w:tc>
      </w:tr>
      <w:tr w:rsidR="00B60FFB">
        <w:trPr>
          <w:jc w:val="center"/>
        </w:trPr>
        <w:tc>
          <w:tcPr>
            <w:tcW w:w="5400" w:type="dxa"/>
          </w:tcPr>
          <w:p w:rsidR="00B60FFB" w:rsidRDefault="00ED0938">
            <w:pPr>
              <w:spacing w:before="120"/>
              <w:ind w:left="26"/>
              <w:jc w:val="both"/>
              <w:rPr>
                <w:rFonts w:ascii="Arial" w:hAnsi="Arial" w:cs="Simplified Arabic"/>
                <w:sz w:val="28"/>
                <w:szCs w:val="28"/>
                <w:rtl/>
              </w:rPr>
            </w:pPr>
            <w:r>
              <w:rPr>
                <w:rFonts w:ascii="Arial" w:hAnsi="Arial" w:cs="Simplified Arabic" w:hint="cs"/>
                <w:sz w:val="28"/>
                <w:szCs w:val="28"/>
                <w:rtl/>
              </w:rPr>
              <w:t xml:space="preserve">يعمل القادة التحويلين في قطاع الخدمات المالية السعودية على تشجيع موظفيهم لاظهار ابداعاتهم </w:t>
            </w:r>
          </w:p>
        </w:tc>
        <w:tc>
          <w:tcPr>
            <w:tcW w:w="1225" w:type="dxa"/>
          </w:tcPr>
          <w:p w:rsidR="00B60FFB" w:rsidRDefault="00B60FFB">
            <w:pPr>
              <w:spacing w:before="120"/>
              <w:jc w:val="both"/>
              <w:rPr>
                <w:rFonts w:ascii="Arial" w:hAnsi="Arial" w:cs="Simplified Arabic"/>
                <w:sz w:val="28"/>
                <w:szCs w:val="28"/>
                <w:rtl/>
              </w:rPr>
            </w:pPr>
          </w:p>
        </w:tc>
        <w:tc>
          <w:tcPr>
            <w:tcW w:w="687" w:type="dxa"/>
          </w:tcPr>
          <w:p w:rsidR="00B60FFB" w:rsidRDefault="00B60FFB">
            <w:pPr>
              <w:spacing w:before="120"/>
              <w:jc w:val="both"/>
              <w:rPr>
                <w:rFonts w:ascii="Arial" w:hAnsi="Arial" w:cs="Simplified Arabic"/>
                <w:sz w:val="28"/>
                <w:szCs w:val="28"/>
                <w:rtl/>
              </w:rPr>
            </w:pPr>
          </w:p>
        </w:tc>
        <w:tc>
          <w:tcPr>
            <w:tcW w:w="968" w:type="dxa"/>
          </w:tcPr>
          <w:p w:rsidR="00B60FFB" w:rsidRDefault="00B60FFB">
            <w:pPr>
              <w:spacing w:before="120"/>
              <w:jc w:val="both"/>
              <w:rPr>
                <w:rFonts w:ascii="Arial" w:hAnsi="Arial" w:cs="Simplified Arabic"/>
                <w:sz w:val="28"/>
                <w:szCs w:val="28"/>
                <w:rtl/>
              </w:rPr>
            </w:pPr>
          </w:p>
        </w:tc>
        <w:tc>
          <w:tcPr>
            <w:tcW w:w="900" w:type="dxa"/>
          </w:tcPr>
          <w:p w:rsidR="00B60FFB" w:rsidRDefault="00B60FFB">
            <w:pPr>
              <w:spacing w:before="120"/>
              <w:jc w:val="both"/>
              <w:rPr>
                <w:rFonts w:ascii="Arial" w:hAnsi="Arial" w:cs="Simplified Arabic"/>
                <w:sz w:val="28"/>
                <w:szCs w:val="28"/>
                <w:rtl/>
              </w:rPr>
            </w:pPr>
          </w:p>
        </w:tc>
        <w:tc>
          <w:tcPr>
            <w:tcW w:w="1701" w:type="dxa"/>
          </w:tcPr>
          <w:p w:rsidR="00B60FFB" w:rsidRDefault="00B60FFB">
            <w:pPr>
              <w:spacing w:before="120"/>
              <w:jc w:val="both"/>
              <w:rPr>
                <w:rFonts w:ascii="Arial" w:hAnsi="Arial" w:cs="Simplified Arabic"/>
                <w:sz w:val="28"/>
                <w:szCs w:val="28"/>
                <w:rtl/>
              </w:rPr>
            </w:pPr>
          </w:p>
        </w:tc>
      </w:tr>
      <w:tr w:rsidR="00B60FFB">
        <w:trPr>
          <w:jc w:val="center"/>
        </w:trPr>
        <w:tc>
          <w:tcPr>
            <w:tcW w:w="5400" w:type="dxa"/>
          </w:tcPr>
          <w:p w:rsidR="00B60FFB" w:rsidRDefault="00ED0938">
            <w:pPr>
              <w:spacing w:before="120"/>
              <w:ind w:left="26"/>
              <w:jc w:val="both"/>
              <w:rPr>
                <w:rFonts w:ascii="Arial" w:hAnsi="Arial" w:cs="Simplified Arabic"/>
                <w:sz w:val="28"/>
                <w:szCs w:val="28"/>
                <w:rtl/>
              </w:rPr>
            </w:pPr>
            <w:r>
              <w:rPr>
                <w:rFonts w:ascii="Arial" w:hAnsi="Arial" w:cs="Simplified Arabic" w:hint="cs"/>
                <w:sz w:val="28"/>
                <w:szCs w:val="28"/>
                <w:rtl/>
              </w:rPr>
              <w:t>يزيد الدعم الشخصي للقائد التحويلي في قطاع الخدمات المالية السعودية للموظفين على زيادة الرضا الوظيفي</w:t>
            </w:r>
          </w:p>
        </w:tc>
        <w:tc>
          <w:tcPr>
            <w:tcW w:w="1225" w:type="dxa"/>
          </w:tcPr>
          <w:p w:rsidR="00B60FFB" w:rsidRDefault="00B60FFB">
            <w:pPr>
              <w:spacing w:before="120"/>
              <w:jc w:val="both"/>
              <w:rPr>
                <w:rFonts w:ascii="Arial" w:hAnsi="Arial" w:cs="Simplified Arabic"/>
                <w:sz w:val="28"/>
                <w:szCs w:val="28"/>
                <w:rtl/>
              </w:rPr>
            </w:pPr>
          </w:p>
        </w:tc>
        <w:tc>
          <w:tcPr>
            <w:tcW w:w="687" w:type="dxa"/>
          </w:tcPr>
          <w:p w:rsidR="00B60FFB" w:rsidRDefault="00B60FFB">
            <w:pPr>
              <w:spacing w:before="120"/>
              <w:jc w:val="both"/>
              <w:rPr>
                <w:rFonts w:ascii="Arial" w:hAnsi="Arial" w:cs="Simplified Arabic"/>
                <w:sz w:val="28"/>
                <w:szCs w:val="28"/>
                <w:rtl/>
              </w:rPr>
            </w:pPr>
          </w:p>
        </w:tc>
        <w:tc>
          <w:tcPr>
            <w:tcW w:w="968" w:type="dxa"/>
          </w:tcPr>
          <w:p w:rsidR="00B60FFB" w:rsidRDefault="00B60FFB">
            <w:pPr>
              <w:spacing w:before="120"/>
              <w:jc w:val="both"/>
              <w:rPr>
                <w:rFonts w:ascii="Arial" w:hAnsi="Arial" w:cs="Simplified Arabic"/>
                <w:sz w:val="28"/>
                <w:szCs w:val="28"/>
                <w:rtl/>
              </w:rPr>
            </w:pPr>
          </w:p>
        </w:tc>
        <w:tc>
          <w:tcPr>
            <w:tcW w:w="900" w:type="dxa"/>
          </w:tcPr>
          <w:p w:rsidR="00B60FFB" w:rsidRDefault="00B60FFB">
            <w:pPr>
              <w:spacing w:before="120"/>
              <w:jc w:val="both"/>
              <w:rPr>
                <w:rFonts w:ascii="Arial" w:hAnsi="Arial" w:cs="Simplified Arabic"/>
                <w:sz w:val="28"/>
                <w:szCs w:val="28"/>
                <w:rtl/>
              </w:rPr>
            </w:pPr>
          </w:p>
        </w:tc>
        <w:tc>
          <w:tcPr>
            <w:tcW w:w="1701" w:type="dxa"/>
          </w:tcPr>
          <w:p w:rsidR="00B60FFB" w:rsidRDefault="00B60FFB">
            <w:pPr>
              <w:spacing w:before="120"/>
              <w:jc w:val="both"/>
              <w:rPr>
                <w:rFonts w:ascii="Arial" w:hAnsi="Arial" w:cs="Simplified Arabic"/>
                <w:sz w:val="28"/>
                <w:szCs w:val="28"/>
                <w:rtl/>
              </w:rPr>
            </w:pPr>
          </w:p>
        </w:tc>
      </w:tr>
      <w:tr w:rsidR="00B60FFB">
        <w:trPr>
          <w:jc w:val="center"/>
        </w:trPr>
        <w:tc>
          <w:tcPr>
            <w:tcW w:w="5400" w:type="dxa"/>
          </w:tcPr>
          <w:p w:rsidR="00B60FFB" w:rsidRDefault="00ED0938">
            <w:pPr>
              <w:spacing w:before="120"/>
              <w:ind w:left="26"/>
              <w:jc w:val="both"/>
              <w:rPr>
                <w:rFonts w:ascii="Arial" w:hAnsi="Arial" w:cs="Simplified Arabic"/>
                <w:sz w:val="28"/>
                <w:szCs w:val="28"/>
                <w:rtl/>
              </w:rPr>
            </w:pPr>
            <w:r>
              <w:rPr>
                <w:rFonts w:ascii="Arial" w:hAnsi="Arial" w:cs="Simplified Arabic"/>
                <w:sz w:val="28"/>
                <w:szCs w:val="28"/>
                <w:rtl/>
              </w:rPr>
              <w:t>يزيد الدعم الشخصي للقائد التحويلي في قطاع الخدمات المالية السعودية للموظفين على زيادة الكفاءة المهنية لهم.</w:t>
            </w:r>
          </w:p>
        </w:tc>
        <w:tc>
          <w:tcPr>
            <w:tcW w:w="1225" w:type="dxa"/>
          </w:tcPr>
          <w:p w:rsidR="00B60FFB" w:rsidRDefault="00B60FFB">
            <w:pPr>
              <w:spacing w:before="120"/>
              <w:jc w:val="both"/>
              <w:rPr>
                <w:rFonts w:ascii="Arial" w:hAnsi="Arial" w:cs="Simplified Arabic"/>
                <w:sz w:val="28"/>
                <w:szCs w:val="28"/>
                <w:rtl/>
              </w:rPr>
            </w:pPr>
          </w:p>
        </w:tc>
        <w:tc>
          <w:tcPr>
            <w:tcW w:w="687" w:type="dxa"/>
          </w:tcPr>
          <w:p w:rsidR="00B60FFB" w:rsidRDefault="00B60FFB">
            <w:pPr>
              <w:spacing w:before="120"/>
              <w:jc w:val="both"/>
              <w:rPr>
                <w:rFonts w:ascii="Arial" w:hAnsi="Arial" w:cs="Simplified Arabic"/>
                <w:sz w:val="28"/>
                <w:szCs w:val="28"/>
                <w:rtl/>
              </w:rPr>
            </w:pPr>
          </w:p>
        </w:tc>
        <w:tc>
          <w:tcPr>
            <w:tcW w:w="968" w:type="dxa"/>
          </w:tcPr>
          <w:p w:rsidR="00B60FFB" w:rsidRDefault="00B60FFB">
            <w:pPr>
              <w:spacing w:before="120"/>
              <w:jc w:val="both"/>
              <w:rPr>
                <w:rFonts w:ascii="Arial" w:hAnsi="Arial" w:cs="Simplified Arabic"/>
                <w:sz w:val="28"/>
                <w:szCs w:val="28"/>
                <w:rtl/>
              </w:rPr>
            </w:pPr>
          </w:p>
        </w:tc>
        <w:tc>
          <w:tcPr>
            <w:tcW w:w="900" w:type="dxa"/>
          </w:tcPr>
          <w:p w:rsidR="00B60FFB" w:rsidRDefault="00B60FFB">
            <w:pPr>
              <w:spacing w:before="120"/>
              <w:jc w:val="both"/>
              <w:rPr>
                <w:rFonts w:ascii="Arial" w:hAnsi="Arial" w:cs="Simplified Arabic"/>
                <w:sz w:val="28"/>
                <w:szCs w:val="28"/>
                <w:rtl/>
              </w:rPr>
            </w:pPr>
          </w:p>
        </w:tc>
        <w:tc>
          <w:tcPr>
            <w:tcW w:w="1701" w:type="dxa"/>
          </w:tcPr>
          <w:p w:rsidR="00B60FFB" w:rsidRDefault="00B60FFB">
            <w:pPr>
              <w:spacing w:before="120"/>
              <w:jc w:val="both"/>
              <w:rPr>
                <w:rFonts w:ascii="Arial" w:hAnsi="Arial" w:cs="Simplified Arabic"/>
                <w:sz w:val="28"/>
                <w:szCs w:val="28"/>
                <w:rtl/>
              </w:rPr>
            </w:pPr>
          </w:p>
        </w:tc>
      </w:tr>
    </w:tbl>
    <w:p w:rsidR="00B60FFB" w:rsidRDefault="00B60FFB">
      <w:pPr>
        <w:spacing w:before="120"/>
        <w:jc w:val="both"/>
        <w:rPr>
          <w:rFonts w:ascii="Arial" w:hAnsi="Arial" w:cs="Simplified Arabic"/>
          <w:sz w:val="28"/>
          <w:szCs w:val="28"/>
          <w:rtl/>
        </w:rPr>
      </w:pPr>
    </w:p>
    <w:p w:rsidR="00B60FFB" w:rsidRDefault="00B60FFB">
      <w:pPr>
        <w:spacing w:before="120"/>
        <w:jc w:val="both"/>
        <w:rPr>
          <w:rFonts w:ascii="Arial" w:hAnsi="Arial" w:cs="Simplified Arabic"/>
          <w:sz w:val="28"/>
          <w:szCs w:val="28"/>
          <w:rtl/>
        </w:rPr>
      </w:pPr>
    </w:p>
    <w:p w:rsidR="00B60FFB" w:rsidRDefault="00B60FFB">
      <w:pPr>
        <w:spacing w:before="120"/>
        <w:jc w:val="both"/>
        <w:rPr>
          <w:rFonts w:ascii="Arial" w:hAnsi="Arial" w:cs="Simplified Arabic"/>
          <w:sz w:val="28"/>
          <w:szCs w:val="28"/>
          <w:rtl/>
        </w:rPr>
      </w:pPr>
    </w:p>
    <w:p w:rsidR="00B60FFB" w:rsidRDefault="00B60FFB">
      <w:pPr>
        <w:spacing w:before="120"/>
        <w:jc w:val="both"/>
        <w:rPr>
          <w:rFonts w:ascii="Arial" w:hAnsi="Arial" w:cs="Simplified Arabic"/>
          <w:sz w:val="28"/>
          <w:szCs w:val="28"/>
          <w:rtl/>
        </w:rPr>
      </w:pPr>
    </w:p>
    <w:p w:rsidR="00B60FFB" w:rsidRDefault="00B60FFB">
      <w:pPr>
        <w:spacing w:before="120"/>
        <w:jc w:val="both"/>
        <w:rPr>
          <w:rFonts w:ascii="Arial" w:hAnsi="Arial" w:cs="Simplified Arabic"/>
          <w:sz w:val="28"/>
          <w:szCs w:val="28"/>
          <w:rtl/>
        </w:rPr>
      </w:pPr>
    </w:p>
    <w:p w:rsidR="00B60FFB" w:rsidRDefault="00B60FFB">
      <w:pPr>
        <w:spacing w:before="120"/>
        <w:jc w:val="both"/>
        <w:rPr>
          <w:rFonts w:ascii="Arial" w:hAnsi="Arial" w:cs="Simplified Arabic"/>
          <w:sz w:val="28"/>
          <w:szCs w:val="28"/>
          <w:rtl/>
        </w:rPr>
      </w:pPr>
    </w:p>
    <w:p w:rsidR="00B60FFB" w:rsidRDefault="00B60FFB">
      <w:pPr>
        <w:spacing w:before="120"/>
        <w:jc w:val="both"/>
        <w:rPr>
          <w:rFonts w:ascii="Arial" w:hAnsi="Arial" w:cs="Simplified Arabic"/>
          <w:sz w:val="28"/>
          <w:szCs w:val="28"/>
          <w:rtl/>
        </w:rPr>
      </w:pPr>
    </w:p>
    <w:p w:rsidR="00B60FFB" w:rsidRDefault="00ED0938">
      <w:pPr>
        <w:spacing w:before="120"/>
        <w:ind w:left="26"/>
        <w:jc w:val="both"/>
        <w:rPr>
          <w:rFonts w:ascii="Arial" w:hAnsi="Arial" w:cs="Simplified Arabic"/>
          <w:b/>
          <w:bCs/>
          <w:sz w:val="28"/>
          <w:szCs w:val="28"/>
          <w:rtl/>
        </w:rPr>
      </w:pPr>
      <w:r>
        <w:rPr>
          <w:rFonts w:ascii="Arial" w:hAnsi="Arial" w:cs="Simplified Arabic" w:hint="cs"/>
          <w:b/>
          <w:bCs/>
          <w:sz w:val="28"/>
          <w:szCs w:val="28"/>
          <w:rtl/>
        </w:rPr>
        <w:lastRenderedPageBreak/>
        <w:t>ثانياً: المتغير التابع: الاداء الوظيفي</w:t>
      </w:r>
    </w:p>
    <w:p w:rsidR="00B60FFB" w:rsidRDefault="00ED0938">
      <w:pPr>
        <w:spacing w:before="120"/>
        <w:ind w:left="26"/>
        <w:jc w:val="both"/>
        <w:rPr>
          <w:rFonts w:ascii="Arial" w:hAnsi="Arial" w:cs="Simplified Arabic"/>
          <w:sz w:val="28"/>
          <w:szCs w:val="28"/>
          <w:rtl/>
        </w:rPr>
      </w:pPr>
      <w:r>
        <w:rPr>
          <w:rFonts w:ascii="Arial" w:hAnsi="Arial" w:cs="Simplified Arabic" w:hint="cs"/>
          <w:sz w:val="28"/>
          <w:szCs w:val="28"/>
          <w:rtl/>
        </w:rPr>
        <w:t xml:space="preserve">تعكس معلومات الجدول التالي المتغير التابع وهو الاداء الوظيفي، الرجاء وضع علامة </w:t>
      </w:r>
      <w:r>
        <w:rPr>
          <w:rFonts w:cs="Simplified Arabic" w:hint="cs"/>
          <w:b/>
          <w:i/>
          <w:sz w:val="28"/>
          <w:szCs w:val="28"/>
          <w:rtl/>
        </w:rPr>
        <w:t>(</w:t>
      </w:r>
      <w:r>
        <w:rPr>
          <w:rFonts w:cs="Simplified Arabic" w:hint="cs"/>
          <w:b/>
          <w:i/>
          <w:sz w:val="28"/>
          <w:szCs w:val="28"/>
          <w:rtl/>
          <w:lang w:bidi="ar-EG"/>
        </w:rPr>
        <w:t xml:space="preserve"> </w:t>
      </w:r>
      <w:r>
        <w:rPr>
          <w:rFonts w:ascii="Symbol" w:hAnsi="Symbol" w:cs="Simplified Arabic"/>
          <w:b/>
          <w:i/>
          <w:sz w:val="28"/>
          <w:szCs w:val="28"/>
        </w:rPr>
        <w:t></w:t>
      </w:r>
      <w:r>
        <w:rPr>
          <w:rFonts w:cs="Simplified Arabic" w:hint="cs"/>
          <w:b/>
          <w:i/>
          <w:sz w:val="28"/>
          <w:szCs w:val="28"/>
          <w:rtl/>
        </w:rPr>
        <w:t xml:space="preserve">) </w:t>
      </w:r>
      <w:r>
        <w:rPr>
          <w:rFonts w:ascii="Arial" w:hAnsi="Arial" w:cs="Simplified Arabic" w:hint="cs"/>
          <w:sz w:val="28"/>
          <w:szCs w:val="28"/>
          <w:rtl/>
        </w:rPr>
        <w:t xml:space="preserve"> في الخانة المقابلة لكل عبارة.</w:t>
      </w:r>
    </w:p>
    <w:tbl>
      <w:tblPr>
        <w:bidiVisual/>
        <w:tblW w:w="1044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ayout w:type="fixed"/>
        <w:tblLook w:val="01E0" w:firstRow="1" w:lastRow="1" w:firstColumn="1" w:lastColumn="1" w:noHBand="0" w:noVBand="0"/>
      </w:tblPr>
      <w:tblGrid>
        <w:gridCol w:w="5400"/>
        <w:gridCol w:w="1225"/>
        <w:gridCol w:w="687"/>
        <w:gridCol w:w="968"/>
        <w:gridCol w:w="900"/>
        <w:gridCol w:w="1260"/>
      </w:tblGrid>
      <w:tr w:rsidR="00B60FFB">
        <w:trPr>
          <w:tblHeader/>
          <w:jc w:val="center"/>
        </w:trPr>
        <w:tc>
          <w:tcPr>
            <w:tcW w:w="5400" w:type="dxa"/>
            <w:vMerge w:val="restart"/>
            <w:tcBorders>
              <w:top w:val="thinThickSmallGap" w:sz="24" w:space="0" w:color="auto"/>
            </w:tcBorders>
            <w:shd w:val="clear" w:color="auto" w:fill="999999"/>
            <w:vAlign w:val="center"/>
          </w:tcPr>
          <w:p w:rsidR="00B60FFB" w:rsidRDefault="00ED0938">
            <w:pPr>
              <w:spacing w:before="120"/>
              <w:jc w:val="center"/>
              <w:rPr>
                <w:rFonts w:ascii="Arial" w:hAnsi="Arial" w:cs="Simplified Arabic"/>
                <w:b/>
                <w:bCs/>
                <w:sz w:val="32"/>
                <w:szCs w:val="32"/>
                <w:rtl/>
              </w:rPr>
            </w:pPr>
            <w:r>
              <w:rPr>
                <w:rFonts w:ascii="Arial" w:hAnsi="Arial" w:cs="Simplified Arabic" w:hint="cs"/>
                <w:b/>
                <w:bCs/>
                <w:sz w:val="32"/>
                <w:szCs w:val="32"/>
                <w:rtl/>
              </w:rPr>
              <w:t>المتغير التابع: الاداء الوظيفي</w:t>
            </w:r>
          </w:p>
        </w:tc>
        <w:tc>
          <w:tcPr>
            <w:tcW w:w="5040" w:type="dxa"/>
            <w:gridSpan w:val="5"/>
            <w:tcBorders>
              <w:top w:val="thinThickSmallGap" w:sz="24" w:space="0" w:color="auto"/>
              <w:bottom w:val="thickThinSmallGap" w:sz="24" w:space="0" w:color="auto"/>
            </w:tcBorders>
            <w:shd w:val="clear" w:color="auto" w:fill="999999"/>
          </w:tcPr>
          <w:p w:rsidR="00B60FFB" w:rsidRDefault="00ED0938">
            <w:pPr>
              <w:spacing w:before="120"/>
              <w:jc w:val="center"/>
              <w:rPr>
                <w:rFonts w:ascii="Arial" w:hAnsi="Arial" w:cs="Simplified Arabic"/>
                <w:b/>
                <w:bCs/>
                <w:sz w:val="32"/>
                <w:szCs w:val="32"/>
                <w:rtl/>
              </w:rPr>
            </w:pPr>
            <w:r>
              <w:rPr>
                <w:rFonts w:ascii="Arial" w:hAnsi="Arial" w:cs="Simplified Arabic" w:hint="cs"/>
                <w:b/>
                <w:bCs/>
                <w:sz w:val="32"/>
                <w:szCs w:val="32"/>
                <w:rtl/>
              </w:rPr>
              <w:t>الدرجة</w:t>
            </w:r>
          </w:p>
        </w:tc>
      </w:tr>
      <w:tr w:rsidR="00B60FFB">
        <w:trPr>
          <w:tblHeader/>
          <w:jc w:val="center"/>
        </w:trPr>
        <w:tc>
          <w:tcPr>
            <w:tcW w:w="5400" w:type="dxa"/>
            <w:vMerge/>
            <w:tcBorders>
              <w:bottom w:val="thickThinSmallGap" w:sz="24" w:space="0" w:color="auto"/>
            </w:tcBorders>
            <w:shd w:val="clear" w:color="auto" w:fill="999999"/>
          </w:tcPr>
          <w:p w:rsidR="00B60FFB" w:rsidRDefault="00B60FFB">
            <w:pPr>
              <w:spacing w:before="120"/>
              <w:jc w:val="center"/>
              <w:rPr>
                <w:rFonts w:ascii="Arial" w:hAnsi="Arial" w:cs="Simplified Arabic"/>
                <w:b/>
                <w:bCs/>
                <w:sz w:val="32"/>
                <w:szCs w:val="32"/>
                <w:rtl/>
              </w:rPr>
            </w:pPr>
          </w:p>
        </w:tc>
        <w:tc>
          <w:tcPr>
            <w:tcW w:w="1225" w:type="dxa"/>
            <w:tcBorders>
              <w:top w:val="thinThickSmallGap" w:sz="24" w:space="0" w:color="auto"/>
              <w:bottom w:val="thickThinSmallGap" w:sz="24" w:space="0" w:color="auto"/>
            </w:tcBorders>
            <w:shd w:val="clear" w:color="auto" w:fill="999999"/>
          </w:tcPr>
          <w:p w:rsidR="00B60FFB" w:rsidRDefault="00ED0938">
            <w:pPr>
              <w:spacing w:before="120"/>
              <w:jc w:val="center"/>
              <w:rPr>
                <w:rFonts w:ascii="Arial" w:hAnsi="Arial" w:cs="Simplified Arabic"/>
                <w:b/>
                <w:bCs/>
                <w:rtl/>
              </w:rPr>
            </w:pPr>
            <w:r>
              <w:rPr>
                <w:rFonts w:ascii="Arial" w:hAnsi="Arial" w:cs="Simplified Arabic" w:hint="cs"/>
                <w:b/>
                <w:bCs/>
                <w:rtl/>
              </w:rPr>
              <w:t>موافق بشدة</w:t>
            </w:r>
          </w:p>
        </w:tc>
        <w:tc>
          <w:tcPr>
            <w:tcW w:w="687" w:type="dxa"/>
            <w:tcBorders>
              <w:top w:val="thinThickSmallGap" w:sz="24" w:space="0" w:color="auto"/>
              <w:bottom w:val="thickThinSmallGap" w:sz="24" w:space="0" w:color="auto"/>
            </w:tcBorders>
            <w:shd w:val="clear" w:color="auto" w:fill="999999"/>
          </w:tcPr>
          <w:p w:rsidR="00B60FFB" w:rsidRDefault="00ED0938">
            <w:pPr>
              <w:spacing w:before="120"/>
              <w:jc w:val="center"/>
              <w:rPr>
                <w:rFonts w:ascii="Arial" w:hAnsi="Arial" w:cs="Simplified Arabic"/>
                <w:b/>
                <w:bCs/>
                <w:rtl/>
              </w:rPr>
            </w:pPr>
            <w:r>
              <w:rPr>
                <w:rFonts w:ascii="Arial" w:hAnsi="Arial" w:cs="Simplified Arabic" w:hint="cs"/>
                <w:b/>
                <w:bCs/>
                <w:rtl/>
              </w:rPr>
              <w:t>موافق</w:t>
            </w:r>
          </w:p>
        </w:tc>
        <w:tc>
          <w:tcPr>
            <w:tcW w:w="968" w:type="dxa"/>
            <w:tcBorders>
              <w:top w:val="thinThickSmallGap" w:sz="24" w:space="0" w:color="auto"/>
              <w:bottom w:val="thickThinSmallGap" w:sz="24" w:space="0" w:color="auto"/>
            </w:tcBorders>
            <w:shd w:val="clear" w:color="auto" w:fill="999999"/>
          </w:tcPr>
          <w:p w:rsidR="00B60FFB" w:rsidRDefault="00ED0938">
            <w:pPr>
              <w:spacing w:before="120"/>
              <w:jc w:val="center"/>
              <w:rPr>
                <w:rFonts w:ascii="Arial" w:hAnsi="Arial" w:cs="Simplified Arabic"/>
                <w:b/>
                <w:bCs/>
                <w:rtl/>
              </w:rPr>
            </w:pPr>
            <w:r>
              <w:rPr>
                <w:rFonts w:ascii="Arial" w:hAnsi="Arial" w:cs="Simplified Arabic" w:hint="cs"/>
                <w:b/>
                <w:bCs/>
                <w:rtl/>
              </w:rPr>
              <w:t>محايد</w:t>
            </w:r>
          </w:p>
        </w:tc>
        <w:tc>
          <w:tcPr>
            <w:tcW w:w="900" w:type="dxa"/>
            <w:tcBorders>
              <w:top w:val="thinThickSmallGap" w:sz="24" w:space="0" w:color="auto"/>
              <w:bottom w:val="thickThinSmallGap" w:sz="24" w:space="0" w:color="auto"/>
            </w:tcBorders>
            <w:shd w:val="clear" w:color="auto" w:fill="999999"/>
          </w:tcPr>
          <w:p w:rsidR="00B60FFB" w:rsidRDefault="00ED0938">
            <w:pPr>
              <w:spacing w:before="120"/>
              <w:jc w:val="center"/>
              <w:rPr>
                <w:rFonts w:ascii="Arial" w:hAnsi="Arial" w:cs="Simplified Arabic"/>
                <w:b/>
                <w:bCs/>
                <w:rtl/>
              </w:rPr>
            </w:pPr>
            <w:r>
              <w:rPr>
                <w:rFonts w:ascii="Arial" w:hAnsi="Arial" w:cs="Simplified Arabic" w:hint="cs"/>
                <w:b/>
                <w:bCs/>
                <w:rtl/>
              </w:rPr>
              <w:t>لا أوافق</w:t>
            </w:r>
          </w:p>
        </w:tc>
        <w:tc>
          <w:tcPr>
            <w:tcW w:w="1260" w:type="dxa"/>
            <w:tcBorders>
              <w:top w:val="thinThickSmallGap" w:sz="24" w:space="0" w:color="auto"/>
              <w:bottom w:val="thickThinSmallGap" w:sz="24" w:space="0" w:color="auto"/>
            </w:tcBorders>
            <w:shd w:val="clear" w:color="auto" w:fill="999999"/>
          </w:tcPr>
          <w:p w:rsidR="00B60FFB" w:rsidRDefault="00ED0938">
            <w:pPr>
              <w:spacing w:before="120"/>
              <w:jc w:val="center"/>
              <w:rPr>
                <w:rFonts w:ascii="Arial" w:hAnsi="Arial" w:cs="Simplified Arabic"/>
                <w:b/>
                <w:bCs/>
                <w:rtl/>
              </w:rPr>
            </w:pPr>
            <w:r>
              <w:rPr>
                <w:rFonts w:ascii="Arial" w:hAnsi="Arial" w:cs="Simplified Arabic" w:hint="cs"/>
                <w:b/>
                <w:bCs/>
                <w:rtl/>
              </w:rPr>
              <w:t>لا أوافق بشدة</w:t>
            </w:r>
          </w:p>
        </w:tc>
      </w:tr>
      <w:tr w:rsidR="00B60FFB">
        <w:trPr>
          <w:jc w:val="center"/>
        </w:trPr>
        <w:tc>
          <w:tcPr>
            <w:tcW w:w="5400" w:type="dxa"/>
          </w:tcPr>
          <w:p w:rsidR="00B60FFB" w:rsidRDefault="00ED0938">
            <w:pPr>
              <w:tabs>
                <w:tab w:val="left" w:pos="611"/>
              </w:tabs>
              <w:spacing w:before="120"/>
              <w:ind w:left="26"/>
              <w:jc w:val="both"/>
              <w:rPr>
                <w:rFonts w:ascii="Arial" w:hAnsi="Arial" w:cs="Simplified Arabic"/>
                <w:sz w:val="28"/>
                <w:szCs w:val="28"/>
                <w:rtl/>
              </w:rPr>
            </w:pPr>
            <w:r>
              <w:rPr>
                <w:rFonts w:ascii="Arial" w:hAnsi="Arial" w:cs="Simplified Arabic" w:hint="cs"/>
                <w:sz w:val="28"/>
                <w:szCs w:val="28"/>
                <w:rtl/>
              </w:rPr>
              <w:t>الدعم الشخصي من قبل القائد التحويلي يرتبط بشكل إيجابي بزيادة رضا وكفاءة الموظفين في المؤسسات المالية.</w:t>
            </w:r>
          </w:p>
        </w:tc>
        <w:tc>
          <w:tcPr>
            <w:tcW w:w="1225" w:type="dxa"/>
          </w:tcPr>
          <w:p w:rsidR="00B60FFB" w:rsidRDefault="00B60FFB">
            <w:pPr>
              <w:spacing w:before="120"/>
              <w:jc w:val="both"/>
              <w:rPr>
                <w:rFonts w:ascii="Arial" w:hAnsi="Arial" w:cs="Simplified Arabic"/>
                <w:sz w:val="28"/>
                <w:szCs w:val="28"/>
                <w:rtl/>
              </w:rPr>
            </w:pPr>
          </w:p>
        </w:tc>
        <w:tc>
          <w:tcPr>
            <w:tcW w:w="687" w:type="dxa"/>
          </w:tcPr>
          <w:p w:rsidR="00B60FFB" w:rsidRDefault="00B60FFB">
            <w:pPr>
              <w:spacing w:before="120"/>
              <w:jc w:val="both"/>
              <w:rPr>
                <w:rFonts w:ascii="Arial" w:hAnsi="Arial" w:cs="Simplified Arabic"/>
                <w:sz w:val="28"/>
                <w:szCs w:val="28"/>
                <w:rtl/>
              </w:rPr>
            </w:pPr>
          </w:p>
        </w:tc>
        <w:tc>
          <w:tcPr>
            <w:tcW w:w="968" w:type="dxa"/>
          </w:tcPr>
          <w:p w:rsidR="00B60FFB" w:rsidRDefault="00B60FFB">
            <w:pPr>
              <w:spacing w:before="120"/>
              <w:jc w:val="both"/>
              <w:rPr>
                <w:rFonts w:ascii="Arial" w:hAnsi="Arial" w:cs="Simplified Arabic"/>
                <w:sz w:val="28"/>
                <w:szCs w:val="28"/>
                <w:rtl/>
              </w:rPr>
            </w:pPr>
          </w:p>
        </w:tc>
        <w:tc>
          <w:tcPr>
            <w:tcW w:w="900" w:type="dxa"/>
          </w:tcPr>
          <w:p w:rsidR="00B60FFB" w:rsidRDefault="00B60FFB">
            <w:pPr>
              <w:spacing w:before="120"/>
              <w:jc w:val="both"/>
              <w:rPr>
                <w:rFonts w:ascii="Arial" w:hAnsi="Arial" w:cs="Simplified Arabic"/>
                <w:sz w:val="28"/>
                <w:szCs w:val="28"/>
                <w:rtl/>
              </w:rPr>
            </w:pPr>
          </w:p>
        </w:tc>
        <w:tc>
          <w:tcPr>
            <w:tcW w:w="1260" w:type="dxa"/>
          </w:tcPr>
          <w:p w:rsidR="00B60FFB" w:rsidRDefault="00B60FFB">
            <w:pPr>
              <w:spacing w:before="120"/>
              <w:jc w:val="both"/>
              <w:rPr>
                <w:rFonts w:ascii="Arial" w:hAnsi="Arial" w:cs="Simplified Arabic"/>
                <w:sz w:val="28"/>
                <w:szCs w:val="28"/>
                <w:rtl/>
              </w:rPr>
            </w:pPr>
          </w:p>
        </w:tc>
      </w:tr>
      <w:tr w:rsidR="00B60FFB">
        <w:trPr>
          <w:jc w:val="center"/>
        </w:trPr>
        <w:tc>
          <w:tcPr>
            <w:tcW w:w="5400" w:type="dxa"/>
          </w:tcPr>
          <w:p w:rsidR="00B60FFB" w:rsidRDefault="00ED0938">
            <w:pPr>
              <w:tabs>
                <w:tab w:val="left" w:pos="611"/>
              </w:tabs>
              <w:spacing w:before="120"/>
              <w:ind w:left="26"/>
              <w:jc w:val="both"/>
              <w:rPr>
                <w:rFonts w:ascii="Arial" w:hAnsi="Arial" w:cs="Simplified Arabic"/>
                <w:sz w:val="28"/>
                <w:szCs w:val="28"/>
                <w:rtl/>
              </w:rPr>
            </w:pPr>
            <w:r>
              <w:rPr>
                <w:rFonts w:ascii="Arial" w:hAnsi="Arial" w:cs="Simplified Arabic" w:hint="cs"/>
                <w:sz w:val="28"/>
                <w:szCs w:val="28"/>
                <w:rtl/>
              </w:rPr>
              <w:t>يساهم التحفيز المقدم من القائد التحويلي في زيادة مستوى الابتكار والإبداع بين الموظفين في المؤسسات المالية السعودية.</w:t>
            </w:r>
          </w:p>
        </w:tc>
        <w:tc>
          <w:tcPr>
            <w:tcW w:w="1225" w:type="dxa"/>
          </w:tcPr>
          <w:p w:rsidR="00B60FFB" w:rsidRDefault="00B60FFB">
            <w:pPr>
              <w:spacing w:before="120"/>
              <w:jc w:val="both"/>
              <w:rPr>
                <w:rFonts w:ascii="Arial" w:hAnsi="Arial" w:cs="Simplified Arabic"/>
                <w:sz w:val="28"/>
                <w:szCs w:val="28"/>
                <w:rtl/>
              </w:rPr>
            </w:pPr>
          </w:p>
        </w:tc>
        <w:tc>
          <w:tcPr>
            <w:tcW w:w="687" w:type="dxa"/>
          </w:tcPr>
          <w:p w:rsidR="00B60FFB" w:rsidRDefault="00B60FFB">
            <w:pPr>
              <w:spacing w:before="120"/>
              <w:jc w:val="both"/>
              <w:rPr>
                <w:rFonts w:ascii="Arial" w:hAnsi="Arial" w:cs="Simplified Arabic"/>
                <w:sz w:val="28"/>
                <w:szCs w:val="28"/>
                <w:rtl/>
              </w:rPr>
            </w:pPr>
          </w:p>
        </w:tc>
        <w:tc>
          <w:tcPr>
            <w:tcW w:w="968" w:type="dxa"/>
          </w:tcPr>
          <w:p w:rsidR="00B60FFB" w:rsidRDefault="00B60FFB">
            <w:pPr>
              <w:spacing w:before="120"/>
              <w:jc w:val="both"/>
              <w:rPr>
                <w:rFonts w:ascii="Arial" w:hAnsi="Arial" w:cs="Simplified Arabic"/>
                <w:sz w:val="28"/>
                <w:szCs w:val="28"/>
                <w:rtl/>
              </w:rPr>
            </w:pPr>
          </w:p>
        </w:tc>
        <w:tc>
          <w:tcPr>
            <w:tcW w:w="900" w:type="dxa"/>
          </w:tcPr>
          <w:p w:rsidR="00B60FFB" w:rsidRDefault="00B60FFB">
            <w:pPr>
              <w:spacing w:before="120"/>
              <w:jc w:val="both"/>
              <w:rPr>
                <w:rFonts w:ascii="Arial" w:hAnsi="Arial" w:cs="Simplified Arabic"/>
                <w:sz w:val="28"/>
                <w:szCs w:val="28"/>
                <w:rtl/>
              </w:rPr>
            </w:pPr>
          </w:p>
        </w:tc>
        <w:tc>
          <w:tcPr>
            <w:tcW w:w="1260" w:type="dxa"/>
          </w:tcPr>
          <w:p w:rsidR="00B60FFB" w:rsidRDefault="00B60FFB">
            <w:pPr>
              <w:spacing w:before="120"/>
              <w:jc w:val="both"/>
              <w:rPr>
                <w:rFonts w:ascii="Arial" w:hAnsi="Arial" w:cs="Simplified Arabic"/>
                <w:sz w:val="28"/>
                <w:szCs w:val="28"/>
                <w:rtl/>
              </w:rPr>
            </w:pPr>
          </w:p>
        </w:tc>
      </w:tr>
      <w:tr w:rsidR="00B60FFB">
        <w:trPr>
          <w:jc w:val="center"/>
        </w:trPr>
        <w:tc>
          <w:tcPr>
            <w:tcW w:w="5400" w:type="dxa"/>
          </w:tcPr>
          <w:p w:rsidR="00B60FFB" w:rsidRDefault="00ED0938">
            <w:pPr>
              <w:spacing w:before="120"/>
              <w:ind w:left="26"/>
              <w:jc w:val="both"/>
              <w:rPr>
                <w:rFonts w:ascii="Arial" w:hAnsi="Arial" w:cs="Simplified Arabic"/>
                <w:sz w:val="28"/>
                <w:szCs w:val="28"/>
                <w:rtl/>
              </w:rPr>
            </w:pPr>
            <w:r>
              <w:rPr>
                <w:rFonts w:ascii="Arial" w:hAnsi="Arial" w:cs="Simplified Arabic" w:hint="cs"/>
                <w:sz w:val="28"/>
                <w:szCs w:val="28"/>
                <w:rtl/>
              </w:rPr>
              <w:t>القيادة التحويلية تؤدي إلى تحسين ملحوظ في أداء الموظفين في قطاع الخدمات المالية في السعودية.</w:t>
            </w:r>
          </w:p>
        </w:tc>
        <w:tc>
          <w:tcPr>
            <w:tcW w:w="1225" w:type="dxa"/>
          </w:tcPr>
          <w:p w:rsidR="00B60FFB" w:rsidRDefault="00B60FFB">
            <w:pPr>
              <w:spacing w:before="120"/>
              <w:jc w:val="both"/>
              <w:rPr>
                <w:rFonts w:ascii="Arial" w:hAnsi="Arial" w:cs="Simplified Arabic"/>
                <w:sz w:val="28"/>
                <w:szCs w:val="28"/>
                <w:rtl/>
              </w:rPr>
            </w:pPr>
          </w:p>
        </w:tc>
        <w:tc>
          <w:tcPr>
            <w:tcW w:w="687" w:type="dxa"/>
          </w:tcPr>
          <w:p w:rsidR="00B60FFB" w:rsidRDefault="00B60FFB">
            <w:pPr>
              <w:spacing w:before="120"/>
              <w:jc w:val="both"/>
              <w:rPr>
                <w:rFonts w:ascii="Arial" w:hAnsi="Arial" w:cs="Simplified Arabic"/>
                <w:sz w:val="28"/>
                <w:szCs w:val="28"/>
                <w:rtl/>
              </w:rPr>
            </w:pPr>
          </w:p>
        </w:tc>
        <w:tc>
          <w:tcPr>
            <w:tcW w:w="968" w:type="dxa"/>
          </w:tcPr>
          <w:p w:rsidR="00B60FFB" w:rsidRDefault="00B60FFB">
            <w:pPr>
              <w:spacing w:before="120"/>
              <w:jc w:val="both"/>
              <w:rPr>
                <w:rFonts w:ascii="Arial" w:hAnsi="Arial" w:cs="Simplified Arabic"/>
                <w:sz w:val="28"/>
                <w:szCs w:val="28"/>
                <w:rtl/>
              </w:rPr>
            </w:pPr>
          </w:p>
        </w:tc>
        <w:tc>
          <w:tcPr>
            <w:tcW w:w="900" w:type="dxa"/>
          </w:tcPr>
          <w:p w:rsidR="00B60FFB" w:rsidRDefault="00B60FFB">
            <w:pPr>
              <w:spacing w:before="120"/>
              <w:jc w:val="both"/>
              <w:rPr>
                <w:rFonts w:ascii="Arial" w:hAnsi="Arial" w:cs="Simplified Arabic"/>
                <w:sz w:val="28"/>
                <w:szCs w:val="28"/>
                <w:rtl/>
              </w:rPr>
            </w:pPr>
          </w:p>
        </w:tc>
        <w:tc>
          <w:tcPr>
            <w:tcW w:w="1260" w:type="dxa"/>
          </w:tcPr>
          <w:p w:rsidR="00B60FFB" w:rsidRDefault="00B60FFB">
            <w:pPr>
              <w:spacing w:before="120"/>
              <w:jc w:val="both"/>
              <w:rPr>
                <w:rFonts w:ascii="Arial" w:hAnsi="Arial" w:cs="Simplified Arabic"/>
                <w:sz w:val="28"/>
                <w:szCs w:val="28"/>
                <w:rtl/>
              </w:rPr>
            </w:pPr>
          </w:p>
        </w:tc>
      </w:tr>
      <w:tr w:rsidR="00B60FFB">
        <w:trPr>
          <w:jc w:val="center"/>
        </w:trPr>
        <w:tc>
          <w:tcPr>
            <w:tcW w:w="5400" w:type="dxa"/>
          </w:tcPr>
          <w:p w:rsidR="00B60FFB" w:rsidRDefault="00ED0938">
            <w:pPr>
              <w:spacing w:before="120"/>
              <w:ind w:left="26"/>
              <w:jc w:val="both"/>
              <w:rPr>
                <w:rFonts w:ascii="Arial" w:hAnsi="Arial" w:cs="Simplified Arabic"/>
                <w:color w:val="00B050"/>
                <w:sz w:val="28"/>
                <w:szCs w:val="28"/>
                <w:rtl/>
              </w:rPr>
            </w:pPr>
            <w:r>
              <w:rPr>
                <w:rFonts w:ascii="Arial" w:hAnsi="Arial" w:cs="Simplified Arabic" w:hint="cs"/>
                <w:sz w:val="28"/>
                <w:szCs w:val="28"/>
                <w:rtl/>
              </w:rPr>
              <w:t>الرؤية المستقبلية للقائد التحويلي تعمل على زيادة الابتكار بين الموظفين في المؤسسات المالية السعودية.</w:t>
            </w:r>
          </w:p>
        </w:tc>
        <w:tc>
          <w:tcPr>
            <w:tcW w:w="1225" w:type="dxa"/>
          </w:tcPr>
          <w:p w:rsidR="00B60FFB" w:rsidRDefault="00B60FFB">
            <w:pPr>
              <w:spacing w:before="120"/>
              <w:jc w:val="both"/>
              <w:rPr>
                <w:rFonts w:ascii="Arial" w:hAnsi="Arial" w:cs="Simplified Arabic"/>
                <w:sz w:val="28"/>
                <w:szCs w:val="28"/>
                <w:rtl/>
              </w:rPr>
            </w:pPr>
          </w:p>
        </w:tc>
        <w:tc>
          <w:tcPr>
            <w:tcW w:w="687" w:type="dxa"/>
          </w:tcPr>
          <w:p w:rsidR="00B60FFB" w:rsidRDefault="00B60FFB">
            <w:pPr>
              <w:spacing w:before="120"/>
              <w:jc w:val="both"/>
              <w:rPr>
                <w:rFonts w:ascii="Arial" w:hAnsi="Arial" w:cs="Simplified Arabic"/>
                <w:sz w:val="28"/>
                <w:szCs w:val="28"/>
                <w:rtl/>
              </w:rPr>
            </w:pPr>
          </w:p>
        </w:tc>
        <w:tc>
          <w:tcPr>
            <w:tcW w:w="968" w:type="dxa"/>
          </w:tcPr>
          <w:p w:rsidR="00B60FFB" w:rsidRDefault="00B60FFB">
            <w:pPr>
              <w:spacing w:before="120"/>
              <w:jc w:val="both"/>
              <w:rPr>
                <w:rFonts w:ascii="Arial" w:hAnsi="Arial" w:cs="Simplified Arabic"/>
                <w:sz w:val="28"/>
                <w:szCs w:val="28"/>
                <w:rtl/>
              </w:rPr>
            </w:pPr>
          </w:p>
        </w:tc>
        <w:tc>
          <w:tcPr>
            <w:tcW w:w="900" w:type="dxa"/>
          </w:tcPr>
          <w:p w:rsidR="00B60FFB" w:rsidRDefault="00B60FFB">
            <w:pPr>
              <w:spacing w:before="120"/>
              <w:jc w:val="both"/>
              <w:rPr>
                <w:rFonts w:ascii="Arial" w:hAnsi="Arial" w:cs="Simplified Arabic"/>
                <w:sz w:val="28"/>
                <w:szCs w:val="28"/>
                <w:rtl/>
              </w:rPr>
            </w:pPr>
          </w:p>
        </w:tc>
        <w:tc>
          <w:tcPr>
            <w:tcW w:w="1260" w:type="dxa"/>
          </w:tcPr>
          <w:p w:rsidR="00B60FFB" w:rsidRDefault="00B60FFB">
            <w:pPr>
              <w:spacing w:before="120"/>
              <w:jc w:val="both"/>
              <w:rPr>
                <w:rFonts w:ascii="Arial" w:hAnsi="Arial" w:cs="Simplified Arabic"/>
                <w:sz w:val="28"/>
                <w:szCs w:val="28"/>
                <w:rtl/>
              </w:rPr>
            </w:pPr>
          </w:p>
        </w:tc>
      </w:tr>
      <w:tr w:rsidR="00B60FFB">
        <w:trPr>
          <w:jc w:val="center"/>
        </w:trPr>
        <w:tc>
          <w:tcPr>
            <w:tcW w:w="5400" w:type="dxa"/>
          </w:tcPr>
          <w:p w:rsidR="00B60FFB" w:rsidRDefault="00ED0938">
            <w:pPr>
              <w:tabs>
                <w:tab w:val="left" w:pos="926"/>
              </w:tabs>
              <w:spacing w:before="120"/>
              <w:ind w:left="26"/>
              <w:jc w:val="both"/>
              <w:rPr>
                <w:rFonts w:cs="Simplified Arabic"/>
                <w:color w:val="00B050"/>
                <w:sz w:val="28"/>
                <w:szCs w:val="28"/>
                <w:rtl/>
              </w:rPr>
            </w:pPr>
            <w:r>
              <w:rPr>
                <w:rFonts w:cs="Simplified Arabic" w:hint="cs"/>
                <w:color w:val="00B050"/>
                <w:sz w:val="28"/>
                <w:szCs w:val="28"/>
                <w:rtl/>
              </w:rPr>
              <w:t xml:space="preserve"> </w:t>
            </w:r>
            <w:r>
              <w:rPr>
                <w:rFonts w:cs="Simplified Arabic" w:hint="cs"/>
                <w:sz w:val="28"/>
                <w:szCs w:val="28"/>
                <w:rtl/>
              </w:rPr>
              <w:t>معاملة القائد التحويلي للموظفين دون تحيز يؤثر بشكل إيجابي على الاداء الوظيفي للعاملين في قطاع الخدمات المالية في السعودية</w:t>
            </w:r>
          </w:p>
        </w:tc>
        <w:tc>
          <w:tcPr>
            <w:tcW w:w="1225" w:type="dxa"/>
          </w:tcPr>
          <w:p w:rsidR="00B60FFB" w:rsidRDefault="00B60FFB">
            <w:pPr>
              <w:spacing w:before="120"/>
              <w:jc w:val="both"/>
              <w:rPr>
                <w:rFonts w:ascii="Arial" w:hAnsi="Arial" w:cs="Simplified Arabic"/>
                <w:sz w:val="28"/>
                <w:szCs w:val="28"/>
                <w:rtl/>
              </w:rPr>
            </w:pPr>
          </w:p>
        </w:tc>
        <w:tc>
          <w:tcPr>
            <w:tcW w:w="687" w:type="dxa"/>
          </w:tcPr>
          <w:p w:rsidR="00B60FFB" w:rsidRDefault="00B60FFB">
            <w:pPr>
              <w:spacing w:before="120"/>
              <w:jc w:val="both"/>
              <w:rPr>
                <w:rFonts w:ascii="Arial" w:hAnsi="Arial" w:cs="Simplified Arabic"/>
                <w:sz w:val="28"/>
                <w:szCs w:val="28"/>
                <w:rtl/>
              </w:rPr>
            </w:pPr>
          </w:p>
        </w:tc>
        <w:tc>
          <w:tcPr>
            <w:tcW w:w="968" w:type="dxa"/>
          </w:tcPr>
          <w:p w:rsidR="00B60FFB" w:rsidRDefault="00B60FFB">
            <w:pPr>
              <w:spacing w:before="120"/>
              <w:jc w:val="both"/>
              <w:rPr>
                <w:rFonts w:ascii="Arial" w:hAnsi="Arial" w:cs="Simplified Arabic"/>
                <w:sz w:val="28"/>
                <w:szCs w:val="28"/>
                <w:rtl/>
              </w:rPr>
            </w:pPr>
          </w:p>
        </w:tc>
        <w:tc>
          <w:tcPr>
            <w:tcW w:w="900" w:type="dxa"/>
          </w:tcPr>
          <w:p w:rsidR="00B60FFB" w:rsidRDefault="00B60FFB">
            <w:pPr>
              <w:spacing w:before="120"/>
              <w:jc w:val="both"/>
              <w:rPr>
                <w:rFonts w:ascii="Arial" w:hAnsi="Arial" w:cs="Simplified Arabic"/>
                <w:sz w:val="28"/>
                <w:szCs w:val="28"/>
                <w:rtl/>
              </w:rPr>
            </w:pPr>
          </w:p>
        </w:tc>
        <w:tc>
          <w:tcPr>
            <w:tcW w:w="1260" w:type="dxa"/>
          </w:tcPr>
          <w:p w:rsidR="00B60FFB" w:rsidRDefault="00B60FFB">
            <w:pPr>
              <w:spacing w:before="120"/>
              <w:jc w:val="both"/>
              <w:rPr>
                <w:rFonts w:ascii="Arial" w:hAnsi="Arial" w:cs="Simplified Arabic"/>
                <w:sz w:val="28"/>
                <w:szCs w:val="28"/>
                <w:rtl/>
              </w:rPr>
            </w:pPr>
          </w:p>
        </w:tc>
      </w:tr>
      <w:tr w:rsidR="00B60FFB">
        <w:trPr>
          <w:jc w:val="center"/>
        </w:trPr>
        <w:tc>
          <w:tcPr>
            <w:tcW w:w="5400" w:type="dxa"/>
          </w:tcPr>
          <w:p w:rsidR="00B60FFB" w:rsidRDefault="00ED0938">
            <w:pPr>
              <w:spacing w:before="120"/>
              <w:ind w:left="26"/>
              <w:jc w:val="both"/>
              <w:rPr>
                <w:rFonts w:ascii="Arial" w:hAnsi="Arial" w:cs="Simplified Arabic"/>
                <w:color w:val="00B050"/>
                <w:sz w:val="28"/>
                <w:szCs w:val="28"/>
                <w:rtl/>
              </w:rPr>
            </w:pPr>
            <w:r>
              <w:rPr>
                <w:rFonts w:ascii="Arial" w:hAnsi="Arial" w:cs="Simplified Arabic"/>
                <w:sz w:val="28"/>
                <w:szCs w:val="28"/>
                <w:rtl/>
              </w:rPr>
              <w:t>العبارات التشجيعية من القائد التحويلي للموظفين في قطاع الخدمات المالية السعودية يزيد من جودة الاداء الوظيفي</w:t>
            </w:r>
          </w:p>
        </w:tc>
        <w:tc>
          <w:tcPr>
            <w:tcW w:w="1225" w:type="dxa"/>
          </w:tcPr>
          <w:p w:rsidR="00B60FFB" w:rsidRDefault="00B60FFB">
            <w:pPr>
              <w:spacing w:before="120"/>
              <w:jc w:val="both"/>
              <w:rPr>
                <w:rFonts w:ascii="Arial" w:hAnsi="Arial" w:cs="Simplified Arabic"/>
                <w:sz w:val="28"/>
                <w:szCs w:val="28"/>
                <w:rtl/>
              </w:rPr>
            </w:pPr>
          </w:p>
        </w:tc>
        <w:tc>
          <w:tcPr>
            <w:tcW w:w="687" w:type="dxa"/>
          </w:tcPr>
          <w:p w:rsidR="00B60FFB" w:rsidRDefault="00B60FFB">
            <w:pPr>
              <w:spacing w:before="120"/>
              <w:jc w:val="both"/>
              <w:rPr>
                <w:rFonts w:ascii="Arial" w:hAnsi="Arial" w:cs="Simplified Arabic"/>
                <w:sz w:val="28"/>
                <w:szCs w:val="28"/>
                <w:rtl/>
              </w:rPr>
            </w:pPr>
          </w:p>
        </w:tc>
        <w:tc>
          <w:tcPr>
            <w:tcW w:w="968" w:type="dxa"/>
          </w:tcPr>
          <w:p w:rsidR="00B60FFB" w:rsidRDefault="00B60FFB">
            <w:pPr>
              <w:spacing w:before="120"/>
              <w:jc w:val="both"/>
              <w:rPr>
                <w:rFonts w:ascii="Arial" w:hAnsi="Arial" w:cs="Simplified Arabic"/>
                <w:sz w:val="28"/>
                <w:szCs w:val="28"/>
                <w:rtl/>
              </w:rPr>
            </w:pPr>
          </w:p>
        </w:tc>
        <w:tc>
          <w:tcPr>
            <w:tcW w:w="900" w:type="dxa"/>
          </w:tcPr>
          <w:p w:rsidR="00B60FFB" w:rsidRDefault="00B60FFB">
            <w:pPr>
              <w:spacing w:before="120"/>
              <w:jc w:val="both"/>
              <w:rPr>
                <w:rFonts w:ascii="Arial" w:hAnsi="Arial" w:cs="Simplified Arabic"/>
                <w:sz w:val="28"/>
                <w:szCs w:val="28"/>
                <w:rtl/>
              </w:rPr>
            </w:pPr>
          </w:p>
        </w:tc>
        <w:tc>
          <w:tcPr>
            <w:tcW w:w="1260" w:type="dxa"/>
          </w:tcPr>
          <w:p w:rsidR="00B60FFB" w:rsidRDefault="00B60FFB">
            <w:pPr>
              <w:spacing w:before="120"/>
              <w:jc w:val="both"/>
              <w:rPr>
                <w:rFonts w:ascii="Arial" w:hAnsi="Arial" w:cs="Simplified Arabic"/>
                <w:sz w:val="28"/>
                <w:szCs w:val="28"/>
                <w:rtl/>
              </w:rPr>
            </w:pPr>
          </w:p>
        </w:tc>
      </w:tr>
      <w:tr w:rsidR="00B60FFB">
        <w:trPr>
          <w:jc w:val="center"/>
        </w:trPr>
        <w:tc>
          <w:tcPr>
            <w:tcW w:w="5400" w:type="dxa"/>
          </w:tcPr>
          <w:p w:rsidR="00B60FFB" w:rsidRDefault="00ED0938">
            <w:pPr>
              <w:spacing w:before="120"/>
              <w:ind w:left="26"/>
              <w:jc w:val="both"/>
              <w:rPr>
                <w:rFonts w:ascii="Arial" w:hAnsi="Arial" w:cs="Simplified Arabic"/>
                <w:sz w:val="28"/>
                <w:szCs w:val="28"/>
                <w:rtl/>
              </w:rPr>
            </w:pPr>
            <w:r>
              <w:rPr>
                <w:rFonts w:ascii="Arial" w:hAnsi="Arial" w:cs="Simplified Arabic"/>
                <w:sz w:val="28"/>
                <w:szCs w:val="28"/>
                <w:rtl/>
              </w:rPr>
              <w:lastRenderedPageBreak/>
              <w:t xml:space="preserve">مرونة القائد التحويلي في التعامل مع موظفيه يجعل الموظفين في قطاع الخدمات المالية السعودية يتبعوا أوامر وتعليمات القائد بدقة </w:t>
            </w:r>
          </w:p>
        </w:tc>
        <w:tc>
          <w:tcPr>
            <w:tcW w:w="1225" w:type="dxa"/>
          </w:tcPr>
          <w:p w:rsidR="00B60FFB" w:rsidRDefault="00B60FFB">
            <w:pPr>
              <w:spacing w:before="120"/>
              <w:jc w:val="both"/>
              <w:rPr>
                <w:rFonts w:ascii="Arial" w:hAnsi="Arial" w:cs="Simplified Arabic"/>
                <w:sz w:val="28"/>
                <w:szCs w:val="28"/>
                <w:rtl/>
              </w:rPr>
            </w:pPr>
          </w:p>
        </w:tc>
        <w:tc>
          <w:tcPr>
            <w:tcW w:w="687" w:type="dxa"/>
          </w:tcPr>
          <w:p w:rsidR="00B60FFB" w:rsidRDefault="00B60FFB">
            <w:pPr>
              <w:spacing w:before="120"/>
              <w:jc w:val="both"/>
              <w:rPr>
                <w:rFonts w:ascii="Arial" w:hAnsi="Arial" w:cs="Simplified Arabic"/>
                <w:sz w:val="28"/>
                <w:szCs w:val="28"/>
                <w:rtl/>
              </w:rPr>
            </w:pPr>
          </w:p>
        </w:tc>
        <w:tc>
          <w:tcPr>
            <w:tcW w:w="968" w:type="dxa"/>
          </w:tcPr>
          <w:p w:rsidR="00B60FFB" w:rsidRDefault="00B60FFB">
            <w:pPr>
              <w:spacing w:before="120"/>
              <w:jc w:val="both"/>
              <w:rPr>
                <w:rFonts w:ascii="Arial" w:hAnsi="Arial" w:cs="Simplified Arabic"/>
                <w:sz w:val="28"/>
                <w:szCs w:val="28"/>
                <w:rtl/>
              </w:rPr>
            </w:pPr>
          </w:p>
        </w:tc>
        <w:tc>
          <w:tcPr>
            <w:tcW w:w="900" w:type="dxa"/>
          </w:tcPr>
          <w:p w:rsidR="00B60FFB" w:rsidRDefault="00B60FFB">
            <w:pPr>
              <w:spacing w:before="120"/>
              <w:jc w:val="both"/>
              <w:rPr>
                <w:rFonts w:ascii="Arial" w:hAnsi="Arial" w:cs="Simplified Arabic"/>
                <w:sz w:val="28"/>
                <w:szCs w:val="28"/>
                <w:rtl/>
              </w:rPr>
            </w:pPr>
          </w:p>
        </w:tc>
        <w:tc>
          <w:tcPr>
            <w:tcW w:w="1260" w:type="dxa"/>
          </w:tcPr>
          <w:p w:rsidR="00B60FFB" w:rsidRDefault="00B60FFB">
            <w:pPr>
              <w:spacing w:before="120"/>
              <w:jc w:val="both"/>
              <w:rPr>
                <w:rFonts w:ascii="Arial" w:hAnsi="Arial" w:cs="Simplified Arabic"/>
                <w:sz w:val="28"/>
                <w:szCs w:val="28"/>
                <w:rtl/>
              </w:rPr>
            </w:pPr>
          </w:p>
        </w:tc>
      </w:tr>
      <w:tr w:rsidR="00B60FFB">
        <w:trPr>
          <w:jc w:val="center"/>
        </w:trPr>
        <w:tc>
          <w:tcPr>
            <w:tcW w:w="5400" w:type="dxa"/>
          </w:tcPr>
          <w:p w:rsidR="00B60FFB" w:rsidRDefault="00ED0938">
            <w:pPr>
              <w:spacing w:before="120"/>
              <w:ind w:left="26"/>
              <w:jc w:val="both"/>
              <w:rPr>
                <w:rFonts w:ascii="Arial" w:hAnsi="Arial" w:cs="Simplified Arabic"/>
                <w:sz w:val="28"/>
                <w:szCs w:val="28"/>
                <w:rtl/>
              </w:rPr>
            </w:pPr>
            <w:r>
              <w:rPr>
                <w:rFonts w:ascii="Arial" w:hAnsi="Arial" w:cs="Simplified Arabic"/>
                <w:sz w:val="28"/>
                <w:szCs w:val="28"/>
                <w:rtl/>
              </w:rPr>
              <w:t>الجوائز والمكافأت تجعل الموظفين في قطاع الخدمات المالية السعودية يلتزموا بالحضور في أوقات العمل الرسمية</w:t>
            </w:r>
          </w:p>
        </w:tc>
        <w:tc>
          <w:tcPr>
            <w:tcW w:w="1225" w:type="dxa"/>
          </w:tcPr>
          <w:p w:rsidR="00B60FFB" w:rsidRDefault="00B60FFB">
            <w:pPr>
              <w:spacing w:before="120"/>
              <w:jc w:val="both"/>
              <w:rPr>
                <w:rFonts w:ascii="Arial" w:hAnsi="Arial" w:cs="Simplified Arabic"/>
                <w:sz w:val="28"/>
                <w:szCs w:val="28"/>
                <w:rtl/>
              </w:rPr>
            </w:pPr>
          </w:p>
        </w:tc>
        <w:tc>
          <w:tcPr>
            <w:tcW w:w="687" w:type="dxa"/>
          </w:tcPr>
          <w:p w:rsidR="00B60FFB" w:rsidRDefault="00B60FFB">
            <w:pPr>
              <w:spacing w:before="120"/>
              <w:jc w:val="both"/>
              <w:rPr>
                <w:rFonts w:ascii="Arial" w:hAnsi="Arial" w:cs="Simplified Arabic"/>
                <w:sz w:val="28"/>
                <w:szCs w:val="28"/>
                <w:rtl/>
              </w:rPr>
            </w:pPr>
          </w:p>
        </w:tc>
        <w:tc>
          <w:tcPr>
            <w:tcW w:w="968" w:type="dxa"/>
          </w:tcPr>
          <w:p w:rsidR="00B60FFB" w:rsidRDefault="00B60FFB">
            <w:pPr>
              <w:spacing w:before="120"/>
              <w:jc w:val="both"/>
              <w:rPr>
                <w:rFonts w:ascii="Arial" w:hAnsi="Arial" w:cs="Simplified Arabic"/>
                <w:sz w:val="28"/>
                <w:szCs w:val="28"/>
                <w:rtl/>
              </w:rPr>
            </w:pPr>
          </w:p>
        </w:tc>
        <w:tc>
          <w:tcPr>
            <w:tcW w:w="900" w:type="dxa"/>
          </w:tcPr>
          <w:p w:rsidR="00B60FFB" w:rsidRDefault="00B60FFB">
            <w:pPr>
              <w:spacing w:before="120"/>
              <w:jc w:val="both"/>
              <w:rPr>
                <w:rFonts w:ascii="Arial" w:hAnsi="Arial" w:cs="Simplified Arabic"/>
                <w:sz w:val="28"/>
                <w:szCs w:val="28"/>
                <w:rtl/>
              </w:rPr>
            </w:pPr>
          </w:p>
        </w:tc>
        <w:tc>
          <w:tcPr>
            <w:tcW w:w="1260" w:type="dxa"/>
          </w:tcPr>
          <w:p w:rsidR="00B60FFB" w:rsidRDefault="00B60FFB">
            <w:pPr>
              <w:spacing w:before="120"/>
              <w:jc w:val="both"/>
              <w:rPr>
                <w:rFonts w:ascii="Arial" w:hAnsi="Arial" w:cs="Simplified Arabic"/>
                <w:sz w:val="28"/>
                <w:szCs w:val="28"/>
                <w:rtl/>
              </w:rPr>
            </w:pPr>
          </w:p>
        </w:tc>
      </w:tr>
    </w:tbl>
    <w:p w:rsidR="00B60FFB" w:rsidRDefault="00ED0938">
      <w:pPr>
        <w:jc w:val="both"/>
        <w:rPr>
          <w:rFonts w:ascii="Simplified Arabic" w:eastAsia="Simplified Arabic" w:hAnsi="Simplified Arabic" w:cs="Simplified Arabic"/>
          <w:sz w:val="28"/>
          <w:szCs w:val="28"/>
          <w:rtl/>
          <w:lang w:bidi="ar-EG"/>
        </w:rPr>
      </w:pPr>
      <w:r>
        <w:rPr>
          <w:rFonts w:hint="cs"/>
          <w:rtl/>
        </w:rPr>
        <w:t xml:space="preserve"> </w:t>
      </w:r>
    </w:p>
    <w:p w:rsidR="00B60FFB" w:rsidRDefault="00B60FFB">
      <w:pPr>
        <w:tabs>
          <w:tab w:val="left" w:pos="1076"/>
        </w:tabs>
        <w:jc w:val="both"/>
      </w:pPr>
    </w:p>
    <w:p w:rsidR="00B60FFB" w:rsidRDefault="00B60FFB">
      <w:pPr>
        <w:tabs>
          <w:tab w:val="left" w:pos="1076"/>
        </w:tabs>
        <w:jc w:val="both"/>
      </w:pPr>
    </w:p>
    <w:p w:rsidR="00B60FFB" w:rsidRDefault="00B60FFB">
      <w:pPr>
        <w:spacing w:after="0" w:line="360" w:lineRule="auto"/>
        <w:ind w:left="360"/>
        <w:jc w:val="center"/>
        <w:rPr>
          <w:rFonts w:ascii="Simplified Arabic" w:eastAsia="Times New Roman" w:hAnsi="Simplified Arabic" w:cs="Simplified Arabic"/>
          <w:b/>
          <w:bCs/>
          <w:sz w:val="28"/>
          <w:szCs w:val="28"/>
          <w:rtl/>
        </w:rPr>
      </w:pPr>
    </w:p>
    <w:p w:rsidR="00B60FFB" w:rsidRDefault="00B60FFB">
      <w:pPr>
        <w:pStyle w:val="Heading2"/>
      </w:pPr>
    </w:p>
    <w:p w:rsidR="00B60FFB" w:rsidRDefault="00B60FFB">
      <w:pPr>
        <w:spacing w:after="0" w:line="360" w:lineRule="auto"/>
        <w:jc w:val="both"/>
        <w:rPr>
          <w:rFonts w:ascii="Simplified Arabic" w:eastAsia="Times New Roman" w:hAnsi="Simplified Arabic" w:cs="Simplified Arabic"/>
          <w:b/>
          <w:bCs/>
          <w:sz w:val="28"/>
          <w:szCs w:val="28"/>
          <w:rtl/>
        </w:rPr>
      </w:pPr>
    </w:p>
    <w:p w:rsidR="00B60FFB" w:rsidRDefault="00B60FFB">
      <w:pPr>
        <w:spacing w:after="0" w:line="360" w:lineRule="auto"/>
        <w:jc w:val="both"/>
        <w:rPr>
          <w:rFonts w:ascii="Simplified Arabic" w:eastAsia="Times New Roman" w:hAnsi="Simplified Arabic" w:cs="Simplified Arabic"/>
          <w:b/>
          <w:bCs/>
          <w:sz w:val="28"/>
          <w:szCs w:val="28"/>
          <w:rtl/>
        </w:rPr>
      </w:pPr>
    </w:p>
    <w:p w:rsidR="00B60FFB" w:rsidRDefault="00B60FFB">
      <w:pPr>
        <w:spacing w:after="0" w:line="360" w:lineRule="auto"/>
        <w:jc w:val="both"/>
        <w:rPr>
          <w:rFonts w:ascii="Simplified Arabic" w:eastAsia="Times New Roman" w:hAnsi="Simplified Arabic" w:cs="Simplified Arabic"/>
          <w:b/>
          <w:bCs/>
          <w:sz w:val="28"/>
          <w:szCs w:val="28"/>
          <w:lang w:bidi="ar-EG"/>
        </w:rPr>
      </w:pPr>
    </w:p>
    <w:sectPr w:rsidR="00B60FFB" w:rsidSect="00ED0938">
      <w:headerReference w:type="default" r:id="rId44"/>
      <w:footerReference w:type="default" r:id="rId45"/>
      <w:pgSz w:w="11906" w:h="16838"/>
      <w:pgMar w:top="1440" w:right="1800" w:bottom="1440" w:left="1800" w:header="709" w:footer="709"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CD0" w:rsidRDefault="00895CD0">
      <w:pPr>
        <w:spacing w:after="0" w:line="240" w:lineRule="auto"/>
      </w:pPr>
      <w:r>
        <w:separator/>
      </w:r>
    </w:p>
  </w:endnote>
  <w:endnote w:type="continuationSeparator" w:id="0">
    <w:p w:rsidR="00895CD0" w:rsidRDefault="00895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等线">
    <w:panose1 w:val="00000000000000000000"/>
    <w:charset w:val="80"/>
    <w:family w:val="roman"/>
    <w:notTrueType/>
    <w:pitch w:val="default"/>
  </w:font>
  <w:font w:name="Simplified Arabic">
    <w:panose1 w:val="02020603050405020304"/>
    <w:charset w:val="00"/>
    <w:family w:val="roman"/>
    <w:pitch w:val="variable"/>
    <w:sig w:usb0="00002003" w:usb1="00000000" w:usb2="00000000" w:usb3="00000000" w:csb0="00000041" w:csb1="00000000"/>
  </w:font>
  <w:font w:name="等线 Light">
    <w:panose1 w:val="00000000000000000000"/>
    <w:charset w:val="80"/>
    <w:family w:val="roman"/>
    <w:notTrueType/>
    <w:pitch w:val="default"/>
  </w:font>
  <w:font w:name="Aptos">
    <w:altName w:val="Arial"/>
    <w:charset w:val="00"/>
    <w:family w:val="swiss"/>
    <w:pitch w:val="variable"/>
    <w:sig w:usb0="00000001"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BDB" w:rsidRDefault="00C53BDB">
    <w:pPr>
      <w:pStyle w:val="Footer"/>
      <w:jc w:val="center"/>
    </w:pPr>
    <w:r>
      <w:fldChar w:fldCharType="begin"/>
    </w:r>
    <w:r>
      <w:instrText xml:space="preserve"> PAGE   \* MERGEFORMAT </w:instrText>
    </w:r>
    <w:r>
      <w:fldChar w:fldCharType="separate"/>
    </w:r>
    <w:r w:rsidR="00302D85">
      <w:rPr>
        <w:noProof/>
        <w:rtl/>
      </w:rPr>
      <w:t>12</w:t>
    </w:r>
    <w:r>
      <w:fldChar w:fldCharType="end"/>
    </w:r>
  </w:p>
  <w:p w:rsidR="00C53BDB" w:rsidRDefault="00C53B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CD0" w:rsidRDefault="00895CD0">
      <w:pPr>
        <w:spacing w:after="0" w:line="240" w:lineRule="auto"/>
      </w:pPr>
      <w:r>
        <w:separator/>
      </w:r>
    </w:p>
  </w:footnote>
  <w:footnote w:type="continuationSeparator" w:id="0">
    <w:p w:rsidR="00895CD0" w:rsidRDefault="00895C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BDB" w:rsidRDefault="00C53BDB">
    <w:pPr>
      <w:spacing w:after="0" w:line="240"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17D6B"/>
    <w:multiLevelType w:val="multilevel"/>
    <w:tmpl w:val="866A2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25A60C2"/>
    <w:multiLevelType w:val="hybridMultilevel"/>
    <w:tmpl w:val="69E85BC6"/>
    <w:lvl w:ilvl="0" w:tplc="19F87EA4">
      <w:start w:val="1"/>
      <w:numFmt w:val="bullet"/>
      <w:lvlText w:val=""/>
      <w:lvlJc w:val="left"/>
      <w:pPr>
        <w:ind w:left="360" w:hanging="360"/>
      </w:pPr>
      <w:rPr>
        <w:rFonts w:ascii="Symbol" w:hAnsi="Symbol" w:hint="default"/>
      </w:rPr>
    </w:lvl>
    <w:lvl w:ilvl="1" w:tplc="C4380DF0">
      <w:start w:val="1"/>
      <w:numFmt w:val="bullet"/>
      <w:lvlText w:val="o"/>
      <w:lvlJc w:val="left"/>
      <w:pPr>
        <w:ind w:left="1080" w:hanging="360"/>
      </w:pPr>
      <w:rPr>
        <w:rFonts w:ascii="Courier New" w:hAnsi="Courier New" w:cs="Courier New" w:hint="default"/>
      </w:rPr>
    </w:lvl>
    <w:lvl w:ilvl="2" w:tplc="EF3090BE" w:tentative="1">
      <w:start w:val="1"/>
      <w:numFmt w:val="bullet"/>
      <w:lvlText w:val=""/>
      <w:lvlJc w:val="left"/>
      <w:pPr>
        <w:ind w:left="1800" w:hanging="360"/>
      </w:pPr>
      <w:rPr>
        <w:rFonts w:ascii="Wingdings" w:hAnsi="Wingdings" w:hint="default"/>
      </w:rPr>
    </w:lvl>
    <w:lvl w:ilvl="3" w:tplc="39D02C98" w:tentative="1">
      <w:start w:val="1"/>
      <w:numFmt w:val="bullet"/>
      <w:lvlText w:val=""/>
      <w:lvlJc w:val="left"/>
      <w:pPr>
        <w:ind w:left="2520" w:hanging="360"/>
      </w:pPr>
      <w:rPr>
        <w:rFonts w:ascii="Symbol" w:hAnsi="Symbol" w:hint="default"/>
      </w:rPr>
    </w:lvl>
    <w:lvl w:ilvl="4" w:tplc="41A27940" w:tentative="1">
      <w:start w:val="1"/>
      <w:numFmt w:val="bullet"/>
      <w:lvlText w:val="o"/>
      <w:lvlJc w:val="left"/>
      <w:pPr>
        <w:ind w:left="3240" w:hanging="360"/>
      </w:pPr>
      <w:rPr>
        <w:rFonts w:ascii="Courier New" w:hAnsi="Courier New" w:cs="Courier New" w:hint="default"/>
      </w:rPr>
    </w:lvl>
    <w:lvl w:ilvl="5" w:tplc="07E4FDC6" w:tentative="1">
      <w:start w:val="1"/>
      <w:numFmt w:val="bullet"/>
      <w:lvlText w:val=""/>
      <w:lvlJc w:val="left"/>
      <w:pPr>
        <w:ind w:left="3960" w:hanging="360"/>
      </w:pPr>
      <w:rPr>
        <w:rFonts w:ascii="Wingdings" w:hAnsi="Wingdings" w:hint="default"/>
      </w:rPr>
    </w:lvl>
    <w:lvl w:ilvl="6" w:tplc="217E6AC2" w:tentative="1">
      <w:start w:val="1"/>
      <w:numFmt w:val="bullet"/>
      <w:lvlText w:val=""/>
      <w:lvlJc w:val="left"/>
      <w:pPr>
        <w:ind w:left="4680" w:hanging="360"/>
      </w:pPr>
      <w:rPr>
        <w:rFonts w:ascii="Symbol" w:hAnsi="Symbol" w:hint="default"/>
      </w:rPr>
    </w:lvl>
    <w:lvl w:ilvl="7" w:tplc="0B18F7A0" w:tentative="1">
      <w:start w:val="1"/>
      <w:numFmt w:val="bullet"/>
      <w:lvlText w:val="o"/>
      <w:lvlJc w:val="left"/>
      <w:pPr>
        <w:ind w:left="5400" w:hanging="360"/>
      </w:pPr>
      <w:rPr>
        <w:rFonts w:ascii="Courier New" w:hAnsi="Courier New" w:cs="Courier New" w:hint="default"/>
      </w:rPr>
    </w:lvl>
    <w:lvl w:ilvl="8" w:tplc="4D46DB0A" w:tentative="1">
      <w:start w:val="1"/>
      <w:numFmt w:val="bullet"/>
      <w:lvlText w:val=""/>
      <w:lvlJc w:val="left"/>
      <w:pPr>
        <w:ind w:left="6120" w:hanging="360"/>
      </w:pPr>
      <w:rPr>
        <w:rFonts w:ascii="Wingdings" w:hAnsi="Wingdings" w:hint="default"/>
      </w:rPr>
    </w:lvl>
  </w:abstractNum>
  <w:abstractNum w:abstractNumId="2">
    <w:nsid w:val="3F747D8D"/>
    <w:multiLevelType w:val="hybridMultilevel"/>
    <w:tmpl w:val="C780FA18"/>
    <w:lvl w:ilvl="0" w:tplc="26889E3E">
      <w:start w:val="1"/>
      <w:numFmt w:val="decimal"/>
      <w:lvlText w:val="%1-"/>
      <w:lvlJc w:val="left"/>
      <w:pPr>
        <w:ind w:left="172" w:hanging="360"/>
      </w:pPr>
      <w:rPr>
        <w:rFonts w:hint="default"/>
      </w:rPr>
    </w:lvl>
    <w:lvl w:ilvl="1" w:tplc="375ADD44" w:tentative="1">
      <w:start w:val="1"/>
      <w:numFmt w:val="lowerLetter"/>
      <w:lvlText w:val="%2."/>
      <w:lvlJc w:val="left"/>
      <w:pPr>
        <w:ind w:left="892" w:hanging="360"/>
      </w:pPr>
    </w:lvl>
    <w:lvl w:ilvl="2" w:tplc="1FD6C02A" w:tentative="1">
      <w:start w:val="1"/>
      <w:numFmt w:val="lowerRoman"/>
      <w:lvlText w:val="%3."/>
      <w:lvlJc w:val="right"/>
      <w:pPr>
        <w:ind w:left="1612" w:hanging="180"/>
      </w:pPr>
    </w:lvl>
    <w:lvl w:ilvl="3" w:tplc="8F427BBA" w:tentative="1">
      <w:start w:val="1"/>
      <w:numFmt w:val="decimal"/>
      <w:lvlText w:val="%4."/>
      <w:lvlJc w:val="left"/>
      <w:pPr>
        <w:ind w:left="2332" w:hanging="360"/>
      </w:pPr>
    </w:lvl>
    <w:lvl w:ilvl="4" w:tplc="2C32C464" w:tentative="1">
      <w:start w:val="1"/>
      <w:numFmt w:val="lowerLetter"/>
      <w:lvlText w:val="%5."/>
      <w:lvlJc w:val="left"/>
      <w:pPr>
        <w:ind w:left="3052" w:hanging="360"/>
      </w:pPr>
    </w:lvl>
    <w:lvl w:ilvl="5" w:tplc="A942C79C" w:tentative="1">
      <w:start w:val="1"/>
      <w:numFmt w:val="lowerRoman"/>
      <w:lvlText w:val="%6."/>
      <w:lvlJc w:val="right"/>
      <w:pPr>
        <w:ind w:left="3772" w:hanging="180"/>
      </w:pPr>
    </w:lvl>
    <w:lvl w:ilvl="6" w:tplc="506A60DE" w:tentative="1">
      <w:start w:val="1"/>
      <w:numFmt w:val="decimal"/>
      <w:lvlText w:val="%7."/>
      <w:lvlJc w:val="left"/>
      <w:pPr>
        <w:ind w:left="4492" w:hanging="360"/>
      </w:pPr>
    </w:lvl>
    <w:lvl w:ilvl="7" w:tplc="B5029F20" w:tentative="1">
      <w:start w:val="1"/>
      <w:numFmt w:val="lowerLetter"/>
      <w:lvlText w:val="%8."/>
      <w:lvlJc w:val="left"/>
      <w:pPr>
        <w:ind w:left="5212" w:hanging="360"/>
      </w:pPr>
    </w:lvl>
    <w:lvl w:ilvl="8" w:tplc="25662662" w:tentative="1">
      <w:start w:val="1"/>
      <w:numFmt w:val="lowerRoman"/>
      <w:lvlText w:val="%9."/>
      <w:lvlJc w:val="right"/>
      <w:pPr>
        <w:ind w:left="5932" w:hanging="180"/>
      </w:pPr>
    </w:lvl>
  </w:abstractNum>
  <w:abstractNum w:abstractNumId="3">
    <w:nsid w:val="569960CE"/>
    <w:multiLevelType w:val="multilevel"/>
    <w:tmpl w:val="FAB0E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DC77414"/>
    <w:multiLevelType w:val="hybridMultilevel"/>
    <w:tmpl w:val="FC889518"/>
    <w:lvl w:ilvl="0" w:tplc="52AC1E50">
      <w:start w:val="1"/>
      <w:numFmt w:val="decimal"/>
      <w:lvlText w:val="%1-"/>
      <w:lvlJc w:val="left"/>
      <w:pPr>
        <w:ind w:left="720" w:hanging="360"/>
      </w:pPr>
      <w:rPr>
        <w:rFonts w:cs="Times New Roman" w:hint="default"/>
      </w:rPr>
    </w:lvl>
    <w:lvl w:ilvl="1" w:tplc="226CD882" w:tentative="1">
      <w:start w:val="1"/>
      <w:numFmt w:val="lowerLetter"/>
      <w:lvlText w:val="%2."/>
      <w:lvlJc w:val="left"/>
      <w:pPr>
        <w:ind w:left="1440" w:hanging="360"/>
      </w:pPr>
      <w:rPr>
        <w:rFonts w:cs="Times New Roman"/>
      </w:rPr>
    </w:lvl>
    <w:lvl w:ilvl="2" w:tplc="7570AF42" w:tentative="1">
      <w:start w:val="1"/>
      <w:numFmt w:val="lowerRoman"/>
      <w:lvlText w:val="%3."/>
      <w:lvlJc w:val="right"/>
      <w:pPr>
        <w:ind w:left="2160" w:hanging="180"/>
      </w:pPr>
      <w:rPr>
        <w:rFonts w:cs="Times New Roman"/>
      </w:rPr>
    </w:lvl>
    <w:lvl w:ilvl="3" w:tplc="F208BF7C" w:tentative="1">
      <w:start w:val="1"/>
      <w:numFmt w:val="decimal"/>
      <w:lvlText w:val="%4."/>
      <w:lvlJc w:val="left"/>
      <w:pPr>
        <w:ind w:left="2880" w:hanging="360"/>
      </w:pPr>
      <w:rPr>
        <w:rFonts w:cs="Times New Roman"/>
      </w:rPr>
    </w:lvl>
    <w:lvl w:ilvl="4" w:tplc="ADB6CC02" w:tentative="1">
      <w:start w:val="1"/>
      <w:numFmt w:val="lowerLetter"/>
      <w:lvlText w:val="%5."/>
      <w:lvlJc w:val="left"/>
      <w:pPr>
        <w:ind w:left="3600" w:hanging="360"/>
      </w:pPr>
      <w:rPr>
        <w:rFonts w:cs="Times New Roman"/>
      </w:rPr>
    </w:lvl>
    <w:lvl w:ilvl="5" w:tplc="1C9261DC" w:tentative="1">
      <w:start w:val="1"/>
      <w:numFmt w:val="lowerRoman"/>
      <w:lvlText w:val="%6."/>
      <w:lvlJc w:val="right"/>
      <w:pPr>
        <w:ind w:left="4320" w:hanging="180"/>
      </w:pPr>
      <w:rPr>
        <w:rFonts w:cs="Times New Roman"/>
      </w:rPr>
    </w:lvl>
    <w:lvl w:ilvl="6" w:tplc="9376A924" w:tentative="1">
      <w:start w:val="1"/>
      <w:numFmt w:val="decimal"/>
      <w:lvlText w:val="%7."/>
      <w:lvlJc w:val="left"/>
      <w:pPr>
        <w:ind w:left="5040" w:hanging="360"/>
      </w:pPr>
      <w:rPr>
        <w:rFonts w:cs="Times New Roman"/>
      </w:rPr>
    </w:lvl>
    <w:lvl w:ilvl="7" w:tplc="4E0ECCC2" w:tentative="1">
      <w:start w:val="1"/>
      <w:numFmt w:val="lowerLetter"/>
      <w:lvlText w:val="%8."/>
      <w:lvlJc w:val="left"/>
      <w:pPr>
        <w:ind w:left="5760" w:hanging="360"/>
      </w:pPr>
      <w:rPr>
        <w:rFonts w:cs="Times New Roman"/>
      </w:rPr>
    </w:lvl>
    <w:lvl w:ilvl="8" w:tplc="B164E680" w:tentative="1">
      <w:start w:val="1"/>
      <w:numFmt w:val="lowerRoman"/>
      <w:lvlText w:val="%9."/>
      <w:lvlJc w:val="right"/>
      <w:pPr>
        <w:ind w:left="6480" w:hanging="180"/>
      </w:pPr>
      <w:rPr>
        <w:rFonts w:cs="Times New Roman"/>
      </w:rPr>
    </w:lvl>
  </w:abstractNum>
  <w:num w:numId="1">
    <w:abstractNumId w:val="1"/>
  </w:num>
  <w:num w:numId="2">
    <w:abstractNumId w:val="4"/>
  </w:num>
  <w:num w:numId="3">
    <w:abstractNumId w:val="2"/>
  </w:num>
  <w:num w:numId="4">
    <w:abstractNumId w:val="0"/>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01B"/>
    <w:rsid w:val="000236B0"/>
    <w:rsid w:val="00087EA8"/>
    <w:rsid w:val="000D1809"/>
    <w:rsid w:val="00140314"/>
    <w:rsid w:val="00142F64"/>
    <w:rsid w:val="00147181"/>
    <w:rsid w:val="00177C14"/>
    <w:rsid w:val="001B37D0"/>
    <w:rsid w:val="0029663D"/>
    <w:rsid w:val="00302D85"/>
    <w:rsid w:val="003201D1"/>
    <w:rsid w:val="00425A5D"/>
    <w:rsid w:val="004751A0"/>
    <w:rsid w:val="00555681"/>
    <w:rsid w:val="005A6030"/>
    <w:rsid w:val="005B4EE5"/>
    <w:rsid w:val="005D3191"/>
    <w:rsid w:val="006B289E"/>
    <w:rsid w:val="006F669D"/>
    <w:rsid w:val="007B5E15"/>
    <w:rsid w:val="00895CD0"/>
    <w:rsid w:val="009E401B"/>
    <w:rsid w:val="00A6451A"/>
    <w:rsid w:val="00B60FFB"/>
    <w:rsid w:val="00B7274B"/>
    <w:rsid w:val="00B9419E"/>
    <w:rsid w:val="00BD2C2E"/>
    <w:rsid w:val="00C53BDB"/>
    <w:rsid w:val="00E247DA"/>
    <w:rsid w:val="00E474A7"/>
    <w:rsid w:val="00E77331"/>
    <w:rsid w:val="00ED0938"/>
    <w:rsid w:val="00F87B84"/>
    <w:rsid w:val="00FC370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pPr>
      <w:bidi/>
      <w:spacing w:after="200" w:line="276" w:lineRule="auto"/>
    </w:pPr>
    <w:rPr>
      <w:sz w:val="22"/>
      <w:szCs w:val="22"/>
    </w:rPr>
  </w:style>
  <w:style w:type="paragraph" w:styleId="Heading1">
    <w:name w:val="heading 1"/>
    <w:basedOn w:val="Normal"/>
    <w:next w:val="Normal"/>
    <w:link w:val="Heading1Char1"/>
    <w:uiPriority w:val="99"/>
    <w:qFormat/>
    <w:pPr>
      <w:keepNext/>
      <w:spacing w:before="240" w:after="60" w:line="240" w:lineRule="auto"/>
      <w:outlineLvl w:val="0"/>
    </w:pPr>
    <w:rPr>
      <w:rFonts w:ascii="Cambria" w:eastAsia="Times New Roman" w:hAnsi="Cambria" w:cs="Times New Roman"/>
      <w:b/>
      <w:bCs/>
      <w:sz w:val="32"/>
      <w:szCs w:val="32"/>
    </w:rPr>
  </w:style>
  <w:style w:type="paragraph" w:styleId="Heading2">
    <w:name w:val="heading 2"/>
    <w:basedOn w:val="Normal"/>
    <w:next w:val="Normal"/>
    <w:link w:val="Heading2Char1"/>
    <w:uiPriority w:val="99"/>
    <w:qFormat/>
    <w:pPr>
      <w:keepNext/>
      <w:bidi w:val="0"/>
      <w:spacing w:before="240" w:after="60" w:line="240"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1"/>
    <w:uiPriority w:val="99"/>
    <w:qFormat/>
    <w:pPr>
      <w:keepNext/>
      <w:bidi w:val="0"/>
      <w:spacing w:before="240" w:after="60" w:line="240" w:lineRule="auto"/>
      <w:outlineLvl w:val="2"/>
    </w:pPr>
    <w:rPr>
      <w:rFonts w:ascii="Cambria" w:eastAsia="Times New Roman" w:hAnsi="Cambria" w:cs="Times New Roman"/>
      <w:b/>
      <w:bCs/>
      <w:sz w:val="26"/>
      <w:szCs w:val="26"/>
    </w:rPr>
  </w:style>
  <w:style w:type="paragraph" w:styleId="Heading4">
    <w:name w:val="heading 4"/>
    <w:basedOn w:val="Normal"/>
    <w:next w:val="Normal"/>
    <w:link w:val="Heading4Char1"/>
    <w:uiPriority w:val="99"/>
    <w:qFormat/>
    <w:pPr>
      <w:keepNext/>
      <w:bidi w:val="0"/>
      <w:spacing w:before="240" w:after="60" w:line="240" w:lineRule="auto"/>
      <w:outlineLvl w:val="3"/>
    </w:pPr>
    <w:rPr>
      <w:rFonts w:eastAsia="Times New Roman" w:cs="Times New Roman"/>
      <w:b/>
      <w:bCs/>
      <w:sz w:val="28"/>
      <w:szCs w:val="28"/>
    </w:rPr>
  </w:style>
  <w:style w:type="paragraph" w:styleId="Heading5">
    <w:name w:val="heading 5"/>
    <w:basedOn w:val="Normal"/>
    <w:next w:val="Normal"/>
    <w:link w:val="Heading5Char1"/>
    <w:uiPriority w:val="99"/>
    <w:qFormat/>
    <w:pPr>
      <w:bidi w:val="0"/>
      <w:spacing w:before="240" w:after="60" w:line="240" w:lineRule="auto"/>
      <w:outlineLvl w:val="4"/>
    </w:pPr>
    <w:rPr>
      <w:rFonts w:eastAsia="Times New Roman" w:cs="Times New Roman"/>
      <w:b/>
      <w:bCs/>
      <w:i/>
      <w:iCs/>
      <w:sz w:val="26"/>
      <w:szCs w:val="26"/>
    </w:rPr>
  </w:style>
  <w:style w:type="paragraph" w:styleId="Heading6">
    <w:name w:val="heading 6"/>
    <w:basedOn w:val="Normal"/>
    <w:next w:val="Normal"/>
    <w:link w:val="Heading6Char1"/>
    <w:uiPriority w:val="99"/>
    <w:qFormat/>
    <w:pPr>
      <w:bidi w:val="0"/>
      <w:spacing w:before="240" w:after="60" w:line="240" w:lineRule="auto"/>
      <w:outlineLvl w:val="5"/>
    </w:pPr>
    <w:rPr>
      <w:rFonts w:eastAsia="Times New Roman" w:cs="Times New Roman"/>
      <w:b/>
      <w:bCs/>
    </w:rPr>
  </w:style>
  <w:style w:type="paragraph" w:styleId="Heading7">
    <w:name w:val="heading 7"/>
    <w:basedOn w:val="Normal"/>
    <w:next w:val="Normal"/>
    <w:link w:val="Heading7Char1"/>
    <w:uiPriority w:val="99"/>
    <w:qFormat/>
    <w:pPr>
      <w:bidi w:val="0"/>
      <w:spacing w:before="240" w:after="60" w:line="240" w:lineRule="auto"/>
      <w:outlineLvl w:val="6"/>
    </w:pPr>
    <w:rPr>
      <w:rFonts w:eastAsia="Times New Roman" w:cs="Times New Roman"/>
      <w:sz w:val="24"/>
      <w:szCs w:val="24"/>
    </w:rPr>
  </w:style>
  <w:style w:type="paragraph" w:styleId="Heading8">
    <w:name w:val="heading 8"/>
    <w:basedOn w:val="Normal"/>
    <w:next w:val="Normal"/>
    <w:link w:val="Heading8Char1"/>
    <w:uiPriority w:val="99"/>
    <w:qFormat/>
    <w:pPr>
      <w:bidi w:val="0"/>
      <w:spacing w:before="240" w:after="60" w:line="240" w:lineRule="auto"/>
      <w:outlineLvl w:val="7"/>
    </w:pPr>
    <w:rPr>
      <w:rFonts w:eastAsia="Times New Roman" w:cs="Times New Roman"/>
      <w:i/>
      <w:iCs/>
      <w:sz w:val="24"/>
      <w:szCs w:val="24"/>
    </w:rPr>
  </w:style>
  <w:style w:type="paragraph" w:styleId="Heading9">
    <w:name w:val="heading 9"/>
    <w:basedOn w:val="Normal"/>
    <w:next w:val="Normal"/>
    <w:link w:val="Heading9Char1"/>
    <w:uiPriority w:val="99"/>
    <w:qFormat/>
    <w:pPr>
      <w:bidi w:val="0"/>
      <w:spacing w:before="240" w:after="60" w:line="240" w:lineRule="auto"/>
      <w:outlineLvl w:val="8"/>
    </w:pPr>
    <w:rPr>
      <w:rFonts w:ascii="Cambria" w:eastAsia="Times New Roman" w:hAnsi="Cambria"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style>
  <w:style w:type="character" w:styleId="SubtleEmphasis">
    <w:name w:val="Subtle Emphasis"/>
    <w:uiPriority w:val="19"/>
    <w:qFormat/>
    <w:rPr>
      <w:i/>
      <w:iCs/>
      <w:color w:val="808080"/>
    </w:rPr>
  </w:style>
  <w:style w:type="character" w:styleId="IntenseEmphasis">
    <w:name w:val="Intense Emphasis"/>
    <w:uiPriority w:val="21"/>
    <w:qFormat/>
    <w:rPr>
      <w:b/>
      <w:bCs/>
      <w:i/>
      <w:iCs/>
      <w:color w:val="4472C4"/>
    </w:rPr>
  </w:style>
  <w:style w:type="paragraph" w:styleId="IntenseQuote">
    <w:name w:val="Intense Quote"/>
    <w:basedOn w:val="Normal"/>
    <w:next w:val="Normal"/>
    <w:link w:val="IntenseQuoteChar"/>
    <w:uiPriority w:val="30"/>
    <w:qFormat/>
    <w:pPr>
      <w:pBdr>
        <w:bottom w:val="single" w:sz="4" w:space="4" w:color="4472C4"/>
      </w:pBdr>
      <w:spacing w:before="200" w:after="280"/>
      <w:ind w:left="936" w:right="936"/>
    </w:pPr>
    <w:rPr>
      <w:b/>
      <w:bCs/>
      <w:i/>
      <w:iCs/>
      <w:color w:val="4472C4"/>
    </w:rPr>
  </w:style>
  <w:style w:type="character" w:styleId="SubtleReference">
    <w:name w:val="Subtle Reference"/>
    <w:uiPriority w:val="31"/>
    <w:qFormat/>
    <w:rPr>
      <w:smallCaps/>
      <w:color w:val="ED7D31"/>
      <w:u w:val="single"/>
    </w:rPr>
  </w:style>
  <w:style w:type="character" w:styleId="IntenseReference">
    <w:name w:val="Intense Reference"/>
    <w:uiPriority w:val="32"/>
    <w:qFormat/>
    <w:rPr>
      <w:b/>
      <w:bCs/>
      <w:smallCaps/>
      <w:color w:val="ED7D31"/>
      <w:spacing w:val="5"/>
      <w:u w:val="single"/>
    </w:rPr>
  </w:style>
  <w:style w:type="character" w:styleId="BookTitle">
    <w:name w:val="Book Title"/>
    <w:uiPriority w:val="33"/>
    <w:qFormat/>
    <w:rPr>
      <w:b/>
      <w:bCs/>
      <w:smallCaps/>
      <w:spacing w:val="5"/>
    </w:rPr>
  </w:style>
  <w:style w:type="paragraph" w:styleId="ListParagraph">
    <w:name w:val="List Paragraph"/>
    <w:basedOn w:val="Normal"/>
    <w:link w:val="ListParagraphChar"/>
    <w:uiPriority w:val="34"/>
    <w:qFormat/>
    <w:pPr>
      <w:ind w:left="720"/>
      <w:contextualSpacing/>
    </w:p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Heading1Char">
    <w:name w:val="Heading 1 Char"/>
    <w:uiPriority w:val="9"/>
    <w:rPr>
      <w:rFonts w:ascii="Cambria" w:eastAsia="SimSun" w:hAnsi="Cambria" w:cs="Times New Roman"/>
      <w:b/>
      <w:bCs/>
      <w:color w:val="365F91"/>
      <w:sz w:val="28"/>
      <w:szCs w:val="28"/>
    </w:rPr>
  </w:style>
  <w:style w:type="character" w:customStyle="1" w:styleId="Heading2Char">
    <w:name w:val="Heading 2 Char"/>
    <w:uiPriority w:val="9"/>
    <w:rPr>
      <w:rFonts w:ascii="Cambria" w:eastAsia="SimSun" w:hAnsi="Cambria" w:cs="Times New Roman"/>
      <w:b/>
      <w:bCs/>
      <w:color w:val="4F81BD"/>
      <w:sz w:val="26"/>
      <w:szCs w:val="26"/>
    </w:rPr>
  </w:style>
  <w:style w:type="character" w:customStyle="1" w:styleId="Heading3Char">
    <w:name w:val="Heading 3 Char"/>
    <w:uiPriority w:val="9"/>
    <w:rPr>
      <w:rFonts w:ascii="Cambria" w:eastAsia="SimSun" w:hAnsi="Cambria" w:cs="Times New Roman"/>
      <w:b/>
      <w:bCs/>
      <w:color w:val="4F81BD"/>
    </w:rPr>
  </w:style>
  <w:style w:type="character" w:customStyle="1" w:styleId="Heading4Char">
    <w:name w:val="Heading 4 Char"/>
    <w:uiPriority w:val="9"/>
    <w:rPr>
      <w:rFonts w:ascii="Cambria" w:eastAsia="SimSun" w:hAnsi="Cambria" w:cs="Times New Roman"/>
      <w:b/>
      <w:bCs/>
      <w:i/>
      <w:iCs/>
      <w:color w:val="4F81BD"/>
    </w:rPr>
  </w:style>
  <w:style w:type="character" w:customStyle="1" w:styleId="Heading5Char">
    <w:name w:val="Heading 5 Char"/>
    <w:uiPriority w:val="9"/>
    <w:rPr>
      <w:rFonts w:ascii="Cambria" w:eastAsia="SimSun" w:hAnsi="Cambria" w:cs="Times New Roman"/>
      <w:color w:val="243F60"/>
    </w:rPr>
  </w:style>
  <w:style w:type="character" w:customStyle="1" w:styleId="Heading6Char">
    <w:name w:val="Heading 6 Char"/>
    <w:uiPriority w:val="9"/>
    <w:rPr>
      <w:rFonts w:ascii="Cambria" w:eastAsia="SimSun" w:hAnsi="Cambria" w:cs="Times New Roman"/>
      <w:i/>
      <w:iCs/>
      <w:color w:val="243F60"/>
    </w:rPr>
  </w:style>
  <w:style w:type="character" w:customStyle="1" w:styleId="Heading7Char">
    <w:name w:val="Heading 7 Char"/>
    <w:uiPriority w:val="9"/>
    <w:rPr>
      <w:rFonts w:ascii="Cambria" w:eastAsia="SimSun" w:hAnsi="Cambria" w:cs="Times New Roman"/>
      <w:i/>
      <w:iCs/>
      <w:color w:val="404040"/>
    </w:rPr>
  </w:style>
  <w:style w:type="character" w:customStyle="1" w:styleId="Heading8Char">
    <w:name w:val="Heading 8 Char"/>
    <w:uiPriority w:val="9"/>
    <w:rPr>
      <w:rFonts w:ascii="Cambria" w:eastAsia="SimSun" w:hAnsi="Cambria" w:cs="Times New Roman"/>
      <w:color w:val="404040"/>
      <w:sz w:val="20"/>
      <w:szCs w:val="20"/>
    </w:rPr>
  </w:style>
  <w:style w:type="character" w:customStyle="1" w:styleId="Heading9Char">
    <w:name w:val="Heading 9 Char"/>
    <w:uiPriority w:val="9"/>
    <w:rPr>
      <w:rFonts w:ascii="Cambria" w:eastAsia="SimSun" w:hAnsi="Cambria" w:cs="Times New Roman"/>
      <w:i/>
      <w:iCs/>
      <w:color w:val="404040"/>
      <w:sz w:val="20"/>
      <w:szCs w:val="20"/>
    </w:rPr>
  </w:style>
  <w:style w:type="character" w:customStyle="1" w:styleId="TitleChar">
    <w:name w:val="Title Char"/>
    <w:uiPriority w:val="10"/>
    <w:rPr>
      <w:rFonts w:ascii="Cambria" w:eastAsia="SimSun" w:hAnsi="Cambria" w:cs="Times New Roman"/>
      <w:color w:val="17365D"/>
      <w:spacing w:val="5"/>
      <w:sz w:val="52"/>
      <w:szCs w:val="52"/>
    </w:rPr>
  </w:style>
  <w:style w:type="character" w:customStyle="1" w:styleId="SubtitleChar">
    <w:name w:val="Subtitle Char"/>
    <w:uiPriority w:val="11"/>
    <w:rPr>
      <w:rFonts w:ascii="Cambria" w:eastAsia="SimSun" w:hAnsi="Cambria" w:cs="Times New Roman"/>
      <w:i/>
      <w:iCs/>
      <w:color w:val="4F81BD"/>
      <w:spacing w:val="15"/>
      <w:sz w:val="24"/>
      <w:szCs w:val="24"/>
    </w:rPr>
  </w:style>
  <w:style w:type="character" w:customStyle="1" w:styleId="QuoteChar">
    <w:name w:val="Quote Char"/>
    <w:uiPriority w:val="29"/>
    <w:rPr>
      <w:i/>
      <w:iCs/>
      <w:color w:val="000000"/>
    </w:rPr>
  </w:style>
  <w:style w:type="character" w:customStyle="1" w:styleId="IntenseQuoteChar">
    <w:name w:val="Intense Quote Char"/>
    <w:link w:val="IntenseQuote"/>
    <w:uiPriority w:val="30"/>
    <w:rPr>
      <w:b/>
      <w:bCs/>
      <w:i/>
      <w:iCs/>
      <w:color w:val="4F81BD"/>
    </w:rPr>
  </w:style>
  <w:style w:type="character" w:customStyle="1" w:styleId="FootnoteTextChar">
    <w:name w:val="Footnote Text Char"/>
    <w:uiPriority w:val="99"/>
    <w:semiHidden/>
    <w:rPr>
      <w:sz w:val="20"/>
      <w:szCs w:val="20"/>
    </w:rPr>
  </w:style>
  <w:style w:type="character" w:customStyle="1" w:styleId="EndnoteTextChar">
    <w:name w:val="Endnote Text Char"/>
    <w:uiPriority w:val="99"/>
    <w:semiHidden/>
    <w:rPr>
      <w:sz w:val="20"/>
      <w:szCs w:val="20"/>
    </w:rPr>
  </w:style>
  <w:style w:type="character" w:customStyle="1" w:styleId="PlainTextChar">
    <w:name w:val="Plain Text Char"/>
    <w:link w:val="PlainText"/>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character" w:customStyle="1" w:styleId="Heading1Char1">
    <w:name w:val="Heading 1 Char1"/>
    <w:link w:val="Heading1"/>
    <w:uiPriority w:val="99"/>
    <w:rPr>
      <w:rFonts w:ascii="Cambria" w:eastAsia="Times New Roman" w:hAnsi="Cambria" w:cs="Times New Roman"/>
      <w:b/>
      <w:bCs/>
      <w:sz w:val="32"/>
      <w:szCs w:val="32"/>
    </w:rPr>
  </w:style>
  <w:style w:type="character" w:customStyle="1" w:styleId="Heading2Char1">
    <w:name w:val="Heading 2 Char1"/>
    <w:link w:val="Heading2"/>
    <w:uiPriority w:val="99"/>
    <w:rPr>
      <w:rFonts w:ascii="Cambria" w:eastAsia="Times New Roman" w:hAnsi="Cambria" w:cs="Times New Roman"/>
      <w:b/>
      <w:bCs/>
      <w:i/>
      <w:iCs/>
      <w:sz w:val="28"/>
      <w:szCs w:val="28"/>
    </w:rPr>
  </w:style>
  <w:style w:type="character" w:customStyle="1" w:styleId="Heading3Char1">
    <w:name w:val="Heading 3 Char1"/>
    <w:link w:val="Heading3"/>
    <w:uiPriority w:val="99"/>
    <w:rPr>
      <w:rFonts w:ascii="Cambria" w:eastAsia="Times New Roman" w:hAnsi="Cambria" w:cs="Times New Roman"/>
      <w:b/>
      <w:bCs/>
      <w:sz w:val="26"/>
      <w:szCs w:val="26"/>
    </w:rPr>
  </w:style>
  <w:style w:type="character" w:customStyle="1" w:styleId="Heading4Char1">
    <w:name w:val="Heading 4 Char1"/>
    <w:link w:val="Heading4"/>
    <w:uiPriority w:val="99"/>
    <w:rPr>
      <w:rFonts w:eastAsia="Times New Roman" w:cs="Times New Roman"/>
      <w:b/>
      <w:bCs/>
      <w:sz w:val="28"/>
      <w:szCs w:val="28"/>
    </w:rPr>
  </w:style>
  <w:style w:type="character" w:customStyle="1" w:styleId="Heading5Char1">
    <w:name w:val="Heading 5 Char1"/>
    <w:link w:val="Heading5"/>
    <w:uiPriority w:val="99"/>
    <w:rPr>
      <w:rFonts w:eastAsia="Times New Roman" w:cs="Times New Roman"/>
      <w:b/>
      <w:bCs/>
      <w:i/>
      <w:iCs/>
      <w:sz w:val="26"/>
      <w:szCs w:val="26"/>
    </w:rPr>
  </w:style>
  <w:style w:type="character" w:customStyle="1" w:styleId="Heading6Char1">
    <w:name w:val="Heading 6 Char1"/>
    <w:link w:val="Heading6"/>
    <w:uiPriority w:val="99"/>
    <w:rPr>
      <w:rFonts w:eastAsia="Times New Roman" w:cs="Times New Roman"/>
      <w:b/>
      <w:bCs/>
      <w:sz w:val="22"/>
      <w:szCs w:val="22"/>
    </w:rPr>
  </w:style>
  <w:style w:type="character" w:customStyle="1" w:styleId="Heading7Char1">
    <w:name w:val="Heading 7 Char1"/>
    <w:link w:val="Heading7"/>
    <w:uiPriority w:val="99"/>
    <w:rPr>
      <w:rFonts w:eastAsia="Times New Roman" w:cs="Times New Roman"/>
      <w:sz w:val="24"/>
      <w:szCs w:val="24"/>
    </w:rPr>
  </w:style>
  <w:style w:type="character" w:customStyle="1" w:styleId="Heading8Char1">
    <w:name w:val="Heading 8 Char1"/>
    <w:link w:val="Heading8"/>
    <w:uiPriority w:val="99"/>
    <w:rPr>
      <w:rFonts w:eastAsia="Times New Roman" w:cs="Times New Roman"/>
      <w:i/>
      <w:iCs/>
      <w:sz w:val="24"/>
      <w:szCs w:val="24"/>
    </w:rPr>
  </w:style>
  <w:style w:type="character" w:customStyle="1" w:styleId="Heading9Char1">
    <w:name w:val="Heading 9 Char1"/>
    <w:link w:val="Heading9"/>
    <w:uiPriority w:val="99"/>
    <w:rPr>
      <w:rFonts w:ascii="Cambria" w:eastAsia="Times New Roman" w:hAnsi="Cambria" w:cs="Times New Roman"/>
      <w:sz w:val="22"/>
      <w:szCs w:val="22"/>
    </w:rPr>
  </w:style>
  <w:style w:type="numbering" w:customStyle="1" w:styleId="NoList1">
    <w:name w:val="No List1"/>
    <w:uiPriority w:val="99"/>
    <w:semiHidden/>
  </w:style>
  <w:style w:type="paragraph" w:customStyle="1" w:styleId="NoSpacing1">
    <w:name w:val="No Spacing1"/>
    <w:next w:val="NoSpacing"/>
    <w:link w:val="NoSpacingChar"/>
    <w:uiPriority w:val="99"/>
    <w:qFormat/>
    <w:rPr>
      <w:sz w:val="22"/>
      <w:szCs w:val="22"/>
    </w:rPr>
  </w:style>
  <w:style w:type="character" w:customStyle="1" w:styleId="SubtleEmphasis1">
    <w:name w:val="Subtle Emphasis1"/>
    <w:uiPriority w:val="99"/>
    <w:qFormat/>
    <w:rPr>
      <w:i/>
      <w:iCs/>
      <w:color w:val="808080"/>
    </w:rPr>
  </w:style>
  <w:style w:type="character" w:customStyle="1" w:styleId="IntenseEmphasis1">
    <w:name w:val="Intense Emphasis1"/>
    <w:uiPriority w:val="99"/>
    <w:qFormat/>
    <w:rPr>
      <w:b/>
      <w:bCs/>
      <w:i/>
      <w:iCs/>
      <w:color w:val="4F81BD"/>
    </w:rPr>
  </w:style>
  <w:style w:type="paragraph" w:customStyle="1" w:styleId="Quote1">
    <w:name w:val="Quote1"/>
    <w:basedOn w:val="Normal"/>
    <w:next w:val="Normal"/>
    <w:uiPriority w:val="99"/>
    <w:qFormat/>
    <w:pPr>
      <w:spacing w:after="0" w:line="240" w:lineRule="auto"/>
    </w:pPr>
    <w:rPr>
      <w:rFonts w:eastAsia="Times New Roman" w:cs="Times New Roman"/>
      <w:i/>
      <w:iCs/>
      <w:color w:val="000000"/>
      <w:sz w:val="24"/>
      <w:szCs w:val="24"/>
    </w:rPr>
  </w:style>
  <w:style w:type="character" w:customStyle="1" w:styleId="QuoteChar2">
    <w:name w:val="Quote Char2"/>
    <w:link w:val="Quote"/>
    <w:uiPriority w:val="29"/>
    <w:rPr>
      <w:rFonts w:ascii="Calibri" w:eastAsia="Times New Roman" w:hAnsi="Calibri" w:cs="Times New Roman"/>
      <w:i/>
      <w:iCs/>
      <w:color w:val="000000"/>
      <w:sz w:val="24"/>
      <w:szCs w:val="24"/>
    </w:rPr>
  </w:style>
  <w:style w:type="paragraph" w:customStyle="1" w:styleId="IntenseQuote1">
    <w:name w:val="Intense Quote1"/>
    <w:basedOn w:val="Normal"/>
    <w:next w:val="Normal"/>
    <w:uiPriority w:val="99"/>
    <w:qFormat/>
    <w:pPr>
      <w:pBdr>
        <w:bottom w:val="single" w:sz="4" w:space="4" w:color="4F81BD"/>
      </w:pBdr>
      <w:spacing w:before="200" w:after="280" w:line="240" w:lineRule="auto"/>
      <w:ind w:left="936" w:right="936"/>
    </w:pPr>
    <w:rPr>
      <w:rFonts w:eastAsia="Times New Roman" w:cs="Times New Roman"/>
      <w:b/>
      <w:bCs/>
      <w:i/>
      <w:iCs/>
      <w:color w:val="4F81BD"/>
      <w:sz w:val="24"/>
      <w:szCs w:val="24"/>
    </w:rPr>
  </w:style>
  <w:style w:type="character" w:customStyle="1" w:styleId="IntenseQuoteChar2">
    <w:name w:val="Intense Quote Char2"/>
    <w:uiPriority w:val="30"/>
    <w:rPr>
      <w:rFonts w:ascii="Calibri" w:eastAsia="Times New Roman" w:hAnsi="Calibri" w:cs="Times New Roman"/>
      <w:b/>
      <w:bCs/>
      <w:i/>
      <w:iCs/>
      <w:color w:val="4F81BD"/>
      <w:sz w:val="24"/>
      <w:szCs w:val="24"/>
    </w:rPr>
  </w:style>
  <w:style w:type="character" w:customStyle="1" w:styleId="SubtleReference1">
    <w:name w:val="Subtle Reference1"/>
    <w:uiPriority w:val="99"/>
    <w:qFormat/>
    <w:rPr>
      <w:smallCaps/>
      <w:color w:val="C0504D"/>
      <w:u w:val="single"/>
    </w:rPr>
  </w:style>
  <w:style w:type="character" w:customStyle="1" w:styleId="IntenseReference1">
    <w:name w:val="Intense Reference1"/>
    <w:uiPriority w:val="99"/>
    <w:qFormat/>
    <w:rPr>
      <w:b/>
      <w:bCs/>
      <w:smallCaps/>
      <w:color w:val="C0504D"/>
      <w:spacing w:val="5"/>
      <w:u w:val="single"/>
    </w:rPr>
  </w:style>
  <w:style w:type="character" w:customStyle="1" w:styleId="PlainTextChar1">
    <w:name w:val="Plain Text Char1"/>
    <w:uiPriority w:val="99"/>
    <w:semiHidden/>
    <w:rPr>
      <w:rFonts w:ascii="Courier New" w:eastAsia="Times New Roman" w:hAnsi="Courier New" w:cs="Courier New"/>
      <w:sz w:val="21"/>
      <w:szCs w:val="21"/>
    </w:rPr>
  </w:style>
  <w:style w:type="paragraph" w:styleId="Footer">
    <w:name w:val="footer"/>
    <w:basedOn w:val="Normal"/>
    <w:link w:val="FooterChar1"/>
    <w:uiPriority w:val="99"/>
    <w:pPr>
      <w:tabs>
        <w:tab w:val="center" w:pos="4320"/>
        <w:tab w:val="right" w:pos="8640"/>
      </w:tabs>
      <w:spacing w:after="0" w:line="240" w:lineRule="auto"/>
    </w:pPr>
    <w:rPr>
      <w:rFonts w:eastAsia="Times New Roman" w:cs="Times New Roman"/>
      <w:sz w:val="24"/>
      <w:szCs w:val="24"/>
    </w:rPr>
  </w:style>
  <w:style w:type="character" w:customStyle="1" w:styleId="FooterChar1">
    <w:name w:val="Footer Char1"/>
    <w:link w:val="Footer"/>
    <w:uiPriority w:val="99"/>
    <w:rPr>
      <w:rFonts w:eastAsia="Times New Roman" w:cs="Times New Roman"/>
      <w:sz w:val="24"/>
      <w:szCs w:val="24"/>
    </w:rPr>
  </w:style>
  <w:style w:type="character" w:styleId="PageNumber">
    <w:name w:val="page number"/>
    <w:uiPriority w:val="99"/>
    <w:rPr>
      <w:rFonts w:cs="Times New Roman"/>
    </w:rPr>
  </w:style>
  <w:style w:type="character" w:styleId="Emphasis">
    <w:name w:val="Emphasis"/>
    <w:uiPriority w:val="99"/>
    <w:qFormat/>
    <w:rPr>
      <w:rFonts w:ascii="Calibri" w:hAnsi="Calibri" w:cs="Times New Roman"/>
      <w:b/>
      <w:i/>
      <w:iCs/>
    </w:rPr>
  </w:style>
  <w:style w:type="character" w:styleId="Strong">
    <w:name w:val="Strong"/>
    <w:uiPriority w:val="99"/>
    <w:qFormat/>
    <w:rPr>
      <w:rFonts w:cs="Times New Roman"/>
      <w:b/>
      <w:bCs/>
    </w:rPr>
  </w:style>
  <w:style w:type="paragraph" w:styleId="Title">
    <w:name w:val="Title"/>
    <w:basedOn w:val="Normal"/>
    <w:next w:val="Normal"/>
    <w:link w:val="TitleChar1"/>
    <w:uiPriority w:val="99"/>
    <w:qFormat/>
    <w:pPr>
      <w:spacing w:before="240" w:after="60" w:line="240" w:lineRule="auto"/>
      <w:jc w:val="center"/>
    </w:pPr>
    <w:rPr>
      <w:rFonts w:ascii="Cambria" w:eastAsia="Times New Roman" w:hAnsi="Cambria" w:cs="Times New Roman"/>
      <w:b/>
      <w:bCs/>
      <w:sz w:val="32"/>
      <w:szCs w:val="32"/>
    </w:rPr>
  </w:style>
  <w:style w:type="character" w:customStyle="1" w:styleId="TitleChar1">
    <w:name w:val="Title Char1"/>
    <w:link w:val="Title"/>
    <w:uiPriority w:val="99"/>
    <w:rPr>
      <w:rFonts w:ascii="Cambria" w:eastAsia="Times New Roman" w:hAnsi="Cambria" w:cs="Times New Roman"/>
      <w:b/>
      <w:bCs/>
      <w:sz w:val="32"/>
      <w:szCs w:val="32"/>
    </w:rPr>
  </w:style>
  <w:style w:type="paragraph" w:styleId="Subtitle">
    <w:name w:val="Subtitle"/>
    <w:basedOn w:val="Normal"/>
    <w:next w:val="Normal"/>
    <w:link w:val="SubtitleChar1"/>
    <w:uiPriority w:val="99"/>
    <w:qFormat/>
    <w:pPr>
      <w:bidi w:val="0"/>
      <w:spacing w:after="60" w:line="240" w:lineRule="auto"/>
      <w:jc w:val="center"/>
    </w:pPr>
    <w:rPr>
      <w:rFonts w:ascii="Cambria" w:eastAsia="Times New Roman" w:hAnsi="Cambria" w:cs="Times New Roman"/>
      <w:sz w:val="24"/>
      <w:szCs w:val="24"/>
    </w:rPr>
  </w:style>
  <w:style w:type="character" w:customStyle="1" w:styleId="SubtitleChar1">
    <w:name w:val="Subtitle Char1"/>
    <w:link w:val="Subtitle"/>
    <w:uiPriority w:val="99"/>
    <w:rPr>
      <w:rFonts w:ascii="Cambria" w:eastAsia="Times New Roman" w:hAnsi="Cambria" w:cs="Times New Roman"/>
      <w:sz w:val="24"/>
      <w:szCs w:val="24"/>
    </w:rPr>
  </w:style>
  <w:style w:type="paragraph" w:customStyle="1" w:styleId="ListParagraph1">
    <w:name w:val="List Paragraph1"/>
    <w:basedOn w:val="Normal"/>
    <w:uiPriority w:val="99"/>
    <w:pPr>
      <w:bidi w:val="0"/>
      <w:spacing w:after="0" w:line="240" w:lineRule="auto"/>
      <w:ind w:left="720"/>
    </w:pPr>
    <w:rPr>
      <w:rFonts w:eastAsia="Times New Roman" w:cs="Times New Roman"/>
      <w:sz w:val="24"/>
      <w:szCs w:val="24"/>
    </w:rPr>
  </w:style>
  <w:style w:type="character" w:customStyle="1" w:styleId="BookTitle1">
    <w:name w:val="Book Title1"/>
    <w:uiPriority w:val="99"/>
    <w:rPr>
      <w:rFonts w:ascii="Cambria" w:hAnsi="Cambria" w:cs="Times New Roman"/>
      <w:b/>
      <w:i/>
      <w:sz w:val="24"/>
      <w:szCs w:val="24"/>
    </w:rPr>
  </w:style>
  <w:style w:type="paragraph" w:customStyle="1" w:styleId="TOCHeading1">
    <w:name w:val="TOC Heading1"/>
    <w:basedOn w:val="Heading1"/>
    <w:next w:val="Normal"/>
    <w:uiPriority w:val="99"/>
    <w:pPr>
      <w:bidi w:val="0"/>
    </w:pPr>
  </w:style>
  <w:style w:type="paragraph" w:styleId="DocumentMap">
    <w:name w:val="Document Map"/>
    <w:basedOn w:val="Normal"/>
    <w:link w:val="DocumentMapChar"/>
    <w:uiPriority w:val="99"/>
    <w:semiHidden/>
    <w:pPr>
      <w:spacing w:after="0" w:line="240" w:lineRule="auto"/>
    </w:pPr>
    <w:rPr>
      <w:rFonts w:ascii="Tahoma" w:eastAsia="Times New Roman" w:hAnsi="Tahoma" w:cs="Tahoma"/>
      <w:sz w:val="16"/>
      <w:szCs w:val="16"/>
    </w:rPr>
  </w:style>
  <w:style w:type="character" w:customStyle="1" w:styleId="DocumentMapChar">
    <w:name w:val="Document Map Char"/>
    <w:link w:val="DocumentMap"/>
    <w:uiPriority w:val="99"/>
    <w:semiHidden/>
    <w:rPr>
      <w:rFonts w:ascii="Tahoma" w:eastAsia="Times New Roman" w:hAnsi="Tahoma" w:cs="Tahoma"/>
      <w:sz w:val="16"/>
      <w:szCs w:val="16"/>
    </w:rPr>
  </w:style>
  <w:style w:type="paragraph" w:styleId="Header">
    <w:name w:val="header"/>
    <w:basedOn w:val="Normal"/>
    <w:link w:val="HeaderChar1"/>
    <w:uiPriority w:val="99"/>
    <w:pPr>
      <w:tabs>
        <w:tab w:val="center" w:pos="4153"/>
        <w:tab w:val="right" w:pos="8306"/>
      </w:tabs>
      <w:spacing w:after="0" w:line="240" w:lineRule="auto"/>
    </w:pPr>
    <w:rPr>
      <w:rFonts w:eastAsia="Times New Roman" w:cs="Times New Roman"/>
      <w:sz w:val="24"/>
      <w:szCs w:val="24"/>
    </w:rPr>
  </w:style>
  <w:style w:type="character" w:customStyle="1" w:styleId="HeaderChar1">
    <w:name w:val="Header Char1"/>
    <w:link w:val="Header"/>
    <w:uiPriority w:val="99"/>
    <w:rPr>
      <w:rFonts w:eastAsia="Times New Roman" w:cs="Times New Roman"/>
      <w:sz w:val="24"/>
      <w:szCs w:val="24"/>
    </w:rPr>
  </w:style>
  <w:style w:type="character" w:styleId="Hyperlink">
    <w:name w:val="Hyperlink"/>
    <w:uiPriority w:val="99"/>
    <w:rPr>
      <w:rFonts w:cs="Times New Roman"/>
      <w:color w:val="0000FF"/>
      <w:u w:val="single"/>
    </w:rPr>
  </w:style>
  <w:style w:type="character" w:customStyle="1" w:styleId="Grdylow1">
    <w:name w:val="Grdylow1"/>
    <w:uiPriority w:val="99"/>
    <w:rPr>
      <w:rFonts w:cs="Times New Roman"/>
      <w:b/>
      <w:bCs/>
      <w:color w:val="000000"/>
      <w:sz w:val="21"/>
      <w:szCs w:val="21"/>
      <w:shd w:val="clear" w:color="auto" w:fill="auto"/>
    </w:rPr>
  </w:style>
  <w:style w:type="paragraph" w:styleId="NormalWeb">
    <w:name w:val="Normal (Web)"/>
    <w:basedOn w:val="Normal"/>
    <w:uiPriority w:val="99"/>
    <w:pPr>
      <w:bidi w:val="0"/>
      <w:spacing w:before="100" w:after="100" w:line="240" w:lineRule="auto"/>
    </w:pPr>
    <w:rPr>
      <w:rFonts w:eastAsia="Times New Roman" w:cs="Times New Roman"/>
      <w:sz w:val="24"/>
      <w:szCs w:val="24"/>
    </w:rPr>
  </w:style>
  <w:style w:type="character" w:customStyle="1" w:styleId="Quran1">
    <w:name w:val="Quran1"/>
    <w:uiPriority w:val="99"/>
    <w:rPr>
      <w:rFonts w:cs="Times New Roman"/>
      <w:b/>
      <w:bCs/>
      <w:color w:val="008000"/>
      <w:sz w:val="32"/>
      <w:szCs w:val="32"/>
    </w:rPr>
  </w:style>
  <w:style w:type="paragraph" w:styleId="HTMLPreformatted">
    <w:name w:val="HTML Preformatted"/>
    <w:basedOn w:val="Normal"/>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Pr>
      <w:rFonts w:ascii="Courier New" w:eastAsia="Times New Roman" w:hAnsi="Courier New" w:cs="Courier New"/>
    </w:rPr>
  </w:style>
  <w:style w:type="character" w:styleId="CommentReference">
    <w:name w:val="annotation reference"/>
    <w:uiPriority w:val="99"/>
    <w:semiHidden/>
    <w:rPr>
      <w:rFonts w:cs="Times New Roman"/>
      <w:sz w:val="16"/>
      <w:szCs w:val="16"/>
    </w:rPr>
  </w:style>
  <w:style w:type="paragraph" w:styleId="CommentText">
    <w:name w:val="annotation text"/>
    <w:basedOn w:val="Normal"/>
    <w:link w:val="CommentTextChar"/>
    <w:uiPriority w:val="99"/>
    <w:semiHidden/>
    <w:pPr>
      <w:spacing w:after="0" w:line="240" w:lineRule="auto"/>
    </w:pPr>
    <w:rPr>
      <w:rFonts w:eastAsia="Times New Roman" w:cs="Times New Roman"/>
      <w:sz w:val="20"/>
      <w:szCs w:val="20"/>
    </w:rPr>
  </w:style>
  <w:style w:type="character" w:customStyle="1" w:styleId="CommentTextChar">
    <w:name w:val="Comment Text Char"/>
    <w:link w:val="CommentText"/>
    <w:uiPriority w:val="99"/>
    <w:semiHidden/>
    <w:rPr>
      <w:rFonts w:eastAsia="Times New Roman" w:cs="Times New Roman"/>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link w:val="CommentSubject"/>
    <w:uiPriority w:val="99"/>
    <w:semiHidden/>
    <w:rPr>
      <w:rFonts w:eastAsia="Times New Roman" w:cs="Times New Roman"/>
      <w:b/>
      <w:bCs/>
    </w:rPr>
  </w:style>
  <w:style w:type="paragraph" w:styleId="BalloonText">
    <w:name w:val="Balloon Text"/>
    <w:basedOn w:val="Normal"/>
    <w:link w:val="BalloonTextChar"/>
    <w:uiPriority w:val="99"/>
    <w:semiHidden/>
    <w:pPr>
      <w:spacing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Pr>
      <w:rFonts w:ascii="Tahoma" w:eastAsia="Times New Roman" w:hAnsi="Tahoma" w:cs="Tahoma"/>
      <w:sz w:val="16"/>
      <w:szCs w:val="16"/>
    </w:rPr>
  </w:style>
  <w:style w:type="paragraph" w:styleId="List2">
    <w:name w:val="List 2"/>
    <w:basedOn w:val="Normal"/>
    <w:uiPriority w:val="99"/>
    <w:pPr>
      <w:spacing w:after="0" w:line="240" w:lineRule="auto"/>
      <w:ind w:left="566" w:hanging="283"/>
    </w:pPr>
    <w:rPr>
      <w:rFonts w:eastAsia="Times New Roman" w:cs="Times New Roman"/>
      <w:sz w:val="24"/>
      <w:szCs w:val="24"/>
    </w:rPr>
  </w:style>
  <w:style w:type="paragraph" w:styleId="ListContinue2">
    <w:name w:val="List Continue 2"/>
    <w:basedOn w:val="Normal"/>
    <w:uiPriority w:val="99"/>
    <w:pPr>
      <w:spacing w:after="120" w:line="240" w:lineRule="auto"/>
      <w:ind w:left="566"/>
    </w:pPr>
    <w:rPr>
      <w:rFonts w:eastAsia="Times New Roman" w:cs="Times New Roman"/>
      <w:sz w:val="24"/>
      <w:szCs w:val="24"/>
    </w:rPr>
  </w:style>
  <w:style w:type="paragraph" w:styleId="BodyText">
    <w:name w:val="Body Text"/>
    <w:basedOn w:val="Normal"/>
    <w:link w:val="BodyTextChar"/>
    <w:uiPriority w:val="99"/>
    <w:pPr>
      <w:spacing w:after="120" w:line="240" w:lineRule="auto"/>
    </w:pPr>
    <w:rPr>
      <w:rFonts w:eastAsia="Times New Roman" w:cs="Times New Roman"/>
      <w:sz w:val="24"/>
      <w:szCs w:val="24"/>
    </w:rPr>
  </w:style>
  <w:style w:type="character" w:customStyle="1" w:styleId="BodyTextChar">
    <w:name w:val="Body Text Char"/>
    <w:link w:val="BodyText"/>
    <w:uiPriority w:val="99"/>
    <w:rPr>
      <w:rFonts w:eastAsia="Times New Roman" w:cs="Times New Roman"/>
      <w:sz w:val="24"/>
      <w:szCs w:val="24"/>
    </w:rPr>
  </w:style>
  <w:style w:type="paragraph" w:styleId="BodyTextIndent">
    <w:name w:val="Body Text Indent"/>
    <w:basedOn w:val="Normal"/>
    <w:link w:val="BodyTextIndentChar"/>
    <w:uiPriority w:val="99"/>
    <w:pPr>
      <w:spacing w:after="120" w:line="240" w:lineRule="auto"/>
      <w:ind w:left="283"/>
    </w:pPr>
    <w:rPr>
      <w:rFonts w:eastAsia="Times New Roman" w:cs="Times New Roman"/>
      <w:sz w:val="24"/>
      <w:szCs w:val="24"/>
    </w:rPr>
  </w:style>
  <w:style w:type="character" w:customStyle="1" w:styleId="BodyTextIndentChar">
    <w:name w:val="Body Text Indent Char"/>
    <w:link w:val="BodyTextIndent"/>
    <w:uiPriority w:val="99"/>
    <w:rPr>
      <w:rFonts w:eastAsia="Times New Roman" w:cs="Times New Roman"/>
      <w:sz w:val="24"/>
      <w:szCs w:val="24"/>
    </w:rPr>
  </w:style>
  <w:style w:type="paragraph" w:styleId="List">
    <w:name w:val="List"/>
    <w:basedOn w:val="Normal"/>
    <w:uiPriority w:val="99"/>
    <w:pPr>
      <w:spacing w:after="0" w:line="240" w:lineRule="auto"/>
      <w:ind w:left="283" w:hanging="283"/>
    </w:pPr>
    <w:rPr>
      <w:rFonts w:eastAsia="Times New Roman" w:cs="Times New Roman"/>
      <w:sz w:val="24"/>
      <w:szCs w:val="24"/>
    </w:rPr>
  </w:style>
  <w:style w:type="paragraph" w:styleId="ListContinue">
    <w:name w:val="List Continue"/>
    <w:basedOn w:val="Normal"/>
    <w:uiPriority w:val="99"/>
    <w:pPr>
      <w:spacing w:after="120" w:line="240" w:lineRule="auto"/>
      <w:ind w:left="283"/>
    </w:pPr>
    <w:rPr>
      <w:rFonts w:eastAsia="Times New Roman" w:cs="Times New Roman"/>
      <w:sz w:val="24"/>
      <w:szCs w:val="24"/>
    </w:rPr>
  </w:style>
  <w:style w:type="paragraph" w:styleId="FootnoteText">
    <w:name w:val="footnote text"/>
    <w:basedOn w:val="Normal"/>
    <w:link w:val="FootnoteTextChar1"/>
    <w:uiPriority w:val="99"/>
    <w:semiHidden/>
    <w:pPr>
      <w:spacing w:after="0" w:line="240" w:lineRule="auto"/>
    </w:pPr>
    <w:rPr>
      <w:rFonts w:eastAsia="Times New Roman" w:cs="Times New Roman"/>
      <w:sz w:val="20"/>
      <w:szCs w:val="20"/>
    </w:rPr>
  </w:style>
  <w:style w:type="character" w:customStyle="1" w:styleId="FootnoteTextChar1">
    <w:name w:val="Footnote Text Char1"/>
    <w:link w:val="FootnoteText"/>
    <w:uiPriority w:val="99"/>
    <w:semiHidden/>
    <w:rPr>
      <w:rFonts w:eastAsia="Times New Roman" w:cs="Times New Roman"/>
    </w:rPr>
  </w:style>
  <w:style w:type="character" w:styleId="FootnoteReference">
    <w:name w:val="footnote reference"/>
    <w:uiPriority w:val="99"/>
    <w:semiHidden/>
    <w:rPr>
      <w:rFonts w:cs="Times New Roman"/>
      <w:vertAlign w:val="superscript"/>
    </w:rPr>
  </w:style>
  <w:style w:type="character" w:customStyle="1" w:styleId="NoSpacingChar">
    <w:name w:val="No Spacing Char"/>
    <w:link w:val="NoSpacing1"/>
    <w:uiPriority w:val="99"/>
    <w:rPr>
      <w:sz w:val="22"/>
      <w:szCs w:val="22"/>
    </w:rPr>
  </w:style>
  <w:style w:type="character" w:customStyle="1" w:styleId="Longtext1">
    <w:name w:val="Long_text1"/>
    <w:uiPriority w:val="99"/>
    <w:rPr>
      <w:rFonts w:cs="Times New Roman"/>
      <w:sz w:val="20"/>
      <w:szCs w:val="20"/>
    </w:rPr>
  </w:style>
  <w:style w:type="paragraph" w:styleId="z-TopofForm">
    <w:name w:val="HTML Top of Form"/>
    <w:basedOn w:val="Normal"/>
    <w:next w:val="Normal"/>
    <w:link w:val="z-TopofFormChar"/>
    <w:hidden/>
    <w:uiPriority w:val="99"/>
    <w:pPr>
      <w:pBdr>
        <w:bottom w:val="single" w:sz="6" w:space="1" w:color="auto"/>
      </w:pBdr>
      <w:bidi w:val="0"/>
      <w:spacing w:after="0" w:line="240" w:lineRule="auto"/>
      <w:jc w:val="center"/>
    </w:pPr>
    <w:rPr>
      <w:rFonts w:ascii="Arial" w:eastAsia="Times New Roman" w:hAnsi="Arial"/>
      <w:vanish/>
      <w:color w:val="000000"/>
      <w:sz w:val="16"/>
      <w:szCs w:val="16"/>
    </w:rPr>
  </w:style>
  <w:style w:type="character" w:customStyle="1" w:styleId="z-TopofFormChar">
    <w:name w:val="z-Top of Form Char"/>
    <w:link w:val="z-TopofForm"/>
    <w:uiPriority w:val="99"/>
    <w:rPr>
      <w:rFonts w:ascii="Arial" w:eastAsia="Times New Roman" w:hAnsi="Arial"/>
      <w:vanish/>
      <w:color w:val="000000"/>
      <w:sz w:val="16"/>
      <w:szCs w:val="16"/>
    </w:rPr>
  </w:style>
  <w:style w:type="paragraph" w:styleId="z-BottomofForm">
    <w:name w:val="HTML Bottom of Form"/>
    <w:basedOn w:val="Normal"/>
    <w:next w:val="Normal"/>
    <w:link w:val="z-BottomofFormChar"/>
    <w:hidden/>
    <w:uiPriority w:val="99"/>
    <w:pPr>
      <w:pBdr>
        <w:top w:val="single" w:sz="6" w:space="1" w:color="auto"/>
      </w:pBdr>
      <w:bidi w:val="0"/>
      <w:spacing w:after="0" w:line="240" w:lineRule="auto"/>
      <w:jc w:val="center"/>
    </w:pPr>
    <w:rPr>
      <w:rFonts w:ascii="Arial" w:eastAsia="Times New Roman" w:hAnsi="Arial"/>
      <w:vanish/>
      <w:color w:val="000000"/>
      <w:sz w:val="16"/>
      <w:szCs w:val="16"/>
    </w:rPr>
  </w:style>
  <w:style w:type="character" w:customStyle="1" w:styleId="z-BottomofFormChar">
    <w:name w:val="z-Bottom of Form Char"/>
    <w:link w:val="z-BottomofForm"/>
    <w:uiPriority w:val="99"/>
    <w:rPr>
      <w:rFonts w:ascii="Arial" w:eastAsia="Times New Roman" w:hAnsi="Arial"/>
      <w:vanish/>
      <w:color w:val="000000"/>
      <w:sz w:val="16"/>
      <w:szCs w:val="16"/>
    </w:rPr>
  </w:style>
  <w:style w:type="paragraph" w:customStyle="1" w:styleId="Msolistparagraph0">
    <w:name w:val="Msolistparagraph"/>
    <w:basedOn w:val="Normal"/>
    <w:uiPriority w:val="99"/>
    <w:pPr>
      <w:bidi w:val="0"/>
      <w:spacing w:before="100" w:after="100" w:line="240" w:lineRule="auto"/>
    </w:pPr>
    <w:rPr>
      <w:rFonts w:eastAsia="Times New Roman" w:cs="Times New Roman"/>
      <w:sz w:val="24"/>
      <w:szCs w:val="24"/>
    </w:rPr>
  </w:style>
  <w:style w:type="paragraph" w:styleId="EndnoteText">
    <w:name w:val="endnote text"/>
    <w:basedOn w:val="Normal"/>
    <w:link w:val="EndnoteTextChar1"/>
    <w:uiPriority w:val="99"/>
    <w:pPr>
      <w:spacing w:after="0" w:line="240" w:lineRule="auto"/>
    </w:pPr>
    <w:rPr>
      <w:rFonts w:ascii="Times New Roman" w:eastAsia="Times New Roman" w:hAnsi="Times New Roman" w:cs="Times New Roman"/>
      <w:sz w:val="20"/>
      <w:szCs w:val="20"/>
      <w:lang w:eastAsia="ar-SA"/>
    </w:rPr>
  </w:style>
  <w:style w:type="character" w:customStyle="1" w:styleId="EndnoteTextChar1">
    <w:name w:val="Endnote Text Char1"/>
    <w:link w:val="EndnoteText"/>
    <w:uiPriority w:val="99"/>
    <w:rPr>
      <w:rFonts w:ascii="Times New Roman" w:eastAsia="Times New Roman" w:hAnsi="Times New Roman" w:cs="Times New Roman"/>
      <w:lang w:eastAsia="ar-SA"/>
    </w:rPr>
  </w:style>
  <w:style w:type="character" w:styleId="EndnoteReference">
    <w:name w:val="endnote reference"/>
    <w:uiPriority w:val="99"/>
    <w:rPr>
      <w:vertAlign w:val="superscript"/>
    </w:rPr>
  </w:style>
  <w:style w:type="paragraph" w:styleId="Quote">
    <w:name w:val="Quote"/>
    <w:basedOn w:val="Normal"/>
    <w:next w:val="Normal"/>
    <w:link w:val="QuoteChar2"/>
    <w:uiPriority w:val="29"/>
    <w:qFormat/>
    <w:rPr>
      <w:rFonts w:eastAsia="Times New Roman" w:cs="Times New Roman"/>
      <w:i/>
      <w:iCs/>
      <w:color w:val="000000"/>
      <w:sz w:val="24"/>
      <w:szCs w:val="24"/>
    </w:rPr>
  </w:style>
  <w:style w:type="character" w:customStyle="1" w:styleId="QuoteChar1">
    <w:name w:val="Quote Char1"/>
    <w:uiPriority w:val="29"/>
    <w:rPr>
      <w:i/>
      <w:iCs/>
      <w:color w:val="000000"/>
      <w:sz w:val="22"/>
      <w:szCs w:val="22"/>
    </w:rPr>
  </w:style>
  <w:style w:type="character" w:customStyle="1" w:styleId="IntenseQuoteChar1">
    <w:name w:val="Intense Quote Char1"/>
    <w:uiPriority w:val="30"/>
    <w:rPr>
      <w:b/>
      <w:bCs/>
      <w:i/>
      <w:iCs/>
      <w:color w:val="4F81BD"/>
      <w:sz w:val="22"/>
      <w:szCs w:val="22"/>
    </w:rPr>
  </w:style>
  <w:style w:type="paragraph" w:styleId="TOCHeading">
    <w:name w:val="TOC Heading"/>
    <w:basedOn w:val="Heading1"/>
    <w:next w:val="Normal"/>
    <w:uiPriority w:val="39"/>
    <w:qFormat/>
    <w:pPr>
      <w:keepLines/>
      <w:bidi w:val="0"/>
      <w:spacing w:before="480" w:after="0" w:line="276" w:lineRule="auto"/>
    </w:pPr>
    <w:rPr>
      <w:rFonts w:eastAsia="SimSun"/>
      <w:color w:val="365F91"/>
      <w:sz w:val="28"/>
      <w:szCs w:val="28"/>
      <w:lang w:eastAsia="ja-JP"/>
    </w:rPr>
  </w:style>
  <w:style w:type="paragraph" w:styleId="TOC1">
    <w:name w:val="toc 1"/>
    <w:basedOn w:val="Normal"/>
    <w:next w:val="Normal"/>
    <w:uiPriority w:val="39"/>
    <w:pPr>
      <w:spacing w:after="100"/>
    </w:pPr>
  </w:style>
  <w:style w:type="table" w:styleId="TableGrid">
    <w:name w:val="Table Grid"/>
    <w:basedOn w:val="TableNormal"/>
    <w:uiPriority w:val="39"/>
    <w:pPr>
      <w:bidi/>
      <w:ind w:left="862" w:hanging="142"/>
    </w:pPr>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شبكة جدول1"/>
    <w:basedOn w:val="TableNormal"/>
    <w:uiPriority w:val="39"/>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uiPriority w:val="99"/>
    <w:rPr>
      <w:rFonts w:eastAsia="Times New Roman" w:cs="Times New Roman"/>
      <w:sz w:val="24"/>
      <w:szCs w:val="24"/>
    </w:rPr>
  </w:style>
  <w:style w:type="table" w:customStyle="1" w:styleId="TableGridLight">
    <w:name w:val="Table Grid Light"/>
    <w:basedOn w:val="TableNormal"/>
    <w:uiPriority w:val="40"/>
    <w:rPr>
      <w:rFonts w:eastAsia="SimSun"/>
      <w:sz w:val="22"/>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Caption">
    <w:name w:val="caption"/>
    <w:basedOn w:val="Normal"/>
    <w:next w:val="Normal"/>
    <w:uiPriority w:val="35"/>
    <w:qFormat/>
    <w:pPr>
      <w:spacing w:line="240" w:lineRule="auto"/>
      <w:ind w:left="862" w:firstLine="720"/>
      <w:jc w:val="both"/>
    </w:pPr>
    <w:rPr>
      <w:i/>
      <w:iCs/>
      <w:color w:val="1F497D"/>
      <w:sz w:val="18"/>
      <w:szCs w:val="18"/>
    </w:rPr>
  </w:style>
  <w:style w:type="paragraph" w:styleId="TOC2">
    <w:name w:val="toc 2"/>
    <w:basedOn w:val="Normal"/>
    <w:next w:val="Normal"/>
    <w:uiPriority w:val="39"/>
    <w:unhideWhenUsed/>
    <w:pPr>
      <w:ind w:left="220"/>
    </w:pPr>
  </w:style>
  <w:style w:type="table" w:customStyle="1" w:styleId="LightList-Accent11">
    <w:name w:val="Light List - Accent 11"/>
    <w:uiPriority w:val="61"/>
    <w:tblPr>
      <w:tblStyleRowBandSize w:val="1"/>
      <w:tblStyleColBandSize w:val="1"/>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TOC3">
    <w:name w:val="toc 3"/>
    <w:basedOn w:val="Normal"/>
    <w:next w:val="Normal"/>
    <w:autoRedefine/>
    <w:uiPriority w:val="39"/>
    <w:unhideWhenUsed/>
    <w:rsid w:val="00C53BDB"/>
    <w:pPr>
      <w:spacing w:after="100"/>
      <w:ind w:left="440"/>
    </w:pPr>
  </w:style>
  <w:style w:type="paragraph" w:styleId="TOC4">
    <w:name w:val="toc 4"/>
    <w:basedOn w:val="Normal"/>
    <w:next w:val="Normal"/>
    <w:autoRedefine/>
    <w:uiPriority w:val="39"/>
    <w:unhideWhenUsed/>
    <w:rsid w:val="00C53BDB"/>
    <w:pPr>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C53BDB"/>
    <w:pPr>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C53BDB"/>
    <w:pPr>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C53BDB"/>
    <w:pPr>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C53BDB"/>
    <w:pPr>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C53BDB"/>
    <w:pPr>
      <w:spacing w:after="100"/>
      <w:ind w:left="1760"/>
    </w:pPr>
    <w:rPr>
      <w:rFonts w:asciiTheme="minorHAnsi" w:eastAsiaTheme="minorEastAsia" w:hAnsiTheme="minorHAnsi" w:cstheme="minorBidi"/>
    </w:rPr>
  </w:style>
  <w:style w:type="paragraph" w:styleId="TableofFigures">
    <w:name w:val="table of figures"/>
    <w:basedOn w:val="Normal"/>
    <w:next w:val="Normal"/>
    <w:uiPriority w:val="99"/>
    <w:unhideWhenUsed/>
    <w:rsid w:val="00425A5D"/>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pPr>
      <w:bidi/>
      <w:spacing w:after="200" w:line="276" w:lineRule="auto"/>
    </w:pPr>
    <w:rPr>
      <w:sz w:val="22"/>
      <w:szCs w:val="22"/>
    </w:rPr>
  </w:style>
  <w:style w:type="paragraph" w:styleId="Heading1">
    <w:name w:val="heading 1"/>
    <w:basedOn w:val="Normal"/>
    <w:next w:val="Normal"/>
    <w:link w:val="Heading1Char1"/>
    <w:uiPriority w:val="99"/>
    <w:qFormat/>
    <w:pPr>
      <w:keepNext/>
      <w:spacing w:before="240" w:after="60" w:line="240" w:lineRule="auto"/>
      <w:outlineLvl w:val="0"/>
    </w:pPr>
    <w:rPr>
      <w:rFonts w:ascii="Cambria" w:eastAsia="Times New Roman" w:hAnsi="Cambria" w:cs="Times New Roman"/>
      <w:b/>
      <w:bCs/>
      <w:sz w:val="32"/>
      <w:szCs w:val="32"/>
    </w:rPr>
  </w:style>
  <w:style w:type="paragraph" w:styleId="Heading2">
    <w:name w:val="heading 2"/>
    <w:basedOn w:val="Normal"/>
    <w:next w:val="Normal"/>
    <w:link w:val="Heading2Char1"/>
    <w:uiPriority w:val="99"/>
    <w:qFormat/>
    <w:pPr>
      <w:keepNext/>
      <w:bidi w:val="0"/>
      <w:spacing w:before="240" w:after="60" w:line="240"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1"/>
    <w:uiPriority w:val="99"/>
    <w:qFormat/>
    <w:pPr>
      <w:keepNext/>
      <w:bidi w:val="0"/>
      <w:spacing w:before="240" w:after="60" w:line="240" w:lineRule="auto"/>
      <w:outlineLvl w:val="2"/>
    </w:pPr>
    <w:rPr>
      <w:rFonts w:ascii="Cambria" w:eastAsia="Times New Roman" w:hAnsi="Cambria" w:cs="Times New Roman"/>
      <w:b/>
      <w:bCs/>
      <w:sz w:val="26"/>
      <w:szCs w:val="26"/>
    </w:rPr>
  </w:style>
  <w:style w:type="paragraph" w:styleId="Heading4">
    <w:name w:val="heading 4"/>
    <w:basedOn w:val="Normal"/>
    <w:next w:val="Normal"/>
    <w:link w:val="Heading4Char1"/>
    <w:uiPriority w:val="99"/>
    <w:qFormat/>
    <w:pPr>
      <w:keepNext/>
      <w:bidi w:val="0"/>
      <w:spacing w:before="240" w:after="60" w:line="240" w:lineRule="auto"/>
      <w:outlineLvl w:val="3"/>
    </w:pPr>
    <w:rPr>
      <w:rFonts w:eastAsia="Times New Roman" w:cs="Times New Roman"/>
      <w:b/>
      <w:bCs/>
      <w:sz w:val="28"/>
      <w:szCs w:val="28"/>
    </w:rPr>
  </w:style>
  <w:style w:type="paragraph" w:styleId="Heading5">
    <w:name w:val="heading 5"/>
    <w:basedOn w:val="Normal"/>
    <w:next w:val="Normal"/>
    <w:link w:val="Heading5Char1"/>
    <w:uiPriority w:val="99"/>
    <w:qFormat/>
    <w:pPr>
      <w:bidi w:val="0"/>
      <w:spacing w:before="240" w:after="60" w:line="240" w:lineRule="auto"/>
      <w:outlineLvl w:val="4"/>
    </w:pPr>
    <w:rPr>
      <w:rFonts w:eastAsia="Times New Roman" w:cs="Times New Roman"/>
      <w:b/>
      <w:bCs/>
      <w:i/>
      <w:iCs/>
      <w:sz w:val="26"/>
      <w:szCs w:val="26"/>
    </w:rPr>
  </w:style>
  <w:style w:type="paragraph" w:styleId="Heading6">
    <w:name w:val="heading 6"/>
    <w:basedOn w:val="Normal"/>
    <w:next w:val="Normal"/>
    <w:link w:val="Heading6Char1"/>
    <w:uiPriority w:val="99"/>
    <w:qFormat/>
    <w:pPr>
      <w:bidi w:val="0"/>
      <w:spacing w:before="240" w:after="60" w:line="240" w:lineRule="auto"/>
      <w:outlineLvl w:val="5"/>
    </w:pPr>
    <w:rPr>
      <w:rFonts w:eastAsia="Times New Roman" w:cs="Times New Roman"/>
      <w:b/>
      <w:bCs/>
    </w:rPr>
  </w:style>
  <w:style w:type="paragraph" w:styleId="Heading7">
    <w:name w:val="heading 7"/>
    <w:basedOn w:val="Normal"/>
    <w:next w:val="Normal"/>
    <w:link w:val="Heading7Char1"/>
    <w:uiPriority w:val="99"/>
    <w:qFormat/>
    <w:pPr>
      <w:bidi w:val="0"/>
      <w:spacing w:before="240" w:after="60" w:line="240" w:lineRule="auto"/>
      <w:outlineLvl w:val="6"/>
    </w:pPr>
    <w:rPr>
      <w:rFonts w:eastAsia="Times New Roman" w:cs="Times New Roman"/>
      <w:sz w:val="24"/>
      <w:szCs w:val="24"/>
    </w:rPr>
  </w:style>
  <w:style w:type="paragraph" w:styleId="Heading8">
    <w:name w:val="heading 8"/>
    <w:basedOn w:val="Normal"/>
    <w:next w:val="Normal"/>
    <w:link w:val="Heading8Char1"/>
    <w:uiPriority w:val="99"/>
    <w:qFormat/>
    <w:pPr>
      <w:bidi w:val="0"/>
      <w:spacing w:before="240" w:after="60" w:line="240" w:lineRule="auto"/>
      <w:outlineLvl w:val="7"/>
    </w:pPr>
    <w:rPr>
      <w:rFonts w:eastAsia="Times New Roman" w:cs="Times New Roman"/>
      <w:i/>
      <w:iCs/>
      <w:sz w:val="24"/>
      <w:szCs w:val="24"/>
    </w:rPr>
  </w:style>
  <w:style w:type="paragraph" w:styleId="Heading9">
    <w:name w:val="heading 9"/>
    <w:basedOn w:val="Normal"/>
    <w:next w:val="Normal"/>
    <w:link w:val="Heading9Char1"/>
    <w:uiPriority w:val="99"/>
    <w:qFormat/>
    <w:pPr>
      <w:bidi w:val="0"/>
      <w:spacing w:before="240" w:after="60" w:line="240" w:lineRule="auto"/>
      <w:outlineLvl w:val="8"/>
    </w:pPr>
    <w:rPr>
      <w:rFonts w:ascii="Cambria" w:eastAsia="Times New Roman" w:hAnsi="Cambria"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style>
  <w:style w:type="character" w:styleId="SubtleEmphasis">
    <w:name w:val="Subtle Emphasis"/>
    <w:uiPriority w:val="19"/>
    <w:qFormat/>
    <w:rPr>
      <w:i/>
      <w:iCs/>
      <w:color w:val="808080"/>
    </w:rPr>
  </w:style>
  <w:style w:type="character" w:styleId="IntenseEmphasis">
    <w:name w:val="Intense Emphasis"/>
    <w:uiPriority w:val="21"/>
    <w:qFormat/>
    <w:rPr>
      <w:b/>
      <w:bCs/>
      <w:i/>
      <w:iCs/>
      <w:color w:val="4472C4"/>
    </w:rPr>
  </w:style>
  <w:style w:type="paragraph" w:styleId="IntenseQuote">
    <w:name w:val="Intense Quote"/>
    <w:basedOn w:val="Normal"/>
    <w:next w:val="Normal"/>
    <w:link w:val="IntenseQuoteChar"/>
    <w:uiPriority w:val="30"/>
    <w:qFormat/>
    <w:pPr>
      <w:pBdr>
        <w:bottom w:val="single" w:sz="4" w:space="4" w:color="4472C4"/>
      </w:pBdr>
      <w:spacing w:before="200" w:after="280"/>
      <w:ind w:left="936" w:right="936"/>
    </w:pPr>
    <w:rPr>
      <w:b/>
      <w:bCs/>
      <w:i/>
      <w:iCs/>
      <w:color w:val="4472C4"/>
    </w:rPr>
  </w:style>
  <w:style w:type="character" w:styleId="SubtleReference">
    <w:name w:val="Subtle Reference"/>
    <w:uiPriority w:val="31"/>
    <w:qFormat/>
    <w:rPr>
      <w:smallCaps/>
      <w:color w:val="ED7D31"/>
      <w:u w:val="single"/>
    </w:rPr>
  </w:style>
  <w:style w:type="character" w:styleId="IntenseReference">
    <w:name w:val="Intense Reference"/>
    <w:uiPriority w:val="32"/>
    <w:qFormat/>
    <w:rPr>
      <w:b/>
      <w:bCs/>
      <w:smallCaps/>
      <w:color w:val="ED7D31"/>
      <w:spacing w:val="5"/>
      <w:u w:val="single"/>
    </w:rPr>
  </w:style>
  <w:style w:type="character" w:styleId="BookTitle">
    <w:name w:val="Book Title"/>
    <w:uiPriority w:val="33"/>
    <w:qFormat/>
    <w:rPr>
      <w:b/>
      <w:bCs/>
      <w:smallCaps/>
      <w:spacing w:val="5"/>
    </w:rPr>
  </w:style>
  <w:style w:type="paragraph" w:styleId="ListParagraph">
    <w:name w:val="List Paragraph"/>
    <w:basedOn w:val="Normal"/>
    <w:link w:val="ListParagraphChar"/>
    <w:uiPriority w:val="34"/>
    <w:qFormat/>
    <w:pPr>
      <w:ind w:left="720"/>
      <w:contextualSpacing/>
    </w:p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Heading1Char">
    <w:name w:val="Heading 1 Char"/>
    <w:uiPriority w:val="9"/>
    <w:rPr>
      <w:rFonts w:ascii="Cambria" w:eastAsia="SimSun" w:hAnsi="Cambria" w:cs="Times New Roman"/>
      <w:b/>
      <w:bCs/>
      <w:color w:val="365F91"/>
      <w:sz w:val="28"/>
      <w:szCs w:val="28"/>
    </w:rPr>
  </w:style>
  <w:style w:type="character" w:customStyle="1" w:styleId="Heading2Char">
    <w:name w:val="Heading 2 Char"/>
    <w:uiPriority w:val="9"/>
    <w:rPr>
      <w:rFonts w:ascii="Cambria" w:eastAsia="SimSun" w:hAnsi="Cambria" w:cs="Times New Roman"/>
      <w:b/>
      <w:bCs/>
      <w:color w:val="4F81BD"/>
      <w:sz w:val="26"/>
      <w:szCs w:val="26"/>
    </w:rPr>
  </w:style>
  <w:style w:type="character" w:customStyle="1" w:styleId="Heading3Char">
    <w:name w:val="Heading 3 Char"/>
    <w:uiPriority w:val="9"/>
    <w:rPr>
      <w:rFonts w:ascii="Cambria" w:eastAsia="SimSun" w:hAnsi="Cambria" w:cs="Times New Roman"/>
      <w:b/>
      <w:bCs/>
      <w:color w:val="4F81BD"/>
    </w:rPr>
  </w:style>
  <w:style w:type="character" w:customStyle="1" w:styleId="Heading4Char">
    <w:name w:val="Heading 4 Char"/>
    <w:uiPriority w:val="9"/>
    <w:rPr>
      <w:rFonts w:ascii="Cambria" w:eastAsia="SimSun" w:hAnsi="Cambria" w:cs="Times New Roman"/>
      <w:b/>
      <w:bCs/>
      <w:i/>
      <w:iCs/>
      <w:color w:val="4F81BD"/>
    </w:rPr>
  </w:style>
  <w:style w:type="character" w:customStyle="1" w:styleId="Heading5Char">
    <w:name w:val="Heading 5 Char"/>
    <w:uiPriority w:val="9"/>
    <w:rPr>
      <w:rFonts w:ascii="Cambria" w:eastAsia="SimSun" w:hAnsi="Cambria" w:cs="Times New Roman"/>
      <w:color w:val="243F60"/>
    </w:rPr>
  </w:style>
  <w:style w:type="character" w:customStyle="1" w:styleId="Heading6Char">
    <w:name w:val="Heading 6 Char"/>
    <w:uiPriority w:val="9"/>
    <w:rPr>
      <w:rFonts w:ascii="Cambria" w:eastAsia="SimSun" w:hAnsi="Cambria" w:cs="Times New Roman"/>
      <w:i/>
      <w:iCs/>
      <w:color w:val="243F60"/>
    </w:rPr>
  </w:style>
  <w:style w:type="character" w:customStyle="1" w:styleId="Heading7Char">
    <w:name w:val="Heading 7 Char"/>
    <w:uiPriority w:val="9"/>
    <w:rPr>
      <w:rFonts w:ascii="Cambria" w:eastAsia="SimSun" w:hAnsi="Cambria" w:cs="Times New Roman"/>
      <w:i/>
      <w:iCs/>
      <w:color w:val="404040"/>
    </w:rPr>
  </w:style>
  <w:style w:type="character" w:customStyle="1" w:styleId="Heading8Char">
    <w:name w:val="Heading 8 Char"/>
    <w:uiPriority w:val="9"/>
    <w:rPr>
      <w:rFonts w:ascii="Cambria" w:eastAsia="SimSun" w:hAnsi="Cambria" w:cs="Times New Roman"/>
      <w:color w:val="404040"/>
      <w:sz w:val="20"/>
      <w:szCs w:val="20"/>
    </w:rPr>
  </w:style>
  <w:style w:type="character" w:customStyle="1" w:styleId="Heading9Char">
    <w:name w:val="Heading 9 Char"/>
    <w:uiPriority w:val="9"/>
    <w:rPr>
      <w:rFonts w:ascii="Cambria" w:eastAsia="SimSun" w:hAnsi="Cambria" w:cs="Times New Roman"/>
      <w:i/>
      <w:iCs/>
      <w:color w:val="404040"/>
      <w:sz w:val="20"/>
      <w:szCs w:val="20"/>
    </w:rPr>
  </w:style>
  <w:style w:type="character" w:customStyle="1" w:styleId="TitleChar">
    <w:name w:val="Title Char"/>
    <w:uiPriority w:val="10"/>
    <w:rPr>
      <w:rFonts w:ascii="Cambria" w:eastAsia="SimSun" w:hAnsi="Cambria" w:cs="Times New Roman"/>
      <w:color w:val="17365D"/>
      <w:spacing w:val="5"/>
      <w:sz w:val="52"/>
      <w:szCs w:val="52"/>
    </w:rPr>
  </w:style>
  <w:style w:type="character" w:customStyle="1" w:styleId="SubtitleChar">
    <w:name w:val="Subtitle Char"/>
    <w:uiPriority w:val="11"/>
    <w:rPr>
      <w:rFonts w:ascii="Cambria" w:eastAsia="SimSun" w:hAnsi="Cambria" w:cs="Times New Roman"/>
      <w:i/>
      <w:iCs/>
      <w:color w:val="4F81BD"/>
      <w:spacing w:val="15"/>
      <w:sz w:val="24"/>
      <w:szCs w:val="24"/>
    </w:rPr>
  </w:style>
  <w:style w:type="character" w:customStyle="1" w:styleId="QuoteChar">
    <w:name w:val="Quote Char"/>
    <w:uiPriority w:val="29"/>
    <w:rPr>
      <w:i/>
      <w:iCs/>
      <w:color w:val="000000"/>
    </w:rPr>
  </w:style>
  <w:style w:type="character" w:customStyle="1" w:styleId="IntenseQuoteChar">
    <w:name w:val="Intense Quote Char"/>
    <w:link w:val="IntenseQuote"/>
    <w:uiPriority w:val="30"/>
    <w:rPr>
      <w:b/>
      <w:bCs/>
      <w:i/>
      <w:iCs/>
      <w:color w:val="4F81BD"/>
    </w:rPr>
  </w:style>
  <w:style w:type="character" w:customStyle="1" w:styleId="FootnoteTextChar">
    <w:name w:val="Footnote Text Char"/>
    <w:uiPriority w:val="99"/>
    <w:semiHidden/>
    <w:rPr>
      <w:sz w:val="20"/>
      <w:szCs w:val="20"/>
    </w:rPr>
  </w:style>
  <w:style w:type="character" w:customStyle="1" w:styleId="EndnoteTextChar">
    <w:name w:val="Endnote Text Char"/>
    <w:uiPriority w:val="99"/>
    <w:semiHidden/>
    <w:rPr>
      <w:sz w:val="20"/>
      <w:szCs w:val="20"/>
    </w:rPr>
  </w:style>
  <w:style w:type="character" w:customStyle="1" w:styleId="PlainTextChar">
    <w:name w:val="Plain Text Char"/>
    <w:link w:val="PlainText"/>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character" w:customStyle="1" w:styleId="Heading1Char1">
    <w:name w:val="Heading 1 Char1"/>
    <w:link w:val="Heading1"/>
    <w:uiPriority w:val="99"/>
    <w:rPr>
      <w:rFonts w:ascii="Cambria" w:eastAsia="Times New Roman" w:hAnsi="Cambria" w:cs="Times New Roman"/>
      <w:b/>
      <w:bCs/>
      <w:sz w:val="32"/>
      <w:szCs w:val="32"/>
    </w:rPr>
  </w:style>
  <w:style w:type="character" w:customStyle="1" w:styleId="Heading2Char1">
    <w:name w:val="Heading 2 Char1"/>
    <w:link w:val="Heading2"/>
    <w:uiPriority w:val="99"/>
    <w:rPr>
      <w:rFonts w:ascii="Cambria" w:eastAsia="Times New Roman" w:hAnsi="Cambria" w:cs="Times New Roman"/>
      <w:b/>
      <w:bCs/>
      <w:i/>
      <w:iCs/>
      <w:sz w:val="28"/>
      <w:szCs w:val="28"/>
    </w:rPr>
  </w:style>
  <w:style w:type="character" w:customStyle="1" w:styleId="Heading3Char1">
    <w:name w:val="Heading 3 Char1"/>
    <w:link w:val="Heading3"/>
    <w:uiPriority w:val="99"/>
    <w:rPr>
      <w:rFonts w:ascii="Cambria" w:eastAsia="Times New Roman" w:hAnsi="Cambria" w:cs="Times New Roman"/>
      <w:b/>
      <w:bCs/>
      <w:sz w:val="26"/>
      <w:szCs w:val="26"/>
    </w:rPr>
  </w:style>
  <w:style w:type="character" w:customStyle="1" w:styleId="Heading4Char1">
    <w:name w:val="Heading 4 Char1"/>
    <w:link w:val="Heading4"/>
    <w:uiPriority w:val="99"/>
    <w:rPr>
      <w:rFonts w:eastAsia="Times New Roman" w:cs="Times New Roman"/>
      <w:b/>
      <w:bCs/>
      <w:sz w:val="28"/>
      <w:szCs w:val="28"/>
    </w:rPr>
  </w:style>
  <w:style w:type="character" w:customStyle="1" w:styleId="Heading5Char1">
    <w:name w:val="Heading 5 Char1"/>
    <w:link w:val="Heading5"/>
    <w:uiPriority w:val="99"/>
    <w:rPr>
      <w:rFonts w:eastAsia="Times New Roman" w:cs="Times New Roman"/>
      <w:b/>
      <w:bCs/>
      <w:i/>
      <w:iCs/>
      <w:sz w:val="26"/>
      <w:szCs w:val="26"/>
    </w:rPr>
  </w:style>
  <w:style w:type="character" w:customStyle="1" w:styleId="Heading6Char1">
    <w:name w:val="Heading 6 Char1"/>
    <w:link w:val="Heading6"/>
    <w:uiPriority w:val="99"/>
    <w:rPr>
      <w:rFonts w:eastAsia="Times New Roman" w:cs="Times New Roman"/>
      <w:b/>
      <w:bCs/>
      <w:sz w:val="22"/>
      <w:szCs w:val="22"/>
    </w:rPr>
  </w:style>
  <w:style w:type="character" w:customStyle="1" w:styleId="Heading7Char1">
    <w:name w:val="Heading 7 Char1"/>
    <w:link w:val="Heading7"/>
    <w:uiPriority w:val="99"/>
    <w:rPr>
      <w:rFonts w:eastAsia="Times New Roman" w:cs="Times New Roman"/>
      <w:sz w:val="24"/>
      <w:szCs w:val="24"/>
    </w:rPr>
  </w:style>
  <w:style w:type="character" w:customStyle="1" w:styleId="Heading8Char1">
    <w:name w:val="Heading 8 Char1"/>
    <w:link w:val="Heading8"/>
    <w:uiPriority w:val="99"/>
    <w:rPr>
      <w:rFonts w:eastAsia="Times New Roman" w:cs="Times New Roman"/>
      <w:i/>
      <w:iCs/>
      <w:sz w:val="24"/>
      <w:szCs w:val="24"/>
    </w:rPr>
  </w:style>
  <w:style w:type="character" w:customStyle="1" w:styleId="Heading9Char1">
    <w:name w:val="Heading 9 Char1"/>
    <w:link w:val="Heading9"/>
    <w:uiPriority w:val="99"/>
    <w:rPr>
      <w:rFonts w:ascii="Cambria" w:eastAsia="Times New Roman" w:hAnsi="Cambria" w:cs="Times New Roman"/>
      <w:sz w:val="22"/>
      <w:szCs w:val="22"/>
    </w:rPr>
  </w:style>
  <w:style w:type="numbering" w:customStyle="1" w:styleId="NoList1">
    <w:name w:val="No List1"/>
    <w:uiPriority w:val="99"/>
    <w:semiHidden/>
  </w:style>
  <w:style w:type="paragraph" w:customStyle="1" w:styleId="NoSpacing1">
    <w:name w:val="No Spacing1"/>
    <w:next w:val="NoSpacing"/>
    <w:link w:val="NoSpacingChar"/>
    <w:uiPriority w:val="99"/>
    <w:qFormat/>
    <w:rPr>
      <w:sz w:val="22"/>
      <w:szCs w:val="22"/>
    </w:rPr>
  </w:style>
  <w:style w:type="character" w:customStyle="1" w:styleId="SubtleEmphasis1">
    <w:name w:val="Subtle Emphasis1"/>
    <w:uiPriority w:val="99"/>
    <w:qFormat/>
    <w:rPr>
      <w:i/>
      <w:iCs/>
      <w:color w:val="808080"/>
    </w:rPr>
  </w:style>
  <w:style w:type="character" w:customStyle="1" w:styleId="IntenseEmphasis1">
    <w:name w:val="Intense Emphasis1"/>
    <w:uiPriority w:val="99"/>
    <w:qFormat/>
    <w:rPr>
      <w:b/>
      <w:bCs/>
      <w:i/>
      <w:iCs/>
      <w:color w:val="4F81BD"/>
    </w:rPr>
  </w:style>
  <w:style w:type="paragraph" w:customStyle="1" w:styleId="Quote1">
    <w:name w:val="Quote1"/>
    <w:basedOn w:val="Normal"/>
    <w:next w:val="Normal"/>
    <w:uiPriority w:val="99"/>
    <w:qFormat/>
    <w:pPr>
      <w:spacing w:after="0" w:line="240" w:lineRule="auto"/>
    </w:pPr>
    <w:rPr>
      <w:rFonts w:eastAsia="Times New Roman" w:cs="Times New Roman"/>
      <w:i/>
      <w:iCs/>
      <w:color w:val="000000"/>
      <w:sz w:val="24"/>
      <w:szCs w:val="24"/>
    </w:rPr>
  </w:style>
  <w:style w:type="character" w:customStyle="1" w:styleId="QuoteChar2">
    <w:name w:val="Quote Char2"/>
    <w:link w:val="Quote"/>
    <w:uiPriority w:val="29"/>
    <w:rPr>
      <w:rFonts w:ascii="Calibri" w:eastAsia="Times New Roman" w:hAnsi="Calibri" w:cs="Times New Roman"/>
      <w:i/>
      <w:iCs/>
      <w:color w:val="000000"/>
      <w:sz w:val="24"/>
      <w:szCs w:val="24"/>
    </w:rPr>
  </w:style>
  <w:style w:type="paragraph" w:customStyle="1" w:styleId="IntenseQuote1">
    <w:name w:val="Intense Quote1"/>
    <w:basedOn w:val="Normal"/>
    <w:next w:val="Normal"/>
    <w:uiPriority w:val="99"/>
    <w:qFormat/>
    <w:pPr>
      <w:pBdr>
        <w:bottom w:val="single" w:sz="4" w:space="4" w:color="4F81BD"/>
      </w:pBdr>
      <w:spacing w:before="200" w:after="280" w:line="240" w:lineRule="auto"/>
      <w:ind w:left="936" w:right="936"/>
    </w:pPr>
    <w:rPr>
      <w:rFonts w:eastAsia="Times New Roman" w:cs="Times New Roman"/>
      <w:b/>
      <w:bCs/>
      <w:i/>
      <w:iCs/>
      <w:color w:val="4F81BD"/>
      <w:sz w:val="24"/>
      <w:szCs w:val="24"/>
    </w:rPr>
  </w:style>
  <w:style w:type="character" w:customStyle="1" w:styleId="IntenseQuoteChar2">
    <w:name w:val="Intense Quote Char2"/>
    <w:uiPriority w:val="30"/>
    <w:rPr>
      <w:rFonts w:ascii="Calibri" w:eastAsia="Times New Roman" w:hAnsi="Calibri" w:cs="Times New Roman"/>
      <w:b/>
      <w:bCs/>
      <w:i/>
      <w:iCs/>
      <w:color w:val="4F81BD"/>
      <w:sz w:val="24"/>
      <w:szCs w:val="24"/>
    </w:rPr>
  </w:style>
  <w:style w:type="character" w:customStyle="1" w:styleId="SubtleReference1">
    <w:name w:val="Subtle Reference1"/>
    <w:uiPriority w:val="99"/>
    <w:qFormat/>
    <w:rPr>
      <w:smallCaps/>
      <w:color w:val="C0504D"/>
      <w:u w:val="single"/>
    </w:rPr>
  </w:style>
  <w:style w:type="character" w:customStyle="1" w:styleId="IntenseReference1">
    <w:name w:val="Intense Reference1"/>
    <w:uiPriority w:val="99"/>
    <w:qFormat/>
    <w:rPr>
      <w:b/>
      <w:bCs/>
      <w:smallCaps/>
      <w:color w:val="C0504D"/>
      <w:spacing w:val="5"/>
      <w:u w:val="single"/>
    </w:rPr>
  </w:style>
  <w:style w:type="character" w:customStyle="1" w:styleId="PlainTextChar1">
    <w:name w:val="Plain Text Char1"/>
    <w:uiPriority w:val="99"/>
    <w:semiHidden/>
    <w:rPr>
      <w:rFonts w:ascii="Courier New" w:eastAsia="Times New Roman" w:hAnsi="Courier New" w:cs="Courier New"/>
      <w:sz w:val="21"/>
      <w:szCs w:val="21"/>
    </w:rPr>
  </w:style>
  <w:style w:type="paragraph" w:styleId="Footer">
    <w:name w:val="footer"/>
    <w:basedOn w:val="Normal"/>
    <w:link w:val="FooterChar1"/>
    <w:uiPriority w:val="99"/>
    <w:pPr>
      <w:tabs>
        <w:tab w:val="center" w:pos="4320"/>
        <w:tab w:val="right" w:pos="8640"/>
      </w:tabs>
      <w:spacing w:after="0" w:line="240" w:lineRule="auto"/>
    </w:pPr>
    <w:rPr>
      <w:rFonts w:eastAsia="Times New Roman" w:cs="Times New Roman"/>
      <w:sz w:val="24"/>
      <w:szCs w:val="24"/>
    </w:rPr>
  </w:style>
  <w:style w:type="character" w:customStyle="1" w:styleId="FooterChar1">
    <w:name w:val="Footer Char1"/>
    <w:link w:val="Footer"/>
    <w:uiPriority w:val="99"/>
    <w:rPr>
      <w:rFonts w:eastAsia="Times New Roman" w:cs="Times New Roman"/>
      <w:sz w:val="24"/>
      <w:szCs w:val="24"/>
    </w:rPr>
  </w:style>
  <w:style w:type="character" w:styleId="PageNumber">
    <w:name w:val="page number"/>
    <w:uiPriority w:val="99"/>
    <w:rPr>
      <w:rFonts w:cs="Times New Roman"/>
    </w:rPr>
  </w:style>
  <w:style w:type="character" w:styleId="Emphasis">
    <w:name w:val="Emphasis"/>
    <w:uiPriority w:val="99"/>
    <w:qFormat/>
    <w:rPr>
      <w:rFonts w:ascii="Calibri" w:hAnsi="Calibri" w:cs="Times New Roman"/>
      <w:b/>
      <w:i/>
      <w:iCs/>
    </w:rPr>
  </w:style>
  <w:style w:type="character" w:styleId="Strong">
    <w:name w:val="Strong"/>
    <w:uiPriority w:val="99"/>
    <w:qFormat/>
    <w:rPr>
      <w:rFonts w:cs="Times New Roman"/>
      <w:b/>
      <w:bCs/>
    </w:rPr>
  </w:style>
  <w:style w:type="paragraph" w:styleId="Title">
    <w:name w:val="Title"/>
    <w:basedOn w:val="Normal"/>
    <w:next w:val="Normal"/>
    <w:link w:val="TitleChar1"/>
    <w:uiPriority w:val="99"/>
    <w:qFormat/>
    <w:pPr>
      <w:spacing w:before="240" w:after="60" w:line="240" w:lineRule="auto"/>
      <w:jc w:val="center"/>
    </w:pPr>
    <w:rPr>
      <w:rFonts w:ascii="Cambria" w:eastAsia="Times New Roman" w:hAnsi="Cambria" w:cs="Times New Roman"/>
      <w:b/>
      <w:bCs/>
      <w:sz w:val="32"/>
      <w:szCs w:val="32"/>
    </w:rPr>
  </w:style>
  <w:style w:type="character" w:customStyle="1" w:styleId="TitleChar1">
    <w:name w:val="Title Char1"/>
    <w:link w:val="Title"/>
    <w:uiPriority w:val="99"/>
    <w:rPr>
      <w:rFonts w:ascii="Cambria" w:eastAsia="Times New Roman" w:hAnsi="Cambria" w:cs="Times New Roman"/>
      <w:b/>
      <w:bCs/>
      <w:sz w:val="32"/>
      <w:szCs w:val="32"/>
    </w:rPr>
  </w:style>
  <w:style w:type="paragraph" w:styleId="Subtitle">
    <w:name w:val="Subtitle"/>
    <w:basedOn w:val="Normal"/>
    <w:next w:val="Normal"/>
    <w:link w:val="SubtitleChar1"/>
    <w:uiPriority w:val="99"/>
    <w:qFormat/>
    <w:pPr>
      <w:bidi w:val="0"/>
      <w:spacing w:after="60" w:line="240" w:lineRule="auto"/>
      <w:jc w:val="center"/>
    </w:pPr>
    <w:rPr>
      <w:rFonts w:ascii="Cambria" w:eastAsia="Times New Roman" w:hAnsi="Cambria" w:cs="Times New Roman"/>
      <w:sz w:val="24"/>
      <w:szCs w:val="24"/>
    </w:rPr>
  </w:style>
  <w:style w:type="character" w:customStyle="1" w:styleId="SubtitleChar1">
    <w:name w:val="Subtitle Char1"/>
    <w:link w:val="Subtitle"/>
    <w:uiPriority w:val="99"/>
    <w:rPr>
      <w:rFonts w:ascii="Cambria" w:eastAsia="Times New Roman" w:hAnsi="Cambria" w:cs="Times New Roman"/>
      <w:sz w:val="24"/>
      <w:szCs w:val="24"/>
    </w:rPr>
  </w:style>
  <w:style w:type="paragraph" w:customStyle="1" w:styleId="ListParagraph1">
    <w:name w:val="List Paragraph1"/>
    <w:basedOn w:val="Normal"/>
    <w:uiPriority w:val="99"/>
    <w:pPr>
      <w:bidi w:val="0"/>
      <w:spacing w:after="0" w:line="240" w:lineRule="auto"/>
      <w:ind w:left="720"/>
    </w:pPr>
    <w:rPr>
      <w:rFonts w:eastAsia="Times New Roman" w:cs="Times New Roman"/>
      <w:sz w:val="24"/>
      <w:szCs w:val="24"/>
    </w:rPr>
  </w:style>
  <w:style w:type="character" w:customStyle="1" w:styleId="BookTitle1">
    <w:name w:val="Book Title1"/>
    <w:uiPriority w:val="99"/>
    <w:rPr>
      <w:rFonts w:ascii="Cambria" w:hAnsi="Cambria" w:cs="Times New Roman"/>
      <w:b/>
      <w:i/>
      <w:sz w:val="24"/>
      <w:szCs w:val="24"/>
    </w:rPr>
  </w:style>
  <w:style w:type="paragraph" w:customStyle="1" w:styleId="TOCHeading1">
    <w:name w:val="TOC Heading1"/>
    <w:basedOn w:val="Heading1"/>
    <w:next w:val="Normal"/>
    <w:uiPriority w:val="99"/>
    <w:pPr>
      <w:bidi w:val="0"/>
    </w:pPr>
  </w:style>
  <w:style w:type="paragraph" w:styleId="DocumentMap">
    <w:name w:val="Document Map"/>
    <w:basedOn w:val="Normal"/>
    <w:link w:val="DocumentMapChar"/>
    <w:uiPriority w:val="99"/>
    <w:semiHidden/>
    <w:pPr>
      <w:spacing w:after="0" w:line="240" w:lineRule="auto"/>
    </w:pPr>
    <w:rPr>
      <w:rFonts w:ascii="Tahoma" w:eastAsia="Times New Roman" w:hAnsi="Tahoma" w:cs="Tahoma"/>
      <w:sz w:val="16"/>
      <w:szCs w:val="16"/>
    </w:rPr>
  </w:style>
  <w:style w:type="character" w:customStyle="1" w:styleId="DocumentMapChar">
    <w:name w:val="Document Map Char"/>
    <w:link w:val="DocumentMap"/>
    <w:uiPriority w:val="99"/>
    <w:semiHidden/>
    <w:rPr>
      <w:rFonts w:ascii="Tahoma" w:eastAsia="Times New Roman" w:hAnsi="Tahoma" w:cs="Tahoma"/>
      <w:sz w:val="16"/>
      <w:szCs w:val="16"/>
    </w:rPr>
  </w:style>
  <w:style w:type="paragraph" w:styleId="Header">
    <w:name w:val="header"/>
    <w:basedOn w:val="Normal"/>
    <w:link w:val="HeaderChar1"/>
    <w:uiPriority w:val="99"/>
    <w:pPr>
      <w:tabs>
        <w:tab w:val="center" w:pos="4153"/>
        <w:tab w:val="right" w:pos="8306"/>
      </w:tabs>
      <w:spacing w:after="0" w:line="240" w:lineRule="auto"/>
    </w:pPr>
    <w:rPr>
      <w:rFonts w:eastAsia="Times New Roman" w:cs="Times New Roman"/>
      <w:sz w:val="24"/>
      <w:szCs w:val="24"/>
    </w:rPr>
  </w:style>
  <w:style w:type="character" w:customStyle="1" w:styleId="HeaderChar1">
    <w:name w:val="Header Char1"/>
    <w:link w:val="Header"/>
    <w:uiPriority w:val="99"/>
    <w:rPr>
      <w:rFonts w:eastAsia="Times New Roman" w:cs="Times New Roman"/>
      <w:sz w:val="24"/>
      <w:szCs w:val="24"/>
    </w:rPr>
  </w:style>
  <w:style w:type="character" w:styleId="Hyperlink">
    <w:name w:val="Hyperlink"/>
    <w:uiPriority w:val="99"/>
    <w:rPr>
      <w:rFonts w:cs="Times New Roman"/>
      <w:color w:val="0000FF"/>
      <w:u w:val="single"/>
    </w:rPr>
  </w:style>
  <w:style w:type="character" w:customStyle="1" w:styleId="Grdylow1">
    <w:name w:val="Grdylow1"/>
    <w:uiPriority w:val="99"/>
    <w:rPr>
      <w:rFonts w:cs="Times New Roman"/>
      <w:b/>
      <w:bCs/>
      <w:color w:val="000000"/>
      <w:sz w:val="21"/>
      <w:szCs w:val="21"/>
      <w:shd w:val="clear" w:color="auto" w:fill="auto"/>
    </w:rPr>
  </w:style>
  <w:style w:type="paragraph" w:styleId="NormalWeb">
    <w:name w:val="Normal (Web)"/>
    <w:basedOn w:val="Normal"/>
    <w:uiPriority w:val="99"/>
    <w:pPr>
      <w:bidi w:val="0"/>
      <w:spacing w:before="100" w:after="100" w:line="240" w:lineRule="auto"/>
    </w:pPr>
    <w:rPr>
      <w:rFonts w:eastAsia="Times New Roman" w:cs="Times New Roman"/>
      <w:sz w:val="24"/>
      <w:szCs w:val="24"/>
    </w:rPr>
  </w:style>
  <w:style w:type="character" w:customStyle="1" w:styleId="Quran1">
    <w:name w:val="Quran1"/>
    <w:uiPriority w:val="99"/>
    <w:rPr>
      <w:rFonts w:cs="Times New Roman"/>
      <w:b/>
      <w:bCs/>
      <w:color w:val="008000"/>
      <w:sz w:val="32"/>
      <w:szCs w:val="32"/>
    </w:rPr>
  </w:style>
  <w:style w:type="paragraph" w:styleId="HTMLPreformatted">
    <w:name w:val="HTML Preformatted"/>
    <w:basedOn w:val="Normal"/>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Pr>
      <w:rFonts w:ascii="Courier New" w:eastAsia="Times New Roman" w:hAnsi="Courier New" w:cs="Courier New"/>
    </w:rPr>
  </w:style>
  <w:style w:type="character" w:styleId="CommentReference">
    <w:name w:val="annotation reference"/>
    <w:uiPriority w:val="99"/>
    <w:semiHidden/>
    <w:rPr>
      <w:rFonts w:cs="Times New Roman"/>
      <w:sz w:val="16"/>
      <w:szCs w:val="16"/>
    </w:rPr>
  </w:style>
  <w:style w:type="paragraph" w:styleId="CommentText">
    <w:name w:val="annotation text"/>
    <w:basedOn w:val="Normal"/>
    <w:link w:val="CommentTextChar"/>
    <w:uiPriority w:val="99"/>
    <w:semiHidden/>
    <w:pPr>
      <w:spacing w:after="0" w:line="240" w:lineRule="auto"/>
    </w:pPr>
    <w:rPr>
      <w:rFonts w:eastAsia="Times New Roman" w:cs="Times New Roman"/>
      <w:sz w:val="20"/>
      <w:szCs w:val="20"/>
    </w:rPr>
  </w:style>
  <w:style w:type="character" w:customStyle="1" w:styleId="CommentTextChar">
    <w:name w:val="Comment Text Char"/>
    <w:link w:val="CommentText"/>
    <w:uiPriority w:val="99"/>
    <w:semiHidden/>
    <w:rPr>
      <w:rFonts w:eastAsia="Times New Roman" w:cs="Times New Roman"/>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link w:val="CommentSubject"/>
    <w:uiPriority w:val="99"/>
    <w:semiHidden/>
    <w:rPr>
      <w:rFonts w:eastAsia="Times New Roman" w:cs="Times New Roman"/>
      <w:b/>
      <w:bCs/>
    </w:rPr>
  </w:style>
  <w:style w:type="paragraph" w:styleId="BalloonText">
    <w:name w:val="Balloon Text"/>
    <w:basedOn w:val="Normal"/>
    <w:link w:val="BalloonTextChar"/>
    <w:uiPriority w:val="99"/>
    <w:semiHidden/>
    <w:pPr>
      <w:spacing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Pr>
      <w:rFonts w:ascii="Tahoma" w:eastAsia="Times New Roman" w:hAnsi="Tahoma" w:cs="Tahoma"/>
      <w:sz w:val="16"/>
      <w:szCs w:val="16"/>
    </w:rPr>
  </w:style>
  <w:style w:type="paragraph" w:styleId="List2">
    <w:name w:val="List 2"/>
    <w:basedOn w:val="Normal"/>
    <w:uiPriority w:val="99"/>
    <w:pPr>
      <w:spacing w:after="0" w:line="240" w:lineRule="auto"/>
      <w:ind w:left="566" w:hanging="283"/>
    </w:pPr>
    <w:rPr>
      <w:rFonts w:eastAsia="Times New Roman" w:cs="Times New Roman"/>
      <w:sz w:val="24"/>
      <w:szCs w:val="24"/>
    </w:rPr>
  </w:style>
  <w:style w:type="paragraph" w:styleId="ListContinue2">
    <w:name w:val="List Continue 2"/>
    <w:basedOn w:val="Normal"/>
    <w:uiPriority w:val="99"/>
    <w:pPr>
      <w:spacing w:after="120" w:line="240" w:lineRule="auto"/>
      <w:ind w:left="566"/>
    </w:pPr>
    <w:rPr>
      <w:rFonts w:eastAsia="Times New Roman" w:cs="Times New Roman"/>
      <w:sz w:val="24"/>
      <w:szCs w:val="24"/>
    </w:rPr>
  </w:style>
  <w:style w:type="paragraph" w:styleId="BodyText">
    <w:name w:val="Body Text"/>
    <w:basedOn w:val="Normal"/>
    <w:link w:val="BodyTextChar"/>
    <w:uiPriority w:val="99"/>
    <w:pPr>
      <w:spacing w:after="120" w:line="240" w:lineRule="auto"/>
    </w:pPr>
    <w:rPr>
      <w:rFonts w:eastAsia="Times New Roman" w:cs="Times New Roman"/>
      <w:sz w:val="24"/>
      <w:szCs w:val="24"/>
    </w:rPr>
  </w:style>
  <w:style w:type="character" w:customStyle="1" w:styleId="BodyTextChar">
    <w:name w:val="Body Text Char"/>
    <w:link w:val="BodyText"/>
    <w:uiPriority w:val="99"/>
    <w:rPr>
      <w:rFonts w:eastAsia="Times New Roman" w:cs="Times New Roman"/>
      <w:sz w:val="24"/>
      <w:szCs w:val="24"/>
    </w:rPr>
  </w:style>
  <w:style w:type="paragraph" w:styleId="BodyTextIndent">
    <w:name w:val="Body Text Indent"/>
    <w:basedOn w:val="Normal"/>
    <w:link w:val="BodyTextIndentChar"/>
    <w:uiPriority w:val="99"/>
    <w:pPr>
      <w:spacing w:after="120" w:line="240" w:lineRule="auto"/>
      <w:ind w:left="283"/>
    </w:pPr>
    <w:rPr>
      <w:rFonts w:eastAsia="Times New Roman" w:cs="Times New Roman"/>
      <w:sz w:val="24"/>
      <w:szCs w:val="24"/>
    </w:rPr>
  </w:style>
  <w:style w:type="character" w:customStyle="1" w:styleId="BodyTextIndentChar">
    <w:name w:val="Body Text Indent Char"/>
    <w:link w:val="BodyTextIndent"/>
    <w:uiPriority w:val="99"/>
    <w:rPr>
      <w:rFonts w:eastAsia="Times New Roman" w:cs="Times New Roman"/>
      <w:sz w:val="24"/>
      <w:szCs w:val="24"/>
    </w:rPr>
  </w:style>
  <w:style w:type="paragraph" w:styleId="List">
    <w:name w:val="List"/>
    <w:basedOn w:val="Normal"/>
    <w:uiPriority w:val="99"/>
    <w:pPr>
      <w:spacing w:after="0" w:line="240" w:lineRule="auto"/>
      <w:ind w:left="283" w:hanging="283"/>
    </w:pPr>
    <w:rPr>
      <w:rFonts w:eastAsia="Times New Roman" w:cs="Times New Roman"/>
      <w:sz w:val="24"/>
      <w:szCs w:val="24"/>
    </w:rPr>
  </w:style>
  <w:style w:type="paragraph" w:styleId="ListContinue">
    <w:name w:val="List Continue"/>
    <w:basedOn w:val="Normal"/>
    <w:uiPriority w:val="99"/>
    <w:pPr>
      <w:spacing w:after="120" w:line="240" w:lineRule="auto"/>
      <w:ind w:left="283"/>
    </w:pPr>
    <w:rPr>
      <w:rFonts w:eastAsia="Times New Roman" w:cs="Times New Roman"/>
      <w:sz w:val="24"/>
      <w:szCs w:val="24"/>
    </w:rPr>
  </w:style>
  <w:style w:type="paragraph" w:styleId="FootnoteText">
    <w:name w:val="footnote text"/>
    <w:basedOn w:val="Normal"/>
    <w:link w:val="FootnoteTextChar1"/>
    <w:uiPriority w:val="99"/>
    <w:semiHidden/>
    <w:pPr>
      <w:spacing w:after="0" w:line="240" w:lineRule="auto"/>
    </w:pPr>
    <w:rPr>
      <w:rFonts w:eastAsia="Times New Roman" w:cs="Times New Roman"/>
      <w:sz w:val="20"/>
      <w:szCs w:val="20"/>
    </w:rPr>
  </w:style>
  <w:style w:type="character" w:customStyle="1" w:styleId="FootnoteTextChar1">
    <w:name w:val="Footnote Text Char1"/>
    <w:link w:val="FootnoteText"/>
    <w:uiPriority w:val="99"/>
    <w:semiHidden/>
    <w:rPr>
      <w:rFonts w:eastAsia="Times New Roman" w:cs="Times New Roman"/>
    </w:rPr>
  </w:style>
  <w:style w:type="character" w:styleId="FootnoteReference">
    <w:name w:val="footnote reference"/>
    <w:uiPriority w:val="99"/>
    <w:semiHidden/>
    <w:rPr>
      <w:rFonts w:cs="Times New Roman"/>
      <w:vertAlign w:val="superscript"/>
    </w:rPr>
  </w:style>
  <w:style w:type="character" w:customStyle="1" w:styleId="NoSpacingChar">
    <w:name w:val="No Spacing Char"/>
    <w:link w:val="NoSpacing1"/>
    <w:uiPriority w:val="99"/>
    <w:rPr>
      <w:sz w:val="22"/>
      <w:szCs w:val="22"/>
    </w:rPr>
  </w:style>
  <w:style w:type="character" w:customStyle="1" w:styleId="Longtext1">
    <w:name w:val="Long_text1"/>
    <w:uiPriority w:val="99"/>
    <w:rPr>
      <w:rFonts w:cs="Times New Roman"/>
      <w:sz w:val="20"/>
      <w:szCs w:val="20"/>
    </w:rPr>
  </w:style>
  <w:style w:type="paragraph" w:styleId="z-TopofForm">
    <w:name w:val="HTML Top of Form"/>
    <w:basedOn w:val="Normal"/>
    <w:next w:val="Normal"/>
    <w:link w:val="z-TopofFormChar"/>
    <w:hidden/>
    <w:uiPriority w:val="99"/>
    <w:pPr>
      <w:pBdr>
        <w:bottom w:val="single" w:sz="6" w:space="1" w:color="auto"/>
      </w:pBdr>
      <w:bidi w:val="0"/>
      <w:spacing w:after="0" w:line="240" w:lineRule="auto"/>
      <w:jc w:val="center"/>
    </w:pPr>
    <w:rPr>
      <w:rFonts w:ascii="Arial" w:eastAsia="Times New Roman" w:hAnsi="Arial"/>
      <w:vanish/>
      <w:color w:val="000000"/>
      <w:sz w:val="16"/>
      <w:szCs w:val="16"/>
    </w:rPr>
  </w:style>
  <w:style w:type="character" w:customStyle="1" w:styleId="z-TopofFormChar">
    <w:name w:val="z-Top of Form Char"/>
    <w:link w:val="z-TopofForm"/>
    <w:uiPriority w:val="99"/>
    <w:rPr>
      <w:rFonts w:ascii="Arial" w:eastAsia="Times New Roman" w:hAnsi="Arial"/>
      <w:vanish/>
      <w:color w:val="000000"/>
      <w:sz w:val="16"/>
      <w:szCs w:val="16"/>
    </w:rPr>
  </w:style>
  <w:style w:type="paragraph" w:styleId="z-BottomofForm">
    <w:name w:val="HTML Bottom of Form"/>
    <w:basedOn w:val="Normal"/>
    <w:next w:val="Normal"/>
    <w:link w:val="z-BottomofFormChar"/>
    <w:hidden/>
    <w:uiPriority w:val="99"/>
    <w:pPr>
      <w:pBdr>
        <w:top w:val="single" w:sz="6" w:space="1" w:color="auto"/>
      </w:pBdr>
      <w:bidi w:val="0"/>
      <w:spacing w:after="0" w:line="240" w:lineRule="auto"/>
      <w:jc w:val="center"/>
    </w:pPr>
    <w:rPr>
      <w:rFonts w:ascii="Arial" w:eastAsia="Times New Roman" w:hAnsi="Arial"/>
      <w:vanish/>
      <w:color w:val="000000"/>
      <w:sz w:val="16"/>
      <w:szCs w:val="16"/>
    </w:rPr>
  </w:style>
  <w:style w:type="character" w:customStyle="1" w:styleId="z-BottomofFormChar">
    <w:name w:val="z-Bottom of Form Char"/>
    <w:link w:val="z-BottomofForm"/>
    <w:uiPriority w:val="99"/>
    <w:rPr>
      <w:rFonts w:ascii="Arial" w:eastAsia="Times New Roman" w:hAnsi="Arial"/>
      <w:vanish/>
      <w:color w:val="000000"/>
      <w:sz w:val="16"/>
      <w:szCs w:val="16"/>
    </w:rPr>
  </w:style>
  <w:style w:type="paragraph" w:customStyle="1" w:styleId="Msolistparagraph0">
    <w:name w:val="Msolistparagraph"/>
    <w:basedOn w:val="Normal"/>
    <w:uiPriority w:val="99"/>
    <w:pPr>
      <w:bidi w:val="0"/>
      <w:spacing w:before="100" w:after="100" w:line="240" w:lineRule="auto"/>
    </w:pPr>
    <w:rPr>
      <w:rFonts w:eastAsia="Times New Roman" w:cs="Times New Roman"/>
      <w:sz w:val="24"/>
      <w:szCs w:val="24"/>
    </w:rPr>
  </w:style>
  <w:style w:type="paragraph" w:styleId="EndnoteText">
    <w:name w:val="endnote text"/>
    <w:basedOn w:val="Normal"/>
    <w:link w:val="EndnoteTextChar1"/>
    <w:uiPriority w:val="99"/>
    <w:pPr>
      <w:spacing w:after="0" w:line="240" w:lineRule="auto"/>
    </w:pPr>
    <w:rPr>
      <w:rFonts w:ascii="Times New Roman" w:eastAsia="Times New Roman" w:hAnsi="Times New Roman" w:cs="Times New Roman"/>
      <w:sz w:val="20"/>
      <w:szCs w:val="20"/>
      <w:lang w:eastAsia="ar-SA"/>
    </w:rPr>
  </w:style>
  <w:style w:type="character" w:customStyle="1" w:styleId="EndnoteTextChar1">
    <w:name w:val="Endnote Text Char1"/>
    <w:link w:val="EndnoteText"/>
    <w:uiPriority w:val="99"/>
    <w:rPr>
      <w:rFonts w:ascii="Times New Roman" w:eastAsia="Times New Roman" w:hAnsi="Times New Roman" w:cs="Times New Roman"/>
      <w:lang w:eastAsia="ar-SA"/>
    </w:rPr>
  </w:style>
  <w:style w:type="character" w:styleId="EndnoteReference">
    <w:name w:val="endnote reference"/>
    <w:uiPriority w:val="99"/>
    <w:rPr>
      <w:vertAlign w:val="superscript"/>
    </w:rPr>
  </w:style>
  <w:style w:type="paragraph" w:styleId="Quote">
    <w:name w:val="Quote"/>
    <w:basedOn w:val="Normal"/>
    <w:next w:val="Normal"/>
    <w:link w:val="QuoteChar2"/>
    <w:uiPriority w:val="29"/>
    <w:qFormat/>
    <w:rPr>
      <w:rFonts w:eastAsia="Times New Roman" w:cs="Times New Roman"/>
      <w:i/>
      <w:iCs/>
      <w:color w:val="000000"/>
      <w:sz w:val="24"/>
      <w:szCs w:val="24"/>
    </w:rPr>
  </w:style>
  <w:style w:type="character" w:customStyle="1" w:styleId="QuoteChar1">
    <w:name w:val="Quote Char1"/>
    <w:uiPriority w:val="29"/>
    <w:rPr>
      <w:i/>
      <w:iCs/>
      <w:color w:val="000000"/>
      <w:sz w:val="22"/>
      <w:szCs w:val="22"/>
    </w:rPr>
  </w:style>
  <w:style w:type="character" w:customStyle="1" w:styleId="IntenseQuoteChar1">
    <w:name w:val="Intense Quote Char1"/>
    <w:uiPriority w:val="30"/>
    <w:rPr>
      <w:b/>
      <w:bCs/>
      <w:i/>
      <w:iCs/>
      <w:color w:val="4F81BD"/>
      <w:sz w:val="22"/>
      <w:szCs w:val="22"/>
    </w:rPr>
  </w:style>
  <w:style w:type="paragraph" w:styleId="TOCHeading">
    <w:name w:val="TOC Heading"/>
    <w:basedOn w:val="Heading1"/>
    <w:next w:val="Normal"/>
    <w:uiPriority w:val="39"/>
    <w:qFormat/>
    <w:pPr>
      <w:keepLines/>
      <w:bidi w:val="0"/>
      <w:spacing w:before="480" w:after="0" w:line="276" w:lineRule="auto"/>
    </w:pPr>
    <w:rPr>
      <w:rFonts w:eastAsia="SimSun"/>
      <w:color w:val="365F91"/>
      <w:sz w:val="28"/>
      <w:szCs w:val="28"/>
      <w:lang w:eastAsia="ja-JP"/>
    </w:rPr>
  </w:style>
  <w:style w:type="paragraph" w:styleId="TOC1">
    <w:name w:val="toc 1"/>
    <w:basedOn w:val="Normal"/>
    <w:next w:val="Normal"/>
    <w:uiPriority w:val="39"/>
    <w:pPr>
      <w:spacing w:after="100"/>
    </w:pPr>
  </w:style>
  <w:style w:type="table" w:styleId="TableGrid">
    <w:name w:val="Table Grid"/>
    <w:basedOn w:val="TableNormal"/>
    <w:uiPriority w:val="39"/>
    <w:pPr>
      <w:bidi/>
      <w:ind w:left="862" w:hanging="142"/>
    </w:pPr>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شبكة جدول1"/>
    <w:basedOn w:val="TableNormal"/>
    <w:uiPriority w:val="39"/>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uiPriority w:val="99"/>
    <w:rPr>
      <w:rFonts w:eastAsia="Times New Roman" w:cs="Times New Roman"/>
      <w:sz w:val="24"/>
      <w:szCs w:val="24"/>
    </w:rPr>
  </w:style>
  <w:style w:type="table" w:customStyle="1" w:styleId="TableGridLight">
    <w:name w:val="Table Grid Light"/>
    <w:basedOn w:val="TableNormal"/>
    <w:uiPriority w:val="40"/>
    <w:rPr>
      <w:rFonts w:eastAsia="SimSun"/>
      <w:sz w:val="22"/>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Caption">
    <w:name w:val="caption"/>
    <w:basedOn w:val="Normal"/>
    <w:next w:val="Normal"/>
    <w:uiPriority w:val="35"/>
    <w:qFormat/>
    <w:pPr>
      <w:spacing w:line="240" w:lineRule="auto"/>
      <w:ind w:left="862" w:firstLine="720"/>
      <w:jc w:val="both"/>
    </w:pPr>
    <w:rPr>
      <w:i/>
      <w:iCs/>
      <w:color w:val="1F497D"/>
      <w:sz w:val="18"/>
      <w:szCs w:val="18"/>
    </w:rPr>
  </w:style>
  <w:style w:type="paragraph" w:styleId="TOC2">
    <w:name w:val="toc 2"/>
    <w:basedOn w:val="Normal"/>
    <w:next w:val="Normal"/>
    <w:uiPriority w:val="39"/>
    <w:unhideWhenUsed/>
    <w:pPr>
      <w:ind w:left="220"/>
    </w:pPr>
  </w:style>
  <w:style w:type="table" w:customStyle="1" w:styleId="LightList-Accent11">
    <w:name w:val="Light List - Accent 11"/>
    <w:uiPriority w:val="61"/>
    <w:tblPr>
      <w:tblStyleRowBandSize w:val="1"/>
      <w:tblStyleColBandSize w:val="1"/>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TOC3">
    <w:name w:val="toc 3"/>
    <w:basedOn w:val="Normal"/>
    <w:next w:val="Normal"/>
    <w:autoRedefine/>
    <w:uiPriority w:val="39"/>
    <w:unhideWhenUsed/>
    <w:rsid w:val="00C53BDB"/>
    <w:pPr>
      <w:spacing w:after="100"/>
      <w:ind w:left="440"/>
    </w:pPr>
  </w:style>
  <w:style w:type="paragraph" w:styleId="TOC4">
    <w:name w:val="toc 4"/>
    <w:basedOn w:val="Normal"/>
    <w:next w:val="Normal"/>
    <w:autoRedefine/>
    <w:uiPriority w:val="39"/>
    <w:unhideWhenUsed/>
    <w:rsid w:val="00C53BDB"/>
    <w:pPr>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C53BDB"/>
    <w:pPr>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C53BDB"/>
    <w:pPr>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C53BDB"/>
    <w:pPr>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C53BDB"/>
    <w:pPr>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C53BDB"/>
    <w:pPr>
      <w:spacing w:after="100"/>
      <w:ind w:left="1760"/>
    </w:pPr>
    <w:rPr>
      <w:rFonts w:asciiTheme="minorHAnsi" w:eastAsiaTheme="minorEastAsia" w:hAnsiTheme="minorHAnsi" w:cstheme="minorBidi"/>
    </w:rPr>
  </w:style>
  <w:style w:type="paragraph" w:styleId="TableofFigures">
    <w:name w:val="table of figures"/>
    <w:basedOn w:val="Normal"/>
    <w:next w:val="Normal"/>
    <w:uiPriority w:val="99"/>
    <w:unhideWhenUsed/>
    <w:rsid w:val="00425A5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hyperlink" Target="https://www.sabic.com" TargetMode="Externa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hyperlink" Target="https://www.alahli.com" TargetMode="External"/><Relationship Id="rId42" Type="http://schemas.openxmlformats.org/officeDocument/2006/relationships/hyperlink" Target="https://www.olivia.com.sa"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hyperlink" Target="https://www.jic.sa"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hyperlink" Target="https://www.unitedinsurance.com.s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hyperlink" Target="https://www.almashreqfinance.com.sa" TargetMode="External"/><Relationship Id="rId40" Type="http://schemas.openxmlformats.org/officeDocument/2006/relationships/hyperlink" Target="https://www.aldar.com.sa"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hyperlink" Target="https://www.alfransi.com.sa" TargetMode="Externa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hyperlink" Target="https://www.riyadbank.com" TargetMode="External"/><Relationship Id="rId43" Type="http://schemas.openxmlformats.org/officeDocument/2006/relationships/hyperlink" Target="https://www.alnoorinsurance.com.sa" TargetMode="External"/></Relationships>
</file>

<file path=word/theme/theme1.xml><?xml version="1.0" encoding="utf-8"?>
<a:theme xmlns:a="http://schemas.openxmlformats.org/drawingml/2006/main" name="افتراضي">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464960-B29D-4A58-A1BB-E55A606C3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97</Pages>
  <Words>13806</Words>
  <Characters>78699</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Microsoft Office</Company>
  <LinksUpToDate>false</LinksUpToDate>
  <CharactersWithSpaces>92321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Maher</cp:lastModifiedBy>
  <cp:revision>14</cp:revision>
  <cp:lastPrinted>2024-12-11T16:45:00Z</cp:lastPrinted>
  <dcterms:created xsi:type="dcterms:W3CDTF">2024-12-11T14:06:00Z</dcterms:created>
  <dcterms:modified xsi:type="dcterms:W3CDTF">2024-12-11T16:46:00Z</dcterms:modified>
</cp:coreProperties>
</file>