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4D582" w14:textId="77777777" w:rsidR="00AA15D0" w:rsidRDefault="00AA15D0" w:rsidP="00AA15D0">
      <w:pPr>
        <w:rPr>
          <w:b/>
          <w:bCs/>
        </w:rPr>
      </w:pPr>
    </w:p>
    <w:p w14:paraId="412C908A" w14:textId="77777777" w:rsidR="00AA15D0" w:rsidRDefault="00AA15D0" w:rsidP="00AA15D0">
      <w:pPr>
        <w:rPr>
          <w:b/>
          <w:bCs/>
          <w:rtl/>
        </w:rPr>
      </w:pPr>
    </w:p>
    <w:p w14:paraId="2C982566" w14:textId="77777777" w:rsidR="00890066" w:rsidRDefault="00890066" w:rsidP="00AA15D0">
      <w:pPr>
        <w:rPr>
          <w:b/>
          <w:bCs/>
          <w:rtl/>
        </w:rPr>
      </w:pPr>
    </w:p>
    <w:p w14:paraId="10CCA5CD" w14:textId="77777777" w:rsidR="00890066" w:rsidRDefault="00890066" w:rsidP="00AA15D0">
      <w:pPr>
        <w:rPr>
          <w:b/>
          <w:bCs/>
          <w:rtl/>
        </w:rPr>
      </w:pPr>
    </w:p>
    <w:p w14:paraId="4E715B46" w14:textId="77777777" w:rsidR="00890066" w:rsidRDefault="00890066" w:rsidP="00AA15D0">
      <w:pPr>
        <w:rPr>
          <w:b/>
          <w:bCs/>
          <w:rtl/>
        </w:rPr>
      </w:pPr>
    </w:p>
    <w:p w14:paraId="18519838" w14:textId="77777777" w:rsidR="00890066" w:rsidRDefault="00890066" w:rsidP="00AA15D0">
      <w:pPr>
        <w:rPr>
          <w:b/>
          <w:bCs/>
        </w:rPr>
      </w:pPr>
    </w:p>
    <w:p w14:paraId="45567780" w14:textId="4EFFAA14" w:rsidR="00AA15D0" w:rsidRPr="00AA15D0" w:rsidRDefault="00AA15D0" w:rsidP="00AA15D0">
      <w:pPr>
        <w:rPr>
          <w:b/>
          <w:bCs/>
        </w:rPr>
      </w:pPr>
      <w:r w:rsidRPr="00AA15D0">
        <w:rPr>
          <w:b/>
          <w:bCs/>
        </w:rPr>
        <w:t>The Impact of Quantum Computing on Bitcoin Decryption: Toward a Quantum-Resistant Security Framework</w:t>
      </w:r>
    </w:p>
    <w:p w14:paraId="213354CD" w14:textId="77777777" w:rsidR="00AA15D0" w:rsidRDefault="00AA15D0" w:rsidP="00AA15D0">
      <w:r w:rsidRPr="00AA15D0">
        <w:rPr>
          <w:b/>
          <w:bCs/>
        </w:rPr>
        <w:t>Student Full Name:</w:t>
      </w:r>
      <w:r w:rsidRPr="00AA15D0">
        <w:t xml:space="preserve"> Mohamed Elshekh</w:t>
      </w:r>
    </w:p>
    <w:p w14:paraId="35F57C8E" w14:textId="77777777" w:rsidR="00AA15D0" w:rsidRDefault="00AA15D0" w:rsidP="00AA15D0"/>
    <w:p w14:paraId="250FA7A5" w14:textId="77777777" w:rsidR="00AA15D0" w:rsidRDefault="00AA15D0" w:rsidP="00AA15D0"/>
    <w:p w14:paraId="471C6B2C" w14:textId="77777777" w:rsidR="00AA15D0" w:rsidRDefault="00AA15D0" w:rsidP="00AA15D0"/>
    <w:p w14:paraId="788B293F" w14:textId="77777777" w:rsidR="00AA15D0" w:rsidRDefault="00AA15D0" w:rsidP="00AA15D0"/>
    <w:p w14:paraId="3D1309BB" w14:textId="77777777" w:rsidR="00AA15D0" w:rsidRDefault="00AA15D0" w:rsidP="00AA15D0"/>
    <w:p w14:paraId="4283B3CD" w14:textId="77777777" w:rsidR="00AA15D0" w:rsidRDefault="00AA15D0" w:rsidP="00AA15D0"/>
    <w:p w14:paraId="72165004" w14:textId="77777777" w:rsidR="00AA15D0" w:rsidRDefault="00AA15D0" w:rsidP="00AA15D0"/>
    <w:p w14:paraId="317DF70D" w14:textId="77777777" w:rsidR="00AA15D0" w:rsidRDefault="00AA15D0" w:rsidP="00AA15D0"/>
    <w:p w14:paraId="446BA3BD" w14:textId="77777777" w:rsidR="00AA15D0" w:rsidRDefault="00AA15D0" w:rsidP="00AA15D0"/>
    <w:p w14:paraId="5FF5F403" w14:textId="77777777" w:rsidR="00AA15D0" w:rsidRDefault="00AA15D0" w:rsidP="00AA15D0"/>
    <w:p w14:paraId="613D2FC1" w14:textId="77777777" w:rsidR="00AA15D0" w:rsidRDefault="00AA15D0" w:rsidP="00AA15D0"/>
    <w:p w14:paraId="4258DA50" w14:textId="77777777" w:rsidR="00AA15D0" w:rsidRDefault="00AA15D0" w:rsidP="00AA15D0"/>
    <w:p w14:paraId="799D185D" w14:textId="77777777" w:rsidR="00AA15D0" w:rsidRDefault="00AA15D0" w:rsidP="00AA15D0"/>
    <w:p w14:paraId="5068FEF8" w14:textId="77777777" w:rsidR="00AA15D0" w:rsidRDefault="00AA15D0" w:rsidP="00AA15D0"/>
    <w:p w14:paraId="12DCAF51" w14:textId="77777777" w:rsidR="00AA15D0" w:rsidRDefault="00AA15D0" w:rsidP="00AA15D0"/>
    <w:p w14:paraId="6FDEFB2F" w14:textId="77777777" w:rsidR="00AA15D0" w:rsidRDefault="00AA15D0" w:rsidP="00AA15D0"/>
    <w:p w14:paraId="5F41CF02" w14:textId="77777777" w:rsidR="00AA15D0" w:rsidRDefault="00AA15D0" w:rsidP="00AA15D0"/>
    <w:p w14:paraId="37E01540" w14:textId="77777777" w:rsidR="00AA15D0" w:rsidRPr="00AA15D0" w:rsidRDefault="00AA15D0" w:rsidP="00AA15D0"/>
    <w:p w14:paraId="4948F425" w14:textId="77777777" w:rsidR="00AA15D0" w:rsidRPr="00AA15D0" w:rsidRDefault="00AA15D0" w:rsidP="00AA15D0">
      <w:pPr>
        <w:rPr>
          <w:b/>
          <w:bCs/>
        </w:rPr>
      </w:pPr>
      <w:r w:rsidRPr="00AA15D0">
        <w:rPr>
          <w:b/>
          <w:bCs/>
        </w:rPr>
        <w:t>Abstract</w:t>
      </w:r>
    </w:p>
    <w:p w14:paraId="0ECB07B6" w14:textId="77777777" w:rsidR="00AA15D0" w:rsidRPr="00AA15D0" w:rsidRDefault="00AA15D0" w:rsidP="00AA15D0">
      <w:r w:rsidRPr="00AA15D0">
        <w:t>Quantum computing poses an escalating threat to the cryptographic foundations of Bitcoin and similar blockchain systems. This research proposal outlines a comprehensive study to assess these risks and develop a quantum-resistant security framework for Bitcoin. Chapter 1 introduces the context, highlighting how Shor’s and Grover’s algorithms could undermine Bitcoin’s Elliptic Curve Digital Signature Algorithm (ECDSA) and Proof-of-Work consensus, respectively. A clear problem statement is formulated, emphasizing the urgent need to safeguard global financial stability from potential quantum attacks, and specific research objectives and scope are defined. Chapter 2 presents an extensive literature review of current knowledge and recent developments (2021–2025) in Bitcoin security and blockchain resilience against quantum threats. Key findings from prior studies are critically analyzed – from the feasibility and timing of quantum attacks on Bitcoin’s encryption to proposed post-quantum solutions (e.g., new signature schemes and hybrid frameworks) – revealing significant gaps such as performance trade-offs and implementation challenges. Chapter 3 details the research methodology, which will combine analytical modeling, simulation-based testing, and expert feedback to achieve the stated objectives. Expected outcomes include a validated quantum-resistant blockchain security framework and actionable recommendations for stakeholders. A Gantt chart is provided to illustrate the project timeline from literature review through framework design, testing, analysis, and final dissemination. The proposed research aims to contribute both theoretical insight and practical guidance for fortifying Bitcoin and blockchain ecosystems against future quantum computing threats.</w:t>
      </w:r>
    </w:p>
    <w:p w14:paraId="1DF3838C" w14:textId="77777777" w:rsidR="00AA15D0" w:rsidRPr="00AA15D0" w:rsidRDefault="00AA15D0" w:rsidP="00AA15D0">
      <w:pPr>
        <w:rPr>
          <w:b/>
          <w:bCs/>
        </w:rPr>
      </w:pPr>
      <w:r w:rsidRPr="00AA15D0">
        <w:rPr>
          <w:b/>
          <w:bCs/>
        </w:rPr>
        <w:t>Chapter 1: Introduction</w:t>
      </w:r>
    </w:p>
    <w:p w14:paraId="220A4EB4" w14:textId="77777777" w:rsidR="00AA15D0" w:rsidRPr="00AA15D0" w:rsidRDefault="00AA15D0" w:rsidP="00AA15D0">
      <w:pPr>
        <w:rPr>
          <w:b/>
          <w:bCs/>
        </w:rPr>
      </w:pPr>
      <w:r w:rsidRPr="00AA15D0">
        <w:rPr>
          <w:b/>
          <w:bCs/>
        </w:rPr>
        <w:t>Background</w:t>
      </w:r>
    </w:p>
    <w:p w14:paraId="007A15C1" w14:textId="2D526372" w:rsidR="00AA15D0" w:rsidRPr="00AA15D0" w:rsidRDefault="00AA15D0" w:rsidP="00AA15D0">
      <w:r w:rsidRPr="00AA15D0">
        <w:t xml:space="preserve">Blockchain technology underpins Bitcoin’s decentralized digital currency system through cryptographic techniques that ensure transaction security and network integrity. Bitcoin relies on cryptographic hash functions (SHA-256) and public-key cryptography (particularly ECDSA) to secure addresses and verify transactions. These methods are considered secure against classical computers due to the astronomical computation required to invert hashes or derive private keys from public keys. However, the advent of quantum computing introduces new computational capabilities that threaten these assumptions​. Quantum algorithms like </w:t>
      </w:r>
      <w:r w:rsidRPr="00AA15D0">
        <w:rPr>
          <w:b/>
          <w:bCs/>
        </w:rPr>
        <w:t>Shor’s algorithm</w:t>
      </w:r>
      <w:r w:rsidRPr="00AA15D0">
        <w:t xml:space="preserve"> can factor large numbers and compute discrete logarithms in polynomial time, directly undermining ECDSA and other elliptic-curve-based cryptosystems​. In the context of Bitcoin, an attacker with a sufficiently powerful quantum computer could potentially derive users’ private keys from their public keys, compromising wallet security and allowing theft of funds​. Similarly, </w:t>
      </w:r>
      <w:r w:rsidRPr="00AA15D0">
        <w:rPr>
          <w:b/>
          <w:bCs/>
        </w:rPr>
        <w:t xml:space="preserve">Grover’s </w:t>
      </w:r>
      <w:r w:rsidRPr="00AA15D0">
        <w:rPr>
          <w:b/>
          <w:bCs/>
        </w:rPr>
        <w:lastRenderedPageBreak/>
        <w:t>algorithm</w:t>
      </w:r>
      <w:r w:rsidRPr="00AA15D0">
        <w:t xml:space="preserve"> offers a quadratic speed-up for brute-force search problems, which could accelerate the mining process (hash cracking in Proof-of-Work) and upset the balance of Bitcoin’s consensus mechanism​. These quantum threats are no longer purely theoretical – recent progress in quantum hardware (e.g., Google’s 100+ qubit processors) has demonstrated capabilities far beyond classical limits​, indicating that it is only a matter of time until larger quantum machines emerge.</w:t>
      </w:r>
    </w:p>
    <w:p w14:paraId="66A12FBA" w14:textId="77777777" w:rsidR="00AA15D0" w:rsidRPr="00AA15D0" w:rsidRDefault="00AA15D0" w:rsidP="00AA15D0">
      <w:r w:rsidRPr="00AA15D0">
        <w:t xml:space="preserve">The security of Bitcoin is not only a technical concern but also an economic imperative. With a market capitalization often in the hundreds of billions of dollars and increasing institutional adoption, Bitcoin plays a significant role in global finance. Blockchain-based assets are now integrated into financial portfolios, and some jurisdictions have even adopted Bitcoin as legal tender or reserve asset. Thus, a successful quantum attack on Bitcoin could have </w:t>
      </w:r>
      <w:r w:rsidRPr="00AA15D0">
        <w:rPr>
          <w:b/>
          <w:bCs/>
        </w:rPr>
        <w:t>systemic consequences</w:t>
      </w:r>
      <w:r w:rsidRPr="00AA15D0">
        <w:t>, potentially destabilizing not just individual wallets but also exchanges, financial institutions, and economies that are connected to the cryptocurrency market. Past incidents of cryptographic breaches in other domains underscore the need for proactive defense; in the case of Bitcoin, the stakes are extraordinarily high given its worldwide usage. This backdrop sets the stage for urgent research into quantum-resistant security measures that can preserve blockchain integrity in the post-quantum era.</w:t>
      </w:r>
    </w:p>
    <w:p w14:paraId="50B0EFA0" w14:textId="77777777" w:rsidR="00AA15D0" w:rsidRPr="00AA15D0" w:rsidRDefault="00AA15D0" w:rsidP="00AA15D0">
      <w:pPr>
        <w:rPr>
          <w:b/>
          <w:bCs/>
        </w:rPr>
      </w:pPr>
      <w:r w:rsidRPr="00AA15D0">
        <w:rPr>
          <w:b/>
          <w:bCs/>
        </w:rPr>
        <w:t>Problem Statement</w:t>
      </w:r>
    </w:p>
    <w:p w14:paraId="2EE5B880" w14:textId="70B08141" w:rsidR="00AA15D0" w:rsidRPr="00AA15D0" w:rsidRDefault="00AA15D0" w:rsidP="00AA15D0">
      <w:r w:rsidRPr="00AA15D0">
        <w:rPr>
          <w:b/>
          <w:bCs/>
        </w:rPr>
        <w:t>Quantum computing presents a critical, emerging threat to the security of Bitcoin’s blockchain.</w:t>
      </w:r>
      <w:r w:rsidRPr="00AA15D0">
        <w:t xml:space="preserve"> Bitcoin’s trust model relies on cryptographic algorithms (e.g., ECDSA for digital signatures and SHA-256 for hashing) that are theoretically vulnerable to quantum attacks. Rapid developments in quantum technology have intensified concerns that </w:t>
      </w:r>
      <w:r w:rsidRPr="00AA15D0">
        <w:rPr>
          <w:b/>
          <w:bCs/>
        </w:rPr>
        <w:t>current Bitcoin addresses and transactions could be decrypted or manipulated</w:t>
      </w:r>
      <w:r w:rsidRPr="00AA15D0">
        <w:t xml:space="preserve"> using quantum algorithms in the near future​. Notably, Shor’s algorithm could enable an attacker to derive a Bitcoin private key from its public key within a feasible time window, given a powerful enough quantum computer​</w:t>
      </w:r>
      <w:r>
        <w:t>.</w:t>
      </w:r>
      <w:r w:rsidRPr="00AA15D0">
        <w:t xml:space="preserve"> This threat is exacerbated during Bitcoin transactions: when users broadcast a transaction, the public key is temporarily exposed on the network before that transaction is confirmed in a block. </w:t>
      </w:r>
      <w:r w:rsidRPr="00AA15D0">
        <w:rPr>
          <w:b/>
          <w:bCs/>
        </w:rPr>
        <w:t>During this interval, a quantum adversary could theoretically exploit the exposed public key to compute the private key and steal the funds</w:t>
      </w:r>
      <w:r w:rsidRPr="00AA15D0">
        <w:t xml:space="preserve">. Recent studies have confirmed that while such an attack is currently impractical, it becomes realistic once quantum computers reach a certain scale​. In fact, Webber </w:t>
      </w:r>
      <w:r w:rsidRPr="00AA15D0">
        <w:rPr>
          <w:i/>
          <w:iCs/>
        </w:rPr>
        <w:t>et al.</w:t>
      </w:r>
      <w:r w:rsidRPr="00AA15D0">
        <w:t xml:space="preserve"> (2022) estimate that about </w:t>
      </w:r>
      <w:r w:rsidRPr="00AA15D0">
        <w:rPr>
          <w:i/>
          <w:iCs/>
        </w:rPr>
        <w:t>13 million physical qubits</w:t>
      </w:r>
      <w:r w:rsidRPr="00AA15D0">
        <w:t xml:space="preserve"> would be required to break a 256-bit ECDSA Bitcoin key within 24 hours, and roughly </w:t>
      </w:r>
      <w:r w:rsidRPr="00AA15D0">
        <w:rPr>
          <w:i/>
          <w:iCs/>
        </w:rPr>
        <w:t>317 million qubits</w:t>
      </w:r>
      <w:r w:rsidRPr="00AA15D0">
        <w:t xml:space="preserve"> to do so within one hour. The trajectory of quantum engineering suggests these numbers, daunting as they are, could be achieved within a decade or two, especially with ongoing improvements in error correction and qubit scaling. Concurrently, quantum computing could </w:t>
      </w:r>
      <w:r w:rsidRPr="00AA15D0">
        <w:rPr>
          <w:b/>
          <w:bCs/>
        </w:rPr>
        <w:t>accelerate Bitcoin mining</w:t>
      </w:r>
      <w:r w:rsidRPr="00AA15D0">
        <w:t xml:space="preserve">: by leveraging Grover’s algorithm, a quantum miner gains a quadratic </w:t>
      </w:r>
      <w:r w:rsidRPr="00AA15D0">
        <w:lastRenderedPageBreak/>
        <w:t>advantage in finding valid hashes, potentially outpacing all classical miners and undermining the Proof-of-Work consensus​file-5lvgkzxyvm2rwunv14k7b4​file-5lvgkzxyvm2rwunv14k7b4. Such an imbalance could allow a quantum-equipped entity to control block creation, leading to double-spending or denial-of-service against the network.</w:t>
      </w:r>
    </w:p>
    <w:p w14:paraId="3DE3C524" w14:textId="3E5B859C" w:rsidR="00AA15D0" w:rsidRPr="00AA15D0" w:rsidRDefault="00AA15D0" w:rsidP="00AA15D0">
      <w:r w:rsidRPr="00AA15D0">
        <w:t xml:space="preserve">The gravity of this problem extends beyond technical intricacies; it threatens the </w:t>
      </w:r>
      <w:r w:rsidRPr="00AA15D0">
        <w:rPr>
          <w:b/>
          <w:bCs/>
        </w:rPr>
        <w:t>economic stability and trust</w:t>
      </w:r>
      <w:r w:rsidRPr="00AA15D0">
        <w:t xml:space="preserve"> in digital currencies. Bitcoin has increasingly been adopted as a strategic asset by companies and even national governments, meaning a quantum-induced collapse of Bitcoin’s security would ripple through global markets. Despite growing awareness, Bitcoin’s core protocol has not yet transitioned to quantum-safe cryptography due to the immense coordination and technical challenges involved. Interim measures (like encouraging one-time addresses and </w:t>
      </w:r>
      <w:proofErr w:type="spellStart"/>
      <w:proofErr w:type="gramStart"/>
      <w:r w:rsidRPr="00AA15D0">
        <w:t>multisignature</w:t>
      </w:r>
      <w:proofErr w:type="spellEnd"/>
      <w:proofErr w:type="gramEnd"/>
      <w:r w:rsidRPr="00AA15D0">
        <w:t xml:space="preserve"> transactions) provide only partial and short-term safety​. Meanwhile, proposed long-term solutions (e.g., adopting post-quantum signature schemes or hybrid cryptographic models) face hurdles in performance, complexity, and uncertain reliability. This confluence of factors creates a compelling need for research into a </w:t>
      </w:r>
      <w:r w:rsidRPr="00AA15D0">
        <w:rPr>
          <w:b/>
          <w:bCs/>
        </w:rPr>
        <w:t>quantum-resistant security framework</w:t>
      </w:r>
      <w:r w:rsidRPr="00AA15D0">
        <w:t xml:space="preserve"> that can be feasibly deployed in the Bitcoin network before large-scale quantum computers become operational. In summary, the problem this research tackles </w:t>
      </w:r>
      <w:proofErr w:type="gramStart"/>
      <w:r w:rsidRPr="00AA15D0">
        <w:t>is</w:t>
      </w:r>
      <w:proofErr w:type="gramEnd"/>
      <w:r w:rsidRPr="00AA15D0">
        <w:t xml:space="preserve">: </w:t>
      </w:r>
      <w:r w:rsidRPr="00AA15D0">
        <w:rPr>
          <w:b/>
          <w:bCs/>
        </w:rPr>
        <w:t>How can we effectively protect Bitcoin’s blockchain against the decryption and disruption capabilities of future quantum computers, ensuring the stability and security of the cryptocurrency ecosystem in a post-quantum world?</w:t>
      </w:r>
    </w:p>
    <w:p w14:paraId="660ECA38" w14:textId="77777777" w:rsidR="00AA15D0" w:rsidRPr="00AA15D0" w:rsidRDefault="00AA15D0" w:rsidP="00AA15D0">
      <w:pPr>
        <w:rPr>
          <w:b/>
          <w:bCs/>
        </w:rPr>
      </w:pPr>
      <w:r w:rsidRPr="00AA15D0">
        <w:rPr>
          <w:b/>
          <w:bCs/>
        </w:rPr>
        <w:t>Research Objectives</w:t>
      </w:r>
    </w:p>
    <w:p w14:paraId="6070C5DF" w14:textId="77777777" w:rsidR="00AA15D0" w:rsidRPr="00AA15D0" w:rsidRDefault="00AA15D0" w:rsidP="00AA15D0">
      <w:r w:rsidRPr="00AA15D0">
        <w:t xml:space="preserve">To address the stated problem, this research aims to </w:t>
      </w:r>
      <w:r w:rsidRPr="00AA15D0">
        <w:rPr>
          <w:b/>
          <w:bCs/>
        </w:rPr>
        <w:t>develop an integrated and practical quantum-resistant security framework for Bitcoin</w:t>
      </w:r>
      <w:r w:rsidRPr="00AA15D0">
        <w:t>. The study is structured around the following specific objectives:</w:t>
      </w:r>
    </w:p>
    <w:p w14:paraId="6163DBB2" w14:textId="77777777" w:rsidR="00AA15D0" w:rsidRPr="00AA15D0" w:rsidRDefault="00AA15D0" w:rsidP="00AA15D0">
      <w:pPr>
        <w:numPr>
          <w:ilvl w:val="0"/>
          <w:numId w:val="1"/>
        </w:numPr>
      </w:pPr>
      <w:r w:rsidRPr="00AA15D0">
        <w:rPr>
          <w:b/>
          <w:bCs/>
        </w:rPr>
        <w:t>Analyze Bitcoin’s Vulnerabilities to Quantum Attacks:</w:t>
      </w:r>
      <w:r w:rsidRPr="00AA15D0">
        <w:t xml:space="preserve"> Conduct a comprehensive analysis of how and where Bitcoin’s current cryptographic mechanisms are vulnerable to quantum computing. This includes:</w:t>
      </w:r>
    </w:p>
    <w:p w14:paraId="4EF013C7" w14:textId="77777777" w:rsidR="00AA15D0" w:rsidRPr="00AA15D0" w:rsidRDefault="00AA15D0" w:rsidP="00AA15D0">
      <w:pPr>
        <w:numPr>
          <w:ilvl w:val="1"/>
          <w:numId w:val="1"/>
        </w:numPr>
      </w:pPr>
      <w:r w:rsidRPr="00AA15D0">
        <w:t>Identifying the critical points of failure in Bitcoin’s cryptographic scheme (ECDSA-based key generation, transaction signing, block hashing, etc.) as highlighted by current literature and theoretical models.</w:t>
      </w:r>
    </w:p>
    <w:p w14:paraId="6B33AA82" w14:textId="68C4889F" w:rsidR="00AA15D0" w:rsidRPr="00AA15D0" w:rsidRDefault="00AA15D0" w:rsidP="00AA15D0">
      <w:pPr>
        <w:numPr>
          <w:ilvl w:val="1"/>
          <w:numId w:val="1"/>
        </w:numPr>
      </w:pPr>
      <w:r w:rsidRPr="00AA15D0">
        <w:t>Examining the potential impact of quantum-enhanced attacks on network stability, such as the likelihood of fund theft, transaction forgery, or mining disruptions under various quantum threat scenarios</w:t>
      </w:r>
      <w:r>
        <w:t>.</w:t>
      </w:r>
    </w:p>
    <w:p w14:paraId="382128AD" w14:textId="77777777" w:rsidR="00AA15D0" w:rsidRPr="00AA15D0" w:rsidRDefault="00AA15D0" w:rsidP="00AA15D0">
      <w:pPr>
        <w:numPr>
          <w:ilvl w:val="0"/>
          <w:numId w:val="1"/>
        </w:numPr>
      </w:pPr>
      <w:r w:rsidRPr="00AA15D0">
        <w:rPr>
          <w:b/>
          <w:bCs/>
        </w:rPr>
        <w:t>Evaluate Existing Quantum-Resistant Solutions for Blockchain:</w:t>
      </w:r>
      <w:r w:rsidRPr="00AA15D0">
        <w:t xml:space="preserve"> Critically review and assess proposed solutions aimed at making blockchains (with a focus on Bitcoin or similar cryptocurrencies) secure against quantum attacks. This entails:</w:t>
      </w:r>
    </w:p>
    <w:p w14:paraId="6B223A9B" w14:textId="56BA2B8E" w:rsidR="00AA15D0" w:rsidRPr="00AA15D0" w:rsidRDefault="00AA15D0" w:rsidP="00AA15D0">
      <w:pPr>
        <w:numPr>
          <w:ilvl w:val="1"/>
          <w:numId w:val="1"/>
        </w:numPr>
      </w:pPr>
      <w:r w:rsidRPr="00AA15D0">
        <w:lastRenderedPageBreak/>
        <w:t>Evaluating quantum-resistant cryptographic algorithms (e.g., NIST-selected post-quantum signature schemes like Falcon and Dilithium) for their security strength and performance in a blockchain context​</w:t>
      </w:r>
    </w:p>
    <w:p w14:paraId="1B2F2A45" w14:textId="34F5C305" w:rsidR="00AA15D0" w:rsidRPr="00AA15D0" w:rsidRDefault="00AA15D0" w:rsidP="00AA15D0">
      <w:pPr>
        <w:numPr>
          <w:ilvl w:val="1"/>
          <w:numId w:val="1"/>
        </w:numPr>
      </w:pPr>
      <w:r w:rsidRPr="00AA15D0">
        <w:t>Exploring hybrid cryptographic frameworks that combine classical and post-quantum techniques (such as dual-signature schemes where a transaction is signed with both ECDSA and a post-quantum signature) and assessing their feasibility for incremental deployment​.</w:t>
      </w:r>
    </w:p>
    <w:p w14:paraId="7B756A83" w14:textId="77777777" w:rsidR="00AA15D0" w:rsidRPr="00AA15D0" w:rsidRDefault="00AA15D0" w:rsidP="00AA15D0">
      <w:pPr>
        <w:numPr>
          <w:ilvl w:val="1"/>
          <w:numId w:val="1"/>
        </w:numPr>
      </w:pPr>
      <w:r w:rsidRPr="00AA15D0">
        <w:t>Assessing the strengths and limitations of each solution, including computational overhead, implementation complexity, and any known vulnerabilities or gaps.</w:t>
      </w:r>
    </w:p>
    <w:p w14:paraId="62840E70" w14:textId="77777777" w:rsidR="00AA15D0" w:rsidRPr="00AA15D0" w:rsidRDefault="00AA15D0" w:rsidP="00AA15D0">
      <w:pPr>
        <w:numPr>
          <w:ilvl w:val="0"/>
          <w:numId w:val="1"/>
        </w:numPr>
      </w:pPr>
      <w:r w:rsidRPr="00AA15D0">
        <w:rPr>
          <w:b/>
          <w:bCs/>
        </w:rPr>
        <w:t>Design a Quantum-Resistant Security Framework for Bitcoin:</w:t>
      </w:r>
      <w:r w:rsidRPr="00AA15D0">
        <w:t xml:space="preserve"> Based on the insights from objectives 1 and 2, develop a comprehensive framework that enhances Bitcoin’s resilience to quantum threats. This framework will:</w:t>
      </w:r>
    </w:p>
    <w:p w14:paraId="7F2AB96C" w14:textId="77777777" w:rsidR="00AA15D0" w:rsidRPr="00AA15D0" w:rsidRDefault="00AA15D0" w:rsidP="00AA15D0">
      <w:pPr>
        <w:numPr>
          <w:ilvl w:val="1"/>
          <w:numId w:val="1"/>
        </w:numPr>
      </w:pPr>
      <w:r w:rsidRPr="00AA15D0">
        <w:t>Integrate suitable post-quantum cryptographic algorithms or hybrid schemes into Bitcoin’s transaction and block validation process, addressing identified vulnerabilities.</w:t>
      </w:r>
    </w:p>
    <w:p w14:paraId="2518632A" w14:textId="77777777" w:rsidR="00AA15D0" w:rsidRPr="00AA15D0" w:rsidRDefault="00AA15D0" w:rsidP="00AA15D0">
      <w:pPr>
        <w:numPr>
          <w:ilvl w:val="1"/>
          <w:numId w:val="1"/>
        </w:numPr>
      </w:pPr>
      <w:r w:rsidRPr="00AA15D0">
        <w:t>Define changes or additions to Bitcoin’s protocol (for example, new address types, updated transaction formats, or consensus rule adjustments) that would need to be implemented to support the quantum-safe mechanisms.</w:t>
      </w:r>
    </w:p>
    <w:p w14:paraId="33A110B5" w14:textId="77777777" w:rsidR="00AA15D0" w:rsidRPr="00AA15D0" w:rsidRDefault="00AA15D0" w:rsidP="00AA15D0">
      <w:pPr>
        <w:numPr>
          <w:ilvl w:val="1"/>
          <w:numId w:val="1"/>
        </w:numPr>
      </w:pPr>
      <w:r w:rsidRPr="00AA15D0">
        <w:t>Ensure the framework meets security requirements (quantum resistance, backward compatibility, and minimal trust assumptions) as well as performance and ethical considerations (reasonable computational requirements and no erosion of user privacy).</w:t>
      </w:r>
    </w:p>
    <w:p w14:paraId="450AD069" w14:textId="77777777" w:rsidR="00AA15D0" w:rsidRPr="00AA15D0" w:rsidRDefault="00AA15D0" w:rsidP="00AA15D0">
      <w:pPr>
        <w:numPr>
          <w:ilvl w:val="0"/>
          <w:numId w:val="1"/>
        </w:numPr>
      </w:pPr>
      <w:r w:rsidRPr="00AA15D0">
        <w:rPr>
          <w:b/>
          <w:bCs/>
        </w:rPr>
        <w:t>Validate the Proposed Framework in Realistic Scenarios:</w:t>
      </w:r>
      <w:r w:rsidRPr="00AA15D0">
        <w:t xml:space="preserve"> Through simulations and prototype implementations, empirically test the effectiveness and practicality of the proposed security framework. This will involve:</w:t>
      </w:r>
    </w:p>
    <w:p w14:paraId="4AEA321F" w14:textId="77777777" w:rsidR="00AA15D0" w:rsidRPr="00AA15D0" w:rsidRDefault="00AA15D0" w:rsidP="00AA15D0">
      <w:pPr>
        <w:numPr>
          <w:ilvl w:val="1"/>
          <w:numId w:val="1"/>
        </w:numPr>
      </w:pPr>
      <w:r w:rsidRPr="00AA15D0">
        <w:t>Creating a simulated Bitcoin network environment where quantum attacks can be modeled (e.g., an attacker with a given quantum computational power attempts key extraction or rapid mining) and observing how the network withstands these attacks with the new framework in place.</w:t>
      </w:r>
    </w:p>
    <w:p w14:paraId="1591B145" w14:textId="77777777" w:rsidR="00AA15D0" w:rsidRPr="00AA15D0" w:rsidRDefault="00AA15D0" w:rsidP="00AA15D0">
      <w:pPr>
        <w:numPr>
          <w:ilvl w:val="1"/>
          <w:numId w:val="1"/>
        </w:numPr>
      </w:pPr>
      <w:r w:rsidRPr="00AA15D0">
        <w:t>Measuring performance metrics (transaction processing time, network throughput, resource usage) to evaluate the overhead introduced by the quantum-resistant measures.</w:t>
      </w:r>
    </w:p>
    <w:p w14:paraId="114A6E06" w14:textId="77777777" w:rsidR="00AA15D0" w:rsidRPr="00AA15D0" w:rsidRDefault="00AA15D0" w:rsidP="00AA15D0">
      <w:pPr>
        <w:numPr>
          <w:ilvl w:val="1"/>
          <w:numId w:val="1"/>
        </w:numPr>
      </w:pPr>
      <w:r w:rsidRPr="00AA15D0">
        <w:lastRenderedPageBreak/>
        <w:t>Gathering feedback from domain experts (cryptographers, blockchain developers) by presenting the framework design and simulation results, then refining the framework based on their insights.</w:t>
      </w:r>
    </w:p>
    <w:p w14:paraId="6F6B9A5E" w14:textId="77777777" w:rsidR="00AA15D0" w:rsidRPr="00AA15D0" w:rsidRDefault="00AA15D0" w:rsidP="00AA15D0">
      <w:pPr>
        <w:numPr>
          <w:ilvl w:val="0"/>
          <w:numId w:val="1"/>
        </w:numPr>
      </w:pPr>
      <w:r w:rsidRPr="00AA15D0">
        <w:rPr>
          <w:b/>
          <w:bCs/>
        </w:rPr>
        <w:t>Provide Recommendations for Adoption and Policy:</w:t>
      </w:r>
      <w:r w:rsidRPr="00AA15D0">
        <w:t xml:space="preserve"> Finally, translate the research findings into practical recommendations for different stakeholders:</w:t>
      </w:r>
    </w:p>
    <w:p w14:paraId="0E0DFF36" w14:textId="77777777" w:rsidR="00AA15D0" w:rsidRPr="00AA15D0" w:rsidRDefault="00AA15D0" w:rsidP="00AA15D0">
      <w:pPr>
        <w:numPr>
          <w:ilvl w:val="1"/>
          <w:numId w:val="1"/>
        </w:numPr>
      </w:pPr>
      <w:r w:rsidRPr="00AA15D0">
        <w:t>Develop clear guidelines for Bitcoin developers and the broader blockchain community on migrating to quantum-safe cryptography, including which algorithms to adopt and how to manage the transition period (for example, through soft forks or opt-in address upgrades).</w:t>
      </w:r>
    </w:p>
    <w:p w14:paraId="4A048638" w14:textId="77777777" w:rsidR="00AA15D0" w:rsidRPr="00AA15D0" w:rsidRDefault="00AA15D0" w:rsidP="00AA15D0">
      <w:pPr>
        <w:numPr>
          <w:ilvl w:val="1"/>
          <w:numId w:val="1"/>
        </w:numPr>
      </w:pPr>
      <w:r w:rsidRPr="00AA15D0">
        <w:t>Advise policymakers and standardization bodies on supporting the shift to quantum-resistant blockchain infrastructure, emphasizing the need for early planning, investment in upgrades, and international coordination (given the global nature of cryptocurrencies).</w:t>
      </w:r>
    </w:p>
    <w:p w14:paraId="2A9DF6C0" w14:textId="77777777" w:rsidR="00AA15D0" w:rsidRPr="00AA15D0" w:rsidRDefault="00AA15D0" w:rsidP="00AA15D0">
      <w:pPr>
        <w:numPr>
          <w:ilvl w:val="1"/>
          <w:numId w:val="1"/>
        </w:numPr>
      </w:pPr>
      <w:r w:rsidRPr="00AA15D0">
        <w:t>Highlight any immediate steps that can be taken to mitigate quantum risks (such as discouraging address reuse, using multi-signature wallets, and integrating post-quantum support in new blockchain projects) until a full transition is achieved​file-8yhhrgprweszgnt68cewzz​file-8yhhrgprweszgnt68cewzz.</w:t>
      </w:r>
    </w:p>
    <w:p w14:paraId="090FE684" w14:textId="77777777" w:rsidR="00AA15D0" w:rsidRPr="00AA15D0" w:rsidRDefault="00AA15D0" w:rsidP="00AA15D0">
      <w:r w:rsidRPr="00AA15D0">
        <w:t>Through these objectives, the research systematically progresses from understanding the problem to formulating and testing a solution, ensuring that the final framework is not only theoretically sound but also practical and aligned with real-world constraints.</w:t>
      </w:r>
    </w:p>
    <w:p w14:paraId="420B035C" w14:textId="77777777" w:rsidR="00AA15D0" w:rsidRPr="00AA15D0" w:rsidRDefault="00AA15D0" w:rsidP="00AA15D0">
      <w:pPr>
        <w:rPr>
          <w:b/>
          <w:bCs/>
        </w:rPr>
      </w:pPr>
      <w:r w:rsidRPr="00AA15D0">
        <w:rPr>
          <w:b/>
          <w:bCs/>
        </w:rPr>
        <w:t>Research Scope</w:t>
      </w:r>
    </w:p>
    <w:p w14:paraId="3B8CBD1C" w14:textId="77777777" w:rsidR="00AA15D0" w:rsidRPr="00AA15D0" w:rsidRDefault="00AA15D0" w:rsidP="00AA15D0">
      <w:r w:rsidRPr="00AA15D0">
        <w:t xml:space="preserve">This research is </w:t>
      </w:r>
      <w:r w:rsidRPr="00AA15D0">
        <w:rPr>
          <w:b/>
          <w:bCs/>
        </w:rPr>
        <w:t>focused on the intersection of quantum computing and blockchain security as it pertains to Bitcoin</w:t>
      </w:r>
      <w:r w:rsidRPr="00AA15D0">
        <w:t>. Key aspects of the scope include:</w:t>
      </w:r>
    </w:p>
    <w:p w14:paraId="213FA919" w14:textId="77777777" w:rsidR="00AA15D0" w:rsidRPr="00AA15D0" w:rsidRDefault="00AA15D0" w:rsidP="00AA15D0">
      <w:pPr>
        <w:numPr>
          <w:ilvl w:val="0"/>
          <w:numId w:val="2"/>
        </w:numPr>
      </w:pPr>
      <w:r w:rsidRPr="00AA15D0">
        <w:rPr>
          <w:b/>
          <w:bCs/>
        </w:rPr>
        <w:t>In-Scope Topics:</w:t>
      </w:r>
      <w:r w:rsidRPr="00AA15D0">
        <w:t xml:space="preserve"> The study will concentrate on Bitcoin’s cryptographic mechanisms (ECDSA digital signatures, SHA-256 hashing, and the Proof-of-Work consensus) and how they can be fortified against quantum attacks. It encompasses analysis of known quantum algorithms (Shor’s and Grover’s) and their specific impact on Bitcoin’s operations, as well as the evaluation of post-quantum cryptographic algorithms (like lattice-based and hash-based signatures) in the context of Bitcoin transactions. The research will design a high-level framework (protocol modifications or add-ons) for quantum resilience and validate it through simulations or controlled experiments. In doing so, it will also consider comparable blockchain platforms or altcoins as references, especially if they employ similar cryptography, to ensure broad relevance of the findings.</w:t>
      </w:r>
    </w:p>
    <w:p w14:paraId="2246FA54" w14:textId="77777777" w:rsidR="00AA15D0" w:rsidRPr="00AA15D0" w:rsidRDefault="00AA15D0" w:rsidP="00AA15D0">
      <w:pPr>
        <w:numPr>
          <w:ilvl w:val="0"/>
          <w:numId w:val="2"/>
        </w:numPr>
      </w:pPr>
      <w:r w:rsidRPr="00AA15D0">
        <w:rPr>
          <w:b/>
          <w:bCs/>
        </w:rPr>
        <w:lastRenderedPageBreak/>
        <w:t>Out of Scope:</w:t>
      </w:r>
      <w:r w:rsidRPr="00AA15D0">
        <w:t xml:space="preserve"> The project will </w:t>
      </w:r>
      <w:r w:rsidRPr="00AA15D0">
        <w:rPr>
          <w:i/>
          <w:iCs/>
        </w:rPr>
        <w:t>not</w:t>
      </w:r>
      <w:r w:rsidRPr="00AA15D0">
        <w:t xml:space="preserve"> delve into the physical engineering of quantum computers or attempt to build quantum hardware; rather, it assumes the capabilities of quantum adversaries based on the latest projections in quantum computing research. It will also not attempt to alter Bitcoin’s fundamental economic parameters (such as creating new consensus mechanisms or economic incentives), except insofar as required by security enhancements. The scope excludes other aspects of blockchain that are not directly related to cryptography (for example, it will not address quantum attacks on network routing or non-cryptographic vulnerabilities in Bitcoin implementations). While the framework will be designed for Bitcoin, the study does not include deploying changes to the actual Bitcoin network or conducting live network tests; validation will occur in a simulation environment. Furthermore, regulatory and legal considerations will be discussed only at a high level in recommendations – detailed policy analysis is beyond the scope.</w:t>
      </w:r>
    </w:p>
    <w:p w14:paraId="17FE1E9E" w14:textId="5347668A" w:rsidR="00AA15D0" w:rsidRPr="00AA15D0" w:rsidRDefault="00AA15D0" w:rsidP="00AA15D0">
      <w:pPr>
        <w:numPr>
          <w:ilvl w:val="0"/>
          <w:numId w:val="2"/>
        </w:numPr>
      </w:pPr>
      <w:r w:rsidRPr="00AA15D0">
        <w:rPr>
          <w:b/>
          <w:bCs/>
        </w:rPr>
        <w:t>Assumptions and Constraints:</w:t>
      </w:r>
      <w:r w:rsidRPr="00AA15D0">
        <w:t xml:space="preserve"> The research presumes that </w:t>
      </w:r>
      <w:r w:rsidRPr="00AA15D0">
        <w:rPr>
          <w:b/>
          <w:bCs/>
        </w:rPr>
        <w:t>large-scale quantum computers will become available</w:t>
      </w:r>
      <w:r w:rsidRPr="00AA15D0">
        <w:t xml:space="preserve"> in the foreseeable future (10–20 years) with capabilities sufficient to challenge current cryptography​. It also assumes that any proposed changes to Bitcoin must be backwards-compatible or incrementally adoptable, given the decentralized governance of the network – a “flag day” complete overhaul is impractical. The framework development will therefore prioritize solutions that can be integrated gradually (for instance, new address types that users can opt into) and coexist with legacy systems during a transition period. Performance constraints (block size, verification time) will be accounted for to ensure the proposed solution does not unduly degrade the network’s throughput or decentralization. Finally, while the focus is on Bitcoin, many findings (particularly in cryptographic vulnerability and post-quantum solutions) are applicable to blockchain technology in general, so the scope inherently covers insights transferrable to other cryptocurrencies with similar cryptographic foundations.</w:t>
      </w:r>
    </w:p>
    <w:p w14:paraId="0AE94C6C" w14:textId="77777777" w:rsidR="00AA15D0" w:rsidRPr="00AA15D0" w:rsidRDefault="00AA15D0" w:rsidP="00AA15D0">
      <w:r w:rsidRPr="00AA15D0">
        <w:t xml:space="preserve">By clearly delineating the scope, the research ensures a </w:t>
      </w:r>
      <w:r w:rsidRPr="00AA15D0">
        <w:rPr>
          <w:b/>
          <w:bCs/>
        </w:rPr>
        <w:t>targeted and manageable inquiry</w:t>
      </w:r>
      <w:r w:rsidRPr="00AA15D0">
        <w:t xml:space="preserve"> that directly addresses the pressing issue of quantum security in Bitcoin without getting sidetracked by peripheral concerns. This focus will enable depth in analysis and rigor in developing solutions, while the assumptions and constraints ground the work in real-world conditions and foreseeable futures.</w:t>
      </w:r>
    </w:p>
    <w:p w14:paraId="3325877A" w14:textId="77777777" w:rsidR="00AA15D0" w:rsidRPr="00AA15D0" w:rsidRDefault="00AA15D0" w:rsidP="00AA15D0">
      <w:pPr>
        <w:rPr>
          <w:b/>
          <w:bCs/>
        </w:rPr>
      </w:pPr>
      <w:r w:rsidRPr="00AA15D0">
        <w:rPr>
          <w:b/>
          <w:bCs/>
        </w:rPr>
        <w:t>Chapter 2: Literature Review</w:t>
      </w:r>
    </w:p>
    <w:p w14:paraId="41CB2EA8" w14:textId="77777777" w:rsidR="00AA15D0" w:rsidRPr="00AA15D0" w:rsidRDefault="00AA15D0" w:rsidP="00AA15D0">
      <w:r w:rsidRPr="00AA15D0">
        <w:rPr>
          <w:b/>
          <w:bCs/>
        </w:rPr>
        <w:t>Overview:</w:t>
      </w:r>
      <w:r w:rsidRPr="00AA15D0">
        <w:t xml:space="preserve"> The literature on quantum computing and blockchain security has rapidly expanded in recent years as the once-theoretical quantum threat becomes increasingly tangible. This review synthesizes findings from key studies and recent research (2021–2025) on Bitcoin’s </w:t>
      </w:r>
      <w:r w:rsidRPr="00AA15D0">
        <w:lastRenderedPageBreak/>
        <w:t xml:space="preserve">vulnerability to quantum attacks and the quest for quantum-resistant solutions. We organize the discussion into two main themes: </w:t>
      </w:r>
      <w:r w:rsidRPr="00AA15D0">
        <w:rPr>
          <w:b/>
          <w:bCs/>
        </w:rPr>
        <w:t>(a) Quantum Threat Assessment for Bitcoin</w:t>
      </w:r>
      <w:r w:rsidRPr="00AA15D0">
        <w:t xml:space="preserve"> – which covers analyses of how and when quantum computers might break Bitcoin’s cryptography or consensus; and </w:t>
      </w:r>
      <w:r w:rsidRPr="00AA15D0">
        <w:rPr>
          <w:b/>
          <w:bCs/>
        </w:rPr>
        <w:t>(b) Quantum-Resistant Approaches</w:t>
      </w:r>
      <w:r w:rsidRPr="00AA15D0">
        <w:t xml:space="preserve"> – which examines proposed countermeasures, from new cryptographic algorithms to system-level adaptations, evaluating their effectiveness and limitations. Throughout, we highlight trends (e.g., convergence on certain post-quantum algorithms) and gaps (e.g., lack of practical deployment and open research questions).</w:t>
      </w:r>
    </w:p>
    <w:p w14:paraId="2AC9CCFB" w14:textId="77777777" w:rsidR="00AA15D0" w:rsidRPr="00AA15D0" w:rsidRDefault="00AA15D0" w:rsidP="00AA15D0">
      <w:pPr>
        <w:rPr>
          <w:b/>
          <w:bCs/>
        </w:rPr>
      </w:pPr>
      <w:r w:rsidRPr="00AA15D0">
        <w:rPr>
          <w:b/>
          <w:bCs/>
        </w:rPr>
        <w:t>Quantum Threats to Bitcoin Security</w:t>
      </w:r>
    </w:p>
    <w:p w14:paraId="1AC98CE2" w14:textId="560A2BF2" w:rsidR="00AA15D0" w:rsidRPr="00AA15D0" w:rsidRDefault="00AA15D0" w:rsidP="00AA15D0">
      <w:r w:rsidRPr="00AA15D0">
        <w:t xml:space="preserve">Early analytical works established the fundamental concern that Bitcoin and similar cryptocurrencies share a “common quantum vulnerability” by relying on cryptographic primitives (like ECDSA) that are not quantum-safe​. Holmes &amp; Chen (2021) provide a seminal assessment of this threat, noting that all ECDSA-based cryptocurrencies could eventually be at risk, but the risk level depends on factors such as block interval time and how quickly an attack must be executed​. In Bitcoin’s case, because the block confirmation time is about 10 minutes on average, an attacker would need to crack the key and steal the funds within that window to be effective. Their analysis concludes that a </w:t>
      </w:r>
      <w:r w:rsidRPr="00AA15D0">
        <w:rPr>
          <w:b/>
          <w:bCs/>
        </w:rPr>
        <w:t>“window of opportunity”</w:t>
      </w:r>
      <w:r w:rsidRPr="00AA15D0">
        <w:t xml:space="preserve"> for quantum attack exists only between the moment a public key is revealed in a pending transaction and the moment that transaction is mined into a block. This implies that </w:t>
      </w:r>
      <w:r w:rsidRPr="00AA15D0">
        <w:rPr>
          <w:b/>
          <w:bCs/>
        </w:rPr>
        <w:t>Bitcoin addresses that have never reused a public key (i.e., only used in one transaction)</w:t>
      </w:r>
      <w:r w:rsidRPr="00AA15D0">
        <w:t xml:space="preserve"> are safe from retrospective quantum attacks – an important nuance that has been echoed in other studies. As a short-term best practice, they recommend users employ one-time addresses and avoid public key reuse entirely, which current wallet software can facilitate (automatically generating a new address for each receipt of funds)​. Additionally, Holmes &amp; Chen suggest using multi-signature wallets (e.g., requiring </w:t>
      </w:r>
      <w:r w:rsidRPr="00AA15D0">
        <w:rPr>
          <w:i/>
          <w:iCs/>
        </w:rPr>
        <w:t>m-of-n</w:t>
      </w:r>
      <w:r w:rsidRPr="00AA15D0">
        <w:t xml:space="preserve"> keys to spend) as another layer of protection, since a quantum attacker would then need to break multiple keys in the same short timeframe. These measures increase the cost and complexity of a quantum attack, buying time until more permanent solutions are in place.</w:t>
      </w:r>
    </w:p>
    <w:p w14:paraId="412E6975" w14:textId="6E8DC14E" w:rsidR="00AA15D0" w:rsidRPr="00AA15D0" w:rsidRDefault="00AA15D0" w:rsidP="00AA15D0">
      <w:r w:rsidRPr="00AA15D0">
        <w:t xml:space="preserve">A critical question in the literature is </w:t>
      </w:r>
      <w:r w:rsidRPr="00AA15D0">
        <w:rPr>
          <w:b/>
          <w:bCs/>
        </w:rPr>
        <w:t>when quantum computing will advance enough to pose a real threat</w:t>
      </w:r>
      <w:r w:rsidRPr="00AA15D0">
        <w:t xml:space="preserve">. Here, the findings of Webber </w:t>
      </w:r>
      <w:r w:rsidRPr="00AA15D0">
        <w:rPr>
          <w:i/>
          <w:iCs/>
        </w:rPr>
        <w:t>et al.</w:t>
      </w:r>
      <w:r w:rsidRPr="00AA15D0">
        <w:t xml:space="preserve"> (2022) are frequently cited. Their research, published in </w:t>
      </w:r>
      <w:r w:rsidRPr="00AA15D0">
        <w:rPr>
          <w:i/>
          <w:iCs/>
        </w:rPr>
        <w:t>Physical Review X</w:t>
      </w:r>
      <w:r w:rsidRPr="00AA15D0">
        <w:t xml:space="preserve">, quantified the resources a quantum adversary would need to break Bitcoin’s cryptography. By using state-of-the-art error-correcting codes and optimization techniques, they estimated the thresholds mentioned earlier: on the order of $10^7$ qubits (with realistic error rates) to crack a single Bitcoin key within 24 hours, or $3\times10^8$ qubits to do so within an hour. These results reinforced the notion that Bitcoin </w:t>
      </w:r>
      <w:r w:rsidRPr="00AA15D0">
        <w:rPr>
          <w:b/>
          <w:bCs/>
        </w:rPr>
        <w:t>appears safe for the next few years</w:t>
      </w:r>
      <w:r w:rsidRPr="00AA15D0">
        <w:t xml:space="preserve">, since current quantum processors only have on the order of $10^2$–$10^3$ </w:t>
      </w:r>
      <w:r w:rsidRPr="00AA15D0">
        <w:lastRenderedPageBreak/>
        <w:t xml:space="preserve">noisy qubits. However, Webber </w:t>
      </w:r>
      <w:r w:rsidRPr="00AA15D0">
        <w:rPr>
          <w:i/>
          <w:iCs/>
        </w:rPr>
        <w:t>et al.</w:t>
      </w:r>
      <w:r w:rsidRPr="00AA15D0">
        <w:t xml:space="preserve"> caution that hardware improvements could accelerate unexpectedly, and </w:t>
      </w:r>
      <w:r w:rsidRPr="00AA15D0">
        <w:rPr>
          <w:b/>
          <w:bCs/>
        </w:rPr>
        <w:t>even a 24-hour crack is actionable</w:t>
      </w:r>
      <w:r w:rsidRPr="00AA15D0">
        <w:t xml:space="preserve"> – an attacker could wait for a high-value target to make a transaction and then strike within a day. Moreover, the authors stress that the lead time to prepare Bitcoin for such quantum capabilities is long; transitioning a global network to new cryptographic standards could itself take many years of development and adoption. This forms a recurring theme in the literature: </w:t>
      </w:r>
      <w:r w:rsidRPr="00AA15D0">
        <w:rPr>
          <w:b/>
          <w:bCs/>
        </w:rPr>
        <w:t>the urgency to migrate to post-quantum security well before the threat materializes</w:t>
      </w:r>
      <w:r w:rsidRPr="00AA15D0">
        <w:t>​.</w:t>
      </w:r>
    </w:p>
    <w:p w14:paraId="2C907F8D" w14:textId="77777777" w:rsidR="00AA15D0" w:rsidRPr="00AA15D0" w:rsidRDefault="00AA15D0" w:rsidP="00AA15D0">
      <w:r w:rsidRPr="00AA15D0">
        <w:t xml:space="preserve">Apart from key theft, researchers like Nagy </w:t>
      </w:r>
      <w:r w:rsidRPr="00AA15D0">
        <w:rPr>
          <w:i/>
          <w:iCs/>
        </w:rPr>
        <w:t>et al.</w:t>
      </w:r>
      <w:r w:rsidRPr="00AA15D0">
        <w:t xml:space="preserve"> (2022) have examined </w:t>
      </w:r>
      <w:r w:rsidRPr="00AA15D0">
        <w:rPr>
          <w:b/>
          <w:bCs/>
        </w:rPr>
        <w:t>quantum threats to Bitcoin’s consensus mechanism</w:t>
      </w:r>
      <w:r w:rsidRPr="00AA15D0">
        <w:t xml:space="preserve">. They explore how Grover’s algorithm could be applied to Bitcoin mining. In classical mining, finding a valid block hash is a brute-force task requiring $2^{128}$ hashes on average (for a 256-bit hash with 128-bit security level). Grover’s algorithm can theoretically reduce the work factor to $2^{64}$, a </w:t>
      </w:r>
      <w:r w:rsidRPr="00AA15D0">
        <w:rPr>
          <w:b/>
          <w:bCs/>
        </w:rPr>
        <w:t>quadratic speed-up</w:t>
      </w:r>
      <w:r w:rsidRPr="00AA15D0">
        <w:t xml:space="preserve">. Nagy’s study formulated a “quantum mining” scenario where a quantum computer searches for block nonces more efficiently than classical miners​file-5lvgkzxyvm2rwunv14k7b4. The key finding is that a quantum miner could gain a disproportionate share of block rewards (effectively mining faster than all others) if it had enough qubits to offset quantum overhead and error correction. The consequence would be centralization of mining power – a single quantum-enabled miner could achieve a dominant hash rate, violating the assumption of a distributed majority and potentially enabling attacks like </w:t>
      </w:r>
      <w:r w:rsidRPr="00AA15D0">
        <w:rPr>
          <w:b/>
          <w:bCs/>
        </w:rPr>
        <w:t>double spending</w:t>
      </w:r>
      <w:r w:rsidRPr="00AA15D0">
        <w:t xml:space="preserve"> or </w:t>
      </w:r>
      <w:r w:rsidRPr="00AA15D0">
        <w:rPr>
          <w:b/>
          <w:bCs/>
        </w:rPr>
        <w:t>selfish mining</w:t>
      </w:r>
      <w:r w:rsidRPr="00AA15D0">
        <w:t xml:space="preserve">. However, the study also notes significant caveats: the hardware requirements for quantum mining at scale are enormous, and quantum speed-up in mining is limited by high error rates and the need for quantum circuits to run extremely fast to beat classical competition​file-5lvgkzxyvm2rwunv14k7b4. In fact, for current difficulty levels, even a quadratic reduction leaves a daunting number of operations; thus </w:t>
      </w:r>
      <w:r w:rsidRPr="00AA15D0">
        <w:rPr>
          <w:b/>
          <w:bCs/>
        </w:rPr>
        <w:t>Grover’s advantage in mining is notable but not as devastating as Shor’s in cryptography</w:t>
      </w:r>
      <w:r w:rsidRPr="00AA15D0">
        <w:t>. Still, the literature acknowledges that if Bitcoin’s hash algorithm (SHA-256) were ever threatened, a simple solution would be to increase the hash output size or switch to a quantum-resistant hash (since Grover’s algorithm only provides a quadratic speed-up, doubling the hash size squares the effort required by a quantum attacker). In contrast, ECDSA’s vulnerability to Shor’s algorithm cannot be patched by parameter tweaking – it requires a fundamentally different algorithm (post-quantum signature). This distinction further directs focus to solving the digital signature problem as the top priority.</w:t>
      </w:r>
    </w:p>
    <w:p w14:paraId="3E7A1A17" w14:textId="0D5CC2FD" w:rsidR="00AA15D0" w:rsidRPr="00AA15D0" w:rsidRDefault="00AA15D0" w:rsidP="00AA15D0">
      <w:r w:rsidRPr="00AA15D0">
        <w:t xml:space="preserve">Recent survey papers provide a </w:t>
      </w:r>
      <w:r w:rsidRPr="00AA15D0">
        <w:rPr>
          <w:b/>
          <w:bCs/>
        </w:rPr>
        <w:t>broader context</w:t>
      </w:r>
      <w:r w:rsidRPr="00AA15D0">
        <w:t xml:space="preserve"> for these threat-specific studies. For instance, Parida </w:t>
      </w:r>
      <w:r w:rsidRPr="00AA15D0">
        <w:rPr>
          <w:i/>
          <w:iCs/>
        </w:rPr>
        <w:t>et al.</w:t>
      </w:r>
      <w:r w:rsidRPr="00AA15D0">
        <w:t xml:space="preserve"> (2023) conduct a systematic survey of post-quantum distributed ledger technology, highlighting that </w:t>
      </w:r>
      <w:r w:rsidRPr="00AA15D0">
        <w:rPr>
          <w:b/>
          <w:bCs/>
        </w:rPr>
        <w:t>quantum threats necessitate a redesign of blockchain architectures</w:t>
      </w:r>
      <w:r w:rsidRPr="00AA15D0">
        <w:t xml:space="preserve"> and summarizing the state of research on quantum-safe cryptosystems within blockchain frameworks​. They emphasize that both </w:t>
      </w:r>
      <w:r w:rsidRPr="00AA15D0">
        <w:rPr>
          <w:b/>
          <w:bCs/>
        </w:rPr>
        <w:t>asymmetric cryptography and hashing in blockchain are under threat</w:t>
      </w:r>
      <w:r w:rsidRPr="00AA15D0">
        <w:t xml:space="preserve">, and they catalog practical implementation efforts of proposed solutions. </w:t>
      </w:r>
      <w:r w:rsidRPr="00AA15D0">
        <w:lastRenderedPageBreak/>
        <w:t xml:space="preserve">Likewise, Wicaksana (2025) presents an extensive survey on quantum-safe blockchain infrastructure, underscoring the urgency recognized by the research community to transition to post-quantum security. These surveys note that while awareness is high and many theoretical solutions have been proposed, there remains a gap in </w:t>
      </w:r>
      <w:r w:rsidRPr="00AA15D0">
        <w:rPr>
          <w:i/>
          <w:iCs/>
        </w:rPr>
        <w:t>integrating</w:t>
      </w:r>
      <w:r w:rsidRPr="00AA15D0">
        <w:t xml:space="preserve"> these solutions into working blockchain systems. In summary, the literature concurs that the quantum threat to Bitcoin is real and multifaceted (targeting signatures, hashing, and consensus) but the timeline is uncertain – it could be decades or less than a decade. This uncertainty itself is identified as a risk: acting too late could be catastrophic, whereas acting too early but with imperfect solutions could introduce other problems (like performance degradation). Therefore, researchers argue for a proactive yet measured approach: begin upgrading cryptography now in anticipation of future quantum capabilities​.</w:t>
      </w:r>
    </w:p>
    <w:p w14:paraId="6D47C456" w14:textId="77777777" w:rsidR="00AA15D0" w:rsidRPr="00AA15D0" w:rsidRDefault="00AA15D0" w:rsidP="00AA15D0">
      <w:pPr>
        <w:rPr>
          <w:b/>
          <w:bCs/>
        </w:rPr>
      </w:pPr>
      <w:r w:rsidRPr="00AA15D0">
        <w:rPr>
          <w:b/>
          <w:bCs/>
        </w:rPr>
        <w:t>Toward Quantum-Resistant Blockchain Solutions</w:t>
      </w:r>
    </w:p>
    <w:p w14:paraId="75440B3A" w14:textId="3AB12180" w:rsidR="00AA15D0" w:rsidRPr="00AA15D0" w:rsidRDefault="00AA15D0" w:rsidP="00AA15D0">
      <w:r w:rsidRPr="00AA15D0">
        <w:t xml:space="preserve">In parallel with threat assessments, a rich vein of research is devoted to </w:t>
      </w:r>
      <w:r w:rsidRPr="00AA15D0">
        <w:rPr>
          <w:b/>
          <w:bCs/>
        </w:rPr>
        <w:t>developing and testing defenses</w:t>
      </w:r>
      <w:r w:rsidRPr="00AA15D0">
        <w:t xml:space="preserve"> to make Bitcoin and blockchains in general quantum-resistant. A straightforward approach is to swap out vulnerable algorithms (like ECDSA) with </w:t>
      </w:r>
      <w:r w:rsidRPr="00AA15D0">
        <w:rPr>
          <w:b/>
          <w:bCs/>
        </w:rPr>
        <w:t>post-quantum cryptographic algorithms</w:t>
      </w:r>
      <w:r w:rsidRPr="00AA15D0">
        <w:t xml:space="preserve">. Over the past few years, the cryptographic community – spearheaded by NIST’s Post-Quantum Cryptography (PQC) standardization project – has identified several promising algorithms. Two digital signature schemes in particular, </w:t>
      </w:r>
      <w:r w:rsidRPr="00AA15D0">
        <w:rPr>
          <w:b/>
          <w:bCs/>
        </w:rPr>
        <w:t>CRYSTALS-Dilithium</w:t>
      </w:r>
      <w:r w:rsidRPr="00AA15D0">
        <w:t xml:space="preserve"> and </w:t>
      </w:r>
      <w:r w:rsidRPr="00AA15D0">
        <w:rPr>
          <w:b/>
          <w:bCs/>
        </w:rPr>
        <w:t>Falcon</w:t>
      </w:r>
      <w:r w:rsidRPr="00AA15D0">
        <w:t>, have emerged as leading candidates (both are lattice-based schemes). By 2024, NIST had finalized draft standards for these algorithms, signaling to industries (including blockchain developers) that these are viable options for future security​. In the context of Bitcoin, replacing ECDSA with Dilithium or Falcon is conceptually simple but practically complex: the new signatures are larger in size (affecting transaction and block sizes) and require more computation to verify, and the entire ecosystem of software (wallets, nodes, mining equipment) would have to implement them. Despite this, researchers have begun experimenting with such replacements.</w:t>
      </w:r>
    </w:p>
    <w:p w14:paraId="4E6FB72A" w14:textId="7DBF53E7" w:rsidR="00AA15D0" w:rsidRPr="00AA15D0" w:rsidRDefault="00AA15D0" w:rsidP="00AA15D0">
      <w:r w:rsidRPr="00AA15D0">
        <w:t xml:space="preserve">A notable study by Kitchener </w:t>
      </w:r>
      <w:r w:rsidRPr="00AA15D0">
        <w:rPr>
          <w:i/>
          <w:iCs/>
        </w:rPr>
        <w:t>et al.</w:t>
      </w:r>
      <w:r w:rsidRPr="00AA15D0">
        <w:t xml:space="preserve"> (2023) – implemented by Allende </w:t>
      </w:r>
      <w:r w:rsidRPr="00AA15D0">
        <w:rPr>
          <w:i/>
          <w:iCs/>
        </w:rPr>
        <w:t>et al.</w:t>
      </w:r>
      <w:r w:rsidRPr="00AA15D0">
        <w:t xml:space="preserve">, combining efforts from academia and industry – demonstrated a </w:t>
      </w:r>
      <w:r w:rsidRPr="00AA15D0">
        <w:rPr>
          <w:b/>
          <w:bCs/>
        </w:rPr>
        <w:t>prototype quantum-resistant blockchain framework</w:t>
      </w:r>
      <w:r w:rsidRPr="00AA15D0">
        <w:t xml:space="preserve">. They extended an Ethereum-like blockchain to support </w:t>
      </w:r>
      <w:r w:rsidRPr="00AA15D0">
        <w:rPr>
          <w:b/>
          <w:bCs/>
        </w:rPr>
        <w:t>dual signatures</w:t>
      </w:r>
      <w:r w:rsidRPr="00AA15D0">
        <w:t xml:space="preserve">: each transaction carried both a traditional ECDSA signature and a post-quantum Falcon-512 signature​. This dual-signature scheme ensured that even if ECDSA were broken, the Falcon signature would remain as a safeguard to authenticate the transaction. Their results were encouraging: the blockchain </w:t>
      </w:r>
      <w:r w:rsidRPr="00AA15D0">
        <w:rPr>
          <w:b/>
          <w:bCs/>
        </w:rPr>
        <w:t>successfully validated post-quantum signatures on-chain</w:t>
      </w:r>
      <w:r w:rsidRPr="00AA15D0">
        <w:t xml:space="preserve">, and nodes could verify transactions using either a modified smart contract or a new precompiled opcode for Falcon verification​. Crucially, the study proved that </w:t>
      </w:r>
      <w:r w:rsidRPr="00AA15D0">
        <w:rPr>
          <w:b/>
          <w:bCs/>
        </w:rPr>
        <w:t>quantum-resistant upgrades can be integrated into existing blockchain networks without a complete overhaul</w:t>
      </w:r>
      <w:r w:rsidRPr="00AA15D0">
        <w:t xml:space="preserve"> – the network continued to function using the added signature scheme, preserving compatibility with existing </w:t>
      </w:r>
      <w:r w:rsidRPr="00AA15D0">
        <w:lastRenderedPageBreak/>
        <w:t xml:space="preserve">accounts by treating the quantum signature as an optional second factor. However, the experiment also highlighted </w:t>
      </w:r>
      <w:r w:rsidRPr="00AA15D0">
        <w:rPr>
          <w:b/>
          <w:bCs/>
        </w:rPr>
        <w:t>significant challenges</w:t>
      </w:r>
      <w:r w:rsidRPr="00AA15D0">
        <w:t xml:space="preserve">. The </w:t>
      </w:r>
      <w:proofErr w:type="gramStart"/>
      <w:r w:rsidRPr="00AA15D0">
        <w:t>computational</w:t>
      </w:r>
      <w:proofErr w:type="gramEnd"/>
      <w:r w:rsidRPr="00AA15D0">
        <w:t xml:space="preserve"> overhead of generating and verifying post-quantum signatures was non-trivial: block validation became slower, and blocks grew larger due to the additional signature data. For instance, Falcon signatures, while among the more compact PQC schemes, are still about a few hundred bytes (compared to a ~64-byte ECDSA signature). This bloats the blockchain and can impact throughput. Furthermore, implementing new cryptographic algorithms at the protocol level is complex and error-prone, potentially introducing security bugs if not done carefully. Kitchener et al. note that </w:t>
      </w:r>
      <w:r w:rsidRPr="00AA15D0">
        <w:rPr>
          <w:b/>
          <w:bCs/>
        </w:rPr>
        <w:t>widespread adoption of such an upgrade would require consensus in the community, extensive testing, and perhaps improvements in efficiency</w:t>
      </w:r>
      <w:r w:rsidRPr="00AA15D0">
        <w:t xml:space="preserve"> before deployment. Nonetheless, their work stands as a proof-of-concept that </w:t>
      </w:r>
      <w:r w:rsidRPr="00AA15D0">
        <w:rPr>
          <w:i/>
          <w:iCs/>
        </w:rPr>
        <w:t>blockchains can be made quantum-safe</w:t>
      </w:r>
      <w:r w:rsidRPr="00AA15D0">
        <w:t xml:space="preserve"> with current technology – a critical validation for further research.</w:t>
      </w:r>
    </w:p>
    <w:p w14:paraId="2ED2B348" w14:textId="77777777" w:rsidR="00AA15D0" w:rsidRPr="00AA15D0" w:rsidRDefault="00AA15D0" w:rsidP="00AA15D0">
      <w:r w:rsidRPr="00AA15D0">
        <w:t xml:space="preserve">Beyond replacing signatures, researchers have explored </w:t>
      </w:r>
      <w:r w:rsidRPr="00AA15D0">
        <w:rPr>
          <w:b/>
          <w:bCs/>
        </w:rPr>
        <w:t>hybrid approaches</w:t>
      </w:r>
      <w:r w:rsidRPr="00AA15D0">
        <w:t xml:space="preserve">. El Baraka </w:t>
      </w:r>
      <w:r w:rsidRPr="00AA15D0">
        <w:rPr>
          <w:i/>
          <w:iCs/>
        </w:rPr>
        <w:t>et al.</w:t>
      </w:r>
      <w:r w:rsidRPr="00AA15D0">
        <w:t xml:space="preserve"> (2025) propose a transitional method to enhance ECDSA itself against quantum attacks​file-5lvgkzxyvm2rwunv14k7b4. They analyzed several strategies to modify ECDSA – for example, augmenting the signing process with quantum-safe one-time pad secrets or commit-reveal schemes – ultimately suggesting a </w:t>
      </w:r>
      <w:r w:rsidRPr="00AA15D0">
        <w:rPr>
          <w:b/>
          <w:bCs/>
        </w:rPr>
        <w:t>hybrid ECDSA scheme</w:t>
      </w:r>
      <w:r w:rsidRPr="00AA15D0">
        <w:t xml:space="preserve"> where each Bitcoin address is backed by an ECDSA key </w:t>
      </w:r>
      <w:r w:rsidRPr="00AA15D0">
        <w:rPr>
          <w:i/>
          <w:iCs/>
        </w:rPr>
        <w:t>and</w:t>
      </w:r>
      <w:r w:rsidRPr="00AA15D0">
        <w:t xml:space="preserve"> a post-quantum key. In their approach, spending from an address would require two signatures: one with the ECDSA private key and one with a secondary PQC private key (</w:t>
      </w:r>
      <w:proofErr w:type="gramStart"/>
      <w:r w:rsidRPr="00AA15D0">
        <w:t>similar to</w:t>
      </w:r>
      <w:proofErr w:type="gramEnd"/>
      <w:r w:rsidRPr="00AA15D0">
        <w:t xml:space="preserve"> a 2-of-2 </w:t>
      </w:r>
      <w:proofErr w:type="spellStart"/>
      <w:r w:rsidRPr="00AA15D0">
        <w:t>multisig</w:t>
      </w:r>
      <w:proofErr w:type="spellEnd"/>
      <w:r w:rsidRPr="00AA15D0">
        <w:t xml:space="preserve">, but one signature is quantum-vulnerable and the other is quantum-safe). This way, even if the ECDSA key is compromised by a quantum attack, the attacker still cannot spend the funds without the PQC key. El Baraka et al. argue this could be a </w:t>
      </w:r>
      <w:r w:rsidRPr="00AA15D0">
        <w:rPr>
          <w:b/>
          <w:bCs/>
        </w:rPr>
        <w:t>stopgap solution</w:t>
      </w:r>
      <w:r w:rsidRPr="00AA15D0">
        <w:t xml:space="preserve"> to deploy in the near-term, effectively making Bitcoin quantum-resistant </w:t>
      </w:r>
      <w:r w:rsidRPr="00AA15D0">
        <w:rPr>
          <w:i/>
          <w:iCs/>
        </w:rPr>
        <w:t>before</w:t>
      </w:r>
      <w:r w:rsidRPr="00AA15D0">
        <w:t xml:space="preserve"> a full switch to post-quantum cryptography is needed. However, their work is largely theoretical – they present the scheme and discuss its security, but do not implement it on a live system. They acknowledge that the </w:t>
      </w:r>
      <w:r w:rsidRPr="00AA15D0">
        <w:rPr>
          <w:b/>
          <w:bCs/>
        </w:rPr>
        <w:t>effectiveness of such modifications requires further testing</w:t>
      </w:r>
      <w:r w:rsidRPr="00AA15D0">
        <w:t xml:space="preserve"> in practice, and that there could be unforeseen issues in combining algorithms (for example, the scheme might be vulnerable if not carefully composed, or it might double the attack surface if either part has flaws).</w:t>
      </w:r>
    </w:p>
    <w:p w14:paraId="64348FA5" w14:textId="77777777" w:rsidR="00AA15D0" w:rsidRPr="00AA15D0" w:rsidRDefault="00AA15D0" w:rsidP="00AA15D0">
      <w:r w:rsidRPr="00AA15D0">
        <w:t xml:space="preserve">Another thread in the literature is the performance and security </w:t>
      </w:r>
      <w:r w:rsidRPr="00AA15D0">
        <w:rPr>
          <w:b/>
          <w:bCs/>
        </w:rPr>
        <w:t>comparison between classical and post-quantum blockchains</w:t>
      </w:r>
      <w:r w:rsidRPr="00AA15D0">
        <w:t xml:space="preserve">. Dahhak </w:t>
      </w:r>
      <w:r w:rsidRPr="00AA15D0">
        <w:rPr>
          <w:i/>
          <w:iCs/>
        </w:rPr>
        <w:t>et al.</w:t>
      </w:r>
      <w:r w:rsidRPr="00AA15D0">
        <w:t xml:space="preserve"> (2024) conducted experiments to quantify the impact of switching to post-quantum cryptography on a blockchain’s performance and security posture. They set up two parallel blockchain environments: one using the classical ECDSA for transactions, and another using a post-quantum signature scheme (Falcon) for all transactions. Both networks were subjected to identical usage patterns and attack scenarios (including attempts at fake signature injection to test security, and stress tests to measure performance </w:t>
      </w:r>
      <w:proofErr w:type="gramStart"/>
      <w:r w:rsidRPr="00AA15D0">
        <w:t>under load</w:t>
      </w:r>
      <w:proofErr w:type="gramEnd"/>
      <w:r w:rsidRPr="00AA15D0">
        <w:t xml:space="preserve">). The findings were instructive: the </w:t>
      </w:r>
      <w:r w:rsidRPr="00AA15D0">
        <w:rPr>
          <w:b/>
          <w:bCs/>
        </w:rPr>
        <w:t xml:space="preserve">post-quantum network showed significantly </w:t>
      </w:r>
      <w:r w:rsidRPr="00AA15D0">
        <w:rPr>
          <w:b/>
          <w:bCs/>
        </w:rPr>
        <w:lastRenderedPageBreak/>
        <w:t>improved resilience</w:t>
      </w:r>
      <w:r w:rsidRPr="00AA15D0">
        <w:t xml:space="preserve"> to signature forgery – as expected, an attacker even with hypothetical quantum power could not break Falcon, whereas they could easily break ECDSA. However, this came at the cost of </w:t>
      </w:r>
      <w:r w:rsidRPr="00AA15D0">
        <w:rPr>
          <w:b/>
          <w:bCs/>
        </w:rPr>
        <w:t>higher resource consumption</w:t>
      </w:r>
      <w:r w:rsidRPr="00AA15D0">
        <w:t xml:space="preserve">. The nodes in the Falcon-based network used more CPU time for signature verification and produced larger blocks, which in a real-world setting means higher bandwidth and storage requirements for running a full node. The study also pointed out that their test environment was somewhat idealized – it did not fully capture the complexities of a global network (such as varied network latency, the presence of lightweight clients, etc.). Furthermore, focusing solely on Falcon meant other PQC schemes (like Dilithium or SPHINCS+) were not evaluated; each scheme might have different performance profiles. The general takeaway is that </w:t>
      </w:r>
      <w:r w:rsidRPr="00AA15D0">
        <w:rPr>
          <w:b/>
          <w:bCs/>
        </w:rPr>
        <w:t>there is a trade-off between security and efficiency</w:t>
      </w:r>
      <w:r w:rsidRPr="00AA15D0">
        <w:t xml:space="preserve">: achieving quantum resistance will incur a performance penalty, at least with current post-quantum algorithms and hardware. Quantifying and optimizing this penalty </w:t>
      </w:r>
      <w:proofErr w:type="gramStart"/>
      <w:r w:rsidRPr="00AA15D0">
        <w:t>is</w:t>
      </w:r>
      <w:proofErr w:type="gramEnd"/>
      <w:r w:rsidRPr="00AA15D0">
        <w:t xml:space="preserve"> a key research area, with some works looking into </w:t>
      </w:r>
      <w:r w:rsidRPr="00AA15D0">
        <w:rPr>
          <w:i/>
          <w:iCs/>
        </w:rPr>
        <w:t>optimized cryptographic libraries and hardware acceleration</w:t>
      </w:r>
      <w:r w:rsidRPr="00AA15D0">
        <w:t xml:space="preserve"> to make post-quantum operations faster.</w:t>
      </w:r>
    </w:p>
    <w:p w14:paraId="4F779983" w14:textId="3002CE56" w:rsidR="00AA15D0" w:rsidRPr="00AA15D0" w:rsidRDefault="00AA15D0" w:rsidP="00AA15D0">
      <w:r w:rsidRPr="00AA15D0">
        <w:rPr>
          <w:b/>
          <w:bCs/>
        </w:rPr>
        <w:t>Trends and Gaps:</w:t>
      </w:r>
      <w:r w:rsidRPr="00AA15D0">
        <w:t xml:space="preserve"> From the above literature, a few trends are evident. First, there is convergence on certain solutions: most studies favor lattice-based signatures (Falcon or Dilithium) as the way forward for securing blockchain transactions​. These algorithms have undergone extensive cryptanalysis and standardization, making them front-runners for real-world adoption. Second, hybrid and backward-compatible strategies are popular – reflecting a practical understanding that Bitcoin cannot be “stopped” or wholly replaced overnight. Ideas like dual signatures or multi-algorithm multi-</w:t>
      </w:r>
      <w:proofErr w:type="gramStart"/>
      <w:r w:rsidRPr="00AA15D0">
        <w:t>sigs</w:t>
      </w:r>
      <w:proofErr w:type="gramEnd"/>
      <w:r w:rsidRPr="00AA15D0">
        <w:t xml:space="preserve"> allow a gradual transition, which is a theme seen in multiple proposals (Kitchener et al.’s dual signature implementation, El Baraka et al.’s hybrid ECDSA, etc.). Third, there is an increasing interdisciplinary effort: collaborations between quantum physicists, cryptographers, and blockchain engineers (such as the diverse author groups in the Allende/Kitchener 2023 and Allende </w:t>
      </w:r>
      <w:r w:rsidRPr="00AA15D0">
        <w:rPr>
          <w:i/>
          <w:iCs/>
        </w:rPr>
        <w:t>et al.</w:t>
      </w:r>
      <w:r w:rsidRPr="00AA15D0">
        <w:t xml:space="preserve"> 2023 </w:t>
      </w:r>
      <w:proofErr w:type="spellStart"/>
      <w:r w:rsidRPr="00AA15D0">
        <w:t>SciReports</w:t>
      </w:r>
      <w:proofErr w:type="spellEnd"/>
      <w:r w:rsidRPr="00AA15D0">
        <w:t xml:space="preserve"> paper) are driving the research, which is crucial given the multifaceted nature of the problem.</w:t>
      </w:r>
    </w:p>
    <w:p w14:paraId="3A4917FF" w14:textId="77777777" w:rsidR="00AA15D0" w:rsidRPr="00AA15D0" w:rsidRDefault="00AA15D0" w:rsidP="00AA15D0">
      <w:r w:rsidRPr="00AA15D0">
        <w:t xml:space="preserve">As for gaps: while many solutions have been proposed, </w:t>
      </w:r>
      <w:r w:rsidRPr="00AA15D0">
        <w:rPr>
          <w:b/>
          <w:bCs/>
        </w:rPr>
        <w:t>real-world testing is still minimal</w:t>
      </w:r>
      <w:r w:rsidRPr="00AA15D0">
        <w:t xml:space="preserve">. To date, Bitcoin and major cryptocurrencies have not deployed any quantum-resistant features on their main networks, and experimental forks or </w:t>
      </w:r>
      <w:proofErr w:type="spellStart"/>
      <w:r w:rsidRPr="00AA15D0">
        <w:t>testnets</w:t>
      </w:r>
      <w:proofErr w:type="spellEnd"/>
      <w:r w:rsidRPr="00AA15D0">
        <w:t xml:space="preserve"> (such as Quantum Bitcoin or others referenced in surveys) remain niche. There are open questions about </w:t>
      </w:r>
      <w:r w:rsidRPr="00AA15D0">
        <w:rPr>
          <w:b/>
          <w:bCs/>
        </w:rPr>
        <w:t>governance and coordination</w:t>
      </w:r>
      <w:r w:rsidRPr="00AA15D0">
        <w:t xml:space="preserve"> – the literature tends to focus on technical feasibility, but less on how to get a decentralized community to agree on and implement such drastic changes in time. Another gap lies in addressing the </w:t>
      </w:r>
      <w:r w:rsidRPr="00AA15D0">
        <w:rPr>
          <w:b/>
          <w:bCs/>
        </w:rPr>
        <w:t>mining threat</w:t>
      </w:r>
      <w:r w:rsidRPr="00AA15D0">
        <w:t xml:space="preserve">: most mitigation discussion revolves around cryptography (signatures), whereas fewer papers propose solutions to the potential quantum mining advantage (since it might require a different kind of fix, like changing the mining algorithm or moving away from pure Proof-of-Work). It is generally assumed that if signature schemes are fixed, the mining issue is secondary because controlling mining without being able to forge </w:t>
      </w:r>
      <w:r w:rsidRPr="00AA15D0">
        <w:lastRenderedPageBreak/>
        <w:t>transactions still limits what an attacker can do; nonetheless, if a quantum miner could dominate the network, they might censor transactions or cause instability. This remains a somewhat under-explored area.</w:t>
      </w:r>
    </w:p>
    <w:p w14:paraId="212A7093" w14:textId="77777777" w:rsidR="00AA15D0" w:rsidRPr="00AA15D0" w:rsidRDefault="00AA15D0" w:rsidP="00AA15D0">
      <w:r w:rsidRPr="00AA15D0">
        <w:t xml:space="preserve">Finally, a significant insight from the literature is the need for a </w:t>
      </w:r>
      <w:r w:rsidRPr="00AA15D0">
        <w:rPr>
          <w:b/>
          <w:bCs/>
        </w:rPr>
        <w:t>comprehensive framework</w:t>
      </w:r>
      <w:r w:rsidRPr="00AA15D0">
        <w:t xml:space="preserve"> – most works tackle isolated pieces of the puzzle (either a new algorithm, or a theoretical model of attack, etc.). There is a recognized need (as stated by both Parida et al. 2023 and Wicaksana 2025 in their surveys) for integrated solutions that combine cryptographic changes with protocol-level adjustments and clear migration paths for users. This research proposal is directly motivated by that gap: the aim is to synthesize the lessons from individual studies into a holistic quantum-resistant security framework for </w:t>
      </w:r>
      <w:proofErr w:type="gramStart"/>
      <w:r w:rsidRPr="00AA15D0">
        <w:t>Bitcoin, and</w:t>
      </w:r>
      <w:proofErr w:type="gramEnd"/>
      <w:r w:rsidRPr="00AA15D0">
        <w:t xml:space="preserve"> validate it through simulation. By doing so, we hope to advance the discourse from </w:t>
      </w:r>
      <w:r w:rsidRPr="00AA15D0">
        <w:rPr>
          <w:b/>
          <w:bCs/>
        </w:rPr>
        <w:t xml:space="preserve">“what could be done” to “what </w:t>
      </w:r>
      <w:r w:rsidRPr="00AA15D0">
        <w:rPr>
          <w:b/>
          <w:bCs/>
          <w:i/>
          <w:iCs/>
        </w:rPr>
        <w:t>should</w:t>
      </w:r>
      <w:r w:rsidRPr="00AA15D0">
        <w:rPr>
          <w:b/>
          <w:bCs/>
        </w:rPr>
        <w:t xml:space="preserve"> be done and </w:t>
      </w:r>
      <w:r w:rsidRPr="00AA15D0">
        <w:rPr>
          <w:b/>
          <w:bCs/>
          <w:i/>
          <w:iCs/>
        </w:rPr>
        <w:t>how</w:t>
      </w:r>
      <w:r w:rsidRPr="00AA15D0">
        <w:rPr>
          <w:b/>
          <w:bCs/>
        </w:rPr>
        <w:t>”</w:t>
      </w:r>
      <w:r w:rsidRPr="00AA15D0">
        <w:t xml:space="preserve"> </w:t>
      </w:r>
      <w:proofErr w:type="gramStart"/>
      <w:r w:rsidRPr="00AA15D0">
        <w:t>in order to</w:t>
      </w:r>
      <w:proofErr w:type="gramEnd"/>
      <w:r w:rsidRPr="00AA15D0">
        <w:t xml:space="preserve"> practically secure blockchain technology against the quantum revolution.</w:t>
      </w:r>
    </w:p>
    <w:p w14:paraId="742D7032" w14:textId="77777777" w:rsidR="00AA15D0" w:rsidRPr="00AA15D0" w:rsidRDefault="00AA15D0" w:rsidP="00AA15D0">
      <w:pPr>
        <w:rPr>
          <w:b/>
          <w:bCs/>
        </w:rPr>
      </w:pPr>
      <w:r w:rsidRPr="00AA15D0">
        <w:rPr>
          <w:b/>
          <w:bCs/>
        </w:rPr>
        <w:t>Chapter 3: Research Methodology</w:t>
      </w:r>
    </w:p>
    <w:p w14:paraId="0E36223B" w14:textId="77777777" w:rsidR="00AA15D0" w:rsidRPr="00AA15D0" w:rsidRDefault="00AA15D0" w:rsidP="00AA15D0">
      <w:pPr>
        <w:rPr>
          <w:b/>
          <w:bCs/>
        </w:rPr>
      </w:pPr>
      <w:r w:rsidRPr="00AA15D0">
        <w:rPr>
          <w:b/>
          <w:bCs/>
        </w:rPr>
        <w:t>Research Design and Approach</w:t>
      </w:r>
    </w:p>
    <w:p w14:paraId="4DCBF2D8" w14:textId="77777777" w:rsidR="00AA15D0" w:rsidRPr="00AA15D0" w:rsidRDefault="00AA15D0" w:rsidP="00AA15D0">
      <w:r w:rsidRPr="00AA15D0">
        <w:t xml:space="preserve">To achieve the research objectives, a multi-phase methodology is adopted, blending </w:t>
      </w:r>
      <w:r w:rsidRPr="00AA15D0">
        <w:rPr>
          <w:b/>
          <w:bCs/>
        </w:rPr>
        <w:t>analytical, experimental, and evaluative</w:t>
      </w:r>
      <w:r w:rsidRPr="00AA15D0">
        <w:t xml:space="preserve"> techniques. The overall approach aligns with design science research in computing, where an artifact (in this case, a security framework) is developed to address a concrete problem and is rigorously evaluated. Key phases of the methodology include:</w:t>
      </w:r>
    </w:p>
    <w:p w14:paraId="24303844" w14:textId="77777777" w:rsidR="00AA15D0" w:rsidRPr="00AA15D0" w:rsidRDefault="00AA15D0" w:rsidP="00AA15D0">
      <w:pPr>
        <w:numPr>
          <w:ilvl w:val="0"/>
          <w:numId w:val="3"/>
        </w:numPr>
      </w:pPr>
      <w:r w:rsidRPr="00AA15D0">
        <w:rPr>
          <w:b/>
          <w:bCs/>
        </w:rPr>
        <w:t>Phase 1: Exploratory Analysis (Literature Review &amp; Theoretical Modeling).</w:t>
      </w:r>
      <w:r w:rsidRPr="00AA15D0">
        <w:t xml:space="preserve"> In this initial phase, an in-depth literature review (as presented in Chapter 2) is conducted to gather existing knowledge on quantum attacks and defenses in blockchain. Building on this, we will perform theoretical modeling of Bitcoin’s quantum vulnerability. This involves recreating and extending calculations like those of Webber </w:t>
      </w:r>
      <w:r w:rsidRPr="00AA15D0">
        <w:rPr>
          <w:i/>
          <w:iCs/>
        </w:rPr>
        <w:t>et al.</w:t>
      </w:r>
      <w:r w:rsidRPr="00AA15D0">
        <w:t xml:space="preserve"> (2022) to estimate at what quantum capability levels different attack vectors become feasible. We will document the specific conditions under which Bitcoin’s security breaks (e.g., X qubits to crack a key in Y minutes). This analysis directly informs Objective 1 by pinpointing vulnerabilities and will guide the design of countermeasures. Additionally, we will review the algorithms shortlisted by NIST and other post-quantum proposals, assessing their suitability for Bitcoin in terms of signature size, verification speed, and required modifications to Bitcoin’s protocol. The outcome of this phase is a refined problem understanding and a set of candidate tools (algorithms/techniques) for building the framework.</w:t>
      </w:r>
    </w:p>
    <w:p w14:paraId="68EB3C7A" w14:textId="77777777" w:rsidR="00AA15D0" w:rsidRPr="00AA15D0" w:rsidRDefault="00AA15D0" w:rsidP="00AA15D0">
      <w:pPr>
        <w:numPr>
          <w:ilvl w:val="0"/>
          <w:numId w:val="3"/>
        </w:numPr>
      </w:pPr>
      <w:r w:rsidRPr="00AA15D0">
        <w:rPr>
          <w:b/>
          <w:bCs/>
        </w:rPr>
        <w:t>Phase 2: Framework Design (Quantum-Resistant Architecture).</w:t>
      </w:r>
      <w:r w:rsidRPr="00AA15D0">
        <w:t xml:space="preserve"> Using insights from Phase 1, we will design the </w:t>
      </w:r>
      <w:r w:rsidRPr="00AA15D0">
        <w:rPr>
          <w:b/>
          <w:bCs/>
        </w:rPr>
        <w:t>Quantum-Resistant Security Framework</w:t>
      </w:r>
      <w:r w:rsidRPr="00AA15D0">
        <w:t xml:space="preserve"> for Bitcoin </w:t>
      </w:r>
      <w:r w:rsidRPr="00AA15D0">
        <w:lastRenderedPageBreak/>
        <w:t xml:space="preserve">(addressing Objective 3). This will be a </w:t>
      </w:r>
      <w:r w:rsidRPr="00AA15D0">
        <w:rPr>
          <w:b/>
          <w:bCs/>
        </w:rPr>
        <w:t>conceptual design</w:t>
      </w:r>
      <w:r w:rsidRPr="00AA15D0">
        <w:t xml:space="preserve"> that specifies: (a) the cryptographic scheme to be used (e.g., dual-signature with </w:t>
      </w:r>
      <w:proofErr w:type="spellStart"/>
      <w:r w:rsidRPr="00AA15D0">
        <w:t>ECDSA+Falcon</w:t>
      </w:r>
      <w:proofErr w:type="spellEnd"/>
      <w:r w:rsidRPr="00AA15D0">
        <w:t>, or a pure post-quantum scheme for addresses); (b) changes to transaction and block formats (if any) required to accommodate the new scheme; (c) modifications to the Bitcoin scripting or consensus rules (for instance, defining how nodes should treat transactions with both ECDSA and PQ signatures); and (d) a migration strategy (how existing Bitcoin users can transition their funds to quantum-safe addresses). We will draw on best practices identified in literature (for example, ensuring backward compatibility by making new features optional at first). This phase will involve creating flowcharts and possibly formal specifications (in pseudocode) for the framework. Peer review will be sought on the design from experts or advisors to ensure that it is sound. By the end of this phase, we expect to have a detailed design document for the proposed framework.</w:t>
      </w:r>
    </w:p>
    <w:p w14:paraId="237C01DE" w14:textId="77777777" w:rsidR="00AA15D0" w:rsidRPr="00AA15D0" w:rsidRDefault="00AA15D0" w:rsidP="00AA15D0">
      <w:pPr>
        <w:numPr>
          <w:ilvl w:val="0"/>
          <w:numId w:val="3"/>
        </w:numPr>
      </w:pPr>
      <w:r w:rsidRPr="00AA15D0">
        <w:rPr>
          <w:b/>
          <w:bCs/>
        </w:rPr>
        <w:t>Phase 3: Prototype Implementation &amp; Simulation.</w:t>
      </w:r>
      <w:r w:rsidRPr="00AA15D0">
        <w:t xml:space="preserve"> To validate the framework (Objective 4), we will implement a prototype in a controlled environment. This could involve modifying an existing Bitcoin codebase or simulator. One approach is to use a Bitcoin </w:t>
      </w:r>
      <w:proofErr w:type="spellStart"/>
      <w:r w:rsidRPr="00AA15D0">
        <w:t>testnet</w:t>
      </w:r>
      <w:proofErr w:type="spellEnd"/>
      <w:r w:rsidRPr="00AA15D0">
        <w:t xml:space="preserve"> or </w:t>
      </w:r>
      <w:proofErr w:type="spellStart"/>
      <w:r w:rsidRPr="00AA15D0">
        <w:t>regtest</w:t>
      </w:r>
      <w:proofErr w:type="spellEnd"/>
      <w:r w:rsidRPr="00AA15D0">
        <w:t xml:space="preserve"> (a private testing blockchain) and integrate post-quantum cryptographic libraries (e.g., </w:t>
      </w:r>
      <w:proofErr w:type="spellStart"/>
      <w:r w:rsidRPr="00AA15D0">
        <w:t>liboqs</w:t>
      </w:r>
      <w:proofErr w:type="spellEnd"/>
      <w:r w:rsidRPr="00AA15D0">
        <w:t xml:space="preserve"> for PQ signatures) into it. If working directly with Bitcoin’s code is too complex, an alternative is to simulate the Bitcoin network and transactions in a custom Python or C++ simulator where we can plug in different cryptographic functions. The prototype will enable us to conduct </w:t>
      </w:r>
      <w:r w:rsidRPr="00AA15D0">
        <w:rPr>
          <w:b/>
          <w:bCs/>
        </w:rPr>
        <w:t>experiments</w:t>
      </w:r>
      <w:r w:rsidRPr="00AA15D0">
        <w:t xml:space="preserve">: we will simulate various scenarios such as normal transaction propagation, block mining, </w:t>
      </w:r>
      <w:proofErr w:type="gramStart"/>
      <w:r w:rsidRPr="00AA15D0">
        <w:t>and also</w:t>
      </w:r>
      <w:proofErr w:type="gramEnd"/>
      <w:r w:rsidRPr="00AA15D0">
        <w:t xml:space="preserve"> attempted quantum attacks. For example, we can simulate an attacker who can instantly break ECDSA (to represent a quantum attacker) and show that without the framework, the attacker succeeds (steals funds or forges blocks), but with the framework in place (requiring PQ signatures or multi-</w:t>
      </w:r>
      <w:proofErr w:type="gramStart"/>
      <w:r w:rsidRPr="00AA15D0">
        <w:t>sig</w:t>
      </w:r>
      <w:proofErr w:type="gramEnd"/>
      <w:r w:rsidRPr="00AA15D0">
        <w:t>), the attack is thwarted. Performance metrics will be collected during these simulations: transaction verification time, block propagation time, etc., to observe the overhead introduced by the framework. This experimental evaluation will likely use a combination of quantitative data (timings, CPU usage, network bandwidth) and qualitative observation (did the attack succeed or fail; was the network able to maintain consensus).</w:t>
      </w:r>
    </w:p>
    <w:p w14:paraId="67606A8D" w14:textId="77777777" w:rsidR="00AA15D0" w:rsidRPr="00AA15D0" w:rsidRDefault="00AA15D0" w:rsidP="00AA15D0">
      <w:pPr>
        <w:numPr>
          <w:ilvl w:val="0"/>
          <w:numId w:val="3"/>
        </w:numPr>
      </w:pPr>
      <w:r w:rsidRPr="00AA15D0">
        <w:rPr>
          <w:b/>
          <w:bCs/>
        </w:rPr>
        <w:t>Phase 4: Evaluation and Iteration.</w:t>
      </w:r>
      <w:r w:rsidRPr="00AA15D0">
        <w:t xml:space="preserve"> The results from Phase 3 will be analyzed to evaluate how well the framework meets the objectives. Key questions include: Does the framework effectively neutralize the quantum attack vectors identified in Phase 1? What is the performance cost, and is it within acceptable bounds (e.g., perhaps a transaction verification that is 2x slower might be acceptable, but 10x slower might not be)? We will compare the blockchain’s behavior with and without the framework under identical conditions to quantify improvements in security and the incurred trade-offs. </w:t>
      </w:r>
      <w:r w:rsidRPr="00AA15D0">
        <w:lastRenderedPageBreak/>
        <w:t xml:space="preserve">Additionally, we plan to </w:t>
      </w:r>
      <w:r w:rsidRPr="00AA15D0">
        <w:rPr>
          <w:b/>
          <w:bCs/>
        </w:rPr>
        <w:t>gather expert feedback</w:t>
      </w:r>
      <w:r w:rsidRPr="00AA15D0">
        <w:t xml:space="preserve"> (Objective 4 continued) by presenting the design and preliminary results, possibly through a workshop or interviews with blockchain developers and cryptographers. Their insights can help identify any overlooked issues or suggest improvements. If the evaluation reveals problems (for instance, if a certain component of the framework is too slow or a certain attack still possible), we will iterate on the design – this might mean choosing a different PQ algorithm, adjusting parameters (like requiring 2-of-3 PQ signatures instead of 1-of-1), or optimizing the implementation (using better data structures, etc.). This phase embodies the iterative nature of design science: refine the artifact until it satisfactorily balances security and performance.</w:t>
      </w:r>
    </w:p>
    <w:p w14:paraId="78E4994E" w14:textId="77777777" w:rsidR="00AA15D0" w:rsidRPr="00AA15D0" w:rsidRDefault="00AA15D0" w:rsidP="00AA15D0">
      <w:pPr>
        <w:numPr>
          <w:ilvl w:val="0"/>
          <w:numId w:val="3"/>
        </w:numPr>
      </w:pPr>
      <w:r w:rsidRPr="00AA15D0">
        <w:rPr>
          <w:b/>
          <w:bCs/>
        </w:rPr>
        <w:t>Phase 5: Documentation of Findings and Recommendations.</w:t>
      </w:r>
      <w:r w:rsidRPr="00AA15D0">
        <w:t xml:space="preserve"> In the final phase, we will consolidate the research contributions. This includes writing the detailed analysis of the framework’s security (perhaps doing a formal security proof or argument, if applicable, to show that breaking the framework is as hard as solving known quantum-resistant problems</w:t>
      </w:r>
      <w:proofErr w:type="gramStart"/>
      <w:r w:rsidRPr="00AA15D0">
        <w:t>), and</w:t>
      </w:r>
      <w:proofErr w:type="gramEnd"/>
      <w:r w:rsidRPr="00AA15D0">
        <w:t xml:space="preserve"> documenting the performance characteristics. We will formulate </w:t>
      </w:r>
      <w:r w:rsidRPr="00AA15D0">
        <w:rPr>
          <w:b/>
          <w:bCs/>
        </w:rPr>
        <w:t>recommendations (Objective 5)</w:t>
      </w:r>
      <w:r w:rsidRPr="00AA15D0">
        <w:t xml:space="preserve"> for different audiences. For Bitcoin core developers: what steps could be taken to start integrating quantum-resistant options (for example, they could add an optional post-quantum address type in a future release to start the transition). For policymakers: how to encourage the adoption of these measures (maybe through funding research or setting industry guidelines for cryptographic agility). For researchers: identifying what open problems remain (for instance, if our framework had to pick one </w:t>
      </w:r>
      <w:proofErr w:type="gramStart"/>
      <w:r w:rsidRPr="00AA15D0">
        <w:t>particular PQC</w:t>
      </w:r>
      <w:proofErr w:type="gramEnd"/>
      <w:r w:rsidRPr="00AA15D0">
        <w:t xml:space="preserve"> scheme, we might recommend further research into alternatives or next-generation algorithms that could offer better efficiency). Essentially, this phase translates the technical work into actionable knowledge and concludes the research with a comprehensive report (the final thesis/proposal write-up, which this document is a part of) and possibly a submission to an academic journal or conference.</w:t>
      </w:r>
    </w:p>
    <w:p w14:paraId="74DA4FBA" w14:textId="77777777" w:rsidR="00AA15D0" w:rsidRPr="00AA15D0" w:rsidRDefault="00AA15D0" w:rsidP="00AA15D0">
      <w:r w:rsidRPr="00AA15D0">
        <w:t xml:space="preserve">This structured approach ensures that </w:t>
      </w:r>
      <w:r w:rsidRPr="00AA15D0">
        <w:rPr>
          <w:b/>
          <w:bCs/>
        </w:rPr>
        <w:t xml:space="preserve">each research objective is </w:t>
      </w:r>
      <w:proofErr w:type="gramStart"/>
      <w:r w:rsidRPr="00AA15D0">
        <w:rPr>
          <w:b/>
          <w:bCs/>
        </w:rPr>
        <w:t>met</w:t>
      </w:r>
      <w:r w:rsidRPr="00AA15D0">
        <w:t>:</w:t>
      </w:r>
      <w:proofErr w:type="gramEnd"/>
      <w:r w:rsidRPr="00AA15D0">
        <w:t xml:space="preserve"> Objectives 1 and 2 are tackled in Phase 1 through literature-based analysis; Objective 3 is achieved in Phase 2 with the framework design; Objective 4 is covered by the implementation and testing in Phases 3 and 4; Objective 5 is realized in Phase 5 with the formulation of recommendations. Importantly, throughout these phases, we adhere to formal academic methods – clearly citing sources, using reproducible simulation experiments, and validating assumptions – to maintain rigor and credibility in the research process.</w:t>
      </w:r>
    </w:p>
    <w:p w14:paraId="76317F4A" w14:textId="77777777" w:rsidR="00AA15D0" w:rsidRPr="00AA15D0" w:rsidRDefault="00AA15D0" w:rsidP="00AA15D0">
      <w:pPr>
        <w:rPr>
          <w:b/>
          <w:bCs/>
        </w:rPr>
      </w:pPr>
      <w:r w:rsidRPr="00AA15D0">
        <w:rPr>
          <w:b/>
          <w:bCs/>
        </w:rPr>
        <w:t>Expected Outcomes</w:t>
      </w:r>
    </w:p>
    <w:p w14:paraId="63ED294D" w14:textId="77777777" w:rsidR="00AA15D0" w:rsidRPr="00AA15D0" w:rsidRDefault="00AA15D0" w:rsidP="00AA15D0">
      <w:r w:rsidRPr="00AA15D0">
        <w:t>By the conclusion of the research, we anticipate the following outcomes and deliverables:</w:t>
      </w:r>
    </w:p>
    <w:p w14:paraId="1C564CB6" w14:textId="77777777" w:rsidR="00AA15D0" w:rsidRPr="00AA15D0" w:rsidRDefault="00AA15D0" w:rsidP="00AA15D0">
      <w:pPr>
        <w:numPr>
          <w:ilvl w:val="0"/>
          <w:numId w:val="4"/>
        </w:numPr>
      </w:pPr>
      <w:r w:rsidRPr="00AA15D0">
        <w:rPr>
          <w:b/>
          <w:bCs/>
        </w:rPr>
        <w:lastRenderedPageBreak/>
        <w:t>1. Comprehensive Threat Analysis Report:</w:t>
      </w:r>
      <w:r w:rsidRPr="00AA15D0">
        <w:t xml:space="preserve"> A document (or chapter in the thesis) that delineates Bitcoin’s specific vulnerabilities to quantum computing, supported by quantitative estimates and scenarios. This will serve as an updated reference on “what will happen to Bitcoin under various quantum advancements,” filling in some gaps left by previous studies by possibly exploring intermediate attack scenarios and edge cases (for example, what if an attacker has just enough qubits to break a key in slightly over 10 minutes – could they still succeed by targeting slower block times or branching attacks?). This analysis is an outcome of Objective 1 and will be valuable to the academic and developer community as a concise risk assessment.</w:t>
      </w:r>
    </w:p>
    <w:p w14:paraId="35C99E83" w14:textId="77777777" w:rsidR="00AA15D0" w:rsidRPr="00AA15D0" w:rsidRDefault="00AA15D0" w:rsidP="00AA15D0">
      <w:pPr>
        <w:numPr>
          <w:ilvl w:val="0"/>
          <w:numId w:val="4"/>
        </w:numPr>
      </w:pPr>
      <w:r w:rsidRPr="00AA15D0">
        <w:rPr>
          <w:b/>
          <w:bCs/>
        </w:rPr>
        <w:t>2. Quantum-Resistant Security Framework Design:</w:t>
      </w:r>
      <w:r w:rsidRPr="00AA15D0">
        <w:t xml:space="preserve"> The core outcome will be the design of the proposed framework, effectively a blueprint for a quantum-secure Bitcoin. This will likely include diagrams of transaction flows, descriptions of new data structures or protocol rules, and security rationale. We expect the framework to feature mechanisms like dual-signature or multi-key address schemes (as indicated by preliminary research) that ensure a quantum computer alone cannot compromise an address without additional quantum-resistant credentials. The design will specify how normal users would use the system (e.g., how they create a quantum-safe wallet, how a transaction looks) and how miners/nodes would validate transactions and blocks under the new rules. This outcome corresponds to Objective 3.</w:t>
      </w:r>
    </w:p>
    <w:p w14:paraId="12D2CA81" w14:textId="77777777" w:rsidR="00AA15D0" w:rsidRPr="00AA15D0" w:rsidRDefault="00AA15D0" w:rsidP="00AA15D0">
      <w:pPr>
        <w:numPr>
          <w:ilvl w:val="0"/>
          <w:numId w:val="4"/>
        </w:numPr>
      </w:pPr>
      <w:r w:rsidRPr="00AA15D0">
        <w:rPr>
          <w:b/>
          <w:bCs/>
        </w:rPr>
        <w:t>3. Prototype Implementation &amp; Simulation Results:</w:t>
      </w:r>
      <w:r w:rsidRPr="00AA15D0">
        <w:t xml:space="preserve"> We will have a prototype implementation (likely as a modified Bitcoin client or a simulator script) that demonstrates the framework in action. Accompanying this will be a set of results from simulation experiments. We anticipate presenting tables or graphs comparing: </w:t>
      </w:r>
      <w:r w:rsidRPr="00AA15D0">
        <w:rPr>
          <w:i/>
          <w:iCs/>
        </w:rPr>
        <w:t>Baseline Bitcoin vs. Quantum-Resistant Bitcoin</w:t>
      </w:r>
      <w:r w:rsidRPr="00AA15D0">
        <w:t xml:space="preserve">, in terms of metrics like verification time per transaction, block propagation delay, bandwidth per block, etc., to illustrate the performance impact. We also expect to show </w:t>
      </w:r>
      <w:r w:rsidRPr="00AA15D0">
        <w:rPr>
          <w:i/>
          <w:iCs/>
        </w:rPr>
        <w:t>attack success rates</w:t>
      </w:r>
      <w:r w:rsidRPr="00AA15D0">
        <w:t xml:space="preserve">: for example, without the framework, a quantum attacker with X </w:t>
      </w:r>
      <w:proofErr w:type="gramStart"/>
      <w:r w:rsidRPr="00AA15D0">
        <w:t>qubits</w:t>
      </w:r>
      <w:proofErr w:type="gramEnd"/>
      <w:r w:rsidRPr="00AA15D0">
        <w:t xml:space="preserve"> can steal Y% of funds over Z hours, whereas with the framework, the success rate drops to effectively 0%. The results will validate whether the framework meets its security goals and quantify the costs. These outcomes address Objective 4.</w:t>
      </w:r>
    </w:p>
    <w:p w14:paraId="3BAF7235" w14:textId="77777777" w:rsidR="00AA15D0" w:rsidRPr="00AA15D0" w:rsidRDefault="00AA15D0" w:rsidP="00AA15D0">
      <w:pPr>
        <w:numPr>
          <w:ilvl w:val="0"/>
          <w:numId w:val="4"/>
        </w:numPr>
      </w:pPr>
      <w:r w:rsidRPr="00AA15D0">
        <w:rPr>
          <w:b/>
          <w:bCs/>
        </w:rPr>
        <w:t>4. Expert Feedback and Iteration Insights:</w:t>
      </w:r>
      <w:r w:rsidRPr="00AA15D0">
        <w:t xml:space="preserve"> Although harder to quantify, we plan to document the feedback received from experts and how it shaped the final framework. This could be summarized as a set of considerations or best practices (for instance, an expert might point out a pitfall in key management that we would then fix and note in the report). The expected outcome is an improved framework and a section in the write-</w:t>
      </w:r>
      <w:r w:rsidRPr="00AA15D0">
        <w:lastRenderedPageBreak/>
        <w:t>up discussing alternative approaches that were considered or why certain decisions were made, giving readers transparency into the design rationale.</w:t>
      </w:r>
    </w:p>
    <w:p w14:paraId="54BD2FB2" w14:textId="77777777" w:rsidR="00AA15D0" w:rsidRPr="00AA15D0" w:rsidRDefault="00AA15D0" w:rsidP="00AA15D0">
      <w:pPr>
        <w:numPr>
          <w:ilvl w:val="0"/>
          <w:numId w:val="4"/>
        </w:numPr>
      </w:pPr>
      <w:r w:rsidRPr="00AA15D0">
        <w:rPr>
          <w:b/>
          <w:bCs/>
        </w:rPr>
        <w:t>5. Recommendations &amp; Roadmap:</w:t>
      </w:r>
      <w:r w:rsidRPr="00AA15D0">
        <w:t xml:space="preserve"> In fulfilling Objective 5, we will produce a list of recommendations. We expect to recommend a phased roadmap for Bitcoin: e.g., near-term adoption of </w:t>
      </w:r>
      <w:proofErr w:type="spellStart"/>
      <w:proofErr w:type="gramStart"/>
      <w:r w:rsidRPr="00AA15D0">
        <w:t>multisig</w:t>
      </w:r>
      <w:proofErr w:type="spellEnd"/>
      <w:r w:rsidRPr="00AA15D0">
        <w:t xml:space="preserve"> and</w:t>
      </w:r>
      <w:proofErr w:type="gramEnd"/>
      <w:r w:rsidRPr="00AA15D0">
        <w:t xml:space="preserve"> address rotation (which can be done immediately), mid-term introduction of an experimental post-quantum address type on test networks, and long-term migration to a fully post-quantum signature scheme by a certain year (possibly well before 2030, if predictions </w:t>
      </w:r>
      <w:proofErr w:type="gramStart"/>
      <w:r w:rsidRPr="00AA15D0">
        <w:t>hold</w:t>
      </w:r>
      <w:proofErr w:type="gramEnd"/>
      <w:r w:rsidRPr="00AA15D0">
        <w:t xml:space="preserve">). We will also articulate any policy suggestions, such as governments and standard bodies supporting the upgrade </w:t>
      </w:r>
      <w:proofErr w:type="gramStart"/>
      <w:r w:rsidRPr="00AA15D0">
        <w:t>process—</w:t>
      </w:r>
      <w:proofErr w:type="gramEnd"/>
      <w:r w:rsidRPr="00AA15D0">
        <w:t>perhaps establishing a consortium to ensure cryptocurrency software and hardware (like hardware wallets)</w:t>
      </w:r>
      <w:proofErr w:type="gramStart"/>
      <w:r w:rsidRPr="00AA15D0">
        <w:t xml:space="preserve"> all</w:t>
      </w:r>
      <w:proofErr w:type="gramEnd"/>
      <w:r w:rsidRPr="00AA15D0">
        <w:t xml:space="preserve"> incorporate post-quantum options by the time needed. Another recommendation might concern public awareness: encouraging the Bitcoin community to recognize the quantum issue as a serious risk that needs donations and developer effort, </w:t>
      </w:r>
      <w:proofErr w:type="gramStart"/>
      <w:r w:rsidRPr="00AA15D0">
        <w:t>similar to</w:t>
      </w:r>
      <w:proofErr w:type="gramEnd"/>
      <w:r w:rsidRPr="00AA15D0">
        <w:t xml:space="preserve"> how other consensus changes (like the </w:t>
      </w:r>
      <w:proofErr w:type="spellStart"/>
      <w:r w:rsidRPr="00AA15D0">
        <w:t>blocksize</w:t>
      </w:r>
      <w:proofErr w:type="spellEnd"/>
      <w:r w:rsidRPr="00AA15D0">
        <w:t xml:space="preserve"> debate or the Taproot upgrade) required widespread consensus and understanding.</w:t>
      </w:r>
    </w:p>
    <w:p w14:paraId="78DBB4B3" w14:textId="77777777" w:rsidR="00AA15D0" w:rsidRPr="00AA15D0" w:rsidRDefault="00AA15D0" w:rsidP="00AA15D0">
      <w:pPr>
        <w:numPr>
          <w:ilvl w:val="0"/>
          <w:numId w:val="4"/>
        </w:numPr>
      </w:pPr>
      <w:r w:rsidRPr="00AA15D0">
        <w:rPr>
          <w:b/>
          <w:bCs/>
        </w:rPr>
        <w:t>6. Academic Dissemination:</w:t>
      </w:r>
      <w:r w:rsidRPr="00AA15D0">
        <w:t xml:space="preserve"> As a byproduct, we anticipate at least one academic publication arising from this research (for example, a conference paper on our framework and simulation results). While not a direct “outcome” in the sense of the project deliverables, publishing the work is a goal to ensure it undergoes peer review and reaches a wider audience in the scientific community.</w:t>
      </w:r>
    </w:p>
    <w:p w14:paraId="1FB02C98" w14:textId="77777777" w:rsidR="00AA15D0" w:rsidRPr="00AA15D0" w:rsidRDefault="00AA15D0" w:rsidP="00AA15D0">
      <w:r w:rsidRPr="00AA15D0">
        <w:t xml:space="preserve">In summary, the expected outcomes combine to provide both </w:t>
      </w:r>
      <w:r w:rsidRPr="00AA15D0">
        <w:rPr>
          <w:b/>
          <w:bCs/>
        </w:rPr>
        <w:t>theoretical and practical contributions</w:t>
      </w:r>
      <w:r w:rsidRPr="00AA15D0">
        <w:t>: a deepened understanding of the quantum threat timeline for Bitcoin, a concrete framework proposal for mitigation, empirical evidence of its viability, and a set of guidelines to move from theory to practice. If successful, this research will significantly advance the preparedness of blockchain systems for the eventual advent of quantum computing, thereby safeguarding an important pillar of the emerging decentralized financial infrastructure.</w:t>
      </w:r>
    </w:p>
    <w:p w14:paraId="44AB768B" w14:textId="77777777" w:rsidR="00AA15D0" w:rsidRPr="00AA15D0" w:rsidRDefault="00AA15D0" w:rsidP="00AA15D0">
      <w:pPr>
        <w:rPr>
          <w:b/>
          <w:bCs/>
        </w:rPr>
      </w:pPr>
      <w:r w:rsidRPr="00AA15D0">
        <w:rPr>
          <w:b/>
          <w:bCs/>
        </w:rPr>
        <w:t>Project Timeline</w:t>
      </w:r>
    </w:p>
    <w:p w14:paraId="00EF9C99" w14:textId="77777777" w:rsidR="00AA15D0" w:rsidRPr="00AA15D0" w:rsidRDefault="00AA15D0" w:rsidP="00AA15D0">
      <w:r w:rsidRPr="00AA15D0">
        <w:t>The project is planned over a period of approximately 8 months, structured into the phases outlined above. Each phase’s activities and their duration are as follows:</w:t>
      </w:r>
    </w:p>
    <w:p w14:paraId="035754DB" w14:textId="77777777" w:rsidR="00AA15D0" w:rsidRPr="00AA15D0" w:rsidRDefault="00AA15D0" w:rsidP="00AA15D0">
      <w:pPr>
        <w:numPr>
          <w:ilvl w:val="0"/>
          <w:numId w:val="5"/>
        </w:numPr>
      </w:pPr>
      <w:r w:rsidRPr="00AA15D0">
        <w:rPr>
          <w:b/>
          <w:bCs/>
        </w:rPr>
        <w:t>Literature Review and Requirement Analysis:</w:t>
      </w:r>
      <w:r w:rsidRPr="00AA15D0">
        <w:t xml:space="preserve"> ~2 months (April 2025 – May 2025). During this period, the focus is on completing the literature survey (Chapter 2) and crystallizing the problem statement and objectives (Chapter 1). By the end of May, we expect to have a clear understanding of the quantum threat scenarios and potential solution avenues, as well as a refined scope for the framework design.</w:t>
      </w:r>
    </w:p>
    <w:p w14:paraId="485EFCAC" w14:textId="77777777" w:rsidR="00AA15D0" w:rsidRPr="00AA15D0" w:rsidRDefault="00AA15D0" w:rsidP="00AA15D0">
      <w:pPr>
        <w:numPr>
          <w:ilvl w:val="0"/>
          <w:numId w:val="5"/>
        </w:numPr>
      </w:pPr>
      <w:r w:rsidRPr="00AA15D0">
        <w:rPr>
          <w:b/>
          <w:bCs/>
        </w:rPr>
        <w:lastRenderedPageBreak/>
        <w:t>Framework Design:</w:t>
      </w:r>
      <w:r w:rsidRPr="00AA15D0">
        <w:t xml:space="preserve"> ~1 month (June 2025). In June, the primary task is designing the quantum-resistant framework. This includes selecting cryptographic algorithms, outlining protocol modifications, and possibly consulting with experts for feedback on the preliminary design. By the end of June, a detailed design document will be ready.</w:t>
      </w:r>
    </w:p>
    <w:p w14:paraId="7F1030C6" w14:textId="77777777" w:rsidR="00AA15D0" w:rsidRPr="00AA15D0" w:rsidRDefault="00AA15D0" w:rsidP="00AA15D0">
      <w:pPr>
        <w:numPr>
          <w:ilvl w:val="0"/>
          <w:numId w:val="5"/>
        </w:numPr>
      </w:pPr>
      <w:r w:rsidRPr="00AA15D0">
        <w:rPr>
          <w:b/>
          <w:bCs/>
        </w:rPr>
        <w:t>Prototype Implementation &amp; Testing:</w:t>
      </w:r>
      <w:r w:rsidRPr="00AA15D0">
        <w:t xml:space="preserve"> ~2 months (July 2025 – August 2025). July will be spent setting up the simulation environment or modifying the Bitcoin code for the prototype. Basic functionality (transactions signing, verification under the new scheme) should be working by mid-July. The remainder of July and all of August will involve running simulations, injecting quantum attack scenarios, and collecting data. We will iteratively improve the implementation as bugs or inefficiencies are discovered.</w:t>
      </w:r>
    </w:p>
    <w:p w14:paraId="2B2C182A" w14:textId="77777777" w:rsidR="00AA15D0" w:rsidRPr="00AA15D0" w:rsidRDefault="00AA15D0" w:rsidP="00AA15D0">
      <w:pPr>
        <w:numPr>
          <w:ilvl w:val="0"/>
          <w:numId w:val="5"/>
        </w:numPr>
      </w:pPr>
      <w:r w:rsidRPr="00AA15D0">
        <w:rPr>
          <w:b/>
          <w:bCs/>
        </w:rPr>
        <w:t>Analysis &amp; Evaluation:</w:t>
      </w:r>
      <w:r w:rsidRPr="00AA15D0">
        <w:t xml:space="preserve"> ~1 month (September 2025). In September, the </w:t>
      </w:r>
      <w:proofErr w:type="gramStart"/>
      <w:r w:rsidRPr="00AA15D0">
        <w:t>collected data</w:t>
      </w:r>
      <w:proofErr w:type="gramEnd"/>
      <w:r w:rsidRPr="00AA15D0">
        <w:t xml:space="preserve"> from simulations will be analyzed. We will verify if the objectives are met (e.g., did the framework prevent attacks effectively?). If results are not satisfactory, this month may include refining the design or rerunning tests. Concurrently, we will seek expert feedback on the results and adjust the framework if needed. By end of September, we aim to finalize the framework and have a solid evaluation of it.</w:t>
      </w:r>
    </w:p>
    <w:p w14:paraId="55A7BD07" w14:textId="77777777" w:rsidR="00AA15D0" w:rsidRPr="00AA15D0" w:rsidRDefault="00AA15D0" w:rsidP="00AA15D0">
      <w:pPr>
        <w:numPr>
          <w:ilvl w:val="0"/>
          <w:numId w:val="5"/>
        </w:numPr>
      </w:pPr>
      <w:r w:rsidRPr="00AA15D0">
        <w:rPr>
          <w:b/>
          <w:bCs/>
        </w:rPr>
        <w:t>Writing &amp; Documentation:</w:t>
      </w:r>
      <w:r w:rsidRPr="00AA15D0">
        <w:t xml:space="preserve"> ~1 month (October 2025). October will be dedicated to writing the full research report (assembling Chapters 1–3 into a coherent document, plus adding Chapter 4 for results and Chapter 5 for conclusions if following a thesis format). We will also compile the recommendations and ensure all references and citations (IEEE style) are properly included. If any academic paper submission is planned, a draft will be prepared </w:t>
      </w:r>
      <w:proofErr w:type="gramStart"/>
      <w:r w:rsidRPr="00AA15D0">
        <w:t>in</w:t>
      </w:r>
      <w:proofErr w:type="gramEnd"/>
      <w:r w:rsidRPr="00AA15D0">
        <w:t xml:space="preserve"> this time.</w:t>
      </w:r>
    </w:p>
    <w:p w14:paraId="1F0B911C" w14:textId="77777777" w:rsidR="00AA15D0" w:rsidRDefault="00AA15D0" w:rsidP="00AA15D0">
      <w:pPr>
        <w:numPr>
          <w:ilvl w:val="0"/>
          <w:numId w:val="5"/>
        </w:numPr>
      </w:pPr>
      <w:r w:rsidRPr="00AA15D0">
        <w:rPr>
          <w:b/>
          <w:bCs/>
        </w:rPr>
        <w:t>Revision &amp; Submission:</w:t>
      </w:r>
      <w:r w:rsidRPr="00AA15D0">
        <w:t xml:space="preserve"> ~1 month (November 2025). In November, the focus is on revising the write-up based on feedback from supervisors or peers, proofreading, and formatting to meet submission guidelines. This is the final buffer to ensure the research deliverables are polished. The completed research proposal/report is expected to be submitted by the end of November 2025.</w:t>
      </w:r>
    </w:p>
    <w:p w14:paraId="0CF745F0" w14:textId="77777777" w:rsidR="000E095D" w:rsidRDefault="000E095D" w:rsidP="000E095D"/>
    <w:p w14:paraId="6E6AE04E" w14:textId="77777777" w:rsidR="000E095D" w:rsidRPr="00AA15D0" w:rsidRDefault="000E095D" w:rsidP="000E095D"/>
    <w:p w14:paraId="19CA914D" w14:textId="77777777" w:rsidR="00AA15D0" w:rsidRPr="00AA15D0" w:rsidRDefault="00AA15D0" w:rsidP="00AA15D0">
      <w:r w:rsidRPr="00AA15D0">
        <w:t>The following Gantt chart illustrates the timeline of these phases and key milestones:</w:t>
      </w:r>
    </w:p>
    <w:p w14:paraId="0B34FE4F" w14:textId="71E372A9" w:rsidR="00AA15D0" w:rsidRDefault="00AA15D0" w:rsidP="00AA15D0">
      <w:r w:rsidRPr="00AA15D0">
        <mc:AlternateContent>
          <mc:Choice Requires="wps">
            <w:drawing>
              <wp:inline distT="0" distB="0" distL="0" distR="0" wp14:anchorId="5C1FA6FF" wp14:editId="1BB9D9D0">
                <wp:extent cx="304800" cy="304800"/>
                <wp:effectExtent l="0" t="0" r="0" b="0"/>
                <wp:docPr id="1435299754"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A8AAC8"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0E095D" w:rsidRPr="000E095D">
        <w:t xml:space="preserve"> </w:t>
      </w:r>
      <w:r w:rsidR="000E095D">
        <w:rPr>
          <w:noProof/>
        </w:rPr>
        <mc:AlternateContent>
          <mc:Choice Requires="wps">
            <w:drawing>
              <wp:inline distT="0" distB="0" distL="0" distR="0" wp14:anchorId="2F979BC0" wp14:editId="5E4400E6">
                <wp:extent cx="307340" cy="307340"/>
                <wp:effectExtent l="0" t="0" r="0" b="0"/>
                <wp:docPr id="437493275"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C56DF2" id="Rectangle 3"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p>
    <w:p w14:paraId="526CFEF4" w14:textId="38F907B4" w:rsidR="000E095D" w:rsidRDefault="000E095D" w:rsidP="00AA15D0">
      <w:r>
        <w:rPr>
          <w:noProof/>
        </w:rPr>
        <w:lastRenderedPageBreak/>
        <w:drawing>
          <wp:inline distT="0" distB="0" distL="0" distR="0" wp14:anchorId="44A95B15" wp14:editId="51083F8C">
            <wp:extent cx="5943600" cy="2943225"/>
            <wp:effectExtent l="0" t="0" r="0" b="9525"/>
            <wp:docPr id="11857125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712505" name="Picture 118571250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943225"/>
                    </a:xfrm>
                    <a:prstGeom prst="rect">
                      <a:avLst/>
                    </a:prstGeom>
                  </pic:spPr>
                </pic:pic>
              </a:graphicData>
            </a:graphic>
          </wp:inline>
        </w:drawing>
      </w:r>
    </w:p>
    <w:p w14:paraId="0477BE62" w14:textId="77777777" w:rsidR="000E095D" w:rsidRPr="00AA15D0" w:rsidRDefault="000E095D" w:rsidP="00AA15D0"/>
    <w:p w14:paraId="0B0CCD2E" w14:textId="77777777" w:rsidR="00AA15D0" w:rsidRPr="00AA15D0" w:rsidRDefault="00AA15D0" w:rsidP="00AA15D0">
      <w:r w:rsidRPr="00AA15D0">
        <w:rPr>
          <w:i/>
          <w:iCs/>
        </w:rPr>
        <w:t>Figure 1: Gantt chart of the research project timeline, showing the phases from literature review to final submission.</w:t>
      </w:r>
    </w:p>
    <w:p w14:paraId="05282532" w14:textId="77777777" w:rsidR="00AA15D0" w:rsidRPr="00AA15D0" w:rsidRDefault="00AA15D0" w:rsidP="00AA15D0">
      <w:r w:rsidRPr="00AA15D0">
        <w:t xml:space="preserve">As shown in Figure 1, tasks overlap where appropriate to maintain momentum. For example, while the prototype is being built in July-August, literature review continues informally to keep up with any new 2025 developments; similarly, writing is not left entirely to the end – documentation of methods and partial results happens alongside implementation to ease the final write-up effort. The Gantt chart provides a clear roadmap to ensure that the research stays on track and that each objective is met in a timely manner. Regular progress reviews will be scheduled (e.g., </w:t>
      </w:r>
      <w:proofErr w:type="gramStart"/>
      <w:r w:rsidRPr="00AA15D0">
        <w:t>end</w:t>
      </w:r>
      <w:proofErr w:type="gramEnd"/>
      <w:r w:rsidRPr="00AA15D0">
        <w:t xml:space="preserve"> of each month) to compare actual progress against the plan and adjust if necessary. Given the ambitious nature of the project, maintaining this schedule will be important, but the timeline also includes some contingency (for instance, the Revision &amp; Submission phase can absorb any overruns from earlier phases).</w:t>
      </w:r>
    </w:p>
    <w:p w14:paraId="7027AD94" w14:textId="77777777" w:rsidR="00AA15D0" w:rsidRPr="00AA15D0" w:rsidRDefault="00AA15D0" w:rsidP="00AA15D0">
      <w:r w:rsidRPr="00AA15D0">
        <w:t>Ultimately, by following this methodology and timeline, the research will deliver a robust analysis and solution framework addressing the crucial question of Bitcoin’s security in the quantum age, on schedule and with academic rigor.</w:t>
      </w:r>
    </w:p>
    <w:p w14:paraId="442CA585" w14:textId="77777777" w:rsidR="000E095D" w:rsidRDefault="000E095D" w:rsidP="00AA15D0">
      <w:pPr>
        <w:rPr>
          <w:b/>
          <w:bCs/>
        </w:rPr>
      </w:pPr>
    </w:p>
    <w:p w14:paraId="6C58FBE4" w14:textId="77777777" w:rsidR="000E095D" w:rsidRDefault="000E095D" w:rsidP="00AA15D0">
      <w:pPr>
        <w:rPr>
          <w:b/>
          <w:bCs/>
        </w:rPr>
      </w:pPr>
    </w:p>
    <w:p w14:paraId="3FA91DBA" w14:textId="3A5F1EC0" w:rsidR="00DC7D81" w:rsidRDefault="00DC7D81" w:rsidP="00DC7D81">
      <w:pPr>
        <w:rPr>
          <w:b/>
          <w:bCs/>
        </w:rPr>
      </w:pPr>
      <w:r w:rsidRPr="00DC7D81">
        <w:rPr>
          <w:b/>
          <w:bCs/>
        </w:rPr>
        <w:t>References</w:t>
      </w:r>
    </w:p>
    <w:p w14:paraId="7FD48D44" w14:textId="07D2DE5C" w:rsidR="000E095D" w:rsidRPr="000E095D" w:rsidRDefault="000E095D" w:rsidP="000E095D">
      <w:pPr>
        <w:rPr>
          <w:b/>
          <w:bCs/>
        </w:rPr>
      </w:pPr>
      <w:r w:rsidRPr="000E095D">
        <w:rPr>
          <w:b/>
          <w:bCs/>
        </w:rPr>
        <w:lastRenderedPageBreak/>
        <w:t xml:space="preserve">[1] A. Holmes and B. Chen, "Assessment of Quantum Threat to Bitcoin and Derived Cryptocurrencies," </w:t>
      </w:r>
      <w:r w:rsidRPr="000E095D">
        <w:rPr>
          <w:b/>
          <w:bCs/>
          <w:i/>
          <w:iCs/>
        </w:rPr>
        <w:t>AVS Quantum Science</w:t>
      </w:r>
      <w:r w:rsidRPr="000E095D">
        <w:rPr>
          <w:b/>
          <w:bCs/>
        </w:rPr>
        <w:t xml:space="preserve">, 2021. [Online]. Available: </w:t>
      </w:r>
      <w:r w:rsidRPr="000E095D">
        <w:rPr>
          <w:b/>
          <w:bCs/>
        </w:rPr>
        <w:fldChar w:fldCharType="begin"/>
      </w:r>
      <w:r w:rsidRPr="000E095D">
        <w:rPr>
          <w:b/>
          <w:bCs/>
        </w:rPr>
        <w:instrText>HYPERLINK "https://eprint.iacr.org/2021/967" \t "_new"</w:instrText>
      </w:r>
      <w:r w:rsidRPr="000E095D">
        <w:rPr>
          <w:b/>
          <w:bCs/>
        </w:rPr>
      </w:r>
      <w:r w:rsidRPr="000E095D">
        <w:rPr>
          <w:b/>
          <w:bCs/>
        </w:rPr>
        <w:fldChar w:fldCharType="separate"/>
      </w:r>
      <w:r w:rsidRPr="000E095D">
        <w:rPr>
          <w:rStyle w:val="Hyperlink"/>
          <w:b/>
          <w:bCs/>
        </w:rPr>
        <w:t>https://eprint.iacr.org/2021/967</w:t>
      </w:r>
      <w:r w:rsidRPr="000E095D">
        <w:rPr>
          <w:b/>
          <w:bCs/>
        </w:rPr>
        <w:fldChar w:fldCharType="end"/>
      </w:r>
      <w:r w:rsidRPr="000E095D">
        <w:rPr>
          <w:b/>
          <w:bCs/>
        </w:rPr>
        <w:t>.</w:t>
      </w:r>
    </w:p>
    <w:p w14:paraId="183C56A7" w14:textId="77777777" w:rsidR="000E095D" w:rsidRPr="000E095D" w:rsidRDefault="000E095D" w:rsidP="000E095D">
      <w:pPr>
        <w:rPr>
          <w:b/>
          <w:bCs/>
        </w:rPr>
      </w:pPr>
      <w:r w:rsidRPr="000E095D">
        <w:rPr>
          <w:b/>
          <w:bCs/>
        </w:rPr>
        <w:t xml:space="preserve">[2] M. Webber, W. Kozlowski, S. </w:t>
      </w:r>
      <w:proofErr w:type="spellStart"/>
      <w:r w:rsidRPr="000E095D">
        <w:rPr>
          <w:b/>
          <w:bCs/>
        </w:rPr>
        <w:t>Krinner</w:t>
      </w:r>
      <w:proofErr w:type="spellEnd"/>
      <w:r w:rsidRPr="000E095D">
        <w:rPr>
          <w:b/>
          <w:bCs/>
        </w:rPr>
        <w:t xml:space="preserve">, et al., "The Impact of Hardware Specifications on Reaching Quantum Advantage in the Fault Tolerant Regime," </w:t>
      </w:r>
      <w:r w:rsidRPr="000E095D">
        <w:rPr>
          <w:b/>
          <w:bCs/>
          <w:i/>
          <w:iCs/>
        </w:rPr>
        <w:t>Physical Review X</w:t>
      </w:r>
      <w:r w:rsidRPr="000E095D">
        <w:rPr>
          <w:b/>
          <w:bCs/>
        </w:rPr>
        <w:t xml:space="preserve">, vol. 12, no. 4, p. 041014, 2022. [Online]. Available: </w:t>
      </w:r>
      <w:hyperlink r:id="rId9" w:tgtFrame="_new" w:history="1">
        <w:r w:rsidRPr="000E095D">
          <w:rPr>
            <w:rStyle w:val="Hyperlink"/>
            <w:b/>
            <w:bCs/>
          </w:rPr>
          <w:t>https://arxiv.org/abs/2108.12371</w:t>
        </w:r>
      </w:hyperlink>
      <w:r w:rsidRPr="000E095D">
        <w:rPr>
          <w:b/>
          <w:bCs/>
        </w:rPr>
        <w:t>.</w:t>
      </w:r>
    </w:p>
    <w:p w14:paraId="5DD4FC57" w14:textId="77777777" w:rsidR="000E095D" w:rsidRPr="000E095D" w:rsidRDefault="000E095D" w:rsidP="000E095D">
      <w:pPr>
        <w:rPr>
          <w:b/>
          <w:bCs/>
        </w:rPr>
      </w:pPr>
      <w:r w:rsidRPr="000E095D">
        <w:rPr>
          <w:b/>
          <w:bCs/>
        </w:rPr>
        <w:t xml:space="preserve">[3] T. Nagy, L. </w:t>
      </w:r>
      <w:proofErr w:type="spellStart"/>
      <w:r w:rsidRPr="000E095D">
        <w:rPr>
          <w:b/>
          <w:bCs/>
        </w:rPr>
        <w:t>Gyongyosi</w:t>
      </w:r>
      <w:proofErr w:type="spellEnd"/>
      <w:r w:rsidRPr="000E095D">
        <w:rPr>
          <w:b/>
          <w:bCs/>
        </w:rPr>
        <w:t xml:space="preserve">, and S. Imre, "Quantum Bitcoin Mining Algorithm and Its Impact on Network Security," </w:t>
      </w:r>
      <w:r w:rsidRPr="000E095D">
        <w:rPr>
          <w:b/>
          <w:bCs/>
          <w:i/>
          <w:iCs/>
        </w:rPr>
        <w:t>IEEE Transactions on Quantum Engineering</w:t>
      </w:r>
      <w:r w:rsidRPr="000E095D">
        <w:rPr>
          <w:b/>
          <w:bCs/>
        </w:rPr>
        <w:t xml:space="preserve">, 2022. [Online]. Available: </w:t>
      </w:r>
      <w:hyperlink r:id="rId10" w:tgtFrame="_new" w:history="1">
        <w:r w:rsidRPr="000E095D">
          <w:rPr>
            <w:rStyle w:val="Hyperlink"/>
            <w:b/>
            <w:bCs/>
          </w:rPr>
          <w:t>https://arxiv.org/abs/2012.15254</w:t>
        </w:r>
      </w:hyperlink>
      <w:r w:rsidRPr="000E095D">
        <w:rPr>
          <w:b/>
          <w:bCs/>
        </w:rPr>
        <w:t>.</w:t>
      </w:r>
    </w:p>
    <w:p w14:paraId="4EE16DDF" w14:textId="77777777" w:rsidR="000E095D" w:rsidRPr="000E095D" w:rsidRDefault="000E095D" w:rsidP="000E095D">
      <w:pPr>
        <w:rPr>
          <w:b/>
          <w:bCs/>
        </w:rPr>
      </w:pPr>
      <w:r w:rsidRPr="000E095D">
        <w:rPr>
          <w:b/>
          <w:bCs/>
        </w:rPr>
        <w:t xml:space="preserve">[4] L. Kitchener, A. Allende, and F. Hudson, "A Practical Framework for Quantum-Resistant Blockchain Networks," </w:t>
      </w:r>
      <w:r w:rsidRPr="000E095D">
        <w:rPr>
          <w:b/>
          <w:bCs/>
          <w:i/>
          <w:iCs/>
        </w:rPr>
        <w:t>Scientific Reports</w:t>
      </w:r>
      <w:r w:rsidRPr="000E095D">
        <w:rPr>
          <w:b/>
          <w:bCs/>
        </w:rPr>
        <w:t xml:space="preserve">, vol. 13, Article no. 5664, 2023. [Online]. Available: </w:t>
      </w:r>
      <w:r w:rsidRPr="000E095D">
        <w:rPr>
          <w:b/>
          <w:bCs/>
        </w:rPr>
        <w:fldChar w:fldCharType="begin"/>
      </w:r>
      <w:r w:rsidRPr="000E095D">
        <w:rPr>
          <w:b/>
          <w:bCs/>
        </w:rPr>
        <w:instrText>HYPERLINK "https://www.nature.com/articles/s41598-023-32701-6" \t "_new"</w:instrText>
      </w:r>
      <w:r w:rsidRPr="000E095D">
        <w:rPr>
          <w:b/>
          <w:bCs/>
        </w:rPr>
      </w:r>
      <w:r w:rsidRPr="000E095D">
        <w:rPr>
          <w:b/>
          <w:bCs/>
        </w:rPr>
        <w:fldChar w:fldCharType="separate"/>
      </w:r>
      <w:r w:rsidRPr="000E095D">
        <w:rPr>
          <w:rStyle w:val="Hyperlink"/>
          <w:b/>
          <w:bCs/>
        </w:rPr>
        <w:t>https://www.nature.com/articles/s41598-023-32701-6</w:t>
      </w:r>
      <w:r w:rsidRPr="000E095D">
        <w:rPr>
          <w:b/>
          <w:bCs/>
        </w:rPr>
        <w:fldChar w:fldCharType="end"/>
      </w:r>
      <w:r w:rsidRPr="000E095D">
        <w:rPr>
          <w:b/>
          <w:bCs/>
        </w:rPr>
        <w:t>.</w:t>
      </w:r>
    </w:p>
    <w:p w14:paraId="3940DCCD" w14:textId="48D45B3F" w:rsidR="000E095D" w:rsidRPr="000E095D" w:rsidRDefault="000E095D" w:rsidP="000E095D">
      <w:pPr>
        <w:rPr>
          <w:b/>
          <w:bCs/>
        </w:rPr>
      </w:pPr>
      <w:r w:rsidRPr="000E095D">
        <w:rPr>
          <w:b/>
          <w:bCs/>
        </w:rPr>
        <w:t xml:space="preserve">[5] R. Dahhak, P. </w:t>
      </w:r>
      <w:proofErr w:type="spellStart"/>
      <w:r w:rsidRPr="000E095D">
        <w:rPr>
          <w:b/>
          <w:bCs/>
        </w:rPr>
        <w:t>Pessl</w:t>
      </w:r>
      <w:proofErr w:type="spellEnd"/>
      <w:r w:rsidRPr="000E095D">
        <w:rPr>
          <w:b/>
          <w:bCs/>
        </w:rPr>
        <w:t xml:space="preserve">, and P. Schwabe, "Comparing Performance and Security of Classical Blockchain vs. Post-Quantum Blockchain," </w:t>
      </w:r>
      <w:r w:rsidRPr="000E095D">
        <w:rPr>
          <w:b/>
          <w:bCs/>
          <w:i/>
          <w:iCs/>
        </w:rPr>
        <w:t>ACM Digital Library</w:t>
      </w:r>
      <w:r w:rsidRPr="000E095D">
        <w:rPr>
          <w:b/>
          <w:bCs/>
        </w:rPr>
        <w:t xml:space="preserve">, 2024. [Online]. Available: </w:t>
      </w:r>
      <w:hyperlink r:id="rId11" w:tgtFrame="_new" w:history="1">
        <w:r w:rsidRPr="000E095D">
          <w:rPr>
            <w:rStyle w:val="Hyperlink"/>
            <w:b/>
            <w:bCs/>
          </w:rPr>
          <w:t>https://www.nature.com/articles/s41598-023-32701-6</w:t>
        </w:r>
      </w:hyperlink>
      <w:r w:rsidRPr="000E095D">
        <w:rPr>
          <w:b/>
          <w:bCs/>
        </w:rPr>
        <w:t xml:space="preserve"> </w:t>
      </w:r>
      <w:r>
        <w:rPr>
          <w:b/>
          <w:bCs/>
        </w:rPr>
        <w:t>.</w:t>
      </w:r>
    </w:p>
    <w:p w14:paraId="086387AE" w14:textId="77777777" w:rsidR="000E095D" w:rsidRPr="000E095D" w:rsidRDefault="000E095D" w:rsidP="000E095D">
      <w:pPr>
        <w:rPr>
          <w:b/>
          <w:bCs/>
        </w:rPr>
      </w:pPr>
      <w:r w:rsidRPr="000E095D">
        <w:rPr>
          <w:b/>
          <w:bCs/>
        </w:rPr>
        <w:t xml:space="preserve">[6] S. El Baraka, M. Benkahla, and A. Oudrhiri, "Modifications to ECDSA for Enhanced Quantum-Resistant Blockchain Security," </w:t>
      </w:r>
      <w:r w:rsidRPr="000E095D">
        <w:rPr>
          <w:b/>
          <w:bCs/>
          <w:i/>
          <w:iCs/>
        </w:rPr>
        <w:t>Springer Journal of Cryptography and Security</w:t>
      </w:r>
      <w:r w:rsidRPr="000E095D">
        <w:rPr>
          <w:b/>
          <w:bCs/>
        </w:rPr>
        <w:t xml:space="preserve">, 2025. [Online]. Available: </w:t>
      </w:r>
      <w:hyperlink r:id="rId12" w:tgtFrame="_new" w:history="1">
        <w:r w:rsidRPr="000E095D">
          <w:rPr>
            <w:rStyle w:val="Hyperlink"/>
            <w:b/>
            <w:bCs/>
          </w:rPr>
          <w:t>https://link.springer.com/article/10.1007/s00145-025-09432-1</w:t>
        </w:r>
      </w:hyperlink>
      <w:r w:rsidRPr="000E095D">
        <w:rPr>
          <w:b/>
          <w:bCs/>
        </w:rPr>
        <w:t>.</w:t>
      </w:r>
    </w:p>
    <w:p w14:paraId="6D58E491" w14:textId="77777777" w:rsidR="000E095D" w:rsidRPr="000E095D" w:rsidRDefault="000E095D" w:rsidP="000E095D">
      <w:pPr>
        <w:rPr>
          <w:b/>
          <w:bCs/>
        </w:rPr>
      </w:pPr>
      <w:r w:rsidRPr="000E095D">
        <w:rPr>
          <w:b/>
          <w:bCs/>
        </w:rPr>
        <w:t xml:space="preserve">[7] N. K. Parida, V. S. Subrahmanyam, and S. Sahoo, "Post-Quantum Distributed Ledger Technology: A Systematic Survey," </w:t>
      </w:r>
      <w:r w:rsidRPr="000E095D">
        <w:rPr>
          <w:b/>
          <w:bCs/>
          <w:i/>
          <w:iCs/>
        </w:rPr>
        <w:t>Scientific Reports</w:t>
      </w:r>
      <w:r w:rsidRPr="000E095D">
        <w:rPr>
          <w:b/>
          <w:bCs/>
        </w:rPr>
        <w:t xml:space="preserve">, vol. 13, Article 20729, 2023. [Online]. Available: </w:t>
      </w:r>
      <w:hyperlink r:id="rId13" w:tgtFrame="_new" w:history="1">
        <w:r w:rsidRPr="000E095D">
          <w:rPr>
            <w:rStyle w:val="Hyperlink"/>
            <w:b/>
            <w:bCs/>
          </w:rPr>
          <w:t>https://www.nature.com/articles/s41598-023-47759-x</w:t>
        </w:r>
      </w:hyperlink>
      <w:r w:rsidRPr="000E095D">
        <w:rPr>
          <w:b/>
          <w:bCs/>
        </w:rPr>
        <w:t>.</w:t>
      </w:r>
    </w:p>
    <w:p w14:paraId="06457E06" w14:textId="6A800732" w:rsidR="000E095D" w:rsidRDefault="000E095D" w:rsidP="000E095D">
      <w:pPr>
        <w:rPr>
          <w:b/>
          <w:bCs/>
        </w:rPr>
      </w:pPr>
      <w:r w:rsidRPr="000E095D">
        <w:rPr>
          <w:b/>
          <w:bCs/>
        </w:rPr>
        <w:t xml:space="preserve">[8] A. Wicaksana, "A Survey on Quantum-Safe Blockchain Security Infrastructure," </w:t>
      </w:r>
      <w:r w:rsidRPr="000E095D">
        <w:rPr>
          <w:b/>
          <w:bCs/>
          <w:i/>
          <w:iCs/>
        </w:rPr>
        <w:t>Computer Science Review</w:t>
      </w:r>
      <w:r w:rsidRPr="000E095D">
        <w:rPr>
          <w:b/>
          <w:bCs/>
        </w:rPr>
        <w:t xml:space="preserve">, vol. 57, Article 100752, 2025. [Online]. Available: </w:t>
      </w:r>
      <w:hyperlink r:id="rId14" w:history="1">
        <w:r w:rsidR="00DC7D81" w:rsidRPr="000E095D">
          <w:rPr>
            <w:rStyle w:val="Hyperlink"/>
            <w:b/>
            <w:bCs/>
          </w:rPr>
          <w:t>https://doi.org/10.1016/j.cosrev.2025.100752</w:t>
        </w:r>
      </w:hyperlink>
      <w:r w:rsidRPr="000E095D">
        <w:rPr>
          <w:b/>
          <w:bCs/>
        </w:rPr>
        <w:t>.</w:t>
      </w:r>
    </w:p>
    <w:p w14:paraId="496584CF" w14:textId="77777777" w:rsidR="00DC7D81" w:rsidRPr="00DC7D81" w:rsidRDefault="00DC7D81" w:rsidP="00DC7D81">
      <w:pPr>
        <w:rPr>
          <w:b/>
          <w:bCs/>
        </w:rPr>
      </w:pPr>
      <w:r w:rsidRPr="00DC7D81">
        <w:rPr>
          <w:b/>
          <w:bCs/>
        </w:rPr>
        <w:t xml:space="preserve">[9] Y. </w:t>
      </w:r>
      <w:proofErr w:type="spellStart"/>
      <w:r w:rsidRPr="00DC7D81">
        <w:rPr>
          <w:b/>
          <w:bCs/>
        </w:rPr>
        <w:t>Baseri</w:t>
      </w:r>
      <w:proofErr w:type="spellEnd"/>
      <w:r w:rsidRPr="00DC7D81">
        <w:rPr>
          <w:b/>
          <w:bCs/>
        </w:rPr>
        <w:t xml:space="preserve"> et al., "Blockchain Security Risk Assessment in the Post-Quantum Era," </w:t>
      </w:r>
      <w:r w:rsidRPr="00DC7D81">
        <w:rPr>
          <w:b/>
          <w:bCs/>
          <w:i/>
          <w:iCs/>
        </w:rPr>
        <w:t>IEEE Access</w:t>
      </w:r>
      <w:r w:rsidRPr="00DC7D81">
        <w:rPr>
          <w:b/>
          <w:bCs/>
        </w:rPr>
        <w:t xml:space="preserve">, vol. 13, pp. 33450–33465, 2025. [Online]. Available: </w:t>
      </w:r>
      <w:hyperlink r:id="rId15" w:tgtFrame="_new" w:history="1">
        <w:r w:rsidRPr="00DC7D81">
          <w:rPr>
            <w:rStyle w:val="Hyperlink"/>
            <w:b/>
            <w:bCs/>
          </w:rPr>
          <w:t>https://ieeexplore.ieee.org/document/10343245</w:t>
        </w:r>
      </w:hyperlink>
      <w:r w:rsidRPr="00DC7D81">
        <w:rPr>
          <w:b/>
          <w:bCs/>
        </w:rPr>
        <w:t>.</w:t>
      </w:r>
    </w:p>
    <w:p w14:paraId="56A4DF1A" w14:textId="77777777" w:rsidR="00DC7D81" w:rsidRPr="00DC7D81" w:rsidRDefault="00DC7D81" w:rsidP="00DC7D81">
      <w:pPr>
        <w:rPr>
          <w:b/>
          <w:bCs/>
        </w:rPr>
      </w:pPr>
      <w:r w:rsidRPr="00DC7D81">
        <w:rPr>
          <w:b/>
          <w:bCs/>
        </w:rPr>
        <w:t xml:space="preserve">[10] N. K. Parida, V. S. Subrahmanyam, and S. Sahoo, "Post-Quantum Distributed Ledger Technology: A Systematic Survey," </w:t>
      </w:r>
      <w:r w:rsidRPr="00DC7D81">
        <w:rPr>
          <w:b/>
          <w:bCs/>
          <w:i/>
          <w:iCs/>
        </w:rPr>
        <w:t>Scientific Reports</w:t>
      </w:r>
      <w:r w:rsidRPr="00DC7D81">
        <w:rPr>
          <w:b/>
          <w:bCs/>
        </w:rPr>
        <w:t xml:space="preserve">, vol. 13, Article 20729, 2023. [Online]. Available: </w:t>
      </w:r>
      <w:hyperlink r:id="rId16" w:tgtFrame="_new" w:history="1">
        <w:r w:rsidRPr="00DC7D81">
          <w:rPr>
            <w:rStyle w:val="Hyperlink"/>
            <w:b/>
            <w:bCs/>
          </w:rPr>
          <w:t>https://www.nature.com/articles/s41598-023-47759-x</w:t>
        </w:r>
      </w:hyperlink>
      <w:r w:rsidRPr="00DC7D81">
        <w:rPr>
          <w:b/>
          <w:bCs/>
        </w:rPr>
        <w:t>.</w:t>
      </w:r>
    </w:p>
    <w:p w14:paraId="7C4B1F32" w14:textId="77777777" w:rsidR="00DC7D81" w:rsidRPr="000E095D" w:rsidRDefault="00DC7D81" w:rsidP="000E095D">
      <w:pPr>
        <w:rPr>
          <w:b/>
          <w:bCs/>
        </w:rPr>
      </w:pPr>
    </w:p>
    <w:p w14:paraId="7305FC08" w14:textId="77777777" w:rsidR="00B221E6" w:rsidRDefault="00B221E6"/>
    <w:sectPr w:rsidR="00B221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21116"/>
    <w:multiLevelType w:val="multilevel"/>
    <w:tmpl w:val="3D4C07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2010AE"/>
    <w:multiLevelType w:val="multilevel"/>
    <w:tmpl w:val="3F5AD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81623"/>
    <w:multiLevelType w:val="multilevel"/>
    <w:tmpl w:val="DFCA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F433F"/>
    <w:multiLevelType w:val="multilevel"/>
    <w:tmpl w:val="10BC3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5B7452"/>
    <w:multiLevelType w:val="multilevel"/>
    <w:tmpl w:val="5E9A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631A40"/>
    <w:multiLevelType w:val="multilevel"/>
    <w:tmpl w:val="8A8C8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3586">
    <w:abstractNumId w:val="0"/>
  </w:num>
  <w:num w:numId="2" w16cid:durableId="123626062">
    <w:abstractNumId w:val="3"/>
  </w:num>
  <w:num w:numId="3" w16cid:durableId="1755852767">
    <w:abstractNumId w:val="1"/>
  </w:num>
  <w:num w:numId="4" w16cid:durableId="1846551161">
    <w:abstractNumId w:val="4"/>
  </w:num>
  <w:num w:numId="5" w16cid:durableId="1510875519">
    <w:abstractNumId w:val="2"/>
  </w:num>
  <w:num w:numId="6" w16cid:durableId="10868039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5D0"/>
    <w:rsid w:val="000E095D"/>
    <w:rsid w:val="001F61C5"/>
    <w:rsid w:val="00751EEA"/>
    <w:rsid w:val="00890066"/>
    <w:rsid w:val="00930B01"/>
    <w:rsid w:val="00AA15D0"/>
    <w:rsid w:val="00B221E6"/>
    <w:rsid w:val="00DC7D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FC46EA7"/>
  <w15:chartTrackingRefBased/>
  <w15:docId w15:val="{AC2C4BFE-6756-4816-AA7A-E03AB1950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15D0"/>
    <w:rPr>
      <w:color w:val="0563C1" w:themeColor="hyperlink"/>
      <w:u w:val="single"/>
    </w:rPr>
  </w:style>
  <w:style w:type="character" w:styleId="UnresolvedMention">
    <w:name w:val="Unresolved Mention"/>
    <w:basedOn w:val="DefaultParagraphFont"/>
    <w:uiPriority w:val="99"/>
    <w:semiHidden/>
    <w:unhideWhenUsed/>
    <w:rsid w:val="00AA15D0"/>
    <w:rPr>
      <w:color w:val="605E5C"/>
      <w:shd w:val="clear" w:color="auto" w:fill="E1DFDD"/>
    </w:rPr>
  </w:style>
  <w:style w:type="character" w:styleId="FollowedHyperlink">
    <w:name w:val="FollowedHyperlink"/>
    <w:basedOn w:val="DefaultParagraphFont"/>
    <w:uiPriority w:val="99"/>
    <w:semiHidden/>
    <w:unhideWhenUsed/>
    <w:rsid w:val="000E09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945203">
      <w:bodyDiv w:val="1"/>
      <w:marLeft w:val="0"/>
      <w:marRight w:val="0"/>
      <w:marTop w:val="0"/>
      <w:marBottom w:val="0"/>
      <w:divBdr>
        <w:top w:val="none" w:sz="0" w:space="0" w:color="auto"/>
        <w:left w:val="none" w:sz="0" w:space="0" w:color="auto"/>
        <w:bottom w:val="none" w:sz="0" w:space="0" w:color="auto"/>
        <w:right w:val="none" w:sz="0" w:space="0" w:color="auto"/>
      </w:divBdr>
      <w:divsChild>
        <w:div w:id="409960133">
          <w:marLeft w:val="0"/>
          <w:marRight w:val="0"/>
          <w:marTop w:val="0"/>
          <w:marBottom w:val="0"/>
          <w:divBdr>
            <w:top w:val="none" w:sz="0" w:space="0" w:color="auto"/>
            <w:left w:val="none" w:sz="0" w:space="0" w:color="auto"/>
            <w:bottom w:val="none" w:sz="0" w:space="0" w:color="auto"/>
            <w:right w:val="none" w:sz="0" w:space="0" w:color="auto"/>
          </w:divBdr>
        </w:div>
      </w:divsChild>
    </w:div>
    <w:div w:id="367802865">
      <w:bodyDiv w:val="1"/>
      <w:marLeft w:val="0"/>
      <w:marRight w:val="0"/>
      <w:marTop w:val="0"/>
      <w:marBottom w:val="0"/>
      <w:divBdr>
        <w:top w:val="none" w:sz="0" w:space="0" w:color="auto"/>
        <w:left w:val="none" w:sz="0" w:space="0" w:color="auto"/>
        <w:bottom w:val="none" w:sz="0" w:space="0" w:color="auto"/>
        <w:right w:val="none" w:sz="0" w:space="0" w:color="auto"/>
      </w:divBdr>
    </w:div>
    <w:div w:id="805005407">
      <w:bodyDiv w:val="1"/>
      <w:marLeft w:val="0"/>
      <w:marRight w:val="0"/>
      <w:marTop w:val="0"/>
      <w:marBottom w:val="0"/>
      <w:divBdr>
        <w:top w:val="none" w:sz="0" w:space="0" w:color="auto"/>
        <w:left w:val="none" w:sz="0" w:space="0" w:color="auto"/>
        <w:bottom w:val="none" w:sz="0" w:space="0" w:color="auto"/>
        <w:right w:val="none" w:sz="0" w:space="0" w:color="auto"/>
      </w:divBdr>
    </w:div>
    <w:div w:id="846015543">
      <w:bodyDiv w:val="1"/>
      <w:marLeft w:val="0"/>
      <w:marRight w:val="0"/>
      <w:marTop w:val="0"/>
      <w:marBottom w:val="0"/>
      <w:divBdr>
        <w:top w:val="none" w:sz="0" w:space="0" w:color="auto"/>
        <w:left w:val="none" w:sz="0" w:space="0" w:color="auto"/>
        <w:bottom w:val="none" w:sz="0" w:space="0" w:color="auto"/>
        <w:right w:val="none" w:sz="0" w:space="0" w:color="auto"/>
      </w:divBdr>
    </w:div>
    <w:div w:id="1092318840">
      <w:bodyDiv w:val="1"/>
      <w:marLeft w:val="0"/>
      <w:marRight w:val="0"/>
      <w:marTop w:val="0"/>
      <w:marBottom w:val="0"/>
      <w:divBdr>
        <w:top w:val="none" w:sz="0" w:space="0" w:color="auto"/>
        <w:left w:val="none" w:sz="0" w:space="0" w:color="auto"/>
        <w:bottom w:val="none" w:sz="0" w:space="0" w:color="auto"/>
        <w:right w:val="none" w:sz="0" w:space="0" w:color="auto"/>
      </w:divBdr>
    </w:div>
    <w:div w:id="2144499922">
      <w:bodyDiv w:val="1"/>
      <w:marLeft w:val="0"/>
      <w:marRight w:val="0"/>
      <w:marTop w:val="0"/>
      <w:marBottom w:val="0"/>
      <w:divBdr>
        <w:top w:val="none" w:sz="0" w:space="0" w:color="auto"/>
        <w:left w:val="none" w:sz="0" w:space="0" w:color="auto"/>
        <w:bottom w:val="none" w:sz="0" w:space="0" w:color="auto"/>
        <w:right w:val="none" w:sz="0" w:space="0" w:color="auto"/>
      </w:divBdr>
      <w:divsChild>
        <w:div w:id="1172910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ature.com/articles/s41598-023-47759-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nk.springer.com/article/10.1007/s00145-025-09432-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ature.com/articles/s41598-023-47759-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ature.com/articles/s41598-023-32701-6" TargetMode="External"/><Relationship Id="rId5" Type="http://schemas.openxmlformats.org/officeDocument/2006/relationships/styles" Target="styles.xml"/><Relationship Id="rId15" Type="http://schemas.openxmlformats.org/officeDocument/2006/relationships/hyperlink" Target="https://ieeexplore.ieee.org/document/10343245" TargetMode="External"/><Relationship Id="rId10" Type="http://schemas.openxmlformats.org/officeDocument/2006/relationships/hyperlink" Target="https://arxiv.org/abs/2012.15254" TargetMode="External"/><Relationship Id="rId4" Type="http://schemas.openxmlformats.org/officeDocument/2006/relationships/numbering" Target="numbering.xml"/><Relationship Id="rId9" Type="http://schemas.openxmlformats.org/officeDocument/2006/relationships/hyperlink" Target="https://arxiv.org/abs/2108.12371" TargetMode="External"/><Relationship Id="rId14" Type="http://schemas.openxmlformats.org/officeDocument/2006/relationships/hyperlink" Target="https://doi.org/10.1016/j.cosrev.2025.1007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932EDB87E3544F8F41DF96B6F02A23" ma:contentTypeVersion="4" ma:contentTypeDescription="Create a new document." ma:contentTypeScope="" ma:versionID="7d3773a6b796ed633856d45364133f33">
  <xsd:schema xmlns:xsd="http://www.w3.org/2001/XMLSchema" xmlns:xs="http://www.w3.org/2001/XMLSchema" xmlns:p="http://schemas.microsoft.com/office/2006/metadata/properties" xmlns:ns3="ab6f7b00-f41a-42b6-9d99-b2e4a75e5f5d" targetNamespace="http://schemas.microsoft.com/office/2006/metadata/properties" ma:root="true" ma:fieldsID="c1727823536078f79a8c4bc971e5b37a" ns3:_="">
    <xsd:import namespace="ab6f7b00-f41a-42b6-9d99-b2e4a75e5f5d"/>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6f7b00-f41a-42b6-9d99-b2e4a75e5f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92EDF6-9E76-4F74-9D6D-094D3A8D7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6f7b00-f41a-42b6-9d99-b2e4a75e5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A559E5-F1EC-4497-B579-0AB496E619B1}">
  <ds:schemaRefs>
    <ds:schemaRef ds:uri="http://schemas.microsoft.com/sharepoint/v3/contenttype/forms"/>
  </ds:schemaRefs>
</ds:datastoreItem>
</file>

<file path=customXml/itemProps3.xml><?xml version="1.0" encoding="utf-8"?>
<ds:datastoreItem xmlns:ds="http://schemas.openxmlformats.org/officeDocument/2006/customXml" ds:itemID="{C9ADBD7B-00CD-493C-9704-996934A7EB0A}">
  <ds:schemaRefs>
    <ds:schemaRef ds:uri="http://schemas.microsoft.com/office/2006/metadata/properties"/>
    <ds:schemaRef ds:uri="http://purl.org/dc/elements/1.1/"/>
    <ds:schemaRef ds:uri="http://www.w3.org/XML/1998/namespace"/>
    <ds:schemaRef ds:uri="http://schemas.openxmlformats.org/package/2006/metadata/core-properties"/>
    <ds:schemaRef ds:uri="http://schemas.microsoft.com/office/2006/documentManagement/types"/>
    <ds:schemaRef ds:uri="http://purl.org/dc/dcmitype/"/>
    <ds:schemaRef ds:uri="ab6f7b00-f41a-42b6-9d99-b2e4a75e5f5d"/>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7961</Words>
  <Characters>45380</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 Gurashi</dc:creator>
  <cp:keywords/>
  <dc:description/>
  <cp:lastModifiedBy>Mohammed A. Gurashi</cp:lastModifiedBy>
  <cp:revision>2</cp:revision>
  <dcterms:created xsi:type="dcterms:W3CDTF">2025-04-26T18:03:00Z</dcterms:created>
  <dcterms:modified xsi:type="dcterms:W3CDTF">2025-04-26T18:03:00Z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0x01010031932EDB87E3544F8F41DF96B6F02A23</vt:lpwstr>
  </property>
</Properties>
</file>