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6365F" w14:textId="4CB685AD" w:rsidR="00BC2389" w:rsidRDefault="00095D0B" w:rsidP="00BC2389">
      <w:pPr>
        <w:spacing w:before="100" w:beforeAutospacing="1" w:after="100" w:afterAutospacing="1" w:line="360" w:lineRule="auto"/>
        <w:jc w:val="center"/>
        <w:rPr>
          <w:sz w:val="28"/>
          <w:szCs w:val="28"/>
        </w:rPr>
      </w:pPr>
      <w:r w:rsidRPr="00095D0B">
        <w:rPr>
          <w:b/>
          <w:bCs/>
          <w:sz w:val="28"/>
          <w:szCs w:val="28"/>
        </w:rPr>
        <w:t xml:space="preserve">Assignment Report: </w:t>
      </w:r>
      <w:r w:rsidRPr="00095D0B">
        <w:rPr>
          <w:sz w:val="28"/>
          <w:szCs w:val="28"/>
        </w:rPr>
        <w:t>Literature Review on Early Detection of Heart Disease Using</w:t>
      </w:r>
      <w:r w:rsidR="006E087C" w:rsidRPr="00D53AAF">
        <w:rPr>
          <w:sz w:val="28"/>
          <w:szCs w:val="28"/>
        </w:rPr>
        <w:t xml:space="preserve"> </w:t>
      </w:r>
      <w:r w:rsidRPr="00095D0B">
        <w:rPr>
          <w:sz w:val="28"/>
          <w:szCs w:val="28"/>
        </w:rPr>
        <w:t>Predictive Machine Learning Models</w:t>
      </w:r>
      <w:r w:rsidRPr="00095D0B">
        <w:rPr>
          <w:sz w:val="28"/>
          <w:szCs w:val="28"/>
        </w:rPr>
        <w:br/>
      </w:r>
      <w:r w:rsidRPr="00095D0B">
        <w:rPr>
          <w:b/>
          <w:bCs/>
          <w:sz w:val="28"/>
          <w:szCs w:val="28"/>
        </w:rPr>
        <w:t>Student Name:</w:t>
      </w:r>
      <w:r w:rsidR="00BC2389">
        <w:rPr>
          <w:sz w:val="28"/>
          <w:szCs w:val="28"/>
        </w:rPr>
        <w:t xml:space="preserve"> </w:t>
      </w:r>
      <w:r w:rsidR="009B330D">
        <w:rPr>
          <w:sz w:val="28"/>
          <w:szCs w:val="28"/>
        </w:rPr>
        <w:t>Abdulelah Biobaid</w:t>
      </w:r>
    </w:p>
    <w:p w14:paraId="42E71F48" w14:textId="2DE00B59" w:rsidR="00D53AAF" w:rsidRDefault="00095D0B" w:rsidP="00BC2389">
      <w:pPr>
        <w:spacing w:before="100" w:beforeAutospacing="1" w:after="100" w:afterAutospacing="1" w:line="360" w:lineRule="auto"/>
        <w:jc w:val="center"/>
        <w:rPr>
          <w:sz w:val="28"/>
          <w:szCs w:val="28"/>
        </w:rPr>
      </w:pPr>
      <w:r w:rsidRPr="00095D0B">
        <w:rPr>
          <w:b/>
          <w:bCs/>
          <w:sz w:val="28"/>
          <w:szCs w:val="28"/>
        </w:rPr>
        <w:t>Student ID:</w:t>
      </w:r>
      <w:r w:rsidR="00BC2389">
        <w:rPr>
          <w:sz w:val="28"/>
          <w:szCs w:val="28"/>
        </w:rPr>
        <w:t xml:space="preserve"> </w:t>
      </w:r>
      <w:r w:rsidR="005F0D6D">
        <w:rPr>
          <w:sz w:val="28"/>
          <w:szCs w:val="28"/>
        </w:rPr>
        <w:t>253002251</w:t>
      </w:r>
    </w:p>
    <w:p w14:paraId="32AF4CAD" w14:textId="77777777" w:rsidR="00BC2389" w:rsidRDefault="00BC2389" w:rsidP="00BC2389">
      <w:pPr>
        <w:spacing w:before="100" w:beforeAutospacing="1" w:after="100" w:afterAutospacing="1" w:line="360" w:lineRule="auto"/>
        <w:jc w:val="center"/>
        <w:rPr>
          <w:sz w:val="28"/>
          <w:szCs w:val="28"/>
        </w:rPr>
      </w:pPr>
    </w:p>
    <w:p w14:paraId="23EDF14F" w14:textId="77777777" w:rsidR="00BC2389" w:rsidRDefault="00D53AAF" w:rsidP="00BC2389">
      <w:pPr>
        <w:spacing w:before="100" w:beforeAutospacing="1" w:after="100" w:afterAutospacing="1" w:line="360" w:lineRule="auto"/>
        <w:jc w:val="center"/>
        <w:rPr>
          <w:sz w:val="28"/>
          <w:szCs w:val="28"/>
        </w:rPr>
      </w:pPr>
      <w:r w:rsidRPr="00095D0B">
        <w:rPr>
          <w:b/>
          <w:bCs/>
          <w:sz w:val="28"/>
          <w:szCs w:val="28"/>
        </w:rPr>
        <w:t>Course Title:</w:t>
      </w:r>
      <w:r w:rsidR="00BC2389">
        <w:rPr>
          <w:sz w:val="28"/>
          <w:szCs w:val="28"/>
        </w:rPr>
        <w:t xml:space="preserve"> </w:t>
      </w:r>
      <w:r w:rsidRPr="00095D0B">
        <w:rPr>
          <w:sz w:val="28"/>
          <w:szCs w:val="28"/>
        </w:rPr>
        <w:t>Research Methodology in Computer Science</w:t>
      </w:r>
    </w:p>
    <w:p w14:paraId="6159D426" w14:textId="77777777" w:rsidR="00BC2389" w:rsidRDefault="00D53AAF" w:rsidP="00BC2389">
      <w:pPr>
        <w:spacing w:before="100" w:beforeAutospacing="1" w:after="100" w:afterAutospacing="1" w:line="360" w:lineRule="auto"/>
        <w:jc w:val="center"/>
        <w:rPr>
          <w:sz w:val="28"/>
          <w:szCs w:val="28"/>
        </w:rPr>
      </w:pPr>
      <w:r w:rsidRPr="00095D0B">
        <w:rPr>
          <w:b/>
          <w:bCs/>
          <w:sz w:val="28"/>
          <w:szCs w:val="28"/>
        </w:rPr>
        <w:t>Course</w:t>
      </w:r>
      <w:r w:rsidR="00BC2389">
        <w:rPr>
          <w:b/>
          <w:bCs/>
          <w:sz w:val="28"/>
          <w:szCs w:val="28"/>
        </w:rPr>
        <w:t xml:space="preserve"> </w:t>
      </w:r>
      <w:r w:rsidRPr="00095D0B">
        <w:rPr>
          <w:b/>
          <w:bCs/>
          <w:sz w:val="28"/>
          <w:szCs w:val="28"/>
        </w:rPr>
        <w:t>Code:</w:t>
      </w:r>
      <w:r w:rsidR="00BC2389">
        <w:rPr>
          <w:sz w:val="28"/>
          <w:szCs w:val="28"/>
        </w:rPr>
        <w:t xml:space="preserve"> </w:t>
      </w:r>
      <w:r w:rsidRPr="00095D0B">
        <w:rPr>
          <w:sz w:val="28"/>
          <w:szCs w:val="28"/>
        </w:rPr>
        <w:t>AI800</w:t>
      </w:r>
    </w:p>
    <w:p w14:paraId="4529B4E7" w14:textId="49E7EC1C" w:rsidR="00BC2389" w:rsidRDefault="00D53AAF" w:rsidP="00BC2389">
      <w:pPr>
        <w:spacing w:before="100" w:beforeAutospacing="1" w:after="100" w:afterAutospacing="1" w:line="360" w:lineRule="auto"/>
        <w:jc w:val="center"/>
        <w:rPr>
          <w:sz w:val="28"/>
          <w:szCs w:val="28"/>
        </w:rPr>
      </w:pPr>
      <w:r w:rsidRPr="00095D0B">
        <w:rPr>
          <w:b/>
          <w:bCs/>
          <w:sz w:val="28"/>
          <w:szCs w:val="28"/>
        </w:rPr>
        <w:t>Weighting:</w:t>
      </w:r>
      <w:r w:rsidR="00BC2389">
        <w:rPr>
          <w:sz w:val="28"/>
          <w:szCs w:val="28"/>
        </w:rPr>
        <w:t xml:space="preserve"> </w:t>
      </w:r>
      <w:r w:rsidRPr="00095D0B">
        <w:rPr>
          <w:sz w:val="28"/>
          <w:szCs w:val="28"/>
        </w:rPr>
        <w:t>20%</w:t>
      </w:r>
    </w:p>
    <w:p w14:paraId="7B35F8B4" w14:textId="1E29D053" w:rsidR="00BC2389" w:rsidRDefault="00D53AAF" w:rsidP="00BC2389">
      <w:pPr>
        <w:spacing w:before="100" w:beforeAutospacing="1" w:after="100" w:afterAutospacing="1" w:line="360" w:lineRule="auto"/>
        <w:jc w:val="center"/>
        <w:rPr>
          <w:sz w:val="28"/>
          <w:szCs w:val="28"/>
        </w:rPr>
      </w:pPr>
      <w:r w:rsidRPr="00095D0B">
        <w:rPr>
          <w:b/>
          <w:bCs/>
          <w:sz w:val="28"/>
          <w:szCs w:val="28"/>
        </w:rPr>
        <w:t>Lecturer:</w:t>
      </w:r>
      <w:r w:rsidR="00BC2389">
        <w:rPr>
          <w:sz w:val="28"/>
          <w:szCs w:val="28"/>
        </w:rPr>
        <w:t xml:space="preserve"> </w:t>
      </w:r>
      <w:r w:rsidRPr="00095D0B">
        <w:rPr>
          <w:sz w:val="28"/>
          <w:szCs w:val="28"/>
        </w:rPr>
        <w:t>Dr. Mohammed Anbar</w:t>
      </w:r>
    </w:p>
    <w:p w14:paraId="2BDF784B" w14:textId="7AE340B2" w:rsidR="00BC2389" w:rsidRDefault="00D53AAF" w:rsidP="00BC2389">
      <w:pPr>
        <w:spacing w:before="100" w:beforeAutospacing="1" w:after="100" w:afterAutospacing="1" w:line="360" w:lineRule="auto"/>
        <w:jc w:val="center"/>
        <w:rPr>
          <w:sz w:val="28"/>
          <w:szCs w:val="28"/>
        </w:rPr>
      </w:pPr>
      <w:r w:rsidRPr="00095D0B">
        <w:rPr>
          <w:b/>
          <w:bCs/>
          <w:sz w:val="28"/>
          <w:szCs w:val="28"/>
        </w:rPr>
        <w:t>Hand-out Date:</w:t>
      </w:r>
      <w:r w:rsidR="00BC2389">
        <w:rPr>
          <w:sz w:val="28"/>
          <w:szCs w:val="28"/>
        </w:rPr>
        <w:t xml:space="preserve"> </w:t>
      </w:r>
      <w:r w:rsidRPr="00095D0B">
        <w:rPr>
          <w:sz w:val="28"/>
          <w:szCs w:val="28"/>
        </w:rPr>
        <w:t>25 October 2025</w:t>
      </w:r>
    </w:p>
    <w:p w14:paraId="79A515BB" w14:textId="77777777" w:rsidR="00BC2389" w:rsidRDefault="00D53AAF" w:rsidP="00BC2389">
      <w:pPr>
        <w:spacing w:before="100" w:beforeAutospacing="1" w:after="100" w:afterAutospacing="1" w:line="360" w:lineRule="auto"/>
        <w:jc w:val="center"/>
        <w:rPr>
          <w:sz w:val="28"/>
          <w:szCs w:val="28"/>
        </w:rPr>
      </w:pPr>
      <w:r w:rsidRPr="00095D0B">
        <w:rPr>
          <w:b/>
          <w:bCs/>
          <w:sz w:val="28"/>
          <w:szCs w:val="28"/>
        </w:rPr>
        <w:t>Hand-in Date:</w:t>
      </w:r>
      <w:r w:rsidR="00BC2389">
        <w:rPr>
          <w:sz w:val="28"/>
          <w:szCs w:val="28"/>
        </w:rPr>
        <w:t xml:space="preserve"> </w:t>
      </w:r>
      <w:r w:rsidRPr="00095D0B">
        <w:rPr>
          <w:sz w:val="28"/>
          <w:szCs w:val="28"/>
        </w:rPr>
        <w:t>8 November 2025</w:t>
      </w:r>
    </w:p>
    <w:p w14:paraId="3E10C4EC" w14:textId="0225A7DA" w:rsidR="00D53AAF" w:rsidRPr="00095D0B" w:rsidRDefault="00D53AAF" w:rsidP="00BC2389">
      <w:pPr>
        <w:spacing w:before="100" w:beforeAutospacing="1" w:after="100" w:afterAutospacing="1" w:line="360" w:lineRule="auto"/>
        <w:jc w:val="center"/>
        <w:rPr>
          <w:sz w:val="28"/>
          <w:szCs w:val="28"/>
        </w:rPr>
      </w:pPr>
      <w:r w:rsidRPr="00095D0B">
        <w:rPr>
          <w:b/>
          <w:bCs/>
          <w:sz w:val="28"/>
          <w:szCs w:val="28"/>
        </w:rPr>
        <w:t>Hand-in Method:</w:t>
      </w:r>
      <w:r w:rsidR="00BC2389">
        <w:rPr>
          <w:sz w:val="28"/>
          <w:szCs w:val="28"/>
        </w:rPr>
        <w:t xml:space="preserve"> </w:t>
      </w:r>
      <w:r w:rsidRPr="00095D0B">
        <w:rPr>
          <w:sz w:val="28"/>
          <w:szCs w:val="28"/>
        </w:rPr>
        <w:t>Online Submission via E-Learning</w:t>
      </w:r>
    </w:p>
    <w:p w14:paraId="65E028AA" w14:textId="77777777" w:rsidR="006E087C" w:rsidRDefault="006E087C" w:rsidP="002B68B4">
      <w:pPr>
        <w:jc w:val="both"/>
      </w:pPr>
      <w:r>
        <w:br w:type="page"/>
      </w:r>
    </w:p>
    <w:p w14:paraId="4BA8BE8A" w14:textId="0FF284DF" w:rsidR="00095D0B" w:rsidRPr="00095D0B" w:rsidRDefault="00095D0B" w:rsidP="002B68B4">
      <w:pPr>
        <w:spacing w:before="100" w:beforeAutospacing="1" w:after="100" w:afterAutospacing="1" w:line="360" w:lineRule="auto"/>
        <w:jc w:val="both"/>
        <w:outlineLvl w:val="1"/>
        <w:rPr>
          <w:b/>
          <w:bCs/>
          <w:sz w:val="36"/>
          <w:szCs w:val="36"/>
        </w:rPr>
      </w:pPr>
      <w:r w:rsidRPr="00095D0B">
        <w:rPr>
          <w:b/>
          <w:bCs/>
          <w:sz w:val="36"/>
          <w:szCs w:val="36"/>
        </w:rPr>
        <w:lastRenderedPageBreak/>
        <w:t>Table of Contents</w:t>
      </w:r>
    </w:p>
    <w:p w14:paraId="23A28B80" w14:textId="77777777" w:rsidR="00095D0B" w:rsidRPr="00095D0B" w:rsidRDefault="00095D0B" w:rsidP="002B68B4">
      <w:pPr>
        <w:numPr>
          <w:ilvl w:val="0"/>
          <w:numId w:val="1"/>
        </w:numPr>
        <w:spacing w:before="100" w:beforeAutospacing="1" w:after="100" w:afterAutospacing="1" w:line="360" w:lineRule="auto"/>
        <w:jc w:val="both"/>
      </w:pPr>
      <w:r w:rsidRPr="00095D0B">
        <w:t>Summaries of the Research Papers</w:t>
      </w:r>
    </w:p>
    <w:p w14:paraId="2DCE7F66" w14:textId="77777777" w:rsidR="00095D0B" w:rsidRPr="00095D0B" w:rsidRDefault="00095D0B" w:rsidP="002B68B4">
      <w:pPr>
        <w:numPr>
          <w:ilvl w:val="0"/>
          <w:numId w:val="1"/>
        </w:numPr>
        <w:spacing w:before="100" w:beforeAutospacing="1" w:after="100" w:afterAutospacing="1" w:line="360" w:lineRule="auto"/>
        <w:jc w:val="both"/>
      </w:pPr>
      <w:r w:rsidRPr="00095D0B">
        <w:t>Critical Analysis</w:t>
      </w:r>
    </w:p>
    <w:p w14:paraId="65FA33FC" w14:textId="77777777" w:rsidR="00095D0B" w:rsidRPr="00095D0B" w:rsidRDefault="00095D0B" w:rsidP="002B68B4">
      <w:pPr>
        <w:numPr>
          <w:ilvl w:val="0"/>
          <w:numId w:val="1"/>
        </w:numPr>
        <w:spacing w:before="100" w:beforeAutospacing="1" w:after="100" w:afterAutospacing="1" w:line="360" w:lineRule="auto"/>
        <w:jc w:val="both"/>
      </w:pPr>
      <w:r w:rsidRPr="00095D0B">
        <w:t>Connections</w:t>
      </w:r>
    </w:p>
    <w:p w14:paraId="4AA932C6" w14:textId="77777777" w:rsidR="00095D0B" w:rsidRPr="00095D0B" w:rsidRDefault="00095D0B" w:rsidP="002B68B4">
      <w:pPr>
        <w:numPr>
          <w:ilvl w:val="0"/>
          <w:numId w:val="1"/>
        </w:numPr>
        <w:spacing w:before="100" w:beforeAutospacing="1" w:after="100" w:afterAutospacing="1" w:line="360" w:lineRule="auto"/>
        <w:jc w:val="both"/>
      </w:pPr>
      <w:r w:rsidRPr="00095D0B">
        <w:t>Conflicts between Findings</w:t>
      </w:r>
    </w:p>
    <w:p w14:paraId="580DA2CE" w14:textId="77777777" w:rsidR="00095D0B" w:rsidRPr="00095D0B" w:rsidRDefault="00095D0B" w:rsidP="002B68B4">
      <w:pPr>
        <w:numPr>
          <w:ilvl w:val="0"/>
          <w:numId w:val="1"/>
        </w:numPr>
        <w:spacing w:before="100" w:beforeAutospacing="1" w:after="100" w:afterAutospacing="1" w:line="360" w:lineRule="auto"/>
        <w:jc w:val="both"/>
      </w:pPr>
      <w:r w:rsidRPr="00095D0B">
        <w:t>Synthesis Matrix for Literature Review</w:t>
      </w:r>
    </w:p>
    <w:p w14:paraId="1E2BA09D" w14:textId="77777777" w:rsidR="00095D0B" w:rsidRPr="00095D0B" w:rsidRDefault="00095D0B" w:rsidP="002B68B4">
      <w:pPr>
        <w:numPr>
          <w:ilvl w:val="0"/>
          <w:numId w:val="1"/>
        </w:numPr>
        <w:spacing w:before="100" w:beforeAutospacing="1" w:after="100" w:afterAutospacing="1" w:line="360" w:lineRule="auto"/>
        <w:jc w:val="both"/>
      </w:pPr>
      <w:r w:rsidRPr="00095D0B">
        <w:t>References</w:t>
      </w:r>
    </w:p>
    <w:p w14:paraId="7E16C9A7" w14:textId="77777777" w:rsidR="006E087C" w:rsidRDefault="006E087C" w:rsidP="002B68B4">
      <w:pPr>
        <w:jc w:val="both"/>
      </w:pPr>
      <w:r>
        <w:br w:type="page"/>
      </w:r>
    </w:p>
    <w:p w14:paraId="20905F5F" w14:textId="63CCB6F8" w:rsidR="00095D0B" w:rsidRPr="00095D0B" w:rsidRDefault="00095D0B" w:rsidP="002B68B4">
      <w:pPr>
        <w:spacing w:before="100" w:beforeAutospacing="1" w:after="100" w:afterAutospacing="1" w:line="360" w:lineRule="auto"/>
        <w:jc w:val="both"/>
        <w:outlineLvl w:val="1"/>
        <w:rPr>
          <w:b/>
          <w:bCs/>
          <w:sz w:val="36"/>
          <w:szCs w:val="36"/>
        </w:rPr>
      </w:pPr>
      <w:r w:rsidRPr="00095D0B">
        <w:rPr>
          <w:b/>
          <w:bCs/>
          <w:sz w:val="36"/>
          <w:szCs w:val="36"/>
        </w:rPr>
        <w:lastRenderedPageBreak/>
        <w:t>Summaries of the Six Selected Papers</w:t>
      </w:r>
    </w:p>
    <w:p w14:paraId="7EE72391" w14:textId="1FC8D085" w:rsidR="00095D0B" w:rsidRPr="00095D0B" w:rsidRDefault="00095D0B" w:rsidP="002B68B4">
      <w:pPr>
        <w:spacing w:before="100" w:beforeAutospacing="1" w:after="100" w:afterAutospacing="1" w:line="360" w:lineRule="auto"/>
        <w:jc w:val="both"/>
      </w:pPr>
      <w:r w:rsidRPr="00095D0B">
        <w:rPr>
          <w:b/>
          <w:bCs/>
        </w:rPr>
        <w:t>Paper 1:</w:t>
      </w:r>
      <w:r w:rsidR="00BC2389">
        <w:t xml:space="preserve"> </w:t>
      </w:r>
      <w:r w:rsidRPr="00095D0B">
        <w:rPr>
          <w:i/>
          <w:iCs/>
        </w:rPr>
        <w:t>Advanced Machine Learning Techniques for Cardiovascular Disease Early Detection and Diagnosis</w:t>
      </w:r>
    </w:p>
    <w:p w14:paraId="308EB97D" w14:textId="25577001" w:rsidR="0030392C" w:rsidRPr="00095D0B" w:rsidRDefault="0030392C" w:rsidP="002B68B4">
      <w:pPr>
        <w:spacing w:before="100" w:beforeAutospacing="1" w:after="100" w:afterAutospacing="1" w:line="360" w:lineRule="auto"/>
        <w:jc w:val="both"/>
      </w:pPr>
      <w:r w:rsidRPr="00095D0B">
        <w:t>This study presents a comprehensive framework that combines various machine learning (ML) algorithms to improve the early detection and diagnosis of cardiovascular diseases (CVDs). The authors explored multiple models, including Random Forest (RF), Gradient Boosting, and Convolutional Neural Networks (CNN), using hospital datasets that include patient demographics, clinical indicators, and laboratory results. Feature selection was performed to reduce noise and enhance interpretability. The models were trained and validated using 10-fold cross-validation and evaluated with metrics such as accuracy, sensitivity, and AUC. The CNN-based hybrid model achieved the highest performance (AUC = 0.98; accuracy = 97.2%), highlighting the potential of deep learning for early CVD screening. However, limitations include a relatively small dataset (≈1,200 samples) and lack of external validation, which may affect generalizability. The study concludes that explainable AI (using SHAP values) is vital for clinical adoption and transparency.</w:t>
      </w:r>
    </w:p>
    <w:p w14:paraId="023587E0" w14:textId="35C217ED" w:rsidR="00095D0B" w:rsidRPr="00095D0B" w:rsidRDefault="00095D0B" w:rsidP="002B68B4">
      <w:pPr>
        <w:spacing w:before="100" w:beforeAutospacing="1" w:after="100" w:afterAutospacing="1" w:line="360" w:lineRule="auto"/>
        <w:jc w:val="both"/>
      </w:pPr>
      <w:r w:rsidRPr="00095D0B">
        <w:rPr>
          <w:b/>
          <w:bCs/>
        </w:rPr>
        <w:t>Paper 2:</w:t>
      </w:r>
      <w:r w:rsidR="00BC2389">
        <w:t xml:space="preserve"> </w:t>
      </w:r>
      <w:r w:rsidRPr="00095D0B">
        <w:rPr>
          <w:i/>
          <w:iCs/>
        </w:rPr>
        <w:t>Effective Heart Disease Prediction Using Machine Learning Techniques</w:t>
      </w:r>
    </w:p>
    <w:p w14:paraId="02D00288" w14:textId="77777777" w:rsidR="00BC2389" w:rsidRDefault="00132F5A" w:rsidP="00BC2389">
      <w:pPr>
        <w:spacing w:before="100" w:beforeAutospacing="1" w:after="100" w:afterAutospacing="1" w:line="360" w:lineRule="auto"/>
        <w:jc w:val="both"/>
      </w:pPr>
      <w:r w:rsidRPr="00095D0B">
        <w:t>This paper compares multiple machine learning techniques to predict heart disease using the well-known Cleveland Heart Disease dataset. The algorithms tested include Logistic Regression, Decision Tree, Random Forest, Support Vector Machine (SVM), and Artificial Neural Networks (ANN). The research emphasizes data preprocessing, including normalization and handling of missing values, and evaluates models using confusion matrices and ROC curves. Results reveal that Random Forest and ANN models outperform others, achieving an accuracy of 97.4% and an F1-score of 0.96. The study concludes that ensemble methods are reliable and robust for predicting heart disease risk factors. However, the dataset is small and imbalanced, potentially limiting the model’s ability to generalize to diverse populations. The authors suggest integrating real-time hospital data to validate findings and enhance clinical applicability.</w:t>
      </w:r>
    </w:p>
    <w:p w14:paraId="4FD7F19F" w14:textId="3C64D1C3" w:rsidR="00095D0B" w:rsidRPr="00095D0B" w:rsidRDefault="00095D0B" w:rsidP="00BC2389">
      <w:pPr>
        <w:spacing w:before="100" w:beforeAutospacing="1" w:after="100" w:afterAutospacing="1" w:line="360" w:lineRule="auto"/>
        <w:jc w:val="both"/>
      </w:pPr>
      <w:r w:rsidRPr="00095D0B">
        <w:rPr>
          <w:b/>
          <w:bCs/>
        </w:rPr>
        <w:lastRenderedPageBreak/>
        <w:t>Paper</w:t>
      </w:r>
      <w:r w:rsidR="00BC2389">
        <w:rPr>
          <w:b/>
          <w:bCs/>
        </w:rPr>
        <w:t xml:space="preserve"> </w:t>
      </w:r>
      <w:r w:rsidRPr="00095D0B">
        <w:rPr>
          <w:b/>
          <w:bCs/>
        </w:rPr>
        <w:t>3:</w:t>
      </w:r>
      <w:r w:rsidR="00BC2389">
        <w:t xml:space="preserve"> </w:t>
      </w:r>
      <w:r w:rsidRPr="00095D0B">
        <w:rPr>
          <w:i/>
          <w:iCs/>
        </w:rPr>
        <w:t>Machine Learning-Based Predictive Models for Detection of Cardiovascular Diseases</w:t>
      </w:r>
    </w:p>
    <w:p w14:paraId="694BC907" w14:textId="5C8F34F9" w:rsidR="00C768CE" w:rsidRPr="00095D0B" w:rsidRDefault="00C768CE" w:rsidP="002B68B4">
      <w:pPr>
        <w:spacing w:before="100" w:beforeAutospacing="1" w:after="100" w:afterAutospacing="1" w:line="360" w:lineRule="auto"/>
        <w:jc w:val="both"/>
      </w:pPr>
      <w:r w:rsidRPr="00095D0B">
        <w:t>This Saudi-based study focuses on developing predictive models tailored to the local population to improve early cardiovascular disease detection. Using electronic medical records (EMRs) from hospitals in Riyadh and Jeddah, the authors trained and tested several supervised ML models — including XGBoost, Random Forest, Naïve Bayes, and K-Nearest Neighbors (KNN). XGBoost achieved the highest predictive power with an AUC of 0.98 and an overall accuracy of 96.8%. Importantly, the study integrates ethical considerations related to data privacy and model fairness. Data preprocessing included feature scaling, imputation of missing values, and one-hot encoding of categorical variables. The study notes that most misclassifications occurred among patients with overlapping symptoms (e.g., diabetes and hypertension), suggesting a need for more granular clinical features. Limitations include the absence of multicenter data and lack of real-time deployment testing.</w:t>
      </w:r>
    </w:p>
    <w:p w14:paraId="5935CE3B" w14:textId="648951F3" w:rsidR="00095D0B" w:rsidRPr="00095D0B" w:rsidRDefault="00095D0B" w:rsidP="002B68B4">
      <w:pPr>
        <w:spacing w:before="100" w:beforeAutospacing="1" w:after="100" w:afterAutospacing="1" w:line="360" w:lineRule="auto"/>
        <w:jc w:val="both"/>
      </w:pPr>
      <w:r w:rsidRPr="00095D0B">
        <w:rPr>
          <w:b/>
          <w:bCs/>
        </w:rPr>
        <w:t>Paper 4:</w:t>
      </w:r>
      <w:r w:rsidR="00BC2389">
        <w:t xml:space="preserve"> </w:t>
      </w:r>
      <w:r w:rsidRPr="00095D0B">
        <w:rPr>
          <w:i/>
          <w:iCs/>
        </w:rPr>
        <w:t>An Improved Ensemble-Based Cardiovascular Disease Detection System with Chi-Square Feature Selection</w:t>
      </w:r>
    </w:p>
    <w:p w14:paraId="00B0D464" w14:textId="3A6D56C5" w:rsidR="00C768CE" w:rsidRPr="00095D0B" w:rsidRDefault="00C768CE" w:rsidP="002B68B4">
      <w:pPr>
        <w:spacing w:before="100" w:beforeAutospacing="1" w:after="100" w:afterAutospacing="1" w:line="360" w:lineRule="auto"/>
        <w:jc w:val="both"/>
      </w:pPr>
      <w:r w:rsidRPr="00095D0B">
        <w:t>This research introduces an ensemble learning approach that integrates Chi-Square feature selection with multiple classifiers (Random Forest, SVM, and Gradient Boosting). The goal was to enhance diagnostic accuracy while minimizing irrelevant features. The model was trained on the UCI Heart Disease dataset and validated using 80/20 train-test splits. The proposed ensemble achieved 98.1% accuracy, outperforming individual models. The Chi-Square test identified the top ten predictive features, such as age, cholesterol level, resting blood pressure, and maximum heart rate. The main strengths include effective dimensionality reduction and improved interpretability. However, since the evaluation relied on publicly available datasets, the results may not fully represent real-world hospital data. The paper concludes that integrating feature selection with ensemble learning enhances reliability and computational efficiency for heart disease prediction.</w:t>
      </w:r>
    </w:p>
    <w:p w14:paraId="2419F17F" w14:textId="222D7A57" w:rsidR="00095D0B" w:rsidRPr="00095D0B" w:rsidRDefault="00095D0B" w:rsidP="002B68B4">
      <w:pPr>
        <w:spacing w:before="100" w:beforeAutospacing="1" w:after="100" w:afterAutospacing="1" w:line="360" w:lineRule="auto"/>
        <w:jc w:val="both"/>
      </w:pPr>
      <w:r w:rsidRPr="00095D0B">
        <w:rPr>
          <w:b/>
          <w:bCs/>
        </w:rPr>
        <w:t>Paper 5:</w:t>
      </w:r>
      <w:r w:rsidR="00BC2389">
        <w:t xml:space="preserve"> </w:t>
      </w:r>
      <w:r w:rsidRPr="00095D0B">
        <w:rPr>
          <w:i/>
          <w:iCs/>
        </w:rPr>
        <w:t>Optimized Machine Learning Framework for Cardiovascular Disease Diagnosis: A Novel Ethical Perspective</w:t>
      </w:r>
    </w:p>
    <w:p w14:paraId="2F376A2C" w14:textId="6199676F" w:rsidR="00891A8D" w:rsidRPr="00095D0B" w:rsidRDefault="00891A8D" w:rsidP="002B68B4">
      <w:pPr>
        <w:spacing w:before="100" w:beforeAutospacing="1" w:after="100" w:afterAutospacing="1" w:line="360" w:lineRule="auto"/>
        <w:jc w:val="both"/>
      </w:pPr>
      <w:r w:rsidRPr="00095D0B">
        <w:lastRenderedPageBreak/>
        <w:t>This paper provides an innovative ethical framework alongside an optimized ML system for diagnosing cardiovascular diseases. The model integrates Random Forest and Support Vector Machine with a meta-classifier to reduce bias and improve fairness across patient groups. The dataset includes over 5,000 patient records from GCC hospitals, representing one of the most regionally relevant studies to date. Evaluation metrics include accuracy (95%), precision (93%), and recall (94%). The research uniquely addresses ethical AI principles by introducing a bias-detection module that monitors data imbalance. Limitations include restricted dataset access (data not publicly shared) and limited details on cross-validation. The study highlights the need for standardized ethical practices and regulatory oversight for ML-based clinical diagnostics in the Gulf region.</w:t>
      </w:r>
    </w:p>
    <w:p w14:paraId="7B33FE05" w14:textId="4F5A922B" w:rsidR="00095D0B" w:rsidRPr="00095D0B" w:rsidRDefault="00095D0B" w:rsidP="002B68B4">
      <w:pPr>
        <w:spacing w:before="100" w:beforeAutospacing="1" w:after="100" w:afterAutospacing="1" w:line="360" w:lineRule="auto"/>
        <w:jc w:val="both"/>
      </w:pPr>
      <w:r w:rsidRPr="00095D0B">
        <w:rPr>
          <w:b/>
          <w:bCs/>
        </w:rPr>
        <w:t>Paper 6:</w:t>
      </w:r>
      <w:r w:rsidR="00BC2389">
        <w:t xml:space="preserve"> </w:t>
      </w:r>
      <w:r w:rsidRPr="00095D0B">
        <w:rPr>
          <w:i/>
          <w:iCs/>
        </w:rPr>
        <w:t>Optimized Deep Learning Framework for Early Detection of Heart Disease</w:t>
      </w:r>
    </w:p>
    <w:p w14:paraId="54016519" w14:textId="04EEE87C" w:rsidR="00FF2F00" w:rsidRDefault="00FF2F00" w:rsidP="002B68B4">
      <w:pPr>
        <w:spacing w:before="100" w:beforeAutospacing="1" w:after="100" w:afterAutospacing="1" w:line="360" w:lineRule="auto"/>
        <w:jc w:val="both"/>
      </w:pPr>
      <w:r w:rsidRPr="00095D0B">
        <w:t>This research presents a hybrid deep learning framework combining Convolutional Neural Networks (CNNs) with Long Short-Term Memory (LSTM) networks for analyzing electrocardiogram (ECG) signals and structured health data. The model aims to detect early cardiovascular anomalies before clinical onset. It utilizes a dataset of ECG recordings (10,000 samples) and structured features (age, cholesterol, blood pressure). The hybrid CNN–LSTM achieved 99.2% accuracy and 98.5% sensitivity, outperforming baseline CNN and SVM models. The authors emphasize that the model can capture temporal signal dependencies critical for heart disease prediction. The limitations include computational intensity and the requirement for high-end GPUs for training and real-time inference. The study concludes that deep learning has strong potential for early, non-invasive, and accurate detection of cardiovascular conditions.</w:t>
      </w:r>
    </w:p>
    <w:p w14:paraId="2F06D562" w14:textId="13A63374" w:rsidR="00095D0B" w:rsidRPr="00095D0B" w:rsidRDefault="00095D0B" w:rsidP="002B68B4">
      <w:pPr>
        <w:spacing w:before="100" w:beforeAutospacing="1" w:after="100" w:afterAutospacing="1" w:line="360" w:lineRule="auto"/>
        <w:jc w:val="both"/>
        <w:outlineLvl w:val="1"/>
        <w:rPr>
          <w:b/>
          <w:bCs/>
          <w:sz w:val="36"/>
          <w:szCs w:val="36"/>
        </w:rPr>
      </w:pPr>
      <w:r w:rsidRPr="00095D0B">
        <w:rPr>
          <w:b/>
          <w:bCs/>
          <w:sz w:val="36"/>
          <w:szCs w:val="36"/>
        </w:rPr>
        <w:t>Critical Analysis</w:t>
      </w:r>
    </w:p>
    <w:p w14:paraId="534F1EA9" w14:textId="77777777" w:rsidR="008A57FB" w:rsidRPr="008A57FB" w:rsidRDefault="008A57FB" w:rsidP="002B68B4">
      <w:pPr>
        <w:spacing w:before="100" w:beforeAutospacing="1" w:after="100" w:afterAutospacing="1" w:line="360" w:lineRule="auto"/>
        <w:jc w:val="both"/>
      </w:pPr>
      <w:r w:rsidRPr="008A57FB">
        <w:t>The six reviewed studies collectively demonstrate significant progress in the application of predictive machine learning (ML) and deep learning techniques for early detection of cardiovascular diseases (CVD). Each paper contributes uniquely, yet a closer examination reveals consistent strengths and recurring methodological limitations.</w:t>
      </w:r>
    </w:p>
    <w:p w14:paraId="1D580D64" w14:textId="3C73B72E" w:rsidR="008A57FB" w:rsidRPr="008A57FB" w:rsidRDefault="008A57FB" w:rsidP="002B68B4">
      <w:pPr>
        <w:spacing w:before="100" w:beforeAutospacing="1" w:after="100" w:afterAutospacing="1" w:line="360" w:lineRule="auto"/>
        <w:jc w:val="both"/>
      </w:pPr>
      <w:r w:rsidRPr="008A57FB">
        <w:lastRenderedPageBreak/>
        <w:t>A major strength across all works is the use of</w:t>
      </w:r>
      <w:r w:rsidR="00BC2389">
        <w:t xml:space="preserve"> </w:t>
      </w:r>
      <w:r w:rsidRPr="008A57FB">
        <w:t>comparative modeling—most studies evaluate several algorithms (e.g., Random Forest, XGBoost, SVM, Artificial Neural Networks, CNN, and LSTM), which enables a fair assessment of which approach best fits specific data types (tabular clinical data vs. time-series ECG signals). Several papers emphasize</w:t>
      </w:r>
      <w:r w:rsidR="00BC2389">
        <w:t xml:space="preserve"> </w:t>
      </w:r>
      <w:r w:rsidRPr="008A57FB">
        <w:t>feature selection</w:t>
      </w:r>
      <w:r w:rsidR="00BC2389">
        <w:t xml:space="preserve"> </w:t>
      </w:r>
      <w:r w:rsidRPr="008A57FB">
        <w:t>and</w:t>
      </w:r>
      <w:r w:rsidR="00BC2389">
        <w:t xml:space="preserve"> </w:t>
      </w:r>
      <w:r w:rsidRPr="008A57FB">
        <w:t>data preprocessing—critical steps for improving accuracy and model stability—while others adopt</w:t>
      </w:r>
      <w:r w:rsidR="00BC2389">
        <w:t xml:space="preserve"> </w:t>
      </w:r>
      <w:r w:rsidRPr="008A57FB">
        <w:t>explainable AI techniques</w:t>
      </w:r>
      <w:r w:rsidR="00BC2389">
        <w:t xml:space="preserve"> </w:t>
      </w:r>
      <w:r w:rsidRPr="008A57FB">
        <w:t>(such as SHAP value analysis) to interpret model decisions. This enhances transparency and clinical trust, which are vital for adoption in healthcare environments.</w:t>
      </w:r>
    </w:p>
    <w:p w14:paraId="5606808E" w14:textId="78E4291A" w:rsidR="008A57FB" w:rsidRPr="008A57FB" w:rsidRDefault="008A57FB" w:rsidP="002B68B4">
      <w:pPr>
        <w:spacing w:before="100" w:beforeAutospacing="1" w:after="100" w:afterAutospacing="1" w:line="360" w:lineRule="auto"/>
        <w:jc w:val="both"/>
      </w:pPr>
      <w:r w:rsidRPr="008A57FB">
        <w:t>However, key weaknesses persist. Many studies rely on small or single-source datasets (often the UCI Heart dataset or simulated hospital data), leading to</w:t>
      </w:r>
      <w:r w:rsidR="00BC2389">
        <w:t xml:space="preserve"> </w:t>
      </w:r>
      <w:r w:rsidRPr="008A57FB">
        <w:t>limited external validity</w:t>
      </w:r>
      <w:r w:rsidR="00BC2389">
        <w:t xml:space="preserve"> </w:t>
      </w:r>
      <w:r w:rsidRPr="008A57FB">
        <w:t>and potential overfitting. Reporting inconsistency is another issue: some papers provide only accuracy, while others report AUC, sensitivity, or F1-score, making cross-comparison difficult. Few studies address model calibration</w:t>
      </w:r>
      <w:r w:rsidR="00BC2389">
        <w:t xml:space="preserve"> </w:t>
      </w:r>
      <w:r w:rsidRPr="008A57FB">
        <w:t>or the clinical interpretability of probabilistic outputs. Moreover,</w:t>
      </w:r>
      <w:r w:rsidR="00BC2389">
        <w:t xml:space="preserve"> </w:t>
      </w:r>
      <w:r w:rsidRPr="008A57FB">
        <w:t>bias and fairness</w:t>
      </w:r>
      <w:r w:rsidR="00BC2389">
        <w:t xml:space="preserve"> </w:t>
      </w:r>
      <w:r w:rsidRPr="008A57FB">
        <w:t>are underexplored, except for recent Gulf-based studies (e.g., Alwakid et al., 2025) that integrate ethical AI frameworks. Finally, while several papers claim “real-time” potential, most validations occur in simulation or controlled datasets rather than actual hospital systems.</w:t>
      </w:r>
    </w:p>
    <w:p w14:paraId="18B56D9F" w14:textId="34E8C3E2" w:rsidR="008A57FB" w:rsidRPr="00095D0B" w:rsidRDefault="008A57FB" w:rsidP="002B68B4">
      <w:pPr>
        <w:spacing w:before="100" w:beforeAutospacing="1" w:after="100" w:afterAutospacing="1" w:line="360" w:lineRule="auto"/>
        <w:jc w:val="both"/>
      </w:pPr>
      <w:r w:rsidRPr="008A57FB">
        <w:t>Overall, current research has achieved solid experimental results but remains at the proof-of-concept stage. Future directions should emphasize large-scale multicenter datasets (particularly in GCC hospitals), standardized evaluation metrics, and deployment trials in real clinical workflows.</w:t>
      </w:r>
    </w:p>
    <w:p w14:paraId="3CDEB429" w14:textId="1B2421C3" w:rsidR="00095D0B" w:rsidRPr="00095D0B" w:rsidRDefault="00095D0B" w:rsidP="002B68B4">
      <w:pPr>
        <w:spacing w:before="100" w:beforeAutospacing="1" w:after="100" w:afterAutospacing="1" w:line="360" w:lineRule="auto"/>
        <w:jc w:val="both"/>
        <w:outlineLvl w:val="1"/>
        <w:rPr>
          <w:b/>
          <w:bCs/>
          <w:sz w:val="36"/>
          <w:szCs w:val="36"/>
        </w:rPr>
      </w:pPr>
      <w:r w:rsidRPr="00095D0B">
        <w:rPr>
          <w:b/>
          <w:bCs/>
          <w:sz w:val="36"/>
          <w:szCs w:val="36"/>
        </w:rPr>
        <w:t>Connections</w:t>
      </w:r>
    </w:p>
    <w:p w14:paraId="0D9CA27A" w14:textId="639237AD" w:rsidR="002B68B4" w:rsidRPr="008A57FB" w:rsidRDefault="002B68B4" w:rsidP="002B68B4">
      <w:pPr>
        <w:numPr>
          <w:ilvl w:val="0"/>
          <w:numId w:val="2"/>
        </w:numPr>
        <w:spacing w:before="100" w:beforeAutospacing="1" w:after="100" w:afterAutospacing="1" w:line="360" w:lineRule="auto"/>
        <w:jc w:val="both"/>
        <w:rPr>
          <w:color w:val="000000"/>
        </w:rPr>
      </w:pPr>
      <w:r w:rsidRPr="008A57FB">
        <w:rPr>
          <w:b/>
          <w:bCs/>
          <w:color w:val="000000"/>
        </w:rPr>
        <w:t>Shared Objective:</w:t>
      </w:r>
      <w:r w:rsidR="00BC2389">
        <w:rPr>
          <w:color w:val="000000"/>
        </w:rPr>
        <w:t xml:space="preserve"> </w:t>
      </w:r>
      <w:r w:rsidRPr="008A57FB">
        <w:rPr>
          <w:color w:val="000000"/>
        </w:rPr>
        <w:t>All reviewed papers aim to enhance early diagnosis and prevention of heart disease by leveraging predictive ML models to identify high-risk individuals before symptoms develop.</w:t>
      </w:r>
    </w:p>
    <w:p w14:paraId="4D11D32C" w14:textId="63F7E3E0" w:rsidR="002B68B4" w:rsidRPr="008A57FB" w:rsidRDefault="002B68B4" w:rsidP="002B68B4">
      <w:pPr>
        <w:numPr>
          <w:ilvl w:val="0"/>
          <w:numId w:val="2"/>
        </w:numPr>
        <w:spacing w:before="100" w:beforeAutospacing="1" w:after="100" w:afterAutospacing="1" w:line="360" w:lineRule="auto"/>
        <w:jc w:val="both"/>
        <w:rPr>
          <w:color w:val="000000"/>
        </w:rPr>
      </w:pPr>
      <w:r w:rsidRPr="008A57FB">
        <w:rPr>
          <w:b/>
          <w:bCs/>
          <w:color w:val="000000"/>
        </w:rPr>
        <w:t>Common Algorithms:</w:t>
      </w:r>
      <w:r w:rsidR="00BC2389">
        <w:rPr>
          <w:color w:val="000000"/>
        </w:rPr>
        <w:t xml:space="preserve"> </w:t>
      </w:r>
      <w:r w:rsidRPr="008A57FB">
        <w:rPr>
          <w:color w:val="000000"/>
        </w:rPr>
        <w:t>Ensemble and tree-based algorithms (Random Forest, XGBoost) dominate structured datasets, while deep learning models (CNNs, LSTMs) are favored for temporal and ECG data.</w:t>
      </w:r>
    </w:p>
    <w:p w14:paraId="3FDF294F" w14:textId="3C7964BD" w:rsidR="002B68B4" w:rsidRPr="008A57FB" w:rsidRDefault="002B68B4" w:rsidP="002B68B4">
      <w:pPr>
        <w:numPr>
          <w:ilvl w:val="0"/>
          <w:numId w:val="2"/>
        </w:numPr>
        <w:spacing w:before="100" w:beforeAutospacing="1" w:after="100" w:afterAutospacing="1" w:line="360" w:lineRule="auto"/>
        <w:jc w:val="both"/>
        <w:rPr>
          <w:color w:val="000000"/>
        </w:rPr>
      </w:pPr>
      <w:r w:rsidRPr="008A57FB">
        <w:rPr>
          <w:b/>
          <w:bCs/>
          <w:color w:val="000000"/>
        </w:rPr>
        <w:lastRenderedPageBreak/>
        <w:t>Importance of Feature Engineering:</w:t>
      </w:r>
      <w:r w:rsidR="00BC2389">
        <w:rPr>
          <w:color w:val="000000"/>
        </w:rPr>
        <w:t xml:space="preserve"> </w:t>
      </w:r>
      <w:r w:rsidRPr="008A57FB">
        <w:rPr>
          <w:color w:val="000000"/>
        </w:rPr>
        <w:t>Each study highlights that feature selection, data normalization, and imputation significantly affect model stability and predictive accuracy.</w:t>
      </w:r>
    </w:p>
    <w:p w14:paraId="6F408BDF" w14:textId="4B368661" w:rsidR="002B68B4" w:rsidRPr="008A57FB" w:rsidRDefault="002B68B4" w:rsidP="002B68B4">
      <w:pPr>
        <w:numPr>
          <w:ilvl w:val="0"/>
          <w:numId w:val="2"/>
        </w:numPr>
        <w:spacing w:before="100" w:beforeAutospacing="1" w:after="100" w:afterAutospacing="1" w:line="360" w:lineRule="auto"/>
        <w:jc w:val="both"/>
        <w:rPr>
          <w:color w:val="000000"/>
        </w:rPr>
      </w:pPr>
      <w:r w:rsidRPr="008A57FB">
        <w:rPr>
          <w:b/>
          <w:bCs/>
          <w:color w:val="000000"/>
        </w:rPr>
        <w:t>Explainability and Trust:</w:t>
      </w:r>
      <w:r w:rsidR="00BC2389">
        <w:rPr>
          <w:color w:val="000000"/>
        </w:rPr>
        <w:t xml:space="preserve"> </w:t>
      </w:r>
      <w:r w:rsidRPr="008A57FB">
        <w:rPr>
          <w:color w:val="000000"/>
        </w:rPr>
        <w:t>Several studies incorporate interpretable ML methods (e.g., SHAP, feature importance rankings), underlining the growing recognition of explainability as a key factor for clinical implementation.</w:t>
      </w:r>
    </w:p>
    <w:p w14:paraId="1A42D17E" w14:textId="4E46B45E" w:rsidR="002B68B4" w:rsidRPr="008A57FB" w:rsidRDefault="002B68B4" w:rsidP="002B68B4">
      <w:pPr>
        <w:numPr>
          <w:ilvl w:val="0"/>
          <w:numId w:val="2"/>
        </w:numPr>
        <w:spacing w:before="100" w:beforeAutospacing="1" w:after="100" w:afterAutospacing="1" w:line="360" w:lineRule="auto"/>
        <w:jc w:val="both"/>
        <w:rPr>
          <w:color w:val="000000"/>
        </w:rPr>
      </w:pPr>
      <w:r w:rsidRPr="008A57FB">
        <w:rPr>
          <w:b/>
          <w:bCs/>
          <w:color w:val="000000"/>
        </w:rPr>
        <w:t>Key Predictive Features:</w:t>
      </w:r>
      <w:r w:rsidR="00BC2389">
        <w:rPr>
          <w:color w:val="000000"/>
        </w:rPr>
        <w:t xml:space="preserve"> </w:t>
      </w:r>
      <w:r w:rsidRPr="008A57FB">
        <w:rPr>
          <w:color w:val="000000"/>
        </w:rPr>
        <w:t>Across papers, clinical indicators such as age, cholesterol, blood pressure, diabetes status, and smoking habits consistently emerge as top predictors of cardiovascular risk.</w:t>
      </w:r>
    </w:p>
    <w:p w14:paraId="4A50821E" w14:textId="2ED3CB99" w:rsidR="002B68B4" w:rsidRPr="00095D0B" w:rsidRDefault="002B68B4" w:rsidP="002B68B4">
      <w:pPr>
        <w:numPr>
          <w:ilvl w:val="0"/>
          <w:numId w:val="2"/>
        </w:numPr>
        <w:spacing w:before="100" w:beforeAutospacing="1" w:after="100" w:afterAutospacing="1" w:line="360" w:lineRule="auto"/>
        <w:jc w:val="both"/>
        <w:rPr>
          <w:color w:val="000000"/>
        </w:rPr>
      </w:pPr>
      <w:r w:rsidRPr="008A57FB">
        <w:rPr>
          <w:b/>
          <w:bCs/>
          <w:color w:val="000000"/>
        </w:rPr>
        <w:t>Regional Context:</w:t>
      </w:r>
      <w:r w:rsidR="00BC2389">
        <w:rPr>
          <w:color w:val="000000"/>
        </w:rPr>
        <w:t xml:space="preserve"> </w:t>
      </w:r>
      <w:r w:rsidRPr="008A57FB">
        <w:rPr>
          <w:color w:val="000000"/>
        </w:rPr>
        <w:t>Research from Saudi Arabia and the broader GCC region (e.g., Ogunpola et al., 2024; Alwakid</w:t>
      </w:r>
      <w:r w:rsidR="00BC2389">
        <w:rPr>
          <w:color w:val="000000"/>
        </w:rPr>
        <w:t xml:space="preserve"> </w:t>
      </w:r>
      <w:r w:rsidRPr="008A57FB">
        <w:rPr>
          <w:color w:val="000000"/>
        </w:rPr>
        <w:t>et al., 2025) introduces regional healthcare data and discusses ethical governance — a promising step toward localized and culturally relevant AI applications in medicine.</w:t>
      </w:r>
    </w:p>
    <w:p w14:paraId="249F9FB4" w14:textId="37E4BF32" w:rsidR="008A57FB" w:rsidRPr="008A57FB" w:rsidRDefault="00095D0B" w:rsidP="000431BB">
      <w:pPr>
        <w:spacing w:before="100" w:beforeAutospacing="1" w:after="100" w:afterAutospacing="1" w:line="360" w:lineRule="auto"/>
        <w:jc w:val="both"/>
        <w:outlineLvl w:val="1"/>
        <w:rPr>
          <w:b/>
          <w:bCs/>
          <w:sz w:val="36"/>
          <w:szCs w:val="36"/>
        </w:rPr>
      </w:pPr>
      <w:r w:rsidRPr="00095D0B">
        <w:rPr>
          <w:b/>
          <w:bCs/>
          <w:sz w:val="36"/>
          <w:szCs w:val="36"/>
        </w:rPr>
        <w:t>Conflicts between Findings</w:t>
      </w:r>
    </w:p>
    <w:p w14:paraId="18911568" w14:textId="5BA4BC5B" w:rsidR="008A57FB" w:rsidRPr="008A57FB" w:rsidRDefault="008A57FB" w:rsidP="002B68B4">
      <w:pPr>
        <w:numPr>
          <w:ilvl w:val="0"/>
          <w:numId w:val="8"/>
        </w:numPr>
        <w:spacing w:before="100" w:beforeAutospacing="1" w:after="100" w:afterAutospacing="1" w:line="360" w:lineRule="auto"/>
        <w:jc w:val="both"/>
        <w:rPr>
          <w:color w:val="000000"/>
        </w:rPr>
      </w:pPr>
      <w:r w:rsidRPr="008A57FB">
        <w:rPr>
          <w:b/>
          <w:bCs/>
          <w:color w:val="000000"/>
        </w:rPr>
        <w:t>Best Performing Approach:</w:t>
      </w:r>
      <w:r w:rsidR="00BC2389">
        <w:rPr>
          <w:color w:val="000000"/>
        </w:rPr>
        <w:t xml:space="preserve"> </w:t>
      </w:r>
      <w:r w:rsidRPr="008A57FB">
        <w:rPr>
          <w:color w:val="000000"/>
        </w:rPr>
        <w:t>Some works advocate for deep learning (CNN–LSTM) as superior for ECG and signal-based prediction, while others report that simpler models like Random Forest or XGBoost outperform deep networks on smaller, structured datasets. The disagreement reflects trade-offs between interpretability, data size, and computational cost.</w:t>
      </w:r>
    </w:p>
    <w:p w14:paraId="10EEFB58" w14:textId="5B864856" w:rsidR="008A57FB" w:rsidRPr="008A57FB" w:rsidRDefault="008A57FB" w:rsidP="002B68B4">
      <w:pPr>
        <w:numPr>
          <w:ilvl w:val="0"/>
          <w:numId w:val="8"/>
        </w:numPr>
        <w:spacing w:before="100" w:beforeAutospacing="1" w:after="100" w:afterAutospacing="1" w:line="360" w:lineRule="auto"/>
        <w:jc w:val="both"/>
        <w:rPr>
          <w:color w:val="000000"/>
        </w:rPr>
      </w:pPr>
      <w:r w:rsidRPr="008A57FB">
        <w:rPr>
          <w:b/>
          <w:bCs/>
          <w:color w:val="000000"/>
        </w:rPr>
        <w:t>Performance vs. Generalizability:</w:t>
      </w:r>
      <w:r w:rsidR="00BC2389">
        <w:rPr>
          <w:color w:val="000000"/>
        </w:rPr>
        <w:t xml:space="preserve"> </w:t>
      </w:r>
      <w:r w:rsidRPr="008A57FB">
        <w:rPr>
          <w:color w:val="000000"/>
        </w:rPr>
        <w:t>Studies using small or simulated datasets often report near-perfect accuracies (&gt;99%), whereas those employing real hospital records report lower yet more realistic performance. This inconsistency signals possible</w:t>
      </w:r>
      <w:r w:rsidR="00BC2389">
        <w:rPr>
          <w:color w:val="000000"/>
        </w:rPr>
        <w:t xml:space="preserve"> </w:t>
      </w:r>
      <w:r w:rsidRPr="00BC2389">
        <w:rPr>
          <w:color w:val="000000"/>
        </w:rPr>
        <w:t>overfitting</w:t>
      </w:r>
      <w:r w:rsidR="00BC2389">
        <w:rPr>
          <w:color w:val="000000"/>
        </w:rPr>
        <w:t xml:space="preserve"> </w:t>
      </w:r>
      <w:r w:rsidRPr="008A57FB">
        <w:rPr>
          <w:color w:val="000000"/>
        </w:rPr>
        <w:t>in synthetic studies.</w:t>
      </w:r>
    </w:p>
    <w:p w14:paraId="3B2D1A2A" w14:textId="5ACBED32" w:rsidR="008A57FB" w:rsidRPr="008A57FB" w:rsidRDefault="008A57FB" w:rsidP="002B68B4">
      <w:pPr>
        <w:numPr>
          <w:ilvl w:val="0"/>
          <w:numId w:val="8"/>
        </w:numPr>
        <w:spacing w:before="100" w:beforeAutospacing="1" w:after="100" w:afterAutospacing="1" w:line="360" w:lineRule="auto"/>
        <w:jc w:val="both"/>
        <w:rPr>
          <w:color w:val="000000"/>
        </w:rPr>
      </w:pPr>
      <w:r w:rsidRPr="008A57FB">
        <w:rPr>
          <w:b/>
          <w:bCs/>
          <w:color w:val="000000"/>
        </w:rPr>
        <w:t>Evaluation Metrics:</w:t>
      </w:r>
      <w:r w:rsidR="00BC2389">
        <w:rPr>
          <w:color w:val="000000"/>
        </w:rPr>
        <w:t xml:space="preserve"> </w:t>
      </w:r>
      <w:r w:rsidRPr="008A57FB">
        <w:rPr>
          <w:color w:val="000000"/>
        </w:rPr>
        <w:t>Metrics vary widely — accuracy, AUC, sensitivity, F1-score — which complicates comparisons and may obscure weaknesses such as class imbalance. A model with high accuracy might still have poor recall for minority (disease-positive) cases.</w:t>
      </w:r>
    </w:p>
    <w:p w14:paraId="4C5183C4" w14:textId="247F838B" w:rsidR="008A57FB" w:rsidRPr="008A57FB" w:rsidRDefault="008A57FB" w:rsidP="002B68B4">
      <w:pPr>
        <w:numPr>
          <w:ilvl w:val="0"/>
          <w:numId w:val="8"/>
        </w:numPr>
        <w:spacing w:before="100" w:beforeAutospacing="1" w:after="100" w:afterAutospacing="1" w:line="360" w:lineRule="auto"/>
        <w:jc w:val="both"/>
        <w:rPr>
          <w:color w:val="000000"/>
        </w:rPr>
      </w:pPr>
      <w:r w:rsidRPr="008A57FB">
        <w:rPr>
          <w:b/>
          <w:bCs/>
          <w:color w:val="000000"/>
        </w:rPr>
        <w:t>Ethical Emphasis:</w:t>
      </w:r>
      <w:r w:rsidR="00BC2389">
        <w:rPr>
          <w:color w:val="000000"/>
        </w:rPr>
        <w:t xml:space="preserve"> </w:t>
      </w:r>
      <w:r w:rsidRPr="008A57FB">
        <w:rPr>
          <w:color w:val="000000"/>
        </w:rPr>
        <w:t>Only one or two studies (e.g., Alwakid et al., 2025) deeply explore bias, fairness, and data privacy, while others focus mainly on technical performance. This imbalance reflects an ongoing tension between algorithmic optimization and ethical compliance.</w:t>
      </w:r>
    </w:p>
    <w:p w14:paraId="6E38CD1E" w14:textId="7A335D22" w:rsidR="008A57FB" w:rsidRPr="008A57FB" w:rsidRDefault="008A57FB" w:rsidP="002B68B4">
      <w:pPr>
        <w:numPr>
          <w:ilvl w:val="0"/>
          <w:numId w:val="8"/>
        </w:numPr>
        <w:spacing w:before="100" w:beforeAutospacing="1" w:after="100" w:afterAutospacing="1" w:line="360" w:lineRule="auto"/>
        <w:jc w:val="both"/>
        <w:rPr>
          <w:color w:val="000000"/>
        </w:rPr>
      </w:pPr>
      <w:r w:rsidRPr="008A57FB">
        <w:rPr>
          <w:b/>
          <w:bCs/>
          <w:color w:val="000000"/>
        </w:rPr>
        <w:lastRenderedPageBreak/>
        <w:t>Simulation vs. Real-World Testing:</w:t>
      </w:r>
      <w:r w:rsidR="00BC2389">
        <w:rPr>
          <w:color w:val="000000"/>
        </w:rPr>
        <w:t xml:space="preserve"> </w:t>
      </w:r>
      <w:r w:rsidRPr="008A57FB">
        <w:rPr>
          <w:color w:val="000000"/>
        </w:rPr>
        <w:t>Some models were validated only on benchmark datasets or simulations, whereas others used clinical data from Saudi hospitals. As a result, findings about feasibility and robustness diverge substantially.</w:t>
      </w:r>
    </w:p>
    <w:p w14:paraId="4F1090B5" w14:textId="77777777" w:rsidR="008A57FB" w:rsidRPr="00095D0B" w:rsidRDefault="008A57FB" w:rsidP="002B68B4">
      <w:pPr>
        <w:spacing w:before="100" w:beforeAutospacing="1" w:after="100" w:afterAutospacing="1" w:line="360" w:lineRule="auto"/>
        <w:jc w:val="both"/>
      </w:pPr>
    </w:p>
    <w:p w14:paraId="241250CB" w14:textId="00EC0B43" w:rsidR="000431BB" w:rsidRPr="00095D0B" w:rsidRDefault="00095D0B" w:rsidP="000431BB">
      <w:pPr>
        <w:spacing w:before="100" w:beforeAutospacing="1" w:after="100" w:afterAutospacing="1" w:line="360" w:lineRule="auto"/>
        <w:jc w:val="both"/>
        <w:outlineLvl w:val="1"/>
        <w:rPr>
          <w:b/>
          <w:bCs/>
          <w:sz w:val="36"/>
          <w:szCs w:val="36"/>
        </w:rPr>
      </w:pPr>
      <w:r w:rsidRPr="00095D0B">
        <w:rPr>
          <w:b/>
          <w:bCs/>
          <w:sz w:val="36"/>
          <w:szCs w:val="36"/>
        </w:rPr>
        <w:t>Synthesis Matrix for Literature Review</w:t>
      </w:r>
    </w:p>
    <w:tbl>
      <w:tblPr>
        <w:tblStyle w:val="GridTable1Light"/>
        <w:tblW w:w="0" w:type="auto"/>
        <w:tblLook w:val="04A0" w:firstRow="1" w:lastRow="0" w:firstColumn="1" w:lastColumn="0" w:noHBand="0" w:noVBand="1"/>
      </w:tblPr>
      <w:tblGrid>
        <w:gridCol w:w="1980"/>
        <w:gridCol w:w="1417"/>
        <w:gridCol w:w="723"/>
        <w:gridCol w:w="1509"/>
        <w:gridCol w:w="3013"/>
        <w:gridCol w:w="2977"/>
        <w:gridCol w:w="2329"/>
      </w:tblGrid>
      <w:tr w:rsidR="000431BB" w:rsidRPr="00095D0B" w14:paraId="21D4F551" w14:textId="77777777" w:rsidTr="000431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6DB231EB" w14:textId="77777777" w:rsidR="000431BB" w:rsidRPr="00095D0B" w:rsidRDefault="000431BB" w:rsidP="00575CA9">
            <w:pPr>
              <w:spacing w:line="360" w:lineRule="auto"/>
              <w:jc w:val="both"/>
            </w:pPr>
            <w:r w:rsidRPr="00095D0B">
              <w:t>Study</w:t>
            </w:r>
          </w:p>
        </w:tc>
        <w:tc>
          <w:tcPr>
            <w:tcW w:w="1417" w:type="dxa"/>
            <w:hideMark/>
          </w:tcPr>
          <w:p w14:paraId="6831EAB9" w14:textId="77777777" w:rsidR="000431BB" w:rsidRPr="00095D0B" w:rsidRDefault="000431BB" w:rsidP="00575CA9">
            <w:pPr>
              <w:spacing w:line="360" w:lineRule="auto"/>
              <w:jc w:val="both"/>
              <w:cnfStyle w:val="100000000000" w:firstRow="1" w:lastRow="0" w:firstColumn="0" w:lastColumn="0" w:oddVBand="0" w:evenVBand="0" w:oddHBand="0" w:evenHBand="0" w:firstRowFirstColumn="0" w:firstRowLastColumn="0" w:lastRowFirstColumn="0" w:lastRowLastColumn="0"/>
            </w:pPr>
            <w:r w:rsidRPr="00095D0B">
              <w:t>Authors</w:t>
            </w:r>
          </w:p>
        </w:tc>
        <w:tc>
          <w:tcPr>
            <w:tcW w:w="723" w:type="dxa"/>
            <w:hideMark/>
          </w:tcPr>
          <w:p w14:paraId="5E0699B1" w14:textId="77777777" w:rsidR="000431BB" w:rsidRPr="00095D0B" w:rsidRDefault="000431BB" w:rsidP="00575CA9">
            <w:pPr>
              <w:spacing w:line="360" w:lineRule="auto"/>
              <w:jc w:val="both"/>
              <w:cnfStyle w:val="100000000000" w:firstRow="1" w:lastRow="0" w:firstColumn="0" w:lastColumn="0" w:oddVBand="0" w:evenVBand="0" w:oddHBand="0" w:evenHBand="0" w:firstRowFirstColumn="0" w:firstRowLastColumn="0" w:lastRowFirstColumn="0" w:lastRowLastColumn="0"/>
            </w:pPr>
            <w:r w:rsidRPr="00095D0B">
              <w:t>Year</w:t>
            </w:r>
          </w:p>
        </w:tc>
        <w:tc>
          <w:tcPr>
            <w:tcW w:w="1509" w:type="dxa"/>
            <w:hideMark/>
          </w:tcPr>
          <w:p w14:paraId="3E42F703" w14:textId="77777777" w:rsidR="000431BB" w:rsidRPr="00095D0B" w:rsidRDefault="000431BB" w:rsidP="00575CA9">
            <w:pPr>
              <w:spacing w:line="360" w:lineRule="auto"/>
              <w:jc w:val="both"/>
              <w:cnfStyle w:val="100000000000" w:firstRow="1" w:lastRow="0" w:firstColumn="0" w:lastColumn="0" w:oddVBand="0" w:evenVBand="0" w:oddHBand="0" w:evenHBand="0" w:firstRowFirstColumn="0" w:firstRowLastColumn="0" w:lastRowFirstColumn="0" w:lastRowLastColumn="0"/>
            </w:pPr>
            <w:r w:rsidRPr="00095D0B">
              <w:t>Research Design</w:t>
            </w:r>
          </w:p>
        </w:tc>
        <w:tc>
          <w:tcPr>
            <w:tcW w:w="3013" w:type="dxa"/>
            <w:hideMark/>
          </w:tcPr>
          <w:p w14:paraId="2A0B1485" w14:textId="77777777" w:rsidR="000431BB" w:rsidRPr="00095D0B" w:rsidRDefault="000431BB" w:rsidP="00575CA9">
            <w:pPr>
              <w:spacing w:line="360" w:lineRule="auto"/>
              <w:jc w:val="both"/>
              <w:cnfStyle w:val="100000000000" w:firstRow="1" w:lastRow="0" w:firstColumn="0" w:lastColumn="0" w:oddVBand="0" w:evenVBand="0" w:oddHBand="0" w:evenHBand="0" w:firstRowFirstColumn="0" w:firstRowLastColumn="0" w:lastRowFirstColumn="0" w:lastRowLastColumn="0"/>
            </w:pPr>
            <w:r w:rsidRPr="00095D0B">
              <w:t>Key Findings / Results</w:t>
            </w:r>
          </w:p>
        </w:tc>
        <w:tc>
          <w:tcPr>
            <w:tcW w:w="2977" w:type="dxa"/>
            <w:hideMark/>
          </w:tcPr>
          <w:p w14:paraId="061EF169" w14:textId="77777777" w:rsidR="000431BB" w:rsidRPr="00095D0B" w:rsidRDefault="000431BB" w:rsidP="00575CA9">
            <w:pPr>
              <w:spacing w:line="360" w:lineRule="auto"/>
              <w:jc w:val="both"/>
              <w:cnfStyle w:val="100000000000" w:firstRow="1" w:lastRow="0" w:firstColumn="0" w:lastColumn="0" w:oddVBand="0" w:evenVBand="0" w:oddHBand="0" w:evenHBand="0" w:firstRowFirstColumn="0" w:firstRowLastColumn="0" w:lastRowFirstColumn="0" w:lastRowLastColumn="0"/>
            </w:pPr>
            <w:r w:rsidRPr="00095D0B">
              <w:t>Methodology</w:t>
            </w:r>
          </w:p>
        </w:tc>
        <w:tc>
          <w:tcPr>
            <w:tcW w:w="2329" w:type="dxa"/>
            <w:hideMark/>
          </w:tcPr>
          <w:p w14:paraId="6C1FFA5F" w14:textId="77777777" w:rsidR="000431BB" w:rsidRPr="00095D0B" w:rsidRDefault="000431BB" w:rsidP="00575CA9">
            <w:pPr>
              <w:spacing w:line="360" w:lineRule="auto"/>
              <w:jc w:val="both"/>
              <w:cnfStyle w:val="100000000000" w:firstRow="1" w:lastRow="0" w:firstColumn="0" w:lastColumn="0" w:oddVBand="0" w:evenVBand="0" w:oddHBand="0" w:evenHBand="0" w:firstRowFirstColumn="0" w:firstRowLastColumn="0" w:lastRowFirstColumn="0" w:lastRowLastColumn="0"/>
            </w:pPr>
            <w:r w:rsidRPr="00095D0B">
              <w:t>Limitations</w:t>
            </w:r>
          </w:p>
        </w:tc>
      </w:tr>
      <w:tr w:rsidR="000431BB" w:rsidRPr="00095D0B" w14:paraId="6FF06654" w14:textId="77777777" w:rsidTr="000431BB">
        <w:tc>
          <w:tcPr>
            <w:cnfStyle w:val="001000000000" w:firstRow="0" w:lastRow="0" w:firstColumn="1" w:lastColumn="0" w:oddVBand="0" w:evenVBand="0" w:oddHBand="0" w:evenHBand="0" w:firstRowFirstColumn="0" w:firstRowLastColumn="0" w:lastRowFirstColumn="0" w:lastRowLastColumn="0"/>
            <w:tcW w:w="1980" w:type="dxa"/>
            <w:hideMark/>
          </w:tcPr>
          <w:p w14:paraId="01D3DFFF" w14:textId="77777777" w:rsidR="000431BB" w:rsidRPr="00095D0B" w:rsidRDefault="000431BB" w:rsidP="00575CA9">
            <w:pPr>
              <w:spacing w:line="360" w:lineRule="auto"/>
              <w:jc w:val="both"/>
            </w:pPr>
            <w:r w:rsidRPr="00095D0B">
              <w:t>Advanced Machine Learning Techniques for Cardiovascular Disease Early Detection and Diagnosis</w:t>
            </w:r>
          </w:p>
        </w:tc>
        <w:tc>
          <w:tcPr>
            <w:tcW w:w="1417" w:type="dxa"/>
            <w:hideMark/>
          </w:tcPr>
          <w:p w14:paraId="3844FCA0"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Baghdadi, N.A., Farghaly Abdelaliem, S.M., Malki, A., et al.</w:t>
            </w:r>
          </w:p>
        </w:tc>
        <w:tc>
          <w:tcPr>
            <w:tcW w:w="723" w:type="dxa"/>
            <w:hideMark/>
          </w:tcPr>
          <w:p w14:paraId="499C4870"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2023</w:t>
            </w:r>
          </w:p>
        </w:tc>
        <w:tc>
          <w:tcPr>
            <w:tcW w:w="1509" w:type="dxa"/>
            <w:hideMark/>
          </w:tcPr>
          <w:p w14:paraId="0B93D804"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Experimental</w:t>
            </w:r>
          </w:p>
        </w:tc>
        <w:tc>
          <w:tcPr>
            <w:tcW w:w="3013" w:type="dxa"/>
            <w:hideMark/>
          </w:tcPr>
          <w:p w14:paraId="41D2D770"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The study implemented multiple ML models (RF, XGBoost, CNN) and achieved 97.2% accuracy and AUC = 0.98. It identified cholesterol, blood pressure, and glucose as the strongest predictors.</w:t>
            </w:r>
          </w:p>
        </w:tc>
        <w:tc>
          <w:tcPr>
            <w:tcW w:w="2977" w:type="dxa"/>
            <w:hideMark/>
          </w:tcPr>
          <w:p w14:paraId="509FB030"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Collected hospital clinical datasets; applied data preprocessing (scaling, encoding, imputation). Evaluated performance using 10-fold cross-validation and explainability via SHAP analysis.</w:t>
            </w:r>
          </w:p>
        </w:tc>
        <w:tc>
          <w:tcPr>
            <w:tcW w:w="2329" w:type="dxa"/>
            <w:hideMark/>
          </w:tcPr>
          <w:p w14:paraId="19370CBD"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Dataset relatively small (≈1,200 samples); lack of external validation; limited population diversity.</w:t>
            </w:r>
          </w:p>
        </w:tc>
      </w:tr>
      <w:tr w:rsidR="000431BB" w:rsidRPr="00095D0B" w14:paraId="1EE98C06" w14:textId="77777777" w:rsidTr="000431BB">
        <w:tc>
          <w:tcPr>
            <w:cnfStyle w:val="001000000000" w:firstRow="0" w:lastRow="0" w:firstColumn="1" w:lastColumn="0" w:oddVBand="0" w:evenVBand="0" w:oddHBand="0" w:evenHBand="0" w:firstRowFirstColumn="0" w:firstRowLastColumn="0" w:lastRowFirstColumn="0" w:lastRowLastColumn="0"/>
            <w:tcW w:w="1980" w:type="dxa"/>
            <w:hideMark/>
          </w:tcPr>
          <w:p w14:paraId="7492A324" w14:textId="77777777" w:rsidR="000431BB" w:rsidRPr="00095D0B" w:rsidRDefault="000431BB" w:rsidP="00575CA9">
            <w:pPr>
              <w:spacing w:line="360" w:lineRule="auto"/>
              <w:jc w:val="both"/>
            </w:pPr>
            <w:r w:rsidRPr="00095D0B">
              <w:t xml:space="preserve">Effective Heart Disease Prediction Using Machine </w:t>
            </w:r>
            <w:r w:rsidRPr="00095D0B">
              <w:lastRenderedPageBreak/>
              <w:t>Learning Techniques</w:t>
            </w:r>
          </w:p>
        </w:tc>
        <w:tc>
          <w:tcPr>
            <w:tcW w:w="1417" w:type="dxa"/>
            <w:hideMark/>
          </w:tcPr>
          <w:p w14:paraId="38899B3B"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lastRenderedPageBreak/>
              <w:t>Bhatt, C.M., Patel, P., Ghetia, T., &amp; Mazzeo, P.L.</w:t>
            </w:r>
          </w:p>
        </w:tc>
        <w:tc>
          <w:tcPr>
            <w:tcW w:w="723" w:type="dxa"/>
            <w:hideMark/>
          </w:tcPr>
          <w:p w14:paraId="121509B7"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2023</w:t>
            </w:r>
          </w:p>
        </w:tc>
        <w:tc>
          <w:tcPr>
            <w:tcW w:w="1509" w:type="dxa"/>
            <w:hideMark/>
          </w:tcPr>
          <w:p w14:paraId="4C227ECE"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Comparative Experimental</w:t>
            </w:r>
          </w:p>
        </w:tc>
        <w:tc>
          <w:tcPr>
            <w:tcW w:w="3013" w:type="dxa"/>
            <w:hideMark/>
          </w:tcPr>
          <w:p w14:paraId="6267900E"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 xml:space="preserve">RF and ANN models reached 97.4% accuracy, outperforming SVM and Logistic Regression. Showed that ensemble models </w:t>
            </w:r>
            <w:r w:rsidRPr="00095D0B">
              <w:lastRenderedPageBreak/>
              <w:t>enhance precision and recall in predicting heart disease.</w:t>
            </w:r>
          </w:p>
        </w:tc>
        <w:tc>
          <w:tcPr>
            <w:tcW w:w="2977" w:type="dxa"/>
            <w:hideMark/>
          </w:tcPr>
          <w:p w14:paraId="3A0E6684"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lastRenderedPageBreak/>
              <w:t xml:space="preserve">Used UCI Cleveland dataset; applied data normalization, feature selection, and cross-validation. Compared multiple classifiers using </w:t>
            </w:r>
            <w:r w:rsidRPr="00095D0B">
              <w:lastRenderedPageBreak/>
              <w:t>accuracy, F1, and ROC curves.</w:t>
            </w:r>
          </w:p>
        </w:tc>
        <w:tc>
          <w:tcPr>
            <w:tcW w:w="2329" w:type="dxa"/>
            <w:hideMark/>
          </w:tcPr>
          <w:p w14:paraId="557FB257"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lastRenderedPageBreak/>
              <w:t>Dataset is small and imbalanced; results limited to UCI dataset; no test on real-world data.</w:t>
            </w:r>
          </w:p>
        </w:tc>
      </w:tr>
      <w:tr w:rsidR="000431BB" w:rsidRPr="00095D0B" w14:paraId="5C4FC928" w14:textId="77777777" w:rsidTr="000431BB">
        <w:tc>
          <w:tcPr>
            <w:cnfStyle w:val="001000000000" w:firstRow="0" w:lastRow="0" w:firstColumn="1" w:lastColumn="0" w:oddVBand="0" w:evenVBand="0" w:oddHBand="0" w:evenHBand="0" w:firstRowFirstColumn="0" w:firstRowLastColumn="0" w:lastRowFirstColumn="0" w:lastRowLastColumn="0"/>
            <w:tcW w:w="1980" w:type="dxa"/>
            <w:hideMark/>
          </w:tcPr>
          <w:p w14:paraId="00AD828C" w14:textId="77777777" w:rsidR="000431BB" w:rsidRPr="00095D0B" w:rsidRDefault="000431BB" w:rsidP="00575CA9">
            <w:pPr>
              <w:spacing w:line="360" w:lineRule="auto"/>
              <w:jc w:val="both"/>
            </w:pPr>
            <w:r w:rsidRPr="00095D0B">
              <w:t>Machine Learning-Based Predictive Models for Detection of Cardiovascular Diseases (Saudi Arabia)</w:t>
            </w:r>
          </w:p>
        </w:tc>
        <w:tc>
          <w:tcPr>
            <w:tcW w:w="1417" w:type="dxa"/>
            <w:hideMark/>
          </w:tcPr>
          <w:p w14:paraId="1B75E976"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Ogunpola, A., Saeed, F., Basurra, S., Albarrak, A.M., &amp; Qasem, S.N.</w:t>
            </w:r>
          </w:p>
        </w:tc>
        <w:tc>
          <w:tcPr>
            <w:tcW w:w="723" w:type="dxa"/>
            <w:hideMark/>
          </w:tcPr>
          <w:p w14:paraId="158A1AFA"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2024</w:t>
            </w:r>
          </w:p>
        </w:tc>
        <w:tc>
          <w:tcPr>
            <w:tcW w:w="1509" w:type="dxa"/>
            <w:hideMark/>
          </w:tcPr>
          <w:p w14:paraId="6E39B642"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Experimental (Applied Study)</w:t>
            </w:r>
          </w:p>
        </w:tc>
        <w:tc>
          <w:tcPr>
            <w:tcW w:w="3013" w:type="dxa"/>
            <w:hideMark/>
          </w:tcPr>
          <w:p w14:paraId="3711E478"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XGBoost achieved 96.8% accuracy (AUC = 0.98) using Saudi clinical EMR data; model identified obesity, smoking, and diabetes as leading factors.</w:t>
            </w:r>
          </w:p>
        </w:tc>
        <w:tc>
          <w:tcPr>
            <w:tcW w:w="2977" w:type="dxa"/>
            <w:hideMark/>
          </w:tcPr>
          <w:p w14:paraId="4476B3A0"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Data from hospitals in Riyadh &amp; Jeddah; preprocessing included normalization, outlier removal, missing-value imputation. Trained seven ML algorithms and validated results using ROC and confusion matrices.</w:t>
            </w:r>
          </w:p>
        </w:tc>
        <w:tc>
          <w:tcPr>
            <w:tcW w:w="2329" w:type="dxa"/>
            <w:hideMark/>
          </w:tcPr>
          <w:p w14:paraId="18D5C769"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Limited dataset (few thousand patients); no external testing; missing features reduced model generalization.</w:t>
            </w:r>
          </w:p>
        </w:tc>
      </w:tr>
      <w:tr w:rsidR="000431BB" w:rsidRPr="00095D0B" w14:paraId="22B8B21C" w14:textId="77777777" w:rsidTr="000431BB">
        <w:tc>
          <w:tcPr>
            <w:cnfStyle w:val="001000000000" w:firstRow="0" w:lastRow="0" w:firstColumn="1" w:lastColumn="0" w:oddVBand="0" w:evenVBand="0" w:oddHBand="0" w:evenHBand="0" w:firstRowFirstColumn="0" w:firstRowLastColumn="0" w:lastRowFirstColumn="0" w:lastRowLastColumn="0"/>
            <w:tcW w:w="1980" w:type="dxa"/>
            <w:hideMark/>
          </w:tcPr>
          <w:p w14:paraId="7BE4DE57" w14:textId="77777777" w:rsidR="000431BB" w:rsidRPr="00095D0B" w:rsidRDefault="000431BB" w:rsidP="00575CA9">
            <w:pPr>
              <w:spacing w:line="360" w:lineRule="auto"/>
              <w:jc w:val="both"/>
            </w:pPr>
            <w:r w:rsidRPr="00095D0B">
              <w:t>An Improved Ensemble-Based Cardiovascular Disease Detection System with Chi-Square Feature Selection</w:t>
            </w:r>
          </w:p>
        </w:tc>
        <w:tc>
          <w:tcPr>
            <w:tcW w:w="1417" w:type="dxa"/>
            <w:hideMark/>
          </w:tcPr>
          <w:p w14:paraId="1632B581"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Korial, A.E., Gorial, I.I., &amp; Humaidi, A.J.</w:t>
            </w:r>
          </w:p>
        </w:tc>
        <w:tc>
          <w:tcPr>
            <w:tcW w:w="723" w:type="dxa"/>
            <w:hideMark/>
          </w:tcPr>
          <w:p w14:paraId="3269E01E"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2024</w:t>
            </w:r>
          </w:p>
        </w:tc>
        <w:tc>
          <w:tcPr>
            <w:tcW w:w="1509" w:type="dxa"/>
            <w:hideMark/>
          </w:tcPr>
          <w:p w14:paraId="22C7B8F7"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Experimental Design</w:t>
            </w:r>
          </w:p>
        </w:tc>
        <w:tc>
          <w:tcPr>
            <w:tcW w:w="3013" w:type="dxa"/>
            <w:hideMark/>
          </w:tcPr>
          <w:p w14:paraId="630F9BF1"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The hybrid ensemble with Chi-square feature selection achieved 98.1% accuracy and high model interpretability.</w:t>
            </w:r>
          </w:p>
        </w:tc>
        <w:tc>
          <w:tcPr>
            <w:tcW w:w="2977" w:type="dxa"/>
            <w:hideMark/>
          </w:tcPr>
          <w:p w14:paraId="68DE5FF0"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Used UCI Heart dataset; applied Chi-square test to select top 10 features; trained ensemble models (RF, SVM, Gradient Boosting) and validated on 80/20 data split.</w:t>
            </w:r>
          </w:p>
        </w:tc>
        <w:tc>
          <w:tcPr>
            <w:tcW w:w="2329" w:type="dxa"/>
            <w:hideMark/>
          </w:tcPr>
          <w:p w14:paraId="36136FE7"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Based only on public datasets; lacks external validation; results not tested on local or GCC hospital data.</w:t>
            </w:r>
          </w:p>
        </w:tc>
      </w:tr>
      <w:tr w:rsidR="000431BB" w:rsidRPr="00095D0B" w14:paraId="5B64A505" w14:textId="77777777" w:rsidTr="000431BB">
        <w:tc>
          <w:tcPr>
            <w:cnfStyle w:val="001000000000" w:firstRow="0" w:lastRow="0" w:firstColumn="1" w:lastColumn="0" w:oddVBand="0" w:evenVBand="0" w:oddHBand="0" w:evenHBand="0" w:firstRowFirstColumn="0" w:firstRowLastColumn="0" w:lastRowFirstColumn="0" w:lastRowLastColumn="0"/>
            <w:tcW w:w="1980" w:type="dxa"/>
            <w:hideMark/>
          </w:tcPr>
          <w:p w14:paraId="229590B3" w14:textId="77777777" w:rsidR="000431BB" w:rsidRPr="00095D0B" w:rsidRDefault="000431BB" w:rsidP="00575CA9">
            <w:pPr>
              <w:spacing w:line="360" w:lineRule="auto"/>
              <w:jc w:val="both"/>
            </w:pPr>
            <w:r w:rsidRPr="00095D0B">
              <w:lastRenderedPageBreak/>
              <w:t>Optimized Machine Learning Framework for Cardiovascular Disease Diagnosis: A Novel Ethical Perspective</w:t>
            </w:r>
          </w:p>
        </w:tc>
        <w:tc>
          <w:tcPr>
            <w:tcW w:w="1417" w:type="dxa"/>
            <w:hideMark/>
          </w:tcPr>
          <w:p w14:paraId="5EDCE32A"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Alwakid, G., Ul Haq, F., Tariq, N., et al.</w:t>
            </w:r>
          </w:p>
        </w:tc>
        <w:tc>
          <w:tcPr>
            <w:tcW w:w="723" w:type="dxa"/>
            <w:hideMark/>
          </w:tcPr>
          <w:p w14:paraId="5B03AEAD"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2025</w:t>
            </w:r>
          </w:p>
        </w:tc>
        <w:tc>
          <w:tcPr>
            <w:tcW w:w="1509" w:type="dxa"/>
            <w:hideMark/>
          </w:tcPr>
          <w:p w14:paraId="37511CAF"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Experimental with Ethical Framework</w:t>
            </w:r>
          </w:p>
        </w:tc>
        <w:tc>
          <w:tcPr>
            <w:tcW w:w="3013" w:type="dxa"/>
            <w:hideMark/>
          </w:tcPr>
          <w:p w14:paraId="3DC62663"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Framework improved diagnostic accuracy to 95% and reduced false positives by 15%; integrated bias detection and fairness metrics.</w:t>
            </w:r>
          </w:p>
        </w:tc>
        <w:tc>
          <w:tcPr>
            <w:tcW w:w="2977" w:type="dxa"/>
            <w:hideMark/>
          </w:tcPr>
          <w:p w14:paraId="75BB825F"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GCC dataset (~5,000 patients); hybrid model combining RF + SVM + meta-classifier. Incorporated bias-mitigation algorithms and fairness evaluation.</w:t>
            </w:r>
          </w:p>
        </w:tc>
        <w:tc>
          <w:tcPr>
            <w:tcW w:w="2329" w:type="dxa"/>
            <w:hideMark/>
          </w:tcPr>
          <w:p w14:paraId="3585719F"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Dataset not publicly accessible; small sample size; ethical evaluation qualitative only.</w:t>
            </w:r>
          </w:p>
        </w:tc>
      </w:tr>
      <w:tr w:rsidR="000431BB" w:rsidRPr="00095D0B" w14:paraId="02E06960" w14:textId="77777777" w:rsidTr="000431BB">
        <w:tc>
          <w:tcPr>
            <w:cnfStyle w:val="001000000000" w:firstRow="0" w:lastRow="0" w:firstColumn="1" w:lastColumn="0" w:oddVBand="0" w:evenVBand="0" w:oddHBand="0" w:evenHBand="0" w:firstRowFirstColumn="0" w:firstRowLastColumn="0" w:lastRowFirstColumn="0" w:lastRowLastColumn="0"/>
            <w:tcW w:w="1980" w:type="dxa"/>
            <w:hideMark/>
          </w:tcPr>
          <w:p w14:paraId="3F1B9CDD" w14:textId="77777777" w:rsidR="000431BB" w:rsidRPr="00095D0B" w:rsidRDefault="000431BB" w:rsidP="00575CA9">
            <w:pPr>
              <w:spacing w:line="360" w:lineRule="auto"/>
              <w:jc w:val="both"/>
            </w:pPr>
            <w:r w:rsidRPr="00095D0B">
              <w:t>Optimized Deep Learning Framework for Early Detection of Heart Disease</w:t>
            </w:r>
          </w:p>
        </w:tc>
        <w:tc>
          <w:tcPr>
            <w:tcW w:w="1417" w:type="dxa"/>
            <w:hideMark/>
          </w:tcPr>
          <w:p w14:paraId="215DA147"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Journal of Computing &amp; Biomedical Informatics</w:t>
            </w:r>
          </w:p>
        </w:tc>
        <w:tc>
          <w:tcPr>
            <w:tcW w:w="723" w:type="dxa"/>
            <w:hideMark/>
          </w:tcPr>
          <w:p w14:paraId="2000F637"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2024</w:t>
            </w:r>
          </w:p>
        </w:tc>
        <w:tc>
          <w:tcPr>
            <w:tcW w:w="1509" w:type="dxa"/>
            <w:hideMark/>
          </w:tcPr>
          <w:p w14:paraId="5FF25227"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Experimental (Deep Learning)</w:t>
            </w:r>
          </w:p>
        </w:tc>
        <w:tc>
          <w:tcPr>
            <w:tcW w:w="3013" w:type="dxa"/>
            <w:hideMark/>
          </w:tcPr>
          <w:p w14:paraId="6E468884"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CNN–LSTM hybrid achieved 99.2% accuracy and 98.5% sensitivity; successfully analyzed ECG + clinical features for early-stage detection.</w:t>
            </w:r>
          </w:p>
        </w:tc>
        <w:tc>
          <w:tcPr>
            <w:tcW w:w="2977" w:type="dxa"/>
            <w:hideMark/>
          </w:tcPr>
          <w:p w14:paraId="22F034CE"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Dataset of 10,000 ECG samples; preprocessing (signal filtering, segmentation, normalization); hybrid CNN–LSTM architecture trained on GPU environment; evaluated using precision, recall, and F1-score.</w:t>
            </w:r>
          </w:p>
        </w:tc>
        <w:tc>
          <w:tcPr>
            <w:tcW w:w="2329" w:type="dxa"/>
            <w:hideMark/>
          </w:tcPr>
          <w:p w14:paraId="74267842" w14:textId="77777777" w:rsidR="000431BB" w:rsidRPr="00095D0B" w:rsidRDefault="000431BB" w:rsidP="00575CA9">
            <w:pPr>
              <w:spacing w:line="360" w:lineRule="auto"/>
              <w:jc w:val="both"/>
              <w:cnfStyle w:val="000000000000" w:firstRow="0" w:lastRow="0" w:firstColumn="0" w:lastColumn="0" w:oddVBand="0" w:evenVBand="0" w:oddHBand="0" w:evenHBand="0" w:firstRowFirstColumn="0" w:firstRowLastColumn="0" w:lastRowFirstColumn="0" w:lastRowLastColumn="0"/>
            </w:pPr>
            <w:r w:rsidRPr="00095D0B">
              <w:t>Computationally expensive; high training time; not tested in real-world clinical settings.</w:t>
            </w:r>
          </w:p>
        </w:tc>
      </w:tr>
    </w:tbl>
    <w:p w14:paraId="4E0E4539" w14:textId="77777777" w:rsidR="002B68B4" w:rsidRDefault="002B68B4" w:rsidP="002B68B4">
      <w:pPr>
        <w:spacing w:before="100" w:beforeAutospacing="1" w:after="100" w:afterAutospacing="1" w:line="360" w:lineRule="auto"/>
        <w:jc w:val="both"/>
        <w:outlineLvl w:val="1"/>
        <w:rPr>
          <w:b/>
          <w:bCs/>
          <w:sz w:val="36"/>
          <w:szCs w:val="36"/>
        </w:rPr>
      </w:pPr>
    </w:p>
    <w:p w14:paraId="2C2A613C" w14:textId="7B502E54" w:rsidR="00095D0B" w:rsidRPr="00095D0B" w:rsidRDefault="00095D0B" w:rsidP="002B68B4">
      <w:pPr>
        <w:spacing w:before="100" w:beforeAutospacing="1" w:after="100" w:afterAutospacing="1" w:line="360" w:lineRule="auto"/>
        <w:jc w:val="both"/>
        <w:outlineLvl w:val="1"/>
        <w:rPr>
          <w:b/>
          <w:bCs/>
          <w:sz w:val="36"/>
          <w:szCs w:val="36"/>
        </w:rPr>
      </w:pPr>
      <w:r w:rsidRPr="00095D0B">
        <w:rPr>
          <w:b/>
          <w:bCs/>
          <w:sz w:val="36"/>
          <w:szCs w:val="36"/>
        </w:rPr>
        <w:lastRenderedPageBreak/>
        <w:t>References</w:t>
      </w:r>
    </w:p>
    <w:p w14:paraId="13D4F839" w14:textId="6B50E77C" w:rsidR="006F64F9" w:rsidRPr="00095D0B" w:rsidRDefault="006F64F9" w:rsidP="002B68B4">
      <w:pPr>
        <w:numPr>
          <w:ilvl w:val="0"/>
          <w:numId w:val="6"/>
        </w:numPr>
        <w:tabs>
          <w:tab w:val="clear" w:pos="720"/>
        </w:tabs>
        <w:spacing w:before="100" w:beforeAutospacing="1" w:after="100" w:afterAutospacing="1" w:line="360" w:lineRule="auto"/>
        <w:jc w:val="both"/>
        <w:rPr>
          <w:color w:val="000000"/>
        </w:rPr>
      </w:pPr>
      <w:r w:rsidRPr="00095D0B">
        <w:rPr>
          <w:color w:val="000000"/>
        </w:rPr>
        <w:t>Baghdadi, N. A., Farghaly Abdelaliem, S. M., Malki, A., &amp; Gad, I. (2023). Advanced machine learning techniques for cardiovascular disease early detection and diagnosis.</w:t>
      </w:r>
      <w:r w:rsidR="00BC2389">
        <w:rPr>
          <w:color w:val="000000"/>
        </w:rPr>
        <w:t xml:space="preserve"> </w:t>
      </w:r>
      <w:r w:rsidRPr="00095D0B">
        <w:rPr>
          <w:i/>
          <w:iCs/>
          <w:color w:val="000000"/>
        </w:rPr>
        <w:t>Journal of Big Data, 10</w:t>
      </w:r>
      <w:r w:rsidRPr="00095D0B">
        <w:rPr>
          <w:color w:val="000000"/>
        </w:rPr>
        <w:t>, 144. </w:t>
      </w:r>
      <w:hyperlink r:id="rId5" w:tgtFrame="_new" w:history="1">
        <w:r w:rsidRPr="00095D0B">
          <w:rPr>
            <w:color w:val="0000FF"/>
            <w:u w:val="single"/>
          </w:rPr>
          <w:t>https://doi.org/10.1186/s40537-023-00817-1</w:t>
        </w:r>
      </w:hyperlink>
    </w:p>
    <w:p w14:paraId="6C4358A7" w14:textId="186EB0CA" w:rsidR="006F64F9" w:rsidRPr="00095D0B" w:rsidRDefault="006F64F9" w:rsidP="002B68B4">
      <w:pPr>
        <w:numPr>
          <w:ilvl w:val="0"/>
          <w:numId w:val="6"/>
        </w:numPr>
        <w:tabs>
          <w:tab w:val="clear" w:pos="720"/>
        </w:tabs>
        <w:spacing w:before="100" w:beforeAutospacing="1" w:after="100" w:afterAutospacing="1" w:line="360" w:lineRule="auto"/>
        <w:jc w:val="both"/>
        <w:rPr>
          <w:color w:val="000000"/>
        </w:rPr>
      </w:pPr>
      <w:r w:rsidRPr="00095D0B">
        <w:rPr>
          <w:color w:val="000000"/>
        </w:rPr>
        <w:t>Bhatt, C. M., Patel, P., Ghetia, T., &amp; Mazzeo, P. L. (2023). Effective heart disease prediction using machine learning techniques.</w:t>
      </w:r>
      <w:r w:rsidR="00BC2389">
        <w:rPr>
          <w:color w:val="000000"/>
        </w:rPr>
        <w:t xml:space="preserve"> </w:t>
      </w:r>
      <w:r w:rsidRPr="00095D0B">
        <w:rPr>
          <w:i/>
          <w:iCs/>
          <w:color w:val="000000"/>
        </w:rPr>
        <w:t>Algorithms, 16</w:t>
      </w:r>
      <w:r w:rsidRPr="00095D0B">
        <w:rPr>
          <w:color w:val="000000"/>
        </w:rPr>
        <w:t>(2), 88.</w:t>
      </w:r>
      <w:r w:rsidR="00BC2389">
        <w:rPr>
          <w:color w:val="000000"/>
        </w:rPr>
        <w:t xml:space="preserve"> </w:t>
      </w:r>
      <w:hyperlink r:id="rId6" w:history="1">
        <w:r w:rsidR="00BC2389" w:rsidRPr="00662293">
          <w:rPr>
            <w:rStyle w:val="Hyperlink"/>
          </w:rPr>
          <w:t>https://doi.org/10.3390/a16020088</w:t>
        </w:r>
      </w:hyperlink>
    </w:p>
    <w:p w14:paraId="6EAD01FA" w14:textId="70744749" w:rsidR="006F64F9" w:rsidRPr="00095D0B" w:rsidRDefault="006F64F9" w:rsidP="002B68B4">
      <w:pPr>
        <w:numPr>
          <w:ilvl w:val="0"/>
          <w:numId w:val="6"/>
        </w:numPr>
        <w:tabs>
          <w:tab w:val="clear" w:pos="720"/>
        </w:tabs>
        <w:spacing w:before="100" w:beforeAutospacing="1" w:after="100" w:afterAutospacing="1" w:line="360" w:lineRule="auto"/>
        <w:jc w:val="both"/>
        <w:rPr>
          <w:color w:val="000000"/>
        </w:rPr>
      </w:pPr>
      <w:r w:rsidRPr="00095D0B">
        <w:rPr>
          <w:color w:val="000000"/>
        </w:rPr>
        <w:t>Ogunpola, A., Saeed, F., Basurra, S., Albarrak, A. M., &amp; Qasem, S. N. (2024). Machine learning-based predictive models for detection of cardiovascular diseases.</w:t>
      </w:r>
      <w:r w:rsidR="00BC2389">
        <w:rPr>
          <w:color w:val="000000"/>
        </w:rPr>
        <w:t xml:space="preserve"> </w:t>
      </w:r>
      <w:r w:rsidRPr="00095D0B">
        <w:rPr>
          <w:i/>
          <w:iCs/>
          <w:color w:val="000000"/>
        </w:rPr>
        <w:t>Diagnostics, 14</w:t>
      </w:r>
      <w:r w:rsidRPr="00095D0B">
        <w:rPr>
          <w:color w:val="000000"/>
        </w:rPr>
        <w:t>(2), 144.</w:t>
      </w:r>
      <w:r w:rsidR="00BC2389">
        <w:rPr>
          <w:color w:val="000000"/>
        </w:rPr>
        <w:t xml:space="preserve"> </w:t>
      </w:r>
      <w:hyperlink r:id="rId7" w:history="1">
        <w:r w:rsidR="00BC2389" w:rsidRPr="00662293">
          <w:rPr>
            <w:rStyle w:val="Hyperlink"/>
          </w:rPr>
          <w:t>https://doi.org/10.3390/diagnostics14020144</w:t>
        </w:r>
      </w:hyperlink>
    </w:p>
    <w:p w14:paraId="7E31CD47" w14:textId="09812EDD" w:rsidR="006F64F9" w:rsidRPr="00095D0B" w:rsidRDefault="006F64F9" w:rsidP="002B68B4">
      <w:pPr>
        <w:numPr>
          <w:ilvl w:val="0"/>
          <w:numId w:val="6"/>
        </w:numPr>
        <w:tabs>
          <w:tab w:val="clear" w:pos="720"/>
        </w:tabs>
        <w:spacing w:before="100" w:beforeAutospacing="1" w:after="100" w:afterAutospacing="1" w:line="360" w:lineRule="auto"/>
        <w:jc w:val="both"/>
        <w:rPr>
          <w:color w:val="000000"/>
        </w:rPr>
      </w:pPr>
      <w:r w:rsidRPr="00095D0B">
        <w:rPr>
          <w:color w:val="000000"/>
        </w:rPr>
        <w:t>Korial, A. E., Gorial, I. I., &amp; Humaidi, A. J. (2024). An improved ensemble-based cardiovascular disease detection system with chi-square feature selection.</w:t>
      </w:r>
      <w:r w:rsidR="00BC2389">
        <w:rPr>
          <w:color w:val="000000"/>
        </w:rPr>
        <w:t xml:space="preserve"> </w:t>
      </w:r>
      <w:r w:rsidRPr="00095D0B">
        <w:rPr>
          <w:i/>
          <w:iCs/>
          <w:color w:val="000000"/>
        </w:rPr>
        <w:t>Computers, 13</w:t>
      </w:r>
      <w:r w:rsidRPr="00095D0B">
        <w:rPr>
          <w:color w:val="000000"/>
        </w:rPr>
        <w:t>(6), 126.</w:t>
      </w:r>
      <w:r w:rsidR="00BC2389">
        <w:rPr>
          <w:color w:val="000000"/>
        </w:rPr>
        <w:t xml:space="preserve"> </w:t>
      </w:r>
      <w:hyperlink r:id="rId8" w:history="1">
        <w:r w:rsidR="00BC2389" w:rsidRPr="00662293">
          <w:rPr>
            <w:rStyle w:val="Hyperlink"/>
          </w:rPr>
          <w:t>https://doi.org/10.3390/computers13060126</w:t>
        </w:r>
      </w:hyperlink>
    </w:p>
    <w:p w14:paraId="0B9806EB" w14:textId="77777777" w:rsidR="00BC2389" w:rsidRDefault="006F64F9" w:rsidP="00BC2389">
      <w:pPr>
        <w:numPr>
          <w:ilvl w:val="0"/>
          <w:numId w:val="6"/>
        </w:numPr>
        <w:tabs>
          <w:tab w:val="clear" w:pos="720"/>
        </w:tabs>
        <w:spacing w:before="100" w:beforeAutospacing="1" w:after="100" w:afterAutospacing="1" w:line="360" w:lineRule="auto"/>
        <w:jc w:val="both"/>
        <w:rPr>
          <w:color w:val="000000"/>
        </w:rPr>
      </w:pPr>
      <w:r w:rsidRPr="00095D0B">
        <w:rPr>
          <w:color w:val="000000"/>
        </w:rPr>
        <w:t>Alwakid, G., Ul Haq, F., Tariq, N., et al. (2025). Optimized machine learning framework for cardiovascular disease diagnosis: A novel ethical perspective.</w:t>
      </w:r>
      <w:r w:rsidR="00BC2389">
        <w:rPr>
          <w:color w:val="000000"/>
        </w:rPr>
        <w:t xml:space="preserve"> </w:t>
      </w:r>
      <w:r w:rsidRPr="00095D0B">
        <w:rPr>
          <w:i/>
          <w:iCs/>
          <w:color w:val="000000"/>
        </w:rPr>
        <w:t>BMC Cardiovascular Disorders, 25</w:t>
      </w:r>
      <w:r w:rsidRPr="00095D0B">
        <w:rPr>
          <w:color w:val="000000"/>
        </w:rPr>
        <w:t>, 123.</w:t>
      </w:r>
      <w:r w:rsidR="00BC2389">
        <w:rPr>
          <w:color w:val="000000"/>
        </w:rPr>
        <w:t xml:space="preserve"> </w:t>
      </w:r>
      <w:hyperlink r:id="rId9" w:history="1">
        <w:r w:rsidR="00BC2389" w:rsidRPr="00662293">
          <w:rPr>
            <w:rStyle w:val="Hyperlink"/>
          </w:rPr>
          <w:t>https://doi.org/10.1186/s12872-025-04550-w</w:t>
        </w:r>
      </w:hyperlink>
    </w:p>
    <w:p w14:paraId="14B3D5D4" w14:textId="2177B827" w:rsidR="00BC2389" w:rsidRDefault="00BC2389" w:rsidP="00BC2389">
      <w:pPr>
        <w:numPr>
          <w:ilvl w:val="0"/>
          <w:numId w:val="6"/>
        </w:numPr>
        <w:tabs>
          <w:tab w:val="clear" w:pos="720"/>
        </w:tabs>
        <w:spacing w:before="100" w:beforeAutospacing="1" w:after="100" w:afterAutospacing="1" w:line="360" w:lineRule="auto"/>
        <w:jc w:val="both"/>
        <w:rPr>
          <w:color w:val="000000"/>
        </w:rPr>
      </w:pPr>
      <w:r w:rsidRPr="00BC2389">
        <w:rPr>
          <w:color w:val="000000"/>
        </w:rPr>
        <w:t xml:space="preserve">Journal of Computing &amp; Biomedical Informatics. (2024, October 27). Optimized deep learning framework for early detection of heart disease. </w:t>
      </w:r>
      <w:r w:rsidRPr="00BC2389">
        <w:rPr>
          <w:i/>
          <w:iCs/>
          <w:color w:val="000000"/>
        </w:rPr>
        <w:t>Journal of Computing &amp; Biomedical Informatics, 8</w:t>
      </w:r>
      <w:r w:rsidRPr="00BC2389">
        <w:rPr>
          <w:color w:val="000000"/>
        </w:rPr>
        <w:t xml:space="preserve">(1). </w:t>
      </w:r>
      <w:hyperlink r:id="rId10" w:history="1">
        <w:r w:rsidRPr="00662293">
          <w:rPr>
            <w:rStyle w:val="Hyperlink"/>
          </w:rPr>
          <w:t>https://jcbi.org</w:t>
        </w:r>
      </w:hyperlink>
    </w:p>
    <w:sectPr w:rsidR="00BC2389" w:rsidSect="000431B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E6AB4"/>
    <w:multiLevelType w:val="multilevel"/>
    <w:tmpl w:val="A3127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C25473"/>
    <w:multiLevelType w:val="multilevel"/>
    <w:tmpl w:val="1DA0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BD3971"/>
    <w:multiLevelType w:val="multilevel"/>
    <w:tmpl w:val="C5725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AC35E5"/>
    <w:multiLevelType w:val="multilevel"/>
    <w:tmpl w:val="7CCE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412029"/>
    <w:multiLevelType w:val="multilevel"/>
    <w:tmpl w:val="F5323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953E64"/>
    <w:multiLevelType w:val="multilevel"/>
    <w:tmpl w:val="8214D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B6023C"/>
    <w:multiLevelType w:val="multilevel"/>
    <w:tmpl w:val="D51E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0845C2"/>
    <w:multiLevelType w:val="multilevel"/>
    <w:tmpl w:val="A990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820248">
    <w:abstractNumId w:val="1"/>
  </w:num>
  <w:num w:numId="2" w16cid:durableId="392385986">
    <w:abstractNumId w:val="6"/>
  </w:num>
  <w:num w:numId="3" w16cid:durableId="1663124815">
    <w:abstractNumId w:val="3"/>
  </w:num>
  <w:num w:numId="4" w16cid:durableId="1779788390">
    <w:abstractNumId w:val="4"/>
  </w:num>
  <w:num w:numId="5" w16cid:durableId="1271938896">
    <w:abstractNumId w:val="2"/>
  </w:num>
  <w:num w:numId="6" w16cid:durableId="82067469">
    <w:abstractNumId w:val="7"/>
  </w:num>
  <w:num w:numId="7" w16cid:durableId="1109273412">
    <w:abstractNumId w:val="5"/>
  </w:num>
  <w:num w:numId="8" w16cid:durableId="888420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D0B"/>
    <w:rsid w:val="00023A5D"/>
    <w:rsid w:val="000431BB"/>
    <w:rsid w:val="00095D0B"/>
    <w:rsid w:val="00095E47"/>
    <w:rsid w:val="00132F5A"/>
    <w:rsid w:val="00250636"/>
    <w:rsid w:val="002B022B"/>
    <w:rsid w:val="002B68B4"/>
    <w:rsid w:val="0030392C"/>
    <w:rsid w:val="00315147"/>
    <w:rsid w:val="005F0D6D"/>
    <w:rsid w:val="006D2598"/>
    <w:rsid w:val="006E087C"/>
    <w:rsid w:val="006F64F9"/>
    <w:rsid w:val="00720F92"/>
    <w:rsid w:val="00891A8D"/>
    <w:rsid w:val="008A57FB"/>
    <w:rsid w:val="009B330D"/>
    <w:rsid w:val="00BC2389"/>
    <w:rsid w:val="00C0576E"/>
    <w:rsid w:val="00C768CE"/>
    <w:rsid w:val="00D53AAF"/>
    <w:rsid w:val="00D65E2D"/>
    <w:rsid w:val="00FF2F00"/>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DF06"/>
  <w15:chartTrackingRefBased/>
  <w15:docId w15:val="{185E1F47-ED4F-3F46-9079-88D1ED5BE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7F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95D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5D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5D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D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95D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95D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D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D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D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D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5D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5D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D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95D0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95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D0B"/>
    <w:rPr>
      <w:rFonts w:eastAsiaTheme="majorEastAsia" w:cstheme="majorBidi"/>
      <w:color w:val="272727" w:themeColor="text1" w:themeTint="D8"/>
    </w:rPr>
  </w:style>
  <w:style w:type="paragraph" w:styleId="Title">
    <w:name w:val="Title"/>
    <w:basedOn w:val="Normal"/>
    <w:next w:val="Normal"/>
    <w:link w:val="TitleChar"/>
    <w:uiPriority w:val="10"/>
    <w:qFormat/>
    <w:rsid w:val="00095D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D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D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5D0B"/>
    <w:rPr>
      <w:i/>
      <w:iCs/>
      <w:color w:val="404040" w:themeColor="text1" w:themeTint="BF"/>
    </w:rPr>
  </w:style>
  <w:style w:type="paragraph" w:styleId="ListParagraph">
    <w:name w:val="List Paragraph"/>
    <w:basedOn w:val="Normal"/>
    <w:uiPriority w:val="34"/>
    <w:qFormat/>
    <w:rsid w:val="00095D0B"/>
    <w:pPr>
      <w:ind w:left="720"/>
      <w:contextualSpacing/>
    </w:pPr>
  </w:style>
  <w:style w:type="character" w:styleId="IntenseEmphasis">
    <w:name w:val="Intense Emphasis"/>
    <w:basedOn w:val="DefaultParagraphFont"/>
    <w:uiPriority w:val="21"/>
    <w:qFormat/>
    <w:rsid w:val="00095D0B"/>
    <w:rPr>
      <w:i/>
      <w:iCs/>
      <w:color w:val="0F4761" w:themeColor="accent1" w:themeShade="BF"/>
    </w:rPr>
  </w:style>
  <w:style w:type="paragraph" w:styleId="IntenseQuote">
    <w:name w:val="Intense Quote"/>
    <w:basedOn w:val="Normal"/>
    <w:next w:val="Normal"/>
    <w:link w:val="IntenseQuoteChar"/>
    <w:uiPriority w:val="30"/>
    <w:qFormat/>
    <w:rsid w:val="00095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D0B"/>
    <w:rPr>
      <w:i/>
      <w:iCs/>
      <w:color w:val="0F4761" w:themeColor="accent1" w:themeShade="BF"/>
    </w:rPr>
  </w:style>
  <w:style w:type="character" w:styleId="IntenseReference">
    <w:name w:val="Intense Reference"/>
    <w:basedOn w:val="DefaultParagraphFont"/>
    <w:uiPriority w:val="32"/>
    <w:qFormat/>
    <w:rsid w:val="00095D0B"/>
    <w:rPr>
      <w:b/>
      <w:bCs/>
      <w:smallCaps/>
      <w:color w:val="0F4761" w:themeColor="accent1" w:themeShade="BF"/>
      <w:spacing w:val="5"/>
    </w:rPr>
  </w:style>
  <w:style w:type="paragraph" w:styleId="NormalWeb">
    <w:name w:val="Normal (Web)"/>
    <w:basedOn w:val="Normal"/>
    <w:uiPriority w:val="99"/>
    <w:semiHidden/>
    <w:unhideWhenUsed/>
    <w:rsid w:val="00095D0B"/>
    <w:pPr>
      <w:spacing w:before="100" w:beforeAutospacing="1" w:after="100" w:afterAutospacing="1"/>
    </w:pPr>
  </w:style>
  <w:style w:type="character" w:styleId="Strong">
    <w:name w:val="Strong"/>
    <w:basedOn w:val="DefaultParagraphFont"/>
    <w:uiPriority w:val="22"/>
    <w:qFormat/>
    <w:rsid w:val="00095D0B"/>
    <w:rPr>
      <w:b/>
      <w:bCs/>
    </w:rPr>
  </w:style>
  <w:style w:type="character" w:customStyle="1" w:styleId="apple-converted-space">
    <w:name w:val="apple-converted-space"/>
    <w:basedOn w:val="DefaultParagraphFont"/>
    <w:rsid w:val="00095D0B"/>
  </w:style>
  <w:style w:type="character" w:styleId="Emphasis">
    <w:name w:val="Emphasis"/>
    <w:basedOn w:val="DefaultParagraphFont"/>
    <w:uiPriority w:val="20"/>
    <w:qFormat/>
    <w:rsid w:val="00095D0B"/>
    <w:rPr>
      <w:i/>
      <w:iCs/>
    </w:rPr>
  </w:style>
  <w:style w:type="paragraph" w:customStyle="1" w:styleId="line-clamp-3">
    <w:name w:val="line-clamp-3"/>
    <w:basedOn w:val="Normal"/>
    <w:rsid w:val="00095D0B"/>
    <w:pPr>
      <w:spacing w:before="100" w:beforeAutospacing="1" w:after="100" w:afterAutospacing="1"/>
    </w:pPr>
  </w:style>
  <w:style w:type="character" w:styleId="Hyperlink">
    <w:name w:val="Hyperlink"/>
    <w:basedOn w:val="DefaultParagraphFont"/>
    <w:uiPriority w:val="99"/>
    <w:unhideWhenUsed/>
    <w:rsid w:val="00095D0B"/>
    <w:rPr>
      <w:color w:val="0000FF"/>
      <w:u w:val="single"/>
    </w:rPr>
  </w:style>
  <w:style w:type="table" w:styleId="TableGrid">
    <w:name w:val="Table Grid"/>
    <w:basedOn w:val="TableNormal"/>
    <w:uiPriority w:val="39"/>
    <w:rsid w:val="00D53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431B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BC23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computers13060126" TargetMode="External"/><Relationship Id="rId3" Type="http://schemas.openxmlformats.org/officeDocument/2006/relationships/settings" Target="settings.xml"/><Relationship Id="rId7" Type="http://schemas.openxmlformats.org/officeDocument/2006/relationships/hyperlink" Target="https://doi.org/10.3390/diagnostics1402014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a16020088" TargetMode="External"/><Relationship Id="rId11" Type="http://schemas.openxmlformats.org/officeDocument/2006/relationships/fontTable" Target="fontTable.xml"/><Relationship Id="rId5" Type="http://schemas.openxmlformats.org/officeDocument/2006/relationships/hyperlink" Target="https://doi.org/10.1186/s40537-023-00817-1" TargetMode="External"/><Relationship Id="rId10" Type="http://schemas.openxmlformats.org/officeDocument/2006/relationships/hyperlink" Target="https://jcbi.org" TargetMode="External"/><Relationship Id="rId4" Type="http://schemas.openxmlformats.org/officeDocument/2006/relationships/webSettings" Target="webSettings.xml"/><Relationship Id="rId9" Type="http://schemas.openxmlformats.org/officeDocument/2006/relationships/hyperlink" Target="https://doi.org/10.1186/s12872-025-04550-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11</Pages>
  <Words>2531</Words>
  <Characters>14429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 Binobaid</dc:creator>
  <cp:keywords/>
  <dc:description/>
  <cp:lastModifiedBy>Saleh Binobaid</cp:lastModifiedBy>
  <cp:revision>13</cp:revision>
  <dcterms:created xsi:type="dcterms:W3CDTF">2025-11-08T11:56:00Z</dcterms:created>
  <dcterms:modified xsi:type="dcterms:W3CDTF">2025-11-08T16:22:00Z</dcterms:modified>
</cp:coreProperties>
</file>