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9A6A0" w14:textId="77777777" w:rsidR="002700E5" w:rsidRPr="001902DB" w:rsidRDefault="002700E5" w:rsidP="002700E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249FD40" w14:textId="77777777" w:rsidR="002700E5" w:rsidRPr="001902DB" w:rsidRDefault="002700E5" w:rsidP="002700E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C4EF460" wp14:editId="3C01D85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B8551C7" w14:textId="77777777" w:rsidR="002700E5" w:rsidRPr="009125CE" w:rsidRDefault="002700E5" w:rsidP="002700E5">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Pr="00E363C2">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ادارة صحية</w:t>
      </w:r>
    </w:p>
    <w:p w14:paraId="149EE463" w14:textId="77777777" w:rsidR="002700E5" w:rsidRPr="009125CE" w:rsidRDefault="002700E5" w:rsidP="002700E5">
      <w:pPr>
        <w:rPr>
          <w:rFonts w:ascii="Sakkal Majalla" w:hAnsi="Sakkal Majalla" w:cs="Sakkal Majalla"/>
          <w:sz w:val="28"/>
          <w:szCs w:val="28"/>
          <w:rtl/>
          <w:lang w:bidi="ar-EG"/>
        </w:rPr>
      </w:pPr>
    </w:p>
    <w:p w14:paraId="2EAC5A12" w14:textId="77777777" w:rsidR="002700E5" w:rsidRPr="009125CE" w:rsidRDefault="002700E5" w:rsidP="002700E5">
      <w:pPr>
        <w:rPr>
          <w:rFonts w:ascii="Sakkal Majalla" w:hAnsi="Sakkal Majalla" w:cs="Sakkal Majalla"/>
          <w:sz w:val="28"/>
          <w:szCs w:val="28"/>
          <w:rtl/>
          <w:lang w:bidi="ar-EG"/>
        </w:rPr>
      </w:pPr>
    </w:p>
    <w:p w14:paraId="25082F8B" w14:textId="77777777" w:rsidR="002700E5" w:rsidRDefault="002700E5" w:rsidP="002700E5">
      <w:pPr>
        <w:rPr>
          <w:rFonts w:ascii="Sakkal Majalla" w:hAnsi="Sakkal Majalla" w:cs="Sakkal Majalla"/>
          <w:sz w:val="28"/>
          <w:szCs w:val="28"/>
          <w:rtl/>
          <w:lang w:bidi="ar-EG"/>
        </w:rPr>
      </w:pPr>
    </w:p>
    <w:p w14:paraId="4614BA84" w14:textId="77777777" w:rsidR="002700E5" w:rsidRPr="009125CE" w:rsidRDefault="002700E5" w:rsidP="002700E5">
      <w:pPr>
        <w:rPr>
          <w:rFonts w:ascii="Sakkal Majalla" w:hAnsi="Sakkal Majalla" w:cs="Sakkal Majalla"/>
          <w:sz w:val="28"/>
          <w:szCs w:val="28"/>
          <w:rtl/>
          <w:lang w:bidi="ar-EG"/>
        </w:rPr>
      </w:pPr>
    </w:p>
    <w:p w14:paraId="24443DAF" w14:textId="77777777" w:rsidR="002700E5" w:rsidRPr="009125CE" w:rsidRDefault="002700E5" w:rsidP="002700E5">
      <w:pPr>
        <w:jc w:val="center"/>
        <w:rPr>
          <w:rFonts w:ascii="Sakkal Majalla" w:hAnsi="Sakkal Majalla" w:cs="Sakkal Majalla"/>
          <w:sz w:val="28"/>
          <w:szCs w:val="28"/>
          <w:rtl/>
          <w:lang w:bidi="ar-EG"/>
        </w:rPr>
      </w:pPr>
      <w:r w:rsidRPr="00CD066B">
        <w:rPr>
          <w:rFonts w:ascii="-webkit-standard" w:eastAsia="Times New Roman" w:hAnsi="-webkit-standard" w:cs="Arial"/>
          <w:color w:val="000000"/>
          <w:sz w:val="27"/>
          <w:szCs w:val="27"/>
          <w:rtl/>
        </w:rPr>
        <w:t>مدى وعي موظفي المستشفيات الحكومية بأهمية تطبيق معايير الجودة – المنطقة الشرقية.</w:t>
      </w:r>
    </w:p>
    <w:p w14:paraId="68FF3358" w14:textId="77777777" w:rsidR="002700E5" w:rsidRPr="009125CE" w:rsidRDefault="002700E5" w:rsidP="002700E5">
      <w:pPr>
        <w:jc w:val="center"/>
        <w:rPr>
          <w:rFonts w:ascii="Sakkal Majalla" w:hAnsi="Sakkal Majalla" w:cs="Sakkal Majalla"/>
          <w:sz w:val="28"/>
          <w:szCs w:val="28"/>
          <w:rtl/>
          <w:lang w:bidi="ar-EG"/>
        </w:rPr>
      </w:pPr>
    </w:p>
    <w:p w14:paraId="2161AFD5" w14:textId="77777777" w:rsidR="002700E5" w:rsidRPr="009125CE" w:rsidRDefault="002700E5" w:rsidP="002700E5">
      <w:pPr>
        <w:jc w:val="center"/>
        <w:rPr>
          <w:rFonts w:ascii="Sakkal Majalla" w:hAnsi="Sakkal Majalla" w:cs="Sakkal Majalla"/>
          <w:sz w:val="28"/>
          <w:szCs w:val="28"/>
          <w:rtl/>
          <w:lang w:bidi="ar-EG"/>
        </w:rPr>
      </w:pPr>
    </w:p>
    <w:p w14:paraId="3BA33155" w14:textId="77777777" w:rsidR="002700E5" w:rsidRPr="009125CE" w:rsidRDefault="002700E5" w:rsidP="002700E5">
      <w:pPr>
        <w:jc w:val="center"/>
        <w:rPr>
          <w:rFonts w:ascii="Sakkal Majalla" w:hAnsi="Sakkal Majalla" w:cs="Sakkal Majalla"/>
          <w:sz w:val="28"/>
          <w:szCs w:val="28"/>
          <w:rtl/>
          <w:lang w:bidi="ar-EG"/>
        </w:rPr>
      </w:pPr>
    </w:p>
    <w:p w14:paraId="7EA85122" w14:textId="77777777" w:rsidR="002700E5" w:rsidRPr="009125CE" w:rsidRDefault="002700E5" w:rsidP="002700E5">
      <w:pPr>
        <w:jc w:val="center"/>
        <w:rPr>
          <w:rFonts w:ascii="Sakkal Majalla" w:hAnsi="Sakkal Majalla" w:cs="Sakkal Majalla"/>
          <w:sz w:val="28"/>
          <w:szCs w:val="28"/>
          <w:rtl/>
          <w:lang w:bidi="ar-EG"/>
        </w:rPr>
      </w:pPr>
    </w:p>
    <w:p w14:paraId="1A3D7B97" w14:textId="77777777" w:rsidR="002700E5" w:rsidRPr="001902DB" w:rsidRDefault="002700E5" w:rsidP="002700E5">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ة/ أبرار برير </w:t>
      </w:r>
      <w:proofErr w:type="spellStart"/>
      <w:r>
        <w:rPr>
          <w:rFonts w:ascii="Sakkal Majalla" w:hAnsi="Sakkal Majalla" w:cs="Sakkal Majalla" w:hint="cs"/>
          <w:b/>
          <w:bCs/>
          <w:sz w:val="28"/>
          <w:szCs w:val="28"/>
          <w:rtl/>
        </w:rPr>
        <w:t>الدروره</w:t>
      </w:r>
      <w:proofErr w:type="spellEnd"/>
      <w:r>
        <w:rPr>
          <w:rFonts w:ascii="Sakkal Majalla" w:hAnsi="Sakkal Majalla" w:cs="Sakkal Majalla" w:hint="cs"/>
          <w:b/>
          <w:bCs/>
          <w:sz w:val="28"/>
          <w:szCs w:val="28"/>
          <w:rtl/>
        </w:rPr>
        <w:t xml:space="preserve"> </w:t>
      </w:r>
    </w:p>
    <w:p w14:paraId="43BB1B9C" w14:textId="77777777" w:rsidR="002700E5" w:rsidRPr="002E7843" w:rsidRDefault="002700E5" w:rsidP="002700E5">
      <w:pPr>
        <w:bidi w:val="0"/>
        <w:jc w:val="cente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252001607</w:t>
      </w:r>
    </w:p>
    <w:p w14:paraId="7C1EFBA5" w14:textId="77777777" w:rsidR="002700E5" w:rsidRPr="001902DB" w:rsidRDefault="002700E5" w:rsidP="002700E5">
      <w:pPr>
        <w:jc w:val="center"/>
        <w:rPr>
          <w:rFonts w:ascii="Sakkal Majalla" w:hAnsi="Sakkal Majalla" w:cs="Sakkal Majalla"/>
          <w:b/>
          <w:bCs/>
          <w:sz w:val="28"/>
          <w:szCs w:val="28"/>
          <w:rtl/>
          <w:lang w:bidi="ar-EG"/>
        </w:rPr>
      </w:pPr>
    </w:p>
    <w:p w14:paraId="4BA8F030" w14:textId="77777777" w:rsidR="002700E5" w:rsidRPr="001902DB" w:rsidRDefault="002700E5" w:rsidP="002700E5">
      <w:pPr>
        <w:jc w:val="center"/>
        <w:rPr>
          <w:rFonts w:ascii="Sakkal Majalla" w:hAnsi="Sakkal Majalla" w:cs="Sakkal Majalla"/>
          <w:b/>
          <w:bCs/>
          <w:sz w:val="28"/>
          <w:szCs w:val="28"/>
          <w:rtl/>
          <w:lang w:bidi="ar-EG"/>
        </w:rPr>
      </w:pPr>
    </w:p>
    <w:p w14:paraId="2B133608" w14:textId="77777777" w:rsidR="002700E5" w:rsidRPr="001902DB" w:rsidRDefault="002700E5" w:rsidP="002700E5">
      <w:pPr>
        <w:rPr>
          <w:rFonts w:ascii="Sakkal Majalla" w:hAnsi="Sakkal Majalla" w:cs="Sakkal Majalla"/>
          <w:b/>
          <w:bCs/>
          <w:sz w:val="28"/>
          <w:szCs w:val="28"/>
          <w:rtl/>
          <w:lang w:bidi="ar-EG"/>
        </w:rPr>
      </w:pPr>
    </w:p>
    <w:p w14:paraId="1B0CAD85" w14:textId="77777777" w:rsidR="002700E5" w:rsidRPr="001902DB" w:rsidRDefault="002700E5" w:rsidP="002700E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0698E46" w14:textId="77777777" w:rsidR="002700E5" w:rsidRPr="001902DB" w:rsidRDefault="002700E5" w:rsidP="002700E5">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7C83EDCA" w14:textId="77777777" w:rsidR="002700E5" w:rsidRPr="001902DB" w:rsidRDefault="002700E5" w:rsidP="002700E5">
      <w:pPr>
        <w:jc w:val="center"/>
        <w:rPr>
          <w:rFonts w:ascii="Sakkal Majalla" w:hAnsi="Sakkal Majalla" w:cs="Sakkal Majalla"/>
          <w:b/>
          <w:bCs/>
          <w:sz w:val="28"/>
          <w:szCs w:val="28"/>
          <w:rtl/>
          <w:lang w:bidi="ar-EG"/>
        </w:rPr>
      </w:pPr>
    </w:p>
    <w:p w14:paraId="6C4660D5" w14:textId="77777777" w:rsidR="002700E5" w:rsidRPr="001902DB" w:rsidRDefault="002700E5" w:rsidP="002700E5">
      <w:pPr>
        <w:jc w:val="center"/>
        <w:rPr>
          <w:rFonts w:ascii="Sakkal Majalla" w:hAnsi="Sakkal Majalla" w:cs="Sakkal Majalla"/>
          <w:b/>
          <w:bCs/>
          <w:sz w:val="28"/>
          <w:szCs w:val="28"/>
          <w:rtl/>
          <w:lang w:bidi="ar-EG"/>
        </w:rPr>
      </w:pPr>
    </w:p>
    <w:p w14:paraId="62FDAE5B" w14:textId="77777777" w:rsidR="002700E5" w:rsidRPr="001902DB" w:rsidRDefault="002700E5" w:rsidP="002700E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C9F6279" w14:textId="51DE1B06" w:rsidR="002700E5" w:rsidRPr="002700E5" w:rsidRDefault="002700E5" w:rsidP="002700E5">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r>
        <w:rPr>
          <w:rFonts w:ascii="Sakkal Majalla" w:hAnsi="Sakkal Majalla" w:cs="Sakkal Majalla"/>
          <w:sz w:val="28"/>
          <w:szCs w:val="28"/>
          <w:u w:val="single"/>
          <w:rtl/>
        </w:rPr>
        <w:br w:type="page"/>
      </w:r>
    </w:p>
    <w:sdt>
      <w:sdtPr>
        <w:rPr>
          <w:lang w:val="ar-SA"/>
        </w:rPr>
        <w:id w:val="-623780468"/>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31334B32" w14:textId="0109BB74" w:rsidR="002700E5" w:rsidRDefault="002700E5">
          <w:pPr>
            <w:pStyle w:val="ac"/>
          </w:pPr>
          <w:r>
            <w:rPr>
              <w:lang w:val="ar-SA"/>
            </w:rPr>
            <w:t>المحتويات</w:t>
          </w:r>
        </w:p>
        <w:p w14:paraId="34BF4F21" w14:textId="4233FCB5" w:rsidR="002700E5" w:rsidRDefault="002700E5">
          <w:pPr>
            <w:pStyle w:val="10"/>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25491675" w:history="1">
            <w:r w:rsidRPr="001E6E9F">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Toc225491675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A4B7CE1" w14:textId="463438A2" w:rsidR="002700E5" w:rsidRDefault="002700E5">
          <w:pPr>
            <w:pStyle w:val="20"/>
            <w:tabs>
              <w:tab w:val="right" w:leader="dot" w:pos="8296"/>
            </w:tabs>
            <w:rPr>
              <w:rFonts w:eastAsiaTheme="minorEastAsia"/>
              <w:noProof/>
              <w:sz w:val="24"/>
              <w:szCs w:val="24"/>
              <w:rtl/>
            </w:rPr>
          </w:pPr>
          <w:hyperlink w:anchor="_Toc225491676" w:history="1">
            <w:r w:rsidRPr="001E6E9F">
              <w:rPr>
                <w:rStyle w:val="Hyperlink"/>
                <w:b/>
                <w:bCs/>
                <w:noProof/>
                <w:rtl/>
              </w:rPr>
              <w:t>1-1المقدمة: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Toc225491676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D02A00D" w14:textId="7014E073" w:rsidR="002700E5" w:rsidRDefault="002700E5">
          <w:pPr>
            <w:pStyle w:val="20"/>
            <w:tabs>
              <w:tab w:val="right" w:leader="dot" w:pos="8296"/>
            </w:tabs>
            <w:rPr>
              <w:rFonts w:eastAsiaTheme="minorEastAsia"/>
              <w:noProof/>
              <w:sz w:val="24"/>
              <w:szCs w:val="24"/>
              <w:rtl/>
            </w:rPr>
          </w:pPr>
          <w:hyperlink w:anchor="_Toc225491677" w:history="1">
            <w:r w:rsidRPr="001E6E9F">
              <w:rPr>
                <w:rStyle w:val="Hyperlink"/>
                <w:rFonts w:eastAsia="Times New Roman"/>
                <w:noProof/>
                <w:rtl/>
              </w:rPr>
              <w:t>2-1بعض المصطلحات العلمية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Toc225491677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8C2E42B" w14:textId="7C437776" w:rsidR="002700E5" w:rsidRDefault="002700E5">
          <w:pPr>
            <w:pStyle w:val="20"/>
            <w:tabs>
              <w:tab w:val="right" w:leader="dot" w:pos="8296"/>
            </w:tabs>
            <w:rPr>
              <w:rFonts w:eastAsiaTheme="minorEastAsia"/>
              <w:noProof/>
              <w:sz w:val="24"/>
              <w:szCs w:val="24"/>
              <w:rtl/>
            </w:rPr>
          </w:pPr>
          <w:hyperlink w:anchor="_Toc225491678" w:history="1">
            <w:r w:rsidRPr="001E6E9F">
              <w:rPr>
                <w:rStyle w:val="Hyperlink"/>
                <w:b/>
                <w:bCs/>
                <w:noProof/>
                <w:rtl/>
              </w:rPr>
              <w:t>3-1مشكلة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Toc225491678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B83078" w14:textId="2ADD537B" w:rsidR="002700E5" w:rsidRDefault="002700E5">
          <w:pPr>
            <w:pStyle w:val="20"/>
            <w:tabs>
              <w:tab w:val="right" w:leader="dot" w:pos="8296"/>
            </w:tabs>
            <w:rPr>
              <w:rFonts w:eastAsiaTheme="minorEastAsia"/>
              <w:noProof/>
              <w:sz w:val="24"/>
              <w:szCs w:val="24"/>
              <w:rtl/>
            </w:rPr>
          </w:pPr>
          <w:hyperlink w:anchor="_Toc225491679" w:history="1">
            <w:r w:rsidRPr="001E6E9F">
              <w:rPr>
                <w:rStyle w:val="Hyperlink"/>
                <w:b/>
                <w:bCs/>
                <w:noProof/>
                <w:rtl/>
              </w:rPr>
              <w:t>4-1أهمية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Toc225491679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0284630" w14:textId="1036532A" w:rsidR="002700E5" w:rsidRDefault="002700E5">
          <w:pPr>
            <w:pStyle w:val="20"/>
            <w:tabs>
              <w:tab w:val="right" w:leader="dot" w:pos="8296"/>
            </w:tabs>
            <w:rPr>
              <w:rFonts w:eastAsiaTheme="minorEastAsia"/>
              <w:noProof/>
              <w:sz w:val="24"/>
              <w:szCs w:val="24"/>
              <w:rtl/>
            </w:rPr>
          </w:pPr>
          <w:hyperlink w:anchor="_Toc225491680" w:history="1">
            <w:r w:rsidRPr="001E6E9F">
              <w:rPr>
                <w:rStyle w:val="Hyperlink"/>
                <w:b/>
                <w:bCs/>
                <w:noProof/>
                <w:rtl/>
              </w:rPr>
              <w:t>5-1أهداف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41943B4" w14:textId="05BA0E96" w:rsidR="002700E5" w:rsidRDefault="002700E5">
          <w:pPr>
            <w:pStyle w:val="20"/>
            <w:tabs>
              <w:tab w:val="right" w:leader="dot" w:pos="8296"/>
            </w:tabs>
            <w:rPr>
              <w:rFonts w:eastAsiaTheme="minorEastAsia"/>
              <w:noProof/>
              <w:sz w:val="24"/>
              <w:szCs w:val="24"/>
              <w:rtl/>
            </w:rPr>
          </w:pPr>
          <w:hyperlink w:anchor="_Toc225491681" w:history="1">
            <w:r w:rsidRPr="001E6E9F">
              <w:rPr>
                <w:rStyle w:val="Hyperlink"/>
                <w:b/>
                <w:bCs/>
                <w:noProof/>
                <w:rtl/>
              </w:rPr>
              <w:t>6-1تساؤلات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84726EE" w14:textId="7B26C8E1" w:rsidR="002700E5" w:rsidRDefault="002700E5">
          <w:pPr>
            <w:pStyle w:val="20"/>
            <w:tabs>
              <w:tab w:val="right" w:leader="dot" w:pos="8296"/>
            </w:tabs>
            <w:rPr>
              <w:rFonts w:eastAsiaTheme="minorEastAsia"/>
              <w:noProof/>
              <w:sz w:val="24"/>
              <w:szCs w:val="24"/>
              <w:rtl/>
            </w:rPr>
          </w:pPr>
          <w:hyperlink w:anchor="_Toc225491682" w:history="1">
            <w:r w:rsidRPr="001E6E9F">
              <w:rPr>
                <w:rStyle w:val="Hyperlink"/>
                <w:b/>
                <w:bCs/>
                <w:noProof/>
                <w:rtl/>
              </w:rPr>
              <w:t>7-1فروض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CAD7F2E" w14:textId="71BCBCEB" w:rsidR="002700E5" w:rsidRDefault="002700E5">
          <w:pPr>
            <w:pStyle w:val="20"/>
            <w:tabs>
              <w:tab w:val="right" w:leader="dot" w:pos="8296"/>
            </w:tabs>
            <w:rPr>
              <w:rFonts w:eastAsiaTheme="minorEastAsia"/>
              <w:noProof/>
              <w:sz w:val="24"/>
              <w:szCs w:val="24"/>
              <w:rtl/>
            </w:rPr>
          </w:pPr>
          <w:hyperlink w:anchor="_Toc225491683" w:history="1">
            <w:r w:rsidRPr="001E6E9F">
              <w:rPr>
                <w:rStyle w:val="Hyperlink"/>
                <w:b/>
                <w:bCs/>
                <w:noProof/>
                <w:rtl/>
              </w:rPr>
              <w:t>8-1النظرية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6F4F855" w14:textId="0A092488" w:rsidR="002700E5" w:rsidRDefault="002700E5">
          <w:pPr>
            <w:pStyle w:val="20"/>
            <w:tabs>
              <w:tab w:val="right" w:leader="dot" w:pos="8296"/>
            </w:tabs>
            <w:rPr>
              <w:rFonts w:eastAsiaTheme="minorEastAsia"/>
              <w:noProof/>
              <w:sz w:val="24"/>
              <w:szCs w:val="24"/>
              <w:rtl/>
            </w:rPr>
          </w:pPr>
          <w:hyperlink w:anchor="_Toc225491684" w:history="1">
            <w:r w:rsidRPr="001E6E9F">
              <w:rPr>
                <w:rStyle w:val="Hyperlink"/>
                <w:b/>
                <w:bCs/>
                <w:noProof/>
                <w:rtl/>
              </w:rPr>
              <w:t>9-1خاتمة 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EE78893" w14:textId="5D2E294A" w:rsidR="002700E5" w:rsidRDefault="002700E5">
          <w:pPr>
            <w:pStyle w:val="10"/>
            <w:tabs>
              <w:tab w:val="right" w:leader="dot" w:pos="8296"/>
            </w:tabs>
            <w:rPr>
              <w:rFonts w:eastAsiaTheme="minorEastAsia"/>
              <w:noProof/>
              <w:sz w:val="24"/>
              <w:szCs w:val="24"/>
              <w:rtl/>
            </w:rPr>
          </w:pPr>
          <w:hyperlink w:anchor="_Toc225491685" w:history="1">
            <w:r w:rsidRPr="001E6E9F">
              <w:rPr>
                <w:rStyle w:val="Hyperlink"/>
                <w:b/>
                <w:bCs/>
                <w:noProof/>
                <w:rtl/>
              </w:rPr>
              <w:t>الفصل الثاني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36F7C58" w14:textId="54BEAEB9" w:rsidR="002700E5" w:rsidRDefault="002700E5">
          <w:pPr>
            <w:pStyle w:val="20"/>
            <w:tabs>
              <w:tab w:val="right" w:leader="dot" w:pos="8296"/>
            </w:tabs>
            <w:rPr>
              <w:rFonts w:eastAsiaTheme="minorEastAsia"/>
              <w:noProof/>
              <w:sz w:val="24"/>
              <w:szCs w:val="24"/>
              <w:rtl/>
            </w:rPr>
          </w:pPr>
          <w:hyperlink w:anchor="_Toc225491686" w:history="1">
            <w:r w:rsidRPr="001E6E9F">
              <w:rPr>
                <w:rStyle w:val="Hyperlink"/>
                <w:b/>
                <w:bCs/>
                <w:noProof/>
                <w:rtl/>
              </w:rPr>
              <w:t>1-2مقدمة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7020912" w14:textId="22D00BC1" w:rsidR="002700E5" w:rsidRDefault="002700E5">
          <w:pPr>
            <w:pStyle w:val="10"/>
            <w:tabs>
              <w:tab w:val="right" w:leader="dot" w:pos="8296"/>
            </w:tabs>
            <w:rPr>
              <w:rFonts w:eastAsiaTheme="minorEastAsia"/>
              <w:noProof/>
              <w:sz w:val="24"/>
              <w:szCs w:val="24"/>
              <w:rtl/>
            </w:rPr>
          </w:pPr>
          <w:hyperlink w:anchor="_Toc225491687" w:history="1">
            <w:r w:rsidRPr="001E6E9F">
              <w:rPr>
                <w:rStyle w:val="Hyperlink"/>
                <w:noProof/>
                <w:rtl/>
              </w:rPr>
              <w:t>2-2 المتغير التابع والمتغيرات المستقلة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422CDDB" w14:textId="4D13ED55" w:rsidR="002700E5" w:rsidRDefault="002700E5">
          <w:pPr>
            <w:pStyle w:val="20"/>
            <w:tabs>
              <w:tab w:val="right" w:leader="dot" w:pos="8296"/>
            </w:tabs>
            <w:rPr>
              <w:rFonts w:eastAsiaTheme="minorEastAsia"/>
              <w:noProof/>
              <w:sz w:val="24"/>
              <w:szCs w:val="24"/>
              <w:rtl/>
            </w:rPr>
          </w:pPr>
          <w:hyperlink w:anchor="_Toc225491688" w:history="1">
            <w:r w:rsidRPr="001E6E9F">
              <w:rPr>
                <w:rStyle w:val="Hyperlink"/>
                <w:b/>
                <w:bCs/>
                <w:noProof/>
                <w:rtl/>
              </w:rPr>
              <w:t>3-2لدراسات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6402DFE" w14:textId="4DF6F046" w:rsidR="002700E5" w:rsidRDefault="002700E5">
          <w:pPr>
            <w:pStyle w:val="20"/>
            <w:tabs>
              <w:tab w:val="right" w:leader="dot" w:pos="8296"/>
            </w:tabs>
            <w:rPr>
              <w:rFonts w:eastAsiaTheme="minorEastAsia"/>
              <w:noProof/>
              <w:sz w:val="24"/>
              <w:szCs w:val="24"/>
              <w:rtl/>
            </w:rPr>
          </w:pPr>
          <w:hyperlink w:anchor="_Toc225491689" w:history="1">
            <w:r w:rsidRPr="001E6E9F">
              <w:rPr>
                <w:rStyle w:val="Hyperlink"/>
                <w:b/>
                <w:bCs/>
                <w:noProof/>
                <w:rtl/>
              </w:rPr>
              <w:t>4-2الإطار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Toc225491689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7311E2D" w14:textId="7F65F58C" w:rsidR="002700E5" w:rsidRDefault="002700E5">
          <w:pPr>
            <w:pStyle w:val="20"/>
            <w:tabs>
              <w:tab w:val="right" w:leader="dot" w:pos="8296"/>
            </w:tabs>
            <w:rPr>
              <w:rFonts w:eastAsiaTheme="minorEastAsia"/>
              <w:noProof/>
              <w:sz w:val="24"/>
              <w:szCs w:val="24"/>
              <w:rtl/>
            </w:rPr>
          </w:pPr>
          <w:hyperlink w:anchor="_Toc225491690" w:history="1">
            <w:r w:rsidRPr="001E6E9F">
              <w:rPr>
                <w:rStyle w:val="Hyperlink"/>
                <w:b/>
                <w:bCs/>
                <w:noProof/>
                <w:rtl/>
              </w:rPr>
              <w:t>5-2خاتمة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Toc225491690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7D88BC4" w14:textId="025F60F8" w:rsidR="002700E5" w:rsidRDefault="002700E5">
          <w:r>
            <w:rPr>
              <w:b/>
              <w:bCs/>
              <w:lang w:val="ar-SA"/>
            </w:rPr>
            <w:fldChar w:fldCharType="end"/>
          </w:r>
        </w:p>
      </w:sdtContent>
    </w:sdt>
    <w:p w14:paraId="1E6EDA81" w14:textId="77777777" w:rsidR="002700E5" w:rsidRDefault="002700E5" w:rsidP="002700E5">
      <w:pPr>
        <w:rPr>
          <w:rFonts w:ascii="Sakkal Majalla" w:hAnsi="Sakkal Majalla" w:cs="Sakkal Majalla"/>
          <w:sz w:val="28"/>
          <w:szCs w:val="28"/>
          <w:u w:val="single"/>
          <w:rtl/>
        </w:rPr>
      </w:pPr>
    </w:p>
    <w:p w14:paraId="31B9E231" w14:textId="77777777" w:rsidR="002700E5" w:rsidRDefault="002700E5" w:rsidP="002700E5">
      <w:pPr>
        <w:rPr>
          <w:rFonts w:ascii="Sakkal Majalla" w:hAnsi="Sakkal Majalla" w:cs="Sakkal Majalla"/>
          <w:sz w:val="28"/>
          <w:szCs w:val="28"/>
          <w:u w:val="single"/>
          <w:rtl/>
        </w:rPr>
      </w:pPr>
    </w:p>
    <w:p w14:paraId="611F96E4" w14:textId="77777777" w:rsidR="002700E5" w:rsidRDefault="002700E5" w:rsidP="002700E5">
      <w:pPr>
        <w:rPr>
          <w:rFonts w:ascii="Sakkal Majalla" w:hAnsi="Sakkal Majalla" w:cs="Sakkal Majalla"/>
          <w:sz w:val="28"/>
          <w:szCs w:val="28"/>
          <w:u w:val="single"/>
          <w:rtl/>
        </w:rPr>
      </w:pPr>
    </w:p>
    <w:p w14:paraId="74913DF4" w14:textId="77777777" w:rsidR="002700E5" w:rsidRDefault="002700E5" w:rsidP="002700E5">
      <w:pPr>
        <w:rPr>
          <w:rFonts w:ascii="Sakkal Majalla" w:hAnsi="Sakkal Majalla" w:cs="Sakkal Majalla"/>
          <w:sz w:val="28"/>
          <w:szCs w:val="28"/>
          <w:u w:val="single"/>
          <w:rtl/>
        </w:rPr>
      </w:pPr>
    </w:p>
    <w:p w14:paraId="64CFD136" w14:textId="77777777" w:rsidR="002700E5" w:rsidRDefault="002700E5" w:rsidP="002700E5">
      <w:pPr>
        <w:rPr>
          <w:rFonts w:ascii="Sakkal Majalla" w:hAnsi="Sakkal Majalla" w:cs="Sakkal Majalla"/>
          <w:sz w:val="28"/>
          <w:szCs w:val="28"/>
          <w:u w:val="single"/>
          <w:rtl/>
        </w:rPr>
      </w:pPr>
    </w:p>
    <w:p w14:paraId="5EED0F5A" w14:textId="77777777" w:rsidR="002700E5" w:rsidRDefault="002700E5" w:rsidP="002700E5">
      <w:pPr>
        <w:rPr>
          <w:rFonts w:ascii="Sakkal Majalla" w:hAnsi="Sakkal Majalla" w:cs="Sakkal Majalla"/>
          <w:sz w:val="28"/>
          <w:szCs w:val="28"/>
          <w:u w:val="single"/>
          <w:rtl/>
        </w:rPr>
      </w:pPr>
    </w:p>
    <w:p w14:paraId="19BB9DAB" w14:textId="77777777" w:rsidR="002700E5" w:rsidRDefault="002700E5" w:rsidP="002700E5">
      <w:pPr>
        <w:rPr>
          <w:rFonts w:ascii="Sakkal Majalla" w:hAnsi="Sakkal Majalla" w:cs="Sakkal Majalla"/>
          <w:sz w:val="28"/>
          <w:szCs w:val="28"/>
          <w:u w:val="single"/>
          <w:rtl/>
        </w:rPr>
      </w:pPr>
    </w:p>
    <w:p w14:paraId="0493147F" w14:textId="77777777" w:rsidR="002700E5" w:rsidRDefault="002700E5" w:rsidP="002700E5">
      <w:pPr>
        <w:rPr>
          <w:rFonts w:ascii="Sakkal Majalla" w:hAnsi="Sakkal Majalla" w:cs="Sakkal Majalla"/>
          <w:sz w:val="28"/>
          <w:szCs w:val="28"/>
          <w:u w:val="single"/>
          <w:rtl/>
        </w:rPr>
      </w:pPr>
    </w:p>
    <w:p w14:paraId="4524B646" w14:textId="77777777" w:rsidR="002700E5" w:rsidRDefault="002700E5" w:rsidP="002700E5">
      <w:pPr>
        <w:rPr>
          <w:rFonts w:ascii="Sakkal Majalla" w:hAnsi="Sakkal Majalla" w:cs="Sakkal Majalla"/>
          <w:sz w:val="28"/>
          <w:szCs w:val="28"/>
          <w:u w:val="single"/>
          <w:rtl/>
        </w:rPr>
      </w:pPr>
    </w:p>
    <w:p w14:paraId="2567BEC8" w14:textId="77777777" w:rsidR="002700E5" w:rsidRDefault="002700E5" w:rsidP="002700E5">
      <w:pPr>
        <w:rPr>
          <w:rFonts w:ascii="Sakkal Majalla" w:hAnsi="Sakkal Majalla" w:cs="Sakkal Majalla"/>
          <w:sz w:val="28"/>
          <w:szCs w:val="28"/>
          <w:u w:val="single"/>
          <w:rtl/>
        </w:rPr>
      </w:pPr>
    </w:p>
    <w:p w14:paraId="16AC6530" w14:textId="77777777" w:rsidR="002700E5" w:rsidRDefault="002700E5" w:rsidP="002700E5">
      <w:pPr>
        <w:rPr>
          <w:rFonts w:ascii="Sakkal Majalla" w:hAnsi="Sakkal Majalla" w:cs="Sakkal Majalla"/>
          <w:sz w:val="28"/>
          <w:szCs w:val="28"/>
          <w:u w:val="single"/>
          <w:rtl/>
        </w:rPr>
      </w:pPr>
    </w:p>
    <w:p w14:paraId="365F6596" w14:textId="77777777" w:rsidR="002700E5" w:rsidRDefault="002700E5" w:rsidP="002700E5">
      <w:pPr>
        <w:rPr>
          <w:rFonts w:ascii="Sakkal Majalla" w:hAnsi="Sakkal Majalla" w:cs="Sakkal Majalla"/>
          <w:sz w:val="28"/>
          <w:szCs w:val="28"/>
          <w:u w:val="single"/>
          <w:rtl/>
        </w:rPr>
      </w:pPr>
    </w:p>
    <w:p w14:paraId="2EBBE11B" w14:textId="77777777" w:rsidR="002700E5" w:rsidRDefault="002700E5" w:rsidP="002700E5">
      <w:pPr>
        <w:rPr>
          <w:rFonts w:ascii="Sakkal Majalla" w:hAnsi="Sakkal Majalla" w:cs="Sakkal Majalla"/>
          <w:sz w:val="28"/>
          <w:szCs w:val="28"/>
          <w:u w:val="single"/>
          <w:rtl/>
        </w:rPr>
      </w:pPr>
    </w:p>
    <w:p w14:paraId="33BFFBD4" w14:textId="77777777" w:rsidR="002700E5" w:rsidRDefault="002700E5" w:rsidP="002700E5">
      <w:pPr>
        <w:rPr>
          <w:rFonts w:ascii="Sakkal Majalla" w:hAnsi="Sakkal Majalla" w:cs="Sakkal Majalla"/>
          <w:sz w:val="28"/>
          <w:szCs w:val="28"/>
          <w:u w:val="single"/>
          <w:rtl/>
        </w:rPr>
      </w:pPr>
    </w:p>
    <w:p w14:paraId="3B5B2DD2" w14:textId="77777777" w:rsidR="002700E5" w:rsidRDefault="002700E5" w:rsidP="002700E5">
      <w:pPr>
        <w:rPr>
          <w:rFonts w:ascii="Sakkal Majalla" w:hAnsi="Sakkal Majalla" w:cs="Sakkal Majalla"/>
          <w:sz w:val="28"/>
          <w:szCs w:val="28"/>
          <w:u w:val="single"/>
          <w:rtl/>
        </w:rPr>
      </w:pPr>
    </w:p>
    <w:p w14:paraId="09D6BD4E" w14:textId="77777777" w:rsidR="002700E5" w:rsidRDefault="002700E5" w:rsidP="002700E5">
      <w:pPr>
        <w:rPr>
          <w:rFonts w:ascii="Sakkal Majalla" w:hAnsi="Sakkal Majalla" w:cs="Sakkal Majalla"/>
          <w:sz w:val="28"/>
          <w:szCs w:val="28"/>
          <w:u w:val="single"/>
          <w:rtl/>
        </w:rPr>
      </w:pPr>
    </w:p>
    <w:p w14:paraId="1D7A0F2E" w14:textId="77777777" w:rsidR="002700E5" w:rsidRDefault="002700E5" w:rsidP="002700E5">
      <w:pPr>
        <w:rPr>
          <w:rFonts w:ascii="Sakkal Majalla" w:hAnsi="Sakkal Majalla" w:cs="Sakkal Majalla"/>
          <w:sz w:val="28"/>
          <w:szCs w:val="28"/>
          <w:u w:val="single"/>
          <w:rtl/>
        </w:rPr>
      </w:pPr>
    </w:p>
    <w:p w14:paraId="43274E0A" w14:textId="77777777" w:rsidR="002700E5" w:rsidRPr="00DA2F5F" w:rsidRDefault="002700E5" w:rsidP="002700E5">
      <w:pPr>
        <w:pStyle w:val="1"/>
        <w:jc w:val="center"/>
        <w:rPr>
          <w:b/>
          <w:bCs/>
          <w:sz w:val="48"/>
          <w:szCs w:val="48"/>
          <w:rtl/>
        </w:rPr>
      </w:pPr>
      <w:bookmarkStart w:id="0" w:name="_Toc225491222"/>
      <w:bookmarkStart w:id="1" w:name="_Toc225491675"/>
      <w:r w:rsidRPr="00DA2F5F">
        <w:rPr>
          <w:rFonts w:hint="cs"/>
          <w:b/>
          <w:bCs/>
          <w:sz w:val="48"/>
          <w:szCs w:val="48"/>
          <w:rtl/>
        </w:rPr>
        <w:t>الفصل الأول</w:t>
      </w:r>
      <w:bookmarkEnd w:id="0"/>
      <w:bookmarkEnd w:id="1"/>
    </w:p>
    <w:p w14:paraId="55E9A01C" w14:textId="77777777" w:rsidR="002700E5" w:rsidRDefault="002700E5" w:rsidP="002700E5">
      <w:pPr>
        <w:rPr>
          <w:rFonts w:ascii="Sakkal Majalla" w:hAnsi="Sakkal Majalla" w:cs="Sakkal Majalla"/>
          <w:sz w:val="28"/>
          <w:szCs w:val="28"/>
          <w:u w:val="single"/>
          <w:rtl/>
        </w:rPr>
      </w:pPr>
    </w:p>
    <w:p w14:paraId="7EB04123" w14:textId="77777777" w:rsidR="002700E5" w:rsidRDefault="002700E5" w:rsidP="002700E5">
      <w:pPr>
        <w:rPr>
          <w:rFonts w:ascii="Sakkal Majalla" w:hAnsi="Sakkal Majalla" w:cs="Sakkal Majalla"/>
          <w:sz w:val="28"/>
          <w:szCs w:val="28"/>
          <w:u w:val="single"/>
          <w:rtl/>
        </w:rPr>
      </w:pPr>
    </w:p>
    <w:p w14:paraId="4ABFDC4B" w14:textId="77777777" w:rsidR="002700E5" w:rsidRDefault="002700E5" w:rsidP="002700E5">
      <w:pPr>
        <w:rPr>
          <w:rFonts w:ascii="Sakkal Majalla" w:hAnsi="Sakkal Majalla" w:cs="Sakkal Majalla"/>
          <w:sz w:val="28"/>
          <w:szCs w:val="28"/>
          <w:u w:val="single"/>
          <w:rtl/>
        </w:rPr>
      </w:pPr>
    </w:p>
    <w:p w14:paraId="3D72F766" w14:textId="77777777" w:rsidR="002700E5" w:rsidRDefault="002700E5" w:rsidP="002700E5">
      <w:pPr>
        <w:rPr>
          <w:rFonts w:ascii="Sakkal Majalla" w:hAnsi="Sakkal Majalla" w:cs="Sakkal Majalla"/>
          <w:sz w:val="28"/>
          <w:szCs w:val="28"/>
          <w:u w:val="single"/>
          <w:rtl/>
        </w:rPr>
      </w:pPr>
    </w:p>
    <w:p w14:paraId="7E89C8D6" w14:textId="77777777" w:rsidR="002700E5" w:rsidRDefault="002700E5" w:rsidP="002700E5">
      <w:pPr>
        <w:rPr>
          <w:rFonts w:ascii="Sakkal Majalla" w:hAnsi="Sakkal Majalla" w:cs="Sakkal Majalla"/>
          <w:sz w:val="28"/>
          <w:szCs w:val="28"/>
          <w:u w:val="single"/>
          <w:rtl/>
        </w:rPr>
      </w:pPr>
    </w:p>
    <w:p w14:paraId="06EAB035" w14:textId="77777777" w:rsidR="002700E5" w:rsidRDefault="002700E5" w:rsidP="002700E5">
      <w:pPr>
        <w:rPr>
          <w:rFonts w:ascii="Sakkal Majalla" w:hAnsi="Sakkal Majalla" w:cs="Sakkal Majalla"/>
          <w:sz w:val="28"/>
          <w:szCs w:val="28"/>
          <w:u w:val="single"/>
          <w:rtl/>
        </w:rPr>
      </w:pPr>
    </w:p>
    <w:p w14:paraId="1A6A0A2F" w14:textId="77777777" w:rsidR="002700E5" w:rsidRDefault="002700E5" w:rsidP="002700E5">
      <w:pPr>
        <w:rPr>
          <w:rFonts w:ascii="Sakkal Majalla" w:hAnsi="Sakkal Majalla" w:cs="Sakkal Majalla"/>
          <w:sz w:val="28"/>
          <w:szCs w:val="28"/>
          <w:u w:val="single"/>
          <w:rtl/>
        </w:rPr>
      </w:pPr>
    </w:p>
    <w:p w14:paraId="609DDF6C" w14:textId="77777777" w:rsidR="002700E5" w:rsidRDefault="002700E5" w:rsidP="002700E5">
      <w:pPr>
        <w:rPr>
          <w:rFonts w:ascii="Sakkal Majalla" w:hAnsi="Sakkal Majalla" w:cs="Sakkal Majalla"/>
          <w:sz w:val="28"/>
          <w:szCs w:val="28"/>
          <w:u w:val="single"/>
          <w:rtl/>
        </w:rPr>
      </w:pPr>
    </w:p>
    <w:p w14:paraId="0FE1F70F" w14:textId="77777777" w:rsidR="002700E5" w:rsidRDefault="002700E5" w:rsidP="002700E5">
      <w:pPr>
        <w:rPr>
          <w:rFonts w:ascii="Sakkal Majalla" w:hAnsi="Sakkal Majalla" w:cs="Sakkal Majalla"/>
          <w:sz w:val="28"/>
          <w:szCs w:val="28"/>
          <w:u w:val="single"/>
          <w:rtl/>
        </w:rPr>
      </w:pPr>
    </w:p>
    <w:p w14:paraId="3CDFE84E" w14:textId="77777777" w:rsidR="002700E5" w:rsidRDefault="002700E5" w:rsidP="002700E5">
      <w:pPr>
        <w:rPr>
          <w:rFonts w:ascii="Sakkal Majalla" w:hAnsi="Sakkal Majalla" w:cs="Sakkal Majalla"/>
          <w:sz w:val="28"/>
          <w:szCs w:val="28"/>
          <w:u w:val="single"/>
          <w:rtl/>
        </w:rPr>
      </w:pPr>
    </w:p>
    <w:p w14:paraId="475B735E" w14:textId="77777777" w:rsidR="002700E5" w:rsidRDefault="002700E5" w:rsidP="002700E5">
      <w:pPr>
        <w:rPr>
          <w:rFonts w:ascii="Sakkal Majalla" w:hAnsi="Sakkal Majalla" w:cs="Sakkal Majalla"/>
          <w:sz w:val="28"/>
          <w:szCs w:val="28"/>
          <w:u w:val="single"/>
          <w:rtl/>
        </w:rPr>
      </w:pPr>
    </w:p>
    <w:p w14:paraId="4B6ED67A" w14:textId="77777777" w:rsidR="002700E5" w:rsidRDefault="002700E5" w:rsidP="002700E5">
      <w:pPr>
        <w:rPr>
          <w:rFonts w:ascii="Sakkal Majalla" w:hAnsi="Sakkal Majalla" w:cs="Sakkal Majalla"/>
          <w:sz w:val="28"/>
          <w:szCs w:val="28"/>
          <w:u w:val="single"/>
          <w:rtl/>
        </w:rPr>
      </w:pPr>
    </w:p>
    <w:p w14:paraId="4ECDFB68" w14:textId="77777777" w:rsidR="002700E5" w:rsidRDefault="002700E5" w:rsidP="002700E5">
      <w:pPr>
        <w:rPr>
          <w:rFonts w:ascii="Sakkal Majalla" w:hAnsi="Sakkal Majalla" w:cs="Sakkal Majalla"/>
          <w:sz w:val="28"/>
          <w:szCs w:val="28"/>
          <w:u w:val="single"/>
          <w:rtl/>
        </w:rPr>
      </w:pPr>
    </w:p>
    <w:p w14:paraId="66746EFB" w14:textId="77777777" w:rsidR="002700E5" w:rsidRDefault="002700E5" w:rsidP="002700E5">
      <w:pPr>
        <w:rPr>
          <w:rFonts w:ascii="Sakkal Majalla" w:hAnsi="Sakkal Majalla" w:cs="Sakkal Majalla"/>
          <w:sz w:val="28"/>
          <w:szCs w:val="28"/>
          <w:u w:val="single"/>
          <w:rtl/>
        </w:rPr>
      </w:pPr>
    </w:p>
    <w:p w14:paraId="1B013CFA" w14:textId="77777777" w:rsidR="002700E5" w:rsidRDefault="002700E5" w:rsidP="002700E5">
      <w:pPr>
        <w:rPr>
          <w:rFonts w:ascii="Sakkal Majalla" w:hAnsi="Sakkal Majalla" w:cs="Sakkal Majalla"/>
          <w:sz w:val="28"/>
          <w:szCs w:val="28"/>
          <w:u w:val="single"/>
          <w:rtl/>
        </w:rPr>
      </w:pPr>
    </w:p>
    <w:p w14:paraId="05374FF8" w14:textId="77777777" w:rsidR="002700E5" w:rsidRDefault="002700E5" w:rsidP="002700E5">
      <w:pPr>
        <w:rPr>
          <w:rFonts w:ascii="Sakkal Majalla" w:hAnsi="Sakkal Majalla" w:cs="Sakkal Majalla"/>
          <w:sz w:val="28"/>
          <w:szCs w:val="28"/>
          <w:u w:val="single"/>
          <w:rtl/>
        </w:rPr>
      </w:pPr>
    </w:p>
    <w:p w14:paraId="36039CDC" w14:textId="77777777" w:rsidR="002700E5" w:rsidRDefault="002700E5" w:rsidP="002700E5">
      <w:pPr>
        <w:rPr>
          <w:rFonts w:ascii="Sakkal Majalla" w:hAnsi="Sakkal Majalla" w:cs="Sakkal Majalla"/>
          <w:sz w:val="28"/>
          <w:szCs w:val="28"/>
          <w:u w:val="single"/>
          <w:rtl/>
        </w:rPr>
      </w:pPr>
    </w:p>
    <w:p w14:paraId="43A56D80" w14:textId="77777777" w:rsidR="002700E5" w:rsidRPr="005F2C5D" w:rsidRDefault="002700E5" w:rsidP="002700E5">
      <w:pPr>
        <w:pStyle w:val="2"/>
        <w:rPr>
          <w:b/>
          <w:bCs/>
          <w:sz w:val="28"/>
          <w:szCs w:val="28"/>
          <w:rtl/>
        </w:rPr>
      </w:pPr>
      <w:bookmarkStart w:id="2" w:name="_Toc225491223"/>
      <w:bookmarkStart w:id="3" w:name="_Toc225491676"/>
      <w:r>
        <w:rPr>
          <w:rFonts w:hint="cs"/>
          <w:b/>
          <w:bCs/>
          <w:sz w:val="28"/>
          <w:szCs w:val="28"/>
          <w:rtl/>
        </w:rPr>
        <w:lastRenderedPageBreak/>
        <w:t>1-1</w:t>
      </w:r>
      <w:r w:rsidRPr="005F2C5D">
        <w:rPr>
          <w:rFonts w:hint="cs"/>
          <w:b/>
          <w:bCs/>
          <w:sz w:val="28"/>
          <w:szCs w:val="28"/>
          <w:rtl/>
        </w:rPr>
        <w:t>المقدمة:</w:t>
      </w:r>
      <w:bookmarkEnd w:id="2"/>
      <w:bookmarkEnd w:id="3"/>
    </w:p>
    <w:p w14:paraId="3C66AF93" w14:textId="77777777" w:rsidR="002700E5" w:rsidRDefault="002700E5" w:rsidP="002700E5">
      <w:pPr>
        <w:pStyle w:val="aa"/>
        <w:bidi/>
        <w:spacing w:line="360" w:lineRule="auto"/>
        <w:rPr>
          <w:color w:val="000000"/>
        </w:rPr>
      </w:pPr>
      <w:r>
        <w:rPr>
          <w:color w:val="000000"/>
          <w:rtl/>
        </w:rPr>
        <w:t>شهد القطاع الصحي في المملكة العربية السعودية تحولات كبيرة خلال العقود الأخيرة، نتيجة التطور السريع في الخدمات الصحية، والاعتماد على نظم الإدارة الحديثة، وسعي الدولة لتحقيق</w:t>
      </w:r>
      <w:r>
        <w:rPr>
          <w:rStyle w:val="apple-converted-space"/>
          <w:color w:val="000000"/>
          <w:rtl/>
        </w:rPr>
        <w:t> </w:t>
      </w:r>
      <w:r>
        <w:rPr>
          <w:rStyle w:val="ab"/>
          <w:color w:val="000000"/>
          <w:rtl/>
        </w:rPr>
        <w:t>رؤية المملكة 2030</w:t>
      </w:r>
      <w:r>
        <w:rPr>
          <w:color w:val="000000"/>
          <w:rtl/>
        </w:rPr>
        <w:t>. وقد جعلت الرؤية من</w:t>
      </w:r>
      <w:r>
        <w:rPr>
          <w:rStyle w:val="apple-converted-space"/>
          <w:color w:val="000000"/>
          <w:rtl/>
        </w:rPr>
        <w:t> </w:t>
      </w:r>
      <w:r>
        <w:rPr>
          <w:rStyle w:val="ab"/>
          <w:color w:val="000000"/>
          <w:rtl/>
        </w:rPr>
        <w:t>تحسين جودة الخدمات الصحية وسلامة المرضى</w:t>
      </w:r>
      <w:r>
        <w:rPr>
          <w:rStyle w:val="apple-converted-space"/>
          <w:color w:val="000000"/>
          <w:rtl/>
        </w:rPr>
        <w:t> </w:t>
      </w:r>
      <w:r>
        <w:rPr>
          <w:color w:val="000000"/>
          <w:rtl/>
        </w:rPr>
        <w:t>هدفًا استراتيجيًا أساسيًا، مع التركيز على اعتماد المستشفيات والجهات الصحية وفق معايير موحدة لضمان تقديم خدمات صحية عالية الجودة.</w:t>
      </w:r>
    </w:p>
    <w:p w14:paraId="4A6A7FB5" w14:textId="77777777" w:rsidR="002700E5" w:rsidRDefault="002700E5" w:rsidP="002700E5">
      <w:pPr>
        <w:pStyle w:val="aa"/>
        <w:bidi/>
        <w:spacing w:line="360" w:lineRule="auto"/>
        <w:rPr>
          <w:color w:val="000000"/>
        </w:rPr>
      </w:pPr>
      <w:r>
        <w:rPr>
          <w:color w:val="000000"/>
          <w:rtl/>
        </w:rPr>
        <w:t>تُعد</w:t>
      </w:r>
      <w:r>
        <w:rPr>
          <w:rStyle w:val="apple-converted-space"/>
          <w:color w:val="000000"/>
          <w:rtl/>
        </w:rPr>
        <w:t> </w:t>
      </w:r>
      <w:r>
        <w:rPr>
          <w:rStyle w:val="ab"/>
          <w:color w:val="000000"/>
          <w:rtl/>
        </w:rPr>
        <w:t xml:space="preserve">المركز السعودي لاعتماد المنشآت الصحية </w:t>
      </w:r>
      <w:proofErr w:type="gramStart"/>
      <w:r>
        <w:rPr>
          <w:rStyle w:val="ab"/>
          <w:color w:val="000000"/>
          <w:rtl/>
        </w:rPr>
        <w:t>(</w:t>
      </w:r>
      <w:r>
        <w:rPr>
          <w:rStyle w:val="ab"/>
          <w:color w:val="000000"/>
        </w:rPr>
        <w:t xml:space="preserve"> (</w:t>
      </w:r>
      <w:proofErr w:type="gramEnd"/>
      <w:r>
        <w:rPr>
          <w:rStyle w:val="ab"/>
          <w:color w:val="000000"/>
        </w:rPr>
        <w:t>CBAHI</w:t>
      </w:r>
      <w:r>
        <w:rPr>
          <w:rStyle w:val="apple-converted-space"/>
          <w:color w:val="000000"/>
        </w:rPr>
        <w:t> </w:t>
      </w:r>
      <w:r>
        <w:rPr>
          <w:color w:val="000000"/>
          <w:rtl/>
        </w:rPr>
        <w:t>الجهة الوطنية المسؤولة عن وضع معايير الجودة الصحية، وإجراء التقييم والمتابعة للمستشفيات الحكومية والخاصة. وتتركز هذه المعايير على</w:t>
      </w:r>
      <w:r>
        <w:rPr>
          <w:rStyle w:val="apple-converted-space"/>
          <w:color w:val="000000"/>
          <w:rtl/>
        </w:rPr>
        <w:t> </w:t>
      </w:r>
      <w:r>
        <w:rPr>
          <w:rStyle w:val="ab"/>
          <w:color w:val="000000"/>
          <w:rtl/>
        </w:rPr>
        <w:t>سلامة المرضى، جودة الرعاية الصحية، كفاءة العمليات، ورضا المستفيدين</w:t>
      </w:r>
      <w:r>
        <w:rPr>
          <w:color w:val="000000"/>
          <w:rtl/>
        </w:rPr>
        <w:t>. كما أنها تعتمد على إشراك جميع العاملين في المستشفى في عملية التحسين المستمر، وهو ما يجعل</w:t>
      </w:r>
      <w:r>
        <w:rPr>
          <w:rStyle w:val="apple-converted-space"/>
          <w:color w:val="000000"/>
          <w:rtl/>
        </w:rPr>
        <w:t> </w:t>
      </w:r>
      <w:r>
        <w:rPr>
          <w:rStyle w:val="ab"/>
          <w:color w:val="000000"/>
          <w:rtl/>
        </w:rPr>
        <w:t>وعي الموظفين</w:t>
      </w:r>
      <w:r>
        <w:rPr>
          <w:rStyle w:val="apple-converted-space"/>
          <w:color w:val="000000"/>
          <w:rtl/>
        </w:rPr>
        <w:t> </w:t>
      </w:r>
      <w:r>
        <w:rPr>
          <w:color w:val="000000"/>
          <w:rtl/>
        </w:rPr>
        <w:t>أحد العناصر الجوهرية لضمان نجاح تطبيق المعايير وتحقيق الاعتماد الصحي.</w:t>
      </w:r>
    </w:p>
    <w:p w14:paraId="72B20C68" w14:textId="77777777" w:rsidR="002700E5" w:rsidRDefault="002700E5" w:rsidP="002700E5">
      <w:pPr>
        <w:pStyle w:val="aa"/>
        <w:bidi/>
        <w:spacing w:line="360" w:lineRule="auto"/>
        <w:rPr>
          <w:color w:val="000000"/>
        </w:rPr>
      </w:pPr>
      <w:r>
        <w:rPr>
          <w:color w:val="000000"/>
          <w:rtl/>
        </w:rPr>
        <w:t>تُعتبر</w:t>
      </w:r>
      <w:r>
        <w:rPr>
          <w:rStyle w:val="apple-converted-space"/>
          <w:color w:val="000000"/>
          <w:rtl/>
        </w:rPr>
        <w:t> </w:t>
      </w:r>
      <w:r>
        <w:rPr>
          <w:rStyle w:val="ab"/>
          <w:color w:val="000000"/>
          <w:rtl/>
        </w:rPr>
        <w:t>المنطقة الشرقية</w:t>
      </w:r>
      <w:r>
        <w:rPr>
          <w:rStyle w:val="apple-converted-space"/>
          <w:color w:val="000000"/>
          <w:rtl/>
        </w:rPr>
        <w:t> </w:t>
      </w:r>
      <w:r>
        <w:rPr>
          <w:color w:val="000000"/>
          <w:rtl/>
        </w:rPr>
        <w:t>من أكثر المناطق الحيوية في المملكة لما تضمه من منشآت صحية كبرى تقدم خدمات متنوعة لملايين المستفيدين، مما يجعلها نموذجًا مناسبًا لدراسة مستوى الوعي لدى الموظفين بأهمية تطبيق معايير الجودة. إذ يُتوقع أن يسهم قياس هذا الوعي في الكشف عن نقاط القوة والضعف في بيئة العمل الصحية، وتحديد احتياجات التدريب والتطوير، وبالتالي دعم جهود التحسين المستمر للجودة في المؤسسات الصحية الحكومية.</w:t>
      </w:r>
    </w:p>
    <w:p w14:paraId="3392E0D3" w14:textId="77777777" w:rsidR="002700E5" w:rsidRDefault="002700E5" w:rsidP="002700E5">
      <w:pPr>
        <w:pStyle w:val="aa"/>
        <w:bidi/>
        <w:spacing w:line="360" w:lineRule="auto"/>
        <w:rPr>
          <w:color w:val="000000"/>
        </w:rPr>
      </w:pPr>
      <w:r>
        <w:rPr>
          <w:color w:val="000000"/>
          <w:rtl/>
        </w:rPr>
        <w:t>تنبع أهمية هذا البحث من تجربتي وملاحظتي العملية في المستشفيات الحكومية، حيث لاحظت وجود</w:t>
      </w:r>
      <w:r>
        <w:rPr>
          <w:rStyle w:val="apple-converted-space"/>
          <w:color w:val="000000"/>
          <w:rtl/>
        </w:rPr>
        <w:t> </w:t>
      </w:r>
      <w:r>
        <w:rPr>
          <w:rStyle w:val="ab"/>
          <w:color w:val="000000"/>
          <w:rtl/>
        </w:rPr>
        <w:t>تفاوت في وعي الموظفين بأهمية تطبيق معايير الجودة</w:t>
      </w:r>
      <w:r>
        <w:rPr>
          <w:color w:val="000000"/>
          <w:rtl/>
        </w:rPr>
        <w:t>. فمع وجود سياسات وإجراءات مكتوبة، إلا أن تطبيقها بشكل فعّال يتوقف على مدى إدراك الموظفين لأثر الجودة على سلامة المرضى وكفاءة الأداء المؤسسي.</w:t>
      </w:r>
    </w:p>
    <w:p w14:paraId="24C7DFFC" w14:textId="77777777" w:rsidR="002700E5" w:rsidRPr="00DA2F5F" w:rsidRDefault="002700E5" w:rsidP="002700E5">
      <w:pPr>
        <w:pStyle w:val="aa"/>
        <w:bidi/>
        <w:spacing w:line="360" w:lineRule="auto"/>
        <w:rPr>
          <w:color w:val="000000"/>
          <w:rtl/>
        </w:rPr>
      </w:pPr>
      <w:r>
        <w:rPr>
          <w:color w:val="000000"/>
          <w:rtl/>
        </w:rPr>
        <w:t>كما أن الدراسات المحلية والعربية والدولية أشارت إلى أن</w:t>
      </w:r>
      <w:r>
        <w:rPr>
          <w:rStyle w:val="apple-converted-space"/>
          <w:color w:val="000000"/>
          <w:rtl/>
        </w:rPr>
        <w:t> </w:t>
      </w:r>
      <w:r>
        <w:rPr>
          <w:rStyle w:val="ab"/>
          <w:color w:val="000000"/>
          <w:rtl/>
        </w:rPr>
        <w:t>نقص الوعي والثقافة المؤسسية للجودة</w:t>
      </w:r>
      <w:r>
        <w:rPr>
          <w:rStyle w:val="apple-converted-space"/>
          <w:color w:val="000000"/>
          <w:rtl/>
        </w:rPr>
        <w:t> </w:t>
      </w:r>
      <w:r>
        <w:rPr>
          <w:color w:val="000000"/>
          <w:rtl/>
        </w:rPr>
        <w:t xml:space="preserve">يمثل أحد أبرز التحديات التي قد تؤثر على نجاح برامج الاعتماد الصحي (العنزي، 2022؛ الحربي، 2021؛ الهويدي، 2020؛ </w:t>
      </w:r>
      <w:proofErr w:type="gramStart"/>
      <w:r>
        <w:rPr>
          <w:color w:val="000000"/>
          <w:rtl/>
        </w:rPr>
        <w:t>عبدالغفار</w:t>
      </w:r>
      <w:proofErr w:type="gramEnd"/>
      <w:r>
        <w:rPr>
          <w:color w:val="000000"/>
          <w:rtl/>
        </w:rPr>
        <w:t xml:space="preserve">، </w:t>
      </w:r>
      <w:proofErr w:type="gramStart"/>
      <w:r>
        <w:rPr>
          <w:color w:val="000000"/>
          <w:rtl/>
        </w:rPr>
        <w:t xml:space="preserve">2019؛ </w:t>
      </w:r>
      <w:r>
        <w:rPr>
          <w:color w:val="000000"/>
        </w:rPr>
        <w:t xml:space="preserve">  .(</w:t>
      </w:r>
      <w:proofErr w:type="gramEnd"/>
      <w:r>
        <w:rPr>
          <w:color w:val="000000"/>
        </w:rPr>
        <w:t xml:space="preserve">Al-Qahtani &amp; Khan, 2020 </w:t>
      </w:r>
      <w:r>
        <w:rPr>
          <w:color w:val="000000"/>
        </w:rPr>
        <w:br/>
      </w:r>
      <w:r>
        <w:rPr>
          <w:color w:val="000000"/>
          <w:rtl/>
        </w:rPr>
        <w:t>لذلك، تأتي هذه الدراسة لتقييم مستوى وعي موظفي المستشفيات الحكومية في</w:t>
      </w:r>
      <w:r>
        <w:rPr>
          <w:rStyle w:val="apple-converted-space"/>
          <w:color w:val="000000"/>
          <w:rtl/>
        </w:rPr>
        <w:t> </w:t>
      </w:r>
      <w:r>
        <w:rPr>
          <w:rStyle w:val="ab"/>
          <w:color w:val="000000"/>
          <w:rtl/>
        </w:rPr>
        <w:t>المنطقة الشرقية</w:t>
      </w:r>
      <w:r>
        <w:rPr>
          <w:color w:val="000000"/>
          <w:rtl/>
        </w:rPr>
        <w:t>، ودراسة العوامل المؤثرة على هذا الوعي، بما يتيح</w:t>
      </w:r>
      <w:r>
        <w:rPr>
          <w:rStyle w:val="apple-converted-space"/>
          <w:color w:val="000000"/>
          <w:rtl/>
        </w:rPr>
        <w:t> </w:t>
      </w:r>
      <w:r>
        <w:rPr>
          <w:rStyle w:val="ab"/>
          <w:color w:val="000000"/>
          <w:rtl/>
        </w:rPr>
        <w:t>اقتراح حلول عملية لتعزيز ثقافة الجودة</w:t>
      </w:r>
      <w:r>
        <w:rPr>
          <w:rStyle w:val="apple-converted-space"/>
          <w:color w:val="000000"/>
          <w:rtl/>
        </w:rPr>
        <w:t> </w:t>
      </w:r>
      <w:r>
        <w:rPr>
          <w:color w:val="000000"/>
          <w:rtl/>
        </w:rPr>
        <w:t>وتحسين الأداء الصحي.</w:t>
      </w:r>
    </w:p>
    <w:p w14:paraId="22E89E84" w14:textId="77777777" w:rsidR="002700E5" w:rsidRDefault="002700E5" w:rsidP="002700E5">
      <w:pPr>
        <w:pStyle w:val="aa"/>
        <w:bidi/>
        <w:spacing w:line="360" w:lineRule="auto"/>
        <w:rPr>
          <w:color w:val="000000"/>
        </w:rPr>
      </w:pPr>
      <w:r>
        <w:rPr>
          <w:color w:val="000000"/>
          <w:rtl/>
        </w:rPr>
        <w:t>تكمن المشكلة الرئيسية للدراسة في</w:t>
      </w:r>
      <w:r>
        <w:rPr>
          <w:rStyle w:val="apple-converted-space"/>
          <w:color w:val="000000"/>
          <w:rtl/>
        </w:rPr>
        <w:t> </w:t>
      </w:r>
      <w:r>
        <w:rPr>
          <w:rStyle w:val="ab"/>
          <w:color w:val="000000"/>
          <w:rtl/>
        </w:rPr>
        <w:t xml:space="preserve">تفاوت مستوى وعي الموظفين بأهمية تطبيق معايير الجودة </w:t>
      </w:r>
      <w:proofErr w:type="gramStart"/>
      <w:r>
        <w:rPr>
          <w:rStyle w:val="ab"/>
          <w:color w:val="000000"/>
          <w:rtl/>
        </w:rPr>
        <w:t>(</w:t>
      </w:r>
      <w:r>
        <w:rPr>
          <w:rStyle w:val="ab"/>
          <w:color w:val="000000"/>
        </w:rPr>
        <w:t xml:space="preserve"> (</w:t>
      </w:r>
      <w:proofErr w:type="gramEnd"/>
      <w:r>
        <w:rPr>
          <w:rStyle w:val="ab"/>
          <w:color w:val="000000"/>
        </w:rPr>
        <w:t xml:space="preserve">CBAHI </w:t>
      </w:r>
      <w:r>
        <w:rPr>
          <w:rStyle w:val="ab"/>
          <w:color w:val="000000"/>
          <w:rtl/>
        </w:rPr>
        <w:t>في المستشفيات الحكومية بالمنطقة الشرقية</w:t>
      </w:r>
      <w:r>
        <w:rPr>
          <w:color w:val="000000"/>
        </w:rPr>
        <w:t>.</w:t>
      </w:r>
      <w:r>
        <w:rPr>
          <w:color w:val="000000"/>
        </w:rPr>
        <w:br/>
      </w:r>
      <w:r>
        <w:rPr>
          <w:color w:val="000000"/>
          <w:rtl/>
        </w:rPr>
        <w:t>ويتفرع عن هذه المشكلة الرئيسة مجموعة من المشكلات الفرعية، أبرزها:</w:t>
      </w:r>
    </w:p>
    <w:p w14:paraId="5115EADE" w14:textId="77777777" w:rsidR="002700E5" w:rsidRDefault="002700E5" w:rsidP="002700E5">
      <w:pPr>
        <w:pStyle w:val="aa"/>
        <w:numPr>
          <w:ilvl w:val="0"/>
          <w:numId w:val="1"/>
        </w:numPr>
        <w:bidi/>
        <w:spacing w:line="360" w:lineRule="auto"/>
        <w:rPr>
          <w:color w:val="000000"/>
        </w:rPr>
      </w:pPr>
      <w:r>
        <w:rPr>
          <w:color w:val="000000"/>
          <w:rtl/>
        </w:rPr>
        <w:t>مدى معرفة الموظفين بمعايير الجودة وأهميتها في تحسين الخدمات وسلامة المرضى.</w:t>
      </w:r>
    </w:p>
    <w:p w14:paraId="50E03A56" w14:textId="77777777" w:rsidR="002700E5" w:rsidRDefault="002700E5" w:rsidP="002700E5">
      <w:pPr>
        <w:pStyle w:val="aa"/>
        <w:numPr>
          <w:ilvl w:val="0"/>
          <w:numId w:val="1"/>
        </w:numPr>
        <w:bidi/>
        <w:spacing w:line="360" w:lineRule="auto"/>
        <w:rPr>
          <w:color w:val="000000"/>
        </w:rPr>
      </w:pPr>
      <w:r>
        <w:rPr>
          <w:color w:val="000000"/>
          <w:rtl/>
        </w:rPr>
        <w:t>الفروق في مستوى وعي الموظفين نتيجة اختلاف المؤهلات العلمية، سنوات الخبرة، وطبيعة الوظائف (إدارية، طبية، فنية).</w:t>
      </w:r>
    </w:p>
    <w:p w14:paraId="452AE077" w14:textId="77777777" w:rsidR="002700E5" w:rsidRDefault="002700E5" w:rsidP="002700E5">
      <w:pPr>
        <w:pStyle w:val="aa"/>
        <w:numPr>
          <w:ilvl w:val="0"/>
          <w:numId w:val="1"/>
        </w:numPr>
        <w:bidi/>
        <w:spacing w:line="360" w:lineRule="auto"/>
        <w:rPr>
          <w:color w:val="000000"/>
        </w:rPr>
      </w:pPr>
      <w:r>
        <w:rPr>
          <w:color w:val="000000"/>
          <w:rtl/>
        </w:rPr>
        <w:lastRenderedPageBreak/>
        <w:t>العوامل المؤثرة على التزام الموظفين بتطبيق معايير الجودة، مثل التدريب، الدعم الإداري، والضغط الوظيفي.</w:t>
      </w:r>
    </w:p>
    <w:p w14:paraId="18F20C4D" w14:textId="77777777" w:rsidR="002700E5" w:rsidRDefault="002700E5" w:rsidP="002700E5">
      <w:pPr>
        <w:pStyle w:val="aa"/>
        <w:numPr>
          <w:ilvl w:val="0"/>
          <w:numId w:val="1"/>
        </w:numPr>
        <w:bidi/>
        <w:spacing w:line="360" w:lineRule="auto"/>
        <w:rPr>
          <w:color w:val="000000"/>
        </w:rPr>
      </w:pPr>
      <w:r>
        <w:rPr>
          <w:color w:val="000000"/>
          <w:rtl/>
        </w:rPr>
        <w:t>التحديات والمعوقات التي تواجه الموظفين في تطبيق معايير الجودة في بيئة المستشفى.</w:t>
      </w:r>
    </w:p>
    <w:p w14:paraId="18CE9C00" w14:textId="77777777" w:rsidR="002700E5" w:rsidRPr="00A221BA" w:rsidRDefault="002700E5" w:rsidP="002700E5">
      <w:pPr>
        <w:pStyle w:val="2"/>
        <w:rPr>
          <w:rFonts w:eastAsia="Times New Roman"/>
        </w:rPr>
      </w:pPr>
      <w:bookmarkStart w:id="4" w:name="_Toc214067823"/>
      <w:bookmarkStart w:id="5" w:name="_Toc225491224"/>
      <w:bookmarkStart w:id="6" w:name="_Toc225491677"/>
      <w:r>
        <w:rPr>
          <w:rFonts w:eastAsia="Times New Roman" w:hint="cs"/>
          <w:rtl/>
        </w:rPr>
        <w:t>2-1</w:t>
      </w:r>
      <w:r w:rsidRPr="00A221BA">
        <w:rPr>
          <w:rFonts w:eastAsia="Times New Roman"/>
          <w:rtl/>
        </w:rPr>
        <w:t>بعض المصطلحات العلمية الأساسية</w:t>
      </w:r>
      <w:bookmarkEnd w:id="4"/>
      <w:bookmarkEnd w:id="5"/>
      <w:bookmarkEnd w:id="6"/>
    </w:p>
    <w:p w14:paraId="49435E0D" w14:textId="77777777" w:rsidR="002700E5" w:rsidRPr="00A221BA" w:rsidRDefault="002700E5" w:rsidP="002700E5">
      <w:pPr>
        <w:numPr>
          <w:ilvl w:val="0"/>
          <w:numId w:val="11"/>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221BA">
        <w:rPr>
          <w:rFonts w:ascii="Times New Roman" w:eastAsiaTheme="minorEastAsia" w:hAnsi="Times New Roman" w:cs="Times New Roman"/>
          <w:b/>
          <w:bCs/>
          <w:color w:val="000000"/>
          <w:kern w:val="0"/>
          <w:sz w:val="24"/>
          <w:szCs w:val="24"/>
          <w:rtl/>
          <w14:ligatures w14:val="none"/>
        </w:rPr>
        <w:t xml:space="preserve">إدارة الجودة الشاملة </w:t>
      </w:r>
      <w:r>
        <w:rPr>
          <w:rFonts w:ascii="Times New Roman" w:eastAsiaTheme="minorEastAsia" w:hAnsi="Times New Roman" w:cs="Times New Roman"/>
          <w:b/>
          <w:bCs/>
          <w:color w:val="000000"/>
          <w:kern w:val="0"/>
          <w:sz w:val="24"/>
          <w:szCs w:val="24"/>
          <w14:ligatures w14:val="none"/>
        </w:rPr>
        <w:t>(</w:t>
      </w:r>
      <w:r w:rsidRPr="00A221BA">
        <w:rPr>
          <w:rFonts w:ascii="Times New Roman" w:eastAsiaTheme="minorEastAsia" w:hAnsi="Times New Roman" w:cs="Times New Roman"/>
          <w:b/>
          <w:bCs/>
          <w:color w:val="000000"/>
          <w:kern w:val="0"/>
          <w:sz w:val="24"/>
          <w:szCs w:val="24"/>
          <w14:ligatures w14:val="none"/>
        </w:rPr>
        <w:t>TQM):</w:t>
      </w:r>
      <w:r w:rsidRPr="00A221BA">
        <w:rPr>
          <w:rFonts w:ascii="Times New Roman" w:eastAsiaTheme="minorEastAsia" w:hAnsi="Times New Roman" w:cs="Times New Roman"/>
          <w:color w:val="000000"/>
          <w:kern w:val="0"/>
          <w:sz w:val="24"/>
          <w:szCs w:val="24"/>
          <w14:ligatures w14:val="none"/>
        </w:rPr>
        <w:t> </w:t>
      </w:r>
      <w:r w:rsidRPr="00A221BA">
        <w:rPr>
          <w:rFonts w:ascii="Times New Roman" w:eastAsiaTheme="minorEastAsia" w:hAnsi="Times New Roman" w:cs="Times New Roman"/>
          <w:color w:val="000000"/>
          <w:kern w:val="0"/>
          <w:sz w:val="24"/>
          <w:szCs w:val="24"/>
          <w:rtl/>
          <w14:ligatures w14:val="none"/>
        </w:rPr>
        <w:t>هي فلسفة إدارية تركز على التحسين المستمر لجميع عمليات المؤسسة بمشاركة جميع العاملين، بهدف تحقيق رضا المستفيدين من الخدمات.</w:t>
      </w:r>
    </w:p>
    <w:p w14:paraId="387BFF73" w14:textId="77777777" w:rsidR="002700E5" w:rsidRPr="00A221BA" w:rsidRDefault="002700E5" w:rsidP="002700E5">
      <w:pPr>
        <w:numPr>
          <w:ilvl w:val="0"/>
          <w:numId w:val="11"/>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221BA">
        <w:rPr>
          <w:rFonts w:ascii="Times New Roman" w:eastAsiaTheme="minorEastAsia" w:hAnsi="Times New Roman" w:cs="Times New Roman"/>
          <w:b/>
          <w:bCs/>
          <w:color w:val="000000"/>
          <w:kern w:val="0"/>
          <w:sz w:val="24"/>
          <w:szCs w:val="24"/>
          <w:rtl/>
          <w14:ligatures w14:val="none"/>
        </w:rPr>
        <w:t xml:space="preserve">معايير الاعتماد </w:t>
      </w:r>
      <w:proofErr w:type="gramStart"/>
      <w:r w:rsidRPr="00A221BA">
        <w:rPr>
          <w:rFonts w:ascii="Times New Roman" w:eastAsiaTheme="minorEastAsia" w:hAnsi="Times New Roman" w:cs="Times New Roman"/>
          <w:b/>
          <w:bCs/>
          <w:color w:val="000000"/>
          <w:kern w:val="0"/>
          <w:sz w:val="24"/>
          <w:szCs w:val="24"/>
          <w:rtl/>
          <w14:ligatures w14:val="none"/>
        </w:rPr>
        <w:t xml:space="preserve">الصحي </w:t>
      </w:r>
      <w:r>
        <w:rPr>
          <w:rFonts w:ascii="Times New Roman" w:eastAsiaTheme="minorEastAsia" w:hAnsi="Times New Roman" w:cs="Times New Roman"/>
          <w:b/>
          <w:bCs/>
          <w:color w:val="000000"/>
          <w:kern w:val="0"/>
          <w:sz w:val="24"/>
          <w:szCs w:val="24"/>
          <w14:ligatures w14:val="none"/>
        </w:rPr>
        <w:t xml:space="preserve"> (</w:t>
      </w:r>
      <w:proofErr w:type="gramEnd"/>
      <w:r w:rsidRPr="00A221BA">
        <w:rPr>
          <w:rFonts w:ascii="Times New Roman" w:eastAsiaTheme="minorEastAsia" w:hAnsi="Times New Roman" w:cs="Times New Roman"/>
          <w:b/>
          <w:bCs/>
          <w:color w:val="000000"/>
          <w:kern w:val="0"/>
          <w:sz w:val="24"/>
          <w:szCs w:val="24"/>
          <w14:ligatures w14:val="none"/>
        </w:rPr>
        <w:t>CBAHI</w:t>
      </w:r>
      <w:proofErr w:type="gramStart"/>
      <w:r w:rsidRPr="00A221BA">
        <w:rPr>
          <w:rFonts w:ascii="Times New Roman" w:eastAsiaTheme="minorEastAsia" w:hAnsi="Times New Roman" w:cs="Times New Roman"/>
          <w:b/>
          <w:bCs/>
          <w:color w:val="000000"/>
          <w:kern w:val="0"/>
          <w:sz w:val="24"/>
          <w:szCs w:val="24"/>
          <w14:ligatures w14:val="none"/>
        </w:rPr>
        <w:t>)</w:t>
      </w:r>
      <w:r>
        <w:rPr>
          <w:rFonts w:ascii="Times New Roman" w:eastAsiaTheme="minorEastAsia" w:hAnsi="Times New Roman" w:cs="Times New Roman"/>
          <w:b/>
          <w:bCs/>
          <w:color w:val="000000"/>
          <w:kern w:val="0"/>
          <w:sz w:val="24"/>
          <w:szCs w:val="24"/>
          <w14:ligatures w14:val="none"/>
        </w:rPr>
        <w:t xml:space="preserve"> </w:t>
      </w:r>
      <w:r w:rsidRPr="00A221BA">
        <w:rPr>
          <w:rFonts w:ascii="Times New Roman" w:eastAsiaTheme="minorEastAsia" w:hAnsi="Times New Roman" w:cs="Times New Roman"/>
          <w:b/>
          <w:bCs/>
          <w:color w:val="000000"/>
          <w:kern w:val="0"/>
          <w:sz w:val="24"/>
          <w:szCs w:val="24"/>
          <w14:ligatures w14:val="none"/>
        </w:rPr>
        <w:t>:</w:t>
      </w:r>
      <w:proofErr w:type="gramEnd"/>
      <w:r w:rsidRPr="00A221BA">
        <w:rPr>
          <w:rFonts w:ascii="Times New Roman" w:eastAsiaTheme="minorEastAsia" w:hAnsi="Times New Roman" w:cs="Times New Roman"/>
          <w:color w:val="000000"/>
          <w:kern w:val="0"/>
          <w:sz w:val="24"/>
          <w:szCs w:val="24"/>
          <w14:ligatures w14:val="none"/>
        </w:rPr>
        <w:t> </w:t>
      </w:r>
      <w:r w:rsidRPr="00A221BA">
        <w:rPr>
          <w:rFonts w:ascii="Times New Roman" w:eastAsiaTheme="minorEastAsia" w:hAnsi="Times New Roman" w:cs="Times New Roman"/>
          <w:color w:val="000000"/>
          <w:kern w:val="0"/>
          <w:sz w:val="24"/>
          <w:szCs w:val="24"/>
          <w:rtl/>
          <w14:ligatures w14:val="none"/>
        </w:rPr>
        <w:t>مجموعة من المعايير الوطنية التي تهدف إلى تقييم جودة الخدمات الصحية وسلامة المرضى في المستشفيات والمراكز الصحية.</w:t>
      </w:r>
    </w:p>
    <w:p w14:paraId="0803B9BE" w14:textId="77777777" w:rsidR="002700E5" w:rsidRPr="00A221BA" w:rsidRDefault="002700E5" w:rsidP="002700E5">
      <w:pPr>
        <w:numPr>
          <w:ilvl w:val="0"/>
          <w:numId w:val="11"/>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221BA">
        <w:rPr>
          <w:rFonts w:ascii="Times New Roman" w:eastAsiaTheme="minorEastAsia" w:hAnsi="Times New Roman" w:cs="Times New Roman"/>
          <w:b/>
          <w:bCs/>
          <w:color w:val="000000"/>
          <w:kern w:val="0"/>
          <w:sz w:val="24"/>
          <w:szCs w:val="24"/>
          <w:rtl/>
          <w14:ligatures w14:val="none"/>
        </w:rPr>
        <w:t>وعي الموظفين:</w:t>
      </w:r>
      <w:r w:rsidRPr="00A221BA">
        <w:rPr>
          <w:rFonts w:ascii="Times New Roman" w:eastAsiaTheme="minorEastAsia" w:hAnsi="Times New Roman" w:cs="Times New Roman"/>
          <w:color w:val="000000"/>
          <w:kern w:val="0"/>
          <w:sz w:val="24"/>
          <w:szCs w:val="24"/>
          <w:rtl/>
          <w14:ligatures w14:val="none"/>
        </w:rPr>
        <w:t> درجة إدراك العاملين للمعايير والسياسات المؤسسية وأهميتها وتأثيرها على جودة العمل ورضا المرضى.</w:t>
      </w:r>
    </w:p>
    <w:p w14:paraId="11F97522" w14:textId="77777777" w:rsidR="002700E5" w:rsidRPr="00A221BA" w:rsidRDefault="002700E5" w:rsidP="002700E5">
      <w:pPr>
        <w:numPr>
          <w:ilvl w:val="0"/>
          <w:numId w:val="11"/>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221BA">
        <w:rPr>
          <w:rFonts w:ascii="Times New Roman" w:eastAsiaTheme="minorEastAsia" w:hAnsi="Times New Roman" w:cs="Times New Roman"/>
          <w:b/>
          <w:bCs/>
          <w:color w:val="000000"/>
          <w:kern w:val="0"/>
          <w:sz w:val="24"/>
          <w:szCs w:val="24"/>
          <w:rtl/>
          <w14:ligatures w14:val="none"/>
        </w:rPr>
        <w:t>الثقافة المؤسسية للجودة:</w:t>
      </w:r>
      <w:r w:rsidRPr="00A221BA">
        <w:rPr>
          <w:rFonts w:ascii="Times New Roman" w:eastAsiaTheme="minorEastAsia" w:hAnsi="Times New Roman" w:cs="Times New Roman"/>
          <w:color w:val="000000"/>
          <w:kern w:val="0"/>
          <w:sz w:val="24"/>
          <w:szCs w:val="24"/>
          <w:rtl/>
          <w14:ligatures w14:val="none"/>
        </w:rPr>
        <w:t> مجموعة القيم والمبادئ والسلوكيات المشتركة داخل المؤسسة التي تشجع على الالتزام بمعايير الجودة وتحسين الأداء المستمر.</w:t>
      </w:r>
    </w:p>
    <w:p w14:paraId="2A0F5B4A" w14:textId="77777777" w:rsidR="002700E5" w:rsidRPr="00CF6844" w:rsidRDefault="002700E5" w:rsidP="002700E5">
      <w:pPr>
        <w:pStyle w:val="aa"/>
        <w:bidi/>
        <w:spacing w:line="360" w:lineRule="auto"/>
        <w:ind w:left="720"/>
        <w:rPr>
          <w:color w:val="000000"/>
        </w:rPr>
      </w:pPr>
    </w:p>
    <w:p w14:paraId="2A2DF9BB" w14:textId="77777777" w:rsidR="002700E5" w:rsidRDefault="002700E5" w:rsidP="002700E5">
      <w:pPr>
        <w:pStyle w:val="aa"/>
        <w:bidi/>
        <w:spacing w:line="360" w:lineRule="auto"/>
        <w:rPr>
          <w:color w:val="000000"/>
        </w:rPr>
      </w:pPr>
      <w:r>
        <w:rPr>
          <w:color w:val="000000"/>
          <w:rtl/>
        </w:rPr>
        <w:t>يندرج هذا البحث ضمن</w:t>
      </w:r>
      <w:r>
        <w:rPr>
          <w:rStyle w:val="apple-converted-space"/>
          <w:color w:val="000000"/>
          <w:rtl/>
        </w:rPr>
        <w:t> </w:t>
      </w:r>
      <w:r>
        <w:rPr>
          <w:rStyle w:val="ab"/>
          <w:color w:val="000000"/>
          <w:rtl/>
        </w:rPr>
        <w:t>مجال الإدارة الصحية وإدارة الجودة</w:t>
      </w:r>
      <w:r>
        <w:rPr>
          <w:color w:val="000000"/>
          <w:rtl/>
        </w:rPr>
        <w:t>، ويعكس التوجهات العلمية الحديثة نحو</w:t>
      </w:r>
      <w:r>
        <w:rPr>
          <w:rStyle w:val="apple-converted-space"/>
          <w:color w:val="000000"/>
          <w:rtl/>
        </w:rPr>
        <w:t> </w:t>
      </w:r>
      <w:r>
        <w:rPr>
          <w:rStyle w:val="ab"/>
          <w:color w:val="000000"/>
          <w:rtl/>
        </w:rPr>
        <w:t xml:space="preserve">الاعتماد على إدارة الجودة الشاملة </w:t>
      </w:r>
      <w:r>
        <w:rPr>
          <w:rStyle w:val="ab"/>
          <w:color w:val="000000"/>
        </w:rPr>
        <w:t xml:space="preserve">(TQM) </w:t>
      </w:r>
      <w:r>
        <w:rPr>
          <w:rStyle w:val="ab"/>
          <w:color w:val="000000"/>
          <w:rtl/>
        </w:rPr>
        <w:t>وتحسين الأداء المؤسسي في القطاع الصحي</w:t>
      </w:r>
      <w:r>
        <w:rPr>
          <w:color w:val="000000"/>
        </w:rPr>
        <w:t>.</w:t>
      </w:r>
      <w:r>
        <w:rPr>
          <w:color w:val="000000"/>
        </w:rPr>
        <w:br/>
      </w:r>
      <w:r>
        <w:rPr>
          <w:color w:val="000000"/>
          <w:rtl/>
        </w:rPr>
        <w:t>ويكتسب البحث أهميته العلمية من عدة جوانب:</w:t>
      </w:r>
    </w:p>
    <w:p w14:paraId="40D2383A" w14:textId="77777777" w:rsidR="002700E5" w:rsidRDefault="002700E5" w:rsidP="002700E5">
      <w:pPr>
        <w:pStyle w:val="aa"/>
        <w:numPr>
          <w:ilvl w:val="0"/>
          <w:numId w:val="2"/>
        </w:numPr>
        <w:bidi/>
        <w:spacing w:line="360" w:lineRule="auto"/>
        <w:rPr>
          <w:color w:val="000000"/>
        </w:rPr>
      </w:pPr>
      <w:r>
        <w:rPr>
          <w:rStyle w:val="ab"/>
          <w:color w:val="000000"/>
          <w:rtl/>
        </w:rPr>
        <w:t>تطبيق المفاهيم العلمية للإدارة الصحية:</w:t>
      </w:r>
      <w:r>
        <w:rPr>
          <w:rStyle w:val="apple-converted-space"/>
          <w:color w:val="000000"/>
          <w:rtl/>
        </w:rPr>
        <w:t> </w:t>
      </w:r>
      <w:r>
        <w:rPr>
          <w:color w:val="000000"/>
          <w:rtl/>
        </w:rPr>
        <w:t>حيث يربط بين مفهوم</w:t>
      </w:r>
      <w:r>
        <w:rPr>
          <w:rStyle w:val="apple-converted-space"/>
          <w:color w:val="000000"/>
          <w:rtl/>
        </w:rPr>
        <w:t> </w:t>
      </w:r>
      <w:r>
        <w:rPr>
          <w:rStyle w:val="ab"/>
          <w:color w:val="000000"/>
          <w:rtl/>
        </w:rPr>
        <w:t>إدارة الجودة الشاملة</w:t>
      </w:r>
      <w:r>
        <w:rPr>
          <w:rStyle w:val="apple-converted-space"/>
          <w:color w:val="000000"/>
          <w:rtl/>
        </w:rPr>
        <w:t> </w:t>
      </w:r>
      <w:r>
        <w:rPr>
          <w:color w:val="000000"/>
          <w:rtl/>
        </w:rPr>
        <w:t>وواقع المستشفيات الحكومية، مع التركيز على عنصر الوعي الوظيفي كمتغير حيوي.</w:t>
      </w:r>
    </w:p>
    <w:p w14:paraId="5BC3D2E0" w14:textId="77777777" w:rsidR="002700E5" w:rsidRDefault="002700E5" w:rsidP="002700E5">
      <w:pPr>
        <w:pStyle w:val="aa"/>
        <w:numPr>
          <w:ilvl w:val="0"/>
          <w:numId w:val="2"/>
        </w:numPr>
        <w:bidi/>
        <w:spacing w:line="360" w:lineRule="auto"/>
        <w:rPr>
          <w:color w:val="000000"/>
        </w:rPr>
      </w:pPr>
      <w:r>
        <w:rPr>
          <w:rStyle w:val="ab"/>
          <w:color w:val="000000"/>
          <w:rtl/>
        </w:rPr>
        <w:t>المساهمة في تطوير المعرفة العلمية:</w:t>
      </w:r>
      <w:r>
        <w:rPr>
          <w:rStyle w:val="apple-converted-space"/>
          <w:color w:val="000000"/>
          <w:rtl/>
        </w:rPr>
        <w:t> </w:t>
      </w:r>
      <w:r>
        <w:rPr>
          <w:color w:val="000000"/>
          <w:rtl/>
        </w:rPr>
        <w:t>إذ يوفر البحث بيانات كمية ونوعية عن مستوى وعي الموظفين والعوامل المؤثرة فيه، مما يسهم في إثراء الأدبيات العلمية المحلية والإقليمية حول الجودة الصحية.</w:t>
      </w:r>
    </w:p>
    <w:p w14:paraId="027DB1FF" w14:textId="77777777" w:rsidR="002700E5" w:rsidRPr="00DA2F5F" w:rsidRDefault="002700E5" w:rsidP="002700E5">
      <w:pPr>
        <w:pStyle w:val="aa"/>
        <w:numPr>
          <w:ilvl w:val="0"/>
          <w:numId w:val="2"/>
        </w:numPr>
        <w:bidi/>
        <w:spacing w:line="360" w:lineRule="auto"/>
        <w:rPr>
          <w:color w:val="000000"/>
          <w:rtl/>
        </w:rPr>
      </w:pPr>
      <w:r>
        <w:rPr>
          <w:rStyle w:val="ab"/>
          <w:color w:val="000000"/>
          <w:rtl/>
        </w:rPr>
        <w:t>الصلة بالتطبيق العملي:</w:t>
      </w:r>
      <w:r>
        <w:rPr>
          <w:rStyle w:val="apple-converted-space"/>
          <w:color w:val="000000"/>
          <w:rtl/>
        </w:rPr>
        <w:t> </w:t>
      </w:r>
      <w:r>
        <w:rPr>
          <w:color w:val="000000"/>
          <w:rtl/>
        </w:rPr>
        <w:t>حيث يمكن للنتائج أن تساعد إدارات المستشفيات ووزارة الصحة في</w:t>
      </w:r>
      <w:r>
        <w:rPr>
          <w:rStyle w:val="apple-converted-space"/>
          <w:color w:val="000000"/>
          <w:rtl/>
        </w:rPr>
        <w:t> </w:t>
      </w:r>
      <w:r>
        <w:rPr>
          <w:rStyle w:val="ab"/>
          <w:color w:val="000000"/>
          <w:rtl/>
        </w:rPr>
        <w:t>تصميم برامج تدريبية وتعليمية موجهة لرفع مستوى الوعي وتعزيز الالتزام بالمعايير</w:t>
      </w:r>
      <w:r>
        <w:rPr>
          <w:color w:val="000000"/>
          <w:rtl/>
        </w:rPr>
        <w:t>، بما يحقق التحسين المستمر في الأداء المؤسسي وسلامة المرضى</w:t>
      </w:r>
    </w:p>
    <w:p w14:paraId="2B223637" w14:textId="77777777" w:rsidR="002700E5" w:rsidRDefault="002700E5" w:rsidP="002700E5">
      <w:pPr>
        <w:rPr>
          <w:rFonts w:ascii="Sakkal Majalla" w:hAnsi="Sakkal Majalla" w:cs="Sakkal Majalla"/>
          <w:sz w:val="28"/>
          <w:szCs w:val="28"/>
          <w:rtl/>
        </w:rPr>
      </w:pPr>
    </w:p>
    <w:p w14:paraId="5A86A6C3" w14:textId="77777777" w:rsidR="002700E5" w:rsidRPr="00DA2F5F" w:rsidRDefault="002700E5" w:rsidP="002700E5">
      <w:pPr>
        <w:pStyle w:val="2"/>
        <w:rPr>
          <w:b/>
          <w:bCs/>
          <w:sz w:val="28"/>
          <w:szCs w:val="28"/>
          <w:rtl/>
        </w:rPr>
      </w:pPr>
      <w:bookmarkStart w:id="7" w:name="_Toc225491225"/>
      <w:bookmarkStart w:id="8" w:name="_Toc225491678"/>
      <w:r>
        <w:rPr>
          <w:rFonts w:hint="cs"/>
          <w:b/>
          <w:bCs/>
          <w:sz w:val="28"/>
          <w:szCs w:val="28"/>
          <w:rtl/>
        </w:rPr>
        <w:t>3-1</w:t>
      </w:r>
      <w:r w:rsidRPr="00DA2F5F">
        <w:rPr>
          <w:b/>
          <w:bCs/>
          <w:sz w:val="28"/>
          <w:szCs w:val="28"/>
          <w:rtl/>
        </w:rPr>
        <w:t>مشكلة الدراسة</w:t>
      </w:r>
      <w:bookmarkEnd w:id="7"/>
      <w:bookmarkEnd w:id="8"/>
      <w:r>
        <w:rPr>
          <w:rFonts w:hint="cs"/>
          <w:b/>
          <w:bCs/>
          <w:sz w:val="28"/>
          <w:szCs w:val="28"/>
          <w:rtl/>
        </w:rPr>
        <w:t xml:space="preserve"> </w:t>
      </w:r>
    </w:p>
    <w:p w14:paraId="7AB85BF5" w14:textId="77777777" w:rsidR="002700E5" w:rsidRDefault="002700E5" w:rsidP="002700E5">
      <w:pPr>
        <w:pStyle w:val="aa"/>
        <w:bidi/>
        <w:spacing w:line="360" w:lineRule="auto"/>
        <w:rPr>
          <w:color w:val="000000"/>
        </w:rPr>
      </w:pPr>
      <w:r>
        <w:rPr>
          <w:color w:val="000000"/>
          <w:rtl/>
        </w:rPr>
        <w:t>على الرغم من الجهود الكبيرة التي تبذلها وزارة الصحة في المملكة العربية السعودية لتطبيق</w:t>
      </w:r>
      <w:r>
        <w:rPr>
          <w:rStyle w:val="apple-converted-space"/>
          <w:color w:val="000000"/>
          <w:rtl/>
        </w:rPr>
        <w:t> </w:t>
      </w:r>
      <w:r>
        <w:rPr>
          <w:rStyle w:val="ab"/>
          <w:color w:val="000000"/>
          <w:rtl/>
        </w:rPr>
        <w:t xml:space="preserve">معايير الجودة والاعتماد المؤسسي </w:t>
      </w:r>
      <w:r>
        <w:rPr>
          <w:rStyle w:val="ab"/>
          <w:color w:val="000000"/>
        </w:rPr>
        <w:t>(CBAHI)</w:t>
      </w:r>
      <w:r>
        <w:rPr>
          <w:color w:val="000000"/>
          <w:rtl/>
        </w:rPr>
        <w:t>في المستشفيات الحكومية، إلا أن</w:t>
      </w:r>
      <w:r>
        <w:rPr>
          <w:rStyle w:val="apple-converted-space"/>
          <w:color w:val="000000"/>
          <w:rtl/>
        </w:rPr>
        <w:t> </w:t>
      </w:r>
      <w:r>
        <w:rPr>
          <w:rStyle w:val="ab"/>
          <w:color w:val="000000"/>
          <w:rtl/>
        </w:rPr>
        <w:t>مدى فاعلية هذا التطبيق لا يزال يواجه تحديات متعددة</w:t>
      </w:r>
      <w:r>
        <w:rPr>
          <w:rStyle w:val="apple-converted-space"/>
          <w:color w:val="000000"/>
          <w:rtl/>
        </w:rPr>
        <w:t> </w:t>
      </w:r>
      <w:r>
        <w:rPr>
          <w:color w:val="000000"/>
          <w:rtl/>
        </w:rPr>
        <w:t>تتعلق بمدى فهم ووعي الموظفين بتلك المعايير وأهميتها في تحسين جودة الخدمات الصحية المقدمة.</w:t>
      </w:r>
      <w:r>
        <w:rPr>
          <w:color w:val="000000"/>
        </w:rPr>
        <w:br/>
      </w:r>
      <w:r>
        <w:rPr>
          <w:color w:val="000000"/>
          <w:rtl/>
        </w:rPr>
        <w:lastRenderedPageBreak/>
        <w:t>ففي كثير من الحالات، تُطبّق الإجراءات والسياسات بشكل شكلي أو جزئي دون أن تكون نابعة من قناعة راسخة لدى العاملين بأثرها الإيجابي على بيئة العمل وسلامة المرضى.</w:t>
      </w:r>
    </w:p>
    <w:p w14:paraId="0DACAD09" w14:textId="77777777" w:rsidR="002700E5" w:rsidRDefault="002700E5" w:rsidP="002700E5">
      <w:pPr>
        <w:pStyle w:val="aa"/>
        <w:bidi/>
        <w:spacing w:line="360" w:lineRule="auto"/>
        <w:rPr>
          <w:color w:val="000000"/>
        </w:rPr>
      </w:pPr>
      <w:r>
        <w:rPr>
          <w:color w:val="000000"/>
          <w:rtl/>
        </w:rPr>
        <w:t>وتشير بعض الدراسات المحلية والعربية إلى أن</w:t>
      </w:r>
      <w:r>
        <w:rPr>
          <w:rStyle w:val="apple-converted-space"/>
          <w:color w:val="000000"/>
          <w:rtl/>
        </w:rPr>
        <w:t> </w:t>
      </w:r>
      <w:r>
        <w:rPr>
          <w:rStyle w:val="ab"/>
          <w:color w:val="000000"/>
          <w:rtl/>
        </w:rPr>
        <w:t>نقص الوعي بمعايير الجودة وضعف ثقافة الجودة المؤسسية</w:t>
      </w:r>
      <w:r>
        <w:rPr>
          <w:rStyle w:val="apple-converted-space"/>
          <w:color w:val="000000"/>
          <w:rtl/>
        </w:rPr>
        <w:t> </w:t>
      </w:r>
      <w:r>
        <w:rPr>
          <w:color w:val="000000"/>
          <w:rtl/>
        </w:rPr>
        <w:t>يمثلان أحد أهم المعوقات التي تحدّ من نجاح تطبيق برامج الاعتماد الصحي، خصوصًا في المؤسسات الحكومية التي تتسم بتعدد الكوادر الإدارية والفنية وتفاوت مستوياتهم التعليمية والمهنية. كما أن عدم وضوح دور الموظف في منظومة الجودة قد يؤدي إلى ضعف الالتزام بالمعايير أو سوء فهمها، مما ينعكس سلبًا على مستوى الأداء العام في المستشفى.</w:t>
      </w:r>
    </w:p>
    <w:p w14:paraId="3476DC75" w14:textId="77777777" w:rsidR="002700E5" w:rsidRDefault="002700E5" w:rsidP="002700E5">
      <w:pPr>
        <w:pStyle w:val="aa"/>
        <w:bidi/>
        <w:spacing w:line="360" w:lineRule="auto"/>
        <w:rPr>
          <w:color w:val="000000"/>
          <w:rtl/>
        </w:rPr>
      </w:pPr>
      <w:r>
        <w:rPr>
          <w:color w:val="000000"/>
          <w:rtl/>
        </w:rPr>
        <w:t>من هذا المنطلق، تتحدد</w:t>
      </w:r>
      <w:r>
        <w:rPr>
          <w:rStyle w:val="apple-converted-space"/>
          <w:color w:val="000000"/>
          <w:rtl/>
        </w:rPr>
        <w:t> </w:t>
      </w:r>
      <w:r>
        <w:rPr>
          <w:rStyle w:val="ab"/>
          <w:color w:val="000000"/>
          <w:rtl/>
        </w:rPr>
        <w:t>مشكلة الدراسة</w:t>
      </w:r>
      <w:r>
        <w:rPr>
          <w:rStyle w:val="apple-converted-space"/>
          <w:color w:val="000000"/>
          <w:rtl/>
        </w:rPr>
        <w:t> </w:t>
      </w:r>
      <w:r>
        <w:rPr>
          <w:color w:val="000000"/>
          <w:rtl/>
        </w:rPr>
        <w:t>في التساؤل الرئيس الآتي:</w:t>
      </w:r>
    </w:p>
    <w:p w14:paraId="4EF43218" w14:textId="77777777" w:rsidR="002700E5" w:rsidRDefault="002700E5" w:rsidP="002700E5">
      <w:pPr>
        <w:pStyle w:val="aa"/>
        <w:bidi/>
        <w:spacing w:line="360" w:lineRule="auto"/>
        <w:rPr>
          <w:color w:val="000000"/>
        </w:rPr>
      </w:pPr>
      <w:r>
        <w:rPr>
          <w:color w:val="000000"/>
          <w:rtl/>
        </w:rPr>
        <w:t xml:space="preserve">إلى أي مدى يتمتع موظفو المستشفيات الحكومية في المنطقة الشرقية بالوعي الكافي بأهمية تطبيق معايير الجودة المعتمدة من المجلس المركزي لاعتماد المنشآت الصحية </w:t>
      </w:r>
      <w:r>
        <w:rPr>
          <w:color w:val="000000"/>
        </w:rPr>
        <w:t>(CBAHI)</w:t>
      </w:r>
      <w:r>
        <w:rPr>
          <w:color w:val="000000"/>
          <w:rtl/>
        </w:rPr>
        <w:t>؟</w:t>
      </w:r>
    </w:p>
    <w:p w14:paraId="0932A866" w14:textId="77777777" w:rsidR="002700E5" w:rsidRPr="00DA2F5F" w:rsidRDefault="002700E5" w:rsidP="002700E5">
      <w:pPr>
        <w:pStyle w:val="aa"/>
        <w:bidi/>
        <w:spacing w:line="360" w:lineRule="auto"/>
        <w:rPr>
          <w:color w:val="000000"/>
          <w:rtl/>
        </w:rPr>
      </w:pPr>
      <w:r>
        <w:rPr>
          <w:color w:val="000000"/>
          <w:rtl/>
        </w:rPr>
        <w:t>ويتفرع عن هذا التساؤل الرئيس عدد من التساؤلات الفرعية حول مستوى المعرفة بمفاهيم الجودة، ومدى الالتزام بتطبيقها، والعوامل التي قد تؤثر على درجة الوعي بين مختلف الفئات الوظيفية في تلك المستشفيات.</w:t>
      </w:r>
    </w:p>
    <w:p w14:paraId="7773172F" w14:textId="77777777" w:rsidR="002700E5" w:rsidRPr="00DA2F5F" w:rsidRDefault="002700E5" w:rsidP="002700E5">
      <w:pPr>
        <w:pStyle w:val="2"/>
        <w:rPr>
          <w:b/>
          <w:bCs/>
          <w:sz w:val="28"/>
          <w:szCs w:val="28"/>
          <w:rtl/>
        </w:rPr>
      </w:pPr>
      <w:bookmarkStart w:id="9" w:name="_Toc225491226"/>
      <w:bookmarkStart w:id="10" w:name="_Toc225491679"/>
      <w:r>
        <w:rPr>
          <w:rFonts w:hint="cs"/>
          <w:b/>
          <w:bCs/>
          <w:sz w:val="28"/>
          <w:szCs w:val="28"/>
          <w:rtl/>
        </w:rPr>
        <w:t>4-1</w:t>
      </w:r>
      <w:r w:rsidRPr="00DA2F5F">
        <w:rPr>
          <w:b/>
          <w:bCs/>
          <w:sz w:val="28"/>
          <w:szCs w:val="28"/>
          <w:rtl/>
        </w:rPr>
        <w:t>أهمية الدراسة</w:t>
      </w:r>
      <w:bookmarkEnd w:id="9"/>
      <w:bookmarkEnd w:id="10"/>
    </w:p>
    <w:p w14:paraId="154D66E1"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تنبع أهمية هذه الدراسة من الدور الحيوي الذي يؤديه وعي الموظفين في نجاح تطبيق معايير الجودة داخل المستشفيات الحكومية. فمهما كانت السياسات والأنظمة الموضوعة متقنة، فإن فعاليتها الحقيقية تعتمد على مدى إدراك العاملين لأهميتها والتزامهم بتنفيذها ضمن بيئة العمل اليومية. ومن هذا المنطلق، تسعى الدراسة إلى تسليط الضوء على مستوى الوعي الحالي لدى موظفي المستشفيات الحكومية في المنطقة الشرقية، بهدف تحديد مكامن القوة والقصور في ثقافة الجودة المؤسسية.</w:t>
      </w:r>
    </w:p>
    <w:p w14:paraId="55708281" w14:textId="77777777" w:rsidR="002700E5" w:rsidRPr="00CF6844" w:rsidRDefault="002700E5" w:rsidP="002700E5">
      <w:pPr>
        <w:pStyle w:val="aa"/>
        <w:bidi/>
        <w:spacing w:line="360" w:lineRule="auto"/>
        <w:rPr>
          <w:rFonts w:eastAsia="Times New Roman" w:hAnsi="Symbol"/>
          <w:b/>
          <w:bCs/>
        </w:rPr>
      </w:pPr>
      <w:r w:rsidRPr="00CF6844">
        <w:rPr>
          <w:rFonts w:eastAsia="Times New Roman" w:hAnsi="Symbol"/>
          <w:b/>
          <w:bCs/>
          <w:rtl/>
        </w:rPr>
        <w:t>وتتضح أهمية هذه الدراسة من خلال النقاط الآتية:</w:t>
      </w:r>
    </w:p>
    <w:p w14:paraId="584B749D" w14:textId="77777777" w:rsidR="002700E5" w:rsidRPr="00CF6844" w:rsidRDefault="002700E5" w:rsidP="002700E5">
      <w:pPr>
        <w:pStyle w:val="aa"/>
        <w:bidi/>
        <w:spacing w:line="360" w:lineRule="auto"/>
        <w:rPr>
          <w:rFonts w:eastAsia="Times New Roman" w:hAnsi="Symbol"/>
          <w:b/>
          <w:bCs/>
        </w:rPr>
      </w:pPr>
      <w:r w:rsidRPr="00CF6844">
        <w:rPr>
          <w:rFonts w:eastAsia="Times New Roman" w:hAnsi="Symbol"/>
          <w:b/>
          <w:bCs/>
          <w:rtl/>
        </w:rPr>
        <w:t>أهمية عملية:</w:t>
      </w:r>
    </w:p>
    <w:p w14:paraId="61C59E7F"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تُمكّن نتائج الدراسة صُنّاع القرار في وزارة الصحة وإدارات المستشفيات من تقييم جاهزية الكوادر الصحية والإدارية لتطبيق معايير الجودة، وتحديد الاحتياجات التدريبية التي يمكن أن تسهم في رفع كفاءة العاملين.</w:t>
      </w:r>
    </w:p>
    <w:p w14:paraId="755E6AD1"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تساعد في تحسين استراتيجيات التوعية الداخلية وبرامج التدريب الموجهة للموظفين، مما يضمن تعزيز ثقافة الجودة وتحقيق الاعتماد المؤسسي المستدام.</w:t>
      </w:r>
    </w:p>
    <w:p w14:paraId="4234B75B" w14:textId="77777777" w:rsidR="002700E5" w:rsidRPr="00CF6844" w:rsidRDefault="002700E5" w:rsidP="002700E5">
      <w:pPr>
        <w:pStyle w:val="aa"/>
        <w:bidi/>
        <w:spacing w:line="360" w:lineRule="auto"/>
        <w:rPr>
          <w:rFonts w:eastAsia="Times New Roman" w:hAnsi="Symbol"/>
          <w:b/>
          <w:bCs/>
        </w:rPr>
      </w:pPr>
      <w:r w:rsidRPr="00CF6844">
        <w:rPr>
          <w:rFonts w:eastAsia="Times New Roman" w:hAnsi="Symbol"/>
          <w:b/>
          <w:bCs/>
          <w:rtl/>
        </w:rPr>
        <w:t>أهمية علمية وبحثية:</w:t>
      </w:r>
    </w:p>
    <w:p w14:paraId="7B6AF965"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lastRenderedPageBreak/>
        <w:t>تسهم الدراسة في إثراء الأدبيات العلمية العربية في مجال إدارة الجودة في القطاع الصحي، خصوصًا في بيئة المستشفيات الحكومية السعودية.</w:t>
      </w:r>
    </w:p>
    <w:p w14:paraId="51EE81A4"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تقدم إطارًا تحليليًا يمكن الاعتماد عليه في دراسات مستقبلية لقياس الوعي وتقييم مدى فعالية برامج الاعتماد الصحي في مناطق أخرى من المملكة.</w:t>
      </w:r>
    </w:p>
    <w:p w14:paraId="45F0446C" w14:textId="77777777" w:rsidR="002700E5" w:rsidRPr="00CF6844" w:rsidRDefault="002700E5" w:rsidP="002700E5">
      <w:pPr>
        <w:pStyle w:val="aa"/>
        <w:bidi/>
        <w:spacing w:line="360" w:lineRule="auto"/>
        <w:rPr>
          <w:rFonts w:eastAsia="Times New Roman" w:hAnsi="Symbol"/>
          <w:b/>
          <w:bCs/>
        </w:rPr>
      </w:pPr>
      <w:r w:rsidRPr="00CF6844">
        <w:rPr>
          <w:rFonts w:eastAsia="Times New Roman" w:hAnsi="Symbol"/>
          <w:b/>
          <w:bCs/>
          <w:rtl/>
        </w:rPr>
        <w:t>أهمية وطنية وتنموية:</w:t>
      </w:r>
    </w:p>
    <w:p w14:paraId="2D7DC6E4"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تنسجم هذه الدراسة مع مستهدفات رؤية المملكة 2030 التي تؤكد على رفع كفاءة القطاع الصحي وتحسين جودة الخدمات المقدمة للمواطنين والمقيمين.</w:t>
      </w:r>
    </w:p>
    <w:p w14:paraId="4D43E2A2" w14:textId="77777777" w:rsidR="002700E5" w:rsidRPr="00CB28E9" w:rsidRDefault="002700E5" w:rsidP="002700E5">
      <w:pPr>
        <w:pStyle w:val="aa"/>
        <w:bidi/>
        <w:spacing w:line="360" w:lineRule="auto"/>
        <w:rPr>
          <w:rFonts w:eastAsia="Times New Roman" w:hAnsi="Symbol"/>
        </w:rPr>
      </w:pPr>
      <w:r w:rsidRPr="00CB28E9">
        <w:rPr>
          <w:rFonts w:eastAsia="Times New Roman" w:hAnsi="Symbol"/>
          <w:rtl/>
        </w:rPr>
        <w:t xml:space="preserve">كما تدعم جهود المجلس المركزي لاعتماد المنشآت </w:t>
      </w:r>
      <w:proofErr w:type="gramStart"/>
      <w:r w:rsidRPr="00CB28E9">
        <w:rPr>
          <w:rFonts w:eastAsia="Times New Roman" w:hAnsi="Symbol"/>
          <w:rtl/>
        </w:rPr>
        <w:t>الصحية</w:t>
      </w:r>
      <w:r>
        <w:rPr>
          <w:rFonts w:eastAsia="Times New Roman" w:hAnsi="Symbol"/>
        </w:rPr>
        <w:t>(</w:t>
      </w:r>
      <w:proofErr w:type="gramEnd"/>
      <w:r w:rsidRPr="00CB28E9">
        <w:rPr>
          <w:rFonts w:eastAsia="Times New Roman" w:hAnsi="Symbol"/>
        </w:rPr>
        <w:t xml:space="preserve">CBAHI) </w:t>
      </w:r>
      <w:r w:rsidRPr="00CB28E9">
        <w:rPr>
          <w:rFonts w:eastAsia="Times New Roman" w:hAnsi="Symbol"/>
          <w:rtl/>
        </w:rPr>
        <w:t>في متابعة وتحسين تطبيق المعايير الوطنية للجودة من خلال تعزيز دور العاملين في الالتزام بها وفهمها على نحو أعمق.</w:t>
      </w:r>
    </w:p>
    <w:p w14:paraId="405A3778" w14:textId="77777777" w:rsidR="002700E5" w:rsidRPr="00DA2F5F" w:rsidRDefault="002700E5" w:rsidP="002700E5">
      <w:pPr>
        <w:spacing w:line="360" w:lineRule="auto"/>
        <w:rPr>
          <w:rFonts w:ascii="Sakkal Majalla" w:hAnsi="Sakkal Majalla" w:cs="Sakkal Majalla"/>
          <w:sz w:val="28"/>
          <w:szCs w:val="28"/>
          <w:u w:val="single"/>
          <w:rtl/>
        </w:rPr>
      </w:pPr>
      <w:r w:rsidRPr="00CB28E9">
        <w:rPr>
          <w:rFonts w:eastAsia="Times New Roman" w:hAnsi="Symbol" w:cs="Times New Roman"/>
          <w:rtl/>
        </w:rPr>
        <w:t>وبذلك، فإن هذه الدراسة لا تسعى فقط إلى قياس الوعي، بل تهدف إلى المساهمة في بناء ثقافة مؤسسية تقوم على الجودة والتحسين المستمر في المستشفيات الحكومية بالمنطقة الشرقية، بما ينعكس إيجابًا على سلامة المرضى وكفاءة الأداء الصحي في المملكة.</w:t>
      </w:r>
    </w:p>
    <w:p w14:paraId="600ECF88" w14:textId="77777777" w:rsidR="002700E5" w:rsidRPr="005F2C5D" w:rsidRDefault="002700E5" w:rsidP="002700E5">
      <w:pPr>
        <w:pStyle w:val="2"/>
        <w:rPr>
          <w:b/>
          <w:bCs/>
          <w:sz w:val="28"/>
          <w:szCs w:val="28"/>
          <w:rtl/>
        </w:rPr>
      </w:pPr>
      <w:bookmarkStart w:id="11" w:name="_Toc225491227"/>
      <w:bookmarkStart w:id="12" w:name="_Toc225491680"/>
      <w:r>
        <w:rPr>
          <w:rFonts w:hint="cs"/>
          <w:b/>
          <w:bCs/>
          <w:sz w:val="28"/>
          <w:szCs w:val="28"/>
          <w:rtl/>
        </w:rPr>
        <w:t>5-1</w:t>
      </w:r>
      <w:r w:rsidRPr="00DA2F5F">
        <w:rPr>
          <w:b/>
          <w:bCs/>
          <w:sz w:val="28"/>
          <w:szCs w:val="28"/>
          <w:rtl/>
        </w:rPr>
        <w:t>أهداف الدراسة</w:t>
      </w:r>
      <w:bookmarkEnd w:id="11"/>
      <w:bookmarkEnd w:id="12"/>
    </w:p>
    <w:p w14:paraId="333C858D" w14:textId="77777777" w:rsidR="002700E5" w:rsidRDefault="002700E5" w:rsidP="002700E5">
      <w:pPr>
        <w:pStyle w:val="aa"/>
        <w:bidi/>
        <w:spacing w:line="360" w:lineRule="auto"/>
        <w:rPr>
          <w:color w:val="000000"/>
        </w:rPr>
      </w:pPr>
      <w:r>
        <w:rPr>
          <w:color w:val="000000"/>
          <w:rtl/>
        </w:rPr>
        <w:t>تهدف هذه الدراسة إلى التعرف على مستوى وعي موظفي المستشفيات الحكومية في المنطقة الشرقية بأهمية تطبيق معايير الجودة، وذلك من خلال تحقيق الأهداف التفصيلية التالية:</w:t>
      </w:r>
    </w:p>
    <w:p w14:paraId="33DC3057" w14:textId="77777777" w:rsidR="002700E5" w:rsidRDefault="002700E5" w:rsidP="002700E5">
      <w:pPr>
        <w:pStyle w:val="aa"/>
        <w:numPr>
          <w:ilvl w:val="0"/>
          <w:numId w:val="3"/>
        </w:numPr>
        <w:bidi/>
        <w:spacing w:line="360" w:lineRule="auto"/>
        <w:rPr>
          <w:color w:val="000000"/>
        </w:rPr>
      </w:pPr>
      <w:r>
        <w:rPr>
          <w:rStyle w:val="ab"/>
          <w:color w:val="000000"/>
          <w:rtl/>
        </w:rPr>
        <w:t>قياس مستوى وعي الموظفين</w:t>
      </w:r>
      <w:r>
        <w:rPr>
          <w:rStyle w:val="apple-converted-space"/>
          <w:color w:val="000000"/>
          <w:rtl/>
        </w:rPr>
        <w:t> </w:t>
      </w:r>
      <w:r>
        <w:rPr>
          <w:color w:val="000000"/>
          <w:rtl/>
        </w:rPr>
        <w:t xml:space="preserve">في المستشفيات الحكومية بمعايير الجودة الصادرة عن المركز السعودي لاعتماد المنشآت الصحية </w:t>
      </w:r>
      <w:r>
        <w:rPr>
          <w:color w:val="000000"/>
        </w:rPr>
        <w:t>(CBAHI)</w:t>
      </w:r>
      <w:r>
        <w:rPr>
          <w:rFonts w:hint="cs"/>
          <w:color w:val="000000"/>
          <w:rtl/>
        </w:rPr>
        <w:t>.</w:t>
      </w:r>
    </w:p>
    <w:p w14:paraId="21374356" w14:textId="77777777" w:rsidR="002700E5" w:rsidRDefault="002700E5" w:rsidP="002700E5">
      <w:pPr>
        <w:pStyle w:val="aa"/>
        <w:numPr>
          <w:ilvl w:val="0"/>
          <w:numId w:val="3"/>
        </w:numPr>
        <w:bidi/>
        <w:spacing w:line="360" w:lineRule="auto"/>
        <w:rPr>
          <w:color w:val="000000"/>
        </w:rPr>
      </w:pPr>
      <w:r>
        <w:rPr>
          <w:rStyle w:val="ab"/>
          <w:color w:val="000000"/>
          <w:rtl/>
        </w:rPr>
        <w:t>تحديد العوامل المؤثرة</w:t>
      </w:r>
      <w:r>
        <w:rPr>
          <w:rStyle w:val="apple-converted-space"/>
          <w:color w:val="000000"/>
          <w:rtl/>
        </w:rPr>
        <w:t> </w:t>
      </w:r>
      <w:r>
        <w:rPr>
          <w:color w:val="000000"/>
          <w:rtl/>
        </w:rPr>
        <w:t>على وعي الموظفين تجاه تطبيق معايير الجودة، مثل المؤهل العلمي، وسنوات الخبرة، وطبيعة العمل.</w:t>
      </w:r>
    </w:p>
    <w:p w14:paraId="601F09E4" w14:textId="77777777" w:rsidR="002700E5" w:rsidRDefault="002700E5" w:rsidP="002700E5">
      <w:pPr>
        <w:pStyle w:val="aa"/>
        <w:numPr>
          <w:ilvl w:val="0"/>
          <w:numId w:val="3"/>
        </w:numPr>
        <w:bidi/>
        <w:spacing w:line="360" w:lineRule="auto"/>
        <w:rPr>
          <w:color w:val="000000"/>
        </w:rPr>
      </w:pPr>
      <w:r>
        <w:rPr>
          <w:rStyle w:val="ab"/>
          <w:color w:val="000000"/>
          <w:rtl/>
        </w:rPr>
        <w:t>تحليل مدى التزام المستشفيات الحكومية</w:t>
      </w:r>
      <w:r>
        <w:rPr>
          <w:rStyle w:val="apple-converted-space"/>
          <w:color w:val="000000"/>
          <w:rtl/>
        </w:rPr>
        <w:t> </w:t>
      </w:r>
      <w:r>
        <w:rPr>
          <w:color w:val="000000"/>
          <w:rtl/>
        </w:rPr>
        <w:t>بتطبيق معايير الجودة في مختلف الإدارات والأقسام.</w:t>
      </w:r>
    </w:p>
    <w:p w14:paraId="21CB4CE4" w14:textId="77777777" w:rsidR="002700E5" w:rsidRDefault="002700E5" w:rsidP="002700E5">
      <w:pPr>
        <w:pStyle w:val="aa"/>
        <w:numPr>
          <w:ilvl w:val="0"/>
          <w:numId w:val="3"/>
        </w:numPr>
        <w:bidi/>
        <w:spacing w:line="360" w:lineRule="auto"/>
        <w:rPr>
          <w:color w:val="000000"/>
        </w:rPr>
      </w:pPr>
      <w:r>
        <w:rPr>
          <w:rStyle w:val="ab"/>
          <w:color w:val="000000"/>
          <w:rtl/>
        </w:rPr>
        <w:t>استكشاف التحديات والمعوقات</w:t>
      </w:r>
      <w:r>
        <w:rPr>
          <w:rStyle w:val="apple-converted-space"/>
          <w:color w:val="000000"/>
          <w:rtl/>
        </w:rPr>
        <w:t> </w:t>
      </w:r>
      <w:r>
        <w:rPr>
          <w:color w:val="000000"/>
          <w:rtl/>
        </w:rPr>
        <w:t>التي تواجه تطبيق معايير الجودة في بيئة العمل الصحية الحكومية.</w:t>
      </w:r>
    </w:p>
    <w:p w14:paraId="0F51913C" w14:textId="77777777" w:rsidR="002700E5" w:rsidRPr="00DA2F5F" w:rsidRDefault="002700E5" w:rsidP="002700E5">
      <w:pPr>
        <w:pStyle w:val="aa"/>
        <w:numPr>
          <w:ilvl w:val="0"/>
          <w:numId w:val="3"/>
        </w:numPr>
        <w:bidi/>
        <w:spacing w:line="360" w:lineRule="auto"/>
        <w:rPr>
          <w:color w:val="000000"/>
          <w:rtl/>
        </w:rPr>
      </w:pPr>
      <w:r>
        <w:rPr>
          <w:rStyle w:val="ab"/>
          <w:color w:val="000000"/>
          <w:rtl/>
        </w:rPr>
        <w:t>تقديم مقترحات عملية</w:t>
      </w:r>
      <w:r>
        <w:rPr>
          <w:rStyle w:val="apple-converted-space"/>
          <w:color w:val="000000"/>
          <w:rtl/>
        </w:rPr>
        <w:t> </w:t>
      </w:r>
      <w:r>
        <w:rPr>
          <w:color w:val="000000"/>
          <w:rtl/>
        </w:rPr>
        <w:t>تسهم في تعزيز الوعي وتطوير ثقافة الجودة بين الموظفين في المستشفيات الحكومية بالمنطقة الشرقية</w:t>
      </w:r>
      <w:r>
        <w:rPr>
          <w:rFonts w:hint="cs"/>
          <w:color w:val="000000"/>
          <w:rtl/>
        </w:rPr>
        <w:t>.</w:t>
      </w:r>
    </w:p>
    <w:p w14:paraId="473D6C6F" w14:textId="77777777" w:rsidR="002700E5" w:rsidRPr="005F2C5D" w:rsidRDefault="002700E5" w:rsidP="002700E5">
      <w:pPr>
        <w:pStyle w:val="2"/>
        <w:rPr>
          <w:b/>
          <w:bCs/>
          <w:sz w:val="28"/>
          <w:szCs w:val="28"/>
          <w:rtl/>
        </w:rPr>
      </w:pPr>
      <w:bookmarkStart w:id="13" w:name="_Toc225491228"/>
      <w:bookmarkStart w:id="14" w:name="_Toc225491681"/>
      <w:r>
        <w:rPr>
          <w:rFonts w:hint="cs"/>
          <w:b/>
          <w:bCs/>
          <w:sz w:val="28"/>
          <w:szCs w:val="28"/>
          <w:rtl/>
        </w:rPr>
        <w:t>6-1</w:t>
      </w:r>
      <w:r w:rsidRPr="00DA2F5F">
        <w:rPr>
          <w:b/>
          <w:bCs/>
          <w:sz w:val="28"/>
          <w:szCs w:val="28"/>
          <w:rtl/>
        </w:rPr>
        <w:t>تساؤلات الدراسة</w:t>
      </w:r>
      <w:bookmarkEnd w:id="13"/>
      <w:bookmarkEnd w:id="14"/>
      <w:r w:rsidRPr="00DA2F5F">
        <w:rPr>
          <w:b/>
          <w:bCs/>
          <w:sz w:val="28"/>
          <w:szCs w:val="28"/>
          <w:rtl/>
        </w:rPr>
        <w:t xml:space="preserve"> </w:t>
      </w:r>
    </w:p>
    <w:p w14:paraId="1A75BCA9" w14:textId="77777777" w:rsidR="002700E5" w:rsidRDefault="002700E5" w:rsidP="002700E5">
      <w:pPr>
        <w:pStyle w:val="aa"/>
        <w:bidi/>
        <w:spacing w:line="360" w:lineRule="auto"/>
        <w:rPr>
          <w:color w:val="000000"/>
        </w:rPr>
      </w:pPr>
      <w:r>
        <w:rPr>
          <w:color w:val="000000"/>
          <w:rtl/>
        </w:rPr>
        <w:t>تسعى هذه الدراسة للإجابة عن التساؤل الرئيس التالي:</w:t>
      </w:r>
      <w:r>
        <w:rPr>
          <w:color w:val="000000"/>
        </w:rPr>
        <w:br/>
      </w:r>
      <w:r>
        <w:rPr>
          <w:rStyle w:val="ab"/>
          <w:color w:val="000000"/>
          <w:rtl/>
        </w:rPr>
        <w:t>ما مدى وعي موظفي المستشفيات الحكومية في المنطقة الشرقية بأهمية تطبيق معايير الجودة؟</w:t>
      </w:r>
    </w:p>
    <w:p w14:paraId="31D36D2C" w14:textId="77777777" w:rsidR="002700E5" w:rsidRDefault="002700E5" w:rsidP="002700E5">
      <w:pPr>
        <w:pStyle w:val="aa"/>
        <w:bidi/>
        <w:spacing w:line="360" w:lineRule="auto"/>
        <w:rPr>
          <w:color w:val="000000"/>
        </w:rPr>
      </w:pPr>
      <w:r>
        <w:rPr>
          <w:color w:val="000000"/>
          <w:rtl/>
        </w:rPr>
        <w:t>ويتفرع عن هذا التساؤل الرئيس مجموعة من التساؤلات الفرعية، هي:</w:t>
      </w:r>
    </w:p>
    <w:p w14:paraId="170FF94B" w14:textId="77777777" w:rsidR="002700E5" w:rsidRDefault="002700E5" w:rsidP="002700E5">
      <w:pPr>
        <w:pStyle w:val="aa"/>
        <w:numPr>
          <w:ilvl w:val="0"/>
          <w:numId w:val="4"/>
        </w:numPr>
        <w:bidi/>
        <w:spacing w:line="360" w:lineRule="auto"/>
        <w:rPr>
          <w:color w:val="000000"/>
        </w:rPr>
      </w:pPr>
      <w:r>
        <w:rPr>
          <w:color w:val="000000"/>
          <w:rtl/>
        </w:rPr>
        <w:lastRenderedPageBreak/>
        <w:t xml:space="preserve">ما مستوى وعي موظفي المستشفيات الحكومية بمعايير الجودة المعتمدة من المركز السعودي لاعتماد المنشآت الصحية </w:t>
      </w:r>
      <w:r>
        <w:rPr>
          <w:color w:val="000000"/>
        </w:rPr>
        <w:t>(CBAHI)</w:t>
      </w:r>
      <w:r>
        <w:rPr>
          <w:color w:val="000000"/>
          <w:rtl/>
        </w:rPr>
        <w:t>؟</w:t>
      </w:r>
    </w:p>
    <w:p w14:paraId="5ADB7096" w14:textId="77777777" w:rsidR="002700E5" w:rsidRDefault="002700E5" w:rsidP="002700E5">
      <w:pPr>
        <w:pStyle w:val="aa"/>
        <w:numPr>
          <w:ilvl w:val="0"/>
          <w:numId w:val="4"/>
        </w:numPr>
        <w:bidi/>
        <w:spacing w:line="360" w:lineRule="auto"/>
        <w:rPr>
          <w:color w:val="000000"/>
        </w:rPr>
      </w:pPr>
      <w:r>
        <w:rPr>
          <w:color w:val="000000"/>
          <w:rtl/>
        </w:rPr>
        <w:t>هل توجد فروق ذات دلالة إحصائية في مستوى وعي الموظفين بمعايير الجودة تعزى لمتغيرات مثل (الوظيفة، المؤهل العلمي، سنوات الخبرة)؟</w:t>
      </w:r>
    </w:p>
    <w:p w14:paraId="2F7B0921" w14:textId="77777777" w:rsidR="002700E5" w:rsidRDefault="002700E5" w:rsidP="002700E5">
      <w:pPr>
        <w:pStyle w:val="aa"/>
        <w:numPr>
          <w:ilvl w:val="0"/>
          <w:numId w:val="4"/>
        </w:numPr>
        <w:bidi/>
        <w:spacing w:line="360" w:lineRule="auto"/>
        <w:rPr>
          <w:color w:val="000000"/>
        </w:rPr>
      </w:pPr>
      <w:r>
        <w:rPr>
          <w:color w:val="000000"/>
          <w:rtl/>
        </w:rPr>
        <w:t>ما مدى التزام المستشفيات الحكومية في المنطقة الشرقية بتطبيق معايير الجودة في مختلف الإدارات والأقسام؟</w:t>
      </w:r>
    </w:p>
    <w:p w14:paraId="1E19FA47" w14:textId="77777777" w:rsidR="002700E5" w:rsidRDefault="002700E5" w:rsidP="002700E5">
      <w:pPr>
        <w:pStyle w:val="aa"/>
        <w:numPr>
          <w:ilvl w:val="0"/>
          <w:numId w:val="4"/>
        </w:numPr>
        <w:bidi/>
        <w:spacing w:line="360" w:lineRule="auto"/>
        <w:rPr>
          <w:color w:val="000000"/>
        </w:rPr>
      </w:pPr>
      <w:r>
        <w:rPr>
          <w:color w:val="000000"/>
          <w:rtl/>
        </w:rPr>
        <w:t>ما أبرز التحديات التي تواجه الموظفين في تطبيق معايير الجودة داخل المستشفيات الحكومية؟</w:t>
      </w:r>
    </w:p>
    <w:p w14:paraId="65A32D9D" w14:textId="77777777" w:rsidR="002700E5" w:rsidRPr="00DA2F5F" w:rsidRDefault="002700E5" w:rsidP="002700E5">
      <w:pPr>
        <w:pStyle w:val="aa"/>
        <w:numPr>
          <w:ilvl w:val="0"/>
          <w:numId w:val="4"/>
        </w:numPr>
        <w:bidi/>
        <w:spacing w:line="360" w:lineRule="auto"/>
        <w:rPr>
          <w:color w:val="000000"/>
          <w:rtl/>
        </w:rPr>
      </w:pPr>
      <w:r>
        <w:rPr>
          <w:color w:val="000000"/>
          <w:rtl/>
        </w:rPr>
        <w:t>ما المقترحات المناسبة لرفع مستوى الوعي وتطبيق معايير الجودة بفعالية في المستشفيات الحكومية بالمنطقة الشرقية؟</w:t>
      </w:r>
    </w:p>
    <w:p w14:paraId="4019C63D" w14:textId="77777777" w:rsidR="002700E5" w:rsidRPr="00DA2F5F" w:rsidRDefault="002700E5" w:rsidP="002700E5">
      <w:pPr>
        <w:pStyle w:val="2"/>
        <w:rPr>
          <w:b/>
          <w:bCs/>
          <w:sz w:val="28"/>
          <w:szCs w:val="28"/>
          <w:rtl/>
        </w:rPr>
      </w:pPr>
      <w:bookmarkStart w:id="15" w:name="_Toc225491229"/>
      <w:bookmarkStart w:id="16" w:name="_Toc225491682"/>
      <w:r>
        <w:rPr>
          <w:rFonts w:hint="cs"/>
          <w:b/>
          <w:bCs/>
          <w:sz w:val="28"/>
          <w:szCs w:val="28"/>
          <w:rtl/>
        </w:rPr>
        <w:t>7-1</w:t>
      </w:r>
      <w:r w:rsidRPr="00DA2F5F">
        <w:rPr>
          <w:rFonts w:hint="cs"/>
          <w:b/>
          <w:bCs/>
          <w:sz w:val="28"/>
          <w:szCs w:val="28"/>
          <w:rtl/>
        </w:rPr>
        <w:t>فروض الدراسة</w:t>
      </w:r>
      <w:bookmarkEnd w:id="15"/>
      <w:bookmarkEnd w:id="16"/>
    </w:p>
    <w:p w14:paraId="37D6E2B5" w14:textId="77777777" w:rsidR="002700E5" w:rsidRDefault="002700E5" w:rsidP="002700E5">
      <w:pPr>
        <w:pStyle w:val="aa"/>
        <w:bidi/>
        <w:spacing w:line="360" w:lineRule="auto"/>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الأولى </w:t>
      </w:r>
      <w:r>
        <w:rPr>
          <w:rStyle w:val="ab"/>
        </w:rPr>
        <w:t>(H1):</w:t>
      </w:r>
      <w:r>
        <w:rPr>
          <w:rStyle w:val="apple-converted-space"/>
        </w:rPr>
        <w:t> </w:t>
      </w:r>
      <w:r>
        <w:rPr>
          <w:rtl/>
        </w:rPr>
        <w:t>يوجد مستوى متوسط من وعي موظفي المستشفيات الحكومية بأهمية تطبيق معايير الجودة.</w:t>
      </w:r>
    </w:p>
    <w:p w14:paraId="49C41DB5" w14:textId="77777777" w:rsidR="002700E5" w:rsidRDefault="002700E5" w:rsidP="002700E5">
      <w:pPr>
        <w:pStyle w:val="aa"/>
        <w:bidi/>
        <w:spacing w:line="360" w:lineRule="auto"/>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الثانية </w:t>
      </w:r>
      <w:r>
        <w:rPr>
          <w:rStyle w:val="ab"/>
        </w:rPr>
        <w:t>(H2):</w:t>
      </w:r>
      <w:r>
        <w:rPr>
          <w:rStyle w:val="apple-converted-space"/>
        </w:rPr>
        <w:t> </w:t>
      </w:r>
      <w:r>
        <w:rPr>
          <w:rtl/>
        </w:rPr>
        <w:t>توجد فروق ذات دلالة إحصائية في مستوى وعي الموظفين بمعايير الجودة تُعزى إلى</w:t>
      </w:r>
      <w:r>
        <w:rPr>
          <w:rStyle w:val="apple-converted-space"/>
          <w:rtl/>
        </w:rPr>
        <w:t> </w:t>
      </w:r>
      <w:r>
        <w:rPr>
          <w:rStyle w:val="ab"/>
          <w:rtl/>
        </w:rPr>
        <w:t>المؤهل العلمي</w:t>
      </w:r>
      <w:r>
        <w:t>.</w:t>
      </w:r>
    </w:p>
    <w:p w14:paraId="03B48E70" w14:textId="77777777" w:rsidR="002700E5" w:rsidRDefault="002700E5" w:rsidP="002700E5">
      <w:pPr>
        <w:pStyle w:val="aa"/>
        <w:bidi/>
        <w:spacing w:line="360" w:lineRule="auto"/>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الثالثة </w:t>
      </w:r>
      <w:r>
        <w:rPr>
          <w:rStyle w:val="ab"/>
        </w:rPr>
        <w:t>(H3):</w:t>
      </w:r>
      <w:r>
        <w:rPr>
          <w:rStyle w:val="apple-converted-space"/>
        </w:rPr>
        <w:t> </w:t>
      </w:r>
      <w:r>
        <w:rPr>
          <w:rtl/>
        </w:rPr>
        <w:t>توجد فروق ذات دلالة إحصائية في مستوى وعي الموظفين بمعايير الجودة تُعزى إلى</w:t>
      </w:r>
      <w:r>
        <w:rPr>
          <w:rStyle w:val="apple-converted-space"/>
          <w:rtl/>
        </w:rPr>
        <w:t> </w:t>
      </w:r>
      <w:r>
        <w:rPr>
          <w:rStyle w:val="ab"/>
          <w:rtl/>
        </w:rPr>
        <w:t>سنوات الخبرة</w:t>
      </w:r>
      <w:r>
        <w:t>.</w:t>
      </w:r>
    </w:p>
    <w:p w14:paraId="40C8FE75" w14:textId="77777777" w:rsidR="002700E5" w:rsidRDefault="002700E5" w:rsidP="002700E5">
      <w:pPr>
        <w:pStyle w:val="aa"/>
        <w:bidi/>
        <w:spacing w:line="360" w:lineRule="auto"/>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الرابعة </w:t>
      </w:r>
      <w:r>
        <w:rPr>
          <w:rStyle w:val="ab"/>
        </w:rPr>
        <w:t>(H4):</w:t>
      </w:r>
      <w:r>
        <w:rPr>
          <w:rStyle w:val="apple-converted-space"/>
        </w:rPr>
        <w:t> </w:t>
      </w:r>
      <w:r>
        <w:rPr>
          <w:rtl/>
        </w:rPr>
        <w:t>توجد فروق ذات دلالة إحصائية في مستوى وعي الموظفين بمعايير الجودة تُعزى إلى</w:t>
      </w:r>
      <w:r>
        <w:rPr>
          <w:rStyle w:val="apple-converted-space"/>
          <w:rtl/>
        </w:rPr>
        <w:t> </w:t>
      </w:r>
      <w:r>
        <w:rPr>
          <w:rStyle w:val="ab"/>
          <w:rtl/>
        </w:rPr>
        <w:t>طبيعة الوظيفة</w:t>
      </w:r>
      <w:r>
        <w:rPr>
          <w:rStyle w:val="apple-converted-space"/>
          <w:rtl/>
        </w:rPr>
        <w:t> </w:t>
      </w:r>
      <w:r>
        <w:rPr>
          <w:rtl/>
        </w:rPr>
        <w:t>(إدارية / فنية / طبية).</w:t>
      </w:r>
    </w:p>
    <w:p w14:paraId="79D6A8F0" w14:textId="77777777" w:rsidR="002700E5" w:rsidRDefault="002700E5" w:rsidP="002700E5">
      <w:pPr>
        <w:pStyle w:val="aa"/>
        <w:bidi/>
        <w:spacing w:line="360" w:lineRule="auto"/>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الخامسة </w:t>
      </w:r>
      <w:r>
        <w:rPr>
          <w:rStyle w:val="ab"/>
        </w:rPr>
        <w:t>(H5):</w:t>
      </w:r>
      <w:r>
        <w:rPr>
          <w:rStyle w:val="apple-converted-space"/>
        </w:rPr>
        <w:t> </w:t>
      </w:r>
      <w:r>
        <w:rPr>
          <w:rtl/>
        </w:rPr>
        <w:t>هناك علاقة ذات دلالة إحصائية بين مستوى وعي الموظفين ومدى تطبيق معايير الجودة في المستشفيات الحكومية.</w:t>
      </w:r>
    </w:p>
    <w:p w14:paraId="3B1C089B" w14:textId="77777777" w:rsidR="002700E5" w:rsidRPr="00DA2F5F" w:rsidRDefault="002700E5" w:rsidP="002700E5">
      <w:pPr>
        <w:pStyle w:val="aa"/>
        <w:bidi/>
        <w:spacing w:line="360" w:lineRule="auto"/>
        <w:rPr>
          <w:rtl/>
        </w:rPr>
      </w:pPr>
      <w:proofErr w:type="gramStart"/>
      <w:r>
        <w:rPr>
          <w:rFonts w:eastAsia="Times New Roman" w:hAnsi="Symbol"/>
        </w:rPr>
        <w:t></w:t>
      </w:r>
      <w:r>
        <w:rPr>
          <w:rFonts w:eastAsia="Times New Roman"/>
        </w:rPr>
        <w:t xml:space="preserve">  </w:t>
      </w:r>
      <w:r>
        <w:rPr>
          <w:rStyle w:val="ab"/>
          <w:rtl/>
        </w:rPr>
        <w:t>الفرضية</w:t>
      </w:r>
      <w:proofErr w:type="gramEnd"/>
      <w:r>
        <w:rPr>
          <w:rStyle w:val="ab"/>
          <w:rtl/>
        </w:rPr>
        <w:t xml:space="preserve"> السادسة </w:t>
      </w:r>
      <w:r>
        <w:rPr>
          <w:rStyle w:val="ab"/>
        </w:rPr>
        <w:t>(H6):</w:t>
      </w:r>
      <w:r>
        <w:rPr>
          <w:rStyle w:val="apple-converted-space"/>
        </w:rPr>
        <w:t> </w:t>
      </w:r>
      <w:r>
        <w:rPr>
          <w:rtl/>
        </w:rPr>
        <w:t>التحديات التنظيمية والإدارية تمثل عاملاً مؤثراً في انخفاض وعي الموظفين وتطبيقهم لمعايير الجودة.</w:t>
      </w:r>
    </w:p>
    <w:p w14:paraId="3D83013E" w14:textId="77777777" w:rsidR="002700E5" w:rsidRPr="005F2C5D" w:rsidRDefault="002700E5" w:rsidP="002700E5">
      <w:pPr>
        <w:pStyle w:val="2"/>
        <w:rPr>
          <w:b/>
          <w:bCs/>
          <w:sz w:val="28"/>
          <w:szCs w:val="28"/>
          <w:rtl/>
        </w:rPr>
      </w:pPr>
      <w:bookmarkStart w:id="17" w:name="_Toc225491230"/>
      <w:bookmarkStart w:id="18" w:name="_Toc225491683"/>
      <w:r>
        <w:rPr>
          <w:rFonts w:hint="cs"/>
          <w:b/>
          <w:bCs/>
          <w:sz w:val="28"/>
          <w:szCs w:val="28"/>
          <w:rtl/>
        </w:rPr>
        <w:t>8-1</w:t>
      </w:r>
      <w:r w:rsidRPr="005F2C5D">
        <w:rPr>
          <w:rFonts w:hint="cs"/>
          <w:b/>
          <w:bCs/>
          <w:sz w:val="28"/>
          <w:szCs w:val="28"/>
          <w:rtl/>
        </w:rPr>
        <w:t xml:space="preserve">النظرية العلمية </w:t>
      </w:r>
      <w:proofErr w:type="gramStart"/>
      <w:r w:rsidRPr="005F2C5D">
        <w:rPr>
          <w:rFonts w:hint="cs"/>
          <w:b/>
          <w:bCs/>
          <w:sz w:val="28"/>
          <w:szCs w:val="28"/>
          <w:rtl/>
        </w:rPr>
        <w:t>المتبعة  لإعداد</w:t>
      </w:r>
      <w:proofErr w:type="gramEnd"/>
      <w:r w:rsidRPr="005F2C5D">
        <w:rPr>
          <w:rFonts w:hint="cs"/>
          <w:b/>
          <w:bCs/>
          <w:sz w:val="28"/>
          <w:szCs w:val="28"/>
          <w:rtl/>
        </w:rPr>
        <w:t xml:space="preserve"> البحث</w:t>
      </w:r>
      <w:bookmarkEnd w:id="17"/>
      <w:bookmarkEnd w:id="18"/>
    </w:p>
    <w:p w14:paraId="65D386AE" w14:textId="77777777" w:rsidR="002700E5" w:rsidRPr="00E22A66" w:rsidRDefault="002700E5" w:rsidP="002700E5">
      <w:pPr>
        <w:rPr>
          <w:rtl/>
        </w:rPr>
      </w:pPr>
    </w:p>
    <w:p w14:paraId="7EE2B545" w14:textId="77777777" w:rsidR="002700E5" w:rsidRPr="00E22A66" w:rsidRDefault="002700E5" w:rsidP="002700E5">
      <w:pPr>
        <w:spacing w:line="360" w:lineRule="auto"/>
        <w:rPr>
          <w:rFonts w:asciiTheme="majorBidi" w:hAnsiTheme="majorBidi" w:cstheme="majorBidi"/>
          <w:sz w:val="24"/>
          <w:szCs w:val="24"/>
        </w:rPr>
      </w:pPr>
      <w:r w:rsidRPr="00E22A66">
        <w:rPr>
          <w:rFonts w:asciiTheme="majorBidi" w:hAnsiTheme="majorBidi" w:cstheme="majorBidi"/>
          <w:sz w:val="24"/>
          <w:szCs w:val="24"/>
          <w:rtl/>
        </w:rPr>
        <w:t xml:space="preserve">يعتمد هذا البحث على مبادئ </w:t>
      </w:r>
      <w:r w:rsidRPr="00E22A66">
        <w:rPr>
          <w:rFonts w:asciiTheme="majorBidi" w:hAnsiTheme="majorBidi" w:cstheme="majorBidi"/>
          <w:b/>
          <w:bCs/>
          <w:sz w:val="24"/>
          <w:szCs w:val="24"/>
          <w:rtl/>
        </w:rPr>
        <w:t>إدارة الجودة الشاملة</w:t>
      </w:r>
      <w:r w:rsidRPr="00E22A66">
        <w:rPr>
          <w:rFonts w:asciiTheme="majorBidi" w:hAnsiTheme="majorBidi" w:cstheme="majorBidi"/>
          <w:sz w:val="24"/>
          <w:szCs w:val="24"/>
          <w:rtl/>
        </w:rPr>
        <w:t xml:space="preserve"> باعتبارها أحد الأطر النظرية الحديثة في الإدارة الصحية، والتي تركز على التحسين المستمر في الأداء المؤسسي من خلال مشاركة جميع العاملين في المنظمة، والاهتمام برضا المستفيدين وسلامة المرضى. وتقوم هذه النظرية على مجموعة من المبادئ الأساسية، من أهمها العمل </w:t>
      </w:r>
      <w:r w:rsidRPr="00E22A66">
        <w:rPr>
          <w:rFonts w:asciiTheme="majorBidi" w:hAnsiTheme="majorBidi" w:cstheme="majorBidi"/>
          <w:sz w:val="24"/>
          <w:szCs w:val="24"/>
          <w:rtl/>
        </w:rPr>
        <w:lastRenderedPageBreak/>
        <w:t>الجماعي، والتطوير المستمر للعمليات، والاعتماد على البيانات في اتخاذ القرارات، إضافة إلى تعزيز ثقافة الجودة داخل المؤسسة</w:t>
      </w:r>
      <w:r w:rsidRPr="00E22A66">
        <w:rPr>
          <w:rFonts w:asciiTheme="majorBidi" w:hAnsiTheme="majorBidi" w:cstheme="majorBidi"/>
          <w:sz w:val="24"/>
          <w:szCs w:val="24"/>
        </w:rPr>
        <w:t>.</w:t>
      </w:r>
    </w:p>
    <w:p w14:paraId="5A512621" w14:textId="77777777" w:rsidR="002700E5" w:rsidRPr="00E22A66" w:rsidRDefault="002700E5" w:rsidP="002700E5">
      <w:pPr>
        <w:spacing w:line="360" w:lineRule="auto"/>
        <w:rPr>
          <w:rFonts w:asciiTheme="majorBidi" w:hAnsiTheme="majorBidi" w:cstheme="majorBidi"/>
          <w:sz w:val="24"/>
          <w:szCs w:val="24"/>
        </w:rPr>
      </w:pPr>
      <w:r w:rsidRPr="00E22A66">
        <w:rPr>
          <w:rFonts w:asciiTheme="majorBidi" w:hAnsiTheme="majorBidi" w:cstheme="majorBidi"/>
          <w:sz w:val="24"/>
          <w:szCs w:val="24"/>
          <w:rtl/>
        </w:rPr>
        <w:t xml:space="preserve">كما يستند البحث إلى مفهوم </w:t>
      </w:r>
      <w:r w:rsidRPr="00E22A66">
        <w:rPr>
          <w:rFonts w:asciiTheme="majorBidi" w:hAnsiTheme="majorBidi" w:cstheme="majorBidi"/>
          <w:b/>
          <w:bCs/>
          <w:sz w:val="24"/>
          <w:szCs w:val="24"/>
          <w:rtl/>
        </w:rPr>
        <w:t>ثقافة الجودة المؤسسية</w:t>
      </w:r>
      <w:r w:rsidRPr="00E22A66">
        <w:rPr>
          <w:rFonts w:asciiTheme="majorBidi" w:hAnsiTheme="majorBidi" w:cstheme="majorBidi"/>
          <w:sz w:val="24"/>
          <w:szCs w:val="24"/>
          <w:rtl/>
        </w:rPr>
        <w:t xml:space="preserve"> الذي يؤكد أن نجاح تطبيق معايير الجودة لا يعتمد فقط على وجود السياسات والإجراءات، بل يتطلب أيضًا وجود وعي وإدراك لدى العاملين بأهمية تلك المعايير ودورها في تحسين الأداء والخدمات الصحية. فكلما ارتفع مستوى الوعي لدى الموظفين بمفاهيم الجودة ومتطلباتها، زادت درجة التزامهم بتطبيقها في بيئة العمل اليومية</w:t>
      </w:r>
      <w:r w:rsidRPr="00E22A66">
        <w:rPr>
          <w:rFonts w:asciiTheme="majorBidi" w:hAnsiTheme="majorBidi" w:cstheme="majorBidi"/>
          <w:sz w:val="24"/>
          <w:szCs w:val="24"/>
        </w:rPr>
        <w:t>.</w:t>
      </w:r>
    </w:p>
    <w:p w14:paraId="7630A8CF" w14:textId="77777777" w:rsidR="002700E5" w:rsidRPr="00E22A66" w:rsidRDefault="002700E5" w:rsidP="002700E5">
      <w:pPr>
        <w:spacing w:line="360" w:lineRule="auto"/>
        <w:rPr>
          <w:rFonts w:asciiTheme="majorBidi" w:hAnsiTheme="majorBidi" w:cstheme="majorBidi"/>
          <w:sz w:val="24"/>
          <w:szCs w:val="24"/>
        </w:rPr>
      </w:pPr>
      <w:r w:rsidRPr="00E22A66">
        <w:rPr>
          <w:rFonts w:asciiTheme="majorBidi" w:hAnsiTheme="majorBidi" w:cstheme="majorBidi"/>
          <w:sz w:val="24"/>
          <w:szCs w:val="24"/>
          <w:rtl/>
        </w:rPr>
        <w:t>ومن هذا المنطلق، يتم توظيف هذه النظرية في تفسير العلاقة بين مستوى وعي الموظفين في المستشفيات الحكومية وبين مدى نجاح تطبيق معايير الجودة المعتمدة من المركز السعودي لاعتماد المنشآت الصحية</w:t>
      </w:r>
      <w:r w:rsidRPr="00E22A66">
        <w:rPr>
          <w:rFonts w:asciiTheme="majorBidi" w:hAnsiTheme="majorBidi" w:cstheme="majorBidi"/>
          <w:sz w:val="24"/>
          <w:szCs w:val="24"/>
        </w:rPr>
        <w:t xml:space="preserve"> (CBAHI). </w:t>
      </w:r>
      <w:r w:rsidRPr="00E22A66">
        <w:rPr>
          <w:rFonts w:asciiTheme="majorBidi" w:hAnsiTheme="majorBidi" w:cstheme="majorBidi"/>
          <w:sz w:val="24"/>
          <w:szCs w:val="24"/>
          <w:rtl/>
        </w:rPr>
        <w:t>حيث تفترض الدراسة أن تعزيز ثقافة الجودة والوعي المؤسسي لدى العاملين يسهم بشكل مباشر في تحسين مستوى الأداء الصحي، ورفع جودة الخدمات المقدمة، وتعزيز سلامة المرضى داخل المؤسسات الصحية</w:t>
      </w:r>
      <w:r w:rsidRPr="00E22A66">
        <w:rPr>
          <w:rFonts w:asciiTheme="majorBidi" w:hAnsiTheme="majorBidi" w:cstheme="majorBidi"/>
          <w:sz w:val="24"/>
          <w:szCs w:val="24"/>
        </w:rPr>
        <w:t>.</w:t>
      </w:r>
    </w:p>
    <w:p w14:paraId="43C911D3" w14:textId="77777777" w:rsidR="002700E5" w:rsidRPr="005F2C5D" w:rsidRDefault="002700E5" w:rsidP="002700E5">
      <w:pPr>
        <w:pStyle w:val="2"/>
        <w:rPr>
          <w:b/>
          <w:bCs/>
          <w:sz w:val="28"/>
          <w:szCs w:val="28"/>
        </w:rPr>
      </w:pPr>
      <w:bookmarkStart w:id="19" w:name="_Toc225491231"/>
      <w:bookmarkStart w:id="20" w:name="_Toc225491684"/>
      <w:r>
        <w:rPr>
          <w:rFonts w:hint="cs"/>
          <w:b/>
          <w:bCs/>
          <w:sz w:val="28"/>
          <w:szCs w:val="28"/>
          <w:rtl/>
        </w:rPr>
        <w:t>9-1</w:t>
      </w:r>
      <w:r w:rsidRPr="005F2C5D">
        <w:rPr>
          <w:b/>
          <w:bCs/>
          <w:sz w:val="28"/>
          <w:szCs w:val="28"/>
          <w:rtl/>
        </w:rPr>
        <w:t>خات</w:t>
      </w:r>
      <w:r w:rsidRPr="005F2C5D">
        <w:rPr>
          <w:rFonts w:hint="cs"/>
          <w:b/>
          <w:bCs/>
          <w:sz w:val="28"/>
          <w:szCs w:val="28"/>
          <w:rtl/>
        </w:rPr>
        <w:t>مة</w:t>
      </w:r>
      <w:r>
        <w:rPr>
          <w:rFonts w:hint="cs"/>
          <w:b/>
          <w:bCs/>
          <w:sz w:val="28"/>
          <w:szCs w:val="28"/>
          <w:rtl/>
        </w:rPr>
        <w:t xml:space="preserve"> الفصل الأول</w:t>
      </w:r>
      <w:bookmarkEnd w:id="19"/>
      <w:bookmarkEnd w:id="20"/>
    </w:p>
    <w:p w14:paraId="13BD929D" w14:textId="77777777" w:rsidR="002700E5" w:rsidRPr="00E22A66" w:rsidRDefault="002700E5" w:rsidP="002700E5">
      <w:pPr>
        <w:spacing w:line="360" w:lineRule="auto"/>
        <w:rPr>
          <w:rFonts w:asciiTheme="majorBidi" w:hAnsiTheme="majorBidi" w:cstheme="majorBidi"/>
          <w:sz w:val="24"/>
          <w:szCs w:val="24"/>
        </w:rPr>
      </w:pPr>
      <w:r w:rsidRPr="00E22A66">
        <w:rPr>
          <w:rFonts w:asciiTheme="majorBidi" w:hAnsiTheme="majorBidi" w:cstheme="majorBidi"/>
          <w:sz w:val="24"/>
          <w:szCs w:val="24"/>
          <w:rtl/>
        </w:rPr>
        <w:t>تناول هذا الفصل الإطار العام للدراسة من خلال عرض المقدمة التي أوضحت أهمية جودة الخدمات الصحية ودور معايير الاعتماد في تحسين أداء المستشفيات. كما تم عرض مشكلة الدراسة وأهميتها والأهداف التي تسعى إلى تحقيقها، إضافة إلى تساؤلات الدراسة والفرضيات التي سيتم اختبارها في الفصول اللاحقة. كما تم توضيح الإطار النظري الذي تستند إليه الدراسة والمتمثل في مبادئ إدارة الجودة الشاملة وثقافة الجودة المؤسسية</w:t>
      </w:r>
      <w:r w:rsidRPr="00E22A66">
        <w:rPr>
          <w:rFonts w:asciiTheme="majorBidi" w:hAnsiTheme="majorBidi" w:cstheme="majorBidi"/>
          <w:sz w:val="24"/>
          <w:szCs w:val="24"/>
        </w:rPr>
        <w:t>.</w:t>
      </w:r>
    </w:p>
    <w:p w14:paraId="6AAE4508" w14:textId="77777777" w:rsidR="002700E5" w:rsidRPr="00E22A66" w:rsidRDefault="002700E5" w:rsidP="002700E5">
      <w:pPr>
        <w:spacing w:line="360" w:lineRule="auto"/>
        <w:rPr>
          <w:rFonts w:asciiTheme="majorBidi" w:hAnsiTheme="majorBidi" w:cstheme="majorBidi"/>
          <w:sz w:val="24"/>
          <w:szCs w:val="24"/>
        </w:rPr>
      </w:pPr>
      <w:r w:rsidRPr="00E22A66">
        <w:rPr>
          <w:rFonts w:asciiTheme="majorBidi" w:hAnsiTheme="majorBidi" w:cstheme="majorBidi"/>
          <w:sz w:val="24"/>
          <w:szCs w:val="24"/>
          <w:rtl/>
        </w:rPr>
        <w:t>ويمهد هذا الفصل لبقية فصول البحث، حيث سيتم في الفصل الثاني استعراض الدراسات السابقة والإطار النظري المتعلق بموضوع الجودة في القطاع الصحي، وذلك بهدف بناء أساس علمي يدعم تحليل نتائج الدراسة ومناقشتها في الفصول اللاحقة</w:t>
      </w:r>
      <w:r w:rsidRPr="00E22A66">
        <w:rPr>
          <w:rFonts w:asciiTheme="majorBidi" w:hAnsiTheme="majorBidi" w:cstheme="majorBidi"/>
          <w:sz w:val="24"/>
          <w:szCs w:val="24"/>
        </w:rPr>
        <w:t>.</w:t>
      </w:r>
    </w:p>
    <w:p w14:paraId="3A9B465B" w14:textId="77777777" w:rsidR="002700E5" w:rsidRPr="00E22A66" w:rsidRDefault="002700E5" w:rsidP="002700E5">
      <w:pPr>
        <w:rPr>
          <w:rFonts w:ascii="Sakkal Majalla" w:hAnsi="Sakkal Majalla" w:cs="Sakkal Majalla"/>
          <w:sz w:val="28"/>
          <w:szCs w:val="28"/>
          <w:u w:val="single"/>
          <w:rtl/>
        </w:rPr>
      </w:pPr>
    </w:p>
    <w:p w14:paraId="71E6F3F6" w14:textId="77777777" w:rsidR="002700E5" w:rsidRDefault="002700E5" w:rsidP="002700E5">
      <w:pPr>
        <w:rPr>
          <w:rFonts w:ascii="Sakkal Majalla" w:hAnsi="Sakkal Majalla" w:cs="Sakkal Majalla"/>
          <w:sz w:val="28"/>
          <w:szCs w:val="28"/>
          <w:u w:val="single"/>
          <w:rtl/>
        </w:rPr>
      </w:pPr>
    </w:p>
    <w:p w14:paraId="442A1B94" w14:textId="77777777" w:rsidR="002700E5" w:rsidRDefault="002700E5" w:rsidP="002700E5">
      <w:pPr>
        <w:rPr>
          <w:rFonts w:ascii="Sakkal Majalla" w:hAnsi="Sakkal Majalla" w:cs="Sakkal Majalla"/>
          <w:sz w:val="28"/>
          <w:szCs w:val="28"/>
          <w:u w:val="single"/>
          <w:rtl/>
        </w:rPr>
      </w:pPr>
    </w:p>
    <w:p w14:paraId="1E70D64F" w14:textId="77777777" w:rsidR="002700E5" w:rsidRDefault="002700E5" w:rsidP="002700E5">
      <w:pPr>
        <w:rPr>
          <w:rFonts w:ascii="Sakkal Majalla" w:hAnsi="Sakkal Majalla" w:cs="Sakkal Majalla"/>
          <w:sz w:val="28"/>
          <w:szCs w:val="28"/>
          <w:u w:val="single"/>
          <w:rtl/>
        </w:rPr>
      </w:pPr>
    </w:p>
    <w:p w14:paraId="69DA4A7F" w14:textId="77777777" w:rsidR="002700E5" w:rsidRDefault="002700E5" w:rsidP="002700E5">
      <w:pPr>
        <w:rPr>
          <w:rFonts w:ascii="Sakkal Majalla" w:hAnsi="Sakkal Majalla" w:cs="Sakkal Majalla"/>
          <w:sz w:val="28"/>
          <w:szCs w:val="28"/>
          <w:u w:val="single"/>
          <w:rtl/>
        </w:rPr>
      </w:pPr>
    </w:p>
    <w:p w14:paraId="7668D402" w14:textId="77777777" w:rsidR="002700E5" w:rsidRDefault="002700E5" w:rsidP="002700E5">
      <w:pPr>
        <w:rPr>
          <w:rFonts w:ascii="Sakkal Majalla" w:hAnsi="Sakkal Majalla" w:cs="Sakkal Majalla"/>
          <w:sz w:val="28"/>
          <w:szCs w:val="28"/>
          <w:u w:val="single"/>
          <w:rtl/>
        </w:rPr>
      </w:pPr>
    </w:p>
    <w:p w14:paraId="2E9A43D1" w14:textId="77777777" w:rsidR="002700E5" w:rsidRDefault="002700E5" w:rsidP="002700E5">
      <w:pPr>
        <w:rPr>
          <w:rFonts w:ascii="Sakkal Majalla" w:hAnsi="Sakkal Majalla" w:cs="Sakkal Majalla"/>
          <w:sz w:val="28"/>
          <w:szCs w:val="28"/>
          <w:u w:val="single"/>
          <w:rtl/>
        </w:rPr>
      </w:pPr>
    </w:p>
    <w:p w14:paraId="6F2882C3" w14:textId="77777777" w:rsidR="002700E5" w:rsidRDefault="002700E5" w:rsidP="002700E5">
      <w:pPr>
        <w:rPr>
          <w:rFonts w:ascii="Sakkal Majalla" w:hAnsi="Sakkal Majalla" w:cs="Sakkal Majalla"/>
          <w:sz w:val="28"/>
          <w:szCs w:val="28"/>
          <w:u w:val="single"/>
          <w:rtl/>
        </w:rPr>
      </w:pPr>
    </w:p>
    <w:p w14:paraId="002D6AE1" w14:textId="77777777" w:rsidR="002700E5" w:rsidRDefault="002700E5" w:rsidP="002700E5">
      <w:pPr>
        <w:rPr>
          <w:rFonts w:ascii="Sakkal Majalla" w:hAnsi="Sakkal Majalla" w:cs="Sakkal Majalla"/>
          <w:sz w:val="28"/>
          <w:szCs w:val="28"/>
          <w:u w:val="single"/>
          <w:rtl/>
        </w:rPr>
      </w:pPr>
    </w:p>
    <w:p w14:paraId="6969ECE9" w14:textId="77777777" w:rsidR="002700E5" w:rsidRDefault="002700E5" w:rsidP="002700E5">
      <w:pPr>
        <w:rPr>
          <w:rFonts w:ascii="Sakkal Majalla" w:hAnsi="Sakkal Majalla" w:cs="Sakkal Majalla"/>
          <w:sz w:val="28"/>
          <w:szCs w:val="28"/>
          <w:u w:val="single"/>
          <w:rtl/>
        </w:rPr>
      </w:pPr>
    </w:p>
    <w:p w14:paraId="1FB2A92C" w14:textId="77777777" w:rsidR="002700E5" w:rsidRDefault="002700E5" w:rsidP="002700E5">
      <w:pPr>
        <w:rPr>
          <w:rFonts w:ascii="Sakkal Majalla" w:hAnsi="Sakkal Majalla" w:cs="Sakkal Majalla"/>
          <w:sz w:val="28"/>
          <w:szCs w:val="28"/>
          <w:u w:val="single"/>
          <w:rtl/>
        </w:rPr>
      </w:pPr>
    </w:p>
    <w:p w14:paraId="2410CEE2" w14:textId="77777777" w:rsidR="002700E5" w:rsidRDefault="002700E5" w:rsidP="002700E5">
      <w:pPr>
        <w:rPr>
          <w:rFonts w:ascii="Sakkal Majalla" w:hAnsi="Sakkal Majalla" w:cs="Sakkal Majalla"/>
          <w:sz w:val="28"/>
          <w:szCs w:val="28"/>
          <w:u w:val="single"/>
          <w:rtl/>
        </w:rPr>
      </w:pPr>
    </w:p>
    <w:p w14:paraId="33DD7C09" w14:textId="77777777" w:rsidR="002700E5" w:rsidRDefault="002700E5" w:rsidP="002700E5">
      <w:pPr>
        <w:rPr>
          <w:rFonts w:ascii="Sakkal Majalla" w:hAnsi="Sakkal Majalla" w:cs="Sakkal Majalla"/>
          <w:sz w:val="28"/>
          <w:szCs w:val="28"/>
          <w:u w:val="single"/>
          <w:rtl/>
        </w:rPr>
      </w:pPr>
    </w:p>
    <w:p w14:paraId="52EC2721" w14:textId="77777777" w:rsidR="002700E5" w:rsidRDefault="002700E5" w:rsidP="002700E5">
      <w:pPr>
        <w:rPr>
          <w:rFonts w:ascii="Sakkal Majalla" w:hAnsi="Sakkal Majalla" w:cs="Sakkal Majalla"/>
          <w:sz w:val="28"/>
          <w:szCs w:val="28"/>
          <w:u w:val="single"/>
          <w:rtl/>
        </w:rPr>
      </w:pPr>
    </w:p>
    <w:p w14:paraId="48A6103A" w14:textId="77777777" w:rsidR="002700E5" w:rsidRDefault="002700E5" w:rsidP="002700E5">
      <w:pPr>
        <w:rPr>
          <w:rFonts w:ascii="Sakkal Majalla" w:hAnsi="Sakkal Majalla" w:cs="Sakkal Majalla"/>
          <w:sz w:val="28"/>
          <w:szCs w:val="28"/>
          <w:u w:val="single"/>
          <w:rtl/>
        </w:rPr>
      </w:pPr>
    </w:p>
    <w:p w14:paraId="25C968D9" w14:textId="77777777" w:rsidR="002700E5" w:rsidRDefault="002700E5" w:rsidP="002700E5">
      <w:pPr>
        <w:rPr>
          <w:rFonts w:ascii="Sakkal Majalla" w:hAnsi="Sakkal Majalla" w:cs="Sakkal Majalla"/>
          <w:sz w:val="28"/>
          <w:szCs w:val="28"/>
          <w:u w:val="single"/>
          <w:rtl/>
        </w:rPr>
      </w:pPr>
    </w:p>
    <w:p w14:paraId="1BE17F5C" w14:textId="77777777" w:rsidR="002700E5" w:rsidRDefault="002700E5" w:rsidP="002700E5">
      <w:pPr>
        <w:rPr>
          <w:rFonts w:ascii="Sakkal Majalla" w:hAnsi="Sakkal Majalla" w:cs="Sakkal Majalla"/>
          <w:b/>
          <w:bCs/>
          <w:sz w:val="48"/>
          <w:szCs w:val="48"/>
          <w:u w:val="single"/>
          <w:rtl/>
        </w:rPr>
      </w:pPr>
    </w:p>
    <w:p w14:paraId="34DFA0DF" w14:textId="77777777" w:rsidR="002700E5" w:rsidRPr="00E22A66" w:rsidRDefault="002700E5" w:rsidP="002700E5">
      <w:pPr>
        <w:pStyle w:val="1"/>
        <w:jc w:val="center"/>
        <w:rPr>
          <w:b/>
          <w:bCs/>
          <w:sz w:val="44"/>
          <w:szCs w:val="44"/>
          <w:rtl/>
        </w:rPr>
      </w:pPr>
      <w:bookmarkStart w:id="21" w:name="_Toc225491232"/>
      <w:bookmarkStart w:id="22" w:name="_Toc225491685"/>
      <w:r w:rsidRPr="00E22A66">
        <w:rPr>
          <w:rFonts w:hint="cs"/>
          <w:b/>
          <w:bCs/>
          <w:sz w:val="44"/>
          <w:szCs w:val="44"/>
          <w:rtl/>
        </w:rPr>
        <w:t>الفصل الثاني</w:t>
      </w:r>
      <w:r>
        <w:rPr>
          <w:rFonts w:hint="cs"/>
          <w:b/>
          <w:bCs/>
          <w:sz w:val="44"/>
          <w:szCs w:val="44"/>
          <w:rtl/>
        </w:rPr>
        <w:t xml:space="preserve"> (</w:t>
      </w:r>
      <w:r w:rsidRPr="00E22A66">
        <w:rPr>
          <w:rFonts w:hint="cs"/>
          <w:b/>
          <w:bCs/>
          <w:sz w:val="44"/>
          <w:szCs w:val="44"/>
          <w:rtl/>
        </w:rPr>
        <w:t>الدراسات السابقة</w:t>
      </w:r>
      <w:r>
        <w:rPr>
          <w:rFonts w:hint="cs"/>
          <w:b/>
          <w:bCs/>
          <w:sz w:val="44"/>
          <w:szCs w:val="44"/>
          <w:rtl/>
        </w:rPr>
        <w:t>)</w:t>
      </w:r>
      <w:bookmarkEnd w:id="21"/>
      <w:bookmarkEnd w:id="22"/>
    </w:p>
    <w:p w14:paraId="022B6A8D" w14:textId="77777777" w:rsidR="002700E5" w:rsidRDefault="002700E5" w:rsidP="002700E5">
      <w:pPr>
        <w:rPr>
          <w:rFonts w:ascii="Sakkal Majalla" w:hAnsi="Sakkal Majalla" w:cs="Sakkal Majalla"/>
          <w:sz w:val="28"/>
          <w:szCs w:val="28"/>
          <w:u w:val="single"/>
          <w:rtl/>
        </w:rPr>
      </w:pPr>
    </w:p>
    <w:p w14:paraId="56A3470A" w14:textId="77777777" w:rsidR="002700E5" w:rsidRDefault="002700E5" w:rsidP="002700E5">
      <w:pPr>
        <w:rPr>
          <w:rFonts w:ascii="Sakkal Majalla" w:hAnsi="Sakkal Majalla" w:cs="Sakkal Majalla"/>
          <w:sz w:val="28"/>
          <w:szCs w:val="28"/>
          <w:u w:val="single"/>
          <w:rtl/>
        </w:rPr>
      </w:pPr>
    </w:p>
    <w:p w14:paraId="50E91DBB" w14:textId="77777777" w:rsidR="002700E5" w:rsidRDefault="002700E5" w:rsidP="002700E5">
      <w:pPr>
        <w:rPr>
          <w:rFonts w:ascii="Sakkal Majalla" w:hAnsi="Sakkal Majalla" w:cs="Sakkal Majalla"/>
          <w:sz w:val="28"/>
          <w:szCs w:val="28"/>
          <w:u w:val="single"/>
          <w:rtl/>
        </w:rPr>
      </w:pPr>
    </w:p>
    <w:p w14:paraId="1A266A46" w14:textId="77777777" w:rsidR="002700E5" w:rsidRDefault="002700E5" w:rsidP="002700E5">
      <w:pPr>
        <w:rPr>
          <w:rFonts w:ascii="Sakkal Majalla" w:hAnsi="Sakkal Majalla" w:cs="Sakkal Majalla"/>
          <w:sz w:val="28"/>
          <w:szCs w:val="28"/>
          <w:u w:val="single"/>
          <w:rtl/>
        </w:rPr>
      </w:pPr>
    </w:p>
    <w:p w14:paraId="4EC7C304" w14:textId="77777777" w:rsidR="002700E5" w:rsidRDefault="002700E5" w:rsidP="002700E5">
      <w:pPr>
        <w:rPr>
          <w:rFonts w:ascii="Sakkal Majalla" w:hAnsi="Sakkal Majalla" w:cs="Sakkal Majalla"/>
          <w:sz w:val="28"/>
          <w:szCs w:val="28"/>
          <w:u w:val="single"/>
          <w:rtl/>
        </w:rPr>
      </w:pPr>
    </w:p>
    <w:p w14:paraId="60914425" w14:textId="77777777" w:rsidR="002700E5" w:rsidRDefault="002700E5" w:rsidP="002700E5">
      <w:pPr>
        <w:rPr>
          <w:rFonts w:ascii="Sakkal Majalla" w:hAnsi="Sakkal Majalla" w:cs="Sakkal Majalla"/>
          <w:sz w:val="28"/>
          <w:szCs w:val="28"/>
          <w:u w:val="single"/>
          <w:rtl/>
        </w:rPr>
      </w:pPr>
    </w:p>
    <w:p w14:paraId="3FF03B86" w14:textId="77777777" w:rsidR="002700E5" w:rsidRDefault="002700E5" w:rsidP="002700E5">
      <w:pPr>
        <w:rPr>
          <w:rFonts w:ascii="Sakkal Majalla" w:hAnsi="Sakkal Majalla" w:cs="Sakkal Majalla"/>
          <w:sz w:val="28"/>
          <w:szCs w:val="28"/>
          <w:u w:val="single"/>
          <w:rtl/>
        </w:rPr>
      </w:pPr>
    </w:p>
    <w:p w14:paraId="7E2855B9" w14:textId="77777777" w:rsidR="002700E5" w:rsidRDefault="002700E5" w:rsidP="002700E5">
      <w:pPr>
        <w:rPr>
          <w:rFonts w:ascii="Sakkal Majalla" w:hAnsi="Sakkal Majalla" w:cs="Sakkal Majalla"/>
          <w:sz w:val="28"/>
          <w:szCs w:val="28"/>
          <w:u w:val="single"/>
          <w:rtl/>
        </w:rPr>
      </w:pPr>
    </w:p>
    <w:p w14:paraId="6C6D9670" w14:textId="77777777" w:rsidR="002700E5" w:rsidRDefault="002700E5" w:rsidP="002700E5">
      <w:pPr>
        <w:rPr>
          <w:rFonts w:ascii="Sakkal Majalla" w:hAnsi="Sakkal Majalla" w:cs="Sakkal Majalla"/>
          <w:sz w:val="28"/>
          <w:szCs w:val="28"/>
          <w:u w:val="single"/>
          <w:rtl/>
        </w:rPr>
      </w:pPr>
    </w:p>
    <w:p w14:paraId="433126D2" w14:textId="77777777" w:rsidR="002700E5" w:rsidRDefault="002700E5" w:rsidP="002700E5">
      <w:pPr>
        <w:rPr>
          <w:rFonts w:ascii="Sakkal Majalla" w:hAnsi="Sakkal Majalla" w:cs="Sakkal Majalla"/>
          <w:sz w:val="28"/>
          <w:szCs w:val="28"/>
          <w:u w:val="single"/>
          <w:rtl/>
        </w:rPr>
      </w:pPr>
    </w:p>
    <w:p w14:paraId="4FAB21ED" w14:textId="77777777" w:rsidR="002700E5" w:rsidRDefault="002700E5" w:rsidP="002700E5">
      <w:pPr>
        <w:rPr>
          <w:rFonts w:ascii="Sakkal Majalla" w:hAnsi="Sakkal Majalla" w:cs="Sakkal Majalla"/>
          <w:sz w:val="28"/>
          <w:szCs w:val="28"/>
          <w:u w:val="single"/>
          <w:rtl/>
        </w:rPr>
      </w:pPr>
    </w:p>
    <w:p w14:paraId="7341608E" w14:textId="77777777" w:rsidR="002700E5" w:rsidRDefault="002700E5" w:rsidP="002700E5">
      <w:pPr>
        <w:rPr>
          <w:rFonts w:ascii="Sakkal Majalla" w:hAnsi="Sakkal Majalla" w:cs="Sakkal Majalla"/>
          <w:sz w:val="28"/>
          <w:szCs w:val="28"/>
          <w:u w:val="single"/>
          <w:rtl/>
        </w:rPr>
      </w:pPr>
    </w:p>
    <w:p w14:paraId="2E221129" w14:textId="77777777" w:rsidR="002700E5" w:rsidRDefault="002700E5" w:rsidP="002700E5">
      <w:pPr>
        <w:rPr>
          <w:rFonts w:ascii="Sakkal Majalla" w:hAnsi="Sakkal Majalla" w:cs="Sakkal Majalla"/>
          <w:sz w:val="28"/>
          <w:szCs w:val="28"/>
          <w:u w:val="single"/>
          <w:rtl/>
        </w:rPr>
      </w:pPr>
    </w:p>
    <w:p w14:paraId="6BF9292F" w14:textId="77777777" w:rsidR="002700E5" w:rsidRPr="005E0667" w:rsidRDefault="002700E5" w:rsidP="002700E5">
      <w:pPr>
        <w:pStyle w:val="2"/>
        <w:spacing w:line="360" w:lineRule="auto"/>
        <w:rPr>
          <w:b/>
          <w:bCs/>
          <w:sz w:val="28"/>
          <w:szCs w:val="28"/>
          <w:rtl/>
        </w:rPr>
      </w:pPr>
      <w:bookmarkStart w:id="23" w:name="_Toc225491233"/>
      <w:bookmarkStart w:id="24" w:name="_Toc225491686"/>
      <w:r w:rsidRPr="005E0667">
        <w:rPr>
          <w:rFonts w:hint="cs"/>
          <w:b/>
          <w:bCs/>
          <w:sz w:val="28"/>
          <w:szCs w:val="28"/>
          <w:rtl/>
        </w:rPr>
        <w:lastRenderedPageBreak/>
        <w:t>1-2مقدمة</w:t>
      </w:r>
      <w:bookmarkEnd w:id="23"/>
      <w:bookmarkEnd w:id="24"/>
      <w:r w:rsidRPr="005E0667">
        <w:rPr>
          <w:rFonts w:hint="cs"/>
          <w:b/>
          <w:bCs/>
          <w:sz w:val="28"/>
          <w:szCs w:val="28"/>
          <w:rtl/>
        </w:rPr>
        <w:t xml:space="preserve"> </w:t>
      </w:r>
    </w:p>
    <w:p w14:paraId="50ADE15D" w14:textId="77777777" w:rsidR="002700E5" w:rsidRPr="005E0667" w:rsidRDefault="002700E5" w:rsidP="002700E5">
      <w:pPr>
        <w:spacing w:line="360" w:lineRule="auto"/>
        <w:rPr>
          <w:rFonts w:asciiTheme="majorBidi" w:hAnsiTheme="majorBidi" w:cstheme="majorBidi" w:hint="cs"/>
          <w:b/>
          <w:bCs/>
          <w:sz w:val="24"/>
          <w:szCs w:val="24"/>
          <w:rtl/>
        </w:rPr>
      </w:pPr>
      <w:r w:rsidRPr="005E0667">
        <w:rPr>
          <w:rFonts w:asciiTheme="majorBidi" w:hAnsiTheme="majorBidi" w:cstheme="majorBidi"/>
          <w:sz w:val="24"/>
          <w:szCs w:val="24"/>
          <w:rtl/>
        </w:rPr>
        <w:t>يهدف هذا الفصل إلى استعراض الدراسات السابقة والإطار النظري الذي يشكل أساسًا لفهم مستوى وعي موظفي المستشفيات الحكومية بأهمية تطبيق معايير الجودة، والعوامل المؤثرة في تطبيق هذه المعايير. ويشتمل الفصل على ثلاثة محاور رئيسية: تحديد المتغير التابع والمتغيرات المستقلة المستخدمة في البحث، استعراض الدراسات السابقة ذات الصلة على المستويين المحلي والعالمي، وتقديم الإطار النظري الذي يوضح المبادئ والنماذج الإدارية والصحية المرتبطة بتعزيز ثقافة الجودة في المستشفيات</w:t>
      </w:r>
      <w:r w:rsidRPr="005E0667">
        <w:rPr>
          <w:rFonts w:asciiTheme="majorBidi" w:hAnsiTheme="majorBidi" w:cstheme="majorBidi"/>
          <w:sz w:val="24"/>
          <w:szCs w:val="24"/>
        </w:rPr>
        <w:t>.</w:t>
      </w:r>
      <w:r w:rsidRPr="005E0667">
        <w:rPr>
          <w:rFonts w:asciiTheme="majorBidi" w:hAnsiTheme="majorBidi" w:cstheme="majorBidi"/>
          <w:sz w:val="24"/>
          <w:szCs w:val="24"/>
        </w:rPr>
        <w:br/>
      </w:r>
      <w:r w:rsidRPr="005E0667">
        <w:rPr>
          <w:rFonts w:asciiTheme="majorBidi" w:hAnsiTheme="majorBidi" w:cstheme="majorBidi"/>
          <w:sz w:val="24"/>
          <w:szCs w:val="24"/>
          <w:rtl/>
        </w:rPr>
        <w:t>يسعى هذا الفصل إلى توفير خلفية علمية متينة تربط بين المفاهيم النظرية والنتائج الميدانية، بما يمكّن الباحث من تحليل مستوى وعي الموظفين بشكل منهجي، وتحديد الفجوات بين الوعي والتطبيق العملي لمعايير الجودة في بيئة المستشفيات الحكومية بالمنطقة الشرقية</w:t>
      </w:r>
      <w:r w:rsidRPr="005E0667">
        <w:rPr>
          <w:rFonts w:asciiTheme="majorBidi" w:hAnsiTheme="majorBidi" w:cstheme="majorBidi" w:hint="cs"/>
          <w:sz w:val="24"/>
          <w:szCs w:val="24"/>
          <w:rtl/>
        </w:rPr>
        <w:t>.</w:t>
      </w:r>
    </w:p>
    <w:p w14:paraId="39AB9F34" w14:textId="77777777" w:rsidR="002700E5" w:rsidRDefault="002700E5" w:rsidP="002700E5">
      <w:pPr>
        <w:pStyle w:val="1"/>
        <w:rPr>
          <w:rtl/>
        </w:rPr>
      </w:pPr>
      <w:bookmarkStart w:id="25" w:name="_Toc225491234"/>
      <w:bookmarkStart w:id="26" w:name="_Toc225491687"/>
      <w:r w:rsidRPr="005E0667">
        <w:rPr>
          <w:rFonts w:hint="cs"/>
          <w:rtl/>
        </w:rPr>
        <w:t>2-2 ا</w:t>
      </w:r>
      <w:r w:rsidRPr="005E0667">
        <w:rPr>
          <w:rtl/>
        </w:rPr>
        <w:t>لمتغير التابع والمتغيرات المستقلة</w:t>
      </w:r>
      <w:bookmarkEnd w:id="25"/>
      <w:bookmarkEnd w:id="26"/>
    </w:p>
    <w:p w14:paraId="08074F62" w14:textId="77777777" w:rsidR="002700E5" w:rsidRPr="005E0667" w:rsidRDefault="002700E5" w:rsidP="002700E5">
      <w:pPr>
        <w:spacing w:line="360" w:lineRule="auto"/>
        <w:rPr>
          <w:rFonts w:asciiTheme="majorBidi" w:hAnsiTheme="majorBidi" w:cstheme="majorBidi"/>
          <w:sz w:val="24"/>
          <w:szCs w:val="24"/>
        </w:rPr>
      </w:pPr>
      <w:r w:rsidRPr="005E0667">
        <w:rPr>
          <w:rFonts w:asciiTheme="majorBidi" w:hAnsiTheme="majorBidi" w:cstheme="majorBidi"/>
          <w:sz w:val="24"/>
          <w:szCs w:val="24"/>
          <w:rtl/>
        </w:rPr>
        <w:t xml:space="preserve">في هذه الدراسة، تم تحديد </w:t>
      </w:r>
      <w:r w:rsidRPr="005E0667">
        <w:rPr>
          <w:rFonts w:asciiTheme="majorBidi" w:hAnsiTheme="majorBidi" w:cstheme="majorBidi"/>
          <w:b/>
          <w:bCs/>
          <w:sz w:val="24"/>
          <w:szCs w:val="24"/>
          <w:rtl/>
        </w:rPr>
        <w:t>المتغير التابع</w:t>
      </w:r>
      <w:r w:rsidRPr="005E0667">
        <w:rPr>
          <w:rFonts w:asciiTheme="majorBidi" w:hAnsiTheme="majorBidi" w:cstheme="majorBidi"/>
          <w:sz w:val="24"/>
          <w:szCs w:val="24"/>
          <w:rtl/>
        </w:rPr>
        <w:t xml:space="preserve"> على أنه </w:t>
      </w:r>
      <w:r w:rsidRPr="005E0667">
        <w:rPr>
          <w:rFonts w:asciiTheme="majorBidi" w:hAnsiTheme="majorBidi" w:cstheme="majorBidi"/>
          <w:b/>
          <w:bCs/>
          <w:sz w:val="24"/>
          <w:szCs w:val="24"/>
          <w:rtl/>
        </w:rPr>
        <w:t>مستوى وعي موظفي المستشفيات الحكومية بأهمية تطبيق معايير الجودة</w:t>
      </w:r>
      <w:r w:rsidRPr="005E0667">
        <w:rPr>
          <w:rFonts w:asciiTheme="majorBidi" w:hAnsiTheme="majorBidi" w:cstheme="majorBidi"/>
          <w:sz w:val="24"/>
          <w:szCs w:val="24"/>
          <w:rtl/>
        </w:rPr>
        <w:t>، والذي يُقاس من خلال متوسط استجابات الموظفين على المحور الثاني من الاستبانة، ويشمل إدراك أهمية الجودة في سلامة المرضى، رضاهم، والمشاركة في أنشطة الجودة</w:t>
      </w:r>
      <w:r w:rsidRPr="005E0667">
        <w:rPr>
          <w:rFonts w:asciiTheme="majorBidi" w:hAnsiTheme="majorBidi" w:cstheme="majorBidi"/>
          <w:sz w:val="24"/>
          <w:szCs w:val="24"/>
        </w:rPr>
        <w:t>.</w:t>
      </w:r>
    </w:p>
    <w:p w14:paraId="1B7D0CA4" w14:textId="77777777" w:rsidR="002700E5" w:rsidRPr="005E0667" w:rsidRDefault="002700E5" w:rsidP="002700E5">
      <w:pPr>
        <w:spacing w:line="360" w:lineRule="auto"/>
        <w:rPr>
          <w:rFonts w:asciiTheme="majorBidi" w:hAnsiTheme="majorBidi" w:cstheme="majorBidi"/>
          <w:sz w:val="24"/>
          <w:szCs w:val="24"/>
        </w:rPr>
      </w:pPr>
      <w:r w:rsidRPr="005E0667">
        <w:rPr>
          <w:rFonts w:asciiTheme="majorBidi" w:hAnsiTheme="majorBidi" w:cstheme="majorBidi"/>
          <w:sz w:val="24"/>
          <w:szCs w:val="24"/>
          <w:rtl/>
        </w:rPr>
        <w:t xml:space="preserve">أما </w:t>
      </w:r>
      <w:r w:rsidRPr="005E0667">
        <w:rPr>
          <w:rFonts w:asciiTheme="majorBidi" w:hAnsiTheme="majorBidi" w:cstheme="majorBidi"/>
          <w:b/>
          <w:bCs/>
          <w:sz w:val="24"/>
          <w:szCs w:val="24"/>
          <w:rtl/>
        </w:rPr>
        <w:t>المتغيرات المستقلة</w:t>
      </w:r>
      <w:r w:rsidRPr="005E0667">
        <w:rPr>
          <w:rFonts w:asciiTheme="majorBidi" w:hAnsiTheme="majorBidi" w:cstheme="majorBidi"/>
          <w:sz w:val="24"/>
          <w:szCs w:val="24"/>
          <w:rtl/>
        </w:rPr>
        <w:t xml:space="preserve"> فهي العوامل التي قد تؤثر على مستوى وعي الموظفين وتطبيقهم لمعايير الجودة، وتشمل</w:t>
      </w:r>
      <w:r w:rsidRPr="005E0667">
        <w:rPr>
          <w:rFonts w:asciiTheme="majorBidi" w:hAnsiTheme="majorBidi" w:cstheme="majorBidi"/>
          <w:sz w:val="24"/>
          <w:szCs w:val="24"/>
        </w:rPr>
        <w:t>:</w:t>
      </w:r>
    </w:p>
    <w:p w14:paraId="275A9F3C" w14:textId="77777777" w:rsidR="002700E5" w:rsidRPr="005E0667" w:rsidRDefault="002700E5" w:rsidP="002700E5">
      <w:pPr>
        <w:numPr>
          <w:ilvl w:val="0"/>
          <w:numId w:val="12"/>
        </w:numPr>
        <w:spacing w:line="360" w:lineRule="auto"/>
        <w:rPr>
          <w:rFonts w:asciiTheme="majorBidi" w:hAnsiTheme="majorBidi" w:cstheme="majorBidi"/>
          <w:sz w:val="24"/>
          <w:szCs w:val="24"/>
        </w:rPr>
      </w:pPr>
      <w:r w:rsidRPr="005E0667">
        <w:rPr>
          <w:rFonts w:asciiTheme="majorBidi" w:hAnsiTheme="majorBidi" w:cstheme="majorBidi"/>
          <w:b/>
          <w:bCs/>
          <w:sz w:val="24"/>
          <w:szCs w:val="24"/>
          <w:rtl/>
        </w:rPr>
        <w:t>المؤهل العلمي</w:t>
      </w:r>
      <w:r w:rsidRPr="005E0667">
        <w:rPr>
          <w:rFonts w:asciiTheme="majorBidi" w:hAnsiTheme="majorBidi" w:cstheme="majorBidi"/>
          <w:sz w:val="24"/>
          <w:szCs w:val="24"/>
          <w:rtl/>
        </w:rPr>
        <w:t xml:space="preserve"> </w:t>
      </w:r>
      <w:proofErr w:type="gramStart"/>
      <w:r>
        <w:rPr>
          <w:rFonts w:asciiTheme="majorBidi" w:hAnsiTheme="majorBidi" w:cstheme="majorBidi" w:hint="cs"/>
          <w:sz w:val="24"/>
          <w:szCs w:val="24"/>
          <w:rtl/>
        </w:rPr>
        <w:t>|:</w:t>
      </w:r>
      <w:r w:rsidRPr="005E0667">
        <w:rPr>
          <w:rFonts w:asciiTheme="majorBidi" w:hAnsiTheme="majorBidi" w:cstheme="majorBidi"/>
          <w:sz w:val="24"/>
          <w:szCs w:val="24"/>
          <w:rtl/>
        </w:rPr>
        <w:t>دبلوم</w:t>
      </w:r>
      <w:proofErr w:type="gramEnd"/>
      <w:r w:rsidRPr="005E0667">
        <w:rPr>
          <w:rFonts w:asciiTheme="majorBidi" w:hAnsiTheme="majorBidi" w:cstheme="majorBidi"/>
          <w:sz w:val="24"/>
          <w:szCs w:val="24"/>
          <w:rtl/>
        </w:rPr>
        <w:t>، بكالوريوس، دراسات علي</w:t>
      </w:r>
      <w:r>
        <w:rPr>
          <w:rFonts w:asciiTheme="majorBidi" w:hAnsiTheme="majorBidi" w:cstheme="majorBidi" w:hint="cs"/>
          <w:sz w:val="24"/>
          <w:szCs w:val="24"/>
          <w:rtl/>
        </w:rPr>
        <w:t>ا</w:t>
      </w:r>
      <w:r w:rsidRPr="005E0667">
        <w:rPr>
          <w:rFonts w:asciiTheme="majorBidi" w:hAnsiTheme="majorBidi" w:cstheme="majorBidi"/>
          <w:sz w:val="24"/>
          <w:szCs w:val="24"/>
        </w:rPr>
        <w:t xml:space="preserve"> </w:t>
      </w:r>
    </w:p>
    <w:p w14:paraId="5A9B885A" w14:textId="77777777" w:rsidR="002700E5" w:rsidRPr="005E0667" w:rsidRDefault="002700E5" w:rsidP="002700E5">
      <w:pPr>
        <w:numPr>
          <w:ilvl w:val="0"/>
          <w:numId w:val="12"/>
        </w:numPr>
        <w:spacing w:line="360" w:lineRule="auto"/>
        <w:rPr>
          <w:rFonts w:asciiTheme="majorBidi" w:hAnsiTheme="majorBidi" w:cstheme="majorBidi"/>
          <w:sz w:val="24"/>
          <w:szCs w:val="24"/>
        </w:rPr>
      </w:pPr>
      <w:r w:rsidRPr="005E0667">
        <w:rPr>
          <w:rFonts w:asciiTheme="majorBidi" w:hAnsiTheme="majorBidi" w:cstheme="majorBidi"/>
          <w:b/>
          <w:bCs/>
          <w:sz w:val="24"/>
          <w:szCs w:val="24"/>
          <w:rtl/>
        </w:rPr>
        <w:t xml:space="preserve">سنوات الخبرة </w:t>
      </w:r>
      <w:proofErr w:type="gramStart"/>
      <w:r w:rsidRPr="005E0667">
        <w:rPr>
          <w:rFonts w:asciiTheme="majorBidi" w:hAnsiTheme="majorBidi" w:cstheme="majorBidi"/>
          <w:b/>
          <w:bCs/>
          <w:sz w:val="24"/>
          <w:szCs w:val="24"/>
          <w:rtl/>
        </w:rPr>
        <w:t>العملية</w:t>
      </w:r>
      <w:r w:rsidRPr="005E0667">
        <w:rPr>
          <w:rFonts w:asciiTheme="majorBidi" w:hAnsiTheme="majorBidi" w:cstheme="majorBidi"/>
          <w:sz w:val="24"/>
          <w:szCs w:val="24"/>
          <w:rtl/>
        </w:rPr>
        <w:t xml:space="preserve"> </w:t>
      </w:r>
      <w:r>
        <w:rPr>
          <w:rFonts w:asciiTheme="majorBidi" w:hAnsiTheme="majorBidi" w:cstheme="majorBidi" w:hint="cs"/>
          <w:sz w:val="24"/>
          <w:szCs w:val="24"/>
          <w:rtl/>
        </w:rPr>
        <w:t xml:space="preserve"> :</w:t>
      </w:r>
      <w:proofErr w:type="gramEnd"/>
      <w:r w:rsidRPr="005E0667">
        <w:rPr>
          <w:rFonts w:asciiTheme="majorBidi" w:hAnsiTheme="majorBidi" w:cstheme="majorBidi"/>
          <w:sz w:val="24"/>
          <w:szCs w:val="24"/>
          <w:rtl/>
        </w:rPr>
        <w:t>أقل من 3 سنوات، 3–7 سنوات، أكثر من 7 سنوات</w:t>
      </w:r>
      <w:r>
        <w:rPr>
          <w:rFonts w:asciiTheme="majorBidi" w:hAnsiTheme="majorBidi" w:cstheme="majorBidi" w:hint="cs"/>
          <w:sz w:val="24"/>
          <w:szCs w:val="24"/>
          <w:rtl/>
        </w:rPr>
        <w:t>.</w:t>
      </w:r>
    </w:p>
    <w:p w14:paraId="1BCAD072" w14:textId="77777777" w:rsidR="002700E5" w:rsidRPr="005E0667" w:rsidRDefault="002700E5" w:rsidP="002700E5">
      <w:pPr>
        <w:numPr>
          <w:ilvl w:val="0"/>
          <w:numId w:val="12"/>
        </w:numPr>
        <w:spacing w:line="360" w:lineRule="auto"/>
        <w:rPr>
          <w:rFonts w:asciiTheme="majorBidi" w:hAnsiTheme="majorBidi" w:cstheme="majorBidi"/>
          <w:sz w:val="24"/>
          <w:szCs w:val="24"/>
        </w:rPr>
      </w:pPr>
      <w:r w:rsidRPr="005E0667">
        <w:rPr>
          <w:rFonts w:asciiTheme="majorBidi" w:hAnsiTheme="majorBidi" w:cstheme="majorBidi"/>
          <w:b/>
          <w:bCs/>
          <w:sz w:val="24"/>
          <w:szCs w:val="24"/>
          <w:rtl/>
        </w:rPr>
        <w:t>الفئة الوظيفية</w:t>
      </w:r>
      <w:r>
        <w:rPr>
          <w:rFonts w:asciiTheme="majorBidi" w:hAnsiTheme="majorBidi" w:cstheme="majorBidi" w:hint="cs"/>
          <w:sz w:val="24"/>
          <w:szCs w:val="24"/>
          <w:rtl/>
        </w:rPr>
        <w:t>:</w:t>
      </w:r>
      <w:r w:rsidRPr="005E0667">
        <w:rPr>
          <w:rFonts w:asciiTheme="majorBidi" w:hAnsiTheme="majorBidi" w:cstheme="majorBidi"/>
          <w:sz w:val="24"/>
          <w:szCs w:val="24"/>
          <w:rtl/>
        </w:rPr>
        <w:t xml:space="preserve"> طبية، فنية، إدارية</w:t>
      </w:r>
      <w:r>
        <w:rPr>
          <w:rFonts w:asciiTheme="majorBidi" w:hAnsiTheme="majorBidi" w:cstheme="majorBidi" w:hint="cs"/>
          <w:sz w:val="24"/>
          <w:szCs w:val="24"/>
          <w:rtl/>
        </w:rPr>
        <w:t>.</w:t>
      </w:r>
      <w:r w:rsidRPr="005E0667">
        <w:rPr>
          <w:rFonts w:asciiTheme="majorBidi" w:hAnsiTheme="majorBidi" w:cstheme="majorBidi"/>
          <w:sz w:val="24"/>
          <w:szCs w:val="24"/>
        </w:rPr>
        <w:t xml:space="preserve"> </w:t>
      </w:r>
    </w:p>
    <w:p w14:paraId="4EAB6088" w14:textId="77777777" w:rsidR="002700E5" w:rsidRPr="005E0667" w:rsidRDefault="002700E5" w:rsidP="002700E5">
      <w:pPr>
        <w:numPr>
          <w:ilvl w:val="0"/>
          <w:numId w:val="12"/>
        </w:numPr>
        <w:spacing w:line="360" w:lineRule="auto"/>
        <w:rPr>
          <w:rFonts w:asciiTheme="majorBidi" w:hAnsiTheme="majorBidi" w:cstheme="majorBidi"/>
          <w:sz w:val="24"/>
          <w:szCs w:val="24"/>
        </w:rPr>
      </w:pPr>
      <w:r w:rsidRPr="005E0667">
        <w:rPr>
          <w:rFonts w:asciiTheme="majorBidi" w:hAnsiTheme="majorBidi" w:cstheme="majorBidi"/>
          <w:b/>
          <w:bCs/>
          <w:sz w:val="24"/>
          <w:szCs w:val="24"/>
          <w:rtl/>
        </w:rPr>
        <w:t>العوامل التنظيمية والإدارية</w:t>
      </w:r>
      <w:r w:rsidRPr="005E0667">
        <w:rPr>
          <w:rFonts w:asciiTheme="majorBidi" w:hAnsiTheme="majorBidi" w:cstheme="majorBidi"/>
          <w:sz w:val="24"/>
          <w:szCs w:val="24"/>
          <w:rtl/>
        </w:rPr>
        <w:t xml:space="preserve"> مثل ضغط العمل، توفر برامج التدريب، دعم الإدارة، التواصل بين الإدارات، والتحفيز المادي والمعنوي</w:t>
      </w:r>
      <w:r w:rsidRPr="005E0667">
        <w:rPr>
          <w:rFonts w:asciiTheme="majorBidi" w:hAnsiTheme="majorBidi" w:cstheme="majorBidi"/>
          <w:sz w:val="24"/>
          <w:szCs w:val="24"/>
        </w:rPr>
        <w:t xml:space="preserve">. </w:t>
      </w:r>
    </w:p>
    <w:p w14:paraId="1FA32750" w14:textId="77777777" w:rsidR="002700E5" w:rsidRPr="005E0667" w:rsidRDefault="002700E5" w:rsidP="002700E5">
      <w:pPr>
        <w:spacing w:line="360" w:lineRule="auto"/>
        <w:rPr>
          <w:rFonts w:asciiTheme="majorBidi" w:hAnsiTheme="majorBidi" w:cstheme="majorBidi"/>
          <w:sz w:val="24"/>
          <w:szCs w:val="24"/>
        </w:rPr>
      </w:pPr>
      <w:r w:rsidRPr="005E0667">
        <w:rPr>
          <w:rFonts w:asciiTheme="majorBidi" w:hAnsiTheme="majorBidi" w:cstheme="majorBidi"/>
          <w:sz w:val="24"/>
          <w:szCs w:val="24"/>
          <w:rtl/>
        </w:rPr>
        <w:t>تم اختيار هذه المتغيرات بناءً على الدراسات السابقة وأهداف البحث، حيث يُفترض أن تؤثر بشكل مباشر أو غير مباشر على مستوى وعي الموظفين وتطبيقهم لمعايير الجودة في المستشفيات الحكومية بالمنطقة الشرقية</w:t>
      </w:r>
      <w:r w:rsidRPr="005E0667">
        <w:rPr>
          <w:rFonts w:asciiTheme="majorBidi" w:hAnsiTheme="majorBidi" w:cstheme="majorBidi"/>
          <w:sz w:val="24"/>
          <w:szCs w:val="24"/>
        </w:rPr>
        <w:t>.</w:t>
      </w:r>
    </w:p>
    <w:p w14:paraId="5127DCBD" w14:textId="77777777" w:rsidR="002700E5" w:rsidRPr="005E0667" w:rsidRDefault="002700E5" w:rsidP="002700E5">
      <w:pPr>
        <w:rPr>
          <w:rFonts w:hint="cs"/>
          <w:rtl/>
        </w:rPr>
      </w:pPr>
    </w:p>
    <w:p w14:paraId="014C0CBD" w14:textId="77777777" w:rsidR="002700E5" w:rsidRPr="00E22A66" w:rsidRDefault="002700E5" w:rsidP="002700E5">
      <w:pPr>
        <w:pStyle w:val="2"/>
        <w:rPr>
          <w:b/>
          <w:bCs/>
          <w:sz w:val="28"/>
          <w:szCs w:val="28"/>
          <w:rtl/>
        </w:rPr>
      </w:pPr>
      <w:bookmarkStart w:id="27" w:name="_Toc225491235"/>
      <w:bookmarkStart w:id="28" w:name="_Toc225491688"/>
      <w:r>
        <w:rPr>
          <w:rFonts w:hint="cs"/>
          <w:b/>
          <w:bCs/>
          <w:sz w:val="28"/>
          <w:szCs w:val="28"/>
          <w:rtl/>
        </w:rPr>
        <w:t>3-2</w:t>
      </w:r>
      <w:r w:rsidRPr="00E22A66">
        <w:rPr>
          <w:rFonts w:hint="cs"/>
          <w:b/>
          <w:bCs/>
          <w:sz w:val="28"/>
          <w:szCs w:val="28"/>
          <w:rtl/>
        </w:rPr>
        <w:t>لدراسات السابقة</w:t>
      </w:r>
      <w:bookmarkEnd w:id="27"/>
      <w:bookmarkEnd w:id="28"/>
    </w:p>
    <w:p w14:paraId="5D916C79" w14:textId="77777777" w:rsidR="002700E5" w:rsidRPr="005F2C5D" w:rsidRDefault="002700E5" w:rsidP="002700E5">
      <w:pPr>
        <w:rPr>
          <w:rFonts w:asciiTheme="majorBidi" w:hAnsiTheme="majorBidi" w:cstheme="majorBidi"/>
          <w:b/>
          <w:bCs/>
          <w:sz w:val="24"/>
          <w:szCs w:val="24"/>
        </w:rPr>
      </w:pPr>
      <w:bookmarkStart w:id="29" w:name="_Toc214067830"/>
      <w:r w:rsidRPr="005F2C5D">
        <w:rPr>
          <w:rFonts w:asciiTheme="majorBidi" w:hAnsiTheme="majorBidi" w:cstheme="majorBidi"/>
          <w:b/>
          <w:bCs/>
          <w:sz w:val="24"/>
          <w:szCs w:val="24"/>
          <w:rtl/>
        </w:rPr>
        <w:t>أولًا: الدراسات المحلية (السعودية)</w:t>
      </w:r>
      <w:bookmarkEnd w:id="29"/>
    </w:p>
    <w:p w14:paraId="2EFB588B" w14:textId="77777777" w:rsidR="002700E5" w:rsidRPr="00B43CB5" w:rsidRDefault="002700E5" w:rsidP="002700E5">
      <w:pPr>
        <w:numPr>
          <w:ilvl w:val="0"/>
          <w:numId w:val="5"/>
        </w:numPr>
        <w:spacing w:before="100" w:beforeAutospacing="1" w:after="100" w:afterAutospacing="1" w:line="240" w:lineRule="auto"/>
        <w:rPr>
          <w:rFonts w:ascii="Times New Roman" w:eastAsiaTheme="minorEastAsia" w:hAnsi="Times New Roman" w:cs="Times New Roman"/>
          <w:color w:val="000000"/>
          <w:kern w:val="0"/>
          <w:sz w:val="24"/>
          <w:szCs w:val="24"/>
          <w14:ligatures w14:val="none"/>
        </w:rPr>
      </w:pPr>
      <w:r w:rsidRPr="00B43CB5">
        <w:rPr>
          <w:rFonts w:ascii="Times New Roman" w:eastAsiaTheme="minorEastAsia" w:hAnsi="Times New Roman" w:cs="Times New Roman"/>
          <w:b/>
          <w:bCs/>
          <w:color w:val="000000"/>
          <w:kern w:val="0"/>
          <w:sz w:val="24"/>
          <w:szCs w:val="24"/>
          <w:rtl/>
          <w14:ligatures w14:val="none"/>
        </w:rPr>
        <w:t>العنزي، م. (2022)</w:t>
      </w:r>
      <w:r w:rsidRPr="00B43CB5">
        <w:rPr>
          <w:rFonts w:ascii="Times New Roman" w:eastAsiaTheme="minorEastAsia" w:hAnsi="Times New Roman" w:cs="Times New Roman"/>
          <w:color w:val="000000"/>
          <w:kern w:val="0"/>
          <w:sz w:val="24"/>
          <w:szCs w:val="24"/>
          <w14:ligatures w14:val="none"/>
        </w:rPr>
        <w:t>، </w:t>
      </w:r>
      <w:r w:rsidRPr="00B43CB5">
        <w:rPr>
          <w:rFonts w:ascii="Times New Roman" w:eastAsiaTheme="minorEastAsia" w:hAnsi="Times New Roman" w:cs="Times New Roman"/>
          <w:i/>
          <w:iCs/>
          <w:color w:val="000000"/>
          <w:kern w:val="0"/>
          <w:sz w:val="24"/>
          <w:szCs w:val="24"/>
          <w:rtl/>
          <w14:ligatures w14:val="none"/>
        </w:rPr>
        <w:t xml:space="preserve">"مدى تطبيق معايير الجودة في المستشفيات الحكومية بمنطقة الرياض وفق نموذج </w:t>
      </w:r>
      <w:r w:rsidRPr="00B43CB5">
        <w:rPr>
          <w:rFonts w:ascii="Times New Roman" w:eastAsiaTheme="minorEastAsia" w:hAnsi="Times New Roman" w:cs="Times New Roman"/>
          <w:i/>
          <w:iCs/>
          <w:color w:val="000000"/>
          <w:kern w:val="0"/>
          <w:sz w:val="24"/>
          <w:szCs w:val="24"/>
          <w14:ligatures w14:val="none"/>
        </w:rPr>
        <w:t>CBAHI"</w:t>
      </w:r>
      <w:r w:rsidRPr="00B43CB5">
        <w:rPr>
          <w:rFonts w:ascii="Times New Roman" w:eastAsiaTheme="minorEastAsia" w:hAnsi="Times New Roman" w:cs="Times New Roman"/>
          <w:color w:val="000000"/>
          <w:kern w:val="0"/>
          <w:sz w:val="24"/>
          <w:szCs w:val="24"/>
          <w14:ligatures w14:val="none"/>
        </w:rPr>
        <w:t>.</w:t>
      </w:r>
      <w:r w:rsidRPr="00B43CB5">
        <w:rPr>
          <w:rFonts w:ascii="Times New Roman" w:eastAsiaTheme="minorEastAsia" w:hAnsi="Times New Roman" w:cs="Times New Roman"/>
          <w:color w:val="000000"/>
          <w:kern w:val="0"/>
          <w:sz w:val="24"/>
          <w:szCs w:val="24"/>
          <w14:ligatures w14:val="none"/>
        </w:rPr>
        <w:br/>
      </w:r>
      <w:r w:rsidRPr="00B43CB5">
        <w:rPr>
          <w:rFonts w:ascii="Times New Roman" w:eastAsiaTheme="minorEastAsia" w:hAnsi="Times New Roman" w:cs="Times New Roman"/>
          <w:color w:val="000000"/>
          <w:kern w:val="0"/>
          <w:sz w:val="24"/>
          <w:szCs w:val="24"/>
          <w:rtl/>
          <w14:ligatures w14:val="none"/>
        </w:rPr>
        <w:t>هدفت الدراسة إلى تقييم مستوى الالتزام بمعايير الجودة في المستشفيات الحكومية، وأظهرت النتائج وجود تفاوت في تطبيق المعايير بين الأقسام الإدارية والفنية، مع ضعف نسبي في وعي الموظفين بدور الجودة في تحسين الأداء.</w:t>
      </w:r>
    </w:p>
    <w:p w14:paraId="7B8091BA" w14:textId="77777777" w:rsidR="002700E5" w:rsidRPr="00B43CB5" w:rsidRDefault="002700E5" w:rsidP="002700E5">
      <w:pPr>
        <w:numPr>
          <w:ilvl w:val="0"/>
          <w:numId w:val="5"/>
        </w:numPr>
        <w:spacing w:before="100" w:beforeAutospacing="1" w:after="100" w:afterAutospacing="1" w:line="240" w:lineRule="auto"/>
        <w:rPr>
          <w:rFonts w:ascii="Times New Roman" w:eastAsiaTheme="minorEastAsia" w:hAnsi="Times New Roman" w:cs="Times New Roman"/>
          <w:color w:val="000000"/>
          <w:kern w:val="0"/>
          <w:sz w:val="24"/>
          <w:szCs w:val="24"/>
          <w14:ligatures w14:val="none"/>
        </w:rPr>
      </w:pPr>
      <w:r w:rsidRPr="00B43CB5">
        <w:rPr>
          <w:rFonts w:ascii="Times New Roman" w:eastAsiaTheme="minorEastAsia" w:hAnsi="Times New Roman" w:cs="Times New Roman"/>
          <w:b/>
          <w:bCs/>
          <w:color w:val="000000"/>
          <w:kern w:val="0"/>
          <w:sz w:val="24"/>
          <w:szCs w:val="24"/>
          <w:rtl/>
          <w14:ligatures w14:val="none"/>
        </w:rPr>
        <w:lastRenderedPageBreak/>
        <w:t>الحربي، ن. (2021)</w:t>
      </w:r>
      <w:r w:rsidRPr="00B43CB5">
        <w:rPr>
          <w:rFonts w:ascii="Times New Roman" w:eastAsiaTheme="minorEastAsia" w:hAnsi="Times New Roman" w:cs="Times New Roman"/>
          <w:color w:val="000000"/>
          <w:kern w:val="0"/>
          <w:sz w:val="24"/>
          <w:szCs w:val="24"/>
          <w14:ligatures w14:val="none"/>
        </w:rPr>
        <w:t>، </w:t>
      </w:r>
      <w:r w:rsidRPr="00B43CB5">
        <w:rPr>
          <w:rFonts w:ascii="Times New Roman" w:eastAsiaTheme="minorEastAsia" w:hAnsi="Times New Roman" w:cs="Times New Roman"/>
          <w:i/>
          <w:iCs/>
          <w:color w:val="000000"/>
          <w:kern w:val="0"/>
          <w:sz w:val="24"/>
          <w:szCs w:val="24"/>
          <w:rtl/>
          <w14:ligatures w14:val="none"/>
        </w:rPr>
        <w:t>"دور القيادة الصحية في تعزيز ثقافة الجودة في المستشفيات السعودية"</w:t>
      </w:r>
      <w:r w:rsidRPr="00B43CB5">
        <w:rPr>
          <w:rFonts w:ascii="Times New Roman" w:eastAsiaTheme="minorEastAsia" w:hAnsi="Times New Roman" w:cs="Times New Roman"/>
          <w:color w:val="000000"/>
          <w:kern w:val="0"/>
          <w:sz w:val="24"/>
          <w:szCs w:val="24"/>
          <w14:ligatures w14:val="none"/>
        </w:rPr>
        <w:t>.</w:t>
      </w:r>
      <w:r w:rsidRPr="00B43CB5">
        <w:rPr>
          <w:rFonts w:ascii="Times New Roman" w:eastAsiaTheme="minorEastAsia" w:hAnsi="Times New Roman" w:cs="Times New Roman"/>
          <w:color w:val="000000"/>
          <w:kern w:val="0"/>
          <w:sz w:val="24"/>
          <w:szCs w:val="24"/>
          <w14:ligatures w14:val="none"/>
        </w:rPr>
        <w:br/>
      </w:r>
      <w:r w:rsidRPr="00B43CB5">
        <w:rPr>
          <w:rFonts w:ascii="Times New Roman" w:eastAsiaTheme="minorEastAsia" w:hAnsi="Times New Roman" w:cs="Times New Roman"/>
          <w:color w:val="000000"/>
          <w:kern w:val="0"/>
          <w:sz w:val="24"/>
          <w:szCs w:val="24"/>
          <w:rtl/>
          <w14:ligatures w14:val="none"/>
        </w:rPr>
        <w:t>أشارت الدراسة إلى أن دعم الإدارة العليا وتوفير التدريب المستمر من أهم العوامل التي ترفع وعي العاملين بأهمية الجودة وتطبيقها.</w:t>
      </w:r>
    </w:p>
    <w:p w14:paraId="0E63867B" w14:textId="77777777" w:rsidR="002700E5" w:rsidRPr="005F2C5D" w:rsidRDefault="002700E5" w:rsidP="002700E5">
      <w:pPr>
        <w:rPr>
          <w:rFonts w:asciiTheme="majorBidi" w:hAnsiTheme="majorBidi" w:cstheme="majorBidi"/>
          <w:b/>
          <w:bCs/>
          <w:sz w:val="24"/>
          <w:szCs w:val="24"/>
        </w:rPr>
      </w:pPr>
      <w:bookmarkStart w:id="30" w:name="_Toc214067831"/>
      <w:r w:rsidRPr="005F2C5D">
        <w:rPr>
          <w:rFonts w:asciiTheme="majorBidi" w:hAnsiTheme="majorBidi" w:cstheme="majorBidi"/>
          <w:b/>
          <w:bCs/>
          <w:sz w:val="24"/>
          <w:szCs w:val="24"/>
          <w:rtl/>
        </w:rPr>
        <w:t>ثانيًا: الدراسات العربية</w:t>
      </w:r>
      <w:bookmarkEnd w:id="30"/>
    </w:p>
    <w:p w14:paraId="1B2AE48B" w14:textId="77777777" w:rsidR="002700E5" w:rsidRPr="004225FF" w:rsidRDefault="002700E5" w:rsidP="002700E5">
      <w:pPr>
        <w:numPr>
          <w:ilvl w:val="0"/>
          <w:numId w:val="6"/>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4225FF">
        <w:rPr>
          <w:rFonts w:ascii="Times New Roman" w:eastAsiaTheme="minorEastAsia" w:hAnsi="Times New Roman" w:cs="Times New Roman"/>
          <w:b/>
          <w:bCs/>
          <w:color w:val="000000"/>
          <w:kern w:val="0"/>
          <w:sz w:val="24"/>
          <w:szCs w:val="24"/>
          <w:rtl/>
          <w14:ligatures w14:val="none"/>
        </w:rPr>
        <w:t>الهويدي، أ. (2020)</w:t>
      </w:r>
      <w:r w:rsidRPr="004225FF">
        <w:rPr>
          <w:rFonts w:ascii="Times New Roman" w:eastAsiaTheme="minorEastAsia" w:hAnsi="Times New Roman" w:cs="Times New Roman"/>
          <w:color w:val="000000"/>
          <w:kern w:val="0"/>
          <w:sz w:val="24"/>
          <w:szCs w:val="24"/>
          <w14:ligatures w14:val="none"/>
        </w:rPr>
        <w:t>، </w:t>
      </w:r>
      <w:r w:rsidRPr="004225FF">
        <w:rPr>
          <w:rFonts w:ascii="Times New Roman" w:eastAsiaTheme="minorEastAsia" w:hAnsi="Times New Roman" w:cs="Times New Roman"/>
          <w:i/>
          <w:iCs/>
          <w:color w:val="000000"/>
          <w:kern w:val="0"/>
          <w:sz w:val="24"/>
          <w:szCs w:val="24"/>
          <w:rtl/>
          <w14:ligatures w14:val="none"/>
        </w:rPr>
        <w:t>"اتجاهات العاملين نحو تطبيق معايير الاعتماد الصحي في المستشفيات الحكومية – دراسة في دولة الكويت"</w:t>
      </w:r>
      <w:r w:rsidRPr="004225FF">
        <w:rPr>
          <w:rFonts w:ascii="Times New Roman" w:eastAsiaTheme="minorEastAsia" w:hAnsi="Times New Roman" w:cs="Times New Roman"/>
          <w:color w:val="000000"/>
          <w:kern w:val="0"/>
          <w:sz w:val="24"/>
          <w:szCs w:val="24"/>
          <w14:ligatures w14:val="none"/>
        </w:rPr>
        <w:t>.</w:t>
      </w:r>
      <w:r w:rsidRPr="004225FF">
        <w:rPr>
          <w:rFonts w:ascii="Times New Roman" w:eastAsiaTheme="minorEastAsia" w:hAnsi="Times New Roman" w:cs="Times New Roman"/>
          <w:color w:val="000000"/>
          <w:kern w:val="0"/>
          <w:sz w:val="24"/>
          <w:szCs w:val="24"/>
          <w14:ligatures w14:val="none"/>
        </w:rPr>
        <w:br/>
      </w:r>
      <w:r w:rsidRPr="004225FF">
        <w:rPr>
          <w:rFonts w:ascii="Times New Roman" w:eastAsiaTheme="minorEastAsia" w:hAnsi="Times New Roman" w:cs="Times New Roman"/>
          <w:color w:val="000000"/>
          <w:kern w:val="0"/>
          <w:sz w:val="24"/>
          <w:szCs w:val="24"/>
          <w:rtl/>
          <w14:ligatures w14:val="none"/>
        </w:rPr>
        <w:t>خلصت الدراسة إلى وجود مستوى وعي متوسط لدى العاملين بمعايير الجودة، وأوصت بضرورة دمج مفاهيم الجودة في برامج التدريب المهني.</w:t>
      </w:r>
    </w:p>
    <w:p w14:paraId="578E6363" w14:textId="77777777" w:rsidR="002700E5" w:rsidRPr="004225FF" w:rsidRDefault="002700E5" w:rsidP="002700E5">
      <w:pPr>
        <w:numPr>
          <w:ilvl w:val="0"/>
          <w:numId w:val="6"/>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proofErr w:type="gramStart"/>
      <w:r w:rsidRPr="004225FF">
        <w:rPr>
          <w:rFonts w:ascii="Times New Roman" w:eastAsiaTheme="minorEastAsia" w:hAnsi="Times New Roman" w:cs="Times New Roman"/>
          <w:b/>
          <w:bCs/>
          <w:color w:val="000000"/>
          <w:kern w:val="0"/>
          <w:sz w:val="24"/>
          <w:szCs w:val="24"/>
          <w:rtl/>
          <w14:ligatures w14:val="none"/>
        </w:rPr>
        <w:t>عبدالغفار</w:t>
      </w:r>
      <w:proofErr w:type="gramEnd"/>
      <w:r w:rsidRPr="004225FF">
        <w:rPr>
          <w:rFonts w:ascii="Times New Roman" w:eastAsiaTheme="minorEastAsia" w:hAnsi="Times New Roman" w:cs="Times New Roman"/>
          <w:b/>
          <w:bCs/>
          <w:color w:val="000000"/>
          <w:kern w:val="0"/>
          <w:sz w:val="24"/>
          <w:szCs w:val="24"/>
          <w:rtl/>
          <w14:ligatures w14:val="none"/>
        </w:rPr>
        <w:t>، س. (2019)</w:t>
      </w:r>
      <w:r w:rsidRPr="004225FF">
        <w:rPr>
          <w:rFonts w:ascii="Times New Roman" w:eastAsiaTheme="minorEastAsia" w:hAnsi="Times New Roman" w:cs="Times New Roman"/>
          <w:color w:val="000000"/>
          <w:kern w:val="0"/>
          <w:sz w:val="24"/>
          <w:szCs w:val="24"/>
          <w14:ligatures w14:val="none"/>
        </w:rPr>
        <w:t>، </w:t>
      </w:r>
      <w:r w:rsidRPr="004225FF">
        <w:rPr>
          <w:rFonts w:ascii="Times New Roman" w:eastAsiaTheme="minorEastAsia" w:hAnsi="Times New Roman" w:cs="Times New Roman"/>
          <w:i/>
          <w:iCs/>
          <w:color w:val="000000"/>
          <w:kern w:val="0"/>
          <w:sz w:val="24"/>
          <w:szCs w:val="24"/>
          <w:rtl/>
          <w14:ligatures w14:val="none"/>
        </w:rPr>
        <w:t>"أثر وعي العاملين في المستشفيات الحكومية بمعايير الجودة على مستوى الخدمات الصحية – دراسة ميدانية في مصر"</w:t>
      </w:r>
      <w:r w:rsidRPr="004225FF">
        <w:rPr>
          <w:rFonts w:ascii="Times New Roman" w:eastAsiaTheme="minorEastAsia" w:hAnsi="Times New Roman" w:cs="Times New Roman"/>
          <w:color w:val="000000"/>
          <w:kern w:val="0"/>
          <w:sz w:val="24"/>
          <w:szCs w:val="24"/>
          <w14:ligatures w14:val="none"/>
        </w:rPr>
        <w:t>.</w:t>
      </w:r>
      <w:r w:rsidRPr="004225FF">
        <w:rPr>
          <w:rFonts w:ascii="Times New Roman" w:eastAsiaTheme="minorEastAsia" w:hAnsi="Times New Roman" w:cs="Times New Roman"/>
          <w:color w:val="000000"/>
          <w:kern w:val="0"/>
          <w:sz w:val="24"/>
          <w:szCs w:val="24"/>
          <w14:ligatures w14:val="none"/>
        </w:rPr>
        <w:br/>
      </w:r>
      <w:r w:rsidRPr="004225FF">
        <w:rPr>
          <w:rFonts w:ascii="Times New Roman" w:eastAsiaTheme="minorEastAsia" w:hAnsi="Times New Roman" w:cs="Times New Roman"/>
          <w:color w:val="000000"/>
          <w:kern w:val="0"/>
          <w:sz w:val="24"/>
          <w:szCs w:val="24"/>
          <w:rtl/>
          <w14:ligatures w14:val="none"/>
        </w:rPr>
        <w:t>بينت النتائج أن ارتفاع الوعي بمعايير الجودة يسهم في تحسين رضا المرضى وكفاءة الأداء المؤسسي.</w:t>
      </w:r>
    </w:p>
    <w:p w14:paraId="0C87C454" w14:textId="77777777" w:rsidR="002700E5" w:rsidRPr="005F2C5D" w:rsidRDefault="002700E5" w:rsidP="002700E5">
      <w:pPr>
        <w:rPr>
          <w:rFonts w:asciiTheme="majorBidi" w:hAnsiTheme="majorBidi" w:cstheme="majorBidi"/>
          <w:b/>
          <w:bCs/>
          <w:sz w:val="24"/>
          <w:szCs w:val="24"/>
        </w:rPr>
      </w:pPr>
      <w:bookmarkStart w:id="31" w:name="_Toc214067832"/>
      <w:r w:rsidRPr="005F2C5D">
        <w:rPr>
          <w:rFonts w:asciiTheme="majorBidi" w:hAnsiTheme="majorBidi" w:cstheme="majorBidi"/>
          <w:b/>
          <w:bCs/>
          <w:sz w:val="24"/>
          <w:szCs w:val="24"/>
          <w:rtl/>
        </w:rPr>
        <w:t>ثالثًا: الدراسات الأجنبية</w:t>
      </w:r>
      <w:bookmarkEnd w:id="31"/>
    </w:p>
    <w:p w14:paraId="4F838B8E" w14:textId="77777777" w:rsidR="002700E5" w:rsidRPr="006A7F7C" w:rsidRDefault="002700E5" w:rsidP="002700E5">
      <w:pPr>
        <w:numPr>
          <w:ilvl w:val="0"/>
          <w:numId w:val="7"/>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6A7F7C">
        <w:rPr>
          <w:rFonts w:ascii="Times New Roman" w:eastAsiaTheme="minorEastAsia" w:hAnsi="Times New Roman" w:cs="Times New Roman"/>
          <w:b/>
          <w:bCs/>
          <w:color w:val="000000"/>
          <w:kern w:val="0"/>
          <w:sz w:val="24"/>
          <w:szCs w:val="24"/>
          <w14:ligatures w14:val="none"/>
        </w:rPr>
        <w:t>Al-Qahtani, N. &amp; Khan, M. (2020)</w:t>
      </w:r>
      <w:r w:rsidRPr="006A7F7C">
        <w:rPr>
          <w:rFonts w:ascii="Times New Roman" w:eastAsiaTheme="minorEastAsia" w:hAnsi="Times New Roman" w:cs="Times New Roman"/>
          <w:color w:val="000000"/>
          <w:kern w:val="0"/>
          <w:sz w:val="24"/>
          <w:szCs w:val="24"/>
          <w14:ligatures w14:val="none"/>
        </w:rPr>
        <w:t>, </w:t>
      </w:r>
      <w:r w:rsidRPr="006A7F7C">
        <w:rPr>
          <w:rFonts w:ascii="Times New Roman" w:eastAsiaTheme="minorEastAsia" w:hAnsi="Times New Roman" w:cs="Times New Roman"/>
          <w:i/>
          <w:iCs/>
          <w:color w:val="000000"/>
          <w:kern w:val="0"/>
          <w:sz w:val="24"/>
          <w:szCs w:val="24"/>
          <w14:ligatures w14:val="none"/>
        </w:rPr>
        <w:t>“Assessment of Quality Standards Awareness among Hospital Staff in the Gulf Region”</w:t>
      </w:r>
      <w:r w:rsidRPr="006A7F7C">
        <w:rPr>
          <w:rFonts w:ascii="Times New Roman" w:eastAsiaTheme="minorEastAsia" w:hAnsi="Times New Roman" w:cs="Times New Roman"/>
          <w:color w:val="000000"/>
          <w:kern w:val="0"/>
          <w:sz w:val="24"/>
          <w:szCs w:val="24"/>
          <w14:ligatures w14:val="none"/>
        </w:rPr>
        <w:t>, </w:t>
      </w:r>
      <w:r w:rsidRPr="006A7F7C">
        <w:rPr>
          <w:rFonts w:ascii="Times New Roman" w:eastAsiaTheme="minorEastAsia" w:hAnsi="Times New Roman" w:cs="Times New Roman"/>
          <w:i/>
          <w:iCs/>
          <w:color w:val="000000"/>
          <w:kern w:val="0"/>
          <w:sz w:val="24"/>
          <w:szCs w:val="24"/>
          <w14:ligatures w14:val="none"/>
        </w:rPr>
        <w:t>International Journal of Health Policy and Management.</w:t>
      </w:r>
      <w:r w:rsidRPr="006A7F7C">
        <w:rPr>
          <w:rFonts w:ascii="Times New Roman" w:eastAsiaTheme="minorEastAsia" w:hAnsi="Times New Roman" w:cs="Times New Roman"/>
          <w:color w:val="000000"/>
          <w:kern w:val="0"/>
          <w:sz w:val="24"/>
          <w:szCs w:val="24"/>
          <w14:ligatures w14:val="none"/>
        </w:rPr>
        <w:br/>
      </w:r>
      <w:r w:rsidRPr="006A7F7C">
        <w:rPr>
          <w:rFonts w:ascii="Times New Roman" w:eastAsiaTheme="minorEastAsia" w:hAnsi="Times New Roman" w:cs="Times New Roman"/>
          <w:color w:val="000000"/>
          <w:kern w:val="0"/>
          <w:sz w:val="24"/>
          <w:szCs w:val="24"/>
          <w:rtl/>
          <w14:ligatures w14:val="none"/>
        </w:rPr>
        <w:t>وجدت الدراسة أن ضعف التواصل بين الإدارات وانخفاض التدريب يؤديان إلى تدني مستوى الوعي بمعايير الجودة في المستشفيات الحكومية.</w:t>
      </w:r>
    </w:p>
    <w:p w14:paraId="048D938B" w14:textId="77777777" w:rsidR="002700E5" w:rsidRPr="006A7F7C" w:rsidRDefault="002700E5" w:rsidP="002700E5">
      <w:pPr>
        <w:numPr>
          <w:ilvl w:val="0"/>
          <w:numId w:val="7"/>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6A7F7C">
        <w:rPr>
          <w:rFonts w:ascii="Times New Roman" w:eastAsiaTheme="minorEastAsia" w:hAnsi="Times New Roman" w:cs="Times New Roman"/>
          <w:b/>
          <w:bCs/>
          <w:color w:val="000000"/>
          <w:kern w:val="0"/>
          <w:sz w:val="24"/>
          <w:szCs w:val="24"/>
          <w14:ligatures w14:val="none"/>
        </w:rPr>
        <w:t>Smith, R. (2018)</w:t>
      </w:r>
      <w:r w:rsidRPr="006A7F7C">
        <w:rPr>
          <w:rFonts w:ascii="Times New Roman" w:eastAsiaTheme="minorEastAsia" w:hAnsi="Times New Roman" w:cs="Times New Roman"/>
          <w:color w:val="000000"/>
          <w:kern w:val="0"/>
          <w:sz w:val="24"/>
          <w:szCs w:val="24"/>
          <w14:ligatures w14:val="none"/>
        </w:rPr>
        <w:t>, </w:t>
      </w:r>
      <w:r w:rsidRPr="006A7F7C">
        <w:rPr>
          <w:rFonts w:ascii="Times New Roman" w:eastAsiaTheme="minorEastAsia" w:hAnsi="Times New Roman" w:cs="Times New Roman"/>
          <w:i/>
          <w:iCs/>
          <w:color w:val="000000"/>
          <w:kern w:val="0"/>
          <w:sz w:val="24"/>
          <w:szCs w:val="24"/>
          <w14:ligatures w14:val="none"/>
        </w:rPr>
        <w:t>“Employees’ Awareness and Implementation of Healthcare Accreditation Standards”</w:t>
      </w:r>
      <w:r w:rsidRPr="006A7F7C">
        <w:rPr>
          <w:rFonts w:ascii="Times New Roman" w:eastAsiaTheme="minorEastAsia" w:hAnsi="Times New Roman" w:cs="Times New Roman"/>
          <w:color w:val="000000"/>
          <w:kern w:val="0"/>
          <w:sz w:val="24"/>
          <w:szCs w:val="24"/>
          <w14:ligatures w14:val="none"/>
        </w:rPr>
        <w:t>, </w:t>
      </w:r>
      <w:r w:rsidRPr="006A7F7C">
        <w:rPr>
          <w:rFonts w:ascii="Times New Roman" w:eastAsiaTheme="minorEastAsia" w:hAnsi="Times New Roman" w:cs="Times New Roman"/>
          <w:i/>
          <w:iCs/>
          <w:color w:val="000000"/>
          <w:kern w:val="0"/>
          <w:sz w:val="24"/>
          <w:szCs w:val="24"/>
          <w14:ligatures w14:val="none"/>
        </w:rPr>
        <w:t>Journal of Healthcare Quality.</w:t>
      </w:r>
      <w:r w:rsidRPr="006A7F7C">
        <w:rPr>
          <w:rFonts w:ascii="Times New Roman" w:eastAsiaTheme="minorEastAsia" w:hAnsi="Times New Roman" w:cs="Times New Roman"/>
          <w:color w:val="000000"/>
          <w:kern w:val="0"/>
          <w:sz w:val="24"/>
          <w:szCs w:val="24"/>
          <w14:ligatures w14:val="none"/>
        </w:rPr>
        <w:br/>
      </w:r>
      <w:r w:rsidRPr="006A7F7C">
        <w:rPr>
          <w:rFonts w:ascii="Times New Roman" w:eastAsiaTheme="minorEastAsia" w:hAnsi="Times New Roman" w:cs="Times New Roman"/>
          <w:color w:val="000000"/>
          <w:kern w:val="0"/>
          <w:sz w:val="24"/>
          <w:szCs w:val="24"/>
          <w:rtl/>
          <w14:ligatures w14:val="none"/>
        </w:rPr>
        <w:t>أظهرت الدراسة أن تعزيز ثقافة الجودة داخل المؤسسات الصحية يعتمد بشكل كبير على إشراك جميع العاملين في عمليات التحسين المستمر والتدريب على معايير الاعتماد.</w:t>
      </w:r>
    </w:p>
    <w:p w14:paraId="4661DD83" w14:textId="77777777" w:rsidR="002700E5" w:rsidRPr="00A43D7E" w:rsidRDefault="002700E5" w:rsidP="002700E5">
      <w:p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color w:val="000000"/>
          <w:kern w:val="0"/>
          <w:sz w:val="24"/>
          <w:szCs w:val="24"/>
          <w:rtl/>
          <w14:ligatures w14:val="none"/>
        </w:rPr>
        <w:t>من خلال تحليل هذه الدراسات، يمكن استخلاص عدة نقاط مهمة:</w:t>
      </w:r>
    </w:p>
    <w:p w14:paraId="337BD643" w14:textId="77777777" w:rsidR="002700E5" w:rsidRPr="00A43D7E" w:rsidRDefault="002700E5" w:rsidP="002700E5">
      <w:pPr>
        <w:numPr>
          <w:ilvl w:val="0"/>
          <w:numId w:val="8"/>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color w:val="000000"/>
          <w:kern w:val="0"/>
          <w:sz w:val="24"/>
          <w:szCs w:val="24"/>
          <w:rtl/>
          <w14:ligatures w14:val="none"/>
        </w:rPr>
        <w:t>معظم الدراسات ركزت على </w:t>
      </w:r>
      <w:r w:rsidRPr="00A43D7E">
        <w:rPr>
          <w:rFonts w:ascii="Times New Roman" w:eastAsiaTheme="minorEastAsia" w:hAnsi="Times New Roman" w:cs="Times New Roman"/>
          <w:b/>
          <w:bCs/>
          <w:color w:val="000000"/>
          <w:kern w:val="0"/>
          <w:sz w:val="24"/>
          <w:szCs w:val="24"/>
          <w:rtl/>
          <w14:ligatures w14:val="none"/>
        </w:rPr>
        <w:t>مدى التزام الموظفين بالمعايير</w:t>
      </w:r>
      <w:r w:rsidRPr="00A43D7E">
        <w:rPr>
          <w:rFonts w:ascii="Times New Roman" w:eastAsiaTheme="minorEastAsia" w:hAnsi="Times New Roman" w:cs="Times New Roman"/>
          <w:color w:val="000000"/>
          <w:kern w:val="0"/>
          <w:sz w:val="24"/>
          <w:szCs w:val="24"/>
          <w:rtl/>
          <w14:ligatures w14:val="none"/>
        </w:rPr>
        <w:t> أو على </w:t>
      </w:r>
      <w:r w:rsidRPr="00A43D7E">
        <w:rPr>
          <w:rFonts w:ascii="Times New Roman" w:eastAsiaTheme="minorEastAsia" w:hAnsi="Times New Roman" w:cs="Times New Roman"/>
          <w:b/>
          <w:bCs/>
          <w:color w:val="000000"/>
          <w:kern w:val="0"/>
          <w:sz w:val="24"/>
          <w:szCs w:val="24"/>
          <w:rtl/>
          <w14:ligatures w14:val="none"/>
        </w:rPr>
        <w:t>تأثير القيادة والتدريب على الالتزام بالجودة</w:t>
      </w:r>
      <w:r w:rsidRPr="00A43D7E">
        <w:rPr>
          <w:rFonts w:ascii="Times New Roman" w:eastAsiaTheme="minorEastAsia" w:hAnsi="Times New Roman" w:cs="Times New Roman"/>
          <w:color w:val="000000"/>
          <w:kern w:val="0"/>
          <w:sz w:val="24"/>
          <w:szCs w:val="24"/>
          <w:rtl/>
          <w14:ligatures w14:val="none"/>
        </w:rPr>
        <w:t>، دون التركيز على تحليل شامل لمستوى </w:t>
      </w:r>
      <w:r w:rsidRPr="00A43D7E">
        <w:rPr>
          <w:rFonts w:ascii="Times New Roman" w:eastAsiaTheme="minorEastAsia" w:hAnsi="Times New Roman" w:cs="Times New Roman"/>
          <w:b/>
          <w:bCs/>
          <w:color w:val="000000"/>
          <w:kern w:val="0"/>
          <w:sz w:val="24"/>
          <w:szCs w:val="24"/>
          <w:rtl/>
          <w14:ligatures w14:val="none"/>
        </w:rPr>
        <w:t>وعي الموظفين بالمعايير وأسباب تفاوته بين الفئات المختلفة</w:t>
      </w:r>
      <w:r w:rsidRPr="00A43D7E">
        <w:rPr>
          <w:rFonts w:ascii="Times New Roman" w:eastAsiaTheme="minorEastAsia" w:hAnsi="Times New Roman" w:cs="Times New Roman"/>
          <w:color w:val="000000"/>
          <w:kern w:val="0"/>
          <w:sz w:val="24"/>
          <w:szCs w:val="24"/>
          <w14:ligatures w14:val="none"/>
        </w:rPr>
        <w:t>.</w:t>
      </w:r>
    </w:p>
    <w:p w14:paraId="30D7A2DB" w14:textId="77777777" w:rsidR="002700E5" w:rsidRPr="00A43D7E" w:rsidRDefault="002700E5" w:rsidP="002700E5">
      <w:pPr>
        <w:numPr>
          <w:ilvl w:val="0"/>
          <w:numId w:val="8"/>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color w:val="000000"/>
          <w:kern w:val="0"/>
          <w:sz w:val="24"/>
          <w:szCs w:val="24"/>
          <w:rtl/>
          <w14:ligatures w14:val="none"/>
        </w:rPr>
        <w:t>غالبية الدراسات تناولت مناطق محددة أو مستشفيات معينة، مثل الرياض والكويت ومصر، ولم تركز بشكل كافٍ على </w:t>
      </w:r>
      <w:r w:rsidRPr="00A43D7E">
        <w:rPr>
          <w:rFonts w:ascii="Times New Roman" w:eastAsiaTheme="minorEastAsia" w:hAnsi="Times New Roman" w:cs="Times New Roman"/>
          <w:b/>
          <w:bCs/>
          <w:color w:val="000000"/>
          <w:kern w:val="0"/>
          <w:sz w:val="24"/>
          <w:szCs w:val="24"/>
          <w:rtl/>
          <w14:ligatures w14:val="none"/>
        </w:rPr>
        <w:t>المنطقة الشرقية في المملكة العربية السعودية</w:t>
      </w:r>
      <w:r w:rsidRPr="00A43D7E">
        <w:rPr>
          <w:rFonts w:ascii="Times New Roman" w:eastAsiaTheme="minorEastAsia" w:hAnsi="Times New Roman" w:cs="Times New Roman"/>
          <w:color w:val="000000"/>
          <w:kern w:val="0"/>
          <w:sz w:val="24"/>
          <w:szCs w:val="24"/>
          <w:rtl/>
          <w14:ligatures w14:val="none"/>
        </w:rPr>
        <w:t>، التي تضم عددًا كبيرًا من المستشفيات الحكومية والخدمات الصحية المتنوعة.</w:t>
      </w:r>
    </w:p>
    <w:p w14:paraId="5B8F6F38" w14:textId="77777777" w:rsidR="002700E5" w:rsidRPr="00A43D7E" w:rsidRDefault="002700E5" w:rsidP="002700E5">
      <w:pPr>
        <w:numPr>
          <w:ilvl w:val="0"/>
          <w:numId w:val="8"/>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color w:val="000000"/>
          <w:kern w:val="0"/>
          <w:sz w:val="24"/>
          <w:szCs w:val="24"/>
          <w:rtl/>
          <w14:ligatures w14:val="none"/>
        </w:rPr>
        <w:t>بعض الدراسات ركزت على قياس الالتزام أو النتائج النهائية للجودة، دون دراسة </w:t>
      </w:r>
      <w:r w:rsidRPr="00A43D7E">
        <w:rPr>
          <w:rFonts w:ascii="Times New Roman" w:eastAsiaTheme="minorEastAsia" w:hAnsi="Times New Roman" w:cs="Times New Roman"/>
          <w:b/>
          <w:bCs/>
          <w:color w:val="000000"/>
          <w:kern w:val="0"/>
          <w:sz w:val="24"/>
          <w:szCs w:val="24"/>
          <w:rtl/>
          <w14:ligatures w14:val="none"/>
        </w:rPr>
        <w:t>العوامل المؤثرة بشكل دقيق على وعي الموظفين وأثرها على التطبيق الفعلي للمعايير</w:t>
      </w:r>
      <w:r w:rsidRPr="00A43D7E">
        <w:rPr>
          <w:rFonts w:ascii="Times New Roman" w:eastAsiaTheme="minorEastAsia" w:hAnsi="Times New Roman" w:cs="Times New Roman"/>
          <w:color w:val="000000"/>
          <w:kern w:val="0"/>
          <w:sz w:val="24"/>
          <w:szCs w:val="24"/>
          <w14:ligatures w14:val="none"/>
        </w:rPr>
        <w:t>.</w:t>
      </w:r>
    </w:p>
    <w:p w14:paraId="28AA9202" w14:textId="77777777" w:rsidR="002700E5" w:rsidRPr="00A43D7E" w:rsidRDefault="002700E5" w:rsidP="002700E5">
      <w:p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color w:val="000000"/>
          <w:kern w:val="0"/>
          <w:sz w:val="24"/>
          <w:szCs w:val="24"/>
          <w:rtl/>
          <w14:ligatures w14:val="none"/>
        </w:rPr>
        <w:lastRenderedPageBreak/>
        <w:t>يميز هذا البحث عدة جوانب تجعله فريدًا عن الدراسات السابقة:</w:t>
      </w:r>
    </w:p>
    <w:p w14:paraId="32B02853" w14:textId="77777777" w:rsidR="002700E5" w:rsidRPr="00A43D7E" w:rsidRDefault="002700E5" w:rsidP="002700E5">
      <w:pPr>
        <w:numPr>
          <w:ilvl w:val="0"/>
          <w:numId w:val="9"/>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b/>
          <w:bCs/>
          <w:color w:val="000000"/>
          <w:kern w:val="0"/>
          <w:sz w:val="24"/>
          <w:szCs w:val="24"/>
          <w:rtl/>
          <w14:ligatures w14:val="none"/>
        </w:rPr>
        <w:t>التركيز على المنطقة الشرقية</w:t>
      </w:r>
      <w:r w:rsidRPr="00A43D7E">
        <w:rPr>
          <w:rFonts w:ascii="Times New Roman" w:eastAsiaTheme="minorEastAsia" w:hAnsi="Times New Roman" w:cs="Times New Roman"/>
          <w:color w:val="000000"/>
          <w:kern w:val="0"/>
          <w:sz w:val="24"/>
          <w:szCs w:val="24"/>
          <w:rtl/>
          <w14:ligatures w14:val="none"/>
        </w:rPr>
        <w:t>، وهي منطقة حيوية تضم مستشفيات كبيرة تقدم خدمات متنوعة لملايين المستفيدين، ما يعطي الدراسة قيمة تطبيقية عالية.</w:t>
      </w:r>
    </w:p>
    <w:p w14:paraId="2B07CA93" w14:textId="77777777" w:rsidR="002700E5" w:rsidRPr="00A43D7E" w:rsidRDefault="002700E5" w:rsidP="002700E5">
      <w:pPr>
        <w:numPr>
          <w:ilvl w:val="0"/>
          <w:numId w:val="9"/>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b/>
          <w:bCs/>
          <w:color w:val="000000"/>
          <w:kern w:val="0"/>
          <w:sz w:val="24"/>
          <w:szCs w:val="24"/>
          <w:rtl/>
          <w14:ligatures w14:val="none"/>
        </w:rPr>
        <w:t>قياس مستوى وعي الموظفين بشكل شامل</w:t>
      </w:r>
      <w:r w:rsidRPr="00A43D7E">
        <w:rPr>
          <w:rFonts w:ascii="Times New Roman" w:eastAsiaTheme="minorEastAsia" w:hAnsi="Times New Roman" w:cs="Times New Roman"/>
          <w:color w:val="000000"/>
          <w:kern w:val="0"/>
          <w:sz w:val="24"/>
          <w:szCs w:val="24"/>
          <w:rtl/>
          <w14:ligatures w14:val="none"/>
        </w:rPr>
        <w:t>، مع التركيز على جميع الفئات الوظيفية (إدارية، طبية، فنية)، وليس فقط الالتزام أو نتائج الجودة النهائية.</w:t>
      </w:r>
    </w:p>
    <w:p w14:paraId="64F33BBF" w14:textId="77777777" w:rsidR="002700E5" w:rsidRPr="00A43D7E" w:rsidRDefault="002700E5" w:rsidP="002700E5">
      <w:pPr>
        <w:numPr>
          <w:ilvl w:val="0"/>
          <w:numId w:val="9"/>
        </w:numPr>
        <w:spacing w:before="100" w:beforeAutospacing="1" w:after="100" w:afterAutospacing="1" w:line="360" w:lineRule="auto"/>
        <w:rPr>
          <w:rFonts w:ascii="Times New Roman" w:eastAsiaTheme="minorEastAsia" w:hAnsi="Times New Roman" w:cs="Times New Roman"/>
          <w:color w:val="000000"/>
          <w:kern w:val="0"/>
          <w:sz w:val="24"/>
          <w:szCs w:val="24"/>
          <w14:ligatures w14:val="none"/>
        </w:rPr>
      </w:pPr>
      <w:r w:rsidRPr="00A43D7E">
        <w:rPr>
          <w:rFonts w:ascii="Times New Roman" w:eastAsiaTheme="minorEastAsia" w:hAnsi="Times New Roman" w:cs="Times New Roman"/>
          <w:b/>
          <w:bCs/>
          <w:color w:val="000000"/>
          <w:kern w:val="0"/>
          <w:sz w:val="24"/>
          <w:szCs w:val="24"/>
          <w:rtl/>
          <w14:ligatures w14:val="none"/>
        </w:rPr>
        <w:t>تحليل العوامل المؤثرة على الوعي</w:t>
      </w:r>
      <w:r w:rsidRPr="00A43D7E">
        <w:rPr>
          <w:rFonts w:ascii="Times New Roman" w:eastAsiaTheme="minorEastAsia" w:hAnsi="Times New Roman" w:cs="Times New Roman"/>
          <w:color w:val="000000"/>
          <w:kern w:val="0"/>
          <w:sz w:val="24"/>
          <w:szCs w:val="24"/>
          <w:rtl/>
          <w14:ligatures w14:val="none"/>
        </w:rPr>
        <w:t>، بما في ذلك التدريب، الدعم الإداري، الثقافة المؤسسية، والضغط الوظيفي، لربط الوعي بالواقع العملي في بيئة العمل.</w:t>
      </w:r>
    </w:p>
    <w:p w14:paraId="62480020" w14:textId="77777777" w:rsidR="002700E5" w:rsidRPr="00E22A66" w:rsidRDefault="002700E5" w:rsidP="002700E5">
      <w:pPr>
        <w:numPr>
          <w:ilvl w:val="0"/>
          <w:numId w:val="9"/>
        </w:numPr>
        <w:spacing w:before="100" w:beforeAutospacing="1" w:after="100" w:afterAutospacing="1" w:line="360" w:lineRule="auto"/>
        <w:rPr>
          <w:rFonts w:ascii="Times New Roman" w:eastAsiaTheme="minorEastAsia" w:hAnsi="Times New Roman" w:cs="Times New Roman"/>
          <w:color w:val="000000"/>
          <w:kern w:val="0"/>
          <w:sz w:val="24"/>
          <w:szCs w:val="24"/>
          <w:rtl/>
          <w14:ligatures w14:val="none"/>
        </w:rPr>
      </w:pPr>
      <w:r w:rsidRPr="00A43D7E">
        <w:rPr>
          <w:rFonts w:ascii="Times New Roman" w:eastAsiaTheme="minorEastAsia" w:hAnsi="Times New Roman" w:cs="Times New Roman"/>
          <w:b/>
          <w:bCs/>
          <w:color w:val="000000"/>
          <w:kern w:val="0"/>
          <w:sz w:val="24"/>
          <w:szCs w:val="24"/>
          <w:rtl/>
          <w14:ligatures w14:val="none"/>
        </w:rPr>
        <w:t>الإسهام في تحسين برامج التدريب والتطوير</w:t>
      </w:r>
      <w:r w:rsidRPr="00A43D7E">
        <w:rPr>
          <w:rFonts w:ascii="Times New Roman" w:eastAsiaTheme="minorEastAsia" w:hAnsi="Times New Roman" w:cs="Times New Roman"/>
          <w:color w:val="000000"/>
          <w:kern w:val="0"/>
          <w:sz w:val="24"/>
          <w:szCs w:val="24"/>
          <w:rtl/>
          <w14:ligatures w14:val="none"/>
        </w:rPr>
        <w:t>: النتائج ستساعد إدارات المستشفيات ووزارة الصحة على وضع استراتيجيات فعالة لتعزيز ثقافة الجودة وتحقيق التحسين المستمر في الأداء المؤسسي وسلامة المرضى.</w:t>
      </w:r>
    </w:p>
    <w:p w14:paraId="7F39C17C" w14:textId="77777777" w:rsidR="002700E5" w:rsidRPr="00E22A66" w:rsidRDefault="002700E5" w:rsidP="002700E5">
      <w:pPr>
        <w:pStyle w:val="2"/>
        <w:rPr>
          <w:b/>
          <w:bCs/>
          <w:sz w:val="28"/>
          <w:szCs w:val="28"/>
          <w:rtl/>
        </w:rPr>
      </w:pPr>
      <w:bookmarkStart w:id="32" w:name="_Toc225491236"/>
      <w:bookmarkStart w:id="33" w:name="_Toc225491689"/>
      <w:r>
        <w:rPr>
          <w:rFonts w:hint="cs"/>
          <w:b/>
          <w:bCs/>
          <w:sz w:val="28"/>
          <w:szCs w:val="28"/>
          <w:rtl/>
        </w:rPr>
        <w:t>4-2ا</w:t>
      </w:r>
      <w:r w:rsidRPr="00E22A66">
        <w:rPr>
          <w:rFonts w:hint="cs"/>
          <w:b/>
          <w:bCs/>
          <w:sz w:val="28"/>
          <w:szCs w:val="28"/>
          <w:rtl/>
        </w:rPr>
        <w:t>لإطار النظري</w:t>
      </w:r>
      <w:bookmarkEnd w:id="32"/>
      <w:bookmarkEnd w:id="33"/>
    </w:p>
    <w:p w14:paraId="65C0A788" w14:textId="77777777" w:rsidR="002700E5" w:rsidRDefault="002700E5" w:rsidP="002700E5">
      <w:pPr>
        <w:pStyle w:val="aa"/>
        <w:bidi/>
        <w:spacing w:line="360" w:lineRule="auto"/>
        <w:rPr>
          <w:color w:val="000000"/>
        </w:rPr>
      </w:pPr>
      <w:r>
        <w:rPr>
          <w:color w:val="000000"/>
          <w:rtl/>
        </w:rPr>
        <w:t>تُعد الإدارة الصحية أحد أهم فروع الإدارة الحديثة، إذ تُعنى بتطبيق المبادئ والأساليب الإدارية في المجال الصحي لضمان كفاءة الخدمات وتحسين جودة الرعاية المقدمة للمرضى. ومع التوجه الوطني لتحقيق</w:t>
      </w:r>
      <w:r>
        <w:rPr>
          <w:rStyle w:val="apple-converted-space"/>
          <w:color w:val="000000"/>
          <w:rtl/>
        </w:rPr>
        <w:t> </w:t>
      </w:r>
      <w:r>
        <w:rPr>
          <w:rStyle w:val="ab"/>
          <w:color w:val="000000"/>
          <w:rtl/>
        </w:rPr>
        <w:t>رؤية المملكة 2030</w:t>
      </w:r>
      <w:r>
        <w:rPr>
          <w:color w:val="000000"/>
          <w:rtl/>
        </w:rPr>
        <w:t>، برز الاهتمام بتعزيز ثقافة الجودة والاعتماد في المنشآت الصحية، من خلال تطبيق معايير</w:t>
      </w:r>
      <w:r>
        <w:rPr>
          <w:rStyle w:val="apple-converted-space"/>
          <w:color w:val="000000"/>
          <w:rtl/>
        </w:rPr>
        <w:t> </w:t>
      </w:r>
      <w:r>
        <w:rPr>
          <w:rStyle w:val="ab"/>
          <w:color w:val="000000"/>
          <w:rtl/>
        </w:rPr>
        <w:t xml:space="preserve">المركز السعودي لاعتماد المنشآت الصحية </w:t>
      </w:r>
      <w:r>
        <w:rPr>
          <w:rStyle w:val="ab"/>
          <w:color w:val="000000"/>
        </w:rPr>
        <w:t>(CBAHI)</w:t>
      </w:r>
      <w:r>
        <w:rPr>
          <w:rStyle w:val="apple-converted-space"/>
          <w:color w:val="000000"/>
        </w:rPr>
        <w:t> </w:t>
      </w:r>
      <w:r>
        <w:rPr>
          <w:color w:val="000000"/>
          <w:rtl/>
        </w:rPr>
        <w:t>بوصفها مرجعًا وطنيًا لتقييم جودة الخدمات الصحية وسلامة المرضى.</w:t>
      </w:r>
    </w:p>
    <w:p w14:paraId="2AE8056B" w14:textId="77777777" w:rsidR="002700E5" w:rsidRDefault="002700E5" w:rsidP="002700E5">
      <w:pPr>
        <w:pStyle w:val="aa"/>
        <w:bidi/>
        <w:spacing w:line="360" w:lineRule="auto"/>
        <w:rPr>
          <w:color w:val="000000"/>
        </w:rPr>
      </w:pPr>
      <w:r>
        <w:rPr>
          <w:color w:val="000000"/>
          <w:rtl/>
        </w:rPr>
        <w:t>وتستند هذه الدراسة إلى مجموعة من المنطلقات الإدارية والنظرية، أهمها:</w:t>
      </w:r>
    </w:p>
    <w:p w14:paraId="22249AC3" w14:textId="77777777" w:rsidR="002700E5" w:rsidRDefault="002700E5" w:rsidP="002700E5">
      <w:pPr>
        <w:pStyle w:val="aa"/>
        <w:numPr>
          <w:ilvl w:val="0"/>
          <w:numId w:val="10"/>
        </w:numPr>
        <w:bidi/>
        <w:spacing w:line="360" w:lineRule="auto"/>
        <w:rPr>
          <w:color w:val="000000"/>
        </w:rPr>
      </w:pPr>
      <w:r>
        <w:rPr>
          <w:rStyle w:val="ab"/>
          <w:color w:val="000000"/>
          <w:rtl/>
        </w:rPr>
        <w:t xml:space="preserve">إدارة الجودة الشاملة </w:t>
      </w:r>
      <w:r>
        <w:rPr>
          <w:rStyle w:val="ab"/>
          <w:color w:val="000000"/>
        </w:rPr>
        <w:t>(Total Quality Management - TQM</w:t>
      </w:r>
      <w:proofErr w:type="gramStart"/>
      <w:r>
        <w:rPr>
          <w:rStyle w:val="ab"/>
          <w:color w:val="000000"/>
        </w:rPr>
        <w:t>)</w:t>
      </w:r>
      <w:r>
        <w:rPr>
          <w:color w:val="000000"/>
        </w:rPr>
        <w:t xml:space="preserve"> </w:t>
      </w:r>
      <w:r>
        <w:rPr>
          <w:rFonts w:hint="cs"/>
          <w:color w:val="000000"/>
          <w:rtl/>
        </w:rPr>
        <w:t>:</w:t>
      </w:r>
      <w:proofErr w:type="gramEnd"/>
      <w:r>
        <w:rPr>
          <w:color w:val="000000"/>
        </w:rPr>
        <w:br/>
      </w:r>
      <w:r>
        <w:rPr>
          <w:color w:val="000000"/>
          <w:rtl/>
        </w:rPr>
        <w:t>تقوم على مبدأ التحسين المستمر في العمليات الصحية، من خلال إشراك جميع العاملين في المسؤولية عن جودة الأداء، والتركيز على رضا المستفيدين من الخدمات الصحية.</w:t>
      </w:r>
    </w:p>
    <w:p w14:paraId="7151E9DA" w14:textId="77777777" w:rsidR="002700E5" w:rsidRDefault="002700E5" w:rsidP="002700E5">
      <w:pPr>
        <w:pStyle w:val="aa"/>
        <w:numPr>
          <w:ilvl w:val="0"/>
          <w:numId w:val="10"/>
        </w:numPr>
        <w:bidi/>
        <w:spacing w:line="360" w:lineRule="auto"/>
        <w:rPr>
          <w:color w:val="000000"/>
        </w:rPr>
      </w:pPr>
      <w:r>
        <w:rPr>
          <w:rStyle w:val="ab"/>
          <w:color w:val="000000"/>
          <w:rtl/>
        </w:rPr>
        <w:t xml:space="preserve">نموذج الاعتماد الصحي </w:t>
      </w:r>
      <w:r>
        <w:rPr>
          <w:rStyle w:val="ab"/>
          <w:color w:val="000000"/>
        </w:rPr>
        <w:t>(CBAHI</w:t>
      </w:r>
      <w:proofErr w:type="gramStart"/>
      <w:r>
        <w:rPr>
          <w:rStyle w:val="ab"/>
          <w:color w:val="000000"/>
        </w:rPr>
        <w:t>)</w:t>
      </w:r>
      <w:r>
        <w:rPr>
          <w:color w:val="000000"/>
        </w:rPr>
        <w:t xml:space="preserve"> </w:t>
      </w:r>
      <w:r>
        <w:rPr>
          <w:rFonts w:hint="cs"/>
          <w:color w:val="000000"/>
          <w:rtl/>
        </w:rPr>
        <w:t>:</w:t>
      </w:r>
      <w:proofErr w:type="gramEnd"/>
      <w:r>
        <w:rPr>
          <w:color w:val="000000"/>
        </w:rPr>
        <w:br/>
      </w:r>
      <w:r>
        <w:rPr>
          <w:color w:val="000000"/>
          <w:rtl/>
        </w:rPr>
        <w:t>يُعد الإطار التنظيمي الرئيس الذي تعتمد عليه المستشفيات السعودية لتطبيق وتقييم معايير الجودة. ويهدف إلى تحسين سلامة المرضى ورفع كفاءة الخدمات الصحية من خلال الالتزام بمعايير محددة للأداء والإدارة.</w:t>
      </w:r>
    </w:p>
    <w:p w14:paraId="6E85472E" w14:textId="77777777" w:rsidR="002700E5" w:rsidRDefault="002700E5" w:rsidP="002700E5">
      <w:pPr>
        <w:pStyle w:val="aa"/>
        <w:numPr>
          <w:ilvl w:val="0"/>
          <w:numId w:val="10"/>
        </w:numPr>
        <w:bidi/>
        <w:spacing w:line="360" w:lineRule="auto"/>
        <w:rPr>
          <w:color w:val="000000"/>
        </w:rPr>
      </w:pPr>
      <w:r>
        <w:rPr>
          <w:rStyle w:val="ab"/>
          <w:color w:val="000000"/>
          <w:rtl/>
        </w:rPr>
        <w:t>نظرية السلوك التنظيمي:</w:t>
      </w:r>
      <w:r>
        <w:rPr>
          <w:color w:val="000000"/>
        </w:rPr>
        <w:br/>
      </w:r>
      <w:r>
        <w:rPr>
          <w:color w:val="000000"/>
          <w:rtl/>
        </w:rPr>
        <w:t>تشير إلى أن مستوى وعي الموظفين ومواقفهم تجاه الجودة يتأثر بثقافة المنظمة، ونمط القيادة، ومستوى التحفيز الداخلي والخارجي. وبالتالي، فإن وعي الموظفين يمثل مدخلًا أساسيًا لنجاح تطبيق أنظمة الجودة.</w:t>
      </w:r>
    </w:p>
    <w:p w14:paraId="0A089AA3" w14:textId="77777777" w:rsidR="002700E5" w:rsidRDefault="002700E5" w:rsidP="002700E5">
      <w:pPr>
        <w:pStyle w:val="aa"/>
        <w:numPr>
          <w:ilvl w:val="0"/>
          <w:numId w:val="10"/>
        </w:numPr>
        <w:bidi/>
        <w:spacing w:line="360" w:lineRule="auto"/>
        <w:rPr>
          <w:color w:val="000000"/>
        </w:rPr>
      </w:pPr>
      <w:r>
        <w:rPr>
          <w:rStyle w:val="ab"/>
          <w:color w:val="000000"/>
          <w:rtl/>
        </w:rPr>
        <w:lastRenderedPageBreak/>
        <w:t>مفهوم القيادة التحويلية في الإدارة الصحية:</w:t>
      </w:r>
      <w:r>
        <w:rPr>
          <w:color w:val="000000"/>
        </w:rPr>
        <w:br/>
      </w:r>
      <w:r>
        <w:rPr>
          <w:color w:val="000000"/>
          <w:rtl/>
        </w:rPr>
        <w:t>حيث تسهم القيادة الفعّالة في ترسيخ ثقافة الجودة عبر توجيه العاملين، وتقديم الدعم والتدريب، وتحفيزهم لتبني قيم الجودة في الأداء اليومي.</w:t>
      </w:r>
    </w:p>
    <w:p w14:paraId="07211A7D" w14:textId="77777777" w:rsidR="002700E5" w:rsidRDefault="002700E5" w:rsidP="002700E5">
      <w:pPr>
        <w:pStyle w:val="aa"/>
        <w:bidi/>
        <w:spacing w:line="360" w:lineRule="auto"/>
        <w:rPr>
          <w:color w:val="000000"/>
          <w:rtl/>
        </w:rPr>
      </w:pPr>
      <w:r>
        <w:rPr>
          <w:color w:val="000000"/>
          <w:rtl/>
        </w:rPr>
        <w:t>من هذا المنطلق، تسعى الدراسة إلى بناء تصور إداري متكامل يربط بين</w:t>
      </w:r>
      <w:r>
        <w:rPr>
          <w:rStyle w:val="apple-converted-space"/>
          <w:color w:val="000000"/>
          <w:rtl/>
        </w:rPr>
        <w:t> </w:t>
      </w:r>
      <w:r>
        <w:rPr>
          <w:rStyle w:val="ab"/>
          <w:color w:val="000000"/>
          <w:rtl/>
        </w:rPr>
        <w:t>وعي الموظفين، وثقافة الجودة، وفعالية تطبيق معايير الاعتماد الصحي</w:t>
      </w:r>
      <w:r>
        <w:rPr>
          <w:rStyle w:val="apple-converted-space"/>
          <w:color w:val="000000"/>
          <w:rtl/>
        </w:rPr>
        <w:t> </w:t>
      </w:r>
      <w:r>
        <w:rPr>
          <w:color w:val="000000"/>
          <w:rtl/>
        </w:rPr>
        <w:t>في المستشفيات الحكومية بالمنطقة الشرقية، بما يعزز جودة الخدمات الصحية ويسهم في تحقيق أهداف التحول الوطني في قطاع الصحة.</w:t>
      </w:r>
    </w:p>
    <w:p w14:paraId="1C01D486" w14:textId="77777777" w:rsidR="002700E5" w:rsidRPr="0093686B" w:rsidRDefault="002700E5" w:rsidP="002700E5">
      <w:pPr>
        <w:pStyle w:val="2"/>
        <w:rPr>
          <w:b/>
          <w:bCs/>
          <w:sz w:val="28"/>
          <w:szCs w:val="28"/>
          <w:rtl/>
        </w:rPr>
      </w:pPr>
      <w:bookmarkStart w:id="34" w:name="_Toc225491237"/>
      <w:bookmarkStart w:id="35" w:name="_Toc225491690"/>
      <w:r>
        <w:rPr>
          <w:rFonts w:hint="cs"/>
          <w:b/>
          <w:bCs/>
          <w:sz w:val="28"/>
          <w:szCs w:val="28"/>
          <w:rtl/>
        </w:rPr>
        <w:t>5-2</w:t>
      </w:r>
      <w:r w:rsidRPr="0093686B">
        <w:rPr>
          <w:rFonts w:hint="cs"/>
          <w:b/>
          <w:bCs/>
          <w:sz w:val="28"/>
          <w:szCs w:val="28"/>
          <w:rtl/>
        </w:rPr>
        <w:t>خاتمة</w:t>
      </w:r>
      <w:r>
        <w:rPr>
          <w:rFonts w:hint="cs"/>
          <w:b/>
          <w:bCs/>
          <w:sz w:val="28"/>
          <w:szCs w:val="28"/>
          <w:rtl/>
        </w:rPr>
        <w:t xml:space="preserve"> الفصل الثاني</w:t>
      </w:r>
      <w:bookmarkEnd w:id="34"/>
      <w:bookmarkEnd w:id="35"/>
    </w:p>
    <w:p w14:paraId="0D42EB7B" w14:textId="77777777" w:rsidR="002700E5" w:rsidRPr="0093686B" w:rsidRDefault="002700E5" w:rsidP="002700E5">
      <w:pPr>
        <w:pStyle w:val="aa"/>
        <w:bidi/>
        <w:spacing w:line="360" w:lineRule="auto"/>
        <w:rPr>
          <w:color w:val="000000"/>
        </w:rPr>
      </w:pPr>
      <w:r w:rsidRPr="005E0667">
        <w:rPr>
          <w:color w:val="000000"/>
          <w:rtl/>
        </w:rPr>
        <w:t>خلص هذا الفصل إلى أن مستوى وعي الموظفين بعوامل الجودة في المستشفيات الحكومية يتأثر بعدة متغيرات مستقلة، أهمها المؤهل العلمي، سنوات الخبرة، الفئة الوظيفية، والعوامل التنظيمية والإدارية مثل الضغط الوظيفي، التدريب، دعم الإدارة، والتحفيز. كما أظهرت الدراسات السابقة المحلية والعربية والأجنبية أن ارتفاع مستوى الوعي يرتبط ارتباطًا مباشرًا بدعم القيادة، وجود برامج تدريبية فعّالة، وثقافة تنظيمية تشجع المشاركة في أنشطة الجودة</w:t>
      </w:r>
      <w:r w:rsidRPr="005E0667">
        <w:rPr>
          <w:color w:val="000000"/>
        </w:rPr>
        <w:t>.</w:t>
      </w:r>
      <w:r w:rsidRPr="005E0667">
        <w:rPr>
          <w:color w:val="000000"/>
        </w:rPr>
        <w:br/>
      </w:r>
      <w:r w:rsidRPr="005E0667">
        <w:rPr>
          <w:color w:val="000000"/>
          <w:rtl/>
        </w:rPr>
        <w:t>ويُبرز الإطار النظري أهمية الإدارة الصحية وإدارة الجودة الشاملة، ونموذج الاعتماد الصحي، ونظرية السلوك التنظيمي، والقيادة التحويلية كعوامل أساسية لتعزيز مستوى وعي الموظفين وتحقيق تحسين مستمر في جودة الخدمات الصحية. وبناءً على ذلك، يُمكن اعتبار هذا البحث مساهمة علمية لتسليط الضوء على الفجوات المعرفية والتنظيمية، ويمثل قاعدة لتطوير استراتيجيات تدريبية وإدارية لتعزيز ثقافة الجودة في المستشفيات الحكومية بالمنطقة الشرقية</w:t>
      </w:r>
      <w:r w:rsidRPr="005E0667">
        <w:rPr>
          <w:color w:val="000000"/>
        </w:rPr>
        <w:t>.</w:t>
      </w:r>
    </w:p>
    <w:p w14:paraId="5B507625" w14:textId="77777777" w:rsidR="002700E5" w:rsidRPr="00C64827" w:rsidRDefault="002700E5" w:rsidP="002700E5">
      <w:pPr>
        <w:rPr>
          <w:rFonts w:ascii="Sakkal Majalla" w:hAnsi="Sakkal Majalla" w:cs="Sakkal Majalla"/>
          <w:sz w:val="28"/>
          <w:szCs w:val="28"/>
          <w:u w:val="single"/>
          <w:rtl/>
        </w:rPr>
      </w:pPr>
    </w:p>
    <w:p w14:paraId="455A8E4E" w14:textId="77777777" w:rsidR="004A7FCF" w:rsidRDefault="004A7FCF"/>
    <w:sectPr w:rsidR="004A7FCF" w:rsidSect="002700E5">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ebkit-standard">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61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5100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782F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114967"/>
    <w:multiLevelType w:val="multilevel"/>
    <w:tmpl w:val="4B627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646F49"/>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759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9B3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AC3F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1A7C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4E4C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682E35"/>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A321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9335670">
    <w:abstractNumId w:val="5"/>
  </w:num>
  <w:num w:numId="2" w16cid:durableId="954289377">
    <w:abstractNumId w:val="6"/>
  </w:num>
  <w:num w:numId="3" w16cid:durableId="598875009">
    <w:abstractNumId w:val="0"/>
  </w:num>
  <w:num w:numId="4" w16cid:durableId="1042053311">
    <w:abstractNumId w:val="11"/>
  </w:num>
  <w:num w:numId="5" w16cid:durableId="590159944">
    <w:abstractNumId w:val="7"/>
  </w:num>
  <w:num w:numId="6" w16cid:durableId="1616012900">
    <w:abstractNumId w:val="10"/>
  </w:num>
  <w:num w:numId="7" w16cid:durableId="471947477">
    <w:abstractNumId w:val="4"/>
  </w:num>
  <w:num w:numId="8" w16cid:durableId="436410983">
    <w:abstractNumId w:val="9"/>
  </w:num>
  <w:num w:numId="9" w16cid:durableId="1768114163">
    <w:abstractNumId w:val="1"/>
  </w:num>
  <w:num w:numId="10" w16cid:durableId="1973171493">
    <w:abstractNumId w:val="8"/>
  </w:num>
  <w:num w:numId="11" w16cid:durableId="1416240773">
    <w:abstractNumId w:val="2"/>
  </w:num>
  <w:num w:numId="12" w16cid:durableId="577011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0E5"/>
    <w:rsid w:val="002700E5"/>
    <w:rsid w:val="004A7FCF"/>
    <w:rsid w:val="00563D00"/>
    <w:rsid w:val="00690271"/>
    <w:rsid w:val="00784F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B372"/>
  <w15:chartTrackingRefBased/>
  <w15:docId w15:val="{1895805A-1616-4270-B9AC-DD14E60CE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00E5"/>
    <w:pPr>
      <w:bidi/>
    </w:pPr>
  </w:style>
  <w:style w:type="paragraph" w:styleId="1">
    <w:name w:val="heading 1"/>
    <w:basedOn w:val="a"/>
    <w:next w:val="a"/>
    <w:link w:val="1Char"/>
    <w:uiPriority w:val="9"/>
    <w:qFormat/>
    <w:rsid w:val="002700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2700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700E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700E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700E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700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700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700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700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700E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2700E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700E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700E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700E5"/>
    <w:rPr>
      <w:rFonts w:eastAsiaTheme="majorEastAsia" w:cstheme="majorBidi"/>
      <w:color w:val="2F5496" w:themeColor="accent1" w:themeShade="BF"/>
    </w:rPr>
  </w:style>
  <w:style w:type="character" w:customStyle="1" w:styleId="6Char">
    <w:name w:val="عنوان 6 Char"/>
    <w:basedOn w:val="a0"/>
    <w:link w:val="6"/>
    <w:uiPriority w:val="9"/>
    <w:semiHidden/>
    <w:rsid w:val="002700E5"/>
    <w:rPr>
      <w:rFonts w:eastAsiaTheme="majorEastAsia" w:cstheme="majorBidi"/>
      <w:i/>
      <w:iCs/>
      <w:color w:val="595959" w:themeColor="text1" w:themeTint="A6"/>
    </w:rPr>
  </w:style>
  <w:style w:type="character" w:customStyle="1" w:styleId="7Char">
    <w:name w:val="عنوان 7 Char"/>
    <w:basedOn w:val="a0"/>
    <w:link w:val="7"/>
    <w:uiPriority w:val="9"/>
    <w:semiHidden/>
    <w:rsid w:val="002700E5"/>
    <w:rPr>
      <w:rFonts w:eastAsiaTheme="majorEastAsia" w:cstheme="majorBidi"/>
      <w:color w:val="595959" w:themeColor="text1" w:themeTint="A6"/>
    </w:rPr>
  </w:style>
  <w:style w:type="character" w:customStyle="1" w:styleId="8Char">
    <w:name w:val="عنوان 8 Char"/>
    <w:basedOn w:val="a0"/>
    <w:link w:val="8"/>
    <w:uiPriority w:val="9"/>
    <w:semiHidden/>
    <w:rsid w:val="002700E5"/>
    <w:rPr>
      <w:rFonts w:eastAsiaTheme="majorEastAsia" w:cstheme="majorBidi"/>
      <w:i/>
      <w:iCs/>
      <w:color w:val="272727" w:themeColor="text1" w:themeTint="D8"/>
    </w:rPr>
  </w:style>
  <w:style w:type="character" w:customStyle="1" w:styleId="9Char">
    <w:name w:val="عنوان 9 Char"/>
    <w:basedOn w:val="a0"/>
    <w:link w:val="9"/>
    <w:uiPriority w:val="9"/>
    <w:semiHidden/>
    <w:rsid w:val="002700E5"/>
    <w:rPr>
      <w:rFonts w:eastAsiaTheme="majorEastAsia" w:cstheme="majorBidi"/>
      <w:color w:val="272727" w:themeColor="text1" w:themeTint="D8"/>
    </w:rPr>
  </w:style>
  <w:style w:type="paragraph" w:styleId="a3">
    <w:name w:val="Title"/>
    <w:basedOn w:val="a"/>
    <w:next w:val="a"/>
    <w:link w:val="Char"/>
    <w:uiPriority w:val="10"/>
    <w:qFormat/>
    <w:rsid w:val="00270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700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700E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700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700E5"/>
    <w:pPr>
      <w:spacing w:before="160"/>
      <w:jc w:val="center"/>
    </w:pPr>
    <w:rPr>
      <w:i/>
      <w:iCs/>
      <w:color w:val="404040" w:themeColor="text1" w:themeTint="BF"/>
    </w:rPr>
  </w:style>
  <w:style w:type="character" w:customStyle="1" w:styleId="Char1">
    <w:name w:val="اقتباس Char"/>
    <w:basedOn w:val="a0"/>
    <w:link w:val="a5"/>
    <w:uiPriority w:val="29"/>
    <w:rsid w:val="002700E5"/>
    <w:rPr>
      <w:i/>
      <w:iCs/>
      <w:color w:val="404040" w:themeColor="text1" w:themeTint="BF"/>
    </w:rPr>
  </w:style>
  <w:style w:type="paragraph" w:styleId="a6">
    <w:name w:val="List Paragraph"/>
    <w:basedOn w:val="a"/>
    <w:uiPriority w:val="34"/>
    <w:qFormat/>
    <w:rsid w:val="002700E5"/>
    <w:pPr>
      <w:ind w:left="720"/>
      <w:contextualSpacing/>
    </w:pPr>
  </w:style>
  <w:style w:type="character" w:styleId="a7">
    <w:name w:val="Intense Emphasis"/>
    <w:basedOn w:val="a0"/>
    <w:uiPriority w:val="21"/>
    <w:qFormat/>
    <w:rsid w:val="002700E5"/>
    <w:rPr>
      <w:i/>
      <w:iCs/>
      <w:color w:val="2F5496" w:themeColor="accent1" w:themeShade="BF"/>
    </w:rPr>
  </w:style>
  <w:style w:type="paragraph" w:styleId="a8">
    <w:name w:val="Intense Quote"/>
    <w:basedOn w:val="a"/>
    <w:next w:val="a"/>
    <w:link w:val="Char2"/>
    <w:uiPriority w:val="30"/>
    <w:qFormat/>
    <w:rsid w:val="002700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700E5"/>
    <w:rPr>
      <w:i/>
      <w:iCs/>
      <w:color w:val="2F5496" w:themeColor="accent1" w:themeShade="BF"/>
    </w:rPr>
  </w:style>
  <w:style w:type="character" w:styleId="a9">
    <w:name w:val="Intense Reference"/>
    <w:basedOn w:val="a0"/>
    <w:uiPriority w:val="32"/>
    <w:qFormat/>
    <w:rsid w:val="002700E5"/>
    <w:rPr>
      <w:b/>
      <w:bCs/>
      <w:smallCaps/>
      <w:color w:val="2F5496" w:themeColor="accent1" w:themeShade="BF"/>
      <w:spacing w:val="5"/>
    </w:rPr>
  </w:style>
  <w:style w:type="paragraph" w:styleId="aa">
    <w:name w:val="Normal (Web)"/>
    <w:basedOn w:val="a"/>
    <w:uiPriority w:val="99"/>
    <w:unhideWhenUsed/>
    <w:rsid w:val="002700E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2700E5"/>
  </w:style>
  <w:style w:type="character" w:styleId="ab">
    <w:name w:val="Strong"/>
    <w:basedOn w:val="a0"/>
    <w:uiPriority w:val="22"/>
    <w:qFormat/>
    <w:rsid w:val="002700E5"/>
    <w:rPr>
      <w:b/>
      <w:bCs/>
    </w:rPr>
  </w:style>
  <w:style w:type="paragraph" w:styleId="ac">
    <w:name w:val="TOC Heading"/>
    <w:basedOn w:val="1"/>
    <w:next w:val="a"/>
    <w:uiPriority w:val="39"/>
    <w:unhideWhenUsed/>
    <w:qFormat/>
    <w:rsid w:val="002700E5"/>
    <w:pPr>
      <w:spacing w:before="240" w:after="0"/>
      <w:outlineLvl w:val="9"/>
    </w:pPr>
    <w:rPr>
      <w:kern w:val="0"/>
      <w:sz w:val="32"/>
      <w:szCs w:val="32"/>
      <w:rtl/>
      <w14:ligatures w14:val="none"/>
    </w:rPr>
  </w:style>
  <w:style w:type="paragraph" w:styleId="10">
    <w:name w:val="toc 1"/>
    <w:basedOn w:val="a"/>
    <w:next w:val="a"/>
    <w:autoRedefine/>
    <w:uiPriority w:val="39"/>
    <w:unhideWhenUsed/>
    <w:rsid w:val="002700E5"/>
    <w:pPr>
      <w:spacing w:after="100"/>
    </w:pPr>
  </w:style>
  <w:style w:type="paragraph" w:styleId="20">
    <w:name w:val="toc 2"/>
    <w:basedOn w:val="a"/>
    <w:next w:val="a"/>
    <w:autoRedefine/>
    <w:uiPriority w:val="39"/>
    <w:unhideWhenUsed/>
    <w:rsid w:val="002700E5"/>
    <w:pPr>
      <w:spacing w:after="100"/>
      <w:ind w:left="220"/>
    </w:pPr>
  </w:style>
  <w:style w:type="character" w:styleId="Hyperlink">
    <w:name w:val="Hyperlink"/>
    <w:basedOn w:val="a0"/>
    <w:uiPriority w:val="99"/>
    <w:unhideWhenUsed/>
    <w:rsid w:val="00270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A5720-9B54-4F1B-B093-61EF0E6A3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2932</Words>
  <Characters>16719</Characters>
  <Application>Microsoft Office Word</Application>
  <DocSecurity>0</DocSecurity>
  <Lines>139</Lines>
  <Paragraphs>39</Paragraphs>
  <ScaleCrop>false</ScaleCrop>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مستخدم</dc:creator>
  <cp:keywords/>
  <dc:description/>
  <cp:lastModifiedBy>مستخدم</cp:lastModifiedBy>
  <cp:revision>1</cp:revision>
  <dcterms:created xsi:type="dcterms:W3CDTF">2026-03-27T05:10:00Z</dcterms:created>
  <dcterms:modified xsi:type="dcterms:W3CDTF">2026-03-27T05:17:00Z</dcterms:modified>
</cp:coreProperties>
</file>