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72325" w14:textId="77777777" w:rsidR="003D3723" w:rsidRDefault="00000000" w:rsidP="002A4570">
      <w:pPr>
        <w:pStyle w:val="Heading1"/>
        <w:jc w:val="right"/>
      </w:pPr>
      <w:r>
        <w:t>التقرير التحليلي لتحليل ملف مشبوه</w:t>
      </w:r>
    </w:p>
    <w:p w14:paraId="24AC0DBF" w14:textId="29B7B269" w:rsidR="003D3723" w:rsidRDefault="00000000" w:rsidP="002A4570">
      <w:pPr>
        <w:pStyle w:val="Heading2"/>
        <w:jc w:val="right"/>
      </w:pPr>
      <w:proofErr w:type="spellStart"/>
      <w:r>
        <w:t>مقدمة</w:t>
      </w:r>
      <w:proofErr w:type="spellEnd"/>
    </w:p>
    <w:p w14:paraId="2378E669" w14:textId="6F9F5997" w:rsidR="002A4570" w:rsidRDefault="002A4570" w:rsidP="002A4570">
      <w:pPr>
        <w:pStyle w:val="Heading2"/>
        <w:bidi/>
        <w:rPr>
          <w:rFonts w:asciiTheme="minorHAnsi" w:eastAsiaTheme="minorEastAsia" w:hAnsiTheme="minorHAnsi" w:cstheme="minorBidi"/>
          <w:b w:val="0"/>
          <w:bCs w:val="0"/>
          <w:color w:val="auto"/>
          <w:sz w:val="22"/>
          <w:szCs w:val="22"/>
          <w:rtl/>
        </w:rPr>
      </w:pPr>
      <w:r w:rsidRPr="002A4570">
        <w:rPr>
          <w:rFonts w:asciiTheme="minorHAnsi" w:eastAsiaTheme="minorEastAsia" w:hAnsiTheme="minorHAnsi" w:cstheme="minorBidi"/>
          <w:b w:val="0"/>
          <w:bCs w:val="0"/>
          <w:color w:val="auto"/>
          <w:sz w:val="22"/>
          <w:szCs w:val="22"/>
          <w:rtl/>
        </w:rPr>
        <w:t>في هذا التقرير، سأستعرض عملية تحليل ملف بامتداد</w:t>
      </w:r>
      <w:r w:rsidRPr="002A4570">
        <w:rPr>
          <w:rFonts w:asciiTheme="minorHAnsi" w:eastAsiaTheme="minorEastAsia" w:hAnsiTheme="minorHAnsi" w:cstheme="minorBidi"/>
          <w:b w:val="0"/>
          <w:bCs w:val="0"/>
          <w:color w:val="auto"/>
          <w:sz w:val="22"/>
          <w:szCs w:val="22"/>
        </w:rPr>
        <w:t xml:space="preserve"> .exe </w:t>
      </w:r>
      <w:r>
        <w:rPr>
          <w:rFonts w:asciiTheme="minorHAnsi" w:eastAsiaTheme="minorEastAsia" w:hAnsiTheme="minorHAnsi" w:cstheme="minorBidi" w:hint="cs"/>
          <w:b w:val="0"/>
          <w:bCs w:val="0"/>
          <w:color w:val="auto"/>
          <w:sz w:val="22"/>
          <w:szCs w:val="22"/>
          <w:rtl/>
        </w:rPr>
        <w:t>(</w:t>
      </w:r>
      <w:r w:rsidRPr="002A4570">
        <w:rPr>
          <w:rFonts w:asciiTheme="minorHAnsi" w:eastAsiaTheme="minorEastAsia" w:hAnsiTheme="minorHAnsi" w:cstheme="minorBidi"/>
          <w:b w:val="0"/>
          <w:bCs w:val="0"/>
          <w:color w:val="auto"/>
          <w:sz w:val="22"/>
          <w:szCs w:val="22"/>
          <w:rtl/>
        </w:rPr>
        <w:t>قابل للتنفيذ) مشبوه تم الحصول عليه من مصادر خارجية. سنقوم بتحليل سلوك الملف لتحديد إذا كان يحتوي على برمجيات ضارة، وتحديد نوع البرمجية الضارة استنادًا إلى سلوكياته، ثم تقديم توصيات لحماية النظام والشبكة من هذه الأنواع من الهجمات</w:t>
      </w:r>
      <w:r w:rsidRPr="002A4570">
        <w:rPr>
          <w:rFonts w:asciiTheme="minorHAnsi" w:eastAsiaTheme="minorEastAsia" w:hAnsiTheme="minorHAnsi" w:cstheme="minorBidi"/>
          <w:b w:val="0"/>
          <w:bCs w:val="0"/>
          <w:color w:val="auto"/>
          <w:sz w:val="22"/>
          <w:szCs w:val="22"/>
        </w:rPr>
        <w:t>.</w:t>
      </w:r>
    </w:p>
    <w:p w14:paraId="2233AA9E" w14:textId="0744368C" w:rsidR="003D3723" w:rsidRDefault="00000000" w:rsidP="002A4570">
      <w:pPr>
        <w:pStyle w:val="Heading2"/>
        <w:jc w:val="right"/>
      </w:pPr>
      <w:proofErr w:type="spellStart"/>
      <w:r>
        <w:t>أدوات</w:t>
      </w:r>
      <w:proofErr w:type="spellEnd"/>
      <w:r>
        <w:t xml:space="preserve"> </w:t>
      </w:r>
      <w:proofErr w:type="spellStart"/>
      <w:r>
        <w:t>التحليل</w:t>
      </w:r>
      <w:proofErr w:type="spellEnd"/>
      <w:r>
        <w:t xml:space="preserve"> </w:t>
      </w:r>
      <w:proofErr w:type="spellStart"/>
      <w:r>
        <w:t>المستخدمة</w:t>
      </w:r>
      <w:proofErr w:type="spellEnd"/>
    </w:p>
    <w:p w14:paraId="607828CD" w14:textId="77777777" w:rsidR="002A4570" w:rsidRPr="002A4570" w:rsidRDefault="002A4570" w:rsidP="002A4570">
      <w:pPr>
        <w:pStyle w:val="Heading2"/>
        <w:bidi/>
        <w:rPr>
          <w:rFonts w:asciiTheme="minorHAnsi" w:eastAsiaTheme="minorEastAsia" w:hAnsiTheme="minorHAnsi" w:cstheme="minorBidi"/>
          <w:b w:val="0"/>
          <w:bCs w:val="0"/>
          <w:color w:val="auto"/>
          <w:sz w:val="22"/>
          <w:szCs w:val="22"/>
        </w:rPr>
      </w:pPr>
      <w:r w:rsidRPr="002A4570">
        <w:rPr>
          <w:rFonts w:asciiTheme="minorHAnsi" w:eastAsiaTheme="minorEastAsia" w:hAnsiTheme="minorHAnsi" w:cstheme="minorBidi"/>
          <w:b w:val="0"/>
          <w:bCs w:val="0"/>
          <w:color w:val="auto"/>
          <w:sz w:val="22"/>
          <w:szCs w:val="22"/>
          <w:rtl/>
        </w:rPr>
        <w:t>لتنفيذ التحليل وتحديد السلوك الضار، استخدمنا الأدوات التالية</w:t>
      </w:r>
      <w:r w:rsidRPr="002A4570">
        <w:rPr>
          <w:rFonts w:asciiTheme="minorHAnsi" w:eastAsiaTheme="minorEastAsia" w:hAnsiTheme="minorHAnsi" w:cstheme="minorBidi"/>
          <w:b w:val="0"/>
          <w:bCs w:val="0"/>
          <w:color w:val="auto"/>
          <w:sz w:val="22"/>
          <w:szCs w:val="22"/>
        </w:rPr>
        <w:t>:</w:t>
      </w:r>
    </w:p>
    <w:p w14:paraId="7CC23967" w14:textId="1DD04D8D" w:rsidR="002A4570" w:rsidRPr="002A4570" w:rsidRDefault="002A4570" w:rsidP="002A4570">
      <w:pPr>
        <w:pStyle w:val="Heading2"/>
        <w:numPr>
          <w:ilvl w:val="0"/>
          <w:numId w:val="10"/>
        </w:numPr>
        <w:bidi/>
        <w:rPr>
          <w:rFonts w:asciiTheme="minorHAnsi" w:eastAsiaTheme="minorEastAsia" w:hAnsiTheme="minorHAnsi" w:cstheme="minorBidi"/>
          <w:b w:val="0"/>
          <w:bCs w:val="0"/>
          <w:color w:val="auto"/>
          <w:sz w:val="22"/>
          <w:szCs w:val="22"/>
        </w:rPr>
      </w:pPr>
      <w:proofErr w:type="spellStart"/>
      <w:r w:rsidRPr="002A4570">
        <w:rPr>
          <w:rFonts w:asciiTheme="minorHAnsi" w:eastAsiaTheme="minorEastAsia" w:hAnsiTheme="minorHAnsi" w:cstheme="minorBidi"/>
          <w:b w:val="0"/>
          <w:bCs w:val="0"/>
          <w:color w:val="auto"/>
          <w:sz w:val="22"/>
          <w:szCs w:val="22"/>
        </w:rPr>
        <w:t>VirusTotal</w:t>
      </w:r>
      <w:proofErr w:type="spellEnd"/>
      <w:r w:rsidRPr="002A4570">
        <w:rPr>
          <w:rFonts w:asciiTheme="minorHAnsi" w:eastAsiaTheme="minorEastAsia" w:hAnsiTheme="minorHAnsi" w:cstheme="minorBidi"/>
          <w:b w:val="0"/>
          <w:bCs w:val="0"/>
          <w:color w:val="auto"/>
          <w:sz w:val="22"/>
          <w:szCs w:val="22"/>
        </w:rPr>
        <w:t xml:space="preserve">: </w:t>
      </w:r>
      <w:r>
        <w:rPr>
          <w:rFonts w:asciiTheme="minorHAnsi" w:eastAsiaTheme="minorEastAsia" w:hAnsiTheme="minorHAnsi" w:cstheme="minorBidi" w:hint="cs"/>
          <w:b w:val="0"/>
          <w:bCs w:val="0"/>
          <w:color w:val="auto"/>
          <w:sz w:val="22"/>
          <w:szCs w:val="22"/>
          <w:rtl/>
        </w:rPr>
        <w:t xml:space="preserve"> </w:t>
      </w:r>
      <w:r w:rsidRPr="002A4570">
        <w:rPr>
          <w:rFonts w:asciiTheme="minorHAnsi" w:eastAsiaTheme="minorEastAsia" w:hAnsiTheme="minorHAnsi" w:cstheme="minorBidi"/>
          <w:b w:val="0"/>
          <w:bCs w:val="0"/>
          <w:color w:val="auto"/>
          <w:sz w:val="22"/>
          <w:szCs w:val="22"/>
          <w:rtl/>
        </w:rPr>
        <w:t>لفحص الملف وتحديد إذا كان يتعرف عليه أي برنامج حماية على أنه ضار</w:t>
      </w:r>
      <w:r w:rsidRPr="002A4570">
        <w:rPr>
          <w:rFonts w:asciiTheme="minorHAnsi" w:eastAsiaTheme="minorEastAsia" w:hAnsiTheme="minorHAnsi" w:cstheme="minorBidi"/>
          <w:b w:val="0"/>
          <w:bCs w:val="0"/>
          <w:color w:val="auto"/>
          <w:sz w:val="22"/>
          <w:szCs w:val="22"/>
        </w:rPr>
        <w:t>.</w:t>
      </w:r>
    </w:p>
    <w:p w14:paraId="42212B10" w14:textId="337D5E70" w:rsidR="002A4570" w:rsidRPr="002A4570" w:rsidRDefault="002A4570" w:rsidP="002A4570">
      <w:pPr>
        <w:pStyle w:val="Heading2"/>
        <w:numPr>
          <w:ilvl w:val="0"/>
          <w:numId w:val="10"/>
        </w:numPr>
        <w:bidi/>
        <w:rPr>
          <w:rFonts w:asciiTheme="minorHAnsi" w:eastAsiaTheme="minorEastAsia" w:hAnsiTheme="minorHAnsi" w:cstheme="minorBidi"/>
          <w:b w:val="0"/>
          <w:bCs w:val="0"/>
          <w:color w:val="auto"/>
          <w:sz w:val="22"/>
          <w:szCs w:val="22"/>
        </w:rPr>
      </w:pPr>
      <w:r w:rsidRPr="002A4570">
        <w:rPr>
          <w:rFonts w:asciiTheme="minorHAnsi" w:eastAsiaTheme="minorEastAsia" w:hAnsiTheme="minorHAnsi" w:cstheme="minorBidi"/>
          <w:b w:val="0"/>
          <w:bCs w:val="0"/>
          <w:color w:val="auto"/>
          <w:sz w:val="22"/>
          <w:szCs w:val="22"/>
        </w:rPr>
        <w:t xml:space="preserve">Sandbox </w:t>
      </w:r>
      <w:proofErr w:type="gramStart"/>
      <w:r w:rsidRPr="002A4570">
        <w:rPr>
          <w:rFonts w:asciiTheme="minorHAnsi" w:eastAsiaTheme="minorEastAsia" w:hAnsiTheme="minorHAnsi" w:cstheme="minorBidi"/>
          <w:b w:val="0"/>
          <w:bCs w:val="0"/>
          <w:color w:val="auto"/>
          <w:sz w:val="22"/>
          <w:szCs w:val="22"/>
        </w:rPr>
        <w:t xml:space="preserve">Environment </w:t>
      </w:r>
      <w:r>
        <w:rPr>
          <w:rFonts w:asciiTheme="minorHAnsi" w:eastAsiaTheme="minorEastAsia" w:hAnsiTheme="minorHAnsi" w:cstheme="minorBidi" w:hint="cs"/>
          <w:b w:val="0"/>
          <w:bCs w:val="0"/>
          <w:color w:val="auto"/>
          <w:sz w:val="22"/>
          <w:szCs w:val="22"/>
          <w:rtl/>
        </w:rPr>
        <w:t xml:space="preserve"> </w:t>
      </w:r>
      <w:r w:rsidRPr="002A4570">
        <w:rPr>
          <w:rFonts w:asciiTheme="minorHAnsi" w:eastAsiaTheme="minorEastAsia" w:hAnsiTheme="minorHAnsi" w:cstheme="minorBidi"/>
          <w:b w:val="0"/>
          <w:bCs w:val="0"/>
          <w:color w:val="auto"/>
          <w:sz w:val="22"/>
          <w:szCs w:val="22"/>
          <w:rtl/>
        </w:rPr>
        <w:t>مثل</w:t>
      </w:r>
      <w:proofErr w:type="gramEnd"/>
      <w:r w:rsidRPr="002A4570">
        <w:rPr>
          <w:rFonts w:asciiTheme="minorHAnsi" w:eastAsiaTheme="minorEastAsia" w:hAnsiTheme="minorHAnsi" w:cstheme="minorBidi"/>
          <w:b w:val="0"/>
          <w:bCs w:val="0"/>
          <w:color w:val="auto"/>
          <w:sz w:val="22"/>
          <w:szCs w:val="22"/>
          <w:rtl/>
        </w:rPr>
        <w:t xml:space="preserve"> </w:t>
      </w:r>
      <w:r w:rsidRPr="002A4570">
        <w:rPr>
          <w:rFonts w:asciiTheme="minorHAnsi" w:eastAsiaTheme="minorEastAsia" w:hAnsiTheme="minorHAnsi" w:cstheme="minorBidi"/>
          <w:b w:val="0"/>
          <w:bCs w:val="0"/>
          <w:color w:val="auto"/>
          <w:sz w:val="22"/>
          <w:szCs w:val="22"/>
        </w:rPr>
        <w:t>Cuckoo Sandbox:</w:t>
      </w:r>
      <w:r>
        <w:rPr>
          <w:rFonts w:asciiTheme="minorHAnsi" w:eastAsiaTheme="minorEastAsia" w:hAnsiTheme="minorHAnsi" w:cstheme="minorBidi" w:hint="cs"/>
          <w:b w:val="0"/>
          <w:bCs w:val="0"/>
          <w:color w:val="auto"/>
          <w:sz w:val="22"/>
          <w:szCs w:val="22"/>
          <w:rtl/>
        </w:rPr>
        <w:t xml:space="preserve">  </w:t>
      </w:r>
      <w:r w:rsidRPr="002A4570">
        <w:rPr>
          <w:rFonts w:asciiTheme="minorHAnsi" w:eastAsiaTheme="minorEastAsia" w:hAnsiTheme="minorHAnsi" w:cstheme="minorBidi"/>
          <w:b w:val="0"/>
          <w:bCs w:val="0"/>
          <w:color w:val="auto"/>
          <w:sz w:val="22"/>
          <w:szCs w:val="22"/>
          <w:rtl/>
        </w:rPr>
        <w:t>لتحليل سلوك الملف في بيئة معزولة ومراقبة التفاعلات التي يقوم بها</w:t>
      </w:r>
      <w:r w:rsidRPr="002A4570">
        <w:rPr>
          <w:rFonts w:asciiTheme="minorHAnsi" w:eastAsiaTheme="minorEastAsia" w:hAnsiTheme="minorHAnsi" w:cstheme="minorBidi"/>
          <w:b w:val="0"/>
          <w:bCs w:val="0"/>
          <w:color w:val="auto"/>
          <w:sz w:val="22"/>
          <w:szCs w:val="22"/>
        </w:rPr>
        <w:t>.</w:t>
      </w:r>
    </w:p>
    <w:p w14:paraId="0D7DEE64" w14:textId="6C9DB0EA" w:rsidR="002A4570" w:rsidRPr="002A4570" w:rsidRDefault="002A4570" w:rsidP="002A4570">
      <w:pPr>
        <w:pStyle w:val="Heading2"/>
        <w:numPr>
          <w:ilvl w:val="0"/>
          <w:numId w:val="10"/>
        </w:numPr>
        <w:bidi/>
        <w:rPr>
          <w:rFonts w:asciiTheme="minorHAnsi" w:eastAsiaTheme="minorEastAsia" w:hAnsiTheme="minorHAnsi" w:cstheme="minorBidi"/>
          <w:b w:val="0"/>
          <w:bCs w:val="0"/>
          <w:color w:val="auto"/>
          <w:sz w:val="22"/>
          <w:szCs w:val="22"/>
        </w:rPr>
      </w:pPr>
      <w:r w:rsidRPr="002A4570">
        <w:rPr>
          <w:rFonts w:asciiTheme="minorHAnsi" w:eastAsiaTheme="minorEastAsia" w:hAnsiTheme="minorHAnsi" w:cstheme="minorBidi"/>
          <w:b w:val="0"/>
          <w:bCs w:val="0"/>
          <w:color w:val="auto"/>
          <w:sz w:val="22"/>
          <w:szCs w:val="22"/>
        </w:rPr>
        <w:t>Process Monitor (</w:t>
      </w:r>
      <w:proofErr w:type="spellStart"/>
      <w:r w:rsidRPr="002A4570">
        <w:rPr>
          <w:rFonts w:asciiTheme="minorHAnsi" w:eastAsiaTheme="minorEastAsia" w:hAnsiTheme="minorHAnsi" w:cstheme="minorBidi"/>
          <w:b w:val="0"/>
          <w:bCs w:val="0"/>
          <w:color w:val="auto"/>
          <w:sz w:val="22"/>
          <w:szCs w:val="22"/>
        </w:rPr>
        <w:t>Procmon</w:t>
      </w:r>
      <w:proofErr w:type="spellEnd"/>
      <w:r w:rsidRPr="002A4570">
        <w:rPr>
          <w:rFonts w:asciiTheme="minorHAnsi" w:eastAsiaTheme="minorEastAsia" w:hAnsiTheme="minorHAnsi" w:cstheme="minorBidi"/>
          <w:b w:val="0"/>
          <w:bCs w:val="0"/>
          <w:color w:val="auto"/>
          <w:sz w:val="22"/>
          <w:szCs w:val="22"/>
        </w:rPr>
        <w:t xml:space="preserve">): </w:t>
      </w:r>
      <w:r>
        <w:rPr>
          <w:rFonts w:asciiTheme="minorHAnsi" w:eastAsiaTheme="minorEastAsia" w:hAnsiTheme="minorHAnsi" w:cstheme="minorBidi" w:hint="cs"/>
          <w:b w:val="0"/>
          <w:bCs w:val="0"/>
          <w:color w:val="auto"/>
          <w:sz w:val="22"/>
          <w:szCs w:val="22"/>
          <w:rtl/>
        </w:rPr>
        <w:t xml:space="preserve">  </w:t>
      </w:r>
      <w:r w:rsidRPr="002A4570">
        <w:rPr>
          <w:rFonts w:asciiTheme="minorHAnsi" w:eastAsiaTheme="minorEastAsia" w:hAnsiTheme="minorHAnsi" w:cstheme="minorBidi"/>
          <w:b w:val="0"/>
          <w:bCs w:val="0"/>
          <w:color w:val="auto"/>
          <w:sz w:val="22"/>
          <w:szCs w:val="22"/>
          <w:rtl/>
        </w:rPr>
        <w:t>لمراقبة الأنشطة النظامية، مثل عمليات القراءة والكتابة، ومحاولات الوصول إلى الملفات والسجلات</w:t>
      </w:r>
      <w:r w:rsidRPr="002A4570">
        <w:rPr>
          <w:rFonts w:asciiTheme="minorHAnsi" w:eastAsiaTheme="minorEastAsia" w:hAnsiTheme="minorHAnsi" w:cstheme="minorBidi"/>
          <w:b w:val="0"/>
          <w:bCs w:val="0"/>
          <w:color w:val="auto"/>
          <w:sz w:val="22"/>
          <w:szCs w:val="22"/>
        </w:rPr>
        <w:t>.</w:t>
      </w:r>
    </w:p>
    <w:p w14:paraId="332F232F" w14:textId="750466E4" w:rsidR="002A4570" w:rsidRPr="002A4570" w:rsidRDefault="002A4570" w:rsidP="002A4570">
      <w:pPr>
        <w:pStyle w:val="Heading2"/>
        <w:numPr>
          <w:ilvl w:val="0"/>
          <w:numId w:val="10"/>
        </w:numPr>
        <w:bidi/>
        <w:rPr>
          <w:rFonts w:asciiTheme="minorHAnsi" w:eastAsiaTheme="minorEastAsia" w:hAnsiTheme="minorHAnsi" w:cstheme="minorBidi"/>
          <w:b w:val="0"/>
          <w:bCs w:val="0"/>
          <w:color w:val="auto"/>
          <w:sz w:val="22"/>
          <w:szCs w:val="22"/>
        </w:rPr>
      </w:pPr>
      <w:r>
        <w:rPr>
          <w:rFonts w:asciiTheme="minorHAnsi" w:eastAsiaTheme="minorEastAsia" w:hAnsiTheme="minorHAnsi" w:cstheme="minorBidi" w:hint="cs"/>
          <w:b w:val="0"/>
          <w:bCs w:val="0"/>
          <w:color w:val="auto"/>
          <w:sz w:val="22"/>
          <w:szCs w:val="22"/>
          <w:rtl/>
        </w:rPr>
        <w:t xml:space="preserve"> </w:t>
      </w:r>
      <w:r w:rsidRPr="002A4570">
        <w:rPr>
          <w:rFonts w:asciiTheme="minorHAnsi" w:eastAsiaTheme="minorEastAsia" w:hAnsiTheme="minorHAnsi" w:cstheme="minorBidi"/>
          <w:b w:val="0"/>
          <w:bCs w:val="0"/>
          <w:color w:val="auto"/>
          <w:sz w:val="22"/>
          <w:szCs w:val="22"/>
        </w:rPr>
        <w:t xml:space="preserve">Wireshark: </w:t>
      </w:r>
      <w:r>
        <w:rPr>
          <w:rFonts w:asciiTheme="minorHAnsi" w:eastAsiaTheme="minorEastAsia" w:hAnsiTheme="minorHAnsi" w:cstheme="minorBidi" w:hint="cs"/>
          <w:b w:val="0"/>
          <w:bCs w:val="0"/>
          <w:color w:val="auto"/>
          <w:sz w:val="22"/>
          <w:szCs w:val="22"/>
          <w:rtl/>
        </w:rPr>
        <w:t xml:space="preserve"> </w:t>
      </w:r>
      <w:r w:rsidRPr="002A4570">
        <w:rPr>
          <w:rFonts w:asciiTheme="minorHAnsi" w:eastAsiaTheme="minorEastAsia" w:hAnsiTheme="minorHAnsi" w:cstheme="minorBidi"/>
          <w:b w:val="0"/>
          <w:bCs w:val="0"/>
          <w:color w:val="auto"/>
          <w:sz w:val="22"/>
          <w:szCs w:val="22"/>
          <w:rtl/>
        </w:rPr>
        <w:t>لتحليل الشبكة ومراقبة أي اتصال غير مبرر قد ينشئه الملف المشبوه مع الشبكات الخارجية</w:t>
      </w:r>
      <w:r w:rsidRPr="002A4570">
        <w:rPr>
          <w:rFonts w:asciiTheme="minorHAnsi" w:eastAsiaTheme="minorEastAsia" w:hAnsiTheme="minorHAnsi" w:cstheme="minorBidi"/>
          <w:b w:val="0"/>
          <w:bCs w:val="0"/>
          <w:color w:val="auto"/>
          <w:sz w:val="22"/>
          <w:szCs w:val="22"/>
        </w:rPr>
        <w:t>.</w:t>
      </w:r>
    </w:p>
    <w:p w14:paraId="32658609" w14:textId="77777777" w:rsidR="002A4570" w:rsidRPr="002A4570" w:rsidRDefault="002A4570" w:rsidP="002A4570">
      <w:pPr>
        <w:pStyle w:val="Heading2"/>
        <w:numPr>
          <w:ilvl w:val="0"/>
          <w:numId w:val="10"/>
        </w:numPr>
        <w:bidi/>
        <w:rPr>
          <w:rFonts w:asciiTheme="minorHAnsi" w:eastAsiaTheme="minorEastAsia" w:hAnsiTheme="minorHAnsi" w:cstheme="minorBidi"/>
          <w:b w:val="0"/>
          <w:bCs w:val="0"/>
          <w:color w:val="auto"/>
          <w:sz w:val="22"/>
          <w:szCs w:val="22"/>
        </w:rPr>
      </w:pPr>
      <w:r w:rsidRPr="002A4570">
        <w:rPr>
          <w:rFonts w:asciiTheme="minorHAnsi" w:eastAsiaTheme="minorEastAsia" w:hAnsiTheme="minorHAnsi" w:cstheme="minorBidi"/>
          <w:b w:val="0"/>
          <w:bCs w:val="0"/>
          <w:color w:val="auto"/>
          <w:sz w:val="22"/>
          <w:szCs w:val="22"/>
        </w:rPr>
        <w:t xml:space="preserve">IDA Pro </w:t>
      </w:r>
      <w:r w:rsidRPr="002A4570">
        <w:rPr>
          <w:rFonts w:asciiTheme="minorHAnsi" w:eastAsiaTheme="minorEastAsia" w:hAnsiTheme="minorHAnsi" w:cstheme="minorBidi"/>
          <w:b w:val="0"/>
          <w:bCs w:val="0"/>
          <w:color w:val="auto"/>
          <w:sz w:val="22"/>
          <w:szCs w:val="22"/>
          <w:rtl/>
        </w:rPr>
        <w:t>أو</w:t>
      </w:r>
      <w:r w:rsidRPr="002A4570">
        <w:rPr>
          <w:rFonts w:asciiTheme="minorHAnsi" w:eastAsiaTheme="minorEastAsia" w:hAnsiTheme="minorHAnsi" w:cstheme="minorBidi"/>
          <w:b w:val="0"/>
          <w:bCs w:val="0"/>
          <w:color w:val="auto"/>
          <w:sz w:val="22"/>
          <w:szCs w:val="22"/>
        </w:rPr>
        <w:t xml:space="preserve"> </w:t>
      </w:r>
      <w:proofErr w:type="spellStart"/>
      <w:r w:rsidRPr="002A4570">
        <w:rPr>
          <w:rFonts w:asciiTheme="minorHAnsi" w:eastAsiaTheme="minorEastAsia" w:hAnsiTheme="minorHAnsi" w:cstheme="minorBidi"/>
          <w:b w:val="0"/>
          <w:bCs w:val="0"/>
          <w:color w:val="auto"/>
          <w:sz w:val="22"/>
          <w:szCs w:val="22"/>
        </w:rPr>
        <w:t>Ghidra</w:t>
      </w:r>
      <w:proofErr w:type="spellEnd"/>
      <w:r w:rsidRPr="002A4570">
        <w:rPr>
          <w:rFonts w:asciiTheme="minorHAnsi" w:eastAsiaTheme="minorEastAsia" w:hAnsiTheme="minorHAnsi" w:cstheme="minorBidi"/>
          <w:b w:val="0"/>
          <w:bCs w:val="0"/>
          <w:color w:val="auto"/>
          <w:sz w:val="22"/>
          <w:szCs w:val="22"/>
        </w:rPr>
        <w:t xml:space="preserve">: </w:t>
      </w:r>
      <w:r w:rsidRPr="002A4570">
        <w:rPr>
          <w:rFonts w:asciiTheme="minorHAnsi" w:eastAsiaTheme="minorEastAsia" w:hAnsiTheme="minorHAnsi" w:cstheme="minorBidi"/>
          <w:b w:val="0"/>
          <w:bCs w:val="0"/>
          <w:color w:val="auto"/>
          <w:sz w:val="22"/>
          <w:szCs w:val="22"/>
          <w:rtl/>
        </w:rPr>
        <w:t>لتحليل الملف على مستوى منخفض</w:t>
      </w:r>
      <w:r w:rsidRPr="002A4570">
        <w:rPr>
          <w:rFonts w:asciiTheme="minorHAnsi" w:eastAsiaTheme="minorEastAsia" w:hAnsiTheme="minorHAnsi" w:cstheme="minorBidi"/>
          <w:b w:val="0"/>
          <w:bCs w:val="0"/>
          <w:color w:val="auto"/>
          <w:sz w:val="22"/>
          <w:szCs w:val="22"/>
        </w:rPr>
        <w:t xml:space="preserve"> (Low-Level Analysis) </w:t>
      </w:r>
      <w:r w:rsidRPr="002A4570">
        <w:rPr>
          <w:rFonts w:asciiTheme="minorHAnsi" w:eastAsiaTheme="minorEastAsia" w:hAnsiTheme="minorHAnsi" w:cstheme="minorBidi"/>
          <w:b w:val="0"/>
          <w:bCs w:val="0"/>
          <w:color w:val="auto"/>
          <w:sz w:val="22"/>
          <w:szCs w:val="22"/>
          <w:rtl/>
        </w:rPr>
        <w:t>ورؤية الشيفرة المصدرية (في حال عدم توفر الشيفرة الأصلية</w:t>
      </w:r>
      <w:r w:rsidRPr="002A4570">
        <w:rPr>
          <w:rFonts w:asciiTheme="minorHAnsi" w:eastAsiaTheme="minorEastAsia" w:hAnsiTheme="minorHAnsi" w:cstheme="minorBidi"/>
          <w:b w:val="0"/>
          <w:bCs w:val="0"/>
          <w:color w:val="auto"/>
          <w:sz w:val="22"/>
          <w:szCs w:val="22"/>
        </w:rPr>
        <w:t>).</w:t>
      </w:r>
    </w:p>
    <w:p w14:paraId="375807C4" w14:textId="5EED4883" w:rsidR="003D3723" w:rsidRDefault="00000000" w:rsidP="002A4570">
      <w:pPr>
        <w:pStyle w:val="Heading2"/>
        <w:jc w:val="right"/>
      </w:pPr>
      <w:proofErr w:type="spellStart"/>
      <w:r>
        <w:t>تحليل</w:t>
      </w:r>
      <w:proofErr w:type="spellEnd"/>
      <w:r>
        <w:t xml:space="preserve"> </w:t>
      </w:r>
      <w:proofErr w:type="spellStart"/>
      <w:r>
        <w:t>سلوك</w:t>
      </w:r>
      <w:proofErr w:type="spellEnd"/>
      <w:r>
        <w:t xml:space="preserve"> </w:t>
      </w:r>
      <w:proofErr w:type="spellStart"/>
      <w:r>
        <w:t>الملف</w:t>
      </w:r>
      <w:proofErr w:type="spellEnd"/>
    </w:p>
    <w:p w14:paraId="6F9135BC" w14:textId="77777777" w:rsidR="002A4570" w:rsidRDefault="00000000" w:rsidP="002A4570">
      <w:pPr>
        <w:bidi/>
        <w:rPr>
          <w:rtl/>
        </w:rPr>
      </w:pPr>
      <w:proofErr w:type="spellStart"/>
      <w:r w:rsidRPr="002A4570">
        <w:rPr>
          <w:rFonts w:ascii="Times New Roman" w:hAnsi="Times New Roman" w:cs="Times New Roman"/>
        </w:rPr>
        <w:t>عند</w:t>
      </w:r>
      <w:proofErr w:type="spellEnd"/>
      <w:r>
        <w:t xml:space="preserve"> </w:t>
      </w:r>
      <w:proofErr w:type="spellStart"/>
      <w:r w:rsidRPr="002A4570">
        <w:rPr>
          <w:rFonts w:ascii="Times New Roman" w:hAnsi="Times New Roman" w:cs="Times New Roman"/>
        </w:rPr>
        <w:t>تشغيل</w:t>
      </w:r>
      <w:proofErr w:type="spellEnd"/>
      <w:r>
        <w:t xml:space="preserve"> </w:t>
      </w:r>
      <w:proofErr w:type="spellStart"/>
      <w:r w:rsidRPr="002A4570">
        <w:rPr>
          <w:rFonts w:ascii="Times New Roman" w:hAnsi="Times New Roman" w:cs="Times New Roman"/>
        </w:rPr>
        <w:t>الملف</w:t>
      </w:r>
      <w:proofErr w:type="spellEnd"/>
      <w:r>
        <w:t xml:space="preserve"> </w:t>
      </w:r>
      <w:proofErr w:type="spellStart"/>
      <w:r w:rsidRPr="002A4570">
        <w:rPr>
          <w:rFonts w:ascii="Times New Roman" w:hAnsi="Times New Roman" w:cs="Times New Roman"/>
        </w:rPr>
        <w:t>في</w:t>
      </w:r>
      <w:proofErr w:type="spellEnd"/>
      <w:r>
        <w:t xml:space="preserve"> </w:t>
      </w:r>
      <w:proofErr w:type="spellStart"/>
      <w:r w:rsidRPr="002A4570">
        <w:rPr>
          <w:rFonts w:ascii="Times New Roman" w:hAnsi="Times New Roman" w:cs="Times New Roman"/>
        </w:rPr>
        <w:t>بيئة</w:t>
      </w:r>
      <w:proofErr w:type="spellEnd"/>
      <w:r>
        <w:t xml:space="preserve"> </w:t>
      </w:r>
      <w:proofErr w:type="spellStart"/>
      <w:r w:rsidRPr="002A4570">
        <w:rPr>
          <w:rFonts w:ascii="Times New Roman" w:hAnsi="Times New Roman" w:cs="Times New Roman"/>
        </w:rPr>
        <w:t>معزولة</w:t>
      </w:r>
      <w:proofErr w:type="spellEnd"/>
      <w:r w:rsidRPr="002A4570">
        <w:rPr>
          <w:rFonts w:ascii="Times New Roman" w:hAnsi="Times New Roman" w:cs="Times New Roman"/>
        </w:rPr>
        <w:t>،</w:t>
      </w:r>
      <w:r>
        <w:t xml:space="preserve"> </w:t>
      </w:r>
      <w:proofErr w:type="spellStart"/>
      <w:r w:rsidRPr="002A4570">
        <w:rPr>
          <w:rFonts w:ascii="Times New Roman" w:hAnsi="Times New Roman" w:cs="Times New Roman"/>
        </w:rPr>
        <w:t>لوحظت</w:t>
      </w:r>
      <w:proofErr w:type="spellEnd"/>
      <w:r>
        <w:t xml:space="preserve"> </w:t>
      </w:r>
      <w:proofErr w:type="spellStart"/>
      <w:r w:rsidRPr="002A4570">
        <w:rPr>
          <w:rFonts w:ascii="Times New Roman" w:hAnsi="Times New Roman" w:cs="Times New Roman"/>
        </w:rPr>
        <w:t>الأنشطة</w:t>
      </w:r>
      <w:proofErr w:type="spellEnd"/>
      <w:r>
        <w:t xml:space="preserve"> </w:t>
      </w:r>
      <w:proofErr w:type="spellStart"/>
      <w:r w:rsidRPr="002A4570">
        <w:rPr>
          <w:rFonts w:ascii="Times New Roman" w:hAnsi="Times New Roman" w:cs="Times New Roman"/>
        </w:rPr>
        <w:t>التالية</w:t>
      </w:r>
      <w:proofErr w:type="spellEnd"/>
      <w:r>
        <w:t xml:space="preserve"> </w:t>
      </w:r>
      <w:proofErr w:type="spellStart"/>
      <w:r w:rsidRPr="002A4570">
        <w:rPr>
          <w:rFonts w:ascii="Times New Roman" w:hAnsi="Times New Roman" w:cs="Times New Roman"/>
        </w:rPr>
        <w:t>التي</w:t>
      </w:r>
      <w:proofErr w:type="spellEnd"/>
      <w:r>
        <w:t xml:space="preserve"> </w:t>
      </w:r>
      <w:proofErr w:type="spellStart"/>
      <w:r w:rsidRPr="002A4570">
        <w:rPr>
          <w:rFonts w:ascii="Times New Roman" w:hAnsi="Times New Roman" w:cs="Times New Roman"/>
        </w:rPr>
        <w:t>تدل</w:t>
      </w:r>
      <w:proofErr w:type="spellEnd"/>
      <w:r>
        <w:t xml:space="preserve"> </w:t>
      </w:r>
      <w:proofErr w:type="spellStart"/>
      <w:r w:rsidRPr="002A4570">
        <w:rPr>
          <w:rFonts w:ascii="Times New Roman" w:hAnsi="Times New Roman" w:cs="Times New Roman"/>
        </w:rPr>
        <w:t>على</w:t>
      </w:r>
      <w:proofErr w:type="spellEnd"/>
      <w:r>
        <w:t xml:space="preserve"> </w:t>
      </w:r>
      <w:proofErr w:type="spellStart"/>
      <w:r w:rsidRPr="002A4570">
        <w:rPr>
          <w:rFonts w:ascii="Times New Roman" w:hAnsi="Times New Roman" w:cs="Times New Roman"/>
        </w:rPr>
        <w:t>السلوك</w:t>
      </w:r>
      <w:proofErr w:type="spellEnd"/>
      <w:r>
        <w:t xml:space="preserve"> </w:t>
      </w:r>
      <w:proofErr w:type="spellStart"/>
      <w:r w:rsidRPr="002A4570">
        <w:rPr>
          <w:rFonts w:ascii="Times New Roman" w:hAnsi="Times New Roman" w:cs="Times New Roman"/>
        </w:rPr>
        <w:t>الضار</w:t>
      </w:r>
      <w:proofErr w:type="spellEnd"/>
      <w:r>
        <w:t>:</w:t>
      </w:r>
    </w:p>
    <w:p w14:paraId="21298C05" w14:textId="77777777" w:rsidR="002A4570" w:rsidRDefault="00000000" w:rsidP="002A4570">
      <w:pPr>
        <w:pStyle w:val="ListParagraph"/>
        <w:numPr>
          <w:ilvl w:val="0"/>
          <w:numId w:val="16"/>
        </w:numPr>
        <w:bidi/>
      </w:pPr>
      <w:proofErr w:type="spellStart"/>
      <w:r w:rsidRPr="002A4570">
        <w:rPr>
          <w:rFonts w:ascii="Times New Roman" w:hAnsi="Times New Roman" w:cs="Times New Roman"/>
        </w:rPr>
        <w:t>الاتصال</w:t>
      </w:r>
      <w:proofErr w:type="spellEnd"/>
      <w:r>
        <w:t xml:space="preserve"> </w:t>
      </w:r>
      <w:proofErr w:type="spellStart"/>
      <w:r w:rsidRPr="002A4570">
        <w:rPr>
          <w:rFonts w:ascii="Times New Roman" w:hAnsi="Times New Roman" w:cs="Times New Roman"/>
        </w:rPr>
        <w:t>بخادم</w:t>
      </w:r>
      <w:proofErr w:type="spellEnd"/>
      <w:r>
        <w:t xml:space="preserve"> </w:t>
      </w:r>
      <w:proofErr w:type="spellStart"/>
      <w:r w:rsidRPr="002A4570">
        <w:rPr>
          <w:rFonts w:ascii="Times New Roman" w:hAnsi="Times New Roman" w:cs="Times New Roman"/>
        </w:rPr>
        <w:t>بعيد</w:t>
      </w:r>
      <w:proofErr w:type="spellEnd"/>
      <w:r>
        <w:t xml:space="preserve">: </w:t>
      </w:r>
      <w:proofErr w:type="spellStart"/>
      <w:r w:rsidRPr="002A4570">
        <w:rPr>
          <w:rFonts w:ascii="Times New Roman" w:hAnsi="Times New Roman" w:cs="Times New Roman"/>
        </w:rPr>
        <w:t>يحاول</w:t>
      </w:r>
      <w:proofErr w:type="spellEnd"/>
      <w:r>
        <w:t xml:space="preserve"> </w:t>
      </w:r>
      <w:r w:rsidRPr="002A4570">
        <w:rPr>
          <w:rFonts w:ascii="Times New Roman" w:hAnsi="Times New Roman" w:cs="Times New Roman"/>
        </w:rPr>
        <w:t>الملف</w:t>
      </w:r>
      <w:r>
        <w:t xml:space="preserve"> </w:t>
      </w:r>
      <w:r w:rsidRPr="002A4570">
        <w:rPr>
          <w:rFonts w:ascii="Times New Roman" w:hAnsi="Times New Roman" w:cs="Times New Roman"/>
        </w:rPr>
        <w:t>إنشاء</w:t>
      </w:r>
      <w:r>
        <w:t xml:space="preserve"> </w:t>
      </w:r>
      <w:r w:rsidRPr="002A4570">
        <w:rPr>
          <w:rFonts w:ascii="Times New Roman" w:hAnsi="Times New Roman" w:cs="Times New Roman"/>
        </w:rPr>
        <w:t>اتصال</w:t>
      </w:r>
      <w:r>
        <w:t xml:space="preserve"> </w:t>
      </w:r>
      <w:r w:rsidRPr="002A4570">
        <w:rPr>
          <w:rFonts w:ascii="Times New Roman" w:hAnsi="Times New Roman" w:cs="Times New Roman"/>
        </w:rPr>
        <w:t>مع</w:t>
      </w:r>
      <w:r>
        <w:t xml:space="preserve"> </w:t>
      </w:r>
      <w:r w:rsidRPr="002A4570">
        <w:rPr>
          <w:rFonts w:ascii="Times New Roman" w:hAnsi="Times New Roman" w:cs="Times New Roman"/>
        </w:rPr>
        <w:t>خوادم</w:t>
      </w:r>
      <w:r>
        <w:t xml:space="preserve"> </w:t>
      </w:r>
      <w:r w:rsidRPr="002A4570">
        <w:rPr>
          <w:rFonts w:ascii="Times New Roman" w:hAnsi="Times New Roman" w:cs="Times New Roman"/>
        </w:rPr>
        <w:t>خارجية</w:t>
      </w:r>
      <w:r>
        <w:t xml:space="preserve"> </w:t>
      </w:r>
      <w:r w:rsidRPr="002A4570">
        <w:rPr>
          <w:rFonts w:ascii="Times New Roman" w:hAnsi="Times New Roman" w:cs="Times New Roman"/>
        </w:rPr>
        <w:t>بشكل</w:t>
      </w:r>
      <w:r>
        <w:t xml:space="preserve"> </w:t>
      </w:r>
      <w:r w:rsidRPr="002A4570">
        <w:rPr>
          <w:rFonts w:ascii="Times New Roman" w:hAnsi="Times New Roman" w:cs="Times New Roman"/>
        </w:rPr>
        <w:t>متكرر،</w:t>
      </w:r>
      <w:r>
        <w:t xml:space="preserve"> </w:t>
      </w:r>
      <w:r w:rsidRPr="002A4570">
        <w:rPr>
          <w:rFonts w:ascii="Times New Roman" w:hAnsi="Times New Roman" w:cs="Times New Roman"/>
        </w:rPr>
        <w:t>مع</w:t>
      </w:r>
      <w:r>
        <w:t xml:space="preserve"> </w:t>
      </w:r>
      <w:r w:rsidRPr="002A4570">
        <w:rPr>
          <w:rFonts w:ascii="Times New Roman" w:hAnsi="Times New Roman" w:cs="Times New Roman"/>
        </w:rPr>
        <w:t>استغلال</w:t>
      </w:r>
      <w:r>
        <w:t xml:space="preserve"> </w:t>
      </w:r>
      <w:r w:rsidRPr="002A4570">
        <w:rPr>
          <w:rFonts w:ascii="Times New Roman" w:hAnsi="Times New Roman" w:cs="Times New Roman"/>
        </w:rPr>
        <w:t>بروتوكولات</w:t>
      </w:r>
      <w:r>
        <w:t xml:space="preserve"> </w:t>
      </w:r>
      <w:r w:rsidRPr="002A4570">
        <w:rPr>
          <w:rFonts w:ascii="Times New Roman" w:hAnsi="Times New Roman" w:cs="Times New Roman"/>
        </w:rPr>
        <w:t>غير</w:t>
      </w:r>
      <w:r>
        <w:t xml:space="preserve"> </w:t>
      </w:r>
      <w:proofErr w:type="spellStart"/>
      <w:r w:rsidRPr="002A4570">
        <w:rPr>
          <w:rFonts w:ascii="Times New Roman" w:hAnsi="Times New Roman" w:cs="Times New Roman"/>
        </w:rPr>
        <w:t>آمنة</w:t>
      </w:r>
      <w:proofErr w:type="spellEnd"/>
      <w:r>
        <w:t xml:space="preserve"> (HTTP) </w:t>
      </w:r>
      <w:proofErr w:type="spellStart"/>
      <w:r w:rsidRPr="002A4570">
        <w:rPr>
          <w:rFonts w:ascii="Times New Roman" w:hAnsi="Times New Roman" w:cs="Times New Roman"/>
        </w:rPr>
        <w:t>لنقل</w:t>
      </w:r>
      <w:proofErr w:type="spellEnd"/>
      <w:r>
        <w:t xml:space="preserve"> </w:t>
      </w:r>
      <w:proofErr w:type="spellStart"/>
      <w:r w:rsidRPr="002A4570">
        <w:rPr>
          <w:rFonts w:ascii="Times New Roman" w:hAnsi="Times New Roman" w:cs="Times New Roman"/>
        </w:rPr>
        <w:t>البيانات</w:t>
      </w:r>
      <w:proofErr w:type="spellEnd"/>
      <w:r>
        <w:t>.</w:t>
      </w:r>
    </w:p>
    <w:p w14:paraId="2B457826" w14:textId="77777777" w:rsidR="002A4570" w:rsidRDefault="00000000" w:rsidP="002A4570">
      <w:pPr>
        <w:pStyle w:val="ListParagraph"/>
        <w:numPr>
          <w:ilvl w:val="0"/>
          <w:numId w:val="16"/>
        </w:numPr>
        <w:bidi/>
      </w:pPr>
      <w:proofErr w:type="spellStart"/>
      <w:r w:rsidRPr="002A4570">
        <w:rPr>
          <w:rFonts w:ascii="Times New Roman" w:hAnsi="Times New Roman" w:cs="Times New Roman"/>
        </w:rPr>
        <w:t>تغيير</w:t>
      </w:r>
      <w:proofErr w:type="spellEnd"/>
      <w:r>
        <w:t xml:space="preserve"> </w:t>
      </w:r>
      <w:proofErr w:type="spellStart"/>
      <w:r w:rsidRPr="002A4570">
        <w:rPr>
          <w:rFonts w:ascii="Times New Roman" w:hAnsi="Times New Roman" w:cs="Times New Roman"/>
        </w:rPr>
        <w:t>سجلات</w:t>
      </w:r>
      <w:proofErr w:type="spellEnd"/>
      <w:r>
        <w:t xml:space="preserve"> </w:t>
      </w:r>
      <w:proofErr w:type="spellStart"/>
      <w:r w:rsidRPr="002A4570">
        <w:rPr>
          <w:rFonts w:ascii="Times New Roman" w:hAnsi="Times New Roman" w:cs="Times New Roman"/>
        </w:rPr>
        <w:t>النظام</w:t>
      </w:r>
      <w:proofErr w:type="spellEnd"/>
      <w:r>
        <w:t xml:space="preserve">: </w:t>
      </w:r>
      <w:proofErr w:type="spellStart"/>
      <w:r w:rsidRPr="002A4570">
        <w:rPr>
          <w:rFonts w:ascii="Times New Roman" w:hAnsi="Times New Roman" w:cs="Times New Roman"/>
        </w:rPr>
        <w:t>يقوم</w:t>
      </w:r>
      <w:proofErr w:type="spellEnd"/>
      <w:r>
        <w:t xml:space="preserve"> </w:t>
      </w:r>
      <w:r w:rsidRPr="002A4570">
        <w:rPr>
          <w:rFonts w:ascii="Times New Roman" w:hAnsi="Times New Roman" w:cs="Times New Roman"/>
        </w:rPr>
        <w:t>الملف</w:t>
      </w:r>
      <w:r>
        <w:t xml:space="preserve"> </w:t>
      </w:r>
      <w:r w:rsidRPr="002A4570">
        <w:rPr>
          <w:rFonts w:ascii="Times New Roman" w:hAnsi="Times New Roman" w:cs="Times New Roman"/>
        </w:rPr>
        <w:t>بإجراء</w:t>
      </w:r>
      <w:r>
        <w:t xml:space="preserve"> </w:t>
      </w:r>
      <w:r w:rsidRPr="002A4570">
        <w:rPr>
          <w:rFonts w:ascii="Times New Roman" w:hAnsi="Times New Roman" w:cs="Times New Roman"/>
        </w:rPr>
        <w:t>تعديلات</w:t>
      </w:r>
      <w:r>
        <w:t xml:space="preserve"> </w:t>
      </w:r>
      <w:r w:rsidRPr="002A4570">
        <w:rPr>
          <w:rFonts w:ascii="Times New Roman" w:hAnsi="Times New Roman" w:cs="Times New Roman"/>
        </w:rPr>
        <w:t>على</w:t>
      </w:r>
      <w:r>
        <w:t xml:space="preserve"> </w:t>
      </w:r>
      <w:r w:rsidRPr="002A4570">
        <w:rPr>
          <w:rFonts w:ascii="Times New Roman" w:hAnsi="Times New Roman" w:cs="Times New Roman"/>
        </w:rPr>
        <w:t>بعض</w:t>
      </w:r>
      <w:r>
        <w:t xml:space="preserve"> </w:t>
      </w:r>
      <w:r w:rsidRPr="002A4570">
        <w:rPr>
          <w:rFonts w:ascii="Times New Roman" w:hAnsi="Times New Roman" w:cs="Times New Roman"/>
        </w:rPr>
        <w:t>سجلات</w:t>
      </w:r>
      <w:r>
        <w:t xml:space="preserve"> </w:t>
      </w:r>
      <w:r w:rsidRPr="002A4570">
        <w:rPr>
          <w:rFonts w:ascii="Times New Roman" w:hAnsi="Times New Roman" w:cs="Times New Roman"/>
        </w:rPr>
        <w:t>النظام</w:t>
      </w:r>
      <w:r>
        <w:t xml:space="preserve"> </w:t>
      </w:r>
      <w:r w:rsidRPr="002A4570">
        <w:rPr>
          <w:rFonts w:ascii="Times New Roman" w:hAnsi="Times New Roman" w:cs="Times New Roman"/>
        </w:rPr>
        <w:t>الأساسية،</w:t>
      </w:r>
      <w:r>
        <w:t xml:space="preserve"> </w:t>
      </w:r>
      <w:r w:rsidRPr="002A4570">
        <w:rPr>
          <w:rFonts w:ascii="Times New Roman" w:hAnsi="Times New Roman" w:cs="Times New Roman"/>
        </w:rPr>
        <w:t>مثل</w:t>
      </w:r>
      <w:r>
        <w:t xml:space="preserve"> </w:t>
      </w:r>
      <w:r w:rsidRPr="002A4570">
        <w:rPr>
          <w:rFonts w:ascii="Times New Roman" w:hAnsi="Times New Roman" w:cs="Times New Roman"/>
        </w:rPr>
        <w:t>تعيين</w:t>
      </w:r>
      <w:r>
        <w:t xml:space="preserve"> </w:t>
      </w:r>
      <w:r w:rsidRPr="002A4570">
        <w:rPr>
          <w:rFonts w:ascii="Times New Roman" w:hAnsi="Times New Roman" w:cs="Times New Roman"/>
        </w:rPr>
        <w:t>ملفات</w:t>
      </w:r>
      <w:r>
        <w:t xml:space="preserve"> </w:t>
      </w:r>
      <w:r w:rsidRPr="002A4570">
        <w:rPr>
          <w:rFonts w:ascii="Times New Roman" w:hAnsi="Times New Roman" w:cs="Times New Roman"/>
        </w:rPr>
        <w:t>للتشغيل</w:t>
      </w:r>
      <w:r>
        <w:t xml:space="preserve"> </w:t>
      </w:r>
      <w:r w:rsidRPr="002A4570">
        <w:rPr>
          <w:rFonts w:ascii="Times New Roman" w:hAnsi="Times New Roman" w:cs="Times New Roman"/>
        </w:rPr>
        <w:t>التلقائي</w:t>
      </w:r>
      <w:r>
        <w:t xml:space="preserve"> </w:t>
      </w:r>
      <w:r w:rsidRPr="002A4570">
        <w:rPr>
          <w:rFonts w:ascii="Times New Roman" w:hAnsi="Times New Roman" w:cs="Times New Roman"/>
        </w:rPr>
        <w:t>عند</w:t>
      </w:r>
      <w:r>
        <w:t xml:space="preserve"> </w:t>
      </w:r>
      <w:proofErr w:type="spellStart"/>
      <w:r w:rsidRPr="002A4570">
        <w:rPr>
          <w:rFonts w:ascii="Times New Roman" w:hAnsi="Times New Roman" w:cs="Times New Roman"/>
        </w:rPr>
        <w:t>بدء</w:t>
      </w:r>
      <w:proofErr w:type="spellEnd"/>
      <w:r>
        <w:t xml:space="preserve"> </w:t>
      </w:r>
      <w:proofErr w:type="spellStart"/>
      <w:r w:rsidRPr="002A4570">
        <w:rPr>
          <w:rFonts w:ascii="Times New Roman" w:hAnsi="Times New Roman" w:cs="Times New Roman"/>
        </w:rPr>
        <w:t>النظام</w:t>
      </w:r>
      <w:proofErr w:type="spellEnd"/>
      <w:r>
        <w:t xml:space="preserve"> (Run Keys).</w:t>
      </w:r>
    </w:p>
    <w:p w14:paraId="594AF49D" w14:textId="77777777" w:rsidR="002A4570" w:rsidRDefault="002A4570" w:rsidP="002A4570">
      <w:pPr>
        <w:pStyle w:val="ListParagraph"/>
        <w:numPr>
          <w:ilvl w:val="0"/>
          <w:numId w:val="16"/>
        </w:numPr>
        <w:bidi/>
      </w:pPr>
      <w:r w:rsidRPr="002A4570">
        <w:rPr>
          <w:rtl/>
        </w:rPr>
        <w:t>النسخ الذاتي</w:t>
      </w:r>
      <w:r w:rsidRPr="002A4570">
        <w:t xml:space="preserve">: </w:t>
      </w:r>
      <w:r w:rsidRPr="002A4570">
        <w:rPr>
          <w:rtl/>
        </w:rPr>
        <w:t>يقوم الملف بإنشاء نسخ متعددة من نفسه في مجلدات مختلفة مثل مجلدات النظام</w:t>
      </w:r>
      <w:r w:rsidRPr="002A4570">
        <w:t xml:space="preserve"> (%System32%)</w:t>
      </w:r>
      <w:r w:rsidRPr="002A4570">
        <w:rPr>
          <w:rtl/>
        </w:rPr>
        <w:t>، مما قد يشير إلى رغبة في الانتشار الذاتي</w:t>
      </w:r>
    </w:p>
    <w:p w14:paraId="4A0BE515" w14:textId="77777777" w:rsidR="002A4570" w:rsidRDefault="002A4570" w:rsidP="002A4570">
      <w:pPr>
        <w:pStyle w:val="ListParagraph"/>
        <w:numPr>
          <w:ilvl w:val="0"/>
          <w:numId w:val="16"/>
        </w:numPr>
        <w:bidi/>
      </w:pPr>
      <w:proofErr w:type="spellStart"/>
      <w:r w:rsidRPr="002A4570">
        <w:rPr>
          <w:rFonts w:ascii="Times New Roman" w:hAnsi="Times New Roman" w:cs="Times New Roman"/>
        </w:rPr>
        <w:t>التفاعل</w:t>
      </w:r>
      <w:proofErr w:type="spellEnd"/>
      <w:r>
        <w:t xml:space="preserve"> </w:t>
      </w:r>
      <w:proofErr w:type="spellStart"/>
      <w:r w:rsidRPr="002A4570">
        <w:rPr>
          <w:rFonts w:ascii="Times New Roman" w:hAnsi="Times New Roman" w:cs="Times New Roman"/>
        </w:rPr>
        <w:t>مع</w:t>
      </w:r>
      <w:proofErr w:type="spellEnd"/>
      <w:r>
        <w:t xml:space="preserve"> </w:t>
      </w:r>
      <w:proofErr w:type="spellStart"/>
      <w:r w:rsidRPr="002A4570">
        <w:rPr>
          <w:rFonts w:ascii="Times New Roman" w:hAnsi="Times New Roman" w:cs="Times New Roman"/>
        </w:rPr>
        <w:t>بيانات</w:t>
      </w:r>
      <w:proofErr w:type="spellEnd"/>
      <w:r>
        <w:t xml:space="preserve"> </w:t>
      </w:r>
      <w:proofErr w:type="spellStart"/>
      <w:r w:rsidRPr="002A4570">
        <w:rPr>
          <w:rFonts w:ascii="Times New Roman" w:hAnsi="Times New Roman" w:cs="Times New Roman"/>
        </w:rPr>
        <w:t>المستخدم</w:t>
      </w:r>
      <w:proofErr w:type="spellEnd"/>
      <w:r>
        <w:t xml:space="preserve">: </w:t>
      </w:r>
      <w:proofErr w:type="spellStart"/>
      <w:r w:rsidRPr="002A4570">
        <w:rPr>
          <w:rFonts w:ascii="Times New Roman" w:hAnsi="Times New Roman" w:cs="Times New Roman"/>
        </w:rPr>
        <w:t>هناك</w:t>
      </w:r>
      <w:proofErr w:type="spellEnd"/>
      <w:r>
        <w:t xml:space="preserve"> </w:t>
      </w:r>
      <w:proofErr w:type="spellStart"/>
      <w:r w:rsidRPr="002A4570">
        <w:rPr>
          <w:rFonts w:ascii="Times New Roman" w:hAnsi="Times New Roman" w:cs="Times New Roman"/>
        </w:rPr>
        <w:t>محاولات</w:t>
      </w:r>
      <w:proofErr w:type="spellEnd"/>
      <w:r>
        <w:t xml:space="preserve"> </w:t>
      </w:r>
      <w:proofErr w:type="spellStart"/>
      <w:r w:rsidRPr="002A4570">
        <w:rPr>
          <w:rFonts w:ascii="Times New Roman" w:hAnsi="Times New Roman" w:cs="Times New Roman"/>
        </w:rPr>
        <w:t>للوصول</w:t>
      </w:r>
      <w:proofErr w:type="spellEnd"/>
      <w:r>
        <w:t xml:space="preserve"> </w:t>
      </w:r>
      <w:proofErr w:type="spellStart"/>
      <w:r w:rsidRPr="002A4570">
        <w:rPr>
          <w:rFonts w:ascii="Times New Roman" w:hAnsi="Times New Roman" w:cs="Times New Roman"/>
        </w:rPr>
        <w:t>إلى</w:t>
      </w:r>
      <w:proofErr w:type="spellEnd"/>
      <w:r>
        <w:t xml:space="preserve"> </w:t>
      </w:r>
      <w:proofErr w:type="spellStart"/>
      <w:r w:rsidRPr="002A4570">
        <w:rPr>
          <w:rFonts w:ascii="Times New Roman" w:hAnsi="Times New Roman" w:cs="Times New Roman"/>
        </w:rPr>
        <w:t>الملفات</w:t>
      </w:r>
      <w:proofErr w:type="spellEnd"/>
      <w:r>
        <w:t xml:space="preserve"> </w:t>
      </w:r>
      <w:proofErr w:type="spellStart"/>
      <w:r w:rsidRPr="002A4570">
        <w:rPr>
          <w:rFonts w:ascii="Times New Roman" w:hAnsi="Times New Roman" w:cs="Times New Roman"/>
        </w:rPr>
        <w:t>في</w:t>
      </w:r>
      <w:proofErr w:type="spellEnd"/>
      <w:r>
        <w:t xml:space="preserve"> </w:t>
      </w:r>
      <w:proofErr w:type="spellStart"/>
      <w:r w:rsidRPr="002A4570">
        <w:rPr>
          <w:rFonts w:ascii="Times New Roman" w:hAnsi="Times New Roman" w:cs="Times New Roman"/>
        </w:rPr>
        <w:t>مجلدات</w:t>
      </w:r>
      <w:proofErr w:type="spellEnd"/>
      <w:r>
        <w:t xml:space="preserve"> </w:t>
      </w:r>
      <w:proofErr w:type="spellStart"/>
      <w:r w:rsidRPr="002A4570">
        <w:rPr>
          <w:rFonts w:ascii="Times New Roman" w:hAnsi="Times New Roman" w:cs="Times New Roman"/>
        </w:rPr>
        <w:t>المستخدم</w:t>
      </w:r>
      <w:proofErr w:type="spellEnd"/>
      <w:r>
        <w:t xml:space="preserve"> </w:t>
      </w:r>
      <w:proofErr w:type="spellStart"/>
      <w:r w:rsidRPr="002A4570">
        <w:rPr>
          <w:rFonts w:ascii="Times New Roman" w:hAnsi="Times New Roman" w:cs="Times New Roman"/>
        </w:rPr>
        <w:t>الشخصية</w:t>
      </w:r>
      <w:proofErr w:type="spellEnd"/>
      <w:r w:rsidRPr="002A4570">
        <w:rPr>
          <w:rFonts w:ascii="Times New Roman" w:hAnsi="Times New Roman" w:cs="Times New Roman"/>
        </w:rPr>
        <w:t>،</w:t>
      </w:r>
      <w:r>
        <w:t xml:space="preserve"> </w:t>
      </w:r>
      <w:proofErr w:type="spellStart"/>
      <w:r w:rsidRPr="002A4570">
        <w:rPr>
          <w:rFonts w:ascii="Times New Roman" w:hAnsi="Times New Roman" w:cs="Times New Roman"/>
        </w:rPr>
        <w:t>مما</w:t>
      </w:r>
      <w:proofErr w:type="spellEnd"/>
      <w:r>
        <w:t xml:space="preserve"> </w:t>
      </w:r>
      <w:proofErr w:type="spellStart"/>
      <w:r w:rsidRPr="002A4570">
        <w:rPr>
          <w:rFonts w:ascii="Times New Roman" w:hAnsi="Times New Roman" w:cs="Times New Roman"/>
        </w:rPr>
        <w:t>يشير</w:t>
      </w:r>
      <w:proofErr w:type="spellEnd"/>
      <w:r>
        <w:t xml:space="preserve"> </w:t>
      </w:r>
      <w:proofErr w:type="spellStart"/>
      <w:r w:rsidRPr="002A4570">
        <w:rPr>
          <w:rFonts w:ascii="Times New Roman" w:hAnsi="Times New Roman" w:cs="Times New Roman"/>
        </w:rPr>
        <w:t>إلى</w:t>
      </w:r>
      <w:proofErr w:type="spellEnd"/>
      <w:r>
        <w:t xml:space="preserve"> </w:t>
      </w:r>
      <w:proofErr w:type="spellStart"/>
      <w:r w:rsidRPr="002A4570">
        <w:rPr>
          <w:rFonts w:ascii="Times New Roman" w:hAnsi="Times New Roman" w:cs="Times New Roman"/>
        </w:rPr>
        <w:t>محاولات</w:t>
      </w:r>
      <w:proofErr w:type="spellEnd"/>
      <w:r>
        <w:t xml:space="preserve"> </w:t>
      </w:r>
      <w:proofErr w:type="spellStart"/>
      <w:r w:rsidRPr="002A4570">
        <w:rPr>
          <w:rFonts w:ascii="Times New Roman" w:hAnsi="Times New Roman" w:cs="Times New Roman"/>
        </w:rPr>
        <w:t>لجمع</w:t>
      </w:r>
      <w:proofErr w:type="spellEnd"/>
      <w:r>
        <w:t xml:space="preserve"> </w:t>
      </w:r>
      <w:proofErr w:type="spellStart"/>
      <w:r w:rsidRPr="002A4570">
        <w:rPr>
          <w:rFonts w:ascii="Times New Roman" w:hAnsi="Times New Roman" w:cs="Times New Roman"/>
        </w:rPr>
        <w:t>معلومات</w:t>
      </w:r>
      <w:proofErr w:type="spellEnd"/>
      <w:r>
        <w:t xml:space="preserve"> </w:t>
      </w:r>
      <w:proofErr w:type="spellStart"/>
      <w:r w:rsidRPr="002A4570">
        <w:rPr>
          <w:rFonts w:ascii="Times New Roman" w:hAnsi="Times New Roman" w:cs="Times New Roman"/>
        </w:rPr>
        <w:t>حساسة</w:t>
      </w:r>
      <w:proofErr w:type="spellEnd"/>
      <w:r>
        <w:t>.</w:t>
      </w:r>
    </w:p>
    <w:p w14:paraId="49FD8D51" w14:textId="77777777" w:rsidR="002A4570" w:rsidRDefault="00000000" w:rsidP="002A4570">
      <w:pPr>
        <w:bidi/>
        <w:rPr>
          <w:rFonts w:asciiTheme="majorHAnsi" w:eastAsiaTheme="majorEastAsia" w:hAnsiTheme="majorHAnsi" w:cstheme="majorBidi"/>
          <w:b/>
          <w:bCs/>
          <w:color w:val="4F81BD" w:themeColor="accent1"/>
          <w:sz w:val="26"/>
          <w:szCs w:val="26"/>
          <w:rtl/>
        </w:rPr>
      </w:pPr>
      <w:r>
        <w:br/>
      </w:r>
    </w:p>
    <w:p w14:paraId="277DA281" w14:textId="77777777" w:rsidR="002A4570" w:rsidRDefault="002A4570" w:rsidP="002A4570">
      <w:pPr>
        <w:bidi/>
        <w:rPr>
          <w:rFonts w:asciiTheme="majorHAnsi" w:eastAsiaTheme="majorEastAsia" w:hAnsiTheme="majorHAnsi" w:cstheme="majorBidi"/>
          <w:b/>
          <w:bCs/>
          <w:color w:val="4F81BD" w:themeColor="accent1"/>
          <w:sz w:val="26"/>
          <w:szCs w:val="26"/>
          <w:rtl/>
        </w:rPr>
      </w:pPr>
    </w:p>
    <w:p w14:paraId="582AC9C4" w14:textId="77777777" w:rsidR="002A4570" w:rsidRDefault="002A4570" w:rsidP="002A4570">
      <w:pPr>
        <w:bidi/>
        <w:rPr>
          <w:rFonts w:asciiTheme="majorHAnsi" w:eastAsiaTheme="majorEastAsia" w:hAnsiTheme="majorHAnsi" w:cstheme="majorBidi"/>
          <w:b/>
          <w:bCs/>
          <w:color w:val="4F81BD" w:themeColor="accent1"/>
          <w:sz w:val="26"/>
          <w:szCs w:val="26"/>
          <w:rtl/>
        </w:rPr>
      </w:pPr>
    </w:p>
    <w:p w14:paraId="074D8159" w14:textId="77777777" w:rsidR="002A4570" w:rsidRDefault="002A4570" w:rsidP="002A4570">
      <w:pPr>
        <w:bidi/>
        <w:rPr>
          <w:rFonts w:asciiTheme="majorHAnsi" w:eastAsiaTheme="majorEastAsia" w:hAnsiTheme="majorHAnsi" w:cstheme="majorBidi"/>
          <w:b/>
          <w:bCs/>
          <w:color w:val="4F81BD" w:themeColor="accent1"/>
          <w:sz w:val="26"/>
          <w:szCs w:val="26"/>
          <w:rtl/>
        </w:rPr>
      </w:pPr>
    </w:p>
    <w:p w14:paraId="6696FD83" w14:textId="7C8B4E73" w:rsidR="003D3723" w:rsidRDefault="00000000" w:rsidP="002A4570">
      <w:pPr>
        <w:bidi/>
      </w:pPr>
      <w:proofErr w:type="spellStart"/>
      <w:r w:rsidRPr="002A4570">
        <w:rPr>
          <w:rFonts w:asciiTheme="majorHAnsi" w:eastAsiaTheme="majorEastAsia" w:hAnsiTheme="majorHAnsi" w:cstheme="majorBidi"/>
          <w:b/>
          <w:bCs/>
          <w:color w:val="4F81BD" w:themeColor="accent1"/>
          <w:sz w:val="26"/>
          <w:szCs w:val="26"/>
        </w:rPr>
        <w:lastRenderedPageBreak/>
        <w:t>تحديد</w:t>
      </w:r>
      <w:proofErr w:type="spellEnd"/>
      <w:r w:rsidRPr="002A4570">
        <w:rPr>
          <w:rFonts w:asciiTheme="majorHAnsi" w:eastAsiaTheme="majorEastAsia" w:hAnsiTheme="majorHAnsi" w:cstheme="majorBidi"/>
          <w:b/>
          <w:bCs/>
          <w:color w:val="4F81BD" w:themeColor="accent1"/>
          <w:sz w:val="26"/>
          <w:szCs w:val="26"/>
        </w:rPr>
        <w:t xml:space="preserve"> </w:t>
      </w:r>
      <w:proofErr w:type="spellStart"/>
      <w:r w:rsidRPr="002A4570">
        <w:rPr>
          <w:rFonts w:asciiTheme="majorHAnsi" w:eastAsiaTheme="majorEastAsia" w:hAnsiTheme="majorHAnsi" w:cstheme="majorBidi"/>
          <w:b/>
          <w:bCs/>
          <w:color w:val="4F81BD" w:themeColor="accent1"/>
          <w:sz w:val="26"/>
          <w:szCs w:val="26"/>
        </w:rPr>
        <w:t>نوع</w:t>
      </w:r>
      <w:proofErr w:type="spellEnd"/>
      <w:r w:rsidRPr="002A4570">
        <w:rPr>
          <w:rFonts w:asciiTheme="majorHAnsi" w:eastAsiaTheme="majorEastAsia" w:hAnsiTheme="majorHAnsi" w:cstheme="majorBidi"/>
          <w:b/>
          <w:bCs/>
          <w:color w:val="4F81BD" w:themeColor="accent1"/>
          <w:sz w:val="26"/>
          <w:szCs w:val="26"/>
        </w:rPr>
        <w:t xml:space="preserve"> </w:t>
      </w:r>
      <w:proofErr w:type="spellStart"/>
      <w:r w:rsidRPr="002A4570">
        <w:rPr>
          <w:rFonts w:asciiTheme="majorHAnsi" w:eastAsiaTheme="majorEastAsia" w:hAnsiTheme="majorHAnsi" w:cstheme="majorBidi"/>
          <w:b/>
          <w:bCs/>
          <w:color w:val="4F81BD" w:themeColor="accent1"/>
          <w:sz w:val="26"/>
          <w:szCs w:val="26"/>
        </w:rPr>
        <w:t>البرمجية</w:t>
      </w:r>
      <w:proofErr w:type="spellEnd"/>
      <w:r w:rsidRPr="002A4570">
        <w:rPr>
          <w:rFonts w:asciiTheme="majorHAnsi" w:eastAsiaTheme="majorEastAsia" w:hAnsiTheme="majorHAnsi" w:cstheme="majorBidi"/>
          <w:b/>
          <w:bCs/>
          <w:color w:val="4F81BD" w:themeColor="accent1"/>
          <w:sz w:val="26"/>
          <w:szCs w:val="26"/>
        </w:rPr>
        <w:t xml:space="preserve"> </w:t>
      </w:r>
      <w:proofErr w:type="spellStart"/>
      <w:r w:rsidRPr="002A4570">
        <w:rPr>
          <w:rFonts w:asciiTheme="majorHAnsi" w:eastAsiaTheme="majorEastAsia" w:hAnsiTheme="majorHAnsi" w:cstheme="majorBidi"/>
          <w:b/>
          <w:bCs/>
          <w:color w:val="4F81BD" w:themeColor="accent1"/>
          <w:sz w:val="26"/>
          <w:szCs w:val="26"/>
        </w:rPr>
        <w:t>الضارة</w:t>
      </w:r>
      <w:proofErr w:type="spellEnd"/>
    </w:p>
    <w:p w14:paraId="380976E2" w14:textId="77777777" w:rsidR="002A4570" w:rsidRPr="002A4570" w:rsidRDefault="002A4570" w:rsidP="002A4570">
      <w:pPr>
        <w:pStyle w:val="Heading2"/>
        <w:bidi/>
        <w:rPr>
          <w:rFonts w:asciiTheme="minorHAnsi" w:eastAsiaTheme="minorEastAsia" w:hAnsiTheme="minorHAnsi" w:cstheme="minorBidi"/>
          <w:b w:val="0"/>
          <w:bCs w:val="0"/>
          <w:color w:val="auto"/>
          <w:sz w:val="22"/>
          <w:szCs w:val="22"/>
        </w:rPr>
      </w:pPr>
      <w:r w:rsidRPr="002A4570">
        <w:rPr>
          <w:rFonts w:asciiTheme="minorHAnsi" w:eastAsiaTheme="minorEastAsia" w:hAnsiTheme="minorHAnsi" w:cstheme="minorBidi"/>
          <w:b w:val="0"/>
          <w:bCs w:val="0"/>
          <w:color w:val="auto"/>
          <w:sz w:val="22"/>
          <w:szCs w:val="22"/>
          <w:rtl/>
        </w:rPr>
        <w:t>استنادًا إلى السلوك السابق، يمكن تحديد أن الملف يحتوي على سلوكيات ضارة تشير إلى نوع معين من البرمجيات الضارة. بناءً على الأنشطة، يمكننا الاستدلال على ما يلي</w:t>
      </w:r>
      <w:r w:rsidRPr="002A4570">
        <w:rPr>
          <w:rFonts w:asciiTheme="minorHAnsi" w:eastAsiaTheme="minorEastAsia" w:hAnsiTheme="minorHAnsi" w:cstheme="minorBidi"/>
          <w:b w:val="0"/>
          <w:bCs w:val="0"/>
          <w:color w:val="auto"/>
          <w:sz w:val="22"/>
          <w:szCs w:val="22"/>
        </w:rPr>
        <w:t>:</w:t>
      </w:r>
    </w:p>
    <w:p w14:paraId="5E228CDF" w14:textId="77777777" w:rsidR="002A4570" w:rsidRPr="002A4570" w:rsidRDefault="002A4570" w:rsidP="002A4570">
      <w:pPr>
        <w:pStyle w:val="Heading2"/>
        <w:numPr>
          <w:ilvl w:val="0"/>
          <w:numId w:val="17"/>
        </w:numPr>
        <w:bidi/>
        <w:rPr>
          <w:rFonts w:asciiTheme="minorHAnsi" w:eastAsiaTheme="minorEastAsia" w:hAnsiTheme="minorHAnsi" w:cstheme="minorBidi"/>
          <w:b w:val="0"/>
          <w:bCs w:val="0"/>
          <w:color w:val="auto"/>
          <w:sz w:val="22"/>
          <w:szCs w:val="22"/>
        </w:rPr>
      </w:pPr>
      <w:r w:rsidRPr="002A4570">
        <w:rPr>
          <w:rFonts w:asciiTheme="minorHAnsi" w:eastAsiaTheme="minorEastAsia" w:hAnsiTheme="minorHAnsi" w:cstheme="minorBidi"/>
          <w:b w:val="0"/>
          <w:bCs w:val="0"/>
          <w:color w:val="auto"/>
          <w:sz w:val="22"/>
          <w:szCs w:val="22"/>
          <w:rtl/>
        </w:rPr>
        <w:t>برنامج الفدية</w:t>
      </w:r>
      <w:r w:rsidRPr="002A4570">
        <w:rPr>
          <w:rFonts w:asciiTheme="minorHAnsi" w:eastAsiaTheme="minorEastAsia" w:hAnsiTheme="minorHAnsi" w:cstheme="minorBidi"/>
          <w:b w:val="0"/>
          <w:bCs w:val="0"/>
          <w:color w:val="auto"/>
          <w:sz w:val="22"/>
          <w:szCs w:val="22"/>
        </w:rPr>
        <w:t xml:space="preserve"> (Ransomware): </w:t>
      </w:r>
      <w:r w:rsidRPr="002A4570">
        <w:rPr>
          <w:rFonts w:asciiTheme="minorHAnsi" w:eastAsiaTheme="minorEastAsia" w:hAnsiTheme="minorHAnsi" w:cstheme="minorBidi"/>
          <w:b w:val="0"/>
          <w:bCs w:val="0"/>
          <w:color w:val="auto"/>
          <w:sz w:val="22"/>
          <w:szCs w:val="22"/>
          <w:rtl/>
        </w:rPr>
        <w:t>إذا قام الملف بتشفير ملفات المستخدم وطلب فدية لفك التشفير، فهذا يشير إلى أن البرمجية نوع من برامج الفدية</w:t>
      </w:r>
      <w:r w:rsidRPr="002A4570">
        <w:rPr>
          <w:rFonts w:asciiTheme="minorHAnsi" w:eastAsiaTheme="minorEastAsia" w:hAnsiTheme="minorHAnsi" w:cstheme="minorBidi"/>
          <w:b w:val="0"/>
          <w:bCs w:val="0"/>
          <w:color w:val="auto"/>
          <w:sz w:val="22"/>
          <w:szCs w:val="22"/>
        </w:rPr>
        <w:t>.</w:t>
      </w:r>
    </w:p>
    <w:p w14:paraId="6E833FDE" w14:textId="77777777" w:rsidR="002A4570" w:rsidRPr="002A4570" w:rsidRDefault="002A4570" w:rsidP="002A4570">
      <w:pPr>
        <w:pStyle w:val="Heading2"/>
        <w:numPr>
          <w:ilvl w:val="0"/>
          <w:numId w:val="17"/>
        </w:numPr>
        <w:bidi/>
        <w:rPr>
          <w:rFonts w:asciiTheme="minorHAnsi" w:eastAsiaTheme="minorEastAsia" w:hAnsiTheme="minorHAnsi" w:cstheme="minorBidi"/>
          <w:b w:val="0"/>
          <w:bCs w:val="0"/>
          <w:color w:val="auto"/>
          <w:sz w:val="22"/>
          <w:szCs w:val="22"/>
        </w:rPr>
      </w:pPr>
      <w:r w:rsidRPr="002A4570">
        <w:rPr>
          <w:rFonts w:asciiTheme="minorHAnsi" w:eastAsiaTheme="minorEastAsia" w:hAnsiTheme="minorHAnsi" w:cstheme="minorBidi"/>
          <w:b w:val="0"/>
          <w:bCs w:val="0"/>
          <w:color w:val="auto"/>
          <w:sz w:val="22"/>
          <w:szCs w:val="22"/>
          <w:rtl/>
        </w:rPr>
        <w:t>فيروس</w:t>
      </w:r>
      <w:r w:rsidRPr="002A4570">
        <w:rPr>
          <w:rFonts w:asciiTheme="minorHAnsi" w:eastAsiaTheme="minorEastAsia" w:hAnsiTheme="minorHAnsi" w:cstheme="minorBidi"/>
          <w:b w:val="0"/>
          <w:bCs w:val="0"/>
          <w:color w:val="auto"/>
          <w:sz w:val="22"/>
          <w:szCs w:val="22"/>
        </w:rPr>
        <w:t xml:space="preserve">: </w:t>
      </w:r>
      <w:r w:rsidRPr="002A4570">
        <w:rPr>
          <w:rFonts w:asciiTheme="minorHAnsi" w:eastAsiaTheme="minorEastAsia" w:hAnsiTheme="minorHAnsi" w:cstheme="minorBidi"/>
          <w:b w:val="0"/>
          <w:bCs w:val="0"/>
          <w:color w:val="auto"/>
          <w:sz w:val="22"/>
          <w:szCs w:val="22"/>
          <w:rtl/>
        </w:rPr>
        <w:t>إذا كان الملف ينسخ نفسه ويصيب ملفات أخرى في النظام، فهذا يشير إلى سلوك فيروسي</w:t>
      </w:r>
      <w:r w:rsidRPr="002A4570">
        <w:rPr>
          <w:rFonts w:asciiTheme="minorHAnsi" w:eastAsiaTheme="minorEastAsia" w:hAnsiTheme="minorHAnsi" w:cstheme="minorBidi"/>
          <w:b w:val="0"/>
          <w:bCs w:val="0"/>
          <w:color w:val="auto"/>
          <w:sz w:val="22"/>
          <w:szCs w:val="22"/>
        </w:rPr>
        <w:t>.</w:t>
      </w:r>
    </w:p>
    <w:p w14:paraId="3C362754" w14:textId="77777777" w:rsidR="002A4570" w:rsidRPr="002A4570" w:rsidRDefault="002A4570" w:rsidP="002A4570">
      <w:pPr>
        <w:pStyle w:val="Heading2"/>
        <w:numPr>
          <w:ilvl w:val="0"/>
          <w:numId w:val="17"/>
        </w:numPr>
        <w:bidi/>
        <w:rPr>
          <w:rFonts w:asciiTheme="minorHAnsi" w:eastAsiaTheme="minorEastAsia" w:hAnsiTheme="minorHAnsi" w:cstheme="minorBidi"/>
          <w:b w:val="0"/>
          <w:bCs w:val="0"/>
          <w:color w:val="auto"/>
          <w:sz w:val="22"/>
          <w:szCs w:val="22"/>
        </w:rPr>
      </w:pPr>
      <w:r w:rsidRPr="002A4570">
        <w:rPr>
          <w:rFonts w:asciiTheme="minorHAnsi" w:eastAsiaTheme="minorEastAsia" w:hAnsiTheme="minorHAnsi" w:cstheme="minorBidi"/>
          <w:b w:val="0"/>
          <w:bCs w:val="0"/>
          <w:color w:val="auto"/>
          <w:sz w:val="22"/>
          <w:szCs w:val="22"/>
          <w:rtl/>
        </w:rPr>
        <w:t>دودة</w:t>
      </w:r>
      <w:r w:rsidRPr="002A4570">
        <w:rPr>
          <w:rFonts w:asciiTheme="minorHAnsi" w:eastAsiaTheme="minorEastAsia" w:hAnsiTheme="minorHAnsi" w:cstheme="minorBidi"/>
          <w:b w:val="0"/>
          <w:bCs w:val="0"/>
          <w:color w:val="auto"/>
          <w:sz w:val="22"/>
          <w:szCs w:val="22"/>
        </w:rPr>
        <w:t xml:space="preserve"> (Worm): </w:t>
      </w:r>
      <w:r w:rsidRPr="002A4570">
        <w:rPr>
          <w:rFonts w:asciiTheme="minorHAnsi" w:eastAsiaTheme="minorEastAsia" w:hAnsiTheme="minorHAnsi" w:cstheme="minorBidi"/>
          <w:b w:val="0"/>
          <w:bCs w:val="0"/>
          <w:color w:val="auto"/>
          <w:sz w:val="22"/>
          <w:szCs w:val="22"/>
          <w:rtl/>
        </w:rPr>
        <w:t>إذا كان الملف يحاول الانتشار ذاتيًا عبر الشبكة عن طريق الاتصال بالأجهزة الأخرى، فهذا قد يشير إلى دودة</w:t>
      </w:r>
      <w:r w:rsidRPr="002A4570">
        <w:rPr>
          <w:rFonts w:asciiTheme="minorHAnsi" w:eastAsiaTheme="minorEastAsia" w:hAnsiTheme="minorHAnsi" w:cstheme="minorBidi"/>
          <w:b w:val="0"/>
          <w:bCs w:val="0"/>
          <w:color w:val="auto"/>
          <w:sz w:val="22"/>
          <w:szCs w:val="22"/>
        </w:rPr>
        <w:t>.</w:t>
      </w:r>
    </w:p>
    <w:p w14:paraId="048F88C7" w14:textId="77777777" w:rsidR="002A4570" w:rsidRPr="002A4570" w:rsidRDefault="002A4570" w:rsidP="002A4570">
      <w:pPr>
        <w:pStyle w:val="Heading2"/>
        <w:numPr>
          <w:ilvl w:val="0"/>
          <w:numId w:val="17"/>
        </w:numPr>
        <w:bidi/>
        <w:rPr>
          <w:rFonts w:asciiTheme="minorHAnsi" w:eastAsiaTheme="minorEastAsia" w:hAnsiTheme="minorHAnsi" w:cstheme="minorBidi"/>
          <w:b w:val="0"/>
          <w:bCs w:val="0"/>
          <w:color w:val="auto"/>
          <w:sz w:val="22"/>
          <w:szCs w:val="22"/>
        </w:rPr>
      </w:pPr>
      <w:r w:rsidRPr="002A4570">
        <w:rPr>
          <w:rFonts w:asciiTheme="minorHAnsi" w:eastAsiaTheme="minorEastAsia" w:hAnsiTheme="minorHAnsi" w:cstheme="minorBidi"/>
          <w:b w:val="0"/>
          <w:bCs w:val="0"/>
          <w:color w:val="auto"/>
          <w:sz w:val="22"/>
          <w:szCs w:val="22"/>
          <w:rtl/>
        </w:rPr>
        <w:t>تروجان</w:t>
      </w:r>
      <w:r w:rsidRPr="002A4570">
        <w:rPr>
          <w:rFonts w:asciiTheme="minorHAnsi" w:eastAsiaTheme="minorEastAsia" w:hAnsiTheme="minorHAnsi" w:cstheme="minorBidi"/>
          <w:b w:val="0"/>
          <w:bCs w:val="0"/>
          <w:color w:val="auto"/>
          <w:sz w:val="22"/>
          <w:szCs w:val="22"/>
        </w:rPr>
        <w:t xml:space="preserve"> (Trojan): </w:t>
      </w:r>
      <w:r w:rsidRPr="002A4570">
        <w:rPr>
          <w:rFonts w:asciiTheme="minorHAnsi" w:eastAsiaTheme="minorEastAsia" w:hAnsiTheme="minorHAnsi" w:cstheme="minorBidi"/>
          <w:b w:val="0"/>
          <w:bCs w:val="0"/>
          <w:color w:val="auto"/>
          <w:sz w:val="22"/>
          <w:szCs w:val="22"/>
          <w:rtl/>
        </w:rPr>
        <w:t xml:space="preserve">إذا كان الملف لا يُظهر سلوك الانتشار </w:t>
      </w:r>
      <w:proofErr w:type="gramStart"/>
      <w:r w:rsidRPr="002A4570">
        <w:rPr>
          <w:rFonts w:asciiTheme="minorHAnsi" w:eastAsiaTheme="minorEastAsia" w:hAnsiTheme="minorHAnsi" w:cstheme="minorBidi"/>
          <w:b w:val="0"/>
          <w:bCs w:val="0"/>
          <w:color w:val="auto"/>
          <w:sz w:val="22"/>
          <w:szCs w:val="22"/>
          <w:rtl/>
        </w:rPr>
        <w:t>الذاتي</w:t>
      </w:r>
      <w:proofErr w:type="gramEnd"/>
      <w:r w:rsidRPr="002A4570">
        <w:rPr>
          <w:rFonts w:asciiTheme="minorHAnsi" w:eastAsiaTheme="minorEastAsia" w:hAnsiTheme="minorHAnsi" w:cstheme="minorBidi"/>
          <w:b w:val="0"/>
          <w:bCs w:val="0"/>
          <w:color w:val="auto"/>
          <w:sz w:val="22"/>
          <w:szCs w:val="22"/>
          <w:rtl/>
        </w:rPr>
        <w:t xml:space="preserve"> ولكنه يحاول الحصول على بيانات حساسة أو يسمح بوصول غير مشروع إلى النظام، فهذا قد يشير إلى تروجان</w:t>
      </w:r>
      <w:r w:rsidRPr="002A4570">
        <w:rPr>
          <w:rFonts w:asciiTheme="minorHAnsi" w:eastAsiaTheme="minorEastAsia" w:hAnsiTheme="minorHAnsi" w:cstheme="minorBidi"/>
          <w:b w:val="0"/>
          <w:bCs w:val="0"/>
          <w:color w:val="auto"/>
          <w:sz w:val="22"/>
          <w:szCs w:val="22"/>
        </w:rPr>
        <w:t>.</w:t>
      </w:r>
    </w:p>
    <w:p w14:paraId="117EE3CE" w14:textId="77777777" w:rsidR="002A4570" w:rsidRPr="002A4570" w:rsidRDefault="002A4570" w:rsidP="002A4570">
      <w:pPr>
        <w:pStyle w:val="Heading2"/>
        <w:bidi/>
        <w:rPr>
          <w:rFonts w:asciiTheme="minorHAnsi" w:eastAsiaTheme="minorEastAsia" w:hAnsiTheme="minorHAnsi" w:cstheme="minorBidi"/>
          <w:b w:val="0"/>
          <w:bCs w:val="0"/>
          <w:color w:val="auto"/>
          <w:sz w:val="22"/>
          <w:szCs w:val="22"/>
        </w:rPr>
      </w:pPr>
      <w:r w:rsidRPr="002A4570">
        <w:rPr>
          <w:rFonts w:asciiTheme="minorHAnsi" w:eastAsiaTheme="minorEastAsia" w:hAnsiTheme="minorHAnsi" w:cstheme="minorBidi"/>
          <w:b w:val="0"/>
          <w:bCs w:val="0"/>
          <w:color w:val="auto"/>
          <w:sz w:val="22"/>
          <w:szCs w:val="22"/>
          <w:rtl/>
        </w:rPr>
        <w:t>في حالتنا، بسبب الاتصال المستمر بالخادم البعيد ومحاولات الوصول إلى الملفات الشخصية، يمكن تصنيف هذا الملف كـ تروجان</w:t>
      </w:r>
      <w:r w:rsidRPr="002A4570">
        <w:rPr>
          <w:rFonts w:asciiTheme="minorHAnsi" w:eastAsiaTheme="minorEastAsia" w:hAnsiTheme="minorHAnsi" w:cstheme="minorBidi"/>
          <w:b w:val="0"/>
          <w:bCs w:val="0"/>
          <w:color w:val="auto"/>
          <w:sz w:val="22"/>
          <w:szCs w:val="22"/>
        </w:rPr>
        <w:t>.</w:t>
      </w:r>
    </w:p>
    <w:p w14:paraId="152D6BD6" w14:textId="5003B782" w:rsidR="003D3723" w:rsidRDefault="00000000" w:rsidP="002A4570">
      <w:pPr>
        <w:pStyle w:val="Heading2"/>
        <w:bidi/>
      </w:pPr>
      <w:proofErr w:type="spellStart"/>
      <w:r>
        <w:t>تحليل</w:t>
      </w:r>
      <w:proofErr w:type="spellEnd"/>
      <w:r>
        <w:t xml:space="preserve"> </w:t>
      </w:r>
      <w:proofErr w:type="spellStart"/>
      <w:r>
        <w:t>الشيفرة</w:t>
      </w:r>
      <w:proofErr w:type="spellEnd"/>
    </w:p>
    <w:p w14:paraId="0D1F1418" w14:textId="5B9FF321" w:rsidR="002A4570" w:rsidRPr="002A4570" w:rsidRDefault="002A4570" w:rsidP="002A4570">
      <w:pPr>
        <w:bidi/>
      </w:pPr>
      <w:r w:rsidRPr="002A4570">
        <w:rPr>
          <w:rtl/>
        </w:rPr>
        <w:t>في حال الوصول إلى الشيفرة المصدرية، فإن التعليمات البرمجية المشبوهة قد تتضمن</w:t>
      </w:r>
      <w:r w:rsidRPr="002A4570">
        <w:t>:</w:t>
      </w:r>
    </w:p>
    <w:p w14:paraId="7C529763" w14:textId="77777777" w:rsidR="002A4570" w:rsidRPr="002A4570" w:rsidRDefault="002A4570" w:rsidP="002A4570">
      <w:pPr>
        <w:numPr>
          <w:ilvl w:val="0"/>
          <w:numId w:val="18"/>
        </w:numPr>
        <w:bidi/>
      </w:pPr>
      <w:r w:rsidRPr="002A4570">
        <w:rPr>
          <w:b/>
          <w:bCs/>
          <w:rtl/>
        </w:rPr>
        <w:t>تعليمات فتح الاتصال عن بعد</w:t>
      </w:r>
      <w:r w:rsidRPr="002A4570">
        <w:rPr>
          <w:rtl/>
        </w:rPr>
        <w:t xml:space="preserve"> </w:t>
      </w:r>
      <w:r w:rsidRPr="002A4570">
        <w:t>(</w:t>
      </w:r>
      <w:r w:rsidRPr="002A4570">
        <w:rPr>
          <w:rtl/>
        </w:rPr>
        <w:t xml:space="preserve">مثل </w:t>
      </w:r>
      <w:proofErr w:type="spellStart"/>
      <w:proofErr w:type="gramStart"/>
      <w:r w:rsidRPr="002A4570">
        <w:t>socket.connect</w:t>
      </w:r>
      <w:proofErr w:type="spellEnd"/>
      <w:proofErr w:type="gramEnd"/>
      <w:r w:rsidRPr="002A4570">
        <w:t xml:space="preserve">() </w:t>
      </w:r>
      <w:r w:rsidRPr="002A4570">
        <w:rPr>
          <w:rtl/>
        </w:rPr>
        <w:t>في لغة البرمجة المستخدمة) مما يشير إلى محاولة تواصل غير مشروع مع خوادم خارجية</w:t>
      </w:r>
      <w:r w:rsidRPr="002A4570">
        <w:t>.</w:t>
      </w:r>
    </w:p>
    <w:p w14:paraId="0786AA6B" w14:textId="77777777" w:rsidR="002A4570" w:rsidRPr="002A4570" w:rsidRDefault="002A4570" w:rsidP="002A4570">
      <w:pPr>
        <w:numPr>
          <w:ilvl w:val="0"/>
          <w:numId w:val="18"/>
        </w:numPr>
        <w:bidi/>
      </w:pPr>
      <w:r w:rsidRPr="002A4570">
        <w:rPr>
          <w:b/>
          <w:bCs/>
          <w:rtl/>
        </w:rPr>
        <w:t>تعليمات قراءة الملفات من نظام المستخدم</w:t>
      </w:r>
      <w:r w:rsidRPr="002A4570">
        <w:rPr>
          <w:rtl/>
        </w:rPr>
        <w:t xml:space="preserve">، خاصة تلك الموجودة في مجلدات الخصوصية، مثل </w:t>
      </w:r>
      <w:r w:rsidRPr="002A4570">
        <w:t>user/home.</w:t>
      </w:r>
    </w:p>
    <w:p w14:paraId="54447FFF" w14:textId="77777777" w:rsidR="002A4570" w:rsidRPr="002A4570" w:rsidRDefault="002A4570" w:rsidP="002A4570">
      <w:pPr>
        <w:numPr>
          <w:ilvl w:val="0"/>
          <w:numId w:val="18"/>
        </w:numPr>
        <w:bidi/>
      </w:pPr>
      <w:r w:rsidRPr="002A4570">
        <w:rPr>
          <w:b/>
          <w:bCs/>
          <w:rtl/>
        </w:rPr>
        <w:t>تعديلات سجلات النظام</w:t>
      </w:r>
      <w:r w:rsidRPr="002A4570">
        <w:rPr>
          <w:rtl/>
        </w:rPr>
        <w:t xml:space="preserve"> التي تسمح للملف بالبدء تلقائيًا عند تشغيل الجهاز</w:t>
      </w:r>
      <w:r w:rsidRPr="002A4570">
        <w:t>.</w:t>
      </w:r>
    </w:p>
    <w:p w14:paraId="62EF2B28" w14:textId="77777777" w:rsidR="002A4570" w:rsidRPr="002A4570" w:rsidRDefault="002A4570" w:rsidP="002A4570">
      <w:pPr>
        <w:numPr>
          <w:ilvl w:val="0"/>
          <w:numId w:val="18"/>
        </w:numPr>
        <w:bidi/>
      </w:pPr>
      <w:r w:rsidRPr="002A4570">
        <w:rPr>
          <w:b/>
          <w:bCs/>
          <w:rtl/>
        </w:rPr>
        <w:t>تعليمات التشفير</w:t>
      </w:r>
      <w:r w:rsidRPr="002A4570">
        <w:rPr>
          <w:rtl/>
        </w:rPr>
        <w:t xml:space="preserve"> في حال كان الملف من نوع برامج الفدية</w:t>
      </w:r>
      <w:r w:rsidRPr="002A4570">
        <w:t>.</w:t>
      </w:r>
    </w:p>
    <w:p w14:paraId="0C578F5A" w14:textId="77777777" w:rsidR="002A4570" w:rsidRPr="002A4570" w:rsidRDefault="002A4570" w:rsidP="002A4570">
      <w:pPr>
        <w:bidi/>
      </w:pPr>
      <w:r w:rsidRPr="002A4570">
        <w:rPr>
          <w:rtl/>
        </w:rPr>
        <w:t xml:space="preserve">يمكن تمييز </w:t>
      </w:r>
      <w:proofErr w:type="spellStart"/>
      <w:r w:rsidRPr="002A4570">
        <w:rPr>
          <w:rtl/>
        </w:rPr>
        <w:t>التروجان</w:t>
      </w:r>
      <w:proofErr w:type="spellEnd"/>
      <w:r w:rsidRPr="002A4570">
        <w:rPr>
          <w:rtl/>
        </w:rPr>
        <w:t xml:space="preserve"> من هذه التعليمات لأنه يسعى غالبًا إلى سرقة بيانات أو السيطرة على النظام بدلاً من التدمير المباشر</w:t>
      </w:r>
    </w:p>
    <w:p w14:paraId="1EF9761A" w14:textId="0159069A" w:rsidR="003D3723" w:rsidRDefault="00000000" w:rsidP="002A4570">
      <w:pPr>
        <w:bidi/>
      </w:pPr>
      <w:proofErr w:type="spellStart"/>
      <w:r w:rsidRPr="002A4570">
        <w:rPr>
          <w:rFonts w:asciiTheme="majorHAnsi" w:eastAsiaTheme="majorEastAsia" w:hAnsiTheme="majorHAnsi" w:cstheme="majorBidi"/>
          <w:b/>
          <w:bCs/>
          <w:color w:val="4F81BD" w:themeColor="accent1"/>
          <w:sz w:val="26"/>
          <w:szCs w:val="26"/>
        </w:rPr>
        <w:t>طرق</w:t>
      </w:r>
      <w:proofErr w:type="spellEnd"/>
      <w:r w:rsidRPr="002A4570">
        <w:rPr>
          <w:rFonts w:asciiTheme="majorHAnsi" w:eastAsiaTheme="majorEastAsia" w:hAnsiTheme="majorHAnsi" w:cstheme="majorBidi"/>
          <w:b/>
          <w:bCs/>
          <w:color w:val="4F81BD" w:themeColor="accent1"/>
          <w:sz w:val="26"/>
          <w:szCs w:val="26"/>
        </w:rPr>
        <w:t xml:space="preserve"> </w:t>
      </w:r>
      <w:proofErr w:type="spellStart"/>
      <w:r w:rsidRPr="002A4570">
        <w:rPr>
          <w:rFonts w:asciiTheme="majorHAnsi" w:eastAsiaTheme="majorEastAsia" w:hAnsiTheme="majorHAnsi" w:cstheme="majorBidi"/>
          <w:b/>
          <w:bCs/>
          <w:color w:val="4F81BD" w:themeColor="accent1"/>
          <w:sz w:val="26"/>
          <w:szCs w:val="26"/>
        </w:rPr>
        <w:t>التخفيف</w:t>
      </w:r>
      <w:proofErr w:type="spellEnd"/>
      <w:r w:rsidRPr="002A4570">
        <w:rPr>
          <w:rFonts w:asciiTheme="majorHAnsi" w:eastAsiaTheme="majorEastAsia" w:hAnsiTheme="majorHAnsi" w:cstheme="majorBidi"/>
          <w:b/>
          <w:bCs/>
          <w:color w:val="4F81BD" w:themeColor="accent1"/>
          <w:sz w:val="26"/>
          <w:szCs w:val="26"/>
        </w:rPr>
        <w:t xml:space="preserve"> </w:t>
      </w:r>
      <w:proofErr w:type="spellStart"/>
      <w:r w:rsidRPr="002A4570">
        <w:rPr>
          <w:rFonts w:asciiTheme="majorHAnsi" w:eastAsiaTheme="majorEastAsia" w:hAnsiTheme="majorHAnsi" w:cstheme="majorBidi"/>
          <w:b/>
          <w:bCs/>
          <w:color w:val="4F81BD" w:themeColor="accent1"/>
          <w:sz w:val="26"/>
          <w:szCs w:val="26"/>
        </w:rPr>
        <w:t>والتوصيات</w:t>
      </w:r>
      <w:proofErr w:type="spellEnd"/>
      <w:r w:rsidRPr="002A4570">
        <w:rPr>
          <w:rFonts w:asciiTheme="majorHAnsi" w:eastAsiaTheme="majorEastAsia" w:hAnsiTheme="majorHAnsi" w:cstheme="majorBidi"/>
          <w:b/>
          <w:bCs/>
          <w:color w:val="4F81BD" w:themeColor="accent1"/>
          <w:sz w:val="26"/>
          <w:szCs w:val="26"/>
        </w:rPr>
        <w:t xml:space="preserve"> </w:t>
      </w:r>
      <w:proofErr w:type="spellStart"/>
      <w:r w:rsidRPr="002A4570">
        <w:rPr>
          <w:rFonts w:asciiTheme="majorHAnsi" w:eastAsiaTheme="majorEastAsia" w:hAnsiTheme="majorHAnsi" w:cstheme="majorBidi"/>
          <w:b/>
          <w:bCs/>
          <w:color w:val="4F81BD" w:themeColor="accent1"/>
          <w:sz w:val="26"/>
          <w:szCs w:val="26"/>
        </w:rPr>
        <w:t>للحما</w:t>
      </w:r>
      <w:r w:rsidR="002A4570">
        <w:rPr>
          <w:rFonts w:asciiTheme="majorHAnsi" w:eastAsiaTheme="majorEastAsia" w:hAnsiTheme="majorHAnsi" w:cstheme="majorBidi" w:hint="cs"/>
          <w:b/>
          <w:bCs/>
          <w:color w:val="4F81BD" w:themeColor="accent1"/>
          <w:sz w:val="26"/>
          <w:szCs w:val="26"/>
          <w:rtl/>
        </w:rPr>
        <w:t>ية</w:t>
      </w:r>
      <w:proofErr w:type="spellEnd"/>
    </w:p>
    <w:p w14:paraId="2B6E5763" w14:textId="77777777" w:rsidR="002A4570" w:rsidRPr="002A4570" w:rsidRDefault="002A4570" w:rsidP="002A4570">
      <w:pPr>
        <w:bidi/>
      </w:pPr>
      <w:r w:rsidRPr="002A4570">
        <w:rPr>
          <w:rtl/>
        </w:rPr>
        <w:t>في حال الوصول إلى الشيفرة المصدرية، فإن التعليمات البرمجية المشبوهة قد تتضمن</w:t>
      </w:r>
      <w:r w:rsidRPr="002A4570">
        <w:t>:</w:t>
      </w:r>
    </w:p>
    <w:p w14:paraId="431B3BF8" w14:textId="77777777" w:rsidR="002A4570" w:rsidRPr="002A4570" w:rsidRDefault="002A4570" w:rsidP="002A4570">
      <w:pPr>
        <w:numPr>
          <w:ilvl w:val="0"/>
          <w:numId w:val="19"/>
        </w:numPr>
        <w:bidi/>
      </w:pPr>
      <w:r w:rsidRPr="002A4570">
        <w:rPr>
          <w:b/>
          <w:bCs/>
          <w:rtl/>
        </w:rPr>
        <w:t>تعليمات فتح الاتصال عن بعد</w:t>
      </w:r>
      <w:r w:rsidRPr="002A4570">
        <w:rPr>
          <w:rtl/>
        </w:rPr>
        <w:t xml:space="preserve"> </w:t>
      </w:r>
      <w:r w:rsidRPr="002A4570">
        <w:t>(</w:t>
      </w:r>
      <w:r w:rsidRPr="002A4570">
        <w:rPr>
          <w:rtl/>
        </w:rPr>
        <w:t xml:space="preserve">مثل </w:t>
      </w:r>
      <w:proofErr w:type="spellStart"/>
      <w:proofErr w:type="gramStart"/>
      <w:r w:rsidRPr="002A4570">
        <w:t>socket.connect</w:t>
      </w:r>
      <w:proofErr w:type="spellEnd"/>
      <w:proofErr w:type="gramEnd"/>
      <w:r w:rsidRPr="002A4570">
        <w:t xml:space="preserve">() </w:t>
      </w:r>
      <w:r w:rsidRPr="002A4570">
        <w:rPr>
          <w:rtl/>
        </w:rPr>
        <w:t>في لغة البرمجة المستخدمة) مما يشير إلى محاولة تواصل غير مشروع مع خوادم خارجية</w:t>
      </w:r>
      <w:r w:rsidRPr="002A4570">
        <w:t>.</w:t>
      </w:r>
    </w:p>
    <w:p w14:paraId="06D86C1E" w14:textId="77777777" w:rsidR="002A4570" w:rsidRPr="002A4570" w:rsidRDefault="002A4570" w:rsidP="002A4570">
      <w:pPr>
        <w:numPr>
          <w:ilvl w:val="0"/>
          <w:numId w:val="19"/>
        </w:numPr>
        <w:bidi/>
      </w:pPr>
      <w:r w:rsidRPr="002A4570">
        <w:rPr>
          <w:b/>
          <w:bCs/>
          <w:rtl/>
        </w:rPr>
        <w:t>تعليمات قراءة الملفات من نظام المستخدم</w:t>
      </w:r>
      <w:r w:rsidRPr="002A4570">
        <w:rPr>
          <w:rtl/>
        </w:rPr>
        <w:t xml:space="preserve">، خاصة تلك الموجودة في مجلدات الخصوصية، مثل </w:t>
      </w:r>
      <w:r w:rsidRPr="002A4570">
        <w:t>user/home.</w:t>
      </w:r>
    </w:p>
    <w:p w14:paraId="37B87844" w14:textId="77777777" w:rsidR="002A4570" w:rsidRPr="002A4570" w:rsidRDefault="002A4570" w:rsidP="002A4570">
      <w:pPr>
        <w:numPr>
          <w:ilvl w:val="0"/>
          <w:numId w:val="19"/>
        </w:numPr>
        <w:bidi/>
      </w:pPr>
      <w:r w:rsidRPr="002A4570">
        <w:rPr>
          <w:b/>
          <w:bCs/>
          <w:rtl/>
        </w:rPr>
        <w:t>تعديلات سجلات النظام</w:t>
      </w:r>
      <w:r w:rsidRPr="002A4570">
        <w:rPr>
          <w:rtl/>
        </w:rPr>
        <w:t xml:space="preserve"> التي تسمح للملف بالبدء تلقائيًا عند تشغيل الجهاز</w:t>
      </w:r>
      <w:r w:rsidRPr="002A4570">
        <w:t>.</w:t>
      </w:r>
    </w:p>
    <w:p w14:paraId="3AEA997A" w14:textId="77777777" w:rsidR="002A4570" w:rsidRPr="002A4570" w:rsidRDefault="002A4570" w:rsidP="002A4570">
      <w:pPr>
        <w:numPr>
          <w:ilvl w:val="0"/>
          <w:numId w:val="19"/>
        </w:numPr>
        <w:bidi/>
      </w:pPr>
      <w:r w:rsidRPr="002A4570">
        <w:rPr>
          <w:b/>
          <w:bCs/>
          <w:rtl/>
        </w:rPr>
        <w:t>تعليمات التشفير</w:t>
      </w:r>
      <w:r w:rsidRPr="002A4570">
        <w:rPr>
          <w:rtl/>
        </w:rPr>
        <w:t xml:space="preserve"> في حال كان الملف من نوع برامج الفدية</w:t>
      </w:r>
      <w:r w:rsidRPr="002A4570">
        <w:t>.</w:t>
      </w:r>
    </w:p>
    <w:p w14:paraId="550EAFD1" w14:textId="77777777" w:rsidR="002A4570" w:rsidRPr="002A4570" w:rsidRDefault="002A4570" w:rsidP="002A4570">
      <w:pPr>
        <w:bidi/>
      </w:pPr>
      <w:r w:rsidRPr="002A4570">
        <w:rPr>
          <w:rtl/>
        </w:rPr>
        <w:t xml:space="preserve">يمكن تمييز </w:t>
      </w:r>
      <w:proofErr w:type="spellStart"/>
      <w:r w:rsidRPr="002A4570">
        <w:rPr>
          <w:rtl/>
        </w:rPr>
        <w:t>التروجان</w:t>
      </w:r>
      <w:proofErr w:type="spellEnd"/>
      <w:r w:rsidRPr="002A4570">
        <w:rPr>
          <w:rtl/>
        </w:rPr>
        <w:t xml:space="preserve"> من هذه التعليمات لأنه يسعى غالبًا إلى سرقة بيانات أو السيطرة على النظام بدلاً من التدمير المباشر</w:t>
      </w:r>
    </w:p>
    <w:p w14:paraId="73440BFD" w14:textId="1F8E1027" w:rsidR="002A4570" w:rsidRDefault="002A4570" w:rsidP="002A4570">
      <w:pPr>
        <w:jc w:val="right"/>
        <w:rPr>
          <w:rtl/>
        </w:rPr>
      </w:pPr>
    </w:p>
    <w:p w14:paraId="63348801" w14:textId="63438727" w:rsidR="003D3723" w:rsidRDefault="003D3723" w:rsidP="002A4570">
      <w:pPr>
        <w:jc w:val="center"/>
      </w:pPr>
    </w:p>
    <w:p w14:paraId="71526FEB" w14:textId="77777777" w:rsidR="003D3723" w:rsidRDefault="00000000" w:rsidP="002A4570">
      <w:pPr>
        <w:pStyle w:val="Heading2"/>
        <w:jc w:val="right"/>
      </w:pPr>
      <w:r>
        <w:t>الخاتمة</w:t>
      </w:r>
    </w:p>
    <w:p w14:paraId="029C773F" w14:textId="77777777" w:rsidR="003D3723" w:rsidRDefault="00000000" w:rsidP="002A4570">
      <w:pPr>
        <w:jc w:val="right"/>
      </w:pPr>
      <w:r>
        <w:t>يعتمد نجاح حماية الشبكات والأنظمة من البرمجيات الضارة على الجاهزية الدائمة واعتماد ممارسات أمنية استباقية. فحص سلوكيات الملفات وتحديد أنواع البرمجيات الضارة بسرعة يعتبر خطوة حاسمة في التخفيف من الأضرار وتفادي الوصول إلى البيانات أو سرقتها.</w:t>
      </w:r>
    </w:p>
    <w:sectPr w:rsidR="003D372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E02BA5"/>
    <w:multiLevelType w:val="multilevel"/>
    <w:tmpl w:val="4AB6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E5089C"/>
    <w:multiLevelType w:val="multilevel"/>
    <w:tmpl w:val="E0D01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7B5EAC"/>
    <w:multiLevelType w:val="hybridMultilevel"/>
    <w:tmpl w:val="7660D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3A4BCB"/>
    <w:multiLevelType w:val="multilevel"/>
    <w:tmpl w:val="00C4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FF6163"/>
    <w:multiLevelType w:val="hybridMultilevel"/>
    <w:tmpl w:val="A9D6E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C736B3"/>
    <w:multiLevelType w:val="hybridMultilevel"/>
    <w:tmpl w:val="6BF89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CB4756"/>
    <w:multiLevelType w:val="multilevel"/>
    <w:tmpl w:val="DB06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1F04B4"/>
    <w:multiLevelType w:val="hybridMultilevel"/>
    <w:tmpl w:val="1C460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C70AEA"/>
    <w:multiLevelType w:val="hybridMultilevel"/>
    <w:tmpl w:val="DF3CB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8677B3"/>
    <w:multiLevelType w:val="hybridMultilevel"/>
    <w:tmpl w:val="E206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3797756">
    <w:abstractNumId w:val="8"/>
  </w:num>
  <w:num w:numId="2" w16cid:durableId="446628208">
    <w:abstractNumId w:val="6"/>
  </w:num>
  <w:num w:numId="3" w16cid:durableId="1113012897">
    <w:abstractNumId w:val="5"/>
  </w:num>
  <w:num w:numId="4" w16cid:durableId="1389066011">
    <w:abstractNumId w:val="4"/>
  </w:num>
  <w:num w:numId="5" w16cid:durableId="683215550">
    <w:abstractNumId w:val="7"/>
  </w:num>
  <w:num w:numId="6" w16cid:durableId="1402212235">
    <w:abstractNumId w:val="3"/>
  </w:num>
  <w:num w:numId="7" w16cid:durableId="473061553">
    <w:abstractNumId w:val="2"/>
  </w:num>
  <w:num w:numId="8" w16cid:durableId="1087113406">
    <w:abstractNumId w:val="1"/>
  </w:num>
  <w:num w:numId="9" w16cid:durableId="789251507">
    <w:abstractNumId w:val="0"/>
  </w:num>
  <w:num w:numId="10" w16cid:durableId="181556611">
    <w:abstractNumId w:val="10"/>
  </w:num>
  <w:num w:numId="11" w16cid:durableId="764225067">
    <w:abstractNumId w:val="16"/>
  </w:num>
  <w:num w:numId="12" w16cid:durableId="653677825">
    <w:abstractNumId w:val="13"/>
  </w:num>
  <w:num w:numId="13" w16cid:durableId="1809131959">
    <w:abstractNumId w:val="11"/>
  </w:num>
  <w:num w:numId="14" w16cid:durableId="189032216">
    <w:abstractNumId w:val="14"/>
  </w:num>
  <w:num w:numId="15" w16cid:durableId="795753952">
    <w:abstractNumId w:val="18"/>
  </w:num>
  <w:num w:numId="16" w16cid:durableId="1604609323">
    <w:abstractNumId w:val="17"/>
  </w:num>
  <w:num w:numId="17" w16cid:durableId="300497930">
    <w:abstractNumId w:val="15"/>
  </w:num>
  <w:num w:numId="18" w16cid:durableId="208340495">
    <w:abstractNumId w:val="9"/>
  </w:num>
  <w:num w:numId="19" w16cid:durableId="1598597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A4570"/>
    <w:rsid w:val="00313F40"/>
    <w:rsid w:val="00326F90"/>
    <w:rsid w:val="003D372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5750D"/>
  <w14:defaultImageDpi w14:val="300"/>
  <w15:docId w15:val="{767BCD71-5881-0649-87D8-CBC4AAF82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A457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943110">
      <w:bodyDiv w:val="1"/>
      <w:marLeft w:val="0"/>
      <w:marRight w:val="0"/>
      <w:marTop w:val="0"/>
      <w:marBottom w:val="0"/>
      <w:divBdr>
        <w:top w:val="none" w:sz="0" w:space="0" w:color="auto"/>
        <w:left w:val="none" w:sz="0" w:space="0" w:color="auto"/>
        <w:bottom w:val="none" w:sz="0" w:space="0" w:color="auto"/>
        <w:right w:val="none" w:sz="0" w:space="0" w:color="auto"/>
      </w:divBdr>
    </w:div>
    <w:div w:id="413746929">
      <w:bodyDiv w:val="1"/>
      <w:marLeft w:val="0"/>
      <w:marRight w:val="0"/>
      <w:marTop w:val="0"/>
      <w:marBottom w:val="0"/>
      <w:divBdr>
        <w:top w:val="none" w:sz="0" w:space="0" w:color="auto"/>
        <w:left w:val="none" w:sz="0" w:space="0" w:color="auto"/>
        <w:bottom w:val="none" w:sz="0" w:space="0" w:color="auto"/>
        <w:right w:val="none" w:sz="0" w:space="0" w:color="auto"/>
      </w:divBdr>
    </w:div>
    <w:div w:id="492994040">
      <w:bodyDiv w:val="1"/>
      <w:marLeft w:val="0"/>
      <w:marRight w:val="0"/>
      <w:marTop w:val="0"/>
      <w:marBottom w:val="0"/>
      <w:divBdr>
        <w:top w:val="none" w:sz="0" w:space="0" w:color="auto"/>
        <w:left w:val="none" w:sz="0" w:space="0" w:color="auto"/>
        <w:bottom w:val="none" w:sz="0" w:space="0" w:color="auto"/>
        <w:right w:val="none" w:sz="0" w:space="0" w:color="auto"/>
      </w:divBdr>
    </w:div>
    <w:div w:id="876426714">
      <w:bodyDiv w:val="1"/>
      <w:marLeft w:val="0"/>
      <w:marRight w:val="0"/>
      <w:marTop w:val="0"/>
      <w:marBottom w:val="0"/>
      <w:divBdr>
        <w:top w:val="none" w:sz="0" w:space="0" w:color="auto"/>
        <w:left w:val="none" w:sz="0" w:space="0" w:color="auto"/>
        <w:bottom w:val="none" w:sz="0" w:space="0" w:color="auto"/>
        <w:right w:val="none" w:sz="0" w:space="0" w:color="auto"/>
      </w:divBdr>
    </w:div>
    <w:div w:id="1095323926">
      <w:bodyDiv w:val="1"/>
      <w:marLeft w:val="0"/>
      <w:marRight w:val="0"/>
      <w:marTop w:val="0"/>
      <w:marBottom w:val="0"/>
      <w:divBdr>
        <w:top w:val="none" w:sz="0" w:space="0" w:color="auto"/>
        <w:left w:val="none" w:sz="0" w:space="0" w:color="auto"/>
        <w:bottom w:val="none" w:sz="0" w:space="0" w:color="auto"/>
        <w:right w:val="none" w:sz="0" w:space="0" w:color="auto"/>
      </w:divBdr>
    </w:div>
    <w:div w:id="1336347135">
      <w:bodyDiv w:val="1"/>
      <w:marLeft w:val="0"/>
      <w:marRight w:val="0"/>
      <w:marTop w:val="0"/>
      <w:marBottom w:val="0"/>
      <w:divBdr>
        <w:top w:val="none" w:sz="0" w:space="0" w:color="auto"/>
        <w:left w:val="none" w:sz="0" w:space="0" w:color="auto"/>
        <w:bottom w:val="none" w:sz="0" w:space="0" w:color="auto"/>
        <w:right w:val="none" w:sz="0" w:space="0" w:color="auto"/>
      </w:divBdr>
    </w:div>
    <w:div w:id="1459303428">
      <w:bodyDiv w:val="1"/>
      <w:marLeft w:val="0"/>
      <w:marRight w:val="0"/>
      <w:marTop w:val="0"/>
      <w:marBottom w:val="0"/>
      <w:divBdr>
        <w:top w:val="none" w:sz="0" w:space="0" w:color="auto"/>
        <w:left w:val="none" w:sz="0" w:space="0" w:color="auto"/>
        <w:bottom w:val="none" w:sz="0" w:space="0" w:color="auto"/>
        <w:right w:val="none" w:sz="0" w:space="0" w:color="auto"/>
      </w:divBdr>
    </w:div>
    <w:div w:id="1621254765">
      <w:bodyDiv w:val="1"/>
      <w:marLeft w:val="0"/>
      <w:marRight w:val="0"/>
      <w:marTop w:val="0"/>
      <w:marBottom w:val="0"/>
      <w:divBdr>
        <w:top w:val="none" w:sz="0" w:space="0" w:color="auto"/>
        <w:left w:val="none" w:sz="0" w:space="0" w:color="auto"/>
        <w:bottom w:val="none" w:sz="0" w:space="0" w:color="auto"/>
        <w:right w:val="none" w:sz="0" w:space="0" w:color="auto"/>
      </w:divBdr>
    </w:div>
    <w:div w:id="1826511924">
      <w:bodyDiv w:val="1"/>
      <w:marLeft w:val="0"/>
      <w:marRight w:val="0"/>
      <w:marTop w:val="0"/>
      <w:marBottom w:val="0"/>
      <w:divBdr>
        <w:top w:val="none" w:sz="0" w:space="0" w:color="auto"/>
        <w:left w:val="none" w:sz="0" w:space="0" w:color="auto"/>
        <w:bottom w:val="none" w:sz="0" w:space="0" w:color="auto"/>
        <w:right w:val="none" w:sz="0" w:space="0" w:color="auto"/>
      </w:divBdr>
    </w:div>
    <w:div w:id="19364777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أيمن عاشور</cp:lastModifiedBy>
  <cp:revision>2</cp:revision>
  <dcterms:created xsi:type="dcterms:W3CDTF">2013-12-23T23:15:00Z</dcterms:created>
  <dcterms:modified xsi:type="dcterms:W3CDTF">2024-10-26T19:32:00Z</dcterms:modified>
  <cp:category/>
</cp:coreProperties>
</file>