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DED2D" w14:textId="7878438C" w:rsidR="00644410" w:rsidRPr="00896B5D" w:rsidRDefault="00644410" w:rsidP="00644410">
      <w:pPr>
        <w:bidi/>
        <w:rPr>
          <w:rFonts w:ascii="Sakkal Majalla" w:hAnsi="Sakkal Majalla" w:cs="Sakkal Majalla"/>
          <w:b/>
          <w:bCs/>
          <w:sz w:val="28"/>
          <w:szCs w:val="28"/>
          <w:rtl/>
        </w:rPr>
      </w:pPr>
      <w:r w:rsidRPr="00896B5D">
        <w:rPr>
          <w:rFonts w:ascii="Sakkal Majalla" w:hAnsi="Sakkal Majalla" w:cs="Sakkal Majalla" w:hint="cs"/>
          <w:noProof/>
          <w:sz w:val="28"/>
          <w:szCs w:val="28"/>
          <w:rtl/>
        </w:rPr>
        <w:drawing>
          <wp:anchor distT="0" distB="0" distL="114300" distR="114300" simplePos="0" relativeHeight="251659264" behindDoc="1" locked="0" layoutInCell="1" allowOverlap="1" wp14:anchorId="3EA7C3B7" wp14:editId="450C239D">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896B5D">
        <w:rPr>
          <w:rFonts w:ascii="Sakkal Majalla" w:hAnsi="Sakkal Majalla" w:cs="Sakkal Majalla"/>
          <w:sz w:val="28"/>
          <w:szCs w:val="28"/>
          <w:rtl/>
        </w:rPr>
        <w:t xml:space="preserve">       </w:t>
      </w:r>
      <w:r w:rsidRPr="00896B5D">
        <w:rPr>
          <w:rFonts w:ascii="Sakkal Majalla" w:hAnsi="Sakkal Majalla" w:cs="Sakkal Majalla"/>
          <w:b/>
          <w:bCs/>
          <w:sz w:val="28"/>
          <w:szCs w:val="28"/>
          <w:rtl/>
        </w:rPr>
        <w:t>جامعة ميدأوشن</w:t>
      </w:r>
    </w:p>
    <w:p w14:paraId="71B0D4ED" w14:textId="77777777" w:rsidR="00644410" w:rsidRPr="00896B5D" w:rsidRDefault="00644410" w:rsidP="00644410">
      <w:pPr>
        <w:bidi/>
        <w:rPr>
          <w:rFonts w:ascii="Sakkal Majalla" w:hAnsi="Sakkal Majalla" w:cs="Sakkal Majalla"/>
          <w:b/>
          <w:bCs/>
          <w:sz w:val="28"/>
          <w:szCs w:val="28"/>
          <w:rtl/>
        </w:rPr>
      </w:pPr>
      <w:r w:rsidRPr="00896B5D">
        <w:rPr>
          <w:rFonts w:ascii="Sakkal Majalla" w:hAnsi="Sakkal Majalla" w:cs="Sakkal Majalla"/>
          <w:b/>
          <w:bCs/>
          <w:sz w:val="28"/>
          <w:szCs w:val="28"/>
          <w:rtl/>
        </w:rPr>
        <w:t xml:space="preserve">  كلية الإعلام والتسويق</w:t>
      </w:r>
    </w:p>
    <w:p w14:paraId="27E5726C" w14:textId="77777777" w:rsidR="00644410" w:rsidRPr="00896B5D" w:rsidRDefault="00644410" w:rsidP="00644410">
      <w:pPr>
        <w:bidi/>
        <w:rPr>
          <w:rFonts w:ascii="Sakkal Majalla" w:hAnsi="Sakkal Majalla" w:cs="Sakkal Majalla"/>
          <w:b/>
          <w:bCs/>
          <w:sz w:val="28"/>
          <w:szCs w:val="28"/>
        </w:rPr>
      </w:pPr>
      <w:r w:rsidRPr="00896B5D">
        <w:rPr>
          <w:rFonts w:ascii="Sakkal Majalla" w:hAnsi="Sakkal Majalla" w:cs="Sakkal Majalla"/>
          <w:b/>
          <w:bCs/>
          <w:sz w:val="28"/>
          <w:szCs w:val="28"/>
          <w:rtl/>
        </w:rPr>
        <w:t xml:space="preserve"> بكالوريوس إعلام رقمي </w:t>
      </w:r>
    </w:p>
    <w:p w14:paraId="2863697C" w14:textId="77777777" w:rsidR="00644410" w:rsidRDefault="00644410" w:rsidP="00644410">
      <w:pPr>
        <w:bidi/>
        <w:rPr>
          <w:rFonts w:ascii="Sakkal Majalla" w:hAnsi="Sakkal Majalla" w:cs="Sakkal Majalla"/>
          <w:sz w:val="28"/>
          <w:szCs w:val="28"/>
          <w:rtl/>
        </w:rPr>
      </w:pPr>
    </w:p>
    <w:p w14:paraId="600590B1" w14:textId="77777777" w:rsidR="00896B5D" w:rsidRPr="00896B5D" w:rsidRDefault="00896B5D" w:rsidP="00896B5D">
      <w:pPr>
        <w:bidi/>
        <w:rPr>
          <w:rFonts w:ascii="Sakkal Majalla" w:hAnsi="Sakkal Majalla" w:cs="Sakkal Majalla"/>
          <w:sz w:val="28"/>
          <w:szCs w:val="28"/>
          <w:rtl/>
        </w:rPr>
      </w:pPr>
    </w:p>
    <w:p w14:paraId="08D28222"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العنوان باللغة العربية/</w:t>
      </w:r>
    </w:p>
    <w:p w14:paraId="0ED6FBCA"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دور المحتوى الرقمي في تعزيز السمعة المؤسسية الصحية: دراسة تحليلية لمنشورات مدينة الملك عبد الله الطبية عبر منصة اكس</w:t>
      </w:r>
    </w:p>
    <w:p w14:paraId="68863904" w14:textId="77777777" w:rsidR="00644410" w:rsidRPr="00896B5D" w:rsidRDefault="00644410" w:rsidP="00644410">
      <w:pPr>
        <w:bidi/>
        <w:spacing w:after="0"/>
        <w:jc w:val="center"/>
        <w:rPr>
          <w:rFonts w:ascii="Sakkal Majalla" w:hAnsi="Sakkal Majalla" w:cs="Sakkal Majalla"/>
          <w:b/>
          <w:bCs/>
          <w:sz w:val="28"/>
          <w:szCs w:val="28"/>
          <w:rtl/>
        </w:rPr>
      </w:pPr>
    </w:p>
    <w:p w14:paraId="004636FB"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العنوان باللغة الإنجليزية/</w:t>
      </w:r>
    </w:p>
    <w:p w14:paraId="20B7FD93" w14:textId="77777777" w:rsidR="00644410" w:rsidRPr="00896B5D" w:rsidRDefault="00644410" w:rsidP="00644410">
      <w:pPr>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Pr>
        <w:t>The Role of Digital Content in Enhancing Institutional Healthcare Reputation: An Analytical Study of King Abdullah Medical City's Publications via the X Platform</w:t>
      </w:r>
    </w:p>
    <w:p w14:paraId="4D87A155" w14:textId="77777777" w:rsidR="00644410" w:rsidRPr="00896B5D" w:rsidRDefault="00644410" w:rsidP="00644410">
      <w:pPr>
        <w:spacing w:after="0"/>
        <w:jc w:val="center"/>
        <w:rPr>
          <w:rFonts w:ascii="Sakkal Majalla" w:hAnsi="Sakkal Majalla" w:cs="Sakkal Majalla"/>
          <w:sz w:val="28"/>
          <w:szCs w:val="28"/>
          <w:rtl/>
        </w:rPr>
      </w:pPr>
    </w:p>
    <w:p w14:paraId="67451331"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إعداد الطالب/</w:t>
      </w:r>
    </w:p>
    <w:p w14:paraId="5FFE2C6B"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أحمد خضر الغامدي</w:t>
      </w:r>
    </w:p>
    <w:p w14:paraId="34FAFB1C" w14:textId="77777777" w:rsidR="00644410" w:rsidRPr="00896B5D" w:rsidRDefault="00644410" w:rsidP="00644410">
      <w:pPr>
        <w:bidi/>
        <w:spacing w:after="0"/>
        <w:jc w:val="center"/>
        <w:rPr>
          <w:rFonts w:ascii="Sakkal Majalla" w:hAnsi="Sakkal Majalla" w:cs="Sakkal Majalla"/>
          <w:b/>
          <w:bCs/>
          <w:sz w:val="28"/>
          <w:szCs w:val="28"/>
          <w:rtl/>
        </w:rPr>
      </w:pPr>
    </w:p>
    <w:p w14:paraId="1B802CC7"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الرقم الجامعي/</w:t>
      </w:r>
    </w:p>
    <w:p w14:paraId="1F428C56" w14:textId="77777777" w:rsidR="00644410" w:rsidRPr="00896B5D" w:rsidRDefault="00644410" w:rsidP="00644410">
      <w:pPr>
        <w:bidi/>
        <w:spacing w:after="0"/>
        <w:jc w:val="center"/>
        <w:rPr>
          <w:rFonts w:ascii="Sakkal Majalla" w:hAnsi="Sakkal Majalla" w:cs="Sakkal Majalla"/>
          <w:sz w:val="28"/>
          <w:szCs w:val="28"/>
          <w:rtl/>
        </w:rPr>
      </w:pPr>
      <w:r w:rsidRPr="00896B5D">
        <w:rPr>
          <w:rFonts w:ascii="Sakkal Majalla" w:hAnsi="Sakkal Majalla" w:cs="Sakkal Majalla"/>
          <w:sz w:val="28"/>
          <w:szCs w:val="28"/>
          <w:rtl/>
        </w:rPr>
        <w:t>243001111</w:t>
      </w:r>
    </w:p>
    <w:p w14:paraId="570E8201" w14:textId="77777777" w:rsidR="00644410" w:rsidRPr="00896B5D" w:rsidRDefault="00644410" w:rsidP="00644410">
      <w:pPr>
        <w:bidi/>
        <w:spacing w:after="0"/>
        <w:jc w:val="center"/>
        <w:rPr>
          <w:rFonts w:ascii="Sakkal Majalla" w:hAnsi="Sakkal Majalla" w:cs="Sakkal Majalla"/>
          <w:sz w:val="28"/>
          <w:szCs w:val="28"/>
          <w:rtl/>
        </w:rPr>
      </w:pPr>
    </w:p>
    <w:p w14:paraId="629E3422" w14:textId="77777777" w:rsidR="00644410" w:rsidRPr="00896B5D" w:rsidRDefault="00644410" w:rsidP="00644410">
      <w:pPr>
        <w:bidi/>
        <w:spacing w:after="0"/>
        <w:jc w:val="center"/>
        <w:rPr>
          <w:rFonts w:ascii="Sakkal Majalla" w:hAnsi="Sakkal Majalla" w:cs="Sakkal Majalla"/>
          <w:b/>
          <w:bCs/>
          <w:sz w:val="28"/>
          <w:szCs w:val="28"/>
          <w:rtl/>
        </w:rPr>
      </w:pPr>
      <w:r w:rsidRPr="00896B5D">
        <w:rPr>
          <w:rFonts w:ascii="Sakkal Majalla" w:hAnsi="Sakkal Majalla" w:cs="Sakkal Majalla"/>
          <w:b/>
          <w:bCs/>
          <w:sz w:val="28"/>
          <w:szCs w:val="28"/>
          <w:rtl/>
        </w:rPr>
        <w:t>تحت إشراف/</w:t>
      </w:r>
    </w:p>
    <w:p w14:paraId="6A42D909" w14:textId="77777777" w:rsidR="00644410" w:rsidRPr="00896B5D" w:rsidRDefault="00644410" w:rsidP="00644410">
      <w:pPr>
        <w:bidi/>
        <w:spacing w:after="0"/>
        <w:jc w:val="center"/>
        <w:rPr>
          <w:rFonts w:ascii="Sakkal Majalla" w:hAnsi="Sakkal Majalla" w:cs="Sakkal Majalla"/>
          <w:b/>
          <w:bCs/>
          <w:sz w:val="28"/>
          <w:szCs w:val="28"/>
          <w:rtl/>
        </w:rPr>
      </w:pPr>
    </w:p>
    <w:p w14:paraId="218D228F" w14:textId="77777777" w:rsidR="00644410" w:rsidRPr="00896B5D" w:rsidRDefault="00644410" w:rsidP="00644410">
      <w:pPr>
        <w:bidi/>
        <w:spacing w:after="0"/>
        <w:jc w:val="center"/>
        <w:rPr>
          <w:rFonts w:ascii="Sakkal Majalla" w:hAnsi="Sakkal Majalla" w:cs="Sakkal Majalla"/>
          <w:b/>
          <w:bCs/>
          <w:sz w:val="28"/>
          <w:szCs w:val="28"/>
        </w:rPr>
      </w:pPr>
      <w:r w:rsidRPr="00896B5D">
        <w:rPr>
          <w:rFonts w:ascii="Sakkal Majalla" w:hAnsi="Sakkal Majalla" w:cs="Sakkal Majalla"/>
          <w:b/>
          <w:bCs/>
          <w:sz w:val="28"/>
          <w:szCs w:val="28"/>
          <w:rtl/>
        </w:rPr>
        <w:t>2026م</w:t>
      </w:r>
    </w:p>
    <w:p w14:paraId="3E739E31" w14:textId="77777777" w:rsidR="00644410" w:rsidRDefault="00644410" w:rsidP="00644410">
      <w:pPr>
        <w:bidi/>
        <w:jc w:val="center"/>
        <w:rPr>
          <w:rFonts w:ascii="Sakkal Majalla" w:hAnsi="Sakkal Majalla" w:cs="Sakkal Majalla"/>
          <w:b/>
          <w:bCs/>
          <w:sz w:val="28"/>
          <w:szCs w:val="28"/>
          <w:rtl/>
        </w:rPr>
      </w:pPr>
    </w:p>
    <w:p w14:paraId="41E93442" w14:textId="77777777" w:rsidR="00896B5D" w:rsidRDefault="00896B5D" w:rsidP="00896B5D">
      <w:pPr>
        <w:bidi/>
        <w:jc w:val="center"/>
        <w:rPr>
          <w:rFonts w:ascii="Sakkal Majalla" w:hAnsi="Sakkal Majalla" w:cs="Sakkal Majalla"/>
          <w:b/>
          <w:bCs/>
          <w:sz w:val="28"/>
          <w:szCs w:val="28"/>
          <w:rtl/>
        </w:rPr>
      </w:pPr>
    </w:p>
    <w:p w14:paraId="07D5994D" w14:textId="77777777" w:rsidR="00896B5D" w:rsidRDefault="00896B5D" w:rsidP="00896B5D">
      <w:pPr>
        <w:bidi/>
        <w:jc w:val="center"/>
        <w:rPr>
          <w:rFonts w:ascii="Sakkal Majalla" w:hAnsi="Sakkal Majalla" w:cs="Sakkal Majalla"/>
          <w:b/>
          <w:bCs/>
          <w:sz w:val="28"/>
          <w:szCs w:val="28"/>
          <w:rtl/>
        </w:rPr>
      </w:pPr>
    </w:p>
    <w:p w14:paraId="74889A42" w14:textId="77777777" w:rsidR="00644410" w:rsidRPr="008802D1" w:rsidRDefault="00644410" w:rsidP="00644410">
      <w:pPr>
        <w:bidi/>
        <w:jc w:val="center"/>
        <w:rPr>
          <w:rFonts w:ascii="Simplified Arabic" w:hAnsi="Simplified Arabic" w:cs="Simplified Arabic"/>
          <w:b/>
          <w:bCs/>
          <w:sz w:val="32"/>
          <w:szCs w:val="32"/>
          <w:rtl/>
        </w:rPr>
      </w:pPr>
      <w:r w:rsidRPr="008802D1">
        <w:rPr>
          <w:rFonts w:ascii="Simplified Arabic" w:hAnsi="Simplified Arabic" w:cs="Simplified Arabic"/>
          <w:b/>
          <w:bCs/>
          <w:sz w:val="32"/>
          <w:szCs w:val="32"/>
          <w:rtl/>
        </w:rPr>
        <w:t>قائمة المحتويات</w:t>
      </w:r>
    </w:p>
    <w:sdt>
      <w:sdtPr>
        <w:rPr>
          <w:rFonts w:asciiTheme="minorHAnsi" w:eastAsiaTheme="minorHAnsi" w:hAnsiTheme="minorHAnsi" w:cstheme="minorBidi"/>
          <w:color w:val="auto"/>
          <w:kern w:val="2"/>
          <w:sz w:val="24"/>
          <w:szCs w:val="24"/>
          <w:rtl/>
          <w14:ligatures w14:val="standardContextual"/>
        </w:rPr>
        <w:id w:val="-1825806979"/>
        <w:docPartObj>
          <w:docPartGallery w:val="Table of Contents"/>
          <w:docPartUnique/>
        </w:docPartObj>
      </w:sdtPr>
      <w:sdtEndPr>
        <w:rPr>
          <w:b/>
          <w:bCs/>
          <w:noProof/>
        </w:rPr>
      </w:sdtEndPr>
      <w:sdtContent>
        <w:p w14:paraId="3792DBB9" w14:textId="77777777" w:rsidR="00644410" w:rsidRPr="008802D1" w:rsidRDefault="00644410" w:rsidP="00896B5D">
          <w:pPr>
            <w:pStyle w:val="TOCHeading"/>
            <w:bidi/>
            <w:rPr>
              <w:sz w:val="6"/>
              <w:szCs w:val="6"/>
            </w:rPr>
          </w:pPr>
        </w:p>
        <w:p w14:paraId="567414E7" w14:textId="206DC5FA" w:rsidR="00896B5D" w:rsidRDefault="00644410" w:rsidP="00896B5D">
          <w:pPr>
            <w:pStyle w:val="TOC1"/>
            <w:tabs>
              <w:tab w:val="right" w:leader="dot" w:pos="9350"/>
            </w:tabs>
            <w:bidi/>
            <w:rPr>
              <w:rFonts w:eastAsiaTheme="minorEastAsia"/>
              <w:noProof/>
            </w:rPr>
          </w:pPr>
          <w:r>
            <w:fldChar w:fldCharType="begin"/>
          </w:r>
          <w:r>
            <w:instrText xml:space="preserve"> TOC \o "1-3" \h \z \u </w:instrText>
          </w:r>
          <w:r>
            <w:fldChar w:fldCharType="separate"/>
          </w:r>
          <w:hyperlink w:anchor="_Toc234347390" w:history="1">
            <w:r w:rsidR="00896B5D" w:rsidRPr="00833C24">
              <w:rPr>
                <w:rStyle w:val="Hyperlink"/>
                <w:rFonts w:ascii="Sakkal Majalla" w:hAnsi="Sakkal Majalla" w:cs="Sakkal Majalla"/>
                <w:b/>
                <w:bCs/>
                <w:noProof/>
                <w:rtl/>
              </w:rPr>
              <w:t>مشكلة الدراسة</w:t>
            </w:r>
            <w:r w:rsidR="00896B5D">
              <w:rPr>
                <w:noProof/>
                <w:webHidden/>
              </w:rPr>
              <w:tab/>
            </w:r>
            <w:r w:rsidR="00896B5D">
              <w:rPr>
                <w:noProof/>
                <w:webHidden/>
              </w:rPr>
              <w:fldChar w:fldCharType="begin"/>
            </w:r>
            <w:r w:rsidR="00896B5D">
              <w:rPr>
                <w:noProof/>
                <w:webHidden/>
              </w:rPr>
              <w:instrText xml:space="preserve"> PAGEREF _Toc234347390 \h </w:instrText>
            </w:r>
            <w:r w:rsidR="00896B5D">
              <w:rPr>
                <w:noProof/>
                <w:webHidden/>
              </w:rPr>
            </w:r>
            <w:r w:rsidR="00896B5D">
              <w:rPr>
                <w:noProof/>
                <w:webHidden/>
              </w:rPr>
              <w:fldChar w:fldCharType="separate"/>
            </w:r>
            <w:r w:rsidR="00896B5D">
              <w:rPr>
                <w:noProof/>
                <w:webHidden/>
                <w:rtl/>
              </w:rPr>
              <w:t>3</w:t>
            </w:r>
            <w:r w:rsidR="00896B5D">
              <w:rPr>
                <w:noProof/>
                <w:webHidden/>
              </w:rPr>
              <w:fldChar w:fldCharType="end"/>
            </w:r>
          </w:hyperlink>
        </w:p>
        <w:p w14:paraId="3E52C127" w14:textId="6EF6AD30" w:rsidR="00896B5D" w:rsidRDefault="00896B5D" w:rsidP="00896B5D">
          <w:pPr>
            <w:pStyle w:val="TOC1"/>
            <w:tabs>
              <w:tab w:val="right" w:leader="dot" w:pos="9350"/>
            </w:tabs>
            <w:bidi/>
            <w:rPr>
              <w:rFonts w:eastAsiaTheme="minorEastAsia"/>
              <w:noProof/>
            </w:rPr>
          </w:pPr>
          <w:hyperlink w:anchor="_Toc234347391" w:history="1">
            <w:r w:rsidRPr="00833C24">
              <w:rPr>
                <w:rStyle w:val="Hyperlink"/>
                <w:rFonts w:ascii="Sakkal Majalla" w:hAnsi="Sakkal Majalla" w:cs="Sakkal Majalla"/>
                <w:b/>
                <w:bCs/>
                <w:noProof/>
                <w:rtl/>
              </w:rPr>
              <w:t>تساؤلات الدراسة</w:t>
            </w:r>
            <w:r>
              <w:rPr>
                <w:noProof/>
                <w:webHidden/>
              </w:rPr>
              <w:tab/>
            </w:r>
            <w:r>
              <w:rPr>
                <w:noProof/>
                <w:webHidden/>
              </w:rPr>
              <w:fldChar w:fldCharType="begin"/>
            </w:r>
            <w:r>
              <w:rPr>
                <w:noProof/>
                <w:webHidden/>
              </w:rPr>
              <w:instrText xml:space="preserve"> PAGEREF _Toc234347391 \h </w:instrText>
            </w:r>
            <w:r>
              <w:rPr>
                <w:noProof/>
                <w:webHidden/>
              </w:rPr>
            </w:r>
            <w:r>
              <w:rPr>
                <w:noProof/>
                <w:webHidden/>
              </w:rPr>
              <w:fldChar w:fldCharType="separate"/>
            </w:r>
            <w:r>
              <w:rPr>
                <w:noProof/>
                <w:webHidden/>
                <w:rtl/>
              </w:rPr>
              <w:t>4</w:t>
            </w:r>
            <w:r>
              <w:rPr>
                <w:noProof/>
                <w:webHidden/>
              </w:rPr>
              <w:fldChar w:fldCharType="end"/>
            </w:r>
          </w:hyperlink>
        </w:p>
        <w:p w14:paraId="07C8C9D7" w14:textId="3CB5BA8A" w:rsidR="00896B5D" w:rsidRDefault="00896B5D" w:rsidP="00896B5D">
          <w:pPr>
            <w:pStyle w:val="TOC1"/>
            <w:tabs>
              <w:tab w:val="right" w:leader="dot" w:pos="9350"/>
            </w:tabs>
            <w:bidi/>
            <w:rPr>
              <w:rFonts w:eastAsiaTheme="minorEastAsia"/>
              <w:noProof/>
            </w:rPr>
          </w:pPr>
          <w:hyperlink w:anchor="_Toc234347392" w:history="1">
            <w:r w:rsidRPr="00833C24">
              <w:rPr>
                <w:rStyle w:val="Hyperlink"/>
                <w:rFonts w:ascii="Sakkal Majalla" w:hAnsi="Sakkal Majalla" w:cs="Sakkal Majalla"/>
                <w:b/>
                <w:bCs/>
                <w:noProof/>
                <w:rtl/>
              </w:rPr>
              <w:t>أسباب اختيار الموضوع</w:t>
            </w:r>
            <w:r>
              <w:rPr>
                <w:noProof/>
                <w:webHidden/>
              </w:rPr>
              <w:tab/>
            </w:r>
            <w:r>
              <w:rPr>
                <w:noProof/>
                <w:webHidden/>
              </w:rPr>
              <w:fldChar w:fldCharType="begin"/>
            </w:r>
            <w:r>
              <w:rPr>
                <w:noProof/>
                <w:webHidden/>
              </w:rPr>
              <w:instrText xml:space="preserve"> PAGEREF _Toc234347392 \h </w:instrText>
            </w:r>
            <w:r>
              <w:rPr>
                <w:noProof/>
                <w:webHidden/>
              </w:rPr>
            </w:r>
            <w:r>
              <w:rPr>
                <w:noProof/>
                <w:webHidden/>
              </w:rPr>
              <w:fldChar w:fldCharType="separate"/>
            </w:r>
            <w:r>
              <w:rPr>
                <w:noProof/>
                <w:webHidden/>
                <w:rtl/>
              </w:rPr>
              <w:t>5</w:t>
            </w:r>
            <w:r>
              <w:rPr>
                <w:noProof/>
                <w:webHidden/>
              </w:rPr>
              <w:fldChar w:fldCharType="end"/>
            </w:r>
          </w:hyperlink>
        </w:p>
        <w:p w14:paraId="3CF3FA53" w14:textId="09BEEA67" w:rsidR="00896B5D" w:rsidRDefault="00896B5D" w:rsidP="00896B5D">
          <w:pPr>
            <w:pStyle w:val="TOC1"/>
            <w:tabs>
              <w:tab w:val="right" w:leader="dot" w:pos="9350"/>
            </w:tabs>
            <w:bidi/>
            <w:rPr>
              <w:rFonts w:eastAsiaTheme="minorEastAsia"/>
              <w:noProof/>
            </w:rPr>
          </w:pPr>
          <w:hyperlink w:anchor="_Toc234347393" w:history="1">
            <w:r w:rsidRPr="00833C24">
              <w:rPr>
                <w:rStyle w:val="Hyperlink"/>
                <w:rFonts w:ascii="Sakkal Majalla" w:hAnsi="Sakkal Majalla" w:cs="Sakkal Majalla"/>
                <w:b/>
                <w:bCs/>
                <w:noProof/>
                <w:rtl/>
              </w:rPr>
              <w:t>أهداف الدراسة</w:t>
            </w:r>
            <w:r>
              <w:rPr>
                <w:noProof/>
                <w:webHidden/>
              </w:rPr>
              <w:tab/>
            </w:r>
            <w:r>
              <w:rPr>
                <w:noProof/>
                <w:webHidden/>
              </w:rPr>
              <w:fldChar w:fldCharType="begin"/>
            </w:r>
            <w:r>
              <w:rPr>
                <w:noProof/>
                <w:webHidden/>
              </w:rPr>
              <w:instrText xml:space="preserve"> PAGEREF _Toc234347393 \h </w:instrText>
            </w:r>
            <w:r>
              <w:rPr>
                <w:noProof/>
                <w:webHidden/>
              </w:rPr>
            </w:r>
            <w:r>
              <w:rPr>
                <w:noProof/>
                <w:webHidden/>
              </w:rPr>
              <w:fldChar w:fldCharType="separate"/>
            </w:r>
            <w:r>
              <w:rPr>
                <w:noProof/>
                <w:webHidden/>
                <w:rtl/>
              </w:rPr>
              <w:t>6</w:t>
            </w:r>
            <w:r>
              <w:rPr>
                <w:noProof/>
                <w:webHidden/>
              </w:rPr>
              <w:fldChar w:fldCharType="end"/>
            </w:r>
          </w:hyperlink>
        </w:p>
        <w:p w14:paraId="76D704FC" w14:textId="51129740" w:rsidR="00896B5D" w:rsidRDefault="00896B5D" w:rsidP="00896B5D">
          <w:pPr>
            <w:pStyle w:val="TOC1"/>
            <w:tabs>
              <w:tab w:val="right" w:leader="dot" w:pos="9350"/>
            </w:tabs>
            <w:bidi/>
            <w:rPr>
              <w:rFonts w:eastAsiaTheme="minorEastAsia"/>
              <w:noProof/>
            </w:rPr>
          </w:pPr>
          <w:hyperlink w:anchor="_Toc234347394" w:history="1">
            <w:r w:rsidRPr="00833C24">
              <w:rPr>
                <w:rStyle w:val="Hyperlink"/>
                <w:rFonts w:ascii="Sakkal Majalla" w:hAnsi="Sakkal Majalla" w:cs="Sakkal Majalla"/>
                <w:b/>
                <w:bCs/>
                <w:noProof/>
                <w:rtl/>
                <w:lang w:bidi="ar-EG"/>
              </w:rPr>
              <w:t>الدراسات السابقة</w:t>
            </w:r>
            <w:r>
              <w:rPr>
                <w:noProof/>
                <w:webHidden/>
              </w:rPr>
              <w:tab/>
            </w:r>
            <w:r>
              <w:rPr>
                <w:noProof/>
                <w:webHidden/>
              </w:rPr>
              <w:fldChar w:fldCharType="begin"/>
            </w:r>
            <w:r>
              <w:rPr>
                <w:noProof/>
                <w:webHidden/>
              </w:rPr>
              <w:instrText xml:space="preserve"> PAGEREF _Toc234347394 \h </w:instrText>
            </w:r>
            <w:r>
              <w:rPr>
                <w:noProof/>
                <w:webHidden/>
              </w:rPr>
            </w:r>
            <w:r>
              <w:rPr>
                <w:noProof/>
                <w:webHidden/>
              </w:rPr>
              <w:fldChar w:fldCharType="separate"/>
            </w:r>
            <w:r>
              <w:rPr>
                <w:noProof/>
                <w:webHidden/>
                <w:rtl/>
              </w:rPr>
              <w:t>7</w:t>
            </w:r>
            <w:r>
              <w:rPr>
                <w:noProof/>
                <w:webHidden/>
              </w:rPr>
              <w:fldChar w:fldCharType="end"/>
            </w:r>
          </w:hyperlink>
        </w:p>
        <w:p w14:paraId="31E738A6" w14:textId="52DCCB56" w:rsidR="00896B5D" w:rsidRDefault="00896B5D" w:rsidP="00896B5D">
          <w:pPr>
            <w:pStyle w:val="TOC1"/>
            <w:tabs>
              <w:tab w:val="right" w:leader="dot" w:pos="9350"/>
            </w:tabs>
            <w:bidi/>
            <w:rPr>
              <w:rFonts w:eastAsiaTheme="minorEastAsia"/>
              <w:noProof/>
            </w:rPr>
          </w:pPr>
          <w:hyperlink w:anchor="_Toc234347395" w:history="1">
            <w:r w:rsidRPr="00833C24">
              <w:rPr>
                <w:rStyle w:val="Hyperlink"/>
                <w:rFonts w:ascii="Sakkal Majalla" w:hAnsi="Sakkal Majalla" w:cs="Sakkal Majalla"/>
                <w:b/>
                <w:bCs/>
                <w:noProof/>
                <w:rtl/>
                <w:lang w:bidi="ar-EG"/>
              </w:rPr>
              <w:t>نظرية الدراسة:</w:t>
            </w:r>
            <w:r>
              <w:rPr>
                <w:noProof/>
                <w:webHidden/>
              </w:rPr>
              <w:tab/>
            </w:r>
            <w:r>
              <w:rPr>
                <w:noProof/>
                <w:webHidden/>
              </w:rPr>
              <w:fldChar w:fldCharType="begin"/>
            </w:r>
            <w:r>
              <w:rPr>
                <w:noProof/>
                <w:webHidden/>
              </w:rPr>
              <w:instrText xml:space="preserve"> PAGEREF _Toc234347395 \h </w:instrText>
            </w:r>
            <w:r>
              <w:rPr>
                <w:noProof/>
                <w:webHidden/>
              </w:rPr>
            </w:r>
            <w:r>
              <w:rPr>
                <w:noProof/>
                <w:webHidden/>
              </w:rPr>
              <w:fldChar w:fldCharType="separate"/>
            </w:r>
            <w:r>
              <w:rPr>
                <w:noProof/>
                <w:webHidden/>
                <w:rtl/>
              </w:rPr>
              <w:t>14</w:t>
            </w:r>
            <w:r>
              <w:rPr>
                <w:noProof/>
                <w:webHidden/>
              </w:rPr>
              <w:fldChar w:fldCharType="end"/>
            </w:r>
          </w:hyperlink>
        </w:p>
        <w:p w14:paraId="0E7510F3" w14:textId="4A8CD07E" w:rsidR="00896B5D" w:rsidRDefault="00896B5D" w:rsidP="00896B5D">
          <w:pPr>
            <w:pStyle w:val="TOC1"/>
            <w:tabs>
              <w:tab w:val="right" w:leader="dot" w:pos="9350"/>
            </w:tabs>
            <w:bidi/>
            <w:rPr>
              <w:rFonts w:eastAsiaTheme="minorEastAsia"/>
              <w:noProof/>
            </w:rPr>
          </w:pPr>
          <w:hyperlink w:anchor="_Toc234347396" w:history="1">
            <w:r w:rsidRPr="00833C24">
              <w:rPr>
                <w:rStyle w:val="Hyperlink"/>
                <w:rFonts w:ascii="Sakkal Majalla" w:hAnsi="Sakkal Majalla" w:cs="Sakkal Majalla"/>
                <w:b/>
                <w:bCs/>
                <w:noProof/>
                <w:rtl/>
                <w:lang w:bidi="ar-EG"/>
              </w:rPr>
              <w:t>منهج ونوع الدراسة:</w:t>
            </w:r>
            <w:r>
              <w:rPr>
                <w:noProof/>
                <w:webHidden/>
              </w:rPr>
              <w:tab/>
            </w:r>
            <w:r>
              <w:rPr>
                <w:noProof/>
                <w:webHidden/>
              </w:rPr>
              <w:fldChar w:fldCharType="begin"/>
            </w:r>
            <w:r>
              <w:rPr>
                <w:noProof/>
                <w:webHidden/>
              </w:rPr>
              <w:instrText xml:space="preserve"> PAGEREF _Toc234347396 \h </w:instrText>
            </w:r>
            <w:r>
              <w:rPr>
                <w:noProof/>
                <w:webHidden/>
              </w:rPr>
            </w:r>
            <w:r>
              <w:rPr>
                <w:noProof/>
                <w:webHidden/>
              </w:rPr>
              <w:fldChar w:fldCharType="separate"/>
            </w:r>
            <w:r>
              <w:rPr>
                <w:noProof/>
                <w:webHidden/>
                <w:rtl/>
              </w:rPr>
              <w:t>16</w:t>
            </w:r>
            <w:r>
              <w:rPr>
                <w:noProof/>
                <w:webHidden/>
              </w:rPr>
              <w:fldChar w:fldCharType="end"/>
            </w:r>
          </w:hyperlink>
        </w:p>
        <w:p w14:paraId="3C17E92F" w14:textId="593C1B54" w:rsidR="00896B5D" w:rsidRDefault="00896B5D" w:rsidP="00896B5D">
          <w:pPr>
            <w:pStyle w:val="TOC1"/>
            <w:tabs>
              <w:tab w:val="right" w:leader="dot" w:pos="9350"/>
            </w:tabs>
            <w:bidi/>
            <w:rPr>
              <w:rFonts w:eastAsiaTheme="minorEastAsia"/>
              <w:noProof/>
            </w:rPr>
          </w:pPr>
          <w:hyperlink w:anchor="_Toc234347397" w:history="1">
            <w:r w:rsidRPr="00833C24">
              <w:rPr>
                <w:rStyle w:val="Hyperlink"/>
                <w:rFonts w:ascii="Sakkal Majalla" w:hAnsi="Sakkal Majalla" w:cs="Sakkal Majalla"/>
                <w:b/>
                <w:bCs/>
                <w:noProof/>
                <w:rtl/>
                <w:lang w:bidi="ar-EG"/>
              </w:rPr>
              <w:t>عينة الدراسة:</w:t>
            </w:r>
            <w:r>
              <w:rPr>
                <w:noProof/>
                <w:webHidden/>
              </w:rPr>
              <w:tab/>
            </w:r>
            <w:r>
              <w:rPr>
                <w:noProof/>
                <w:webHidden/>
              </w:rPr>
              <w:fldChar w:fldCharType="begin"/>
            </w:r>
            <w:r>
              <w:rPr>
                <w:noProof/>
                <w:webHidden/>
              </w:rPr>
              <w:instrText xml:space="preserve"> PAGEREF _Toc234347397 \h </w:instrText>
            </w:r>
            <w:r>
              <w:rPr>
                <w:noProof/>
                <w:webHidden/>
              </w:rPr>
            </w:r>
            <w:r>
              <w:rPr>
                <w:noProof/>
                <w:webHidden/>
              </w:rPr>
              <w:fldChar w:fldCharType="separate"/>
            </w:r>
            <w:r>
              <w:rPr>
                <w:noProof/>
                <w:webHidden/>
                <w:rtl/>
              </w:rPr>
              <w:t>17</w:t>
            </w:r>
            <w:r>
              <w:rPr>
                <w:noProof/>
                <w:webHidden/>
              </w:rPr>
              <w:fldChar w:fldCharType="end"/>
            </w:r>
          </w:hyperlink>
        </w:p>
        <w:p w14:paraId="7C597EAC" w14:textId="4F1297FD" w:rsidR="00896B5D" w:rsidRDefault="00896B5D" w:rsidP="00896B5D">
          <w:pPr>
            <w:pStyle w:val="TOC1"/>
            <w:tabs>
              <w:tab w:val="right" w:leader="dot" w:pos="9350"/>
            </w:tabs>
            <w:bidi/>
            <w:rPr>
              <w:rFonts w:eastAsiaTheme="minorEastAsia"/>
              <w:noProof/>
            </w:rPr>
          </w:pPr>
          <w:hyperlink w:anchor="_Toc234347398" w:history="1">
            <w:r w:rsidRPr="00833C24">
              <w:rPr>
                <w:rStyle w:val="Hyperlink"/>
                <w:rFonts w:ascii="Sakkal Majalla" w:hAnsi="Sakkal Majalla" w:cs="Sakkal Majalla"/>
                <w:b/>
                <w:bCs/>
                <w:noProof/>
                <w:rtl/>
                <w:lang w:bidi="ar-EG"/>
              </w:rPr>
              <w:t>أدوات جمع البيانات:</w:t>
            </w:r>
            <w:r>
              <w:rPr>
                <w:noProof/>
                <w:webHidden/>
              </w:rPr>
              <w:tab/>
            </w:r>
            <w:r>
              <w:rPr>
                <w:noProof/>
                <w:webHidden/>
              </w:rPr>
              <w:fldChar w:fldCharType="begin"/>
            </w:r>
            <w:r>
              <w:rPr>
                <w:noProof/>
                <w:webHidden/>
              </w:rPr>
              <w:instrText xml:space="preserve"> PAGEREF _Toc234347398 \h </w:instrText>
            </w:r>
            <w:r>
              <w:rPr>
                <w:noProof/>
                <w:webHidden/>
              </w:rPr>
            </w:r>
            <w:r>
              <w:rPr>
                <w:noProof/>
                <w:webHidden/>
              </w:rPr>
              <w:fldChar w:fldCharType="separate"/>
            </w:r>
            <w:r>
              <w:rPr>
                <w:noProof/>
                <w:webHidden/>
                <w:rtl/>
              </w:rPr>
              <w:t>18</w:t>
            </w:r>
            <w:r>
              <w:rPr>
                <w:noProof/>
                <w:webHidden/>
              </w:rPr>
              <w:fldChar w:fldCharType="end"/>
            </w:r>
          </w:hyperlink>
        </w:p>
        <w:p w14:paraId="105D7B15" w14:textId="7ECAEFF8" w:rsidR="00896B5D" w:rsidRDefault="00896B5D" w:rsidP="00896B5D">
          <w:pPr>
            <w:pStyle w:val="TOC1"/>
            <w:tabs>
              <w:tab w:val="right" w:leader="dot" w:pos="9350"/>
            </w:tabs>
            <w:bidi/>
            <w:rPr>
              <w:rFonts w:eastAsiaTheme="minorEastAsia"/>
              <w:noProof/>
            </w:rPr>
          </w:pPr>
          <w:hyperlink w:anchor="_Toc234347399" w:history="1">
            <w:r w:rsidRPr="00833C24">
              <w:rPr>
                <w:rStyle w:val="Hyperlink"/>
                <w:rFonts w:ascii="Sakkal Majalla" w:hAnsi="Sakkal Majalla" w:cs="Sakkal Majalla"/>
                <w:b/>
                <w:bCs/>
                <w:noProof/>
                <w:rtl/>
              </w:rPr>
              <w:t>مجالات الدراسة</w:t>
            </w:r>
            <w:r>
              <w:rPr>
                <w:noProof/>
                <w:webHidden/>
              </w:rPr>
              <w:tab/>
            </w:r>
            <w:r>
              <w:rPr>
                <w:noProof/>
                <w:webHidden/>
              </w:rPr>
              <w:fldChar w:fldCharType="begin"/>
            </w:r>
            <w:r>
              <w:rPr>
                <w:noProof/>
                <w:webHidden/>
              </w:rPr>
              <w:instrText xml:space="preserve"> PAGEREF _Toc234347399 \h </w:instrText>
            </w:r>
            <w:r>
              <w:rPr>
                <w:noProof/>
                <w:webHidden/>
              </w:rPr>
            </w:r>
            <w:r>
              <w:rPr>
                <w:noProof/>
                <w:webHidden/>
              </w:rPr>
              <w:fldChar w:fldCharType="separate"/>
            </w:r>
            <w:r>
              <w:rPr>
                <w:noProof/>
                <w:webHidden/>
                <w:rtl/>
              </w:rPr>
              <w:t>19</w:t>
            </w:r>
            <w:r>
              <w:rPr>
                <w:noProof/>
                <w:webHidden/>
              </w:rPr>
              <w:fldChar w:fldCharType="end"/>
            </w:r>
          </w:hyperlink>
        </w:p>
        <w:p w14:paraId="6D478C00" w14:textId="1E47EA84" w:rsidR="00896B5D" w:rsidRDefault="00896B5D" w:rsidP="00896B5D">
          <w:pPr>
            <w:pStyle w:val="TOC1"/>
            <w:tabs>
              <w:tab w:val="right" w:leader="dot" w:pos="9350"/>
            </w:tabs>
            <w:bidi/>
            <w:rPr>
              <w:rFonts w:eastAsiaTheme="minorEastAsia"/>
              <w:noProof/>
            </w:rPr>
          </w:pPr>
          <w:hyperlink w:anchor="_Toc234347400" w:history="1">
            <w:r w:rsidRPr="00833C24">
              <w:rPr>
                <w:rStyle w:val="Hyperlink"/>
                <w:rFonts w:ascii="Simplified Arabic" w:hAnsi="Simplified Arabic" w:cs="Simplified Arabic"/>
                <w:b/>
                <w:bCs/>
                <w:noProof/>
                <w:rtl/>
                <w:lang w:bidi="ar-EG"/>
              </w:rPr>
              <w:t>المراجع</w:t>
            </w:r>
            <w:r>
              <w:rPr>
                <w:noProof/>
                <w:webHidden/>
              </w:rPr>
              <w:tab/>
            </w:r>
            <w:r>
              <w:rPr>
                <w:noProof/>
                <w:webHidden/>
              </w:rPr>
              <w:fldChar w:fldCharType="begin"/>
            </w:r>
            <w:r>
              <w:rPr>
                <w:noProof/>
                <w:webHidden/>
              </w:rPr>
              <w:instrText xml:space="preserve"> PAGEREF _Toc234347400 \h </w:instrText>
            </w:r>
            <w:r>
              <w:rPr>
                <w:noProof/>
                <w:webHidden/>
              </w:rPr>
            </w:r>
            <w:r>
              <w:rPr>
                <w:noProof/>
                <w:webHidden/>
              </w:rPr>
              <w:fldChar w:fldCharType="separate"/>
            </w:r>
            <w:r>
              <w:rPr>
                <w:noProof/>
                <w:webHidden/>
                <w:rtl/>
              </w:rPr>
              <w:t>19</w:t>
            </w:r>
            <w:r>
              <w:rPr>
                <w:noProof/>
                <w:webHidden/>
              </w:rPr>
              <w:fldChar w:fldCharType="end"/>
            </w:r>
          </w:hyperlink>
        </w:p>
        <w:p w14:paraId="5EFCFDD8" w14:textId="6CD2BEC1" w:rsidR="00644410" w:rsidRDefault="00644410" w:rsidP="00896B5D">
          <w:pPr>
            <w:bidi/>
          </w:pPr>
          <w:r>
            <w:rPr>
              <w:b/>
              <w:bCs/>
              <w:noProof/>
            </w:rPr>
            <w:fldChar w:fldCharType="end"/>
          </w:r>
        </w:p>
      </w:sdtContent>
    </w:sdt>
    <w:p w14:paraId="2AA338B0" w14:textId="77777777" w:rsidR="00644410" w:rsidRDefault="00644410" w:rsidP="00644410">
      <w:pPr>
        <w:bidi/>
        <w:rPr>
          <w:rFonts w:ascii="Sakkal Majalla" w:hAnsi="Sakkal Majalla" w:cs="Sakkal Majalla"/>
          <w:b/>
          <w:bCs/>
          <w:sz w:val="28"/>
          <w:szCs w:val="28"/>
          <w:rtl/>
        </w:rPr>
      </w:pPr>
    </w:p>
    <w:p w14:paraId="52C27D05" w14:textId="77777777" w:rsidR="00644410" w:rsidRDefault="00644410" w:rsidP="00644410">
      <w:pPr>
        <w:bidi/>
        <w:jc w:val="center"/>
        <w:rPr>
          <w:rFonts w:ascii="Sakkal Majalla" w:hAnsi="Sakkal Majalla" w:cs="Sakkal Majalla"/>
          <w:b/>
          <w:bCs/>
          <w:sz w:val="28"/>
          <w:szCs w:val="28"/>
          <w:rtl/>
        </w:rPr>
      </w:pPr>
    </w:p>
    <w:p w14:paraId="0A4314CB" w14:textId="77777777" w:rsidR="00644410" w:rsidRDefault="00644410" w:rsidP="00644410">
      <w:pPr>
        <w:bidi/>
        <w:jc w:val="center"/>
        <w:rPr>
          <w:rFonts w:ascii="Sakkal Majalla" w:hAnsi="Sakkal Majalla" w:cs="Sakkal Majalla"/>
          <w:b/>
          <w:bCs/>
          <w:sz w:val="28"/>
          <w:szCs w:val="28"/>
          <w:rtl/>
        </w:rPr>
      </w:pPr>
    </w:p>
    <w:p w14:paraId="4A815968" w14:textId="77777777" w:rsidR="00644410" w:rsidRDefault="00644410" w:rsidP="00644410">
      <w:pPr>
        <w:bidi/>
        <w:jc w:val="center"/>
        <w:rPr>
          <w:rFonts w:ascii="Sakkal Majalla" w:hAnsi="Sakkal Majalla" w:cs="Sakkal Majalla"/>
          <w:b/>
          <w:bCs/>
          <w:sz w:val="28"/>
          <w:szCs w:val="28"/>
          <w:rtl/>
        </w:rPr>
      </w:pPr>
    </w:p>
    <w:p w14:paraId="5F4FC452" w14:textId="77777777" w:rsidR="00644410" w:rsidRDefault="00644410" w:rsidP="00644410">
      <w:pPr>
        <w:bidi/>
        <w:jc w:val="center"/>
        <w:rPr>
          <w:rFonts w:ascii="Sakkal Majalla" w:hAnsi="Sakkal Majalla" w:cs="Sakkal Majalla"/>
          <w:b/>
          <w:bCs/>
          <w:sz w:val="28"/>
          <w:szCs w:val="28"/>
          <w:rtl/>
        </w:rPr>
      </w:pPr>
    </w:p>
    <w:p w14:paraId="122B59F4" w14:textId="77777777" w:rsidR="00644410" w:rsidRDefault="00644410" w:rsidP="00644410">
      <w:pPr>
        <w:bidi/>
        <w:jc w:val="center"/>
        <w:rPr>
          <w:rFonts w:ascii="Sakkal Majalla" w:hAnsi="Sakkal Majalla" w:cs="Sakkal Majalla"/>
          <w:b/>
          <w:bCs/>
          <w:sz w:val="28"/>
          <w:szCs w:val="28"/>
          <w:rtl/>
        </w:rPr>
      </w:pPr>
    </w:p>
    <w:p w14:paraId="2426A927" w14:textId="77777777" w:rsidR="00644410" w:rsidRDefault="00644410" w:rsidP="00644410">
      <w:pPr>
        <w:bidi/>
        <w:jc w:val="center"/>
        <w:rPr>
          <w:rFonts w:ascii="Sakkal Majalla" w:hAnsi="Sakkal Majalla" w:cs="Sakkal Majalla"/>
          <w:b/>
          <w:bCs/>
          <w:sz w:val="28"/>
          <w:szCs w:val="28"/>
          <w:rtl/>
        </w:rPr>
      </w:pPr>
    </w:p>
    <w:p w14:paraId="7A3409E4" w14:textId="77777777" w:rsidR="00644410" w:rsidRDefault="00644410" w:rsidP="00644410">
      <w:pPr>
        <w:bidi/>
        <w:jc w:val="center"/>
        <w:rPr>
          <w:rFonts w:ascii="Sakkal Majalla" w:hAnsi="Sakkal Majalla" w:cs="Sakkal Majalla"/>
          <w:b/>
          <w:bCs/>
          <w:sz w:val="28"/>
          <w:szCs w:val="28"/>
          <w:rtl/>
        </w:rPr>
      </w:pPr>
    </w:p>
    <w:p w14:paraId="6B3B4D6E" w14:textId="77777777" w:rsidR="00644410" w:rsidRDefault="00644410" w:rsidP="00644410">
      <w:pPr>
        <w:bidi/>
        <w:rPr>
          <w:rFonts w:ascii="Sakkal Majalla" w:hAnsi="Sakkal Majalla" w:cs="Sakkal Majalla"/>
          <w:b/>
          <w:bCs/>
          <w:sz w:val="28"/>
          <w:szCs w:val="28"/>
        </w:rPr>
      </w:pPr>
    </w:p>
    <w:p w14:paraId="5D1663C7" w14:textId="77777777" w:rsidR="00644410" w:rsidRPr="00644410" w:rsidRDefault="00644410" w:rsidP="00644410">
      <w:pPr>
        <w:pStyle w:val="Heading1"/>
        <w:bidi/>
        <w:spacing w:before="0" w:after="0" w:line="360" w:lineRule="auto"/>
        <w:rPr>
          <w:rFonts w:ascii="Sakkal Majalla" w:hAnsi="Sakkal Majalla" w:cs="Sakkal Majalla"/>
          <w:b/>
          <w:bCs/>
          <w:color w:val="auto"/>
          <w:sz w:val="28"/>
          <w:szCs w:val="28"/>
          <w:rtl/>
        </w:rPr>
      </w:pPr>
      <w:bookmarkStart w:id="0" w:name="_Toc234347390"/>
      <w:r w:rsidRPr="00644410">
        <w:rPr>
          <w:rFonts w:ascii="Sakkal Majalla" w:hAnsi="Sakkal Majalla" w:cs="Sakkal Majalla"/>
          <w:b/>
          <w:bCs/>
          <w:color w:val="auto"/>
          <w:sz w:val="28"/>
          <w:szCs w:val="28"/>
          <w:rtl/>
        </w:rPr>
        <w:t>مشكلة الدراسة</w:t>
      </w:r>
      <w:bookmarkEnd w:id="0"/>
    </w:p>
    <w:p w14:paraId="3EFEBC02" w14:textId="77777777" w:rsidR="00644410" w:rsidRPr="00644410" w:rsidRDefault="00644410" w:rsidP="00644410">
      <w:pPr>
        <w:bidi/>
        <w:spacing w:after="0" w:line="360" w:lineRule="auto"/>
        <w:ind w:firstLine="571"/>
        <w:jc w:val="both"/>
        <w:rPr>
          <w:rFonts w:ascii="Sakkal Majalla" w:hAnsi="Sakkal Majalla" w:cs="Sakkal Majalla"/>
          <w:sz w:val="28"/>
          <w:szCs w:val="28"/>
        </w:rPr>
      </w:pPr>
      <w:r w:rsidRPr="00644410">
        <w:rPr>
          <w:rFonts w:ascii="Sakkal Majalla" w:hAnsi="Sakkal Majalla" w:cs="Sakkal Majalla"/>
          <w:sz w:val="28"/>
          <w:szCs w:val="28"/>
          <w:rtl/>
        </w:rPr>
        <w:t>في ظل التحول الرقمي المتسارع الذي تشهده المؤسسات الصحية، أصبحت منصات التواصل الاجتماعي، وعلى رأسها منصة إكس</w:t>
      </w:r>
      <w:r w:rsidRPr="00644410">
        <w:rPr>
          <w:rFonts w:ascii="Sakkal Majalla" w:hAnsi="Sakkal Majalla" w:cs="Sakkal Majalla"/>
          <w:sz w:val="28"/>
          <w:szCs w:val="28"/>
        </w:rPr>
        <w:t xml:space="preserve"> (X)</w:t>
      </w:r>
      <w:r w:rsidRPr="00644410">
        <w:rPr>
          <w:rFonts w:ascii="Sakkal Majalla" w:hAnsi="Sakkal Majalla" w:cs="Sakkal Majalla"/>
          <w:sz w:val="28"/>
          <w:szCs w:val="28"/>
          <w:rtl/>
        </w:rPr>
        <w:t>، من أهم القنوات الاتصالية التي تعتمد عليها المؤسسات الصحية للتواصل مع الجمهور، ونشر المعلومات الصحية، وتعزيز الوعي المجتمعي، وبناء صورة ذهنية إيجابية لدى مختلف أصحاب المصلحة. وتُعد السمعة المؤسسية الصحية أحد الأصول الاستراتيجية التي تؤثر بصورة مباشرة في مستوى ثقة المستفيدين، ودرجة تقبلهم للخدمات الصحية المقدمة، ومدى تفاعلهم مع الرسائل التوعوية والإرشادية الصادرة عن المؤسسة. ومع تزايد اعتماد الجمهور على المحتوى الرقمي بوصفه مصدرًا أساسيًا للحصول على المعلومات الصحية، برزت الحاجة إلى فهم الكيفية التي يسهم بها هذا المحتوى في تشكيل السمعة المؤسسية للمؤسسات الصحية وتعزيزها. ورغم الحضور الرقمي المتنامي لمدينة مدينة الملك عبدالله الطبية عبر منصة إكس، إلا أن هناك حاجة بحثية إلى تحليل طبيعة المنشورات التي تقدمها المدينة، وتحديد خصائصها الاتصالية والمعلوماتية والتفاعلية، ومدى قدرتها على دعم عناصر السمعة المؤسسية الصحية، مثل المصداقية، والشفافية، والتميز المهني، والمسؤولية المجتمعية، وجودة الخدمات الصحية. وتتمثل المشكلة الرئيسية للدراسة في وجود فجوة معرفية تتعلق بمدى إسهام المحتوى الرقمي المنشور عبر منصة إكس في تعزيز السمعة المؤسسية الصحية لمدينة الملك عبدالله الطبية، وذلك من خلال عدم وضوح العلاقة بين خصائص هذا المحتوى وأشكاله وأهدافه الاتصالية من جهة، ومستوى بناء وتعزيز السمعة المؤسسية لدى الجمهور من جهة أخرى</w:t>
      </w:r>
      <w:r w:rsidRPr="00644410">
        <w:rPr>
          <w:rFonts w:ascii="Sakkal Majalla" w:hAnsi="Sakkal Majalla" w:cs="Sakkal Majalla"/>
          <w:sz w:val="28"/>
          <w:szCs w:val="28"/>
        </w:rPr>
        <w:t>.</w:t>
      </w:r>
    </w:p>
    <w:p w14:paraId="4D7F7616" w14:textId="77777777" w:rsidR="00644410" w:rsidRPr="00644410" w:rsidRDefault="00644410" w:rsidP="00644410">
      <w:p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المشكلات المترتبة على المشكلة الرئيسية</w:t>
      </w:r>
    </w:p>
    <w:p w14:paraId="2DE21045" w14:textId="77777777" w:rsidR="00644410" w:rsidRPr="00644410" w:rsidRDefault="00644410" w:rsidP="00644410">
      <w:p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وينتج عن هذه المشكلة عدد من المشكلات الفرعية والآثار المترتبة عليها، من أبرزها</w:t>
      </w:r>
      <w:r w:rsidRPr="00644410">
        <w:rPr>
          <w:rFonts w:ascii="Sakkal Majalla" w:hAnsi="Sakkal Majalla" w:cs="Sakkal Majalla"/>
          <w:sz w:val="28"/>
          <w:szCs w:val="28"/>
        </w:rPr>
        <w:t>:</w:t>
      </w:r>
    </w:p>
    <w:p w14:paraId="5496FE95"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عدم وضوح مدى فاعلية المحتوى الرقمي المنشور في تحقيق أهداف الاتصال المؤسسي الصحي</w:t>
      </w:r>
      <w:r w:rsidRPr="00644410">
        <w:rPr>
          <w:rFonts w:ascii="Sakkal Majalla" w:hAnsi="Sakkal Majalla" w:cs="Sakkal Majalla"/>
          <w:sz w:val="28"/>
          <w:szCs w:val="28"/>
        </w:rPr>
        <w:t>.</w:t>
      </w:r>
    </w:p>
    <w:p w14:paraId="3FB179F6"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صعوبة تحديد أنواع المحتوى الأكثر قدرة على تعزيز الثقة والمصداقية لدى الجمهور</w:t>
      </w:r>
      <w:r w:rsidRPr="00644410">
        <w:rPr>
          <w:rFonts w:ascii="Sakkal Majalla" w:hAnsi="Sakkal Majalla" w:cs="Sakkal Majalla"/>
          <w:sz w:val="28"/>
          <w:szCs w:val="28"/>
        </w:rPr>
        <w:t>.</w:t>
      </w:r>
    </w:p>
    <w:p w14:paraId="16A0B86C"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محدودية المعرفة بمدى توظيف العناصر التفاعلية والإعلامية في المنشورات لدعم السمعة المؤسسية</w:t>
      </w:r>
      <w:r w:rsidRPr="00644410">
        <w:rPr>
          <w:rFonts w:ascii="Sakkal Majalla" w:hAnsi="Sakkal Majalla" w:cs="Sakkal Majalla"/>
          <w:sz w:val="28"/>
          <w:szCs w:val="28"/>
        </w:rPr>
        <w:t>.</w:t>
      </w:r>
    </w:p>
    <w:p w14:paraId="2ECFC9D9"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غياب مؤشرات واضحة لقياس مساهمة المحتوى الرقمي في بناء صورة ذهنية إيجابية عن المؤسسة الصحية</w:t>
      </w:r>
      <w:r w:rsidRPr="00644410">
        <w:rPr>
          <w:rFonts w:ascii="Sakkal Majalla" w:hAnsi="Sakkal Majalla" w:cs="Sakkal Majalla"/>
          <w:sz w:val="28"/>
          <w:szCs w:val="28"/>
        </w:rPr>
        <w:t>.</w:t>
      </w:r>
    </w:p>
    <w:p w14:paraId="747F4FAA"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احتمالية وجود فجوة بين الرسائل الاتصالية التي تقدمها المؤسسة وتوقعات واحتياجات الجمهور المستهدف</w:t>
      </w:r>
      <w:r w:rsidRPr="00644410">
        <w:rPr>
          <w:rFonts w:ascii="Sakkal Majalla" w:hAnsi="Sakkal Majalla" w:cs="Sakkal Majalla"/>
          <w:sz w:val="28"/>
          <w:szCs w:val="28"/>
        </w:rPr>
        <w:t>.</w:t>
      </w:r>
    </w:p>
    <w:p w14:paraId="532011AF"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ضعف الاستفادة من نتائج التحليل العلمي للمحتوى في تطوير الاستراتيجيات الرقمية والاتصالية للمؤسسات الصحية</w:t>
      </w:r>
      <w:r w:rsidRPr="00644410">
        <w:rPr>
          <w:rFonts w:ascii="Sakkal Majalla" w:hAnsi="Sakkal Majalla" w:cs="Sakkal Majalla"/>
          <w:sz w:val="28"/>
          <w:szCs w:val="28"/>
        </w:rPr>
        <w:t>.</w:t>
      </w:r>
    </w:p>
    <w:p w14:paraId="10535A31" w14:textId="77777777" w:rsidR="00644410" w:rsidRPr="00644410" w:rsidRDefault="00644410" w:rsidP="00644410">
      <w:pPr>
        <w:numPr>
          <w:ilvl w:val="0"/>
          <w:numId w:val="2"/>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محدودية الدراسات العربية التي تناولت العلاقة بين المحتوى الرقمي والسمعة المؤسسية في القطاع الصحي، مما يحد من بناء نماذج علمية يمكن الاستفادة منها في تحسين الممارسات الاتصالية</w:t>
      </w:r>
      <w:r w:rsidRPr="00644410">
        <w:rPr>
          <w:rFonts w:ascii="Sakkal Majalla" w:hAnsi="Sakkal Majalla" w:cs="Sakkal Majalla"/>
          <w:sz w:val="28"/>
          <w:szCs w:val="28"/>
        </w:rPr>
        <w:t>.</w:t>
      </w:r>
    </w:p>
    <w:p w14:paraId="68B7C7B0" w14:textId="77777777" w:rsidR="00644410" w:rsidRPr="00644410" w:rsidRDefault="00644410" w:rsidP="00644410">
      <w:pPr>
        <w:bidi/>
        <w:spacing w:after="0" w:line="360" w:lineRule="auto"/>
        <w:jc w:val="both"/>
        <w:rPr>
          <w:rFonts w:ascii="Sakkal Majalla" w:hAnsi="Sakkal Majalla" w:cs="Sakkal Majalla"/>
          <w:b/>
          <w:bCs/>
          <w:sz w:val="28"/>
          <w:szCs w:val="28"/>
        </w:rPr>
      </w:pPr>
      <w:r w:rsidRPr="00644410">
        <w:rPr>
          <w:rFonts w:ascii="Sakkal Majalla" w:hAnsi="Sakkal Majalla" w:cs="Sakkal Majalla"/>
          <w:sz w:val="28"/>
          <w:szCs w:val="28"/>
          <w:rtl/>
        </w:rPr>
        <w:t>بناءً على المشكلة الرئيسية للدراسة، يمكن صياغة السؤال الرئيسي على النحو الآتي</w:t>
      </w:r>
      <w:r w:rsidRPr="00644410">
        <w:rPr>
          <w:rFonts w:ascii="Sakkal Majalla" w:hAnsi="Sakkal Majalla" w:cs="Sakkal Majalla"/>
          <w:b/>
          <w:bCs/>
          <w:sz w:val="28"/>
          <w:szCs w:val="28"/>
        </w:rPr>
        <w:t>:</w:t>
      </w:r>
      <w:r w:rsidRPr="00644410">
        <w:rPr>
          <w:rFonts w:ascii="Sakkal Majalla" w:hAnsi="Sakkal Majalla" w:cs="Sakkal Majalla"/>
          <w:b/>
          <w:bCs/>
          <w:sz w:val="28"/>
          <w:szCs w:val="28"/>
          <w:rtl/>
        </w:rPr>
        <w:t xml:space="preserve"> ما دور المحتوى الرقمي المنشور عبر منصة إكس في تعزيز السمعة المؤسسية الصحية لمدينة مدينة الملك عبد الله الطبية؟</w:t>
      </w:r>
    </w:p>
    <w:p w14:paraId="6D74AC7C" w14:textId="77777777" w:rsidR="00644410" w:rsidRPr="00644410" w:rsidRDefault="00644410" w:rsidP="00644410">
      <w:pPr>
        <w:bidi/>
        <w:spacing w:after="0" w:line="360" w:lineRule="auto"/>
        <w:rPr>
          <w:rFonts w:ascii="Sakkal Majalla" w:hAnsi="Sakkal Majalla" w:cs="Sakkal Majalla"/>
          <w:sz w:val="28"/>
          <w:szCs w:val="28"/>
          <w:rtl/>
        </w:rPr>
      </w:pPr>
    </w:p>
    <w:p w14:paraId="300A136C" w14:textId="77777777" w:rsidR="00644410" w:rsidRPr="00644410" w:rsidRDefault="00644410" w:rsidP="00644410">
      <w:pPr>
        <w:pStyle w:val="Heading1"/>
        <w:bidi/>
        <w:spacing w:before="0" w:after="0" w:line="360" w:lineRule="auto"/>
        <w:rPr>
          <w:rFonts w:ascii="Sakkal Majalla" w:hAnsi="Sakkal Majalla" w:cs="Sakkal Majalla"/>
          <w:b/>
          <w:bCs/>
          <w:color w:val="auto"/>
          <w:sz w:val="28"/>
          <w:szCs w:val="28"/>
        </w:rPr>
      </w:pPr>
      <w:bookmarkStart w:id="1" w:name="_Toc234347391"/>
      <w:r w:rsidRPr="00644410">
        <w:rPr>
          <w:rFonts w:ascii="Sakkal Majalla" w:hAnsi="Sakkal Majalla" w:cs="Sakkal Majalla"/>
          <w:b/>
          <w:bCs/>
          <w:color w:val="auto"/>
          <w:sz w:val="28"/>
          <w:szCs w:val="28"/>
          <w:rtl/>
        </w:rPr>
        <w:t>تساؤلات الدراسة</w:t>
      </w:r>
      <w:bookmarkEnd w:id="1"/>
    </w:p>
    <w:p w14:paraId="0D97F22D" w14:textId="77777777" w:rsidR="00644410" w:rsidRPr="00644410" w:rsidRDefault="00644410" w:rsidP="00644410">
      <w:pPr>
        <w:bidi/>
        <w:spacing w:after="0" w:line="360" w:lineRule="auto"/>
        <w:rPr>
          <w:rFonts w:ascii="Sakkal Majalla" w:hAnsi="Sakkal Majalla" w:cs="Sakkal Majalla"/>
          <w:b/>
          <w:bCs/>
          <w:sz w:val="28"/>
          <w:szCs w:val="28"/>
        </w:rPr>
      </w:pPr>
      <w:r w:rsidRPr="00644410">
        <w:rPr>
          <w:rFonts w:ascii="Sakkal Majalla" w:hAnsi="Sakkal Majalla" w:cs="Sakkal Majalla"/>
          <w:b/>
          <w:bCs/>
          <w:sz w:val="28"/>
          <w:szCs w:val="28"/>
          <w:rtl/>
        </w:rPr>
        <w:t>السؤال الرئيسي</w:t>
      </w:r>
      <w:r w:rsidRPr="00644410">
        <w:rPr>
          <w:rFonts w:ascii="Sakkal Majalla" w:hAnsi="Sakkal Majalla" w:cs="Sakkal Majalla"/>
          <w:b/>
          <w:bCs/>
          <w:sz w:val="28"/>
          <w:szCs w:val="28"/>
        </w:rPr>
        <w:t>:</w:t>
      </w:r>
    </w:p>
    <w:p w14:paraId="193256F5" w14:textId="77777777" w:rsidR="00644410" w:rsidRPr="00644410" w:rsidRDefault="00644410" w:rsidP="00644410">
      <w:pPr>
        <w:pStyle w:val="ListParagraph"/>
        <w:numPr>
          <w:ilvl w:val="0"/>
          <w:numId w:val="4"/>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ما دور المحتوى الرقمي المنشور عبر منصة إكس في تعزيز السمعة المؤسسية الصحية لمدينة مدينة الملك عبدالله الطبية؟</w:t>
      </w:r>
    </w:p>
    <w:p w14:paraId="3B3EA7BB" w14:textId="77777777" w:rsidR="00644410" w:rsidRPr="00644410" w:rsidRDefault="00644410" w:rsidP="00644410">
      <w:pPr>
        <w:bidi/>
        <w:spacing w:after="0" w:line="360" w:lineRule="auto"/>
        <w:rPr>
          <w:rFonts w:ascii="Sakkal Majalla" w:hAnsi="Sakkal Majalla" w:cs="Sakkal Majalla"/>
          <w:b/>
          <w:bCs/>
          <w:sz w:val="28"/>
          <w:szCs w:val="28"/>
        </w:rPr>
      </w:pPr>
      <w:r w:rsidRPr="00644410">
        <w:rPr>
          <w:rFonts w:ascii="Sakkal Majalla" w:hAnsi="Sakkal Majalla" w:cs="Sakkal Majalla"/>
          <w:b/>
          <w:bCs/>
          <w:sz w:val="28"/>
          <w:szCs w:val="28"/>
          <w:rtl/>
        </w:rPr>
        <w:t>الأسئلة الفرعية:</w:t>
      </w:r>
    </w:p>
    <w:p w14:paraId="6DB589A5" w14:textId="77777777" w:rsidR="00644410" w:rsidRPr="00644410" w:rsidRDefault="00644410" w:rsidP="00644410">
      <w:pPr>
        <w:numPr>
          <w:ilvl w:val="0"/>
          <w:numId w:val="3"/>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ما أبرز أنواع وأشكال المحتوى الرقمي الذي تنشره مدينة مدينة الملك عبدالله الطبية عبر منصة إكس؟</w:t>
      </w:r>
    </w:p>
    <w:p w14:paraId="686E818A" w14:textId="77777777" w:rsidR="00644410" w:rsidRPr="00644410" w:rsidRDefault="00644410" w:rsidP="00644410">
      <w:pPr>
        <w:numPr>
          <w:ilvl w:val="0"/>
          <w:numId w:val="3"/>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ما الخصائص الاتصالية والمعلوماتية التي يتسم بها المحتوى الرقمي المنشور عبر منصة إكس من قبل مدينة مدينة الملك عبدالله الطبية؟</w:t>
      </w:r>
    </w:p>
    <w:p w14:paraId="726C7C0C" w14:textId="77777777" w:rsidR="00644410" w:rsidRPr="00644410" w:rsidRDefault="00644410" w:rsidP="00644410">
      <w:pPr>
        <w:numPr>
          <w:ilvl w:val="0"/>
          <w:numId w:val="3"/>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إلى أي مدى يسهم المحتوى الرقمي المنشور عبر منصة إكس في تعزيز أبعاد السمعة المؤسسية الصحية، مثل المصداقية والشفافية وجودة الخدمات والمسؤولية المجتمعية؟</w:t>
      </w:r>
    </w:p>
    <w:p w14:paraId="46DFCE4C" w14:textId="77777777" w:rsidR="00644410" w:rsidRPr="00644410" w:rsidRDefault="00644410" w:rsidP="00644410">
      <w:pPr>
        <w:numPr>
          <w:ilvl w:val="0"/>
          <w:numId w:val="3"/>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ما مستوى توظيف العناصر التفاعلية في منشورات مدينة مدينة الملك عبد الله الطبية عبر منصة إكس، وما أثر ذلك في تعزيز السمعة المؤسسية الصحية؟</w:t>
      </w:r>
    </w:p>
    <w:p w14:paraId="12FA0FDB" w14:textId="77777777" w:rsidR="00644410" w:rsidRPr="00644410" w:rsidRDefault="00644410" w:rsidP="00644410">
      <w:pPr>
        <w:numPr>
          <w:ilvl w:val="0"/>
          <w:numId w:val="3"/>
        </w:numPr>
        <w:bidi/>
        <w:spacing w:after="0" w:line="360" w:lineRule="auto"/>
        <w:rPr>
          <w:rFonts w:ascii="Sakkal Majalla" w:hAnsi="Sakkal Majalla" w:cs="Sakkal Majalla"/>
          <w:sz w:val="28"/>
          <w:szCs w:val="28"/>
        </w:rPr>
      </w:pPr>
      <w:r w:rsidRPr="00644410">
        <w:rPr>
          <w:rFonts w:ascii="Sakkal Majalla" w:hAnsi="Sakkal Majalla" w:cs="Sakkal Majalla"/>
          <w:sz w:val="28"/>
          <w:szCs w:val="28"/>
          <w:rtl/>
        </w:rPr>
        <w:t>ما المؤشرات والدلالات التي تعكس إسهام المحتوى الرقمي المنشور عبر منصة إكس في بناء صورة ذهنية إيجابية عن مدينة مدينة الملك عبد الله الطبية لدى الجمهور المستهدف؟</w:t>
      </w:r>
    </w:p>
    <w:p w14:paraId="1E3EFAA9" w14:textId="77777777" w:rsidR="00644410" w:rsidRPr="00644410" w:rsidRDefault="00644410" w:rsidP="00644410">
      <w:pPr>
        <w:bidi/>
        <w:spacing w:after="0" w:line="360" w:lineRule="auto"/>
        <w:rPr>
          <w:rFonts w:ascii="Sakkal Majalla" w:hAnsi="Sakkal Majalla" w:cs="Sakkal Majalla"/>
          <w:b/>
          <w:bCs/>
          <w:sz w:val="28"/>
          <w:szCs w:val="28"/>
          <w:rtl/>
        </w:rPr>
      </w:pPr>
    </w:p>
    <w:p w14:paraId="7122DE6A" w14:textId="77777777" w:rsidR="00644410" w:rsidRPr="00644410" w:rsidRDefault="00644410" w:rsidP="00644410">
      <w:pPr>
        <w:pStyle w:val="Heading1"/>
        <w:bidi/>
        <w:spacing w:before="0" w:after="0" w:line="360" w:lineRule="auto"/>
        <w:rPr>
          <w:rFonts w:ascii="Sakkal Majalla" w:hAnsi="Sakkal Majalla" w:cs="Sakkal Majalla"/>
          <w:b/>
          <w:bCs/>
          <w:color w:val="auto"/>
          <w:sz w:val="28"/>
          <w:szCs w:val="28"/>
          <w:rtl/>
        </w:rPr>
      </w:pPr>
      <w:bookmarkStart w:id="2" w:name="_Toc234347392"/>
      <w:r w:rsidRPr="00644410">
        <w:rPr>
          <w:rFonts w:ascii="Sakkal Majalla" w:hAnsi="Sakkal Majalla" w:cs="Sakkal Majalla"/>
          <w:b/>
          <w:bCs/>
          <w:color w:val="auto"/>
          <w:sz w:val="28"/>
          <w:szCs w:val="28"/>
          <w:rtl/>
        </w:rPr>
        <w:t>أسباب اختيار الموضوع</w:t>
      </w:r>
      <w:bookmarkEnd w:id="2"/>
    </w:p>
    <w:p w14:paraId="61BB6B1D" w14:textId="77777777" w:rsidR="00644410" w:rsidRPr="00644410" w:rsidRDefault="00644410" w:rsidP="00644410">
      <w:p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 xml:space="preserve">جاء اختيار موضوع </w:t>
      </w:r>
      <w:r w:rsidRPr="00644410">
        <w:rPr>
          <w:rFonts w:ascii="Sakkal Majalla" w:hAnsi="Sakkal Majalla" w:cs="Sakkal Majalla"/>
          <w:sz w:val="28"/>
          <w:szCs w:val="28"/>
        </w:rPr>
        <w:t>"</w:t>
      </w:r>
      <w:r w:rsidRPr="00644410">
        <w:rPr>
          <w:rFonts w:ascii="Sakkal Majalla" w:hAnsi="Sakkal Majalla" w:cs="Sakkal Majalla"/>
          <w:sz w:val="28"/>
          <w:szCs w:val="28"/>
          <w:rtl/>
        </w:rPr>
        <w:t>دور المحتوى الرقمي في تعزيز السمعة المؤسسية الصحية: دراسة تحليلية لمنشورات مدينة مدينة الملك عبدالله الطبية عبر منصة إكس</w:t>
      </w:r>
      <w:r w:rsidRPr="00644410">
        <w:rPr>
          <w:rFonts w:ascii="Sakkal Majalla" w:hAnsi="Sakkal Majalla" w:cs="Sakkal Majalla"/>
          <w:sz w:val="28"/>
          <w:szCs w:val="28"/>
        </w:rPr>
        <w:t xml:space="preserve">" </w:t>
      </w:r>
      <w:r w:rsidRPr="00644410">
        <w:rPr>
          <w:rFonts w:ascii="Sakkal Majalla" w:hAnsi="Sakkal Majalla" w:cs="Sakkal Majalla"/>
          <w:sz w:val="28"/>
          <w:szCs w:val="28"/>
          <w:rtl/>
        </w:rPr>
        <w:t>استنادًا إلى مجموعة من المبررات العلمية والعملية، من أبرزها</w:t>
      </w:r>
      <w:r w:rsidRPr="00644410">
        <w:rPr>
          <w:rFonts w:ascii="Sakkal Majalla" w:hAnsi="Sakkal Majalla" w:cs="Sakkal Majalla"/>
          <w:sz w:val="28"/>
          <w:szCs w:val="28"/>
        </w:rPr>
        <w:t>:</w:t>
      </w:r>
    </w:p>
    <w:p w14:paraId="6E0912DF"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الأهمية المتزايدة للمحتوى الرقمي في البيئة الاتصالية المعاصرة، ودوره المحوري في تشكيل اتجاهات الجمهور وبناء الصورة الذهنية للمؤسسات الصحية</w:t>
      </w:r>
      <w:r w:rsidRPr="00644410">
        <w:rPr>
          <w:rFonts w:ascii="Sakkal Majalla" w:hAnsi="Sakkal Majalla" w:cs="Sakkal Majalla"/>
          <w:sz w:val="28"/>
          <w:szCs w:val="28"/>
        </w:rPr>
        <w:t xml:space="preserve">. </w:t>
      </w:r>
    </w:p>
    <w:p w14:paraId="6D25DEF5"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أهمية السمعة المؤسسية الصحية باعتبارها أحد الأصول الاستراتيجية للمؤسسات الصحية، لما لها من تأثير في تعزيز ثقة المستفيدين ورفع مستوى رضاهم عن الخدمات المقدمة</w:t>
      </w:r>
      <w:r w:rsidRPr="00644410">
        <w:rPr>
          <w:rFonts w:ascii="Sakkal Majalla" w:hAnsi="Sakkal Majalla" w:cs="Sakkal Majalla"/>
          <w:sz w:val="28"/>
          <w:szCs w:val="28"/>
        </w:rPr>
        <w:t xml:space="preserve">. </w:t>
      </w:r>
    </w:p>
    <w:p w14:paraId="60E75736"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التوسع الكبير في استخدام منصات التواصل الاجتماعي، وخاصة منصة إكس، من قبل المؤسسات الصحية للتواصل المباشر مع الجمهور ونشر المعلومات والتوعية الصحية</w:t>
      </w:r>
      <w:r w:rsidRPr="00644410">
        <w:rPr>
          <w:rFonts w:ascii="Sakkal Majalla" w:hAnsi="Sakkal Majalla" w:cs="Sakkal Majalla"/>
          <w:sz w:val="28"/>
          <w:szCs w:val="28"/>
        </w:rPr>
        <w:t xml:space="preserve">. </w:t>
      </w:r>
    </w:p>
    <w:p w14:paraId="26099659"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المكانة المتميزة لمدينة مدينة الملك عبدالله الطبية بوصفها إحدى المؤسسات الصحية الرائدة، مما يجعلها نموذجًا مناسبًا لدراسة توظيف المحتوى الرقمي في تعزيز السمعة المؤسسية</w:t>
      </w:r>
      <w:r w:rsidRPr="00644410">
        <w:rPr>
          <w:rFonts w:ascii="Sakkal Majalla" w:hAnsi="Sakkal Majalla" w:cs="Sakkal Majalla"/>
          <w:sz w:val="28"/>
          <w:szCs w:val="28"/>
        </w:rPr>
        <w:t xml:space="preserve">. </w:t>
      </w:r>
    </w:p>
    <w:p w14:paraId="58D9A51B"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الحاجة إلى تحليل الممارسات الاتصالية الرقمية التي تعتمدها المؤسسات الصحية، والتعرف على مدى فاعليتها في تحقيق أهداف الاتصال المؤسسي وتعزيز السمعة</w:t>
      </w:r>
      <w:r w:rsidRPr="00644410">
        <w:rPr>
          <w:rFonts w:ascii="Sakkal Majalla" w:hAnsi="Sakkal Majalla" w:cs="Sakkal Majalla"/>
          <w:sz w:val="28"/>
          <w:szCs w:val="28"/>
        </w:rPr>
        <w:t xml:space="preserve">. </w:t>
      </w:r>
    </w:p>
    <w:p w14:paraId="309FCF4E"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ندرة الدراسات العربية التي تناولت العلاقة بين المحتوى الرقمي والسمعة المؤسسية في القطاع الصحي، وخاصة الدراسات التي اعتمدت على تحليل محتوى منشورات المؤسسات الصحية عبر منصة إكس</w:t>
      </w:r>
      <w:r w:rsidRPr="00644410">
        <w:rPr>
          <w:rFonts w:ascii="Sakkal Majalla" w:hAnsi="Sakkal Majalla" w:cs="Sakkal Majalla"/>
          <w:sz w:val="28"/>
          <w:szCs w:val="28"/>
        </w:rPr>
        <w:t xml:space="preserve">. </w:t>
      </w:r>
    </w:p>
    <w:p w14:paraId="7DE0BCA6"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الإسهام في إثراء الأدبيات العلمية في مجالي الإعلام الرقمي والاتصال الصحي، من خلال تقديم نتائج يمكن الاستفادة منها في تطوير استراتيجيات الاتصال الرقمي بالمؤسسات الصحية</w:t>
      </w:r>
      <w:r w:rsidRPr="00644410">
        <w:rPr>
          <w:rFonts w:ascii="Sakkal Majalla" w:hAnsi="Sakkal Majalla" w:cs="Sakkal Majalla"/>
          <w:sz w:val="28"/>
          <w:szCs w:val="28"/>
        </w:rPr>
        <w:t xml:space="preserve">. </w:t>
      </w:r>
    </w:p>
    <w:p w14:paraId="31B219ED"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تقديم توصيات عملية تساعد القائمين على إدارة الحسابات الرقمية للمؤسسات الصحية في تحسين جودة المحتوى المنشور وتعزيز تأثيره في بناء السمعة المؤسسية</w:t>
      </w:r>
      <w:r w:rsidRPr="00644410">
        <w:rPr>
          <w:rFonts w:ascii="Sakkal Majalla" w:hAnsi="Sakkal Majalla" w:cs="Sakkal Majalla"/>
          <w:sz w:val="28"/>
          <w:szCs w:val="28"/>
        </w:rPr>
        <w:t xml:space="preserve">. </w:t>
      </w:r>
    </w:p>
    <w:p w14:paraId="1899690D" w14:textId="77777777" w:rsidR="00644410" w:rsidRPr="00644410" w:rsidRDefault="00644410" w:rsidP="00644410">
      <w:pPr>
        <w:numPr>
          <w:ilvl w:val="0"/>
          <w:numId w:val="5"/>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مواكبة التحول الرقمي الذي تشهده المؤسسات الصحية ضمن توجهات التطوير المؤسسي، وما يرافقه من أهمية متزايدة للاتصال الرقمي في تحقيق الأهداف الاستراتيجية</w:t>
      </w:r>
      <w:r w:rsidRPr="00644410">
        <w:rPr>
          <w:rFonts w:ascii="Sakkal Majalla" w:hAnsi="Sakkal Majalla" w:cs="Sakkal Majalla"/>
          <w:sz w:val="28"/>
          <w:szCs w:val="28"/>
        </w:rPr>
        <w:t xml:space="preserve">. </w:t>
      </w:r>
    </w:p>
    <w:p w14:paraId="505FC3EE" w14:textId="77777777" w:rsidR="00644410" w:rsidRPr="00644410" w:rsidRDefault="00644410" w:rsidP="00644410">
      <w:pPr>
        <w:numPr>
          <w:ilvl w:val="0"/>
          <w:numId w:val="5"/>
        </w:numPr>
        <w:tabs>
          <w:tab w:val="clear" w:pos="720"/>
          <w:tab w:val="num" w:pos="571"/>
        </w:tabs>
        <w:bidi/>
        <w:spacing w:after="0" w:line="360" w:lineRule="auto"/>
        <w:ind w:left="571"/>
        <w:jc w:val="both"/>
        <w:rPr>
          <w:rFonts w:ascii="Sakkal Majalla" w:hAnsi="Sakkal Majalla" w:cs="Sakkal Majalla"/>
          <w:sz w:val="28"/>
          <w:szCs w:val="28"/>
        </w:rPr>
      </w:pPr>
      <w:r w:rsidRPr="00644410">
        <w:rPr>
          <w:rFonts w:ascii="Sakkal Majalla" w:hAnsi="Sakkal Majalla" w:cs="Sakkal Majalla"/>
          <w:sz w:val="28"/>
          <w:szCs w:val="28"/>
          <w:rtl/>
        </w:rPr>
        <w:t>أهمية قياس وتحليل مضمون الرسائل الاتصالية الصحية المنشورة عبر المنصات الرقمية؛ للكشف عن الأبعاد التي تركز عليها المؤسسات الصحية في بناء صورتها وسمعتها لدى الجمهور</w:t>
      </w:r>
      <w:r w:rsidRPr="00644410">
        <w:rPr>
          <w:rFonts w:ascii="Sakkal Majalla" w:hAnsi="Sakkal Majalla" w:cs="Sakkal Majalla"/>
          <w:sz w:val="28"/>
          <w:szCs w:val="28"/>
        </w:rPr>
        <w:t xml:space="preserve">. </w:t>
      </w:r>
    </w:p>
    <w:p w14:paraId="7B6E9F85" w14:textId="77777777" w:rsidR="00644410" w:rsidRPr="00644410" w:rsidRDefault="00644410" w:rsidP="00644410">
      <w:pPr>
        <w:bidi/>
        <w:spacing w:after="0" w:line="360" w:lineRule="auto"/>
        <w:rPr>
          <w:rFonts w:ascii="Sakkal Majalla" w:hAnsi="Sakkal Majalla" w:cs="Sakkal Majalla"/>
          <w:b/>
          <w:bCs/>
          <w:vanish/>
          <w:sz w:val="28"/>
          <w:szCs w:val="28"/>
        </w:rPr>
      </w:pPr>
    </w:p>
    <w:p w14:paraId="5DEAA7ED" w14:textId="77777777" w:rsidR="00644410" w:rsidRPr="00644410" w:rsidRDefault="00644410" w:rsidP="00644410">
      <w:pPr>
        <w:bidi/>
        <w:spacing w:after="0" w:line="360" w:lineRule="auto"/>
        <w:rPr>
          <w:rFonts w:ascii="Sakkal Majalla" w:hAnsi="Sakkal Majalla" w:cs="Sakkal Majalla"/>
          <w:b/>
          <w:bCs/>
          <w:vanish/>
          <w:sz w:val="28"/>
          <w:szCs w:val="28"/>
        </w:rPr>
      </w:pPr>
      <w:r w:rsidRPr="00644410">
        <w:rPr>
          <w:rFonts w:ascii="Sakkal Majalla" w:hAnsi="Sakkal Majalla" w:cs="Sakkal Majalla"/>
          <w:b/>
          <w:bCs/>
          <w:vanish/>
          <w:sz w:val="28"/>
          <w:szCs w:val="28"/>
        </w:rPr>
        <w:t>Bottom of Form</w:t>
      </w:r>
    </w:p>
    <w:p w14:paraId="40320D2A" w14:textId="77777777" w:rsidR="00644410" w:rsidRPr="00644410" w:rsidRDefault="00644410" w:rsidP="00644410">
      <w:pPr>
        <w:bidi/>
        <w:spacing w:after="0" w:line="360" w:lineRule="auto"/>
        <w:rPr>
          <w:rFonts w:ascii="Sakkal Majalla" w:hAnsi="Sakkal Majalla" w:cs="Sakkal Majalla"/>
          <w:b/>
          <w:bCs/>
          <w:sz w:val="28"/>
          <w:szCs w:val="28"/>
          <w:rtl/>
        </w:rPr>
      </w:pPr>
    </w:p>
    <w:p w14:paraId="5B2FEB22" w14:textId="77777777" w:rsidR="00644410" w:rsidRPr="00644410" w:rsidRDefault="00644410" w:rsidP="00644410">
      <w:pPr>
        <w:pStyle w:val="Heading1"/>
        <w:bidi/>
        <w:spacing w:before="0" w:after="0" w:line="360" w:lineRule="auto"/>
        <w:rPr>
          <w:rFonts w:ascii="Sakkal Majalla" w:hAnsi="Sakkal Majalla" w:cs="Sakkal Majalla"/>
          <w:b/>
          <w:bCs/>
          <w:color w:val="auto"/>
          <w:sz w:val="28"/>
          <w:szCs w:val="28"/>
          <w:rtl/>
        </w:rPr>
      </w:pPr>
      <w:bookmarkStart w:id="3" w:name="_Toc234347393"/>
      <w:r w:rsidRPr="00644410">
        <w:rPr>
          <w:rFonts w:ascii="Sakkal Majalla" w:hAnsi="Sakkal Majalla" w:cs="Sakkal Majalla"/>
          <w:b/>
          <w:bCs/>
          <w:color w:val="auto"/>
          <w:sz w:val="28"/>
          <w:szCs w:val="28"/>
          <w:rtl/>
        </w:rPr>
        <w:t>أهداف الدراسة</w:t>
      </w:r>
      <w:bookmarkEnd w:id="3"/>
    </w:p>
    <w:p w14:paraId="585C6040" w14:textId="77777777" w:rsidR="00644410" w:rsidRPr="00644410" w:rsidRDefault="00644410" w:rsidP="00644410">
      <w:pPr>
        <w:bidi/>
        <w:spacing w:after="0" w:line="360" w:lineRule="auto"/>
        <w:jc w:val="both"/>
        <w:rPr>
          <w:rFonts w:ascii="Sakkal Majalla" w:hAnsi="Sakkal Majalla" w:cs="Sakkal Majalla"/>
          <w:b/>
          <w:bCs/>
          <w:sz w:val="28"/>
          <w:szCs w:val="28"/>
        </w:rPr>
      </w:pPr>
      <w:r w:rsidRPr="00644410">
        <w:rPr>
          <w:rFonts w:ascii="Sakkal Majalla" w:hAnsi="Sakkal Majalla" w:cs="Sakkal Majalla"/>
          <w:b/>
          <w:bCs/>
          <w:sz w:val="28"/>
          <w:szCs w:val="28"/>
          <w:rtl/>
        </w:rPr>
        <w:t>الهدف الرئيسي:</w:t>
      </w:r>
    </w:p>
    <w:p w14:paraId="6AE55C7A" w14:textId="77777777" w:rsidR="00644410" w:rsidRPr="00644410" w:rsidRDefault="00644410" w:rsidP="00644410">
      <w:pPr>
        <w:pStyle w:val="ListParagraph"/>
        <w:numPr>
          <w:ilvl w:val="0"/>
          <w:numId w:val="4"/>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التعرف على دور المحتوى الرقمي المنشور عبر منصة إكس في تعزيز السمعة المؤسسية الصحية لمدينة مدينة الملك عبد الله الطبية من خلال تحليل منشوراتها الرقمية ورصد خصائصها الاتصالية وأبعادها المؤسسية</w:t>
      </w:r>
      <w:r w:rsidRPr="00644410">
        <w:rPr>
          <w:rFonts w:ascii="Sakkal Majalla" w:hAnsi="Sakkal Majalla" w:cs="Sakkal Majalla"/>
          <w:sz w:val="28"/>
          <w:szCs w:val="28"/>
        </w:rPr>
        <w:t>.</w:t>
      </w:r>
    </w:p>
    <w:p w14:paraId="7C199D5E" w14:textId="77777777" w:rsidR="00644410" w:rsidRPr="00644410" w:rsidRDefault="00644410" w:rsidP="00644410">
      <w:pPr>
        <w:bidi/>
        <w:spacing w:after="0" w:line="360" w:lineRule="auto"/>
        <w:jc w:val="both"/>
        <w:rPr>
          <w:rFonts w:ascii="Sakkal Majalla" w:hAnsi="Sakkal Majalla" w:cs="Sakkal Majalla"/>
          <w:b/>
          <w:bCs/>
          <w:sz w:val="28"/>
          <w:szCs w:val="28"/>
        </w:rPr>
      </w:pPr>
      <w:r w:rsidRPr="00644410">
        <w:rPr>
          <w:rFonts w:ascii="Sakkal Majalla" w:hAnsi="Sakkal Majalla" w:cs="Sakkal Majalla"/>
          <w:b/>
          <w:bCs/>
          <w:sz w:val="28"/>
          <w:szCs w:val="28"/>
          <w:rtl/>
        </w:rPr>
        <w:t>الأهداف الفرعية:</w:t>
      </w:r>
    </w:p>
    <w:p w14:paraId="7DB71276" w14:textId="77777777" w:rsidR="00644410" w:rsidRPr="00644410" w:rsidRDefault="00644410" w:rsidP="00644410">
      <w:pPr>
        <w:numPr>
          <w:ilvl w:val="0"/>
          <w:numId w:val="6"/>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رصد وتحليل الموضوعات الرئيسة التي تتناولها منشورات مدينة مدينة الملك عبدالله الطبية عبر منصة إكس</w:t>
      </w:r>
      <w:r w:rsidRPr="00644410">
        <w:rPr>
          <w:rFonts w:ascii="Sakkal Majalla" w:hAnsi="Sakkal Majalla" w:cs="Sakkal Majalla"/>
          <w:sz w:val="28"/>
          <w:szCs w:val="28"/>
        </w:rPr>
        <w:t>.</w:t>
      </w:r>
    </w:p>
    <w:p w14:paraId="734C27AF" w14:textId="77777777" w:rsidR="00644410" w:rsidRPr="00644410" w:rsidRDefault="00644410" w:rsidP="00644410">
      <w:pPr>
        <w:numPr>
          <w:ilvl w:val="0"/>
          <w:numId w:val="6"/>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التعرف على الأشكال والقوالب الفنية للمحتوى الرقمي المستخدم في المنشورات، مثل النصوص والصور والإنفوجرافيك ومقاطع الفيديو والوسائط المتعددة</w:t>
      </w:r>
      <w:r w:rsidRPr="00644410">
        <w:rPr>
          <w:rFonts w:ascii="Sakkal Majalla" w:hAnsi="Sakkal Majalla" w:cs="Sakkal Majalla"/>
          <w:sz w:val="28"/>
          <w:szCs w:val="28"/>
        </w:rPr>
        <w:t>.</w:t>
      </w:r>
    </w:p>
    <w:p w14:paraId="4B9B574A" w14:textId="77777777" w:rsidR="00644410" w:rsidRPr="00644410" w:rsidRDefault="00644410" w:rsidP="00644410">
      <w:pPr>
        <w:numPr>
          <w:ilvl w:val="0"/>
          <w:numId w:val="6"/>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تحليل الخصائص الاتصالية والتفاعلية للمحتوى الرقمي المنشور، بما في ذلك أساليب العرض والتفاعل مع الجمهور</w:t>
      </w:r>
      <w:r w:rsidRPr="00644410">
        <w:rPr>
          <w:rFonts w:ascii="Sakkal Majalla" w:hAnsi="Sakkal Majalla" w:cs="Sakkal Majalla"/>
          <w:sz w:val="28"/>
          <w:szCs w:val="28"/>
        </w:rPr>
        <w:t>.</w:t>
      </w:r>
    </w:p>
    <w:p w14:paraId="21708F52" w14:textId="77777777" w:rsidR="00644410" w:rsidRPr="00644410" w:rsidRDefault="00644410" w:rsidP="00644410">
      <w:pPr>
        <w:numPr>
          <w:ilvl w:val="0"/>
          <w:numId w:val="6"/>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تحديد أبعاد السمعة المؤسسية الصحية التي تركز عليها منشورات مدينة مدينة الملك عبدالله الطبية، مثل المصداقية والشفافية وجودة الخدمات والمسؤولية المجتمعية والتميز المؤسسي</w:t>
      </w:r>
      <w:r w:rsidRPr="00644410">
        <w:rPr>
          <w:rFonts w:ascii="Sakkal Majalla" w:hAnsi="Sakkal Majalla" w:cs="Sakkal Majalla"/>
          <w:sz w:val="28"/>
          <w:szCs w:val="28"/>
        </w:rPr>
        <w:t>.</w:t>
      </w:r>
    </w:p>
    <w:p w14:paraId="763703AB" w14:textId="77777777" w:rsidR="00644410" w:rsidRPr="00644410" w:rsidRDefault="00644410" w:rsidP="00644410">
      <w:pPr>
        <w:numPr>
          <w:ilvl w:val="0"/>
          <w:numId w:val="6"/>
        </w:numPr>
        <w:bidi/>
        <w:spacing w:after="0" w:line="360" w:lineRule="auto"/>
        <w:jc w:val="both"/>
        <w:rPr>
          <w:rFonts w:ascii="Sakkal Majalla" w:hAnsi="Sakkal Majalla" w:cs="Sakkal Majalla"/>
          <w:sz w:val="28"/>
          <w:szCs w:val="28"/>
        </w:rPr>
      </w:pPr>
      <w:r w:rsidRPr="00644410">
        <w:rPr>
          <w:rFonts w:ascii="Sakkal Majalla" w:hAnsi="Sakkal Majalla" w:cs="Sakkal Majalla"/>
          <w:sz w:val="28"/>
          <w:szCs w:val="28"/>
          <w:rtl/>
        </w:rPr>
        <w:t>الكشف عن مدى إسهام المحتوى الرقمي المنشور عبر منصة إكس في تعزيز السمعة المؤسسية الصحية وبناء صورة ذهنية إيجابية عن المدينة لدى الجمهور المستهدف</w:t>
      </w:r>
      <w:r w:rsidRPr="00644410">
        <w:rPr>
          <w:rFonts w:ascii="Sakkal Majalla" w:hAnsi="Sakkal Majalla" w:cs="Sakkal Majalla"/>
          <w:sz w:val="28"/>
          <w:szCs w:val="28"/>
        </w:rPr>
        <w:t>.</w:t>
      </w:r>
    </w:p>
    <w:p w14:paraId="3794B0E1" w14:textId="77777777" w:rsidR="00644410" w:rsidRPr="00644410" w:rsidRDefault="00644410" w:rsidP="00644410">
      <w:pPr>
        <w:bidi/>
        <w:spacing w:after="0" w:line="360" w:lineRule="auto"/>
        <w:rPr>
          <w:rFonts w:ascii="Sakkal Majalla" w:hAnsi="Sakkal Majalla" w:cs="Sakkal Majalla"/>
          <w:b/>
          <w:bCs/>
          <w:sz w:val="28"/>
          <w:szCs w:val="28"/>
          <w:rtl/>
        </w:rPr>
      </w:pPr>
    </w:p>
    <w:p w14:paraId="5E528805" w14:textId="77777777" w:rsidR="00644410" w:rsidRPr="00644410" w:rsidRDefault="00644410" w:rsidP="00644410">
      <w:pPr>
        <w:bidi/>
        <w:spacing w:after="0" w:line="360" w:lineRule="auto"/>
        <w:rPr>
          <w:rFonts w:ascii="Sakkal Majalla" w:hAnsi="Sakkal Majalla" w:cs="Sakkal Majalla"/>
          <w:b/>
          <w:bCs/>
          <w:sz w:val="28"/>
          <w:szCs w:val="28"/>
          <w:rtl/>
        </w:rPr>
      </w:pPr>
    </w:p>
    <w:p w14:paraId="1F391151" w14:textId="77777777" w:rsidR="00644410" w:rsidRDefault="00644410" w:rsidP="00644410">
      <w:pPr>
        <w:bidi/>
        <w:spacing w:after="0" w:line="360" w:lineRule="auto"/>
        <w:rPr>
          <w:rFonts w:ascii="Sakkal Majalla" w:hAnsi="Sakkal Majalla" w:cs="Sakkal Majalla"/>
          <w:b/>
          <w:bCs/>
          <w:sz w:val="28"/>
          <w:szCs w:val="28"/>
          <w:rtl/>
        </w:rPr>
      </w:pPr>
    </w:p>
    <w:p w14:paraId="1CE7E035" w14:textId="77777777" w:rsidR="00644410" w:rsidRPr="00644410" w:rsidRDefault="00644410" w:rsidP="00644410">
      <w:pPr>
        <w:bidi/>
        <w:spacing w:after="0" w:line="360" w:lineRule="auto"/>
        <w:rPr>
          <w:rFonts w:ascii="Sakkal Majalla" w:hAnsi="Sakkal Majalla" w:cs="Sakkal Majalla"/>
          <w:b/>
          <w:bCs/>
          <w:sz w:val="28"/>
          <w:szCs w:val="28"/>
        </w:rPr>
      </w:pPr>
    </w:p>
    <w:p w14:paraId="6B5A20AC" w14:textId="77777777" w:rsidR="00644410" w:rsidRPr="00644410" w:rsidRDefault="00644410" w:rsidP="00644410">
      <w:pPr>
        <w:pStyle w:val="Heading1"/>
        <w:bidi/>
        <w:spacing w:before="0" w:after="0" w:line="360" w:lineRule="auto"/>
        <w:jc w:val="both"/>
        <w:rPr>
          <w:rFonts w:ascii="Sakkal Majalla" w:hAnsi="Sakkal Majalla" w:cs="Sakkal Majalla"/>
          <w:b/>
          <w:bCs/>
          <w:color w:val="auto"/>
          <w:sz w:val="28"/>
          <w:szCs w:val="28"/>
          <w:rtl/>
          <w:lang w:bidi="ar-EG"/>
        </w:rPr>
      </w:pPr>
      <w:bookmarkStart w:id="4" w:name="_Toc234347394"/>
      <w:r w:rsidRPr="00644410">
        <w:rPr>
          <w:rFonts w:ascii="Sakkal Majalla" w:hAnsi="Sakkal Majalla" w:cs="Sakkal Majalla"/>
          <w:b/>
          <w:bCs/>
          <w:color w:val="auto"/>
          <w:sz w:val="28"/>
          <w:szCs w:val="28"/>
          <w:rtl/>
          <w:lang w:bidi="ar-EG"/>
        </w:rPr>
        <w:t>الدراسات السابقة</w:t>
      </w:r>
      <w:bookmarkEnd w:id="4"/>
    </w:p>
    <w:p w14:paraId="7BA454ED" w14:textId="77777777" w:rsidR="00644410" w:rsidRPr="00644410" w:rsidRDefault="00644410" w:rsidP="00644410">
      <w:pPr>
        <w:bidi/>
        <w:spacing w:after="0" w:line="360" w:lineRule="auto"/>
        <w:jc w:val="both"/>
        <w:rPr>
          <w:rFonts w:ascii="Sakkal Majalla" w:hAnsi="Sakkal Majalla" w:cs="Sakkal Majalla"/>
          <w:b/>
          <w:bCs/>
          <w:sz w:val="28"/>
          <w:szCs w:val="28"/>
          <w:u w:val="single"/>
          <w:rtl/>
          <w:lang w:bidi="ar-EG"/>
        </w:rPr>
      </w:pPr>
      <w:r w:rsidRPr="00644410">
        <w:rPr>
          <w:rFonts w:ascii="Sakkal Majalla" w:hAnsi="Sakkal Majalla" w:cs="Sakkal Majalla"/>
          <w:b/>
          <w:bCs/>
          <w:sz w:val="28"/>
          <w:szCs w:val="28"/>
          <w:u w:val="single"/>
          <w:rtl/>
          <w:lang w:bidi="ar-EG"/>
        </w:rPr>
        <w:t>الدراسات العربية</w:t>
      </w:r>
    </w:p>
    <w:p w14:paraId="6A5AFE68" w14:textId="7B56A543"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استهدفت دراسة </w:t>
      </w:r>
      <w:sdt>
        <w:sdtPr>
          <w:rPr>
            <w:rFonts w:ascii="Sakkal Majalla" w:hAnsi="Sakkal Majalla" w:cs="Sakkal Majalla"/>
            <w:sz w:val="28"/>
            <w:szCs w:val="28"/>
            <w:rtl/>
          </w:rPr>
          <w:id w:val="2086109548"/>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الط25 \</w:instrText>
          </w:r>
          <w:r w:rsidRPr="00644410">
            <w:rPr>
              <w:rFonts w:ascii="Sakkal Majalla" w:hAnsi="Sakkal Majalla" w:cs="Sakkal Majalla"/>
              <w:sz w:val="28"/>
              <w:szCs w:val="28"/>
              <w:lang w:bidi="ar-EG"/>
            </w:rPr>
            <w:instrText>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(الطلخاوي، 2025)</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التعرف على اتجاهات الجمهور المصري نحو الأشكال الفنية لحملات التوعية الصحية على مواقع التواصل الاجتماعي التابعة لوزارة الصحة المصرية، وذلك من خلال التعرف على كثافة استخدام الجمهور لمواقع التواصل الاجتماعي، ودوافع هذا الاستخدام، والتعرف على أهم الأشكال الفنية المفضلة لديهم لمتابعة حملات التوعية الصحية، والكشف عن مدى تفاعل الجمهور مع المحتوى المنشور عبر مواقع التواصل الاجتماعي الخاص بالتوعية الصحية، فضلًا عن تحديد أبرز التأثيرات المختلفة لحملات التوعية الصحية على مواقع التواصل الاجتماعي</w:t>
      </w:r>
      <w:r w:rsidRPr="00644410">
        <w:rPr>
          <w:rFonts w:ascii="Sakkal Majalla" w:hAnsi="Sakkal Majalla" w:cs="Sakkal Majalla"/>
          <w:sz w:val="28"/>
          <w:szCs w:val="28"/>
        </w:rPr>
        <w:t>.</w:t>
      </w:r>
      <w:r w:rsidRPr="00644410">
        <w:rPr>
          <w:rFonts w:ascii="Sakkal Majalla" w:hAnsi="Sakkal Majalla" w:cs="Sakkal Majalla"/>
          <w:sz w:val="28"/>
          <w:szCs w:val="28"/>
          <w:rtl/>
        </w:rPr>
        <w:t xml:space="preserve"> واعتمدت الدراسة على منهج المسح بشقه الميداني، من خلال تطبيق استبيان على عينة متاحة من الجمهور المصري بلغ قوامها (400) مفردة. وقد توصلت الدراسة إلى عدد من النتائج المهمة، من أبرزها تنوع دوافع التعرض لمواقع التواصل الاجتماعي، حيث جاء الحصول على المعلومات في المرتبة الأولى، يليه التعرف على الأخبار، ثم التوعية، وأخيرًا الترفيه. كما أظهرت النتائج أن المشهد التمثيلي جاء في مقدمة الأشكال الفنية التي يفضل المبحوثون استخدامها ومتابعتها في حملات التوعية الصحية. كذلك أثبتت الدراسة صحة الفرض القائل بوجود علاقة ارتباطية ذات دلالة إحصائية بين التنوع في الأشكال الفنية لحملات التوعية الصحية ومستوى التفاعل مع هذه الحملات على مواقع التواصل الاجتماعي</w:t>
      </w:r>
      <w:r w:rsidRPr="00644410">
        <w:rPr>
          <w:rFonts w:ascii="Sakkal Majalla" w:hAnsi="Sakkal Majalla" w:cs="Sakkal Majalla"/>
          <w:sz w:val="28"/>
          <w:szCs w:val="28"/>
        </w:rPr>
        <w:t>.</w:t>
      </w:r>
    </w:p>
    <w:p w14:paraId="3FDED4CA" w14:textId="593D0FB9" w:rsidR="00644410" w:rsidRPr="00644410" w:rsidRDefault="00644410" w:rsidP="00644410">
      <w:pPr>
        <w:bidi/>
        <w:spacing w:after="0" w:line="360" w:lineRule="auto"/>
        <w:ind w:firstLine="571"/>
        <w:jc w:val="both"/>
        <w:rPr>
          <w:rFonts w:ascii="Sakkal Majalla" w:hAnsi="Sakkal Majalla" w:cs="Sakkal Majalla"/>
          <w:sz w:val="28"/>
          <w:szCs w:val="28"/>
        </w:rPr>
      </w:pPr>
      <w:r w:rsidRPr="00644410">
        <w:rPr>
          <w:rFonts w:ascii="Sakkal Majalla" w:hAnsi="Sakkal Majalla" w:cs="Sakkal Majalla"/>
          <w:sz w:val="28"/>
          <w:szCs w:val="28"/>
          <w:rtl/>
        </w:rPr>
        <w:t xml:space="preserve">تحاول دراسة </w:t>
      </w:r>
      <w:sdt>
        <w:sdtPr>
          <w:rPr>
            <w:rFonts w:ascii="Sakkal Majalla" w:hAnsi="Sakkal Majalla" w:cs="Sakkal Majalla"/>
            <w:sz w:val="28"/>
            <w:szCs w:val="28"/>
            <w:rtl/>
          </w:rPr>
          <w:id w:val="-1891255619"/>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أمي231 \</w:instrText>
          </w:r>
          <w:r w:rsidRPr="00644410">
            <w:rPr>
              <w:rFonts w:ascii="Sakkal Majalla" w:hAnsi="Sakkal Majalla" w:cs="Sakkal Majalla"/>
              <w:sz w:val="28"/>
              <w:szCs w:val="28"/>
              <w:lang w:bidi="ar-EG"/>
            </w:rPr>
            <w:instrText>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(أمينة، استراتيجيات الإقناع في الرسالة الصحية عبر مواقع التواصل الاجتماعي دراسة تحليلية لعينة من صفحات الفايسبوك، 2023)</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معرفة مختلف أشكال استراتيجيات الإقناع التي تظهر في الرسالة الصحية عبر صفحات الفايسبوك، وذلك وفق منظور التكنولوجيا المقنعة، وكذا أهمية توظيف مواقع التواصل الاجتماعي في المجال الصحي ومدى تفاعل الجمهور مع هذه الرسائل الصحية. اعتمدت هذه الدراسة على المنهج الوصفي التحليلي، باستخدام أداة تحليل المحتوى المتاح على المواقع الإلكترونية، وتم تطبيقها على عينة من صفحات الفايسبوك "كل يوم معلومة طبية"، "معلومات طبية صحية"، "صحتي"، "الثقافة الطبية"، وتوصلت الدراسة إلى نتائج أبرزها أن استراتيجيات الاقناع ظهرت وبأشكال مختلفة في الرسالة الصحية عبر صفحات الفايسبوك منها: الاستراتيجية السيكو دينامية وكان شكل الرسالة فيها عبارة عن نص، أما الاستراتيجية المعرفية فظهرت الرسالة الصحية فيها على شكل مقطع فيديو. أما شكل النص المرفق بصورة امتازت به الإستراتيجية السلوكية؛ وتعتبر ميزة التنوع من سيمات موضوعات الرسالة الصحية عبر شبكة الفايسبوك</w:t>
      </w:r>
      <w:r w:rsidRPr="00644410">
        <w:rPr>
          <w:rFonts w:ascii="Sakkal Majalla" w:hAnsi="Sakkal Majalla" w:cs="Sakkal Majalla"/>
          <w:sz w:val="28"/>
          <w:szCs w:val="28"/>
        </w:rPr>
        <w:t>.</w:t>
      </w:r>
    </w:p>
    <w:p w14:paraId="629630A2" w14:textId="571106DE"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تعد المسئولية المجتمعية للشركات بمثابة التزام من قبل هذه الشركات بالتصرف بشكل أخلاقي وكذا المساهمة في التنمية الاقتصادية وتحسين حياة العاملين وعائلاتهم. وتتمحور مشكلة </w:t>
      </w:r>
      <w:r w:rsidRPr="00644410">
        <w:rPr>
          <w:rFonts w:ascii="Sakkal Majalla" w:hAnsi="Sakkal Majalla" w:cs="Sakkal Majalla"/>
          <w:sz w:val="28"/>
          <w:szCs w:val="28"/>
          <w:rtl/>
          <w:lang w:bidi="ar-EG"/>
        </w:rPr>
        <w:t xml:space="preserve">دراسة </w:t>
      </w:r>
      <w:sdt>
        <w:sdtPr>
          <w:rPr>
            <w:rFonts w:ascii="Sakkal Majalla" w:hAnsi="Sakkal Majalla" w:cs="Sakkal Majalla"/>
            <w:sz w:val="28"/>
            <w:szCs w:val="28"/>
            <w:rtl/>
            <w:lang w:bidi="ar-EG"/>
          </w:rPr>
          <w:id w:val="-1435429592"/>
          <w:citation/>
        </w:sdtPr>
        <w:sdtEndPr/>
        <w:sdtContent>
          <w:r w:rsidRPr="00644410">
            <w:rPr>
              <w:rFonts w:ascii="Sakkal Majalla" w:hAnsi="Sakkal Majalla" w:cs="Sakkal Majalla"/>
              <w:sz w:val="28"/>
              <w:szCs w:val="28"/>
              <w:rtl/>
              <w:lang w:bidi="ar-EG"/>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Als2216 \l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lang w:bidi="ar-EG"/>
            </w:rPr>
            <w:fldChar w:fldCharType="separate"/>
          </w:r>
          <w:r w:rsidR="00896B5D" w:rsidRPr="00896B5D">
            <w:rPr>
              <w:rFonts w:ascii="Sakkal Majalla" w:hAnsi="Sakkal Majalla" w:cs="Sakkal Majalla" w:hint="cs"/>
              <w:noProof/>
              <w:sz w:val="28"/>
              <w:szCs w:val="28"/>
              <w:rtl/>
              <w:lang w:bidi="ar-EG"/>
            </w:rPr>
            <w:t>(</w:t>
          </w:r>
          <w:r w:rsidR="00896B5D" w:rsidRPr="00896B5D">
            <w:rPr>
              <w:rFonts w:ascii="Sakkal Majalla" w:hAnsi="Sakkal Majalla" w:cs="Sakkal Majalla" w:hint="cs"/>
              <w:noProof/>
              <w:sz w:val="28"/>
              <w:szCs w:val="28"/>
              <w:lang w:bidi="ar-EG"/>
            </w:rPr>
            <w:t>Al-salhi</w:t>
          </w:r>
          <w:r w:rsidR="00896B5D" w:rsidRPr="00896B5D">
            <w:rPr>
              <w:rFonts w:ascii="Sakkal Majalla" w:hAnsi="Sakkal Majalla" w:cs="Sakkal Majalla" w:hint="cs"/>
              <w:noProof/>
              <w:sz w:val="28"/>
              <w:szCs w:val="28"/>
              <w:rtl/>
              <w:lang w:bidi="ar-EG"/>
            </w:rPr>
            <w:t>، 2022)</w:t>
          </w:r>
          <w:r w:rsidRPr="00644410">
            <w:rPr>
              <w:rFonts w:ascii="Sakkal Majalla" w:hAnsi="Sakkal Majalla" w:cs="Sakkal Majalla"/>
              <w:sz w:val="28"/>
              <w:szCs w:val="28"/>
              <w:rtl/>
              <w:lang w:bidi="ar-EG"/>
            </w:rPr>
            <w:fldChar w:fldCharType="end"/>
          </w:r>
        </w:sdtContent>
      </w:sdt>
      <w:r w:rsidRPr="00644410">
        <w:rPr>
          <w:rFonts w:ascii="Sakkal Majalla" w:hAnsi="Sakkal Majalla" w:cs="Sakkal Majalla"/>
          <w:sz w:val="28"/>
          <w:szCs w:val="28"/>
          <w:rtl/>
        </w:rPr>
        <w:t xml:space="preserve"> في فهم أبعاد مفهوم رأس المال الرقمي للمنظمات الربحية وعناصر هذا المفهوم في إطار تطبيقي مقارن في سياق أحد اشكال الممارسة المهنية للعلاقات العامة بتلك المنظمات، وهي أنشطة المسؤولية الاجتماعية التي تقوم بها، وذلك في محاولة لإنتاج إطار معرفي ي ؤصل لمفهوم المسؤولية الاجتماعية وسبل الممارسة الرقمية لأنشطتها في مجتمعاتنا العربية. وقد اعتمدت الدراسة منهاجيًا على استخدام المسح في مستوييه الوصفي</w:t>
      </w:r>
      <w:r w:rsidRPr="00644410">
        <w:rPr>
          <w:rFonts w:ascii="Sakkal Majalla" w:hAnsi="Sakkal Majalla" w:cs="Sakkal Majalla"/>
          <w:sz w:val="28"/>
          <w:szCs w:val="28"/>
        </w:rPr>
        <w:t xml:space="preserve"> Descriptive </w:t>
      </w:r>
      <w:r w:rsidRPr="00644410">
        <w:rPr>
          <w:rFonts w:ascii="Sakkal Majalla" w:hAnsi="Sakkal Majalla" w:cs="Sakkal Majalla"/>
          <w:sz w:val="28"/>
          <w:szCs w:val="28"/>
          <w:rtl/>
        </w:rPr>
        <w:t>والتحليلي</w:t>
      </w:r>
      <w:r w:rsidRPr="00644410">
        <w:rPr>
          <w:rFonts w:ascii="Sakkal Majalla" w:hAnsi="Sakkal Majalla" w:cs="Sakkal Majalla"/>
          <w:sz w:val="28"/>
          <w:szCs w:val="28"/>
        </w:rPr>
        <w:t xml:space="preserve"> Analytical </w:t>
      </w:r>
      <w:r w:rsidRPr="00644410">
        <w:rPr>
          <w:rFonts w:ascii="Sakkal Majalla" w:hAnsi="Sakkal Majalla" w:cs="Sakkal Majalla"/>
          <w:sz w:val="28"/>
          <w:szCs w:val="28"/>
          <w:rtl/>
        </w:rPr>
        <w:t xml:space="preserve">، بالتطبيق على أربع شركات في أربع دول عربية، هي: مصر، والسعودية، واليمن، وليبيا. إذ تم تحليل مضمون المنصة الرسمية لكل شركة، كما تم إجراء استبيان رأي عينة من متابعي هذه المنصة. كما ارتكز منهج الدراسة على التحليل الإحصائي وتفسير النتائج. وخلصت نتائج البحث الميداني إلى أن أكثر من نصف أفراد العينة يتابعون أنشطة المسؤولية الاجتماعية للشركات عينة الدراسة عبر منصاتها الرقمية بمستوى مرتفع ومتوسط، وأن نسبة أقل من النصف يتابعون تلك الأنشطة لشركات الاتصالات بدرجة ضعيفة. أما عن نتائج كيفية متابعة المواد المنشورة حول أنشطة المسؤولية الاجتماعية لتلك الشركات عبر منصتها الرقمية، فإن النسبة الأكبر من جماهير الشركات يتابعون تلك المواد من خلال الدخول إلى الأخبار أو مقاطع الفيديو المنشورة بالمنصة عبر المواقع المختلفة، يليها طريقة الدخول إلى ما تتم مشاركته من منشورات المنصة عبر الأصدقاء المتابعين للصفحة، وأخيرا من خلال الدخول مباشرة إلى المنصة وتصفح ما ينشر فيها. وهذا يعني أن الجمهور في الدرجة الأولى لا يبحث مباشرة عن المنصات الرقمية للشركات من أجل تصفح منشوراتها، وأنشطتها في مجال المسؤولية الاجتماعية، وإنما تقوده إليها الأخبار المنشورة بالمواقع المختلفة، ومشاركات الأصدقاء. كذلك، جاءت نتائج البحث التحليلية فيما يتعلق بطبيعة الخصائص الشكلية لخطاب المسؤولية الاجتماعية الذي تقدمه عينة الشركات المأخوذة للدراسة عبر منصاتها الرقمية متمثلة في النصوص المكتوبة، تليها الصور الفوتوغرافية الواقعية ثم تليها مقاطع الفيديو، ولا وجود للوسائط المتمثلة في الرسومات الثابتة والمتحركة وروابط وأيقونات وانفوجرافيك. </w:t>
      </w:r>
    </w:p>
    <w:p w14:paraId="36D49C3B" w14:textId="2F3D0257" w:rsidR="00644410" w:rsidRPr="00644410" w:rsidRDefault="00644410" w:rsidP="00644410">
      <w:pPr>
        <w:bidi/>
        <w:spacing w:after="0" w:line="360" w:lineRule="auto"/>
        <w:ind w:firstLine="571"/>
        <w:jc w:val="both"/>
        <w:rPr>
          <w:rFonts w:ascii="Sakkal Majalla" w:hAnsi="Sakkal Majalla" w:cs="Sakkal Majalla"/>
          <w:sz w:val="28"/>
          <w:szCs w:val="28"/>
        </w:rPr>
      </w:pPr>
      <w:r w:rsidRPr="00644410">
        <w:rPr>
          <w:rFonts w:ascii="Sakkal Majalla" w:hAnsi="Sakkal Majalla" w:cs="Sakkal Majalla"/>
          <w:sz w:val="28"/>
          <w:szCs w:val="28"/>
          <w:rtl/>
        </w:rPr>
        <w:t xml:space="preserve">يهدف بحدث </w:t>
      </w:r>
      <w:sdt>
        <w:sdtPr>
          <w:rPr>
            <w:rFonts w:ascii="Sakkal Majalla" w:hAnsi="Sakkal Majalla" w:cs="Sakkal Majalla"/>
            <w:sz w:val="28"/>
            <w:szCs w:val="28"/>
            <w:rtl/>
          </w:rPr>
          <w:id w:val="569540710"/>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بخش25 \</w:instrText>
          </w:r>
          <w:r w:rsidRPr="00644410">
            <w:rPr>
              <w:rFonts w:ascii="Sakkal Majalla" w:hAnsi="Sakkal Majalla" w:cs="Sakkal Majalla"/>
              <w:sz w:val="28"/>
              <w:szCs w:val="28"/>
              <w:lang w:bidi="ar-EG"/>
            </w:rPr>
            <w:instrText>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(بخش، 2025)</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إلى دراسة تأثير استراتيجيات التواصل الرقمي ووسائل التواصل الاجتماعي على سمعة الشركات في عصر التحول الرقمي، مع التركيز على الأدوات الرقمية التي تساهم في تعزيز الصورة المؤسسية وتطوير التفاعل الإيجابي مع الجمهور. كما يبحث في دور هذه الأدوات في تحسين تجربة العملاء وزيادة ثقتهم بالشركة، واعتمدت الدراسة على منهجية بحث مختلطة، وتضمنت استبيانات ومقابلات مع خبراء السمعة ومديري الشركات، بالإضافة إلى تحليل دراسات حالة لشركات نجحت في إدارة سمعتها الرقمية بفضل استراتيجيات مبتكرة، واستخدمت أدوات تحليل بيانات إحصائية ونوعية لفهم تأثير هذه الاستراتيجيات على السمعة المؤسسية، وأظهرت النتائج أن الاستخدام الاستراتيجي لوسائل التواصل الاجتماعي يعزز السمعة المؤسسية، يزيد من ثقة العملاء، ويحسن التفاعل مع الجمهور، وتوضح النتائج أن الشركات التي تستثمر في التكنولوجيا الرقمية وتتبع استراتيجيات تواصل فعالة تتمتع بقدرة أعلى على مواجهة تحديات السمعة الرقمية</w:t>
      </w:r>
      <w:r w:rsidRPr="00644410">
        <w:rPr>
          <w:rFonts w:ascii="Sakkal Majalla" w:hAnsi="Sakkal Majalla" w:cs="Sakkal Majalla"/>
          <w:sz w:val="28"/>
          <w:szCs w:val="28"/>
        </w:rPr>
        <w:t>.</w:t>
      </w:r>
    </w:p>
    <w:p w14:paraId="157A540F" w14:textId="77777777" w:rsidR="00644410" w:rsidRPr="00644410" w:rsidRDefault="00644410" w:rsidP="00644410">
      <w:pPr>
        <w:bidi/>
        <w:spacing w:after="0" w:line="360" w:lineRule="auto"/>
        <w:jc w:val="both"/>
        <w:rPr>
          <w:rFonts w:ascii="Sakkal Majalla" w:hAnsi="Sakkal Majalla" w:cs="Sakkal Majalla"/>
          <w:b/>
          <w:bCs/>
          <w:sz w:val="28"/>
          <w:szCs w:val="28"/>
          <w:u w:val="single"/>
          <w:rtl/>
          <w:lang w:bidi="ar-EG"/>
        </w:rPr>
      </w:pPr>
      <w:r w:rsidRPr="00644410">
        <w:rPr>
          <w:rFonts w:ascii="Sakkal Majalla" w:hAnsi="Sakkal Majalla" w:cs="Sakkal Majalla"/>
          <w:b/>
          <w:bCs/>
          <w:sz w:val="28"/>
          <w:szCs w:val="28"/>
          <w:u w:val="single"/>
          <w:rtl/>
          <w:lang w:bidi="ar-EG"/>
        </w:rPr>
        <w:t>الدراسات الأجنبية</w:t>
      </w:r>
    </w:p>
    <w:p w14:paraId="10F78803" w14:textId="73A3DEB2" w:rsidR="00644410" w:rsidRPr="00644410" w:rsidRDefault="00644410" w:rsidP="00644410">
      <w:pPr>
        <w:bidi/>
        <w:spacing w:after="0" w:line="360" w:lineRule="auto"/>
        <w:ind w:firstLine="571"/>
        <w:jc w:val="both"/>
        <w:rPr>
          <w:rFonts w:ascii="Sakkal Majalla" w:hAnsi="Sakkal Majalla" w:cs="Sakkal Majalla"/>
          <w:sz w:val="28"/>
          <w:szCs w:val="28"/>
        </w:rPr>
      </w:pPr>
      <w:r w:rsidRPr="00644410">
        <w:rPr>
          <w:rFonts w:ascii="Sakkal Majalla" w:hAnsi="Sakkal Majalla" w:cs="Sakkal Majalla"/>
          <w:sz w:val="28"/>
          <w:szCs w:val="28"/>
          <w:rtl/>
        </w:rPr>
        <w:t xml:space="preserve">انطلاقًا من الأهمية المتزايدة للتواصل المؤسسي عبر وسائل التواصل الاجتماعي، تتناول دراسة </w:t>
      </w:r>
      <w:sdt>
        <w:sdtPr>
          <w:rPr>
            <w:rFonts w:ascii="Sakkal Majalla" w:hAnsi="Sakkal Majalla" w:cs="Sakkal Majalla"/>
            <w:sz w:val="28"/>
            <w:szCs w:val="28"/>
            <w:rtl/>
          </w:rPr>
          <w:id w:val="-510293695"/>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lang w:bidi="ar-EG"/>
            </w:rPr>
            <w:instrText xml:space="preserve">CITATION Cha213 \l 3073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rPr>
            <w:t>(</w:t>
          </w:r>
          <w:r w:rsidR="00896B5D" w:rsidRPr="00896B5D">
            <w:rPr>
              <w:rFonts w:ascii="Sakkal Majalla" w:hAnsi="Sakkal Majalla" w:cs="Sakkal Majalla" w:hint="cs"/>
              <w:noProof/>
              <w:sz w:val="28"/>
              <w:szCs w:val="28"/>
            </w:rPr>
            <w:t>Chaudhri</w:t>
          </w:r>
          <w:r w:rsidR="00896B5D" w:rsidRPr="00896B5D">
            <w:rPr>
              <w:rFonts w:ascii="Sakkal Majalla" w:hAnsi="Sakkal Majalla" w:cs="Sakkal Majalla" w:hint="cs"/>
              <w:noProof/>
              <w:sz w:val="28"/>
              <w:szCs w:val="28"/>
              <w:rtl/>
            </w:rPr>
            <w:t>، 2021)</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كيفية إدراك متخصصي التواصل في مؤسسات الرعاية الصحية لتأثيرات وسائل التواصل الاجتماعي على سمعة المؤسسة، وكيفية استجابتهم لها. فعلى الرغم من أن قطاع الرعاية الصحية يشهد تحولات مستمرة تتسم بوفرة المعلومات الصحية الرقمية (المضللة) وتنامي دور المريض كمستهلك، إلا أن المعلومات المتوفرة حول كيفية فهم المتخصصين في هذا القطاع لهذه التغيرات واستجابتهم لها لا تزال محدودة. علاوة على ذلك، فإن معظم الدراسات المنشورة حول هذا الموضوع منشورة في مجلات صحية أو طبية متخصصة، ولا تتناول بشكل صريح آثار التواصل على مؤسسات الرعاية الصحية. أُجريت مقابلات معمقة شبه منظمة مع متخصصي التواصل المسؤولين عن وسائل التواصل الاجتماعي في ثمانية مستشفيات في هولندا. وشملت العينة مشاركين اثنين يعملان كمستشارين في مجال التواصل/مستشارين لوسائل التواصل الاجتماعي في مؤسسات الرعاية الصحية. وبلغ إجمالي المقابلات 15 مقابلة. استنادًا إلى آراء المشاركين في المقابلات، يقدم الباحثون نموذج </w:t>
      </w:r>
      <w:r w:rsidRPr="00644410">
        <w:rPr>
          <w:rFonts w:ascii="Sakkal Majalla" w:hAnsi="Sakkal Majalla" w:cs="Sakkal Majalla"/>
          <w:sz w:val="28"/>
          <w:szCs w:val="28"/>
        </w:rPr>
        <w:t>CARE</w:t>
      </w:r>
      <w:r w:rsidRPr="00644410">
        <w:rPr>
          <w:rFonts w:ascii="Sakkal Majalla" w:hAnsi="Sakkal Majalla" w:cs="Sakkal Majalla"/>
          <w:sz w:val="28"/>
          <w:szCs w:val="28"/>
          <w:rtl/>
        </w:rPr>
        <w:t xml:space="preserve"> (التحكم، الوصول، الاستجابة، والتفاعل) للتواصل عبر وسائل التواصل الاجتماعي، مع تسليط الضوء على الخصائص المزدوجة لكل بُعد. ويستند هذا النموذج إلى تحليل دقيق لاستجابات العاملين في مجال الرعاية الصحية. في بيئة متصلة باستمرار، قد يكون فهم وإدارة التوترات ضمن نموذج الباحثين أمرًا حاسمًا في تحديد آثار استخدام وسائل التواصل الاجتماعي على سمعة المؤسسة. يُتيح فهم التوترات ضمن كل بُعد منظورًا أكثر دقة حول التأثيرات المحتملة لوسائل التواصل الاجتماعي كما يلمسها العاملون في هذا المجال. ومن خلال الابتعاد عن النهج الثنائي، تُسهم هذه الورقة البحثية في توضيح تعقيدات ظاهرة واسعة الانتشار (أي التواصل عبر وسائل التواصل الاجتماعي) وتأثيراتها المتعددة الأوجه على قطاع الرعاية الصحية.</w:t>
      </w:r>
    </w:p>
    <w:p w14:paraId="0329964A" w14:textId="74B061BC"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تلجأ مستشفيات علاج السرطان إلى منصات التواصل الاجتماعي لتعزيز ديناميكية مبادرات التواصل المؤسسي لديها، وبالتالي تلبية احتياجات أصحاب المصلحة بشكل أفضل فيما يتعلق بالمعلومات الطبية والدعم النفسي. ومع ذلك، تواجه هذه المؤسسات أيضًا تحديات مختلفة، مثل متطلبات المرضى الجدد، والمسائل القانونية، ومسائل الخصوصية، وصعوبة نشر المحتوى العلمي. وللتغلب على هذه التحديات، يدمج عدد متزايد من المستشفيات منصات التواصل الاجتماعي وأدوات الذكاء الاصطناعي في بروتوكولاتها الطبية المختلفة، مما يوفر للمرضى خدمة طبية فريدة، وينعكس إيجابًا على رضاهم وسمعة المستشفى. تهدف </w:t>
      </w:r>
      <w:r w:rsidRPr="00644410">
        <w:rPr>
          <w:rFonts w:ascii="Sakkal Majalla" w:hAnsi="Sakkal Majalla" w:cs="Sakkal Majalla"/>
          <w:sz w:val="28"/>
          <w:szCs w:val="28"/>
          <w:rtl/>
          <w:lang w:bidi="ar-EG"/>
        </w:rPr>
        <w:t xml:space="preserve">دراسة </w:t>
      </w:r>
      <w:sdt>
        <w:sdtPr>
          <w:rPr>
            <w:rFonts w:ascii="Sakkal Majalla" w:hAnsi="Sakkal Majalla" w:cs="Sakkal Majalla"/>
            <w:sz w:val="28"/>
            <w:szCs w:val="28"/>
            <w:rtl/>
            <w:lang w:bidi="ar-EG"/>
          </w:rPr>
          <w:id w:val="467873080"/>
          <w:citation/>
        </w:sdtPr>
        <w:sdtEndPr/>
        <w:sdtContent>
          <w:r w:rsidRPr="00644410">
            <w:rPr>
              <w:rFonts w:ascii="Sakkal Majalla" w:hAnsi="Sakkal Majalla" w:cs="Sakkal Majalla"/>
              <w:sz w:val="28"/>
              <w:szCs w:val="28"/>
              <w:rtl/>
              <w:lang w:bidi="ar-EG"/>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Agu22 \l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lang w:bidi="ar-EG"/>
            </w:rPr>
            <w:fldChar w:fldCharType="separate"/>
          </w:r>
          <w:r w:rsidR="00896B5D" w:rsidRPr="00896B5D">
            <w:rPr>
              <w:rFonts w:ascii="Sakkal Majalla" w:hAnsi="Sakkal Majalla" w:cs="Sakkal Majalla" w:hint="cs"/>
              <w:noProof/>
              <w:sz w:val="28"/>
              <w:szCs w:val="28"/>
              <w:rtl/>
              <w:lang w:bidi="ar-EG"/>
            </w:rPr>
            <w:t>(</w:t>
          </w:r>
          <w:r w:rsidR="00896B5D" w:rsidRPr="00896B5D">
            <w:rPr>
              <w:rFonts w:ascii="Sakkal Majalla" w:hAnsi="Sakkal Majalla" w:cs="Sakkal Majalla" w:hint="cs"/>
              <w:noProof/>
              <w:sz w:val="28"/>
              <w:szCs w:val="28"/>
              <w:lang w:bidi="ar-EG"/>
            </w:rPr>
            <w:t>Aguerrebere</w:t>
          </w:r>
          <w:r w:rsidR="00896B5D" w:rsidRPr="00896B5D">
            <w:rPr>
              <w:rFonts w:ascii="Sakkal Majalla" w:hAnsi="Sakkal Majalla" w:cs="Sakkal Majalla" w:hint="cs"/>
              <w:noProof/>
              <w:sz w:val="28"/>
              <w:szCs w:val="28"/>
              <w:rtl/>
              <w:lang w:bidi="ar-EG"/>
            </w:rPr>
            <w:t xml:space="preserve">، </w:t>
          </w:r>
          <w:r w:rsidR="00896B5D" w:rsidRPr="00896B5D">
            <w:rPr>
              <w:rFonts w:ascii="Sakkal Majalla" w:hAnsi="Sakkal Majalla" w:cs="Sakkal Majalla" w:hint="cs"/>
              <w:noProof/>
              <w:sz w:val="28"/>
              <w:szCs w:val="28"/>
              <w:lang w:bidi="ar-EG"/>
            </w:rPr>
            <w:t>Promoting Hospitals’ Reputation through Social Media and Artificial Intelligence</w:t>
          </w:r>
          <w:r w:rsidR="00896B5D" w:rsidRPr="00896B5D">
            <w:rPr>
              <w:rFonts w:ascii="Sakkal Majalla" w:hAnsi="Sakkal Majalla" w:cs="Sakkal Majalla" w:hint="cs"/>
              <w:noProof/>
              <w:sz w:val="28"/>
              <w:szCs w:val="28"/>
              <w:rtl/>
              <w:lang w:bidi="ar-EG"/>
            </w:rPr>
            <w:t>، 2022)</w:t>
          </w:r>
          <w:r w:rsidRPr="00644410">
            <w:rPr>
              <w:rFonts w:ascii="Sakkal Majalla" w:hAnsi="Sakkal Majalla" w:cs="Sakkal Majalla"/>
              <w:sz w:val="28"/>
              <w:szCs w:val="28"/>
              <w:rtl/>
              <w:lang w:bidi="ar-EG"/>
            </w:rPr>
            <w:fldChar w:fldCharType="end"/>
          </w:r>
        </w:sdtContent>
      </w:sdt>
      <w:r w:rsidRPr="00644410">
        <w:rPr>
          <w:rFonts w:ascii="Sakkal Majalla" w:hAnsi="Sakkal Majalla" w:cs="Sakkal Majalla"/>
          <w:sz w:val="28"/>
          <w:szCs w:val="28"/>
          <w:rtl/>
        </w:rPr>
        <w:t xml:space="preserve"> إلى تحليل كيفية مساهمة الذكاء الاصطناعي ومنصات التواصل الاجتماعي، عند استخدامهما بشكل متكامل، في مساعدة مستشفيات علاج السرطان على تنفيذ مبادرات تواصل مؤسسي أكثر فعالية لبناء علامة تجارية مرموقة. ولتحقيق ذلك، أجرينا مراجعة للأدبيات المتعلقة باستراتيجيات التواصل المؤسسي في مستشفيات علاج السرطان، ومنصات التواصل الاجتماعي، والذكاء الاصطناعي فيها؛ ثم اقترحنا عشرة توصيات إدارية لمساعدة هذه المستشفيات على الاستفادة من كلا الميزتين (وسائل التواصل الاجتماعي وأدوات الذكاء الاصطناعي) لبناء علامة تجارية مرموقة.</w:t>
      </w:r>
    </w:p>
    <w:p w14:paraId="6D773506" w14:textId="20EEDB15"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اليوم، يستخدم البالغون وسائل التواصل الاجتماعي للحصول على معلومات صحية. تشير الدلائل إلى أن المستشفيات التي تستخدم </w:t>
      </w:r>
      <w:r w:rsidRPr="00644410">
        <w:rPr>
          <w:rFonts w:ascii="Sakkal Majalla" w:hAnsi="Sakkal Majalla" w:cs="Sakkal Majalla"/>
          <w:sz w:val="28"/>
          <w:szCs w:val="28"/>
        </w:rPr>
        <w:t>Instagram</w:t>
      </w:r>
      <w:r w:rsidRPr="00644410">
        <w:rPr>
          <w:rFonts w:ascii="Sakkal Majalla" w:hAnsi="Sakkal Majalla" w:cs="Sakkal Majalla"/>
          <w:sz w:val="28"/>
          <w:szCs w:val="28"/>
          <w:rtl/>
        </w:rPr>
        <w:t xml:space="preserve"> أبلغت عن تفاعل أفضل مع المرضى، مما أدى بدوره إلى زيادة الأرباح والسمعة. ومع ذلك، لا يُعرف سوى القليل عن كيفية استفادة المستشفيات العامة والخاصة من إنستغرام. تهدف هذه الدراسة إلى تحليل وجود المستشفيات على إنستغرام باستخدام دولة الكويت كدراسة حالة. وتم التعرف على المستشفيات باستخدام موقع وزارة الصحة وموقع إنستغرام. تم تحليل المشاركات التي تم جمعها من سبعة أشهر فردية باستخدام طريقة المقارنة الثابتة. وتم توزيع ما مجموعه 3,439 مشاركة عبر ستاير: للمشاركة العامة، والعمليات والخدمات، والأحداث الخاصة، والمجتمع المستشفيات، والمناسبات الموسمية، والتوافه. واختلفت المستشفيات العامة والخاصة في نشاطها على إنستغرام من حيث المواضيع الصحية التي تتناولها، وفئات المنشورات، والتفاعلات. يجب على مرافقهم تواجدها على </w:t>
      </w:r>
      <w:r w:rsidRPr="00644410">
        <w:rPr>
          <w:rFonts w:ascii="Sakkal Majalla" w:hAnsi="Sakkal Majalla" w:cs="Sakkal Majalla"/>
          <w:sz w:val="28"/>
          <w:szCs w:val="28"/>
        </w:rPr>
        <w:t>Instagram</w:t>
      </w:r>
      <w:r w:rsidRPr="00644410">
        <w:rPr>
          <w:rFonts w:ascii="Sakkal Majalla" w:hAnsi="Sakkal Majalla" w:cs="Sakkal Majalla"/>
          <w:sz w:val="28"/>
          <w:szCs w:val="28"/>
          <w:rtl/>
        </w:rPr>
        <w:t xml:space="preserve"> للترويج لأنماط الحياة الصحية، وخطوط الصحة العامة، وأن تكون مصدرًا لمعلومات صحية موثوقة والوصول إليها عبر الإنترنت </w:t>
      </w:r>
      <w:sdt>
        <w:sdtPr>
          <w:rPr>
            <w:rFonts w:ascii="Sakkal Majalla" w:hAnsi="Sakkal Majalla" w:cs="Sakkal Majalla"/>
            <w:sz w:val="28"/>
            <w:szCs w:val="28"/>
            <w:rtl/>
          </w:rPr>
          <w:id w:val="1342898868"/>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AlH22 \l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w:t>
          </w:r>
          <w:r w:rsidR="00896B5D" w:rsidRPr="00896B5D">
            <w:rPr>
              <w:rFonts w:ascii="Sakkal Majalla" w:hAnsi="Sakkal Majalla" w:cs="Sakkal Majalla" w:hint="cs"/>
              <w:noProof/>
              <w:sz w:val="28"/>
              <w:szCs w:val="28"/>
              <w:lang w:bidi="ar-EG"/>
            </w:rPr>
            <w:t>AlHussainan</w:t>
          </w:r>
          <w:r w:rsidR="00896B5D" w:rsidRPr="00896B5D">
            <w:rPr>
              <w:rFonts w:ascii="Sakkal Majalla" w:hAnsi="Sakkal Majalla" w:cs="Sakkal Majalla" w:hint="cs"/>
              <w:noProof/>
              <w:sz w:val="28"/>
              <w:szCs w:val="28"/>
              <w:rtl/>
              <w:lang w:bidi="ar-EG"/>
            </w:rPr>
            <w:t>، 2022)</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w:t>
      </w:r>
    </w:p>
    <w:p w14:paraId="113A2477" w14:textId="54BEAD4C"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في العصر الرقمي، أصبح استخدام الاستراتيجيات الاجتماعية على نطاق واسع بمثابة ممارسة شائعة لتحقيق أهداف انتشارية وتسويقها في منظمات متنوعة. هذه دراسة ذات طابع كمي تتبنى منهجية تجريبية معينة تركز على القطاع الاستشفائي، حيث لاحظت أن المشاركة في الشبكات الاجتماعية ترتبط ارتباطًا مباشرًا بجودة تجربة الجمهور، خاصة المرضى وسمعة الشركات وغيرهم التعرف على العلامة التجارية. يتم تطوير اقتراح هذا التحقيق والتحقق من نموذج تقييم متعدد المعايير لاستخدام الشبكات الاجتماعية من قبل المستشفيات لاكتشاف العوامل التي تؤثر في مشاركة الجمهور، وفي النهاية، سمعة هذه الشركات. وبهذا النهاية، سيتم إجراء مراجعة منهجية للنصوص، وتقدير لخبرة الخبراء للتصديق على المؤشرات المستخدمة في النموذج المقترح، وتحليل محتوى 2758 منشورًا من 10 مستشفيات إسبانية على </w:t>
      </w:r>
      <w:r w:rsidRPr="00644410">
        <w:rPr>
          <w:rFonts w:ascii="Sakkal Majalla" w:hAnsi="Sakkal Majalla" w:cs="Sakkal Majalla"/>
          <w:sz w:val="28"/>
          <w:szCs w:val="28"/>
        </w:rPr>
        <w:t>Instagram</w:t>
      </w:r>
      <w:r w:rsidRPr="00644410">
        <w:rPr>
          <w:rFonts w:ascii="Sakkal Majalla" w:hAnsi="Sakkal Majalla" w:cs="Sakkal Majalla"/>
          <w:sz w:val="28"/>
          <w:szCs w:val="28"/>
          <w:rtl/>
        </w:rPr>
        <w:t xml:space="preserve"> و</w:t>
      </w:r>
      <w:r w:rsidRPr="00644410">
        <w:rPr>
          <w:rFonts w:ascii="Sakkal Majalla" w:hAnsi="Sakkal Majalla" w:cs="Sakkal Majalla"/>
          <w:sz w:val="28"/>
          <w:szCs w:val="28"/>
        </w:rPr>
        <w:t>LinkedIn</w:t>
      </w:r>
      <w:r w:rsidRPr="00644410">
        <w:rPr>
          <w:rFonts w:ascii="Sakkal Majalla" w:hAnsi="Sakkal Majalla" w:cs="Sakkal Majalla"/>
          <w:sz w:val="28"/>
          <w:szCs w:val="28"/>
          <w:rtl/>
        </w:rPr>
        <w:t xml:space="preserve">. تكشف النتائج أن العوامل التي تؤثر في المشاركة تختلف باختلاف المنصة. في </w:t>
      </w:r>
      <w:r w:rsidRPr="00644410">
        <w:rPr>
          <w:rFonts w:ascii="Sakkal Majalla" w:hAnsi="Sakkal Majalla" w:cs="Sakkal Majalla"/>
          <w:sz w:val="28"/>
          <w:szCs w:val="28"/>
        </w:rPr>
        <w:t>Instagram</w:t>
      </w:r>
      <w:r w:rsidRPr="00644410">
        <w:rPr>
          <w:rFonts w:ascii="Sakkal Majalla" w:hAnsi="Sakkal Majalla" w:cs="Sakkal Majalla"/>
          <w:sz w:val="28"/>
          <w:szCs w:val="28"/>
          <w:rtl/>
        </w:rPr>
        <w:t xml:space="preserve">، يعد التنسيق ونوع المحتوى، مثل المعلومات المقدمة، من أكثر المؤشرات تحديدًا. ومن ناحية أخرى، على </w:t>
      </w:r>
      <w:r w:rsidRPr="00644410">
        <w:rPr>
          <w:rFonts w:ascii="Sakkal Majalla" w:hAnsi="Sakkal Majalla" w:cs="Sakkal Majalla"/>
          <w:sz w:val="28"/>
          <w:szCs w:val="28"/>
        </w:rPr>
        <w:t>LinkedIn</w:t>
      </w:r>
      <w:r w:rsidRPr="00644410">
        <w:rPr>
          <w:rFonts w:ascii="Sakkal Majalla" w:hAnsi="Sakkal Majalla" w:cs="Sakkal Majalla"/>
          <w:sz w:val="28"/>
          <w:szCs w:val="28"/>
          <w:rtl/>
        </w:rPr>
        <w:t xml:space="preserve">، تعد المعلومات المتعلقة بأرقام المتابعين من أكثر الجوانب التي تؤثر على المشاركة. تساهم قوة هذا النموذج على المستوى النظري والعملي في فهم عوامل محتوى علامة المستشفيات التي تحفز المشاركة في الشبكات الاجتماعية. وبنفس الطريقة، نقوم بتوجيه مسؤولي الاتصالات والعلامة التجارية لإدارة استراتيجية المحتوى بشكل فعال على </w:t>
      </w:r>
      <w:r w:rsidRPr="00644410">
        <w:rPr>
          <w:rFonts w:ascii="Sakkal Majalla" w:hAnsi="Sakkal Majalla" w:cs="Sakkal Majalla"/>
          <w:sz w:val="28"/>
          <w:szCs w:val="28"/>
        </w:rPr>
        <w:t>Instagram</w:t>
      </w:r>
      <w:r w:rsidRPr="00644410">
        <w:rPr>
          <w:rFonts w:ascii="Sakkal Majalla" w:hAnsi="Sakkal Majalla" w:cs="Sakkal Majalla"/>
          <w:sz w:val="28"/>
          <w:szCs w:val="28"/>
          <w:rtl/>
        </w:rPr>
        <w:t xml:space="preserve"> و</w:t>
      </w:r>
      <w:r w:rsidRPr="00644410">
        <w:rPr>
          <w:rFonts w:ascii="Sakkal Majalla" w:hAnsi="Sakkal Majalla" w:cs="Sakkal Majalla"/>
          <w:sz w:val="28"/>
          <w:szCs w:val="28"/>
        </w:rPr>
        <w:t>LinkedIn</w:t>
      </w:r>
      <w:r w:rsidRPr="00644410">
        <w:rPr>
          <w:rFonts w:ascii="Sakkal Majalla" w:hAnsi="Sakkal Majalla" w:cs="Sakkal Majalla"/>
          <w:sz w:val="28"/>
          <w:szCs w:val="28"/>
          <w:rtl/>
        </w:rPr>
        <w:t xml:space="preserve"> </w:t>
      </w:r>
      <w:sdt>
        <w:sdtPr>
          <w:rPr>
            <w:rFonts w:ascii="Sakkal Majalla" w:hAnsi="Sakkal Majalla" w:cs="Sakkal Majalla"/>
            <w:sz w:val="28"/>
            <w:szCs w:val="28"/>
            <w:rtl/>
          </w:rPr>
          <w:id w:val="-1222044168"/>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Cue24 \l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w:t>
          </w:r>
          <w:r w:rsidR="00896B5D" w:rsidRPr="00896B5D">
            <w:rPr>
              <w:rFonts w:ascii="Sakkal Majalla" w:hAnsi="Sakkal Majalla" w:cs="Sakkal Majalla" w:hint="cs"/>
              <w:noProof/>
              <w:sz w:val="28"/>
              <w:szCs w:val="28"/>
              <w:lang w:bidi="ar-EG"/>
            </w:rPr>
            <w:t>Cuevas-Molano</w:t>
          </w:r>
          <w:r w:rsidR="00896B5D" w:rsidRPr="00896B5D">
            <w:rPr>
              <w:rFonts w:ascii="Sakkal Majalla" w:hAnsi="Sakkal Majalla" w:cs="Sakkal Majalla" w:hint="cs"/>
              <w:noProof/>
              <w:sz w:val="28"/>
              <w:szCs w:val="28"/>
              <w:rtl/>
              <w:lang w:bidi="ar-EG"/>
            </w:rPr>
            <w:t>، 2024)</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w:t>
      </w:r>
    </w:p>
    <w:p w14:paraId="7E95A864" w14:textId="1F66FD8B" w:rsidR="00644410" w:rsidRPr="00644410" w:rsidRDefault="00644410" w:rsidP="00644410">
      <w:pPr>
        <w:bidi/>
        <w:spacing w:after="0" w:line="360" w:lineRule="auto"/>
        <w:ind w:firstLine="571"/>
        <w:jc w:val="both"/>
        <w:rPr>
          <w:rFonts w:ascii="Sakkal Majalla" w:hAnsi="Sakkal Majalla" w:cs="Sakkal Majalla"/>
          <w:sz w:val="28"/>
          <w:szCs w:val="28"/>
          <w:rtl/>
        </w:rPr>
      </w:pPr>
      <w:r w:rsidRPr="00644410">
        <w:rPr>
          <w:rFonts w:ascii="Sakkal Majalla" w:hAnsi="Sakkal Majalla" w:cs="Sakkal Majalla"/>
          <w:sz w:val="28"/>
          <w:szCs w:val="28"/>
          <w:rtl/>
        </w:rPr>
        <w:t xml:space="preserve">تتميز حملات الصحة العامة عبر وسائل التواصل الاجتماعي بإمكانية تخصيص الرسائل بتكلفة منخفضة وانتشار واسع، إلا أن المعلومات المتوفرة حول العوامل التي تحدد جدواها كأدوات لتحفيز تغيير المواقف والسلوكيات لا تزال محدودة. الهدف: هدفت دراسة </w:t>
      </w:r>
      <w:sdt>
        <w:sdtPr>
          <w:rPr>
            <w:rFonts w:ascii="Sakkal Majalla" w:hAnsi="Sakkal Majalla" w:cs="Sakkal Majalla"/>
            <w:sz w:val="28"/>
            <w:szCs w:val="28"/>
            <w:rtl/>
          </w:rPr>
          <w:id w:val="-2032327448"/>
          <w:citation/>
        </w:sdtPr>
        <w:sdtEndPr/>
        <w:sdtContent>
          <w:r w:rsidRPr="00644410">
            <w:rPr>
              <w:rFonts w:ascii="Sakkal Majalla" w:hAnsi="Sakkal Majalla" w:cs="Sakkal Majalla"/>
              <w:sz w:val="28"/>
              <w:szCs w:val="28"/>
              <w:rtl/>
            </w:rPr>
            <w:fldChar w:fldCharType="begin"/>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CITATION</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lang w:bidi="ar-EG"/>
            </w:rPr>
            <w:instrText>Gou17 \l 3073</w:instrText>
          </w:r>
          <w:r w:rsidRPr="00644410">
            <w:rPr>
              <w:rFonts w:ascii="Sakkal Majalla" w:hAnsi="Sakkal Majalla" w:cs="Sakkal Majalla"/>
              <w:sz w:val="28"/>
              <w:szCs w:val="28"/>
              <w:rtl/>
              <w:lang w:bidi="ar-EG"/>
            </w:rPr>
            <w:instrText xml:space="preserve"> </w:instrText>
          </w:r>
          <w:r w:rsidRPr="00644410">
            <w:rPr>
              <w:rFonts w:ascii="Sakkal Majalla" w:hAnsi="Sakkal Majalla" w:cs="Sakkal Majalla"/>
              <w:sz w:val="28"/>
              <w:szCs w:val="28"/>
              <w:rtl/>
            </w:rPr>
            <w:fldChar w:fldCharType="separate"/>
          </w:r>
          <w:r w:rsidR="00896B5D" w:rsidRPr="00896B5D">
            <w:rPr>
              <w:rFonts w:ascii="Sakkal Majalla" w:hAnsi="Sakkal Majalla" w:cs="Sakkal Majalla" w:hint="cs"/>
              <w:noProof/>
              <w:sz w:val="28"/>
              <w:szCs w:val="28"/>
              <w:rtl/>
              <w:lang w:bidi="ar-EG"/>
            </w:rPr>
            <w:t>(</w:t>
          </w:r>
          <w:r w:rsidR="00896B5D" w:rsidRPr="00896B5D">
            <w:rPr>
              <w:rFonts w:ascii="Sakkal Majalla" w:hAnsi="Sakkal Majalla" w:cs="Sakkal Majalla" w:hint="cs"/>
              <w:noProof/>
              <w:sz w:val="28"/>
              <w:szCs w:val="28"/>
              <w:lang w:bidi="ar-EG"/>
            </w:rPr>
            <w:t>Gough</w:t>
          </w:r>
          <w:r w:rsidR="00896B5D" w:rsidRPr="00896B5D">
            <w:rPr>
              <w:rFonts w:ascii="Sakkal Majalla" w:hAnsi="Sakkal Majalla" w:cs="Sakkal Majalla" w:hint="cs"/>
              <w:noProof/>
              <w:sz w:val="28"/>
              <w:szCs w:val="28"/>
              <w:rtl/>
              <w:lang w:bidi="ar-EG"/>
            </w:rPr>
            <w:t>، 2017)</w:t>
          </w:r>
          <w:r w:rsidRPr="00644410">
            <w:rPr>
              <w:rFonts w:ascii="Sakkal Majalla" w:hAnsi="Sakkal Majalla" w:cs="Sakkal Majalla"/>
              <w:sz w:val="28"/>
              <w:szCs w:val="28"/>
              <w:rtl/>
            </w:rPr>
            <w:fldChar w:fldCharType="end"/>
          </w:r>
        </w:sdtContent>
      </w:sdt>
      <w:r w:rsidRPr="00644410">
        <w:rPr>
          <w:rFonts w:ascii="Sakkal Majalla" w:hAnsi="Sakkal Majalla" w:cs="Sakkal Majalla"/>
          <w:sz w:val="28"/>
          <w:szCs w:val="28"/>
          <w:rtl/>
        </w:rPr>
        <w:t xml:space="preserve"> إلى اختبار جدوى تصميم وتنفيذ وتقييم تدخل قائم على وسائل التواصل الاجتماعي للوقاية من سرطان الجلد. استخدمت دراسة جدوى شبه تجريبية منصة تويتر لنشر "أطر" رسائل مختلفة تتعلق بالحماية من الشمس والوقاية من السرطان. استخدمت المرحلة الأولى منصة تويتر التابعة لجمعية خيرية لمكافحة السرطان في أيرلندا الشمالية (من 1 مايو إلى 14 يوليو 2015). بعد فترة توقف لمدة أسبوعين، بدأت المرحلة الثانية (من 1 أغسطس إلى 30 سبتمبر 2015) باستخدام منصة تويتر مخصصة. تضمنت المرحلة الثانية أيضًا خاصية "ثندركلاب"، حيث سمح المستخدمون لحساباتهم على وسائل التواصل الاجتماعي بنشر رسالة مخصصة نيابةً عنهم تلقائيًا. صُنفت أطر الرسائل إلى خمس فئات رئيسية: الفكاهة، والصدمة أو الاشمئزاز، والمعلوماتية، والقصص الشخصية، والاستغلالية. تم التواصل مع مستخدمين مؤثرين ذوي متابعة ملحوظة ليكونوا "مؤثرين" في إعادة تغريد محتوى الحملة. سُجلت معرفة ومواقف سكان أيرلندا الشمالية (عدد سكانها 1.8 مليون نسمة) تجاه الوقاية من سرطان الجلد من خلال استبيان إلكتروني قبل وبعد التدخل. النتائج: بلغ إجمالي مرات ظهور التغريدات 417,678 مرة، و11,213 تفاعلاً، و1211 إعادة تغريد متعلقة بحملتنا. حققت الرسائل الصادمة أكبر عدد من مرات الظهور (صدمة، ن=2369؛ معلوماتية، ن=2258؛ فكاهية، ن=1458؛ قصصية، ن=1680)، بينما حققت الرسائل الفكاهية تفاعلاً أكبر (فكاهية، ن=148؛ صدمية، ن=147؛ قصصية، ن=117؛ معلوماتية، ن=100) ومعدلات تفاعل أعلى مقارنةً بالتغريدات القصصية. حققت الرسائل التوعوية أعلى نسبة مشاركة (17 رسالة توعوية، 10 رسائل فكاهية، 9 رسائل صادمة، 7 رسائل قصصية). وشملت نتائج الدراسة تحسنًا في معرفة خطورة سرطان الجلد في استبيان إلكتروني أُجري قبل وبعد التدخل، مع زيادة الوعي بأن سرطان الجلد هو أكثر أنواع السرطان شيوعًا (قبل التدخل: 28.4% [95/335] مقابل 39.3% [168/428] أجابوا بـ "صحيح")، وأن الورم الميلانيني هو الأخطر (49.1% [165/336] مقابل 55.5% [238/429]). كما أظهرت النتائج تحسنًا في المواقف تجاه التعرض للأشعة فوق البنفسجية وسرطان الجلد، مع انخفاض في نسبة الموافقة على أن المشاركين "يحبون اكتساب سمرة" (60.5% [202/334] مقابل 55.6% [238/428]). وصلت رسائل الصحة العامة المنشورة عبر وسائل التواصل الاجتماعي إلى أكثر من 23% من سكان أيرلندا الشمالية. وأشارت دراسة استقصائية عبر الإنترنت إلى أن الحملة ربما ساهمت في تحسين المعرفة والمواقف تجاه سرطان الجلد لدى الفئة المستهدفة. وأظهرت النتائج أن الرسائل الصادمة والفكاهية حققت أعلى معدلات التفاعل والتأثير، بينما كانت الرسائل المعلوماتية هي الأكثر تداولًا. ولا يزال مدى التغيير السلوكي الناتج عن الحملة قيد الدراسة، إلا أن التغيير في المواقف والمعرفة واعد. تُعد وسائل التواصل الاجتماعي وسيلة فعالة وغير مكلفة لنشر رسائل الصحة العامة. ومع ذلك، قد لا تكون أساليب تقييم العمليات التقليدية الحالية مناسبة لوسائل التواصل الاجتماعي.</w:t>
      </w:r>
    </w:p>
    <w:p w14:paraId="593C5282" w14:textId="77777777" w:rsidR="00644410" w:rsidRPr="00644410" w:rsidRDefault="00644410" w:rsidP="00644410">
      <w:pPr>
        <w:bidi/>
        <w:spacing w:after="0" w:line="360" w:lineRule="auto"/>
        <w:jc w:val="both"/>
        <w:rPr>
          <w:rFonts w:ascii="Sakkal Majalla" w:hAnsi="Sakkal Majalla" w:cs="Sakkal Majalla"/>
          <w:sz w:val="28"/>
          <w:szCs w:val="28"/>
          <w:rtl/>
        </w:rPr>
      </w:pPr>
    </w:p>
    <w:p w14:paraId="7A3622CF" w14:textId="77777777" w:rsidR="00644410" w:rsidRPr="00644410" w:rsidRDefault="00644410" w:rsidP="00644410">
      <w:pPr>
        <w:bidi/>
        <w:spacing w:after="0" w:line="360" w:lineRule="auto"/>
        <w:jc w:val="both"/>
        <w:rPr>
          <w:rFonts w:ascii="Sakkal Majalla" w:hAnsi="Sakkal Majalla" w:cs="Sakkal Majalla"/>
          <w:b/>
          <w:bCs/>
          <w:sz w:val="28"/>
          <w:szCs w:val="28"/>
        </w:rPr>
      </w:pPr>
      <w:r w:rsidRPr="00644410">
        <w:rPr>
          <w:rFonts w:ascii="Sakkal Majalla" w:hAnsi="Sakkal Majalla" w:cs="Sakkal Majalla"/>
          <w:b/>
          <w:bCs/>
          <w:sz w:val="28"/>
          <w:szCs w:val="28"/>
          <w:rtl/>
        </w:rPr>
        <w:t>التعليق على الدراسات السابقة</w:t>
      </w:r>
    </w:p>
    <w:p w14:paraId="09E25A63" w14:textId="77777777" w:rsidR="00644410" w:rsidRPr="00644410" w:rsidRDefault="00644410" w:rsidP="00644410">
      <w:pPr>
        <w:pStyle w:val="ListParagraph"/>
        <w:numPr>
          <w:ilvl w:val="0"/>
          <w:numId w:val="1"/>
        </w:numPr>
        <w:bidi/>
        <w:spacing w:after="0" w:line="360" w:lineRule="auto"/>
        <w:jc w:val="both"/>
        <w:rPr>
          <w:rFonts w:ascii="Sakkal Majalla" w:hAnsi="Sakkal Majalla" w:cs="Sakkal Majalla"/>
          <w:b/>
          <w:bCs/>
          <w:sz w:val="28"/>
          <w:szCs w:val="28"/>
          <w:u w:val="single"/>
          <w:rtl/>
          <w:lang w:bidi="ar-EG"/>
        </w:rPr>
      </w:pPr>
      <w:r w:rsidRPr="00644410">
        <w:rPr>
          <w:rFonts w:ascii="Sakkal Majalla" w:hAnsi="Sakkal Majalla" w:cs="Sakkal Majalla"/>
          <w:b/>
          <w:bCs/>
          <w:sz w:val="28"/>
          <w:szCs w:val="28"/>
          <w:u w:val="single"/>
          <w:rtl/>
          <w:lang w:bidi="ar-EG"/>
        </w:rPr>
        <w:t>أوجه التشابه بين الدراسة الحالية والدراسات السابقة</w:t>
      </w:r>
    </w:p>
    <w:p w14:paraId="4BB22CC1"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تتفق الدراسة الحالية مع معظم الدراسات السابقة في الاهتمام بدور المحتوى الرقمي عبر منصات التواصل الاجتماعي باعتباره أداة اتصال حديثة تسهم في تعزيز العلاقة بين المؤسسات والجمهور</w:t>
      </w:r>
      <w:r w:rsidRPr="00644410">
        <w:rPr>
          <w:rFonts w:ascii="Sakkal Majalla" w:hAnsi="Sakkal Majalla" w:cs="Sakkal Majalla"/>
          <w:sz w:val="28"/>
          <w:szCs w:val="28"/>
          <w:lang w:bidi="ar-EG"/>
        </w:rPr>
        <w:t xml:space="preserve">. </w:t>
      </w:r>
    </w:p>
    <w:p w14:paraId="0D6BC913"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تتشابه الدراسة الحالية مع الدراسات السابقة في التركيز على أهمية وسائل التواصل الاجتماعي في نشر المعلومات الصحية، وتعزيز الوعي، وبناء الثقة لدى الجمهور تجاه المؤسسات الصحية</w:t>
      </w:r>
      <w:r w:rsidRPr="00644410">
        <w:rPr>
          <w:rFonts w:ascii="Sakkal Majalla" w:hAnsi="Sakkal Majalla" w:cs="Sakkal Majalla"/>
          <w:sz w:val="28"/>
          <w:szCs w:val="28"/>
          <w:lang w:bidi="ar-EG"/>
        </w:rPr>
        <w:t xml:space="preserve">. </w:t>
      </w:r>
    </w:p>
    <w:p w14:paraId="7B0D9306"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تتفق الدراسة الحالية مع بعض الدراسات السابقة التي اعتمدت على منهج تحليل المحتوى للكشف عن طبيعة الرسائل المنشورة، والأشكال الفنية المستخدمة، ومستوى التفاعل مع المحتوى الرقمي</w:t>
      </w:r>
      <w:r w:rsidRPr="00644410">
        <w:rPr>
          <w:rFonts w:ascii="Sakkal Majalla" w:hAnsi="Sakkal Majalla" w:cs="Sakkal Majalla"/>
          <w:sz w:val="28"/>
          <w:szCs w:val="28"/>
          <w:lang w:bidi="ar-EG"/>
        </w:rPr>
        <w:t xml:space="preserve">. </w:t>
      </w:r>
    </w:p>
    <w:p w14:paraId="52CE4510"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تشترك الدراسة الحالية مع الدراسات السابقة في تناولها استراتيجيات تقديم الرسائل الرقمية، مثل استخدام النصوص والصور ومقاطع الفيديو والوسائط المتعددة، ودورها في زيادة تفاعل الجمهور</w:t>
      </w:r>
      <w:r w:rsidRPr="00644410">
        <w:rPr>
          <w:rFonts w:ascii="Sakkal Majalla" w:hAnsi="Sakkal Majalla" w:cs="Sakkal Majalla"/>
          <w:sz w:val="28"/>
          <w:szCs w:val="28"/>
          <w:lang w:bidi="ar-EG"/>
        </w:rPr>
        <w:t xml:space="preserve">. </w:t>
      </w:r>
    </w:p>
    <w:p w14:paraId="4E3C68A1"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تتفق الدراسة الحالية مع الدراسات التي تناولت السمعة المؤسسية في أن الاتصال الرقابي والاستراتيجي عبر المنصات الرقمية أصبح عنصرًا أساسيًا في تحسين الصورة الذهنية وتعزيز سمعة المؤسسات</w:t>
      </w:r>
      <w:r w:rsidRPr="00644410">
        <w:rPr>
          <w:rFonts w:ascii="Sakkal Majalla" w:hAnsi="Sakkal Majalla" w:cs="Sakkal Majalla"/>
          <w:sz w:val="28"/>
          <w:szCs w:val="28"/>
          <w:lang w:bidi="ar-EG"/>
        </w:rPr>
        <w:t xml:space="preserve">. </w:t>
      </w:r>
    </w:p>
    <w:p w14:paraId="7E86BEF4" w14:textId="77777777" w:rsidR="00644410" w:rsidRPr="00644410" w:rsidRDefault="00644410" w:rsidP="00644410">
      <w:pPr>
        <w:numPr>
          <w:ilvl w:val="0"/>
          <w:numId w:val="7"/>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تتشابه الدراسة الحالية مع الدراسات الأجنبية التي تناولت المؤسسات الصحية في اهتمامها بدور المحتوى الرقمي في تحسين تجربة الجمهور، وزيادة التفاعل، ودعم الثقة والولاء للمؤسسة الصحية</w:t>
      </w:r>
      <w:r w:rsidRPr="00644410">
        <w:rPr>
          <w:rFonts w:ascii="Sakkal Majalla" w:hAnsi="Sakkal Majalla" w:cs="Sakkal Majalla"/>
          <w:sz w:val="28"/>
          <w:szCs w:val="28"/>
          <w:lang w:bidi="ar-EG"/>
        </w:rPr>
        <w:t xml:space="preserve">. </w:t>
      </w:r>
    </w:p>
    <w:p w14:paraId="3D094F90" w14:textId="77777777" w:rsidR="00644410" w:rsidRPr="00644410" w:rsidRDefault="00644410" w:rsidP="00644410">
      <w:pPr>
        <w:bidi/>
        <w:spacing w:after="0" w:line="360" w:lineRule="auto"/>
        <w:jc w:val="both"/>
        <w:rPr>
          <w:rFonts w:ascii="Sakkal Majalla" w:hAnsi="Sakkal Majalla" w:cs="Sakkal Majalla"/>
          <w:b/>
          <w:bCs/>
          <w:sz w:val="28"/>
          <w:szCs w:val="28"/>
          <w:u w:val="single"/>
          <w:rtl/>
          <w:lang w:bidi="ar-EG"/>
        </w:rPr>
      </w:pPr>
    </w:p>
    <w:p w14:paraId="293E1A2F" w14:textId="77777777" w:rsidR="00644410" w:rsidRPr="00644410" w:rsidRDefault="00644410" w:rsidP="00644410">
      <w:pPr>
        <w:pStyle w:val="ListParagraph"/>
        <w:numPr>
          <w:ilvl w:val="0"/>
          <w:numId w:val="1"/>
        </w:numPr>
        <w:bidi/>
        <w:spacing w:after="0" w:line="360" w:lineRule="auto"/>
        <w:jc w:val="both"/>
        <w:rPr>
          <w:rFonts w:ascii="Sakkal Majalla" w:hAnsi="Sakkal Majalla" w:cs="Sakkal Majalla"/>
          <w:b/>
          <w:bCs/>
          <w:sz w:val="28"/>
          <w:szCs w:val="28"/>
          <w:u w:val="single"/>
          <w:rtl/>
          <w:lang w:bidi="ar-EG"/>
        </w:rPr>
      </w:pPr>
      <w:r w:rsidRPr="00644410">
        <w:rPr>
          <w:rFonts w:ascii="Sakkal Majalla" w:hAnsi="Sakkal Majalla" w:cs="Sakkal Majalla"/>
          <w:b/>
          <w:bCs/>
          <w:sz w:val="28"/>
          <w:szCs w:val="28"/>
          <w:u w:val="single"/>
          <w:rtl/>
          <w:lang w:bidi="ar-EG"/>
        </w:rPr>
        <w:t>أوجه الاختلاف بين الدراسة الحالية والدراسات السابقة</w:t>
      </w:r>
    </w:p>
    <w:p w14:paraId="4E7F52DE" w14:textId="77777777" w:rsidR="00644410" w:rsidRPr="00644410" w:rsidRDefault="00644410" w:rsidP="00644410">
      <w:pPr>
        <w:numPr>
          <w:ilvl w:val="0"/>
          <w:numId w:val="8"/>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تختلف الدراسة الحالية عن معظم الدراسات السابقة في أنها تركز على تحليل منشورات مؤسسة صحية محددة وهي مدينة الملك عبدالله الطبية عبر منصة إكس، بينما ركزت بعض الدراسات السابقة على قطاعات صحية عامة أو منصات متعددة مثل فيسبوك وإنستغرام</w:t>
      </w:r>
      <w:r w:rsidRPr="00644410">
        <w:rPr>
          <w:rFonts w:ascii="Sakkal Majalla" w:hAnsi="Sakkal Majalla" w:cs="Sakkal Majalla"/>
          <w:sz w:val="28"/>
          <w:szCs w:val="28"/>
          <w:lang w:bidi="ar-EG"/>
        </w:rPr>
        <w:t xml:space="preserve">. </w:t>
      </w:r>
    </w:p>
    <w:p w14:paraId="059AE7AB" w14:textId="77777777" w:rsidR="00644410" w:rsidRPr="00644410" w:rsidRDefault="00644410" w:rsidP="00644410">
      <w:pPr>
        <w:numPr>
          <w:ilvl w:val="0"/>
          <w:numId w:val="8"/>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تختلف الدراسة الحالية في تركيزها الأساسي على العلاقة بين المحتوى الرقمي والسمعة المؤسسية الصحية، في حين ركزت بعض الدراسات السابقة على التوعية الصحية أو الإقناع أو تغيير السلوك الصحي فقط</w:t>
      </w:r>
      <w:r w:rsidRPr="00644410">
        <w:rPr>
          <w:rFonts w:ascii="Sakkal Majalla" w:hAnsi="Sakkal Majalla" w:cs="Sakkal Majalla"/>
          <w:sz w:val="28"/>
          <w:szCs w:val="28"/>
          <w:lang w:bidi="ar-EG"/>
        </w:rPr>
        <w:t xml:space="preserve">. </w:t>
      </w:r>
    </w:p>
    <w:p w14:paraId="22B63682" w14:textId="77777777" w:rsidR="00644410" w:rsidRPr="00644410" w:rsidRDefault="00644410" w:rsidP="00644410">
      <w:pPr>
        <w:numPr>
          <w:ilvl w:val="0"/>
          <w:numId w:val="8"/>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تختلف الدراسة الحالية من حيث مجال التطبيق؛ إذ تتناول مؤسسة صحية سعودية، بينما تناولت بعض الدراسات السابقة مؤسسات صحية في دول أخرى مثل مصر، الكويت، هولندا، وإسبانيا</w:t>
      </w:r>
      <w:r w:rsidRPr="00644410">
        <w:rPr>
          <w:rFonts w:ascii="Sakkal Majalla" w:hAnsi="Sakkal Majalla" w:cs="Sakkal Majalla"/>
          <w:sz w:val="28"/>
          <w:szCs w:val="28"/>
          <w:lang w:bidi="ar-EG"/>
        </w:rPr>
        <w:t xml:space="preserve">. </w:t>
      </w:r>
    </w:p>
    <w:p w14:paraId="4355D339" w14:textId="77777777" w:rsidR="00644410" w:rsidRPr="00644410" w:rsidRDefault="00644410" w:rsidP="00644410">
      <w:pPr>
        <w:numPr>
          <w:ilvl w:val="0"/>
          <w:numId w:val="8"/>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تختلف الدراسة الحالية في اعتمادها على التحليل المباشر لمنشورات منصة إكس بهدف الكشف عن أبعاد السمعة المؤسسية المتضمنة في المحتوى، بينما اعتمدت بعض الدراسات السابقة على الاستبيانات أو المقابلات مع الجمهور والمتخصصين</w:t>
      </w:r>
      <w:r w:rsidRPr="00644410">
        <w:rPr>
          <w:rFonts w:ascii="Sakkal Majalla" w:hAnsi="Sakkal Majalla" w:cs="Sakkal Majalla"/>
          <w:sz w:val="28"/>
          <w:szCs w:val="28"/>
          <w:lang w:bidi="ar-EG"/>
        </w:rPr>
        <w:t xml:space="preserve">. </w:t>
      </w:r>
    </w:p>
    <w:p w14:paraId="4E94FBD0" w14:textId="77777777" w:rsidR="00644410" w:rsidRPr="00644410" w:rsidRDefault="00644410" w:rsidP="00644410">
      <w:pPr>
        <w:numPr>
          <w:ilvl w:val="0"/>
          <w:numId w:val="8"/>
        </w:numPr>
        <w:bidi/>
        <w:spacing w:after="0" w:line="360" w:lineRule="auto"/>
        <w:jc w:val="both"/>
        <w:rPr>
          <w:rFonts w:ascii="Sakkal Majalla" w:hAnsi="Sakkal Majalla" w:cs="Sakkal Majalla"/>
          <w:sz w:val="28"/>
          <w:szCs w:val="28"/>
          <w:lang w:bidi="ar-EG"/>
        </w:rPr>
      </w:pPr>
      <w:r w:rsidRPr="00644410">
        <w:rPr>
          <w:rFonts w:ascii="Sakkal Majalla" w:hAnsi="Sakkal Majalla" w:cs="Sakkal Majalla"/>
          <w:sz w:val="28"/>
          <w:szCs w:val="28"/>
          <w:rtl/>
        </w:rPr>
        <w:t>تتميز الدراسة الحالية بتركيزها على أبعاد محددة للسمعة المؤسسية الصحية مثل المصداقية، جودة الخدمات، المسؤولية المجتمعية، والتميز المؤسسي، وهي جوانب لم يتم تناولها بشكل متكامل في بعض الدراسات السابقة</w:t>
      </w:r>
      <w:r w:rsidRPr="00644410">
        <w:rPr>
          <w:rFonts w:ascii="Sakkal Majalla" w:hAnsi="Sakkal Majalla" w:cs="Sakkal Majalla"/>
          <w:sz w:val="28"/>
          <w:szCs w:val="28"/>
          <w:lang w:bidi="ar-EG"/>
        </w:rPr>
        <w:t xml:space="preserve">. </w:t>
      </w:r>
    </w:p>
    <w:p w14:paraId="448D26B1" w14:textId="77777777" w:rsidR="00644410" w:rsidRPr="00644410" w:rsidRDefault="00644410" w:rsidP="00644410">
      <w:pPr>
        <w:bidi/>
        <w:spacing w:after="0" w:line="360" w:lineRule="auto"/>
        <w:jc w:val="both"/>
        <w:rPr>
          <w:rFonts w:ascii="Sakkal Majalla" w:hAnsi="Sakkal Majalla" w:cs="Sakkal Majalla"/>
          <w:b/>
          <w:bCs/>
          <w:sz w:val="28"/>
          <w:szCs w:val="28"/>
          <w:lang w:bidi="ar-EG"/>
        </w:rPr>
      </w:pPr>
    </w:p>
    <w:p w14:paraId="2FE60AC1" w14:textId="77777777" w:rsidR="00644410" w:rsidRPr="00644410" w:rsidRDefault="00644410" w:rsidP="00644410">
      <w:pPr>
        <w:bidi/>
        <w:spacing w:after="0" w:line="360" w:lineRule="auto"/>
        <w:jc w:val="both"/>
        <w:rPr>
          <w:rFonts w:ascii="Sakkal Majalla" w:hAnsi="Sakkal Majalla" w:cs="Sakkal Majalla"/>
          <w:b/>
          <w:bCs/>
          <w:sz w:val="28"/>
          <w:szCs w:val="28"/>
          <w:rtl/>
          <w:lang w:bidi="ar-EG"/>
        </w:rPr>
      </w:pPr>
    </w:p>
    <w:p w14:paraId="273764A8" w14:textId="77777777" w:rsidR="00644410" w:rsidRPr="00644410" w:rsidRDefault="00644410" w:rsidP="00644410">
      <w:pPr>
        <w:pStyle w:val="ListParagraph"/>
        <w:numPr>
          <w:ilvl w:val="0"/>
          <w:numId w:val="1"/>
        </w:numPr>
        <w:bidi/>
        <w:spacing w:after="0" w:line="360" w:lineRule="auto"/>
        <w:jc w:val="both"/>
        <w:rPr>
          <w:rFonts w:ascii="Sakkal Majalla" w:hAnsi="Sakkal Majalla" w:cs="Sakkal Majalla"/>
          <w:b/>
          <w:bCs/>
          <w:sz w:val="28"/>
          <w:szCs w:val="28"/>
          <w:u w:val="single"/>
          <w:lang w:bidi="ar-EG"/>
        </w:rPr>
      </w:pPr>
      <w:r w:rsidRPr="00644410">
        <w:rPr>
          <w:rFonts w:ascii="Sakkal Majalla" w:hAnsi="Sakkal Majalla" w:cs="Sakkal Majalla"/>
          <w:b/>
          <w:bCs/>
          <w:sz w:val="28"/>
          <w:szCs w:val="28"/>
          <w:u w:val="single"/>
          <w:rtl/>
          <w:lang w:bidi="ar-EG"/>
        </w:rPr>
        <w:t>الفجوة البحثية</w:t>
      </w:r>
    </w:p>
    <w:p w14:paraId="131D5302" w14:textId="77777777" w:rsidR="00644410" w:rsidRPr="00644410" w:rsidRDefault="00644410" w:rsidP="00644410">
      <w:pPr>
        <w:bidi/>
        <w:spacing w:after="0" w:line="360" w:lineRule="auto"/>
        <w:jc w:val="both"/>
        <w:rPr>
          <w:rFonts w:ascii="Sakkal Majalla" w:hAnsi="Sakkal Majalla" w:cs="Sakkal Majalla"/>
          <w:sz w:val="28"/>
          <w:szCs w:val="28"/>
          <w:rtl/>
          <w:lang w:bidi="ar-EG"/>
        </w:rPr>
      </w:pPr>
      <w:r w:rsidRPr="00644410">
        <w:rPr>
          <w:rFonts w:ascii="Sakkal Majalla" w:hAnsi="Sakkal Majalla" w:cs="Sakkal Majalla"/>
          <w:sz w:val="28"/>
          <w:szCs w:val="28"/>
          <w:rtl/>
        </w:rPr>
        <w:t>على الرغم من تعدد الدراسات التي تناولت استخدام وسائل التواصل الاجتماعي في المجال الصحي، ودورها في نشر المعلومات الصحية وزيادة تفاعل الجمهور، إلا أن هناك فجوة بحثية تتمثل في محدودية الدراسات التي تناولت دور المحتوى الرقمي في تعزيز السمعة المؤسسية الصحية من خلال تحليل مضمون منشورات المؤسسات الصحية عبر منصة إكس</w:t>
      </w:r>
      <w:r w:rsidRPr="00644410">
        <w:rPr>
          <w:rFonts w:ascii="Sakkal Majalla" w:hAnsi="Sakkal Majalla" w:cs="Sakkal Majalla"/>
          <w:sz w:val="28"/>
          <w:szCs w:val="28"/>
          <w:lang w:bidi="ar-EG"/>
        </w:rPr>
        <w:t xml:space="preserve">. </w:t>
      </w:r>
      <w:r w:rsidRPr="00644410">
        <w:rPr>
          <w:rFonts w:ascii="Sakkal Majalla" w:hAnsi="Sakkal Majalla" w:cs="Sakkal Majalla"/>
          <w:sz w:val="28"/>
          <w:szCs w:val="28"/>
          <w:rtl/>
        </w:rPr>
        <w:t>كما أن أغلب الدراسات السابقة ركزت على جانب التوعية الصحية، أو قياس اتجاهات الجمهور، أو تحليل التفاعل الإلكتروني، دون التعمق في كيفية توظيف المحتوى الرقمي لبناء السمعة المؤسسية وتعزيز الصورة الذهنية للمؤسسة الصحية</w:t>
      </w:r>
      <w:r w:rsidRPr="00644410">
        <w:rPr>
          <w:rFonts w:ascii="Sakkal Majalla" w:hAnsi="Sakkal Majalla" w:cs="Sakkal Majalla"/>
          <w:sz w:val="28"/>
          <w:szCs w:val="28"/>
          <w:lang w:bidi="ar-EG"/>
        </w:rPr>
        <w:t>.</w:t>
      </w:r>
      <w:r w:rsidRPr="00644410">
        <w:rPr>
          <w:rFonts w:ascii="Sakkal Majalla" w:hAnsi="Sakkal Majalla" w:cs="Sakkal Majalla"/>
          <w:sz w:val="28"/>
          <w:szCs w:val="28"/>
          <w:rtl/>
          <w:lang w:bidi="ar-EG"/>
        </w:rPr>
        <w:t xml:space="preserve"> </w:t>
      </w:r>
      <w:r w:rsidRPr="00644410">
        <w:rPr>
          <w:rFonts w:ascii="Sakkal Majalla" w:hAnsi="Sakkal Majalla" w:cs="Sakkal Majalla"/>
          <w:sz w:val="28"/>
          <w:szCs w:val="28"/>
          <w:rtl/>
        </w:rPr>
        <w:t>ومن هنا تأتي أهمية الدراسة الحالية لسد هذه الفجوة من خلال تحليل منشورات مدينة الملك عبدالله الطبية عبر منصة إكس، والكشف عن طبيعة المحتوى المنشور، وخصائصه الاتصالية، ومدى مساهمته في دعم السمعة المؤسسية الصحية وتعزيز ثقة الجمهور بالمؤسسة</w:t>
      </w:r>
      <w:r w:rsidRPr="00644410">
        <w:rPr>
          <w:rFonts w:ascii="Sakkal Majalla" w:hAnsi="Sakkal Majalla" w:cs="Sakkal Majalla"/>
          <w:sz w:val="28"/>
          <w:szCs w:val="28"/>
          <w:lang w:bidi="ar-EG"/>
        </w:rPr>
        <w:t>.</w:t>
      </w:r>
    </w:p>
    <w:p w14:paraId="543517A9" w14:textId="77777777" w:rsidR="00644410" w:rsidRDefault="00644410" w:rsidP="00644410">
      <w:pPr>
        <w:bidi/>
        <w:spacing w:after="0" w:line="360" w:lineRule="auto"/>
        <w:jc w:val="both"/>
        <w:rPr>
          <w:rFonts w:ascii="Simplified Arabic" w:hAnsi="Simplified Arabic" w:cs="Simplified Arabic"/>
          <w:sz w:val="28"/>
          <w:szCs w:val="28"/>
          <w:rtl/>
          <w:lang w:bidi="ar-EG"/>
        </w:rPr>
      </w:pPr>
    </w:p>
    <w:p w14:paraId="0FAECACD" w14:textId="77777777" w:rsidR="00896B5D" w:rsidRPr="00D8098B" w:rsidRDefault="00896B5D" w:rsidP="00896B5D">
      <w:pPr>
        <w:pStyle w:val="Heading1"/>
        <w:bidi/>
        <w:spacing w:before="0" w:after="0" w:line="360" w:lineRule="auto"/>
        <w:jc w:val="both"/>
        <w:rPr>
          <w:rFonts w:ascii="Sakkal Majalla" w:hAnsi="Sakkal Majalla" w:cs="Sakkal Majalla"/>
          <w:b/>
          <w:bCs/>
          <w:color w:val="auto"/>
          <w:sz w:val="28"/>
          <w:szCs w:val="28"/>
          <w:rtl/>
          <w:lang w:bidi="ar-EG"/>
        </w:rPr>
      </w:pPr>
      <w:bookmarkStart w:id="5" w:name="_Toc233743505"/>
      <w:bookmarkStart w:id="6" w:name="_Toc234347395"/>
      <w:r>
        <w:rPr>
          <w:rFonts w:ascii="Sakkal Majalla" w:hAnsi="Sakkal Majalla" w:cs="Sakkal Majalla" w:hint="cs"/>
          <w:b/>
          <w:bCs/>
          <w:color w:val="auto"/>
          <w:sz w:val="28"/>
          <w:szCs w:val="28"/>
          <w:rtl/>
          <w:lang w:bidi="ar-EG"/>
        </w:rPr>
        <w:t>نظرية الدراسة</w:t>
      </w:r>
      <w:r w:rsidRPr="00D8098B">
        <w:rPr>
          <w:rFonts w:ascii="Sakkal Majalla" w:hAnsi="Sakkal Majalla" w:cs="Sakkal Majalla"/>
          <w:b/>
          <w:bCs/>
          <w:color w:val="auto"/>
          <w:sz w:val="28"/>
          <w:szCs w:val="28"/>
          <w:rtl/>
          <w:lang w:bidi="ar-EG"/>
        </w:rPr>
        <w:t>:</w:t>
      </w:r>
      <w:bookmarkEnd w:id="5"/>
      <w:bookmarkEnd w:id="6"/>
    </w:p>
    <w:p w14:paraId="3FA6CDA6" w14:textId="43203727" w:rsidR="00896B5D" w:rsidRPr="00BA2C5A" w:rsidRDefault="00896B5D" w:rsidP="00896B5D">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تستند هذه الدراسة إلى نظرية إدارة السمعة</w:t>
      </w:r>
      <w:r w:rsidRPr="00BA2C5A">
        <w:rPr>
          <w:rFonts w:ascii="Sakkal Majalla" w:hAnsi="Sakkal Majalla" w:cs="Sakkal Majalla"/>
          <w:sz w:val="28"/>
          <w:szCs w:val="28"/>
        </w:rPr>
        <w:t xml:space="preserve"> (Reputation Management Theory)</w:t>
      </w:r>
      <w:r w:rsidRPr="00BA2C5A">
        <w:rPr>
          <w:rFonts w:ascii="Sakkal Majalla" w:hAnsi="Sakkal Majalla" w:cs="Sakkal Majalla"/>
          <w:sz w:val="28"/>
          <w:szCs w:val="28"/>
          <w:rtl/>
        </w:rPr>
        <w:t>، والتي تُعد من أبرز الأطر النظرية المستخدمة في تفسير كيفية بناء المؤسسات لسمعتها والمحافظة عليها وتعزيزها من خلال استراتيجيات الاتصال المختلفة، ولا سيما في البيئات الرقمية التي أصبحت تمثل القناة الرئيسة للتواصل مع الجمهور. وتنطلق هذه النظرية من أن السمعة المؤسسية ليست نتاجًا للحملات الإعلامية وحدها، وإنما هي حصيلة تراكمية للانطباعات والتجارب والتفاعلات التي يُكوّنها الجمهور تجاه المؤسسة عبر الزمن، وأن المحتوى الإعلامي الذي تنشره المؤسسة عبر منصاتها الرقمية يمثل أحد أهم العوامل المؤثرة في تشكيل هذه الانطباعات وتعزيز الثقة والمصداقية والولاء لدى الجمهور. وفي القطاع الصحي تزداد أهمية السمعة المؤسسية بصورة كبيرة، لأن قرارات المستفيدين في اختيار المنشآت الصحية أو الاعتماد على معلوماتها ترتبط بدرجة كبيرة بمستوى الثقة الذي تمنحه للمؤسسة الصحية، وهو ما يجعل إدارة السمعة أحد الأصول الاستراتيجية التي تؤثر بصورة مباشرة في استدامة الأداء المؤسسي وتحقيق التميز التنافسي</w:t>
      </w:r>
      <w:r w:rsidRPr="00BA2C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10722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Mol252 \l 1033 </w:instrText>
          </w:r>
          <w:r>
            <w:rPr>
              <w:rFonts w:ascii="Sakkal Majalla" w:hAnsi="Sakkal Majalla" w:cs="Sakkal Majalla"/>
              <w:sz w:val="28"/>
              <w:szCs w:val="28"/>
              <w:rtl/>
            </w:rPr>
            <w:fldChar w:fldCharType="separate"/>
          </w:r>
          <w:r w:rsidRPr="00896B5D">
            <w:rPr>
              <w:rFonts w:ascii="Sakkal Majalla" w:hAnsi="Sakkal Majalla" w:cs="Sakkal Majalla"/>
              <w:noProof/>
              <w:sz w:val="28"/>
              <w:szCs w:val="28"/>
            </w:rPr>
            <w:t>(Molavi, 2025)</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r w:rsidRPr="00BA2C5A">
        <w:rPr>
          <w:rFonts w:ascii="Sakkal Majalla" w:hAnsi="Sakkal Majalla" w:cs="Sakkal Majalla"/>
          <w:sz w:val="28"/>
          <w:szCs w:val="28"/>
        </w:rPr>
        <w:t>.</w:t>
      </w:r>
    </w:p>
    <w:p w14:paraId="7D2C3577" w14:textId="735E3468" w:rsidR="00896B5D" w:rsidRPr="00BA2C5A" w:rsidRDefault="00896B5D" w:rsidP="00896B5D">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وتفترض نظرية إدارة السمعة أن المؤسسات تستطيع التأثير في تصورات أصحاب المصلحة من خلال التخطيط المنهجي للاتصال المؤسسي، وإنتاج محتوى رقمي يتسم بالمصداقية والشفافية والاستمرارية والقدرة على الاستجابة لاحتياجات الجمهور. وفي ظل التحول الرقمي الذي تشهده المملكة العربية السعودية، أصبحت منصات التواصل الاجتماعي، وعلى رأسها منصة "إكس"، وسيلة استراتيجية تستخدمها المؤسسات الصحية لنشر الأخبار والتوعية الصحية، والإعلان عن الخدمات، والاستجابة لاستفسارات المستفيدين، وإدارة الأزمات الصحية، وبناء علاقات مستمرة مع مختلف فئات المجتمع. ومن هذا المنطلق، فإن المحتوى الرقمي المنشور عبر منصة "إكس" لا يقتصر دوره على نقل المعلومات، بل يسهم في بناء الصورة الذهنية للمؤسسة الصحية، وتكوين الانطباعات الإيجابية عنها، وتعزيز مكانتها في أذهان الجمهور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04919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B5D">
            <w:rPr>
              <w:rFonts w:ascii="Sakkal Majalla" w:hAnsi="Sakkal Majalla" w:cs="Sakkal Majalla" w:hint="cs"/>
              <w:noProof/>
              <w:sz w:val="28"/>
              <w:szCs w:val="28"/>
              <w:rtl/>
              <w:lang w:bidi="ar-EG"/>
            </w:rPr>
            <w:t>(</w:t>
          </w:r>
          <w:r w:rsidRPr="00896B5D">
            <w:rPr>
              <w:rFonts w:ascii="Sakkal Majalla" w:hAnsi="Sakkal Majalla" w:cs="Sakkal Majalla" w:hint="cs"/>
              <w:noProof/>
              <w:sz w:val="28"/>
              <w:szCs w:val="28"/>
              <w:lang w:bidi="ar-EG"/>
            </w:rPr>
            <w:t>Karakaya</w:t>
          </w:r>
          <w:r w:rsidRPr="00896B5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r>
        <w:rPr>
          <w:rFonts w:ascii="Sakkal Majalla" w:hAnsi="Sakkal Majalla" w:cs="Sakkal Majalla" w:hint="cs"/>
          <w:sz w:val="28"/>
          <w:szCs w:val="28"/>
          <w:rtl/>
        </w:rPr>
        <w:t xml:space="preserve"> </w:t>
      </w:r>
    </w:p>
    <w:p w14:paraId="240C001B" w14:textId="7FD45A39" w:rsidR="00896B5D" w:rsidRPr="00BA2C5A" w:rsidRDefault="00896B5D" w:rsidP="00896B5D">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كما توضح النظرية أن جودة المحتوى الرقمي ترتبط بعدد من الخصائص التي تؤثر في إدراك الجمهور للمؤسسة، مثل دقة المعلومات، ووضوح الرسائل، وسرعة النشر، والتفاعل مع الجمهور، والالتزام بالهوية المؤسسية، وتنوع الوسائط المستخدمة، والقدرة على تقديم محتوى يتوافق مع احتياجات المستفيدين. وكلما ارتفع مستوى هذه الخصائص، ازدادت احتمالية تكوين سمعة مؤسسية إيجابية قائمة على الثقة والمصداقية والكفاءة والاحترافية. وفي المقابل، قد يؤدي ضعف المحتوى أو تأخر الاستجابة أو غياب الشفافية إلى تراجع مستوى الثقة وإضعاف الصورة الذهنية للمؤسسة، وهو ما يؤكد الدور المحوري للمحتوى الرقمي في إدارة السمعة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40614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B5D">
            <w:rPr>
              <w:rFonts w:ascii="Sakkal Majalla" w:hAnsi="Sakkal Majalla" w:cs="Sakkal Majalla" w:hint="cs"/>
              <w:noProof/>
              <w:sz w:val="28"/>
              <w:szCs w:val="28"/>
              <w:rtl/>
              <w:lang w:bidi="ar-EG"/>
            </w:rPr>
            <w:t>(</w:t>
          </w:r>
          <w:r w:rsidRPr="00896B5D">
            <w:rPr>
              <w:rFonts w:ascii="Sakkal Majalla" w:hAnsi="Sakkal Majalla" w:cs="Sakkal Majalla" w:hint="cs"/>
              <w:noProof/>
              <w:sz w:val="28"/>
              <w:szCs w:val="28"/>
              <w:lang w:bidi="ar-EG"/>
            </w:rPr>
            <w:t>Damome</w:t>
          </w:r>
          <w:r w:rsidRPr="00896B5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p>
    <w:p w14:paraId="7B6CD89B" w14:textId="27159B3A" w:rsidR="00896B5D" w:rsidRPr="00BA2C5A" w:rsidRDefault="00896B5D" w:rsidP="00896B5D">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وتوفر هذه النظرية إطارًا علميًا مناسبًا لتفسير العلاقة بين المتغير المستقل المتمثل في المحتوى الرقمي، والمتغير التابع المتمثل في السمعة المؤسسية الصحية، حيث تفترض أن جودة المحتوى المنشور، ومدى تنوعه، ومستوى التفاعل الذي يحققه، ودرجة اتساقه مع هوية المؤسسة، جميعها عوامل تؤثر في إدراك الجمهور لسمعة المؤسسة الصحية. كما تساعد النظرية في تفسير الكيفية التي يمكن من خلالها للمؤسسات الصحية استثمار المنصات الرقمية في بناء علاقات طويلة الأمد مع الجمهور، وتعزيز الثقة المجتمعية، ودعم أهدافها الاتصالية والاستراتيجية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498366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6B5D">
            <w:rPr>
              <w:rFonts w:ascii="Sakkal Majalla" w:hAnsi="Sakkal Majalla" w:cs="Sakkal Majalla" w:hint="cs"/>
              <w:noProof/>
              <w:sz w:val="28"/>
              <w:szCs w:val="28"/>
              <w:rtl/>
              <w:lang w:bidi="ar-EG"/>
            </w:rPr>
            <w:t>(</w:t>
          </w:r>
          <w:r w:rsidRPr="00896B5D">
            <w:rPr>
              <w:rFonts w:ascii="Sakkal Majalla" w:hAnsi="Sakkal Majalla" w:cs="Sakkal Majalla" w:hint="cs"/>
              <w:noProof/>
              <w:sz w:val="28"/>
              <w:szCs w:val="28"/>
              <w:lang w:bidi="ar-EG"/>
            </w:rPr>
            <w:t>Olaimat</w:t>
          </w:r>
          <w:r w:rsidRPr="00896B5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A2C5A">
        <w:rPr>
          <w:rFonts w:ascii="Sakkal Majalla" w:hAnsi="Sakkal Majalla" w:cs="Sakkal Majalla"/>
          <w:sz w:val="28"/>
          <w:szCs w:val="28"/>
        </w:rPr>
        <w:t>.</w:t>
      </w:r>
    </w:p>
    <w:p w14:paraId="19BEB97B" w14:textId="77777777" w:rsidR="00896B5D" w:rsidRPr="00BA2C5A" w:rsidRDefault="00896B5D" w:rsidP="00896B5D">
      <w:pPr>
        <w:bidi/>
        <w:spacing w:after="0" w:line="360" w:lineRule="auto"/>
        <w:jc w:val="both"/>
        <w:rPr>
          <w:rFonts w:ascii="Sakkal Majalla" w:hAnsi="Sakkal Majalla" w:cs="Sakkal Majalla"/>
          <w:sz w:val="28"/>
          <w:szCs w:val="28"/>
        </w:rPr>
      </w:pPr>
      <w:r w:rsidRPr="00BA2C5A">
        <w:rPr>
          <w:rFonts w:ascii="Sakkal Majalla" w:hAnsi="Sakkal Majalla" w:cs="Sakkal Majalla"/>
          <w:sz w:val="28"/>
          <w:szCs w:val="28"/>
          <w:rtl/>
        </w:rPr>
        <w:t>وبناءً على ذلك، تعتمد الدراسة على نظرية إدارة السمعة بوصفها الإطار النظري الرئيس الذي يفسر أثر المحتوى الرقمي المنشور عبر منصة "إكس" في تعزيز السمعة المؤسسية لمدينة الملك عبد الله الطبية، من خلال تحليل خصائص هذا المحتوى، ومدى انعكاسه على الصورة الذهنية والثقة والمصداقية والانطباعات العامة لدى الجمهور، بما يسهم في تقديم تفسير علمي للعلاقة بين جودة الاتصال الرقمي ومستوى السمعة المؤسسية في المؤسسات الصحية</w:t>
      </w:r>
      <w:r w:rsidRPr="00BA2C5A">
        <w:rPr>
          <w:rFonts w:ascii="Sakkal Majalla" w:hAnsi="Sakkal Majalla" w:cs="Sakkal Majalla"/>
          <w:sz w:val="28"/>
          <w:szCs w:val="28"/>
        </w:rPr>
        <w:t>.</w:t>
      </w:r>
    </w:p>
    <w:p w14:paraId="44DE713C" w14:textId="77777777" w:rsidR="00896B5D" w:rsidRPr="00BA2C5A" w:rsidRDefault="00896B5D" w:rsidP="00896B5D">
      <w:pPr>
        <w:bidi/>
        <w:spacing w:after="0" w:line="360" w:lineRule="auto"/>
        <w:jc w:val="both"/>
        <w:rPr>
          <w:rFonts w:ascii="Sakkal Majalla" w:hAnsi="Sakkal Majalla" w:cs="Sakkal Majalla"/>
          <w:sz w:val="28"/>
          <w:szCs w:val="28"/>
          <w:rtl/>
          <w:lang w:bidi="ar-EG"/>
        </w:rPr>
      </w:pPr>
    </w:p>
    <w:p w14:paraId="24AAE490" w14:textId="77777777" w:rsidR="00896B5D" w:rsidRPr="00D8098B" w:rsidRDefault="00896B5D" w:rsidP="00896B5D">
      <w:pPr>
        <w:pStyle w:val="Heading1"/>
        <w:bidi/>
        <w:spacing w:before="0" w:after="0" w:line="360" w:lineRule="auto"/>
        <w:jc w:val="both"/>
        <w:rPr>
          <w:rFonts w:ascii="Sakkal Majalla" w:hAnsi="Sakkal Majalla" w:cs="Sakkal Majalla"/>
          <w:b/>
          <w:bCs/>
          <w:color w:val="auto"/>
          <w:sz w:val="28"/>
          <w:szCs w:val="28"/>
          <w:rtl/>
          <w:lang w:bidi="ar-EG"/>
        </w:rPr>
      </w:pPr>
      <w:bookmarkStart w:id="7" w:name="_Toc233743506"/>
      <w:bookmarkStart w:id="8" w:name="_Toc234347396"/>
      <w:r>
        <w:rPr>
          <w:rFonts w:ascii="Sakkal Majalla" w:hAnsi="Sakkal Majalla" w:cs="Sakkal Majalla" w:hint="cs"/>
          <w:b/>
          <w:bCs/>
          <w:color w:val="auto"/>
          <w:sz w:val="28"/>
          <w:szCs w:val="28"/>
          <w:rtl/>
          <w:lang w:bidi="ar-EG"/>
        </w:rPr>
        <w:t>منهج ونوع الدراسة</w:t>
      </w:r>
      <w:r w:rsidRPr="00D8098B">
        <w:rPr>
          <w:rFonts w:ascii="Sakkal Majalla" w:hAnsi="Sakkal Majalla" w:cs="Sakkal Majalla"/>
          <w:b/>
          <w:bCs/>
          <w:color w:val="auto"/>
          <w:sz w:val="28"/>
          <w:szCs w:val="28"/>
          <w:rtl/>
          <w:lang w:bidi="ar-EG"/>
        </w:rPr>
        <w:t>:</w:t>
      </w:r>
      <w:bookmarkEnd w:id="7"/>
      <w:bookmarkEnd w:id="8"/>
    </w:p>
    <w:p w14:paraId="4B0F3304"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تعتمد هذه الدراسة على المنهج الكمي باعتباره من أكثر المناهج العلمية ملاءمة لدراسة العلاقات بين المتغيرات وتحليلها بصورة موضوعية تعتمد على البيانات الرقمية والأساليب الإحصائية. ويقوم هذا المنهج على تحويل الظواهر الاجتماعية والإعلامية إلى متغيرات قابلة للقياس الكمي، بما يسمح باختبار الفروض العلمية والكشف عن طبيعة العلاقة بين المتغيرات باستخدام مؤشرات إحصائية دقيقة. ويتميز المنهج الكمي بقدرته على توفير نتائج موضوعية يمكن تعميمها في حدود مجتمع الدراسة، فضلًا عن إمكانية قياس قوة التأثير بين المتغيرات المختلفة بصورة علمية</w:t>
      </w:r>
      <w:r w:rsidRPr="00BA2C5A">
        <w:rPr>
          <w:rFonts w:ascii="Sakkal Majalla" w:hAnsi="Sakkal Majalla" w:cs="Sakkal Majalla"/>
          <w:sz w:val="28"/>
          <w:szCs w:val="28"/>
        </w:rPr>
        <w:t>.</w:t>
      </w:r>
    </w:p>
    <w:p w14:paraId="2124FDF7"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وقد تم اختيار هذا المنهج لأن الدراسة تستهدف قياس دور المحتوى الرقمي في تعزيز السمعة المؤسسية الصحية، وهو ما يتطلب جمع بيانات كمية حول خصائص المحتوى الرقمي المنشور عبر منصة "إكس"، ومستوى إدراك الجمهور لأبعاد السمعة المؤسسية، ثم تحليل العلاقة الإحصائية بينهما باستخدام مجموعة من الاختبارات المناسبة. ويساعد هذا الأسلوب في بناء نموذج تفسيري يوضح حجم تأثير المحتوى الرقمي في السمعة المؤسسية، وتحديد أكثر أبعاد المحتوى تأثيرًا في تكوين الصورة الذهنية للمؤسسة الصحية</w:t>
      </w:r>
      <w:r w:rsidRPr="00BA2C5A">
        <w:rPr>
          <w:rFonts w:ascii="Sakkal Majalla" w:hAnsi="Sakkal Majalla" w:cs="Sakkal Majalla"/>
          <w:sz w:val="28"/>
          <w:szCs w:val="28"/>
        </w:rPr>
        <w:t>.</w:t>
      </w:r>
    </w:p>
    <w:p w14:paraId="232FBA95"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من حيث نوع الدراسة، فتُصنف هذه الدراسة ضمن الدراسات الوصفية التحليلية، حيث تجمع بين الوصف المنظم للمحتوى الرقمي المنشور عبر الحساب الرسمي لمدينة الملك عبد الله الطبية على منصة "إكس"، وتحليل خصائصه الاتصالية والإعلامية، وبين تحليل اتجاهات الجمهور نحو السمعة المؤسسية للمؤسسة الصحية. ويهدف الجانب الوصفي إلى تحديد طبيعة المحتوى، وأنواعه، وأهدافه، وأنماط التفاعل التي يحققها، في حين يركز الجانب التحليلي على اختبار العلاقة بين خصائص هذا المحتوى ومستوى السمعة المؤسسية</w:t>
      </w:r>
      <w:r w:rsidRPr="00BA2C5A">
        <w:rPr>
          <w:rFonts w:ascii="Sakkal Majalla" w:hAnsi="Sakkal Majalla" w:cs="Sakkal Majalla"/>
          <w:sz w:val="28"/>
          <w:szCs w:val="28"/>
        </w:rPr>
        <w:t>.</w:t>
      </w:r>
    </w:p>
    <w:p w14:paraId="7915B566"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كما تعتمد الدراسة على التصميم البحثي المقطعي</w:t>
      </w:r>
      <w:r w:rsidRPr="00BA2C5A">
        <w:rPr>
          <w:rFonts w:ascii="Sakkal Majalla" w:hAnsi="Sakkal Majalla" w:cs="Sakkal Majalla"/>
          <w:sz w:val="28"/>
          <w:szCs w:val="28"/>
        </w:rPr>
        <w:t xml:space="preserve"> (Cross-sectional Design)</w:t>
      </w:r>
      <w:r w:rsidRPr="00BA2C5A">
        <w:rPr>
          <w:rFonts w:ascii="Sakkal Majalla" w:hAnsi="Sakkal Majalla" w:cs="Sakkal Majalla"/>
          <w:sz w:val="28"/>
          <w:szCs w:val="28"/>
          <w:rtl/>
        </w:rPr>
        <w:t>، بحيث يتم جمع البيانات خلال فترة زمنية محددة تعكس واقع النشاط الرقمي للمؤسسة واتجاهات الجمهور في الوقت الحالي، دون الحاجة إلى المتابعة الزمنية المستمرة. ويُعد هذا التصميم مناسبًا للدراسات التي تهدف إلى قياس العلاقات بين المتغيرات في فترة زمنية معينة، خاصة في ظل الطبيعة المتغيرة للمحتوى الرقمي ومنصات التواصل الاجتماعي</w:t>
      </w:r>
      <w:r w:rsidRPr="00BA2C5A">
        <w:rPr>
          <w:rFonts w:ascii="Sakkal Majalla" w:hAnsi="Sakkal Majalla" w:cs="Sakkal Majalla"/>
          <w:sz w:val="28"/>
          <w:szCs w:val="28"/>
        </w:rPr>
        <w:t>.</w:t>
      </w:r>
    </w:p>
    <w:p w14:paraId="50DD1100"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وستستخدم الدراسة مجموعة من الأساليب الإحصائية التي تشمل الإحصاءات الوصفية، وتحليل الصدق والثبات، وتحليل الارتباط، والانحدار الخطي، واختبارات الفروق الإحصائية، وذلك للوصول إلى نتائج دقيقة تساعد في تفسير أثر المحتوى الرقمي في تعزيز السمعة المؤسسية الصحية، واستخلاص توصيات يمكن الاستفادة منها في تطوير استراتيجيات الاتصال الرقمي بالمؤسسات الصحية</w:t>
      </w:r>
      <w:r w:rsidRPr="00BA2C5A">
        <w:rPr>
          <w:rFonts w:ascii="Sakkal Majalla" w:hAnsi="Sakkal Majalla" w:cs="Sakkal Majalla"/>
          <w:sz w:val="28"/>
          <w:szCs w:val="28"/>
        </w:rPr>
        <w:t>.</w:t>
      </w:r>
    </w:p>
    <w:p w14:paraId="4BE20C15" w14:textId="77777777" w:rsidR="00896B5D" w:rsidRPr="00BA2C5A" w:rsidRDefault="00896B5D" w:rsidP="00896B5D">
      <w:pPr>
        <w:bidi/>
        <w:spacing w:line="360" w:lineRule="auto"/>
        <w:jc w:val="both"/>
        <w:rPr>
          <w:rFonts w:ascii="Sakkal Majalla" w:hAnsi="Sakkal Majalla" w:cs="Sakkal Majalla"/>
          <w:sz w:val="28"/>
          <w:szCs w:val="28"/>
          <w:rtl/>
          <w:lang w:bidi="ar-EG"/>
        </w:rPr>
      </w:pPr>
    </w:p>
    <w:p w14:paraId="39F66EBA" w14:textId="77777777" w:rsidR="00896B5D" w:rsidRPr="000415D8" w:rsidRDefault="00896B5D" w:rsidP="00896B5D">
      <w:pPr>
        <w:pStyle w:val="Heading1"/>
        <w:bidi/>
        <w:spacing w:before="0" w:after="0" w:line="360" w:lineRule="auto"/>
        <w:jc w:val="both"/>
        <w:rPr>
          <w:rFonts w:ascii="Sakkal Majalla" w:hAnsi="Sakkal Majalla" w:cs="Sakkal Majalla"/>
          <w:b/>
          <w:bCs/>
          <w:color w:val="auto"/>
          <w:sz w:val="28"/>
          <w:szCs w:val="28"/>
          <w:rtl/>
          <w:lang w:bidi="ar-EG"/>
        </w:rPr>
      </w:pPr>
      <w:bookmarkStart w:id="9" w:name="_Toc233743507"/>
      <w:bookmarkStart w:id="10" w:name="_Toc234347397"/>
      <w:r>
        <w:rPr>
          <w:rFonts w:ascii="Sakkal Majalla" w:hAnsi="Sakkal Majalla" w:cs="Sakkal Majalla" w:hint="cs"/>
          <w:b/>
          <w:bCs/>
          <w:color w:val="auto"/>
          <w:sz w:val="28"/>
          <w:szCs w:val="28"/>
          <w:rtl/>
          <w:lang w:bidi="ar-EG"/>
        </w:rPr>
        <w:t>عينة</w:t>
      </w:r>
      <w:r w:rsidRPr="00D8098B">
        <w:rPr>
          <w:rFonts w:ascii="Sakkal Majalla" w:hAnsi="Sakkal Majalla" w:cs="Sakkal Majalla"/>
          <w:b/>
          <w:bCs/>
          <w:color w:val="auto"/>
          <w:sz w:val="28"/>
          <w:szCs w:val="28"/>
          <w:rtl/>
          <w:lang w:bidi="ar-EG"/>
        </w:rPr>
        <w:t xml:space="preserve"> الدراسة:</w:t>
      </w:r>
      <w:bookmarkEnd w:id="9"/>
      <w:bookmarkEnd w:id="10"/>
    </w:p>
    <w:p w14:paraId="3E029B07"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تتكون عينة الدراسة من منشورات الحساب الرسمي لمدينة الملك عبد الله الطبية عبر منصة "إكس</w:t>
      </w:r>
      <w:r w:rsidRPr="00BA2C5A">
        <w:rPr>
          <w:rFonts w:ascii="Sakkal Majalla" w:hAnsi="Sakkal Majalla" w:cs="Sakkal Majalla"/>
          <w:sz w:val="28"/>
          <w:szCs w:val="28"/>
        </w:rPr>
        <w:t xml:space="preserve">" </w:t>
      </w:r>
      <w:r w:rsidRPr="00BA2C5A">
        <w:rPr>
          <w:rFonts w:ascii="Sakkal Majalla" w:hAnsi="Sakkal Majalla" w:cs="Sakkal Majalla"/>
          <w:sz w:val="28"/>
          <w:szCs w:val="28"/>
          <w:rtl/>
        </w:rPr>
        <w:t>خلال فترة زمنية محددة يحددها الباحث بما يتناسب مع أهداف الدراسة، بالإضافة إلى عينة من متابعي الحساب الذين سبق لهم الاطلاع على هذه المنشورات والتفاعل معها. ويتيح هذا التصميم الجمع بين تحليل خصائص المحتوى الرقمي المنشور، وقياس إدراك الجمهور لأثره في تعزيز السمعة المؤسسية، بما يحقق تكاملًا بين تحليل الرسائل الإعلامية وقياس انعكاساتها على الجمهور</w:t>
      </w:r>
      <w:r w:rsidRPr="00BA2C5A">
        <w:rPr>
          <w:rFonts w:ascii="Sakkal Majalla" w:hAnsi="Sakkal Majalla" w:cs="Sakkal Majalla"/>
          <w:sz w:val="28"/>
          <w:szCs w:val="28"/>
        </w:rPr>
        <w:t>.</w:t>
      </w:r>
    </w:p>
    <w:p w14:paraId="050243FF"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وسيتم اختيار المنشورات وفق معايير محددة تضمن ارتباطها بالهوية المؤسسية والخدمات الصحية والأنشطة التوعوية والأخبار الرسمية والمبادرات المجتمعية، مع استبعاد المنشورات التي لا ترتبط مباشرة بأهداف الدراسة. كما سيتم تصنيف المنشورات بحسب نوعها، مثل المنشورات التوعوية، والإخبارية، والتثقيفية، والتفاعلية، والترويجية، بما يسمح بتحليل خصائص كل نوع ومدى مساهمته في بناء السمعة المؤسسية</w:t>
      </w:r>
      <w:r w:rsidRPr="00BA2C5A">
        <w:rPr>
          <w:rFonts w:ascii="Sakkal Majalla" w:hAnsi="Sakkal Majalla" w:cs="Sakkal Majalla"/>
          <w:sz w:val="28"/>
          <w:szCs w:val="28"/>
        </w:rPr>
        <w:t>.</w:t>
      </w:r>
    </w:p>
    <w:p w14:paraId="42F7490E"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بالنسبة لعينة الجمهور، فسيتم اختيارها من بين متابعي الحساب الرسمي الذين يستخدمون منصة "إكس" بصورة منتظمة، وسبق لهم الاطلاع على منشورات مدينة الملك عبد الله الطبية والتفاعل معها بدرجات متفاوتة. وسيُراعى عند اختيار العينة تنوع الخصائص الديموغرافية، مثل الجنس، والعمر، والمستوى التعليمي، والمهنة، وعدد سنوات استخدام منصة "إكس"، ومستوى متابعة الحساب الرسمي، وذلك بهدف الوصول إلى نتائج أكثر شمولًا وتمثيلًا لمجتمع الدراسة</w:t>
      </w:r>
      <w:r w:rsidRPr="00BA2C5A">
        <w:rPr>
          <w:rFonts w:ascii="Sakkal Majalla" w:hAnsi="Sakkal Majalla" w:cs="Sakkal Majalla"/>
          <w:sz w:val="28"/>
          <w:szCs w:val="28"/>
        </w:rPr>
        <w:t>.</w:t>
      </w:r>
    </w:p>
    <w:p w14:paraId="43D3EE0E" w14:textId="179FD8F6" w:rsidR="00896B5D" w:rsidRPr="00BA2C5A" w:rsidRDefault="00896B5D" w:rsidP="00896B5D">
      <w:pPr>
        <w:bidi/>
        <w:spacing w:line="360" w:lineRule="auto"/>
        <w:jc w:val="both"/>
        <w:rPr>
          <w:rFonts w:ascii="Sakkal Majalla" w:hAnsi="Sakkal Majalla" w:cs="Sakkal Majalla"/>
          <w:sz w:val="28"/>
          <w:szCs w:val="28"/>
          <w:rtl/>
        </w:rPr>
      </w:pPr>
      <w:r w:rsidRPr="00BA2C5A">
        <w:rPr>
          <w:rFonts w:ascii="Sakkal Majalla" w:hAnsi="Sakkal Majalla" w:cs="Sakkal Majalla"/>
          <w:sz w:val="28"/>
          <w:szCs w:val="28"/>
          <w:rtl/>
        </w:rPr>
        <w:t>ومن المتوقع أن يكون حجم العينة كافيًا لإجراء التحليلات الإحصائية المختلفة واختبار فروض الدراسة، بما يسمح بتحديد طبيعة العلاقة بين خصائص المحتوى الرقمي ومستوى السمعة المؤسسية الصحية، مع تعزيز إمكانية تعميم النتائج في حدود مجتمع الدراسة</w:t>
      </w:r>
      <w:r w:rsidRPr="00BA2C5A">
        <w:rPr>
          <w:rFonts w:ascii="Sakkal Majalla" w:hAnsi="Sakkal Majalla" w:cs="Sakkal Majalla"/>
          <w:sz w:val="28"/>
          <w:szCs w:val="28"/>
        </w:rPr>
        <w:t>.</w:t>
      </w:r>
    </w:p>
    <w:p w14:paraId="34605EA9" w14:textId="77777777" w:rsidR="00896B5D" w:rsidRPr="00D8098B" w:rsidRDefault="00896B5D" w:rsidP="00896B5D">
      <w:pPr>
        <w:pStyle w:val="Heading1"/>
        <w:bidi/>
        <w:spacing w:before="0" w:after="0" w:line="360" w:lineRule="auto"/>
        <w:jc w:val="both"/>
        <w:rPr>
          <w:rFonts w:ascii="Sakkal Majalla" w:hAnsi="Sakkal Majalla" w:cs="Sakkal Majalla"/>
          <w:b/>
          <w:bCs/>
          <w:color w:val="auto"/>
          <w:sz w:val="28"/>
          <w:szCs w:val="28"/>
          <w:rtl/>
          <w:lang w:bidi="ar-EG"/>
        </w:rPr>
      </w:pPr>
      <w:bookmarkStart w:id="11" w:name="_Toc233743508"/>
      <w:bookmarkStart w:id="12" w:name="_Toc234347398"/>
      <w:r>
        <w:rPr>
          <w:rFonts w:ascii="Sakkal Majalla" w:hAnsi="Sakkal Majalla" w:cs="Sakkal Majalla" w:hint="cs"/>
          <w:b/>
          <w:bCs/>
          <w:color w:val="auto"/>
          <w:sz w:val="28"/>
          <w:szCs w:val="28"/>
          <w:rtl/>
          <w:lang w:bidi="ar-EG"/>
        </w:rPr>
        <w:t>أدوات جمع البيانات:</w:t>
      </w:r>
      <w:bookmarkEnd w:id="11"/>
      <w:bookmarkEnd w:id="12"/>
    </w:p>
    <w:p w14:paraId="701C4F7C"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تعتمد الدراسة على أداتين رئيسيتين لجمع البيانات، هما استمارة تحليل المحتوى والاستبانة، وذلك انسجامًا مع طبيعة الدراسة التي تجمع بين تحليل المحتوى الرقمي وقياس اتجاهات الجمهور ضمن إطار المنهج الكمي</w:t>
      </w:r>
      <w:r w:rsidRPr="00BA2C5A">
        <w:rPr>
          <w:rFonts w:ascii="Sakkal Majalla" w:hAnsi="Sakkal Majalla" w:cs="Sakkal Majalla"/>
          <w:sz w:val="28"/>
          <w:szCs w:val="28"/>
        </w:rPr>
        <w:t>.</w:t>
      </w:r>
    </w:p>
    <w:p w14:paraId="09223CF0" w14:textId="77777777" w:rsidR="00896B5D" w:rsidRPr="00BA2C5A" w:rsidRDefault="00896B5D" w:rsidP="00896B5D">
      <w:pPr>
        <w:bidi/>
        <w:spacing w:line="360" w:lineRule="auto"/>
        <w:jc w:val="both"/>
        <w:rPr>
          <w:rFonts w:ascii="Sakkal Majalla" w:hAnsi="Sakkal Majalla" w:cs="Sakkal Majalla"/>
          <w:sz w:val="28"/>
          <w:szCs w:val="28"/>
        </w:rPr>
      </w:pPr>
      <w:r>
        <w:rPr>
          <w:rFonts w:ascii="Sakkal Majalla" w:hAnsi="Sakkal Majalla" w:cs="Sakkal Majalla" w:hint="cs"/>
          <w:sz w:val="28"/>
          <w:szCs w:val="28"/>
          <w:rtl/>
          <w:lang w:bidi="ar-EG"/>
        </w:rPr>
        <w:t>وتشكل</w:t>
      </w:r>
      <w:r w:rsidRPr="00BA2C5A">
        <w:rPr>
          <w:rFonts w:ascii="Sakkal Majalla" w:hAnsi="Sakkal Majalla" w:cs="Sakkal Majalla"/>
          <w:sz w:val="28"/>
          <w:szCs w:val="28"/>
          <w:rtl/>
        </w:rPr>
        <w:t xml:space="preserve"> استمارة تحليل المحتوى الأداة الأولى، حيث تُستخدم لتحليل منشورات الحساب الرسمي لمدينة الملك عبد الله الطبية على منصة "إكس" بصورة منهجية ومنظمة، من خلال مجموعة من الفئات والمؤشرات التي تقيس خصائص المحتوى الرقمي، مثل نوع المنشور، وموضوعه، وأهدافه الاتصالية، وطبيعة الوسائط المستخدمة، ومستوى التفاعل الذي حققه، ومدى تضمينه لعناصر الهوية المؤسسية، وخصائص الرسالة الإعلامية من حيث الوضوح، والمصداقية، والشمولية، والتوقيت، والتفاعلية. ويسهم هذا التحليل في توفير بيانات كمية يمكن معالجتها إحصائيًا للكشف عن السمات العامة للمحتوى الرقمي المنشور</w:t>
      </w:r>
      <w:r w:rsidRPr="00BA2C5A">
        <w:rPr>
          <w:rFonts w:ascii="Sakkal Majalla" w:hAnsi="Sakkal Majalla" w:cs="Sakkal Majalla"/>
          <w:sz w:val="28"/>
          <w:szCs w:val="28"/>
        </w:rPr>
        <w:t>.</w:t>
      </w:r>
    </w:p>
    <w:p w14:paraId="01888474" w14:textId="77777777" w:rsidR="00896B5D" w:rsidRPr="00BA2C5A" w:rsidRDefault="00896B5D" w:rsidP="00896B5D">
      <w:pPr>
        <w:bidi/>
        <w:spacing w:line="360" w:lineRule="auto"/>
        <w:jc w:val="both"/>
        <w:rPr>
          <w:rFonts w:ascii="Sakkal Majalla" w:hAnsi="Sakkal Majalla" w:cs="Sakkal Majalla"/>
          <w:sz w:val="28"/>
          <w:szCs w:val="28"/>
        </w:rPr>
      </w:pPr>
      <w:r w:rsidRPr="00BA2C5A">
        <w:rPr>
          <w:rFonts w:ascii="Sakkal Majalla" w:hAnsi="Sakkal Majalla" w:cs="Sakkal Majalla"/>
          <w:sz w:val="28"/>
          <w:szCs w:val="28"/>
          <w:rtl/>
        </w:rPr>
        <w:t>أما الأداة الثانية فهي الاستبانة، والتي تُستخدم لقياس اتجاهات متابعي الحساب نحو المحتوى الرقمي المنشور ومدى تأثيره في تعزيز السمعة المؤسسية الصحية. وقد صُممت الاستبانة لتتضمن محورًا أولًا للبيانات الديموغرافية، يليه محور خاص بقياس إدراك المشاركين لخصائص المحتوى الرقمي، مثل جودة المعلومات، ووضوح الرسائل، والتحديث المستمر، والتفاعل مع الجمهور، والابتكار في عرض المحتوى، ثم محورًا لقياس السمعة المؤسسية الصحية من خلال أبعاد تشمل الثقة، والمصداقية، والكفاءة، وجودة الخدمات المدركة، والمسؤولية المجتمعية، والصورة الذهنية، والولاء للمؤسسة</w:t>
      </w:r>
      <w:r w:rsidRPr="00BA2C5A">
        <w:rPr>
          <w:rFonts w:ascii="Sakkal Majalla" w:hAnsi="Sakkal Majalla" w:cs="Sakkal Majalla"/>
          <w:sz w:val="28"/>
          <w:szCs w:val="28"/>
        </w:rPr>
        <w:t>.</w:t>
      </w:r>
    </w:p>
    <w:p w14:paraId="6707563B" w14:textId="6654CFA7" w:rsidR="00896B5D" w:rsidRDefault="00896B5D" w:rsidP="00896B5D">
      <w:pPr>
        <w:bidi/>
        <w:spacing w:line="360" w:lineRule="auto"/>
        <w:jc w:val="both"/>
        <w:rPr>
          <w:rFonts w:ascii="Sakkal Majalla" w:hAnsi="Sakkal Majalla" w:cs="Sakkal Majalla"/>
          <w:sz w:val="28"/>
          <w:szCs w:val="28"/>
          <w:rtl/>
        </w:rPr>
      </w:pPr>
      <w:r w:rsidRPr="00BA2C5A">
        <w:rPr>
          <w:rFonts w:ascii="Sakkal Majalla" w:hAnsi="Sakkal Majalla" w:cs="Sakkal Majalla"/>
          <w:sz w:val="28"/>
          <w:szCs w:val="28"/>
          <w:rtl/>
        </w:rPr>
        <w:t>وسيتم استخدام مقياس ليكرت الخماسي في قياس استجابات أفراد العينة، بحيث تتدرج البدائل بين (أوافق بشدة، أوافق، محايد، لا أوافق، لا أوافق بشدة)، مما يتيح تحويل الاتجاهات والآراء إلى بيانات كمية قابلة للتحليل الإحصائي. كما ستخضع أدوات الدراسة لإجراءات التحقق من الصدق والثبات، وذلك من خلال عرضها على مجموعة من المحكمين المتخصصين للتأكد من صدق المحتوى، ثم إجراء دراسة استطلاعية لحساب معامل الثبات باستخدام معامل ألفا كرونباخ، بما يضمن اتساق الأداة وموثوقية نتائجها، ويعزز من دقة النتائج التي ستتوصل إليها الدراسة بشأن دور المحتوى الرقمي في تعزيز السمعة المؤسسية الصحية</w:t>
      </w:r>
      <w:r w:rsidRPr="00BA2C5A">
        <w:rPr>
          <w:rFonts w:ascii="Sakkal Majalla" w:hAnsi="Sakkal Majalla" w:cs="Sakkal Majalla"/>
          <w:sz w:val="28"/>
          <w:szCs w:val="28"/>
        </w:rPr>
        <w:t>.</w:t>
      </w:r>
      <w:r w:rsidRPr="00BA2C5A">
        <w:rPr>
          <w:rFonts w:ascii="Sakkal Majalla" w:hAnsi="Sakkal Majalla" w:cs="Sakkal Majalla"/>
          <w:vanish/>
          <w:sz w:val="28"/>
          <w:szCs w:val="28"/>
        </w:rPr>
        <w:t>Top of Form</w:t>
      </w:r>
    </w:p>
    <w:p w14:paraId="7E66AA11" w14:textId="77777777" w:rsidR="00896B5D" w:rsidRDefault="00896B5D" w:rsidP="00896B5D">
      <w:pPr>
        <w:bidi/>
        <w:spacing w:line="360" w:lineRule="auto"/>
        <w:jc w:val="both"/>
        <w:rPr>
          <w:rFonts w:ascii="Sakkal Majalla" w:hAnsi="Sakkal Majalla" w:cs="Sakkal Majalla"/>
          <w:sz w:val="28"/>
          <w:szCs w:val="28"/>
          <w:rtl/>
        </w:rPr>
      </w:pPr>
    </w:p>
    <w:p w14:paraId="15DD9364" w14:textId="77777777" w:rsidR="00896B5D" w:rsidRPr="00896B5D" w:rsidRDefault="00896B5D" w:rsidP="00896B5D">
      <w:pPr>
        <w:pStyle w:val="Heading1"/>
        <w:bidi/>
        <w:spacing w:before="0"/>
        <w:rPr>
          <w:rFonts w:ascii="Sakkal Majalla" w:hAnsi="Sakkal Majalla" w:cs="Sakkal Majalla"/>
          <w:b/>
          <w:bCs/>
          <w:color w:val="auto"/>
          <w:sz w:val="28"/>
          <w:szCs w:val="28"/>
        </w:rPr>
      </w:pPr>
      <w:bookmarkStart w:id="13" w:name="_Toc234347399"/>
      <w:r w:rsidRPr="00896B5D">
        <w:rPr>
          <w:rFonts w:ascii="Sakkal Majalla" w:hAnsi="Sakkal Majalla" w:cs="Sakkal Majalla"/>
          <w:b/>
          <w:bCs/>
          <w:color w:val="auto"/>
          <w:sz w:val="28"/>
          <w:szCs w:val="28"/>
          <w:rtl/>
        </w:rPr>
        <w:t>مجالات الدراسة</w:t>
      </w:r>
      <w:bookmarkEnd w:id="13"/>
    </w:p>
    <w:p w14:paraId="706C1587" w14:textId="6D07FBD3" w:rsidR="00896B5D" w:rsidRPr="00896B5D" w:rsidRDefault="00896B5D" w:rsidP="00896B5D">
      <w:pPr>
        <w:bidi/>
        <w:spacing w:line="360" w:lineRule="auto"/>
        <w:jc w:val="both"/>
        <w:rPr>
          <w:rFonts w:ascii="Sakkal Majalla" w:hAnsi="Sakkal Majalla" w:cs="Sakkal Majalla"/>
          <w:b/>
          <w:bCs/>
          <w:sz w:val="28"/>
          <w:szCs w:val="28"/>
        </w:rPr>
      </w:pPr>
      <w:r w:rsidRPr="00896B5D">
        <w:rPr>
          <w:rFonts w:ascii="Sakkal Majalla" w:hAnsi="Sakkal Majalla" w:cs="Sakkal Majalla"/>
          <w:b/>
          <w:bCs/>
          <w:sz w:val="28"/>
          <w:szCs w:val="28"/>
          <w:rtl/>
        </w:rPr>
        <w:t>أولا: المجال المكاني</w:t>
      </w:r>
    </w:p>
    <w:p w14:paraId="7D82D0B4" w14:textId="77777777" w:rsidR="00896B5D" w:rsidRPr="00896B5D" w:rsidRDefault="00896B5D" w:rsidP="00896B5D">
      <w:pPr>
        <w:bidi/>
        <w:spacing w:line="360" w:lineRule="auto"/>
        <w:jc w:val="both"/>
        <w:rPr>
          <w:rFonts w:ascii="Sakkal Majalla" w:hAnsi="Sakkal Majalla" w:cs="Sakkal Majalla"/>
          <w:sz w:val="28"/>
          <w:szCs w:val="28"/>
        </w:rPr>
      </w:pPr>
      <w:r w:rsidRPr="00896B5D">
        <w:rPr>
          <w:rFonts w:ascii="Sakkal Majalla" w:hAnsi="Sakkal Majalla" w:cs="Sakkal Majalla"/>
          <w:sz w:val="28"/>
          <w:szCs w:val="28"/>
          <w:rtl/>
        </w:rPr>
        <w:t>يتمثل المجال المكاني للدراسة في مدينة الملك عبد الله الطبية بمكة المكرمة، المملكة العربية السعودية، وذلك من خلال تحليل المحتوى الرقمي المنشور عبر الحساب الرسمي للمدينة على منصة إكس</w:t>
      </w:r>
      <w:r w:rsidRPr="00896B5D">
        <w:rPr>
          <w:rFonts w:ascii="Sakkal Majalla" w:hAnsi="Sakkal Majalla" w:cs="Sakkal Majalla"/>
          <w:sz w:val="28"/>
          <w:szCs w:val="28"/>
        </w:rPr>
        <w:t xml:space="preserve"> (X)</w:t>
      </w:r>
      <w:r w:rsidRPr="00896B5D">
        <w:rPr>
          <w:rFonts w:ascii="Sakkal Majalla" w:hAnsi="Sakkal Majalla" w:cs="Sakkal Majalla"/>
          <w:sz w:val="28"/>
          <w:szCs w:val="28"/>
          <w:rtl/>
        </w:rPr>
        <w:t>، باعتبارها إحدى أبرز المنصات الرقمية التي تعتمد عليها المؤسسة في نشر المعلومات الصحية والتواصل مع الجمهور وتعزيز صورتها المؤسسية</w:t>
      </w:r>
      <w:r w:rsidRPr="00896B5D">
        <w:rPr>
          <w:rFonts w:ascii="Sakkal Majalla" w:hAnsi="Sakkal Majalla" w:cs="Sakkal Majalla"/>
          <w:sz w:val="28"/>
          <w:szCs w:val="28"/>
        </w:rPr>
        <w:t>.</w:t>
      </w:r>
    </w:p>
    <w:p w14:paraId="1E8D828D" w14:textId="6CD61C49" w:rsidR="00896B5D" w:rsidRPr="00896B5D" w:rsidRDefault="00896B5D" w:rsidP="00896B5D">
      <w:pPr>
        <w:bidi/>
        <w:spacing w:line="360" w:lineRule="auto"/>
        <w:jc w:val="both"/>
        <w:rPr>
          <w:rFonts w:ascii="Sakkal Majalla" w:hAnsi="Sakkal Majalla" w:cs="Sakkal Majalla"/>
          <w:b/>
          <w:bCs/>
          <w:sz w:val="28"/>
          <w:szCs w:val="28"/>
        </w:rPr>
      </w:pPr>
      <w:r w:rsidRPr="00896B5D">
        <w:rPr>
          <w:rFonts w:ascii="Sakkal Majalla" w:hAnsi="Sakkal Majalla" w:cs="Sakkal Majalla"/>
          <w:b/>
          <w:bCs/>
          <w:sz w:val="28"/>
          <w:szCs w:val="28"/>
          <w:rtl/>
        </w:rPr>
        <w:t>ثاني</w:t>
      </w:r>
      <w:r>
        <w:rPr>
          <w:rFonts w:ascii="Sakkal Majalla" w:hAnsi="Sakkal Majalla" w:cs="Sakkal Majalla" w:hint="cs"/>
          <w:b/>
          <w:bCs/>
          <w:sz w:val="28"/>
          <w:szCs w:val="28"/>
          <w:rtl/>
        </w:rPr>
        <w:t>ا</w:t>
      </w:r>
      <w:r w:rsidRPr="00896B5D">
        <w:rPr>
          <w:rFonts w:ascii="Sakkal Majalla" w:hAnsi="Sakkal Majalla" w:cs="Sakkal Majalla"/>
          <w:b/>
          <w:bCs/>
          <w:sz w:val="28"/>
          <w:szCs w:val="28"/>
          <w:rtl/>
        </w:rPr>
        <w:t>: المجال الزماني</w:t>
      </w:r>
    </w:p>
    <w:p w14:paraId="35D62A20" w14:textId="4B913A12" w:rsidR="00896B5D" w:rsidRPr="00896B5D" w:rsidRDefault="00896B5D" w:rsidP="00896B5D">
      <w:pPr>
        <w:bidi/>
        <w:spacing w:line="360" w:lineRule="auto"/>
        <w:jc w:val="both"/>
        <w:rPr>
          <w:rFonts w:ascii="Sakkal Majalla" w:hAnsi="Sakkal Majalla" w:cs="Sakkal Majalla"/>
          <w:sz w:val="28"/>
          <w:szCs w:val="28"/>
        </w:rPr>
      </w:pPr>
      <w:r w:rsidRPr="00896B5D">
        <w:rPr>
          <w:rFonts w:ascii="Sakkal Majalla" w:hAnsi="Sakkal Majalla" w:cs="Sakkal Majalla"/>
          <w:sz w:val="28"/>
          <w:szCs w:val="28"/>
          <w:rtl/>
        </w:rPr>
        <w:t>تجرى الدراسة خلال الفترة الممتدة من يناير 2026م إلى يونيو 2026م، وتشمل تحليل المنشورات الرقمية التي تم نشرها عبر الحساب الرسمي لمدينة الملك عبد الله الطبية خلال هذه الفترة، بالإضافة إلى جمع البيانات الميدانية من أفراد عينة الدراسة في المدة الزمنية نفسها</w:t>
      </w:r>
      <w:r w:rsidRPr="00896B5D">
        <w:rPr>
          <w:rFonts w:ascii="Sakkal Majalla" w:hAnsi="Sakkal Majalla" w:cs="Sakkal Majalla"/>
          <w:sz w:val="28"/>
          <w:szCs w:val="28"/>
        </w:rPr>
        <w:t>.</w:t>
      </w:r>
    </w:p>
    <w:p w14:paraId="741ACB5D" w14:textId="4E0925CA" w:rsidR="00896B5D" w:rsidRPr="00896B5D" w:rsidRDefault="00896B5D" w:rsidP="00896B5D">
      <w:pPr>
        <w:bidi/>
        <w:spacing w:line="360" w:lineRule="auto"/>
        <w:jc w:val="both"/>
        <w:rPr>
          <w:rFonts w:ascii="Sakkal Majalla" w:hAnsi="Sakkal Majalla" w:cs="Sakkal Majalla"/>
          <w:b/>
          <w:bCs/>
          <w:sz w:val="28"/>
          <w:szCs w:val="28"/>
        </w:rPr>
      </w:pPr>
      <w:r w:rsidRPr="00896B5D">
        <w:rPr>
          <w:rFonts w:ascii="Sakkal Majalla" w:hAnsi="Sakkal Majalla" w:cs="Sakkal Majalla"/>
          <w:b/>
          <w:bCs/>
          <w:sz w:val="28"/>
          <w:szCs w:val="28"/>
          <w:rtl/>
        </w:rPr>
        <w:t>ثالثا: المجال البشري</w:t>
      </w:r>
    </w:p>
    <w:p w14:paraId="55578EE7" w14:textId="1D6DB04A" w:rsidR="00896B5D" w:rsidRPr="00896B5D" w:rsidRDefault="00896B5D" w:rsidP="00896B5D">
      <w:pPr>
        <w:bidi/>
        <w:spacing w:line="360" w:lineRule="auto"/>
        <w:jc w:val="both"/>
        <w:rPr>
          <w:rFonts w:ascii="Sakkal Majalla" w:hAnsi="Sakkal Majalla" w:cs="Sakkal Majalla"/>
          <w:sz w:val="28"/>
          <w:szCs w:val="28"/>
        </w:rPr>
      </w:pPr>
      <w:r w:rsidRPr="00896B5D">
        <w:rPr>
          <w:rFonts w:ascii="Sakkal Majalla" w:hAnsi="Sakkal Majalla" w:cs="Sakkal Majalla"/>
          <w:sz w:val="28"/>
          <w:szCs w:val="28"/>
          <w:rtl/>
        </w:rPr>
        <w:t>يتمثل المجال البشري للدراسة في متابعي الحساب الرسمي لمدينة الملك عبد الله الطبية على منصة إكس</w:t>
      </w:r>
      <w:r w:rsidRPr="00896B5D">
        <w:rPr>
          <w:rFonts w:ascii="Sakkal Majalla" w:hAnsi="Sakkal Majalla" w:cs="Sakkal Majalla"/>
          <w:sz w:val="28"/>
          <w:szCs w:val="28"/>
        </w:rPr>
        <w:t xml:space="preserve"> (X)</w:t>
      </w:r>
      <w:r w:rsidRPr="00896B5D">
        <w:rPr>
          <w:rFonts w:ascii="Sakkal Majalla" w:hAnsi="Sakkal Majalla" w:cs="Sakkal Majalla"/>
          <w:sz w:val="28"/>
          <w:szCs w:val="28"/>
          <w:rtl/>
        </w:rPr>
        <w:t>، ممن سبق لهم الاطلاع على المنشورات الرقمية والتفاعل معها، باعتبارهم الفئة الأكثر قدرة على تقييم جودة المحتوى الرقمي، ومستوى التفاعل، ومصداقية المعلومات المنشورة، ومدى إسهامها في تعزيز السمعة المؤسسية الصحية للمدينة الطبية. وتشمل العينة أفرادًا من مختلف الفئات العمرية والمؤهلات العلمية ومستويات استخدام منصة إكس، بما يحقق تمثيلًا مناسبًا لمجتمع الدراسة</w:t>
      </w:r>
      <w:r w:rsidRPr="00896B5D">
        <w:rPr>
          <w:rFonts w:ascii="Sakkal Majalla" w:hAnsi="Sakkal Majalla" w:cs="Sakkal Majalla"/>
          <w:sz w:val="28"/>
          <w:szCs w:val="28"/>
        </w:rPr>
        <w:t>.</w:t>
      </w:r>
    </w:p>
    <w:p w14:paraId="1F840DD8" w14:textId="77777777" w:rsidR="00896B5D" w:rsidRPr="00BA2C5A" w:rsidRDefault="00896B5D" w:rsidP="00896B5D">
      <w:pPr>
        <w:bidi/>
        <w:spacing w:line="360" w:lineRule="auto"/>
        <w:jc w:val="both"/>
        <w:rPr>
          <w:rFonts w:ascii="Sakkal Majalla" w:hAnsi="Sakkal Majalla" w:cs="Sakkal Majalla"/>
          <w:vanish/>
          <w:sz w:val="28"/>
          <w:szCs w:val="28"/>
        </w:rPr>
      </w:pPr>
      <w:r w:rsidRPr="00BA2C5A">
        <w:rPr>
          <w:rFonts w:ascii="Sakkal Majalla" w:hAnsi="Sakkal Majalla" w:cs="Sakkal Majalla"/>
          <w:vanish/>
          <w:sz w:val="28"/>
          <w:szCs w:val="28"/>
        </w:rPr>
        <w:t>Bottom of Form</w:t>
      </w:r>
    </w:p>
    <w:p w14:paraId="4C60A8AC" w14:textId="77777777" w:rsidR="00644410" w:rsidRPr="000C696D" w:rsidRDefault="00644410" w:rsidP="00644410">
      <w:pPr>
        <w:bidi/>
        <w:spacing w:after="0" w:line="360" w:lineRule="auto"/>
        <w:jc w:val="both"/>
        <w:rPr>
          <w:rFonts w:ascii="Simplified Arabic" w:hAnsi="Simplified Arabic" w:cs="Simplified Arabic"/>
          <w:sz w:val="28"/>
          <w:szCs w:val="28"/>
          <w:lang w:bidi="ar-EG"/>
        </w:rPr>
      </w:pPr>
    </w:p>
    <w:p w14:paraId="3A7C808D" w14:textId="77777777" w:rsidR="00644410" w:rsidRPr="008802D1" w:rsidRDefault="00644410" w:rsidP="00644410">
      <w:pPr>
        <w:pStyle w:val="Heading1"/>
        <w:bidi/>
        <w:spacing w:line="360" w:lineRule="auto"/>
        <w:rPr>
          <w:rFonts w:ascii="Simplified Arabic" w:hAnsi="Simplified Arabic" w:cs="Simplified Arabic"/>
          <w:b/>
          <w:bCs/>
          <w:color w:val="auto"/>
          <w:sz w:val="32"/>
          <w:szCs w:val="32"/>
          <w:rtl/>
          <w:lang w:bidi="ar-EG"/>
        </w:rPr>
      </w:pPr>
      <w:bookmarkStart w:id="14" w:name="_Toc234347400"/>
      <w:r w:rsidRPr="008802D1">
        <w:rPr>
          <w:rFonts w:ascii="Simplified Arabic" w:hAnsi="Simplified Arabic" w:cs="Simplified Arabic"/>
          <w:b/>
          <w:bCs/>
          <w:color w:val="auto"/>
          <w:sz w:val="32"/>
          <w:szCs w:val="32"/>
          <w:rtl/>
          <w:lang w:bidi="ar-EG"/>
        </w:rPr>
        <w:t>المراجع</w:t>
      </w:r>
      <w:bookmarkEnd w:id="14"/>
    </w:p>
    <w:p w14:paraId="23F78E5B" w14:textId="1D9639D7" w:rsidR="00644410" w:rsidRPr="00896B5D" w:rsidRDefault="00644410" w:rsidP="00896B5D">
      <w:pPr>
        <w:pStyle w:val="ListParagraph"/>
        <w:numPr>
          <w:ilvl w:val="0"/>
          <w:numId w:val="1"/>
        </w:num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المراجع العربية</w:t>
      </w:r>
    </w:p>
    <w:p w14:paraId="0D24EF2A" w14:textId="77777777" w:rsidR="00896B5D" w:rsidRDefault="00896B5D" w:rsidP="00896B5D">
      <w:pPr>
        <w:pStyle w:val="Bibliography"/>
        <w:bidi/>
        <w:ind w:left="720" w:hanging="720"/>
        <w:rPr>
          <w:noProof/>
          <w:rtl/>
          <w:lang w:bidi="ar-EG"/>
        </w:rPr>
      </w:pPr>
      <w:r>
        <w:rPr>
          <w:rFonts w:hint="cs"/>
          <w:noProof/>
          <w:rtl/>
          <w:lang w:bidi="ar-EG"/>
        </w:rPr>
        <w:t xml:space="preserve">أفنان بخش. (2025). استراتيجيات التواصل الرقمي وتأثيرها على السمعة المؤسسية في عصر التحول الرقمي: دراسة تطبيقية على بعض الشركات السعودية. تم الاسترداد من </w:t>
      </w:r>
      <w:r>
        <w:rPr>
          <w:rFonts w:hint="cs"/>
          <w:noProof/>
          <w:lang w:bidi="ar-EG"/>
        </w:rPr>
        <w:t>https://www.researchgate.net/publication/</w:t>
      </w:r>
      <w:r>
        <w:rPr>
          <w:rFonts w:hint="cs"/>
          <w:noProof/>
          <w:rtl/>
          <w:lang w:bidi="ar-EG"/>
        </w:rPr>
        <w:t>392110280</w:t>
      </w:r>
      <w:r>
        <w:rPr>
          <w:rFonts w:hint="cs"/>
          <w:noProof/>
          <w:lang w:bidi="ar-EG"/>
        </w:rPr>
        <w:t>_astratyjyat_altwasl_alrqmy_wtathyrha_ly_alsmt_almwssyt_fy_sr_althwl_alrqmy_drast_ttbyqyt_ly_bd_alshrkat_alswdyt</w:t>
      </w:r>
    </w:p>
    <w:p w14:paraId="5CF7D913" w14:textId="77777777" w:rsidR="00896B5D" w:rsidRDefault="00896B5D" w:rsidP="00896B5D">
      <w:pPr>
        <w:pStyle w:val="Bibliography"/>
        <w:bidi/>
        <w:ind w:left="720" w:hanging="720"/>
        <w:rPr>
          <w:noProof/>
          <w:rtl/>
          <w:lang w:bidi="ar-EG"/>
        </w:rPr>
      </w:pPr>
      <w:r>
        <w:rPr>
          <w:rFonts w:hint="cs"/>
          <w:noProof/>
          <w:rtl/>
          <w:lang w:bidi="ar-EG"/>
        </w:rPr>
        <w:t xml:space="preserve">محمد مختار الطلخاوي. (2025). اتجاهات الجمهور المصري نحو الأشكال الفنية لحملات التوعية الصحية على مواقع التواصل الاجتماعي "دراسة ميدانية". تم الاسترداد من </w:t>
      </w:r>
      <w:r>
        <w:rPr>
          <w:rFonts w:hint="cs"/>
          <w:noProof/>
          <w:lang w:bidi="ar-EG"/>
        </w:rPr>
        <w:t>https://www.researchgate.net/publication/</w:t>
      </w:r>
      <w:r>
        <w:rPr>
          <w:rFonts w:hint="cs"/>
          <w:noProof/>
          <w:rtl/>
          <w:lang w:bidi="ar-EG"/>
        </w:rPr>
        <w:t>393350690</w:t>
      </w:r>
      <w:r>
        <w:rPr>
          <w:rFonts w:hint="cs"/>
          <w:noProof/>
          <w:lang w:bidi="ar-EG"/>
        </w:rPr>
        <w:t>_atjahat_aljmhwr_almsry_nhw_alashkal_alfnyt_lhmlat_altwyt_alshyt_ly_mwaq_altwasl_alajtmay_drast_mydanytEgyptian_Public_Attitudes_Towards_Artistic_Forms_of_Health_Awareness_Campaigns_on_Social_Media_A_F</w:t>
      </w:r>
    </w:p>
    <w:p w14:paraId="2B4F9E4C" w14:textId="23046573" w:rsidR="00896B5D" w:rsidRDefault="00896B5D" w:rsidP="00896B5D">
      <w:pPr>
        <w:pStyle w:val="Bibliography"/>
        <w:bidi/>
        <w:ind w:left="720" w:hanging="720"/>
        <w:rPr>
          <w:noProof/>
          <w:rtl/>
          <w:lang w:bidi="ar-EG"/>
        </w:rPr>
      </w:pPr>
    </w:p>
    <w:p w14:paraId="28788EC5" w14:textId="77777777" w:rsidR="00896B5D" w:rsidRDefault="00896B5D" w:rsidP="00896B5D">
      <w:pPr>
        <w:pStyle w:val="Bibliography"/>
        <w:bidi/>
        <w:ind w:left="720" w:hanging="720"/>
        <w:rPr>
          <w:noProof/>
          <w:rtl/>
          <w:lang w:bidi="ar-EG"/>
        </w:rPr>
      </w:pPr>
      <w:r>
        <w:rPr>
          <w:rFonts w:hint="cs"/>
          <w:noProof/>
          <w:rtl/>
          <w:lang w:bidi="ar-EG"/>
        </w:rPr>
        <w:t xml:space="preserve">مزيان أمينة. (2023). استراتيجيات الإقناع في الرسالة الصحية عبر مواقع التواصل الاجتماعي دراسة تحليلية لعينة من صفحات الفايسبوك. تم الاسترداد من </w:t>
      </w:r>
      <w:r>
        <w:rPr>
          <w:rFonts w:hint="cs"/>
          <w:noProof/>
          <w:lang w:bidi="ar-EG"/>
        </w:rPr>
        <w:t>https://www.researchgate.net/publication/</w:t>
      </w:r>
      <w:r>
        <w:rPr>
          <w:rFonts w:hint="cs"/>
          <w:noProof/>
          <w:rtl/>
          <w:lang w:bidi="ar-EG"/>
        </w:rPr>
        <w:t>369309490</w:t>
      </w:r>
      <w:r>
        <w:rPr>
          <w:rFonts w:hint="cs"/>
          <w:noProof/>
          <w:lang w:bidi="ar-EG"/>
        </w:rPr>
        <w:t>_astratyjyat_alaqna_fy_alrsalt_alshyt_br_mwaq_altwasl_alajtmay_drast_thlylyt_lynt_mn_sfhat_alfaysbwk</w:t>
      </w:r>
    </w:p>
    <w:p w14:paraId="513AA377" w14:textId="77777777" w:rsidR="00644410" w:rsidRDefault="00644410" w:rsidP="00644410">
      <w:pPr>
        <w:bidi/>
        <w:spacing w:after="0" w:line="360" w:lineRule="auto"/>
        <w:jc w:val="both"/>
        <w:rPr>
          <w:rFonts w:ascii="Simplified Arabic" w:hAnsi="Simplified Arabic" w:cs="Simplified Arabic"/>
          <w:b/>
          <w:bCs/>
          <w:sz w:val="28"/>
          <w:szCs w:val="28"/>
          <w:rtl/>
          <w:lang w:bidi="ar-EG"/>
        </w:rPr>
      </w:pPr>
    </w:p>
    <w:p w14:paraId="61EF5FE7" w14:textId="77777777" w:rsidR="00896B5D" w:rsidRDefault="00896B5D" w:rsidP="00896B5D">
      <w:pPr>
        <w:bidi/>
        <w:spacing w:after="0" w:line="360" w:lineRule="auto"/>
        <w:jc w:val="both"/>
        <w:rPr>
          <w:rFonts w:ascii="Simplified Arabic" w:hAnsi="Simplified Arabic" w:cs="Simplified Arabic"/>
          <w:b/>
          <w:bCs/>
          <w:sz w:val="28"/>
          <w:szCs w:val="28"/>
          <w:rtl/>
          <w:lang w:bidi="ar-EG"/>
        </w:rPr>
      </w:pPr>
    </w:p>
    <w:p w14:paraId="0654B415" w14:textId="77777777" w:rsidR="00896B5D" w:rsidRDefault="00896B5D" w:rsidP="00896B5D">
      <w:pPr>
        <w:bidi/>
        <w:spacing w:after="0" w:line="360" w:lineRule="auto"/>
        <w:jc w:val="both"/>
        <w:rPr>
          <w:rFonts w:ascii="Simplified Arabic" w:hAnsi="Simplified Arabic" w:cs="Simplified Arabic"/>
          <w:b/>
          <w:bCs/>
          <w:sz w:val="28"/>
          <w:szCs w:val="28"/>
          <w:rtl/>
          <w:lang w:bidi="ar-EG"/>
        </w:rPr>
      </w:pPr>
    </w:p>
    <w:p w14:paraId="18FAB4A3" w14:textId="77777777" w:rsidR="00896B5D" w:rsidRDefault="00896B5D" w:rsidP="00896B5D">
      <w:pPr>
        <w:bidi/>
        <w:spacing w:after="0" w:line="360" w:lineRule="auto"/>
        <w:jc w:val="both"/>
        <w:rPr>
          <w:rFonts w:ascii="Simplified Arabic" w:hAnsi="Simplified Arabic" w:cs="Simplified Arabic"/>
          <w:b/>
          <w:bCs/>
          <w:sz w:val="28"/>
          <w:szCs w:val="28"/>
          <w:rtl/>
          <w:lang w:bidi="ar-EG"/>
        </w:rPr>
      </w:pPr>
    </w:p>
    <w:p w14:paraId="7B10C11B" w14:textId="77777777" w:rsidR="00896B5D" w:rsidRDefault="00896B5D" w:rsidP="00896B5D">
      <w:pPr>
        <w:bidi/>
        <w:spacing w:after="0" w:line="360" w:lineRule="auto"/>
        <w:jc w:val="both"/>
        <w:rPr>
          <w:rFonts w:ascii="Simplified Arabic" w:hAnsi="Simplified Arabic" w:cs="Simplified Arabic"/>
          <w:b/>
          <w:bCs/>
          <w:sz w:val="28"/>
          <w:szCs w:val="28"/>
          <w:rtl/>
          <w:lang w:bidi="ar-EG"/>
        </w:rPr>
      </w:pPr>
    </w:p>
    <w:p w14:paraId="75776C29" w14:textId="77777777" w:rsidR="00896B5D" w:rsidRDefault="00896B5D" w:rsidP="00896B5D">
      <w:pPr>
        <w:bidi/>
        <w:spacing w:after="0" w:line="360" w:lineRule="auto"/>
        <w:jc w:val="both"/>
        <w:rPr>
          <w:rFonts w:ascii="Simplified Arabic" w:hAnsi="Simplified Arabic" w:cs="Simplified Arabic"/>
          <w:b/>
          <w:bCs/>
          <w:sz w:val="28"/>
          <w:szCs w:val="28"/>
          <w:rtl/>
          <w:lang w:bidi="ar-EG"/>
        </w:rPr>
      </w:pPr>
    </w:p>
    <w:p w14:paraId="519DE851" w14:textId="77777777" w:rsidR="00644410" w:rsidRPr="00202737" w:rsidRDefault="00644410" w:rsidP="00644410">
      <w:pPr>
        <w:pStyle w:val="ListParagraph"/>
        <w:numPr>
          <w:ilvl w:val="0"/>
          <w:numId w:val="1"/>
        </w:num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المراجع الأجنبية</w:t>
      </w:r>
    </w:p>
    <w:sdt>
      <w:sdtPr>
        <w:rPr>
          <w:rFonts w:asciiTheme="minorHAnsi" w:eastAsiaTheme="minorHAnsi" w:hAnsiTheme="minorHAnsi" w:cstheme="minorBidi"/>
          <w:color w:val="auto"/>
          <w:sz w:val="24"/>
          <w:szCs w:val="24"/>
        </w:rPr>
        <w:id w:val="2054724307"/>
        <w:docPartObj>
          <w:docPartGallery w:val="Bibliographies"/>
          <w:docPartUnique/>
        </w:docPartObj>
      </w:sdtPr>
      <w:sdtEndPr/>
      <w:sdtContent>
        <w:p w14:paraId="31E64E55" w14:textId="77777777" w:rsidR="00644410" w:rsidRPr="00202737" w:rsidRDefault="00644410" w:rsidP="00896B5D">
          <w:pPr>
            <w:pStyle w:val="Heading1"/>
            <w:spacing w:before="0"/>
            <w:rPr>
              <w:sz w:val="2"/>
              <w:szCs w:val="2"/>
            </w:rPr>
          </w:pPr>
        </w:p>
        <w:sdt>
          <w:sdtPr>
            <w:id w:val="-573587230"/>
            <w:bibliography/>
          </w:sdtPr>
          <w:sdtEndPr/>
          <w:sdtContent>
            <w:p w14:paraId="7663E277" w14:textId="77777777" w:rsidR="00896B5D" w:rsidRDefault="00644410" w:rsidP="00896B5D">
              <w:pPr>
                <w:pStyle w:val="Bibliography"/>
                <w:ind w:left="720" w:hanging="720"/>
                <w:rPr>
                  <w:noProof/>
                  <w:kern w:val="0"/>
                  <w:lang w:bidi="ar-EG"/>
                  <w14:ligatures w14:val="none"/>
                </w:rPr>
              </w:pPr>
              <w:r>
                <w:fldChar w:fldCharType="begin"/>
              </w:r>
              <w:r>
                <w:instrText xml:space="preserve"> BIBLIOGRAPHY </w:instrText>
              </w:r>
              <w:r>
                <w:fldChar w:fldCharType="separate"/>
              </w:r>
              <w:r w:rsidR="00896B5D">
                <w:rPr>
                  <w:rFonts w:hint="cs"/>
                  <w:noProof/>
                  <w:lang w:bidi="ar-EG"/>
                </w:rPr>
                <w:t>Aisling Gough</w:t>
              </w:r>
              <w:r w:rsidR="00896B5D">
                <w:rPr>
                  <w:rFonts w:hint="cs"/>
                  <w:noProof/>
                  <w:rtl/>
                  <w:lang w:bidi="ar-EG"/>
                </w:rPr>
                <w:t xml:space="preserve">. (2017). </w:t>
              </w:r>
              <w:r w:rsidR="00896B5D">
                <w:rPr>
                  <w:rFonts w:hint="cs"/>
                  <w:noProof/>
                  <w:lang w:bidi="ar-EG"/>
                </w:rPr>
                <w:t>Tweet for Behavior Change: Using Social Media for the Dissemination of Public Health Messages</w:t>
              </w:r>
              <w:r w:rsidR="00896B5D">
                <w:rPr>
                  <w:rFonts w:hint="cs"/>
                  <w:noProof/>
                  <w:rtl/>
                  <w:lang w:bidi="ar-EG"/>
                </w:rPr>
                <w:t xml:space="preserve">. تم الاسترداد من </w:t>
              </w:r>
              <w:r w:rsidR="00896B5D">
                <w:rPr>
                  <w:rFonts w:hint="cs"/>
                  <w:noProof/>
                  <w:lang w:bidi="ar-EG"/>
                </w:rPr>
                <w:t>https://www.researchgate.net/publication/</w:t>
              </w:r>
              <w:r w:rsidR="00896B5D">
                <w:rPr>
                  <w:rFonts w:hint="cs"/>
                  <w:noProof/>
                  <w:rtl/>
                  <w:lang w:bidi="ar-EG"/>
                </w:rPr>
                <w:t>315590257</w:t>
              </w:r>
              <w:r w:rsidR="00896B5D">
                <w:rPr>
                  <w:rFonts w:hint="cs"/>
                  <w:noProof/>
                  <w:lang w:bidi="ar-EG"/>
                </w:rPr>
                <w:t>_Tweet_for_Behavior_Change_Using_Social_Media_for_the_Dissemination_of_Public_Health_Messages</w:t>
              </w:r>
            </w:p>
            <w:p w14:paraId="70F3DF19" w14:textId="77777777" w:rsidR="00896B5D" w:rsidRDefault="00896B5D" w:rsidP="00896B5D">
              <w:pPr>
                <w:pStyle w:val="Bibliography"/>
                <w:ind w:left="720" w:hanging="720"/>
                <w:rPr>
                  <w:noProof/>
                  <w:rtl/>
                  <w:lang w:bidi="ar-EG"/>
                </w:rPr>
              </w:pPr>
              <w:r>
                <w:rPr>
                  <w:rFonts w:hint="cs"/>
                  <w:noProof/>
                  <w:lang w:bidi="ar-EG"/>
                </w:rPr>
                <w:t>Anwar F. AlHussainan</w:t>
              </w:r>
              <w:r>
                <w:rPr>
                  <w:rFonts w:hint="cs"/>
                  <w:noProof/>
                  <w:rtl/>
                  <w:lang w:bidi="ar-EG"/>
                </w:rPr>
                <w:t xml:space="preserve">. (2022). </w:t>
              </w:r>
              <w:r>
                <w:rPr>
                  <w:rFonts w:hint="cs"/>
                  <w:noProof/>
                  <w:lang w:bidi="ar-EG"/>
                </w:rPr>
                <w:t>Evaluating the Presence of Hospitals on Social Media</w:t>
              </w:r>
              <w:r>
                <w:rPr>
                  <w:rFonts w:hint="cs"/>
                  <w:noProof/>
                  <w:rtl/>
                  <w:lang w:bidi="ar-EG"/>
                </w:rPr>
                <w:t xml:space="preserve">:. تم الاسترداد من </w:t>
              </w:r>
              <w:r>
                <w:rPr>
                  <w:rFonts w:hint="cs"/>
                  <w:noProof/>
                  <w:lang w:bidi="ar-EG"/>
                </w:rPr>
                <w:t>https://www.researchgate.net/publication/</w:t>
              </w:r>
              <w:r>
                <w:rPr>
                  <w:rFonts w:hint="cs"/>
                  <w:noProof/>
                  <w:rtl/>
                  <w:lang w:bidi="ar-EG"/>
                </w:rPr>
                <w:t>363046160</w:t>
              </w:r>
              <w:r>
                <w:rPr>
                  <w:rFonts w:hint="cs"/>
                  <w:noProof/>
                  <w:lang w:bidi="ar-EG"/>
                </w:rPr>
                <w:t>_Evaluating_the_Presence_of_Hospitals_on_Social_Media</w:t>
              </w:r>
            </w:p>
            <w:p w14:paraId="56C2A343" w14:textId="77777777" w:rsidR="00896B5D" w:rsidRDefault="00896B5D" w:rsidP="00896B5D">
              <w:pPr>
                <w:pStyle w:val="Bibliography"/>
                <w:ind w:left="720" w:hanging="720"/>
                <w:rPr>
                  <w:noProof/>
                  <w:rtl/>
                  <w:lang w:bidi="ar-EG"/>
                </w:rPr>
              </w:pPr>
              <w:r>
                <w:rPr>
                  <w:rFonts w:hint="cs"/>
                  <w:noProof/>
                  <w:lang w:bidi="ar-EG"/>
                </w:rPr>
                <w:t>Çiğdem Karakaya</w:t>
              </w:r>
              <w:r>
                <w:rPr>
                  <w:rFonts w:hint="cs"/>
                  <w:noProof/>
                  <w:rtl/>
                  <w:lang w:bidi="ar-EG"/>
                </w:rPr>
                <w:t xml:space="preserve">. (2025). </w:t>
              </w:r>
              <w:r>
                <w:rPr>
                  <w:rFonts w:hint="cs"/>
                  <w:noProof/>
                  <w:lang w:bidi="ar-EG"/>
                </w:rPr>
                <w:t>Corporate Reputation in Public Relations Research: A Bibliometric Analysis of Trends and Themes</w:t>
              </w:r>
              <w:r>
                <w:rPr>
                  <w:rFonts w:hint="cs"/>
                  <w:noProof/>
                  <w:rtl/>
                  <w:lang w:bidi="ar-EG"/>
                </w:rPr>
                <w:t xml:space="preserve"> (1970–2024). تم الاسترداد من </w:t>
              </w:r>
              <w:r>
                <w:rPr>
                  <w:rFonts w:hint="cs"/>
                  <w:noProof/>
                  <w:lang w:bidi="ar-EG"/>
                </w:rPr>
                <w:t>https://journals.sagepub.com/doi/</w:t>
              </w:r>
              <w:r>
                <w:rPr>
                  <w:rFonts w:hint="cs"/>
                  <w:noProof/>
                  <w:rtl/>
                  <w:lang w:bidi="ar-EG"/>
                </w:rPr>
                <w:t>10.1177/21582440251405321</w:t>
              </w:r>
              <w:r>
                <w:rPr>
                  <w:rFonts w:hint="cs"/>
                  <w:noProof/>
                  <w:lang w:bidi="ar-EG"/>
                </w:rPr>
                <w:t>?__cf_chl_f_tk=JoS.oHKbcBmrLfCE</w:t>
              </w:r>
              <w:r>
                <w:rPr>
                  <w:rFonts w:hint="cs"/>
                  <w:noProof/>
                  <w:rtl/>
                  <w:lang w:bidi="ar-EG"/>
                </w:rPr>
                <w:t>73</w:t>
              </w:r>
              <w:r>
                <w:rPr>
                  <w:rFonts w:hint="cs"/>
                  <w:noProof/>
                  <w:lang w:bidi="ar-EG"/>
                </w:rPr>
                <w:t>ZTzxh</w:t>
              </w:r>
              <w:r>
                <w:rPr>
                  <w:rFonts w:hint="cs"/>
                  <w:noProof/>
                  <w:rtl/>
                  <w:lang w:bidi="ar-EG"/>
                </w:rPr>
                <w:t>0</w:t>
              </w:r>
              <w:r>
                <w:rPr>
                  <w:rFonts w:hint="cs"/>
                  <w:noProof/>
                  <w:lang w:bidi="ar-EG"/>
                </w:rPr>
                <w:t>vEdqC</w:t>
              </w:r>
              <w:r>
                <w:rPr>
                  <w:rFonts w:hint="cs"/>
                  <w:noProof/>
                  <w:rtl/>
                  <w:lang w:bidi="ar-EG"/>
                </w:rPr>
                <w:t>3</w:t>
              </w:r>
              <w:r>
                <w:rPr>
                  <w:rFonts w:hint="cs"/>
                  <w:noProof/>
                  <w:lang w:bidi="ar-EG"/>
                </w:rPr>
                <w:t>N</w:t>
              </w:r>
              <w:r>
                <w:rPr>
                  <w:rFonts w:hint="cs"/>
                  <w:noProof/>
                  <w:rtl/>
                  <w:lang w:bidi="ar-EG"/>
                </w:rPr>
                <w:t>6</w:t>
              </w:r>
              <w:r>
                <w:rPr>
                  <w:rFonts w:hint="cs"/>
                  <w:noProof/>
                  <w:lang w:bidi="ar-EG"/>
                </w:rPr>
                <w:t>UDK</w:t>
              </w:r>
              <w:r>
                <w:rPr>
                  <w:rFonts w:hint="cs"/>
                  <w:noProof/>
                  <w:rtl/>
                  <w:lang w:bidi="ar-EG"/>
                </w:rPr>
                <w:t>6</w:t>
              </w:r>
              <w:r>
                <w:rPr>
                  <w:rFonts w:hint="cs"/>
                  <w:noProof/>
                  <w:lang w:bidi="ar-EG"/>
                </w:rPr>
                <w:t>q</w:t>
              </w:r>
              <w:r>
                <w:rPr>
                  <w:rFonts w:hint="cs"/>
                  <w:noProof/>
                  <w:rtl/>
                  <w:lang w:bidi="ar-EG"/>
                </w:rPr>
                <w:t>5</w:t>
              </w:r>
              <w:r>
                <w:rPr>
                  <w:rFonts w:hint="cs"/>
                  <w:noProof/>
                  <w:lang w:bidi="ar-EG"/>
                </w:rPr>
                <w:t>oem</w:t>
              </w:r>
              <w:r>
                <w:rPr>
                  <w:rFonts w:hint="cs"/>
                  <w:noProof/>
                  <w:rtl/>
                  <w:lang w:bidi="ar-EG"/>
                </w:rPr>
                <w:t>5</w:t>
              </w:r>
              <w:r>
                <w:rPr>
                  <w:rFonts w:hint="cs"/>
                  <w:noProof/>
                  <w:lang w:bidi="ar-EG"/>
                </w:rPr>
                <w:t>A-</w:t>
              </w:r>
              <w:r>
                <w:rPr>
                  <w:rFonts w:hint="cs"/>
                  <w:noProof/>
                  <w:rtl/>
                  <w:lang w:bidi="ar-EG"/>
                </w:rPr>
                <w:t>1782841332-1.0.1.1</w:t>
              </w:r>
              <w:r>
                <w:rPr>
                  <w:rFonts w:hint="cs"/>
                  <w:noProof/>
                  <w:lang w:bidi="ar-EG"/>
                </w:rPr>
                <w:t>-LoZVs_CY</w:t>
              </w:r>
              <w:r>
                <w:rPr>
                  <w:rFonts w:hint="cs"/>
                  <w:noProof/>
                  <w:rtl/>
                  <w:lang w:bidi="ar-EG"/>
                </w:rPr>
                <w:t>0</w:t>
              </w:r>
              <w:r>
                <w:rPr>
                  <w:rFonts w:hint="cs"/>
                  <w:noProof/>
                  <w:lang w:bidi="ar-EG"/>
                </w:rPr>
                <w:t>Odta</w:t>
              </w:r>
              <w:r>
                <w:rPr>
                  <w:rFonts w:hint="cs"/>
                  <w:noProof/>
                  <w:rtl/>
                  <w:lang w:bidi="ar-EG"/>
                </w:rPr>
                <w:t>3</w:t>
              </w:r>
              <w:r>
                <w:rPr>
                  <w:rFonts w:hint="cs"/>
                  <w:noProof/>
                  <w:lang w:bidi="ar-EG"/>
                </w:rPr>
                <w:t>pLRsLxKyh</w:t>
              </w:r>
              <w:r>
                <w:rPr>
                  <w:rFonts w:hint="cs"/>
                  <w:noProof/>
                  <w:rtl/>
                  <w:lang w:bidi="ar-EG"/>
                </w:rPr>
                <w:t>3</w:t>
              </w:r>
              <w:r>
                <w:rPr>
                  <w:rFonts w:hint="cs"/>
                  <w:noProof/>
                  <w:lang w:bidi="ar-EG"/>
                </w:rPr>
                <w:t>r</w:t>
              </w:r>
              <w:r>
                <w:rPr>
                  <w:rFonts w:hint="cs"/>
                  <w:noProof/>
                  <w:rtl/>
                  <w:lang w:bidi="ar-EG"/>
                </w:rPr>
                <w:t>690</w:t>
              </w:r>
              <w:r>
                <w:rPr>
                  <w:rFonts w:hint="cs"/>
                  <w:noProof/>
                  <w:lang w:bidi="ar-EG"/>
                </w:rPr>
                <w:t>U</w:t>
              </w:r>
              <w:r>
                <w:rPr>
                  <w:rFonts w:hint="cs"/>
                  <w:noProof/>
                  <w:rtl/>
                  <w:lang w:bidi="ar-EG"/>
                </w:rPr>
                <w:t>83</w:t>
              </w:r>
              <w:r>
                <w:rPr>
                  <w:rFonts w:hint="cs"/>
                  <w:noProof/>
                  <w:lang w:bidi="ar-EG"/>
                </w:rPr>
                <w:t>tQMkzy</w:t>
              </w:r>
              <w:r>
                <w:rPr>
                  <w:rFonts w:hint="cs"/>
                  <w:noProof/>
                  <w:rtl/>
                  <w:lang w:bidi="ar-EG"/>
                </w:rPr>
                <w:t>9</w:t>
              </w:r>
              <w:r>
                <w:rPr>
                  <w:rFonts w:hint="cs"/>
                  <w:noProof/>
                  <w:lang w:bidi="ar-EG"/>
                </w:rPr>
                <w:t>GxVnA</w:t>
              </w:r>
            </w:p>
            <w:p w14:paraId="03FE31D0" w14:textId="77777777" w:rsidR="00896B5D" w:rsidRDefault="00896B5D" w:rsidP="00896B5D">
              <w:pPr>
                <w:pStyle w:val="Bibliography"/>
                <w:ind w:left="720" w:hanging="720"/>
                <w:rPr>
                  <w:noProof/>
                  <w:rtl/>
                  <w:lang w:bidi="ar-EG"/>
                </w:rPr>
              </w:pPr>
              <w:r>
                <w:rPr>
                  <w:rFonts w:hint="cs"/>
                  <w:noProof/>
                  <w:lang w:bidi="ar-EG"/>
                </w:rPr>
                <w:t>Elena Cuevas-Molano</w:t>
              </w:r>
              <w:r>
                <w:rPr>
                  <w:rFonts w:hint="cs"/>
                  <w:noProof/>
                  <w:rtl/>
                  <w:lang w:bidi="ar-EG"/>
                </w:rPr>
                <w:t xml:space="preserve">. (2024). </w:t>
              </w:r>
              <w:r>
                <w:rPr>
                  <w:rFonts w:hint="cs"/>
                  <w:noProof/>
                  <w:lang w:bidi="ar-EG"/>
                </w:rPr>
                <w:t>Modelo de Análisis Multicriterio del Engagement en Redes Sociales para el Sector Sanitario: Aplicación a los Perfiles de Hospitales Españoles en LinkedIn e Instagram</w:t>
              </w:r>
              <w:r>
                <w:rPr>
                  <w:rFonts w:hint="cs"/>
                  <w:noProof/>
                  <w:rtl/>
                  <w:lang w:bidi="ar-EG"/>
                </w:rPr>
                <w:t xml:space="preserve">. تم الاسترداد من </w:t>
              </w:r>
              <w:r>
                <w:rPr>
                  <w:rFonts w:hint="cs"/>
                  <w:noProof/>
                  <w:lang w:bidi="ar-EG"/>
                </w:rPr>
                <w:t>https://www.researchgate.net/publication/</w:t>
              </w:r>
              <w:r>
                <w:rPr>
                  <w:rFonts w:hint="cs"/>
                  <w:noProof/>
                  <w:rtl/>
                  <w:lang w:bidi="ar-EG"/>
                </w:rPr>
                <w:t>382562980</w:t>
              </w:r>
              <w:r>
                <w:rPr>
                  <w:rFonts w:hint="cs"/>
                  <w:noProof/>
                  <w:lang w:bidi="ar-EG"/>
                </w:rPr>
                <w:t>_Modelo_de_Analisis_Multicriterio_del_Engagement_en_Redes_Sociales_para_el_Sector_Sanitario_Aplicacion_a_los_Perfiles_de_Hospitales_Espanoles_en_LinkedIn_e_Instagram</w:t>
              </w:r>
            </w:p>
            <w:p w14:paraId="49C99E53" w14:textId="77777777" w:rsidR="00896B5D" w:rsidRDefault="00896B5D" w:rsidP="00896B5D">
              <w:pPr>
                <w:pStyle w:val="Bibliography"/>
                <w:ind w:left="720" w:hanging="720"/>
                <w:rPr>
                  <w:noProof/>
                  <w:rtl/>
                  <w:lang w:bidi="ar-EG"/>
                </w:rPr>
              </w:pPr>
              <w:r>
                <w:rPr>
                  <w:rFonts w:hint="cs"/>
                  <w:noProof/>
                  <w:lang w:bidi="ar-EG"/>
                </w:rPr>
                <w:t>Farhan Al Olaimat</w:t>
              </w:r>
              <w:r>
                <w:rPr>
                  <w:rFonts w:hint="cs"/>
                  <w:noProof/>
                  <w:rtl/>
                  <w:lang w:bidi="ar-EG"/>
                </w:rPr>
                <w:t xml:space="preserve">. (2022). </w:t>
              </w:r>
              <w:r>
                <w:rPr>
                  <w:rFonts w:hint="cs"/>
                  <w:noProof/>
                  <w:lang w:bidi="ar-EG"/>
                </w:rPr>
                <w:t>Reputation management through social networking platforms for PR purposes: A SEM-based study in the Jordan</w:t>
              </w:r>
              <w:r>
                <w:rPr>
                  <w:rFonts w:hint="cs"/>
                  <w:noProof/>
                  <w:rtl/>
                  <w:lang w:bidi="ar-EG"/>
                </w:rPr>
                <w:t xml:space="preserve">. تم الاسترداد من </w:t>
              </w:r>
              <w:r>
                <w:rPr>
                  <w:rFonts w:hint="cs"/>
                  <w:noProof/>
                  <w:lang w:bidi="ar-EG"/>
                </w:rPr>
                <w:t>https://www.frontiersin.org/journals/communication/articles/</w:t>
              </w:r>
              <w:r>
                <w:rPr>
                  <w:rFonts w:hint="cs"/>
                  <w:noProof/>
                  <w:rtl/>
                  <w:lang w:bidi="ar-EG"/>
                </w:rPr>
                <w:t>10.3389</w:t>
              </w:r>
              <w:r>
                <w:rPr>
                  <w:rFonts w:hint="cs"/>
                  <w:noProof/>
                  <w:lang w:bidi="ar-EG"/>
                </w:rPr>
                <w:t>/fcomm.</w:t>
              </w:r>
              <w:r>
                <w:rPr>
                  <w:rFonts w:hint="cs"/>
                  <w:noProof/>
                  <w:rtl/>
                  <w:lang w:bidi="ar-EG"/>
                </w:rPr>
                <w:t>2022.1009359</w:t>
              </w:r>
              <w:r>
                <w:rPr>
                  <w:rFonts w:hint="cs"/>
                  <w:noProof/>
                  <w:lang w:bidi="ar-EG"/>
                </w:rPr>
                <w:t>/full</w:t>
              </w:r>
            </w:p>
            <w:p w14:paraId="56CBC4F8" w14:textId="77777777" w:rsidR="00896B5D" w:rsidRDefault="00896B5D" w:rsidP="00896B5D">
              <w:pPr>
                <w:pStyle w:val="Bibliography"/>
                <w:ind w:left="720" w:hanging="720"/>
                <w:rPr>
                  <w:noProof/>
                  <w:rtl/>
                  <w:lang w:bidi="ar-EG"/>
                </w:rPr>
              </w:pPr>
              <w:r>
                <w:rPr>
                  <w:rFonts w:hint="cs"/>
                  <w:noProof/>
                  <w:lang w:bidi="ar-EG"/>
                </w:rPr>
                <w:t>Hatim Al-salhi</w:t>
              </w:r>
              <w:r>
                <w:rPr>
                  <w:rFonts w:hint="cs"/>
                  <w:noProof/>
                  <w:rtl/>
                  <w:lang w:bidi="ar-EG"/>
                </w:rPr>
                <w:t xml:space="preserve">. (2022). توظيف رأس المال الرقمي في بناء أنشطة المسؤولية الاجتماعية وعلاقته بالسمعة المؤسسية: دراسة تطبيقية على عينة من المنظمات الربحية في الوطن العربي. تم الاسترداد من </w:t>
              </w:r>
              <w:r>
                <w:rPr>
                  <w:rFonts w:hint="cs"/>
                  <w:noProof/>
                  <w:lang w:bidi="ar-EG"/>
                </w:rPr>
                <w:t>https://www.researchgate.net/publication/</w:t>
              </w:r>
              <w:r>
                <w:rPr>
                  <w:rFonts w:hint="cs"/>
                  <w:noProof/>
                  <w:rtl/>
                  <w:lang w:bidi="ar-EG"/>
                </w:rPr>
                <w:t>366646292</w:t>
              </w:r>
              <w:r>
                <w:rPr>
                  <w:rFonts w:hint="cs"/>
                  <w:noProof/>
                  <w:lang w:bidi="ar-EG"/>
                </w:rPr>
                <w:t>_twzyf_ras_almal_alrqmy_fy_bna_anshtt_almswwlyt_alajtmayt_wlaqth_balsmt_almwssyt_drast_ttbyqyt_ly_ynt_mn_almnzmat_alrbhyt_fy_alwtn_alrby</w:t>
              </w:r>
            </w:p>
            <w:p w14:paraId="625050BB" w14:textId="77777777" w:rsidR="00896B5D" w:rsidRDefault="00896B5D" w:rsidP="00896B5D">
              <w:pPr>
                <w:pStyle w:val="Bibliography"/>
                <w:ind w:left="720" w:hanging="720"/>
                <w:rPr>
                  <w:noProof/>
                  <w:rtl/>
                  <w:lang w:bidi="ar-EG"/>
                </w:rPr>
              </w:pPr>
              <w:r>
                <w:rPr>
                  <w:rFonts w:hint="cs"/>
                  <w:noProof/>
                  <w:lang w:bidi="ar-EG"/>
                </w:rPr>
                <w:t>Homa Molavi</w:t>
              </w:r>
              <w:r>
                <w:rPr>
                  <w:rFonts w:hint="cs"/>
                  <w:noProof/>
                  <w:rtl/>
                  <w:lang w:bidi="ar-EG"/>
                </w:rPr>
                <w:t xml:space="preserve">. (2025). </w:t>
              </w:r>
              <w:r>
                <w:rPr>
                  <w:rFonts w:hint="cs"/>
                  <w:noProof/>
                  <w:lang w:bidi="ar-EG"/>
                </w:rPr>
                <w:t>AI-driven corporate reputation measurement in digital ecosystems: A systematic literature review</w:t>
              </w:r>
              <w:r>
                <w:rPr>
                  <w:rFonts w:hint="cs"/>
                  <w:noProof/>
                  <w:rtl/>
                  <w:lang w:bidi="ar-EG"/>
                </w:rPr>
                <w:t xml:space="preserve">. تم الاسترداد من </w:t>
              </w:r>
              <w:r>
                <w:rPr>
                  <w:rFonts w:hint="cs"/>
                  <w:noProof/>
                  <w:lang w:bidi="ar-EG"/>
                </w:rPr>
                <w:t>https://www.sciencedirect.com/science/article/pii/S</w:t>
              </w:r>
              <w:r>
                <w:rPr>
                  <w:rFonts w:hint="cs"/>
                  <w:noProof/>
                  <w:rtl/>
                  <w:lang w:bidi="ar-EG"/>
                </w:rPr>
                <w:t>000169182501159</w:t>
              </w:r>
              <w:r>
                <w:rPr>
                  <w:rFonts w:hint="cs"/>
                  <w:noProof/>
                  <w:lang w:bidi="ar-EG"/>
                </w:rPr>
                <w:t>X?__cf_chl_f_tk=XDxCDzQ</w:t>
              </w:r>
              <w:r>
                <w:rPr>
                  <w:rFonts w:hint="cs"/>
                  <w:noProof/>
                  <w:rtl/>
                  <w:lang w:bidi="ar-EG"/>
                </w:rPr>
                <w:t>4</w:t>
              </w:r>
              <w:r>
                <w:rPr>
                  <w:rFonts w:hint="cs"/>
                  <w:noProof/>
                  <w:lang w:bidi="ar-EG"/>
                </w:rPr>
                <w:t>jMlPS.</w:t>
              </w:r>
              <w:r>
                <w:rPr>
                  <w:rFonts w:hint="cs"/>
                  <w:noProof/>
                  <w:rtl/>
                  <w:lang w:bidi="ar-EG"/>
                </w:rPr>
                <w:t>9</w:t>
              </w:r>
              <w:r>
                <w:rPr>
                  <w:rFonts w:hint="cs"/>
                  <w:noProof/>
                  <w:lang w:bidi="ar-EG"/>
                </w:rPr>
                <w:t>QHW.tsWrEf</w:t>
              </w:r>
              <w:r>
                <w:rPr>
                  <w:rFonts w:hint="cs"/>
                  <w:noProof/>
                  <w:rtl/>
                  <w:lang w:bidi="ar-EG"/>
                </w:rPr>
                <w:t>3</w:t>
              </w:r>
              <w:r>
                <w:rPr>
                  <w:rFonts w:hint="cs"/>
                  <w:noProof/>
                  <w:lang w:bidi="ar-EG"/>
                </w:rPr>
                <w:t>JB</w:t>
              </w:r>
              <w:r>
                <w:rPr>
                  <w:rFonts w:hint="cs"/>
                  <w:noProof/>
                  <w:rtl/>
                  <w:lang w:bidi="ar-EG"/>
                </w:rPr>
                <w:t>34</w:t>
              </w:r>
              <w:r>
                <w:rPr>
                  <w:rFonts w:hint="cs"/>
                  <w:noProof/>
                  <w:lang w:bidi="ar-EG"/>
                </w:rPr>
                <w:t>HSgwp</w:t>
              </w:r>
              <w:r>
                <w:rPr>
                  <w:rFonts w:hint="cs"/>
                  <w:noProof/>
                  <w:rtl/>
                  <w:lang w:bidi="ar-EG"/>
                </w:rPr>
                <w:t>63</w:t>
              </w:r>
              <w:r>
                <w:rPr>
                  <w:rFonts w:hint="cs"/>
                  <w:noProof/>
                  <w:lang w:bidi="ar-EG"/>
                </w:rPr>
                <w:t>qvR</w:t>
              </w:r>
              <w:r>
                <w:rPr>
                  <w:rFonts w:hint="cs"/>
                  <w:noProof/>
                  <w:rtl/>
                  <w:lang w:bidi="ar-EG"/>
                </w:rPr>
                <w:t>2</w:t>
              </w:r>
              <w:r>
                <w:rPr>
                  <w:rFonts w:hint="cs"/>
                  <w:noProof/>
                  <w:lang w:bidi="ar-EG"/>
                </w:rPr>
                <w:t>tA-</w:t>
              </w:r>
              <w:r>
                <w:rPr>
                  <w:rFonts w:hint="cs"/>
                  <w:noProof/>
                  <w:rtl/>
                  <w:lang w:bidi="ar-EG"/>
                </w:rPr>
                <w:t>1782841247-1.0.1.1</w:t>
              </w:r>
              <w:r>
                <w:rPr>
                  <w:rFonts w:hint="cs"/>
                  <w:noProof/>
                  <w:lang w:bidi="ar-EG"/>
                </w:rPr>
                <w:t>-nwqymH</w:t>
              </w:r>
              <w:r>
                <w:rPr>
                  <w:rFonts w:hint="cs"/>
                  <w:noProof/>
                  <w:rtl/>
                  <w:lang w:bidi="ar-EG"/>
                </w:rPr>
                <w:t>8</w:t>
              </w:r>
              <w:r>
                <w:rPr>
                  <w:rFonts w:hint="cs"/>
                  <w:noProof/>
                  <w:lang w:bidi="ar-EG"/>
                </w:rPr>
                <w:t>cF</w:t>
              </w:r>
              <w:r>
                <w:rPr>
                  <w:rFonts w:hint="cs"/>
                  <w:noProof/>
                  <w:rtl/>
                  <w:lang w:bidi="ar-EG"/>
                </w:rPr>
                <w:t>8</w:t>
              </w:r>
              <w:r>
                <w:rPr>
                  <w:rFonts w:hint="cs"/>
                  <w:noProof/>
                  <w:lang w:bidi="ar-EG"/>
                </w:rPr>
                <w:t>J</w:t>
              </w:r>
              <w:r>
                <w:rPr>
                  <w:rFonts w:hint="cs"/>
                  <w:noProof/>
                  <w:rtl/>
                  <w:lang w:bidi="ar-EG"/>
                </w:rPr>
                <w:t>9</w:t>
              </w:r>
              <w:r>
                <w:rPr>
                  <w:rFonts w:hint="cs"/>
                  <w:noProof/>
                  <w:lang w:bidi="ar-EG"/>
                </w:rPr>
                <w:t>iZWpLVg</w:t>
              </w:r>
              <w:r>
                <w:rPr>
                  <w:rFonts w:hint="cs"/>
                  <w:noProof/>
                  <w:rtl/>
                  <w:lang w:bidi="ar-EG"/>
                </w:rPr>
                <w:t>0</w:t>
              </w:r>
              <w:r>
                <w:rPr>
                  <w:rFonts w:hint="cs"/>
                  <w:noProof/>
                  <w:lang w:bidi="ar-EG"/>
                </w:rPr>
                <w:t>FR</w:t>
              </w:r>
              <w:r>
                <w:rPr>
                  <w:rFonts w:hint="cs"/>
                  <w:noProof/>
                  <w:rtl/>
                  <w:lang w:bidi="ar-EG"/>
                </w:rPr>
                <w:t>6</w:t>
              </w:r>
              <w:r>
                <w:rPr>
                  <w:rFonts w:hint="cs"/>
                  <w:noProof/>
                  <w:lang w:bidi="ar-EG"/>
                </w:rPr>
                <w:t>T</w:t>
              </w:r>
              <w:r>
                <w:rPr>
                  <w:rFonts w:hint="cs"/>
                  <w:noProof/>
                  <w:rtl/>
                  <w:lang w:bidi="ar-EG"/>
                </w:rPr>
                <w:t>7</w:t>
              </w:r>
              <w:r>
                <w:rPr>
                  <w:rFonts w:hint="cs"/>
                  <w:noProof/>
                  <w:lang w:bidi="ar-EG"/>
                </w:rPr>
                <w:t>lFzeH</w:t>
              </w:r>
              <w:r>
                <w:rPr>
                  <w:rFonts w:hint="cs"/>
                  <w:noProof/>
                  <w:rtl/>
                  <w:lang w:bidi="ar-EG"/>
                </w:rPr>
                <w:t>1</w:t>
              </w:r>
              <w:r>
                <w:rPr>
                  <w:rFonts w:hint="cs"/>
                  <w:noProof/>
                  <w:lang w:bidi="ar-EG"/>
                </w:rPr>
                <w:t>vybOxGynH</w:t>
              </w:r>
              <w:r>
                <w:rPr>
                  <w:rFonts w:hint="cs"/>
                  <w:noProof/>
                  <w:rtl/>
                  <w:lang w:bidi="ar-EG"/>
                </w:rPr>
                <w:t>6</w:t>
              </w:r>
              <w:r>
                <w:rPr>
                  <w:rFonts w:hint="cs"/>
                  <w:noProof/>
                  <w:lang w:bidi="ar-EG"/>
                </w:rPr>
                <w:t>oM</w:t>
              </w:r>
            </w:p>
            <w:p w14:paraId="3E3612B1" w14:textId="77777777" w:rsidR="00896B5D" w:rsidRDefault="00896B5D" w:rsidP="00896B5D">
              <w:pPr>
                <w:pStyle w:val="Bibliography"/>
                <w:ind w:left="720" w:hanging="720"/>
                <w:rPr>
                  <w:noProof/>
                  <w:rtl/>
                  <w:lang w:bidi="ar-EG"/>
                </w:rPr>
              </w:pPr>
              <w:r>
                <w:rPr>
                  <w:rFonts w:hint="cs"/>
                  <w:noProof/>
                  <w:lang w:bidi="ar-EG"/>
                </w:rPr>
                <w:t>Pablo Medina Aguerrebere</w:t>
              </w:r>
              <w:r>
                <w:rPr>
                  <w:rFonts w:hint="cs"/>
                  <w:noProof/>
                  <w:rtl/>
                  <w:lang w:bidi="ar-EG"/>
                </w:rPr>
                <w:t xml:space="preserve">. (2022). </w:t>
              </w:r>
              <w:r>
                <w:rPr>
                  <w:rFonts w:hint="cs"/>
                  <w:noProof/>
                  <w:lang w:bidi="ar-EG"/>
                </w:rPr>
                <w:t>Building meaningful brands through social media: a case study about hospitals</w:t>
              </w:r>
              <w:r>
                <w:rPr>
                  <w:rFonts w:hint="cs"/>
                  <w:noProof/>
                  <w:rtl/>
                  <w:lang w:bidi="ar-EG"/>
                </w:rPr>
                <w:t xml:space="preserve">. تم الاسترداد من </w:t>
              </w:r>
              <w:r>
                <w:rPr>
                  <w:rFonts w:hint="cs"/>
                  <w:noProof/>
                  <w:lang w:bidi="ar-EG"/>
                </w:rPr>
                <w:t>https://www.researchgate.net/publication/</w:t>
              </w:r>
              <w:r>
                <w:rPr>
                  <w:rFonts w:hint="cs"/>
                  <w:noProof/>
                  <w:rtl/>
                  <w:lang w:bidi="ar-EG"/>
                </w:rPr>
                <w:t>351974507</w:t>
              </w:r>
              <w:r>
                <w:rPr>
                  <w:rFonts w:hint="cs"/>
                  <w:noProof/>
                  <w:lang w:bidi="ar-EG"/>
                </w:rPr>
                <w:t>_Building_meaningful_brands_through_social_media_a_case_study_about_hospitals</w:t>
              </w:r>
            </w:p>
            <w:p w14:paraId="3B77D456" w14:textId="77777777" w:rsidR="00896B5D" w:rsidRDefault="00896B5D" w:rsidP="00896B5D">
              <w:pPr>
                <w:pStyle w:val="Bibliography"/>
                <w:ind w:left="720" w:hanging="720"/>
                <w:rPr>
                  <w:noProof/>
                  <w:rtl/>
                  <w:lang w:bidi="ar-EG"/>
                </w:rPr>
              </w:pPr>
              <w:r>
                <w:rPr>
                  <w:rFonts w:hint="cs"/>
                  <w:noProof/>
                  <w:lang w:bidi="ar-EG"/>
                </w:rPr>
                <w:t>Pablo Medina Aguerrebere</w:t>
              </w:r>
              <w:r>
                <w:rPr>
                  <w:rFonts w:hint="cs"/>
                  <w:noProof/>
                  <w:rtl/>
                  <w:lang w:bidi="ar-EG"/>
                </w:rPr>
                <w:t xml:space="preserve">. (2022). </w:t>
              </w:r>
              <w:r>
                <w:rPr>
                  <w:rFonts w:hint="cs"/>
                  <w:noProof/>
                  <w:lang w:bidi="ar-EG"/>
                </w:rPr>
                <w:t>Promoting Hospitals’ Reputation through Social Media and Artificial Intelligence</w:t>
              </w:r>
              <w:r>
                <w:rPr>
                  <w:rFonts w:hint="cs"/>
                  <w:noProof/>
                  <w:rtl/>
                  <w:lang w:bidi="ar-EG"/>
                </w:rPr>
                <w:t xml:space="preserve">. تم الاسترداد من </w:t>
              </w:r>
              <w:r>
                <w:rPr>
                  <w:rFonts w:hint="cs"/>
                  <w:noProof/>
                  <w:lang w:bidi="ar-EG"/>
                </w:rPr>
                <w:t>https://www.researchgate.net/publication/</w:t>
              </w:r>
              <w:r>
                <w:rPr>
                  <w:rFonts w:hint="cs"/>
                  <w:noProof/>
                  <w:rtl/>
                  <w:lang w:bidi="ar-EG"/>
                </w:rPr>
                <w:t>369050413</w:t>
              </w:r>
              <w:r>
                <w:rPr>
                  <w:rFonts w:hint="cs"/>
                  <w:noProof/>
                  <w:lang w:bidi="ar-EG"/>
                </w:rPr>
                <w:t>_Promoting_Hospitals</w:t>
              </w:r>
              <w:r>
                <w:rPr>
                  <w:rFonts w:hint="cs"/>
                  <w:noProof/>
                  <w:rtl/>
                  <w:lang w:bidi="ar-EG"/>
                </w:rPr>
                <w:t>%27</w:t>
              </w:r>
              <w:r>
                <w:rPr>
                  <w:rFonts w:hint="cs"/>
                  <w:noProof/>
                  <w:lang w:bidi="ar-EG"/>
                </w:rPr>
                <w:t>_Reputation_through_Social_Media_and_Artificial_Intelligence</w:t>
              </w:r>
            </w:p>
            <w:p w14:paraId="7F19BE61" w14:textId="77777777" w:rsidR="00896B5D" w:rsidRDefault="00896B5D" w:rsidP="00896B5D">
              <w:pPr>
                <w:pStyle w:val="Bibliography"/>
                <w:ind w:left="720" w:hanging="720"/>
                <w:rPr>
                  <w:noProof/>
                  <w:rtl/>
                  <w:lang w:bidi="ar-EG"/>
                </w:rPr>
              </w:pPr>
              <w:r>
                <w:rPr>
                  <w:rFonts w:hint="cs"/>
                  <w:noProof/>
                  <w:lang w:bidi="ar-EG"/>
                </w:rPr>
                <w:t>Pablo Medina Aguerrebere</w:t>
              </w:r>
              <w:r>
                <w:rPr>
                  <w:rFonts w:hint="cs"/>
                  <w:noProof/>
                  <w:rtl/>
                  <w:lang w:bidi="ar-EG"/>
                </w:rPr>
                <w:t xml:space="preserve">. (2022). </w:t>
              </w:r>
              <w:r>
                <w:rPr>
                  <w:rFonts w:hint="cs"/>
                  <w:noProof/>
                  <w:lang w:bidi="ar-EG"/>
                </w:rPr>
                <w:t>The Impact of Social Media on Hospitals’ Branding Initiatives: An Analysis about the World’s Best Hospitals</w:t>
              </w:r>
              <w:r>
                <w:rPr>
                  <w:rFonts w:hint="cs"/>
                  <w:noProof/>
                  <w:rtl/>
                  <w:lang w:bidi="ar-EG"/>
                </w:rPr>
                <w:t xml:space="preserve">. تم الاسترداد من </w:t>
              </w:r>
              <w:r>
                <w:rPr>
                  <w:rFonts w:hint="cs"/>
                  <w:noProof/>
                  <w:lang w:bidi="ar-EG"/>
                </w:rPr>
                <w:t>https://www.researchgate.net/publication/</w:t>
              </w:r>
              <w:r>
                <w:rPr>
                  <w:rFonts w:hint="cs"/>
                  <w:noProof/>
                  <w:rtl/>
                  <w:lang w:bidi="ar-EG"/>
                </w:rPr>
                <w:t>361565473</w:t>
              </w:r>
              <w:r>
                <w:rPr>
                  <w:rFonts w:hint="cs"/>
                  <w:noProof/>
                  <w:lang w:bidi="ar-EG"/>
                </w:rPr>
                <w:t>_The_Impact_of_Social_Media_on_Hospitals</w:t>
              </w:r>
              <w:r>
                <w:rPr>
                  <w:rFonts w:hint="cs"/>
                  <w:noProof/>
                  <w:rtl/>
                  <w:lang w:bidi="ar-EG"/>
                </w:rPr>
                <w:t>%27</w:t>
              </w:r>
              <w:r>
                <w:rPr>
                  <w:rFonts w:hint="cs"/>
                  <w:noProof/>
                  <w:lang w:bidi="ar-EG"/>
                </w:rPr>
                <w:t>_Branding_Initiatives_An_Analysis_about_the_World</w:t>
              </w:r>
              <w:r>
                <w:rPr>
                  <w:rFonts w:hint="cs"/>
                  <w:noProof/>
                  <w:rtl/>
                  <w:lang w:bidi="ar-EG"/>
                </w:rPr>
                <w:t>%27</w:t>
              </w:r>
              <w:r>
                <w:rPr>
                  <w:rFonts w:hint="cs"/>
                  <w:noProof/>
                  <w:lang w:bidi="ar-EG"/>
                </w:rPr>
                <w:t>s_Best_Hospitals</w:t>
              </w:r>
            </w:p>
            <w:p w14:paraId="19A998F6" w14:textId="77777777" w:rsidR="00896B5D" w:rsidRDefault="00896B5D" w:rsidP="00896B5D">
              <w:pPr>
                <w:pStyle w:val="Bibliography"/>
                <w:ind w:left="720" w:hanging="720"/>
                <w:rPr>
                  <w:noProof/>
                  <w:rtl/>
                  <w:lang w:bidi="ar-EG"/>
                </w:rPr>
              </w:pPr>
              <w:r>
                <w:rPr>
                  <w:rFonts w:hint="cs"/>
                  <w:noProof/>
                  <w:lang w:bidi="ar-EG"/>
                </w:rPr>
                <w:t>Regad Halima Etienne Damome</w:t>
              </w:r>
              <w:r>
                <w:rPr>
                  <w:rFonts w:hint="cs"/>
                  <w:noProof/>
                  <w:rtl/>
                  <w:lang w:bidi="ar-EG"/>
                </w:rPr>
                <w:t xml:space="preserve">. (2025). </w:t>
              </w:r>
              <w:r>
                <w:rPr>
                  <w:rFonts w:hint="cs"/>
                  <w:noProof/>
                  <w:lang w:bidi="ar-EG"/>
                </w:rPr>
                <w:t>Corporate Reputation Management in the Digital Space: Foundations and Objectives</w:t>
              </w:r>
              <w:r>
                <w:rPr>
                  <w:rFonts w:hint="cs"/>
                  <w:noProof/>
                  <w:rtl/>
                  <w:lang w:bidi="ar-EG"/>
                </w:rPr>
                <w:t xml:space="preserve">. تم الاسترداد من </w:t>
              </w:r>
              <w:r>
                <w:rPr>
                  <w:rFonts w:hint="cs"/>
                  <w:noProof/>
                  <w:lang w:bidi="ar-EG"/>
                </w:rPr>
                <w:t>https://aleph.edinum.org/</w:t>
              </w:r>
              <w:r>
                <w:rPr>
                  <w:rFonts w:hint="cs"/>
                  <w:noProof/>
                  <w:rtl/>
                  <w:lang w:bidi="ar-EG"/>
                </w:rPr>
                <w:t>16070</w:t>
              </w:r>
            </w:p>
            <w:p w14:paraId="1A5DC373" w14:textId="77777777" w:rsidR="00896B5D" w:rsidRDefault="00896B5D" w:rsidP="00896B5D">
              <w:pPr>
                <w:pStyle w:val="Bibliography"/>
                <w:ind w:left="720" w:hanging="720"/>
                <w:rPr>
                  <w:noProof/>
                  <w:rtl/>
                  <w:lang w:bidi="ar-EG"/>
                </w:rPr>
              </w:pPr>
              <w:r>
                <w:rPr>
                  <w:rFonts w:hint="cs"/>
                  <w:noProof/>
                  <w:lang w:bidi="ar-EG"/>
                </w:rPr>
                <w:t>Vidhi Chaudhri</w:t>
              </w:r>
              <w:r>
                <w:rPr>
                  <w:rFonts w:hint="cs"/>
                  <w:noProof/>
                  <w:rtl/>
                  <w:lang w:bidi="ar-EG"/>
                </w:rPr>
                <w:t>. (2021). '</w:t>
              </w:r>
              <w:r>
                <w:rPr>
                  <w:rFonts w:hint="cs"/>
                  <w:noProof/>
                  <w:lang w:bidi="ar-EG"/>
                </w:rPr>
                <w:t>CARE’ in social media: Perceptions of reputation in the healthcare sector</w:t>
              </w:r>
              <w:r>
                <w:rPr>
                  <w:rFonts w:hint="cs"/>
                  <w:noProof/>
                  <w:rtl/>
                  <w:lang w:bidi="ar-EG"/>
                </w:rPr>
                <w:t xml:space="preserve">. تم الاسترداد من </w:t>
              </w:r>
              <w:r>
                <w:rPr>
                  <w:rFonts w:hint="cs"/>
                  <w:noProof/>
                  <w:lang w:bidi="ar-EG"/>
                </w:rPr>
                <w:t>https://pure.eur.nl/en/publications/care-in-social-media-perceptions-of-reputation-in-the-healthcare</w:t>
              </w:r>
            </w:p>
            <w:p w14:paraId="7FA6D78A" w14:textId="77777777" w:rsidR="00644410" w:rsidRPr="00202737" w:rsidRDefault="00644410" w:rsidP="00896B5D">
              <w:pPr>
                <w:rPr>
                  <w:rtl/>
                </w:rPr>
              </w:pPr>
              <w:r>
                <w:rPr>
                  <w:b/>
                  <w:bCs/>
                  <w:noProof/>
                </w:rPr>
                <w:fldChar w:fldCharType="end"/>
              </w:r>
            </w:p>
          </w:sdtContent>
        </w:sdt>
      </w:sdtContent>
    </w:sdt>
    <w:p w14:paraId="7DD1D8B1" w14:textId="77777777" w:rsidR="00F8009F" w:rsidRDefault="00F8009F" w:rsidP="00644410">
      <w:pPr>
        <w:jc w:val="right"/>
      </w:pPr>
    </w:p>
    <w:sectPr w:rsidR="00F8009F" w:rsidSect="00644410">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D2A09" w14:textId="77777777" w:rsidR="00516503" w:rsidRDefault="00516503">
      <w:pPr>
        <w:spacing w:after="0" w:line="240" w:lineRule="auto"/>
      </w:pPr>
      <w:r>
        <w:separator/>
      </w:r>
    </w:p>
  </w:endnote>
  <w:endnote w:type="continuationSeparator" w:id="0">
    <w:p w14:paraId="35AC84B0" w14:textId="77777777" w:rsidR="00516503" w:rsidRDefault="00516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6630"/>
      <w:docPartObj>
        <w:docPartGallery w:val="Page Numbers (Bottom of Page)"/>
        <w:docPartUnique/>
      </w:docPartObj>
    </w:sdtPr>
    <w:sdtEndPr>
      <w:rPr>
        <w:noProof/>
      </w:rPr>
    </w:sdtEndPr>
    <w:sdtContent>
      <w:p w14:paraId="7DBF1998" w14:textId="77777777" w:rsidR="00644410" w:rsidRDefault="006444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5DB13" w14:textId="77777777" w:rsidR="00644410" w:rsidRDefault="00644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1552D" w14:textId="77777777" w:rsidR="00516503" w:rsidRDefault="00516503">
      <w:pPr>
        <w:spacing w:after="0" w:line="240" w:lineRule="auto"/>
      </w:pPr>
      <w:r>
        <w:separator/>
      </w:r>
    </w:p>
  </w:footnote>
  <w:footnote w:type="continuationSeparator" w:id="0">
    <w:p w14:paraId="407ED7E6" w14:textId="77777777" w:rsidR="00516503" w:rsidRDefault="00516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06B"/>
    <w:multiLevelType w:val="multilevel"/>
    <w:tmpl w:val="4D66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857EA"/>
    <w:multiLevelType w:val="multilevel"/>
    <w:tmpl w:val="D164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276ABF"/>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036E8B"/>
    <w:multiLevelType w:val="hybridMultilevel"/>
    <w:tmpl w:val="126AC54C"/>
    <w:lvl w:ilvl="0" w:tplc="E0C6A1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913FF9"/>
    <w:multiLevelType w:val="multilevel"/>
    <w:tmpl w:val="E3CC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F808CB"/>
    <w:multiLevelType w:val="multilevel"/>
    <w:tmpl w:val="0786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6B7A9B"/>
    <w:multiLevelType w:val="multilevel"/>
    <w:tmpl w:val="DFE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623945">
    <w:abstractNumId w:val="6"/>
  </w:num>
  <w:num w:numId="2" w16cid:durableId="1673096504">
    <w:abstractNumId w:val="4"/>
  </w:num>
  <w:num w:numId="3" w16cid:durableId="678391104">
    <w:abstractNumId w:val="2"/>
  </w:num>
  <w:num w:numId="4" w16cid:durableId="282882705">
    <w:abstractNumId w:val="3"/>
  </w:num>
  <w:num w:numId="5" w16cid:durableId="1127043356">
    <w:abstractNumId w:val="0"/>
  </w:num>
  <w:num w:numId="6" w16cid:durableId="113139558">
    <w:abstractNumId w:val="5"/>
  </w:num>
  <w:num w:numId="7" w16cid:durableId="843669145">
    <w:abstractNumId w:val="7"/>
  </w:num>
  <w:num w:numId="8" w16cid:durableId="1221869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13"/>
    <w:rsid w:val="000926BE"/>
    <w:rsid w:val="001407FB"/>
    <w:rsid w:val="00170579"/>
    <w:rsid w:val="00173399"/>
    <w:rsid w:val="00386376"/>
    <w:rsid w:val="00435ABE"/>
    <w:rsid w:val="004766AE"/>
    <w:rsid w:val="004E2C9F"/>
    <w:rsid w:val="00516503"/>
    <w:rsid w:val="00583837"/>
    <w:rsid w:val="005938C9"/>
    <w:rsid w:val="00644410"/>
    <w:rsid w:val="006658B2"/>
    <w:rsid w:val="00666126"/>
    <w:rsid w:val="00683C54"/>
    <w:rsid w:val="00723213"/>
    <w:rsid w:val="007D1979"/>
    <w:rsid w:val="007F3379"/>
    <w:rsid w:val="00872B53"/>
    <w:rsid w:val="008834C5"/>
    <w:rsid w:val="00896B5D"/>
    <w:rsid w:val="008C5B47"/>
    <w:rsid w:val="008D1595"/>
    <w:rsid w:val="00A72DE2"/>
    <w:rsid w:val="00AE3DA0"/>
    <w:rsid w:val="00B27C04"/>
    <w:rsid w:val="00BC37F9"/>
    <w:rsid w:val="00C85074"/>
    <w:rsid w:val="00CA3B8F"/>
    <w:rsid w:val="00CB0907"/>
    <w:rsid w:val="00E41613"/>
    <w:rsid w:val="00EA3C8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27AB"/>
  <w15:chartTrackingRefBased/>
  <w15:docId w15:val="{EF2F0421-CFB0-4D8B-BC53-195C2097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410"/>
  </w:style>
  <w:style w:type="paragraph" w:styleId="Heading1">
    <w:name w:val="heading 1"/>
    <w:basedOn w:val="Normal"/>
    <w:next w:val="Normal"/>
    <w:link w:val="Heading1Char"/>
    <w:uiPriority w:val="9"/>
    <w:qFormat/>
    <w:rsid w:val="00723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2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2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2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2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2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2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2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7232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2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2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2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2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2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2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2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213"/>
    <w:rPr>
      <w:rFonts w:eastAsiaTheme="majorEastAsia" w:cstheme="majorBidi"/>
      <w:color w:val="272727" w:themeColor="text1" w:themeTint="D8"/>
    </w:rPr>
  </w:style>
  <w:style w:type="paragraph" w:styleId="Title">
    <w:name w:val="Title"/>
    <w:basedOn w:val="Normal"/>
    <w:next w:val="Normal"/>
    <w:link w:val="TitleChar"/>
    <w:uiPriority w:val="10"/>
    <w:qFormat/>
    <w:rsid w:val="00723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2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2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2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213"/>
    <w:pPr>
      <w:spacing w:before="160"/>
      <w:jc w:val="center"/>
    </w:pPr>
    <w:rPr>
      <w:i/>
      <w:iCs/>
      <w:color w:val="404040" w:themeColor="text1" w:themeTint="BF"/>
    </w:rPr>
  </w:style>
  <w:style w:type="character" w:customStyle="1" w:styleId="QuoteChar">
    <w:name w:val="Quote Char"/>
    <w:basedOn w:val="DefaultParagraphFont"/>
    <w:link w:val="Quote"/>
    <w:uiPriority w:val="29"/>
    <w:rsid w:val="00723213"/>
    <w:rPr>
      <w:i/>
      <w:iCs/>
      <w:color w:val="404040" w:themeColor="text1" w:themeTint="BF"/>
    </w:rPr>
  </w:style>
  <w:style w:type="paragraph" w:styleId="ListParagraph">
    <w:name w:val="List Paragraph"/>
    <w:basedOn w:val="Normal"/>
    <w:uiPriority w:val="34"/>
    <w:qFormat/>
    <w:rsid w:val="00723213"/>
    <w:pPr>
      <w:ind w:left="720"/>
      <w:contextualSpacing/>
    </w:pPr>
  </w:style>
  <w:style w:type="character" w:styleId="IntenseEmphasis">
    <w:name w:val="Intense Emphasis"/>
    <w:basedOn w:val="DefaultParagraphFont"/>
    <w:uiPriority w:val="21"/>
    <w:qFormat/>
    <w:rsid w:val="00723213"/>
    <w:rPr>
      <w:i/>
      <w:iCs/>
      <w:color w:val="0F4761" w:themeColor="accent1" w:themeShade="BF"/>
    </w:rPr>
  </w:style>
  <w:style w:type="paragraph" w:styleId="IntenseQuote">
    <w:name w:val="Intense Quote"/>
    <w:basedOn w:val="Normal"/>
    <w:next w:val="Normal"/>
    <w:link w:val="IntenseQuoteChar"/>
    <w:uiPriority w:val="30"/>
    <w:qFormat/>
    <w:rsid w:val="00723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213"/>
    <w:rPr>
      <w:i/>
      <w:iCs/>
      <w:color w:val="0F4761" w:themeColor="accent1" w:themeShade="BF"/>
    </w:rPr>
  </w:style>
  <w:style w:type="character" w:styleId="IntenseReference">
    <w:name w:val="Intense Reference"/>
    <w:basedOn w:val="DefaultParagraphFont"/>
    <w:uiPriority w:val="32"/>
    <w:qFormat/>
    <w:rsid w:val="00723213"/>
    <w:rPr>
      <w:b/>
      <w:bCs/>
      <w:smallCaps/>
      <w:color w:val="0F4761" w:themeColor="accent1" w:themeShade="BF"/>
      <w:spacing w:val="5"/>
    </w:rPr>
  </w:style>
  <w:style w:type="paragraph" w:styleId="Footer">
    <w:name w:val="footer"/>
    <w:basedOn w:val="Normal"/>
    <w:link w:val="FooterChar"/>
    <w:uiPriority w:val="99"/>
    <w:unhideWhenUsed/>
    <w:rsid w:val="00644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410"/>
  </w:style>
  <w:style w:type="paragraph" w:styleId="Bibliography">
    <w:name w:val="Bibliography"/>
    <w:basedOn w:val="Normal"/>
    <w:next w:val="Normal"/>
    <w:uiPriority w:val="37"/>
    <w:unhideWhenUsed/>
    <w:rsid w:val="00644410"/>
  </w:style>
  <w:style w:type="paragraph" w:styleId="TOCHeading">
    <w:name w:val="TOC Heading"/>
    <w:basedOn w:val="Heading1"/>
    <w:next w:val="Normal"/>
    <w:uiPriority w:val="39"/>
    <w:unhideWhenUsed/>
    <w:qFormat/>
    <w:rsid w:val="0064441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44410"/>
    <w:pPr>
      <w:spacing w:after="100"/>
    </w:pPr>
  </w:style>
  <w:style w:type="character" w:styleId="Hyperlink">
    <w:name w:val="Hyperlink"/>
    <w:basedOn w:val="DefaultParagraphFont"/>
    <w:uiPriority w:val="99"/>
    <w:unhideWhenUsed/>
    <w:rsid w:val="006444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667">
      <w:bodyDiv w:val="1"/>
      <w:marLeft w:val="0"/>
      <w:marRight w:val="0"/>
      <w:marTop w:val="0"/>
      <w:marBottom w:val="0"/>
      <w:divBdr>
        <w:top w:val="none" w:sz="0" w:space="0" w:color="auto"/>
        <w:left w:val="none" w:sz="0" w:space="0" w:color="auto"/>
        <w:bottom w:val="none" w:sz="0" w:space="0" w:color="auto"/>
        <w:right w:val="none" w:sz="0" w:space="0" w:color="auto"/>
      </w:divBdr>
    </w:div>
    <w:div w:id="78328454">
      <w:bodyDiv w:val="1"/>
      <w:marLeft w:val="0"/>
      <w:marRight w:val="0"/>
      <w:marTop w:val="0"/>
      <w:marBottom w:val="0"/>
      <w:divBdr>
        <w:top w:val="none" w:sz="0" w:space="0" w:color="auto"/>
        <w:left w:val="none" w:sz="0" w:space="0" w:color="auto"/>
        <w:bottom w:val="none" w:sz="0" w:space="0" w:color="auto"/>
        <w:right w:val="none" w:sz="0" w:space="0" w:color="auto"/>
      </w:divBdr>
    </w:div>
    <w:div w:id="82992729">
      <w:bodyDiv w:val="1"/>
      <w:marLeft w:val="0"/>
      <w:marRight w:val="0"/>
      <w:marTop w:val="0"/>
      <w:marBottom w:val="0"/>
      <w:divBdr>
        <w:top w:val="none" w:sz="0" w:space="0" w:color="auto"/>
        <w:left w:val="none" w:sz="0" w:space="0" w:color="auto"/>
        <w:bottom w:val="none" w:sz="0" w:space="0" w:color="auto"/>
        <w:right w:val="none" w:sz="0" w:space="0" w:color="auto"/>
      </w:divBdr>
    </w:div>
    <w:div w:id="276838463">
      <w:bodyDiv w:val="1"/>
      <w:marLeft w:val="0"/>
      <w:marRight w:val="0"/>
      <w:marTop w:val="0"/>
      <w:marBottom w:val="0"/>
      <w:divBdr>
        <w:top w:val="none" w:sz="0" w:space="0" w:color="auto"/>
        <w:left w:val="none" w:sz="0" w:space="0" w:color="auto"/>
        <w:bottom w:val="none" w:sz="0" w:space="0" w:color="auto"/>
        <w:right w:val="none" w:sz="0" w:space="0" w:color="auto"/>
      </w:divBdr>
    </w:div>
    <w:div w:id="542447351">
      <w:bodyDiv w:val="1"/>
      <w:marLeft w:val="0"/>
      <w:marRight w:val="0"/>
      <w:marTop w:val="0"/>
      <w:marBottom w:val="0"/>
      <w:divBdr>
        <w:top w:val="none" w:sz="0" w:space="0" w:color="auto"/>
        <w:left w:val="none" w:sz="0" w:space="0" w:color="auto"/>
        <w:bottom w:val="none" w:sz="0" w:space="0" w:color="auto"/>
        <w:right w:val="none" w:sz="0" w:space="0" w:color="auto"/>
      </w:divBdr>
    </w:div>
    <w:div w:id="594947559">
      <w:bodyDiv w:val="1"/>
      <w:marLeft w:val="0"/>
      <w:marRight w:val="0"/>
      <w:marTop w:val="0"/>
      <w:marBottom w:val="0"/>
      <w:divBdr>
        <w:top w:val="none" w:sz="0" w:space="0" w:color="auto"/>
        <w:left w:val="none" w:sz="0" w:space="0" w:color="auto"/>
        <w:bottom w:val="none" w:sz="0" w:space="0" w:color="auto"/>
        <w:right w:val="none" w:sz="0" w:space="0" w:color="auto"/>
      </w:divBdr>
    </w:div>
    <w:div w:id="829441467">
      <w:bodyDiv w:val="1"/>
      <w:marLeft w:val="0"/>
      <w:marRight w:val="0"/>
      <w:marTop w:val="0"/>
      <w:marBottom w:val="0"/>
      <w:divBdr>
        <w:top w:val="none" w:sz="0" w:space="0" w:color="auto"/>
        <w:left w:val="none" w:sz="0" w:space="0" w:color="auto"/>
        <w:bottom w:val="none" w:sz="0" w:space="0" w:color="auto"/>
        <w:right w:val="none" w:sz="0" w:space="0" w:color="auto"/>
      </w:divBdr>
    </w:div>
    <w:div w:id="957102649">
      <w:bodyDiv w:val="1"/>
      <w:marLeft w:val="0"/>
      <w:marRight w:val="0"/>
      <w:marTop w:val="0"/>
      <w:marBottom w:val="0"/>
      <w:divBdr>
        <w:top w:val="none" w:sz="0" w:space="0" w:color="auto"/>
        <w:left w:val="none" w:sz="0" w:space="0" w:color="auto"/>
        <w:bottom w:val="none" w:sz="0" w:space="0" w:color="auto"/>
        <w:right w:val="none" w:sz="0" w:space="0" w:color="auto"/>
      </w:divBdr>
    </w:div>
    <w:div w:id="966006418">
      <w:bodyDiv w:val="1"/>
      <w:marLeft w:val="0"/>
      <w:marRight w:val="0"/>
      <w:marTop w:val="0"/>
      <w:marBottom w:val="0"/>
      <w:divBdr>
        <w:top w:val="none" w:sz="0" w:space="0" w:color="auto"/>
        <w:left w:val="none" w:sz="0" w:space="0" w:color="auto"/>
        <w:bottom w:val="none" w:sz="0" w:space="0" w:color="auto"/>
        <w:right w:val="none" w:sz="0" w:space="0" w:color="auto"/>
      </w:divBdr>
    </w:div>
    <w:div w:id="1123384238">
      <w:bodyDiv w:val="1"/>
      <w:marLeft w:val="0"/>
      <w:marRight w:val="0"/>
      <w:marTop w:val="0"/>
      <w:marBottom w:val="0"/>
      <w:divBdr>
        <w:top w:val="none" w:sz="0" w:space="0" w:color="auto"/>
        <w:left w:val="none" w:sz="0" w:space="0" w:color="auto"/>
        <w:bottom w:val="none" w:sz="0" w:space="0" w:color="auto"/>
        <w:right w:val="none" w:sz="0" w:space="0" w:color="auto"/>
      </w:divBdr>
    </w:div>
    <w:div w:id="1235972354">
      <w:bodyDiv w:val="1"/>
      <w:marLeft w:val="0"/>
      <w:marRight w:val="0"/>
      <w:marTop w:val="0"/>
      <w:marBottom w:val="0"/>
      <w:divBdr>
        <w:top w:val="none" w:sz="0" w:space="0" w:color="auto"/>
        <w:left w:val="none" w:sz="0" w:space="0" w:color="auto"/>
        <w:bottom w:val="none" w:sz="0" w:space="0" w:color="auto"/>
        <w:right w:val="none" w:sz="0" w:space="0" w:color="auto"/>
      </w:divBdr>
    </w:div>
    <w:div w:id="1281649788">
      <w:bodyDiv w:val="1"/>
      <w:marLeft w:val="0"/>
      <w:marRight w:val="0"/>
      <w:marTop w:val="0"/>
      <w:marBottom w:val="0"/>
      <w:divBdr>
        <w:top w:val="none" w:sz="0" w:space="0" w:color="auto"/>
        <w:left w:val="none" w:sz="0" w:space="0" w:color="auto"/>
        <w:bottom w:val="none" w:sz="0" w:space="0" w:color="auto"/>
        <w:right w:val="none" w:sz="0" w:space="0" w:color="auto"/>
      </w:divBdr>
    </w:div>
    <w:div w:id="1378165279">
      <w:bodyDiv w:val="1"/>
      <w:marLeft w:val="0"/>
      <w:marRight w:val="0"/>
      <w:marTop w:val="0"/>
      <w:marBottom w:val="0"/>
      <w:divBdr>
        <w:top w:val="none" w:sz="0" w:space="0" w:color="auto"/>
        <w:left w:val="none" w:sz="0" w:space="0" w:color="auto"/>
        <w:bottom w:val="none" w:sz="0" w:space="0" w:color="auto"/>
        <w:right w:val="none" w:sz="0" w:space="0" w:color="auto"/>
      </w:divBdr>
    </w:div>
    <w:div w:id="1407069873">
      <w:bodyDiv w:val="1"/>
      <w:marLeft w:val="0"/>
      <w:marRight w:val="0"/>
      <w:marTop w:val="0"/>
      <w:marBottom w:val="0"/>
      <w:divBdr>
        <w:top w:val="none" w:sz="0" w:space="0" w:color="auto"/>
        <w:left w:val="none" w:sz="0" w:space="0" w:color="auto"/>
        <w:bottom w:val="none" w:sz="0" w:space="0" w:color="auto"/>
        <w:right w:val="none" w:sz="0" w:space="0" w:color="auto"/>
      </w:divBdr>
    </w:div>
    <w:div w:id="1464620281">
      <w:bodyDiv w:val="1"/>
      <w:marLeft w:val="0"/>
      <w:marRight w:val="0"/>
      <w:marTop w:val="0"/>
      <w:marBottom w:val="0"/>
      <w:divBdr>
        <w:top w:val="none" w:sz="0" w:space="0" w:color="auto"/>
        <w:left w:val="none" w:sz="0" w:space="0" w:color="auto"/>
        <w:bottom w:val="none" w:sz="0" w:space="0" w:color="auto"/>
        <w:right w:val="none" w:sz="0" w:space="0" w:color="auto"/>
      </w:divBdr>
    </w:div>
    <w:div w:id="1501970169">
      <w:bodyDiv w:val="1"/>
      <w:marLeft w:val="0"/>
      <w:marRight w:val="0"/>
      <w:marTop w:val="0"/>
      <w:marBottom w:val="0"/>
      <w:divBdr>
        <w:top w:val="none" w:sz="0" w:space="0" w:color="auto"/>
        <w:left w:val="none" w:sz="0" w:space="0" w:color="auto"/>
        <w:bottom w:val="none" w:sz="0" w:space="0" w:color="auto"/>
        <w:right w:val="none" w:sz="0" w:space="0" w:color="auto"/>
      </w:divBdr>
    </w:div>
    <w:div w:id="1509521970">
      <w:bodyDiv w:val="1"/>
      <w:marLeft w:val="0"/>
      <w:marRight w:val="0"/>
      <w:marTop w:val="0"/>
      <w:marBottom w:val="0"/>
      <w:divBdr>
        <w:top w:val="none" w:sz="0" w:space="0" w:color="auto"/>
        <w:left w:val="none" w:sz="0" w:space="0" w:color="auto"/>
        <w:bottom w:val="none" w:sz="0" w:space="0" w:color="auto"/>
        <w:right w:val="none" w:sz="0" w:space="0" w:color="auto"/>
      </w:divBdr>
    </w:div>
    <w:div w:id="1515730902">
      <w:bodyDiv w:val="1"/>
      <w:marLeft w:val="0"/>
      <w:marRight w:val="0"/>
      <w:marTop w:val="0"/>
      <w:marBottom w:val="0"/>
      <w:divBdr>
        <w:top w:val="none" w:sz="0" w:space="0" w:color="auto"/>
        <w:left w:val="none" w:sz="0" w:space="0" w:color="auto"/>
        <w:bottom w:val="none" w:sz="0" w:space="0" w:color="auto"/>
        <w:right w:val="none" w:sz="0" w:space="0" w:color="auto"/>
      </w:divBdr>
    </w:div>
    <w:div w:id="1534076737">
      <w:bodyDiv w:val="1"/>
      <w:marLeft w:val="0"/>
      <w:marRight w:val="0"/>
      <w:marTop w:val="0"/>
      <w:marBottom w:val="0"/>
      <w:divBdr>
        <w:top w:val="none" w:sz="0" w:space="0" w:color="auto"/>
        <w:left w:val="none" w:sz="0" w:space="0" w:color="auto"/>
        <w:bottom w:val="none" w:sz="0" w:space="0" w:color="auto"/>
        <w:right w:val="none" w:sz="0" w:space="0" w:color="auto"/>
      </w:divBdr>
    </w:div>
    <w:div w:id="1603755107">
      <w:bodyDiv w:val="1"/>
      <w:marLeft w:val="0"/>
      <w:marRight w:val="0"/>
      <w:marTop w:val="0"/>
      <w:marBottom w:val="0"/>
      <w:divBdr>
        <w:top w:val="none" w:sz="0" w:space="0" w:color="auto"/>
        <w:left w:val="none" w:sz="0" w:space="0" w:color="auto"/>
        <w:bottom w:val="none" w:sz="0" w:space="0" w:color="auto"/>
        <w:right w:val="none" w:sz="0" w:space="0" w:color="auto"/>
      </w:divBdr>
    </w:div>
    <w:div w:id="1673751187">
      <w:bodyDiv w:val="1"/>
      <w:marLeft w:val="0"/>
      <w:marRight w:val="0"/>
      <w:marTop w:val="0"/>
      <w:marBottom w:val="0"/>
      <w:divBdr>
        <w:top w:val="none" w:sz="0" w:space="0" w:color="auto"/>
        <w:left w:val="none" w:sz="0" w:space="0" w:color="auto"/>
        <w:bottom w:val="none" w:sz="0" w:space="0" w:color="auto"/>
        <w:right w:val="none" w:sz="0" w:space="0" w:color="auto"/>
      </w:divBdr>
    </w:div>
    <w:div w:id="1733309449">
      <w:bodyDiv w:val="1"/>
      <w:marLeft w:val="0"/>
      <w:marRight w:val="0"/>
      <w:marTop w:val="0"/>
      <w:marBottom w:val="0"/>
      <w:divBdr>
        <w:top w:val="none" w:sz="0" w:space="0" w:color="auto"/>
        <w:left w:val="none" w:sz="0" w:space="0" w:color="auto"/>
        <w:bottom w:val="none" w:sz="0" w:space="0" w:color="auto"/>
        <w:right w:val="none" w:sz="0" w:space="0" w:color="auto"/>
      </w:divBdr>
    </w:div>
    <w:div w:id="1871070225">
      <w:bodyDiv w:val="1"/>
      <w:marLeft w:val="0"/>
      <w:marRight w:val="0"/>
      <w:marTop w:val="0"/>
      <w:marBottom w:val="0"/>
      <w:divBdr>
        <w:top w:val="none" w:sz="0" w:space="0" w:color="auto"/>
        <w:left w:val="none" w:sz="0" w:space="0" w:color="auto"/>
        <w:bottom w:val="none" w:sz="0" w:space="0" w:color="auto"/>
        <w:right w:val="none" w:sz="0" w:space="0" w:color="auto"/>
      </w:divBdr>
    </w:div>
    <w:div w:id="203719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الط25</b:Tag>
    <b:SourceType>JournalArticle</b:SourceType>
    <b:Guid>{D9190718-E74F-4B39-A52E-7D30E931359D}</b:Guid>
    <b:Author>
      <b:Author>
        <b:NameList>
          <b:Person>
            <b:Last>الطلخاوي</b:Last>
            <b:First>محمد</b:First>
            <b:Middle>مختار</b:Middle>
          </b:Person>
        </b:NameList>
      </b:Author>
    </b:Author>
    <b:Title>اتجاهات الجمهور المصري نحو الأشكال الفنية لحملات التوعية الصحية على مواقع التواصل الاجتماعي "دراسة ميدانية"</b:Title>
    <b:Year>2025</b:Year>
    <b:URL>https://www.researchgate.net/publication/393350690_atjahat_aljmhwr_almsry_nhw_alashkal_alfnyt_lhmlat_altwyt_alshyt_ly_mwaq_altwasl_alajtmay_drast_mydanytEgyptian_Public_Attitudes_Towards_Artistic_Forms_of_Health_Awareness_Campaigns_on_Social_Media_A_F</b:URL>
    <b:RefOrder>1</b:RefOrder>
  </b:Source>
  <b:Source>
    <b:Tag>أمي231</b:Tag>
    <b:SourceType>JournalArticle</b:SourceType>
    <b:Guid>{8FAB0509-A27E-4E74-8AF8-65FDC47ECB1F}</b:Guid>
    <b:Author>
      <b:Author>
        <b:NameList>
          <b:Person>
            <b:Last>أمينة</b:Last>
            <b:First>مزيان</b:First>
          </b:Person>
        </b:NameList>
      </b:Author>
    </b:Author>
    <b:Title>استراتيجيات الإقناع في الرسالة الصحية عبر مواقع التواصل الاجتماعي دراسة تحليلية لعينة من صفحات الفايسبوك</b:Title>
    <b:Year>2023</b:Year>
    <b:URL>https://www.researchgate.net/publication/369309490_astratyjyat_alaqna_fy_alrsalt_alshyt_br_mwaq_altwasl_alajtmay_drast_thlylyt_lynt_mn_sfhat_alfaysbwk</b:URL>
    <b:RefOrder>2</b:RefOrder>
  </b:Source>
  <b:Source>
    <b:Tag>Als2216</b:Tag>
    <b:SourceType>JournalArticle</b:SourceType>
    <b:Guid>{66F16903-F8AF-41B8-96BE-21292FCDC2FA}</b:Guid>
    <b:Author>
      <b:Author>
        <b:NameList>
          <b:Person>
            <b:Last>Al-salhi</b:Last>
            <b:First>Hatim</b:First>
          </b:Person>
        </b:NameList>
      </b:Author>
    </b:Author>
    <b:Title>توظيف رأس المال الرقمي في بناء أنشطة المسؤولية الاجتماعية وعلاقته بالسمعة المؤسسية: دراسة تطبيقية على عينة من المنظمات الربحية في الوطن العربي</b:Title>
    <b:Year>2022</b:Year>
    <b:URL>https://www.researchgate.net/publication/366646292_twzyf_ras_almal_alrqmy_fy_bna_anshtt_almswwlyt_alajtmayt_wlaqth_balsmt_almwssyt_drast_ttbyqyt_ly_ynt_mn_almnzmat_alrbhyt_fy_alwtn_alrby</b:URL>
    <b:RefOrder>3</b:RefOrder>
  </b:Source>
  <b:Source>
    <b:Tag>بخش25</b:Tag>
    <b:SourceType>JournalArticle</b:SourceType>
    <b:Guid>{B0F1E6D0-5A6B-4D73-A277-B593AEC92965}</b:Guid>
    <b:Author>
      <b:Author>
        <b:NameList>
          <b:Person>
            <b:Last>بخش</b:Last>
            <b:First>أفنان</b:First>
          </b:Person>
        </b:NameList>
      </b:Author>
    </b:Author>
    <b:Title>استراتيجيات التواصل الرقمي وتأثيرها على السمعة المؤسسية في عصر التحول الرقمي: دراسة تطبيقية على بعض الشركات السعودية</b:Title>
    <b:Year>2025</b:Year>
    <b:URL>https://www.researchgate.net/publication/392110280_astratyjyat_altwasl_alrqmy_wtathyrha_ly_alsmt_almwssyt_fy_sr_althwl_alrqmy_drast_ttbyqyt_ly_bd_alshrkat_alswdyt</b:URL>
    <b:RefOrder>4</b:RefOrder>
  </b:Source>
  <b:Source>
    <b:Tag>Cha213</b:Tag>
    <b:SourceType>JournalArticle</b:SourceType>
    <b:Guid>{ED7BD764-D773-4CDE-8372-B382AC400746}</b:Guid>
    <b:Author>
      <b:Author>
        <b:NameList>
          <b:Person>
            <b:Last>Chaudhri</b:Last>
            <b:First>Vidhi</b:First>
          </b:Person>
        </b:NameList>
      </b:Author>
    </b:Author>
    <b:Title>'CARE’ in social media: Perceptions of reputation in the healthcare sector</b:Title>
    <b:Year>2021</b:Year>
    <b:URL>https://pure.eur.nl/en/publications/care-in-social-media-perceptions-of-reputation-in-the-healthcare</b:URL>
    <b:RefOrder>5</b:RefOrder>
  </b:Source>
  <b:Source>
    <b:Tag>Agu22</b:Tag>
    <b:SourceType>JournalArticle</b:SourceType>
    <b:Guid>{E170D27F-02F1-4D8E-A927-FE2D13E9478B}</b:Guid>
    <b:Author>
      <b:Author>
        <b:NameList>
          <b:Person>
            <b:Last>Aguerrebere</b:Last>
            <b:First>Pablo</b:First>
            <b:Middle>Medina</b:Middle>
          </b:Person>
        </b:NameList>
      </b:Author>
    </b:Author>
    <b:Title>Promoting Hospitals’ Reputation through Social Media and Artificial Intelligence</b:Title>
    <b:Year>2022</b:Year>
    <b:URL>https://www.researchgate.net/publication/369050413_Promoting_Hospitals%27_Reputation_through_Social_Media_and_Artificial_Intelligence</b:URL>
    <b:RefOrder>6</b:RefOrder>
  </b:Source>
  <b:Source>
    <b:Tag>AlH22</b:Tag>
    <b:SourceType>JournalArticle</b:SourceType>
    <b:Guid>{DF6DA1EF-9B55-49D9-A81A-D59BBA18CA46}</b:Guid>
    <b:Author>
      <b:Author>
        <b:NameList>
          <b:Person>
            <b:Last>AlHussainan</b:Last>
            <b:First>Anwar</b:First>
            <b:Middle>F.</b:Middle>
          </b:Person>
        </b:NameList>
      </b:Author>
    </b:Author>
    <b:Title>Evaluating the Presence of Hospitals on Social Media:</b:Title>
    <b:Year>2022</b:Year>
    <b:URL>https://www.researchgate.net/publication/363046160_Evaluating_the_Presence_of_Hospitals_on_Social_Media</b:URL>
    <b:RefOrder>7</b:RefOrder>
  </b:Source>
  <b:Source>
    <b:Tag>Cue24</b:Tag>
    <b:SourceType>JournalArticle</b:SourceType>
    <b:Guid>{F83F38AD-FBBE-4E5C-AACF-9C4BF3B6B184}</b:Guid>
    <b:Author>
      <b:Author>
        <b:NameList>
          <b:Person>
            <b:Last>Cuevas-Molano</b:Last>
            <b:First>Elena</b:First>
          </b:Person>
        </b:NameList>
      </b:Author>
    </b:Author>
    <b:Title>Modelo de Análisis Multicriterio del Engagement en Redes Sociales para el Sector Sanitario: Aplicación a los Perfiles de Hospitales Españoles en LinkedIn e Instagram</b:Title>
    <b:Year>2024</b:Year>
    <b:URL>https://www.researchgate.net/publication/382562980_Modelo_de_Analisis_Multicriterio_del_Engagement_en_Redes_Sociales_para_el_Sector_Sanitario_Aplicacion_a_los_Perfiles_de_Hospitales_Espanoles_en_LinkedIn_e_Instagram</b:URL>
    <b:RefOrder>8</b:RefOrder>
  </b:Source>
  <b:Source>
    <b:Tag>Gou17</b:Tag>
    <b:SourceType>JournalArticle</b:SourceType>
    <b:Guid>{3D99A128-FA24-41B2-A034-ACC48E7209B2}</b:Guid>
    <b:Author>
      <b:Author>
        <b:NameList>
          <b:Person>
            <b:Last>Gough</b:Last>
            <b:First>Aisling</b:First>
          </b:Person>
        </b:NameList>
      </b:Author>
    </b:Author>
    <b:Title>Tweet for Behavior Change: Using Social Media for the Dissemination of Public Health Messages</b:Title>
    <b:Year>2017</b:Year>
    <b:URL>https://www.researchgate.net/publication/315590257_Tweet_for_Behavior_Change_Using_Social_Media_for_the_Dissemination_of_Public_Health_Messages</b:URL>
    <b:RefOrder>9</b:RefOrder>
  </b:Source>
  <b:Source>
    <b:Tag>أمي232</b:Tag>
    <b:SourceType>JournalArticle</b:SourceType>
    <b:Guid>{99A89F15-8FE4-420D-AC3E-B928BB4E4630}</b:Guid>
    <b:Author>
      <b:Author>
        <b:NameList>
          <b:Person>
            <b:Last>أمينة</b:Last>
            <b:First>مزيان</b:First>
          </b:Person>
        </b:NameList>
      </b:Author>
    </b:Author>
    <b:Title>استراتيجيات الإقناع في الرسالة الصحية عبر مواقع التواصل الاجتماعي دراسة تحليلية لعينة من صفحات الفايسبوك</b:Title>
    <b:Year>2023</b:Year>
    <b:URL>https://www.researchgate.net/publication/369309490_astratyjyat_alaqna_fy_alrsalt_alshyt_br_mwaq_altwasl_alajtmay_drast_thlylyt_lynt_mn_sfhat_alfaysbwk</b:URL>
    <b:RefOrder>14</b:RefOrder>
  </b:Source>
  <b:Source>
    <b:Tag>Agu221</b:Tag>
    <b:SourceType>JournalArticle</b:SourceType>
    <b:Guid>{5AC8B61A-365A-49E1-85EC-23945565CF97}</b:Guid>
    <b:Author>
      <b:Author>
        <b:NameList>
          <b:Person>
            <b:Last>Aguerrebere</b:Last>
            <b:First>Pablo</b:First>
            <b:Middle>Medina</b:Middle>
          </b:Person>
        </b:NameList>
      </b:Author>
    </b:Author>
    <b:Title>Building meaningful brands through social media: a case study about hospitals</b:Title>
    <b:Year>2022</b:Year>
    <b:URL>https://www.researchgate.net/publication/351974507_Building_meaningful_brands_through_social_media_a_case_study_about_hospitals</b:URL>
    <b:RefOrder>15</b:RefOrder>
  </b:Source>
  <b:Source>
    <b:Tag>Agu222</b:Tag>
    <b:SourceType>JournalArticle</b:SourceType>
    <b:Guid>{8D7469AA-F200-4D54-98E7-693D24F73972}</b:Guid>
    <b:Author>
      <b:Author>
        <b:NameList>
          <b:Person>
            <b:Last>Aguerrebere</b:Last>
            <b:First>Pablo</b:First>
            <b:Middle>Medina</b:Middle>
          </b:Person>
        </b:NameList>
      </b:Author>
    </b:Author>
    <b:Title>The Impact of Social Media on Hospitals’ Branding Initiatives: An Analysis about the World’s Best Hospitals</b:Title>
    <b:Year>2022</b:Year>
    <b:URL>https://www.researchgate.net/publication/361565473_The_Impact_of_Social_Media_on_Hospitals%27_Branding_Initiatives_An_Analysis_about_the_World%27s_Best_Hospitals</b:URL>
    <b:RefOrder>16</b:RefOrder>
  </b:Source>
  <b:Source>
    <b:Tag>Mol252</b:Tag>
    <b:SourceType>JournalArticle</b:SourceType>
    <b:Guid>{5F1DC24D-C2E7-4F68-80DD-3566E59E0BA4}</b:Guid>
    <b:Author>
      <b:Author>
        <b:NameList>
          <b:Person>
            <b:Last>Molavi</b:Last>
            <b:First>Homa</b:First>
          </b:Person>
        </b:NameList>
      </b:Author>
    </b:Author>
    <b:Title>AI-driven corporate reputation measurement in digital ecosystems: A systematic literature review</b:Title>
    <b:Year>2025</b:Year>
    <b:URL>https://www.sciencedirect.com/science/article/pii/S000169182501159X?__cf_chl_f_tk=XDxCDzQ4jMlPS.9QHW.tsWrEf3JB34HSgwp63qvR2tA-1782841247-1.0.1.1-nwqymH8cF8J9iZWpLVg0FR6T7lFzeH1vybOxGynH6oM</b:URL>
    <b:RefOrder>10</b:RefOrder>
  </b:Source>
  <b:Source>
    <b:Tag>Kar252</b:Tag>
    <b:SourceType>JournalArticle</b:SourceType>
    <b:Guid>{5197415C-40B3-44A0-B0B8-0585179CF63F}</b:Guid>
    <b:Author>
      <b:Author>
        <b:NameList>
          <b:Person>
            <b:Last>Karakaya</b:Last>
            <b:First>Çiğdem</b:First>
          </b:Person>
        </b:NameList>
      </b:Author>
    </b:Author>
    <b:Title>Corporate Reputation in Public Relations Research: A Bibliometric Analysis of Trends and Themes (1970–2024)</b:Title>
    <b:Year>2025</b:Year>
    <b:URL>https://journals.sagepub.com/doi/10.1177/21582440251405321?__cf_chl_f_tk=JoS.oHKbcBmrLfCE73ZTzxh0vEdqC3N6UDK6q5oem5A-1782841332-1.0.1.1-LoZVs_CY0Odta3pLRsLxKyh3r690U83tQMkzy9GxVnA</b:URL>
    <b:RefOrder>11</b:RefOrder>
  </b:Source>
  <b:Source>
    <b:Tag>Dam25</b:Tag>
    <b:SourceType>JournalArticle</b:SourceType>
    <b:Guid>{D5C83D1E-2C91-4237-9625-CD631B89C6FC}</b:Guid>
    <b:Author>
      <b:Author>
        <b:NameList>
          <b:Person>
            <b:Last>Damome</b:Last>
            <b:First>Regad</b:First>
            <b:Middle>Halima Etienne</b:Middle>
          </b:Person>
        </b:NameList>
      </b:Author>
    </b:Author>
    <b:Title>Corporate Reputation Management in the Digital Space: Foundations and Objectives</b:Title>
    <b:Year>2025</b:Year>
    <b:URL>https://aleph.edinum.org/16070</b:URL>
    <b:RefOrder>12</b:RefOrder>
  </b:Source>
  <b:Source>
    <b:Tag>Ola22</b:Tag>
    <b:SourceType>JournalArticle</b:SourceType>
    <b:Guid>{34C13CBB-5447-477C-AD58-F6EFB5CDA6E0}</b:Guid>
    <b:Author>
      <b:Author>
        <b:NameList>
          <b:Person>
            <b:Last>Olaimat</b:Last>
            <b:First>Farhan</b:First>
            <b:Middle>Al</b:Middle>
          </b:Person>
        </b:NameList>
      </b:Author>
    </b:Author>
    <b:Title>Reputation management through social networking platforms for PR purposes: A SEM-based study in the Jordan</b:Title>
    <b:Year>2022</b:Year>
    <b:URL>https://www.frontiersin.org/journals/communication/articles/10.3389/fcomm.2022.1009359/full</b:URL>
    <b:RefOrder>13</b:RefOrder>
  </b:Source>
</b:Sources>
</file>

<file path=customXml/itemProps1.xml><?xml version="1.0" encoding="utf-8"?>
<ds:datastoreItem xmlns:ds="http://schemas.openxmlformats.org/officeDocument/2006/customXml" ds:itemID="{720897BA-578D-428E-8FC9-91F5A7607E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5668</Words>
  <Characters>32311</Characters>
  <Application>Microsoft Office Word</Application>
  <DocSecurity>0</DocSecurity>
  <Lines>269</Lines>
  <Paragraphs>75</Paragraphs>
  <ScaleCrop>false</ScaleCrop>
  <Company/>
  <LinksUpToDate>false</LinksUpToDate>
  <CharactersWithSpaces>37904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abu misho al - hamed</cp:lastModifiedBy>
  <cp:revision>2</cp:revision>
  <dcterms:created xsi:type="dcterms:W3CDTF">2026-07-07T20:30:00Z</dcterms:created>
  <dcterms:modified xsi:type="dcterms:W3CDTF">2026-07-07T20:30:00Z</dcterms:modified>
</cp:coreProperties>
</file>