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B5B81" w14:textId="065B870D" w:rsidR="00A00D85" w:rsidRDefault="00602F8A">
      <w:pPr>
        <w:spacing w:after="200" w:line="240" w:lineRule="auto"/>
        <w:rPr>
          <w:rFonts w:ascii="Times New Roman" w:eastAsia="Times New Roman" w:hAnsi="Times New Roman" w:cs="Times New Roman"/>
          <w:color w:val="1C1C1C"/>
          <w:sz w:val="24"/>
          <w:szCs w:val="24"/>
        </w:rPr>
      </w:pPr>
      <w:r>
        <w:rPr>
          <w:rFonts w:ascii="Times New Roman" w:eastAsia="Times New Roman" w:hAnsi="Times New Roman" w:cs="Times New Roman"/>
          <w:noProof/>
          <w:color w:val="1C1C1C"/>
          <w:sz w:val="24"/>
          <w:szCs w:val="24"/>
        </w:rPr>
        <w:drawing>
          <wp:anchor distT="0" distB="0" distL="114300" distR="114300" simplePos="0" relativeHeight="30" behindDoc="0" locked="0" layoutInCell="1" hidden="0" allowOverlap="1" wp14:anchorId="360B09C6" wp14:editId="6813C65B">
            <wp:simplePos x="0" y="0"/>
            <wp:positionH relativeFrom="column">
              <wp:posOffset>-396240</wp:posOffset>
            </wp:positionH>
            <wp:positionV relativeFrom="paragraph">
              <wp:posOffset>271780</wp:posOffset>
            </wp:positionV>
            <wp:extent cx="2346248" cy="1108953"/>
            <wp:effectExtent l="0" t="0" r="0" b="0"/>
            <wp:wrapSquare wrapText="bothSides"/>
            <wp:docPr id="10" name="صورة 1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pic:nvPicPr>
                  <pic:blipFill>
                    <a:blip r:embed="rId8"/>
                    <a:stretch>
                      <a:fillRect/>
                    </a:stretch>
                  </pic:blipFill>
                  <pic:spPr>
                    <a:xfrm>
                      <a:off x="0" y="0"/>
                      <a:ext cx="2346248" cy="1108953"/>
                    </a:xfrm>
                    <a:prstGeom prst="rect">
                      <a:avLst/>
                    </a:prstGeom>
                    <a:noFill/>
                    <a:ln w="12700" cap="flat" cmpd="sng">
                      <a:noFill/>
                      <a:prstDash val="solid"/>
                      <a:miter/>
                    </a:ln>
                  </pic:spPr>
                </pic:pic>
              </a:graphicData>
            </a:graphic>
          </wp:anchor>
        </w:drawing>
      </w:r>
    </w:p>
    <w:p w14:paraId="0722468C" w14:textId="4880F56B" w:rsidR="00A00D85" w:rsidRDefault="00A1236E">
      <w:pPr>
        <w:spacing w:after="200" w:line="276" w:lineRule="auto"/>
        <w:rPr>
          <w:rFonts w:ascii="Times New Roman" w:eastAsia="Times New Roman" w:hAnsi="Times New Roman" w:cs="Times New Roman"/>
          <w:color w:val="1C1C1C"/>
          <w:sz w:val="24"/>
          <w:szCs w:val="24"/>
          <w:rtl/>
        </w:rPr>
      </w:pPr>
      <w:r>
        <w:rPr>
          <w:rFonts w:ascii="Traditional Arabic" w:hAnsi="Traditional Arabic" w:cs="Traditional Arabic"/>
          <w:b/>
          <w:bCs/>
          <w:noProof/>
          <w:color w:val="000000"/>
          <w:sz w:val="28"/>
          <w:szCs w:val="28"/>
          <w:rtl/>
        </w:rPr>
        <mc:AlternateContent>
          <mc:Choice Requires="wps">
            <w:drawing>
              <wp:anchor distT="0" distB="0" distL="114300" distR="114300" simplePos="0" relativeHeight="31" behindDoc="0" locked="0" layoutInCell="1" hidden="0" allowOverlap="1" wp14:anchorId="119EBC4A" wp14:editId="255A36CE">
                <wp:simplePos x="0" y="0"/>
                <wp:positionH relativeFrom="column">
                  <wp:posOffset>2597809</wp:posOffset>
                </wp:positionH>
                <wp:positionV relativeFrom="paragraph">
                  <wp:posOffset>49518</wp:posOffset>
                </wp:positionV>
                <wp:extent cx="1457960" cy="914400"/>
                <wp:effectExtent l="0" t="0" r="0" b="0"/>
                <wp:wrapNone/>
                <wp:docPr id="13"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rgbClr val="FFFFFF"/>
                        </a:solidFill>
                        <a:ln w="12700" cap="flat" cmpd="sng">
                          <a:solidFill>
                            <a:srgbClr val="FFFFFF"/>
                          </a:solidFill>
                          <a:prstDash val="solid"/>
                          <a:miter/>
                        </a:ln>
                      </wps:spPr>
                      <wps:txbx>
                        <w:txbxContent>
                          <w:p w14:paraId="4CDAE347" w14:textId="77777777" w:rsidR="008045A9" w:rsidRDefault="008045A9" w:rsidP="00A1236E">
                            <w:pPr>
                              <w:jc w:val="center"/>
                              <w:rPr>
                                <w:b/>
                                <w:bCs/>
                                <w:sz w:val="28"/>
                                <w:szCs w:val="28"/>
                                <w:rtl/>
                                <w:lang w:bidi="ar-EG"/>
                              </w:rPr>
                            </w:pPr>
                            <w:r>
                              <w:rPr>
                                <w:b/>
                                <w:bCs/>
                                <w:sz w:val="28"/>
                                <w:szCs w:val="28"/>
                                <w:rtl/>
                                <w:lang w:bidi="ar-EG"/>
                              </w:rPr>
                              <w:t xml:space="preserve">جامعة ميد اوشن </w:t>
                            </w:r>
                          </w:p>
                          <w:p w14:paraId="044DE74C" w14:textId="77777777" w:rsidR="008045A9" w:rsidRDefault="008045A9" w:rsidP="00A1236E">
                            <w:pPr>
                              <w:jc w:val="center"/>
                              <w:rPr>
                                <w:sz w:val="28"/>
                                <w:szCs w:val="28"/>
                                <w:lang w:bidi="ar-EG"/>
                              </w:rPr>
                            </w:pPr>
                            <w:r>
                              <w:rPr>
                                <w:b/>
                                <w:bCs/>
                                <w:sz w:val="28"/>
                                <w:szCs w:val="28"/>
                                <w:rtl/>
                                <w:lang w:bidi="ar-EG"/>
                              </w:rPr>
                              <w:t>برنامج الدكتوراة</w:t>
                            </w:r>
                            <w:r>
                              <w:rPr>
                                <w:sz w:val="28"/>
                                <w:szCs w:val="28"/>
                                <w:rtl/>
                                <w:lang w:bidi="ar-EG"/>
                              </w:rPr>
                              <w:t xml:space="preserve"> </w:t>
                            </w:r>
                          </w:p>
                          <w:p w14:paraId="4276198F" w14:textId="2976C7C7" w:rsidR="008045A9" w:rsidRDefault="008045A9">
                            <w:pPr>
                              <w:jc w:val="center"/>
                              <w:rPr>
                                <w:sz w:val="28"/>
                                <w:szCs w:val="28"/>
                                <w:lang w:bidi="ar-EG"/>
                              </w:rPr>
                            </w:pPr>
                            <w:r>
                              <w:rPr>
                                <w:sz w:val="28"/>
                                <w:szCs w:val="28"/>
                                <w:rtl/>
                                <w:lang w:bidi="ar-EG"/>
                              </w:rPr>
                              <w:t xml:space="preserve"> </w:t>
                            </w:r>
                          </w:p>
                        </w:txbxContent>
                      </wps:txbx>
                      <wps:bodyPr vert="horz" wrap="square" lIns="91440" tIns="45720" rIns="91440" bIns="45720" anchor="ctr" anchorCtr="0">
                        <a:noAutofit/>
                      </wps:bodyPr>
                    </wps:wsp>
                  </a:graphicData>
                </a:graphic>
              </wp:anchor>
            </w:drawing>
          </mc:Choice>
          <mc:Fallback>
            <w:pict>
              <v:rect w14:anchorId="119EBC4A" id="مستطيل 13" o:spid="_x0000_s1026" style="position:absolute;margin-left:204.55pt;margin-top:3.9pt;width:114.8pt;height:1in;z-index: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" strokecolor="white" strokeweight="1pt">
                <v:path arrowok="t"/>
                <v:textbox>
                  <w:txbxContent>
                    <w:p w14:paraId="4CDAE347" w14:textId="77777777" w:rsidR="008045A9" w:rsidRDefault="008045A9" w:rsidP="00A1236E">
                      <w:pPr>
                        <w:jc w:val="center"/>
                        <w:rPr>
                          <w:b/>
                          <w:bCs/>
                          <w:sz w:val="28"/>
                          <w:szCs w:val="28"/>
                          <w:rtl/>
                          <w:lang w:bidi="ar-EG"/>
                        </w:rPr>
                      </w:pPr>
                      <w:r>
                        <w:rPr>
                          <w:b/>
                          <w:bCs/>
                          <w:sz w:val="28"/>
                          <w:szCs w:val="28"/>
                          <w:rtl/>
                          <w:lang w:bidi="ar-EG"/>
                        </w:rPr>
                        <w:t xml:space="preserve">جامعة ميد اوشن </w:t>
                      </w:r>
                    </w:p>
                    <w:p w14:paraId="044DE74C" w14:textId="77777777" w:rsidR="008045A9" w:rsidRDefault="008045A9" w:rsidP="00A1236E">
                      <w:pPr>
                        <w:jc w:val="center"/>
                        <w:rPr>
                          <w:sz w:val="28"/>
                          <w:szCs w:val="28"/>
                          <w:lang w:bidi="ar-EG"/>
                        </w:rPr>
                      </w:pPr>
                      <w:r>
                        <w:rPr>
                          <w:b/>
                          <w:bCs/>
                          <w:sz w:val="28"/>
                          <w:szCs w:val="28"/>
                          <w:rtl/>
                          <w:lang w:bidi="ar-EG"/>
                        </w:rPr>
                        <w:t>برنامج الدكتوراة</w:t>
                      </w:r>
                      <w:r>
                        <w:rPr>
                          <w:sz w:val="28"/>
                          <w:szCs w:val="28"/>
                          <w:rtl/>
                          <w:lang w:bidi="ar-EG"/>
                        </w:rPr>
                        <w:t xml:space="preserve"> </w:t>
                      </w:r>
                    </w:p>
                    <w:p w14:paraId="4276198F" w14:textId="2976C7C7" w:rsidR="008045A9" w:rsidRDefault="008045A9">
                      <w:pPr>
                        <w:jc w:val="center"/>
                        <w:rPr>
                          <w:sz w:val="28"/>
                          <w:szCs w:val="28"/>
                          <w:lang w:bidi="ar-EG"/>
                        </w:rPr>
                      </w:pPr>
                      <w:r>
                        <w:rPr>
                          <w:sz w:val="28"/>
                          <w:szCs w:val="28"/>
                          <w:rtl/>
                          <w:lang w:bidi="ar-EG"/>
                        </w:rPr>
                        <w:t xml:space="preserve"> </w:t>
                      </w:r>
                    </w:p>
                  </w:txbxContent>
                </v:textbox>
              </v:rect>
            </w:pict>
          </mc:Fallback>
        </mc:AlternateContent>
      </w:r>
    </w:p>
    <w:p w14:paraId="48F924CD" w14:textId="77777777" w:rsidR="00A00D85" w:rsidRDefault="00A00D85">
      <w:pPr>
        <w:spacing w:after="200" w:line="276" w:lineRule="auto"/>
        <w:jc w:val="right"/>
        <w:rPr>
          <w:rFonts w:ascii="Times New Roman" w:eastAsia="Times New Roman" w:hAnsi="Times New Roman" w:cs="Times New Roman"/>
          <w:sz w:val="24"/>
          <w:szCs w:val="24"/>
        </w:rPr>
      </w:pPr>
    </w:p>
    <w:p w14:paraId="48037E19" w14:textId="77777777" w:rsidR="00A00D85" w:rsidRDefault="00A00D85" w:rsidP="0024668B">
      <w:pPr>
        <w:spacing w:after="80" w:line="240" w:lineRule="auto"/>
        <w:rPr>
          <w:rFonts w:ascii="Times New Roman" w:eastAsia="Times New Roman" w:hAnsi="Times New Roman" w:cs="Times New Roman"/>
          <w:b/>
          <w:bCs/>
          <w:color w:val="1C1C1C"/>
          <w:sz w:val="32"/>
          <w:szCs w:val="32"/>
        </w:rPr>
      </w:pPr>
    </w:p>
    <w:p w14:paraId="15DA9458" w14:textId="77777777" w:rsidR="0024668B" w:rsidRDefault="0024668B">
      <w:pPr>
        <w:spacing w:line="360" w:lineRule="auto"/>
        <w:jc w:val="center"/>
        <w:rPr>
          <w:rFonts w:ascii="Simplified Arabic" w:hAnsi="Simplified Arabic" w:cs="Simplified Arabic"/>
          <w:color w:val="365F91"/>
          <w:sz w:val="40"/>
          <w:szCs w:val="40"/>
          <w:rtl/>
          <w:lang w:bidi="ar-EG"/>
        </w:rPr>
      </w:pPr>
      <w:bookmarkStart w:id="0" w:name="_Hlk220871455"/>
    </w:p>
    <w:p w14:paraId="49095EC5" w14:textId="562805DA" w:rsidR="00A00D85" w:rsidRDefault="00602F8A">
      <w:pPr>
        <w:spacing w:line="360" w:lineRule="auto"/>
        <w:jc w:val="center"/>
        <w:rPr>
          <w:rFonts w:ascii="Simplified Arabic" w:hAnsi="Simplified Arabic" w:cs="Simplified Arabic"/>
          <w:b/>
          <w:bCs/>
          <w:sz w:val="28"/>
          <w:szCs w:val="28"/>
        </w:rPr>
      </w:pPr>
      <w:r>
        <w:rPr>
          <w:rFonts w:ascii="Simplified Arabic" w:hAnsi="Simplified Arabic" w:cs="Simplified Arabic"/>
          <w:color w:val="365F91"/>
          <w:sz w:val="40"/>
          <w:szCs w:val="40"/>
          <w:rtl/>
        </w:rPr>
        <w:t>استخدام الشباب السعودي لمواقع التواصل الاجتماعي وعلاقته بمستوى الوعي بالأمن الرقمي لديهم (دراسة ميدانية)</w:t>
      </w:r>
      <w:bookmarkEnd w:id="0"/>
    </w:p>
    <w:p w14:paraId="078595AB" w14:textId="77777777" w:rsidR="00A00D85" w:rsidRDefault="00A00D85">
      <w:pPr>
        <w:spacing w:after="80" w:line="240" w:lineRule="auto"/>
        <w:jc w:val="center"/>
        <w:rPr>
          <w:rFonts w:ascii="Times New Roman" w:eastAsia="Times New Roman" w:hAnsi="Times New Roman" w:cs="Times New Roman"/>
          <w:color w:val="1C1C1C"/>
          <w:sz w:val="28"/>
          <w:szCs w:val="28"/>
        </w:rPr>
      </w:pPr>
    </w:p>
    <w:p w14:paraId="2ACB7C64" w14:textId="77777777" w:rsidR="00A00D85" w:rsidRPr="0024668B" w:rsidRDefault="00A00D85">
      <w:pPr>
        <w:spacing w:after="80" w:line="240" w:lineRule="auto"/>
        <w:jc w:val="center"/>
        <w:rPr>
          <w:rFonts w:ascii="Simplified Arabic" w:eastAsia="Times New Roman" w:hAnsi="Simplified Arabic" w:cs="Simplified Arabic"/>
          <w:color w:val="1C1C1C"/>
          <w:sz w:val="32"/>
          <w:szCs w:val="32"/>
        </w:rPr>
      </w:pPr>
    </w:p>
    <w:p w14:paraId="5B6FD5CD" w14:textId="77777777" w:rsidR="00A00D85" w:rsidRPr="0024668B" w:rsidRDefault="00A00D85">
      <w:pPr>
        <w:spacing w:after="60" w:line="240" w:lineRule="auto"/>
        <w:rPr>
          <w:rFonts w:ascii="Simplified Arabic" w:eastAsia="Times New Roman" w:hAnsi="Simplified Arabic" w:cs="Simplified Arabic"/>
          <w:color w:val="1C1C1C"/>
          <w:sz w:val="28"/>
          <w:szCs w:val="28"/>
        </w:rPr>
      </w:pPr>
    </w:p>
    <w:p w14:paraId="6C6A12A1" w14:textId="77777777" w:rsidR="00A00D85" w:rsidRPr="0024668B" w:rsidRDefault="00602F8A">
      <w:pPr>
        <w:spacing w:after="60" w:line="240" w:lineRule="auto"/>
        <w:jc w:val="center"/>
        <w:rPr>
          <w:rFonts w:ascii="Simplified Arabic" w:eastAsia="Times New Roman" w:hAnsi="Simplified Arabic" w:cs="Simplified Arabic"/>
          <w:color w:val="4F81BD"/>
          <w:sz w:val="32"/>
          <w:szCs w:val="32"/>
          <w:rtl/>
        </w:rPr>
      </w:pPr>
      <w:r w:rsidRPr="0024668B">
        <w:rPr>
          <w:rFonts w:ascii="Simplified Arabic" w:eastAsia="Times New Roman" w:hAnsi="Simplified Arabic" w:cs="Simplified Arabic"/>
          <w:color w:val="4F81BD"/>
          <w:sz w:val="32"/>
          <w:szCs w:val="32"/>
          <w:rtl/>
        </w:rPr>
        <w:t>فارس بن عمر بتاوي</w:t>
      </w:r>
    </w:p>
    <w:p w14:paraId="3C599FAD" w14:textId="77777777" w:rsidR="00A00D85" w:rsidRPr="0024668B" w:rsidRDefault="00A00D85">
      <w:pPr>
        <w:spacing w:after="60" w:line="276" w:lineRule="auto"/>
        <w:rPr>
          <w:rFonts w:ascii="Simplified Arabic" w:eastAsia="Times New Roman" w:hAnsi="Simplified Arabic" w:cs="Simplified Arabic"/>
          <w:color w:val="1C1C1C"/>
          <w:sz w:val="28"/>
          <w:szCs w:val="28"/>
        </w:rPr>
      </w:pPr>
    </w:p>
    <w:p w14:paraId="554F8CFC" w14:textId="77777777" w:rsidR="00A00D85" w:rsidRPr="0024668B" w:rsidRDefault="00602F8A">
      <w:pPr>
        <w:bidi/>
        <w:spacing w:after="60" w:line="276" w:lineRule="auto"/>
        <w:jc w:val="center"/>
        <w:rPr>
          <w:rFonts w:ascii="Simplified Arabic" w:eastAsia="Times New Roman" w:hAnsi="Simplified Arabic" w:cs="Simplified Arabic"/>
          <w:color w:val="1C1C1C"/>
          <w:sz w:val="28"/>
          <w:szCs w:val="28"/>
          <w:rtl/>
        </w:rPr>
      </w:pPr>
      <w:r w:rsidRPr="0024668B">
        <w:rPr>
          <w:rFonts w:ascii="Simplified Arabic" w:eastAsia="Times New Roman" w:hAnsi="Simplified Arabic" w:cs="Simplified Arabic"/>
          <w:color w:val="1C1C1C"/>
          <w:sz w:val="28"/>
          <w:szCs w:val="28"/>
          <w:rtl/>
        </w:rPr>
        <w:t>رسالة مقدمة إلى  برنامج الدكتوراة</w:t>
      </w:r>
    </w:p>
    <w:p w14:paraId="67E070EB" w14:textId="77777777" w:rsidR="00A00D85" w:rsidRPr="0024668B" w:rsidRDefault="00602F8A">
      <w:pPr>
        <w:bidi/>
        <w:spacing w:after="0" w:line="276" w:lineRule="auto"/>
        <w:jc w:val="center"/>
        <w:rPr>
          <w:rFonts w:ascii="Simplified Arabic" w:eastAsia="Times New Roman" w:hAnsi="Simplified Arabic" w:cs="Simplified Arabic"/>
          <w:b/>
          <w:bCs/>
          <w:color w:val="1C1C1C"/>
          <w:sz w:val="28"/>
          <w:szCs w:val="28"/>
        </w:rPr>
      </w:pPr>
      <w:r w:rsidRPr="0024668B">
        <w:rPr>
          <w:rFonts w:ascii="Simplified Arabic" w:eastAsia="Times New Roman" w:hAnsi="Simplified Arabic" w:cs="Simplified Arabic"/>
          <w:b/>
          <w:bCs/>
          <w:color w:val="1C1C1C"/>
          <w:sz w:val="28"/>
          <w:szCs w:val="28"/>
          <w:rtl/>
        </w:rPr>
        <w:t>كجزء من متطلبات نيل درجة دكتوراه الفلسفة في (الاعلام)</w:t>
      </w:r>
    </w:p>
    <w:p w14:paraId="2858CB41" w14:textId="77777777" w:rsidR="00A00D85" w:rsidRPr="0024668B" w:rsidRDefault="00A00D85">
      <w:pPr>
        <w:bidi/>
        <w:spacing w:after="0" w:line="276" w:lineRule="auto"/>
        <w:jc w:val="center"/>
        <w:rPr>
          <w:rFonts w:ascii="Simplified Arabic" w:eastAsia="Times New Roman" w:hAnsi="Simplified Arabic" w:cs="Simplified Arabic"/>
          <w:color w:val="1C1C1C"/>
          <w:sz w:val="28"/>
          <w:szCs w:val="28"/>
          <w:rtl/>
        </w:rPr>
      </w:pPr>
    </w:p>
    <w:p w14:paraId="717A34F5" w14:textId="77777777" w:rsidR="00A00D85" w:rsidRPr="0024668B" w:rsidRDefault="00A00D85">
      <w:pPr>
        <w:bidi/>
        <w:spacing w:after="0" w:line="276" w:lineRule="auto"/>
        <w:jc w:val="center"/>
        <w:rPr>
          <w:rFonts w:ascii="Simplified Arabic" w:eastAsia="Times New Roman" w:hAnsi="Simplified Arabic" w:cs="Simplified Arabic"/>
          <w:color w:val="1C1C1C"/>
          <w:sz w:val="28"/>
          <w:szCs w:val="28"/>
          <w:rtl/>
        </w:rPr>
      </w:pPr>
    </w:p>
    <w:p w14:paraId="784E8B9E" w14:textId="77777777" w:rsidR="00A00D85" w:rsidRPr="0024668B" w:rsidRDefault="00A00D85">
      <w:pPr>
        <w:bidi/>
        <w:spacing w:after="0" w:line="276" w:lineRule="auto"/>
        <w:jc w:val="center"/>
        <w:rPr>
          <w:rFonts w:ascii="Simplified Arabic" w:eastAsia="Times New Roman" w:hAnsi="Simplified Arabic" w:cs="Simplified Arabic"/>
          <w:color w:val="1C1C1C"/>
          <w:sz w:val="28"/>
          <w:szCs w:val="28"/>
          <w:rtl/>
        </w:rPr>
      </w:pPr>
    </w:p>
    <w:p w14:paraId="784F2CE6" w14:textId="1F884F92" w:rsidR="00A00D85" w:rsidRPr="0024668B" w:rsidRDefault="00602F8A">
      <w:pPr>
        <w:tabs>
          <w:tab w:val="left" w:pos="3666"/>
        </w:tabs>
        <w:bidi/>
        <w:spacing w:after="0" w:line="360" w:lineRule="auto"/>
        <w:jc w:val="center"/>
        <w:rPr>
          <w:rFonts w:ascii="Simplified Arabic" w:hAnsi="Simplified Arabic" w:cs="Simplified Arabic"/>
          <w:b/>
          <w:bCs/>
          <w:sz w:val="28"/>
          <w:szCs w:val="28"/>
          <w:rtl/>
          <w:lang w:bidi="ar-EG"/>
        </w:rPr>
      </w:pPr>
      <w:r w:rsidRPr="0024668B">
        <w:rPr>
          <w:rFonts w:ascii="Simplified Arabic" w:eastAsia="Times New Roman" w:hAnsi="Simplified Arabic" w:cs="Simplified Arabic"/>
          <w:color w:val="1C1C1C"/>
          <w:sz w:val="28"/>
          <w:szCs w:val="28"/>
          <w:rtl/>
        </w:rPr>
        <w:t>العام الجامعي</w:t>
      </w:r>
      <w:r w:rsidRPr="0024668B">
        <w:rPr>
          <w:rFonts w:ascii="Simplified Arabic" w:eastAsia="Times New Roman" w:hAnsi="Simplified Arabic" w:cs="Simplified Arabic"/>
          <w:color w:val="1C1C1C"/>
          <w:sz w:val="28"/>
          <w:szCs w:val="28"/>
        </w:rPr>
        <w:t>2026 </w:t>
      </w:r>
      <w:r w:rsidRPr="0024668B">
        <w:rPr>
          <w:rFonts w:ascii="Simplified Arabic" w:eastAsia="Times New Roman" w:hAnsi="Simplified Arabic" w:cs="Simplified Arabic"/>
          <w:color w:val="1C1C1C"/>
          <w:sz w:val="28"/>
          <w:szCs w:val="28"/>
          <w:rtl/>
        </w:rPr>
        <w:t>م</w:t>
      </w:r>
      <w:r w:rsidRPr="0024668B">
        <w:rPr>
          <w:rFonts w:ascii="Simplified Arabic" w:eastAsia="Times New Roman" w:hAnsi="Simplified Arabic" w:cs="Simplified Arabic"/>
          <w:b/>
          <w:bCs/>
          <w:color w:val="1C1C1C"/>
          <w:sz w:val="28"/>
          <w:szCs w:val="28"/>
          <w:rtl/>
        </w:rPr>
        <w:t> </w:t>
      </w:r>
      <w:r w:rsidRPr="0024668B">
        <w:rPr>
          <w:rFonts w:ascii="Simplified Arabic" w:eastAsia="Times New Roman" w:hAnsi="Simplified Arabic" w:cs="Simplified Arabic"/>
          <w:b/>
          <w:bCs/>
          <w:color w:val="1C1C1C"/>
          <w:sz w:val="28"/>
          <w:szCs w:val="28"/>
        </w:rPr>
        <w:br/>
      </w:r>
      <w:r w:rsidRPr="0024668B">
        <w:rPr>
          <w:rFonts w:ascii="Simplified Arabic" w:hAnsi="Simplified Arabic" w:cs="Simplified Arabic"/>
          <w:b/>
          <w:bCs/>
          <w:sz w:val="28"/>
          <w:szCs w:val="28"/>
          <w:rtl/>
          <w:lang w:bidi="ar-EG"/>
        </w:rPr>
        <w:t>1447ه‍ - 1448ه</w:t>
      </w:r>
    </w:p>
    <w:p w14:paraId="4B614EA2" w14:textId="77777777" w:rsidR="0024668B" w:rsidRDefault="0024668B" w:rsidP="0024668B">
      <w:pPr>
        <w:tabs>
          <w:tab w:val="left" w:pos="3666"/>
        </w:tabs>
        <w:bidi/>
        <w:spacing w:after="0" w:line="360" w:lineRule="auto"/>
        <w:jc w:val="center"/>
        <w:rPr>
          <w:rFonts w:ascii="Traditional Arabic" w:hAnsi="Traditional Arabic" w:cs="Traditional Arabic"/>
          <w:b/>
          <w:bCs/>
          <w:sz w:val="28"/>
          <w:szCs w:val="28"/>
          <w:rtl/>
          <w:lang w:bidi="ar-EG"/>
        </w:rPr>
      </w:pPr>
    </w:p>
    <w:p w14:paraId="107A612E" w14:textId="1517C874" w:rsidR="00A00D85" w:rsidRDefault="00A00D85">
      <w:pPr>
        <w:spacing w:after="0" w:line="240" w:lineRule="auto"/>
        <w:rPr>
          <w:rFonts w:ascii="Times New Roman" w:eastAsia="Times New Roman" w:hAnsi="Times New Roman" w:cs="Times New Roman"/>
          <w:color w:val="1C1C1C"/>
          <w:sz w:val="24"/>
          <w:szCs w:val="24"/>
        </w:rPr>
      </w:pPr>
    </w:p>
    <w:p w14:paraId="56B5B984" w14:textId="4FB0679E" w:rsidR="0024668B" w:rsidRDefault="0024668B">
      <w:pPr>
        <w:spacing w:line="360" w:lineRule="auto"/>
        <w:jc w:val="center"/>
        <w:rPr>
          <w:rFonts w:ascii="Times New Roman" w:hAnsi="Times New Roman" w:cs="Times New Roman"/>
          <w:b/>
          <w:bCs/>
          <w:color w:val="95B3D7"/>
          <w:sz w:val="36"/>
          <w:szCs w:val="48"/>
        </w:rPr>
      </w:pPr>
    </w:p>
    <w:p w14:paraId="49D3864A" w14:textId="1BBEA1F0" w:rsidR="0024668B" w:rsidRDefault="0024668B" w:rsidP="0024668B">
      <w:pPr>
        <w:spacing w:line="360" w:lineRule="auto"/>
        <w:rPr>
          <w:rFonts w:ascii="Times New Roman" w:hAnsi="Times New Roman" w:cs="Times New Roman"/>
          <w:b/>
          <w:bCs/>
          <w:color w:val="95B3D7"/>
          <w:sz w:val="36"/>
          <w:szCs w:val="48"/>
        </w:rPr>
      </w:pPr>
      <w:r>
        <w:rPr>
          <w:rFonts w:ascii="Times New Roman" w:eastAsia="Times New Roman" w:hAnsi="Times New Roman" w:cs="Times New Roman"/>
          <w:noProof/>
          <w:color w:val="1C1C1C"/>
          <w:sz w:val="24"/>
          <w:szCs w:val="24"/>
        </w:rPr>
        <w:lastRenderedPageBreak/>
        <w:drawing>
          <wp:anchor distT="0" distB="0" distL="114300" distR="114300" simplePos="0" relativeHeight="251661312" behindDoc="0" locked="0" layoutInCell="1" hidden="0" allowOverlap="1" wp14:anchorId="477951FF" wp14:editId="50F5536C">
            <wp:simplePos x="0" y="0"/>
            <wp:positionH relativeFrom="column">
              <wp:posOffset>0</wp:posOffset>
            </wp:positionH>
            <wp:positionV relativeFrom="paragraph">
              <wp:posOffset>494665</wp:posOffset>
            </wp:positionV>
            <wp:extent cx="2346248" cy="1108953"/>
            <wp:effectExtent l="0" t="0" r="0" b="0"/>
            <wp:wrapSquare wrapText="bothSides"/>
            <wp:docPr id="16" name="صورة 1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صورة 17"/>
                    <pic:cNvPicPr/>
                  </pic:nvPicPr>
                  <pic:blipFill>
                    <a:blip r:embed="rId8"/>
                    <a:stretch>
                      <a:fillRect/>
                    </a:stretch>
                  </pic:blipFill>
                  <pic:spPr>
                    <a:xfrm>
                      <a:off x="0" y="0"/>
                      <a:ext cx="2346248" cy="1108953"/>
                    </a:xfrm>
                    <a:prstGeom prst="rect">
                      <a:avLst/>
                    </a:prstGeom>
                    <a:noFill/>
                    <a:ln w="12700" cap="flat" cmpd="sng">
                      <a:noFill/>
                      <a:prstDash val="solid"/>
                      <a:miter/>
                    </a:ln>
                  </pic:spPr>
                </pic:pic>
              </a:graphicData>
            </a:graphic>
          </wp:anchor>
        </w:drawing>
      </w:r>
    </w:p>
    <w:p w14:paraId="0C438517" w14:textId="3D02285F" w:rsidR="0024668B" w:rsidRDefault="00A1236E" w:rsidP="0024668B">
      <w:pPr>
        <w:spacing w:line="360" w:lineRule="auto"/>
        <w:jc w:val="center"/>
        <w:rPr>
          <w:rFonts w:ascii="Times New Roman" w:hAnsi="Times New Roman" w:cs="Times New Roman"/>
          <w:b/>
          <w:bCs/>
          <w:color w:val="95B3D7"/>
          <w:sz w:val="36"/>
          <w:szCs w:val="48"/>
        </w:rPr>
      </w:pPr>
      <w:r>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53120" behindDoc="0" locked="0" layoutInCell="1" hidden="0" allowOverlap="1" wp14:anchorId="75FF85BC" wp14:editId="5EE86593">
                <wp:simplePos x="0" y="0"/>
                <wp:positionH relativeFrom="column">
                  <wp:posOffset>1783583</wp:posOffset>
                </wp:positionH>
                <wp:positionV relativeFrom="paragraph">
                  <wp:posOffset>86947</wp:posOffset>
                </wp:positionV>
                <wp:extent cx="1882140" cy="929639"/>
                <wp:effectExtent l="0" t="0" r="0" b="0"/>
                <wp:wrapSquare wrapText="bothSides"/>
                <wp:docPr id="18"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39"/>
                        </a:xfrm>
                        <a:prstGeom prst="rect">
                          <a:avLst/>
                        </a:prstGeom>
                        <a:solidFill>
                          <a:srgbClr val="FFFFFF"/>
                        </a:solidFill>
                        <a:ln w="12700" cap="flat" cmpd="sng">
                          <a:solidFill>
                            <a:srgbClr val="FFFFFF"/>
                          </a:solidFill>
                          <a:prstDash val="solid"/>
                          <a:miter/>
                        </a:ln>
                      </wps:spPr>
                      <wps:txbx>
                        <w:txbxContent>
                          <w:p w14:paraId="11FBB2B5" w14:textId="77777777" w:rsidR="008045A9" w:rsidRDefault="008045A9">
                            <w:pPr>
                              <w:rPr>
                                <w:b/>
                                <w:bCs/>
                                <w:sz w:val="28"/>
                                <w:szCs w:val="28"/>
                                <w:rtl/>
                                <w:lang w:bidi="ar-EG"/>
                              </w:rPr>
                            </w:pPr>
                            <w:r>
                              <w:rPr>
                                <w:b/>
                                <w:bCs/>
                                <w:sz w:val="28"/>
                                <w:szCs w:val="28"/>
                                <w:lang w:bidi="ar-EG"/>
                              </w:rPr>
                              <w:t>Midocean University</w:t>
                            </w:r>
                          </w:p>
                          <w:p w14:paraId="00037CB6" w14:textId="77777777" w:rsidR="008045A9" w:rsidRDefault="008045A9">
                            <w:pPr>
                              <w:rPr>
                                <w:b/>
                                <w:bCs/>
                                <w:sz w:val="28"/>
                                <w:szCs w:val="28"/>
                                <w:lang w:bidi="ar-EG"/>
                              </w:rPr>
                            </w:pPr>
                            <w:r>
                              <w:rPr>
                                <w:b/>
                                <w:bCs/>
                                <w:sz w:val="28"/>
                                <w:szCs w:val="28"/>
                                <w:rtl/>
                                <w:lang w:bidi="ar-EG"/>
                              </w:rPr>
                              <w:t xml:space="preserve">    </w:t>
                            </w:r>
                            <w:r>
                              <w:rPr>
                                <w:b/>
                                <w:bCs/>
                                <w:sz w:val="28"/>
                                <w:szCs w:val="28"/>
                                <w:lang w:bidi="ar-EG"/>
                              </w:rPr>
                              <w:t>Ph.D. program</w:t>
                            </w:r>
                          </w:p>
                        </w:txbxContent>
                      </wps:txbx>
                      <wps:bodyPr vert="horz" wrap="square" lIns="91440" tIns="45720" rIns="91440" bIns="45720" anchor="ctr" anchorCtr="0">
                        <a:noAutofit/>
                      </wps:bodyPr>
                    </wps:wsp>
                  </a:graphicData>
                </a:graphic>
              </wp:anchor>
            </w:drawing>
          </mc:Choice>
          <mc:Fallback>
            <w:pict>
              <v:rect w14:anchorId="75FF85BC" id="مستطيل 18" o:spid="_x0000_s1027" style="position:absolute;left:0;text-align:left;margin-left:140.45pt;margin-top:6.85pt;width:148.2pt;height:73.2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" strokecolor="white" strokeweight="1pt">
                <v:path arrowok="t"/>
                <v:textbox>
                  <w:txbxContent>
                    <w:p w14:paraId="11FBB2B5" w14:textId="77777777" w:rsidR="008045A9" w:rsidRDefault="008045A9">
                      <w:pPr>
                        <w:rPr>
                          <w:b/>
                          <w:bCs/>
                          <w:sz w:val="28"/>
                          <w:szCs w:val="28"/>
                          <w:rtl/>
                          <w:lang w:bidi="ar-EG"/>
                        </w:rPr>
                      </w:pPr>
                      <w:r>
                        <w:rPr>
                          <w:b/>
                          <w:bCs/>
                          <w:sz w:val="28"/>
                          <w:szCs w:val="28"/>
                          <w:lang w:bidi="ar-EG"/>
                        </w:rPr>
                        <w:t>Midocean University</w:t>
                      </w:r>
                    </w:p>
                    <w:p w14:paraId="00037CB6" w14:textId="77777777" w:rsidR="008045A9" w:rsidRDefault="008045A9">
                      <w:pPr>
                        <w:rPr>
                          <w:b/>
                          <w:bCs/>
                          <w:sz w:val="28"/>
                          <w:szCs w:val="28"/>
                          <w:lang w:bidi="ar-EG"/>
                        </w:rPr>
                      </w:pPr>
                      <w:r>
                        <w:rPr>
                          <w:b/>
                          <w:bCs/>
                          <w:sz w:val="28"/>
                          <w:szCs w:val="28"/>
                          <w:rtl/>
                          <w:lang w:bidi="ar-EG"/>
                        </w:rPr>
                        <w:t xml:space="preserve">    </w:t>
                      </w:r>
                      <w:r>
                        <w:rPr>
                          <w:b/>
                          <w:bCs/>
                          <w:sz w:val="28"/>
                          <w:szCs w:val="28"/>
                          <w:lang w:bidi="ar-EG"/>
                        </w:rPr>
                        <w:t>Ph.D. program</w:t>
                      </w:r>
                    </w:p>
                  </w:txbxContent>
                </v:textbox>
                <w10:wrap type="square"/>
              </v:rect>
            </w:pict>
          </mc:Fallback>
        </mc:AlternateContent>
      </w:r>
    </w:p>
    <w:p w14:paraId="1A2CA003" w14:textId="77777777" w:rsidR="0024668B" w:rsidRDefault="0024668B" w:rsidP="0024668B">
      <w:pPr>
        <w:spacing w:line="360" w:lineRule="auto"/>
        <w:jc w:val="center"/>
        <w:rPr>
          <w:rFonts w:ascii="Times New Roman" w:hAnsi="Times New Roman" w:cs="Times New Roman"/>
          <w:b/>
          <w:bCs/>
          <w:color w:val="95B3D7"/>
          <w:sz w:val="36"/>
          <w:szCs w:val="48"/>
        </w:rPr>
      </w:pPr>
    </w:p>
    <w:p w14:paraId="44EA357D" w14:textId="77777777" w:rsidR="0024668B" w:rsidRDefault="0024668B" w:rsidP="0024668B">
      <w:pPr>
        <w:spacing w:line="360" w:lineRule="auto"/>
        <w:jc w:val="center"/>
        <w:rPr>
          <w:rFonts w:ascii="Times New Roman" w:hAnsi="Times New Roman" w:cs="Times New Roman"/>
          <w:b/>
          <w:bCs/>
          <w:color w:val="95B3D7"/>
          <w:sz w:val="36"/>
          <w:szCs w:val="48"/>
        </w:rPr>
      </w:pPr>
    </w:p>
    <w:p w14:paraId="5F27A9AE" w14:textId="3D035BEC" w:rsidR="00A00D85" w:rsidRPr="0024668B" w:rsidRDefault="00602F8A" w:rsidP="0024668B">
      <w:pPr>
        <w:spacing w:line="360" w:lineRule="auto"/>
        <w:jc w:val="center"/>
        <w:rPr>
          <w:rFonts w:ascii="Times New Roman" w:hAnsi="Times New Roman" w:cs="Times New Roman"/>
          <w:b/>
          <w:bCs/>
          <w:color w:val="95B3D7"/>
          <w:sz w:val="36"/>
          <w:szCs w:val="48"/>
        </w:rPr>
      </w:pPr>
      <w:r>
        <w:rPr>
          <w:rFonts w:ascii="Times New Roman" w:hAnsi="Times New Roman" w:cs="Times New Roman"/>
          <w:b/>
          <w:bCs/>
          <w:color w:val="95B3D7"/>
          <w:sz w:val="36"/>
          <w:szCs w:val="48"/>
        </w:rPr>
        <w:t>Saudi youth's use of social networking sites and its relationship to their level of awareness of digital security (a field study)</w:t>
      </w:r>
    </w:p>
    <w:p w14:paraId="0FA54F0E" w14:textId="77777777" w:rsidR="00A00D85" w:rsidRDefault="00A00D85">
      <w:pPr>
        <w:spacing w:after="80" w:line="240" w:lineRule="auto"/>
        <w:jc w:val="center"/>
        <w:rPr>
          <w:rFonts w:ascii="Times New Roman" w:eastAsia="Times New Roman" w:hAnsi="Times New Roman" w:cs="Times New Roman"/>
          <w:color w:val="1C1C1C"/>
          <w:sz w:val="28"/>
          <w:szCs w:val="28"/>
        </w:rPr>
      </w:pPr>
    </w:p>
    <w:p w14:paraId="53D69391" w14:textId="77777777" w:rsidR="00A00D85" w:rsidRDefault="00602F8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tl/>
        </w:rPr>
        <w:t xml:space="preserve"> </w:t>
      </w:r>
    </w:p>
    <w:p w14:paraId="69E80674" w14:textId="77777777" w:rsidR="00A00D85" w:rsidRDefault="00602F8A">
      <w:pPr>
        <w:spacing w:after="60" w:line="240" w:lineRule="auto"/>
        <w:jc w:val="center"/>
        <w:rPr>
          <w:rFonts w:ascii="Times New Roman" w:eastAsia="Times New Roman" w:hAnsi="Times New Roman" w:cs="Times New Roman"/>
          <w:color w:val="4F81BD"/>
          <w:sz w:val="28"/>
          <w:szCs w:val="28"/>
        </w:rPr>
      </w:pPr>
      <w:r>
        <w:rPr>
          <w:rFonts w:ascii="Times New Roman" w:eastAsia="Times New Roman" w:hAnsi="Times New Roman" w:cs="Times New Roman"/>
          <w:color w:val="4F81BD"/>
          <w:sz w:val="28"/>
          <w:szCs w:val="28"/>
        </w:rPr>
        <w:t xml:space="preserve">Faris </w:t>
      </w:r>
      <w:proofErr w:type="spellStart"/>
      <w:proofErr w:type="gramStart"/>
      <w:r>
        <w:rPr>
          <w:rFonts w:ascii="Times New Roman" w:eastAsia="Times New Roman" w:hAnsi="Times New Roman" w:cs="Times New Roman"/>
          <w:color w:val="4F81BD"/>
          <w:sz w:val="28"/>
          <w:szCs w:val="28"/>
        </w:rPr>
        <w:t>omar</w:t>
      </w:r>
      <w:proofErr w:type="spellEnd"/>
      <w:r>
        <w:rPr>
          <w:rFonts w:ascii="Times New Roman" w:eastAsia="Times New Roman" w:hAnsi="Times New Roman" w:cs="Times New Roman"/>
          <w:color w:val="4F81BD"/>
          <w:sz w:val="28"/>
          <w:szCs w:val="28"/>
        </w:rPr>
        <w:t xml:space="preserve">  </w:t>
      </w:r>
      <w:proofErr w:type="spellStart"/>
      <w:r>
        <w:rPr>
          <w:rFonts w:ascii="Times New Roman" w:eastAsia="Times New Roman" w:hAnsi="Times New Roman" w:cs="Times New Roman"/>
          <w:color w:val="4F81BD"/>
          <w:sz w:val="28"/>
          <w:szCs w:val="28"/>
        </w:rPr>
        <w:t>batawi</w:t>
      </w:r>
      <w:proofErr w:type="spellEnd"/>
      <w:proofErr w:type="gramEnd"/>
    </w:p>
    <w:p w14:paraId="054C75BF" w14:textId="77777777" w:rsidR="00A00D85" w:rsidRDefault="00A00D85">
      <w:pPr>
        <w:spacing w:after="60" w:line="240" w:lineRule="auto"/>
        <w:rPr>
          <w:rFonts w:ascii="Times New Roman" w:eastAsia="Times New Roman" w:hAnsi="Times New Roman" w:cs="Times New Roman"/>
          <w:color w:val="1C1C1C"/>
          <w:sz w:val="24"/>
          <w:szCs w:val="24"/>
        </w:rPr>
      </w:pPr>
    </w:p>
    <w:p w14:paraId="614DDF8D" w14:textId="77777777" w:rsidR="00A00D85" w:rsidRPr="0024668B" w:rsidRDefault="00A00D85">
      <w:pPr>
        <w:spacing w:after="60" w:line="276" w:lineRule="auto"/>
        <w:jc w:val="center"/>
        <w:rPr>
          <w:rFonts w:ascii="Times New Roman" w:eastAsia="Times New Roman" w:hAnsi="Times New Roman" w:cs="Times New Roman"/>
          <w:color w:val="1C1C1C"/>
          <w:sz w:val="28"/>
          <w:szCs w:val="28"/>
        </w:rPr>
      </w:pPr>
    </w:p>
    <w:p w14:paraId="038602C9" w14:textId="77777777" w:rsidR="00A00D85" w:rsidRPr="0024668B" w:rsidRDefault="00602F8A">
      <w:pPr>
        <w:spacing w:after="60" w:line="276" w:lineRule="auto"/>
        <w:jc w:val="center"/>
        <w:rPr>
          <w:rFonts w:ascii="Times New Roman" w:eastAsia="Times New Roman" w:hAnsi="Times New Roman" w:cs="Times New Roman"/>
          <w:color w:val="1C1C1C"/>
          <w:sz w:val="32"/>
          <w:szCs w:val="32"/>
        </w:rPr>
      </w:pPr>
      <w:r w:rsidRPr="0024668B">
        <w:rPr>
          <w:rFonts w:ascii="Times New Roman" w:eastAsia="Times New Roman" w:hAnsi="Times New Roman" w:cs="Times New Roman"/>
          <w:color w:val="1C1C1C"/>
          <w:sz w:val="28"/>
          <w:szCs w:val="28"/>
        </w:rPr>
        <w:t>A Dissertation submitted to Doctorate Program</w:t>
      </w:r>
    </w:p>
    <w:p w14:paraId="47259556" w14:textId="77777777" w:rsidR="00A00D85" w:rsidRPr="0024668B" w:rsidRDefault="00602F8A">
      <w:pPr>
        <w:spacing w:after="60" w:line="276" w:lineRule="auto"/>
        <w:jc w:val="center"/>
        <w:rPr>
          <w:rFonts w:ascii="Times New Roman" w:eastAsia="Times New Roman" w:hAnsi="Times New Roman" w:cs="Times New Roman"/>
          <w:color w:val="1C1C1C"/>
          <w:sz w:val="32"/>
          <w:szCs w:val="32"/>
        </w:rPr>
      </w:pPr>
      <w:r w:rsidRPr="0024668B">
        <w:rPr>
          <w:rFonts w:ascii="Times New Roman" w:eastAsia="Times New Roman" w:hAnsi="Times New Roman" w:cs="Times New Roman"/>
          <w:color w:val="1C1C1C"/>
          <w:sz w:val="28"/>
          <w:szCs w:val="28"/>
        </w:rPr>
        <w:t>In partial fulfillment of the requirements for the Degree of</w:t>
      </w:r>
    </w:p>
    <w:p w14:paraId="07DEE68D" w14:textId="77777777" w:rsidR="00A00D85" w:rsidRPr="0024668B" w:rsidRDefault="00602F8A">
      <w:pPr>
        <w:spacing w:line="276" w:lineRule="auto"/>
        <w:jc w:val="center"/>
        <w:rPr>
          <w:rFonts w:ascii="Times New Roman" w:eastAsia="Times New Roman" w:hAnsi="Times New Roman" w:cs="Times New Roman"/>
          <w:b/>
          <w:bCs/>
          <w:color w:val="1C1C1C"/>
          <w:sz w:val="28"/>
          <w:szCs w:val="28"/>
        </w:rPr>
      </w:pPr>
      <w:r w:rsidRPr="0024668B">
        <w:rPr>
          <w:rFonts w:ascii="Times New Roman" w:eastAsia="Times New Roman" w:hAnsi="Times New Roman" w:cs="Times New Roman"/>
          <w:b/>
          <w:bCs/>
          <w:color w:val="1C1C1C"/>
          <w:sz w:val="28"/>
          <w:szCs w:val="28"/>
        </w:rPr>
        <w:t>Doctor of Philosophy (PhD) In (​​Media)</w:t>
      </w:r>
    </w:p>
    <w:p w14:paraId="0D3F6EB1" w14:textId="77777777" w:rsidR="00A00D85" w:rsidRPr="0024668B" w:rsidRDefault="00A00D85">
      <w:pPr>
        <w:spacing w:after="0" w:line="276" w:lineRule="auto"/>
        <w:jc w:val="center"/>
        <w:rPr>
          <w:rFonts w:ascii="Times New Roman" w:eastAsia="Times New Roman" w:hAnsi="Times New Roman" w:cs="Times New Roman"/>
          <w:b/>
          <w:bCs/>
          <w:color w:val="1C1C1C"/>
          <w:sz w:val="28"/>
          <w:szCs w:val="28"/>
        </w:rPr>
      </w:pPr>
    </w:p>
    <w:p w14:paraId="55862A02" w14:textId="77777777" w:rsidR="00A00D85" w:rsidRPr="0024668B" w:rsidRDefault="00A00D85">
      <w:pPr>
        <w:spacing w:after="0" w:line="276" w:lineRule="auto"/>
        <w:jc w:val="center"/>
        <w:rPr>
          <w:rFonts w:ascii="Times New Roman" w:eastAsia="Times New Roman" w:hAnsi="Times New Roman" w:cs="Times New Roman"/>
          <w:color w:val="1C1C1C"/>
          <w:sz w:val="28"/>
          <w:szCs w:val="28"/>
          <w:rtl/>
        </w:rPr>
      </w:pPr>
    </w:p>
    <w:p w14:paraId="170660ED" w14:textId="77777777" w:rsidR="00A00D85" w:rsidRPr="0024668B" w:rsidRDefault="00A00D85">
      <w:pPr>
        <w:spacing w:after="0" w:line="276" w:lineRule="auto"/>
        <w:jc w:val="center"/>
        <w:rPr>
          <w:rFonts w:ascii="Times New Roman" w:eastAsia="Times New Roman" w:hAnsi="Times New Roman" w:cs="Times New Roman"/>
          <w:color w:val="1C1C1C"/>
          <w:sz w:val="28"/>
          <w:szCs w:val="28"/>
          <w:rtl/>
        </w:rPr>
      </w:pPr>
    </w:p>
    <w:p w14:paraId="6AC12189" w14:textId="77777777" w:rsidR="00A00D85" w:rsidRPr="0024668B" w:rsidRDefault="00A00D85">
      <w:pPr>
        <w:spacing w:after="0" w:line="276" w:lineRule="auto"/>
        <w:jc w:val="center"/>
        <w:rPr>
          <w:rFonts w:ascii="Times New Roman" w:eastAsia="Times New Roman" w:hAnsi="Times New Roman" w:cs="Times New Roman"/>
          <w:color w:val="1C1C1C"/>
          <w:sz w:val="28"/>
          <w:szCs w:val="28"/>
          <w:rtl/>
        </w:rPr>
      </w:pPr>
    </w:p>
    <w:p w14:paraId="0E3082E1" w14:textId="77777777" w:rsidR="00A00D85" w:rsidRPr="0024668B" w:rsidRDefault="00602F8A">
      <w:pPr>
        <w:bidi/>
        <w:spacing w:before="50" w:after="50" w:line="240" w:lineRule="auto"/>
        <w:ind w:left="-398" w:right="432"/>
        <w:jc w:val="center"/>
        <w:rPr>
          <w:rFonts w:ascii="Simplified Arabic" w:eastAsia="Arial Unicode MS" w:hAnsi="Simplified Arabic" w:cs="Simplified Arabic"/>
          <w:b/>
          <w:bCs/>
          <w:color w:val="000000"/>
          <w:sz w:val="28"/>
          <w:szCs w:val="28"/>
          <w:u w:color="548DD4"/>
          <w:rtl/>
          <w:lang w:val="ar-SA"/>
        </w:rPr>
      </w:pPr>
      <w:r w:rsidRPr="0024668B">
        <w:rPr>
          <w:rFonts w:ascii="Times New Roman" w:eastAsia="Times New Roman" w:hAnsi="Times New Roman" w:cs="Times New Roman"/>
          <w:color w:val="1C1C1C"/>
          <w:sz w:val="28"/>
          <w:szCs w:val="28"/>
        </w:rPr>
        <w:t>Academic Year: 2026 AD</w:t>
      </w:r>
      <w:r w:rsidRPr="0024668B">
        <w:rPr>
          <w:rFonts w:ascii="Times New Roman" w:eastAsia="Times New Roman" w:hAnsi="Times New Roman" w:cs="Times New Roman"/>
          <w:b/>
          <w:bCs/>
          <w:color w:val="1C1C1C"/>
          <w:sz w:val="28"/>
          <w:szCs w:val="28"/>
          <w:rtl/>
        </w:rPr>
        <w:t> </w:t>
      </w:r>
      <w:r w:rsidRPr="0024668B">
        <w:rPr>
          <w:rFonts w:ascii="Times New Roman" w:eastAsia="Times New Roman" w:hAnsi="Times New Roman" w:cs="Times New Roman"/>
          <w:b/>
          <w:bCs/>
          <w:color w:val="1C1C1C"/>
          <w:sz w:val="28"/>
          <w:szCs w:val="28"/>
          <w:rtl/>
        </w:rPr>
        <w:br/>
      </w:r>
      <w:r w:rsidRPr="0024668B">
        <w:rPr>
          <w:rFonts w:ascii="Times New Roman" w:eastAsia="Times New Roman" w:hAnsi="Times New Roman" w:cs="Times New Roman"/>
          <w:color w:val="1C1C1C"/>
          <w:sz w:val="28"/>
          <w:szCs w:val="28"/>
          <w:rtl/>
        </w:rPr>
        <w:t xml:space="preserve">1447–1448 </w:t>
      </w:r>
      <w:r w:rsidRPr="0024668B">
        <w:rPr>
          <w:rFonts w:ascii="Times New Roman" w:eastAsia="Times New Roman" w:hAnsi="Times New Roman" w:cs="Times New Roman"/>
          <w:color w:val="1C1C1C"/>
          <w:sz w:val="28"/>
          <w:szCs w:val="28"/>
        </w:rPr>
        <w:t>AH</w:t>
      </w:r>
    </w:p>
    <w:p w14:paraId="761999BF" w14:textId="77777777" w:rsidR="00A00D85" w:rsidRDefault="00A00D85">
      <w:pPr>
        <w:tabs>
          <w:tab w:val="left" w:pos="3666"/>
        </w:tabs>
        <w:bidi/>
        <w:spacing w:after="0" w:line="360" w:lineRule="auto"/>
        <w:rPr>
          <w:rFonts w:ascii="Traditional Arabic" w:hAnsi="Traditional Arabic" w:cs="Traditional Arabic"/>
          <w:b/>
          <w:bCs/>
          <w:sz w:val="28"/>
          <w:szCs w:val="28"/>
          <w:rtl/>
          <w:lang w:bidi="ar-EG"/>
        </w:rPr>
      </w:pPr>
    </w:p>
    <w:p w14:paraId="4F2C3470" w14:textId="77777777" w:rsidR="00A00D85" w:rsidRDefault="00A00D85">
      <w:pPr>
        <w:tabs>
          <w:tab w:val="left" w:pos="3666"/>
        </w:tabs>
        <w:bidi/>
        <w:spacing w:after="0" w:line="360" w:lineRule="auto"/>
        <w:jc w:val="center"/>
        <w:rPr>
          <w:rFonts w:ascii="Traditional Arabic" w:hAnsi="Traditional Arabic" w:cs="Traditional Arabic"/>
          <w:b/>
          <w:bCs/>
          <w:sz w:val="28"/>
          <w:szCs w:val="28"/>
          <w:rtl/>
          <w:lang w:bidi="ar-EG"/>
        </w:rPr>
      </w:pPr>
    </w:p>
    <w:p w14:paraId="2027BDD6" w14:textId="389CE7B5" w:rsidR="00A1236E" w:rsidRDefault="00A1236E">
      <w:pPr>
        <w:spacing w:line="276" w:lineRule="auto"/>
        <w:jc w:val="center"/>
        <w:rPr>
          <w:b/>
          <w:bCs/>
          <w:sz w:val="28"/>
          <w:szCs w:val="28"/>
          <w:lang w:bidi="ar-EG"/>
        </w:rPr>
      </w:pPr>
    </w:p>
    <w:p w14:paraId="7671E138" w14:textId="60292BEB" w:rsidR="00272DBF" w:rsidRDefault="00272DBF">
      <w:pPr>
        <w:spacing w:line="276" w:lineRule="auto"/>
        <w:jc w:val="center"/>
        <w:rPr>
          <w:b/>
          <w:bCs/>
          <w:sz w:val="28"/>
          <w:szCs w:val="28"/>
          <w:lang w:bidi="ar-EG"/>
        </w:rPr>
      </w:pPr>
    </w:p>
    <w:p w14:paraId="2686CE68" w14:textId="1CA9452C" w:rsidR="00601885" w:rsidRDefault="00601885">
      <w:pPr>
        <w:spacing w:line="276" w:lineRule="auto"/>
        <w:jc w:val="center"/>
        <w:rPr>
          <w:b/>
          <w:bCs/>
          <w:sz w:val="28"/>
          <w:szCs w:val="28"/>
          <w:lang w:bidi="ar-EG"/>
        </w:rPr>
      </w:pPr>
    </w:p>
    <w:p w14:paraId="24CF7736" w14:textId="461D1E5F" w:rsidR="00601885" w:rsidRDefault="00601885">
      <w:pPr>
        <w:spacing w:line="276" w:lineRule="auto"/>
        <w:jc w:val="center"/>
        <w:rPr>
          <w:b/>
          <w:bCs/>
          <w:sz w:val="28"/>
          <w:szCs w:val="28"/>
          <w:lang w:bidi="ar-EG"/>
        </w:rPr>
      </w:pPr>
    </w:p>
    <w:p w14:paraId="6622EE7D" w14:textId="6524124A" w:rsidR="00601885" w:rsidRDefault="00601885">
      <w:pPr>
        <w:spacing w:line="276" w:lineRule="auto"/>
        <w:jc w:val="center"/>
        <w:rPr>
          <w:b/>
          <w:bCs/>
          <w:sz w:val="28"/>
          <w:szCs w:val="28"/>
          <w:lang w:bidi="ar-EG"/>
        </w:rPr>
      </w:pPr>
    </w:p>
    <w:p w14:paraId="7470E6E8" w14:textId="622C76E1" w:rsidR="00601885" w:rsidRDefault="00601885">
      <w:pPr>
        <w:spacing w:line="276" w:lineRule="auto"/>
        <w:jc w:val="center"/>
        <w:rPr>
          <w:b/>
          <w:bCs/>
          <w:sz w:val="28"/>
          <w:szCs w:val="28"/>
          <w:lang w:bidi="ar-EG"/>
        </w:rPr>
      </w:pPr>
    </w:p>
    <w:p w14:paraId="5ED97F76" w14:textId="58FBB705" w:rsidR="00601885" w:rsidRDefault="00601885">
      <w:pPr>
        <w:spacing w:line="276" w:lineRule="auto"/>
        <w:jc w:val="center"/>
        <w:rPr>
          <w:b/>
          <w:bCs/>
          <w:sz w:val="28"/>
          <w:szCs w:val="28"/>
          <w:lang w:bidi="ar-EG"/>
        </w:rPr>
      </w:pPr>
    </w:p>
    <w:p w14:paraId="4BA91CE6" w14:textId="31C6747A" w:rsidR="00601885" w:rsidRDefault="00601885">
      <w:pPr>
        <w:spacing w:line="276" w:lineRule="auto"/>
        <w:jc w:val="center"/>
        <w:rPr>
          <w:b/>
          <w:bCs/>
          <w:sz w:val="28"/>
          <w:szCs w:val="28"/>
          <w:lang w:bidi="ar-EG"/>
        </w:rPr>
      </w:pPr>
    </w:p>
    <w:p w14:paraId="5FBA1F3C" w14:textId="77777777" w:rsidR="00601885" w:rsidRPr="00601885" w:rsidRDefault="00601885">
      <w:pPr>
        <w:spacing w:line="276" w:lineRule="auto"/>
        <w:jc w:val="center"/>
        <w:rPr>
          <w:rFonts w:ascii="Arabic Typesetting" w:hAnsi="Arabic Typesetting" w:cs="Arabic Typesetting"/>
          <w:b/>
          <w:bCs/>
          <w:sz w:val="72"/>
          <w:szCs w:val="72"/>
          <w:rtl/>
        </w:rPr>
      </w:pPr>
      <w:r w:rsidRPr="00601885">
        <w:rPr>
          <w:rFonts w:ascii="Arabic Typesetting" w:hAnsi="Arabic Typesetting" w:cs="Arabic Typesetting"/>
          <w:b/>
          <w:bCs/>
          <w:sz w:val="72"/>
          <w:szCs w:val="72"/>
          <w:rtl/>
        </w:rPr>
        <w:t>﴿يَرْفَعِ اللَّهُ الَّذِينَ آمَنُوا مِنْكُمْ وَالَّذِينَ أُوتُوا الْعِلْمَ دَرَجَاتٍ﴾</w:t>
      </w:r>
    </w:p>
    <w:p w14:paraId="64CCBC52" w14:textId="77777777" w:rsidR="00601885" w:rsidRDefault="00601885">
      <w:pPr>
        <w:spacing w:line="276" w:lineRule="auto"/>
        <w:jc w:val="center"/>
        <w:rPr>
          <w:rFonts w:ascii="Arabic Typesetting" w:hAnsi="Arabic Typesetting" w:cs="Arabic Typesetting"/>
          <w:b/>
          <w:bCs/>
          <w:sz w:val="52"/>
          <w:szCs w:val="52"/>
          <w:rtl/>
        </w:rPr>
      </w:pPr>
    </w:p>
    <w:p w14:paraId="256F4CC1" w14:textId="024D268E" w:rsidR="00601885" w:rsidRPr="00601885" w:rsidRDefault="00601885">
      <w:pPr>
        <w:spacing w:line="276" w:lineRule="auto"/>
        <w:jc w:val="center"/>
        <w:rPr>
          <w:rFonts w:ascii="Arabic Typesetting" w:hAnsi="Arabic Typesetting" w:cs="Arabic Typesetting"/>
          <w:b/>
          <w:bCs/>
          <w:sz w:val="72"/>
          <w:szCs w:val="72"/>
        </w:rPr>
      </w:pPr>
      <w:r w:rsidRPr="00601885">
        <w:rPr>
          <w:rFonts w:ascii="Arabic Typesetting" w:hAnsi="Arabic Typesetting" w:cs="Arabic Typesetting"/>
          <w:b/>
          <w:bCs/>
          <w:sz w:val="52"/>
          <w:szCs w:val="52"/>
          <w:rtl/>
        </w:rPr>
        <w:t xml:space="preserve"> (سورة المجادلة: 11)</w:t>
      </w:r>
    </w:p>
    <w:p w14:paraId="730FB046" w14:textId="3BEA63AB" w:rsidR="00601885" w:rsidRDefault="00601885">
      <w:pPr>
        <w:spacing w:line="276" w:lineRule="auto"/>
        <w:jc w:val="center"/>
        <w:rPr>
          <w:b/>
          <w:bCs/>
          <w:sz w:val="28"/>
          <w:szCs w:val="28"/>
          <w:lang w:bidi="ar-EG"/>
        </w:rPr>
      </w:pPr>
    </w:p>
    <w:p w14:paraId="29FE62E0" w14:textId="1F23F75B" w:rsidR="00601885" w:rsidRDefault="00601885">
      <w:pPr>
        <w:spacing w:line="276" w:lineRule="auto"/>
        <w:jc w:val="center"/>
        <w:rPr>
          <w:b/>
          <w:bCs/>
          <w:sz w:val="28"/>
          <w:szCs w:val="28"/>
          <w:lang w:bidi="ar-EG"/>
        </w:rPr>
      </w:pPr>
    </w:p>
    <w:p w14:paraId="41D51894" w14:textId="271CBA49" w:rsidR="00601885" w:rsidRDefault="00601885">
      <w:pPr>
        <w:spacing w:line="276" w:lineRule="auto"/>
        <w:jc w:val="center"/>
        <w:rPr>
          <w:b/>
          <w:bCs/>
          <w:sz w:val="28"/>
          <w:szCs w:val="28"/>
          <w:lang w:bidi="ar-EG"/>
        </w:rPr>
      </w:pPr>
    </w:p>
    <w:p w14:paraId="1423582A" w14:textId="2AFA0E56" w:rsidR="00601885" w:rsidRDefault="00601885">
      <w:pPr>
        <w:spacing w:line="276" w:lineRule="auto"/>
        <w:jc w:val="center"/>
        <w:rPr>
          <w:b/>
          <w:bCs/>
          <w:sz w:val="28"/>
          <w:szCs w:val="28"/>
          <w:lang w:bidi="ar-EG"/>
        </w:rPr>
      </w:pPr>
    </w:p>
    <w:p w14:paraId="5604D33B" w14:textId="12285E0C" w:rsidR="00601885" w:rsidRDefault="00601885">
      <w:pPr>
        <w:spacing w:line="276" w:lineRule="auto"/>
        <w:jc w:val="center"/>
        <w:rPr>
          <w:b/>
          <w:bCs/>
          <w:sz w:val="28"/>
          <w:szCs w:val="28"/>
          <w:lang w:bidi="ar-EG"/>
        </w:rPr>
      </w:pPr>
    </w:p>
    <w:p w14:paraId="31AC9D25" w14:textId="4615636A" w:rsidR="00601885" w:rsidRDefault="00601885">
      <w:pPr>
        <w:spacing w:line="276" w:lineRule="auto"/>
        <w:jc w:val="center"/>
        <w:rPr>
          <w:b/>
          <w:bCs/>
          <w:sz w:val="28"/>
          <w:szCs w:val="28"/>
          <w:lang w:bidi="ar-EG"/>
        </w:rPr>
      </w:pPr>
    </w:p>
    <w:p w14:paraId="3D93C495" w14:textId="68E95142" w:rsidR="00601885" w:rsidRDefault="00601885">
      <w:pPr>
        <w:spacing w:line="276" w:lineRule="auto"/>
        <w:jc w:val="center"/>
        <w:rPr>
          <w:b/>
          <w:bCs/>
          <w:sz w:val="28"/>
          <w:szCs w:val="28"/>
          <w:lang w:bidi="ar-EG"/>
        </w:rPr>
      </w:pPr>
    </w:p>
    <w:p w14:paraId="59DF359B" w14:textId="631852F9" w:rsidR="00601885" w:rsidRDefault="00601885">
      <w:pPr>
        <w:spacing w:line="276" w:lineRule="auto"/>
        <w:jc w:val="center"/>
        <w:rPr>
          <w:b/>
          <w:bCs/>
          <w:sz w:val="28"/>
          <w:szCs w:val="28"/>
          <w:lang w:bidi="ar-EG"/>
        </w:rPr>
      </w:pPr>
    </w:p>
    <w:p w14:paraId="3734083A" w14:textId="77777777" w:rsidR="00601885" w:rsidRDefault="00601885">
      <w:pPr>
        <w:spacing w:line="276" w:lineRule="auto"/>
        <w:jc w:val="center"/>
        <w:rPr>
          <w:b/>
          <w:bCs/>
          <w:sz w:val="28"/>
          <w:szCs w:val="28"/>
          <w:lang w:bidi="ar-EG"/>
        </w:rPr>
      </w:pPr>
    </w:p>
    <w:p w14:paraId="433D0007" w14:textId="77777777" w:rsidR="00601885" w:rsidRDefault="00601885" w:rsidP="00601885">
      <w:pPr>
        <w:spacing w:line="276" w:lineRule="auto"/>
        <w:jc w:val="center"/>
        <w:rPr>
          <w:b/>
          <w:bCs/>
          <w:sz w:val="28"/>
          <w:szCs w:val="28"/>
          <w:rtl/>
          <w:lang w:bidi="ar-EG"/>
        </w:rPr>
      </w:pPr>
    </w:p>
    <w:p w14:paraId="520BDC77" w14:textId="77777777" w:rsidR="00601885" w:rsidRDefault="00601885" w:rsidP="00601885">
      <w:pPr>
        <w:spacing w:line="276" w:lineRule="auto"/>
        <w:jc w:val="center"/>
        <w:rPr>
          <w:b/>
          <w:bCs/>
          <w:sz w:val="28"/>
          <w:szCs w:val="28"/>
          <w:rtl/>
          <w:lang w:bidi="ar-EG"/>
        </w:rPr>
      </w:pPr>
    </w:p>
    <w:p w14:paraId="539A56D5" w14:textId="77777777" w:rsidR="00601885" w:rsidRDefault="00601885" w:rsidP="00601885">
      <w:pPr>
        <w:spacing w:line="276" w:lineRule="auto"/>
        <w:jc w:val="center"/>
        <w:rPr>
          <w:b/>
          <w:bCs/>
          <w:sz w:val="28"/>
          <w:szCs w:val="28"/>
          <w:rtl/>
          <w:lang w:bidi="ar-EG"/>
        </w:rPr>
      </w:pPr>
    </w:p>
    <w:p w14:paraId="5F3C8D46" w14:textId="77777777" w:rsidR="00601885" w:rsidRDefault="00601885" w:rsidP="00601885">
      <w:pPr>
        <w:spacing w:line="276" w:lineRule="auto"/>
        <w:jc w:val="center"/>
        <w:rPr>
          <w:b/>
          <w:bCs/>
          <w:sz w:val="28"/>
          <w:szCs w:val="28"/>
          <w:rtl/>
          <w:lang w:bidi="ar-EG"/>
        </w:rPr>
      </w:pPr>
    </w:p>
    <w:p w14:paraId="3D3DE9F6" w14:textId="63020311" w:rsidR="00601885" w:rsidRDefault="00272DBF" w:rsidP="00601885">
      <w:pPr>
        <w:spacing w:line="276" w:lineRule="auto"/>
        <w:jc w:val="center"/>
        <w:rPr>
          <w:rFonts w:ascii="Sakkal Majalla" w:hAnsi="Sakkal Majalla" w:cs="Old Antic Bold"/>
          <w:b/>
          <w:bCs/>
          <w:sz w:val="72"/>
          <w:szCs w:val="72"/>
        </w:rPr>
      </w:pPr>
      <w:r>
        <w:rPr>
          <w:rFonts w:ascii="Sakkal Majalla" w:hAnsi="Sakkal Majalla" w:cs="Old Antic Bold" w:hint="cs"/>
          <w:b/>
          <w:bCs/>
          <w:sz w:val="72"/>
          <w:szCs w:val="72"/>
          <w:rtl/>
        </w:rPr>
        <w:lastRenderedPageBreak/>
        <w:t>الإهداء</w:t>
      </w:r>
    </w:p>
    <w:p w14:paraId="0A6BAF1A" w14:textId="77777777" w:rsidR="00601885" w:rsidRDefault="00601885" w:rsidP="00601885">
      <w:pPr>
        <w:spacing w:line="276" w:lineRule="auto"/>
        <w:jc w:val="center"/>
        <w:rPr>
          <w:rFonts w:ascii="Sakkal Majalla" w:hAnsi="Sakkal Majalla" w:cs="Old Antic Bold"/>
          <w:b/>
          <w:bCs/>
          <w:sz w:val="72"/>
          <w:szCs w:val="72"/>
        </w:rPr>
      </w:pPr>
    </w:p>
    <w:p w14:paraId="47F29655" w14:textId="12293403" w:rsidR="00272DBF" w:rsidRDefault="00272DBF" w:rsidP="00272DBF">
      <w:pPr>
        <w:spacing w:line="276" w:lineRule="auto"/>
        <w:jc w:val="right"/>
        <w:rPr>
          <w:rFonts w:ascii="Sakkal Majalla" w:hAnsi="Sakkal Majalla" w:cs="Old Antic Bold"/>
          <w:b/>
          <w:bCs/>
          <w:sz w:val="72"/>
          <w:szCs w:val="72"/>
          <w:rtl/>
        </w:rPr>
      </w:pPr>
    </w:p>
    <w:p w14:paraId="570CFD3D" w14:textId="77777777" w:rsidR="001C7250" w:rsidRDefault="00272DBF" w:rsidP="00272DBF">
      <w:pPr>
        <w:spacing w:line="276" w:lineRule="auto"/>
        <w:jc w:val="center"/>
        <w:rPr>
          <w:rFonts w:ascii="Simplified Arabic" w:hAnsi="Simplified Arabic" w:cs="Simplified Arabic"/>
          <w:b/>
          <w:bCs/>
          <w:sz w:val="32"/>
          <w:szCs w:val="32"/>
          <w:rtl/>
        </w:rPr>
      </w:pPr>
      <w:r w:rsidRPr="00272DBF">
        <w:rPr>
          <w:rFonts w:ascii="Simplified Arabic" w:hAnsi="Simplified Arabic" w:cs="Simplified Arabic"/>
          <w:b/>
          <w:bCs/>
          <w:sz w:val="32"/>
          <w:szCs w:val="32"/>
          <w:rtl/>
        </w:rPr>
        <w:t>إلى من نبض قلوبهم سنداً لي في عتمة السهر ونور الدرب..</w:t>
      </w:r>
    </w:p>
    <w:p w14:paraId="51BD0BC4" w14:textId="7FC5084F" w:rsidR="00272DBF" w:rsidRPr="00272DBF" w:rsidRDefault="00272DBF" w:rsidP="00272DBF">
      <w:pPr>
        <w:spacing w:line="276" w:lineRule="auto"/>
        <w:jc w:val="center"/>
        <w:rPr>
          <w:rFonts w:ascii="Simplified Arabic" w:hAnsi="Simplified Arabic" w:cs="Simplified Arabic"/>
          <w:b/>
          <w:bCs/>
          <w:sz w:val="32"/>
          <w:szCs w:val="32"/>
        </w:rPr>
      </w:pPr>
      <w:r w:rsidRPr="00272DBF">
        <w:rPr>
          <w:rFonts w:ascii="Simplified Arabic" w:hAnsi="Simplified Arabic" w:cs="Simplified Arabic"/>
          <w:b/>
          <w:bCs/>
          <w:sz w:val="32"/>
          <w:szCs w:val="32"/>
          <w:rtl/>
        </w:rPr>
        <w:t xml:space="preserve"> إلى وطني</w:t>
      </w:r>
      <w:r w:rsidR="001C7250">
        <w:rPr>
          <w:rFonts w:ascii="Simplified Arabic" w:hAnsi="Simplified Arabic" w:cs="Simplified Arabic" w:hint="cs"/>
          <w:b/>
          <w:bCs/>
          <w:sz w:val="32"/>
          <w:szCs w:val="32"/>
          <w:rtl/>
        </w:rPr>
        <w:t xml:space="preserve"> المملكة العربية السعودية</w:t>
      </w:r>
      <w:r w:rsidRPr="00272DBF">
        <w:rPr>
          <w:rFonts w:ascii="Simplified Arabic" w:hAnsi="Simplified Arabic" w:cs="Simplified Arabic"/>
          <w:b/>
          <w:bCs/>
          <w:sz w:val="32"/>
          <w:szCs w:val="32"/>
          <w:rtl/>
        </w:rPr>
        <w:t xml:space="preserve"> والوالدين العزيزين، وإلى كل باحث عن الحقيقة في فضاءات الشبكات المفتوحة، أهدي هذا الجهد المتواضع عسى أن يكون نبراساً</w:t>
      </w:r>
      <w:r w:rsidR="001C7250">
        <w:rPr>
          <w:rFonts w:ascii="Simplified Arabic" w:hAnsi="Simplified Arabic" w:cs="Simplified Arabic" w:hint="cs"/>
          <w:b/>
          <w:bCs/>
          <w:sz w:val="32"/>
          <w:szCs w:val="32"/>
          <w:rtl/>
        </w:rPr>
        <w:t xml:space="preserve"> ومرجعًا</w:t>
      </w:r>
      <w:r w:rsidRPr="00272DBF">
        <w:rPr>
          <w:rFonts w:ascii="Simplified Arabic" w:hAnsi="Simplified Arabic" w:cs="Simplified Arabic"/>
          <w:b/>
          <w:bCs/>
          <w:sz w:val="32"/>
          <w:szCs w:val="32"/>
          <w:rtl/>
        </w:rPr>
        <w:t xml:space="preserve"> في فضاء الإعلام الرقمي</w:t>
      </w:r>
    </w:p>
    <w:p w14:paraId="0DA0EB83" w14:textId="7177B33D" w:rsidR="00272DBF" w:rsidRDefault="00272DBF">
      <w:pPr>
        <w:spacing w:line="276" w:lineRule="auto"/>
        <w:jc w:val="center"/>
        <w:rPr>
          <w:b/>
          <w:bCs/>
          <w:sz w:val="28"/>
          <w:szCs w:val="28"/>
          <w:lang w:bidi="ar-EG"/>
        </w:rPr>
      </w:pPr>
    </w:p>
    <w:p w14:paraId="18242346" w14:textId="3D69EE80" w:rsidR="00272DBF" w:rsidRDefault="00272DBF">
      <w:pPr>
        <w:spacing w:line="276" w:lineRule="auto"/>
        <w:jc w:val="center"/>
        <w:rPr>
          <w:b/>
          <w:bCs/>
          <w:sz w:val="28"/>
          <w:szCs w:val="28"/>
          <w:lang w:bidi="ar-EG"/>
        </w:rPr>
      </w:pPr>
    </w:p>
    <w:p w14:paraId="23EF7593" w14:textId="347E5069" w:rsidR="00272DBF" w:rsidRDefault="00272DBF">
      <w:pPr>
        <w:spacing w:line="276" w:lineRule="auto"/>
        <w:jc w:val="center"/>
        <w:rPr>
          <w:b/>
          <w:bCs/>
          <w:sz w:val="28"/>
          <w:szCs w:val="28"/>
          <w:lang w:bidi="ar-EG"/>
        </w:rPr>
      </w:pPr>
    </w:p>
    <w:p w14:paraId="6CDF94F9" w14:textId="58630393" w:rsidR="00272DBF" w:rsidRDefault="00272DBF">
      <w:pPr>
        <w:spacing w:line="276" w:lineRule="auto"/>
        <w:jc w:val="center"/>
        <w:rPr>
          <w:b/>
          <w:bCs/>
          <w:sz w:val="28"/>
          <w:szCs w:val="28"/>
          <w:lang w:bidi="ar-EG"/>
        </w:rPr>
      </w:pPr>
    </w:p>
    <w:p w14:paraId="698D06A0" w14:textId="62441B5D" w:rsidR="00272DBF" w:rsidRDefault="00272DBF">
      <w:pPr>
        <w:spacing w:line="276" w:lineRule="auto"/>
        <w:jc w:val="center"/>
        <w:rPr>
          <w:b/>
          <w:bCs/>
          <w:sz w:val="28"/>
          <w:szCs w:val="28"/>
          <w:lang w:bidi="ar-EG"/>
        </w:rPr>
      </w:pPr>
    </w:p>
    <w:p w14:paraId="69DAA68F" w14:textId="0434ABBF" w:rsidR="00272DBF" w:rsidRDefault="00272DBF">
      <w:pPr>
        <w:spacing w:line="276" w:lineRule="auto"/>
        <w:jc w:val="center"/>
        <w:rPr>
          <w:b/>
          <w:bCs/>
          <w:sz w:val="28"/>
          <w:szCs w:val="28"/>
          <w:lang w:bidi="ar-EG"/>
        </w:rPr>
      </w:pPr>
    </w:p>
    <w:p w14:paraId="73AD7229" w14:textId="60017C70" w:rsidR="00272DBF" w:rsidRDefault="00272DBF">
      <w:pPr>
        <w:spacing w:line="276" w:lineRule="auto"/>
        <w:jc w:val="center"/>
        <w:rPr>
          <w:b/>
          <w:bCs/>
          <w:sz w:val="28"/>
          <w:szCs w:val="28"/>
          <w:lang w:bidi="ar-EG"/>
        </w:rPr>
      </w:pPr>
    </w:p>
    <w:p w14:paraId="340FC41B" w14:textId="5BE31D78" w:rsidR="00272DBF" w:rsidRDefault="00272DBF">
      <w:pPr>
        <w:spacing w:line="276" w:lineRule="auto"/>
        <w:jc w:val="center"/>
        <w:rPr>
          <w:b/>
          <w:bCs/>
          <w:sz w:val="28"/>
          <w:szCs w:val="28"/>
          <w:lang w:bidi="ar-EG"/>
        </w:rPr>
      </w:pPr>
    </w:p>
    <w:p w14:paraId="32EE6062" w14:textId="7DF456A1" w:rsidR="00272DBF" w:rsidRDefault="00272DBF">
      <w:pPr>
        <w:spacing w:line="276" w:lineRule="auto"/>
        <w:jc w:val="center"/>
        <w:rPr>
          <w:b/>
          <w:bCs/>
          <w:sz w:val="28"/>
          <w:szCs w:val="28"/>
          <w:lang w:bidi="ar-EG"/>
        </w:rPr>
      </w:pPr>
    </w:p>
    <w:p w14:paraId="21AC6630" w14:textId="6DD8F11D" w:rsidR="00272DBF" w:rsidRDefault="00272DBF">
      <w:pPr>
        <w:spacing w:line="276" w:lineRule="auto"/>
        <w:jc w:val="center"/>
        <w:rPr>
          <w:b/>
          <w:bCs/>
          <w:sz w:val="28"/>
          <w:szCs w:val="28"/>
          <w:lang w:bidi="ar-EG"/>
        </w:rPr>
      </w:pPr>
    </w:p>
    <w:p w14:paraId="36A6CFC9" w14:textId="387E1B60" w:rsidR="00272DBF" w:rsidRDefault="00272DBF">
      <w:pPr>
        <w:spacing w:line="276" w:lineRule="auto"/>
        <w:jc w:val="center"/>
        <w:rPr>
          <w:b/>
          <w:bCs/>
          <w:sz w:val="28"/>
          <w:szCs w:val="28"/>
          <w:lang w:bidi="ar-EG"/>
        </w:rPr>
      </w:pPr>
    </w:p>
    <w:p w14:paraId="58ED050B" w14:textId="17E768AA" w:rsidR="00272DBF" w:rsidRDefault="00272DBF">
      <w:pPr>
        <w:spacing w:line="276" w:lineRule="auto"/>
        <w:jc w:val="center"/>
        <w:rPr>
          <w:b/>
          <w:bCs/>
          <w:sz w:val="28"/>
          <w:szCs w:val="28"/>
          <w:lang w:bidi="ar-EG"/>
        </w:rPr>
      </w:pPr>
    </w:p>
    <w:p w14:paraId="2BD8137B" w14:textId="1B702735" w:rsidR="00272DBF" w:rsidRDefault="00602F8A" w:rsidP="00601885">
      <w:pPr>
        <w:spacing w:line="276" w:lineRule="auto"/>
        <w:jc w:val="center"/>
        <w:rPr>
          <w:rFonts w:ascii="Sakkal Majalla" w:hAnsi="Sakkal Majalla" w:cs="Old Antic Bold" w:hint="cs"/>
          <w:b/>
          <w:bCs/>
          <w:sz w:val="72"/>
          <w:szCs w:val="72"/>
        </w:rPr>
      </w:pPr>
      <w:r>
        <w:rPr>
          <w:rFonts w:ascii="Sakkal Majalla" w:hAnsi="Sakkal Majalla" w:cs="Old Antic Bold"/>
          <w:b/>
          <w:bCs/>
          <w:sz w:val="72"/>
          <w:szCs w:val="72"/>
          <w:rtl/>
        </w:rPr>
        <w:t>شكر وتقدير</w:t>
      </w:r>
    </w:p>
    <w:p w14:paraId="5F8CCD4D" w14:textId="3674D668" w:rsidR="00A00D85" w:rsidRDefault="00602F8A">
      <w:pPr>
        <w:jc w:val="center"/>
        <w:rPr>
          <w:rFonts w:ascii="Sakkal Majalla" w:hAnsi="Sakkal Majalla" w:cs="Sakkal Majalla"/>
          <w:b/>
          <w:bCs/>
          <w:sz w:val="32"/>
          <w:szCs w:val="32"/>
          <w:rtl/>
        </w:rPr>
      </w:pPr>
      <w:proofErr w:type="gramStart"/>
      <w:r>
        <w:rPr>
          <w:rFonts w:ascii="Sakkal Majalla" w:hAnsi="Sakkal Majalla" w:cs="Sakkal Majalla"/>
          <w:b/>
          <w:bCs/>
          <w:sz w:val="32"/>
          <w:szCs w:val="32"/>
          <w:rtl/>
        </w:rPr>
        <w:t>﴿ </w:t>
      </w:r>
      <w:r w:rsidRPr="00DD52E1">
        <w:rPr>
          <w:rFonts w:ascii="Arabic Typesetting" w:hAnsi="Arabic Typesetting" w:cs="Arabic Typesetting"/>
          <w:b/>
          <w:bCs/>
          <w:sz w:val="32"/>
          <w:szCs w:val="32"/>
          <w:rtl/>
        </w:rPr>
        <w:t>وَاللَّهُ</w:t>
      </w:r>
      <w:proofErr w:type="gramEnd"/>
      <w:r w:rsidRPr="00DD52E1">
        <w:rPr>
          <w:rFonts w:ascii="Arabic Typesetting" w:hAnsi="Arabic Typesetting" w:cs="Arabic Typesetting"/>
          <w:b/>
          <w:bCs/>
          <w:sz w:val="32"/>
          <w:szCs w:val="32"/>
          <w:rtl/>
        </w:rPr>
        <w:t xml:space="preserve"> أَخْرَجَكُمْ مِنْ بُطُونِ أُمَّهَاتِكُمْ لَا تَعْلَمُونَ شَيْئًا وَجَعَلَ لَكُمُ السَّمْعَ وَالْأَبْصَارَ وَالْأَفْئِدَةَ </w:t>
      </w:r>
      <w:r w:rsidRPr="00DD52E1">
        <w:rPr>
          <w:rFonts w:ascii="Arabic Typesetting" w:hAnsi="Arabic Typesetting" w:cs="Arabic Typesetting"/>
          <w:b/>
          <w:bCs/>
          <w:sz w:val="32"/>
          <w:szCs w:val="32"/>
          <w:u w:val="single"/>
          <w:rtl/>
        </w:rPr>
        <w:t>لَعَلَّكُمْ تَشْكُرُونَ</w:t>
      </w:r>
      <w:r w:rsidRPr="00DD52E1">
        <w:rPr>
          <w:rFonts w:ascii="Arabic Typesetting" w:hAnsi="Arabic Typesetting" w:cs="Arabic Typesetting"/>
          <w:b/>
          <w:bCs/>
          <w:sz w:val="32"/>
          <w:szCs w:val="32"/>
          <w:rtl/>
        </w:rPr>
        <w:t> </w:t>
      </w:r>
      <w:r>
        <w:rPr>
          <w:rFonts w:ascii="Sakkal Majalla" w:hAnsi="Sakkal Majalla" w:cs="Sakkal Majalla"/>
          <w:b/>
          <w:bCs/>
          <w:sz w:val="32"/>
          <w:szCs w:val="32"/>
          <w:rtl/>
        </w:rPr>
        <w:t xml:space="preserve">﴾ </w:t>
      </w:r>
    </w:p>
    <w:p w14:paraId="3B523663" w14:textId="5BFD4F4D" w:rsidR="00DD52E1" w:rsidRPr="00DD52E1" w:rsidRDefault="00DD52E1">
      <w:pPr>
        <w:jc w:val="center"/>
        <w:rPr>
          <w:rFonts w:ascii="Sakkal Majalla" w:hAnsi="Sakkal Majalla" w:cs="Sakkal Majalla" w:hint="cs"/>
          <w:b/>
          <w:bCs/>
          <w:sz w:val="28"/>
          <w:szCs w:val="28"/>
        </w:rPr>
      </w:pPr>
      <w:r w:rsidRPr="00DD52E1">
        <w:rPr>
          <w:rFonts w:ascii="Sakkal Majalla" w:hAnsi="Sakkal Majalla" w:cs="Sakkal Majalla"/>
          <w:b/>
          <w:bCs/>
          <w:sz w:val="28"/>
          <w:szCs w:val="28"/>
        </w:rPr>
        <w:t>[</w:t>
      </w:r>
      <w:r w:rsidRPr="00DD52E1">
        <w:rPr>
          <w:rFonts w:ascii="Sakkal Majalla" w:hAnsi="Sakkal Majalla" w:cs="Sakkal Majalla"/>
          <w:b/>
          <w:bCs/>
          <w:sz w:val="28"/>
          <w:szCs w:val="28"/>
          <w:rtl/>
        </w:rPr>
        <w:t>النحل: 78</w:t>
      </w:r>
      <w:r w:rsidRPr="00DD52E1">
        <w:rPr>
          <w:rFonts w:ascii="Sakkal Majalla" w:hAnsi="Sakkal Majalla" w:cs="Sakkal Majalla"/>
          <w:b/>
          <w:bCs/>
          <w:sz w:val="28"/>
          <w:szCs w:val="28"/>
        </w:rPr>
        <w:t>]</w:t>
      </w:r>
    </w:p>
    <w:p w14:paraId="2AB83DB2" w14:textId="77777777" w:rsidR="008D1A50" w:rsidRDefault="008D1A50" w:rsidP="008D1A50">
      <w:pPr>
        <w:bidi/>
        <w:ind w:firstLine="562"/>
        <w:jc w:val="lowKashida"/>
        <w:rPr>
          <w:rFonts w:ascii="Simplified Arabic" w:hAnsi="Simplified Arabic" w:cs="Simplified Arabic"/>
          <w:sz w:val="32"/>
          <w:szCs w:val="32"/>
          <w:rtl/>
        </w:rPr>
      </w:pPr>
    </w:p>
    <w:p w14:paraId="37ACF816" w14:textId="7402CE7B" w:rsidR="00A00D85" w:rsidRPr="003E5D99" w:rsidRDefault="00602F8A" w:rsidP="003E5D99">
      <w:pPr>
        <w:bidi/>
        <w:spacing w:before="100" w:beforeAutospacing="1" w:after="100" w:afterAutospacing="1" w:line="360" w:lineRule="auto"/>
        <w:ind w:firstLine="562"/>
        <w:jc w:val="center"/>
        <w:rPr>
          <w:rFonts w:ascii="Simplified Arabic" w:hAnsi="Simplified Arabic" w:cs="Simplified Arabic"/>
          <w:sz w:val="28"/>
          <w:szCs w:val="28"/>
          <w:rtl/>
        </w:rPr>
      </w:pPr>
      <w:r w:rsidRPr="003E5D99">
        <w:rPr>
          <w:rFonts w:ascii="Simplified Arabic" w:hAnsi="Simplified Arabic" w:cs="Simplified Arabic"/>
          <w:sz w:val="28"/>
          <w:szCs w:val="28"/>
          <w:rtl/>
        </w:rPr>
        <w:t xml:space="preserve">من نعم الله الشكر، والشكر دوماً لمن كان سنداً في هذه الحياه والشكر الأول لله على تيسيره على قضاء هذا البحث، ويأتي بعد ذلك من </w:t>
      </w:r>
      <w:proofErr w:type="spellStart"/>
      <w:r w:rsidRPr="003E5D99">
        <w:rPr>
          <w:rFonts w:ascii="Simplified Arabic" w:hAnsi="Simplified Arabic" w:cs="Simplified Arabic"/>
          <w:sz w:val="28"/>
          <w:szCs w:val="28"/>
          <w:rtl/>
        </w:rPr>
        <w:t>كانو</w:t>
      </w:r>
      <w:proofErr w:type="spellEnd"/>
      <w:r w:rsidRPr="003E5D99">
        <w:rPr>
          <w:rFonts w:ascii="Simplified Arabic" w:hAnsi="Simplified Arabic" w:cs="Simplified Arabic"/>
          <w:sz w:val="28"/>
          <w:szCs w:val="28"/>
          <w:rtl/>
        </w:rPr>
        <w:t xml:space="preserve"> في حياتي ووجدت منهم كل الدعم الذي يحتاجه أي شخص يحاول جاهداً للخروج </w:t>
      </w:r>
      <w:proofErr w:type="spellStart"/>
      <w:r w:rsidRPr="003E5D99">
        <w:rPr>
          <w:rFonts w:ascii="Simplified Arabic" w:hAnsi="Simplified Arabic" w:cs="Simplified Arabic"/>
          <w:sz w:val="28"/>
          <w:szCs w:val="28"/>
          <w:rtl/>
        </w:rPr>
        <w:t>بفائده</w:t>
      </w:r>
      <w:proofErr w:type="spellEnd"/>
      <w:r w:rsidRPr="003E5D99">
        <w:rPr>
          <w:rFonts w:ascii="Simplified Arabic" w:hAnsi="Simplified Arabic" w:cs="Simplified Arabic"/>
          <w:sz w:val="28"/>
          <w:szCs w:val="28"/>
          <w:rtl/>
        </w:rPr>
        <w:t xml:space="preserve"> لمجتمعه ومن حوله فيسرني شكر عائلتي بمن فيها من والدي ووالدتي واخواني و زوجتي وأبنائي وأصدقائي في جميع المجتمعات المشارك بها، فلولا دعمهم بعد توفيق الله لما كنت اكتب هذه الكلمات التي تعبر جزء ضئيل مما يستحقونه .</w:t>
      </w:r>
    </w:p>
    <w:p w14:paraId="01B63A2A" w14:textId="3A659A1F" w:rsidR="00A00D85" w:rsidRPr="003E5D99" w:rsidRDefault="00602F8A" w:rsidP="003E5D99">
      <w:pPr>
        <w:bidi/>
        <w:spacing w:before="100" w:beforeAutospacing="1" w:after="100" w:afterAutospacing="1" w:line="360" w:lineRule="auto"/>
        <w:ind w:firstLine="562"/>
        <w:jc w:val="center"/>
        <w:rPr>
          <w:rFonts w:ascii="Simplified Arabic" w:hAnsi="Simplified Arabic" w:cs="Simplified Arabic"/>
          <w:sz w:val="28"/>
          <w:szCs w:val="28"/>
        </w:rPr>
      </w:pPr>
      <w:r w:rsidRPr="003E5D99">
        <w:rPr>
          <w:rFonts w:ascii="Simplified Arabic" w:hAnsi="Simplified Arabic" w:cs="Simplified Arabic"/>
          <w:sz w:val="28"/>
          <w:szCs w:val="28"/>
          <w:rtl/>
        </w:rPr>
        <w:t xml:space="preserve">وبعد شكر من دعمني وساندني </w:t>
      </w:r>
      <w:proofErr w:type="gramStart"/>
      <w:r w:rsidRPr="003E5D99">
        <w:rPr>
          <w:rFonts w:ascii="Simplified Arabic" w:hAnsi="Simplified Arabic" w:cs="Simplified Arabic"/>
          <w:sz w:val="28"/>
          <w:szCs w:val="28"/>
          <w:rtl/>
        </w:rPr>
        <w:t>معنوياً ،</w:t>
      </w:r>
      <w:proofErr w:type="gramEnd"/>
      <w:r w:rsidRPr="003E5D99">
        <w:rPr>
          <w:rFonts w:ascii="Simplified Arabic" w:hAnsi="Simplified Arabic" w:cs="Simplified Arabic"/>
          <w:sz w:val="28"/>
          <w:szCs w:val="28"/>
          <w:rtl/>
        </w:rPr>
        <w:t xml:space="preserve"> أيضاً اشكر كل باحث نشر </w:t>
      </w:r>
      <w:proofErr w:type="spellStart"/>
      <w:r w:rsidRPr="003E5D99">
        <w:rPr>
          <w:rFonts w:ascii="Simplified Arabic" w:hAnsi="Simplified Arabic" w:cs="Simplified Arabic"/>
          <w:sz w:val="28"/>
          <w:szCs w:val="28"/>
          <w:rtl/>
        </w:rPr>
        <w:t>بحوثاته</w:t>
      </w:r>
      <w:proofErr w:type="spellEnd"/>
      <w:r w:rsidRPr="003E5D99">
        <w:rPr>
          <w:rFonts w:ascii="Simplified Arabic" w:hAnsi="Simplified Arabic" w:cs="Simplified Arabic"/>
          <w:sz w:val="28"/>
          <w:szCs w:val="28"/>
          <w:rtl/>
        </w:rPr>
        <w:t xml:space="preserve"> في المؤتمرات والمجلات والدوريات العلمية فقد اثرو محصلتي </w:t>
      </w:r>
      <w:proofErr w:type="spellStart"/>
      <w:r w:rsidRPr="003E5D99">
        <w:rPr>
          <w:rFonts w:ascii="Simplified Arabic" w:hAnsi="Simplified Arabic" w:cs="Simplified Arabic"/>
          <w:sz w:val="28"/>
          <w:szCs w:val="28"/>
          <w:rtl/>
        </w:rPr>
        <w:t>الفكريه</w:t>
      </w:r>
      <w:proofErr w:type="spellEnd"/>
      <w:r w:rsidRPr="003E5D99">
        <w:rPr>
          <w:rFonts w:ascii="Simplified Arabic" w:hAnsi="Simplified Arabic" w:cs="Simplified Arabic"/>
          <w:sz w:val="28"/>
          <w:szCs w:val="28"/>
          <w:rtl/>
        </w:rPr>
        <w:t xml:space="preserve"> وأشكر جميع منسوبي التعليم في جامعة </w:t>
      </w:r>
      <w:proofErr w:type="spellStart"/>
      <w:r w:rsidRPr="003E5D99">
        <w:rPr>
          <w:rFonts w:ascii="Simplified Arabic" w:hAnsi="Simplified Arabic" w:cs="Simplified Arabic"/>
          <w:sz w:val="28"/>
          <w:szCs w:val="28"/>
          <w:rtl/>
        </w:rPr>
        <w:t>ميدأوشن</w:t>
      </w:r>
      <w:proofErr w:type="spellEnd"/>
      <w:r w:rsidR="00272DBF">
        <w:rPr>
          <w:rFonts w:ascii="Simplified Arabic" w:hAnsi="Simplified Arabic" w:cs="Simplified Arabic" w:hint="cs"/>
          <w:sz w:val="28"/>
          <w:szCs w:val="28"/>
          <w:rtl/>
        </w:rPr>
        <w:t xml:space="preserve"> من دكاترة</w:t>
      </w:r>
      <w:r w:rsidRPr="003E5D99">
        <w:rPr>
          <w:rFonts w:ascii="Simplified Arabic" w:hAnsi="Simplified Arabic" w:cs="Simplified Arabic"/>
          <w:sz w:val="28"/>
          <w:szCs w:val="28"/>
          <w:rtl/>
        </w:rPr>
        <w:t xml:space="preserve"> الذين لم </w:t>
      </w:r>
      <w:proofErr w:type="spellStart"/>
      <w:r w:rsidRPr="003E5D99">
        <w:rPr>
          <w:rFonts w:ascii="Simplified Arabic" w:hAnsi="Simplified Arabic" w:cs="Simplified Arabic"/>
          <w:sz w:val="28"/>
          <w:szCs w:val="28"/>
          <w:rtl/>
        </w:rPr>
        <w:t>يبخلو</w:t>
      </w:r>
      <w:proofErr w:type="spellEnd"/>
      <w:r w:rsidRPr="003E5D99">
        <w:rPr>
          <w:rFonts w:ascii="Simplified Arabic" w:hAnsi="Simplified Arabic" w:cs="Simplified Arabic"/>
          <w:sz w:val="28"/>
          <w:szCs w:val="28"/>
          <w:rtl/>
        </w:rPr>
        <w:t xml:space="preserve"> بمعلومة لتعليمي أو اثرائي أو تثقيفي في هذا المجال.</w:t>
      </w:r>
    </w:p>
    <w:p w14:paraId="471FCD37" w14:textId="779625CD" w:rsidR="00A00D85" w:rsidRPr="00272DBF" w:rsidRDefault="00A00D85" w:rsidP="00272DBF">
      <w:pPr>
        <w:rPr>
          <w:rFonts w:ascii="Sakkal Majalla" w:hAnsi="Sakkal Majalla" w:cs="Sakkal Majalla"/>
          <w:b/>
          <w:bCs/>
          <w:sz w:val="32"/>
          <w:szCs w:val="32"/>
        </w:rPr>
      </w:pPr>
    </w:p>
    <w:p w14:paraId="40D568C2" w14:textId="77777777" w:rsidR="00272DBF" w:rsidRDefault="00272DBF" w:rsidP="005D5028">
      <w:pPr>
        <w:spacing w:line="276" w:lineRule="auto"/>
        <w:jc w:val="center"/>
        <w:rPr>
          <w:rFonts w:ascii="Sakkal Majalla" w:hAnsi="Sakkal Majalla" w:cs="Sakkal Majalla"/>
          <w:sz w:val="28"/>
          <w:szCs w:val="28"/>
        </w:rPr>
      </w:pPr>
    </w:p>
    <w:p w14:paraId="023A87D7" w14:textId="77777777" w:rsidR="001C7250" w:rsidRDefault="001C7250" w:rsidP="001C7250">
      <w:pPr>
        <w:bidi/>
        <w:spacing w:before="100" w:beforeAutospacing="1" w:after="100" w:afterAutospacing="1" w:line="360" w:lineRule="auto"/>
        <w:jc w:val="both"/>
        <w:rPr>
          <w:rFonts w:ascii="Sakkal Majalla" w:hAnsi="Sakkal Majalla" w:cs="Sakkal Majalla"/>
          <w:sz w:val="28"/>
          <w:szCs w:val="28"/>
          <w:rtl/>
        </w:rPr>
      </w:pPr>
    </w:p>
    <w:p w14:paraId="54659EC2" w14:textId="77777777" w:rsidR="001C7250" w:rsidRDefault="001C7250" w:rsidP="001C7250">
      <w:pPr>
        <w:bidi/>
        <w:spacing w:before="100" w:beforeAutospacing="1" w:after="100" w:afterAutospacing="1" w:line="360" w:lineRule="auto"/>
        <w:jc w:val="both"/>
        <w:rPr>
          <w:rFonts w:ascii="Sakkal Majalla" w:hAnsi="Sakkal Majalla" w:cs="Sakkal Majalla"/>
          <w:sz w:val="28"/>
          <w:szCs w:val="28"/>
          <w:rtl/>
        </w:rPr>
      </w:pPr>
    </w:p>
    <w:p w14:paraId="601524B7" w14:textId="77777777" w:rsidR="001C7250" w:rsidRDefault="001C7250" w:rsidP="001C7250">
      <w:pPr>
        <w:bidi/>
        <w:spacing w:before="100" w:beforeAutospacing="1" w:after="100" w:afterAutospacing="1" w:line="360" w:lineRule="auto"/>
        <w:jc w:val="both"/>
        <w:rPr>
          <w:rFonts w:ascii="Sakkal Majalla" w:hAnsi="Sakkal Majalla" w:cs="Sakkal Majalla"/>
          <w:sz w:val="28"/>
          <w:szCs w:val="28"/>
          <w:rtl/>
        </w:rPr>
      </w:pPr>
    </w:p>
    <w:p w14:paraId="1A0FF0AC" w14:textId="5988619A" w:rsidR="001C7250" w:rsidRDefault="001C7250" w:rsidP="001C7250">
      <w:pPr>
        <w:bidi/>
        <w:spacing w:before="100" w:beforeAutospacing="1" w:after="100" w:afterAutospacing="1"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Pr>
          <w:rFonts w:ascii="Simplified Arabic" w:hAnsi="Simplified Arabic" w:cs="Simplified Arabic"/>
          <w:b/>
          <w:bCs/>
          <w:sz w:val="28"/>
          <w:szCs w:val="28"/>
          <w:rtl/>
        </w:rPr>
        <w:t xml:space="preserve">ملخص </w:t>
      </w:r>
    </w:p>
    <w:p w14:paraId="7090ACBB" w14:textId="77777777" w:rsidR="001C7250" w:rsidRPr="00D52486" w:rsidRDefault="001C7250" w:rsidP="001C7250">
      <w:pPr>
        <w:bidi/>
        <w:spacing w:before="100" w:beforeAutospacing="1" w:after="100" w:afterAutospacing="1" w:line="360" w:lineRule="auto"/>
        <w:ind w:firstLine="562"/>
        <w:jc w:val="both"/>
        <w:rPr>
          <w:rFonts w:ascii="Simplified Arabic" w:hAnsi="Simplified Arabic" w:cs="Simplified Arabic"/>
          <w:b/>
          <w:bCs/>
          <w:sz w:val="28"/>
          <w:szCs w:val="28"/>
          <w:rtl/>
        </w:rPr>
      </w:pPr>
      <w:r w:rsidRPr="00D57E71">
        <w:rPr>
          <w:rFonts w:ascii="Simplified Arabic" w:hAnsi="Simplified Arabic" w:cs="Simplified Arabic"/>
          <w:sz w:val="24"/>
          <w:szCs w:val="24"/>
          <w:rtl/>
        </w:rPr>
        <w:t xml:space="preserve">هدفت هذه الدراسة إلى الكشف عن العلاقة بين استخدام الشباب السعودي لمواقع التواصل الاجتماعي ومستوى وعيهم بالأمن الرقمي. وتتحدد مشكلة الدراسة في التساؤل الرئيسي حول طبيعة هذه العلاقة في ظل التحديات والتهديدات </w:t>
      </w:r>
      <w:proofErr w:type="spellStart"/>
      <w:r w:rsidRPr="00D57E71">
        <w:rPr>
          <w:rFonts w:ascii="Simplified Arabic" w:hAnsi="Simplified Arabic" w:cs="Simplified Arabic"/>
          <w:sz w:val="24"/>
          <w:szCs w:val="24"/>
          <w:rtl/>
        </w:rPr>
        <w:t>السيبرانية</w:t>
      </w:r>
      <w:proofErr w:type="spellEnd"/>
      <w:r w:rsidRPr="00D57E71">
        <w:rPr>
          <w:rFonts w:ascii="Simplified Arabic" w:hAnsi="Simplified Arabic" w:cs="Simplified Arabic"/>
          <w:sz w:val="24"/>
          <w:szCs w:val="24"/>
          <w:rtl/>
        </w:rPr>
        <w:t xml:space="preserve"> المتزايدة. واعتمدت الدراسة على "نظرية الاستخدامات </w:t>
      </w:r>
      <w:proofErr w:type="spellStart"/>
      <w:r w:rsidRPr="00D57E71">
        <w:rPr>
          <w:rFonts w:ascii="Simplified Arabic" w:hAnsi="Simplified Arabic" w:cs="Simplified Arabic"/>
          <w:sz w:val="24"/>
          <w:szCs w:val="24"/>
          <w:rtl/>
        </w:rPr>
        <w:t>والإشباعات</w:t>
      </w:r>
      <w:proofErr w:type="spellEnd"/>
      <w:r w:rsidRPr="00D57E71">
        <w:rPr>
          <w:rFonts w:ascii="Simplified Arabic" w:hAnsi="Simplified Arabic" w:cs="Simplified Arabic"/>
          <w:sz w:val="24"/>
          <w:szCs w:val="24"/>
          <w:rtl/>
        </w:rPr>
        <w:t>"، واستخدمت المنهج المسحي كوسيلة للوصول إلى الأهداف. تم تطبيق استبانة إلكترونية على عينة قصدية/عشوائية تكونت من (473) مفردة من الشباب السعودي</w:t>
      </w:r>
      <w:r w:rsidRPr="00D57E71">
        <w:rPr>
          <w:rFonts w:ascii="Simplified Arabic" w:hAnsi="Simplified Arabic" w:cs="Simplified Arabic"/>
          <w:sz w:val="24"/>
          <w:szCs w:val="24"/>
        </w:rPr>
        <w:t>.</w:t>
      </w:r>
      <w:r w:rsidRPr="00D57E71">
        <w:rPr>
          <w:rFonts w:ascii="Simplified Arabic" w:hAnsi="Simplified Arabic" w:cs="Simplified Arabic" w:hint="cs"/>
          <w:sz w:val="24"/>
          <w:szCs w:val="24"/>
          <w:rtl/>
        </w:rPr>
        <w:t xml:space="preserve"> </w:t>
      </w:r>
    </w:p>
    <w:p w14:paraId="793F6F40" w14:textId="77777777" w:rsidR="001C7250" w:rsidRPr="00D57E71" w:rsidRDefault="001C7250" w:rsidP="001C7250">
      <w:pPr>
        <w:bidi/>
        <w:spacing w:before="100" w:beforeAutospacing="1" w:after="100" w:afterAutospacing="1" w:line="360" w:lineRule="auto"/>
        <w:ind w:firstLine="562"/>
        <w:jc w:val="both"/>
        <w:rPr>
          <w:rFonts w:ascii="Simplified Arabic" w:hAnsi="Simplified Arabic" w:cs="Simplified Arabic"/>
          <w:sz w:val="24"/>
          <w:szCs w:val="24"/>
        </w:rPr>
      </w:pPr>
      <w:proofErr w:type="gramStart"/>
      <w:r w:rsidRPr="00D57E71">
        <w:rPr>
          <w:rFonts w:ascii="Simplified Arabic" w:hAnsi="Simplified Arabic" w:cs="Simplified Arabic"/>
          <w:sz w:val="24"/>
          <w:szCs w:val="24"/>
          <w:rtl/>
        </w:rPr>
        <w:t>و أظهرت</w:t>
      </w:r>
      <w:proofErr w:type="gramEnd"/>
      <w:r w:rsidRPr="00D57E71">
        <w:rPr>
          <w:rFonts w:ascii="Simplified Arabic" w:hAnsi="Simplified Arabic" w:cs="Simplified Arabic"/>
          <w:sz w:val="24"/>
          <w:szCs w:val="24"/>
          <w:rtl/>
        </w:rPr>
        <w:t xml:space="preserve"> أبرز نتائج الدراسة</w:t>
      </w:r>
      <w:r w:rsidRPr="00D57E71">
        <w:rPr>
          <w:rFonts w:ascii="Simplified Arabic" w:hAnsi="Simplified Arabic" w:cs="Simplified Arabic"/>
          <w:sz w:val="24"/>
          <w:szCs w:val="24"/>
        </w:rPr>
        <w:t>:</w:t>
      </w:r>
      <w:r w:rsidRPr="00D57E71">
        <w:rPr>
          <w:rFonts w:ascii="Simplified Arabic" w:hAnsi="Simplified Arabic" w:cs="Simplified Arabic" w:hint="cs"/>
          <w:sz w:val="24"/>
          <w:szCs w:val="24"/>
          <w:rtl/>
        </w:rPr>
        <w:t xml:space="preserve"> </w:t>
      </w:r>
      <w:r w:rsidRPr="00D57E71">
        <w:rPr>
          <w:rFonts w:ascii="Simplified Arabic" w:hAnsi="Simplified Arabic" w:cs="Simplified Arabic"/>
          <w:sz w:val="24"/>
          <w:szCs w:val="24"/>
          <w:rtl/>
        </w:rPr>
        <w:t>ارتفاع كثافة استخدام مواقع التواصل الاجتماعي بين أفراد العينة؛ حيث يقضي معظمهم أكثر من ثلاث ساعات يومياً، وتصدرت منصات (واتساب، سناب شات، إنستغرام، تيك توك) الأكثر استخداماً، مع غلبة الدوافع الاجتماعية والترفيهية</w:t>
      </w:r>
      <w:r w:rsidRPr="00D57E71">
        <w:rPr>
          <w:rFonts w:ascii="Simplified Arabic" w:hAnsi="Simplified Arabic" w:cs="Simplified Arabic"/>
          <w:sz w:val="24"/>
          <w:szCs w:val="24"/>
        </w:rPr>
        <w:t>.</w:t>
      </w:r>
      <w:r w:rsidRPr="00D57E71">
        <w:rPr>
          <w:rFonts w:ascii="Simplified Arabic" w:hAnsi="Simplified Arabic" w:cs="Simplified Arabic" w:hint="cs"/>
          <w:sz w:val="24"/>
          <w:szCs w:val="24"/>
          <w:rtl/>
        </w:rPr>
        <w:t xml:space="preserve"> بالإضافة الى </w:t>
      </w:r>
      <w:r w:rsidRPr="00D57E71">
        <w:rPr>
          <w:rFonts w:ascii="Simplified Arabic" w:hAnsi="Simplified Arabic" w:cs="Simplified Arabic"/>
          <w:sz w:val="24"/>
          <w:szCs w:val="24"/>
          <w:rtl/>
        </w:rPr>
        <w:t>وجود مستوى محدود من "الوعي المعرفي" بمفاهيم الأمن الرقمي التخصصية (مثل المصادقة الثنائية والهندسة الاجتماعية)، في مقابل مستوى أعلى ونسبياً من "الوعي السلوكي" المتمثل في الممارسات الوقائية مثل تجنب الروابط المشبوهة والتعامل الحذر مع رموز التحقق</w:t>
      </w:r>
      <w:r w:rsidRPr="00D57E71">
        <w:rPr>
          <w:rFonts w:ascii="Simplified Arabic" w:hAnsi="Simplified Arabic" w:cs="Simplified Arabic"/>
          <w:sz w:val="24"/>
          <w:szCs w:val="24"/>
        </w:rPr>
        <w:t>.</w:t>
      </w:r>
      <w:r w:rsidRPr="00D57E71">
        <w:rPr>
          <w:rFonts w:ascii="Simplified Arabic" w:hAnsi="Simplified Arabic" w:cs="Simplified Arabic" w:hint="cs"/>
          <w:sz w:val="24"/>
          <w:szCs w:val="24"/>
          <w:rtl/>
        </w:rPr>
        <w:t xml:space="preserve"> كما أوضحت النتائج </w:t>
      </w:r>
      <w:r w:rsidRPr="00D57E71">
        <w:rPr>
          <w:rFonts w:ascii="Simplified Arabic" w:hAnsi="Simplified Arabic" w:cs="Simplified Arabic"/>
          <w:sz w:val="24"/>
          <w:szCs w:val="24"/>
          <w:rtl/>
        </w:rPr>
        <w:t>وجود أثر ذي دلالة إحصائية لمعدل الاستخدام على الوعي الرقمي، ولكنه جاء أثراً ضعيفاً وسلبياً؛ مما يدل على أن زيادة الاستخدام الترفيهي والاجتماعي لا تقود بالضرورة إلى زيادة الوعي الرقمي</w:t>
      </w:r>
      <w:r w:rsidRPr="00D57E71">
        <w:rPr>
          <w:rFonts w:ascii="Simplified Arabic" w:hAnsi="Simplified Arabic" w:cs="Simplified Arabic"/>
          <w:sz w:val="24"/>
          <w:szCs w:val="24"/>
        </w:rPr>
        <w:t>.</w:t>
      </w:r>
      <w:r w:rsidRPr="00D57E71">
        <w:rPr>
          <w:rFonts w:ascii="Simplified Arabic" w:hAnsi="Simplified Arabic" w:cs="Simplified Arabic" w:hint="cs"/>
          <w:sz w:val="24"/>
          <w:szCs w:val="24"/>
          <w:rtl/>
        </w:rPr>
        <w:t xml:space="preserve"> و</w:t>
      </w:r>
      <w:r w:rsidRPr="00D57E71">
        <w:rPr>
          <w:rFonts w:ascii="Simplified Arabic" w:hAnsi="Simplified Arabic" w:cs="Simplified Arabic"/>
          <w:sz w:val="24"/>
          <w:szCs w:val="24"/>
          <w:rtl/>
        </w:rPr>
        <w:t>وجود فروق ذات دلالة إحصائية في البعد المعرفي للوعي الرقمي تعزى لمتغيرات (الجنس لصالح الذكور، العمر لصالح الفئات الأصغر، والمستوى التعليمي الأعلى، والمنطقة الجغرافية، والحالة الوظيفية لصالح الطلاب وأصحاب الأعمال الحرة)، بينما لم تظهر فروق دالة في البعد السلوكي وفقاً لهذه المتغيرات</w:t>
      </w:r>
      <w:r w:rsidRPr="00D57E71">
        <w:rPr>
          <w:rFonts w:ascii="Simplified Arabic" w:hAnsi="Simplified Arabic" w:cs="Simplified Arabic"/>
          <w:sz w:val="24"/>
          <w:szCs w:val="24"/>
        </w:rPr>
        <w:t>.</w:t>
      </w:r>
    </w:p>
    <w:p w14:paraId="119BEB0E" w14:textId="77777777" w:rsidR="001C7250" w:rsidRDefault="001C7250" w:rsidP="001C7250">
      <w:pPr>
        <w:bidi/>
        <w:spacing w:before="100" w:beforeAutospacing="1" w:after="100" w:afterAutospacing="1" w:line="360" w:lineRule="auto"/>
        <w:ind w:firstLine="562"/>
        <w:jc w:val="both"/>
        <w:rPr>
          <w:rFonts w:ascii="Simplified Arabic" w:hAnsi="Simplified Arabic" w:cs="Simplified Arabic"/>
          <w:sz w:val="24"/>
          <w:szCs w:val="24"/>
          <w:rtl/>
        </w:rPr>
      </w:pPr>
      <w:r w:rsidRPr="00D57E71">
        <w:rPr>
          <w:rFonts w:ascii="Simplified Arabic" w:hAnsi="Simplified Arabic" w:cs="Simplified Arabic" w:hint="cs"/>
          <w:sz w:val="24"/>
          <w:szCs w:val="24"/>
          <w:rtl/>
        </w:rPr>
        <w:t xml:space="preserve">وقد </w:t>
      </w:r>
      <w:r w:rsidRPr="00D57E71">
        <w:rPr>
          <w:rFonts w:ascii="Simplified Arabic" w:hAnsi="Simplified Arabic" w:cs="Simplified Arabic"/>
          <w:sz w:val="24"/>
          <w:szCs w:val="24"/>
          <w:rtl/>
        </w:rPr>
        <w:t xml:space="preserve">أوصت الدراسة بضرورة تصميم حملات توعوية مكثفة عبر منصات التواصل الاجتماعي تركز على المفاهيم الأمنية التخصصية، وإدماج مفاهيم الأمن </w:t>
      </w:r>
      <w:proofErr w:type="spellStart"/>
      <w:r w:rsidRPr="00D57E71">
        <w:rPr>
          <w:rFonts w:ascii="Simplified Arabic" w:hAnsi="Simplified Arabic" w:cs="Simplified Arabic"/>
          <w:sz w:val="24"/>
          <w:szCs w:val="24"/>
          <w:rtl/>
        </w:rPr>
        <w:t>السيبراني</w:t>
      </w:r>
      <w:proofErr w:type="spellEnd"/>
      <w:r w:rsidRPr="00D57E71">
        <w:rPr>
          <w:rFonts w:ascii="Simplified Arabic" w:hAnsi="Simplified Arabic" w:cs="Simplified Arabic"/>
          <w:sz w:val="24"/>
          <w:szCs w:val="24"/>
          <w:rtl/>
        </w:rPr>
        <w:t xml:space="preserve"> في المناهج والمبادرات التعليمية بالتعاون بين الجهات المختصة وصناع المحتوى، لتحويل الاستخدام من النمط الترفيهي المحض إلى النمط المعرفي والتوعوي</w:t>
      </w:r>
      <w:r w:rsidRPr="00D57E71">
        <w:rPr>
          <w:rFonts w:ascii="Simplified Arabic" w:hAnsi="Simplified Arabic" w:cs="Simplified Arabic"/>
          <w:sz w:val="24"/>
          <w:szCs w:val="24"/>
        </w:rPr>
        <w:t>.</w:t>
      </w:r>
    </w:p>
    <w:p w14:paraId="259534DB" w14:textId="77777777" w:rsidR="001C7250" w:rsidRDefault="001C7250" w:rsidP="001C7250">
      <w:pPr>
        <w:pStyle w:val="a6"/>
        <w:bidi/>
        <w:rPr>
          <w:rtl/>
        </w:rPr>
      </w:pPr>
    </w:p>
    <w:p w14:paraId="681974F2" w14:textId="77777777" w:rsidR="001C7250" w:rsidRDefault="001C7250" w:rsidP="001C7250">
      <w:pPr>
        <w:pStyle w:val="a6"/>
        <w:bidi/>
      </w:pPr>
      <w:r>
        <w:rPr>
          <w:b/>
          <w:bCs/>
          <w:rtl/>
        </w:rPr>
        <w:t>الكلمات المفتاحية</w:t>
      </w:r>
      <w:r>
        <w:rPr>
          <w:b/>
          <w:bCs/>
        </w:rPr>
        <w:t>:</w:t>
      </w:r>
      <w:r>
        <w:t xml:space="preserve"> </w:t>
      </w:r>
      <w:r>
        <w:rPr>
          <w:rtl/>
        </w:rPr>
        <w:t xml:space="preserve">مواقع التواصل الاجتماعي، الشباب السعودي، الأمن الرقمي، الوعي المعرفي، الوعي السلوكي، نظرية الاستخدامات </w:t>
      </w:r>
      <w:proofErr w:type="spellStart"/>
      <w:r>
        <w:rPr>
          <w:rtl/>
        </w:rPr>
        <w:t>والإشباعات</w:t>
      </w:r>
      <w:proofErr w:type="spellEnd"/>
      <w:r>
        <w:t>.</w:t>
      </w:r>
    </w:p>
    <w:p w14:paraId="33A85B61" w14:textId="77777777" w:rsidR="001C7250" w:rsidRDefault="001C7250" w:rsidP="001C7250">
      <w:pPr>
        <w:spacing w:line="360" w:lineRule="auto"/>
        <w:jc w:val="both"/>
        <w:rPr>
          <w:rFonts w:ascii="Times New Roman" w:hAnsi="Times New Roman" w:cs="Times New Roman"/>
          <w:b/>
          <w:bCs/>
          <w:sz w:val="28"/>
          <w:szCs w:val="28"/>
        </w:rPr>
      </w:pPr>
    </w:p>
    <w:p w14:paraId="5CC66E8E" w14:textId="77777777" w:rsidR="001C7250" w:rsidRDefault="001C7250" w:rsidP="001C7250">
      <w:pPr>
        <w:spacing w:line="360" w:lineRule="auto"/>
        <w:jc w:val="both"/>
        <w:rPr>
          <w:rFonts w:ascii="Times New Roman" w:hAnsi="Times New Roman" w:cs="Times New Roman"/>
          <w:b/>
          <w:bCs/>
          <w:color w:val="000000"/>
          <w:sz w:val="32"/>
          <w:szCs w:val="32"/>
        </w:rPr>
      </w:pPr>
      <w:r>
        <w:rPr>
          <w:rFonts w:ascii="Times New Roman" w:hAnsi="Times New Roman" w:cs="Times New Roman"/>
          <w:b/>
          <w:bCs/>
          <w:sz w:val="28"/>
          <w:szCs w:val="28"/>
        </w:rPr>
        <w:t>Abstract</w:t>
      </w:r>
    </w:p>
    <w:p w14:paraId="438C2104" w14:textId="77777777" w:rsidR="001C7250" w:rsidRDefault="001C7250" w:rsidP="001C7250">
      <w:pPr>
        <w:pStyle w:val="a6"/>
        <w:spacing w:line="360" w:lineRule="auto"/>
        <w:jc w:val="both"/>
      </w:pPr>
      <w:r>
        <w:t xml:space="preserve">This study aimed to examine the relationship between social media usage among Saudi youth and their level of digital security awareness, amidst growing cyber threats and data privacy challenges. Grounded in the </w:t>
      </w:r>
      <w:r>
        <w:rPr>
          <w:i/>
          <w:iCs/>
        </w:rPr>
        <w:t>Uses and Gratifications Theory</w:t>
      </w:r>
      <w:r>
        <w:t>, the study adopted a descriptive survey methodology. Data were gathered using a structured questionnaire administered to a sample of 473 Saudi youth.</w:t>
      </w:r>
    </w:p>
    <w:p w14:paraId="71DB71B7" w14:textId="77777777" w:rsidR="001C7250" w:rsidRDefault="001C7250" w:rsidP="001C7250">
      <w:pPr>
        <w:pStyle w:val="a6"/>
        <w:spacing w:line="360" w:lineRule="auto"/>
        <w:jc w:val="both"/>
      </w:pPr>
      <w:r>
        <w:t xml:space="preserve">The study's key findings included: The results indicated high intensity of social media usage, with the majority spending over three hours daily. WhatsApp, Snapchat, Instagram, and </w:t>
      </w:r>
      <w:proofErr w:type="spellStart"/>
      <w:r>
        <w:t>TikTok</w:t>
      </w:r>
      <w:proofErr w:type="spellEnd"/>
      <w:r>
        <w:t xml:space="preserve"> emerged as the most widely used platforms, predominantly driven by social and entertainment motivations. The participants demonstrated a limited level of </w:t>
      </w:r>
      <w:r>
        <w:rPr>
          <w:i/>
          <w:iCs/>
        </w:rPr>
        <w:t>cognitive awareness</w:t>
      </w:r>
      <w:r>
        <w:t xml:space="preserve"> regarding specialized digital security concepts (such as two-factor authentication and social engineering), contrasted with a relatively higher level of </w:t>
      </w:r>
      <w:r>
        <w:rPr>
          <w:i/>
          <w:iCs/>
        </w:rPr>
        <w:t>behavioral awareness</w:t>
      </w:r>
      <w:r>
        <w:t xml:space="preserve"> reflected in protective habits (e.g., avoiding suspicious links and handling verification codes cautiously). Hypotheses testing revealed a statistically significant, yet weak and negative, effect of daily usage rate on digital security awareness, implying that increased social and entertainment-oriented screen time does not inherently translate into greater security knowledge. Statistically significant differences were identified in the </w:t>
      </w:r>
      <w:r>
        <w:rPr>
          <w:i/>
          <w:iCs/>
        </w:rPr>
        <w:t>cognitive dimension</w:t>
      </w:r>
      <w:r>
        <w:t xml:space="preserve"> based on demographic variables (favoring males, younger age groups, higher educational levels, specific geographical regions, and students/freelancers). Conversely, no significant demographic differences were found regarding the </w:t>
      </w:r>
      <w:r>
        <w:rPr>
          <w:i/>
          <w:iCs/>
        </w:rPr>
        <w:t>behavioral dimension</w:t>
      </w:r>
      <w:r>
        <w:t>.</w:t>
      </w:r>
    </w:p>
    <w:p w14:paraId="0AA65C77" w14:textId="77777777" w:rsidR="001C7250" w:rsidRPr="00D57E71" w:rsidRDefault="001C7250" w:rsidP="001C7250">
      <w:pPr>
        <w:pStyle w:val="a6"/>
        <w:spacing w:line="360" w:lineRule="auto"/>
        <w:jc w:val="both"/>
        <w:rPr>
          <w:rtl/>
        </w:rPr>
      </w:pPr>
      <w:r>
        <w:t>The study recommends launching targeted digital literacy campaigns directly on social media platforms, integrating cybersecurity fundamentals into educational curricula, and partnering with content creators to transition youth usage toward educational and security-conscious behaviors.</w:t>
      </w:r>
    </w:p>
    <w:p w14:paraId="2B35F2C2" w14:textId="77777777" w:rsidR="001C7250" w:rsidRDefault="001C7250" w:rsidP="001C7250">
      <w:pPr>
        <w:bidi/>
        <w:spacing w:before="100" w:beforeAutospacing="1" w:after="100" w:afterAutospacing="1" w:line="360" w:lineRule="auto"/>
        <w:rPr>
          <w:rFonts w:ascii="Times New Roman" w:hAnsi="Times New Roman" w:cs="Times New Roman"/>
          <w:b/>
          <w:bCs/>
          <w:color w:val="000000"/>
          <w:sz w:val="32"/>
          <w:szCs w:val="32"/>
          <w:rtl/>
          <w:lang w:bidi="ar-EG"/>
        </w:rPr>
      </w:pPr>
    </w:p>
    <w:p w14:paraId="4FAED8CA" w14:textId="77777777" w:rsidR="001C7250" w:rsidRDefault="001C7250" w:rsidP="001C7250">
      <w:pPr>
        <w:spacing w:before="100" w:beforeAutospacing="1" w:after="100" w:afterAutospacing="1" w:line="360" w:lineRule="auto"/>
        <w:rPr>
          <w:rFonts w:ascii="Simplified Arabic" w:hAnsi="Simplified Arabic" w:cs="Simplified Arabic"/>
          <w:b/>
          <w:bCs/>
          <w:sz w:val="28"/>
          <w:szCs w:val="28"/>
        </w:rPr>
      </w:pPr>
      <w:r>
        <w:rPr>
          <w:b/>
          <w:bCs/>
        </w:rPr>
        <w:t>Keywords:</w:t>
      </w:r>
      <w:r>
        <w:t xml:space="preserve"> social media, Saudi Youth, Digital Security, Cognitive Awareness, Behavioral Awareness, Uses and Gratifications Theory.</w:t>
      </w:r>
    </w:p>
    <w:p w14:paraId="6A8849CD" w14:textId="59A009E0" w:rsidR="00A00D85" w:rsidRDefault="00226172" w:rsidP="005D5028">
      <w:pPr>
        <w:spacing w:line="276" w:lineRule="auto"/>
        <w:jc w:val="center"/>
        <w:rPr>
          <w:rFonts w:ascii="Sakkal Majalla" w:hAnsi="Sakkal Majalla" w:cs="Old Antic Bold"/>
          <w:b/>
          <w:bCs/>
          <w:sz w:val="72"/>
          <w:szCs w:val="72"/>
        </w:rPr>
      </w:pPr>
      <w:r w:rsidRPr="00635EAE">
        <w:rPr>
          <w:rFonts w:ascii="Sakkal Majalla" w:hAnsi="Sakkal Majalla" w:cs="Old Antic Bold"/>
          <w:b/>
          <w:bCs/>
          <w:sz w:val="72"/>
          <w:szCs w:val="72"/>
          <w:rtl/>
        </w:rPr>
        <w:lastRenderedPageBreak/>
        <w:t>قائمة المحتويات</w:t>
      </w:r>
    </w:p>
    <w:p w14:paraId="4981BDDA" w14:textId="77777777" w:rsidR="00272DBF" w:rsidRPr="00635EAE" w:rsidRDefault="00272DBF" w:rsidP="005D5028">
      <w:pPr>
        <w:spacing w:line="276" w:lineRule="auto"/>
        <w:jc w:val="center"/>
        <w:rPr>
          <w:rFonts w:ascii="Sakkal Majalla" w:hAnsi="Sakkal Majalla" w:cs="Old Antic Bold"/>
          <w:b/>
          <w:bCs/>
          <w:sz w:val="72"/>
          <w:szCs w:val="72"/>
        </w:rPr>
      </w:pP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86"/>
        <w:gridCol w:w="3110"/>
      </w:tblGrid>
      <w:tr w:rsidR="00A00D85" w14:paraId="6574BC12" w14:textId="77777777">
        <w:tc>
          <w:tcPr>
            <w:tcW w:w="5186" w:type="dxa"/>
          </w:tcPr>
          <w:p w14:paraId="09842C4C" w14:textId="77777777" w:rsidR="00A00D85" w:rsidRPr="0040780B" w:rsidRDefault="00602F8A">
            <w:pPr>
              <w:jc w:val="center"/>
              <w:rPr>
                <w:rFonts w:ascii="Simplified Arabic" w:hAnsi="Simplified Arabic" w:cs="Simplified Arabic"/>
                <w:b/>
                <w:bCs/>
                <w:sz w:val="32"/>
                <w:szCs w:val="32"/>
                <w:rtl/>
              </w:rPr>
            </w:pPr>
            <w:bookmarkStart w:id="1" w:name="_Hlk235903397"/>
            <w:r w:rsidRPr="0040780B">
              <w:rPr>
                <w:rFonts w:ascii="Simplified Arabic" w:hAnsi="Simplified Arabic" w:cs="Simplified Arabic"/>
                <w:b/>
                <w:bCs/>
                <w:sz w:val="32"/>
                <w:szCs w:val="32"/>
                <w:rtl/>
              </w:rPr>
              <w:t>العنوان</w:t>
            </w:r>
          </w:p>
        </w:tc>
        <w:tc>
          <w:tcPr>
            <w:tcW w:w="3110" w:type="dxa"/>
          </w:tcPr>
          <w:p w14:paraId="2EA40586" w14:textId="77777777" w:rsidR="00A00D85" w:rsidRPr="0040780B" w:rsidRDefault="00602F8A">
            <w:pPr>
              <w:jc w:val="center"/>
              <w:rPr>
                <w:rFonts w:ascii="Simplified Arabic" w:hAnsi="Simplified Arabic" w:cs="Simplified Arabic"/>
                <w:b/>
                <w:bCs/>
                <w:sz w:val="32"/>
                <w:szCs w:val="32"/>
                <w:rtl/>
              </w:rPr>
            </w:pPr>
            <w:r w:rsidRPr="0040780B">
              <w:rPr>
                <w:rFonts w:ascii="Simplified Arabic" w:hAnsi="Simplified Arabic" w:cs="Simplified Arabic"/>
                <w:b/>
                <w:bCs/>
                <w:sz w:val="32"/>
                <w:szCs w:val="32"/>
                <w:rtl/>
              </w:rPr>
              <w:t>الصفحة</w:t>
            </w:r>
          </w:p>
        </w:tc>
      </w:tr>
      <w:tr w:rsidR="00A00D85" w14:paraId="05FD77E0" w14:textId="77777777">
        <w:tc>
          <w:tcPr>
            <w:tcW w:w="5186" w:type="dxa"/>
            <w:vAlign w:val="center"/>
          </w:tcPr>
          <w:p w14:paraId="4A5FE8F0" w14:textId="77777777" w:rsidR="00A00D85" w:rsidRPr="0040780B" w:rsidRDefault="00602F8A">
            <w:pPr>
              <w:jc w:val="center"/>
              <w:rPr>
                <w:rFonts w:ascii="Simplified Arabic" w:hAnsi="Simplified Arabic" w:cs="Simplified Arabic"/>
                <w:b/>
                <w:bCs/>
                <w:sz w:val="24"/>
                <w:szCs w:val="24"/>
                <w:lang w:bidi="ar-EG"/>
              </w:rPr>
            </w:pPr>
            <w:r w:rsidRPr="0040780B">
              <w:rPr>
                <w:rFonts w:ascii="Simplified Arabic" w:hAnsi="Simplified Arabic" w:cs="Simplified Arabic"/>
                <w:b/>
                <w:bCs/>
                <w:sz w:val="24"/>
                <w:szCs w:val="24"/>
                <w:rtl/>
              </w:rPr>
              <w:t>الغلاف</w:t>
            </w:r>
          </w:p>
        </w:tc>
        <w:tc>
          <w:tcPr>
            <w:tcW w:w="3110" w:type="dxa"/>
            <w:vAlign w:val="center"/>
          </w:tcPr>
          <w:p w14:paraId="5C781654"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1</w:t>
            </w:r>
          </w:p>
        </w:tc>
      </w:tr>
      <w:tr w:rsidR="00A00D85" w14:paraId="4E344521" w14:textId="77777777">
        <w:tc>
          <w:tcPr>
            <w:tcW w:w="5186" w:type="dxa"/>
            <w:vAlign w:val="center"/>
          </w:tcPr>
          <w:p w14:paraId="67EC7A4E"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شكر وتقدير</w:t>
            </w:r>
          </w:p>
        </w:tc>
        <w:tc>
          <w:tcPr>
            <w:tcW w:w="3110" w:type="dxa"/>
            <w:vAlign w:val="center"/>
          </w:tcPr>
          <w:p w14:paraId="761CE96F" w14:textId="67DE76EF" w:rsidR="00A00D85" w:rsidRPr="0040780B" w:rsidRDefault="00DD52E1">
            <w:pPr>
              <w:jc w:val="center"/>
              <w:rPr>
                <w:rFonts w:ascii="Simplified Arabic" w:hAnsi="Simplified Arabic" w:cs="Simplified Arabic"/>
                <w:sz w:val="24"/>
                <w:szCs w:val="24"/>
                <w:rtl/>
              </w:rPr>
            </w:pPr>
            <w:r>
              <w:rPr>
                <w:rFonts w:ascii="Simplified Arabic" w:hAnsi="Simplified Arabic" w:cs="Simplified Arabic" w:hint="cs"/>
                <w:sz w:val="24"/>
                <w:szCs w:val="24"/>
                <w:rtl/>
              </w:rPr>
              <w:t>5</w:t>
            </w:r>
          </w:p>
        </w:tc>
      </w:tr>
      <w:tr w:rsidR="00DD52E1" w14:paraId="02157CA5" w14:textId="77777777">
        <w:tc>
          <w:tcPr>
            <w:tcW w:w="5186" w:type="dxa"/>
            <w:vAlign w:val="center"/>
          </w:tcPr>
          <w:p w14:paraId="464CDBEE" w14:textId="67EF68F8"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ملخص الدراسة – عربي</w:t>
            </w:r>
          </w:p>
        </w:tc>
        <w:tc>
          <w:tcPr>
            <w:tcW w:w="3110" w:type="dxa"/>
            <w:vAlign w:val="center"/>
          </w:tcPr>
          <w:p w14:paraId="0D9E043E" w14:textId="5E20AEA2" w:rsidR="00DD52E1" w:rsidRPr="0040780B" w:rsidRDefault="00DD52E1" w:rsidP="00DD52E1">
            <w:pPr>
              <w:jc w:val="center"/>
              <w:rPr>
                <w:rFonts w:ascii="Simplified Arabic" w:hAnsi="Simplified Arabic" w:cs="Simplified Arabic" w:hint="cs"/>
                <w:sz w:val="24"/>
                <w:szCs w:val="24"/>
                <w:rtl/>
              </w:rPr>
            </w:pPr>
            <w:r>
              <w:rPr>
                <w:rFonts w:ascii="Simplified Arabic" w:hAnsi="Simplified Arabic" w:cs="Simplified Arabic" w:hint="cs"/>
                <w:sz w:val="24"/>
                <w:szCs w:val="24"/>
                <w:rtl/>
              </w:rPr>
              <w:t>6</w:t>
            </w:r>
          </w:p>
        </w:tc>
      </w:tr>
      <w:tr w:rsidR="00DD52E1" w14:paraId="6BFD0965" w14:textId="77777777">
        <w:tc>
          <w:tcPr>
            <w:tcW w:w="5186" w:type="dxa"/>
            <w:vAlign w:val="center"/>
          </w:tcPr>
          <w:p w14:paraId="0D5B6950" w14:textId="5C6E9768"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ملخص الدراسة - انجليزي</w:t>
            </w:r>
          </w:p>
        </w:tc>
        <w:tc>
          <w:tcPr>
            <w:tcW w:w="3110" w:type="dxa"/>
            <w:vAlign w:val="center"/>
          </w:tcPr>
          <w:p w14:paraId="06E3CB5B" w14:textId="54DBB1F6"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lang w:bidi="ar-EG"/>
              </w:rPr>
              <w:t>7</w:t>
            </w:r>
          </w:p>
        </w:tc>
      </w:tr>
      <w:tr w:rsidR="00DD52E1" w14:paraId="4091EE6E" w14:textId="77777777">
        <w:tc>
          <w:tcPr>
            <w:tcW w:w="5186" w:type="dxa"/>
            <w:vAlign w:val="center"/>
          </w:tcPr>
          <w:p w14:paraId="655E4F64" w14:textId="7EBC6C88"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المحتويات</w:t>
            </w:r>
          </w:p>
        </w:tc>
        <w:tc>
          <w:tcPr>
            <w:tcW w:w="3110" w:type="dxa"/>
            <w:vAlign w:val="center"/>
          </w:tcPr>
          <w:p w14:paraId="6E189826" w14:textId="1D9CAC39" w:rsidR="00DD52E1" w:rsidRPr="0040780B" w:rsidRDefault="00DD52E1" w:rsidP="00DD52E1">
            <w:pPr>
              <w:jc w:val="center"/>
              <w:rPr>
                <w:rFonts w:ascii="Simplified Arabic" w:hAnsi="Simplified Arabic" w:cs="Simplified Arabic" w:hint="cs"/>
                <w:sz w:val="24"/>
                <w:szCs w:val="24"/>
                <w:rtl/>
              </w:rPr>
            </w:pPr>
            <w:r>
              <w:rPr>
                <w:rFonts w:ascii="Simplified Arabic" w:hAnsi="Simplified Arabic" w:cs="Simplified Arabic" w:hint="cs"/>
                <w:sz w:val="24"/>
                <w:szCs w:val="24"/>
                <w:rtl/>
              </w:rPr>
              <w:t>8</w:t>
            </w:r>
          </w:p>
        </w:tc>
      </w:tr>
      <w:tr w:rsidR="00DD52E1" w14:paraId="2EA1AD63" w14:textId="77777777">
        <w:tc>
          <w:tcPr>
            <w:tcW w:w="5186" w:type="dxa"/>
            <w:vAlign w:val="center"/>
          </w:tcPr>
          <w:p w14:paraId="3974B8EB" w14:textId="1E87C247"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الجداول والأشكال</w:t>
            </w:r>
          </w:p>
        </w:tc>
        <w:tc>
          <w:tcPr>
            <w:tcW w:w="3110" w:type="dxa"/>
            <w:vAlign w:val="center"/>
          </w:tcPr>
          <w:p w14:paraId="4DE6E9BC" w14:textId="5934E0C7" w:rsidR="00DD52E1" w:rsidRPr="0040780B" w:rsidRDefault="00DD52E1" w:rsidP="00DD52E1">
            <w:pPr>
              <w:jc w:val="center"/>
              <w:rPr>
                <w:rFonts w:ascii="Simplified Arabic" w:hAnsi="Simplified Arabic" w:cs="Simplified Arabic"/>
                <w:sz w:val="24"/>
                <w:szCs w:val="24"/>
                <w:lang w:bidi="ar-EG"/>
              </w:rPr>
            </w:pPr>
            <w:r>
              <w:rPr>
                <w:rFonts w:ascii="Simplified Arabic" w:hAnsi="Simplified Arabic" w:cs="Simplified Arabic"/>
                <w:sz w:val="24"/>
                <w:szCs w:val="24"/>
              </w:rPr>
              <w:t>10</w:t>
            </w:r>
          </w:p>
        </w:tc>
      </w:tr>
      <w:tr w:rsidR="00DD52E1" w14:paraId="21D3515E" w14:textId="77777777">
        <w:tc>
          <w:tcPr>
            <w:tcW w:w="5186" w:type="dxa"/>
            <w:vAlign w:val="center"/>
          </w:tcPr>
          <w:p w14:paraId="0B856B83" w14:textId="723389F8" w:rsidR="00DD52E1" w:rsidRPr="0040780B" w:rsidRDefault="00DD52E1" w:rsidP="00DD52E1">
            <w:pPr>
              <w:jc w:val="center"/>
              <w:rPr>
                <w:rFonts w:ascii="Simplified Arabic" w:hAnsi="Simplified Arabic" w:cs="Simplified Arabic"/>
                <w:b/>
                <w:bCs/>
                <w:sz w:val="24"/>
                <w:szCs w:val="24"/>
                <w:rtl/>
                <w:lang w:bidi="ar-EG"/>
              </w:rPr>
            </w:pPr>
            <w:r w:rsidRPr="0040780B">
              <w:rPr>
                <w:rFonts w:ascii="Simplified Arabic" w:hAnsi="Simplified Arabic" w:cs="Simplified Arabic" w:hint="cs"/>
                <w:b/>
                <w:bCs/>
                <w:sz w:val="24"/>
                <w:szCs w:val="24"/>
                <w:rtl/>
                <w:lang w:bidi="ar-EG"/>
              </w:rPr>
              <w:t>الفصل الأول: الإطار العام للدراسة</w:t>
            </w:r>
          </w:p>
        </w:tc>
        <w:tc>
          <w:tcPr>
            <w:tcW w:w="3110" w:type="dxa"/>
            <w:vAlign w:val="center"/>
          </w:tcPr>
          <w:p w14:paraId="187A2B14" w14:textId="1B7ED40B" w:rsidR="00DD52E1" w:rsidRPr="0040780B" w:rsidRDefault="00DD52E1" w:rsidP="00DD52E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12 - 53</w:t>
            </w:r>
          </w:p>
        </w:tc>
      </w:tr>
      <w:tr w:rsidR="00DD52E1" w14:paraId="4E46B34C" w14:textId="77777777">
        <w:tc>
          <w:tcPr>
            <w:tcW w:w="5186" w:type="dxa"/>
            <w:vAlign w:val="center"/>
          </w:tcPr>
          <w:p w14:paraId="42E55858" w14:textId="36314709"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المقدمة</w:t>
            </w:r>
          </w:p>
        </w:tc>
        <w:tc>
          <w:tcPr>
            <w:tcW w:w="3110" w:type="dxa"/>
            <w:vAlign w:val="center"/>
          </w:tcPr>
          <w:p w14:paraId="737AEF99" w14:textId="5DE73ECC"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rPr>
              <w:t>13</w:t>
            </w:r>
          </w:p>
        </w:tc>
      </w:tr>
      <w:tr w:rsidR="00DD52E1" w14:paraId="12750CEC" w14:textId="77777777">
        <w:tc>
          <w:tcPr>
            <w:tcW w:w="5186" w:type="dxa"/>
            <w:vAlign w:val="center"/>
          </w:tcPr>
          <w:p w14:paraId="0959480C" w14:textId="6F29E966"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مشكلة الدراسة</w:t>
            </w:r>
          </w:p>
        </w:tc>
        <w:tc>
          <w:tcPr>
            <w:tcW w:w="3110" w:type="dxa"/>
            <w:vAlign w:val="center"/>
          </w:tcPr>
          <w:p w14:paraId="412DBB3E" w14:textId="37E3BD0E" w:rsidR="00DD52E1" w:rsidRPr="0040780B" w:rsidRDefault="00DD52E1" w:rsidP="00DD52E1">
            <w:pPr>
              <w:jc w:val="center"/>
              <w:rPr>
                <w:rFonts w:ascii="Simplified Arabic" w:hAnsi="Simplified Arabic" w:cs="Simplified Arabic"/>
                <w:sz w:val="24"/>
                <w:szCs w:val="24"/>
              </w:rPr>
            </w:pPr>
            <w:r>
              <w:rPr>
                <w:rFonts w:ascii="Simplified Arabic" w:hAnsi="Simplified Arabic" w:cs="Simplified Arabic" w:hint="cs"/>
                <w:sz w:val="24"/>
                <w:szCs w:val="24"/>
                <w:rtl/>
              </w:rPr>
              <w:t>15</w:t>
            </w:r>
          </w:p>
        </w:tc>
      </w:tr>
      <w:tr w:rsidR="00DD52E1" w14:paraId="5F9B52FA" w14:textId="77777777">
        <w:tc>
          <w:tcPr>
            <w:tcW w:w="5186" w:type="dxa"/>
            <w:vAlign w:val="center"/>
          </w:tcPr>
          <w:p w14:paraId="2F7D7395" w14:textId="3285A0C0"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أهمية الدراسة</w:t>
            </w:r>
          </w:p>
        </w:tc>
        <w:tc>
          <w:tcPr>
            <w:tcW w:w="3110" w:type="dxa"/>
            <w:vAlign w:val="center"/>
          </w:tcPr>
          <w:p w14:paraId="7AC7D74B" w14:textId="6DCD94C5"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rPr>
              <w:t>15</w:t>
            </w:r>
          </w:p>
        </w:tc>
      </w:tr>
      <w:tr w:rsidR="00DD52E1" w14:paraId="47E2C2D3" w14:textId="77777777">
        <w:tc>
          <w:tcPr>
            <w:tcW w:w="5186" w:type="dxa"/>
            <w:vAlign w:val="center"/>
          </w:tcPr>
          <w:p w14:paraId="64CB2F0A" w14:textId="546069A5" w:rsidR="00DD52E1" w:rsidRPr="0040780B" w:rsidRDefault="00DD52E1" w:rsidP="00DD52E1">
            <w:pPr>
              <w:jc w:val="center"/>
              <w:rPr>
                <w:rFonts w:ascii="Simplified Arabic" w:hAnsi="Simplified Arabic" w:cs="Simplified Arabic"/>
                <w:b/>
                <w:bCs/>
                <w:sz w:val="24"/>
                <w:szCs w:val="24"/>
                <w:rtl/>
                <w:lang w:bidi="ar-EG"/>
              </w:rPr>
            </w:pPr>
            <w:r w:rsidRPr="0040780B">
              <w:rPr>
                <w:rFonts w:ascii="Simplified Arabic" w:hAnsi="Simplified Arabic" w:cs="Simplified Arabic"/>
                <w:b/>
                <w:bCs/>
                <w:sz w:val="24"/>
                <w:szCs w:val="24"/>
                <w:rtl/>
              </w:rPr>
              <w:t>أهداف الدراسة</w:t>
            </w:r>
          </w:p>
        </w:tc>
        <w:tc>
          <w:tcPr>
            <w:tcW w:w="3110" w:type="dxa"/>
            <w:vAlign w:val="center"/>
          </w:tcPr>
          <w:p w14:paraId="61D873E3" w14:textId="12412D84"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rPr>
              <w:t>16</w:t>
            </w:r>
          </w:p>
        </w:tc>
      </w:tr>
      <w:tr w:rsidR="00DD52E1" w14:paraId="0D788591" w14:textId="77777777">
        <w:tc>
          <w:tcPr>
            <w:tcW w:w="5186" w:type="dxa"/>
            <w:vAlign w:val="center"/>
          </w:tcPr>
          <w:p w14:paraId="1DA16757" w14:textId="5175AFD5"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hint="cs"/>
                <w:b/>
                <w:bCs/>
                <w:sz w:val="24"/>
                <w:szCs w:val="24"/>
                <w:rtl/>
                <w:lang w:bidi="ar-EG"/>
              </w:rPr>
              <w:t>تساؤلات الدراسة</w:t>
            </w:r>
          </w:p>
        </w:tc>
        <w:tc>
          <w:tcPr>
            <w:tcW w:w="3110" w:type="dxa"/>
            <w:vAlign w:val="center"/>
          </w:tcPr>
          <w:p w14:paraId="540636FE" w14:textId="2BB2691C" w:rsidR="00DD52E1" w:rsidRPr="0040780B" w:rsidRDefault="00DD52E1" w:rsidP="00DD52E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rPr>
              <w:t>17</w:t>
            </w:r>
          </w:p>
        </w:tc>
      </w:tr>
      <w:tr w:rsidR="00DD52E1" w14:paraId="497CD603" w14:textId="77777777">
        <w:tc>
          <w:tcPr>
            <w:tcW w:w="5186" w:type="dxa"/>
            <w:vAlign w:val="center"/>
          </w:tcPr>
          <w:p w14:paraId="6159000D" w14:textId="0BCAE481"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فروض الدراسة</w:t>
            </w:r>
          </w:p>
        </w:tc>
        <w:tc>
          <w:tcPr>
            <w:tcW w:w="3110" w:type="dxa"/>
            <w:vAlign w:val="center"/>
          </w:tcPr>
          <w:p w14:paraId="2E63E60A" w14:textId="5D3CDDA1"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lang w:bidi="ar-EG"/>
              </w:rPr>
              <w:t>18</w:t>
            </w:r>
          </w:p>
        </w:tc>
      </w:tr>
      <w:tr w:rsidR="00DD52E1" w14:paraId="4EBA49B8" w14:textId="77777777">
        <w:tc>
          <w:tcPr>
            <w:tcW w:w="5186" w:type="dxa"/>
            <w:vAlign w:val="center"/>
          </w:tcPr>
          <w:p w14:paraId="552B1CC3" w14:textId="627645C8"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الدراسات السابقة</w:t>
            </w:r>
          </w:p>
        </w:tc>
        <w:tc>
          <w:tcPr>
            <w:tcW w:w="3110" w:type="dxa"/>
            <w:vAlign w:val="center"/>
          </w:tcPr>
          <w:p w14:paraId="71FB3F5A" w14:textId="7346B769"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rPr>
              <w:t>18 - 35</w:t>
            </w:r>
          </w:p>
        </w:tc>
      </w:tr>
      <w:tr w:rsidR="00DD52E1" w14:paraId="6B5878F6" w14:textId="77777777">
        <w:tc>
          <w:tcPr>
            <w:tcW w:w="5186" w:type="dxa"/>
            <w:vAlign w:val="center"/>
          </w:tcPr>
          <w:p w14:paraId="5BAAF295" w14:textId="709BBCD1"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التعليق على الدراسات السابقة و</w:t>
            </w:r>
            <w:r w:rsidRPr="0040780B">
              <w:rPr>
                <w:rFonts w:ascii="Simplified Arabic" w:hAnsi="Simplified Arabic" w:cs="Simplified Arabic" w:hint="cs"/>
                <w:b/>
                <w:bCs/>
                <w:sz w:val="24"/>
                <w:szCs w:val="24"/>
                <w:rtl/>
              </w:rPr>
              <w:t>الاستفادة</w:t>
            </w:r>
            <w:r w:rsidRPr="0040780B">
              <w:rPr>
                <w:rFonts w:ascii="Simplified Arabic" w:hAnsi="Simplified Arabic" w:cs="Simplified Arabic"/>
                <w:b/>
                <w:bCs/>
                <w:sz w:val="24"/>
                <w:szCs w:val="24"/>
                <w:rtl/>
              </w:rPr>
              <w:t xml:space="preserve"> منها</w:t>
            </w:r>
          </w:p>
        </w:tc>
        <w:tc>
          <w:tcPr>
            <w:tcW w:w="3110" w:type="dxa"/>
            <w:vAlign w:val="center"/>
          </w:tcPr>
          <w:p w14:paraId="482916B2" w14:textId="6ED4081A" w:rsidR="00DD52E1" w:rsidRPr="0040780B" w:rsidRDefault="00DD52E1" w:rsidP="00DD52E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rPr>
              <w:t>36</w:t>
            </w:r>
          </w:p>
        </w:tc>
      </w:tr>
      <w:tr w:rsidR="00DD52E1" w14:paraId="5CD75AE4" w14:textId="77777777">
        <w:tc>
          <w:tcPr>
            <w:tcW w:w="5186" w:type="dxa"/>
            <w:vAlign w:val="center"/>
          </w:tcPr>
          <w:p w14:paraId="3C256E74" w14:textId="34424291"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hint="cs"/>
                <w:b/>
                <w:bCs/>
                <w:sz w:val="24"/>
                <w:szCs w:val="24"/>
                <w:rtl/>
              </w:rPr>
              <w:t>مفاهيم الدراسة</w:t>
            </w:r>
          </w:p>
        </w:tc>
        <w:tc>
          <w:tcPr>
            <w:tcW w:w="3110" w:type="dxa"/>
            <w:vAlign w:val="center"/>
          </w:tcPr>
          <w:p w14:paraId="030B2000" w14:textId="0D61E683" w:rsidR="00DD52E1" w:rsidRPr="0040780B" w:rsidRDefault="00DD52E1" w:rsidP="00DD52E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37</w:t>
            </w:r>
          </w:p>
        </w:tc>
      </w:tr>
      <w:tr w:rsidR="00DD52E1" w14:paraId="2F1CA95B" w14:textId="77777777">
        <w:tc>
          <w:tcPr>
            <w:tcW w:w="5186" w:type="dxa"/>
            <w:vAlign w:val="center"/>
          </w:tcPr>
          <w:p w14:paraId="4CC6D431" w14:textId="759FB6F3" w:rsidR="00DD52E1" w:rsidRPr="0040780B" w:rsidRDefault="00DD52E1" w:rsidP="00DD52E1">
            <w:pPr>
              <w:jc w:val="center"/>
              <w:rPr>
                <w:rFonts w:ascii="Simplified Arabic" w:hAnsi="Simplified Arabic" w:cs="Simplified Arabic"/>
                <w:b/>
                <w:bCs/>
                <w:sz w:val="24"/>
                <w:szCs w:val="24"/>
              </w:rPr>
            </w:pPr>
            <w:r w:rsidRPr="0040780B">
              <w:rPr>
                <w:rFonts w:ascii="Simplified Arabic" w:hAnsi="Simplified Arabic" w:cs="Simplified Arabic" w:hint="cs"/>
                <w:b/>
                <w:bCs/>
                <w:sz w:val="24"/>
                <w:szCs w:val="24"/>
                <w:rtl/>
              </w:rPr>
              <w:lastRenderedPageBreak/>
              <w:t>الإجراءات المنهجية</w:t>
            </w:r>
            <w:r w:rsidRPr="0040780B">
              <w:rPr>
                <w:rFonts w:ascii="Simplified Arabic" w:hAnsi="Simplified Arabic" w:cs="Simplified Arabic"/>
                <w:b/>
                <w:bCs/>
                <w:sz w:val="24"/>
                <w:szCs w:val="24"/>
                <w:rtl/>
              </w:rPr>
              <w:t xml:space="preserve"> للدراسة</w:t>
            </w:r>
          </w:p>
        </w:tc>
        <w:tc>
          <w:tcPr>
            <w:tcW w:w="3110" w:type="dxa"/>
            <w:vAlign w:val="center"/>
          </w:tcPr>
          <w:p w14:paraId="02C733D8" w14:textId="2E00F750"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lang w:bidi="ar-EG"/>
              </w:rPr>
              <w:t>39</w:t>
            </w:r>
          </w:p>
        </w:tc>
      </w:tr>
      <w:tr w:rsidR="00DD52E1" w14:paraId="108B9031" w14:textId="77777777">
        <w:tc>
          <w:tcPr>
            <w:tcW w:w="5186" w:type="dxa"/>
            <w:vAlign w:val="center"/>
          </w:tcPr>
          <w:p w14:paraId="4982A462" w14:textId="629BCB3C"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أدوات جمع بيانات الدراسة</w:t>
            </w:r>
          </w:p>
        </w:tc>
        <w:tc>
          <w:tcPr>
            <w:tcW w:w="3110" w:type="dxa"/>
            <w:vAlign w:val="center"/>
          </w:tcPr>
          <w:p w14:paraId="33E919B2" w14:textId="2488999B"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r>
      <w:tr w:rsidR="00DD52E1" w14:paraId="7FB3BE80" w14:textId="77777777">
        <w:tc>
          <w:tcPr>
            <w:tcW w:w="5186" w:type="dxa"/>
            <w:vAlign w:val="center"/>
          </w:tcPr>
          <w:p w14:paraId="55276910" w14:textId="1A62CC85"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الفصل الثاني: الإطار النظري</w:t>
            </w:r>
          </w:p>
        </w:tc>
        <w:tc>
          <w:tcPr>
            <w:tcW w:w="3110" w:type="dxa"/>
            <w:vAlign w:val="center"/>
          </w:tcPr>
          <w:p w14:paraId="63F66CAB" w14:textId="1D3A6D07"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rPr>
              <w:t>45 - 54</w:t>
            </w:r>
          </w:p>
        </w:tc>
      </w:tr>
      <w:tr w:rsidR="00DD52E1" w14:paraId="3495B085" w14:textId="77777777">
        <w:tc>
          <w:tcPr>
            <w:tcW w:w="5186" w:type="dxa"/>
            <w:vAlign w:val="center"/>
          </w:tcPr>
          <w:p w14:paraId="2DA0214C" w14:textId="021CFD9F"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الفصل الثالث</w:t>
            </w:r>
            <w:r w:rsidRPr="0040780B">
              <w:rPr>
                <w:rFonts w:ascii="Simplified Arabic" w:hAnsi="Simplified Arabic" w:cs="Simplified Arabic" w:hint="cs"/>
                <w:b/>
                <w:bCs/>
                <w:sz w:val="24"/>
                <w:szCs w:val="24"/>
                <w:rtl/>
              </w:rPr>
              <w:t>: مواقع التواصل الاجتماعي والوعي بالأمن الرقمي</w:t>
            </w:r>
          </w:p>
        </w:tc>
        <w:tc>
          <w:tcPr>
            <w:tcW w:w="3110" w:type="dxa"/>
            <w:vAlign w:val="center"/>
          </w:tcPr>
          <w:p w14:paraId="732A308E" w14:textId="63AAD7F1"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rPr>
              <w:t>55 -71</w:t>
            </w:r>
          </w:p>
        </w:tc>
      </w:tr>
      <w:tr w:rsidR="00DD52E1" w14:paraId="64D012CE" w14:textId="77777777">
        <w:tc>
          <w:tcPr>
            <w:tcW w:w="5186" w:type="dxa"/>
            <w:vAlign w:val="center"/>
          </w:tcPr>
          <w:p w14:paraId="6DA1BEBF" w14:textId="00F5DBEC"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rPr>
              <w:t>الفصل الرابع</w:t>
            </w:r>
            <w:r w:rsidRPr="0040780B">
              <w:rPr>
                <w:rFonts w:ascii="Simplified Arabic" w:hAnsi="Simplified Arabic" w:cs="Simplified Arabic" w:hint="cs"/>
                <w:b/>
                <w:bCs/>
                <w:sz w:val="24"/>
                <w:szCs w:val="24"/>
                <w:rtl/>
              </w:rPr>
              <w:t>: نتائج الدراسة</w:t>
            </w:r>
          </w:p>
        </w:tc>
        <w:tc>
          <w:tcPr>
            <w:tcW w:w="3110" w:type="dxa"/>
            <w:vAlign w:val="center"/>
          </w:tcPr>
          <w:p w14:paraId="711F9CD2" w14:textId="01FA48FB" w:rsidR="00DD52E1" w:rsidRPr="0040780B" w:rsidRDefault="00DD52E1" w:rsidP="00DD52E1">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rPr>
              <w:t>72 - 126</w:t>
            </w:r>
          </w:p>
        </w:tc>
      </w:tr>
      <w:tr w:rsidR="00DD52E1" w14:paraId="0E006B1C" w14:textId="77777777">
        <w:tc>
          <w:tcPr>
            <w:tcW w:w="5186" w:type="dxa"/>
            <w:vAlign w:val="center"/>
          </w:tcPr>
          <w:p w14:paraId="05FB9B8C" w14:textId="67CC23E2" w:rsidR="00DD52E1" w:rsidRPr="0040780B" w:rsidRDefault="00DD52E1" w:rsidP="00DD52E1">
            <w:pPr>
              <w:jc w:val="center"/>
              <w:rPr>
                <w:rFonts w:ascii="Simplified Arabic" w:hAnsi="Simplified Arabic" w:cs="Simplified Arabic"/>
                <w:b/>
                <w:bCs/>
                <w:sz w:val="24"/>
                <w:szCs w:val="24"/>
                <w:rtl/>
                <w:lang w:bidi="ar-EG"/>
              </w:rPr>
            </w:pPr>
            <w:r w:rsidRPr="0040780B">
              <w:rPr>
                <w:rFonts w:ascii="Simplified Arabic" w:hAnsi="Simplified Arabic" w:cs="Simplified Arabic" w:hint="cs"/>
                <w:b/>
                <w:bCs/>
                <w:sz w:val="24"/>
                <w:szCs w:val="24"/>
                <w:rtl/>
              </w:rPr>
              <w:t>الفصل الخامس: النتائج العامة والتوصيات</w:t>
            </w:r>
          </w:p>
        </w:tc>
        <w:tc>
          <w:tcPr>
            <w:tcW w:w="3110" w:type="dxa"/>
            <w:vAlign w:val="center"/>
          </w:tcPr>
          <w:p w14:paraId="208AF5B2" w14:textId="3B99B5F3"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rPr>
              <w:t>127 - 13</w:t>
            </w:r>
            <w:r w:rsidR="00F4596D">
              <w:rPr>
                <w:rFonts w:ascii="Simplified Arabic" w:hAnsi="Simplified Arabic" w:cs="Simplified Arabic" w:hint="cs"/>
                <w:sz w:val="24"/>
                <w:szCs w:val="24"/>
                <w:rtl/>
              </w:rPr>
              <w:t>8</w:t>
            </w:r>
            <w:bookmarkStart w:id="2" w:name="_GoBack"/>
            <w:bookmarkEnd w:id="2"/>
          </w:p>
        </w:tc>
      </w:tr>
      <w:tr w:rsidR="00DD52E1" w14:paraId="594B6804" w14:textId="77777777">
        <w:tc>
          <w:tcPr>
            <w:tcW w:w="5186" w:type="dxa"/>
            <w:vAlign w:val="center"/>
          </w:tcPr>
          <w:p w14:paraId="38CB7598" w14:textId="3CE24B2D" w:rsidR="00DD52E1" w:rsidRPr="0040780B" w:rsidRDefault="00DD52E1" w:rsidP="00DD52E1">
            <w:pPr>
              <w:jc w:val="center"/>
              <w:rPr>
                <w:rFonts w:ascii="Simplified Arabic" w:hAnsi="Simplified Arabic" w:cs="Simplified Arabic"/>
                <w:b/>
                <w:bCs/>
                <w:sz w:val="24"/>
                <w:szCs w:val="24"/>
                <w:rtl/>
              </w:rPr>
            </w:pPr>
            <w:r w:rsidRPr="0040780B">
              <w:rPr>
                <w:rFonts w:ascii="Simplified Arabic" w:hAnsi="Simplified Arabic" w:cs="Simplified Arabic" w:hint="cs"/>
                <w:b/>
                <w:bCs/>
                <w:sz w:val="24"/>
                <w:szCs w:val="24"/>
                <w:rtl/>
              </w:rPr>
              <w:t>الملاحق والمراجع</w:t>
            </w:r>
          </w:p>
        </w:tc>
        <w:tc>
          <w:tcPr>
            <w:tcW w:w="3110" w:type="dxa"/>
            <w:vAlign w:val="center"/>
          </w:tcPr>
          <w:p w14:paraId="706B23DA" w14:textId="4C51832F" w:rsidR="00DD52E1" w:rsidRPr="0040780B" w:rsidRDefault="00DD52E1" w:rsidP="00DD52E1">
            <w:pPr>
              <w:jc w:val="center"/>
              <w:rPr>
                <w:rFonts w:ascii="Simplified Arabic" w:hAnsi="Simplified Arabic" w:cs="Simplified Arabic"/>
                <w:sz w:val="24"/>
                <w:szCs w:val="24"/>
                <w:rtl/>
              </w:rPr>
            </w:pPr>
            <w:r>
              <w:rPr>
                <w:rFonts w:ascii="Simplified Arabic" w:hAnsi="Simplified Arabic" w:cs="Simplified Arabic" w:hint="cs"/>
                <w:sz w:val="24"/>
                <w:szCs w:val="24"/>
                <w:rtl/>
              </w:rPr>
              <w:t>1</w:t>
            </w:r>
            <w:r w:rsidR="00F4596D">
              <w:rPr>
                <w:rFonts w:ascii="Simplified Arabic" w:hAnsi="Simplified Arabic" w:cs="Simplified Arabic" w:hint="cs"/>
                <w:sz w:val="24"/>
                <w:szCs w:val="24"/>
                <w:rtl/>
              </w:rPr>
              <w:t>39</w:t>
            </w:r>
            <w:r>
              <w:rPr>
                <w:rFonts w:ascii="Simplified Arabic" w:hAnsi="Simplified Arabic" w:cs="Simplified Arabic" w:hint="cs"/>
                <w:sz w:val="24"/>
                <w:szCs w:val="24"/>
                <w:rtl/>
              </w:rPr>
              <w:t xml:space="preserve"> - 15</w:t>
            </w:r>
            <w:r w:rsidR="00F4596D">
              <w:rPr>
                <w:rFonts w:ascii="Simplified Arabic" w:hAnsi="Simplified Arabic" w:cs="Simplified Arabic" w:hint="cs"/>
                <w:sz w:val="24"/>
                <w:szCs w:val="24"/>
                <w:rtl/>
              </w:rPr>
              <w:t>7</w:t>
            </w:r>
          </w:p>
        </w:tc>
      </w:tr>
      <w:bookmarkEnd w:id="1"/>
    </w:tbl>
    <w:p w14:paraId="7F492990" w14:textId="77777777" w:rsidR="001C4C8D" w:rsidRDefault="001C4C8D" w:rsidP="001C4C8D">
      <w:pPr>
        <w:spacing w:line="276" w:lineRule="auto"/>
        <w:jc w:val="center"/>
        <w:rPr>
          <w:rFonts w:ascii="Simplified Arabic" w:hAnsi="Simplified Arabic" w:cs="Simplified Arabic"/>
          <w:b/>
          <w:bCs/>
          <w:sz w:val="36"/>
          <w:szCs w:val="36"/>
        </w:rPr>
      </w:pPr>
    </w:p>
    <w:p w14:paraId="2458A387" w14:textId="77777777" w:rsidR="001C4C8D" w:rsidRDefault="001C4C8D" w:rsidP="001C4C8D">
      <w:pPr>
        <w:spacing w:line="276" w:lineRule="auto"/>
        <w:jc w:val="center"/>
        <w:rPr>
          <w:rFonts w:ascii="Simplified Arabic" w:hAnsi="Simplified Arabic" w:cs="Simplified Arabic"/>
          <w:b/>
          <w:bCs/>
          <w:sz w:val="36"/>
          <w:szCs w:val="36"/>
        </w:rPr>
      </w:pPr>
    </w:p>
    <w:p w14:paraId="7062D099" w14:textId="77777777" w:rsidR="001C4C8D" w:rsidRDefault="001C4C8D" w:rsidP="001C4C8D">
      <w:pPr>
        <w:spacing w:line="276" w:lineRule="auto"/>
        <w:jc w:val="center"/>
        <w:rPr>
          <w:rFonts w:ascii="Simplified Arabic" w:hAnsi="Simplified Arabic" w:cs="Simplified Arabic"/>
          <w:b/>
          <w:bCs/>
          <w:sz w:val="36"/>
          <w:szCs w:val="36"/>
        </w:rPr>
      </w:pPr>
    </w:p>
    <w:p w14:paraId="2BA2AFC1" w14:textId="77777777" w:rsidR="001C4C8D" w:rsidRDefault="001C4C8D" w:rsidP="001C4C8D">
      <w:pPr>
        <w:spacing w:line="276" w:lineRule="auto"/>
        <w:jc w:val="center"/>
        <w:rPr>
          <w:rFonts w:ascii="Simplified Arabic" w:hAnsi="Simplified Arabic" w:cs="Simplified Arabic"/>
          <w:b/>
          <w:bCs/>
          <w:sz w:val="36"/>
          <w:szCs w:val="36"/>
        </w:rPr>
      </w:pPr>
    </w:p>
    <w:p w14:paraId="1845DFF3" w14:textId="77777777" w:rsidR="001C4C8D" w:rsidRDefault="001C4C8D" w:rsidP="001C4C8D">
      <w:pPr>
        <w:spacing w:line="276" w:lineRule="auto"/>
        <w:jc w:val="center"/>
        <w:rPr>
          <w:rFonts w:ascii="Simplified Arabic" w:hAnsi="Simplified Arabic" w:cs="Simplified Arabic"/>
          <w:b/>
          <w:bCs/>
          <w:sz w:val="36"/>
          <w:szCs w:val="36"/>
        </w:rPr>
      </w:pPr>
    </w:p>
    <w:p w14:paraId="4D3B6D5C" w14:textId="77777777" w:rsidR="001C4C8D" w:rsidRDefault="001C4C8D" w:rsidP="001C4C8D">
      <w:pPr>
        <w:spacing w:line="276" w:lineRule="auto"/>
        <w:jc w:val="center"/>
        <w:rPr>
          <w:rFonts w:ascii="Simplified Arabic" w:hAnsi="Simplified Arabic" w:cs="Simplified Arabic"/>
          <w:b/>
          <w:bCs/>
          <w:sz w:val="36"/>
          <w:szCs w:val="36"/>
        </w:rPr>
      </w:pPr>
    </w:p>
    <w:p w14:paraId="4014711F" w14:textId="77777777" w:rsidR="001C4C8D" w:rsidRDefault="001C4C8D" w:rsidP="001C4C8D">
      <w:pPr>
        <w:spacing w:line="276" w:lineRule="auto"/>
        <w:jc w:val="center"/>
        <w:rPr>
          <w:rFonts w:ascii="Simplified Arabic" w:hAnsi="Simplified Arabic" w:cs="Simplified Arabic"/>
          <w:b/>
          <w:bCs/>
          <w:sz w:val="36"/>
          <w:szCs w:val="36"/>
        </w:rPr>
      </w:pPr>
    </w:p>
    <w:p w14:paraId="3F9D14AB" w14:textId="77777777" w:rsidR="001C4C8D" w:rsidRDefault="001C4C8D" w:rsidP="001C4C8D">
      <w:pPr>
        <w:spacing w:line="276" w:lineRule="auto"/>
        <w:jc w:val="center"/>
        <w:rPr>
          <w:rFonts w:ascii="Simplified Arabic" w:hAnsi="Simplified Arabic" w:cs="Simplified Arabic"/>
          <w:b/>
          <w:bCs/>
          <w:sz w:val="36"/>
          <w:szCs w:val="36"/>
        </w:rPr>
      </w:pPr>
    </w:p>
    <w:p w14:paraId="05D8456C" w14:textId="77777777" w:rsidR="001C4C8D" w:rsidRDefault="001C4C8D" w:rsidP="001C4C8D">
      <w:pPr>
        <w:spacing w:line="276" w:lineRule="auto"/>
        <w:jc w:val="center"/>
        <w:rPr>
          <w:rFonts w:ascii="Simplified Arabic" w:hAnsi="Simplified Arabic" w:cs="Simplified Arabic"/>
          <w:b/>
          <w:bCs/>
          <w:sz w:val="36"/>
          <w:szCs w:val="36"/>
        </w:rPr>
      </w:pPr>
    </w:p>
    <w:p w14:paraId="782E3E9A" w14:textId="77777777" w:rsidR="001C4C8D" w:rsidRDefault="001C4C8D" w:rsidP="001C4C8D">
      <w:pPr>
        <w:spacing w:line="276" w:lineRule="auto"/>
        <w:jc w:val="center"/>
        <w:rPr>
          <w:rFonts w:ascii="Simplified Arabic" w:hAnsi="Simplified Arabic" w:cs="Simplified Arabic"/>
          <w:b/>
          <w:bCs/>
          <w:sz w:val="36"/>
          <w:szCs w:val="36"/>
        </w:rPr>
      </w:pPr>
    </w:p>
    <w:p w14:paraId="10DC1C5A" w14:textId="77777777" w:rsidR="001C4C8D" w:rsidRDefault="001C4C8D" w:rsidP="001C4C8D">
      <w:pPr>
        <w:spacing w:line="276" w:lineRule="auto"/>
        <w:jc w:val="center"/>
        <w:rPr>
          <w:rFonts w:ascii="Simplified Arabic" w:hAnsi="Simplified Arabic" w:cs="Simplified Arabic"/>
          <w:b/>
          <w:bCs/>
          <w:sz w:val="36"/>
          <w:szCs w:val="36"/>
        </w:rPr>
      </w:pPr>
    </w:p>
    <w:p w14:paraId="6138DB4C" w14:textId="212483AC" w:rsidR="001C4C8D" w:rsidRPr="005D5028" w:rsidRDefault="00602F8A" w:rsidP="001C4C8D">
      <w:pPr>
        <w:spacing w:line="276" w:lineRule="auto"/>
        <w:jc w:val="center"/>
        <w:rPr>
          <w:rFonts w:ascii="Simplified Arabic" w:hAnsi="Simplified Arabic" w:cs="Simplified Arabic"/>
          <w:b/>
          <w:bCs/>
          <w:sz w:val="40"/>
          <w:szCs w:val="40"/>
        </w:rPr>
      </w:pPr>
      <w:r w:rsidRPr="005D5028">
        <w:rPr>
          <w:rFonts w:ascii="Simplified Arabic" w:hAnsi="Simplified Arabic" w:cs="Simplified Arabic"/>
          <w:b/>
          <w:bCs/>
          <w:sz w:val="40"/>
          <w:szCs w:val="40"/>
          <w:rtl/>
        </w:rPr>
        <w:lastRenderedPageBreak/>
        <w:t>الجداول والأشكال</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59"/>
        <w:gridCol w:w="5907"/>
        <w:gridCol w:w="1030"/>
      </w:tblGrid>
      <w:tr w:rsidR="00A00D85" w:rsidRPr="0040780B" w14:paraId="6ABB3E6D" w14:textId="77777777">
        <w:tc>
          <w:tcPr>
            <w:tcW w:w="1359" w:type="dxa"/>
          </w:tcPr>
          <w:p w14:paraId="7245994D" w14:textId="77777777" w:rsidR="00A00D85" w:rsidRPr="0040780B" w:rsidRDefault="00602F8A">
            <w:pPr>
              <w:jc w:val="center"/>
              <w:rPr>
                <w:rFonts w:ascii="Simplified Arabic" w:hAnsi="Simplified Arabic" w:cs="Simplified Arabic"/>
                <w:b/>
                <w:bCs/>
                <w:sz w:val="32"/>
                <w:szCs w:val="32"/>
                <w:rtl/>
              </w:rPr>
            </w:pPr>
            <w:bookmarkStart w:id="3" w:name="_Hlk235899417"/>
            <w:r w:rsidRPr="0040780B">
              <w:rPr>
                <w:rFonts w:ascii="Simplified Arabic" w:hAnsi="Simplified Arabic" w:cs="Simplified Arabic"/>
                <w:b/>
                <w:bCs/>
                <w:sz w:val="32"/>
                <w:szCs w:val="32"/>
                <w:rtl/>
              </w:rPr>
              <w:t>رقم الشكل</w:t>
            </w:r>
          </w:p>
        </w:tc>
        <w:tc>
          <w:tcPr>
            <w:tcW w:w="5907" w:type="dxa"/>
          </w:tcPr>
          <w:p w14:paraId="73171821" w14:textId="77777777" w:rsidR="00A00D85" w:rsidRPr="0040780B" w:rsidRDefault="00602F8A">
            <w:pPr>
              <w:jc w:val="center"/>
              <w:rPr>
                <w:rFonts w:ascii="Simplified Arabic" w:hAnsi="Simplified Arabic" w:cs="Simplified Arabic"/>
                <w:b/>
                <w:bCs/>
                <w:sz w:val="32"/>
                <w:szCs w:val="32"/>
                <w:rtl/>
              </w:rPr>
            </w:pPr>
            <w:r w:rsidRPr="0040780B">
              <w:rPr>
                <w:rFonts w:ascii="Simplified Arabic" w:hAnsi="Simplified Arabic" w:cs="Simplified Arabic"/>
                <w:b/>
                <w:bCs/>
                <w:sz w:val="32"/>
                <w:szCs w:val="32"/>
                <w:rtl/>
              </w:rPr>
              <w:t>الموضوع</w:t>
            </w:r>
          </w:p>
        </w:tc>
        <w:tc>
          <w:tcPr>
            <w:tcW w:w="1030" w:type="dxa"/>
          </w:tcPr>
          <w:p w14:paraId="58059F40" w14:textId="77777777" w:rsidR="00A00D85" w:rsidRPr="0040780B" w:rsidRDefault="00602F8A">
            <w:pPr>
              <w:jc w:val="center"/>
              <w:rPr>
                <w:rFonts w:ascii="Simplified Arabic" w:hAnsi="Simplified Arabic" w:cs="Simplified Arabic"/>
                <w:b/>
                <w:bCs/>
                <w:sz w:val="32"/>
                <w:szCs w:val="32"/>
                <w:rtl/>
              </w:rPr>
            </w:pPr>
            <w:r w:rsidRPr="0040780B">
              <w:rPr>
                <w:rFonts w:ascii="Simplified Arabic" w:hAnsi="Simplified Arabic" w:cs="Simplified Arabic"/>
                <w:b/>
                <w:bCs/>
                <w:sz w:val="32"/>
                <w:szCs w:val="32"/>
                <w:rtl/>
              </w:rPr>
              <w:t>الصفحة</w:t>
            </w:r>
          </w:p>
        </w:tc>
      </w:tr>
      <w:tr w:rsidR="00A00D85" w:rsidRPr="0040780B" w14:paraId="5E332F65" w14:textId="77777777">
        <w:tc>
          <w:tcPr>
            <w:tcW w:w="1359" w:type="dxa"/>
            <w:vAlign w:val="center"/>
          </w:tcPr>
          <w:p w14:paraId="2C56D62F" w14:textId="77777777" w:rsidR="00A00D85" w:rsidRPr="0040780B" w:rsidRDefault="00602F8A">
            <w:pPr>
              <w:jc w:val="center"/>
              <w:rPr>
                <w:rFonts w:ascii="Simplified Arabic" w:hAnsi="Simplified Arabic" w:cs="Simplified Arabic"/>
                <w:sz w:val="24"/>
                <w:szCs w:val="24"/>
              </w:rPr>
            </w:pPr>
            <w:bookmarkStart w:id="4" w:name="_Hlk143342648"/>
            <w:r w:rsidRPr="0040780B">
              <w:rPr>
                <w:rFonts w:ascii="Simplified Arabic" w:hAnsi="Simplified Arabic" w:cs="Simplified Arabic"/>
                <w:sz w:val="24"/>
                <w:szCs w:val="24"/>
                <w:rtl/>
              </w:rPr>
              <w:t>جدول رقم (1)</w:t>
            </w:r>
          </w:p>
        </w:tc>
        <w:tc>
          <w:tcPr>
            <w:tcW w:w="5907" w:type="dxa"/>
            <w:vAlign w:val="center"/>
          </w:tcPr>
          <w:p w14:paraId="1A6382D9"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 xml:space="preserve">معامل </w:t>
            </w:r>
            <w:proofErr w:type="spellStart"/>
            <w:r w:rsidRPr="0040780B">
              <w:rPr>
                <w:rFonts w:ascii="Simplified Arabic" w:hAnsi="Simplified Arabic" w:cs="Simplified Arabic"/>
                <w:b/>
                <w:bCs/>
                <w:sz w:val="24"/>
                <w:szCs w:val="24"/>
                <w:rtl/>
                <w:lang w:val="fr-FR"/>
              </w:rPr>
              <w:t>ألفاكرومباخ</w:t>
            </w:r>
            <w:proofErr w:type="spellEnd"/>
            <w:r w:rsidRPr="0040780B">
              <w:rPr>
                <w:rFonts w:ascii="Simplified Arabic" w:hAnsi="Simplified Arabic" w:cs="Simplified Arabic"/>
                <w:b/>
                <w:bCs/>
                <w:sz w:val="24"/>
                <w:szCs w:val="24"/>
                <w:rtl/>
                <w:lang w:val="fr-FR"/>
              </w:rPr>
              <w:t xml:space="preserve"> </w:t>
            </w:r>
            <w:r w:rsidRPr="0040780B">
              <w:rPr>
                <w:rFonts w:ascii="Simplified Arabic" w:hAnsi="Simplified Arabic" w:cs="Simplified Arabic"/>
                <w:b/>
                <w:bCs/>
                <w:sz w:val="24"/>
                <w:szCs w:val="24"/>
                <w:rtl/>
                <w:lang w:val="fr-FR" w:bidi="ar-DZ"/>
              </w:rPr>
              <w:t>ل</w:t>
            </w:r>
            <w:r w:rsidRPr="0040780B">
              <w:rPr>
                <w:rFonts w:ascii="Simplified Arabic" w:hAnsi="Simplified Arabic" w:cs="Simplified Arabic"/>
                <w:b/>
                <w:bCs/>
                <w:sz w:val="24"/>
                <w:szCs w:val="24"/>
                <w:rtl/>
                <w:lang w:val="fr-FR"/>
              </w:rPr>
              <w:t>أداة الدراسة</w:t>
            </w:r>
          </w:p>
        </w:tc>
        <w:tc>
          <w:tcPr>
            <w:tcW w:w="1030" w:type="dxa"/>
            <w:vAlign w:val="center"/>
          </w:tcPr>
          <w:p w14:paraId="769F7407" w14:textId="21B7CEB5"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74</w:t>
            </w:r>
          </w:p>
        </w:tc>
      </w:tr>
      <w:tr w:rsidR="00A00D85" w:rsidRPr="0040780B" w14:paraId="0C191F45" w14:textId="77777777">
        <w:tc>
          <w:tcPr>
            <w:tcW w:w="1359" w:type="dxa"/>
            <w:vAlign w:val="center"/>
          </w:tcPr>
          <w:p w14:paraId="6CAE2375"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(2)</w:t>
            </w:r>
          </w:p>
        </w:tc>
        <w:tc>
          <w:tcPr>
            <w:tcW w:w="5907" w:type="dxa"/>
            <w:vAlign w:val="center"/>
          </w:tcPr>
          <w:p w14:paraId="6F9343AD"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توزيع البيانات الديمغرافية لعينة الدراسة</w:t>
            </w:r>
          </w:p>
        </w:tc>
        <w:tc>
          <w:tcPr>
            <w:tcW w:w="1030" w:type="dxa"/>
            <w:vAlign w:val="center"/>
          </w:tcPr>
          <w:p w14:paraId="7F982D91" w14:textId="3724CEFB"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75</w:t>
            </w:r>
          </w:p>
        </w:tc>
      </w:tr>
      <w:tr w:rsidR="00A00D85" w:rsidRPr="0040780B" w14:paraId="0F3940AF" w14:textId="77777777">
        <w:tc>
          <w:tcPr>
            <w:tcW w:w="1359" w:type="dxa"/>
            <w:vAlign w:val="center"/>
          </w:tcPr>
          <w:p w14:paraId="3AD15CD4"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شكل رقم (1)</w:t>
            </w:r>
          </w:p>
        </w:tc>
        <w:tc>
          <w:tcPr>
            <w:tcW w:w="5907" w:type="dxa"/>
            <w:vAlign w:val="center"/>
          </w:tcPr>
          <w:p w14:paraId="0CE304CA"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توزيع أفراد العينة تبعًا للجنس</w:t>
            </w:r>
          </w:p>
        </w:tc>
        <w:tc>
          <w:tcPr>
            <w:tcW w:w="1030" w:type="dxa"/>
            <w:vAlign w:val="center"/>
          </w:tcPr>
          <w:p w14:paraId="7C3B6FB4" w14:textId="06937A71" w:rsidR="00A00D85" w:rsidRPr="0040780B" w:rsidRDefault="00A57899">
            <w:pPr>
              <w:jc w:val="center"/>
              <w:rPr>
                <w:rFonts w:ascii="Simplified Arabic" w:hAnsi="Simplified Arabic" w:cs="Simplified Arabic"/>
                <w:sz w:val="24"/>
                <w:szCs w:val="24"/>
              </w:rPr>
            </w:pPr>
            <w:r>
              <w:rPr>
                <w:rFonts w:ascii="Simplified Arabic" w:hAnsi="Simplified Arabic" w:cs="Simplified Arabic" w:hint="cs"/>
                <w:sz w:val="24"/>
                <w:szCs w:val="24"/>
                <w:rtl/>
              </w:rPr>
              <w:t>76</w:t>
            </w:r>
          </w:p>
        </w:tc>
      </w:tr>
      <w:bookmarkEnd w:id="4"/>
      <w:tr w:rsidR="00A00D85" w:rsidRPr="0040780B" w14:paraId="1D073B20" w14:textId="77777777">
        <w:tc>
          <w:tcPr>
            <w:tcW w:w="1359" w:type="dxa"/>
            <w:vAlign w:val="center"/>
          </w:tcPr>
          <w:p w14:paraId="22732975"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شكل رقم (</w:t>
            </w:r>
            <w:r w:rsidRPr="0040780B">
              <w:rPr>
                <w:rFonts w:ascii="Simplified Arabic" w:hAnsi="Simplified Arabic" w:cs="Simplified Arabic"/>
                <w:sz w:val="24"/>
                <w:szCs w:val="24"/>
                <w:rtl/>
                <w:lang w:bidi="ar-EG"/>
              </w:rPr>
              <w:t>2</w:t>
            </w:r>
            <w:r w:rsidRPr="0040780B">
              <w:rPr>
                <w:rFonts w:ascii="Simplified Arabic" w:hAnsi="Simplified Arabic" w:cs="Simplified Arabic"/>
                <w:sz w:val="24"/>
                <w:szCs w:val="24"/>
                <w:rtl/>
              </w:rPr>
              <w:t>)</w:t>
            </w:r>
          </w:p>
        </w:tc>
        <w:tc>
          <w:tcPr>
            <w:tcW w:w="5907" w:type="dxa"/>
            <w:vAlign w:val="center"/>
          </w:tcPr>
          <w:p w14:paraId="370A239A"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توزيع أفراد العينة تبعًا للعمر</w:t>
            </w:r>
          </w:p>
        </w:tc>
        <w:tc>
          <w:tcPr>
            <w:tcW w:w="1030" w:type="dxa"/>
            <w:vAlign w:val="center"/>
          </w:tcPr>
          <w:p w14:paraId="1B04AA55" w14:textId="549CC620"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76</w:t>
            </w:r>
          </w:p>
        </w:tc>
      </w:tr>
      <w:tr w:rsidR="00A00D85" w:rsidRPr="0040780B" w14:paraId="40D9762A" w14:textId="77777777">
        <w:tc>
          <w:tcPr>
            <w:tcW w:w="1359" w:type="dxa"/>
            <w:vAlign w:val="center"/>
          </w:tcPr>
          <w:p w14:paraId="3973EF9A"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شكل رقم (3)</w:t>
            </w:r>
          </w:p>
        </w:tc>
        <w:tc>
          <w:tcPr>
            <w:tcW w:w="5907" w:type="dxa"/>
            <w:vAlign w:val="center"/>
          </w:tcPr>
          <w:p w14:paraId="2FBBAA88"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توزيع أفراد العينة تبعًا للمنطقة</w:t>
            </w:r>
          </w:p>
        </w:tc>
        <w:tc>
          <w:tcPr>
            <w:tcW w:w="1030" w:type="dxa"/>
            <w:vAlign w:val="center"/>
          </w:tcPr>
          <w:p w14:paraId="4D89F71A" w14:textId="7B3B8666" w:rsidR="00A00D85" w:rsidRPr="0040780B" w:rsidRDefault="00A57899">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77</w:t>
            </w:r>
          </w:p>
        </w:tc>
      </w:tr>
      <w:tr w:rsidR="00A00D85" w:rsidRPr="0040780B" w14:paraId="6B2BFDBD" w14:textId="77777777">
        <w:tc>
          <w:tcPr>
            <w:tcW w:w="1359" w:type="dxa"/>
            <w:vAlign w:val="center"/>
          </w:tcPr>
          <w:p w14:paraId="7196FB4D"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شكل رقم (4)</w:t>
            </w:r>
          </w:p>
        </w:tc>
        <w:tc>
          <w:tcPr>
            <w:tcW w:w="5907" w:type="dxa"/>
            <w:vAlign w:val="center"/>
          </w:tcPr>
          <w:p w14:paraId="4833B534"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توزيع أفراد العينة تبعًا للمستوى التعليمي</w:t>
            </w:r>
          </w:p>
        </w:tc>
        <w:tc>
          <w:tcPr>
            <w:tcW w:w="1030" w:type="dxa"/>
            <w:vAlign w:val="center"/>
          </w:tcPr>
          <w:p w14:paraId="02BB6C07" w14:textId="462244E2"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lang w:bidi="ar-EG"/>
              </w:rPr>
              <w:t>77</w:t>
            </w:r>
          </w:p>
        </w:tc>
      </w:tr>
      <w:tr w:rsidR="00A00D85" w:rsidRPr="0040780B" w14:paraId="23A767DA" w14:textId="77777777">
        <w:tc>
          <w:tcPr>
            <w:tcW w:w="1359" w:type="dxa"/>
            <w:vAlign w:val="center"/>
          </w:tcPr>
          <w:p w14:paraId="11B23A85"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شكل رقم (5)</w:t>
            </w:r>
          </w:p>
        </w:tc>
        <w:tc>
          <w:tcPr>
            <w:tcW w:w="5907" w:type="dxa"/>
            <w:vAlign w:val="center"/>
          </w:tcPr>
          <w:p w14:paraId="7D7BB849"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توزيع أفراد العينة تبعًا للحالة الوظيفية</w:t>
            </w:r>
          </w:p>
        </w:tc>
        <w:tc>
          <w:tcPr>
            <w:tcW w:w="1030" w:type="dxa"/>
            <w:vAlign w:val="center"/>
          </w:tcPr>
          <w:p w14:paraId="0E59BCA9" w14:textId="21DB7DA0"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78</w:t>
            </w:r>
          </w:p>
        </w:tc>
      </w:tr>
      <w:tr w:rsidR="00A00D85" w:rsidRPr="0040780B" w14:paraId="01923F14" w14:textId="77777777">
        <w:tc>
          <w:tcPr>
            <w:tcW w:w="1359" w:type="dxa"/>
            <w:vAlign w:val="center"/>
          </w:tcPr>
          <w:p w14:paraId="6847E278"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(3)</w:t>
            </w:r>
          </w:p>
        </w:tc>
        <w:tc>
          <w:tcPr>
            <w:tcW w:w="5907" w:type="dxa"/>
            <w:vAlign w:val="center"/>
          </w:tcPr>
          <w:p w14:paraId="28C8125A"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المنصات الأكثر استخداماً لدى الشباب السعودي</w:t>
            </w:r>
          </w:p>
        </w:tc>
        <w:tc>
          <w:tcPr>
            <w:tcW w:w="1030" w:type="dxa"/>
            <w:vAlign w:val="center"/>
          </w:tcPr>
          <w:p w14:paraId="1E74CABC" w14:textId="6CD13AB3"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79</w:t>
            </w:r>
          </w:p>
        </w:tc>
      </w:tr>
      <w:tr w:rsidR="00A00D85" w:rsidRPr="0040780B" w14:paraId="000C2E5B" w14:textId="77777777">
        <w:tc>
          <w:tcPr>
            <w:tcW w:w="1359" w:type="dxa"/>
            <w:vAlign w:val="center"/>
          </w:tcPr>
          <w:p w14:paraId="628A9F41"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(4)</w:t>
            </w:r>
          </w:p>
        </w:tc>
        <w:tc>
          <w:tcPr>
            <w:tcW w:w="5907" w:type="dxa"/>
            <w:vAlign w:val="center"/>
          </w:tcPr>
          <w:p w14:paraId="7B0C7B45"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معدل الاستخدام اليومي لمواقع التواصل الاجتماعي</w:t>
            </w:r>
          </w:p>
        </w:tc>
        <w:tc>
          <w:tcPr>
            <w:tcW w:w="1030" w:type="dxa"/>
            <w:vAlign w:val="center"/>
          </w:tcPr>
          <w:p w14:paraId="28E1F8A2" w14:textId="05E48DBA"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81</w:t>
            </w:r>
          </w:p>
        </w:tc>
      </w:tr>
      <w:tr w:rsidR="00A00D85" w:rsidRPr="0040780B" w14:paraId="0B17BD9E" w14:textId="77777777">
        <w:tc>
          <w:tcPr>
            <w:tcW w:w="1359" w:type="dxa"/>
            <w:vAlign w:val="center"/>
          </w:tcPr>
          <w:p w14:paraId="6E5B01D1"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(5)</w:t>
            </w:r>
          </w:p>
        </w:tc>
        <w:tc>
          <w:tcPr>
            <w:tcW w:w="5907" w:type="dxa"/>
            <w:vAlign w:val="center"/>
          </w:tcPr>
          <w:p w14:paraId="3461A7F0"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أغراض استخدام مواقع التواصل الاجتماعي</w:t>
            </w:r>
          </w:p>
        </w:tc>
        <w:tc>
          <w:tcPr>
            <w:tcW w:w="1030" w:type="dxa"/>
            <w:vAlign w:val="center"/>
          </w:tcPr>
          <w:p w14:paraId="217470CA" w14:textId="1F44B343"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83</w:t>
            </w:r>
          </w:p>
        </w:tc>
      </w:tr>
      <w:tr w:rsidR="00A00D85" w:rsidRPr="0040780B" w14:paraId="091EB786" w14:textId="77777777">
        <w:tc>
          <w:tcPr>
            <w:tcW w:w="1359" w:type="dxa"/>
            <w:vAlign w:val="center"/>
          </w:tcPr>
          <w:p w14:paraId="28D20DC6"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(6)</w:t>
            </w:r>
          </w:p>
        </w:tc>
        <w:tc>
          <w:tcPr>
            <w:tcW w:w="5907" w:type="dxa"/>
            <w:vAlign w:val="center"/>
          </w:tcPr>
          <w:p w14:paraId="1D672153"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 xml:space="preserve">المتوسط الحسابي والانحراف المعيار واتجاه إجابات للبعد </w:t>
            </w:r>
            <w:r w:rsidRPr="0040780B">
              <w:rPr>
                <w:rFonts w:ascii="Simplified Arabic" w:hAnsi="Simplified Arabic" w:cs="Simplified Arabic"/>
                <w:b/>
                <w:bCs/>
                <w:sz w:val="24"/>
                <w:szCs w:val="24"/>
                <w:rtl/>
                <w:lang w:val="fr-FR" w:bidi="ar-DZ"/>
              </w:rPr>
              <w:t>المعرفي</w:t>
            </w:r>
          </w:p>
        </w:tc>
        <w:tc>
          <w:tcPr>
            <w:tcW w:w="1030" w:type="dxa"/>
            <w:vAlign w:val="center"/>
          </w:tcPr>
          <w:p w14:paraId="18763011" w14:textId="22313DCA"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85</w:t>
            </w:r>
          </w:p>
        </w:tc>
      </w:tr>
      <w:tr w:rsidR="00A00D85" w:rsidRPr="0040780B" w14:paraId="136BFC87" w14:textId="77777777">
        <w:tc>
          <w:tcPr>
            <w:tcW w:w="1359" w:type="dxa"/>
            <w:vAlign w:val="center"/>
          </w:tcPr>
          <w:p w14:paraId="7A733DC2"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(7)</w:t>
            </w:r>
          </w:p>
        </w:tc>
        <w:tc>
          <w:tcPr>
            <w:tcW w:w="5907" w:type="dxa"/>
            <w:vAlign w:val="center"/>
          </w:tcPr>
          <w:p w14:paraId="32153084"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Pr>
              <w:t xml:space="preserve">(OTP) </w:t>
            </w:r>
            <w:r w:rsidRPr="0040780B">
              <w:rPr>
                <w:rFonts w:ascii="Simplified Arabic" w:hAnsi="Simplified Arabic" w:cs="Simplified Arabic"/>
                <w:b/>
                <w:bCs/>
                <w:sz w:val="24"/>
                <w:szCs w:val="24"/>
                <w:rtl/>
                <w:lang w:val="fr-FR"/>
              </w:rPr>
              <w:t>السلوك الأمني تجاه طلبات الإفصاح عن رمز التحقق</w:t>
            </w:r>
            <w:r w:rsidRPr="0040780B">
              <w:rPr>
                <w:rFonts w:ascii="Simplified Arabic" w:hAnsi="Simplified Arabic" w:cs="Simplified Arabic"/>
                <w:b/>
                <w:bCs/>
                <w:sz w:val="24"/>
                <w:szCs w:val="24"/>
              </w:rPr>
              <w:t xml:space="preserve">   </w:t>
            </w:r>
          </w:p>
        </w:tc>
        <w:tc>
          <w:tcPr>
            <w:tcW w:w="1030" w:type="dxa"/>
            <w:vAlign w:val="center"/>
          </w:tcPr>
          <w:p w14:paraId="71F3074D" w14:textId="675C9C8C"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88</w:t>
            </w:r>
          </w:p>
        </w:tc>
      </w:tr>
      <w:tr w:rsidR="00A00D85" w:rsidRPr="0040780B" w14:paraId="6E1A8B71" w14:textId="77777777">
        <w:tc>
          <w:tcPr>
            <w:tcW w:w="1359" w:type="dxa"/>
            <w:vAlign w:val="center"/>
          </w:tcPr>
          <w:p w14:paraId="30C37BB8"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(8)</w:t>
            </w:r>
          </w:p>
        </w:tc>
        <w:tc>
          <w:tcPr>
            <w:tcW w:w="5907" w:type="dxa"/>
            <w:vAlign w:val="center"/>
          </w:tcPr>
          <w:p w14:paraId="566E0FEB"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المتوسط الحسابي والانحراف المعياري واتجاه إجابات للبعد السلوكي</w:t>
            </w:r>
          </w:p>
        </w:tc>
        <w:tc>
          <w:tcPr>
            <w:tcW w:w="1030" w:type="dxa"/>
            <w:vAlign w:val="center"/>
          </w:tcPr>
          <w:p w14:paraId="57658E8D" w14:textId="228CE912"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91</w:t>
            </w:r>
          </w:p>
        </w:tc>
      </w:tr>
      <w:tr w:rsidR="00A00D85" w:rsidRPr="0040780B" w14:paraId="5B897DFA" w14:textId="77777777">
        <w:tc>
          <w:tcPr>
            <w:tcW w:w="1359" w:type="dxa"/>
            <w:vAlign w:val="center"/>
          </w:tcPr>
          <w:p w14:paraId="0B644E30"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(9)</w:t>
            </w:r>
          </w:p>
        </w:tc>
        <w:tc>
          <w:tcPr>
            <w:tcW w:w="5907" w:type="dxa"/>
            <w:vAlign w:val="center"/>
          </w:tcPr>
          <w:p w14:paraId="22183CB7"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إدارة أذونات التطبيقات وحماية الخصوصية</w:t>
            </w:r>
          </w:p>
        </w:tc>
        <w:tc>
          <w:tcPr>
            <w:tcW w:w="1030" w:type="dxa"/>
            <w:vAlign w:val="center"/>
          </w:tcPr>
          <w:p w14:paraId="16DDF194" w14:textId="7D2C452E"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95</w:t>
            </w:r>
          </w:p>
        </w:tc>
      </w:tr>
      <w:tr w:rsidR="00A00D85" w:rsidRPr="0040780B" w14:paraId="4D92ECCE" w14:textId="77777777">
        <w:tc>
          <w:tcPr>
            <w:tcW w:w="1359" w:type="dxa"/>
            <w:vAlign w:val="center"/>
          </w:tcPr>
          <w:p w14:paraId="44B2B709"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(10)</w:t>
            </w:r>
          </w:p>
        </w:tc>
        <w:tc>
          <w:tcPr>
            <w:tcW w:w="5907" w:type="dxa"/>
            <w:vAlign w:val="center"/>
          </w:tcPr>
          <w:p w14:paraId="1724BE98"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معامل الارتباط الخطي لأثر معدل استخدام الشباب السعودي لمواقع التواصل الاجتماعي على مستوى الوعي بالأمن الرقمي لديهم</w:t>
            </w:r>
          </w:p>
        </w:tc>
        <w:tc>
          <w:tcPr>
            <w:tcW w:w="1030" w:type="dxa"/>
            <w:vAlign w:val="center"/>
          </w:tcPr>
          <w:p w14:paraId="77B09D64" w14:textId="588F4514"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99</w:t>
            </w:r>
          </w:p>
        </w:tc>
      </w:tr>
      <w:tr w:rsidR="00A00D85" w:rsidRPr="0040780B" w14:paraId="498C3B3D" w14:textId="77777777">
        <w:tc>
          <w:tcPr>
            <w:tcW w:w="1359" w:type="dxa"/>
            <w:vAlign w:val="center"/>
          </w:tcPr>
          <w:p w14:paraId="18936ED5"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(11)</w:t>
            </w:r>
          </w:p>
        </w:tc>
        <w:tc>
          <w:tcPr>
            <w:tcW w:w="5907" w:type="dxa"/>
            <w:vAlign w:val="center"/>
          </w:tcPr>
          <w:p w14:paraId="6B0FAC9B"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Pr>
              <w:t xml:space="preserve"> </w:t>
            </w:r>
            <w:r w:rsidRPr="0040780B">
              <w:rPr>
                <w:rFonts w:ascii="Simplified Arabic" w:hAnsi="Simplified Arabic" w:cs="Simplified Arabic"/>
                <w:b/>
                <w:bCs/>
                <w:sz w:val="24"/>
                <w:szCs w:val="24"/>
                <w:rtl/>
                <w:lang w:val="fr-FR"/>
              </w:rPr>
              <w:t>تحليل التباين لاختبار المعنوية الكلية للعلاقة بين المتغير المستقل والمتغير التابع</w:t>
            </w:r>
          </w:p>
        </w:tc>
        <w:tc>
          <w:tcPr>
            <w:tcW w:w="1030" w:type="dxa"/>
            <w:vAlign w:val="center"/>
          </w:tcPr>
          <w:p w14:paraId="535D9E3C" w14:textId="2B2756BA"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99</w:t>
            </w:r>
          </w:p>
        </w:tc>
      </w:tr>
      <w:tr w:rsidR="00A00D85" w:rsidRPr="0040780B" w14:paraId="126449F8" w14:textId="77777777">
        <w:tc>
          <w:tcPr>
            <w:tcW w:w="1359" w:type="dxa"/>
            <w:vAlign w:val="center"/>
          </w:tcPr>
          <w:p w14:paraId="23C96C07"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(12)</w:t>
            </w:r>
          </w:p>
        </w:tc>
        <w:tc>
          <w:tcPr>
            <w:tcW w:w="5907" w:type="dxa"/>
            <w:vAlign w:val="center"/>
          </w:tcPr>
          <w:p w14:paraId="01420C5B"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معاملات نموذج الانحدار الخطي البسيط لنموذج العلاقة بين المتغير المستقل والمتغير التابع</w:t>
            </w:r>
          </w:p>
        </w:tc>
        <w:tc>
          <w:tcPr>
            <w:tcW w:w="1030" w:type="dxa"/>
            <w:vAlign w:val="center"/>
          </w:tcPr>
          <w:p w14:paraId="5DE0C14B" w14:textId="522B4A12"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100</w:t>
            </w:r>
          </w:p>
        </w:tc>
      </w:tr>
      <w:tr w:rsidR="00A00D85" w:rsidRPr="0040780B" w14:paraId="1AE9456E" w14:textId="77777777">
        <w:tc>
          <w:tcPr>
            <w:tcW w:w="1359" w:type="dxa"/>
            <w:vAlign w:val="center"/>
          </w:tcPr>
          <w:p w14:paraId="2C76675E"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(13)</w:t>
            </w:r>
          </w:p>
        </w:tc>
        <w:tc>
          <w:tcPr>
            <w:tcW w:w="5907" w:type="dxa"/>
            <w:vAlign w:val="center"/>
          </w:tcPr>
          <w:p w14:paraId="5568446F"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hAnsi="Simplified Arabic" w:cs="Simplified Arabic"/>
                <w:b/>
                <w:bCs/>
                <w:sz w:val="24"/>
                <w:szCs w:val="24"/>
                <w:rtl/>
                <w:lang w:val="fr-FR"/>
              </w:rPr>
              <w:t>اختبار التوزيع الطبيعي ل</w:t>
            </w:r>
            <w:r w:rsidRPr="0040780B">
              <w:rPr>
                <w:rFonts w:ascii="Simplified Arabic" w:hAnsi="Simplified Arabic" w:cs="Simplified Arabic"/>
                <w:b/>
                <w:bCs/>
                <w:sz w:val="24"/>
                <w:szCs w:val="24"/>
                <w:rtl/>
                <w:lang w:val="fr-FR" w:bidi="ar-DZ"/>
              </w:rPr>
              <w:t xml:space="preserve">كل من </w:t>
            </w:r>
            <w:r w:rsidRPr="0040780B">
              <w:rPr>
                <w:rFonts w:ascii="Simplified Arabic" w:hAnsi="Simplified Arabic" w:cs="Simplified Arabic"/>
                <w:b/>
                <w:bCs/>
                <w:sz w:val="24"/>
                <w:szCs w:val="24"/>
                <w:rtl/>
                <w:lang w:val="fr-FR"/>
              </w:rPr>
              <w:t>متغير البعد المعرفي والبعد السلوكي</w:t>
            </w:r>
          </w:p>
        </w:tc>
        <w:tc>
          <w:tcPr>
            <w:tcW w:w="1030" w:type="dxa"/>
            <w:vAlign w:val="center"/>
          </w:tcPr>
          <w:p w14:paraId="1C163483" w14:textId="72B99A7A" w:rsidR="00A00D85" w:rsidRPr="0040780B" w:rsidRDefault="00A57899">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104</w:t>
            </w:r>
          </w:p>
        </w:tc>
      </w:tr>
      <w:tr w:rsidR="00A00D85" w:rsidRPr="0040780B" w14:paraId="76FCA376" w14:textId="77777777">
        <w:tc>
          <w:tcPr>
            <w:tcW w:w="1359" w:type="dxa"/>
            <w:vAlign w:val="center"/>
          </w:tcPr>
          <w:p w14:paraId="02195D83"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lastRenderedPageBreak/>
              <w:t>جدول رقم (14)</w:t>
            </w:r>
          </w:p>
        </w:tc>
        <w:tc>
          <w:tcPr>
            <w:tcW w:w="5907" w:type="dxa"/>
            <w:vAlign w:val="center"/>
          </w:tcPr>
          <w:p w14:paraId="2225282F"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eastAsia="Times New Roman" w:hAnsi="Simplified Arabic" w:cs="Simplified Arabic"/>
                <w:b/>
                <w:bCs/>
                <w:sz w:val="24"/>
                <w:szCs w:val="24"/>
                <w:rtl/>
                <w:lang w:val="fr-FR" w:bidi="ar-DZ"/>
              </w:rPr>
              <w:t>اختبار وجود فروق في مستوى الوعي المعرفي والسلوكي تبعا لمتغير الجنس</w:t>
            </w:r>
          </w:p>
        </w:tc>
        <w:tc>
          <w:tcPr>
            <w:tcW w:w="1030" w:type="dxa"/>
            <w:vAlign w:val="center"/>
          </w:tcPr>
          <w:p w14:paraId="06835265" w14:textId="7FF683D6"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107</w:t>
            </w:r>
          </w:p>
        </w:tc>
      </w:tr>
      <w:tr w:rsidR="00A00D85" w:rsidRPr="0040780B" w14:paraId="0C1636D3" w14:textId="77777777">
        <w:tc>
          <w:tcPr>
            <w:tcW w:w="1359" w:type="dxa"/>
            <w:vAlign w:val="center"/>
          </w:tcPr>
          <w:p w14:paraId="5517DD9A"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(15)</w:t>
            </w:r>
          </w:p>
        </w:tc>
        <w:tc>
          <w:tcPr>
            <w:tcW w:w="5907" w:type="dxa"/>
            <w:vAlign w:val="center"/>
          </w:tcPr>
          <w:p w14:paraId="0F9D40FA"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eastAsia="Times New Roman" w:hAnsi="Simplified Arabic" w:cs="Simplified Arabic"/>
                <w:b/>
                <w:bCs/>
                <w:sz w:val="24"/>
                <w:szCs w:val="24"/>
                <w:rtl/>
                <w:lang w:val="fr-FR" w:bidi="ar-DZ"/>
              </w:rPr>
              <w:t>اختبار وجود فروق في مستوى الوعي المعرفي والسلوكي تبعا لمتغير العمر</w:t>
            </w:r>
          </w:p>
        </w:tc>
        <w:tc>
          <w:tcPr>
            <w:tcW w:w="1030" w:type="dxa"/>
            <w:vAlign w:val="center"/>
          </w:tcPr>
          <w:p w14:paraId="1ED27D1B" w14:textId="4C9180DC"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111</w:t>
            </w:r>
          </w:p>
        </w:tc>
      </w:tr>
      <w:tr w:rsidR="00A00D85" w:rsidRPr="0040780B" w14:paraId="7423C6E1" w14:textId="77777777">
        <w:tc>
          <w:tcPr>
            <w:tcW w:w="1359" w:type="dxa"/>
            <w:vAlign w:val="center"/>
          </w:tcPr>
          <w:p w14:paraId="4B41F11A"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(16)</w:t>
            </w:r>
          </w:p>
        </w:tc>
        <w:tc>
          <w:tcPr>
            <w:tcW w:w="5907" w:type="dxa"/>
            <w:vAlign w:val="center"/>
          </w:tcPr>
          <w:p w14:paraId="3BCB51FB"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eastAsia="Times New Roman" w:hAnsi="Simplified Arabic" w:cs="Simplified Arabic"/>
                <w:b/>
                <w:bCs/>
                <w:sz w:val="24"/>
                <w:szCs w:val="24"/>
                <w:rtl/>
                <w:lang w:val="fr-FR" w:bidi="ar-DZ"/>
              </w:rPr>
              <w:t>اختبار وجود فروق في مستوى الوعي المعرفي والسلوكي تبعا لمتغير المنطقة</w:t>
            </w:r>
          </w:p>
        </w:tc>
        <w:tc>
          <w:tcPr>
            <w:tcW w:w="1030" w:type="dxa"/>
            <w:vAlign w:val="center"/>
          </w:tcPr>
          <w:p w14:paraId="0214D45E" w14:textId="362572F4" w:rsidR="00A00D85" w:rsidRPr="0040780B" w:rsidRDefault="00A57899">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115</w:t>
            </w:r>
          </w:p>
        </w:tc>
      </w:tr>
      <w:tr w:rsidR="00A00D85" w:rsidRPr="0040780B" w14:paraId="35763D70" w14:textId="77777777">
        <w:tc>
          <w:tcPr>
            <w:tcW w:w="1359" w:type="dxa"/>
            <w:vAlign w:val="center"/>
          </w:tcPr>
          <w:p w14:paraId="1B919071"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(17)</w:t>
            </w:r>
          </w:p>
        </w:tc>
        <w:tc>
          <w:tcPr>
            <w:tcW w:w="5907" w:type="dxa"/>
            <w:vAlign w:val="center"/>
          </w:tcPr>
          <w:p w14:paraId="3A5EFC6B"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eastAsia="Times New Roman" w:hAnsi="Simplified Arabic" w:cs="Simplified Arabic"/>
                <w:b/>
                <w:bCs/>
                <w:sz w:val="24"/>
                <w:szCs w:val="24"/>
                <w:rtl/>
                <w:lang w:val="fr-FR" w:bidi="ar-DZ"/>
              </w:rPr>
              <w:t>اختبار وجود فروق في مستوى الوعي المعرفي والسلوكي تبعا لمتغير المستوى التعليمي</w:t>
            </w:r>
          </w:p>
        </w:tc>
        <w:tc>
          <w:tcPr>
            <w:tcW w:w="1030" w:type="dxa"/>
            <w:vAlign w:val="center"/>
          </w:tcPr>
          <w:p w14:paraId="690665A4" w14:textId="1FE7C3B8"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119</w:t>
            </w:r>
          </w:p>
        </w:tc>
      </w:tr>
      <w:tr w:rsidR="00A00D85" w:rsidRPr="0040780B" w14:paraId="0EFC7BD2" w14:textId="77777777">
        <w:tc>
          <w:tcPr>
            <w:tcW w:w="1359" w:type="dxa"/>
            <w:vAlign w:val="center"/>
          </w:tcPr>
          <w:p w14:paraId="141FCB01" w14:textId="77777777" w:rsidR="00A00D85" w:rsidRPr="0040780B" w:rsidRDefault="00602F8A">
            <w:pPr>
              <w:jc w:val="center"/>
              <w:rPr>
                <w:rFonts w:ascii="Simplified Arabic" w:hAnsi="Simplified Arabic" w:cs="Simplified Arabic"/>
                <w:sz w:val="24"/>
                <w:szCs w:val="24"/>
                <w:rtl/>
              </w:rPr>
            </w:pPr>
            <w:r w:rsidRPr="0040780B">
              <w:rPr>
                <w:rFonts w:ascii="Simplified Arabic" w:hAnsi="Simplified Arabic" w:cs="Simplified Arabic"/>
                <w:sz w:val="24"/>
                <w:szCs w:val="24"/>
                <w:rtl/>
              </w:rPr>
              <w:t>جدول رقم (18)</w:t>
            </w:r>
          </w:p>
        </w:tc>
        <w:tc>
          <w:tcPr>
            <w:tcW w:w="5907" w:type="dxa"/>
            <w:vAlign w:val="center"/>
          </w:tcPr>
          <w:p w14:paraId="22BBAC9F" w14:textId="77777777" w:rsidR="00A00D85" w:rsidRPr="0040780B" w:rsidRDefault="00602F8A">
            <w:pPr>
              <w:jc w:val="center"/>
              <w:rPr>
                <w:rFonts w:ascii="Simplified Arabic" w:hAnsi="Simplified Arabic" w:cs="Simplified Arabic"/>
                <w:b/>
                <w:bCs/>
                <w:sz w:val="24"/>
                <w:szCs w:val="24"/>
                <w:rtl/>
              </w:rPr>
            </w:pPr>
            <w:r w:rsidRPr="0040780B">
              <w:rPr>
                <w:rFonts w:ascii="Simplified Arabic" w:eastAsia="Times New Roman" w:hAnsi="Simplified Arabic" w:cs="Simplified Arabic"/>
                <w:b/>
                <w:bCs/>
                <w:sz w:val="24"/>
                <w:szCs w:val="24"/>
                <w:rtl/>
                <w:lang w:val="fr-FR" w:bidi="ar-DZ"/>
              </w:rPr>
              <w:t>اختبار وجود فروق في مستوى الوعي المعرفي والسلوكي تبعا لمتغير الحالة الوظيفية</w:t>
            </w:r>
          </w:p>
        </w:tc>
        <w:tc>
          <w:tcPr>
            <w:tcW w:w="1030" w:type="dxa"/>
            <w:vAlign w:val="center"/>
          </w:tcPr>
          <w:p w14:paraId="14DA1FA3" w14:textId="797CF014" w:rsidR="00A00D85" w:rsidRPr="0040780B" w:rsidRDefault="00A57899">
            <w:pPr>
              <w:jc w:val="center"/>
              <w:rPr>
                <w:rFonts w:ascii="Simplified Arabic" w:hAnsi="Simplified Arabic" w:cs="Simplified Arabic"/>
                <w:sz w:val="24"/>
                <w:szCs w:val="24"/>
                <w:rtl/>
              </w:rPr>
            </w:pPr>
            <w:r>
              <w:rPr>
                <w:rFonts w:ascii="Simplified Arabic" w:hAnsi="Simplified Arabic" w:cs="Simplified Arabic" w:hint="cs"/>
                <w:sz w:val="24"/>
                <w:szCs w:val="24"/>
                <w:rtl/>
              </w:rPr>
              <w:t>123</w:t>
            </w:r>
          </w:p>
        </w:tc>
      </w:tr>
      <w:bookmarkEnd w:id="3"/>
    </w:tbl>
    <w:p w14:paraId="0726E555" w14:textId="77777777" w:rsidR="00A00D85" w:rsidRDefault="00A00D85">
      <w:pPr>
        <w:bidi/>
        <w:spacing w:before="100" w:beforeAutospacing="1" w:after="100" w:afterAutospacing="1" w:line="360" w:lineRule="auto"/>
        <w:jc w:val="both"/>
        <w:rPr>
          <w:rFonts w:ascii="Simplified Arabic" w:hAnsi="Simplified Arabic" w:cs="Simplified Arabic"/>
          <w:b/>
          <w:bCs/>
          <w:sz w:val="28"/>
          <w:szCs w:val="28"/>
          <w:rtl/>
        </w:rPr>
      </w:pPr>
    </w:p>
    <w:p w14:paraId="7A38B0A3" w14:textId="77777777" w:rsidR="00A00D85" w:rsidRDefault="00A00D85">
      <w:pPr>
        <w:bidi/>
        <w:spacing w:before="100" w:beforeAutospacing="1" w:after="100" w:afterAutospacing="1" w:line="360" w:lineRule="auto"/>
        <w:jc w:val="both"/>
        <w:rPr>
          <w:rFonts w:ascii="Simplified Arabic" w:hAnsi="Simplified Arabic" w:cs="Simplified Arabic"/>
          <w:b/>
          <w:bCs/>
          <w:sz w:val="28"/>
          <w:szCs w:val="28"/>
          <w:rtl/>
        </w:rPr>
      </w:pPr>
    </w:p>
    <w:p w14:paraId="6BDD5758" w14:textId="77777777" w:rsidR="00A00D85" w:rsidRDefault="00A00D85">
      <w:pPr>
        <w:bidi/>
        <w:spacing w:before="100" w:beforeAutospacing="1" w:after="100" w:afterAutospacing="1" w:line="360" w:lineRule="auto"/>
        <w:jc w:val="both"/>
        <w:rPr>
          <w:rFonts w:ascii="Simplified Arabic" w:hAnsi="Simplified Arabic" w:cs="Simplified Arabic"/>
          <w:b/>
          <w:bCs/>
          <w:sz w:val="28"/>
          <w:szCs w:val="28"/>
          <w:rtl/>
        </w:rPr>
      </w:pPr>
    </w:p>
    <w:p w14:paraId="256CCE2C" w14:textId="792396A0" w:rsidR="00A00D85" w:rsidRDefault="00A00D85">
      <w:pPr>
        <w:bidi/>
        <w:spacing w:before="100" w:beforeAutospacing="1" w:after="100" w:afterAutospacing="1" w:line="360" w:lineRule="auto"/>
        <w:jc w:val="both"/>
        <w:rPr>
          <w:rFonts w:ascii="Simplified Arabic" w:hAnsi="Simplified Arabic" w:cs="Simplified Arabic"/>
          <w:b/>
          <w:bCs/>
          <w:sz w:val="28"/>
          <w:szCs w:val="28"/>
          <w:rtl/>
        </w:rPr>
      </w:pPr>
    </w:p>
    <w:p w14:paraId="7B8782C6" w14:textId="67386B61" w:rsidR="0040780B" w:rsidRDefault="0040780B" w:rsidP="0040780B">
      <w:pPr>
        <w:bidi/>
        <w:spacing w:before="100" w:beforeAutospacing="1" w:after="100" w:afterAutospacing="1" w:line="360" w:lineRule="auto"/>
        <w:jc w:val="both"/>
        <w:rPr>
          <w:rFonts w:ascii="Simplified Arabic" w:hAnsi="Simplified Arabic" w:cs="Simplified Arabic"/>
          <w:b/>
          <w:bCs/>
          <w:sz w:val="28"/>
          <w:szCs w:val="28"/>
          <w:rtl/>
        </w:rPr>
      </w:pPr>
    </w:p>
    <w:p w14:paraId="7A7C5B66" w14:textId="0FCB5F3B" w:rsidR="001C4C8D" w:rsidRDefault="001C4C8D" w:rsidP="001C4C8D">
      <w:pPr>
        <w:bidi/>
        <w:spacing w:before="100" w:beforeAutospacing="1" w:after="100" w:afterAutospacing="1" w:line="360" w:lineRule="auto"/>
        <w:jc w:val="both"/>
        <w:rPr>
          <w:rFonts w:ascii="Simplified Arabic" w:hAnsi="Simplified Arabic" w:cs="Simplified Arabic"/>
          <w:b/>
          <w:bCs/>
          <w:sz w:val="28"/>
          <w:szCs w:val="28"/>
          <w:rtl/>
        </w:rPr>
      </w:pPr>
    </w:p>
    <w:p w14:paraId="081101A0" w14:textId="0F780A87" w:rsidR="001C4C8D" w:rsidRDefault="001C4C8D" w:rsidP="001C4C8D">
      <w:pPr>
        <w:bidi/>
        <w:spacing w:before="100" w:beforeAutospacing="1" w:after="100" w:afterAutospacing="1" w:line="360" w:lineRule="auto"/>
        <w:jc w:val="both"/>
        <w:rPr>
          <w:rFonts w:ascii="Simplified Arabic" w:hAnsi="Simplified Arabic" w:cs="Simplified Arabic"/>
          <w:b/>
          <w:bCs/>
          <w:sz w:val="28"/>
          <w:szCs w:val="28"/>
          <w:rtl/>
        </w:rPr>
      </w:pPr>
    </w:p>
    <w:p w14:paraId="0B38A7C0" w14:textId="178827E6" w:rsidR="001C4C8D" w:rsidRDefault="001C4C8D" w:rsidP="001C4C8D">
      <w:pPr>
        <w:bidi/>
        <w:spacing w:before="100" w:beforeAutospacing="1" w:after="100" w:afterAutospacing="1" w:line="360" w:lineRule="auto"/>
        <w:jc w:val="both"/>
        <w:rPr>
          <w:rFonts w:ascii="Simplified Arabic" w:hAnsi="Simplified Arabic" w:cs="Simplified Arabic"/>
          <w:b/>
          <w:bCs/>
          <w:sz w:val="28"/>
          <w:szCs w:val="28"/>
          <w:rtl/>
        </w:rPr>
      </w:pPr>
    </w:p>
    <w:p w14:paraId="5D6F7067" w14:textId="1738150F" w:rsidR="001C4C8D" w:rsidRDefault="001C4C8D" w:rsidP="001C4C8D">
      <w:pPr>
        <w:bidi/>
        <w:spacing w:before="100" w:beforeAutospacing="1" w:after="100" w:afterAutospacing="1" w:line="360" w:lineRule="auto"/>
        <w:jc w:val="both"/>
        <w:rPr>
          <w:rFonts w:ascii="Simplified Arabic" w:hAnsi="Simplified Arabic" w:cs="Simplified Arabic"/>
          <w:b/>
          <w:bCs/>
          <w:sz w:val="28"/>
          <w:szCs w:val="28"/>
          <w:rtl/>
        </w:rPr>
      </w:pPr>
    </w:p>
    <w:p w14:paraId="5D8C9AAB" w14:textId="77777777" w:rsidR="001C4C8D" w:rsidRDefault="001C4C8D" w:rsidP="001C4C8D">
      <w:pPr>
        <w:bidi/>
        <w:spacing w:before="100" w:beforeAutospacing="1" w:after="100" w:afterAutospacing="1" w:line="360" w:lineRule="auto"/>
        <w:jc w:val="both"/>
        <w:rPr>
          <w:rFonts w:ascii="Simplified Arabic" w:hAnsi="Simplified Arabic" w:cs="Simplified Arabic" w:hint="cs"/>
          <w:b/>
          <w:bCs/>
          <w:sz w:val="28"/>
          <w:szCs w:val="28"/>
          <w:rtl/>
        </w:rPr>
      </w:pPr>
    </w:p>
    <w:p w14:paraId="1F59BAA5" w14:textId="77777777" w:rsidR="005D5028" w:rsidRDefault="005D5028" w:rsidP="005D5028">
      <w:pPr>
        <w:bidi/>
        <w:spacing w:before="100" w:beforeAutospacing="1" w:after="100" w:afterAutospacing="1" w:line="360" w:lineRule="auto"/>
        <w:jc w:val="center"/>
        <w:rPr>
          <w:rFonts w:ascii="Andalus" w:hAnsi="Andalus" w:cs="Andalus"/>
          <w:b/>
          <w:bCs/>
          <w:sz w:val="90"/>
          <w:szCs w:val="90"/>
          <w:rtl/>
          <w:lang w:bidi="ar-EG"/>
        </w:rPr>
      </w:pPr>
      <w:r w:rsidRPr="00E30F79">
        <w:rPr>
          <w:rFonts w:ascii="Andalus" w:hAnsi="Andalus" w:cs="Andalus" w:hint="cs"/>
          <w:b/>
          <w:bCs/>
          <w:sz w:val="90"/>
          <w:szCs w:val="90"/>
          <w:rtl/>
          <w:lang w:bidi="ar-EG"/>
        </w:rPr>
        <w:lastRenderedPageBreak/>
        <w:t>الفصل الأول</w:t>
      </w:r>
    </w:p>
    <w:p w14:paraId="3532F99C" w14:textId="34379DBF" w:rsidR="00D57E71" w:rsidRDefault="00D57E71" w:rsidP="00D57E71">
      <w:pPr>
        <w:bidi/>
        <w:spacing w:before="100" w:beforeAutospacing="1" w:after="100" w:afterAutospacing="1" w:line="360" w:lineRule="auto"/>
        <w:jc w:val="both"/>
        <w:rPr>
          <w:rFonts w:ascii="Simplified Arabic" w:hAnsi="Simplified Arabic" w:cs="Simplified Arabic"/>
          <w:b/>
          <w:bCs/>
          <w:sz w:val="28"/>
          <w:szCs w:val="28"/>
          <w:rtl/>
        </w:rPr>
      </w:pPr>
    </w:p>
    <w:p w14:paraId="54AB7BA2" w14:textId="77777777" w:rsidR="005D5028" w:rsidRDefault="005D5028" w:rsidP="005D5028">
      <w:pPr>
        <w:bidi/>
        <w:spacing w:before="100" w:beforeAutospacing="1" w:after="100" w:afterAutospacing="1" w:line="360" w:lineRule="auto"/>
        <w:jc w:val="both"/>
        <w:rPr>
          <w:rFonts w:ascii="Simplified Arabic" w:hAnsi="Simplified Arabic" w:cs="Simplified Arabic"/>
          <w:b/>
          <w:bCs/>
          <w:sz w:val="28"/>
          <w:szCs w:val="28"/>
          <w:rtl/>
          <w:lang w:bidi="ar-EG"/>
        </w:rPr>
      </w:pPr>
    </w:p>
    <w:p w14:paraId="3F261431" w14:textId="7D33FE30" w:rsidR="00E30F79" w:rsidRPr="00E30F79" w:rsidRDefault="005D5028" w:rsidP="00E30F79">
      <w:pPr>
        <w:bidi/>
        <w:spacing w:before="100" w:beforeAutospacing="1" w:after="100" w:afterAutospacing="1" w:line="360" w:lineRule="auto"/>
        <w:jc w:val="center"/>
        <w:rPr>
          <w:rFonts w:ascii="Andalus" w:hAnsi="Andalus" w:cs="Andalus"/>
          <w:b/>
          <w:bCs/>
          <w:sz w:val="18"/>
          <w:szCs w:val="18"/>
          <w:rtl/>
          <w:lang w:bidi="ar-EG"/>
        </w:rPr>
      </w:pPr>
      <w:r>
        <w:rPr>
          <w:rFonts w:ascii="Simplified Arabic" w:hAnsi="Simplified Arabic" w:cs="Simplified Arabic"/>
          <w:noProof/>
          <w:sz w:val="24"/>
          <w:szCs w:val="24"/>
          <w:rtl/>
          <w:lang w:val="ar-EG" w:bidi="ar-EG"/>
        </w:rPr>
        <mc:AlternateContent>
          <mc:Choice Requires="wps">
            <w:drawing>
              <wp:anchor distT="0" distB="0" distL="114300" distR="114300" simplePos="0" relativeHeight="251656192" behindDoc="1" locked="0" layoutInCell="1" allowOverlap="1" wp14:anchorId="63867090" wp14:editId="668ED77D">
                <wp:simplePos x="0" y="0"/>
                <wp:positionH relativeFrom="column">
                  <wp:posOffset>-89547</wp:posOffset>
                </wp:positionH>
                <wp:positionV relativeFrom="paragraph">
                  <wp:posOffset>166598</wp:posOffset>
                </wp:positionV>
                <wp:extent cx="5727065" cy="3088184"/>
                <wp:effectExtent l="0" t="0" r="26035" b="17145"/>
                <wp:wrapNone/>
                <wp:docPr id="3" name="تمرير: أفقي 3"/>
                <wp:cNvGraphicFramePr/>
                <a:graphic xmlns:a="http://schemas.openxmlformats.org/drawingml/2006/main">
                  <a:graphicData uri="http://schemas.microsoft.com/office/word/2010/wordprocessingShape">
                    <wps:wsp>
                      <wps:cNvSpPr/>
                      <wps:spPr>
                        <a:xfrm>
                          <a:off x="0" y="0"/>
                          <a:ext cx="5727065" cy="3088184"/>
                        </a:xfrm>
                        <a:prstGeom prst="horizontalScroll">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D44E0D"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3" o:spid="_x0000_s1026" type="#_x0000_t98" style="position:absolute;left:0;text-align:left;margin-left:-7.05pt;margin-top:13.1pt;width:450.95pt;height:24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" fillcolor="#f2f2f2 [3052]" strokecolor="#1f3763 [1604]" strokeweight="1pt">
                <v:stroke joinstyle="miter"/>
              </v:shape>
            </w:pict>
          </mc:Fallback>
        </mc:AlternateContent>
      </w:r>
    </w:p>
    <w:p w14:paraId="67467117" w14:textId="77777777" w:rsidR="005D5028" w:rsidRPr="005D5028" w:rsidRDefault="005D5028" w:rsidP="005D5028">
      <w:pPr>
        <w:bidi/>
        <w:spacing w:before="100" w:beforeAutospacing="1" w:after="100" w:afterAutospacing="1" w:line="360" w:lineRule="auto"/>
        <w:jc w:val="center"/>
        <w:rPr>
          <w:rFonts w:ascii="Andalus" w:hAnsi="Andalus" w:cs="Andalus"/>
          <w:b/>
          <w:bCs/>
          <w:sz w:val="24"/>
          <w:szCs w:val="24"/>
          <w:rtl/>
          <w:lang w:bidi="ar-EG"/>
        </w:rPr>
      </w:pPr>
    </w:p>
    <w:p w14:paraId="0EF31AD9" w14:textId="77777777" w:rsidR="005D5028" w:rsidRPr="005D5028" w:rsidRDefault="005D5028" w:rsidP="005D5028">
      <w:pPr>
        <w:bidi/>
        <w:spacing w:before="100" w:beforeAutospacing="1" w:after="100" w:afterAutospacing="1" w:line="360" w:lineRule="auto"/>
        <w:jc w:val="center"/>
        <w:rPr>
          <w:rFonts w:ascii="Andalus" w:hAnsi="Andalus" w:cs="Andalus"/>
          <w:b/>
          <w:bCs/>
          <w:sz w:val="6"/>
          <w:szCs w:val="6"/>
          <w:rtl/>
          <w:lang w:bidi="ar-EG"/>
        </w:rPr>
      </w:pPr>
    </w:p>
    <w:p w14:paraId="09EC8128" w14:textId="341D9425" w:rsidR="00E30F79" w:rsidRPr="00E30F79" w:rsidRDefault="00E30F79" w:rsidP="005D5028">
      <w:pPr>
        <w:bidi/>
        <w:spacing w:before="100" w:beforeAutospacing="1" w:after="100" w:afterAutospacing="1" w:line="360" w:lineRule="auto"/>
        <w:jc w:val="center"/>
        <w:rPr>
          <w:rFonts w:ascii="Andalus" w:hAnsi="Andalus" w:cs="Andalus"/>
          <w:b/>
          <w:bCs/>
          <w:sz w:val="90"/>
          <w:szCs w:val="90"/>
          <w:rtl/>
          <w:lang w:bidi="ar-EG"/>
        </w:rPr>
      </w:pPr>
      <w:r>
        <w:rPr>
          <w:rFonts w:ascii="Andalus" w:hAnsi="Andalus" w:cs="Andalus" w:hint="cs"/>
          <w:b/>
          <w:bCs/>
          <w:sz w:val="90"/>
          <w:szCs w:val="90"/>
          <w:rtl/>
          <w:lang w:bidi="ar-EG"/>
        </w:rPr>
        <w:t xml:space="preserve">الإطار </w:t>
      </w:r>
      <w:r w:rsidR="003E5D99">
        <w:rPr>
          <w:rFonts w:ascii="Andalus" w:hAnsi="Andalus" w:cs="Andalus" w:hint="cs"/>
          <w:b/>
          <w:bCs/>
          <w:sz w:val="90"/>
          <w:szCs w:val="90"/>
          <w:rtl/>
          <w:lang w:bidi="ar-EG"/>
        </w:rPr>
        <w:t>العام للدراسة</w:t>
      </w:r>
    </w:p>
    <w:p w14:paraId="24138BE9" w14:textId="77777777" w:rsidR="00D57E71" w:rsidRDefault="00D57E71" w:rsidP="00D57E71">
      <w:pPr>
        <w:bidi/>
        <w:spacing w:before="100" w:beforeAutospacing="1" w:after="100" w:afterAutospacing="1" w:line="360" w:lineRule="auto"/>
        <w:jc w:val="both"/>
        <w:rPr>
          <w:rFonts w:ascii="Simplified Arabic" w:hAnsi="Simplified Arabic" w:cs="Simplified Arabic"/>
          <w:b/>
          <w:bCs/>
          <w:sz w:val="28"/>
          <w:szCs w:val="28"/>
          <w:rtl/>
        </w:rPr>
      </w:pPr>
    </w:p>
    <w:p w14:paraId="061BD9A8" w14:textId="77777777" w:rsidR="00D57E71" w:rsidRDefault="00D57E71" w:rsidP="00D57E71">
      <w:pPr>
        <w:bidi/>
        <w:spacing w:before="100" w:beforeAutospacing="1" w:after="100" w:afterAutospacing="1" w:line="360" w:lineRule="auto"/>
        <w:jc w:val="both"/>
        <w:rPr>
          <w:rFonts w:ascii="Simplified Arabic" w:hAnsi="Simplified Arabic" w:cs="Simplified Arabic"/>
          <w:b/>
          <w:bCs/>
          <w:sz w:val="28"/>
          <w:szCs w:val="28"/>
          <w:rtl/>
        </w:rPr>
      </w:pPr>
    </w:p>
    <w:p w14:paraId="5A4EC139" w14:textId="505A0E2D" w:rsidR="00D57E71" w:rsidRDefault="00D57E71" w:rsidP="00D57E71">
      <w:pPr>
        <w:bidi/>
        <w:spacing w:before="100" w:beforeAutospacing="1" w:after="100" w:afterAutospacing="1" w:line="360" w:lineRule="auto"/>
        <w:jc w:val="both"/>
        <w:rPr>
          <w:rFonts w:ascii="Simplified Arabic" w:hAnsi="Simplified Arabic" w:cs="Simplified Arabic"/>
          <w:b/>
          <w:bCs/>
          <w:sz w:val="28"/>
          <w:szCs w:val="28"/>
          <w:rtl/>
        </w:rPr>
      </w:pPr>
    </w:p>
    <w:p w14:paraId="29DEC411" w14:textId="62149358" w:rsidR="005D5028" w:rsidRDefault="005D5028" w:rsidP="005D5028">
      <w:pPr>
        <w:bidi/>
        <w:spacing w:before="100" w:beforeAutospacing="1" w:after="100" w:afterAutospacing="1" w:line="360" w:lineRule="auto"/>
        <w:jc w:val="both"/>
        <w:rPr>
          <w:rFonts w:ascii="Simplified Arabic" w:hAnsi="Simplified Arabic" w:cs="Simplified Arabic"/>
          <w:b/>
          <w:bCs/>
          <w:sz w:val="28"/>
          <w:szCs w:val="28"/>
          <w:rtl/>
        </w:rPr>
      </w:pPr>
    </w:p>
    <w:p w14:paraId="4A6588A2" w14:textId="77777777" w:rsidR="005D5028" w:rsidRDefault="005D5028" w:rsidP="005D5028">
      <w:pPr>
        <w:bidi/>
        <w:spacing w:before="100" w:beforeAutospacing="1" w:after="100" w:afterAutospacing="1" w:line="360" w:lineRule="auto"/>
        <w:jc w:val="both"/>
        <w:rPr>
          <w:rFonts w:ascii="Simplified Arabic" w:hAnsi="Simplified Arabic" w:cs="Simplified Arabic"/>
          <w:b/>
          <w:bCs/>
          <w:sz w:val="28"/>
          <w:szCs w:val="28"/>
          <w:rtl/>
        </w:rPr>
      </w:pPr>
    </w:p>
    <w:p w14:paraId="01476BA2" w14:textId="77777777" w:rsidR="00D57E71" w:rsidRDefault="00D57E71" w:rsidP="00D57E71">
      <w:pPr>
        <w:bidi/>
        <w:spacing w:before="100" w:beforeAutospacing="1" w:after="100" w:afterAutospacing="1" w:line="360" w:lineRule="auto"/>
        <w:jc w:val="both"/>
        <w:rPr>
          <w:rFonts w:ascii="Simplified Arabic" w:hAnsi="Simplified Arabic" w:cs="Simplified Arabic"/>
          <w:b/>
          <w:bCs/>
          <w:sz w:val="28"/>
          <w:szCs w:val="28"/>
          <w:rtl/>
        </w:rPr>
      </w:pPr>
    </w:p>
    <w:p w14:paraId="7771BF50" w14:textId="2BF8CF10" w:rsidR="00A00D85" w:rsidRPr="007D6F6F" w:rsidRDefault="00602F8A" w:rsidP="00D57E71">
      <w:pPr>
        <w:bidi/>
        <w:spacing w:before="100" w:beforeAutospacing="1" w:after="100" w:afterAutospacing="1" w:line="360" w:lineRule="auto"/>
        <w:jc w:val="both"/>
        <w:rPr>
          <w:rFonts w:ascii="Simplified Arabic" w:hAnsi="Simplified Arabic" w:cs="Simplified Arabic"/>
          <w:b/>
          <w:bCs/>
          <w:sz w:val="32"/>
          <w:szCs w:val="32"/>
          <w:rtl/>
        </w:rPr>
      </w:pPr>
      <w:r w:rsidRPr="007D6F6F">
        <w:rPr>
          <w:rFonts w:ascii="Simplified Arabic" w:hAnsi="Simplified Arabic" w:cs="Simplified Arabic"/>
          <w:b/>
          <w:bCs/>
          <w:sz w:val="32"/>
          <w:szCs w:val="32"/>
          <w:rtl/>
        </w:rPr>
        <w:lastRenderedPageBreak/>
        <w:t xml:space="preserve">مقدمة </w:t>
      </w:r>
    </w:p>
    <w:p w14:paraId="61C55446" w14:textId="76FA2971" w:rsidR="00A00D85" w:rsidRDefault="00602F8A">
      <w:pPr>
        <w:bidi/>
        <w:spacing w:before="100" w:beforeAutospacing="1" w:after="100" w:afterAutospacing="1" w:line="360" w:lineRule="auto"/>
        <w:ind w:firstLine="562"/>
        <w:jc w:val="both"/>
        <w:rPr>
          <w:rFonts w:ascii="Simplified Arabic" w:hAnsi="Simplified Arabic" w:cs="Simplified Arabic"/>
          <w:b/>
          <w:bCs/>
          <w:sz w:val="28"/>
          <w:szCs w:val="28"/>
          <w:rtl/>
        </w:rPr>
      </w:pPr>
      <w:r>
        <w:rPr>
          <w:rFonts w:ascii="Simplified Arabic" w:hAnsi="Simplified Arabic" w:cs="Simplified Arabic"/>
          <w:sz w:val="24"/>
          <w:szCs w:val="24"/>
          <w:rtl/>
        </w:rPr>
        <w:t>يشهد العالم ثورة تقنية هائلة، تلعب فيها مواقع التواصل الاجتماعي دورًا رئيسيًا في حياة الأفراد خاصةً فئة الشباب ، حيث دخلت تقنيات التواصل الاجتماعي ف</w:t>
      </w:r>
      <w:r w:rsidR="005F4329">
        <w:rPr>
          <w:rFonts w:ascii="Simplified Arabic" w:hAnsi="Simplified Arabic" w:cs="Simplified Arabic" w:hint="cs"/>
          <w:sz w:val="24"/>
          <w:szCs w:val="24"/>
          <w:rtl/>
        </w:rPr>
        <w:t xml:space="preserve">ي </w:t>
      </w:r>
      <w:r>
        <w:rPr>
          <w:rFonts w:ascii="Simplified Arabic" w:hAnsi="Simplified Arabic" w:cs="Simplified Arabic"/>
          <w:sz w:val="24"/>
          <w:szCs w:val="24"/>
          <w:rtl/>
        </w:rPr>
        <w:t xml:space="preserve">حياتنا اليومية بشكل كبير وقد أصبحت أداة مهمة للتواصل والتفاعل بين الأشخاص، حيث أشارت دراسة </w:t>
      </w:r>
      <w:proofErr w:type="spellStart"/>
      <w:r>
        <w:rPr>
          <w:rFonts w:ascii="Simplified Arabic" w:hAnsi="Simplified Arabic" w:cs="Simplified Arabic"/>
          <w:sz w:val="24"/>
          <w:szCs w:val="24"/>
          <w:rtl/>
        </w:rPr>
        <w:t>كيمب</w:t>
      </w:r>
      <w:proofErr w:type="spellEnd"/>
      <w:r>
        <w:rPr>
          <w:rFonts w:ascii="Simplified Arabic" w:hAnsi="Simplified Arabic" w:cs="Simplified Arabic"/>
          <w:sz w:val="24"/>
          <w:szCs w:val="24"/>
          <w:rtl/>
        </w:rPr>
        <w:t xml:space="preserve"> (أكتوبر 2023) بأن المملكة العربية السعودية في الترتيب الأول عالمياً باستخدام الإنترنت متساوياً معها إيرلندا والنرويج والإمارات العربية المتحدة، كما أشارت دراسة حديثة مصدرها مركز القرار للدراسات الإعلامية (اغسطس 2025)، أنه كان هناك 34.1 مليون مستخدم لوسائل التواصل </w:t>
      </w:r>
      <w:r w:rsidR="005F4329">
        <w:rPr>
          <w:rFonts w:ascii="Simplified Arabic" w:hAnsi="Simplified Arabic" w:cs="Simplified Arabic" w:hint="cs"/>
          <w:sz w:val="24"/>
          <w:szCs w:val="24"/>
          <w:rtl/>
        </w:rPr>
        <w:t>الاجتماعي</w:t>
      </w:r>
      <w:r>
        <w:rPr>
          <w:rFonts w:ascii="Simplified Arabic" w:hAnsi="Simplified Arabic" w:cs="Simplified Arabic"/>
          <w:sz w:val="24"/>
          <w:szCs w:val="24"/>
          <w:rtl/>
        </w:rPr>
        <w:t xml:space="preserve"> في المملكة العربية السعودية، عندما بلغ معدل انتشار الإنترنت 99.0%  وهذا ما</w:t>
      </w:r>
      <w:r w:rsidR="005F4329">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يتم </w:t>
      </w:r>
      <w:r w:rsidR="005F4329">
        <w:rPr>
          <w:rFonts w:ascii="Simplified Arabic" w:hAnsi="Simplified Arabic" w:cs="Simplified Arabic" w:hint="cs"/>
          <w:sz w:val="24"/>
          <w:szCs w:val="24"/>
          <w:rtl/>
        </w:rPr>
        <w:t>الاستناد</w:t>
      </w:r>
      <w:r>
        <w:rPr>
          <w:rFonts w:ascii="Simplified Arabic" w:hAnsi="Simplified Arabic" w:cs="Simplified Arabic"/>
          <w:sz w:val="24"/>
          <w:szCs w:val="24"/>
          <w:rtl/>
        </w:rPr>
        <w:t xml:space="preserve"> عليه في دراستنا التي سيكون احد محاورها المبحوثين بالمجتمع السعودي .</w:t>
      </w:r>
    </w:p>
    <w:p w14:paraId="6A3EF724" w14:textId="77777777" w:rsidR="00A00D85" w:rsidRDefault="00602F8A">
      <w:pPr>
        <w:bidi/>
        <w:spacing w:before="100" w:beforeAutospacing="1" w:after="100" w:afterAutospacing="1" w:line="360" w:lineRule="auto"/>
        <w:ind w:firstLine="562"/>
        <w:jc w:val="both"/>
        <w:rPr>
          <w:rFonts w:ascii="Simplified Arabic" w:hAnsi="Simplified Arabic" w:cs="Simplified Arabic"/>
          <w:b/>
          <w:bCs/>
          <w:sz w:val="28"/>
          <w:szCs w:val="28"/>
          <w:rtl/>
        </w:rPr>
      </w:pPr>
      <w:r>
        <w:rPr>
          <w:rFonts w:ascii="Simplified Arabic" w:hAnsi="Simplified Arabic" w:cs="Simplified Arabic"/>
          <w:sz w:val="24"/>
          <w:szCs w:val="24"/>
          <w:rtl/>
        </w:rPr>
        <w:t xml:space="preserve">وحيث أن الشباب من الفئات الأكثر استخداماً لمواقع التواصل الاجتماعي في المملكة العربية السعودية، ومع التزايد المتزايد في استخدام المنصات الرقمية، تظهر الحاجة الملحة إلى الوعي بمفاهيم الأمن الرقمي والممارسات النشطة للتعامل مع هذه المنصات. </w:t>
      </w:r>
    </w:p>
    <w:p w14:paraId="0C9C07A2" w14:textId="77777777" w:rsidR="00A00D85" w:rsidRDefault="00602F8A">
      <w:pPr>
        <w:bidi/>
        <w:spacing w:before="100" w:beforeAutospacing="1" w:after="100" w:afterAutospacing="1" w:line="360" w:lineRule="auto"/>
        <w:ind w:firstLine="562"/>
        <w:jc w:val="both"/>
        <w:rPr>
          <w:rFonts w:ascii="Simplified Arabic" w:hAnsi="Simplified Arabic" w:cs="Simplified Arabic"/>
          <w:sz w:val="24"/>
          <w:szCs w:val="24"/>
          <w:vertAlign w:val="subscript"/>
          <w:rtl/>
        </w:rPr>
      </w:pPr>
      <w:r>
        <w:rPr>
          <w:rFonts w:ascii="Simplified Arabic" w:hAnsi="Simplified Arabic" w:cs="Simplified Arabic"/>
          <w:sz w:val="24"/>
          <w:szCs w:val="24"/>
          <w:rtl/>
        </w:rPr>
        <w:t>فوفقاً لتقرير إنترنت السعودية 2025 (يوليو 2026)، وعند النظر لمدة استخدام وسائل التواصل الاجتماعي نجد أن غالبية المبحوثين يستخدمون أكثر من 7 ساعات ليوم واحد وسائل التواصل الاجتماعي حيث بلغت نسبتهم (61.3%)، بينما كانت نسبة من يستخدمونها من 3 ساعات إلى 6 ساعات في اليوم (34.1%)، على حين يستخدمها ما نسبته (4.6%) من المبحوثين من ساعة إلى أقل من 3 ساعات في اليوم.</w:t>
      </w:r>
    </w:p>
    <w:p w14:paraId="58DD8660" w14:textId="77777777" w:rsidR="00A00D85" w:rsidRDefault="00602F8A">
      <w:pPr>
        <w:bidi/>
        <w:spacing w:before="100" w:beforeAutospacing="1" w:after="100" w:afterAutospacing="1" w:line="360" w:lineRule="auto"/>
        <w:ind w:firstLine="562"/>
        <w:jc w:val="both"/>
        <w:rPr>
          <w:rFonts w:ascii="Simplified Arabic" w:hAnsi="Simplified Arabic" w:cs="Simplified Arabic"/>
          <w:sz w:val="24"/>
          <w:szCs w:val="24"/>
          <w:vertAlign w:val="subscript"/>
        </w:rPr>
      </w:pPr>
      <w:r>
        <w:rPr>
          <w:rFonts w:ascii="Simplified Arabic" w:hAnsi="Simplified Arabic" w:cs="Simplified Arabic"/>
          <w:sz w:val="24"/>
          <w:szCs w:val="24"/>
          <w:rtl/>
        </w:rPr>
        <w:t>وتُعد المملكة العربية السعودية من الدول التي تُولي اهتمامًا كبيرًا باستخدام الشباب لهذه المواقع، حيث أشار تقرير هيئة الاتصالات والفضاء والتقنية لعام 2024، حيث تُشير الإحصائيات إلى أن 88% من السعوديين تتراوح أعمارهم بين 18 و34 عامًا يستخدمون الإنترنت، و74% منهم يستخدمون مواقع التواصل الاجتماعي.</w:t>
      </w:r>
    </w:p>
    <w:p w14:paraId="1ACE762C" w14:textId="77777777" w:rsidR="00635EAE" w:rsidRDefault="00602F8A">
      <w:pPr>
        <w:bidi/>
        <w:spacing w:before="100" w:beforeAutospacing="1" w:after="100" w:afterAutospacing="1" w:line="360" w:lineRule="auto"/>
        <w:ind w:firstLine="562"/>
        <w:jc w:val="both"/>
        <w:rPr>
          <w:rFonts w:ascii="Simplified Arabic" w:hAnsi="Simplified Arabic" w:cs="Simplified Arabic"/>
          <w:sz w:val="24"/>
          <w:szCs w:val="24"/>
          <w:rtl/>
        </w:rPr>
      </w:pPr>
      <w:r>
        <w:rPr>
          <w:rFonts w:ascii="Simplified Arabic" w:hAnsi="Simplified Arabic" w:cs="Simplified Arabic"/>
          <w:sz w:val="24"/>
          <w:szCs w:val="24"/>
          <w:rtl/>
        </w:rPr>
        <w:t xml:space="preserve">  </w:t>
      </w:r>
    </w:p>
    <w:p w14:paraId="4578F760" w14:textId="099E5924" w:rsidR="00A00D85" w:rsidRDefault="00602F8A" w:rsidP="00635EAE">
      <w:pPr>
        <w:bidi/>
        <w:spacing w:before="100" w:beforeAutospacing="1" w:after="100" w:afterAutospacing="1" w:line="360" w:lineRule="auto"/>
        <w:ind w:firstLine="562"/>
        <w:jc w:val="both"/>
        <w:rPr>
          <w:rFonts w:ascii="Simplified Arabic" w:hAnsi="Simplified Arabic" w:cs="Simplified Arabic"/>
          <w:sz w:val="24"/>
          <w:szCs w:val="24"/>
          <w:rtl/>
        </w:rPr>
      </w:pPr>
      <w:r>
        <w:rPr>
          <w:rFonts w:ascii="Simplified Arabic" w:hAnsi="Simplified Arabic" w:cs="Simplified Arabic"/>
          <w:sz w:val="24"/>
          <w:szCs w:val="24"/>
          <w:rtl/>
        </w:rPr>
        <w:lastRenderedPageBreak/>
        <w:t>يُثير هذا الاستخدام الواسع لمواقع التواصل الاجتماعي العديد من التساؤلات حول مدى وعي الشباب السعودي بالأمن الرقمي، خاصةً مع ازدياد المخاطر الإلكترونية مثل التنمر الإلكتروني، وسرقة البيانات، والتدليس عبر الإنترنت.</w:t>
      </w:r>
    </w:p>
    <w:p w14:paraId="4CB70A4C" w14:textId="77777777" w:rsidR="00A00D85" w:rsidRDefault="00602F8A">
      <w:pPr>
        <w:bidi/>
        <w:spacing w:before="100" w:beforeAutospacing="1" w:after="100" w:afterAutospacing="1" w:line="360" w:lineRule="auto"/>
        <w:ind w:firstLine="562"/>
        <w:jc w:val="both"/>
        <w:rPr>
          <w:rFonts w:ascii="Simplified Arabic" w:hAnsi="Simplified Arabic" w:cs="Simplified Arabic"/>
          <w:sz w:val="24"/>
          <w:szCs w:val="24"/>
          <w:rtl/>
        </w:rPr>
      </w:pPr>
      <w:r>
        <w:rPr>
          <w:rFonts w:ascii="Simplified Arabic" w:hAnsi="Simplified Arabic" w:cs="Simplified Arabic"/>
          <w:sz w:val="24"/>
          <w:szCs w:val="24"/>
          <w:rtl/>
        </w:rPr>
        <w:t xml:space="preserve">ومع زيادة استخدام التقنية أيضاً نجد الحسابات التي ترشد وتقدم المعرفة لأشكال وطرق الاحتيال الإلكتروني المختلفة كنشر الروابط ووضع مصائد للإيقاع بالضحايا وسرقة بياناتهم بعدة أشكال لذى يولي هذا البحث نظره واسعه وشموليه لذلك، حيث أشار التقرير بأنه تم حجب استباقياً عدد 61.3 مليون رسالة احتياليه. </w:t>
      </w:r>
    </w:p>
    <w:p w14:paraId="2512D915" w14:textId="77777777" w:rsidR="00A00D85" w:rsidRDefault="00602F8A">
      <w:pPr>
        <w:bidi/>
        <w:spacing w:before="100" w:beforeAutospacing="1" w:after="100" w:afterAutospacing="1" w:line="360" w:lineRule="auto"/>
        <w:ind w:firstLine="562"/>
        <w:jc w:val="both"/>
        <w:rPr>
          <w:rFonts w:ascii="Simplified Arabic" w:hAnsi="Simplified Arabic" w:cs="Simplified Arabic"/>
          <w:sz w:val="24"/>
          <w:szCs w:val="24"/>
          <w:rtl/>
        </w:rPr>
      </w:pPr>
      <w:r>
        <w:rPr>
          <w:rFonts w:ascii="Simplified Arabic" w:hAnsi="Simplified Arabic" w:cs="Simplified Arabic"/>
          <w:sz w:val="24"/>
          <w:szCs w:val="24"/>
          <w:rtl/>
        </w:rPr>
        <w:t>يُعد استخدام الشباب السعودي لمواقع التواصل الاجتماعي ظاهرة واسعة النطاق لها العديد من الفوائد، إلا أنها قد تُشكل أيضًا مخاطر أمنية رقمية إذا لم يتم استخدامها بوعي، وتكمن مشكلة الدراسة في فهم العلاقة بين استخدام الشباب السعودي لمواقع التواصل الاجتماعي ومستوى الوعي لديهم بالأمن الرقمي، مع تحديد التحديات ومعرفة الحلول لتعزيز الوعي وتعزيز الممارسات الآمنة.</w:t>
      </w:r>
    </w:p>
    <w:p w14:paraId="5F1EBB71" w14:textId="77777777" w:rsidR="00A00D85" w:rsidRDefault="00602F8A">
      <w:pPr>
        <w:bidi/>
        <w:spacing w:before="100" w:beforeAutospacing="1" w:after="100" w:afterAutospacing="1" w:line="360" w:lineRule="auto"/>
        <w:ind w:firstLine="562"/>
        <w:jc w:val="both"/>
        <w:rPr>
          <w:rFonts w:ascii="Simplified Arabic" w:hAnsi="Simplified Arabic" w:cs="Simplified Arabic"/>
          <w:sz w:val="24"/>
          <w:szCs w:val="24"/>
          <w:rtl/>
        </w:rPr>
      </w:pPr>
      <w:r>
        <w:rPr>
          <w:rFonts w:ascii="Simplified Arabic" w:hAnsi="Simplified Arabic" w:cs="Simplified Arabic"/>
          <w:sz w:val="24"/>
          <w:szCs w:val="24"/>
          <w:rtl/>
        </w:rPr>
        <w:t xml:space="preserve">ويُعدّ البحث في </w:t>
      </w:r>
      <w:bookmarkStart w:id="5" w:name="_Hlk168833691"/>
      <w:r>
        <w:rPr>
          <w:rFonts w:ascii="Simplified Arabic" w:hAnsi="Simplified Arabic" w:cs="Simplified Arabic"/>
          <w:sz w:val="24"/>
          <w:szCs w:val="24"/>
          <w:rtl/>
        </w:rPr>
        <w:t>استخدام الشباب لمواقع التواصل الاجتماعي وعلاقته بمستوى الوعي بالأمن الرقمي لديهم بالسعودية</w:t>
      </w:r>
      <w:bookmarkEnd w:id="5"/>
      <w:r>
        <w:rPr>
          <w:rFonts w:ascii="Simplified Arabic" w:hAnsi="Simplified Arabic" w:cs="Simplified Arabic"/>
          <w:sz w:val="24"/>
          <w:szCs w:val="24"/>
          <w:rtl/>
        </w:rPr>
        <w:t xml:space="preserve"> ذا أهمية كبيرة لأسبابٍ متعددة منها، انتشار استخدام مواقع التواصل الاجتماعي حيث تُشير الدراسات إلى أنّ استخدام مواقع التواصل الاجتماعي قد ازداد بشكلٍ ملحوظٍ بين الشباب في انحاء العالم، ممّا يجعلها بيئةً خصبةً لمختلف المخاطر الرقمية، وعندما نتحدث عن مخاطر الأمن الرقمي</w:t>
      </w:r>
      <w:r>
        <w:rPr>
          <w:rFonts w:ascii="Simplified Arabic" w:hAnsi="Simplified Arabic" w:cs="Simplified Arabic"/>
          <w:sz w:val="24"/>
          <w:szCs w:val="24"/>
        </w:rPr>
        <w:t xml:space="preserve"> </w:t>
      </w:r>
      <w:r>
        <w:rPr>
          <w:rFonts w:ascii="Simplified Arabic" w:hAnsi="Simplified Arabic" w:cs="Simplified Arabic"/>
          <w:sz w:val="24"/>
          <w:szCs w:val="24"/>
          <w:rtl/>
        </w:rPr>
        <w:t>فإنه تُواجه فئة الشباب مخاطرَ رقميةً متعددةً عند استخدام مواقع التواصل الاجتماعي كما تم ذكره آنفًا.</w:t>
      </w:r>
    </w:p>
    <w:p w14:paraId="7DB8AA35" w14:textId="77777777" w:rsidR="00635EAE" w:rsidRDefault="00602F8A" w:rsidP="00635EAE">
      <w:pPr>
        <w:bidi/>
        <w:spacing w:before="100" w:beforeAutospacing="1" w:after="100" w:afterAutospacing="1" w:line="360" w:lineRule="auto"/>
        <w:ind w:firstLine="562"/>
        <w:jc w:val="both"/>
        <w:rPr>
          <w:rFonts w:ascii="Simplified Arabic" w:hAnsi="Simplified Arabic" w:cs="Simplified Arabic"/>
          <w:b/>
          <w:bCs/>
          <w:sz w:val="32"/>
          <w:szCs w:val="32"/>
          <w:rtl/>
        </w:rPr>
      </w:pPr>
      <w:r>
        <w:rPr>
          <w:rFonts w:ascii="Simplified Arabic" w:eastAsia="Times New Roman" w:hAnsi="Simplified Arabic" w:cs="Simplified Arabic"/>
          <w:sz w:val="24"/>
          <w:szCs w:val="24"/>
          <w:rtl/>
        </w:rPr>
        <w:t>و نسعى في هذا البحث إلى فهم دقيق لأنماط استخدام الشباب السعودي لمنصات التواصل الاجتماعي وكيف يتفاعلون مع المحتوى الرقمي و تحديد العوامل التي تؤثر على مستوى وعيهم بالمخاطر الرقمية، سواء كانت عوامل ديموغرافية، أو ثقافية، أو تقنية، و قياس مستوى الوعي الحالي بالأمن الرقمي لدى الشباب السعودي، وتحديد نقاط القوة والضعف في هذا الوعي، و تحديد أنواع المخاطر الرقمية التي يدركها الشباب، وتلك التي يغفلون عنه وتهدف الدراسة إلى تقديم توصيات ومقترحات عملية وقابلة للتطبيق للمؤسسات المعنية، مثل وزارة الاتصالات وتقنية المعلومات، ووزارة التعليم، ووسائل الإعلام، و تطوير برامج توعية وتدريبية فعالة تستهدف الشباب السعودي، وتلبي احتياجاتهم واهتماماتهم</w:t>
      </w:r>
      <w:bookmarkStart w:id="6" w:name="_Hlk220871719"/>
      <w:r w:rsidR="00635EAE">
        <w:rPr>
          <w:rFonts w:ascii="Simplified Arabic" w:hAnsi="Simplified Arabic" w:cs="Simplified Arabic" w:hint="cs"/>
          <w:b/>
          <w:bCs/>
          <w:sz w:val="32"/>
          <w:szCs w:val="32"/>
          <w:rtl/>
        </w:rPr>
        <w:t>.</w:t>
      </w:r>
    </w:p>
    <w:p w14:paraId="15230F6D" w14:textId="60176CE0" w:rsidR="00A00D85" w:rsidRDefault="00602F8A" w:rsidP="00635EAE">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مشكلة الدراسة:</w:t>
      </w:r>
    </w:p>
    <w:p w14:paraId="7D137D58" w14:textId="61A5358A" w:rsidR="00A00D85" w:rsidRDefault="00602F8A">
      <w:pPr>
        <w:bidi/>
        <w:spacing w:before="100" w:beforeAutospacing="1" w:after="100" w:afterAutospacing="1" w:line="360" w:lineRule="auto"/>
        <w:ind w:firstLine="562"/>
        <w:jc w:val="both"/>
        <w:rPr>
          <w:rFonts w:ascii="Simplified Arabic" w:hAnsi="Simplified Arabic" w:cs="Simplified Arabic"/>
          <w:sz w:val="24"/>
          <w:szCs w:val="24"/>
        </w:rPr>
      </w:pPr>
      <w:r>
        <w:rPr>
          <w:rFonts w:ascii="Simplified Arabic" w:hAnsi="Simplified Arabic" w:cs="Simplified Arabic"/>
          <w:sz w:val="24"/>
          <w:szCs w:val="24"/>
          <w:rtl/>
        </w:rPr>
        <w:t xml:space="preserve">مع الانتشار الواسع لمواقع التواصل الاجتماعي بين الشباب السعودي، أصبحت هذه المنصات بيئة خصبة لتبادل المعلومات والتفاعل اليومي، مما يفرض تحديات أمنية تتعلق بحماية البيانات والخصوصية. وفي ظل تزايد التهديدات السيبرانية، يبرز التساؤل حول مستوى وعي الشباب السعودي بمفاهيم الأمن الرقمي ومدى ارتباط هذا الوعي بأنماط استخدامهم لهذه المنصات. لذا، تسعى هذه الدراسة إلى استكشاف العلاقة بين استخدام الشباب السعودي لمواقع التواصل الاجتماعي ودرجة وعيهم بالأمن الرقمي، بهدف تقديم رؤية علمية تُسهم في تعزيز السلوكيات الرقمية الآمنة. </w:t>
      </w:r>
      <w:r>
        <w:rPr>
          <w:rFonts w:ascii="Simplified Arabic" w:hAnsi="Simplified Arabic" w:cs="Simplified Arabic"/>
          <w:b/>
          <w:bCs/>
          <w:sz w:val="24"/>
          <w:szCs w:val="24"/>
          <w:rtl/>
        </w:rPr>
        <w:t>وتتبلور مشكلة الدراسة في التساؤل الرئيسي للدراسة</w:t>
      </w:r>
      <w:r>
        <w:rPr>
          <w:rFonts w:ascii="Simplified Arabic" w:hAnsi="Simplified Arabic" w:cs="Simplified Arabic"/>
          <w:sz w:val="24"/>
          <w:szCs w:val="24"/>
          <w:rtl/>
        </w:rPr>
        <w:t xml:space="preserve">: </w:t>
      </w:r>
      <w:r>
        <w:rPr>
          <w:rFonts w:ascii="Simplified Arabic" w:hAnsi="Simplified Arabic" w:cs="Simplified Arabic"/>
          <w:b/>
          <w:bCs/>
          <w:sz w:val="24"/>
          <w:szCs w:val="24"/>
          <w:rtl/>
        </w:rPr>
        <w:t>ما العلاقة بين استخدام الشباب السعودي لمواقع التواصل الاجتماعي ودرجة وعيهم بالأمن الرقمي؟</w:t>
      </w:r>
      <w:bookmarkEnd w:id="6"/>
    </w:p>
    <w:p w14:paraId="6FBC9460" w14:textId="77777777" w:rsidR="00A00D85" w:rsidRDefault="00602F8A">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 xml:space="preserve">أهمية الدراسة: </w:t>
      </w:r>
    </w:p>
    <w:p w14:paraId="30950702" w14:textId="77777777" w:rsidR="00A00D85" w:rsidRDefault="00602F8A">
      <w:pPr>
        <w:bidi/>
        <w:spacing w:before="100" w:beforeAutospacing="1" w:after="100" w:afterAutospacing="1" w:line="360" w:lineRule="auto"/>
        <w:ind w:firstLine="562"/>
        <w:jc w:val="both"/>
        <w:rPr>
          <w:rFonts w:ascii="Simplified Arabic" w:hAnsi="Simplified Arabic" w:cs="Simplified Arabic"/>
          <w:sz w:val="24"/>
          <w:szCs w:val="24"/>
          <w:rtl/>
        </w:rPr>
      </w:pPr>
      <w:r>
        <w:rPr>
          <w:rFonts w:ascii="Simplified Arabic" w:hAnsi="Simplified Arabic" w:cs="Simplified Arabic"/>
          <w:sz w:val="24"/>
          <w:szCs w:val="24"/>
          <w:rtl/>
        </w:rPr>
        <w:t>تكتسب الدراسة أهميتها من خلال تسليط الضوء على العلاقة بين استخدام الشباب السعودي لمواقع التواصل الاجتماعي ومستوى وعيهم بالأمن الرقمي، وذلك في ظل تزايد التهديدات السيبرانية والتحديات الأمنية في الفضاء الرقمي، ويمكن تقسيم أهمية الدراسة إلى شقين رئيسيين:</w:t>
      </w:r>
    </w:p>
    <w:p w14:paraId="603AB35D" w14:textId="77777777" w:rsidR="00A00D85" w:rsidRDefault="00602F8A">
      <w:pPr>
        <w:bidi/>
        <w:spacing w:before="100" w:beforeAutospacing="1" w:after="100" w:afterAutospacing="1"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أ - الأهمية النظرية للدراسة:</w:t>
      </w:r>
    </w:p>
    <w:p w14:paraId="46FFD63E" w14:textId="77777777" w:rsidR="00A00D85" w:rsidRDefault="00602F8A">
      <w:pPr>
        <w:pStyle w:val="10"/>
        <w:numPr>
          <w:ilvl w:val="0"/>
          <w:numId w:val="1"/>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تساهم الدراسة في إثراء الأدبيات العلمية حول قضايا الأمن الرقمي، من خلال تقديم رؤية معمقة حول وعي الشباب السعودي بمخاطر الاستخدام غير الآمن لمواقع التواصل الاجتماعي.</w:t>
      </w:r>
    </w:p>
    <w:p w14:paraId="5FCAF219" w14:textId="77777777" w:rsidR="00A00D85" w:rsidRDefault="00602F8A">
      <w:pPr>
        <w:pStyle w:val="10"/>
        <w:numPr>
          <w:ilvl w:val="0"/>
          <w:numId w:val="1"/>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تقدم إطارًا نظريًا يساعد الباحثين على فهم العلاقة بين أنماط استخدام مواقع التواصل الاجتماعي ومستوى الوعي بالأمن الرقمي.</w:t>
      </w:r>
    </w:p>
    <w:p w14:paraId="07B6804D" w14:textId="77777777" w:rsidR="00A00D85" w:rsidRDefault="00602F8A">
      <w:pPr>
        <w:pStyle w:val="10"/>
        <w:numPr>
          <w:ilvl w:val="0"/>
          <w:numId w:val="1"/>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تساهم في تطوير المعرفة حول العوامل المؤثرة على السلوكيات الرقمية الآمنة، مما يساعد في بناء نماذج نظرية يمكن الاستفادة منها في دراسات مستقبلية.</w:t>
      </w:r>
    </w:p>
    <w:p w14:paraId="7F64CDEE" w14:textId="77777777" w:rsidR="00A00D85" w:rsidRDefault="00A00D85">
      <w:pPr>
        <w:pStyle w:val="10"/>
        <w:bidi/>
        <w:spacing w:before="100" w:beforeAutospacing="1" w:after="100" w:afterAutospacing="1" w:line="360" w:lineRule="auto"/>
        <w:ind w:left="644"/>
        <w:jc w:val="both"/>
        <w:rPr>
          <w:rFonts w:ascii="Simplified Arabic" w:eastAsia="Times New Roman" w:hAnsi="Simplified Arabic" w:cs="Simplified Arabic"/>
          <w:sz w:val="24"/>
          <w:szCs w:val="24"/>
          <w:rtl/>
        </w:rPr>
      </w:pPr>
    </w:p>
    <w:p w14:paraId="593D19FF" w14:textId="77777777" w:rsidR="00A00D85" w:rsidRDefault="00602F8A">
      <w:pPr>
        <w:bidi/>
        <w:spacing w:before="100" w:beforeAutospacing="1" w:after="100" w:afterAutospacing="1"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ب - الأهمية التطبيقية للدراسة:</w:t>
      </w:r>
    </w:p>
    <w:p w14:paraId="181B3344" w14:textId="77777777" w:rsidR="00A00D85" w:rsidRDefault="00602F8A">
      <w:pPr>
        <w:pStyle w:val="10"/>
        <w:numPr>
          <w:ilvl w:val="0"/>
          <w:numId w:val="1"/>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تقدم الدراسة نتائج وتوصيات يمكن الاستفادة منها في تطوير برامج توعية تستهدف الشباب السعودي لتعزيز ممارسات الأمن الرقمي لديهم.</w:t>
      </w:r>
    </w:p>
    <w:p w14:paraId="668A7332" w14:textId="77777777" w:rsidR="00A00D85" w:rsidRDefault="00602F8A">
      <w:pPr>
        <w:pStyle w:val="10"/>
        <w:numPr>
          <w:ilvl w:val="0"/>
          <w:numId w:val="1"/>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تساعد المؤسسات التعليمية والجهات المعنية بالأمن السيبراني على تصميم سياسات وإجراءات فعالة لحماية المستخدمين الشباب من المخاطر الرقمية.</w:t>
      </w:r>
    </w:p>
    <w:p w14:paraId="6872278B" w14:textId="77777777" w:rsidR="00A00D85" w:rsidRDefault="00602F8A">
      <w:pPr>
        <w:pStyle w:val="10"/>
        <w:numPr>
          <w:ilvl w:val="0"/>
          <w:numId w:val="1"/>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توفر معلومات هامة للمؤسسات الحكومية والشركات التقنية حول مدى إدراك المستخدمين الشباب لمخاطر الأمن الرقمي، مما يساهم في تحسين استراتيجيات الحماية والتوعية.</w:t>
      </w:r>
    </w:p>
    <w:p w14:paraId="7E63EC4A" w14:textId="77777777" w:rsidR="00A00D85" w:rsidRDefault="00602F8A">
      <w:pPr>
        <w:pStyle w:val="10"/>
        <w:numPr>
          <w:ilvl w:val="0"/>
          <w:numId w:val="1"/>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تساعد في تعزيز الاستخدام الآمن لمواقع التواصل الاجتماعي، مما ينعكس إيجابًا على تقليل حوادث الاختراق وسرقة البيانات بين الشباب.</w:t>
      </w:r>
    </w:p>
    <w:p w14:paraId="5A6CC931" w14:textId="77777777" w:rsidR="00A00D85" w:rsidRDefault="00602F8A">
      <w:pPr>
        <w:bidi/>
        <w:spacing w:before="100" w:beforeAutospacing="1" w:after="100" w:afterAutospacing="1" w:line="36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sz w:val="24"/>
          <w:szCs w:val="24"/>
          <w:rtl/>
        </w:rPr>
        <w:t>وبشكل عام، تُساهم نتائج الدراسة التطبيقية في تحسين حياة الشباب وجعلهم أكثر أمانًا ووعيًا على الإنترنت كما تُساهم في خلق مجتمع رقمي أكثر أمانًا وإيجابية للجميع.</w:t>
      </w:r>
    </w:p>
    <w:p w14:paraId="1A6F55D0" w14:textId="77777777" w:rsidR="00A00D85" w:rsidRDefault="00602F8A">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أهداف الدراسة:</w:t>
      </w:r>
    </w:p>
    <w:p w14:paraId="3C3BCD73" w14:textId="77777777" w:rsidR="00A00D85" w:rsidRDefault="00602F8A">
      <w:pPr>
        <w:pStyle w:val="10"/>
        <w:numPr>
          <w:ilvl w:val="0"/>
          <w:numId w:val="1"/>
        </w:numPr>
        <w:bidi/>
        <w:spacing w:before="100" w:beforeAutospacing="1" w:after="100" w:afterAutospacing="1"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الهدف العام:</w:t>
      </w:r>
    </w:p>
    <w:p w14:paraId="5D459A27" w14:textId="77777777" w:rsidR="00A00D85" w:rsidRDefault="00602F8A">
      <w:p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rPr>
        <w:t>التعرف على العلاقة بين استخدام الشباب السعودي لمواقع التواصل الاجتماعي ومستوى وعيهم بالأمن الرقمي.</w:t>
      </w:r>
    </w:p>
    <w:p w14:paraId="5237C127" w14:textId="77777777" w:rsidR="00A00D85" w:rsidRDefault="00602F8A">
      <w:pPr>
        <w:pStyle w:val="10"/>
        <w:numPr>
          <w:ilvl w:val="0"/>
          <w:numId w:val="1"/>
        </w:numPr>
        <w:bidi/>
        <w:spacing w:before="100" w:beforeAutospacing="1" w:after="100" w:afterAutospacing="1"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الأهداف الفرعية:</w:t>
      </w:r>
    </w:p>
    <w:p w14:paraId="3FF9E017" w14:textId="77777777" w:rsidR="00A00D85" w:rsidRDefault="00602F8A">
      <w:pPr>
        <w:pStyle w:val="10"/>
        <w:numPr>
          <w:ilvl w:val="0"/>
          <w:numId w:val="2"/>
        </w:numPr>
        <w:bidi/>
        <w:spacing w:before="100" w:beforeAutospacing="1" w:after="100" w:afterAutospacing="1" w:line="360" w:lineRule="auto"/>
        <w:ind w:left="1416"/>
        <w:jc w:val="both"/>
        <w:rPr>
          <w:rFonts w:ascii="Simplified Arabic" w:hAnsi="Simplified Arabic" w:cs="Simplified Arabic"/>
          <w:sz w:val="24"/>
          <w:szCs w:val="24"/>
        </w:rPr>
      </w:pPr>
      <w:r>
        <w:rPr>
          <w:rFonts w:ascii="Simplified Arabic" w:hAnsi="Simplified Arabic" w:cs="Simplified Arabic"/>
          <w:sz w:val="24"/>
          <w:szCs w:val="24"/>
          <w:rtl/>
        </w:rPr>
        <w:t>التعرف على درجة استخدام الشباب السعودي لمواقع التواصل الاجتماعي.</w:t>
      </w:r>
    </w:p>
    <w:p w14:paraId="7016B3E9" w14:textId="77777777" w:rsidR="00A00D85" w:rsidRDefault="00602F8A">
      <w:pPr>
        <w:pStyle w:val="10"/>
        <w:numPr>
          <w:ilvl w:val="0"/>
          <w:numId w:val="2"/>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sz w:val="24"/>
          <w:szCs w:val="24"/>
          <w:rtl/>
        </w:rPr>
        <w:t>تحديد الأغراض التي يستخدم الشباب السعودي مواقع التواصل الاجتماعي من أجلها.</w:t>
      </w:r>
    </w:p>
    <w:p w14:paraId="3200DE84" w14:textId="77777777" w:rsidR="00A00D85" w:rsidRDefault="00602F8A">
      <w:pPr>
        <w:pStyle w:val="10"/>
        <w:numPr>
          <w:ilvl w:val="0"/>
          <w:numId w:val="2"/>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sz w:val="24"/>
          <w:szCs w:val="24"/>
          <w:rtl/>
        </w:rPr>
        <w:t>التعرف على أكثر منصات التواصل الاجتماعي استخدامًا بين الشباب السعودي.</w:t>
      </w:r>
    </w:p>
    <w:p w14:paraId="666544F1" w14:textId="77777777" w:rsidR="00A00D85" w:rsidRDefault="00602F8A">
      <w:pPr>
        <w:pStyle w:val="10"/>
        <w:numPr>
          <w:ilvl w:val="0"/>
          <w:numId w:val="2"/>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sz w:val="24"/>
          <w:szCs w:val="24"/>
          <w:rtl/>
        </w:rPr>
        <w:t>قياس مستوى وعي الشباب السعودي بتأمين الحسابات الشخصية على مواقع التواصل الاجتماعي.</w:t>
      </w:r>
    </w:p>
    <w:p w14:paraId="5612CD55" w14:textId="77777777" w:rsidR="00A00D85" w:rsidRDefault="00602F8A">
      <w:pPr>
        <w:pStyle w:val="10"/>
        <w:numPr>
          <w:ilvl w:val="0"/>
          <w:numId w:val="2"/>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sz w:val="24"/>
          <w:szCs w:val="24"/>
          <w:rtl/>
        </w:rPr>
        <w:t>قياس مستوى وعي الشباب السعودي بحماية الخصوصية على مواقع التواصل الاجتماعي.</w:t>
      </w:r>
    </w:p>
    <w:p w14:paraId="2A5C126B" w14:textId="77777777" w:rsidR="00A00D85" w:rsidRDefault="00602F8A">
      <w:pPr>
        <w:pStyle w:val="10"/>
        <w:numPr>
          <w:ilvl w:val="0"/>
          <w:numId w:val="2"/>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sz w:val="24"/>
          <w:szCs w:val="24"/>
          <w:rtl/>
        </w:rPr>
        <w:lastRenderedPageBreak/>
        <w:t>قياس مستوى وعي الشباب السعودي بمخاطر التهديدات السيبرانية.</w:t>
      </w:r>
    </w:p>
    <w:p w14:paraId="293B52DD" w14:textId="77777777" w:rsidR="00A00D85" w:rsidRDefault="00602F8A">
      <w:pPr>
        <w:pStyle w:val="10"/>
        <w:numPr>
          <w:ilvl w:val="0"/>
          <w:numId w:val="2"/>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sz w:val="24"/>
          <w:szCs w:val="24"/>
          <w:rtl/>
        </w:rPr>
        <w:t>التعرف على درجة التزام الشباب السعودي بالممارسات الآمنة على مواقع التواصل الاجتماعي.</w:t>
      </w:r>
    </w:p>
    <w:p w14:paraId="63E6A068" w14:textId="77777777" w:rsidR="00A00D85" w:rsidRDefault="00602F8A">
      <w:pPr>
        <w:pStyle w:val="10"/>
        <w:numPr>
          <w:ilvl w:val="0"/>
          <w:numId w:val="2"/>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sz w:val="24"/>
          <w:szCs w:val="24"/>
          <w:rtl/>
        </w:rPr>
        <w:t>دراسة الفروق في وعي الشباب السعودي بالأمن الرقمي وفقًا للمتغيرات الديموغرافية.</w:t>
      </w:r>
    </w:p>
    <w:p w14:paraId="21A4917F" w14:textId="77777777" w:rsidR="00A00D85" w:rsidRDefault="00602F8A">
      <w:pPr>
        <w:pStyle w:val="10"/>
        <w:numPr>
          <w:ilvl w:val="0"/>
          <w:numId w:val="2"/>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sz w:val="24"/>
          <w:szCs w:val="24"/>
          <w:rtl/>
        </w:rPr>
        <w:t>التعرف على العلاقة بين كثافة استخدام مواقع التواصل الاجتماعي ومستوى الوعي بالأمن الرقمي.</w:t>
      </w:r>
    </w:p>
    <w:p w14:paraId="416E7533" w14:textId="77777777" w:rsidR="00A00D85" w:rsidRDefault="00602F8A">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تساؤلات الدراسة:</w:t>
      </w:r>
    </w:p>
    <w:p w14:paraId="45930AFB" w14:textId="77777777" w:rsidR="00A00D85" w:rsidRDefault="00602F8A">
      <w:p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b/>
          <w:bCs/>
          <w:sz w:val="24"/>
          <w:szCs w:val="24"/>
          <w:rtl/>
        </w:rPr>
        <w:t>التساؤل الرئيسي للدراسة في:</w:t>
      </w:r>
      <w:r>
        <w:rPr>
          <w:rFonts w:ascii="Simplified Arabic" w:hAnsi="Simplified Arabic" w:cs="Simplified Arabic"/>
          <w:sz w:val="24"/>
          <w:szCs w:val="24"/>
          <w:rtl/>
        </w:rPr>
        <w:t xml:space="preserve"> ما العلاقة بين استخدام الشباب السعودي لمواقع التواصل الاجتماعي ودرجة وعيهم بالأمن الرقمي؟</w:t>
      </w:r>
    </w:p>
    <w:p w14:paraId="351916C7" w14:textId="77777777" w:rsidR="00A00D85" w:rsidRDefault="00602F8A">
      <w:pPr>
        <w:pStyle w:val="10"/>
        <w:numPr>
          <w:ilvl w:val="0"/>
          <w:numId w:val="1"/>
        </w:numPr>
        <w:bidi/>
        <w:spacing w:before="100" w:beforeAutospacing="1" w:after="100" w:afterAutospacing="1"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التساؤلات الفرعية للدراسة:</w:t>
      </w:r>
    </w:p>
    <w:p w14:paraId="1E8B90BC" w14:textId="77777777" w:rsidR="00A00D85" w:rsidRDefault="00602F8A">
      <w:pPr>
        <w:pStyle w:val="10"/>
        <w:numPr>
          <w:ilvl w:val="0"/>
          <w:numId w:val="3"/>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 xml:space="preserve">ما هو مدى انتشار استخدام مواقع التواصل الاجتماعي المختلفة (فيسبوك، منصة </w:t>
      </w:r>
      <w:r>
        <w:rPr>
          <w:rFonts w:ascii="Simplified Arabic" w:eastAsia="Times New Roman" w:hAnsi="Simplified Arabic" w:cs="Simplified Arabic"/>
          <w:sz w:val="24"/>
          <w:szCs w:val="24"/>
        </w:rPr>
        <w:t>X</w:t>
      </w:r>
      <w:r>
        <w:rPr>
          <w:rFonts w:ascii="Simplified Arabic" w:eastAsia="Times New Roman" w:hAnsi="Simplified Arabic" w:cs="Simplified Arabic"/>
          <w:sz w:val="24"/>
          <w:szCs w:val="24"/>
          <w:rtl/>
        </w:rPr>
        <w:t xml:space="preserve">، إنستغرام، سناب شات، وغيرها) بين الشباب السعودي؟ </w:t>
      </w:r>
    </w:p>
    <w:p w14:paraId="6B3C37DD" w14:textId="77777777" w:rsidR="00A00D85" w:rsidRDefault="00602F8A">
      <w:pPr>
        <w:pStyle w:val="10"/>
        <w:numPr>
          <w:ilvl w:val="0"/>
          <w:numId w:val="3"/>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 xml:space="preserve">ما هي أكثر مواقع التواصل الاجتماعي استخداماً بين الشباب السعودي؟ ولماذا؟ </w:t>
      </w:r>
    </w:p>
    <w:p w14:paraId="003802A3" w14:textId="77777777" w:rsidR="00A00D85" w:rsidRDefault="00602F8A">
      <w:pPr>
        <w:pStyle w:val="10"/>
        <w:numPr>
          <w:ilvl w:val="0"/>
          <w:numId w:val="3"/>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 xml:space="preserve">ما هي المدة الزمنية التي يقضيها الشباب السعودي في استخدام مواقع التواصل الاجتماعي يوميا ً؟ </w:t>
      </w:r>
    </w:p>
    <w:p w14:paraId="7FC9E9AC" w14:textId="77777777" w:rsidR="00A00D85" w:rsidRDefault="00602F8A">
      <w:pPr>
        <w:pStyle w:val="10"/>
        <w:numPr>
          <w:ilvl w:val="0"/>
          <w:numId w:val="3"/>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 xml:space="preserve">ما هي الأنشطة الأكثر شيوعاً التي يقوم بها الشباب السعودي على مواقع التواصل الاجتماعي؟ </w:t>
      </w:r>
    </w:p>
    <w:p w14:paraId="0016701D" w14:textId="77777777" w:rsidR="00A00D85" w:rsidRDefault="00602F8A">
      <w:pPr>
        <w:pStyle w:val="10"/>
        <w:numPr>
          <w:ilvl w:val="0"/>
          <w:numId w:val="3"/>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 xml:space="preserve">ما هو مستوى وعي الشباب السعودي بالمخاطر الأمنية المرتبطة باستخدام مواقع التواصل الاجتماعي (مثل: الاختراق، الاحتيال، الابتزاز، نشر الشائعات)؟ </w:t>
      </w:r>
    </w:p>
    <w:p w14:paraId="77D7B75D" w14:textId="77777777" w:rsidR="00A00D85" w:rsidRDefault="00602F8A">
      <w:pPr>
        <w:pStyle w:val="10"/>
        <w:numPr>
          <w:ilvl w:val="0"/>
          <w:numId w:val="3"/>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 xml:space="preserve">هل يرى الشباب السعودي أن استخدام مواقع التواصل الاجتماعي يشكل تهديداً على أمنهم الرقمي؟ ولماذا؟ </w:t>
      </w:r>
    </w:p>
    <w:p w14:paraId="29A258C8" w14:textId="77777777" w:rsidR="00A00D85" w:rsidRDefault="00602F8A">
      <w:pPr>
        <w:pStyle w:val="10"/>
        <w:numPr>
          <w:ilvl w:val="0"/>
          <w:numId w:val="3"/>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 xml:space="preserve">ما هي المعرفة التي يمتلكها الشباب السعودي حول كيفية حماية أنفسهم من المخاطر الأمنية على الإنترنت؟ </w:t>
      </w:r>
    </w:p>
    <w:p w14:paraId="5434CACB" w14:textId="77777777" w:rsidR="00A00D85" w:rsidRDefault="00602F8A">
      <w:pPr>
        <w:pStyle w:val="10"/>
        <w:numPr>
          <w:ilvl w:val="0"/>
          <w:numId w:val="3"/>
        </w:numPr>
        <w:bidi/>
        <w:spacing w:before="100" w:beforeAutospacing="1" w:after="100" w:afterAutospacing="1" w:line="36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 xml:space="preserve">هل هناك علاقة بين مستوى </w:t>
      </w:r>
      <w:r>
        <w:rPr>
          <w:rFonts w:ascii="Simplified Arabic" w:hAnsi="Simplified Arabic" w:cs="Simplified Arabic"/>
          <w:sz w:val="24"/>
          <w:szCs w:val="24"/>
          <w:rtl/>
        </w:rPr>
        <w:t xml:space="preserve">استخدام الشباب السعودي لمواقع التواصل الاجتماعي </w:t>
      </w:r>
      <w:r>
        <w:rPr>
          <w:rFonts w:ascii="Simplified Arabic" w:eastAsia="Times New Roman" w:hAnsi="Simplified Arabic" w:cs="Simplified Arabic"/>
          <w:sz w:val="24"/>
          <w:szCs w:val="24"/>
          <w:rtl/>
        </w:rPr>
        <w:t xml:space="preserve">ومستوى الوعي الأمني الرقمي من وجهة نظر عينة الدراسة؟ </w:t>
      </w:r>
    </w:p>
    <w:p w14:paraId="0854BB4C" w14:textId="77777777" w:rsidR="00A00D85" w:rsidRDefault="00602F8A">
      <w:pPr>
        <w:pStyle w:val="10"/>
        <w:numPr>
          <w:ilvl w:val="0"/>
          <w:numId w:val="3"/>
        </w:numPr>
        <w:bidi/>
        <w:spacing w:before="100" w:beforeAutospacing="1" w:after="100" w:afterAutospacing="1" w:line="36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sz w:val="24"/>
          <w:szCs w:val="24"/>
          <w:rtl/>
        </w:rPr>
        <w:t xml:space="preserve">هل هناك فروق في مستوى الوعي الأمني الرقمي لدى الشباب وفق البعد المعرفي والسلوكي تعزى للبيانات الديموغرافية لعينة الدراسة ؟ </w:t>
      </w:r>
    </w:p>
    <w:p w14:paraId="35A1F527" w14:textId="77777777" w:rsidR="00A00D85" w:rsidRDefault="00602F8A">
      <w:pPr>
        <w:bidi/>
        <w:spacing w:before="100" w:beforeAutospacing="1" w:after="100" w:afterAutospacing="1" w:line="360" w:lineRule="auto"/>
        <w:ind w:left="360"/>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lastRenderedPageBreak/>
        <w:t>10. ما هي العوامل التي تؤثر على مستوى الوعي الأمني الرقمي لدى الشباب السعودي (مثل: التعليم، الخبرة، التوعية، الثقافة الرقمية)؟</w:t>
      </w:r>
    </w:p>
    <w:p w14:paraId="2146A8E5" w14:textId="77777777" w:rsidR="00A00D85" w:rsidRDefault="00602F8A">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فرضيات الدراسة:</w:t>
      </w:r>
    </w:p>
    <w:p w14:paraId="2ECA16DC" w14:textId="77777777" w:rsidR="00A00D85" w:rsidRDefault="00602F8A">
      <w:p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rPr>
        <w:t>1. توجد علاقة ارتباط ذات دلالة إحصائية بين معدل استخدام الشباب السعودي لمواقع التواصل الاجتماعي ومستوى الوعي بالأمن الرقمي لديهم.</w:t>
      </w:r>
    </w:p>
    <w:p w14:paraId="19DBBC35" w14:textId="77777777" w:rsidR="00A00D85" w:rsidRDefault="00602F8A">
      <w:p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rPr>
        <w:t>2. توجد علاقة ارتباط ذات دلالة إحصائية بين عدد سنوات خبرة الشباب السعودي في استخدام مواقع التواصل الاجتماعي ومستوى الوعي بالأمن الرقمي لديهم.</w:t>
      </w:r>
    </w:p>
    <w:p w14:paraId="1DCFFF45" w14:textId="77777777" w:rsidR="00A00D85" w:rsidRDefault="00602F8A">
      <w:p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rPr>
        <w:t>3 توجد علاقة ارتباط ذات دلالة إحصائية بين تعرض الشباب السعودي للمخاطر الأمنية السابقة على مواقع التواصل الاجتماعي ومستوى الوعي بالأمن الرقمي لديهم.</w:t>
      </w:r>
    </w:p>
    <w:p w14:paraId="214CFA1B" w14:textId="2123A6B7" w:rsidR="00AB2F95" w:rsidRDefault="00602F8A" w:rsidP="00AB2F95">
      <w:p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rPr>
        <w:t>4. توجد فروق ذات دلالة إحصائية بين متوسطات مستوى الوعي بالأمن الرقمي لدى الشباب السعودي المستخدم لمواقع التواصل الاجتماعي تبعًا للمتغيرات الديموغرافية التالية (النوع، السن، المستوى التعليمي، المستوى الاقتصادي والاجتماعي).</w:t>
      </w:r>
    </w:p>
    <w:p w14:paraId="16B3DD7D" w14:textId="77777777" w:rsidR="00A00D85" w:rsidRDefault="00602F8A">
      <w:pPr>
        <w:pStyle w:val="a6"/>
        <w:bidi/>
        <w:spacing w:line="360" w:lineRule="auto"/>
        <w:jc w:val="both"/>
        <w:rPr>
          <w:rFonts w:ascii="Simplified Arabic" w:hAnsi="Simplified Arabic" w:cs="Simplified Arabic"/>
          <w:rtl/>
        </w:rPr>
      </w:pPr>
      <w:r>
        <w:rPr>
          <w:rFonts w:ascii="Simplified Arabic" w:hAnsi="Simplified Arabic" w:cs="Simplified Arabic"/>
          <w:b/>
          <w:bCs/>
          <w:sz w:val="32"/>
          <w:szCs w:val="32"/>
          <w:rtl/>
        </w:rPr>
        <w:t>الدراسات السابقة:</w:t>
      </w:r>
    </w:p>
    <w:p w14:paraId="0D44CE98" w14:textId="77777777" w:rsidR="00A00D85" w:rsidRDefault="00602F8A">
      <w:pPr>
        <w:pStyle w:val="a6"/>
        <w:bidi/>
        <w:spacing w:line="360" w:lineRule="auto"/>
        <w:ind w:firstLine="562"/>
        <w:jc w:val="both"/>
        <w:rPr>
          <w:rFonts w:ascii="Simplified Arabic" w:hAnsi="Simplified Arabic" w:cs="Simplified Arabic"/>
        </w:rPr>
      </w:pPr>
      <w:r>
        <w:rPr>
          <w:rFonts w:ascii="Simplified Arabic" w:hAnsi="Simplified Arabic" w:cs="Simplified Arabic"/>
          <w:rtl/>
        </w:rPr>
        <w:t xml:space="preserve">تعد الدراسات السابقة ركيزة أساسية لأي بحث علمي؛ إذ تسهم في تأطير مشكلة الدراسة، وتوضيح أبعادها، وتحديد الفجوات البحثية التي تسعى الدراسة الحالية إلى سدها. وفي هذا السياق، يتم استعراض للأدبيات العلمية والدراسات السابقة، وقد تم تقسيم هذه الدراسات الى محوريين رئيسين، حيث يتناول المحور الأول استعراض الدراسات التي بحثت في مستوى الوعي بمخاطر الأمن الرقمي، وكيفية التعامل مع التهديدات الإلكترونية، والممارسات الوقائية التي يتبناها الشباب لحماية خصوصيتهم وأمن بياناتهم، مع تسليط الضوء على العوامل المؤثرة في تعزيز هذا الوعي أو ضعف الممارسات التأمينية. بينما يتناول المحور الثاني الدراسات التي ركزت على طبيعة تفاعل الشباب مع منصات التواصل </w:t>
      </w:r>
      <w:r>
        <w:rPr>
          <w:rFonts w:ascii="Simplified Arabic" w:hAnsi="Simplified Arabic" w:cs="Simplified Arabic"/>
          <w:rtl/>
        </w:rPr>
        <w:lastRenderedPageBreak/>
        <w:t>الاجتماعي، ومعدلات استخدامهم، والدوافع الكامنة وراء هذا الاستخدام، وانعكاسات تلك الممارسات على سلوكياتهم الرقمية. وذلك على النحو التالي</w:t>
      </w:r>
      <w:r>
        <w:rPr>
          <w:rFonts w:ascii="Simplified Arabic" w:hAnsi="Simplified Arabic" w:cs="Simplified Arabic"/>
        </w:rPr>
        <w:t>:</w:t>
      </w:r>
    </w:p>
    <w:p w14:paraId="23B649F4" w14:textId="77777777" w:rsidR="00A00D85" w:rsidRDefault="00602F8A">
      <w:pPr>
        <w:pStyle w:val="a6"/>
        <w:numPr>
          <w:ilvl w:val="0"/>
          <w:numId w:val="4"/>
        </w:numPr>
        <w:bidi/>
        <w:spacing w:line="360" w:lineRule="auto"/>
        <w:jc w:val="both"/>
        <w:rPr>
          <w:rFonts w:ascii="Simplified Arabic" w:hAnsi="Simplified Arabic" w:cs="Simplified Arabic"/>
          <w:b/>
          <w:bCs/>
          <w:rtl/>
        </w:rPr>
      </w:pPr>
      <w:r>
        <w:rPr>
          <w:rFonts w:ascii="Simplified Arabic" w:hAnsi="Simplified Arabic" w:cs="Simplified Arabic"/>
          <w:b/>
          <w:bCs/>
          <w:rtl/>
        </w:rPr>
        <w:t>المحور الأول</w:t>
      </w:r>
      <w:r>
        <w:rPr>
          <w:rFonts w:ascii="Simplified Arabic" w:hAnsi="Simplified Arabic" w:cs="Simplified Arabic"/>
          <w:b/>
          <w:bCs/>
        </w:rPr>
        <w:t xml:space="preserve">: </w:t>
      </w:r>
      <w:r>
        <w:rPr>
          <w:rFonts w:ascii="Simplified Arabic" w:hAnsi="Simplified Arabic" w:cs="Simplified Arabic"/>
          <w:b/>
          <w:bCs/>
          <w:rtl/>
        </w:rPr>
        <w:t>الوعي بالأمن الرقمي والممارسات الوقائية</w:t>
      </w:r>
      <w:r>
        <w:rPr>
          <w:rFonts w:ascii="Simplified Arabic" w:hAnsi="Simplified Arabic" w:cs="Simplified Arabic"/>
          <w:b/>
          <w:bCs/>
        </w:rPr>
        <w:t>.</w:t>
      </w:r>
    </w:p>
    <w:p w14:paraId="233FD9FA" w14:textId="77777777" w:rsidR="00A00D85" w:rsidRDefault="00602F8A">
      <w:pPr>
        <w:pStyle w:val="a6"/>
        <w:numPr>
          <w:ilvl w:val="0"/>
          <w:numId w:val="4"/>
        </w:numPr>
        <w:bidi/>
        <w:spacing w:line="360" w:lineRule="auto"/>
        <w:jc w:val="both"/>
        <w:rPr>
          <w:rFonts w:ascii="Simplified Arabic" w:hAnsi="Simplified Arabic" w:cs="Simplified Arabic"/>
          <w:b/>
          <w:bCs/>
          <w:rtl/>
          <w:lang w:bidi="ar-EG"/>
        </w:rPr>
      </w:pPr>
      <w:r>
        <w:rPr>
          <w:rFonts w:ascii="Simplified Arabic" w:hAnsi="Simplified Arabic" w:cs="Simplified Arabic"/>
          <w:b/>
          <w:bCs/>
          <w:rtl/>
        </w:rPr>
        <w:t>المحور الثاني</w:t>
      </w:r>
      <w:r>
        <w:rPr>
          <w:rFonts w:ascii="Simplified Arabic" w:hAnsi="Simplified Arabic" w:cs="Simplified Arabic"/>
          <w:b/>
          <w:bCs/>
        </w:rPr>
        <w:t xml:space="preserve">: </w:t>
      </w:r>
      <w:r>
        <w:rPr>
          <w:rFonts w:ascii="Simplified Arabic" w:hAnsi="Simplified Arabic" w:cs="Simplified Arabic"/>
          <w:b/>
          <w:bCs/>
          <w:rtl/>
        </w:rPr>
        <w:t>استخدام مواقع التواصل الاجتماعي لدى الشباب</w:t>
      </w:r>
      <w:r>
        <w:rPr>
          <w:rFonts w:ascii="Simplified Arabic" w:hAnsi="Simplified Arabic" w:cs="Simplified Arabic"/>
          <w:b/>
          <w:bCs/>
        </w:rPr>
        <w:t>.</w:t>
      </w:r>
    </w:p>
    <w:p w14:paraId="639A1878" w14:textId="2BCEBD33" w:rsidR="00A00D85" w:rsidRDefault="00602F8A">
      <w:pPr>
        <w:pStyle w:val="a6"/>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المحور الأول</w:t>
      </w:r>
      <w:r>
        <w:rPr>
          <w:rFonts w:ascii="Simplified Arabic" w:hAnsi="Simplified Arabic" w:cs="Simplified Arabic"/>
          <w:b/>
          <w:bCs/>
          <w:sz w:val="28"/>
          <w:szCs w:val="28"/>
        </w:rPr>
        <w:t xml:space="preserve">: </w:t>
      </w:r>
      <w:r>
        <w:rPr>
          <w:rFonts w:ascii="Simplified Arabic" w:hAnsi="Simplified Arabic" w:cs="Simplified Arabic"/>
          <w:b/>
          <w:bCs/>
          <w:sz w:val="28"/>
          <w:szCs w:val="28"/>
          <w:rtl/>
        </w:rPr>
        <w:t>الوعي بالأمن الرقمي والممارسات الوقائية</w:t>
      </w:r>
    </w:p>
    <w:p w14:paraId="353D1469" w14:textId="7B5ACD0E" w:rsidR="00B72CAE" w:rsidRDefault="00B72CAE">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F9017A">
        <w:rPr>
          <w:rFonts w:ascii="Simplified Arabic" w:hAnsi="Simplified Arabic" w:cs="Simplified Arabic"/>
          <w:b/>
          <w:bCs/>
          <w:sz w:val="24"/>
          <w:szCs w:val="24"/>
          <w:rtl/>
        </w:rPr>
        <w:t>دراسة (البكاي، ٢٠٢٦) بعنوان "مستوى الوعي بالأمن السيبراني لدى طلبة كليات الإعلام في ظل التحول الرقمي (دراسة ميدانية)"،</w:t>
      </w:r>
      <w:r w:rsidRPr="00F9017A">
        <w:rPr>
          <w:rFonts w:ascii="Simplified Arabic" w:hAnsi="Simplified Arabic" w:cs="Simplified Arabic"/>
          <w:sz w:val="24"/>
          <w:szCs w:val="24"/>
          <w:rtl/>
        </w:rPr>
        <w:t xml:space="preserve"> </w:t>
      </w:r>
      <w:r w:rsidR="00B1144F">
        <w:rPr>
          <w:rFonts w:ascii="Simplified Arabic" w:hAnsi="Simplified Arabic" w:cs="Simplified Arabic" w:hint="cs"/>
          <w:sz w:val="24"/>
          <w:szCs w:val="24"/>
          <w:rtl/>
        </w:rPr>
        <w:t xml:space="preserve">حيث </w:t>
      </w:r>
      <w:r w:rsidR="00B1144F" w:rsidRPr="00F9017A">
        <w:rPr>
          <w:rFonts w:ascii="Simplified Arabic" w:hAnsi="Simplified Arabic" w:cs="Simplified Arabic"/>
          <w:sz w:val="24"/>
          <w:szCs w:val="24"/>
          <w:rtl/>
        </w:rPr>
        <w:t xml:space="preserve">استهدفت </w:t>
      </w:r>
      <w:r w:rsidRPr="00F9017A">
        <w:rPr>
          <w:rFonts w:ascii="Simplified Arabic" w:hAnsi="Simplified Arabic" w:cs="Simplified Arabic"/>
          <w:sz w:val="24"/>
          <w:szCs w:val="24"/>
          <w:rtl/>
        </w:rPr>
        <w:t>قياس مستوى الوعي بالأمن السيبراني لدى طلبة كليات الإعلام في ليبيا في ظل التحول الرقمي، والكشف عن أبعاده المعرفية والسلوكية والمهنية، والوعي بالخصوصية والمسؤولية الرقمية، وبيان دور التعليم الإعلامي في تعزيز هذا الوعي</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وقد اعتمدت الدراسة على المنهج الوصفي المسحي باستخدام أداة الاستبانة الإلكترونية لجمع وتحليل البيانات عبر برنامج الأساليب الإحصائية</w:t>
      </w:r>
      <w:r w:rsidRPr="00F9017A">
        <w:rPr>
          <w:rFonts w:ascii="Simplified Arabic" w:hAnsi="Simplified Arabic" w:cs="Simplified Arabic"/>
          <w:sz w:val="24"/>
          <w:szCs w:val="24"/>
        </w:rPr>
        <w:t xml:space="preserve"> (SPSS). </w:t>
      </w:r>
      <w:r w:rsidRPr="00F9017A">
        <w:rPr>
          <w:rFonts w:ascii="Simplified Arabic" w:hAnsi="Simplified Arabic" w:cs="Simplified Arabic"/>
          <w:sz w:val="24"/>
          <w:szCs w:val="24"/>
          <w:rtl/>
        </w:rPr>
        <w:t>وتمثلت عينة الدراسة في ٢٠٠ مفردة من الطلاب والطالبات من مجتمع طلبة كليات الإعلام في عدة جامعات ليبية</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وقد أوضحت أهم النتائج أن مستوى الوعي بالأمن السيبراني لدى طلبة كليات الإعلام جاء مرتفعًا بوجه عام في كافة الأبعاد المعرفية والسلوكية والمهنية، كما كشفت النتائج عن وجود تراجع نسبي في مستوى تحمّل المسؤولية تجاه حماية خصوصية الآخرين مقارنة بحماية الخصوصية الذاتية، مما يشير إلى وجود فجوة بين الوعي الفردي والالتزام بالمسؤولية الرقمية الجماعية</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كما أوصت الدراسة بضرورة إدماج مفاهيم ومهارات الأمن السيبراني والأخلاقيات الرقمية ضمن مناهج كليات الإعلام والتدريب الإعلامي التطبيقي، إلى جانب تعزيز الجوانب التطبيقية والبرامج التوعوية للحد من المخاطر الرقمية ولضمان حماية الخصوصية والمحتوى الإعلامي في البيئات الرقمية</w:t>
      </w:r>
      <w:r w:rsidRPr="00F9017A">
        <w:rPr>
          <w:rFonts w:ascii="Simplified Arabic" w:hAnsi="Simplified Arabic" w:cs="Simplified Arabic"/>
          <w:sz w:val="24"/>
          <w:szCs w:val="24"/>
        </w:rPr>
        <w:t xml:space="preserve">. </w:t>
      </w:r>
    </w:p>
    <w:p w14:paraId="6579901D"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29A9ACD4" w14:textId="039A9675" w:rsidR="00A00D85" w:rsidRDefault="00602F8A">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lang w:bidi="ar-EG"/>
        </w:rPr>
      </w:pPr>
      <w:r>
        <w:rPr>
          <w:rFonts w:ascii="Simplified Arabic" w:hAnsi="Simplified Arabic" w:cs="Simplified Arabic"/>
          <w:b/>
          <w:bCs/>
          <w:sz w:val="24"/>
          <w:szCs w:val="24"/>
          <w:rtl/>
        </w:rPr>
        <w:t>دراسة (</w:t>
      </w:r>
      <w:r>
        <w:rPr>
          <w:rFonts w:ascii="Simplified Arabic" w:hAnsi="Simplified Arabic" w:cs="Simplified Arabic"/>
          <w:b/>
          <w:bCs/>
          <w:sz w:val="24"/>
          <w:szCs w:val="24"/>
        </w:rPr>
        <w:t>(2024 , Louisa Ha</w:t>
      </w:r>
      <w:r>
        <w:rPr>
          <w:rFonts w:ascii="Simplified Arabic" w:hAnsi="Simplified Arabic" w:cs="Simplified Arabic"/>
          <w:b/>
          <w:bCs/>
          <w:sz w:val="24"/>
          <w:szCs w:val="24"/>
          <w:rtl/>
        </w:rPr>
        <w:t xml:space="preserve"> بعنوان "استراتيجية البحث المثلى للبحث عن المعلومات المضللة والأخبار المزيفة: مقارنة بين أنظمة البحث واختيارات الكلمات الرئيسية</w:t>
      </w:r>
      <w:r>
        <w:rPr>
          <w:rFonts w:ascii="Simplified Arabic" w:hAnsi="Simplified Arabic" w:cs="Simplified Arabic"/>
          <w:sz w:val="24"/>
          <w:szCs w:val="24"/>
          <w:rtl/>
        </w:rPr>
        <w:t>". حيث استهدفت تحديد الكلمة المفتاحية ونظام البحث أو قاعدة البيانات الملائمة بهدف إكساب الباحثين في مجال الاتصال الخبرة المثلى وأفضل النتائج خلال عمليات البحث في الأدبيات حول موضوع المعلومات المضللة والأخبار الزائفة، وقد اعتمدت الدراسة على منهج المقارنة التحليلية</w:t>
      </w:r>
      <w:r>
        <w:rPr>
          <w:rFonts w:ascii="Simplified Arabic" w:hAnsi="Simplified Arabic" w:cs="Simplified Arabic"/>
          <w:sz w:val="24"/>
          <w:szCs w:val="24"/>
        </w:rPr>
        <w:t xml:space="preserve"> </w:t>
      </w:r>
      <w:r>
        <w:rPr>
          <w:rFonts w:ascii="Simplified Arabic" w:hAnsi="Simplified Arabic" w:cs="Simplified Arabic"/>
          <w:sz w:val="24"/>
          <w:szCs w:val="24"/>
          <w:rtl/>
        </w:rPr>
        <w:t xml:space="preserve">بين </w:t>
      </w:r>
      <w:r>
        <w:rPr>
          <w:rFonts w:ascii="Simplified Arabic" w:hAnsi="Simplified Arabic" w:cs="Simplified Arabic"/>
          <w:sz w:val="24"/>
          <w:szCs w:val="24"/>
          <w:rtl/>
        </w:rPr>
        <w:lastRenderedPageBreak/>
        <w:t>خمسة أنواع رئيسية من أنظمة البحث الإلكترونية، كما تمثلت عينة الدراسة في ١٤ كلمة مفتاحية تم اختيارها للبحث عن نفس الموضوع في تلك الأنظمة، من مجتمع الأبحاث العلمية المنشورة عبر أنظمة البحث مثل</w:t>
      </w:r>
      <w:r>
        <w:rPr>
          <w:rFonts w:ascii="Simplified Arabic" w:hAnsi="Simplified Arabic" w:cs="Simplified Arabic"/>
          <w:sz w:val="24"/>
          <w:szCs w:val="24"/>
        </w:rPr>
        <w:t xml:space="preserve"> (Summon)</w:t>
      </w:r>
      <w:r>
        <w:rPr>
          <w:rFonts w:ascii="Simplified Arabic" w:hAnsi="Simplified Arabic" w:cs="Simplified Arabic"/>
          <w:sz w:val="24"/>
          <w:szCs w:val="24"/>
          <w:rtl/>
        </w:rPr>
        <w:t>، و</w:t>
      </w:r>
      <w:r>
        <w:rPr>
          <w:rFonts w:ascii="Simplified Arabic" w:hAnsi="Simplified Arabic" w:cs="Simplified Arabic"/>
          <w:sz w:val="24"/>
          <w:szCs w:val="24"/>
        </w:rPr>
        <w:t>(Google Scholar)</w:t>
      </w:r>
      <w:r>
        <w:rPr>
          <w:rFonts w:ascii="Simplified Arabic" w:hAnsi="Simplified Arabic" w:cs="Simplified Arabic"/>
          <w:sz w:val="24"/>
          <w:szCs w:val="24"/>
          <w:rtl/>
        </w:rPr>
        <w:t>، وقواعد بيانات المكتبات، ومواقع ناشري المجلات، وقد توصلت الدراسة إلى عدة نتائج أهمها أن نظامي</w:t>
      </w:r>
      <w:r>
        <w:rPr>
          <w:rFonts w:ascii="Simplified Arabic" w:hAnsi="Simplified Arabic" w:cs="Simplified Arabic"/>
          <w:sz w:val="24"/>
          <w:szCs w:val="24"/>
        </w:rPr>
        <w:t xml:space="preserve"> (Summon) </w:t>
      </w:r>
      <w:r>
        <w:rPr>
          <w:rFonts w:ascii="Simplified Arabic" w:hAnsi="Simplified Arabic" w:cs="Simplified Arabic"/>
          <w:sz w:val="24"/>
          <w:szCs w:val="24"/>
          <w:rtl/>
          <w:lang w:bidi="ar-EG"/>
        </w:rPr>
        <w:t xml:space="preserve"> </w:t>
      </w:r>
      <w:r>
        <w:rPr>
          <w:rFonts w:ascii="Simplified Arabic" w:hAnsi="Simplified Arabic" w:cs="Simplified Arabic"/>
          <w:sz w:val="24"/>
          <w:szCs w:val="24"/>
          <w:rtl/>
        </w:rPr>
        <w:t>و</w:t>
      </w:r>
      <w:r>
        <w:rPr>
          <w:rFonts w:ascii="Simplified Arabic" w:hAnsi="Simplified Arabic" w:cs="Simplified Arabic"/>
          <w:sz w:val="24"/>
          <w:szCs w:val="24"/>
        </w:rPr>
        <w:t xml:space="preserve">(HKS Misinformation Review) </w:t>
      </w:r>
      <w:r>
        <w:rPr>
          <w:rFonts w:ascii="Simplified Arabic" w:hAnsi="Simplified Arabic" w:cs="Simplified Arabic"/>
          <w:sz w:val="24"/>
          <w:szCs w:val="24"/>
          <w:rtl/>
        </w:rPr>
        <w:t xml:space="preserve"> كان لهما أعلى تصنيفات للملاءمة في النتائج، في حين جاء</w:t>
      </w:r>
      <w:r>
        <w:rPr>
          <w:rFonts w:ascii="Simplified Arabic" w:hAnsi="Simplified Arabic" w:cs="Simplified Arabic"/>
          <w:sz w:val="24"/>
          <w:szCs w:val="24"/>
        </w:rPr>
        <w:t xml:space="preserve"> (Google Scholar) </w:t>
      </w:r>
      <w:r>
        <w:rPr>
          <w:rFonts w:ascii="Simplified Arabic" w:hAnsi="Simplified Arabic" w:cs="Simplified Arabic"/>
          <w:sz w:val="24"/>
          <w:szCs w:val="24"/>
          <w:rtl/>
        </w:rPr>
        <w:t>في المرتبة السادسة، كما أظهرت النتائج أن الكلمات المفتاحية مثل</w:t>
      </w:r>
      <w:r>
        <w:rPr>
          <w:rFonts w:ascii="Simplified Arabic" w:hAnsi="Simplified Arabic" w:cs="Simplified Arabic"/>
          <w:sz w:val="24"/>
          <w:szCs w:val="24"/>
        </w:rPr>
        <w:t xml:space="preserve"> "</w:t>
      </w:r>
      <w:proofErr w:type="spellStart"/>
      <w:r>
        <w:rPr>
          <w:rFonts w:ascii="Simplified Arabic" w:hAnsi="Simplified Arabic" w:cs="Simplified Arabic"/>
          <w:sz w:val="24"/>
          <w:szCs w:val="24"/>
        </w:rPr>
        <w:t>infodemic</w:t>
      </w:r>
      <w:proofErr w:type="spellEnd"/>
      <w:r>
        <w:rPr>
          <w:rFonts w:ascii="Simplified Arabic" w:hAnsi="Simplified Arabic" w:cs="Simplified Arabic"/>
          <w:sz w:val="24"/>
          <w:szCs w:val="24"/>
        </w:rPr>
        <w:t xml:space="preserve">" </w:t>
      </w:r>
      <w:r>
        <w:rPr>
          <w:rFonts w:ascii="Simplified Arabic" w:hAnsi="Simplified Arabic" w:cs="Simplified Arabic"/>
          <w:sz w:val="24"/>
          <w:szCs w:val="24"/>
          <w:rtl/>
        </w:rPr>
        <w:t>و</w:t>
      </w:r>
      <w:r>
        <w:rPr>
          <w:rFonts w:ascii="Simplified Arabic" w:hAnsi="Simplified Arabic" w:cs="Simplified Arabic"/>
          <w:sz w:val="24"/>
          <w:szCs w:val="24"/>
        </w:rPr>
        <w:t xml:space="preserve">"news propagation" </w:t>
      </w:r>
      <w:r>
        <w:rPr>
          <w:rFonts w:ascii="Simplified Arabic" w:hAnsi="Simplified Arabic" w:cs="Simplified Arabic"/>
          <w:sz w:val="24"/>
          <w:szCs w:val="24"/>
          <w:rtl/>
        </w:rPr>
        <w:t xml:space="preserve"> كانت أكثر ملاءمة من الكلمات الشائعة مثل</w:t>
      </w:r>
      <w:r>
        <w:rPr>
          <w:rFonts w:ascii="Simplified Arabic" w:hAnsi="Simplified Arabic" w:cs="Simplified Arabic"/>
          <w:sz w:val="24"/>
          <w:szCs w:val="24"/>
        </w:rPr>
        <w:t xml:space="preserve"> "misinformation" </w:t>
      </w:r>
      <w:r>
        <w:rPr>
          <w:rFonts w:ascii="Simplified Arabic" w:hAnsi="Simplified Arabic" w:cs="Simplified Arabic"/>
          <w:sz w:val="24"/>
          <w:szCs w:val="24"/>
          <w:rtl/>
        </w:rPr>
        <w:t>و</w:t>
      </w:r>
      <w:r>
        <w:rPr>
          <w:rFonts w:ascii="Simplified Arabic" w:hAnsi="Simplified Arabic" w:cs="Simplified Arabic"/>
          <w:sz w:val="24"/>
          <w:szCs w:val="24"/>
        </w:rPr>
        <w:t>"fake news"</w:t>
      </w:r>
      <w:r>
        <w:rPr>
          <w:rFonts w:ascii="Simplified Arabic" w:hAnsi="Simplified Arabic" w:cs="Simplified Arabic"/>
          <w:sz w:val="24"/>
          <w:szCs w:val="24"/>
          <w:rtl/>
        </w:rPr>
        <w:t xml:space="preserve">، وقد أوصت الدراسة بضرورة استخدام الباحثين لتشكيلة متنوعة من الكلمات المفتاحية والاعتماد على أنظمة بحث متعددة وليس نظاماً واحداً لضمان الحصول على مراجعة </w:t>
      </w:r>
      <w:r>
        <w:rPr>
          <w:rFonts w:ascii="Simplified Arabic" w:hAnsi="Simplified Arabic" w:cs="Simplified Arabic"/>
          <w:sz w:val="24"/>
          <w:szCs w:val="24"/>
          <w:rtl/>
          <w:lang w:bidi="ar-EG"/>
        </w:rPr>
        <w:t xml:space="preserve">شاملة للأدبيات، مع ضرورة قيام الباحثين بتبرير خياراتهم من الكلمات والأنظمة المستخدمة وتوضيح كيفية تأثيرها على نتائج البحث. وتفيد هذه الدراسة في تحسين الجانب المنهجي للبحث، حيث يستفيد منها الباحث في صياغة استراتيجية دقيقة لاختيار الكلمات المفتاحية التخصصية الأكثر دقة للوصول إلى الأدبيات المتعلقة بالوعي بالأمن الرقمي. </w:t>
      </w:r>
    </w:p>
    <w:p w14:paraId="5C8ACBE3"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lang w:bidi="ar-EG"/>
        </w:rPr>
      </w:pPr>
    </w:p>
    <w:p w14:paraId="676FDC36" w14:textId="53BCA4F2" w:rsidR="00A00D85" w:rsidRDefault="00602F8A">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t>دراسة (</w:t>
      </w:r>
      <w:proofErr w:type="spellStart"/>
      <w:r>
        <w:rPr>
          <w:rFonts w:ascii="Simplified Arabic" w:hAnsi="Simplified Arabic" w:cs="Simplified Arabic"/>
          <w:b/>
          <w:bCs/>
          <w:sz w:val="24"/>
          <w:szCs w:val="24"/>
          <w:rtl/>
        </w:rPr>
        <w:t>عيواج</w:t>
      </w:r>
      <w:proofErr w:type="spellEnd"/>
      <w:r>
        <w:rPr>
          <w:rFonts w:ascii="Simplified Arabic" w:hAnsi="Simplified Arabic" w:cs="Simplified Arabic"/>
          <w:b/>
          <w:bCs/>
          <w:sz w:val="24"/>
          <w:szCs w:val="24"/>
          <w:rtl/>
        </w:rPr>
        <w:t>، ٢٠٢٤) بعنوان "دور الحملات الإعلامية الرقمية في توعية الشباب السعودي من ظاهرة الاحتيال المالي: حملة خليك حريص أنموذجًا (دراسة ميدانية)".</w:t>
      </w:r>
      <w:r>
        <w:rPr>
          <w:rFonts w:ascii="Simplified Arabic" w:hAnsi="Simplified Arabic" w:cs="Simplified Arabic"/>
          <w:sz w:val="24"/>
          <w:szCs w:val="24"/>
          <w:rtl/>
        </w:rPr>
        <w:t xml:space="preserve"> حيث استهدفت الدراسة معرفة دور الحملات الإعلامية الرقمية في توعية الشباب من ظاهرة الاحتيال المالي من خلال التركيز على حملة "خليك حريص"، وذلك في ضوء نظرية التماس المعلومات ونظرية ثراء الوسيلة وكذلك نظرية التسويق الاجتماعي. وقد اعتمدت الدراسة على المنهج المسحي بشقيه الكمي والتحليلي، كما تمثلت عينة الدراسة في عينة قصدية بلغ عدد مفرداتها (٥٣٥) شاباً وشابة، وذلك من مجتمع الشباب بمدينة جدة. وقد توصلت الدراسة إلى عدة نتائج أهمها أن للحملات الرقمية دوراً مهماً في التوعية من ظاهرة الاحتيال المالي، حيث يتابع الشباب هذه الحملات عبر مختلف المنصات الرقمية التي من أهمها شبكات التواصل الاجتماعي، كما أظهرت النتائج أن تفاعل الشباب مع منشورات حملة "خليك حريص" يغلب عليه الطابع الإيجابي وهذا نتيجة تعدد أوجه ثراء هذه الحملة. وقد أوصت الدراسة بضرورة تطوير آليات عرض المحتوى التوعوي عبر دمج تقنيات بصرية تفاعلية كالقصص الواقعية والمواد المرئية، وتكثيف وتيرة الحملات على منصات التواصل الاجتماعي بالتعاون مع الشخصيات المؤثرة لضمان أوسع نطاق وصول وتأثير بين فئة الشباب</w:t>
      </w:r>
      <w:r>
        <w:rPr>
          <w:rFonts w:ascii="Simplified Arabic" w:hAnsi="Simplified Arabic" w:cs="Simplified Arabic"/>
          <w:sz w:val="24"/>
          <w:szCs w:val="24"/>
        </w:rPr>
        <w:t>.</w:t>
      </w:r>
      <w:r>
        <w:rPr>
          <w:rFonts w:ascii="Simplified Arabic" w:hAnsi="Simplified Arabic" w:cs="Simplified Arabic"/>
          <w:sz w:val="24"/>
          <w:szCs w:val="24"/>
          <w:rtl/>
        </w:rPr>
        <w:t xml:space="preserve"> وتوفر هذه الدراسة للبحث الحالي مؤشرات </w:t>
      </w:r>
      <w:r>
        <w:rPr>
          <w:rFonts w:ascii="Simplified Arabic" w:hAnsi="Simplified Arabic" w:cs="Simplified Arabic"/>
          <w:sz w:val="24"/>
          <w:szCs w:val="24"/>
          <w:rtl/>
        </w:rPr>
        <w:lastRenderedPageBreak/>
        <w:t>قيّمة حول طبيعة تفاعل الشباب السعودي مع الحملات التوعوية الرقمية، مما يساعد في اشتقاق محاور دقيقة لقياس وعي المبحوثين وتحديد مدى فعالية الوسائط الرقمية في تعزيز أمنهم الرقمي.</w:t>
      </w:r>
    </w:p>
    <w:p w14:paraId="0710BDD2"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tl/>
        </w:rPr>
      </w:pPr>
    </w:p>
    <w:p w14:paraId="495FFBBA" w14:textId="460E0558" w:rsidR="00A00D85" w:rsidRDefault="00602F8A">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t>دراسة (</w:t>
      </w:r>
      <w:r>
        <w:rPr>
          <w:rFonts w:ascii="Simplified Arabic" w:hAnsi="Simplified Arabic" w:cs="Simplified Arabic"/>
          <w:b/>
          <w:bCs/>
          <w:sz w:val="24"/>
          <w:szCs w:val="24"/>
        </w:rPr>
        <w:t>Mursal Akrami</w:t>
      </w:r>
      <w:r>
        <w:rPr>
          <w:rFonts w:ascii="Simplified Arabic" w:hAnsi="Simplified Arabic" w:cs="Simplified Arabic"/>
          <w:b/>
          <w:bCs/>
          <w:sz w:val="24"/>
          <w:szCs w:val="24"/>
          <w:rtl/>
        </w:rPr>
        <w:t xml:space="preserve"> , </w:t>
      </w:r>
      <w:r>
        <w:rPr>
          <w:rFonts w:ascii="Simplified Arabic" w:hAnsi="Simplified Arabic" w:cs="Simplified Arabic"/>
          <w:b/>
          <w:bCs/>
          <w:sz w:val="24"/>
          <w:szCs w:val="24"/>
        </w:rPr>
        <w:t>2024</w:t>
      </w:r>
      <w:r>
        <w:rPr>
          <w:rFonts w:ascii="Simplified Arabic" w:hAnsi="Simplified Arabic" w:cs="Simplified Arabic"/>
          <w:b/>
          <w:bCs/>
          <w:sz w:val="24"/>
          <w:szCs w:val="24"/>
          <w:rtl/>
        </w:rPr>
        <w:t xml:space="preserve">) بعنوان "التحقيق في الآثار السلبية لوسائل التواصل الاجتماعي والجرائم الإلكترونية في التعليم العالي: دراسة حالة لجامعة عبر الإنترنت" </w:t>
      </w:r>
      <w:r>
        <w:rPr>
          <w:rFonts w:ascii="Simplified Arabic" w:hAnsi="Simplified Arabic" w:cs="Simplified Arabic"/>
          <w:sz w:val="24"/>
          <w:szCs w:val="24"/>
          <w:rtl/>
        </w:rPr>
        <w:t xml:space="preserve">. حيث استهدفت تحليل أنماط استخدام وسائل التواصل الاجتماعي، وتقييم مدى انتشار الجرائم الإلكترونية، وتحديد استراتيجيات فعالة لمعالجة هذه التحديات في بيئات التعليم العالي عبر الإنترنت. وقد اعتمدت الدراسة على منهج المنهج المختلط، كما تمثلت عينة الدراسة في 100 طالبة من طالبات جامعة تعليم عبر الإنترنت من مجتمع طالبات الجامعة المذكورة. وقد توصلت الدراسة إلى عدة نتائج أهمها أن منصتي واتساب وإنستغرام هما الأكثر استخداماً وتفاعلاً بين الطلاب للأغراض الأكاديمية والشخصية، مع وجود مستويات متفاوتة ومتباينة من القلق والمخاوف لدى الطلاب بشأن تأثيرات استخدام وسائل التواصل الاجتماعي على الأداء الأكاديمي والصحة العقلية، بالإضافة إلى تباين التصورات حول مستوى التهديدات المرتبطة بجرائم القرصنة والتنمر الإلكتروني. مع ظهور </w:t>
      </w:r>
      <w:r>
        <w:rPr>
          <w:rFonts w:ascii="Simplified Arabic" w:hAnsi="Simplified Arabic" w:cs="Simplified Arabic"/>
          <w:sz w:val="24"/>
          <w:szCs w:val="24"/>
        </w:rPr>
        <w:t>WhatsApp</w:t>
      </w:r>
      <w:r>
        <w:rPr>
          <w:rFonts w:ascii="Simplified Arabic" w:hAnsi="Simplified Arabic" w:cs="Simplified Arabic"/>
          <w:sz w:val="24"/>
          <w:szCs w:val="24"/>
          <w:rtl/>
        </w:rPr>
        <w:t xml:space="preserve"> و </w:t>
      </w:r>
      <w:r>
        <w:rPr>
          <w:rFonts w:ascii="Simplified Arabic" w:hAnsi="Simplified Arabic" w:cs="Simplified Arabic"/>
          <w:sz w:val="24"/>
          <w:szCs w:val="24"/>
        </w:rPr>
        <w:t>Instagram</w:t>
      </w:r>
      <w:r>
        <w:rPr>
          <w:rFonts w:ascii="Simplified Arabic" w:hAnsi="Simplified Arabic" w:cs="Simplified Arabic"/>
          <w:sz w:val="24"/>
          <w:szCs w:val="24"/>
          <w:rtl/>
        </w:rPr>
        <w:t xml:space="preserve"> كمنصات مهيمنة وتجدر الإشارة إلى المشاركة النشطة للطلاب على وسائل التواصل الاجتماعي لأغراض أكاديمية على الرغم من اختلاف وجهات النظر حول مخاطر التنمر الإلكتروني والقرصنة و تؤكد الدراسة على الديناميكيات المعقدة لوسائل التواصل الاجتماعي والجرائم الإلكترونية في التعليم العالي عبر الإنترنت. وقد أوصت الدراسة بضرورة تطوير سياسات شاملة وواضحة لاستخدام وسائل التواصل الاجتماعي تتضمن إرشادات محددة للاستخدام المقبول وبروتوكولات واضحة للتعامل مع حوادث التنمر الإلكتروني، مع أهمية تعزيز تدابير الأمن السيبراني عبر الاستثمار في تقنيات الحماية المتقدمة وإجراء تدريبات دورية لرفع الوعي الرقمي والأمني لجميع أفراد المجتمع الجامعي لحمايتهم من المخاطر الرقمية المتزايدة</w:t>
      </w:r>
      <w:r>
        <w:rPr>
          <w:rFonts w:ascii="Simplified Arabic" w:hAnsi="Simplified Arabic" w:cs="Simplified Arabic"/>
          <w:sz w:val="24"/>
          <w:szCs w:val="24"/>
        </w:rPr>
        <w:t xml:space="preserve"> .</w:t>
      </w:r>
      <w:r>
        <w:rPr>
          <w:rFonts w:ascii="Simplified Arabic" w:hAnsi="Simplified Arabic" w:cs="Simplified Arabic"/>
          <w:sz w:val="24"/>
          <w:szCs w:val="24"/>
          <w:rtl/>
        </w:rPr>
        <w:t>و تفيد هذه الدراسة في تعميق الجانب التحليلي للدراسة الحالية حيث يستفيد منها الباحث في تحديد المنصات الأكثر تأثيراً في البيئة الأكاديمية كمجال خصب لدراسة السلوك الرقمي. كما تساهم في إثراء مبررات البحث من خلال تسليط الضوء على الفجوة بين الاستخدام الأكاديمي النشط وبين المخاطر الأمنية المرتبطة به، مما يعزز الحاجة إلى بناء فرضيات تتعلق بالعلاقة بين طبيعة الاستخدام ومستوى الوعي بالأمن الرقمي.</w:t>
      </w:r>
    </w:p>
    <w:p w14:paraId="666ACBB7" w14:textId="284ED5F7" w:rsidR="007F458E" w:rsidRDefault="007F458E">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8F3081">
        <w:rPr>
          <w:rFonts w:ascii="Simplified Arabic" w:hAnsi="Simplified Arabic" w:cs="Simplified Arabic" w:hint="cs"/>
          <w:b/>
          <w:bCs/>
          <w:sz w:val="24"/>
          <w:szCs w:val="24"/>
          <w:rtl/>
        </w:rPr>
        <w:lastRenderedPageBreak/>
        <w:t>دراسة</w:t>
      </w:r>
      <w:r w:rsidRPr="00F9017A">
        <w:rPr>
          <w:rFonts w:ascii="Simplified Arabic" w:hAnsi="Simplified Arabic" w:cs="Simplified Arabic"/>
          <w:b/>
          <w:bCs/>
          <w:sz w:val="24"/>
          <w:szCs w:val="24"/>
        </w:rPr>
        <w:t xml:space="preserve"> (Sales et al., 2024) </w:t>
      </w:r>
      <w:r w:rsidRPr="00F9017A">
        <w:rPr>
          <w:rFonts w:ascii="Simplified Arabic" w:hAnsi="Simplified Arabic" w:cs="Simplified Arabic"/>
          <w:b/>
          <w:bCs/>
          <w:sz w:val="24"/>
          <w:szCs w:val="24"/>
          <w:rtl/>
        </w:rPr>
        <w:t>بعنوان "الخصوصية الشخصية والأمن السيبراني: اتجاهات الطلاب ووعيهم وتصوراتهم حول استخدام وسائل التواصل الاجتماعي</w:t>
      </w:r>
      <w:r w:rsidRPr="00F9017A">
        <w:rPr>
          <w:rFonts w:ascii="Simplified Arabic" w:hAnsi="Simplified Arabic" w:cs="Simplified Arabic"/>
          <w:b/>
          <w:bCs/>
          <w:sz w:val="24"/>
          <w:szCs w:val="24"/>
        </w:rPr>
        <w:t>"</w:t>
      </w:r>
      <w:r w:rsidRPr="00F9017A">
        <w:rPr>
          <w:rFonts w:ascii="Simplified Arabic" w:hAnsi="Simplified Arabic" w:cs="Simplified Arabic"/>
          <w:b/>
          <w:bCs/>
          <w:sz w:val="24"/>
          <w:szCs w:val="24"/>
          <w:rtl/>
        </w:rPr>
        <w:t>،</w:t>
      </w:r>
      <w:r w:rsidRPr="00F9017A">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استهدفت فحص وفهم اتجاهات الطلاب وتصوراتهم ومدى وعيهم بالخصوصية الشخصية والأمن السيبراني أثناء استخدام منصات التواصل الاجتماعي، وتحليل كيفية تأثير الخصائص الديموغرافية والخبرات السابقة على هذه المتغيرات، بالإضافة إلى تحديد ما إذا كانت هناك فروق إحصائية بين المجموعات باختلاف الجنس والعمر والمستوى التعليمي، وقد اعتمدت الدراسة على المنهج الوصفي باستخدام المدخل المختلط (الكمي والنوعي) باستخدام أداة الاستبانة الإلكترونية لجمع وتحليل البيانات الإحصائية والنوعية، وتمثل عينة الدراسة في 384 مفردة من الطلاب الموزعين على مختلف المراحل الدراسية (من الصف الرابع الابتدائي وحتى المرحلة الجامعية) من مجتمع الطلاب في الفلبين، وقد أوضحت أهم النتائج أن الطلاب يمتلكون اتجاهاً إيجابياً ووعياً جيداً بكيفية حماية خصوصيتهم وتطبيق ميزات الأمن السيبراني المتاحة على حساباتهم (حيث أظهر 91% وعيهم بالميزات الأمنية)، بالإضافة إلى وجود فروق ذات دلالة إحصائية في مستوى الوعي تعزى للمستوى التعليمي والعمر، حيث سجل طلاب المرحلة الثانوية (الفئة العمرية من 15 إلى 19 سنة) مستويات وعي أعلى بشكل دال مقارنة بطلاب المرحلة الجامعية (20 سنة فأكثر)، كما أوصت الدراسة بضرورة تقديم برامج تدريبية وتوعوية حول الخصوصية الشخصية والأمن السيبراني داخل المدارس والمؤسسات التعليمية في وقت مبكر قدر الإمكان وتدعيمها في المراحل اللاحقة، وإجراء بحوث ودراسات مستقبلية لبحث العوامل والأسباب غير المدرجة التي أدت لتفوق طلاب المرحلة الثانوية في مستوى الوعي الرقمي مقارنة بطلاب المرحلة الجامعية</w:t>
      </w:r>
      <w:r w:rsidRPr="00F9017A">
        <w:rPr>
          <w:rFonts w:ascii="Simplified Arabic" w:hAnsi="Simplified Arabic" w:cs="Simplified Arabic"/>
          <w:sz w:val="24"/>
          <w:szCs w:val="24"/>
        </w:rPr>
        <w:t xml:space="preserve">. </w:t>
      </w:r>
    </w:p>
    <w:p w14:paraId="737332CE" w14:textId="77777777" w:rsidR="003A5EE3" w:rsidRPr="00F9017A"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0248EEEF" w14:textId="2570ED04" w:rsidR="00A00D85" w:rsidRDefault="00602F8A">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t>دراسة (</w:t>
      </w:r>
      <w:r>
        <w:rPr>
          <w:rFonts w:ascii="Simplified Arabic" w:hAnsi="Simplified Arabic" w:cs="Simplified Arabic"/>
          <w:b/>
          <w:bCs/>
          <w:sz w:val="24"/>
          <w:szCs w:val="24"/>
        </w:rPr>
        <w:t>Thuy-Anh Phan</w:t>
      </w:r>
      <w:r>
        <w:rPr>
          <w:rFonts w:ascii="Simplified Arabic" w:hAnsi="Simplified Arabic" w:cs="Simplified Arabic"/>
          <w:b/>
          <w:bCs/>
          <w:sz w:val="24"/>
          <w:szCs w:val="24"/>
          <w:rtl/>
        </w:rPr>
        <w:t xml:space="preserve"> , </w:t>
      </w:r>
      <w:r>
        <w:rPr>
          <w:rFonts w:ascii="Simplified Arabic" w:hAnsi="Simplified Arabic" w:cs="Simplified Arabic"/>
          <w:b/>
          <w:bCs/>
          <w:sz w:val="24"/>
          <w:szCs w:val="24"/>
        </w:rPr>
        <w:t>2023</w:t>
      </w:r>
      <w:r>
        <w:rPr>
          <w:rFonts w:ascii="Simplified Arabic" w:hAnsi="Simplified Arabic" w:cs="Simplified Arabic"/>
          <w:b/>
          <w:bCs/>
          <w:sz w:val="24"/>
          <w:szCs w:val="24"/>
          <w:rtl/>
        </w:rPr>
        <w:t>) بعنوان "مخاطر أمن المعلومات وسلوك المشاركة على شبكة</w:t>
      </w:r>
      <w:r>
        <w:rPr>
          <w:rFonts w:ascii="Simplified Arabic" w:hAnsi="Simplified Arabic" w:cs="Simplified Arabic"/>
          <w:b/>
          <w:bCs/>
          <w:sz w:val="24"/>
          <w:szCs w:val="24"/>
        </w:rPr>
        <w:t xml:space="preserve"> OSN </w:t>
      </w:r>
      <w:r>
        <w:rPr>
          <w:rFonts w:ascii="Simplified Arabic" w:hAnsi="Simplified Arabic" w:cs="Simplified Arabic"/>
          <w:b/>
          <w:bCs/>
          <w:sz w:val="24"/>
          <w:szCs w:val="24"/>
          <w:rtl/>
        </w:rPr>
        <w:t>تأثير الوعي بجمع البيانات والمعلومات على مواقع التواصل الاجتماعي"</w:t>
      </w:r>
      <w:r>
        <w:rPr>
          <w:rFonts w:ascii="Simplified Arabic" w:hAnsi="Simplified Arabic" w:cs="Simplified Arabic"/>
          <w:sz w:val="24"/>
          <w:szCs w:val="24"/>
          <w:rtl/>
        </w:rPr>
        <w:t xml:space="preserve"> حيث استهدفت الدراسة التنبؤ بالعلاقة بين سلوك مشاركة المعلومات والوعي بأغراض جمع البيانات وتكتيكات جمع البيانات ومخاطر الأمن المتصورة لدى المستخدمين، وذلك استناداً إلى نظرية إدارة خصوصية الاتصالات. وقد اعتمدت الدراسة على المنهج المسحي من خلال تصميم استبيان مع المستجيبين واستخدام تحليل نمذجة المعادلات البنيوية وتحليل التباين أحادي الاتجاه، كما تمثلت عينة الدراسة في (521) مستخدماً شاباً، يتكونون من 26.7% من الرجال و73.3% من النساء، وذلك من مجتمع مستخدمي شبكات التواصل الاجتماعي في فيتنام الذين تتراوح أعمارهم بين (18 و34) عاماً. وقد توصلت الدراسة إلى </w:t>
      </w:r>
      <w:r>
        <w:rPr>
          <w:rFonts w:ascii="Simplified Arabic" w:hAnsi="Simplified Arabic" w:cs="Simplified Arabic"/>
          <w:sz w:val="24"/>
          <w:szCs w:val="24"/>
          <w:rtl/>
        </w:rPr>
        <w:lastRenderedPageBreak/>
        <w:t>عدة نتائج أهمها وجود علاقة مهمة بين مشاركة المعلومات والوعي بجمع البيانات وإدراك التهديدات الأمنية للمعلومات والسلوك، كما أظهرت النتائج أن مستخدمي وسائل التواصل الاجتماعي قد استخدموا إعدادات الخصوصية الخاصة بشبكة</w:t>
      </w:r>
      <w:r>
        <w:rPr>
          <w:rFonts w:ascii="Simplified Arabic" w:hAnsi="Simplified Arabic" w:cs="Simplified Arabic"/>
          <w:sz w:val="24"/>
          <w:szCs w:val="24"/>
        </w:rPr>
        <w:t xml:space="preserve"> OSN </w:t>
      </w:r>
      <w:r>
        <w:rPr>
          <w:rFonts w:ascii="Simplified Arabic" w:hAnsi="Simplified Arabic" w:cs="Simplified Arabic"/>
          <w:sz w:val="24"/>
          <w:szCs w:val="24"/>
          <w:rtl/>
        </w:rPr>
        <w:t>واهتموا بتقييد المشاركة بسبب قلقهم المتزايد بشأن جمع البيانات. كما أوصت الدراسة بضرورة تعزيز الوعي لدى المستخدمين حول كيفية عمل آليات جمع البيانات في شبكات التواصل الاجتماعي لتمكينهم من اتخاذ قرارات أكثر أماناً، بالإضافة إلى ضرورة قيام منصات التواصل الاجتماعي بتوفير أدوات خصوصية أكثر شفافية وسهولة في الاستخدام لمساعدة المستخدمين على إدارة معلوماتهم الشخصية وحمايتها من مخاطر التهديدات الأمنية المحتملة التي قد تنجم عن الممارسات غير الشفافة في جمع البيانات</w:t>
      </w:r>
      <w:r>
        <w:rPr>
          <w:rFonts w:ascii="Simplified Arabic" w:hAnsi="Simplified Arabic" w:cs="Simplified Arabic"/>
          <w:sz w:val="24"/>
          <w:szCs w:val="24"/>
        </w:rPr>
        <w:t>.</w:t>
      </w:r>
      <w:r>
        <w:rPr>
          <w:rFonts w:ascii="Simplified Arabic" w:hAnsi="Simplified Arabic" w:cs="Simplified Arabic"/>
          <w:sz w:val="24"/>
          <w:szCs w:val="24"/>
          <w:rtl/>
        </w:rPr>
        <w:t xml:space="preserve"> وتوفر هذه الدراسة نموذجاً إحصائياً متقدماً يعتمد على نمذجة المعادلات البنيوية للربط بين الوعي بجمع البيانات والمخاطر الأمنية المتصورة، حيث تفيد الباحث في بناء فرضيات دقيقة حول العوامل المؤثرة في اتخاذ قرارات الأمان الرقمي وتفسير السلوكيات الوقائية للمستخدمين في البيئة الرقمية</w:t>
      </w:r>
      <w:r>
        <w:rPr>
          <w:rFonts w:ascii="Simplified Arabic" w:hAnsi="Simplified Arabic" w:cs="Simplified Arabic"/>
          <w:sz w:val="24"/>
          <w:szCs w:val="24"/>
        </w:rPr>
        <w:t>.</w:t>
      </w:r>
    </w:p>
    <w:p w14:paraId="784186BF"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4D1CB87D" w14:textId="04DB347E" w:rsidR="007F458E" w:rsidRDefault="007F458E">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CD2F85">
        <w:rPr>
          <w:rFonts w:ascii="Simplified Arabic" w:hAnsi="Simplified Arabic" w:cs="Simplified Arabic" w:hint="cs"/>
          <w:b/>
          <w:bCs/>
          <w:sz w:val="24"/>
          <w:szCs w:val="24"/>
          <w:rtl/>
        </w:rPr>
        <w:t>دراسة</w:t>
      </w:r>
      <w:r w:rsidRPr="00CD2F85">
        <w:rPr>
          <w:rFonts w:ascii="Simplified Arabic" w:hAnsi="Simplified Arabic" w:cs="Simplified Arabic"/>
          <w:b/>
          <w:bCs/>
          <w:sz w:val="24"/>
          <w:szCs w:val="24"/>
        </w:rPr>
        <w:t xml:space="preserve"> (Herath et al., 2022) </w:t>
      </w:r>
      <w:r w:rsidRPr="00CD2F85">
        <w:rPr>
          <w:rFonts w:ascii="Simplified Arabic" w:hAnsi="Simplified Arabic" w:cs="Simplified Arabic"/>
          <w:b/>
          <w:bCs/>
          <w:sz w:val="24"/>
          <w:szCs w:val="24"/>
          <w:rtl/>
        </w:rPr>
        <w:t xml:space="preserve">بعنوان "ممارسات الأمن السيبراني لمستخدمي وسائل التواصل الاجتماعي: مراجعة منهجية للأدبيات"، </w:t>
      </w:r>
      <w:r>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 xml:space="preserve">استهدفت </w:t>
      </w:r>
      <w:r w:rsidRPr="00B72CAE">
        <w:rPr>
          <w:rFonts w:ascii="Simplified Arabic" w:hAnsi="Simplified Arabic" w:cs="Simplified Arabic"/>
          <w:sz w:val="24"/>
          <w:szCs w:val="24"/>
          <w:rtl/>
        </w:rPr>
        <w:t xml:space="preserve">تحديد التهديدات السيبرانية الشائعة في استخدام الإنترنت ووسائل التواصل الاجتماعي، وتحديد العوامل المؤثرة على الوعي السيبراني للمستخدمين بشأن الميزات الأمنية للمنصات، ومعرفة تأثير الوعي السيبراني على السلوك الرقمي للمستخدمين ومدى تعرضهم للمخاطر، فضلاً عن استكشاف ممارسات الأمن السيبراني من وجهة نظر المستخدمين، وتمثل عينة الدراسة في 43 مفردة من المقالات العلمية المحكمة والمطابقة لمعايير الاشتمال من مجتمع الأبحاث والأدبيات الأكاديمية العالمية المنشورة في مجالات الأمن السيبراني ووسائل التواصل الاجتماعي بين عامي 2015 و2021، وقد </w:t>
      </w:r>
      <w:r w:rsidRPr="00B72CAE">
        <w:rPr>
          <w:rFonts w:ascii="Simplified Arabic" w:hAnsi="Simplified Arabic" w:cs="Simplified Arabic" w:hint="cs"/>
          <w:sz w:val="24"/>
          <w:szCs w:val="24"/>
          <w:rtl/>
        </w:rPr>
        <w:t>أوضحت</w:t>
      </w:r>
      <w:r w:rsidRPr="00B72CAE">
        <w:rPr>
          <w:rFonts w:ascii="Simplified Arabic" w:hAnsi="Simplified Arabic" w:cs="Simplified Arabic"/>
          <w:sz w:val="24"/>
          <w:szCs w:val="24"/>
          <w:rtl/>
        </w:rPr>
        <w:t xml:space="preserve"> اهم النتائج </w:t>
      </w:r>
      <w:r w:rsidRPr="00B72CAE">
        <w:rPr>
          <w:rFonts w:ascii="Simplified Arabic" w:hAnsi="Simplified Arabic" w:cs="Simplified Arabic" w:hint="cs"/>
          <w:sz w:val="24"/>
          <w:szCs w:val="24"/>
          <w:rtl/>
        </w:rPr>
        <w:t>أن</w:t>
      </w:r>
      <w:r w:rsidRPr="00B72CAE">
        <w:rPr>
          <w:rFonts w:ascii="Simplified Arabic" w:hAnsi="Simplified Arabic" w:cs="Simplified Arabic"/>
          <w:sz w:val="24"/>
          <w:szCs w:val="24"/>
          <w:rtl/>
        </w:rPr>
        <w:t xml:space="preserve"> التهديدات السيبرانية متعددة ومتنوعة عبر وسائل التواصل الاجتماعي مثل </w:t>
      </w:r>
      <w:r>
        <w:rPr>
          <w:rFonts w:ascii="Simplified Arabic" w:hAnsi="Simplified Arabic" w:cs="Simplified Arabic" w:hint="cs"/>
          <w:sz w:val="24"/>
          <w:szCs w:val="24"/>
          <w:rtl/>
        </w:rPr>
        <w:t>(</w:t>
      </w:r>
      <w:r w:rsidRPr="00B72CAE">
        <w:rPr>
          <w:rFonts w:ascii="Simplified Arabic" w:hAnsi="Simplified Arabic" w:cs="Simplified Arabic"/>
          <w:sz w:val="24"/>
          <w:szCs w:val="24"/>
          <w:rtl/>
        </w:rPr>
        <w:t xml:space="preserve">سرقة الهوية، والتنمر السيبراني، وتسريب البيانات، واختراق الحسابات) وأن العوامل الديموغرافية مثل </w:t>
      </w:r>
      <w:r>
        <w:rPr>
          <w:rFonts w:ascii="Simplified Arabic" w:hAnsi="Simplified Arabic" w:cs="Simplified Arabic" w:hint="cs"/>
          <w:sz w:val="24"/>
          <w:szCs w:val="24"/>
          <w:rtl/>
        </w:rPr>
        <w:t>(</w:t>
      </w:r>
      <w:r w:rsidRPr="00B72CAE">
        <w:rPr>
          <w:rFonts w:ascii="Simplified Arabic" w:hAnsi="Simplified Arabic" w:cs="Simplified Arabic"/>
          <w:sz w:val="24"/>
          <w:szCs w:val="24"/>
          <w:rtl/>
        </w:rPr>
        <w:t xml:space="preserve">العمر، والنوع، والمستوى التعليمي) ليست بالضرورة عوامل حاسمة أو ذات تأثير ثابت على مستوى الوعي السيبراني لدى المستخدمين، كما كشفت النتائج أن ارتفاع الوعي السيبراني يساهم بشكل مباشر في تحسين السلوكيات الأمنية وتقليل مخاطر الاستخدام كون الخطأ البشري يشكّل الحلقة الأضعف في سلسلة الحماية السيبرانية، كما </w:t>
      </w:r>
      <w:r w:rsidRPr="00B72CAE">
        <w:rPr>
          <w:rFonts w:ascii="Simplified Arabic" w:hAnsi="Simplified Arabic" w:cs="Simplified Arabic" w:hint="cs"/>
          <w:sz w:val="24"/>
          <w:szCs w:val="24"/>
          <w:rtl/>
        </w:rPr>
        <w:t>أوصت</w:t>
      </w:r>
      <w:r w:rsidRPr="00B72CAE">
        <w:rPr>
          <w:rFonts w:ascii="Simplified Arabic" w:hAnsi="Simplified Arabic" w:cs="Simplified Arabic"/>
          <w:sz w:val="24"/>
          <w:szCs w:val="24"/>
          <w:rtl/>
        </w:rPr>
        <w:t xml:space="preserve"> الدراسة </w:t>
      </w:r>
      <w:r>
        <w:rPr>
          <w:rFonts w:ascii="Simplified Arabic" w:hAnsi="Simplified Arabic" w:cs="Simplified Arabic" w:hint="cs"/>
          <w:sz w:val="24"/>
          <w:szCs w:val="24"/>
          <w:rtl/>
        </w:rPr>
        <w:t>ب</w:t>
      </w:r>
      <w:r w:rsidRPr="00B72CAE">
        <w:rPr>
          <w:rFonts w:ascii="Simplified Arabic" w:hAnsi="Simplified Arabic" w:cs="Simplified Arabic"/>
          <w:sz w:val="24"/>
          <w:szCs w:val="24"/>
          <w:rtl/>
        </w:rPr>
        <w:t xml:space="preserve">إجراء أبحاث علمية وتجريبية مستقبليّة تعتمد على دراسة أثر العلاقات والارتباطات بين متغيرات الوعي السيبراني والسلوك الآمن ومستوى التعرض للمخاطر لدى مستخدمي وسائل التواصل الاجتماعي لردم الفجوة البحثية الحالية، </w:t>
      </w:r>
      <w:r w:rsidRPr="00B72CAE">
        <w:rPr>
          <w:rFonts w:ascii="Simplified Arabic" w:hAnsi="Simplified Arabic" w:cs="Simplified Arabic"/>
          <w:sz w:val="24"/>
          <w:szCs w:val="24"/>
          <w:rtl/>
        </w:rPr>
        <w:lastRenderedPageBreak/>
        <w:t>بالإضافة إلى ضرورة تحمل المستخدمين المسؤولية الفردية والذاتية للوقاية من الجرائم السيبرانية من خلال ضبط إعدادات الخصوصية وتدقيق ما يتم نشره عبر حساباتهم الشخصية</w:t>
      </w:r>
      <w:r w:rsidRPr="00B72CAE">
        <w:rPr>
          <w:rFonts w:ascii="Simplified Arabic" w:hAnsi="Simplified Arabic" w:cs="Simplified Arabic"/>
          <w:sz w:val="24"/>
          <w:szCs w:val="24"/>
        </w:rPr>
        <w:t>.</w:t>
      </w:r>
    </w:p>
    <w:p w14:paraId="687976D9" w14:textId="77777777" w:rsidR="003A5EE3" w:rsidRPr="00B72CAE"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61DE70C5" w14:textId="16D16210" w:rsidR="007F458E" w:rsidRDefault="007F458E">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2F62EA">
        <w:rPr>
          <w:rFonts w:ascii="Simplified Arabic" w:hAnsi="Simplified Arabic" w:cs="Simplified Arabic"/>
          <w:b/>
          <w:bCs/>
          <w:sz w:val="24"/>
          <w:szCs w:val="24"/>
          <w:rtl/>
        </w:rPr>
        <w:t>دراسة (محمد وأحمد، ۲۰۲۲) بعنوان "الأمن المعلوماتي ومواجهة تهديدات البيئة الرقمية لدى الشباب الجامعي... نحو رؤية مقترحة من منظور الخدمة الاجتماعية"،</w:t>
      </w:r>
      <w:r>
        <w:rPr>
          <w:rFonts w:ascii="Simplified Arabic" w:hAnsi="Simplified Arabic" w:cs="Simplified Arabic" w:hint="cs"/>
          <w:sz w:val="24"/>
          <w:szCs w:val="24"/>
          <w:rtl/>
        </w:rPr>
        <w:t xml:space="preserve"> حيث </w:t>
      </w:r>
      <w:r w:rsidRPr="00F9017A">
        <w:rPr>
          <w:rFonts w:ascii="Simplified Arabic" w:hAnsi="Simplified Arabic" w:cs="Simplified Arabic"/>
          <w:sz w:val="24"/>
          <w:szCs w:val="24"/>
          <w:rtl/>
        </w:rPr>
        <w:t>استهدفت</w:t>
      </w:r>
      <w:r w:rsidRPr="002F62EA">
        <w:rPr>
          <w:rFonts w:ascii="Simplified Arabic" w:hAnsi="Simplified Arabic" w:cs="Simplified Arabic"/>
          <w:sz w:val="24"/>
          <w:szCs w:val="24"/>
          <w:rtl/>
        </w:rPr>
        <w:t xml:space="preserve"> </w:t>
      </w:r>
      <w:r w:rsidRPr="00B72CAE">
        <w:rPr>
          <w:rFonts w:ascii="Simplified Arabic" w:hAnsi="Simplified Arabic" w:cs="Simplified Arabic"/>
          <w:sz w:val="24"/>
          <w:szCs w:val="24"/>
          <w:rtl/>
        </w:rPr>
        <w:t>الوقوف على تهديدات البيئة الرقمية التي تواجه الشباب الجامعي، وتحديد دور الأمن المعلوماتي في مواجهتها، والتوصل إلى رؤية مقترحة من منظور الخدمة الاجتماعية لمعالجة هذه القضية، وقد اعتمدت الدراسة على المنهج الوصفي التحليلي باستخدام أداة تحليل المحتوى لجمع وتحليل البيانات، وتمثل عينة الدراسة في تحليل الأدبيات والدراسات السابقة المتخصصة لكونها ورقة بحثية نظرية مكتبية لا تعتمد على عينة ميدانية بشرية من مجتمع الإنتاج العلمي والفكري في مجالات الخدمة الاجتماعية والأمن المعلوماتي، وقد أوضحت أهم النتائج أن هناك تنوعاً وتزايداً خطيراً في تهديدات البيئة الرقمية الموجهة للشباب كالاحتيال المعلوماتي والابتزاز المالي والشخصي والتضليل الفكري واختراق الخصوصية، مع وجود ضعف ونقص واضح في وعي الشباب الجامعي بأنظمة الأمن المعلوماتي والتشريعات والقوانين المرتبطة بالجرائم الرقمية وكيفية استخدامها للوقاية والحد من هذه المخاطر، كما أوصت الدراسة بتأسيس مركز أكاديمي متخصص في الأمن السيبراني بكليات الجامعات يضم فريقاً مهنياً متعدداً من أخصائيين اجتماعيين ونفسيين وتقنيين لتقديم التدريبات والأبحاث، وتضمين مناهج دراسية متخصصة في الأمن المعلوماتي والمواطنة الرقمية بجميع الكليات الجامعية وتنظيم حملات توعية تدرب الشباب على التعامل الآمن مع منصات التواصل والإبلاغ عن الجرائم الرقمية</w:t>
      </w:r>
      <w:r w:rsidRPr="00B72CAE">
        <w:rPr>
          <w:rFonts w:ascii="Simplified Arabic" w:hAnsi="Simplified Arabic" w:cs="Simplified Arabic"/>
          <w:sz w:val="24"/>
          <w:szCs w:val="24"/>
        </w:rPr>
        <w:t>.</w:t>
      </w:r>
    </w:p>
    <w:p w14:paraId="79ABC39F" w14:textId="77777777" w:rsidR="003A5EE3" w:rsidRPr="00B72CAE"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3F2E2024" w14:textId="665C421D" w:rsidR="003A5EE3" w:rsidRDefault="007F458E">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566EBE">
        <w:rPr>
          <w:rFonts w:ascii="Simplified Arabic" w:hAnsi="Simplified Arabic" w:cs="Simplified Arabic" w:hint="cs"/>
          <w:b/>
          <w:bCs/>
          <w:sz w:val="24"/>
          <w:szCs w:val="24"/>
          <w:rtl/>
        </w:rPr>
        <w:t>دراسة</w:t>
      </w:r>
      <w:r w:rsidRPr="00F9017A">
        <w:rPr>
          <w:rFonts w:ascii="Simplified Arabic" w:hAnsi="Simplified Arabic" w:cs="Simplified Arabic"/>
          <w:b/>
          <w:bCs/>
          <w:sz w:val="24"/>
          <w:szCs w:val="24"/>
          <w:rtl/>
        </w:rPr>
        <w:t xml:space="preserve"> (</w:t>
      </w:r>
      <w:proofErr w:type="spellStart"/>
      <w:r w:rsidRPr="00F9017A">
        <w:rPr>
          <w:rFonts w:ascii="Simplified Arabic" w:hAnsi="Simplified Arabic" w:cs="Simplified Arabic"/>
          <w:b/>
          <w:bCs/>
          <w:sz w:val="24"/>
          <w:szCs w:val="24"/>
          <w:rtl/>
        </w:rPr>
        <w:t>ربوح</w:t>
      </w:r>
      <w:proofErr w:type="spellEnd"/>
      <w:r w:rsidRPr="00F9017A">
        <w:rPr>
          <w:rFonts w:ascii="Simplified Arabic" w:hAnsi="Simplified Arabic" w:cs="Simplified Arabic"/>
          <w:b/>
          <w:bCs/>
          <w:sz w:val="24"/>
          <w:szCs w:val="24"/>
          <w:rtl/>
        </w:rPr>
        <w:t xml:space="preserve"> </w:t>
      </w:r>
      <w:proofErr w:type="spellStart"/>
      <w:r w:rsidRPr="00F9017A">
        <w:rPr>
          <w:rFonts w:ascii="Simplified Arabic" w:hAnsi="Simplified Arabic" w:cs="Simplified Arabic"/>
          <w:b/>
          <w:bCs/>
          <w:sz w:val="24"/>
          <w:szCs w:val="24"/>
          <w:rtl/>
        </w:rPr>
        <w:t>وبوعكاز</w:t>
      </w:r>
      <w:proofErr w:type="spellEnd"/>
      <w:r w:rsidRPr="00F9017A">
        <w:rPr>
          <w:rFonts w:ascii="Simplified Arabic" w:hAnsi="Simplified Arabic" w:cs="Simplified Arabic"/>
          <w:b/>
          <w:bCs/>
          <w:sz w:val="24"/>
          <w:szCs w:val="24"/>
          <w:rtl/>
        </w:rPr>
        <w:t>، ٢٠٢٢) بعنوان "وعي الطالب الجامعي بالأمن السيبراني ومخاطر انتهاك الخصوصية عبر شبكات مواقع التواصل الاجتماعي: دراسة ميدانية لعينة من طلبة الماستر علوم الإعلام والاتصال بجامعة ورقلة"،</w:t>
      </w:r>
      <w:r w:rsidRPr="00F9017A">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 xml:space="preserve">استهدفت معرفة وإدراك الطالب الجامعي بالأمن السيبراني وانتهاك الخصوصية وحجم المخاطر والاختراقات التي يتعرض لها المستخدمون، ومعرفة القوانين والنظم التي تواجه مخاطر الأمن السيبراني، فضلاً عن عرض وتقديم أهم التدابير وأساليب المواجهة التي ينبغي اتباعها لحماية خصوصية البيانات، وقد اعتمدت الدراسة على منهج المسح الوصفي باستخدام </w:t>
      </w:r>
      <w:r w:rsidRPr="00F9017A">
        <w:rPr>
          <w:rFonts w:ascii="Simplified Arabic" w:hAnsi="Simplified Arabic" w:cs="Simplified Arabic" w:hint="cs"/>
          <w:sz w:val="24"/>
          <w:szCs w:val="24"/>
          <w:rtl/>
        </w:rPr>
        <w:t>أداة</w:t>
      </w:r>
      <w:r w:rsidRPr="00F9017A">
        <w:rPr>
          <w:rFonts w:ascii="Simplified Arabic" w:hAnsi="Simplified Arabic" w:cs="Simplified Arabic"/>
          <w:sz w:val="24"/>
          <w:szCs w:val="24"/>
          <w:rtl/>
        </w:rPr>
        <w:t xml:space="preserve"> الاستبيان لجمع وتحليل البيانات، وتمثل عينة الدراسة في ١٠٠ مفردة من طلبة السنة الثانية ماستر من </w:t>
      </w:r>
      <w:r w:rsidRPr="00F9017A">
        <w:rPr>
          <w:rFonts w:ascii="Simplified Arabic" w:hAnsi="Simplified Arabic" w:cs="Simplified Arabic"/>
          <w:sz w:val="24"/>
          <w:szCs w:val="24"/>
          <w:rtl/>
        </w:rPr>
        <w:lastRenderedPageBreak/>
        <w:t xml:space="preserve">مجتمع طلبة قسم علوم الإعلام والاتصال بجامعة قاصدي مرباح ورقلة، وقد </w:t>
      </w:r>
      <w:r w:rsidRPr="00F9017A">
        <w:rPr>
          <w:rFonts w:ascii="Simplified Arabic" w:hAnsi="Simplified Arabic" w:cs="Simplified Arabic" w:hint="cs"/>
          <w:sz w:val="24"/>
          <w:szCs w:val="24"/>
          <w:rtl/>
        </w:rPr>
        <w:t>أوضحت</w:t>
      </w:r>
      <w:r w:rsidRPr="00F9017A">
        <w:rPr>
          <w:rFonts w:ascii="Simplified Arabic" w:hAnsi="Simplified Arabic" w:cs="Simplified Arabic"/>
          <w:sz w:val="24"/>
          <w:szCs w:val="24"/>
          <w:rtl/>
        </w:rPr>
        <w:t xml:space="preserve"> اهم النتائج </w:t>
      </w:r>
      <w:r w:rsidRPr="00F9017A">
        <w:rPr>
          <w:rFonts w:ascii="Simplified Arabic" w:hAnsi="Simplified Arabic" w:cs="Simplified Arabic" w:hint="cs"/>
          <w:sz w:val="24"/>
          <w:szCs w:val="24"/>
          <w:rtl/>
        </w:rPr>
        <w:t>أن</w:t>
      </w:r>
      <w:r w:rsidRPr="00F9017A">
        <w:rPr>
          <w:rFonts w:ascii="Simplified Arabic" w:hAnsi="Simplified Arabic" w:cs="Simplified Arabic"/>
          <w:sz w:val="24"/>
          <w:szCs w:val="24"/>
          <w:rtl/>
        </w:rPr>
        <w:t xml:space="preserve"> أغلب الطلبة لديهم إلمام معرفي متوسط بالأمن السيبراني مع وجود قصور في الوعي وثقافة المعلومات، وأن الاختراقات تُعد من أكثر التهديدات المتعلقة بالأمن السيبراني شيوعاً بين المستخدمين والتي تُعتبر مسؤولية مواجهتها تخص بالدرجة الأولى مستخدمي الفضاء الافتراضي، كما </w:t>
      </w:r>
      <w:r w:rsidRPr="00F9017A">
        <w:rPr>
          <w:rFonts w:ascii="Simplified Arabic" w:hAnsi="Simplified Arabic" w:cs="Simplified Arabic" w:hint="cs"/>
          <w:sz w:val="24"/>
          <w:szCs w:val="24"/>
          <w:rtl/>
        </w:rPr>
        <w:t>أوصت</w:t>
      </w:r>
      <w:r w:rsidRPr="00F9017A">
        <w:rPr>
          <w:rFonts w:ascii="Simplified Arabic" w:hAnsi="Simplified Arabic" w:cs="Simplified Arabic"/>
          <w:sz w:val="24"/>
          <w:szCs w:val="24"/>
          <w:rtl/>
        </w:rPr>
        <w:t xml:space="preserve"> الدراسة بالاعتماد على حملات التوعية بمخاطر الأمن السيبراني والتكثيف منها لتوعية مستخدمي شبكة الإنترنت لاتخاذ التدابير اللازمة لضمان حماية خصوصيتهم، وإدراج ثقافة المعلوماتية وأنظمة حماية المعلومات في المناهج التعليمية للجامعات مع وضع قوانين أكثر صرامة لمواجهة التهديدات السيبرانية</w:t>
      </w:r>
      <w:r w:rsidR="003A5EE3">
        <w:rPr>
          <w:rFonts w:ascii="Simplified Arabic" w:hAnsi="Simplified Arabic" w:cs="Simplified Arabic" w:hint="cs"/>
          <w:sz w:val="24"/>
          <w:szCs w:val="24"/>
          <w:rtl/>
        </w:rPr>
        <w:t>.</w:t>
      </w:r>
    </w:p>
    <w:p w14:paraId="2D991BD8" w14:textId="2DDBDA8E" w:rsidR="007F458E" w:rsidRPr="00F9017A" w:rsidRDefault="007F458E"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65CE04FC" w14:textId="7C614C24" w:rsidR="007F458E" w:rsidRDefault="007F458E">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F9017A">
        <w:rPr>
          <w:rFonts w:ascii="Simplified Arabic" w:hAnsi="Simplified Arabic" w:cs="Simplified Arabic"/>
          <w:b/>
          <w:bCs/>
          <w:sz w:val="24"/>
          <w:szCs w:val="24"/>
          <w:rtl/>
        </w:rPr>
        <w:t xml:space="preserve">دراسة (عبد السلام، ٢٠٢٢) بعنوان </w:t>
      </w:r>
      <w:r w:rsidRPr="009423DC">
        <w:rPr>
          <w:rFonts w:ascii="Simplified Arabic" w:hAnsi="Simplified Arabic" w:cs="Simplified Arabic" w:hint="cs"/>
          <w:b/>
          <w:bCs/>
          <w:sz w:val="24"/>
          <w:szCs w:val="24"/>
          <w:rtl/>
        </w:rPr>
        <w:t>"</w:t>
      </w:r>
      <w:r w:rsidRPr="00F9017A">
        <w:rPr>
          <w:rFonts w:ascii="Simplified Arabic" w:hAnsi="Simplified Arabic" w:cs="Simplified Arabic"/>
          <w:b/>
          <w:bCs/>
          <w:sz w:val="24"/>
          <w:szCs w:val="24"/>
          <w:rtl/>
        </w:rPr>
        <w:t>تصور مقترح لتنمية الوعي الأمني لدى طلاب جامعة أسيوط في ضوء خبرات بعض الدول</w:t>
      </w:r>
      <w:r w:rsidRPr="009423DC">
        <w:rPr>
          <w:rFonts w:ascii="Simplified Arabic" w:hAnsi="Simplified Arabic" w:cs="Simplified Arabic" w:hint="cs"/>
          <w:b/>
          <w:bCs/>
          <w:sz w:val="24"/>
          <w:szCs w:val="24"/>
          <w:rtl/>
        </w:rPr>
        <w:t>"</w:t>
      </w:r>
      <w:r w:rsidRPr="00F9017A">
        <w:rPr>
          <w:rFonts w:ascii="Simplified Arabic" w:hAnsi="Simplified Arabic" w:cs="Simplified Arabic"/>
          <w:b/>
          <w:bCs/>
          <w:sz w:val="24"/>
          <w:szCs w:val="24"/>
          <w:rtl/>
        </w:rPr>
        <w:t>،</w:t>
      </w:r>
      <w:r w:rsidRPr="00F9017A">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استهدفت تقديم تصور مقترح لتنمية الوعي الأمني لدى طلاب جامعة أسيوط، وتحديد وتحليل الإطار المفاهيمي للوعي الأمني والمتطلبات والمعوقات المتعلقة به، إضافة إلى الوقوف على تجارب بعض الدول المتقدمة في مجال التوعية والتربية الأمنية للطلاب للاستفادة منها</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وقد اعتمدت الدراسة على المنهج الوصفي باستخدام أداة الاستبانة لجمع وتحليل البيانات</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وتمثل عينة الدراسة في (٣٦٠) مفردة من الطلاب والطالبات الذين تم اختيارهم بطريقة عشوائية من مجتمع طلاب جامعة أسيوط</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وقد أوضحت أهم النتائج أن الوعي الأمني يعد ضرورة ملحة وأسلوباً وقائياً يحمي الفرد والمجتمع من الجرائم والتحديات الأمنية المعاصرة، وأن تجارب الدول المتقدمة والخبرات الدولية أثبتت نجاح إدراج مفاهيم التربية الأمنية ضمن البرامج والمناهج التعليمية والمؤسسات الجامعية، مما مكن الباحثة من التوصل إلى تصور مقترح شامل لتنمية الوعي الأمني لطلاب جامعة أسيوط</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كما أوصت الدراسة بتطبيق وتعميم التصور المقترح لتنمية الوعي الأمني لدى طلاب جامعة أسيوط في مختلف الكليات، وضرورة تضمين مفاهيم الوعي الأمني والتربية الأمنية ضمن المناهج والأنشطة الجامعية مع تكاتف الجهود والتنسيق بين الجامعة والمؤسسات الأمنية والإعلامية</w:t>
      </w:r>
      <w:r w:rsidRPr="00F9017A">
        <w:rPr>
          <w:rFonts w:ascii="Simplified Arabic" w:hAnsi="Simplified Arabic" w:cs="Simplified Arabic"/>
          <w:sz w:val="24"/>
          <w:szCs w:val="24"/>
        </w:rPr>
        <w:t xml:space="preserve">. </w:t>
      </w:r>
    </w:p>
    <w:p w14:paraId="3BB2F9B7"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307552EF" w14:textId="5C22A60A" w:rsidR="007F458E" w:rsidRDefault="007F458E">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063797">
        <w:rPr>
          <w:rFonts w:ascii="Simplified Arabic" w:hAnsi="Simplified Arabic" w:cs="Simplified Arabic" w:hint="cs"/>
          <w:b/>
          <w:bCs/>
          <w:sz w:val="24"/>
          <w:szCs w:val="24"/>
          <w:rtl/>
        </w:rPr>
        <w:t>دراسة</w:t>
      </w:r>
      <w:r w:rsidRPr="00F9017A">
        <w:rPr>
          <w:rFonts w:ascii="Simplified Arabic" w:hAnsi="Simplified Arabic" w:cs="Simplified Arabic"/>
          <w:b/>
          <w:bCs/>
          <w:sz w:val="24"/>
          <w:szCs w:val="24"/>
        </w:rPr>
        <w:t xml:space="preserve"> (</w:t>
      </w:r>
      <w:proofErr w:type="spellStart"/>
      <w:r w:rsidRPr="00F9017A">
        <w:rPr>
          <w:rFonts w:ascii="Simplified Arabic" w:hAnsi="Simplified Arabic" w:cs="Simplified Arabic"/>
          <w:b/>
          <w:bCs/>
          <w:sz w:val="24"/>
          <w:szCs w:val="24"/>
        </w:rPr>
        <w:t>Gölda</w:t>
      </w:r>
      <w:r w:rsidRPr="00F9017A">
        <w:rPr>
          <w:rFonts w:ascii="Cambria" w:hAnsi="Cambria" w:cs="Cambria"/>
          <w:b/>
          <w:bCs/>
          <w:sz w:val="24"/>
          <w:szCs w:val="24"/>
        </w:rPr>
        <w:t>ğ</w:t>
      </w:r>
      <w:proofErr w:type="spellEnd"/>
      <w:r w:rsidRPr="00F9017A">
        <w:rPr>
          <w:rFonts w:ascii="Simplified Arabic" w:hAnsi="Simplified Arabic" w:cs="Simplified Arabic"/>
          <w:b/>
          <w:bCs/>
          <w:sz w:val="24"/>
          <w:szCs w:val="24"/>
        </w:rPr>
        <w:t xml:space="preserve">, 2021) </w:t>
      </w:r>
      <w:r w:rsidRPr="00F9017A">
        <w:rPr>
          <w:rFonts w:ascii="Simplified Arabic" w:hAnsi="Simplified Arabic" w:cs="Simplified Arabic"/>
          <w:b/>
          <w:bCs/>
          <w:sz w:val="24"/>
          <w:szCs w:val="24"/>
          <w:rtl/>
        </w:rPr>
        <w:t xml:space="preserve">بعنوان </w:t>
      </w:r>
      <w:r>
        <w:rPr>
          <w:rFonts w:ascii="Simplified Arabic" w:hAnsi="Simplified Arabic" w:cs="Simplified Arabic" w:hint="cs"/>
          <w:b/>
          <w:bCs/>
          <w:sz w:val="24"/>
          <w:szCs w:val="24"/>
          <w:rtl/>
        </w:rPr>
        <w:t xml:space="preserve">" </w:t>
      </w:r>
      <w:r w:rsidRPr="00F9017A">
        <w:rPr>
          <w:rFonts w:ascii="Simplified Arabic" w:hAnsi="Simplified Arabic" w:cs="Simplified Arabic"/>
          <w:b/>
          <w:bCs/>
          <w:sz w:val="24"/>
          <w:szCs w:val="24"/>
          <w:rtl/>
        </w:rPr>
        <w:t>فحص العلاقة بين مستويات المعرفة الرقمية ومستويات الوعي بأمن البيانات الرقمية لدى طلاب الجامعة</w:t>
      </w:r>
      <w:r>
        <w:rPr>
          <w:rFonts w:ascii="Simplified Arabic" w:hAnsi="Simplified Arabic" w:cs="Simplified Arabic" w:hint="cs"/>
          <w:sz w:val="24"/>
          <w:szCs w:val="24"/>
          <w:rtl/>
        </w:rPr>
        <w:t>"</w:t>
      </w:r>
      <w:r w:rsidRPr="00F9017A">
        <w:rPr>
          <w:rFonts w:ascii="Simplified Arabic" w:hAnsi="Simplified Arabic" w:cs="Simplified Arabic"/>
          <w:sz w:val="24"/>
          <w:szCs w:val="24"/>
          <w:rtl/>
        </w:rPr>
        <w:t>،</w:t>
      </w:r>
      <w:r>
        <w:rPr>
          <w:rFonts w:ascii="Simplified Arabic" w:hAnsi="Simplified Arabic" w:cs="Simplified Arabic" w:hint="cs"/>
          <w:sz w:val="24"/>
          <w:szCs w:val="24"/>
          <w:rtl/>
        </w:rPr>
        <w:t xml:space="preserve"> حيث </w:t>
      </w:r>
      <w:r w:rsidRPr="00F9017A">
        <w:rPr>
          <w:rFonts w:ascii="Simplified Arabic" w:hAnsi="Simplified Arabic" w:cs="Simplified Arabic"/>
          <w:sz w:val="24"/>
          <w:szCs w:val="24"/>
          <w:rtl/>
        </w:rPr>
        <w:t xml:space="preserve">استهدفت دراسة وفحص طبيعة العلاقة الارتباطية بين مستويات المعرفة الرقمية لدى طلاب الجامعة ومستويات وعيهم بأمن البيانات الرقمية، بالإضافة إلى الكشف عن الفروق الإحصائية في هذه المستويات وفقاً لمتغيرات النوع الاجتماعي (الجنس)، والمستوى الدراسي (دبلوم/بكالوريوس)، وملكية الحاسوب، وساعات الاستخدام </w:t>
      </w:r>
      <w:r w:rsidRPr="00F9017A">
        <w:rPr>
          <w:rFonts w:ascii="Simplified Arabic" w:hAnsi="Simplified Arabic" w:cs="Simplified Arabic"/>
          <w:sz w:val="24"/>
          <w:szCs w:val="24"/>
          <w:rtl/>
        </w:rPr>
        <w:lastRenderedPageBreak/>
        <w:t xml:space="preserve">اليومي للحاسوب، وساعات استخدام شبكات التواصل الاجتماعي، ومستوى استخدام الأجهزة الرقمية، وقد اعتمدت الدراسة على منهج المسح الوصفي (الكمي)، باستخدام </w:t>
      </w:r>
      <w:r w:rsidRPr="00F9017A">
        <w:rPr>
          <w:rFonts w:ascii="Simplified Arabic" w:hAnsi="Simplified Arabic" w:cs="Simplified Arabic" w:hint="cs"/>
          <w:sz w:val="24"/>
          <w:szCs w:val="24"/>
          <w:rtl/>
        </w:rPr>
        <w:t>أداة</w:t>
      </w:r>
      <w:r w:rsidRPr="00F9017A">
        <w:rPr>
          <w:rFonts w:ascii="Simplified Arabic" w:hAnsi="Simplified Arabic" w:cs="Simplified Arabic"/>
          <w:sz w:val="24"/>
          <w:szCs w:val="24"/>
          <w:rtl/>
        </w:rPr>
        <w:t xml:space="preserve"> الاستبيان الإلكتروني المكون من مقياسين معتمدين (مقياس المعرفة الرقمية ومقياس الوعي بأمن البيانات الرقمية) لجمع وتحليل البيانات، وتمثل عينة الدراسة في 265 مفردة من طلاب وطالبات المرحلة الجامعية (152 طالبة بنسبة 57.4%، و113 طالب بنسبة 42.6%، مقسمين بين 29.1% لمرحلة الدبلوم و70.9% لمرحلة البكالوريوس) من مجتمع طلاب جامعة إينونو</w:t>
      </w:r>
      <w:r w:rsidRPr="00F9017A">
        <w:rPr>
          <w:rFonts w:ascii="Simplified Arabic" w:hAnsi="Simplified Arabic" w:cs="Simplified Arabic"/>
          <w:sz w:val="24"/>
          <w:szCs w:val="24"/>
        </w:rPr>
        <w:t xml:space="preserve"> (</w:t>
      </w:r>
      <w:proofErr w:type="spellStart"/>
      <w:r w:rsidRPr="00F9017A">
        <w:rPr>
          <w:rFonts w:ascii="Cambria" w:hAnsi="Cambria" w:cs="Cambria"/>
          <w:sz w:val="24"/>
          <w:szCs w:val="24"/>
        </w:rPr>
        <w:t>İ</w:t>
      </w:r>
      <w:r w:rsidRPr="00F9017A">
        <w:rPr>
          <w:rFonts w:ascii="Simplified Arabic" w:hAnsi="Simplified Arabic" w:cs="Simplified Arabic"/>
          <w:sz w:val="24"/>
          <w:szCs w:val="24"/>
        </w:rPr>
        <w:t>nönü</w:t>
      </w:r>
      <w:proofErr w:type="spellEnd"/>
      <w:r w:rsidRPr="00F9017A">
        <w:rPr>
          <w:rFonts w:ascii="Simplified Arabic" w:hAnsi="Simplified Arabic" w:cs="Simplified Arabic"/>
          <w:sz w:val="24"/>
          <w:szCs w:val="24"/>
        </w:rPr>
        <w:t xml:space="preserve"> University) </w:t>
      </w:r>
      <w:r>
        <w:rPr>
          <w:rFonts w:ascii="Simplified Arabic" w:hAnsi="Simplified Arabic" w:cs="Simplified Arabic" w:hint="cs"/>
          <w:sz w:val="24"/>
          <w:szCs w:val="24"/>
          <w:rtl/>
        </w:rPr>
        <w:t xml:space="preserve"> </w:t>
      </w:r>
      <w:r w:rsidRPr="00F9017A">
        <w:rPr>
          <w:rFonts w:ascii="Simplified Arabic" w:hAnsi="Simplified Arabic" w:cs="Simplified Arabic"/>
          <w:sz w:val="24"/>
          <w:szCs w:val="24"/>
          <w:rtl/>
        </w:rPr>
        <w:t xml:space="preserve">في تركيا خلال الفصل الدراسي الربيعي للعام الدراسي 2020-2021، وقد </w:t>
      </w:r>
      <w:r w:rsidRPr="00F9017A">
        <w:rPr>
          <w:rFonts w:ascii="Simplified Arabic" w:hAnsi="Simplified Arabic" w:cs="Simplified Arabic" w:hint="cs"/>
          <w:sz w:val="24"/>
          <w:szCs w:val="24"/>
          <w:rtl/>
        </w:rPr>
        <w:t>أوضحت</w:t>
      </w:r>
      <w:r w:rsidRPr="00F9017A">
        <w:rPr>
          <w:rFonts w:ascii="Simplified Arabic" w:hAnsi="Simplified Arabic" w:cs="Simplified Arabic"/>
          <w:sz w:val="24"/>
          <w:szCs w:val="24"/>
          <w:rtl/>
        </w:rPr>
        <w:t xml:space="preserve"> اهم النتائج </w:t>
      </w:r>
      <w:r w:rsidRPr="00F9017A">
        <w:rPr>
          <w:rFonts w:ascii="Simplified Arabic" w:hAnsi="Simplified Arabic" w:cs="Simplified Arabic" w:hint="cs"/>
          <w:sz w:val="24"/>
          <w:szCs w:val="24"/>
          <w:rtl/>
        </w:rPr>
        <w:t>أن</w:t>
      </w:r>
      <w:r w:rsidRPr="00F9017A">
        <w:rPr>
          <w:rFonts w:ascii="Simplified Arabic" w:hAnsi="Simplified Arabic" w:cs="Simplified Arabic"/>
          <w:sz w:val="24"/>
          <w:szCs w:val="24"/>
          <w:rtl/>
        </w:rPr>
        <w:t xml:space="preserve"> هناك علاقة ارتباطية إيجابية قوية ودالة إحصائياً بين مستويات المعرفة الرقمية لدى الطلاب ومستويات وعيهم بأمن البيانات الرقمية (فكلما زاد مستوى المعرفة الرقمية زاد الوعي بأمن البيانات)، كما أظهرت النتائج أن مستوى المعرفة الرقمية لدى الطلاب جاء بدرجة متوسطة بينما جاء مستوى الوعي بأمن البيانات الرقمية بدرجة مرتفعة، مع وجود فروق ذات دلالة إحصائية في مستويات المعرفة الرقمية والوعي بأمن البيانات لصالح الطلاب الذكور مقارنة بالإناث، ولصالح الطلاب الذين يمتلكون أجهزة حاسوب مقارنة بغير المالكين لها، كما </w:t>
      </w:r>
      <w:r w:rsidRPr="00F9017A">
        <w:rPr>
          <w:rFonts w:ascii="Simplified Arabic" w:hAnsi="Simplified Arabic" w:cs="Simplified Arabic" w:hint="cs"/>
          <w:sz w:val="24"/>
          <w:szCs w:val="24"/>
          <w:rtl/>
        </w:rPr>
        <w:t>أوصت</w:t>
      </w:r>
      <w:r w:rsidRPr="00F9017A">
        <w:rPr>
          <w:rFonts w:ascii="Simplified Arabic" w:hAnsi="Simplified Arabic" w:cs="Simplified Arabic"/>
          <w:sz w:val="24"/>
          <w:szCs w:val="24"/>
          <w:rtl/>
        </w:rPr>
        <w:t xml:space="preserve"> الدراسة بإدراج </w:t>
      </w:r>
      <w:r w:rsidRPr="00F9017A">
        <w:rPr>
          <w:rFonts w:ascii="Simplified Arabic" w:hAnsi="Simplified Arabic" w:cs="Simplified Arabic" w:hint="cs"/>
          <w:sz w:val="24"/>
          <w:szCs w:val="24"/>
          <w:rtl/>
        </w:rPr>
        <w:t>مقررات</w:t>
      </w:r>
      <w:r w:rsidRPr="00F9017A">
        <w:rPr>
          <w:rFonts w:ascii="Simplified Arabic" w:hAnsi="Simplified Arabic" w:cs="Simplified Arabic"/>
          <w:sz w:val="24"/>
          <w:szCs w:val="24"/>
          <w:rtl/>
        </w:rPr>
        <w:t xml:space="preserve"> دراسية تخصصية أو إجبارية حول المعرفة الرقمية وأمن البيانات ضمن المناهج والبرامج التعليمية الجامعية لبناء وتطوير الوعي التكنولوجي لدى الطلاب، وتنفيذ برامج وتدريبات توعوية مكثفة وإعداد أدلة إرشادية وبث محتوى توعوي (فيديوهات وعروض تقديمية) عبر البوابات الإلكترونية للجامعات لتعليم الطلاب كيفية البحث والاستهلاك والإنشاء</w:t>
      </w:r>
      <w:r>
        <w:rPr>
          <w:rFonts w:ascii="Simplified Arabic" w:hAnsi="Simplified Arabic" w:cs="Simplified Arabic" w:hint="cs"/>
          <w:sz w:val="24"/>
          <w:szCs w:val="24"/>
          <w:rtl/>
        </w:rPr>
        <w:t xml:space="preserve"> </w:t>
      </w:r>
      <w:r w:rsidRPr="00F9017A">
        <w:rPr>
          <w:rFonts w:ascii="Simplified Arabic" w:hAnsi="Simplified Arabic" w:cs="Simplified Arabic"/>
          <w:sz w:val="24"/>
          <w:szCs w:val="24"/>
          <w:rtl/>
        </w:rPr>
        <w:t>الآمن للمحتوى الرقمي وحماية بياناتهم الشخصية</w:t>
      </w:r>
      <w:r w:rsidRPr="00F9017A">
        <w:rPr>
          <w:rFonts w:ascii="Simplified Arabic" w:hAnsi="Simplified Arabic" w:cs="Simplified Arabic"/>
          <w:sz w:val="24"/>
          <w:szCs w:val="24"/>
        </w:rPr>
        <w:t xml:space="preserve">. </w:t>
      </w:r>
    </w:p>
    <w:p w14:paraId="3848AF31" w14:textId="77777777" w:rsidR="003A5EE3" w:rsidRPr="00F9017A"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1FFB5F3C" w14:textId="5775B14F" w:rsidR="007F458E" w:rsidRDefault="007F458E">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063797">
        <w:rPr>
          <w:rFonts w:ascii="Simplified Arabic" w:hAnsi="Simplified Arabic" w:cs="Simplified Arabic" w:hint="cs"/>
          <w:b/>
          <w:bCs/>
          <w:sz w:val="24"/>
          <w:szCs w:val="24"/>
          <w:rtl/>
        </w:rPr>
        <w:t>دراسة</w:t>
      </w:r>
      <w:r w:rsidRPr="00F9017A">
        <w:rPr>
          <w:rFonts w:ascii="Simplified Arabic" w:hAnsi="Simplified Arabic" w:cs="Simplified Arabic"/>
          <w:b/>
          <w:bCs/>
          <w:sz w:val="24"/>
          <w:szCs w:val="24"/>
        </w:rPr>
        <w:t xml:space="preserve"> (Hamzah et al., 2021) </w:t>
      </w:r>
      <w:r w:rsidRPr="00F9017A">
        <w:rPr>
          <w:rFonts w:ascii="Simplified Arabic" w:hAnsi="Simplified Arabic" w:cs="Simplified Arabic"/>
          <w:b/>
          <w:bCs/>
          <w:sz w:val="24"/>
          <w:szCs w:val="24"/>
          <w:rtl/>
        </w:rPr>
        <w:t xml:space="preserve">بعنوان </w:t>
      </w:r>
      <w:r w:rsidRPr="00063797">
        <w:rPr>
          <w:rFonts w:ascii="Simplified Arabic" w:hAnsi="Simplified Arabic" w:cs="Simplified Arabic" w:hint="cs"/>
          <w:b/>
          <w:bCs/>
          <w:sz w:val="24"/>
          <w:szCs w:val="24"/>
          <w:rtl/>
        </w:rPr>
        <w:t>"</w:t>
      </w:r>
      <w:r w:rsidRPr="00F9017A">
        <w:rPr>
          <w:rFonts w:ascii="Simplified Arabic" w:hAnsi="Simplified Arabic" w:cs="Simplified Arabic"/>
          <w:b/>
          <w:bCs/>
          <w:sz w:val="24"/>
          <w:szCs w:val="24"/>
          <w:rtl/>
        </w:rPr>
        <w:t>مستوى وعي مستخدمي وسائل التواصل الاجتماعي بالأمن السيبراني: دراسة حالة بين طلاب جامعة تون حسين أون ماليزيا</w:t>
      </w:r>
      <w:r w:rsidRPr="00063797">
        <w:rPr>
          <w:rFonts w:ascii="Simplified Arabic" w:hAnsi="Simplified Arabic" w:cs="Simplified Arabic" w:hint="cs"/>
          <w:b/>
          <w:bCs/>
          <w:sz w:val="24"/>
          <w:szCs w:val="24"/>
          <w:rtl/>
        </w:rPr>
        <w:t>"</w:t>
      </w:r>
      <w:r w:rsidRPr="00F9017A">
        <w:rPr>
          <w:rFonts w:ascii="Simplified Arabic" w:hAnsi="Simplified Arabic" w:cs="Simplified Arabic"/>
          <w:b/>
          <w:bCs/>
          <w:sz w:val="24"/>
          <w:szCs w:val="24"/>
          <w:rtl/>
        </w:rPr>
        <w:t>،</w:t>
      </w:r>
      <w:r w:rsidRPr="00F9017A">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 xml:space="preserve">استهدفت تحديد مستوى وعي طلاب الجامعة بالجرائم السيبرانية ومخاطر الأمن السيبراني الناتجة عن استخدام وسائل التواصل الاجتماعي، وقد اعتمدت الدراسة على المنهج الكمي باستخدام أداة الاستبانة لجمع وتحليل البيانات الإحصائية، وتمثل عينة الدراسة في 100 مفردة من طلاب الدرجات الجامعية (البكالوريوس والدبلوم والماجستير) الذين يمتلكون حسابات على منصات التواصل الاجتماعي من مجتمع طلاب جامعة تون حسين أون ماليزيا، وقد أوضحت أهم النتائج أن مستوى وعي طلاب الجامعة تجاه الأمن السيبراني والتهديدات الرقمية جاء بمستوى متوسط، بالإضافة إلى أن 66% من أفراد العينة قد وقعوا بالفعل ضحايا للجرائم السيبرانية مثل التنمر الإلكتروني والاحتيال، في حين لم يقم بالإبلاغ أو الرجوع للجهات المختصة سوى 8% فقط مما </w:t>
      </w:r>
      <w:r w:rsidRPr="00F9017A">
        <w:rPr>
          <w:rFonts w:ascii="Simplified Arabic" w:hAnsi="Simplified Arabic" w:cs="Simplified Arabic"/>
          <w:sz w:val="24"/>
          <w:szCs w:val="24"/>
          <w:rtl/>
        </w:rPr>
        <w:lastRenderedPageBreak/>
        <w:t>يظهر استهانة المجتمع بخطورة الجرائم السيبرانية، كما أوصت الدراسة بضرورة اتخاذ الجهات المعنية وأصحاب المصلحة خطوات استباقية وتنظيم برامج وحملات توعوية مكثفة لتعزيز الوعي وتشكيل الاتجاهات السلوكية الإيجابية لدى مستخدمي وسائل التواصل الاجتماعي، وضرورة تحري المستخدمين لدقة المعلومات وصحتها من المصادر الرسمية المعتمدة قبل مشاركتها، مع تشديد العقوبات وتطبيق إجراءات صارمة من قبل السلطات ضد منشئي ومروجي الأخبار الزائفة</w:t>
      </w:r>
      <w:r w:rsidRPr="00F9017A">
        <w:rPr>
          <w:rFonts w:ascii="Simplified Arabic" w:hAnsi="Simplified Arabic" w:cs="Simplified Arabic"/>
          <w:sz w:val="24"/>
          <w:szCs w:val="24"/>
        </w:rPr>
        <w:t xml:space="preserve">. </w:t>
      </w:r>
    </w:p>
    <w:p w14:paraId="591FFA9D" w14:textId="77777777" w:rsidR="003A5EE3" w:rsidRPr="00F9017A"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0981546C" w14:textId="77777777" w:rsidR="007F458E" w:rsidRPr="00F9017A" w:rsidRDefault="007F458E">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063797">
        <w:rPr>
          <w:rFonts w:ascii="Simplified Arabic" w:hAnsi="Simplified Arabic" w:cs="Simplified Arabic" w:hint="cs"/>
          <w:b/>
          <w:bCs/>
          <w:sz w:val="24"/>
          <w:szCs w:val="24"/>
          <w:rtl/>
        </w:rPr>
        <w:t>دراسة</w:t>
      </w:r>
      <w:r w:rsidRPr="00F9017A">
        <w:rPr>
          <w:rFonts w:ascii="Simplified Arabic" w:hAnsi="Simplified Arabic" w:cs="Simplified Arabic"/>
          <w:b/>
          <w:bCs/>
          <w:sz w:val="24"/>
          <w:szCs w:val="24"/>
        </w:rPr>
        <w:t xml:space="preserve"> (Bhatnagar &amp; Pry, 2020) </w:t>
      </w:r>
      <w:r w:rsidRPr="00F9017A">
        <w:rPr>
          <w:rFonts w:ascii="Simplified Arabic" w:hAnsi="Simplified Arabic" w:cs="Simplified Arabic"/>
          <w:b/>
          <w:bCs/>
          <w:sz w:val="24"/>
          <w:szCs w:val="24"/>
          <w:rtl/>
        </w:rPr>
        <w:t>بعنوان "اتجاهات الطلاب ووعيهم وتصوراتهم حول الخصوصية الشخصية والأمن السيبراني في استخدام وسائل التواصل الاجتماعي: دراسة أولية</w:t>
      </w:r>
      <w:r w:rsidRPr="00F9017A">
        <w:rPr>
          <w:rFonts w:ascii="Simplified Arabic" w:hAnsi="Simplified Arabic" w:cs="Simplified Arabic"/>
          <w:b/>
          <w:bCs/>
          <w:sz w:val="24"/>
          <w:szCs w:val="24"/>
        </w:rPr>
        <w:t>"</w:t>
      </w:r>
      <w:r w:rsidRPr="00F9017A">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استهدفت تحديد اتجاهات الطلاب ووعيهم وتصوراتهم تجاه المخاطر المتعلقة بالخصوصية الشخصية والأمن السيبراني عند استخدام منصات التواصل الاجتماعي، وتقييم ما إذا كانت المسائل الأمنية تشكل أهمية لطلاب الجامعات، وتحديد مدى حاجة الجامعات إلى تقديم تعليم أفضل لتطوير التربية الرقمية وسلوكيات الأمان عبر الإنترنت لاستخدامها كمدخلات لتطوير المناهج الدراسية، وقد اعتمدت الدراسة على المنهج الوصفي الكمي باستخدام أداة الاستبانة الورقية لجمع وتحليل البيانات إحصائياً، وتمثل عينة الدراسة في 107 مفردة من الطلاب الموزعين على 10 شعب دراسية و18 تخصصاً أكاديمياً مختلفاً من مجتمع طلاب الفصل الصيفي في إحدى الكليات الإقليمية التابعة لجامعة رئيسية في غرب بنسلفانيا، وقد أوضحت أهم النتائج أن طلاب الجامعات يمتلكون مستوى عالياً من الوعي الأمني بمخاطر وسائل التواصل الاجتماعي، حيث يدرك 72.6% منهم مخاطر جعل الملف الشخصي عاماً، ويعرف 78.5% كيفية استخدام الميزات الأمنية المتاحة، بينما يحرص 78.09% على استخدام هذه الميزات بالفعل، كما أظهرت النتائج أن 80% من الطلاب يمتلكون اهتماماً كبيراً بالخصوصية ويرون ضرورة تقديم تدريبات جامعية ورسمية حول مفاهيم المخاطر السيبرانية وإعدادات الخصوصية، وأفاد 84.5% منهم بأهمية تقديم هذا التدريب خلال السنة الجامعية الأولى، كما أوصت الدراسة بضرورة دمج برامج وتدريبات توعوية مخصصة للأمن السيبراني والخصوصية ضمن المناهج الدراسية لطلاب السنة الأولى في المرحلة الجامعية لتعزيز التربية الرقمية والحماية من المخاطر التقنية والاجتماعية، وضرورة الاعتماد على نموذج النضج المطور في الدراسة</w:t>
      </w:r>
      <w:r w:rsidRPr="00F9017A">
        <w:rPr>
          <w:rFonts w:ascii="Simplified Arabic" w:hAnsi="Simplified Arabic" w:cs="Simplified Arabic"/>
          <w:sz w:val="24"/>
          <w:szCs w:val="24"/>
        </w:rPr>
        <w:t xml:space="preserve"> (SMRA-CMM) </w:t>
      </w:r>
      <w:r w:rsidRPr="00F9017A">
        <w:rPr>
          <w:rFonts w:ascii="Simplified Arabic" w:hAnsi="Simplified Arabic" w:cs="Simplified Arabic"/>
          <w:sz w:val="24"/>
          <w:szCs w:val="24"/>
          <w:rtl/>
        </w:rPr>
        <w:t>وتطبيقه في البحوث والبرامج التعليمية القادمة للارتقاء بمهارات الطلاب من الضوابط الأساسية ككلمات المرور وإعدادات الحساب إلى الإدارة الذاتية الواعية للهوية والعلامة التجارية الشخصية عبر شبكات التواصل الاجتماعي</w:t>
      </w:r>
      <w:r w:rsidRPr="00F9017A">
        <w:rPr>
          <w:rFonts w:ascii="Simplified Arabic" w:hAnsi="Simplified Arabic" w:cs="Simplified Arabic"/>
          <w:sz w:val="24"/>
          <w:szCs w:val="24"/>
        </w:rPr>
        <w:t xml:space="preserve">. </w:t>
      </w:r>
    </w:p>
    <w:p w14:paraId="4302EA91" w14:textId="3ADE4DD9" w:rsidR="00A00D85" w:rsidRDefault="00602F8A">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lastRenderedPageBreak/>
        <w:t>دراسة (</w:t>
      </w:r>
      <w:r>
        <w:rPr>
          <w:rFonts w:ascii="Simplified Arabic" w:hAnsi="Simplified Arabic" w:cs="Simplified Arabic"/>
          <w:b/>
          <w:bCs/>
          <w:sz w:val="24"/>
          <w:szCs w:val="24"/>
        </w:rPr>
        <w:t>Rahman N, 2020</w:t>
      </w:r>
      <w:r>
        <w:rPr>
          <w:rFonts w:ascii="Simplified Arabic" w:hAnsi="Simplified Arabic" w:cs="Simplified Arabic"/>
          <w:b/>
          <w:bCs/>
          <w:sz w:val="24"/>
          <w:szCs w:val="24"/>
          <w:rtl/>
        </w:rPr>
        <w:t>) بعنوان "أهمية تعليم الأمن السيبراني في المدرسة</w:t>
      </w:r>
      <w:r>
        <w:rPr>
          <w:rFonts w:ascii="Simplified Arabic" w:hAnsi="Simplified Arabic" w:cs="Simplified Arabic"/>
          <w:sz w:val="24"/>
          <w:szCs w:val="24"/>
          <w:rtl/>
        </w:rPr>
        <w:t>". حيث استهدفت استكشاف الأسباب الجوهرية التي تبرز أهمية تثقيف المتعلمين المعاصرين حول المخاطر المرتبطة بالنشاط في الفضاء السيبراني، بالإضافة إلى تحديد الاستراتيجيات الفاعلة التي يمكن لأصحاب المصلحة استخدامها لتعزيز وتطوير تعليم الأمن السيبراني داخل المؤسسات التعليمية. وقد اعتمدت الدراسة في منهجيتها على أسلوب المراجعة المنهجية</w:t>
      </w:r>
      <w:r>
        <w:rPr>
          <w:rFonts w:ascii="Simplified Arabic" w:hAnsi="Simplified Arabic" w:cs="Simplified Arabic"/>
          <w:sz w:val="24"/>
          <w:szCs w:val="24"/>
        </w:rPr>
        <w:t xml:space="preserve"> (Systematic Review)</w:t>
      </w:r>
      <w:r>
        <w:rPr>
          <w:rFonts w:ascii="Simplified Arabic" w:hAnsi="Simplified Arabic" w:cs="Simplified Arabic"/>
          <w:sz w:val="24"/>
          <w:szCs w:val="24"/>
          <w:rtl/>
        </w:rPr>
        <w:t>، حيث شملت عينة الدراسة ٢٥ دراسة بحثية تم اختيارها بدقة من بين أكثر من ٢٤٠ دراسة، وذلك من مجتمع الدراسات المنشورة في مجال الأمن السيبراني في التعليم خلال الفترة الزمنية الممتدة من عام ٢٠١١ وحتى عام ٢٠١٩. وقد توصلت الدراسة العديد من النتائج أهمها أن تعليم الأمن السيبراني يساهم بشكل فعال وملموس في إحداث تغيير في عقلية الأفراد، مما يؤدي إلى تنمية وعيهم وإدراكهم للمخاطر الرقمية المحيطة بهم، كما أوضحت النتائج أن الاعتماد على استراتيجيات التعلم النشط يمثل الطريقة الأكثر كفاءة وفاعلية لتعزيز فهم الطلاب للمفاهيم المعقدة للأمن السيبراني، وذلك مقارنة بالأساليب التقييدية التقليدية. وقد أوصت الدراسة بضرورة إدراج موضوعات ومفاهيم الأمن السيبراني ضمن المناهج الدراسية الرسمية منذ المرحلة الابتدائية لضمان بناء وعي رقمي مبكر، مع التأكيد على أهمية تطوير برامج تدريبية متخصصة ومكثفة للمعلمين، لتمكينهم من اكتساب المهارات اللازمة لتوجيه الطلاب نحو الاستخدام الآمن والأخلاقي والمسؤول للتقنيات الحديثة في سياقهم التعليمي</w:t>
      </w:r>
      <w:r>
        <w:rPr>
          <w:rFonts w:ascii="Simplified Arabic" w:hAnsi="Simplified Arabic" w:cs="Simplified Arabic"/>
          <w:sz w:val="24"/>
          <w:szCs w:val="24"/>
        </w:rPr>
        <w:t>.</w:t>
      </w:r>
      <w:r>
        <w:rPr>
          <w:rFonts w:ascii="Simplified Arabic" w:hAnsi="Simplified Arabic" w:cs="Simplified Arabic"/>
          <w:sz w:val="24"/>
          <w:szCs w:val="24"/>
          <w:rtl/>
        </w:rPr>
        <w:t xml:space="preserve"> وتفيد هذه الدراسة في تأصيل الرؤية الاستراتيجية للبحث الحالي، حيث يستفيد منها الباحث في بناء حجة علمية قوية حول أهمية الانتقال من التوعية التقليدية إلى تبني استراتيجيات حديثة لتعزيز وعي الشباب بالأمن الرقمي.</w:t>
      </w:r>
    </w:p>
    <w:p w14:paraId="7D5D5E7C"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tl/>
        </w:rPr>
      </w:pPr>
    </w:p>
    <w:p w14:paraId="61ED88CE" w14:textId="77777777" w:rsidR="00A00D85" w:rsidRDefault="00602F8A">
      <w:pPr>
        <w:pStyle w:val="10"/>
        <w:numPr>
          <w:ilvl w:val="0"/>
          <w:numId w:val="5"/>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Pr>
          <w:rFonts w:ascii="Simplified Arabic" w:hAnsi="Simplified Arabic" w:cs="Simplified Arabic"/>
          <w:b/>
          <w:bCs/>
          <w:sz w:val="24"/>
          <w:szCs w:val="24"/>
          <w:rtl/>
        </w:rPr>
        <w:t>دراسة (</w:t>
      </w:r>
      <w:r>
        <w:rPr>
          <w:rFonts w:ascii="Simplified Arabic" w:hAnsi="Simplified Arabic" w:cs="Simplified Arabic"/>
          <w:b/>
          <w:bCs/>
          <w:sz w:val="24"/>
          <w:szCs w:val="24"/>
        </w:rPr>
        <w:t>Luci Pangrazio, 2020</w:t>
      </w:r>
      <w:r>
        <w:rPr>
          <w:rFonts w:ascii="Simplified Arabic" w:hAnsi="Simplified Arabic" w:cs="Simplified Arabic"/>
          <w:b/>
          <w:bCs/>
          <w:sz w:val="24"/>
          <w:szCs w:val="24"/>
          <w:rtl/>
        </w:rPr>
        <w:t>) بعنوان "ما وراء الأمان السيبراني: الحاجة إلى تطوير مهارات استخدام وسائل التواصل الاجتماعي لدى الأطفال في مرحلة ما قبل المراهقة".</w:t>
      </w:r>
      <w:r>
        <w:rPr>
          <w:rFonts w:ascii="Simplified Arabic" w:hAnsi="Simplified Arabic" w:cs="Simplified Arabic"/>
          <w:sz w:val="24"/>
          <w:szCs w:val="24"/>
          <w:rtl/>
        </w:rPr>
        <w:t xml:space="preserve"> حيث استهدفت الدراسة استكشاف الممارسات الرقمية لطلاب ما قبل المراهقة والتحديات التي </w:t>
      </w:r>
      <w:proofErr w:type="spellStart"/>
      <w:r>
        <w:rPr>
          <w:rFonts w:ascii="Simplified Arabic" w:hAnsi="Simplified Arabic" w:cs="Simplified Arabic"/>
          <w:sz w:val="24"/>
          <w:szCs w:val="24"/>
          <w:rtl/>
        </w:rPr>
        <w:t>يواجهونها</w:t>
      </w:r>
      <w:proofErr w:type="spellEnd"/>
      <w:r>
        <w:rPr>
          <w:rFonts w:ascii="Simplified Arabic" w:hAnsi="Simplified Arabic" w:cs="Simplified Arabic"/>
          <w:sz w:val="24"/>
          <w:szCs w:val="24"/>
          <w:rtl/>
        </w:rPr>
        <w:t xml:space="preserve"> نتيجة لاستخدامهم لهذه الوسائل، بهدف إعادة تصور التعلم الرقمي المدرسي بما يتجاوز خطاب السلامة السيبرانية التقليدي لدعم الطلاب في التنقل بفعالية واستقلالية. وقد اعتمدت الدراسة على المنهج المقارن لكونها بحثت في سياقات اجتماعية وثقافية مختلفة، حيث تمثلت عينة الدراسة في ٢٧٦ طالباً وطالبة من مرحلة ما قبل المراهقة (٧-١٢ عاماً)، من مجتمع الدراسة المتمثل في مدارس ابتدائية في كل من أستراليا وأوروجواي. وقد توصلت الدراسة إلى عدة نتائج أهمها أن طلاب ما قبل المراهقة ينخرطون بشكل واسع وعميق </w:t>
      </w:r>
      <w:r>
        <w:rPr>
          <w:rFonts w:ascii="Simplified Arabic" w:hAnsi="Simplified Arabic" w:cs="Simplified Arabic"/>
          <w:sz w:val="24"/>
          <w:szCs w:val="24"/>
          <w:rtl/>
        </w:rPr>
        <w:lastRenderedPageBreak/>
        <w:t>في استخدام وسائل التواصل الاجتماعي رغم صغر سنهم حيث أوضحت النتائج أن غالبية ما قبل المراهقة يقضون 1-2 ساعة يومياً على الإنترنت وتحديدًا 51% من الأطفال الأصغر سنًا من قبل المراهقة.، وأن العديد من القضايا التي يتفاوضون بشأنها رقمياً تتجاوز نطاق برامج السلامة السيبرانية الحالية. كما أوصت الدراسة بضرورة تطوير برامج تعليمية أكثر دقة واستدامة تدعم مهارات وسائل التواصل الاجتماعي النقدية، بالإضافة إلى أهمية إشراك المعلمين بشكل فاعل لتمكينهم من اتخاذ قرارات مستنيرة داخل الفصول الدراسية في ظل العصر الرقمي المتزايد. وتفيد هذه الدراسة في تقديم مؤشرات هامة حول طبيعة السلوك الرقمي اليومي للفئات العمرية الشابة، مما يساعد الباحث في صياغة مقاييس تتسم بالدقة والواقعية لقياس مدى فعالية برامج التوعية الحالية وتطويرها لتواكب الممارسات الفعلية للشباب بدلاً من الاكتفاء بالتحذيرات النظرية</w:t>
      </w:r>
      <w:r>
        <w:rPr>
          <w:rFonts w:ascii="Simplified Arabic" w:hAnsi="Simplified Arabic" w:cs="Simplified Arabic"/>
          <w:sz w:val="24"/>
          <w:szCs w:val="24"/>
        </w:rPr>
        <w:t>.</w:t>
      </w:r>
    </w:p>
    <w:p w14:paraId="70A6264B" w14:textId="6463DBA9" w:rsidR="00A00D85" w:rsidRDefault="00602F8A">
      <w:pPr>
        <w:pStyle w:val="a6"/>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المحور الثاني</w:t>
      </w:r>
      <w:r>
        <w:rPr>
          <w:rFonts w:ascii="Simplified Arabic" w:hAnsi="Simplified Arabic" w:cs="Simplified Arabic"/>
          <w:b/>
          <w:bCs/>
          <w:sz w:val="28"/>
          <w:szCs w:val="28"/>
        </w:rPr>
        <w:t xml:space="preserve">: </w:t>
      </w:r>
      <w:r>
        <w:rPr>
          <w:rFonts w:ascii="Simplified Arabic" w:hAnsi="Simplified Arabic" w:cs="Simplified Arabic"/>
          <w:b/>
          <w:bCs/>
          <w:sz w:val="28"/>
          <w:szCs w:val="28"/>
          <w:rtl/>
        </w:rPr>
        <w:t>استخدام مواقع التواصل الاجتماعي لدى الشباب</w:t>
      </w:r>
      <w:r>
        <w:rPr>
          <w:rFonts w:ascii="Simplified Arabic" w:hAnsi="Simplified Arabic" w:cs="Simplified Arabic"/>
          <w:b/>
          <w:bCs/>
          <w:sz w:val="28"/>
          <w:szCs w:val="28"/>
        </w:rPr>
        <w:t>.</w:t>
      </w:r>
    </w:p>
    <w:p w14:paraId="09609FB5" w14:textId="01FEC764" w:rsidR="00E776E2" w:rsidRDefault="00E776E2">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F9017A">
        <w:rPr>
          <w:rFonts w:ascii="Simplified Arabic" w:hAnsi="Simplified Arabic" w:cs="Simplified Arabic"/>
          <w:b/>
          <w:bCs/>
          <w:sz w:val="24"/>
          <w:szCs w:val="24"/>
          <w:rtl/>
        </w:rPr>
        <w:t>دراسة (أحمد، ٢٠٢٥) بعنوان "دور استخدام الشباب للإعلام الرقمي في تعزيز وعيهم بمخاطر الأمن السيبراني وأساليب الحماية الذاتية"،</w:t>
      </w:r>
      <w:r w:rsidRPr="00F9017A">
        <w:rPr>
          <w:rFonts w:ascii="Simplified Arabic" w:hAnsi="Simplified Arabic" w:cs="Simplified Arabic"/>
          <w:sz w:val="24"/>
          <w:szCs w:val="24"/>
          <w:rtl/>
        </w:rPr>
        <w:t xml:space="preserve"> </w:t>
      </w:r>
      <w:r w:rsidRPr="00E776E2">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استهدفت</w:t>
      </w:r>
      <w:r w:rsidRPr="00F9017A">
        <w:rPr>
          <w:rFonts w:ascii="Simplified Arabic" w:hAnsi="Simplified Arabic" w:cs="Simplified Arabic"/>
          <w:b/>
          <w:bCs/>
          <w:sz w:val="24"/>
          <w:szCs w:val="24"/>
          <w:rtl/>
        </w:rPr>
        <w:t xml:space="preserve"> </w:t>
      </w:r>
      <w:r w:rsidRPr="00F9017A">
        <w:rPr>
          <w:rFonts w:ascii="Simplified Arabic" w:hAnsi="Simplified Arabic" w:cs="Simplified Arabic"/>
          <w:sz w:val="24"/>
          <w:szCs w:val="24"/>
          <w:rtl/>
        </w:rPr>
        <w:t xml:space="preserve">استكشاف أنماط استخدام الشباب للإعلام الرقمي وتقييم تأثير هذه الأنماط على مستوى وعيهم بالأمن السيبراني، وتحليل الدور الذي تلعبه وسائل الإعلام في تعزيز الوعي بمخاطر الأمن السيبراني في بيئة الإنترنت، بالإضافة إلى تحديد التحديات التي </w:t>
      </w:r>
      <w:proofErr w:type="spellStart"/>
      <w:r w:rsidRPr="00F9017A">
        <w:rPr>
          <w:rFonts w:ascii="Simplified Arabic" w:hAnsi="Simplified Arabic" w:cs="Simplified Arabic"/>
          <w:sz w:val="24"/>
          <w:szCs w:val="24"/>
          <w:rtl/>
        </w:rPr>
        <w:t>يواجهها</w:t>
      </w:r>
      <w:proofErr w:type="spellEnd"/>
      <w:r w:rsidRPr="00F9017A">
        <w:rPr>
          <w:rFonts w:ascii="Simplified Arabic" w:hAnsi="Simplified Arabic" w:cs="Simplified Arabic"/>
          <w:sz w:val="24"/>
          <w:szCs w:val="24"/>
          <w:rtl/>
        </w:rPr>
        <w:t xml:space="preserve"> الشباب في اكتساب هذه الثقافة</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وقد اعتمدت الدراسة على المنهج الوصفي التحليلي باستخدام أدوات بحثية متنوعة شملت الاستبيانات والمقابلات الاستكشافية والملاحظة المباشرة لجمع وتحليل البيانات الكيفية والكمية، وتمثلت عينة الدراسة في عينة من فئة الشباب والقائمين بالاتصال والمهنيين في وسائل الإعلام من مجتمع مستخدمي الإعلام الرقمي والعاملين بالمؤسسات الإعلامية</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وقد أوضحت أهم النتائج أن الشباب يفضلون بشكل رئيسي منصات مثل تيك توك ويوتيوب لمتابعة المحتوى الترفيهي والتعليمي مع وجود تفاوت ملحوظ في وعيهم بمخاطر الأمن السيبراني، حيث أظهر ٦٥٪ من المشاركين دراية بكيفية حماية بياناتهم الشخصية بينما يعرف ٣٠٪ فقط كيفية التعرف على رسائل البريد الإلكتروني الاحتيالية أو التصيد الإلكتروني، كما كشفت النتائج عن أن نقص الوعي الإعلامي والافتقار إلى التدريب العملي في التعامل مع المخاطر الرقمية هما من أبرز التحديات والعوائق أمام الشباب في اكتساب ثقافة الأمن السيبراني</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 xml:space="preserve">كما أوصت الدراسة بضرورة تحسين الحملات التوعوية عبر الإنترنت من خلال استخدام محتوى مرئي جذاب وتطوير برامج تعليمية متخصصة لتدريب الشباب على أساليب الحماية </w:t>
      </w:r>
      <w:r w:rsidRPr="00F9017A">
        <w:rPr>
          <w:rFonts w:ascii="Simplified Arabic" w:hAnsi="Simplified Arabic" w:cs="Simplified Arabic"/>
          <w:sz w:val="24"/>
          <w:szCs w:val="24"/>
          <w:rtl/>
        </w:rPr>
        <w:lastRenderedPageBreak/>
        <w:t>الرقمية، بالإضافة إلى زيادة التغطية الإعلامية للمواضيع الأمنية وتعزيز التعاون بين الحكومة والقطاع الخاص في مكافحة المخاطر السيبرانية</w:t>
      </w:r>
      <w:r w:rsidRPr="00F9017A">
        <w:rPr>
          <w:rFonts w:ascii="Simplified Arabic" w:hAnsi="Simplified Arabic" w:cs="Simplified Arabic"/>
          <w:sz w:val="24"/>
          <w:szCs w:val="24"/>
        </w:rPr>
        <w:t xml:space="preserve">. </w:t>
      </w:r>
    </w:p>
    <w:p w14:paraId="2634030C"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7084B3AB" w14:textId="3465B449" w:rsidR="00295AAB" w:rsidRDefault="00295AAB">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F9017A">
        <w:rPr>
          <w:rFonts w:ascii="Simplified Arabic" w:hAnsi="Simplified Arabic" w:cs="Simplified Arabic"/>
          <w:b/>
          <w:bCs/>
          <w:sz w:val="24"/>
          <w:szCs w:val="24"/>
          <w:rtl/>
        </w:rPr>
        <w:t>دراسة (</w:t>
      </w:r>
      <w:proofErr w:type="spellStart"/>
      <w:r w:rsidRPr="00F9017A">
        <w:rPr>
          <w:rFonts w:ascii="Simplified Arabic" w:hAnsi="Simplified Arabic" w:cs="Simplified Arabic"/>
          <w:b/>
          <w:bCs/>
          <w:sz w:val="24"/>
          <w:szCs w:val="24"/>
          <w:rtl/>
        </w:rPr>
        <w:t>الظنحاني</w:t>
      </w:r>
      <w:proofErr w:type="spellEnd"/>
      <w:r w:rsidRPr="00F9017A">
        <w:rPr>
          <w:rFonts w:ascii="Simplified Arabic" w:hAnsi="Simplified Arabic" w:cs="Simplified Arabic"/>
          <w:b/>
          <w:bCs/>
          <w:sz w:val="24"/>
          <w:szCs w:val="24"/>
          <w:rtl/>
        </w:rPr>
        <w:t>، ٢٠٢٥) بعنوان "استخدام طلاب الحلقة الثانية لشبكات ومواقع التواصل الاجتماعي وعلاقته بالأمن السيبراني وحماية الخصوصية لديهم"،</w:t>
      </w:r>
      <w:r w:rsidRPr="00F9017A">
        <w:rPr>
          <w:rFonts w:ascii="Simplified Arabic" w:hAnsi="Simplified Arabic" w:cs="Simplified Arabic"/>
          <w:sz w:val="24"/>
          <w:szCs w:val="24"/>
          <w:rtl/>
        </w:rPr>
        <w:t xml:space="preserve"> </w:t>
      </w:r>
      <w:r w:rsidRPr="00E776E2">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استهدفت</w:t>
      </w:r>
      <w:r w:rsidRPr="00F9017A">
        <w:rPr>
          <w:rFonts w:ascii="Simplified Arabic" w:hAnsi="Simplified Arabic" w:cs="Simplified Arabic"/>
          <w:b/>
          <w:bCs/>
          <w:sz w:val="24"/>
          <w:szCs w:val="24"/>
          <w:rtl/>
        </w:rPr>
        <w:t xml:space="preserve"> </w:t>
      </w:r>
      <w:r w:rsidRPr="00F9017A">
        <w:rPr>
          <w:rFonts w:ascii="Simplified Arabic" w:hAnsi="Simplified Arabic" w:cs="Simplified Arabic"/>
          <w:sz w:val="24"/>
          <w:szCs w:val="24"/>
          <w:rtl/>
        </w:rPr>
        <w:t>معرفة العلاقة بين درجة استخدام طلاب الحلقة الثانية لمواقع وشبكات التواصل الاجتماعي بالأمن السيبراني وحماية الخصوصية وقياس مدى وعي العينة بأهمية الخصوصية والأمن السيبراني، وقد اعتمدت الدراسة على المنهج الوصفي باستخدام أداة الاستبيان لجمع وتحليل البيانات، وتمثلت عينة الدراسة في ٦٥٠ مفردة من الذكور والإناث من مجتمع طلاب الحلقة الثانية، وقد أوضحت أهم النتائج أنه توجد فروق غير دالة إحصائيًا بين عينة الدراسة في معدل تعرضهم لقضية الأمن السيبراني وحماية الخصوصية عبر الشبكات الاجتماعية وفق متغير النوع، وأن درجة اعتماد عينة الدراسة على مواقع وشبكات التواصل الاجتماعي في الحصول على المعلومات الخاصة بخصوصية البيانات تمثلت في الاعتماد عليها بدرجة متوسطة في الترتيب الأول بنسبة ٥٨.٤%، ثم بدرجة كبيرة في الترتيب الثاني بنسبة ٣١.٥</w:t>
      </w:r>
      <w:r w:rsidRPr="00F9017A">
        <w:rPr>
          <w:rFonts w:ascii="Simplified Arabic" w:hAnsi="Simplified Arabic" w:cs="Simplified Arabic"/>
          <w:sz w:val="24"/>
          <w:szCs w:val="24"/>
        </w:rPr>
        <w:t>%</w:t>
      </w:r>
      <w:r w:rsidRPr="00F9017A">
        <w:rPr>
          <w:rFonts w:ascii="Simplified Arabic" w:hAnsi="Simplified Arabic" w:cs="Simplified Arabic"/>
          <w:sz w:val="24"/>
          <w:szCs w:val="24"/>
          <w:rtl/>
        </w:rPr>
        <w:t>، كما أوصت الدراسة بضرورة تفعيل برامج ودورات توعوية من أجل إكساب الطلاب مهارات التعامل مع التكنولوجيا الحديثة وبالتحديد مواقع وشبكات التواصل الاجتماعي، وتفعيل المعامل والورش الإلكترونية داخل المدارس المختلفة حتى يكون هناك تطبيق فعلي لآليات الحماية والخصوصية الخاصة بمواقع وشبكات التواصل الاجتماعي</w:t>
      </w:r>
      <w:r w:rsidRPr="00F9017A">
        <w:rPr>
          <w:rFonts w:ascii="Simplified Arabic" w:hAnsi="Simplified Arabic" w:cs="Simplified Arabic"/>
          <w:sz w:val="24"/>
          <w:szCs w:val="24"/>
        </w:rPr>
        <w:t xml:space="preserve">. </w:t>
      </w:r>
    </w:p>
    <w:p w14:paraId="3CC22598" w14:textId="77777777" w:rsidR="003A5EE3" w:rsidRPr="00F9017A"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3117F4D2" w14:textId="7F290039" w:rsidR="00A00D85" w:rsidRDefault="00602F8A">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t xml:space="preserve">دراسة (فراج، 2024) </w:t>
      </w:r>
      <w:r>
        <w:rPr>
          <w:rFonts w:ascii="Simplified Arabic" w:hAnsi="Simplified Arabic" w:cs="Simplified Arabic"/>
          <w:b/>
          <w:bCs/>
          <w:sz w:val="24"/>
          <w:szCs w:val="24"/>
        </w:rPr>
        <w:t>"</w:t>
      </w:r>
      <w:r>
        <w:rPr>
          <w:rFonts w:ascii="Simplified Arabic" w:hAnsi="Simplified Arabic" w:cs="Simplified Arabic"/>
          <w:b/>
          <w:bCs/>
          <w:sz w:val="24"/>
          <w:szCs w:val="24"/>
          <w:rtl/>
        </w:rPr>
        <w:t xml:space="preserve">استخدام منصات التواصل الاجتماعي في متابعة الأفلام الوثائقية وعلاقتها بتنمية الهوية الوطنية لدى طلاب الجامعات السعودية" </w:t>
      </w:r>
      <w:r>
        <w:rPr>
          <w:rFonts w:ascii="Simplified Arabic" w:hAnsi="Simplified Arabic" w:cs="Simplified Arabic"/>
          <w:sz w:val="24"/>
          <w:szCs w:val="24"/>
          <w:rtl/>
        </w:rPr>
        <w:t xml:space="preserve">حيث استهدفت الكشف عن العلاقة بين استخدام منصات التواصل الاجتماعي في متابعة الأفلام الوثائقية وتنمية الهوية الوطنية لدى طلاب الجامعات السعودية، بالإضافة إلى التعرف على دور هذه المنصات في توجيه الوعي نحو المحتوى التراثي، وتحديد استراتيجيات لتعزيز الهوية الوطنية عبر الأفلام الوثائقية، وقد اعتمدت الدراسة على المنهج الوصفي التحليلي، حيث تمثلت عينة الدراسة في عينة عمدية قوامها (١٠٠) طالب وطالبة من الشباب الجامعي السعودي، من مجتمع الشباب الجامعي السعودي في الفئة العمرية (١٨-٢١) عاماً، وقد توصلت الدراسة إلى عدة نتائج أهمها وجود علاقة دالة إحصائياً بين معدل استخدام المبحوثين لمنصات التواصل الاجتماعي </w:t>
      </w:r>
      <w:r>
        <w:rPr>
          <w:rFonts w:ascii="Simplified Arabic" w:hAnsi="Simplified Arabic" w:cs="Simplified Arabic"/>
          <w:sz w:val="24"/>
          <w:szCs w:val="24"/>
          <w:rtl/>
        </w:rPr>
        <w:lastRenderedPageBreak/>
        <w:t>لمتابعة الأفلام الوثائقية وبين مستوى الهوية الوطنية لديهم، كما أظهرت النتائج أن منصات مثل يوتيوب وتيك توك تعد المصدر الأساسي للمتابعة مع تفضيل المبحوثين للمحتوى المرئي القصير (المقاطع) على المحتوى المقروء، وقد أوصت الدراسة بضرورة تشجيع الطلاب على إنتاج المحتوى الثقافي الوطني عبر منصات التواصل الاجتماعي من خلال تقديم حوافز ومكافآت متنوعة، بالإضافة إلى ضرورة دمج الأفلام الوثائقية ومواضيع الهوية الوطنية ضمن المناهج الجامعية مع توفير الدعم الأكاديمي اللازم للطلاب لتحليل هذه الأعمال واستخلاص دلالاتها الثقافية والوطنية</w:t>
      </w:r>
      <w:r>
        <w:rPr>
          <w:rFonts w:ascii="Simplified Arabic" w:hAnsi="Simplified Arabic" w:cs="Simplified Arabic"/>
          <w:sz w:val="24"/>
          <w:szCs w:val="24"/>
        </w:rPr>
        <w:t>.</w:t>
      </w:r>
      <w:r>
        <w:rPr>
          <w:rFonts w:ascii="Simplified Arabic" w:hAnsi="Simplified Arabic" w:cs="Simplified Arabic"/>
          <w:sz w:val="24"/>
          <w:szCs w:val="24"/>
          <w:rtl/>
        </w:rPr>
        <w:t xml:space="preserve"> وتفيد هذه الدراسة في تعزيز البعد التطبيقي والنوعي للبحث، كما توفر الدراسة نموذجاً إجرائياً مهماً في كيفية قياس العلاقة بين استخدام منصات محددة وبين مستوى الوعي، مما يدعم الباحث في صياغة فرضيات تدرس طبيعة تأثير أنماط الاستخدام الرقمي على تشكيل الوعي الأمني</w:t>
      </w:r>
      <w:r>
        <w:rPr>
          <w:rFonts w:ascii="Simplified Arabic" w:hAnsi="Simplified Arabic" w:cs="Simplified Arabic"/>
          <w:sz w:val="24"/>
          <w:szCs w:val="24"/>
        </w:rPr>
        <w:t>.</w:t>
      </w:r>
    </w:p>
    <w:p w14:paraId="62FA79E6"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tl/>
        </w:rPr>
      </w:pPr>
    </w:p>
    <w:p w14:paraId="7F17F394" w14:textId="3E235BAC" w:rsidR="00A00D85" w:rsidRDefault="00602F8A">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t>دراسة (القحطاني، ٢٠٢٤) بعنوان "اعتماد الشباب السعودي على صحافة الهاتف المحمول للحصول على المعلومات عن السياحة السعودية".</w:t>
      </w:r>
      <w:r>
        <w:rPr>
          <w:rFonts w:ascii="Simplified Arabic" w:hAnsi="Simplified Arabic" w:cs="Simplified Arabic"/>
          <w:sz w:val="24"/>
          <w:szCs w:val="24"/>
          <w:rtl/>
        </w:rPr>
        <w:t xml:space="preserve"> حيث استهدفت الدراسة التعرف على حجم اعتماد الشباب السعودي على صحافة الموبايل كمصدر للحصول على المعلومات حول السياحة السعودية، وذلك من خلال التعرف على كثافة استخدام الشباب السعودي لصحافة الموبايل، وقياس مدى ثقة الشباب السعودي بصدق وموضوعية صحافة الموبايل كمصدر للمعلومات عن السياحة السعودية. وقد اعتمدت الدراسة على المنهج المسحي الوصفي، حيث تمثلت عينة الدراسة في عينة عشوائية قوامها (٥٠٠) مفردة من الشباب السعودي في خمس مناطق وهي (جازان – الرياض – عسير – جدة – الطائف) بواقع (١٠٠) مفردة لكل منطقة، وذلك من مجتمع الشباب السعودي. وقد توصلت الدراسة إلى عدة نتائج أهمها وجود فروق ذات دلالة إحصائية بين متوسطات درجات المبحوثين على مقياس كثافة الاعتماد على صحافة الموبايل تبعا لاختلاف مستويات الثقة بصدق وموضوعية صحافة الموبايل كمصدر للمعلومات حول السياحة السعودية، كما أظهرت النتائج تبايناً واضحاً في أنماط الاعتماد على هذه الصحافة باختلاف المتغيرات الديموغرافية للمبحوثين. وقد أوصت الدراسة بضرورة تعزيز أدوات التفاعل الرقمي داخل تطبيقات صحافة الهاتف المحمول لرفع مستويات مشاركة وتفاعل الشباب مع المحتوى السياحي، بالتوازي مع أهمية الارتقاء بمعايير المصداقية والموضوعية في التغطية الإخبارية لتعزيز ثقة الجمهور وتشكيل اتجاهات إيجابية مستدامة تجاه الوجهات السياحية السعودية</w:t>
      </w:r>
      <w:r>
        <w:rPr>
          <w:rFonts w:ascii="Simplified Arabic" w:hAnsi="Simplified Arabic" w:cs="Simplified Arabic"/>
          <w:sz w:val="24"/>
          <w:szCs w:val="24"/>
        </w:rPr>
        <w:t xml:space="preserve">. </w:t>
      </w:r>
      <w:r>
        <w:rPr>
          <w:rFonts w:ascii="Simplified Arabic" w:hAnsi="Simplified Arabic" w:cs="Simplified Arabic"/>
          <w:sz w:val="24"/>
          <w:szCs w:val="24"/>
          <w:rtl/>
        </w:rPr>
        <w:t xml:space="preserve"> كما تفيد هذه الدراسة في تعزيز البناء المنهجي والتحليلي للبحث، حيث يستفيد الباحث من نموذجها في قياس "كثافة الاعتماد" على المنصات الرقمية وربطها </w:t>
      </w:r>
      <w:r>
        <w:rPr>
          <w:rFonts w:ascii="Simplified Arabic" w:hAnsi="Simplified Arabic" w:cs="Simplified Arabic"/>
          <w:sz w:val="24"/>
          <w:szCs w:val="24"/>
          <w:rtl/>
        </w:rPr>
        <w:lastRenderedPageBreak/>
        <w:t>بمتغيرات الثقة والمصداقية، وهو ما يعد مدخلاً جوهرياً في دراسة العلاقة بين أنماط استخدام مواقع التواصل الاجتماعي ومستوى الوعي بالأمن الرقمي.</w:t>
      </w:r>
    </w:p>
    <w:p w14:paraId="6D80BDA2"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tl/>
        </w:rPr>
      </w:pPr>
    </w:p>
    <w:p w14:paraId="54E8660E" w14:textId="7EF7DC1F" w:rsidR="00A00D85" w:rsidRDefault="00602F8A">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t>دراسة (فخري، 2023) "استخدام الشباب الجامعي لمواقع التواصل الاجتماعي وعلاقته باتجاهاتهم نحو الشائعات</w:t>
      </w:r>
      <w:r>
        <w:rPr>
          <w:rFonts w:ascii="Simplified Arabic" w:hAnsi="Simplified Arabic" w:cs="Simplified Arabic"/>
          <w:sz w:val="24"/>
          <w:szCs w:val="24"/>
        </w:rPr>
        <w:t>"</w:t>
      </w:r>
      <w:r>
        <w:rPr>
          <w:rFonts w:ascii="Simplified Arabic" w:hAnsi="Simplified Arabic" w:cs="Simplified Arabic"/>
          <w:sz w:val="24"/>
          <w:szCs w:val="24"/>
          <w:rtl/>
        </w:rPr>
        <w:t>. حيث استهدفت التعرف على طبيعة العلاقة بين معدل تعرض الشباب الجامعي لمواقع التواصل الاجتماعي واتجاهاتهم النفسية والمعرفية تجاه الشائعات المنتشرة عبر تلك المنصات</w:t>
      </w:r>
      <w:r>
        <w:rPr>
          <w:rFonts w:ascii="Simplified Arabic" w:hAnsi="Simplified Arabic" w:cs="Simplified Arabic"/>
          <w:sz w:val="24"/>
          <w:szCs w:val="24"/>
        </w:rPr>
        <w:t xml:space="preserve">. </w:t>
      </w:r>
      <w:r>
        <w:rPr>
          <w:rFonts w:ascii="Simplified Arabic" w:hAnsi="Simplified Arabic" w:cs="Simplified Arabic"/>
          <w:sz w:val="24"/>
          <w:szCs w:val="24"/>
          <w:rtl/>
        </w:rPr>
        <w:t>وقد اعتمدت الدراسة على المنهج الوصفي، حيث طُبقت على عينة عشوائية قوامها (٤٠٠) مفردة من الشباب الجامعي في كليات العلوم والتربية النوعية بجامعتي المنيا والقاهرة</w:t>
      </w:r>
      <w:r>
        <w:rPr>
          <w:rFonts w:ascii="Simplified Arabic" w:hAnsi="Simplified Arabic" w:cs="Simplified Arabic"/>
          <w:sz w:val="24"/>
          <w:szCs w:val="24"/>
        </w:rPr>
        <w:t xml:space="preserve">. </w:t>
      </w:r>
      <w:r>
        <w:rPr>
          <w:rFonts w:ascii="Simplified Arabic" w:hAnsi="Simplified Arabic" w:cs="Simplified Arabic"/>
          <w:sz w:val="24"/>
          <w:szCs w:val="24"/>
          <w:rtl/>
        </w:rPr>
        <w:t>وأظهرت نتائج الدراسة وجود علاقة ارتباطية عكسية ذات دلالة إحصائية بين معدل استخدام الشباب لمواقع التواصل الاجتماعي واتجاهاتهم نحو الشائعات، كما كشفت النتائج</w:t>
      </w:r>
      <w:r>
        <w:rPr>
          <w:rFonts w:ascii="Simplified Arabic" w:hAnsi="Simplified Arabic" w:cs="Simplified Arabic"/>
          <w:sz w:val="24"/>
          <w:szCs w:val="24"/>
          <w:rtl/>
          <w:lang w:bidi="ar-EG"/>
        </w:rPr>
        <w:t xml:space="preserve"> </w:t>
      </w:r>
      <w:r>
        <w:rPr>
          <w:rFonts w:ascii="Simplified Arabic" w:hAnsi="Simplified Arabic" w:cs="Simplified Arabic"/>
          <w:sz w:val="24"/>
          <w:szCs w:val="24"/>
          <w:rtl/>
        </w:rPr>
        <w:t>أن نسبة (54.3%) من دراسة العينة المتعرضون لمواقع التواصل الاجتماعي (دائما) في الترتيب الأول، ويتصدر (الواتساب) قائمة مواقع التواصل الاجتماعي التي تعرض لها الشباب الجامعي عينه الدراسة في الترتيب الأول وتراجع (فيس بوك) في الترتيب الثاني</w:t>
      </w:r>
      <w:r>
        <w:rPr>
          <w:rFonts w:ascii="Simplified Arabic" w:hAnsi="Simplified Arabic" w:cs="Simplified Arabic"/>
          <w:sz w:val="24"/>
          <w:szCs w:val="24"/>
        </w:rPr>
        <w:t xml:space="preserve">. </w:t>
      </w:r>
      <w:r>
        <w:rPr>
          <w:rFonts w:ascii="Simplified Arabic" w:hAnsi="Simplified Arabic" w:cs="Simplified Arabic"/>
          <w:sz w:val="24"/>
          <w:szCs w:val="24"/>
          <w:rtl/>
        </w:rPr>
        <w:t xml:space="preserve"> وقد أوصت الدراسة بضرورة تطبيق القانون بصرامة وحزم ضد مروجي الشائعات، مع التشديد على أهمية وجود رقابة تنظيمية وتقنية فعالة على شبكة الإنترنت ومواقع التواصل الاجتماعي، لا سيما في الموضوعات أو الأوقات التي تكثر فيها حدة انتشار الشائعات</w:t>
      </w:r>
      <w:r>
        <w:rPr>
          <w:rFonts w:ascii="Simplified Arabic" w:hAnsi="Simplified Arabic" w:cs="Simplified Arabic"/>
          <w:sz w:val="24"/>
          <w:szCs w:val="24"/>
        </w:rPr>
        <w:t>.</w:t>
      </w:r>
      <w:r>
        <w:rPr>
          <w:rFonts w:ascii="Simplified Arabic" w:hAnsi="Simplified Arabic" w:cs="Simplified Arabic"/>
          <w:sz w:val="24"/>
          <w:szCs w:val="24"/>
          <w:rtl/>
        </w:rPr>
        <w:t xml:space="preserve"> وتفيد هذه الدراسة في تعميق التحليل الميداني للمتغيرات السلوكية للبحث، حيث يستفيد الباحث من نتائجها في بناء فرضيات تربط بين كثافة الاستخدام والوعي بالمخاطر الرقمية (الشائعات كنموذج للمخاطر المعلوماتية).</w:t>
      </w:r>
    </w:p>
    <w:p w14:paraId="05C47D3D"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599AC3BD" w14:textId="5E0536E5" w:rsidR="00295AAB" w:rsidRDefault="00295AAB">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3D11B0">
        <w:rPr>
          <w:rFonts w:ascii="Simplified Arabic" w:hAnsi="Simplified Arabic" w:cs="Simplified Arabic" w:hint="cs"/>
          <w:b/>
          <w:bCs/>
          <w:sz w:val="24"/>
          <w:szCs w:val="24"/>
          <w:rtl/>
        </w:rPr>
        <w:t>دراسة</w:t>
      </w:r>
      <w:r w:rsidRPr="00F9017A">
        <w:rPr>
          <w:rFonts w:ascii="Simplified Arabic" w:hAnsi="Simplified Arabic" w:cs="Simplified Arabic"/>
          <w:b/>
          <w:bCs/>
          <w:sz w:val="24"/>
          <w:szCs w:val="24"/>
        </w:rPr>
        <w:t xml:space="preserve"> (Khan et al., 2023) </w:t>
      </w:r>
      <w:r w:rsidRPr="00F9017A">
        <w:rPr>
          <w:rFonts w:ascii="Simplified Arabic" w:hAnsi="Simplified Arabic" w:cs="Simplified Arabic"/>
          <w:b/>
          <w:bCs/>
          <w:sz w:val="24"/>
          <w:szCs w:val="24"/>
          <w:rtl/>
        </w:rPr>
        <w:t>بعنوان "مستخدمو وسائل التواصل الاجتماعي والوعي بالأمن السيبراني: التنبؤ بالإفصاح عن الذات باستخدام نهج ذكاء اصطناعي هجين</w:t>
      </w:r>
      <w:r w:rsidRPr="00F9017A">
        <w:rPr>
          <w:rFonts w:ascii="Simplified Arabic" w:hAnsi="Simplified Arabic" w:cs="Simplified Arabic"/>
          <w:b/>
          <w:bCs/>
          <w:sz w:val="24"/>
          <w:szCs w:val="24"/>
        </w:rPr>
        <w:t>"</w:t>
      </w:r>
      <w:r w:rsidRPr="00F9017A">
        <w:rPr>
          <w:rFonts w:ascii="Simplified Arabic" w:hAnsi="Simplified Arabic" w:cs="Simplified Arabic"/>
          <w:b/>
          <w:bCs/>
          <w:sz w:val="24"/>
          <w:szCs w:val="24"/>
          <w:rtl/>
        </w:rPr>
        <w:t>،</w:t>
      </w:r>
      <w:r w:rsidRPr="00F9017A">
        <w:rPr>
          <w:rFonts w:ascii="Simplified Arabic" w:hAnsi="Simplified Arabic" w:cs="Simplified Arabic"/>
          <w:sz w:val="24"/>
          <w:szCs w:val="24"/>
          <w:rtl/>
        </w:rPr>
        <w:t xml:space="preserve"> </w:t>
      </w:r>
      <w:r w:rsidRPr="00E776E2">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استهدفت</w:t>
      </w:r>
      <w:r w:rsidRPr="00F9017A">
        <w:rPr>
          <w:rFonts w:ascii="Simplified Arabic" w:hAnsi="Simplified Arabic" w:cs="Simplified Arabic"/>
          <w:b/>
          <w:bCs/>
          <w:sz w:val="24"/>
          <w:szCs w:val="24"/>
          <w:rtl/>
        </w:rPr>
        <w:t xml:space="preserve"> </w:t>
      </w:r>
      <w:r w:rsidRPr="00F9017A">
        <w:rPr>
          <w:rFonts w:ascii="Simplified Arabic" w:hAnsi="Simplified Arabic" w:cs="Simplified Arabic"/>
          <w:sz w:val="24"/>
          <w:szCs w:val="24"/>
          <w:rtl/>
        </w:rPr>
        <w:t xml:space="preserve">فحص وتوضيح دور سلوك الحماية السيبرانية (المعبر عن الوعي بالأمن السيبراني) في التنبؤ بسلوك الإفصاح عن الذات عبر شبكات التواصل الاجتماعي، بالإضافة إلى بيان تأثير المتغيرات الديموغرافية مثل الجنس والعمر والفجوة الرقمية المتمثلة في معدل تكرار استخدام الإنترنت، وقد اعتمدت الدراسة على المنهج الكمي باستخدام </w:t>
      </w:r>
      <w:r w:rsidRPr="00F9017A">
        <w:rPr>
          <w:rFonts w:ascii="Simplified Arabic" w:hAnsi="Simplified Arabic" w:cs="Simplified Arabic" w:hint="cs"/>
          <w:sz w:val="24"/>
          <w:szCs w:val="24"/>
          <w:rtl/>
        </w:rPr>
        <w:t>أداة</w:t>
      </w:r>
      <w:r w:rsidRPr="00F9017A">
        <w:rPr>
          <w:rFonts w:ascii="Simplified Arabic" w:hAnsi="Simplified Arabic" w:cs="Simplified Arabic"/>
          <w:sz w:val="24"/>
          <w:szCs w:val="24"/>
          <w:rtl/>
        </w:rPr>
        <w:t xml:space="preserve"> الاستبيان الميداني لجمع وتحليل البيانات من خلال أسلوب الانحدار الهرمي المتعدد إلى جانب الاعتماد على خوارزميات الذكاء الاصطناعي وتعلم الآلة، وتمثل عينة الدراسة في 284 مفردة من طلاب الجامعات من مجتمع طلاب مؤسسات التعليم العالي ومستخدمي شبكات التواصل </w:t>
      </w:r>
      <w:r w:rsidRPr="00F9017A">
        <w:rPr>
          <w:rFonts w:ascii="Simplified Arabic" w:hAnsi="Simplified Arabic" w:cs="Simplified Arabic"/>
          <w:sz w:val="24"/>
          <w:szCs w:val="24"/>
          <w:rtl/>
        </w:rPr>
        <w:lastRenderedPageBreak/>
        <w:t xml:space="preserve">الاجتماعي في باكستان، وقد </w:t>
      </w:r>
      <w:r w:rsidRPr="00F9017A">
        <w:rPr>
          <w:rFonts w:ascii="Simplified Arabic" w:hAnsi="Simplified Arabic" w:cs="Simplified Arabic" w:hint="cs"/>
          <w:sz w:val="24"/>
          <w:szCs w:val="24"/>
          <w:rtl/>
        </w:rPr>
        <w:t>أوضحت</w:t>
      </w:r>
      <w:r w:rsidRPr="00F9017A">
        <w:rPr>
          <w:rFonts w:ascii="Simplified Arabic" w:hAnsi="Simplified Arabic" w:cs="Simplified Arabic"/>
          <w:sz w:val="24"/>
          <w:szCs w:val="24"/>
          <w:rtl/>
        </w:rPr>
        <w:t xml:space="preserve"> اهم النتائج </w:t>
      </w:r>
      <w:r w:rsidRPr="00F9017A">
        <w:rPr>
          <w:rFonts w:ascii="Simplified Arabic" w:hAnsi="Simplified Arabic" w:cs="Simplified Arabic" w:hint="cs"/>
          <w:sz w:val="24"/>
          <w:szCs w:val="24"/>
          <w:rtl/>
        </w:rPr>
        <w:t>أن</w:t>
      </w:r>
      <w:r w:rsidRPr="00F9017A">
        <w:rPr>
          <w:rFonts w:ascii="Simplified Arabic" w:hAnsi="Simplified Arabic" w:cs="Simplified Arabic"/>
          <w:sz w:val="24"/>
          <w:szCs w:val="24"/>
          <w:rtl/>
        </w:rPr>
        <w:t xml:space="preserve"> سلوك الحماية السيبرانية يفسر بشكل دال ومباشر التباين في سلوك الإفصاح عن الذات ويرتبط به إيجابياً حيث أدى إدخاله إلى زيادة القدرة التفسيرية للنموذج بنسبة 10</w:t>
      </w:r>
      <w:r w:rsidRPr="00F9017A">
        <w:rPr>
          <w:rFonts w:ascii="Simplified Arabic" w:hAnsi="Simplified Arabic" w:cs="Simplified Arabic"/>
          <w:sz w:val="24"/>
          <w:szCs w:val="24"/>
        </w:rPr>
        <w:t>%</w:t>
      </w:r>
      <w:r w:rsidRPr="00F9017A">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F9017A">
        <w:rPr>
          <w:rFonts w:ascii="Simplified Arabic" w:hAnsi="Simplified Arabic" w:cs="Simplified Arabic"/>
          <w:sz w:val="24"/>
          <w:szCs w:val="24"/>
          <w:rtl/>
        </w:rPr>
        <w:t xml:space="preserve">كما </w:t>
      </w:r>
      <w:r w:rsidRPr="00F9017A">
        <w:rPr>
          <w:rFonts w:ascii="Simplified Arabic" w:hAnsi="Simplified Arabic" w:cs="Simplified Arabic" w:hint="cs"/>
          <w:sz w:val="24"/>
          <w:szCs w:val="24"/>
          <w:rtl/>
        </w:rPr>
        <w:t>أوصت</w:t>
      </w:r>
      <w:r w:rsidRPr="00F9017A">
        <w:rPr>
          <w:rFonts w:ascii="Simplified Arabic" w:hAnsi="Simplified Arabic" w:cs="Simplified Arabic"/>
          <w:sz w:val="24"/>
          <w:szCs w:val="24"/>
          <w:rtl/>
        </w:rPr>
        <w:t xml:space="preserve"> الدراسة </w:t>
      </w:r>
      <w:r>
        <w:rPr>
          <w:rFonts w:ascii="Simplified Arabic" w:hAnsi="Simplified Arabic" w:cs="Simplified Arabic" w:hint="cs"/>
          <w:sz w:val="24"/>
          <w:szCs w:val="24"/>
          <w:rtl/>
        </w:rPr>
        <w:t>ب</w:t>
      </w:r>
      <w:r w:rsidRPr="00F9017A">
        <w:rPr>
          <w:rFonts w:ascii="Simplified Arabic" w:hAnsi="Simplified Arabic" w:cs="Simplified Arabic"/>
          <w:sz w:val="24"/>
          <w:szCs w:val="24"/>
          <w:rtl/>
        </w:rPr>
        <w:t>ضرورة عقد برامج وتدخلات تدريبية متخصصة في الوعي بالأمن السيبراني لبناء القدرات والمهارات الفنية لطلاب الجامعات لحماية أجهزتهم وبياناتهم الشخصية دون الحد من أنشطتهم الاجتماعية وتفاعلاتهم الرقمية، ودمج سياسات وبرامج التوعية بالأمن السيبراني ضمن السياسات الاستراتيجية لمؤسسات التعليم العالي وتحديثها دورياً لمواكبة التغيرات والتحديات التكنولوجية المستمرة</w:t>
      </w:r>
      <w:r w:rsidRPr="00F9017A">
        <w:rPr>
          <w:rFonts w:ascii="Simplified Arabic" w:hAnsi="Simplified Arabic" w:cs="Simplified Arabic"/>
          <w:sz w:val="24"/>
          <w:szCs w:val="24"/>
        </w:rPr>
        <w:t xml:space="preserve">. </w:t>
      </w:r>
    </w:p>
    <w:p w14:paraId="0917CFB4" w14:textId="77777777" w:rsidR="003A5EE3" w:rsidRPr="00387668"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72A01980" w14:textId="3286AF99" w:rsidR="00A00D85" w:rsidRDefault="00602F8A">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t>دراسة (فطيمة، 2022) بعنوان "اعتماد الشباب السعودي على مواقع التواصل الاجتماعي للحصول على المعلومات حول مستجدات الوضع الصحي".</w:t>
      </w:r>
      <w:r>
        <w:rPr>
          <w:rFonts w:ascii="Simplified Arabic" w:hAnsi="Simplified Arabic" w:cs="Simplified Arabic"/>
          <w:sz w:val="24"/>
          <w:szCs w:val="24"/>
          <w:rtl/>
        </w:rPr>
        <w:t xml:space="preserve"> حيث استهدفت الدراسة التعرف على مدى اعتماد الشباب السعودي على مواقع التواصل الاجتماعي كمصدر للحصول على المعلومات حول مستجدات الوضع الصحي، ورصد معدل هذا الاعتماد وتحديد أهم الشبكات المفضلة لديهم، بالإضافة إلى معرفة مميزات وسلبيات هذه المواقع بالنسبة لهم وتحديد ترتيبها مقارنة بوسائل الإعلام التقليدية. وقد اعتمدت الدراسة على المنهج المسحي الوصفي، حيث تمثلت عينة الدراسة في عينة قصدية بلغت (٢١٥) مفردة، من مجتمع الشباب السعودي المستخدم لمواقع التواصل الاجتماعي والمقيمين بمدينة جدة والذين تتراوح أعمارهم بين (١٨-٣٥) عاماً. وقد توصلت الدراسة إلى عدة نتائج أهمها أن الشباب السعودي يعتمد بشكل كبير على مواقع التواصل الاجتماعي كمصدر للحصول على المعلومات حول مستجدات الوضع الصحي بنسبة (٦٢.٧٩%)، كما أظهرت النتائج أن موقع "تويتر" جاء في مقدمة مواقع التواصل الاجتماعي التي يعتمد عليها المبحوثين للحصول على المعلومات الصحية، يليه موقع "سناب شات". كما أوصت الدراسة بضرورة التركيز على الصفحات الخاصة بالمؤسسات الرسمية عند تقديم المعلومات الصحية لتعزيز المصداقية والحد من انتشار الصفحات المضللة، بالإضافة إلى ضرورة توعية الجمهور بالطرق المثلى لاستخدام مواقع التواصل الاجتماعي للحصول على المعلومات والحقائق وتوعية المدونين بإلزامية التأكد من مصداقية الأخبار قبل إعادة نشرها منعاً لتداول المعلومات الخاطئة</w:t>
      </w:r>
      <w:r>
        <w:rPr>
          <w:rFonts w:ascii="Simplified Arabic" w:hAnsi="Simplified Arabic" w:cs="Simplified Arabic"/>
          <w:sz w:val="24"/>
          <w:szCs w:val="24"/>
        </w:rPr>
        <w:t>.</w:t>
      </w:r>
      <w:r>
        <w:rPr>
          <w:rFonts w:ascii="Simplified Arabic" w:hAnsi="Simplified Arabic" w:cs="Simplified Arabic"/>
          <w:sz w:val="24"/>
          <w:szCs w:val="24"/>
          <w:rtl/>
        </w:rPr>
        <w:t xml:space="preserve"> وتساهم نتائج هذه الدراسة في إثراء مبررات البحث وتوصياته، لا سيما في تأكيد الحاجة إلى تعزيز المصداقية والتحقق من صحة المعلومات كآلية أساسية للحد من التضليل، وهو ما يتقاطع مباشرة مع أهداف الدراسة الحالية في رصد مستويات الوعي الأمني لدى الشباب السعودي</w:t>
      </w:r>
      <w:r>
        <w:rPr>
          <w:rFonts w:ascii="Simplified Arabic" w:hAnsi="Simplified Arabic" w:cs="Simplified Arabic"/>
          <w:sz w:val="24"/>
          <w:szCs w:val="24"/>
        </w:rPr>
        <w:t>.</w:t>
      </w:r>
    </w:p>
    <w:p w14:paraId="73452B25" w14:textId="4FD24AF4" w:rsidR="00295AAB" w:rsidRDefault="00295AAB">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F9017A">
        <w:rPr>
          <w:rFonts w:ascii="Simplified Arabic" w:hAnsi="Simplified Arabic" w:cs="Simplified Arabic"/>
          <w:b/>
          <w:bCs/>
          <w:sz w:val="24"/>
          <w:szCs w:val="24"/>
          <w:rtl/>
        </w:rPr>
        <w:lastRenderedPageBreak/>
        <w:t>دراسة (الصعيدي، ٢٠٢٢) بعنوان "الثقافة الرقمية عبر وسائل التواصل الاجتماعي وعلاقتها بتنمية المواطنة الرقمية: دراسة ميدانية على طلاب المدارس الثانوية المصرية"،</w:t>
      </w:r>
      <w:r w:rsidRPr="00F9017A">
        <w:rPr>
          <w:rFonts w:ascii="Simplified Arabic" w:hAnsi="Simplified Arabic" w:cs="Simplified Arabic"/>
          <w:sz w:val="24"/>
          <w:szCs w:val="24"/>
          <w:rtl/>
        </w:rPr>
        <w:t xml:space="preserve"> </w:t>
      </w:r>
      <w:r w:rsidRPr="00E776E2">
        <w:rPr>
          <w:rFonts w:ascii="Simplified Arabic" w:hAnsi="Simplified Arabic" w:cs="Simplified Arabic" w:hint="cs"/>
          <w:sz w:val="24"/>
          <w:szCs w:val="24"/>
          <w:rtl/>
        </w:rPr>
        <w:t xml:space="preserve">حيث </w:t>
      </w:r>
      <w:r w:rsidRPr="00F9017A">
        <w:rPr>
          <w:rFonts w:ascii="Simplified Arabic" w:hAnsi="Simplified Arabic" w:cs="Simplified Arabic"/>
          <w:sz w:val="24"/>
          <w:szCs w:val="24"/>
          <w:rtl/>
        </w:rPr>
        <w:t>استهدفت</w:t>
      </w:r>
      <w:r w:rsidRPr="00F9017A">
        <w:rPr>
          <w:rFonts w:ascii="Simplified Arabic" w:hAnsi="Simplified Arabic" w:cs="Simplified Arabic"/>
          <w:b/>
          <w:bCs/>
          <w:sz w:val="24"/>
          <w:szCs w:val="24"/>
          <w:rtl/>
        </w:rPr>
        <w:t xml:space="preserve"> </w:t>
      </w:r>
      <w:r w:rsidRPr="00F9017A">
        <w:rPr>
          <w:rFonts w:ascii="Simplified Arabic" w:hAnsi="Simplified Arabic" w:cs="Simplified Arabic"/>
          <w:sz w:val="24"/>
          <w:szCs w:val="24"/>
          <w:rtl/>
        </w:rPr>
        <w:t>الكشف عن دور الثقافة الرقمية عبر وسائل التواصل الاجتماعي في تنمية الوعي بجوانب المواطنة الرقمية لدى طلاب المدارس المصرية، والتعرف على طبيعة عادات وأنماط استخدامهم لهذه الوسائل ومدى وعيهم بها</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وقد اعتمدت الدراسة على منهج المسح في ضوء نظرية المعرفة الإعلامية، باستخدام أداة الاستبيان مع تطبيق مقياس لمحاور المواطنة الرقمية التسع لجمع وتحليل البيانات</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وتمثلت عينة الدراسة في ٤٠٠ مفردة من طلاب وطالبات المدارس الثانوية بمحافظة المنوفية، من مجتمع طلاب المرحلة الثانوية بالمدارس المصرية</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وقد أوضحت أهم النتائج وجود علاقة ارتباطية ذات دلالة إحصائيًا بين متوسط متابعة موضوعات الثقافة الرقمية عبر وسائل التواصل ومستوى الوعي بالمواطنة الرقمية، إلى جانب ارتفاع استخدامات وسائل التواصل الاجتماعي بين الشباب عينة الدراسة بشكل دائم ومرتفع جدًا بنسبة ٤٤٪، مع تصدر تطبيق "الواتس آب" كأكثر الوسائل انتشارًا واستخدامًا بنسبة ٩٨٪ يليه "الفيس بوك" ثم "اليوتيوب</w:t>
      </w:r>
      <w:r>
        <w:rPr>
          <w:rFonts w:ascii="Simplified Arabic" w:hAnsi="Simplified Arabic" w:cs="Simplified Arabic" w:hint="cs"/>
          <w:sz w:val="24"/>
          <w:szCs w:val="24"/>
          <w:rtl/>
          <w:lang w:bidi="ar-EG"/>
        </w:rPr>
        <w:t>"</w:t>
      </w:r>
      <w:r w:rsidRPr="00F9017A">
        <w:rPr>
          <w:rFonts w:ascii="Simplified Arabic" w:hAnsi="Simplified Arabic" w:cs="Simplified Arabic"/>
          <w:sz w:val="24"/>
          <w:szCs w:val="24"/>
        </w:rPr>
        <w:t xml:space="preserve">. </w:t>
      </w:r>
      <w:r w:rsidRPr="00F9017A">
        <w:rPr>
          <w:rFonts w:ascii="Simplified Arabic" w:hAnsi="Simplified Arabic" w:cs="Simplified Arabic"/>
          <w:sz w:val="24"/>
          <w:szCs w:val="24"/>
          <w:rtl/>
        </w:rPr>
        <w:t>كما أوصت الدراسة بالتخطيط الجيد بناءً على الدراسات العلمية الدقيقة لوضع منهج مقترح للمواطنة الرقمية بالمدارس المصرية يتضمن الثقافة الرقمية المناسبة وحسن استثمار وسائل الإعلام والتواصل الاجتماعي والتقنيات الرقمية، وتقديم المزيد من التوعية بحسن استخدام وسائل التواصل الاجتماعي ومتابعة موضوعات الثقافة الرقمية من خلال الأنشطة الإعلامية داخل المدارس وخارجها لضمان استخدامها بشكل آمن وقانوني وصحي</w:t>
      </w:r>
      <w:r w:rsidRPr="00F9017A">
        <w:rPr>
          <w:rFonts w:ascii="Simplified Arabic" w:hAnsi="Simplified Arabic" w:cs="Simplified Arabic"/>
          <w:sz w:val="24"/>
          <w:szCs w:val="24"/>
        </w:rPr>
        <w:t xml:space="preserve">. </w:t>
      </w:r>
    </w:p>
    <w:p w14:paraId="519245CF"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Pr>
      </w:pPr>
    </w:p>
    <w:p w14:paraId="02FF2B5B" w14:textId="738D07DD" w:rsidR="00A00D85" w:rsidRDefault="00602F8A">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t>دراسة (زينب، 2021) بعنوان "استخدام الشباب الجامعي لمواقع التواصل الاجتماعي وعلاقته بثقافة المواطنة الرقمية لديهم"</w:t>
      </w:r>
      <w:r>
        <w:rPr>
          <w:rFonts w:ascii="Simplified Arabic" w:hAnsi="Simplified Arabic" w:cs="Simplified Arabic"/>
          <w:sz w:val="24"/>
          <w:szCs w:val="24"/>
          <w:rtl/>
        </w:rPr>
        <w:t xml:space="preserve"> حيث استهدفت الكشف عن واقع ومستوى المواطنة الرقمية لدى الشباب الجامعي، وتحديد مدى تأثير استخدامهم لمواقع التواصل الاجتماعي على هذا المستوى، والتعرف على عاداتهم في الاستخدام وسبل تعزيز قيم المواطنة الرقمية لديهم من وجهة نظرهم. وقد اعتمدت الدراسة على المنهج الوصفي التحليلي، حيث تمثلت عينة الدراسة في (١٤٠٥) طالبا وطالبة ينتمون إلى تخصصات أدبية وعملية مختلفة وفرق دراسية مختلفة أيضا، من مجتمع الدراسة المتمثل في جميع طلاب وطالبات المرحلة الجامعية الأولى بجامعة جنوب الوادي بقنا المقيدين بالعام الجامعي ٢٠٢٠/٢٠٢١، والبالغ عددهم (٥٥٨٧٢) طالبا وطالبة. وقد توصلت الدراسة إلى عدة نتائج أهمها أن غالبية أفراد العينة ليس لديهم معرفة بمفهوم المواطنة الرقمية بنسبة (٧٦.٤٤%)، وأن مستوى ثقافة المواطنة الرقمية لدى الشباب الجامعي </w:t>
      </w:r>
      <w:r>
        <w:rPr>
          <w:rFonts w:ascii="Simplified Arabic" w:hAnsi="Simplified Arabic" w:cs="Simplified Arabic"/>
          <w:sz w:val="24"/>
          <w:szCs w:val="24"/>
          <w:rtl/>
        </w:rPr>
        <w:lastRenderedPageBreak/>
        <w:t>أفراد العينة جاء متوسطاً بمتوسط حسابي بلغ (٢.٢٠) وتبين وجود علاقة ارتباط طردية موجبة بين كثافة استخدام مواقع التواصل الاجتماعي وثلاثة أبعاد من أبعاد المواطنة الرقمية وهي (الوصول الرقمي، التجارة الرقمية، والاتصال الرقمي). كما أوصت الدراسة بضرورة إنشاء مراكز داخل الجامعات تكون مهمتها نشر ثقافة المواطنة الرقمية والتحول الرقمي داخل المجتمع الجامعي، واستثمار مواقع التواصل الاجتماعي في تقديم حملات توعوية لنشر ثقافة المواطنة الرقمية بين الشباب</w:t>
      </w:r>
      <w:r>
        <w:rPr>
          <w:rFonts w:ascii="Simplified Arabic" w:hAnsi="Simplified Arabic" w:cs="Simplified Arabic"/>
          <w:sz w:val="24"/>
          <w:szCs w:val="24"/>
        </w:rPr>
        <w:t>.</w:t>
      </w:r>
      <w:r>
        <w:rPr>
          <w:rFonts w:ascii="Simplified Arabic" w:hAnsi="Simplified Arabic" w:cs="Simplified Arabic"/>
          <w:sz w:val="24"/>
          <w:szCs w:val="24"/>
          <w:rtl/>
        </w:rPr>
        <w:t xml:space="preserve"> وتفيد هذه الدراسة في تأصيل الإطار النظري، كما توفر نموذجاً منهجياً لقياس العلاقة بين كثافة الاستخدام والمستويات الرقمية، وتدعم مقترحات البحث باستراتيجيات توعوية عملية</w:t>
      </w:r>
      <w:r>
        <w:rPr>
          <w:rFonts w:ascii="Simplified Arabic" w:hAnsi="Simplified Arabic" w:cs="Simplified Arabic"/>
          <w:sz w:val="24"/>
          <w:szCs w:val="24"/>
        </w:rPr>
        <w:t>.</w:t>
      </w:r>
    </w:p>
    <w:p w14:paraId="0473982F" w14:textId="77777777" w:rsidR="003A5EE3" w:rsidRDefault="003A5EE3" w:rsidP="003A5EE3">
      <w:pPr>
        <w:pStyle w:val="10"/>
        <w:shd w:val="clear" w:color="auto" w:fill="FFFFFF"/>
        <w:tabs>
          <w:tab w:val="left" w:pos="386"/>
        </w:tabs>
        <w:bidi/>
        <w:spacing w:before="100" w:beforeAutospacing="1" w:after="100" w:afterAutospacing="1" w:line="360" w:lineRule="auto"/>
        <w:ind w:left="26"/>
        <w:jc w:val="both"/>
        <w:rPr>
          <w:rFonts w:ascii="Simplified Arabic" w:hAnsi="Simplified Arabic" w:cs="Simplified Arabic"/>
          <w:sz w:val="24"/>
          <w:szCs w:val="24"/>
          <w:rtl/>
        </w:rPr>
      </w:pPr>
    </w:p>
    <w:p w14:paraId="122EEC3F" w14:textId="61A1EFF4" w:rsidR="00A00D85" w:rsidRDefault="00602F8A">
      <w:pPr>
        <w:pStyle w:val="10"/>
        <w:numPr>
          <w:ilvl w:val="0"/>
          <w:numId w:val="6"/>
        </w:numPr>
        <w:shd w:val="clear" w:color="auto" w:fill="FFFFFF"/>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Pr>
          <w:rFonts w:ascii="Simplified Arabic" w:hAnsi="Simplified Arabic" w:cs="Simplified Arabic"/>
          <w:b/>
          <w:bCs/>
          <w:sz w:val="24"/>
          <w:szCs w:val="24"/>
          <w:rtl/>
        </w:rPr>
        <w:t>دراسة (عرفة، ٢٠٢١) بعنوان "مخاطر استخدام الشباب الجامعي لمواقع التواصل الاجتماعي".</w:t>
      </w:r>
      <w:r>
        <w:rPr>
          <w:rFonts w:ascii="Simplified Arabic" w:hAnsi="Simplified Arabic" w:cs="Simplified Arabic"/>
          <w:sz w:val="24"/>
          <w:szCs w:val="24"/>
          <w:rtl/>
        </w:rPr>
        <w:t xml:space="preserve"> حيث استهدفت الدراسة التعرف على طبيعة المخاطر المرتبطة باستخدام مواقع التواصل الاجتماعي من قبل الشباب الجامعي في ظل التطور التكنولوجي المتسارع والعولمة، ورصد التغيرات التي أحدثتها هذه الوسائل في شكل الرسالة الاتصالية وقدرتها على تجاوز الحدود والقيود الرقابية. وقد اعتمدت الدراسة على المنهج الوصفي، حيث تمثلت عينة الدراسة في عينة من الشباب الجامعي، وذلك من مجتمع طلبة الجامعات. وقد توصلت الدراسة إلى عدة نتائج أهمها أن القرصنة الشخصية تُعد المشكلة الأكثر شيوعاً في قوائم الاحتيال على وسائل التواصل الاجتماعي، بالإضافة إلى وجود العديد من التطبيقات والروابط المزيفة التي تعمل على جمع المعلومات الشخصية للمستخدمين بما في ذلك أرقام الهواتف المحمولة ومعرفات البريد الإلكتروني وكلمات المرور وغيرها من التفاصيل الحساسة. كما أوصت الدراسة بضرورة تعزيز الوعي الرقمي لدى الشباب الجامعي حول المخاطر الأمنية المرتبطة بالاستخدام غير الآمن لمواقع التواصل الاجتماعي، وضرورة تفعيل أنظمة الحماية التقنية والرقابة الذاتية عند التعامل مع الروابط والتطبيقات غير الموثوقة لضمان حماية الخصوصية الرقمية ومنع تعرضهم لعمليات الاحتيال أو انتهاك البيانات الشخصية في الفضاء الإلكتروني</w:t>
      </w:r>
      <w:r>
        <w:rPr>
          <w:rFonts w:ascii="Simplified Arabic" w:hAnsi="Simplified Arabic" w:cs="Simplified Arabic"/>
          <w:sz w:val="24"/>
          <w:szCs w:val="24"/>
        </w:rPr>
        <w:t>.</w:t>
      </w:r>
      <w:r>
        <w:rPr>
          <w:rFonts w:ascii="Simplified Arabic" w:hAnsi="Simplified Arabic" w:cs="Simplified Arabic"/>
          <w:sz w:val="24"/>
          <w:szCs w:val="24"/>
          <w:rtl/>
        </w:rPr>
        <w:t xml:space="preserve"> وتفيد هذه الدراسة البحث الحالي في بناء المحاور الإجرائية لقياس الوعي بالأمن الرقمي؛ إذ توفر قائمة بالمخاطر الملموسة التي يمكن تحويلها إلى مؤشرات قياس عملية داخل استمارة الاستبيان</w:t>
      </w:r>
      <w:r>
        <w:rPr>
          <w:rFonts w:ascii="Simplified Arabic" w:hAnsi="Simplified Arabic" w:cs="Simplified Arabic"/>
          <w:sz w:val="24"/>
          <w:szCs w:val="24"/>
        </w:rPr>
        <w:t>.</w:t>
      </w:r>
    </w:p>
    <w:p w14:paraId="1C7F5C47" w14:textId="5D03D433" w:rsidR="003A5EE3" w:rsidRDefault="003A5EE3" w:rsidP="003A5EE3">
      <w:pPr>
        <w:pStyle w:val="10"/>
        <w:shd w:val="clear" w:color="auto" w:fill="FFFFFF"/>
        <w:tabs>
          <w:tab w:val="left" w:pos="386"/>
        </w:tabs>
        <w:bidi/>
        <w:spacing w:before="100" w:beforeAutospacing="1" w:after="100" w:afterAutospacing="1" w:line="360" w:lineRule="auto"/>
        <w:jc w:val="both"/>
        <w:rPr>
          <w:rFonts w:ascii="Simplified Arabic" w:hAnsi="Simplified Arabic" w:cs="Simplified Arabic"/>
          <w:sz w:val="24"/>
          <w:szCs w:val="24"/>
          <w:rtl/>
        </w:rPr>
      </w:pPr>
    </w:p>
    <w:p w14:paraId="76F0A282" w14:textId="08974A58" w:rsidR="003A5EE3" w:rsidRDefault="003A5EE3" w:rsidP="003A5EE3">
      <w:pPr>
        <w:pStyle w:val="10"/>
        <w:shd w:val="clear" w:color="auto" w:fill="FFFFFF"/>
        <w:tabs>
          <w:tab w:val="left" w:pos="386"/>
        </w:tabs>
        <w:bidi/>
        <w:spacing w:before="100" w:beforeAutospacing="1" w:after="100" w:afterAutospacing="1" w:line="360" w:lineRule="auto"/>
        <w:jc w:val="both"/>
        <w:rPr>
          <w:rFonts w:ascii="Simplified Arabic" w:hAnsi="Simplified Arabic" w:cs="Simplified Arabic"/>
          <w:sz w:val="24"/>
          <w:szCs w:val="24"/>
          <w:rtl/>
        </w:rPr>
      </w:pPr>
    </w:p>
    <w:p w14:paraId="2F0BC1D9" w14:textId="77777777" w:rsidR="003A5EE3" w:rsidRDefault="003A5EE3" w:rsidP="003A5EE3">
      <w:pPr>
        <w:pStyle w:val="10"/>
        <w:shd w:val="clear" w:color="auto" w:fill="FFFFFF"/>
        <w:tabs>
          <w:tab w:val="left" w:pos="386"/>
        </w:tabs>
        <w:bidi/>
        <w:spacing w:before="100" w:beforeAutospacing="1" w:after="100" w:afterAutospacing="1" w:line="360" w:lineRule="auto"/>
        <w:jc w:val="both"/>
        <w:rPr>
          <w:rFonts w:ascii="Simplified Arabic" w:hAnsi="Simplified Arabic" w:cs="Simplified Arabic"/>
          <w:sz w:val="24"/>
          <w:szCs w:val="24"/>
          <w:rtl/>
        </w:rPr>
      </w:pPr>
    </w:p>
    <w:p w14:paraId="2D29EA7B" w14:textId="77777777" w:rsidR="00A00D85" w:rsidRDefault="00602F8A">
      <w:pPr>
        <w:bidi/>
        <w:spacing w:before="100" w:beforeAutospacing="1" w:after="100" w:afterAutospacing="1"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التعليق على الدراسات السابقة:</w:t>
      </w:r>
    </w:p>
    <w:p w14:paraId="3C154700" w14:textId="77777777" w:rsidR="00A00D85" w:rsidRDefault="00602F8A">
      <w:pPr>
        <w:pStyle w:val="a6"/>
        <w:bidi/>
        <w:spacing w:line="360" w:lineRule="auto"/>
        <w:ind w:firstLine="562"/>
        <w:jc w:val="both"/>
        <w:rPr>
          <w:rFonts w:ascii="Simplified Arabic" w:hAnsi="Simplified Arabic" w:cs="Simplified Arabic"/>
          <w:rtl/>
        </w:rPr>
      </w:pPr>
      <w:r>
        <w:rPr>
          <w:rFonts w:ascii="Simplified Arabic" w:eastAsia="Calibri" w:hAnsi="Simplified Arabic" w:cs="Simplified Arabic"/>
          <w:rtl/>
        </w:rPr>
        <w:t xml:space="preserve">يتضح من مراجعة الدراسات السابقة اهتماماً واسعاً بتعزيز الوعي بالأمن الرقمي والممارسات الوقائية لدى فئة الشباب، بوصفها درعاً واقياً في ظل تزايد المخاطر الإلكترونية والجرائم السيبرانية، </w:t>
      </w:r>
      <w:r>
        <w:rPr>
          <w:rFonts w:ascii="Simplified Arabic" w:hAnsi="Simplified Arabic" w:cs="Simplified Arabic"/>
          <w:rtl/>
        </w:rPr>
        <w:t xml:space="preserve">حيث اتفقت دراسة </w:t>
      </w:r>
      <w:proofErr w:type="spellStart"/>
      <w:r>
        <w:rPr>
          <w:rFonts w:ascii="Simplified Arabic" w:hAnsi="Simplified Arabic" w:cs="Simplified Arabic"/>
          <w:rtl/>
        </w:rPr>
        <w:t>عيواج</w:t>
      </w:r>
      <w:proofErr w:type="spellEnd"/>
      <w:r>
        <w:rPr>
          <w:rFonts w:ascii="Simplified Arabic" w:hAnsi="Simplified Arabic" w:cs="Simplified Arabic"/>
          <w:rtl/>
        </w:rPr>
        <w:t xml:space="preserve"> (٢٠٢٤)، ودراسة عرفة (٢٠٢١)، ودراسة </w:t>
      </w:r>
      <w:r>
        <w:rPr>
          <w:rFonts w:ascii="Simplified Arabic" w:hAnsi="Simplified Arabic" w:cs="Simplified Arabic"/>
        </w:rPr>
        <w:t xml:space="preserve">Mursal Akrami (2024) </w:t>
      </w:r>
      <w:r>
        <w:rPr>
          <w:rFonts w:ascii="Simplified Arabic" w:hAnsi="Simplified Arabic" w:cs="Simplified Arabic"/>
          <w:rtl/>
        </w:rPr>
        <w:t>على ضرورة رصد المخاطر السيبرانية والاحتيال الرقمي وتفعيل آليات الحماية والتوعية لمواجهة التهديدات الأمنية والجرائم الإلكترونية التي تواجه الشباب في بيئة الإنترنت والتعليم العالي. كما تشابهت دراسات أخرى في تركيزها على قطاع الشباب وطلاب الجامعات كعينة أساسية مستهدفة في الفضاء الرقمي، والاعتماد في غالبها على المنهج الوصفي والمسحي لرصد الظواهر وسلوكيات الاستخدام، حيث اتفقت دراسة القحطاني (٢٠٢٤)، ودراسة فطيمة (٢٠٢٢)، ودراسة فراج (٢٠٢٤)، ودراسة فخري</w:t>
      </w:r>
      <w:r>
        <w:rPr>
          <w:rFonts w:ascii="Simplified Arabic" w:hAnsi="Simplified Arabic" w:cs="Simplified Arabic"/>
        </w:rPr>
        <w:t xml:space="preserve"> (2023) </w:t>
      </w:r>
      <w:r>
        <w:rPr>
          <w:rFonts w:ascii="Simplified Arabic" w:hAnsi="Simplified Arabic" w:cs="Simplified Arabic"/>
          <w:rtl/>
        </w:rPr>
        <w:t>على دراسة معدلات اعتماد الشباب واستخدامهم المكثف لمواقع التواصل الاجتماعي ومنصات الصحافة الرقمية كمصدر أساسي للحصول على المعلومات والمحتوى ومتابعة القضايا المختلفة</w:t>
      </w:r>
      <w:r>
        <w:rPr>
          <w:rFonts w:ascii="Simplified Arabic" w:hAnsi="Simplified Arabic" w:cs="Simplified Arabic"/>
        </w:rPr>
        <w:t>.</w:t>
      </w:r>
      <w:r>
        <w:rPr>
          <w:rFonts w:ascii="Simplified Arabic" w:hAnsi="Simplified Arabic" w:cs="Simplified Arabic"/>
          <w:rtl/>
        </w:rPr>
        <w:t xml:space="preserve"> </w:t>
      </w:r>
    </w:p>
    <w:p w14:paraId="1751AE6F" w14:textId="77777777" w:rsidR="00A00D85" w:rsidRDefault="00602F8A">
      <w:pPr>
        <w:pStyle w:val="a6"/>
        <w:bidi/>
        <w:spacing w:line="360" w:lineRule="auto"/>
        <w:ind w:firstLine="562"/>
        <w:jc w:val="both"/>
        <w:rPr>
          <w:rFonts w:ascii="Simplified Arabic" w:eastAsia="Calibri" w:hAnsi="Simplified Arabic" w:cs="Simplified Arabic"/>
          <w:rtl/>
        </w:rPr>
      </w:pPr>
      <w:r>
        <w:rPr>
          <w:rFonts w:ascii="Simplified Arabic" w:hAnsi="Simplified Arabic" w:cs="Simplified Arabic"/>
          <w:rtl/>
        </w:rPr>
        <w:t xml:space="preserve">وقد اختلفت الدراسات السابقة من ناحية الأهداف والزوايا المنهجية والموضوعية؛ حيث ركزت دراسة </w:t>
      </w:r>
      <w:r>
        <w:rPr>
          <w:rFonts w:ascii="Simplified Arabic" w:hAnsi="Simplified Arabic" w:cs="Simplified Arabic"/>
        </w:rPr>
        <w:t xml:space="preserve">Louisa Ha (2024) </w:t>
      </w:r>
      <w:r>
        <w:rPr>
          <w:rFonts w:ascii="Simplified Arabic" w:hAnsi="Simplified Arabic" w:cs="Simplified Arabic"/>
          <w:rtl/>
        </w:rPr>
        <w:t xml:space="preserve">على استراتيجيات أنظمة البحث والكلمات المفتاحية للمعلومات المضللة، كما ركزت دراسة </w:t>
      </w:r>
      <w:r>
        <w:rPr>
          <w:rFonts w:ascii="Simplified Arabic" w:hAnsi="Simplified Arabic" w:cs="Simplified Arabic"/>
        </w:rPr>
        <w:t xml:space="preserve">Rahman N (2020) </w:t>
      </w:r>
      <w:r>
        <w:rPr>
          <w:rFonts w:ascii="Simplified Arabic" w:hAnsi="Simplified Arabic" w:cs="Simplified Arabic"/>
          <w:rtl/>
        </w:rPr>
        <w:t xml:space="preserve">على أسلوب المراجعة المنهجية لتعليم الأمن السيبراني في المدارس، بينما اهتمت دراسة </w:t>
      </w:r>
      <w:r>
        <w:rPr>
          <w:rFonts w:ascii="Simplified Arabic" w:hAnsi="Simplified Arabic" w:cs="Simplified Arabic"/>
        </w:rPr>
        <w:t xml:space="preserve">Luci Pangrazio (2020) </w:t>
      </w:r>
      <w:r>
        <w:rPr>
          <w:rFonts w:ascii="Simplified Arabic" w:hAnsi="Simplified Arabic" w:cs="Simplified Arabic"/>
          <w:rtl/>
        </w:rPr>
        <w:t xml:space="preserve">بالمنهج المقارن لمهارات أطفال ما قبل المراهقة في سياقات دولية، واستخدمت دراسة </w:t>
      </w:r>
      <w:r>
        <w:rPr>
          <w:rFonts w:ascii="Simplified Arabic" w:hAnsi="Simplified Arabic" w:cs="Simplified Arabic"/>
        </w:rPr>
        <w:t xml:space="preserve">Thuy-Anh Phan (2023) </w:t>
      </w:r>
      <w:r>
        <w:rPr>
          <w:rFonts w:ascii="Simplified Arabic" w:hAnsi="Simplified Arabic" w:cs="Simplified Arabic"/>
          <w:rtl/>
        </w:rPr>
        <w:t xml:space="preserve">تحليل نمذجة المعادلات البنيوية لدراسة الوعي بجمع البيانات وسلوك المشاركة، كما تنوعت دراسات أخرى في معالجة موضوعات تخصصية متباينة شملت الهوية الوطنية، والأخبار الصحية، واتجاهات الشائعات، وثقافة المواطنة الرقمية كدراسة زينب (2021). </w:t>
      </w:r>
      <w:r>
        <w:rPr>
          <w:rFonts w:ascii="Simplified Arabic" w:eastAsia="Calibri" w:hAnsi="Simplified Arabic" w:cs="Simplified Arabic"/>
          <w:rtl/>
        </w:rPr>
        <w:t xml:space="preserve">كما يتضح من تحليل الدراسات السابقة أن الربط المباشر والعميق بين كثافة الاستخدام الرقمي ومستويات الأمن الرقمي الحقيقية لدى الشباب خاصة في ظل التحولات المتسارعة في طبيعة المخاطر الرقمية، لا يزال بحاجة إلى مزيد من التقصي الميداني. </w:t>
      </w:r>
    </w:p>
    <w:p w14:paraId="339D8D3A" w14:textId="77777777" w:rsidR="00A00D85" w:rsidRDefault="00602F8A">
      <w:pPr>
        <w:pStyle w:val="a6"/>
        <w:bidi/>
        <w:spacing w:line="360" w:lineRule="auto"/>
        <w:ind w:firstLine="562"/>
        <w:jc w:val="both"/>
        <w:rPr>
          <w:rFonts w:ascii="Simplified Arabic" w:hAnsi="Simplified Arabic" w:cs="Simplified Arabic"/>
          <w:rtl/>
        </w:rPr>
      </w:pPr>
      <w:r>
        <w:rPr>
          <w:rFonts w:ascii="Simplified Arabic" w:eastAsia="Calibri" w:hAnsi="Simplified Arabic" w:cs="Simplified Arabic"/>
          <w:rtl/>
        </w:rPr>
        <w:t>ومن ثم، تسعى الدراسة الحالية إلى معالجة هذه الفجوة من خلال تحليل العلاقة بين طبيعة الاستخدام الرقمي وبين مستوى الوعي بالأمن الرقمي والممارسات الوقائية لدى الشباب، سعياً لتقديم رؤية تكاملية تتجاوز التحذيرات النظرية إلى تقديم مقترحات عملية تعزز من أمنهم الرقمي في البيئة الأكاديمية والاجتماعية.</w:t>
      </w:r>
    </w:p>
    <w:p w14:paraId="3E3FA6B0" w14:textId="77777777" w:rsidR="00A00D85" w:rsidRDefault="00602F8A">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أوجه الاستفادة من الدراسات السابقة:</w:t>
      </w:r>
    </w:p>
    <w:p w14:paraId="2AEA85C1" w14:textId="77777777" w:rsidR="00A00D85" w:rsidRDefault="00602F8A">
      <w:pPr>
        <w:pStyle w:val="10"/>
        <w:numPr>
          <w:ilvl w:val="0"/>
          <w:numId w:val="25"/>
        </w:numPr>
        <w:bidi/>
        <w:spacing w:after="0"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tl/>
        </w:rPr>
        <w:t>بناء الإطار النظري للبحث:</w:t>
      </w:r>
    </w:p>
    <w:p w14:paraId="021A1276" w14:textId="77777777" w:rsidR="00A00D85" w:rsidRPr="00B146FF" w:rsidRDefault="00602F8A" w:rsidP="00B146FF">
      <w:pPr>
        <w:bidi/>
        <w:spacing w:after="0" w:line="360" w:lineRule="auto"/>
        <w:jc w:val="both"/>
        <w:rPr>
          <w:rFonts w:ascii="Simplified Arabic" w:hAnsi="Simplified Arabic" w:cs="Simplified Arabic"/>
          <w:sz w:val="24"/>
          <w:szCs w:val="24"/>
          <w:rtl/>
        </w:rPr>
      </w:pPr>
      <w:r w:rsidRPr="00B146FF">
        <w:rPr>
          <w:rFonts w:ascii="Simplified Arabic" w:hAnsi="Simplified Arabic" w:cs="Simplified Arabic"/>
          <w:sz w:val="24"/>
          <w:szCs w:val="24"/>
          <w:rtl/>
        </w:rPr>
        <w:t>تساعد الدراسات السابقة في تحديد النظريات والمفاهيم التي يمكن تبنيها في البحث الحالي.</w:t>
      </w:r>
    </w:p>
    <w:p w14:paraId="3D42E813" w14:textId="77777777" w:rsidR="00A00D85" w:rsidRDefault="00602F8A">
      <w:pPr>
        <w:pStyle w:val="10"/>
        <w:numPr>
          <w:ilvl w:val="0"/>
          <w:numId w:val="25"/>
        </w:numPr>
        <w:bidi/>
        <w:spacing w:after="0"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tl/>
        </w:rPr>
        <w:t>توجيه الباحث لاختيار المنهجية المناسبة:</w:t>
      </w:r>
    </w:p>
    <w:p w14:paraId="4ACDE504" w14:textId="77777777" w:rsidR="00A00D85" w:rsidRPr="00B146FF" w:rsidRDefault="00602F8A" w:rsidP="00B146FF">
      <w:pPr>
        <w:bidi/>
        <w:spacing w:after="0" w:line="360" w:lineRule="auto"/>
        <w:jc w:val="both"/>
        <w:rPr>
          <w:rFonts w:ascii="Simplified Arabic" w:hAnsi="Simplified Arabic" w:cs="Simplified Arabic"/>
          <w:sz w:val="24"/>
          <w:szCs w:val="24"/>
          <w:rtl/>
        </w:rPr>
      </w:pPr>
      <w:r w:rsidRPr="00B146FF">
        <w:rPr>
          <w:rFonts w:ascii="Simplified Arabic" w:hAnsi="Simplified Arabic" w:cs="Simplified Arabic"/>
          <w:sz w:val="24"/>
          <w:szCs w:val="24"/>
          <w:rtl/>
        </w:rPr>
        <w:t>يمكن للباحث الاستفادة من المناهج البحثية والأدوات المستخدمة في الدراسات السابقة، سواء بتبنيها أو تحسينها.</w:t>
      </w:r>
    </w:p>
    <w:p w14:paraId="051D3610" w14:textId="77777777" w:rsidR="00A00D85" w:rsidRDefault="00602F8A">
      <w:pPr>
        <w:pStyle w:val="10"/>
        <w:numPr>
          <w:ilvl w:val="0"/>
          <w:numId w:val="25"/>
        </w:numPr>
        <w:bidi/>
        <w:spacing w:after="0"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tl/>
        </w:rPr>
        <w:t>تطوير الأسئلة البحثية أو فرضيات الدراسة:</w:t>
      </w:r>
    </w:p>
    <w:p w14:paraId="4CAFB2F1" w14:textId="77777777" w:rsidR="00A00D85" w:rsidRPr="00B146FF" w:rsidRDefault="00602F8A" w:rsidP="00B146FF">
      <w:pPr>
        <w:bidi/>
        <w:spacing w:after="0" w:line="360" w:lineRule="auto"/>
        <w:jc w:val="both"/>
        <w:rPr>
          <w:rFonts w:ascii="Simplified Arabic" w:hAnsi="Simplified Arabic" w:cs="Simplified Arabic"/>
          <w:sz w:val="24"/>
          <w:szCs w:val="24"/>
          <w:rtl/>
        </w:rPr>
      </w:pPr>
      <w:r w:rsidRPr="00B146FF">
        <w:rPr>
          <w:rFonts w:ascii="Simplified Arabic" w:hAnsi="Simplified Arabic" w:cs="Simplified Arabic"/>
          <w:sz w:val="24"/>
          <w:szCs w:val="24"/>
          <w:rtl/>
        </w:rPr>
        <w:t>تساعد الدراسات السابقة في صياغة أسئلة بحثية جديدة تستند إلى الفجوات البحثية التي لم تغطَ سابقًا.</w:t>
      </w:r>
    </w:p>
    <w:p w14:paraId="0B70AB0F" w14:textId="0A271888" w:rsidR="00A00D85" w:rsidRDefault="00602F8A">
      <w:pPr>
        <w:pStyle w:val="10"/>
        <w:numPr>
          <w:ilvl w:val="0"/>
          <w:numId w:val="25"/>
        </w:numPr>
        <w:bidi/>
        <w:spacing w:after="0"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tl/>
        </w:rPr>
        <w:t>المقارنة بين نتائج البحث الحالي والنتائج السابقة:</w:t>
      </w:r>
    </w:p>
    <w:p w14:paraId="16371BBE" w14:textId="0307035F" w:rsidR="00635C7A" w:rsidRDefault="00602F8A" w:rsidP="00061F43">
      <w:pPr>
        <w:bidi/>
        <w:spacing w:after="0" w:line="360" w:lineRule="auto"/>
        <w:jc w:val="both"/>
        <w:rPr>
          <w:rFonts w:ascii="Simplified Arabic" w:hAnsi="Simplified Arabic" w:cs="Simplified Arabic"/>
          <w:sz w:val="24"/>
          <w:szCs w:val="24"/>
          <w:rtl/>
        </w:rPr>
      </w:pPr>
      <w:r w:rsidRPr="00B146FF">
        <w:rPr>
          <w:rFonts w:ascii="Simplified Arabic" w:hAnsi="Simplified Arabic" w:cs="Simplified Arabic"/>
          <w:sz w:val="24"/>
          <w:szCs w:val="24"/>
          <w:rtl/>
        </w:rPr>
        <w:t>عند تحليل النتائج الحالية، يمكن مقارنتها بنتائج الدراسات لمعرفة ما إذا كانت تدعم الاتجاهات البحثية السابقة أم تقدم رؤى جديدة.</w:t>
      </w:r>
    </w:p>
    <w:p w14:paraId="3CF1B7D0" w14:textId="77777777" w:rsidR="0098604B" w:rsidRDefault="0098604B" w:rsidP="0098604B">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مفاهيم الدراسة:</w:t>
      </w:r>
    </w:p>
    <w:p w14:paraId="2025698D" w14:textId="77777777" w:rsidR="0098604B" w:rsidRDefault="0098604B" w:rsidP="0098604B">
      <w:pPr>
        <w:bidi/>
        <w:spacing w:before="100" w:beforeAutospacing="1" w:after="100" w:afterAutospacing="1" w:line="360" w:lineRule="auto"/>
        <w:jc w:val="both"/>
        <w:rPr>
          <w:rFonts w:ascii="Simplified Arabic" w:hAnsi="Simplified Arabic" w:cs="Simplified Arabic"/>
          <w:b/>
          <w:bCs/>
          <w:sz w:val="28"/>
          <w:szCs w:val="28"/>
          <w:lang w:bidi="ar-EG"/>
        </w:rPr>
      </w:pPr>
      <w:r>
        <w:rPr>
          <w:rFonts w:ascii="Simplified Arabic" w:hAnsi="Simplified Arabic" w:cs="Simplified Arabic"/>
          <w:b/>
          <w:bCs/>
          <w:sz w:val="28"/>
          <w:szCs w:val="28"/>
          <w:rtl/>
        </w:rPr>
        <w:t>أولاً: مواقع التواصل الاجتماعي</w:t>
      </w:r>
      <w:r>
        <w:rPr>
          <w:rFonts w:ascii="Simplified Arabic" w:hAnsi="Simplified Arabic" w:cs="Simplified Arabic"/>
          <w:b/>
          <w:bCs/>
          <w:sz w:val="28"/>
          <w:szCs w:val="28"/>
          <w:lang w:bidi="ar-EG"/>
        </w:rPr>
        <w:t xml:space="preserve"> (Social Media)</w:t>
      </w:r>
    </w:p>
    <w:p w14:paraId="564F0888" w14:textId="77777777" w:rsidR="0098604B" w:rsidRDefault="0098604B">
      <w:pPr>
        <w:numPr>
          <w:ilvl w:val="0"/>
          <w:numId w:val="8"/>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b/>
          <w:bCs/>
          <w:sz w:val="24"/>
          <w:szCs w:val="24"/>
          <w:rtl/>
        </w:rPr>
        <w:t>التعريف الاصطلاحي</w:t>
      </w:r>
      <w:r>
        <w:rPr>
          <w:rFonts w:ascii="Simplified Arabic" w:hAnsi="Simplified Arabic" w:cs="Simplified Arabic"/>
          <w:b/>
          <w:bCs/>
          <w:sz w:val="24"/>
          <w:szCs w:val="24"/>
          <w:lang w:bidi="ar-EG"/>
        </w:rPr>
        <w:t>:</w:t>
      </w:r>
      <w:r>
        <w:rPr>
          <w:rFonts w:ascii="Simplified Arabic" w:hAnsi="Simplified Arabic" w:cs="Simplified Arabic"/>
          <w:sz w:val="24"/>
          <w:szCs w:val="24"/>
          <w:lang w:bidi="ar-EG"/>
        </w:rPr>
        <w:t xml:space="preserve"> </w:t>
      </w:r>
    </w:p>
    <w:p w14:paraId="31074018" w14:textId="71187E4A" w:rsidR="0098604B" w:rsidRDefault="0098604B" w:rsidP="0098604B">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rPr>
        <w:t>هي "مجموعة من تطبيقات الإنترنت التي تبنى على الأسس الأيديولوجية والتكنولوجية لـ</w:t>
      </w:r>
      <w:r>
        <w:rPr>
          <w:rFonts w:ascii="Simplified Arabic" w:hAnsi="Simplified Arabic" w:cs="Simplified Arabic"/>
          <w:lang w:bidi="ar-EG"/>
        </w:rPr>
        <w:t xml:space="preserve"> (Web 2.0)</w:t>
      </w:r>
      <w:r>
        <w:rPr>
          <w:rFonts w:ascii="Simplified Arabic" w:hAnsi="Simplified Arabic" w:cs="Simplified Arabic"/>
          <w:rtl/>
        </w:rPr>
        <w:t xml:space="preserve">، والتي تسمح بإنشاء وتبادل المحتوى الذي ينشئه المستخدمون" </w:t>
      </w:r>
      <w:r>
        <w:rPr>
          <w:rFonts w:ascii="Simplified Arabic" w:hAnsi="Simplified Arabic" w:cs="Simplified Arabic"/>
          <w:lang w:bidi="ar-EG"/>
        </w:rPr>
        <w:t xml:space="preserve">(Kaplan &amp; Haenlein,  2010, p. 61) </w:t>
      </w:r>
      <w:r>
        <w:rPr>
          <w:rFonts w:ascii="Simplified Arabic" w:hAnsi="Simplified Arabic" w:cs="Simplified Arabic"/>
          <w:rtl/>
        </w:rPr>
        <w:t xml:space="preserve"> كما تُعرف بأنها وسائط رقمية تشاركية تتيح للأفراد بناء ملفات تعريفية والتواصل مع الآخرين ضمن نظام محدد</w:t>
      </w:r>
      <w:r>
        <w:rPr>
          <w:rFonts w:ascii="Simplified Arabic" w:hAnsi="Simplified Arabic" w:cs="Simplified Arabic"/>
          <w:lang w:bidi="ar-EG"/>
        </w:rPr>
        <w:t xml:space="preserve">. (Boyd &amp; Ellison, 2007) </w:t>
      </w:r>
    </w:p>
    <w:p w14:paraId="53B1E2A1" w14:textId="6A501D2B" w:rsidR="003A5EE3" w:rsidRDefault="003A5EE3" w:rsidP="003A5EE3">
      <w:pPr>
        <w:pStyle w:val="a6"/>
        <w:bidi/>
        <w:spacing w:line="360" w:lineRule="auto"/>
        <w:ind w:firstLine="562"/>
        <w:jc w:val="both"/>
        <w:rPr>
          <w:rFonts w:ascii="Simplified Arabic" w:hAnsi="Simplified Arabic" w:cs="Simplified Arabic"/>
          <w:rtl/>
          <w:lang w:bidi="ar-EG"/>
        </w:rPr>
      </w:pPr>
    </w:p>
    <w:p w14:paraId="1E7BDCEE" w14:textId="77777777" w:rsidR="003A5EE3" w:rsidRDefault="003A5EE3" w:rsidP="003A5EE3">
      <w:pPr>
        <w:pStyle w:val="a6"/>
        <w:bidi/>
        <w:spacing w:line="360" w:lineRule="auto"/>
        <w:ind w:firstLine="562"/>
        <w:jc w:val="both"/>
        <w:rPr>
          <w:rFonts w:ascii="Simplified Arabic" w:hAnsi="Simplified Arabic" w:cs="Simplified Arabic"/>
          <w:lang w:bidi="ar-EG"/>
        </w:rPr>
      </w:pPr>
    </w:p>
    <w:p w14:paraId="7E32A7C4" w14:textId="77777777" w:rsidR="0098604B" w:rsidRDefault="0098604B">
      <w:pPr>
        <w:numPr>
          <w:ilvl w:val="0"/>
          <w:numId w:val="8"/>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b/>
          <w:bCs/>
          <w:sz w:val="24"/>
          <w:szCs w:val="24"/>
          <w:rtl/>
        </w:rPr>
        <w:lastRenderedPageBreak/>
        <w:t>التعريف الإجرائي</w:t>
      </w:r>
      <w:r>
        <w:rPr>
          <w:rFonts w:ascii="Simplified Arabic" w:hAnsi="Simplified Arabic" w:cs="Simplified Arabic"/>
          <w:b/>
          <w:bCs/>
          <w:sz w:val="24"/>
          <w:szCs w:val="24"/>
          <w:lang w:bidi="ar-EG"/>
        </w:rPr>
        <w:t>:</w:t>
      </w:r>
      <w:r>
        <w:rPr>
          <w:rFonts w:ascii="Simplified Arabic" w:hAnsi="Simplified Arabic" w:cs="Simplified Arabic"/>
          <w:sz w:val="24"/>
          <w:szCs w:val="24"/>
          <w:lang w:bidi="ar-EG"/>
        </w:rPr>
        <w:t xml:space="preserve"> </w:t>
      </w:r>
    </w:p>
    <w:p w14:paraId="785AFC3E" w14:textId="77777777" w:rsidR="0098604B" w:rsidRDefault="0098604B" w:rsidP="0098604B">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rPr>
        <w:t>هي المنصات الرقمية (مثل: إكس، سناب شات، تيك توك، إنستغرام) التي يستخدمها الشباب السعودي عينة الدراسة للتفاعل ونشر المحتوى، ويقاس استخدامهم لها في هذا البحث من خلال (كثافة الاستخدام، الدوافع، ونوع المحتوى المتداول)</w:t>
      </w:r>
      <w:r>
        <w:rPr>
          <w:rFonts w:ascii="Simplified Arabic" w:hAnsi="Simplified Arabic" w:cs="Simplified Arabic"/>
          <w:lang w:bidi="ar-EG"/>
        </w:rPr>
        <w:t>.</w:t>
      </w:r>
    </w:p>
    <w:p w14:paraId="558BC20B" w14:textId="77777777" w:rsidR="0098604B" w:rsidRDefault="0098604B" w:rsidP="0098604B">
      <w:pPr>
        <w:bidi/>
        <w:spacing w:before="100" w:beforeAutospacing="1" w:after="100" w:afterAutospacing="1"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ثانياً: الأمن الرقمي</w:t>
      </w:r>
      <w:r>
        <w:rPr>
          <w:rFonts w:ascii="Simplified Arabic" w:hAnsi="Simplified Arabic" w:cs="Simplified Arabic"/>
          <w:b/>
          <w:bCs/>
          <w:sz w:val="28"/>
          <w:szCs w:val="28"/>
        </w:rPr>
        <w:t xml:space="preserve"> (Digital Security) </w:t>
      </w:r>
    </w:p>
    <w:p w14:paraId="6DA01302" w14:textId="77777777" w:rsidR="0098604B" w:rsidRDefault="0098604B">
      <w:pPr>
        <w:numPr>
          <w:ilvl w:val="0"/>
          <w:numId w:val="9"/>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b/>
          <w:bCs/>
          <w:sz w:val="24"/>
          <w:szCs w:val="24"/>
          <w:rtl/>
        </w:rPr>
        <w:t>التعريف الاصطلاحي</w:t>
      </w:r>
      <w:r>
        <w:rPr>
          <w:rFonts w:ascii="Simplified Arabic" w:hAnsi="Simplified Arabic" w:cs="Simplified Arabic"/>
          <w:b/>
          <w:bCs/>
          <w:sz w:val="24"/>
          <w:szCs w:val="24"/>
          <w:lang w:bidi="ar-EG"/>
        </w:rPr>
        <w:t>:</w:t>
      </w:r>
      <w:r>
        <w:rPr>
          <w:rFonts w:ascii="Simplified Arabic" w:hAnsi="Simplified Arabic" w:cs="Simplified Arabic"/>
          <w:sz w:val="24"/>
          <w:szCs w:val="24"/>
          <w:lang w:bidi="ar-EG"/>
        </w:rPr>
        <w:t xml:space="preserve"> </w:t>
      </w:r>
    </w:p>
    <w:p w14:paraId="3D0D50A7" w14:textId="2CAD5676" w:rsidR="0098604B" w:rsidRDefault="0098604B" w:rsidP="0098604B">
      <w:pPr>
        <w:pStyle w:val="a6"/>
        <w:bidi/>
        <w:spacing w:line="360" w:lineRule="auto"/>
        <w:ind w:firstLine="562"/>
        <w:jc w:val="both"/>
        <w:rPr>
          <w:rFonts w:ascii="Simplified Arabic" w:hAnsi="Simplified Arabic" w:cs="Simplified Arabic"/>
          <w:lang w:bidi="ar-EG"/>
        </w:rPr>
      </w:pPr>
      <w:r>
        <w:rPr>
          <w:rFonts w:ascii="Simplified Arabic" w:hAnsi="Simplified Arabic" w:cs="Simplified Arabic"/>
          <w:rtl/>
        </w:rPr>
        <w:t>يُعرف بأنه "الممارسات والتدابير التقنية والتنظيمية التي يتبعها المستخدم لحماية بياناته الشخصية وأجهزته من الوصول غير المصرح به أو التهديدات السيبرانية في الفضاء الرقمي" (المطيري، 2021، ص 14). كما يشير إلى القدرة على إدارة المخاطر المرتبطة باستخدام الإنترنت</w:t>
      </w:r>
      <w:r>
        <w:rPr>
          <w:rFonts w:ascii="Simplified Arabic" w:hAnsi="Simplified Arabic" w:cs="Simplified Arabic"/>
          <w:lang w:bidi="ar-EG"/>
        </w:rPr>
        <w:t xml:space="preserve"> (UNESCO, 2018).</w:t>
      </w:r>
    </w:p>
    <w:p w14:paraId="42DBE02C" w14:textId="77777777" w:rsidR="0098604B" w:rsidRDefault="0098604B">
      <w:pPr>
        <w:numPr>
          <w:ilvl w:val="0"/>
          <w:numId w:val="9"/>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b/>
          <w:bCs/>
          <w:sz w:val="24"/>
          <w:szCs w:val="24"/>
          <w:rtl/>
        </w:rPr>
        <w:t>التعريف الإجرائي</w:t>
      </w:r>
      <w:r>
        <w:rPr>
          <w:rFonts w:ascii="Simplified Arabic" w:hAnsi="Simplified Arabic" w:cs="Simplified Arabic"/>
          <w:b/>
          <w:bCs/>
          <w:sz w:val="24"/>
          <w:szCs w:val="24"/>
          <w:lang w:bidi="ar-EG"/>
        </w:rPr>
        <w:t>:</w:t>
      </w:r>
      <w:r>
        <w:rPr>
          <w:rFonts w:ascii="Simplified Arabic" w:hAnsi="Simplified Arabic" w:cs="Simplified Arabic"/>
          <w:sz w:val="24"/>
          <w:szCs w:val="24"/>
          <w:lang w:bidi="ar-EG"/>
        </w:rPr>
        <w:t xml:space="preserve"> </w:t>
      </w:r>
    </w:p>
    <w:p w14:paraId="0833D918" w14:textId="77777777" w:rsidR="0098604B" w:rsidRDefault="0098604B" w:rsidP="0098604B">
      <w:pPr>
        <w:pStyle w:val="a6"/>
        <w:bidi/>
        <w:spacing w:line="360" w:lineRule="auto"/>
        <w:ind w:firstLine="562"/>
        <w:jc w:val="both"/>
        <w:rPr>
          <w:rFonts w:ascii="Simplified Arabic" w:hAnsi="Simplified Arabic" w:cs="Simplified Arabic"/>
          <w:lang w:bidi="ar-EG"/>
        </w:rPr>
      </w:pPr>
      <w:r>
        <w:rPr>
          <w:rFonts w:ascii="Simplified Arabic" w:hAnsi="Simplified Arabic" w:cs="Simplified Arabic"/>
          <w:rtl/>
        </w:rPr>
        <w:t>هو ممارسة الشباب السعودي للتدابير الوقائية لحماية خصوصيتهم على منصات التواصل، ويقاس عبر وعيهم بكلمات المرور القوية، التحقق الثنائي، وتجنب الروابط المشبوهة</w:t>
      </w:r>
      <w:r>
        <w:rPr>
          <w:rFonts w:ascii="Simplified Arabic" w:hAnsi="Simplified Arabic" w:cs="Simplified Arabic"/>
          <w:lang w:bidi="ar-EG"/>
        </w:rPr>
        <w:t>.</w:t>
      </w:r>
    </w:p>
    <w:p w14:paraId="481C30C8" w14:textId="77777777" w:rsidR="0098604B" w:rsidRDefault="0098604B" w:rsidP="0098604B">
      <w:pPr>
        <w:bidi/>
        <w:spacing w:before="100" w:beforeAutospacing="1" w:after="100" w:afterAutospacing="1"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ثالثاً: الوعي بالأمن الرقمي </w:t>
      </w:r>
      <w:r>
        <w:rPr>
          <w:rFonts w:ascii="Simplified Arabic" w:hAnsi="Simplified Arabic" w:cs="Simplified Arabic"/>
          <w:b/>
          <w:bCs/>
          <w:sz w:val="28"/>
          <w:szCs w:val="28"/>
        </w:rPr>
        <w:t xml:space="preserve"> (Digital Security Awareness)</w:t>
      </w:r>
    </w:p>
    <w:p w14:paraId="7C8831EF" w14:textId="77777777" w:rsidR="0098604B" w:rsidRDefault="0098604B">
      <w:pPr>
        <w:numPr>
          <w:ilvl w:val="0"/>
          <w:numId w:val="10"/>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b/>
          <w:bCs/>
          <w:sz w:val="24"/>
          <w:szCs w:val="24"/>
          <w:rtl/>
        </w:rPr>
        <w:t>التعريف الاصطلاحي</w:t>
      </w:r>
      <w:r>
        <w:rPr>
          <w:rFonts w:ascii="Simplified Arabic" w:hAnsi="Simplified Arabic" w:cs="Simplified Arabic"/>
          <w:b/>
          <w:bCs/>
          <w:sz w:val="24"/>
          <w:szCs w:val="24"/>
          <w:lang w:bidi="ar-EG"/>
        </w:rPr>
        <w:t>:</w:t>
      </w:r>
      <w:r>
        <w:rPr>
          <w:rFonts w:ascii="Simplified Arabic" w:hAnsi="Simplified Arabic" w:cs="Simplified Arabic"/>
          <w:sz w:val="24"/>
          <w:szCs w:val="24"/>
          <w:lang w:bidi="ar-EG"/>
        </w:rPr>
        <w:t xml:space="preserve"> </w:t>
      </w:r>
    </w:p>
    <w:p w14:paraId="0FF09065" w14:textId="10DAABE3" w:rsidR="0098604B" w:rsidRDefault="0098604B" w:rsidP="0098604B">
      <w:pPr>
        <w:pStyle w:val="a6"/>
        <w:bidi/>
        <w:spacing w:line="360" w:lineRule="auto"/>
        <w:ind w:firstLine="562"/>
        <w:jc w:val="both"/>
        <w:rPr>
          <w:rFonts w:ascii="Simplified Arabic" w:hAnsi="Simplified Arabic" w:cs="Simplified Arabic"/>
          <w:rtl/>
          <w:lang w:bidi="ar-EG"/>
        </w:rPr>
      </w:pPr>
      <w:r w:rsidRPr="00061F43">
        <w:rPr>
          <w:rFonts w:ascii="Simplified Arabic" w:hAnsi="Simplified Arabic" w:cs="Simplified Arabic"/>
          <w:rtl/>
        </w:rPr>
        <w:t>هو "إدراك الفرد للمخاطر المحتملة في البيئة الرقمية، وامتلاكه للمعرفة والمهارات اللازمة لاتخاذ قرارات واعية تضمن</w:t>
      </w:r>
      <w:r>
        <w:rPr>
          <w:rFonts w:ascii="Simplified Arabic" w:hAnsi="Simplified Arabic" w:cs="Simplified Arabic"/>
          <w:rtl/>
        </w:rPr>
        <w:t xml:space="preserve"> سلامته التقنية والمعلوماتية" (العنزي، 2022، ص 88). وهو الحالة الذهنية التي تمكن المستخدم من رصد التهديدات قبل وقوعها</w:t>
      </w:r>
      <w:r>
        <w:rPr>
          <w:rFonts w:ascii="Simplified Arabic" w:hAnsi="Simplified Arabic" w:cs="Simplified Arabic"/>
          <w:lang w:bidi="ar-EG"/>
        </w:rPr>
        <w:t>.</w:t>
      </w:r>
    </w:p>
    <w:p w14:paraId="3000CDBA" w14:textId="77777777" w:rsidR="0098604B" w:rsidRDefault="0098604B" w:rsidP="0098604B">
      <w:pPr>
        <w:pStyle w:val="a6"/>
        <w:bidi/>
        <w:spacing w:line="360" w:lineRule="auto"/>
        <w:ind w:firstLine="562"/>
        <w:jc w:val="both"/>
        <w:rPr>
          <w:rFonts w:ascii="Simplified Arabic" w:hAnsi="Simplified Arabic" w:cs="Simplified Arabic"/>
          <w:lang w:bidi="ar-EG"/>
        </w:rPr>
      </w:pPr>
    </w:p>
    <w:p w14:paraId="1AE01BD4" w14:textId="77777777" w:rsidR="0098604B" w:rsidRDefault="0098604B">
      <w:pPr>
        <w:numPr>
          <w:ilvl w:val="0"/>
          <w:numId w:val="10"/>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b/>
          <w:bCs/>
          <w:sz w:val="24"/>
          <w:szCs w:val="24"/>
          <w:rtl/>
        </w:rPr>
        <w:lastRenderedPageBreak/>
        <w:t>التعريف الإجرائي</w:t>
      </w:r>
      <w:r>
        <w:rPr>
          <w:rFonts w:ascii="Simplified Arabic" w:hAnsi="Simplified Arabic" w:cs="Simplified Arabic"/>
          <w:b/>
          <w:bCs/>
          <w:sz w:val="24"/>
          <w:szCs w:val="24"/>
          <w:lang w:bidi="ar-EG"/>
        </w:rPr>
        <w:t>:</w:t>
      </w:r>
      <w:r>
        <w:rPr>
          <w:rFonts w:ascii="Simplified Arabic" w:hAnsi="Simplified Arabic" w:cs="Simplified Arabic"/>
          <w:sz w:val="24"/>
          <w:szCs w:val="24"/>
          <w:lang w:bidi="ar-EG"/>
        </w:rPr>
        <w:t xml:space="preserve"> </w:t>
      </w:r>
    </w:p>
    <w:p w14:paraId="3F18FEBF" w14:textId="4B202EB9" w:rsidR="0098604B" w:rsidRPr="00061F43" w:rsidRDefault="0098604B" w:rsidP="0098604B">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rPr>
        <w:t>هو الدرجة الكلية التي يحصل عليها الشاب السعودي (المبحوث) في مقياس الوعي الأمني الملحق بالدراسة، والذي يتضمن ثلاثة أبعاد: (المعرفي، السلوكي، والوجداني تجاه المخاطر الرقمية)</w:t>
      </w:r>
      <w:r>
        <w:rPr>
          <w:rFonts w:ascii="Simplified Arabic" w:hAnsi="Simplified Arabic" w:cs="Simplified Arabic"/>
          <w:lang w:bidi="ar-EG"/>
        </w:rPr>
        <w:t>.</w:t>
      </w:r>
    </w:p>
    <w:p w14:paraId="67817448" w14:textId="656E6A41" w:rsidR="00A00D85" w:rsidRDefault="00602F8A" w:rsidP="00B146FF">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الإجراءات المنهجية للدراسة</w:t>
      </w:r>
    </w:p>
    <w:p w14:paraId="3B5F7A11" w14:textId="77777777" w:rsidR="00061F43" w:rsidRDefault="00602F8A">
      <w:pPr>
        <w:bidi/>
        <w:spacing w:before="100" w:beforeAutospacing="1" w:after="100" w:afterAutospacing="1"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نوع الدراسة:</w:t>
      </w:r>
      <w:r>
        <w:rPr>
          <w:rFonts w:ascii="Simplified Arabic" w:hAnsi="Simplified Arabic" w:cs="Simplified Arabic"/>
          <w:sz w:val="28"/>
          <w:szCs w:val="28"/>
          <w:rtl/>
        </w:rPr>
        <w:t xml:space="preserve"> </w:t>
      </w:r>
    </w:p>
    <w:p w14:paraId="6C56ECDC" w14:textId="05FFA4BC" w:rsidR="00A00D85" w:rsidRDefault="00602F8A" w:rsidP="00061F43">
      <w:pPr>
        <w:pStyle w:val="a6"/>
        <w:bidi/>
        <w:spacing w:line="360" w:lineRule="auto"/>
        <w:ind w:firstLine="562"/>
        <w:jc w:val="both"/>
        <w:rPr>
          <w:rFonts w:ascii="Simplified Arabic" w:hAnsi="Simplified Arabic" w:cs="Simplified Arabic"/>
          <w:sz w:val="28"/>
          <w:szCs w:val="28"/>
          <w:rtl/>
        </w:rPr>
      </w:pPr>
      <w:r>
        <w:rPr>
          <w:rFonts w:ascii="Simplified Arabic" w:hAnsi="Simplified Arabic" w:cs="Simplified Arabic"/>
          <w:rtl/>
        </w:rPr>
        <w:t xml:space="preserve">دراسة </w:t>
      </w:r>
      <w:r w:rsidRPr="00061F43">
        <w:rPr>
          <w:rFonts w:ascii="Simplified Arabic" w:eastAsia="Calibri" w:hAnsi="Simplified Arabic" w:cs="Simplified Arabic"/>
          <w:rtl/>
        </w:rPr>
        <w:t>وصفية</w:t>
      </w:r>
      <w:r>
        <w:rPr>
          <w:rFonts w:ascii="Simplified Arabic" w:hAnsi="Simplified Arabic" w:cs="Simplified Arabic"/>
          <w:rtl/>
        </w:rPr>
        <w:t xml:space="preserve"> وتستهدف هذه الدراسات رصد ظاهرة (استخدام وسائل التواصل) وقياس واقع (الوعي بالأمن الرقمي) لدى فئة الشباب السعودي. </w:t>
      </w:r>
    </w:p>
    <w:p w14:paraId="39D534F5" w14:textId="77777777" w:rsidR="00061F43" w:rsidRDefault="00602F8A" w:rsidP="00061F43">
      <w:pPr>
        <w:bidi/>
        <w:spacing w:before="100" w:beforeAutospacing="1" w:after="100" w:afterAutospacing="1" w:line="360" w:lineRule="auto"/>
        <w:jc w:val="both"/>
        <w:rPr>
          <w:rtl/>
        </w:rPr>
      </w:pPr>
      <w:r>
        <w:rPr>
          <w:rFonts w:ascii="Simplified Arabic" w:hAnsi="Simplified Arabic" w:cs="Simplified Arabic"/>
          <w:b/>
          <w:bCs/>
          <w:sz w:val="28"/>
          <w:szCs w:val="28"/>
          <w:rtl/>
        </w:rPr>
        <w:t xml:space="preserve">منهج الدراسة: </w:t>
      </w:r>
    </w:p>
    <w:p w14:paraId="63FBA37B" w14:textId="1741292C" w:rsidR="00061F43" w:rsidRPr="00061F43" w:rsidRDefault="00061F43" w:rsidP="00061F43">
      <w:pPr>
        <w:pStyle w:val="a6"/>
        <w:bidi/>
        <w:spacing w:line="360" w:lineRule="auto"/>
        <w:ind w:firstLine="562"/>
        <w:jc w:val="both"/>
        <w:rPr>
          <w:rFonts w:ascii="Simplified Arabic" w:eastAsia="Calibri" w:hAnsi="Simplified Arabic" w:cs="Simplified Arabic"/>
        </w:rPr>
      </w:pPr>
      <w:r w:rsidRPr="00061F43">
        <w:rPr>
          <w:rFonts w:ascii="Simplified Arabic" w:eastAsia="Calibri" w:hAnsi="Simplified Arabic" w:cs="Simplified Arabic"/>
          <w:rtl/>
        </w:rPr>
        <w:t>تعتمد الدراسة الحالية على المنهج الوصفي بكافة أدواته المسحية والارتباطية، وهو المنهج الأكثر ملاءمة لتوصيف واقع الظاهرة محل الدراسة ورصد جوانبها المختلفة من حيث طبيعتها وأبعادها المتنوعة (العسكري، 2006). حيث يتم توظيف الأسلوب التحليلي للكشف عن طبيعة وقوة العلاقة بين متغيرات الدراسة، وتحديد مدى مساهمة المتغيرات المستقلة في تفسير التغيرات الحاصلة في المتغيرات التابعة</w:t>
      </w:r>
      <w:r w:rsidRPr="00061F43">
        <w:rPr>
          <w:rFonts w:ascii="Simplified Arabic" w:eastAsia="Calibri" w:hAnsi="Simplified Arabic" w:cs="Simplified Arabic"/>
        </w:rPr>
        <w:t>.</w:t>
      </w:r>
    </w:p>
    <w:p w14:paraId="47BB8837" w14:textId="10D755EE" w:rsidR="00061F43" w:rsidRDefault="00061F43" w:rsidP="00061F43">
      <w:pPr>
        <w:pStyle w:val="a6"/>
        <w:bidi/>
        <w:spacing w:line="360" w:lineRule="auto"/>
        <w:ind w:firstLine="562"/>
        <w:jc w:val="both"/>
        <w:rPr>
          <w:rFonts w:ascii="Simplified Arabic" w:eastAsia="Calibri" w:hAnsi="Simplified Arabic" w:cs="Simplified Arabic"/>
          <w:rtl/>
        </w:rPr>
      </w:pPr>
      <w:r w:rsidRPr="00061F43">
        <w:rPr>
          <w:rFonts w:ascii="Simplified Arabic" w:eastAsia="Calibri" w:hAnsi="Simplified Arabic" w:cs="Simplified Arabic"/>
          <w:rtl/>
        </w:rPr>
        <w:t xml:space="preserve">ويُعد المنهج الوصفي الركيزة الأساسية في هذه الدراسة، وهو المنهج الذي يهدف إلى الكشف عن الوقائع ووصف الظواهر وصفاً دقيقاً، مع تحديد خصائصها بصورة كمية أو كيفية (إبراهيم، 2000). </w:t>
      </w:r>
      <w:r w:rsidR="00DB5DC5">
        <w:rPr>
          <w:rFonts w:ascii="Simplified Arabic" w:eastAsia="Calibri" w:hAnsi="Simplified Arabic" w:cs="Simplified Arabic" w:hint="cs"/>
          <w:rtl/>
        </w:rPr>
        <w:t xml:space="preserve">حيث </w:t>
      </w:r>
      <w:r w:rsidRPr="00061F43">
        <w:rPr>
          <w:rFonts w:ascii="Simplified Arabic" w:eastAsia="Calibri" w:hAnsi="Simplified Arabic" w:cs="Simplified Arabic"/>
          <w:rtl/>
        </w:rPr>
        <w:t>تتجلى أهمية هذا المنهج في كونه لا يتوقف عند مجرد جمع البيانات بل يمتد ليشمل تصنيفها، وتحليلها، وتفسيرها للوصول إلى تعميمات علمية تسهم في فهم الواقع الراهن، كما يساعد اتباع هذا المسار العلمي في ترشيد التطبيق العملي للنتائج، وتقديم رؤى واضحة حول كيفية التعامل مع الظاهرة ومخرجاتها التطبيقية (إدريس، 2008)</w:t>
      </w:r>
      <w:r w:rsidRPr="00061F43">
        <w:rPr>
          <w:rFonts w:ascii="Simplified Arabic" w:eastAsia="Calibri" w:hAnsi="Simplified Arabic" w:cs="Simplified Arabic"/>
        </w:rPr>
        <w:t>.</w:t>
      </w:r>
    </w:p>
    <w:p w14:paraId="1CA74DBC" w14:textId="77777777" w:rsidR="003A5EE3" w:rsidRPr="00061F43" w:rsidRDefault="003A5EE3" w:rsidP="003A5EE3">
      <w:pPr>
        <w:pStyle w:val="a6"/>
        <w:bidi/>
        <w:spacing w:line="360" w:lineRule="auto"/>
        <w:ind w:firstLine="562"/>
        <w:jc w:val="both"/>
        <w:rPr>
          <w:rFonts w:ascii="Simplified Arabic" w:eastAsia="Calibri" w:hAnsi="Simplified Arabic" w:cs="Simplified Arabic"/>
        </w:rPr>
      </w:pPr>
    </w:p>
    <w:p w14:paraId="00657A5B" w14:textId="0446AF66" w:rsidR="00061F43" w:rsidRPr="00061F43" w:rsidRDefault="00061F43" w:rsidP="00061F43">
      <w:pPr>
        <w:pStyle w:val="a6"/>
        <w:bidi/>
        <w:spacing w:line="360" w:lineRule="auto"/>
        <w:ind w:firstLine="562"/>
        <w:jc w:val="both"/>
        <w:rPr>
          <w:rFonts w:ascii="Simplified Arabic" w:eastAsia="Calibri" w:hAnsi="Simplified Arabic" w:cs="Simplified Arabic"/>
        </w:rPr>
      </w:pPr>
      <w:r w:rsidRPr="00061F43">
        <w:rPr>
          <w:rFonts w:ascii="Simplified Arabic" w:eastAsia="Calibri" w:hAnsi="Simplified Arabic" w:cs="Simplified Arabic"/>
          <w:rtl/>
        </w:rPr>
        <w:lastRenderedPageBreak/>
        <w:t xml:space="preserve">كما يسعى المنهج الوصفي إلى تشخيص واقع الظاهرة </w:t>
      </w:r>
      <w:proofErr w:type="spellStart"/>
      <w:r w:rsidRPr="00061F43">
        <w:rPr>
          <w:rFonts w:ascii="Simplified Arabic" w:eastAsia="Calibri" w:hAnsi="Simplified Arabic" w:cs="Simplified Arabic"/>
          <w:rtl/>
        </w:rPr>
        <w:t>المبحوثة</w:t>
      </w:r>
      <w:proofErr w:type="spellEnd"/>
      <w:r w:rsidRPr="00061F43">
        <w:rPr>
          <w:rFonts w:ascii="Simplified Arabic" w:eastAsia="Calibri" w:hAnsi="Simplified Arabic" w:cs="Simplified Arabic"/>
          <w:rtl/>
        </w:rPr>
        <w:t xml:space="preserve"> من خلال رصد أبعادها وتحليل مكوناتها، ومن ثم قياس أثرها أو علاقتها بالمتغيرات الأخرى محل الاهتمام. بالإضافة إلى أن هذا المنهج يسمح للباحث باستقصاء الظاهرة كما هي عليه في الواقع، وتحديد طبيعة العلاقة بين المتغيرات، وتقديم توصيات علمية دقيقة بشأنها (الغندور، 2015)</w:t>
      </w:r>
      <w:r w:rsidRPr="00061F43">
        <w:rPr>
          <w:rFonts w:ascii="Simplified Arabic" w:eastAsia="Calibri" w:hAnsi="Simplified Arabic" w:cs="Simplified Arabic"/>
        </w:rPr>
        <w:t>.</w:t>
      </w:r>
    </w:p>
    <w:p w14:paraId="5DC993AE" w14:textId="2D40EDD9" w:rsidR="00A00D85" w:rsidRPr="00E21296" w:rsidRDefault="00E21296" w:rsidP="00E21296">
      <w:pPr>
        <w:pStyle w:val="a6"/>
        <w:bidi/>
        <w:spacing w:line="360" w:lineRule="auto"/>
        <w:ind w:firstLine="562"/>
        <w:jc w:val="both"/>
        <w:rPr>
          <w:rFonts w:ascii="Simplified Arabic" w:eastAsia="Calibri" w:hAnsi="Simplified Arabic" w:cs="Simplified Arabic"/>
          <w:rtl/>
        </w:rPr>
      </w:pPr>
      <w:r w:rsidRPr="00E21296">
        <w:rPr>
          <w:rFonts w:ascii="Simplified Arabic" w:eastAsia="Calibri" w:hAnsi="Simplified Arabic" w:cs="Simplified Arabic" w:hint="cs"/>
          <w:rtl/>
        </w:rPr>
        <w:t xml:space="preserve">حيث </w:t>
      </w:r>
      <w:r w:rsidRPr="00E21296">
        <w:rPr>
          <w:rFonts w:ascii="Simplified Arabic" w:eastAsia="Calibri" w:hAnsi="Simplified Arabic" w:cs="Simplified Arabic"/>
          <w:rtl/>
        </w:rPr>
        <w:t>يسعى المنهج الوصفي إلى تشخيص واقع "استخدام مواقع التواصل الاجتماعي" لدى الشباب السعودي من خلال رصد أنماط وأبعاد هذا الاستخدام وتحليلها، ومن ثم قياس علاقتها المباشرة بمستوى "الوعي بالأمن الرقمي" وحمايتهم من المخاطر الرقمية. بالإضافة إلى أن هذا المنهج يسمح للباحث باستقصاء الظاهرة كما هي عليه في الواقع، وتحديد طبيعة العلاقة بين المتغيرات، مما يوفر قاعدة بيانات تسهم في رفع الثقافة الأمنية وزيادة الحرص الرقمي لدى الشباب</w:t>
      </w:r>
      <w:r>
        <w:rPr>
          <w:rFonts w:ascii="Simplified Arabic" w:eastAsia="Calibri" w:hAnsi="Simplified Arabic" w:cs="Simplified Arabic" w:hint="cs"/>
          <w:rtl/>
        </w:rPr>
        <w:t>.</w:t>
      </w:r>
    </w:p>
    <w:p w14:paraId="05706230" w14:textId="77777777" w:rsidR="00061F43" w:rsidRDefault="00602F8A">
      <w:p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b/>
          <w:bCs/>
          <w:sz w:val="28"/>
          <w:szCs w:val="28"/>
          <w:rtl/>
        </w:rPr>
        <w:t>مجتمع الدراسة:</w:t>
      </w:r>
      <w:r>
        <w:rPr>
          <w:rFonts w:ascii="Simplified Arabic" w:hAnsi="Simplified Arabic" w:cs="Simplified Arabic"/>
          <w:sz w:val="24"/>
          <w:szCs w:val="24"/>
          <w:rtl/>
        </w:rPr>
        <w:t xml:space="preserve"> </w:t>
      </w:r>
    </w:p>
    <w:p w14:paraId="21DB4140" w14:textId="29E11D22" w:rsidR="00E70177" w:rsidRDefault="00602F8A" w:rsidP="0098604B">
      <w:pPr>
        <w:pStyle w:val="a6"/>
        <w:bidi/>
        <w:spacing w:line="360" w:lineRule="auto"/>
        <w:ind w:firstLine="562"/>
        <w:jc w:val="both"/>
        <w:rPr>
          <w:rFonts w:ascii="Simplified Arabic" w:hAnsi="Simplified Arabic" w:cs="Simplified Arabic"/>
          <w:b/>
          <w:bCs/>
          <w:sz w:val="28"/>
          <w:szCs w:val="28"/>
          <w:rtl/>
        </w:rPr>
      </w:pPr>
      <w:r>
        <w:rPr>
          <w:rFonts w:ascii="Simplified Arabic" w:hAnsi="Simplified Arabic" w:cs="Simplified Arabic"/>
          <w:rtl/>
        </w:rPr>
        <w:t>يتمثل مجتمع الدراسة في الشباب السعودي للأعمار (18 – 35 سنة) من الجنسين (ذكور وإناث)، الذين يستخدمون مواقع التواصل الاجتماعي بمختلف أنواعها.</w:t>
      </w:r>
    </w:p>
    <w:p w14:paraId="7C4E6965" w14:textId="77777777" w:rsidR="00061F43" w:rsidRDefault="00602F8A">
      <w:pPr>
        <w:bidi/>
        <w:spacing w:before="100" w:beforeAutospacing="1" w:after="100" w:afterAutospacing="1"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عينة الدراسة: </w:t>
      </w:r>
    </w:p>
    <w:p w14:paraId="61FB3F15" w14:textId="11EE415E" w:rsidR="00A00D85" w:rsidRDefault="00602F8A" w:rsidP="00061F43">
      <w:pPr>
        <w:pStyle w:val="a6"/>
        <w:bidi/>
        <w:spacing w:line="360" w:lineRule="auto"/>
        <w:ind w:firstLine="562"/>
        <w:jc w:val="both"/>
        <w:rPr>
          <w:rFonts w:ascii="Simplified Arabic" w:hAnsi="Simplified Arabic" w:cs="Simplified Arabic"/>
          <w:b/>
          <w:bCs/>
          <w:sz w:val="28"/>
          <w:szCs w:val="28"/>
          <w:rtl/>
        </w:rPr>
      </w:pPr>
      <w:r>
        <w:rPr>
          <w:rFonts w:ascii="Simplified Arabic" w:hAnsi="Simplified Arabic" w:cs="Simplified Arabic"/>
          <w:rtl/>
        </w:rPr>
        <w:t>تمثل مجتمع الدراسة في الشباب السعودي من مختلف المُستويات الاقتصادية والاجتماعية والتعليمية. وتتمثل عينة الدراسة في عينة عمدية مكونة (473 مُفردة) من الشباب السعودي الذين يستخدمون أو يتابعون وسائل التواصل الاجتماعي، ومن رواد وسائل التواصل الاجتماعي، وقد تم اختيار هذه العينة بشكل عمدي، فهي عينة عمدية أي إن العينة قد تم اختيارها بناء على مواصفات مُعينة حددتها الدراسة (</w:t>
      </w:r>
      <w:proofErr w:type="spellStart"/>
      <w:r>
        <w:rPr>
          <w:rFonts w:ascii="Simplified Arabic" w:hAnsi="Simplified Arabic" w:cs="Simplified Arabic"/>
          <w:rtl/>
        </w:rPr>
        <w:t>زغيب</w:t>
      </w:r>
      <w:proofErr w:type="spellEnd"/>
      <w:r>
        <w:rPr>
          <w:rFonts w:ascii="Simplified Arabic" w:hAnsi="Simplified Arabic" w:cs="Simplified Arabic"/>
          <w:rtl/>
        </w:rPr>
        <w:t>، 2015، ص243)،</w:t>
      </w:r>
      <w:r>
        <w:rPr>
          <w:rFonts w:ascii="Simplified Arabic" w:hAnsi="Simplified Arabic" w:cs="Simplified Arabic"/>
          <w:u w:val="single"/>
          <w:rtl/>
        </w:rPr>
        <w:t xml:space="preserve"> </w:t>
      </w:r>
      <w:r>
        <w:rPr>
          <w:rFonts w:ascii="Simplified Arabic" w:hAnsi="Simplified Arabic" w:cs="Simplified Arabic"/>
          <w:rtl/>
        </w:rPr>
        <w:t>وهناك مجموعة من المُبررات التي تم على أساسها اختيار عينة الدراسة الميدانية، هي كالتَّالي:</w:t>
      </w:r>
    </w:p>
    <w:p w14:paraId="7EAFEC35" w14:textId="77777777" w:rsidR="00A00D85" w:rsidRDefault="00602F8A">
      <w:pPr>
        <w:numPr>
          <w:ilvl w:val="0"/>
          <w:numId w:val="7"/>
        </w:num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rPr>
        <w:t>أولًا: أنهم يستخدمون أو يتابعون وسائل التواصل الاجتماعي.</w:t>
      </w:r>
    </w:p>
    <w:p w14:paraId="3E059674" w14:textId="77777777" w:rsidR="00A00D85" w:rsidRDefault="00602F8A">
      <w:pPr>
        <w:numPr>
          <w:ilvl w:val="0"/>
          <w:numId w:val="7"/>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sz w:val="24"/>
          <w:szCs w:val="24"/>
          <w:rtl/>
        </w:rPr>
        <w:t>ثانيًا: أنهم من رواد وسائل التواصل الاجتماعي.</w:t>
      </w:r>
    </w:p>
    <w:p w14:paraId="0A26900D" w14:textId="236391FE" w:rsidR="00E70177" w:rsidRPr="00E70177" w:rsidRDefault="00602F8A">
      <w:pPr>
        <w:numPr>
          <w:ilvl w:val="0"/>
          <w:numId w:val="7"/>
        </w:num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rPr>
        <w:lastRenderedPageBreak/>
        <w:t xml:space="preserve">ثالثًا: أنهم من مختلف المُستويات الاقتصادية والاجتماعية والتعليمية، وبالتالي سنعرف إذا كان </w:t>
      </w:r>
      <w:r w:rsidR="00635C7A">
        <w:rPr>
          <w:rFonts w:ascii="Simplified Arabic" w:hAnsi="Simplified Arabic" w:cs="Simplified Arabic" w:hint="cs"/>
          <w:sz w:val="24"/>
          <w:szCs w:val="24"/>
          <w:rtl/>
        </w:rPr>
        <w:t>إ</w:t>
      </w:r>
      <w:r>
        <w:rPr>
          <w:rFonts w:ascii="Simplified Arabic" w:hAnsi="Simplified Arabic" w:cs="Simplified Arabic"/>
          <w:sz w:val="24"/>
          <w:szCs w:val="24"/>
          <w:rtl/>
        </w:rPr>
        <w:t>خلال العوامل الديموغرافية له تأثير أم لا.</w:t>
      </w:r>
    </w:p>
    <w:p w14:paraId="0682B46C" w14:textId="77777777" w:rsidR="00A00D85" w:rsidRDefault="00602F8A">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أدوات جمع البيانات:</w:t>
      </w:r>
    </w:p>
    <w:p w14:paraId="5F5034CD" w14:textId="77777777" w:rsidR="00A00D85" w:rsidRDefault="00602F8A">
      <w:pPr>
        <w:pStyle w:val="a6"/>
        <w:bidi/>
        <w:spacing w:line="360" w:lineRule="auto"/>
        <w:ind w:firstLine="562"/>
        <w:jc w:val="both"/>
        <w:rPr>
          <w:rFonts w:ascii="Simplified Arabic" w:hAnsi="Simplified Arabic" w:cs="Simplified Arabic"/>
          <w:lang w:bidi="ar-EG"/>
        </w:rPr>
      </w:pPr>
      <w:r>
        <w:rPr>
          <w:rFonts w:ascii="Simplified Arabic" w:hAnsi="Simplified Arabic" w:cs="Simplified Arabic"/>
          <w:rtl/>
        </w:rPr>
        <w:t xml:space="preserve">تحقيقاً لأهداف الدراسة واختباراً لفرضياتها، اعتمدت على </w:t>
      </w:r>
      <w:r>
        <w:rPr>
          <w:rFonts w:ascii="Simplified Arabic" w:hAnsi="Simplified Arabic" w:cs="Simplified Arabic"/>
          <w:lang w:bidi="ar-EG"/>
        </w:rPr>
        <w:t>"</w:t>
      </w:r>
      <w:r>
        <w:rPr>
          <w:rFonts w:ascii="Simplified Arabic" w:hAnsi="Simplified Arabic" w:cs="Simplified Arabic"/>
          <w:rtl/>
        </w:rPr>
        <w:t>الاستبانة</w:t>
      </w:r>
      <w:r>
        <w:rPr>
          <w:rFonts w:ascii="Simplified Arabic" w:hAnsi="Simplified Arabic" w:cs="Simplified Arabic"/>
          <w:rtl/>
          <w:lang w:bidi="ar-EG"/>
        </w:rPr>
        <w:t xml:space="preserve">" </w:t>
      </w:r>
      <w:r>
        <w:rPr>
          <w:rFonts w:ascii="Simplified Arabic" w:hAnsi="Simplified Arabic" w:cs="Simplified Arabic"/>
          <w:rtl/>
        </w:rPr>
        <w:t>كأداة رئيسية لجمع البيانات الأولية من عينة الدراسة، حيث استهدفت عينة ممثلة من مستخدمي وسائل التواصل الاجتماعي في المملكة. وقد تم تصميم الاستبانة إلكترونياً عبر</w:t>
      </w:r>
      <w:r>
        <w:rPr>
          <w:rFonts w:ascii="Simplified Arabic" w:hAnsi="Simplified Arabic" w:cs="Simplified Arabic"/>
          <w:lang w:bidi="ar-EG"/>
        </w:rPr>
        <w:t xml:space="preserve"> (Google Forms) </w:t>
      </w:r>
      <w:r>
        <w:rPr>
          <w:rFonts w:ascii="Simplified Arabic" w:hAnsi="Simplified Arabic" w:cs="Simplified Arabic"/>
          <w:rtl/>
        </w:rPr>
        <w:t>لتتناسب مع طبيعة مجتمع الدراسة (مستخدمي مواقع التواصل الاجتماعي) ولضمان سرعة الوصول وسهولة الاستجابة، ويهدف هذا إلى عرض النتائج وتبويبها إحصائياً للإجابة على تساؤلات الدراسة واختبار فرضياتها، وذلك من خلال مستويين من التحليل</w:t>
      </w:r>
      <w:r>
        <w:rPr>
          <w:rFonts w:ascii="Simplified Arabic" w:hAnsi="Simplified Arabic" w:cs="Simplified Arabic"/>
        </w:rPr>
        <w:t>:</w:t>
      </w:r>
    </w:p>
    <w:p w14:paraId="230684B3" w14:textId="77777777" w:rsidR="00A00D85" w:rsidRDefault="00602F8A">
      <w:pPr>
        <w:numPr>
          <w:ilvl w:val="0"/>
          <w:numId w:val="11"/>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b/>
          <w:bCs/>
          <w:sz w:val="24"/>
          <w:szCs w:val="24"/>
          <w:rtl/>
        </w:rPr>
        <w:t>التحليل الوصفي</w:t>
      </w:r>
      <w:r>
        <w:rPr>
          <w:rFonts w:ascii="Simplified Arabic" w:hAnsi="Simplified Arabic" w:cs="Simplified Arabic"/>
          <w:b/>
          <w:bCs/>
          <w:sz w:val="24"/>
          <w:szCs w:val="24"/>
        </w:rPr>
        <w:t>:</w:t>
      </w:r>
      <w:r>
        <w:rPr>
          <w:rFonts w:ascii="Simplified Arabic" w:hAnsi="Simplified Arabic" w:cs="Simplified Arabic"/>
          <w:sz w:val="24"/>
          <w:szCs w:val="24"/>
        </w:rPr>
        <w:t xml:space="preserve"> </w:t>
      </w:r>
      <w:r>
        <w:rPr>
          <w:rFonts w:ascii="Simplified Arabic" w:hAnsi="Simplified Arabic" w:cs="Simplified Arabic"/>
          <w:sz w:val="24"/>
          <w:szCs w:val="24"/>
          <w:rtl/>
        </w:rPr>
        <w:t>لتوصيف خصائص العينة وأنماط استخدامها للمنصات الرقمية</w:t>
      </w:r>
      <w:r>
        <w:rPr>
          <w:rFonts w:ascii="Simplified Arabic" w:hAnsi="Simplified Arabic" w:cs="Simplified Arabic"/>
          <w:sz w:val="24"/>
          <w:szCs w:val="24"/>
        </w:rPr>
        <w:t>.</w:t>
      </w:r>
    </w:p>
    <w:p w14:paraId="4C1D93E7" w14:textId="77777777" w:rsidR="00A00D85" w:rsidRDefault="00602F8A">
      <w:pPr>
        <w:numPr>
          <w:ilvl w:val="0"/>
          <w:numId w:val="11"/>
        </w:numPr>
        <w:bidi/>
        <w:spacing w:before="100" w:beforeAutospacing="1" w:after="100" w:afterAutospacing="1" w:line="360" w:lineRule="auto"/>
        <w:jc w:val="both"/>
        <w:rPr>
          <w:rFonts w:ascii="Simplified Arabic" w:hAnsi="Simplified Arabic" w:cs="Simplified Arabic"/>
          <w:sz w:val="24"/>
          <w:szCs w:val="24"/>
        </w:rPr>
      </w:pPr>
      <w:r>
        <w:rPr>
          <w:rFonts w:ascii="Simplified Arabic" w:hAnsi="Simplified Arabic" w:cs="Simplified Arabic"/>
          <w:b/>
          <w:bCs/>
          <w:sz w:val="24"/>
          <w:szCs w:val="24"/>
          <w:rtl/>
        </w:rPr>
        <w:t>التحليل الاستدلالي</w:t>
      </w:r>
      <w:r>
        <w:rPr>
          <w:rFonts w:ascii="Simplified Arabic" w:hAnsi="Simplified Arabic" w:cs="Simplified Arabic"/>
          <w:b/>
          <w:bCs/>
          <w:sz w:val="24"/>
          <w:szCs w:val="24"/>
        </w:rPr>
        <w:t>:</w:t>
      </w:r>
      <w:r>
        <w:rPr>
          <w:rFonts w:ascii="Simplified Arabic" w:hAnsi="Simplified Arabic" w:cs="Simplified Arabic"/>
          <w:sz w:val="24"/>
          <w:szCs w:val="24"/>
        </w:rPr>
        <w:t xml:space="preserve"> </w:t>
      </w:r>
      <w:r>
        <w:rPr>
          <w:rFonts w:ascii="Simplified Arabic" w:hAnsi="Simplified Arabic" w:cs="Simplified Arabic"/>
          <w:sz w:val="24"/>
          <w:szCs w:val="24"/>
          <w:rtl/>
        </w:rPr>
        <w:t>للكشف عن طبيعة وقوة العلاقة الارتباطية بين متغيرات الدراسة (الاستخدام والوعي)</w:t>
      </w:r>
      <w:r>
        <w:rPr>
          <w:rFonts w:ascii="Simplified Arabic" w:hAnsi="Simplified Arabic" w:cs="Simplified Arabic"/>
          <w:sz w:val="24"/>
          <w:szCs w:val="24"/>
        </w:rPr>
        <w:t>.</w:t>
      </w:r>
    </w:p>
    <w:p w14:paraId="25BFECB2" w14:textId="77777777" w:rsidR="00A00D85" w:rsidRDefault="00602F8A" w:rsidP="00061F43">
      <w:pPr>
        <w:pStyle w:val="a6"/>
        <w:bidi/>
        <w:spacing w:line="360" w:lineRule="auto"/>
        <w:ind w:firstLine="562"/>
        <w:jc w:val="both"/>
        <w:rPr>
          <w:rFonts w:ascii="Simplified Arabic" w:hAnsi="Simplified Arabic" w:cs="Simplified Arabic"/>
        </w:rPr>
      </w:pPr>
      <w:r>
        <w:rPr>
          <w:rFonts w:ascii="Simplified Arabic" w:hAnsi="Simplified Arabic" w:cs="Simplified Arabic"/>
          <w:rtl/>
        </w:rPr>
        <w:t>حيث سيتم عرض هذه النتائج وفقاً للتسلسل المنطقي التالي، بدءاً بالبيانات الديموغرافية، ووصولاً إلى استنباط الدلالات العلمية التي تعكس واقع الأمن الرقمي في الفضاء السيبراني السعودي</w:t>
      </w:r>
      <w:r>
        <w:rPr>
          <w:rFonts w:ascii="Simplified Arabic" w:hAnsi="Simplified Arabic" w:cs="Simplified Arabic"/>
        </w:rPr>
        <w:t>.</w:t>
      </w:r>
    </w:p>
    <w:p w14:paraId="4EE83218" w14:textId="77777777" w:rsidR="00A00D85" w:rsidRDefault="00602F8A">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تصميم أدوات الدراسة:</w:t>
      </w:r>
    </w:p>
    <w:p w14:paraId="3CD69CDC" w14:textId="77777777" w:rsidR="00A00D85" w:rsidRDefault="00602F8A">
      <w:pPr>
        <w:bidi/>
        <w:spacing w:before="100" w:beforeAutospacing="1" w:after="100" w:afterAutospacing="1" w:line="360" w:lineRule="auto"/>
        <w:jc w:val="both"/>
        <w:rPr>
          <w:rFonts w:ascii="Simplified Arabic" w:hAnsi="Simplified Arabic" w:cs="Simplified Arabic"/>
          <w:b/>
          <w:bCs/>
          <w:sz w:val="24"/>
          <w:szCs w:val="24"/>
          <w:lang w:bidi="ar-EG"/>
        </w:rPr>
      </w:pPr>
      <w:r>
        <w:rPr>
          <w:rFonts w:ascii="Simplified Arabic" w:hAnsi="Simplified Arabic" w:cs="Simplified Arabic"/>
          <w:b/>
          <w:bCs/>
          <w:sz w:val="24"/>
          <w:szCs w:val="24"/>
          <w:rtl/>
        </w:rPr>
        <w:t>قد اشتملت الاستبانة في صورتها النهائية على المحاور التالية</w:t>
      </w:r>
      <w:r>
        <w:rPr>
          <w:rFonts w:ascii="Simplified Arabic" w:hAnsi="Simplified Arabic" w:cs="Simplified Arabic"/>
          <w:b/>
          <w:bCs/>
          <w:sz w:val="24"/>
          <w:szCs w:val="24"/>
          <w:lang w:bidi="ar-EG"/>
        </w:rPr>
        <w:t>:</w:t>
      </w:r>
    </w:p>
    <w:p w14:paraId="7B0CDC4A" w14:textId="77777777" w:rsidR="001341A6" w:rsidRPr="001341A6" w:rsidRDefault="00602F8A">
      <w:pPr>
        <w:numPr>
          <w:ilvl w:val="0"/>
          <w:numId w:val="12"/>
        </w:numPr>
        <w:bidi/>
        <w:spacing w:before="100" w:beforeAutospacing="1" w:after="100" w:afterAutospacing="1" w:line="360" w:lineRule="auto"/>
        <w:jc w:val="both"/>
        <w:rPr>
          <w:rFonts w:ascii="Simplified Arabic" w:hAnsi="Simplified Arabic" w:cs="Simplified Arabic"/>
          <w:sz w:val="24"/>
          <w:szCs w:val="24"/>
          <w:u w:val="single"/>
          <w:lang w:bidi="ar-EG"/>
        </w:rPr>
      </w:pPr>
      <w:r w:rsidRPr="001341A6">
        <w:rPr>
          <w:rFonts w:ascii="Simplified Arabic" w:hAnsi="Simplified Arabic" w:cs="Simplified Arabic"/>
          <w:b/>
          <w:bCs/>
          <w:sz w:val="24"/>
          <w:szCs w:val="24"/>
          <w:u w:val="single"/>
          <w:rtl/>
        </w:rPr>
        <w:t>المحور الأول:</w:t>
      </w:r>
      <w:r w:rsidRPr="001341A6">
        <w:rPr>
          <w:rFonts w:ascii="Simplified Arabic" w:hAnsi="Simplified Arabic" w:cs="Simplified Arabic"/>
          <w:sz w:val="24"/>
          <w:szCs w:val="24"/>
          <w:u w:val="single"/>
          <w:rtl/>
        </w:rPr>
        <w:t xml:space="preserve"> </w:t>
      </w:r>
    </w:p>
    <w:p w14:paraId="104C6B1B" w14:textId="595DD6AC" w:rsidR="00A00D85" w:rsidRDefault="00602F8A" w:rsidP="001341A6">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rPr>
        <w:t>البيانات الديموغرافية (العامة)</w:t>
      </w:r>
      <w:r>
        <w:rPr>
          <w:rFonts w:ascii="Simplified Arabic" w:hAnsi="Simplified Arabic" w:cs="Simplified Arabic"/>
          <w:lang w:bidi="ar-EG"/>
        </w:rPr>
        <w:t xml:space="preserve">: </w:t>
      </w:r>
      <w:r>
        <w:rPr>
          <w:rFonts w:ascii="Simplified Arabic" w:hAnsi="Simplified Arabic" w:cs="Simplified Arabic"/>
          <w:rtl/>
        </w:rPr>
        <w:t>وتتضمن معلومات حول (الجنس، الفئة العمرية، المستوى التعليمي، المنطقة الجغرافية، الحالة الوظيفية)</w:t>
      </w:r>
      <w:r>
        <w:rPr>
          <w:rFonts w:ascii="Simplified Arabic" w:hAnsi="Simplified Arabic" w:cs="Simplified Arabic"/>
          <w:lang w:bidi="ar-EG"/>
        </w:rPr>
        <w:t>.</w:t>
      </w:r>
    </w:p>
    <w:p w14:paraId="0001793A" w14:textId="77777777" w:rsidR="003A5EE3" w:rsidRDefault="003A5EE3" w:rsidP="003A5EE3">
      <w:pPr>
        <w:pStyle w:val="a6"/>
        <w:bidi/>
        <w:spacing w:line="360" w:lineRule="auto"/>
        <w:ind w:firstLine="562"/>
        <w:jc w:val="both"/>
        <w:rPr>
          <w:rFonts w:ascii="Simplified Arabic" w:hAnsi="Simplified Arabic" w:cs="Simplified Arabic"/>
          <w:lang w:bidi="ar-EG"/>
        </w:rPr>
      </w:pPr>
    </w:p>
    <w:p w14:paraId="474BE2E4" w14:textId="77777777" w:rsidR="001341A6" w:rsidRPr="001341A6" w:rsidRDefault="00602F8A">
      <w:pPr>
        <w:numPr>
          <w:ilvl w:val="0"/>
          <w:numId w:val="12"/>
        </w:numPr>
        <w:bidi/>
        <w:spacing w:before="100" w:beforeAutospacing="1" w:after="100" w:afterAutospacing="1" w:line="360" w:lineRule="auto"/>
        <w:jc w:val="both"/>
        <w:rPr>
          <w:rFonts w:ascii="Simplified Arabic" w:hAnsi="Simplified Arabic" w:cs="Simplified Arabic"/>
          <w:sz w:val="24"/>
          <w:szCs w:val="24"/>
          <w:u w:val="single"/>
          <w:lang w:bidi="ar-EG"/>
        </w:rPr>
      </w:pPr>
      <w:r w:rsidRPr="001341A6">
        <w:rPr>
          <w:rFonts w:ascii="Simplified Arabic" w:hAnsi="Simplified Arabic" w:cs="Simplified Arabic"/>
          <w:b/>
          <w:bCs/>
          <w:sz w:val="24"/>
          <w:szCs w:val="24"/>
          <w:u w:val="single"/>
          <w:rtl/>
        </w:rPr>
        <w:lastRenderedPageBreak/>
        <w:t xml:space="preserve">المحور الثاني: </w:t>
      </w:r>
    </w:p>
    <w:p w14:paraId="5EB5B3B6" w14:textId="376C0D6D" w:rsidR="00A00D85" w:rsidRDefault="00602F8A" w:rsidP="001341A6">
      <w:pPr>
        <w:pStyle w:val="a6"/>
        <w:bidi/>
        <w:spacing w:line="360" w:lineRule="auto"/>
        <w:ind w:firstLine="562"/>
        <w:jc w:val="both"/>
        <w:rPr>
          <w:rFonts w:ascii="Simplified Arabic" w:hAnsi="Simplified Arabic" w:cs="Simplified Arabic"/>
          <w:lang w:bidi="ar-EG"/>
        </w:rPr>
      </w:pPr>
      <w:r>
        <w:rPr>
          <w:rFonts w:ascii="Simplified Arabic" w:hAnsi="Simplified Arabic" w:cs="Simplified Arabic"/>
          <w:rtl/>
        </w:rPr>
        <w:t>أنماط استخدام مواقع التواصل الاجتماعي</w:t>
      </w:r>
      <w:r>
        <w:rPr>
          <w:rFonts w:ascii="Simplified Arabic" w:hAnsi="Simplified Arabic" w:cs="Simplified Arabic"/>
          <w:lang w:bidi="ar-EG"/>
        </w:rPr>
        <w:t xml:space="preserve"> </w:t>
      </w:r>
      <w:r>
        <w:rPr>
          <w:rFonts w:ascii="Simplified Arabic" w:hAnsi="Simplified Arabic" w:cs="Simplified Arabic"/>
          <w:rtl/>
        </w:rPr>
        <w:t>ويتضمن أسئلة تقيس (معدل الاستخدام اليومي، المنصات المفضلة، ونوع الأنشطة الممارسة)</w:t>
      </w:r>
      <w:r>
        <w:rPr>
          <w:rFonts w:ascii="Simplified Arabic" w:hAnsi="Simplified Arabic" w:cs="Simplified Arabic"/>
          <w:lang w:bidi="ar-EG"/>
        </w:rPr>
        <w:t>.</w:t>
      </w:r>
    </w:p>
    <w:p w14:paraId="163E20E8" w14:textId="77777777" w:rsidR="001341A6" w:rsidRPr="001341A6" w:rsidRDefault="00602F8A">
      <w:pPr>
        <w:numPr>
          <w:ilvl w:val="0"/>
          <w:numId w:val="12"/>
        </w:numPr>
        <w:bidi/>
        <w:spacing w:before="100" w:beforeAutospacing="1" w:after="100" w:afterAutospacing="1" w:line="360" w:lineRule="auto"/>
        <w:jc w:val="both"/>
        <w:rPr>
          <w:rFonts w:ascii="Simplified Arabic" w:hAnsi="Simplified Arabic" w:cs="Simplified Arabic"/>
          <w:sz w:val="24"/>
          <w:szCs w:val="24"/>
          <w:u w:val="single"/>
          <w:lang w:bidi="ar-EG"/>
        </w:rPr>
      </w:pPr>
      <w:r w:rsidRPr="001341A6">
        <w:rPr>
          <w:rFonts w:ascii="Simplified Arabic" w:hAnsi="Simplified Arabic" w:cs="Simplified Arabic"/>
          <w:b/>
          <w:bCs/>
          <w:sz w:val="24"/>
          <w:szCs w:val="24"/>
          <w:u w:val="single"/>
          <w:rtl/>
        </w:rPr>
        <w:t>المحور الثالث:</w:t>
      </w:r>
      <w:r w:rsidRPr="001341A6">
        <w:rPr>
          <w:rFonts w:ascii="Simplified Arabic" w:hAnsi="Simplified Arabic" w:cs="Simplified Arabic"/>
          <w:sz w:val="24"/>
          <w:szCs w:val="24"/>
          <w:u w:val="single"/>
          <w:rtl/>
          <w:lang w:bidi="ar-EG"/>
        </w:rPr>
        <w:t xml:space="preserve"> </w:t>
      </w:r>
    </w:p>
    <w:p w14:paraId="7BBC4333" w14:textId="454C2BEE" w:rsidR="00A00D85" w:rsidRDefault="00602F8A" w:rsidP="001341A6">
      <w:pPr>
        <w:pStyle w:val="a6"/>
        <w:bidi/>
        <w:spacing w:line="360" w:lineRule="auto"/>
        <w:ind w:firstLine="562"/>
        <w:jc w:val="both"/>
        <w:rPr>
          <w:rFonts w:ascii="Simplified Arabic" w:hAnsi="Simplified Arabic" w:cs="Simplified Arabic"/>
          <w:lang w:bidi="ar-EG"/>
        </w:rPr>
      </w:pPr>
      <w:r>
        <w:rPr>
          <w:rFonts w:ascii="Simplified Arabic" w:hAnsi="Simplified Arabic" w:cs="Simplified Arabic"/>
          <w:rtl/>
        </w:rPr>
        <w:t>مستوى الوعي بمفاهيم الأمن الرقمي (الوعي المعرفي)</w:t>
      </w:r>
      <w:r>
        <w:rPr>
          <w:rFonts w:ascii="Simplified Arabic" w:hAnsi="Simplified Arabic" w:cs="Simplified Arabic"/>
          <w:lang w:bidi="ar-EG"/>
        </w:rPr>
        <w:t xml:space="preserve"> </w:t>
      </w:r>
      <w:r>
        <w:rPr>
          <w:rFonts w:ascii="Simplified Arabic" w:hAnsi="Simplified Arabic" w:cs="Simplified Arabic"/>
          <w:rtl/>
        </w:rPr>
        <w:t xml:space="preserve">وهو المحور الأساسي للدراسة، وقد تم بناؤه وفقاً لـ </w:t>
      </w:r>
      <w:r>
        <w:rPr>
          <w:rFonts w:ascii="Simplified Arabic" w:hAnsi="Simplified Arabic" w:cs="Simplified Arabic"/>
          <w:lang w:bidi="ar-EG"/>
        </w:rPr>
        <w:t>"</w:t>
      </w:r>
      <w:r>
        <w:rPr>
          <w:rFonts w:ascii="Simplified Arabic" w:hAnsi="Simplified Arabic" w:cs="Simplified Arabic"/>
          <w:rtl/>
        </w:rPr>
        <w:t xml:space="preserve">مقياس </w:t>
      </w:r>
      <w:proofErr w:type="spellStart"/>
      <w:r>
        <w:rPr>
          <w:rFonts w:ascii="Simplified Arabic" w:hAnsi="Simplified Arabic" w:cs="Simplified Arabic"/>
          <w:rtl/>
        </w:rPr>
        <w:t>ليكرت</w:t>
      </w:r>
      <w:proofErr w:type="spellEnd"/>
      <w:r>
        <w:rPr>
          <w:rFonts w:ascii="Simplified Arabic" w:hAnsi="Simplified Arabic" w:cs="Simplified Arabic"/>
          <w:rtl/>
        </w:rPr>
        <w:t xml:space="preserve"> الخماسي</w:t>
      </w:r>
      <w:r>
        <w:rPr>
          <w:rFonts w:ascii="Simplified Arabic" w:hAnsi="Simplified Arabic" w:cs="Simplified Arabic"/>
          <w:lang w:bidi="ar-EG"/>
        </w:rPr>
        <w:t>" (5-point Likert Scale)</w:t>
      </w:r>
      <w:r>
        <w:rPr>
          <w:rFonts w:ascii="Simplified Arabic" w:hAnsi="Simplified Arabic" w:cs="Simplified Arabic"/>
          <w:rtl/>
        </w:rPr>
        <w:t>، وتوزع على ثلاثة أبعاد رئيسية</w:t>
      </w:r>
      <w:r>
        <w:rPr>
          <w:rFonts w:ascii="Simplified Arabic" w:hAnsi="Simplified Arabic" w:cs="Simplified Arabic"/>
          <w:lang w:bidi="ar-EG"/>
        </w:rPr>
        <w:t>:</w:t>
      </w:r>
    </w:p>
    <w:p w14:paraId="006B05ED" w14:textId="77777777" w:rsidR="00A00D85" w:rsidRDefault="00602F8A">
      <w:pPr>
        <w:numPr>
          <w:ilvl w:val="1"/>
          <w:numId w:val="12"/>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sz w:val="24"/>
          <w:szCs w:val="24"/>
          <w:rtl/>
        </w:rPr>
        <w:t>البعد المعرفي</w:t>
      </w:r>
      <w:r>
        <w:rPr>
          <w:rFonts w:ascii="Simplified Arabic" w:hAnsi="Simplified Arabic" w:cs="Simplified Arabic"/>
          <w:sz w:val="24"/>
          <w:szCs w:val="24"/>
          <w:lang w:bidi="ar-EG"/>
        </w:rPr>
        <w:t xml:space="preserve">: </w:t>
      </w:r>
      <w:r>
        <w:rPr>
          <w:rFonts w:ascii="Simplified Arabic" w:hAnsi="Simplified Arabic" w:cs="Simplified Arabic"/>
          <w:sz w:val="24"/>
          <w:szCs w:val="24"/>
          <w:rtl/>
        </w:rPr>
        <w:t>الإلمام بمصطلحات الأمن الرقمي والمخاطر السيبرانية</w:t>
      </w:r>
      <w:r>
        <w:rPr>
          <w:rFonts w:ascii="Simplified Arabic" w:hAnsi="Simplified Arabic" w:cs="Simplified Arabic"/>
          <w:sz w:val="24"/>
          <w:szCs w:val="24"/>
          <w:lang w:bidi="ar-EG"/>
        </w:rPr>
        <w:t>.</w:t>
      </w:r>
    </w:p>
    <w:p w14:paraId="24CEF518" w14:textId="77777777" w:rsidR="00A00D85" w:rsidRDefault="00602F8A">
      <w:pPr>
        <w:numPr>
          <w:ilvl w:val="1"/>
          <w:numId w:val="12"/>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sz w:val="24"/>
          <w:szCs w:val="24"/>
          <w:rtl/>
        </w:rPr>
        <w:t>البعد السلوكي</w:t>
      </w:r>
      <w:r>
        <w:rPr>
          <w:rFonts w:ascii="Simplified Arabic" w:hAnsi="Simplified Arabic" w:cs="Simplified Arabic"/>
          <w:sz w:val="24"/>
          <w:szCs w:val="24"/>
          <w:lang w:bidi="ar-EG"/>
        </w:rPr>
        <w:t xml:space="preserve">: </w:t>
      </w:r>
      <w:r>
        <w:rPr>
          <w:rFonts w:ascii="Simplified Arabic" w:hAnsi="Simplified Arabic" w:cs="Simplified Arabic"/>
          <w:sz w:val="24"/>
          <w:szCs w:val="24"/>
          <w:rtl/>
        </w:rPr>
        <w:t>الممارسات الفعلية لحماية الحسابات والبيانات (مثل تغيير كلمات المرور، وتفعيل التحقق الثنائي)</w:t>
      </w:r>
      <w:r>
        <w:rPr>
          <w:rFonts w:ascii="Simplified Arabic" w:hAnsi="Simplified Arabic" w:cs="Simplified Arabic"/>
          <w:sz w:val="24"/>
          <w:szCs w:val="24"/>
          <w:lang w:bidi="ar-EG"/>
        </w:rPr>
        <w:t>.</w:t>
      </w:r>
    </w:p>
    <w:p w14:paraId="329D62B4" w14:textId="77777777" w:rsidR="00A00D85" w:rsidRDefault="00602F8A">
      <w:pPr>
        <w:numPr>
          <w:ilvl w:val="1"/>
          <w:numId w:val="12"/>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sz w:val="24"/>
          <w:szCs w:val="24"/>
          <w:rtl/>
        </w:rPr>
        <w:t>البعد الاتجاهي</w:t>
      </w:r>
      <w:r>
        <w:rPr>
          <w:rFonts w:ascii="Simplified Arabic" w:hAnsi="Simplified Arabic" w:cs="Simplified Arabic"/>
          <w:sz w:val="24"/>
          <w:szCs w:val="24"/>
          <w:lang w:bidi="ar-EG"/>
        </w:rPr>
        <w:t xml:space="preserve">: </w:t>
      </w:r>
      <w:r>
        <w:rPr>
          <w:rFonts w:ascii="Simplified Arabic" w:hAnsi="Simplified Arabic" w:cs="Simplified Arabic"/>
          <w:sz w:val="24"/>
          <w:szCs w:val="24"/>
          <w:rtl/>
        </w:rPr>
        <w:t>مدى إدراك الشباب لمسؤوليتهم تجاه أمنهم الرقمي وخطورة التهديدات</w:t>
      </w:r>
      <w:r>
        <w:rPr>
          <w:rFonts w:ascii="Simplified Arabic" w:hAnsi="Simplified Arabic" w:cs="Simplified Arabic"/>
          <w:sz w:val="24"/>
          <w:szCs w:val="24"/>
          <w:lang w:bidi="ar-EG"/>
        </w:rPr>
        <w:t>.</w:t>
      </w:r>
    </w:p>
    <w:p w14:paraId="7203763D" w14:textId="77777777" w:rsidR="001341A6" w:rsidRPr="001341A6" w:rsidRDefault="00602F8A">
      <w:pPr>
        <w:numPr>
          <w:ilvl w:val="0"/>
          <w:numId w:val="12"/>
        </w:numPr>
        <w:bidi/>
        <w:spacing w:before="100" w:beforeAutospacing="1" w:after="100" w:afterAutospacing="1" w:line="360" w:lineRule="auto"/>
        <w:jc w:val="both"/>
        <w:rPr>
          <w:rFonts w:ascii="Simplified Arabic" w:hAnsi="Simplified Arabic" w:cs="Simplified Arabic"/>
          <w:sz w:val="24"/>
          <w:szCs w:val="24"/>
          <w:u w:val="single"/>
          <w:lang w:bidi="ar-EG"/>
        </w:rPr>
      </w:pPr>
      <w:r w:rsidRPr="001341A6">
        <w:rPr>
          <w:rFonts w:ascii="Simplified Arabic" w:hAnsi="Simplified Arabic" w:cs="Simplified Arabic"/>
          <w:b/>
          <w:bCs/>
          <w:sz w:val="24"/>
          <w:szCs w:val="24"/>
          <w:u w:val="single"/>
          <w:rtl/>
          <w:lang w:bidi="ar-EG"/>
        </w:rPr>
        <w:t>المحور الرابع:</w:t>
      </w:r>
      <w:r w:rsidRPr="001341A6">
        <w:rPr>
          <w:rFonts w:ascii="Simplified Arabic" w:hAnsi="Simplified Arabic" w:cs="Simplified Arabic"/>
          <w:sz w:val="24"/>
          <w:szCs w:val="24"/>
          <w:u w:val="single"/>
          <w:rtl/>
          <w:lang w:bidi="ar-EG"/>
        </w:rPr>
        <w:t xml:space="preserve"> </w:t>
      </w:r>
    </w:p>
    <w:p w14:paraId="5AE04F38" w14:textId="549EE635" w:rsidR="00A00D85" w:rsidRDefault="001341A6" w:rsidP="001341A6">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hint="cs"/>
          <w:rtl/>
        </w:rPr>
        <w:t>ي</w:t>
      </w:r>
      <w:r>
        <w:rPr>
          <w:rFonts w:ascii="Simplified Arabic" w:hAnsi="Simplified Arabic" w:cs="Simplified Arabic"/>
          <w:rtl/>
        </w:rPr>
        <w:t>هدف هذا المحور إلى قياس الممارسات التطبيقية والإجراءات الوقائية التي يتخذها الشباب السعودي فعلياً لحماية أنفسهم رقمياً. ويتم قياسه من خلال مجموعة من العبارات التي تعكس سلوكيات الأمان اليومية</w:t>
      </w:r>
      <w:r>
        <w:rPr>
          <w:rFonts w:ascii="Simplified Arabic" w:hAnsi="Simplified Arabic" w:cs="Simplified Arabic"/>
          <w:lang w:bidi="ar-EG"/>
        </w:rPr>
        <w:t>.</w:t>
      </w:r>
    </w:p>
    <w:p w14:paraId="6A4C05E6" w14:textId="77777777" w:rsidR="00A00D85" w:rsidRDefault="00602F8A">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المقاييس والمعالجة الإحصائية للبيانات:</w:t>
      </w:r>
    </w:p>
    <w:p w14:paraId="018B35F4" w14:textId="77777777" w:rsidR="00A00D85" w:rsidRDefault="00602F8A">
      <w:pPr>
        <w:numPr>
          <w:ilvl w:val="0"/>
          <w:numId w:val="13"/>
        </w:numPr>
        <w:bidi/>
        <w:spacing w:before="100" w:beforeAutospacing="1" w:after="100" w:afterAutospacing="1" w:line="360" w:lineRule="auto"/>
        <w:jc w:val="both"/>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المقاييس الوصفية وقد اشتملت على ما يلي:</w:t>
      </w:r>
    </w:p>
    <w:p w14:paraId="54A18C9C" w14:textId="77777777" w:rsidR="00A00D85" w:rsidRDefault="00602F8A">
      <w:pPr>
        <w:numPr>
          <w:ilvl w:val="0"/>
          <w:numId w:val="14"/>
        </w:num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lang w:bidi="ar-EG"/>
        </w:rPr>
        <w:t>التكرارات البسيطة والنسب المئوية.</w:t>
      </w:r>
    </w:p>
    <w:p w14:paraId="549C14A3" w14:textId="77777777" w:rsidR="00A00D85" w:rsidRDefault="00602F8A">
      <w:pPr>
        <w:numPr>
          <w:ilvl w:val="0"/>
          <w:numId w:val="14"/>
        </w:num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lang w:bidi="ar-EG"/>
        </w:rPr>
        <w:t>المتوسط الحسابي.</w:t>
      </w:r>
    </w:p>
    <w:p w14:paraId="02D09FF7" w14:textId="77777777" w:rsidR="00A00D85" w:rsidRDefault="00602F8A">
      <w:pPr>
        <w:numPr>
          <w:ilvl w:val="0"/>
          <w:numId w:val="14"/>
        </w:numPr>
        <w:bidi/>
        <w:spacing w:before="100" w:beforeAutospacing="1" w:after="100" w:afterAutospacing="1" w:line="360" w:lineRule="auto"/>
        <w:jc w:val="both"/>
        <w:rPr>
          <w:rFonts w:ascii="Simplified Arabic" w:hAnsi="Simplified Arabic" w:cs="Simplified Arabic"/>
          <w:sz w:val="24"/>
          <w:szCs w:val="24"/>
          <w:rtl/>
        </w:rPr>
      </w:pPr>
      <w:r>
        <w:rPr>
          <w:rFonts w:ascii="Simplified Arabic" w:hAnsi="Simplified Arabic" w:cs="Simplified Arabic"/>
          <w:sz w:val="24"/>
          <w:szCs w:val="24"/>
          <w:rtl/>
          <w:lang w:bidi="ar-EG"/>
        </w:rPr>
        <w:t>الانحراف المعياري، وهو الذي يحدد مدى تباعد أو تقارب القراءات عن وسطها الحسابي.</w:t>
      </w:r>
    </w:p>
    <w:p w14:paraId="189565AE" w14:textId="77777777" w:rsidR="00A00D85" w:rsidRDefault="00602F8A">
      <w:pPr>
        <w:numPr>
          <w:ilvl w:val="0"/>
          <w:numId w:val="14"/>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sz w:val="24"/>
          <w:szCs w:val="24"/>
          <w:rtl/>
          <w:lang w:bidi="ar-EG"/>
        </w:rPr>
        <w:t xml:space="preserve">الوزن </w:t>
      </w:r>
      <w:proofErr w:type="spellStart"/>
      <w:r>
        <w:rPr>
          <w:rFonts w:ascii="Simplified Arabic" w:hAnsi="Simplified Arabic" w:cs="Simplified Arabic"/>
          <w:sz w:val="24"/>
          <w:szCs w:val="24"/>
          <w:rtl/>
          <w:lang w:bidi="ar-EG"/>
        </w:rPr>
        <w:t>النسبى</w:t>
      </w:r>
      <w:proofErr w:type="spellEnd"/>
      <w:r>
        <w:rPr>
          <w:rFonts w:ascii="Simplified Arabic" w:hAnsi="Simplified Arabic" w:cs="Simplified Arabic"/>
          <w:sz w:val="24"/>
          <w:szCs w:val="24"/>
          <w:rtl/>
          <w:lang w:bidi="ar-EG"/>
        </w:rPr>
        <w:t xml:space="preserve"> الذي يحسب من المعادلة: (المتوسط الحسابي </w:t>
      </w:r>
      <w:r>
        <w:rPr>
          <w:rFonts w:ascii="Simplified Arabic" w:hAnsi="Simplified Arabic" w:cs="Simplified Arabic"/>
          <w:sz w:val="24"/>
          <w:szCs w:val="24"/>
          <w:lang w:bidi="ar-EG"/>
        </w:rPr>
        <w:t>x 100</w:t>
      </w:r>
      <w:r>
        <w:rPr>
          <w:rFonts w:ascii="Simplified Arabic" w:hAnsi="Simplified Arabic" w:cs="Simplified Arabic"/>
          <w:sz w:val="24"/>
          <w:szCs w:val="24"/>
          <w:rtl/>
          <w:lang w:bidi="ar-EG"/>
        </w:rPr>
        <w:t>) ÷ الدرجة العظمى للعبارة.</w:t>
      </w:r>
    </w:p>
    <w:p w14:paraId="366A785D" w14:textId="77777777" w:rsidR="00A00D85" w:rsidRDefault="00602F8A">
      <w:pPr>
        <w:numPr>
          <w:ilvl w:val="0"/>
          <w:numId w:val="13"/>
        </w:numPr>
        <w:bidi/>
        <w:spacing w:before="100" w:beforeAutospacing="1" w:after="100" w:afterAutospacing="1"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lang w:bidi="ar-EG"/>
        </w:rPr>
        <w:lastRenderedPageBreak/>
        <w:t xml:space="preserve">الاختبارات الإحصائية: وقد تضمنت هذه </w:t>
      </w:r>
      <w:proofErr w:type="spellStart"/>
      <w:r>
        <w:rPr>
          <w:rFonts w:ascii="Simplified Arabic" w:hAnsi="Simplified Arabic" w:cs="Simplified Arabic"/>
          <w:b/>
          <w:bCs/>
          <w:sz w:val="28"/>
          <w:szCs w:val="28"/>
          <w:rtl/>
          <w:lang w:bidi="ar-EG"/>
        </w:rPr>
        <w:t>الاختبارت</w:t>
      </w:r>
      <w:proofErr w:type="spellEnd"/>
      <w:r>
        <w:rPr>
          <w:rFonts w:ascii="Simplified Arabic" w:hAnsi="Simplified Arabic" w:cs="Simplified Arabic"/>
          <w:b/>
          <w:bCs/>
          <w:sz w:val="28"/>
          <w:szCs w:val="28"/>
          <w:rtl/>
          <w:lang w:bidi="ar-EG"/>
        </w:rPr>
        <w:t xml:space="preserve"> ما يلي:</w:t>
      </w:r>
    </w:p>
    <w:p w14:paraId="2D986273" w14:textId="77777777" w:rsidR="00A00D85" w:rsidRDefault="00602F8A">
      <w:pPr>
        <w:numPr>
          <w:ilvl w:val="0"/>
          <w:numId w:val="15"/>
        </w:numPr>
        <w:bidi/>
        <w:spacing w:before="100" w:beforeAutospacing="1" w:after="100" w:afterAutospacing="1" w:line="360" w:lineRule="auto"/>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اختبار (ت) للمجموعات المستقلة (</w:t>
      </w:r>
      <w:r>
        <w:rPr>
          <w:rFonts w:ascii="Simplified Arabic" w:hAnsi="Simplified Arabic" w:cs="Simplified Arabic"/>
          <w:sz w:val="24"/>
          <w:szCs w:val="24"/>
          <w:lang w:bidi="ar-EG"/>
        </w:rPr>
        <w:t>Independent-Samples T-Test</w:t>
      </w:r>
      <w:r>
        <w:rPr>
          <w:rFonts w:ascii="Simplified Arabic" w:hAnsi="Simplified Arabic" w:cs="Simplified Arabic"/>
          <w:sz w:val="24"/>
          <w:szCs w:val="24"/>
          <w:rtl/>
          <w:lang w:bidi="ar-EG"/>
        </w:rPr>
        <w:t>).</w:t>
      </w:r>
    </w:p>
    <w:p w14:paraId="4A05A760" w14:textId="77777777" w:rsidR="00A00D85" w:rsidRDefault="00602F8A">
      <w:pPr>
        <w:numPr>
          <w:ilvl w:val="0"/>
          <w:numId w:val="15"/>
        </w:numPr>
        <w:bidi/>
        <w:spacing w:before="100" w:beforeAutospacing="1" w:after="100" w:afterAutospacing="1" w:line="360" w:lineRule="auto"/>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كا2 (</w:t>
      </w:r>
      <w:r>
        <w:rPr>
          <w:rFonts w:ascii="Simplified Arabic" w:hAnsi="Simplified Arabic" w:cs="Simplified Arabic"/>
          <w:sz w:val="24"/>
          <w:szCs w:val="24"/>
          <w:lang w:bidi="ar-EG"/>
        </w:rPr>
        <w:t>Chi square</w:t>
      </w:r>
      <w:r>
        <w:rPr>
          <w:rFonts w:ascii="Simplified Arabic" w:hAnsi="Simplified Arabic" w:cs="Simplified Arabic"/>
          <w:sz w:val="24"/>
          <w:szCs w:val="24"/>
          <w:rtl/>
          <w:lang w:bidi="ar-EG"/>
        </w:rPr>
        <w:t>) اختبار استقلالية العبارة، ويستخدم لدراسة معنوية الفروق بين مجموعات المتغيرات الاسمية.</w:t>
      </w:r>
    </w:p>
    <w:p w14:paraId="55F2E04C" w14:textId="77777777" w:rsidR="00A00D85" w:rsidRDefault="00602F8A">
      <w:pPr>
        <w:numPr>
          <w:ilvl w:val="0"/>
          <w:numId w:val="15"/>
        </w:numPr>
        <w:bidi/>
        <w:spacing w:before="100" w:beforeAutospacing="1" w:after="100" w:afterAutospacing="1" w:line="360" w:lineRule="auto"/>
        <w:jc w:val="both"/>
        <w:rPr>
          <w:rFonts w:ascii="Simplified Arabic" w:hAnsi="Simplified Arabic" w:cs="Simplified Arabic"/>
          <w:sz w:val="24"/>
          <w:szCs w:val="24"/>
          <w:lang w:bidi="ar-EG"/>
        </w:rPr>
      </w:pPr>
      <w:r>
        <w:rPr>
          <w:rFonts w:ascii="Simplified Arabic" w:hAnsi="Simplified Arabic" w:cs="Simplified Arabic"/>
          <w:sz w:val="24"/>
          <w:szCs w:val="24"/>
          <w:rtl/>
          <w:lang w:bidi="ar-EG"/>
        </w:rPr>
        <w:t>تحليل التباين ذو البعد الواحد (</w:t>
      </w:r>
      <w:proofErr w:type="spellStart"/>
      <w:r>
        <w:rPr>
          <w:rFonts w:ascii="Simplified Arabic" w:hAnsi="Simplified Arabic" w:cs="Simplified Arabic"/>
          <w:sz w:val="24"/>
          <w:szCs w:val="24"/>
          <w:lang w:bidi="ar-EG"/>
        </w:rPr>
        <w:t>Oneway</w:t>
      </w:r>
      <w:proofErr w:type="spellEnd"/>
      <w:r>
        <w:rPr>
          <w:rFonts w:ascii="Simplified Arabic" w:hAnsi="Simplified Arabic" w:cs="Simplified Arabic"/>
          <w:sz w:val="24"/>
          <w:szCs w:val="24"/>
          <w:lang w:bidi="ar-EG"/>
        </w:rPr>
        <w:t xml:space="preserve"> Analysis of Variance</w:t>
      </w:r>
      <w:r>
        <w:rPr>
          <w:rFonts w:ascii="Simplified Arabic" w:hAnsi="Simplified Arabic" w:cs="Simplified Arabic"/>
          <w:sz w:val="24"/>
          <w:szCs w:val="24"/>
          <w:rtl/>
          <w:lang w:bidi="ar-EG"/>
        </w:rPr>
        <w:t xml:space="preserve">) المعروف اختصاراً باسم </w:t>
      </w:r>
      <w:r>
        <w:rPr>
          <w:rFonts w:ascii="Simplified Arabic" w:hAnsi="Simplified Arabic" w:cs="Simplified Arabic"/>
          <w:sz w:val="24"/>
          <w:szCs w:val="24"/>
          <w:lang w:bidi="ar-EG"/>
        </w:rPr>
        <w:t>ANOVA</w:t>
      </w:r>
      <w:r>
        <w:rPr>
          <w:rFonts w:ascii="Simplified Arabic" w:hAnsi="Simplified Arabic" w:cs="Simplified Arabic"/>
          <w:sz w:val="24"/>
          <w:szCs w:val="24"/>
          <w:rtl/>
          <w:lang w:bidi="ar-EG"/>
        </w:rPr>
        <w:t>.</w:t>
      </w:r>
    </w:p>
    <w:p w14:paraId="619395F4" w14:textId="77777777" w:rsidR="00A00D85" w:rsidRDefault="00602F8A">
      <w:pPr>
        <w:numPr>
          <w:ilvl w:val="0"/>
          <w:numId w:val="13"/>
        </w:numPr>
        <w:bidi/>
        <w:spacing w:before="100" w:beforeAutospacing="1" w:after="100" w:afterAutospacing="1" w:line="36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معاملات الارتباط </w:t>
      </w:r>
      <w:r>
        <w:rPr>
          <w:rFonts w:ascii="Simplified Arabic" w:hAnsi="Simplified Arabic" w:cs="Simplified Arabic"/>
          <w:b/>
          <w:bCs/>
          <w:sz w:val="28"/>
          <w:szCs w:val="28"/>
          <w:lang w:bidi="ar-EG"/>
        </w:rPr>
        <w:t>Correlation</w:t>
      </w:r>
      <w:r>
        <w:rPr>
          <w:rFonts w:ascii="Simplified Arabic" w:hAnsi="Simplified Arabic" w:cs="Simplified Arabic"/>
          <w:b/>
          <w:bCs/>
          <w:sz w:val="28"/>
          <w:szCs w:val="28"/>
          <w:rtl/>
          <w:lang w:bidi="ar-EG"/>
        </w:rPr>
        <w:t>: وقد احتوت على ما يلي:</w:t>
      </w:r>
    </w:p>
    <w:p w14:paraId="75ECA361" w14:textId="77777777" w:rsidR="00A00D85" w:rsidRDefault="00602F8A">
      <w:pPr>
        <w:numPr>
          <w:ilvl w:val="0"/>
          <w:numId w:val="15"/>
        </w:numPr>
        <w:bidi/>
        <w:spacing w:before="100" w:beforeAutospacing="1" w:after="100" w:afterAutospacing="1" w:line="360" w:lineRule="auto"/>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معامل ارتباط بيرسون (</w:t>
      </w:r>
      <w:r>
        <w:rPr>
          <w:rFonts w:ascii="Simplified Arabic" w:hAnsi="Simplified Arabic" w:cs="Simplified Arabic"/>
          <w:sz w:val="24"/>
          <w:szCs w:val="24"/>
          <w:lang w:bidi="ar-EG"/>
        </w:rPr>
        <w:t>Pearson Correlation Coefficient</w:t>
      </w:r>
      <w:r>
        <w:rPr>
          <w:rFonts w:ascii="Simplified Arabic" w:hAnsi="Simplified Arabic" w:cs="Simplified Arabic"/>
          <w:sz w:val="24"/>
          <w:szCs w:val="24"/>
          <w:rtl/>
          <w:lang w:bidi="ar-EG"/>
        </w:rPr>
        <w:t>).</w:t>
      </w:r>
    </w:p>
    <w:p w14:paraId="5AAB855E" w14:textId="76167121" w:rsidR="00E70177" w:rsidRDefault="00602F8A" w:rsidP="0098604B">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lang w:bidi="ar-EG"/>
        </w:rPr>
        <w:t>وقد قام الباحث بالاستعانة ببرنامج التحليل الإحصائي (</w:t>
      </w:r>
      <w:r>
        <w:rPr>
          <w:rFonts w:ascii="Simplified Arabic" w:hAnsi="Simplified Arabic" w:cs="Simplified Arabic"/>
          <w:lang w:bidi="ar-EG"/>
        </w:rPr>
        <w:t>SPSS</w:t>
      </w:r>
      <w:r>
        <w:rPr>
          <w:rFonts w:ascii="Simplified Arabic" w:hAnsi="Simplified Arabic" w:cs="Simplified Arabic"/>
          <w:rtl/>
          <w:lang w:bidi="ar-EG"/>
        </w:rPr>
        <w:t xml:space="preserve">)، وذلك لتحليل بيانات الدِّرَاسَةِ الميدانية، ويتمثل مستوى الدلالة المعتمدة فى الدِّرَاسَةِ الحالية فى كافة اختبارات الفروض والعلاقات الارتباطية ومعامل الانحدار فى قبول نتائج الاختبارات الإحصائية عند درجة ثقة (95%) فأكثر، </w:t>
      </w:r>
      <w:proofErr w:type="spellStart"/>
      <w:r>
        <w:rPr>
          <w:rFonts w:ascii="Simplified Arabic" w:hAnsi="Simplified Arabic" w:cs="Simplified Arabic"/>
          <w:rtl/>
          <w:lang w:bidi="ar-EG"/>
        </w:rPr>
        <w:t>أى</w:t>
      </w:r>
      <w:proofErr w:type="spellEnd"/>
      <w:r>
        <w:rPr>
          <w:rFonts w:ascii="Simplified Arabic" w:hAnsi="Simplified Arabic" w:cs="Simplified Arabic"/>
          <w:rtl/>
          <w:lang w:bidi="ar-EG"/>
        </w:rPr>
        <w:t xml:space="preserve"> عند مستوى معنوية 0.05 فأقل.</w:t>
      </w:r>
    </w:p>
    <w:p w14:paraId="55FEE51D" w14:textId="2EA8798E" w:rsidR="001C4C8D" w:rsidRDefault="001C4C8D" w:rsidP="001C4C8D">
      <w:pPr>
        <w:pStyle w:val="a6"/>
        <w:bidi/>
        <w:spacing w:line="360" w:lineRule="auto"/>
        <w:ind w:firstLine="562"/>
        <w:jc w:val="both"/>
        <w:rPr>
          <w:rFonts w:ascii="Simplified Arabic" w:hAnsi="Simplified Arabic" w:cs="Simplified Arabic"/>
          <w:rtl/>
          <w:lang w:bidi="ar-EG"/>
        </w:rPr>
      </w:pPr>
    </w:p>
    <w:p w14:paraId="104C0545" w14:textId="4F72E2E2" w:rsidR="001C4C8D" w:rsidRDefault="001C4C8D" w:rsidP="001C4C8D">
      <w:pPr>
        <w:pStyle w:val="a6"/>
        <w:bidi/>
        <w:spacing w:line="360" w:lineRule="auto"/>
        <w:ind w:firstLine="562"/>
        <w:jc w:val="both"/>
        <w:rPr>
          <w:rFonts w:ascii="Simplified Arabic" w:hAnsi="Simplified Arabic" w:cs="Simplified Arabic"/>
          <w:rtl/>
          <w:lang w:bidi="ar-EG"/>
        </w:rPr>
      </w:pPr>
    </w:p>
    <w:p w14:paraId="0576E87F" w14:textId="3DC2154C" w:rsidR="001C4C8D" w:rsidRDefault="001C4C8D" w:rsidP="001C4C8D">
      <w:pPr>
        <w:pStyle w:val="a6"/>
        <w:bidi/>
        <w:spacing w:line="360" w:lineRule="auto"/>
        <w:ind w:firstLine="562"/>
        <w:jc w:val="both"/>
        <w:rPr>
          <w:rFonts w:ascii="Simplified Arabic" w:hAnsi="Simplified Arabic" w:cs="Simplified Arabic"/>
          <w:rtl/>
          <w:lang w:bidi="ar-EG"/>
        </w:rPr>
      </w:pPr>
    </w:p>
    <w:p w14:paraId="59B7D12F" w14:textId="7BE0EA56" w:rsidR="001C4C8D" w:rsidRDefault="001C4C8D" w:rsidP="001C4C8D">
      <w:pPr>
        <w:pStyle w:val="a6"/>
        <w:bidi/>
        <w:spacing w:line="360" w:lineRule="auto"/>
        <w:ind w:firstLine="562"/>
        <w:jc w:val="both"/>
        <w:rPr>
          <w:rFonts w:ascii="Simplified Arabic" w:hAnsi="Simplified Arabic" w:cs="Simplified Arabic"/>
          <w:rtl/>
          <w:lang w:bidi="ar-EG"/>
        </w:rPr>
      </w:pPr>
    </w:p>
    <w:p w14:paraId="7E8AE584" w14:textId="3193F7F5" w:rsidR="001C4C8D" w:rsidRDefault="001C4C8D" w:rsidP="001C4C8D">
      <w:pPr>
        <w:pStyle w:val="a6"/>
        <w:bidi/>
        <w:spacing w:line="360" w:lineRule="auto"/>
        <w:ind w:firstLine="562"/>
        <w:jc w:val="both"/>
        <w:rPr>
          <w:rFonts w:ascii="Simplified Arabic" w:hAnsi="Simplified Arabic" w:cs="Simplified Arabic"/>
          <w:rtl/>
          <w:lang w:bidi="ar-EG"/>
        </w:rPr>
      </w:pPr>
    </w:p>
    <w:p w14:paraId="149C475A" w14:textId="4A69F6E6" w:rsidR="001C4C8D" w:rsidRDefault="001C4C8D" w:rsidP="001C4C8D">
      <w:pPr>
        <w:pStyle w:val="a6"/>
        <w:bidi/>
        <w:spacing w:line="360" w:lineRule="auto"/>
        <w:ind w:firstLine="562"/>
        <w:jc w:val="both"/>
        <w:rPr>
          <w:rFonts w:ascii="Simplified Arabic" w:hAnsi="Simplified Arabic" w:cs="Simplified Arabic"/>
          <w:rtl/>
          <w:lang w:bidi="ar-EG"/>
        </w:rPr>
      </w:pPr>
    </w:p>
    <w:p w14:paraId="5E31C007" w14:textId="77777777" w:rsidR="001C4C8D" w:rsidRDefault="001C4C8D" w:rsidP="001C4C8D">
      <w:pPr>
        <w:pStyle w:val="a6"/>
        <w:bidi/>
        <w:spacing w:line="360" w:lineRule="auto"/>
        <w:ind w:firstLine="562"/>
        <w:jc w:val="both"/>
        <w:rPr>
          <w:rFonts w:ascii="Simplified Arabic" w:hAnsi="Simplified Arabic" w:cs="Simplified Arabic"/>
          <w:rtl/>
          <w:lang w:bidi="ar-EG"/>
        </w:rPr>
      </w:pPr>
    </w:p>
    <w:p w14:paraId="782373B7" w14:textId="77777777" w:rsidR="00A00D85" w:rsidRDefault="00602F8A">
      <w:pPr>
        <w:bidi/>
        <w:spacing w:before="100" w:beforeAutospacing="1" w:after="100" w:after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اختبار الصدق والثبات:</w:t>
      </w:r>
    </w:p>
    <w:p w14:paraId="35DC6932" w14:textId="63BC761C" w:rsidR="001341A6" w:rsidRPr="001341A6" w:rsidRDefault="00602F8A">
      <w:pPr>
        <w:pStyle w:val="ac"/>
        <w:numPr>
          <w:ilvl w:val="0"/>
          <w:numId w:val="28"/>
        </w:numPr>
        <w:bidi/>
        <w:spacing w:before="100" w:beforeAutospacing="1" w:after="100" w:afterAutospacing="1" w:line="360" w:lineRule="auto"/>
        <w:jc w:val="both"/>
        <w:rPr>
          <w:rFonts w:ascii="Simplified Arabic" w:hAnsi="Simplified Arabic" w:cs="Simplified Arabic"/>
          <w:sz w:val="24"/>
          <w:szCs w:val="24"/>
          <w:u w:val="single"/>
          <w:rtl/>
          <w:lang w:bidi="ar-EG"/>
        </w:rPr>
      </w:pPr>
      <w:r w:rsidRPr="001341A6">
        <w:rPr>
          <w:rFonts w:ascii="Simplified Arabic" w:hAnsi="Simplified Arabic" w:cs="Simplified Arabic"/>
          <w:b/>
          <w:bCs/>
          <w:sz w:val="24"/>
          <w:szCs w:val="24"/>
          <w:u w:val="single"/>
          <w:rtl/>
          <w:lang w:bidi="ar-EG"/>
        </w:rPr>
        <w:t>صدق الاستمارة:</w:t>
      </w:r>
      <w:r w:rsidRPr="001341A6">
        <w:rPr>
          <w:rFonts w:ascii="Simplified Arabic" w:hAnsi="Simplified Arabic" w:cs="Simplified Arabic"/>
          <w:sz w:val="24"/>
          <w:szCs w:val="24"/>
          <w:u w:val="single"/>
          <w:rtl/>
          <w:lang w:bidi="ar-EG"/>
        </w:rPr>
        <w:t xml:space="preserve"> </w:t>
      </w:r>
    </w:p>
    <w:p w14:paraId="031B193D" w14:textId="2D29C0F6" w:rsidR="00A00D85" w:rsidRPr="001341A6" w:rsidRDefault="00602F8A" w:rsidP="001341A6">
      <w:pPr>
        <w:pStyle w:val="a6"/>
        <w:bidi/>
        <w:spacing w:line="360" w:lineRule="auto"/>
        <w:ind w:firstLine="562"/>
        <w:jc w:val="both"/>
        <w:rPr>
          <w:rFonts w:ascii="Simplified Arabic" w:hAnsi="Simplified Arabic" w:cs="Simplified Arabic"/>
          <w:rtl/>
          <w:lang w:bidi="ar-EG"/>
        </w:rPr>
      </w:pPr>
      <w:r w:rsidRPr="001341A6">
        <w:rPr>
          <w:rFonts w:ascii="Simplified Arabic" w:hAnsi="Simplified Arabic" w:cs="Simplified Arabic"/>
          <w:rtl/>
          <w:lang w:bidi="ar-EG"/>
        </w:rPr>
        <w:t>اعتمد الباحث على الصدق الظاهري لقياس مدى صدق أداة جمع البيانات (صحيفة الاستقصاء) لمعرفة ما إذا كانت الأداة تقيس ما ينبغي أن تقيسه وذلك من خلال الفحص المدقق لكل بند/ سؤال والتأكد من أن البنود سليمة من حيث المحتوى والصياغة، بحيث تقيس الجوانب المطلوب قياسه في إطار الموضوع الأساسي.</w:t>
      </w:r>
    </w:p>
    <w:p w14:paraId="41A3E00C" w14:textId="77777777" w:rsidR="00A00D85" w:rsidRDefault="00602F8A" w:rsidP="001341A6">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lang w:bidi="ar-EG"/>
        </w:rPr>
        <w:t xml:space="preserve">كما قام الباحث بعرض الاستمارة على عدد من المحكمين والُمتخصصين في مجال الإعلام </w:t>
      </w:r>
      <w:r>
        <w:rPr>
          <w:rFonts w:ascii="Simplified Arabic" w:hAnsi="Simplified Arabic" w:cs="Simplified Arabic"/>
          <w:vertAlign w:val="superscript"/>
          <w:rtl/>
          <w:lang w:bidi="ar-EG"/>
        </w:rPr>
        <w:t>(</w:t>
      </w:r>
      <w:r>
        <w:rPr>
          <w:rFonts w:ascii="Simplified Arabic" w:hAnsi="Simplified Arabic" w:cs="Simplified Arabic"/>
          <w:vertAlign w:val="superscript"/>
          <w:rtl/>
          <w:lang w:bidi="ar-EG"/>
        </w:rPr>
        <w:footnoteReference w:id="1"/>
      </w:r>
      <w:r>
        <w:rPr>
          <w:rFonts w:ascii="Simplified Arabic" w:hAnsi="Simplified Arabic" w:cs="Simplified Arabic"/>
          <w:vertAlign w:val="superscript"/>
          <w:rtl/>
          <w:lang w:bidi="ar-EG"/>
        </w:rPr>
        <w:t>)</w:t>
      </w:r>
      <w:r>
        <w:rPr>
          <w:rFonts w:ascii="Simplified Arabic" w:hAnsi="Simplified Arabic" w:cs="Simplified Arabic"/>
          <w:rtl/>
          <w:lang w:bidi="ar-EG"/>
        </w:rPr>
        <w:t>، للتحقق من صدق الأداة ومدى صلاحيتها لتحقيق أهداف الدِّرَاسَةِ الميدانية واختبار فروضها، وقد قام السادة المحكمون بتعديل الاستمارة وصياغة الأسئلة وترتيبها وتنظيمها، وتم تعديل الاستمارة وفقًا لهذه التعديلات والمقترحات التي اتفق عليها معظم الأساتذة المحكمين، وتم صياغة الاستمارة في صورتها النهائية.</w:t>
      </w:r>
    </w:p>
    <w:p w14:paraId="2E907A7D" w14:textId="77B7E7D8" w:rsidR="001341A6" w:rsidRPr="001341A6" w:rsidRDefault="00602F8A">
      <w:pPr>
        <w:pStyle w:val="ac"/>
        <w:numPr>
          <w:ilvl w:val="0"/>
          <w:numId w:val="28"/>
        </w:numPr>
        <w:bidi/>
        <w:spacing w:before="100" w:beforeAutospacing="1" w:after="100" w:afterAutospacing="1" w:line="360" w:lineRule="auto"/>
        <w:jc w:val="both"/>
        <w:rPr>
          <w:rFonts w:ascii="Simplified Arabic" w:hAnsi="Simplified Arabic" w:cs="Simplified Arabic"/>
          <w:sz w:val="24"/>
          <w:szCs w:val="24"/>
          <w:u w:val="single"/>
          <w:rtl/>
          <w:lang w:bidi="ar-EG"/>
        </w:rPr>
      </w:pPr>
      <w:r w:rsidRPr="001341A6">
        <w:rPr>
          <w:rFonts w:ascii="Simplified Arabic" w:hAnsi="Simplified Arabic" w:cs="Simplified Arabic"/>
          <w:b/>
          <w:bCs/>
          <w:sz w:val="24"/>
          <w:szCs w:val="24"/>
          <w:u w:val="single"/>
          <w:rtl/>
          <w:lang w:bidi="ar-EG"/>
        </w:rPr>
        <w:t>ثبات الاستمارة:</w:t>
      </w:r>
      <w:r w:rsidRPr="001341A6">
        <w:rPr>
          <w:rFonts w:ascii="Simplified Arabic" w:hAnsi="Simplified Arabic" w:cs="Simplified Arabic"/>
          <w:sz w:val="24"/>
          <w:szCs w:val="24"/>
          <w:u w:val="single"/>
          <w:rtl/>
          <w:lang w:bidi="ar-EG"/>
        </w:rPr>
        <w:t xml:space="preserve">  </w:t>
      </w:r>
    </w:p>
    <w:p w14:paraId="46D7109E" w14:textId="64B92A16" w:rsidR="00A00D85" w:rsidRPr="001341A6" w:rsidRDefault="00602F8A" w:rsidP="001341A6">
      <w:pPr>
        <w:pStyle w:val="a6"/>
        <w:bidi/>
        <w:spacing w:line="360" w:lineRule="auto"/>
        <w:ind w:firstLine="562"/>
        <w:jc w:val="both"/>
        <w:rPr>
          <w:rFonts w:ascii="Simplified Arabic" w:hAnsi="Simplified Arabic" w:cs="Simplified Arabic"/>
          <w:rtl/>
          <w:lang w:bidi="ar-EG"/>
        </w:rPr>
      </w:pPr>
      <w:r w:rsidRPr="001341A6">
        <w:rPr>
          <w:rFonts w:ascii="Simplified Arabic" w:hAnsi="Simplified Arabic" w:cs="Simplified Arabic"/>
          <w:rtl/>
          <w:lang w:bidi="ar-EG"/>
        </w:rPr>
        <w:t xml:space="preserve">قد تم إجراء اختبار الثبات أيضًا من خلال إعادة تطبيق استمارة الاستبيان الخاصة بالجمهور على (47 مفردة) من المبحوثين أنفسهم بواقع (10.02%) من إجمالي حجم العينة وتم حساب الثبات باستخدام معامل </w:t>
      </w:r>
      <w:r w:rsidRPr="001341A6">
        <w:rPr>
          <w:rFonts w:ascii="Simplified Arabic" w:hAnsi="Simplified Arabic" w:cs="Simplified Arabic"/>
          <w:rtl/>
        </w:rPr>
        <w:t>تم تطبيق الأداة على عينة استطلاعية</w:t>
      </w:r>
      <w:r w:rsidRPr="001341A6">
        <w:rPr>
          <w:rFonts w:ascii="Simplified Arabic" w:hAnsi="Simplified Arabic" w:cs="Simplified Arabic"/>
          <w:lang w:bidi="ar-EG"/>
        </w:rPr>
        <w:t xml:space="preserve"> (Pilot Study) </w:t>
      </w:r>
      <w:r w:rsidRPr="001341A6">
        <w:rPr>
          <w:rFonts w:ascii="Simplified Arabic" w:hAnsi="Simplified Arabic" w:cs="Simplified Arabic"/>
          <w:rtl/>
        </w:rPr>
        <w:t xml:space="preserve">من خارج عينة الدراسة الأساسية، وأظهرت النتائج أن قيمة معامل الثبات العام للاستبانة بلغت </w:t>
      </w:r>
      <w:r w:rsidRPr="001341A6">
        <w:rPr>
          <w:rFonts w:ascii="Simplified Arabic" w:hAnsi="Simplified Arabic" w:cs="Simplified Arabic"/>
          <w:rtl/>
          <w:lang w:bidi="ar-EG"/>
        </w:rPr>
        <w:t xml:space="preserve">(0.89) </w:t>
      </w:r>
      <w:r w:rsidRPr="001341A6">
        <w:rPr>
          <w:rFonts w:ascii="Simplified Arabic" w:hAnsi="Simplified Arabic" w:cs="Simplified Arabic"/>
          <w:rtl/>
        </w:rPr>
        <w:t>كما تراوحت قيم الثبات للمحاور الأربعة ما بين (0.82 و0.91)</w:t>
      </w:r>
      <w:r w:rsidRPr="001341A6">
        <w:rPr>
          <w:rFonts w:ascii="Simplified Arabic" w:hAnsi="Simplified Arabic" w:cs="Simplified Arabic"/>
          <w:lang w:bidi="ar-EG"/>
        </w:rPr>
        <w:t>.</w:t>
      </w:r>
    </w:p>
    <w:p w14:paraId="36F70904" w14:textId="77777777" w:rsidR="00A00D85" w:rsidRDefault="00A00D85">
      <w:pPr>
        <w:bidi/>
        <w:spacing w:before="100" w:beforeAutospacing="1" w:after="100" w:afterAutospacing="1" w:line="360" w:lineRule="auto"/>
        <w:jc w:val="both"/>
        <w:rPr>
          <w:rFonts w:ascii="Simplified Arabic" w:hAnsi="Simplified Arabic" w:cs="Simplified Arabic"/>
          <w:sz w:val="24"/>
          <w:szCs w:val="24"/>
          <w:rtl/>
          <w:lang w:bidi="ar-EG"/>
        </w:rPr>
      </w:pPr>
    </w:p>
    <w:p w14:paraId="33CD8BE5" w14:textId="77777777" w:rsidR="0098604B" w:rsidRDefault="0098604B" w:rsidP="0098604B">
      <w:pPr>
        <w:bidi/>
        <w:spacing w:before="100" w:beforeAutospacing="1" w:after="100" w:afterAutospacing="1" w:line="360" w:lineRule="auto"/>
        <w:jc w:val="both"/>
        <w:rPr>
          <w:rFonts w:ascii="Simplified Arabic" w:hAnsi="Simplified Arabic" w:cs="Simplified Arabic"/>
          <w:sz w:val="24"/>
          <w:szCs w:val="24"/>
          <w:rtl/>
          <w:lang w:bidi="ar-EG"/>
        </w:rPr>
      </w:pPr>
    </w:p>
    <w:p w14:paraId="05DAFF83" w14:textId="77777777" w:rsidR="00344EE6" w:rsidRPr="00E30F79" w:rsidRDefault="00344EE6" w:rsidP="00344EE6">
      <w:pPr>
        <w:bidi/>
        <w:spacing w:before="100" w:beforeAutospacing="1" w:after="100" w:afterAutospacing="1" w:line="360" w:lineRule="auto"/>
        <w:jc w:val="center"/>
        <w:rPr>
          <w:rFonts w:ascii="Andalus" w:hAnsi="Andalus" w:cs="Andalus"/>
          <w:b/>
          <w:bCs/>
          <w:sz w:val="90"/>
          <w:szCs w:val="90"/>
          <w:rtl/>
          <w:lang w:bidi="ar-EG"/>
        </w:rPr>
      </w:pPr>
      <w:r w:rsidRPr="00E30F79">
        <w:rPr>
          <w:rFonts w:ascii="Andalus" w:hAnsi="Andalus" w:cs="Andalus"/>
          <w:b/>
          <w:bCs/>
          <w:sz w:val="90"/>
          <w:szCs w:val="90"/>
          <w:rtl/>
          <w:lang w:bidi="ar-EG"/>
        </w:rPr>
        <w:lastRenderedPageBreak/>
        <w:t>الفصل الثاني</w:t>
      </w:r>
    </w:p>
    <w:p w14:paraId="2B118381" w14:textId="77777777" w:rsidR="001341A6" w:rsidRDefault="001341A6" w:rsidP="001341A6">
      <w:pPr>
        <w:bidi/>
        <w:spacing w:before="100" w:beforeAutospacing="1" w:after="100" w:afterAutospacing="1" w:line="360" w:lineRule="auto"/>
        <w:jc w:val="both"/>
        <w:rPr>
          <w:rFonts w:ascii="Simplified Arabic" w:hAnsi="Simplified Arabic" w:cs="Simplified Arabic"/>
          <w:sz w:val="24"/>
          <w:szCs w:val="24"/>
          <w:rtl/>
          <w:lang w:bidi="ar-EG"/>
        </w:rPr>
      </w:pPr>
    </w:p>
    <w:p w14:paraId="2F1801E0" w14:textId="0A55B544" w:rsidR="00A00D85" w:rsidRDefault="00A00D85" w:rsidP="001341A6">
      <w:pPr>
        <w:bidi/>
        <w:spacing w:before="100" w:beforeAutospacing="1" w:after="100" w:afterAutospacing="1" w:line="360" w:lineRule="auto"/>
        <w:jc w:val="both"/>
        <w:rPr>
          <w:rFonts w:ascii="Simplified Arabic" w:hAnsi="Simplified Arabic" w:cs="Simplified Arabic"/>
          <w:sz w:val="24"/>
          <w:szCs w:val="24"/>
          <w:rtl/>
          <w:lang w:bidi="ar-EG"/>
        </w:rPr>
      </w:pPr>
    </w:p>
    <w:p w14:paraId="3381D106" w14:textId="61B9F32A" w:rsidR="00E30F79" w:rsidRPr="00E30F79" w:rsidRDefault="00344EE6" w:rsidP="00E30F79">
      <w:pPr>
        <w:bidi/>
        <w:spacing w:before="100" w:beforeAutospacing="1" w:after="100" w:afterAutospacing="1" w:line="360" w:lineRule="auto"/>
        <w:jc w:val="center"/>
        <w:rPr>
          <w:rFonts w:ascii="Simplified Arabic" w:hAnsi="Simplified Arabic" w:cs="Simplified Arabic"/>
          <w:b/>
          <w:bCs/>
          <w:sz w:val="28"/>
          <w:szCs w:val="28"/>
          <w:rtl/>
          <w:lang w:bidi="ar-EG"/>
        </w:rPr>
      </w:pPr>
      <w:r w:rsidRPr="00E30F79">
        <w:rPr>
          <w:rFonts w:ascii="Simplified Arabic" w:hAnsi="Simplified Arabic" w:cs="Simplified Arabic"/>
          <w:noProof/>
          <w:sz w:val="2"/>
          <w:szCs w:val="2"/>
          <w:rtl/>
          <w:lang w:val="ar-EG" w:bidi="ar-EG"/>
        </w:rPr>
        <mc:AlternateContent>
          <mc:Choice Requires="wps">
            <w:drawing>
              <wp:anchor distT="0" distB="0" distL="114300" distR="114300" simplePos="0" relativeHeight="251655168" behindDoc="1" locked="0" layoutInCell="1" allowOverlap="1" wp14:anchorId="34C1D754" wp14:editId="231F1301">
                <wp:simplePos x="0" y="0"/>
                <wp:positionH relativeFrom="column">
                  <wp:posOffset>31223</wp:posOffset>
                </wp:positionH>
                <wp:positionV relativeFrom="paragraph">
                  <wp:posOffset>519789</wp:posOffset>
                </wp:positionV>
                <wp:extent cx="5443220" cy="2975826"/>
                <wp:effectExtent l="0" t="0" r="24130" b="15240"/>
                <wp:wrapNone/>
                <wp:docPr id="1" name="تمرير: أفقي 1"/>
                <wp:cNvGraphicFramePr/>
                <a:graphic xmlns:a="http://schemas.openxmlformats.org/drawingml/2006/main">
                  <a:graphicData uri="http://schemas.microsoft.com/office/word/2010/wordprocessingShape">
                    <wps:wsp>
                      <wps:cNvSpPr/>
                      <wps:spPr>
                        <a:xfrm>
                          <a:off x="0" y="0"/>
                          <a:ext cx="5443220" cy="2975826"/>
                        </a:xfrm>
                        <a:prstGeom prst="horizontalScroll">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01638" id="تمرير: أفقي 1" o:spid="_x0000_s1026" type="#_x0000_t98" style="position:absolute;left:0;text-align:left;margin-left:2.45pt;margin-top:40.95pt;width:428.6pt;height:23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" fillcolor="#f2f2f2 [3052]" strokecolor="#1f3763 [1604]" strokeweight="1pt">
                <v:stroke joinstyle="miter"/>
              </v:shape>
            </w:pict>
          </mc:Fallback>
        </mc:AlternateContent>
      </w:r>
    </w:p>
    <w:p w14:paraId="47F56B9F" w14:textId="21734273" w:rsidR="00344EE6" w:rsidRPr="00344EE6" w:rsidRDefault="00344EE6" w:rsidP="00E30F79">
      <w:pPr>
        <w:bidi/>
        <w:spacing w:before="100" w:beforeAutospacing="1" w:after="100" w:afterAutospacing="1" w:line="360" w:lineRule="auto"/>
        <w:jc w:val="center"/>
        <w:rPr>
          <w:rFonts w:ascii="Andalus" w:hAnsi="Andalus" w:cs="Andalus"/>
          <w:b/>
          <w:bCs/>
          <w:sz w:val="36"/>
          <w:szCs w:val="36"/>
          <w:rtl/>
          <w:lang w:bidi="ar-EG"/>
        </w:rPr>
      </w:pPr>
    </w:p>
    <w:p w14:paraId="0CEA36B2" w14:textId="77777777" w:rsidR="00344EE6" w:rsidRPr="00344EE6" w:rsidRDefault="00344EE6" w:rsidP="00344EE6">
      <w:pPr>
        <w:bidi/>
        <w:spacing w:before="100" w:beforeAutospacing="1" w:after="100" w:afterAutospacing="1" w:line="360" w:lineRule="auto"/>
        <w:jc w:val="center"/>
        <w:rPr>
          <w:rFonts w:ascii="Andalus" w:hAnsi="Andalus" w:cs="Andalus"/>
          <w:b/>
          <w:bCs/>
          <w:sz w:val="2"/>
          <w:szCs w:val="2"/>
          <w:rtl/>
          <w:lang w:bidi="ar-EG"/>
        </w:rPr>
      </w:pPr>
    </w:p>
    <w:p w14:paraId="0A3DB4BD" w14:textId="7A28DE6F" w:rsidR="00E30F79" w:rsidRPr="00E30F79" w:rsidRDefault="00E30F79" w:rsidP="00344EE6">
      <w:pPr>
        <w:bidi/>
        <w:spacing w:before="100" w:beforeAutospacing="1" w:after="100" w:afterAutospacing="1" w:line="360" w:lineRule="auto"/>
        <w:jc w:val="center"/>
        <w:rPr>
          <w:rFonts w:ascii="Andalus" w:hAnsi="Andalus" w:cs="Andalus"/>
          <w:b/>
          <w:bCs/>
          <w:sz w:val="90"/>
          <w:szCs w:val="90"/>
          <w:rtl/>
          <w:lang w:bidi="ar-EG"/>
        </w:rPr>
      </w:pPr>
      <w:r w:rsidRPr="00E30F79">
        <w:rPr>
          <w:rFonts w:ascii="Andalus" w:hAnsi="Andalus" w:cs="Andalus" w:hint="cs"/>
          <w:b/>
          <w:bCs/>
          <w:sz w:val="90"/>
          <w:szCs w:val="90"/>
          <w:rtl/>
          <w:lang w:bidi="ar-EG"/>
        </w:rPr>
        <w:t>الإطار النظري</w:t>
      </w:r>
    </w:p>
    <w:p w14:paraId="4F41A4F9" w14:textId="07C00869" w:rsidR="00A00D85" w:rsidRDefault="00A00D85">
      <w:pPr>
        <w:bidi/>
        <w:spacing w:after="200" w:line="360" w:lineRule="auto"/>
        <w:jc w:val="both"/>
        <w:rPr>
          <w:rFonts w:ascii="Simplified Arabic" w:hAnsi="Simplified Arabic" w:cs="Simplified Arabic"/>
          <w:b/>
          <w:bCs/>
          <w:sz w:val="32"/>
          <w:szCs w:val="32"/>
          <w:rtl/>
        </w:rPr>
      </w:pPr>
    </w:p>
    <w:p w14:paraId="6D0F5AEA" w14:textId="011FBABF" w:rsidR="007857D1" w:rsidRDefault="007857D1" w:rsidP="007857D1">
      <w:pPr>
        <w:bidi/>
        <w:spacing w:after="200" w:line="360" w:lineRule="auto"/>
        <w:jc w:val="both"/>
        <w:rPr>
          <w:rFonts w:ascii="Simplified Arabic" w:hAnsi="Simplified Arabic" w:cs="Simplified Arabic"/>
          <w:b/>
          <w:bCs/>
          <w:sz w:val="32"/>
          <w:szCs w:val="32"/>
          <w:rtl/>
        </w:rPr>
      </w:pPr>
    </w:p>
    <w:p w14:paraId="394BEF0E" w14:textId="311EB25F" w:rsidR="007857D1" w:rsidRDefault="007857D1" w:rsidP="007857D1">
      <w:pPr>
        <w:bidi/>
        <w:spacing w:after="200" w:line="360" w:lineRule="auto"/>
        <w:jc w:val="both"/>
        <w:rPr>
          <w:rFonts w:ascii="Simplified Arabic" w:hAnsi="Simplified Arabic" w:cs="Simplified Arabic"/>
          <w:b/>
          <w:bCs/>
          <w:sz w:val="32"/>
          <w:szCs w:val="32"/>
          <w:rtl/>
        </w:rPr>
      </w:pPr>
    </w:p>
    <w:p w14:paraId="01ADB3FE" w14:textId="7FDEC3B4" w:rsidR="007857D1" w:rsidRDefault="007857D1" w:rsidP="007857D1">
      <w:pPr>
        <w:bidi/>
        <w:spacing w:after="200" w:line="360" w:lineRule="auto"/>
        <w:jc w:val="both"/>
        <w:rPr>
          <w:rFonts w:ascii="Simplified Arabic" w:hAnsi="Simplified Arabic" w:cs="Simplified Arabic"/>
          <w:b/>
          <w:bCs/>
          <w:sz w:val="32"/>
          <w:szCs w:val="32"/>
          <w:rtl/>
        </w:rPr>
      </w:pPr>
    </w:p>
    <w:p w14:paraId="10B04C0E" w14:textId="77777777" w:rsidR="007857D1" w:rsidRDefault="007857D1" w:rsidP="007857D1">
      <w:pPr>
        <w:bidi/>
        <w:spacing w:after="200" w:line="360" w:lineRule="auto"/>
        <w:jc w:val="both"/>
        <w:rPr>
          <w:rFonts w:ascii="Simplified Arabic" w:hAnsi="Simplified Arabic" w:cs="Simplified Arabic"/>
          <w:b/>
          <w:bCs/>
          <w:sz w:val="32"/>
          <w:szCs w:val="32"/>
          <w:rtl/>
        </w:rPr>
      </w:pPr>
    </w:p>
    <w:p w14:paraId="2462C052" w14:textId="77777777" w:rsidR="00A00D85" w:rsidRDefault="00602F8A">
      <w:pPr>
        <w:bidi/>
        <w:spacing w:after="200"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تمهيد</w:t>
      </w:r>
    </w:p>
    <w:p w14:paraId="072DD574" w14:textId="431C2073" w:rsidR="00FE7B00" w:rsidRPr="00FE7B00" w:rsidRDefault="00FE7B00" w:rsidP="00FE7B00">
      <w:pPr>
        <w:pStyle w:val="a6"/>
        <w:bidi/>
        <w:spacing w:line="360" w:lineRule="auto"/>
        <w:ind w:firstLine="562"/>
        <w:jc w:val="both"/>
        <w:rPr>
          <w:rFonts w:ascii="Simplified Arabic" w:hAnsi="Simplified Arabic" w:cs="Simplified Arabic"/>
          <w:lang w:bidi="ar-EG"/>
        </w:rPr>
      </w:pPr>
      <w:r w:rsidRPr="00FE7B00">
        <w:rPr>
          <w:rFonts w:ascii="Simplified Arabic" w:hAnsi="Simplified Arabic" w:cs="Simplified Arabic"/>
          <w:rtl/>
          <w:lang w:bidi="ar-EG"/>
        </w:rPr>
        <w:t xml:space="preserve">يمثل الإطار النظري البنية المفاهيمية الصلبة التي تستند إليها الدراسة الميدانية، حيث يوفر عدسة علمية رصينة لتفسير الظواهر الاتصالية وتفكيك تعقيداتها الميدانية. وفي ظل التحولات التكنولوجية المتسارعة وتعاظم دور المنصات الرقمية في الحياة اليومية للشباب، </w:t>
      </w:r>
      <w:r>
        <w:rPr>
          <w:rFonts w:ascii="Simplified Arabic" w:hAnsi="Simplified Arabic" w:cs="Simplified Arabic" w:hint="cs"/>
          <w:rtl/>
          <w:lang w:bidi="ar-EG"/>
        </w:rPr>
        <w:t>كما أنه يجب ا</w:t>
      </w:r>
      <w:r w:rsidRPr="00FE7B00">
        <w:rPr>
          <w:rFonts w:ascii="Simplified Arabic" w:hAnsi="Simplified Arabic" w:cs="Simplified Arabic"/>
          <w:rtl/>
          <w:lang w:bidi="ar-EG"/>
        </w:rPr>
        <w:t xml:space="preserve">لاعتماد </w:t>
      </w:r>
      <w:r>
        <w:rPr>
          <w:rFonts w:ascii="Simplified Arabic" w:hAnsi="Simplified Arabic" w:cs="Simplified Arabic" w:hint="cs"/>
          <w:rtl/>
          <w:lang w:bidi="ar-EG"/>
        </w:rPr>
        <w:t xml:space="preserve">على </w:t>
      </w:r>
      <w:r w:rsidRPr="00FE7B00">
        <w:rPr>
          <w:rFonts w:ascii="Simplified Arabic" w:hAnsi="Simplified Arabic" w:cs="Simplified Arabic"/>
          <w:rtl/>
          <w:lang w:bidi="ar-EG"/>
        </w:rPr>
        <w:t>رؤية نظرية تتجه نحو فهم أعمق لآليات الانتقاء، والفاعلية، والتطويع الفعلي لتلك الوسائل من قبل أفراد الجمهور</w:t>
      </w:r>
      <w:r w:rsidRPr="00FE7B00">
        <w:rPr>
          <w:rFonts w:ascii="Simplified Arabic" w:hAnsi="Simplified Arabic" w:cs="Simplified Arabic"/>
          <w:lang w:bidi="ar-EG"/>
        </w:rPr>
        <w:t>.</w:t>
      </w:r>
    </w:p>
    <w:p w14:paraId="04628096" w14:textId="18B9CE80" w:rsidR="00FE7B00" w:rsidRPr="00FE7B00" w:rsidRDefault="00FE7B00" w:rsidP="00FE7B00">
      <w:pPr>
        <w:pStyle w:val="a6"/>
        <w:bidi/>
        <w:spacing w:line="360" w:lineRule="auto"/>
        <w:ind w:firstLine="562"/>
        <w:jc w:val="both"/>
        <w:rPr>
          <w:rFonts w:ascii="Simplified Arabic" w:hAnsi="Simplified Arabic" w:cs="Simplified Arabic"/>
          <w:lang w:bidi="ar-EG"/>
        </w:rPr>
      </w:pPr>
      <w:r w:rsidRPr="00FE7B00">
        <w:rPr>
          <w:rFonts w:ascii="Simplified Arabic" w:hAnsi="Simplified Arabic" w:cs="Simplified Arabic"/>
          <w:rtl/>
          <w:lang w:bidi="ar-EG"/>
        </w:rPr>
        <w:t>ومن هذا المنطلق، تتخذ هذه الدراسة من</w:t>
      </w:r>
      <w:r w:rsidR="002B017B">
        <w:rPr>
          <w:rFonts w:ascii="Simplified Arabic" w:hAnsi="Simplified Arabic" w:cs="Simplified Arabic" w:hint="cs"/>
          <w:rtl/>
          <w:lang w:bidi="ar-EG"/>
        </w:rPr>
        <w:t xml:space="preserve"> </w:t>
      </w:r>
      <w:r w:rsidR="002B017B" w:rsidRPr="002B017B">
        <w:rPr>
          <w:rFonts w:ascii="Simplified Arabic" w:hAnsi="Simplified Arabic" w:cs="Simplified Arabic" w:hint="cs"/>
          <w:b/>
          <w:bCs/>
          <w:rtl/>
          <w:lang w:bidi="ar-EG"/>
        </w:rPr>
        <w:t>(ن</w:t>
      </w:r>
      <w:r w:rsidRPr="002B017B">
        <w:rPr>
          <w:rFonts w:ascii="Simplified Arabic" w:hAnsi="Simplified Arabic" w:cs="Simplified Arabic"/>
          <w:b/>
          <w:bCs/>
          <w:rtl/>
          <w:lang w:bidi="ar-EG"/>
        </w:rPr>
        <w:t xml:space="preserve">ظرية الاستخدامات </w:t>
      </w:r>
      <w:proofErr w:type="spellStart"/>
      <w:r w:rsidRPr="002B017B">
        <w:rPr>
          <w:rFonts w:ascii="Simplified Arabic" w:hAnsi="Simplified Arabic" w:cs="Simplified Arabic"/>
          <w:b/>
          <w:bCs/>
          <w:rtl/>
          <w:lang w:bidi="ar-EG"/>
        </w:rPr>
        <w:t>والإشباعات</w:t>
      </w:r>
      <w:proofErr w:type="spellEnd"/>
      <w:r w:rsidRPr="002B017B">
        <w:rPr>
          <w:rFonts w:ascii="Simplified Arabic" w:hAnsi="Simplified Arabic" w:cs="Simplified Arabic"/>
          <w:b/>
          <w:bCs/>
          <w:lang w:bidi="ar-EG"/>
        </w:rPr>
        <w:t xml:space="preserve"> </w:t>
      </w:r>
      <w:r w:rsidRPr="00FE7B00">
        <w:rPr>
          <w:rFonts w:ascii="Simplified Arabic" w:hAnsi="Simplified Arabic" w:cs="Simplified Arabic"/>
          <w:lang w:bidi="ar-EG"/>
        </w:rPr>
        <w:t>(</w:t>
      </w:r>
      <w:r w:rsidRPr="00FE7B00">
        <w:rPr>
          <w:rFonts w:ascii="Simplified Arabic" w:hAnsi="Simplified Arabic" w:cs="Simplified Arabic"/>
          <w:rtl/>
          <w:lang w:bidi="ar-EG"/>
        </w:rPr>
        <w:t xml:space="preserve">إطارًا مرجعيًا رئيسًا؛ إذ تُتيح النظرية </w:t>
      </w:r>
      <w:r w:rsidR="00151139">
        <w:rPr>
          <w:rFonts w:ascii="Simplified Arabic" w:hAnsi="Simplified Arabic" w:cs="Simplified Arabic" w:hint="cs"/>
          <w:rtl/>
          <w:lang w:bidi="ar-EG"/>
        </w:rPr>
        <w:t xml:space="preserve">إمكانية </w:t>
      </w:r>
      <w:r w:rsidRPr="00FE7B00">
        <w:rPr>
          <w:rFonts w:ascii="Simplified Arabic" w:hAnsi="Simplified Arabic" w:cs="Simplified Arabic"/>
          <w:rtl/>
          <w:lang w:bidi="ar-EG"/>
        </w:rPr>
        <w:t>التحليل العلمي لكيفية تشكيل الدوافع الذاتية (كالتواصل، أو الترفيه، أو التعبير عن الذات، أو البحث عن المعلومات) لنمط التعرض التفاعلي، وكيف ينعكس هذا النمط بحجمه وكثافته على تشكيل سلوكيات الحماية الرقمية والوعي بمخاطر الخصوصية والأمان عبر شبكات الاتصال الحديثة</w:t>
      </w:r>
      <w:r w:rsidRPr="00FE7B00">
        <w:rPr>
          <w:rFonts w:ascii="Simplified Arabic" w:hAnsi="Simplified Arabic" w:cs="Simplified Arabic"/>
          <w:lang w:bidi="ar-EG"/>
        </w:rPr>
        <w:t>.</w:t>
      </w:r>
    </w:p>
    <w:p w14:paraId="51EBABDF" w14:textId="65A9EADC" w:rsidR="00FE7B00" w:rsidRPr="00FE7B00" w:rsidRDefault="00FE7B00" w:rsidP="00FE7B00">
      <w:pPr>
        <w:pStyle w:val="a6"/>
        <w:bidi/>
        <w:spacing w:line="360" w:lineRule="auto"/>
        <w:ind w:firstLine="562"/>
        <w:jc w:val="both"/>
        <w:rPr>
          <w:rFonts w:ascii="Simplified Arabic" w:hAnsi="Simplified Arabic" w:cs="Simplified Arabic"/>
          <w:lang w:bidi="ar-EG"/>
        </w:rPr>
      </w:pPr>
      <w:r w:rsidRPr="00FE7B00">
        <w:rPr>
          <w:rFonts w:ascii="Simplified Arabic" w:hAnsi="Simplified Arabic" w:cs="Simplified Arabic"/>
          <w:rtl/>
          <w:lang w:bidi="ar-EG"/>
        </w:rPr>
        <w:t xml:space="preserve">وبناءً على ذلك، </w:t>
      </w:r>
      <w:r w:rsidR="00151139">
        <w:rPr>
          <w:rFonts w:ascii="Simplified Arabic" w:hAnsi="Simplified Arabic" w:cs="Simplified Arabic" w:hint="cs"/>
          <w:rtl/>
          <w:lang w:bidi="ar-EG"/>
        </w:rPr>
        <w:t>ي</w:t>
      </w:r>
      <w:r w:rsidR="001F06AE">
        <w:rPr>
          <w:rFonts w:ascii="Simplified Arabic" w:hAnsi="Simplified Arabic" w:cs="Simplified Arabic" w:hint="cs"/>
          <w:rtl/>
          <w:lang w:bidi="ar-EG"/>
        </w:rPr>
        <w:t>وضح</w:t>
      </w:r>
      <w:r w:rsidRPr="00FE7B00">
        <w:rPr>
          <w:rFonts w:ascii="Simplified Arabic" w:hAnsi="Simplified Arabic" w:cs="Simplified Arabic"/>
          <w:rtl/>
          <w:lang w:bidi="ar-EG"/>
        </w:rPr>
        <w:t xml:space="preserve"> هذا الفصل معالجة منهجية متدرجة للإطار النظري للدراسة، تبدأ بالتأصيل </w:t>
      </w:r>
      <w:proofErr w:type="spellStart"/>
      <w:r w:rsidRPr="00FE7B00">
        <w:rPr>
          <w:rFonts w:ascii="Simplified Arabic" w:hAnsi="Simplified Arabic" w:cs="Simplified Arabic"/>
          <w:rtl/>
          <w:lang w:bidi="ar-EG"/>
        </w:rPr>
        <w:t>المفهومي</w:t>
      </w:r>
      <w:proofErr w:type="spellEnd"/>
      <w:r w:rsidRPr="00FE7B00">
        <w:rPr>
          <w:rFonts w:ascii="Simplified Arabic" w:hAnsi="Simplified Arabic" w:cs="Simplified Arabic"/>
          <w:rtl/>
          <w:lang w:bidi="ar-EG"/>
        </w:rPr>
        <w:t xml:space="preserve"> للنظرية وبيان جوهرها القائم على التوجه نحو الجمهور النشط، ثم تتبع أصولها التاريخية ومراحل تطورها بدءًا من وسائل الإعلام التقليدية وصولاً إلى البيئة الرقمية التفاعلية. يلي ذلك استعراضٌ تحليلي لأفكارها الجوهرية وفروضها العلمية والمتغيرات الفردية والاجتماعية المحددة لسلوك الاستخدام، إلى جانب الوقوف على أبرز الانتقادات المنهجية التي وُجّهت إليها لضمان الطرح العلمي المتوازن، وختامًا ببيان مدى ملاءمة النظرية لواقع التطبيق على الشباب السعودي وأوجه الاستفادة منها في تفسير أبعاد وعيهم بالأمن الرقمي</w:t>
      </w:r>
      <w:r w:rsidRPr="00FE7B00">
        <w:rPr>
          <w:rFonts w:ascii="Simplified Arabic" w:hAnsi="Simplified Arabic" w:cs="Simplified Arabic"/>
          <w:lang w:bidi="ar-EG"/>
        </w:rPr>
        <w:t>.</w:t>
      </w:r>
    </w:p>
    <w:p w14:paraId="7276C88E" w14:textId="77777777" w:rsidR="00A00D85" w:rsidRPr="00FE7B00" w:rsidRDefault="00A00D85">
      <w:pPr>
        <w:pStyle w:val="a6"/>
        <w:bidi/>
        <w:spacing w:line="360" w:lineRule="auto"/>
        <w:ind w:firstLine="562"/>
        <w:jc w:val="both"/>
        <w:rPr>
          <w:rFonts w:ascii="Simplified Arabic" w:hAnsi="Simplified Arabic" w:cs="Simplified Arabic"/>
          <w:rtl/>
          <w:lang w:bidi="ar-EG"/>
        </w:rPr>
      </w:pPr>
    </w:p>
    <w:p w14:paraId="51F8F5B5" w14:textId="77777777" w:rsidR="00A00D85" w:rsidRDefault="00A00D85">
      <w:pPr>
        <w:pStyle w:val="a6"/>
        <w:bidi/>
        <w:spacing w:line="360" w:lineRule="auto"/>
        <w:ind w:firstLine="562"/>
        <w:jc w:val="both"/>
        <w:rPr>
          <w:rFonts w:ascii="Simplified Arabic" w:hAnsi="Simplified Arabic" w:cs="Simplified Arabic"/>
          <w:rtl/>
          <w:lang w:bidi="ar-EG"/>
        </w:rPr>
      </w:pPr>
    </w:p>
    <w:p w14:paraId="56F6FFFD" w14:textId="77777777" w:rsidR="00A00D85" w:rsidRDefault="00A00D85">
      <w:pPr>
        <w:pStyle w:val="a6"/>
        <w:bidi/>
        <w:spacing w:line="360" w:lineRule="auto"/>
        <w:ind w:firstLine="562"/>
        <w:jc w:val="both"/>
        <w:rPr>
          <w:rFonts w:ascii="Simplified Arabic" w:hAnsi="Simplified Arabic" w:cs="Simplified Arabic"/>
          <w:rtl/>
          <w:lang w:bidi="ar-EG"/>
        </w:rPr>
      </w:pPr>
    </w:p>
    <w:p w14:paraId="5CC76194" w14:textId="6CFD6B8E" w:rsidR="00A00D85" w:rsidRDefault="00A00D85">
      <w:pPr>
        <w:pStyle w:val="a6"/>
        <w:bidi/>
        <w:spacing w:line="360" w:lineRule="auto"/>
        <w:ind w:firstLine="562"/>
        <w:jc w:val="both"/>
        <w:rPr>
          <w:rFonts w:ascii="Simplified Arabic" w:hAnsi="Simplified Arabic" w:cs="Simplified Arabic"/>
          <w:rtl/>
          <w:lang w:bidi="ar-EG"/>
        </w:rPr>
      </w:pPr>
    </w:p>
    <w:p w14:paraId="67F74E58" w14:textId="77777777" w:rsidR="00A00D85" w:rsidRDefault="00602F8A">
      <w:pPr>
        <w:bidi/>
        <w:spacing w:before="100" w:beforeAutospacing="1" w:line="36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 xml:space="preserve">نظرية الاستخدامات </w:t>
      </w:r>
      <w:proofErr w:type="spellStart"/>
      <w:r>
        <w:rPr>
          <w:rFonts w:ascii="Simplified Arabic" w:hAnsi="Simplified Arabic" w:cs="Simplified Arabic"/>
          <w:b/>
          <w:bCs/>
          <w:sz w:val="32"/>
          <w:szCs w:val="32"/>
          <w:rtl/>
        </w:rPr>
        <w:t>والاشباعات</w:t>
      </w:r>
      <w:proofErr w:type="spellEnd"/>
      <w:r>
        <w:rPr>
          <w:rFonts w:ascii="Simplified Arabic" w:hAnsi="Simplified Arabic" w:cs="Simplified Arabic"/>
          <w:b/>
          <w:bCs/>
          <w:sz w:val="32"/>
          <w:szCs w:val="32"/>
          <w:rtl/>
        </w:rPr>
        <w:t xml:space="preserve"> </w:t>
      </w:r>
      <w:r>
        <w:rPr>
          <w:rFonts w:ascii="Simplified Arabic" w:hAnsi="Simplified Arabic" w:cs="Simplified Arabic"/>
          <w:b/>
          <w:bCs/>
          <w:sz w:val="32"/>
          <w:szCs w:val="32"/>
        </w:rPr>
        <w:t>Uses and Gratifications )</w:t>
      </w:r>
      <w:r>
        <w:rPr>
          <w:rFonts w:ascii="Simplified Arabic" w:hAnsi="Simplified Arabic" w:cs="Simplified Arabic"/>
          <w:b/>
          <w:bCs/>
          <w:sz w:val="32"/>
          <w:szCs w:val="32"/>
          <w:rtl/>
        </w:rPr>
        <w:t xml:space="preserve"> )</w:t>
      </w:r>
    </w:p>
    <w:p w14:paraId="15856F2C" w14:textId="77777777" w:rsidR="00A00D85" w:rsidRDefault="00602F8A">
      <w:pPr>
        <w:pStyle w:val="10"/>
        <w:numPr>
          <w:ilvl w:val="0"/>
          <w:numId w:val="17"/>
        </w:numPr>
        <w:bidi/>
        <w:spacing w:after="200" w:line="360" w:lineRule="auto"/>
        <w:ind w:hanging="123"/>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مفهوم نظرية </w:t>
      </w:r>
      <w:r>
        <w:rPr>
          <w:rFonts w:ascii="Simplified Arabic" w:eastAsia="Times New Roman" w:hAnsi="Simplified Arabic" w:cs="Simplified Arabic"/>
          <w:b/>
          <w:bCs/>
          <w:sz w:val="28"/>
          <w:szCs w:val="28"/>
          <w:rtl/>
        </w:rPr>
        <w:t xml:space="preserve">الاستخدامات </w:t>
      </w:r>
      <w:proofErr w:type="spellStart"/>
      <w:r>
        <w:rPr>
          <w:rFonts w:ascii="Simplified Arabic" w:eastAsia="Times New Roman" w:hAnsi="Simplified Arabic" w:cs="Simplified Arabic"/>
          <w:b/>
          <w:bCs/>
          <w:sz w:val="28"/>
          <w:szCs w:val="28"/>
          <w:rtl/>
        </w:rPr>
        <w:t>والإشباعات</w:t>
      </w:r>
      <w:proofErr w:type="spellEnd"/>
    </w:p>
    <w:p w14:paraId="3B069F5C" w14:textId="77777777" w:rsidR="00A00D85" w:rsidRDefault="00602F8A">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lang w:bidi="ar-EG"/>
        </w:rPr>
        <w:t xml:space="preserve">تعد هذه النظرية منظوراً وظيفياً في العلوم الاجتماعية حيث يرى أن الجمهور ليس مجرد متلقٍ سلبٍي للرسائل الإعلامية، بل هو مشارك نشط يختار بوعي وسائل إعلامية محددة بناءً على أهدافه وغاياته الشخصية ويقوم جوهر المفهوم على فكرة (البحث عن الحاجة)؛ حيث يفترض أن استهلاك الأفراد لوسائل الإعلام ينبع من دوافع نفسية واجتماعية يسعون من خلالها لإشباع احتياجات معينة، مثل التعرف على الذات أو الترفيه أو تعزيز الروابط الاجتماعية، وبدلاً من التركيز التقليدي على كيفية تأثير الإعلام في الناس، وتقلب هذه النظرية الموازين لتدرس (ماذا يفعل الناس بوسائل الإعلام) لتحقيق توقعاتهم، حيث تعتبر نظرية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منظوراً يركز على "المستخدم" كعنصر فاعل، كما تبحث في الأسباب والدوافع التي تجعل الأفراد يختارون وسائل إعلامية بعينها، ونوعية </w:t>
      </w:r>
      <w:proofErr w:type="spellStart"/>
      <w:r>
        <w:rPr>
          <w:rFonts w:ascii="Simplified Arabic" w:hAnsi="Simplified Arabic" w:cs="Simplified Arabic"/>
          <w:rtl/>
          <w:lang w:bidi="ar-EG"/>
        </w:rPr>
        <w:t>الإشباعات</w:t>
      </w:r>
      <w:proofErr w:type="spellEnd"/>
      <w:r>
        <w:rPr>
          <w:rFonts w:ascii="Simplified Arabic" w:hAnsi="Simplified Arabic" w:cs="Simplified Arabic"/>
          <w:rtl/>
          <w:lang w:bidi="ar-EG"/>
        </w:rPr>
        <w:t xml:space="preserve"> التي يجنونها من هذا الاستخدام. كما ركزت هذه النظرية على دراسة الاتصال الجماهيري بشكل وظيفي ومنظم؛ فالمجهور ليس كياناً سلبياً يتلقى الرسائل بلا وعي بل هو جمهور نشط يختار بوعي ما يناسبه من المحتوى الإعلامي (السيابي، 2025، ص 450-461).</w:t>
      </w:r>
    </w:p>
    <w:p w14:paraId="081C64FE" w14:textId="60E75663" w:rsidR="00A00D85" w:rsidRDefault="00602F8A">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lang w:bidi="ar-EG"/>
        </w:rPr>
        <w:t xml:space="preserve">حيث تتبنى هذه النظرية وجهة نظر تعتمد على مستخدم الوسيلة الإعلامية، والتي تركز على كيفية تطويع الأفراد لوسائل الإعلام لتحقيق </w:t>
      </w:r>
      <w:proofErr w:type="spellStart"/>
      <w:r>
        <w:rPr>
          <w:rFonts w:ascii="Simplified Arabic" w:hAnsi="Simplified Arabic" w:cs="Simplified Arabic"/>
          <w:rtl/>
          <w:lang w:bidi="ar-EG"/>
        </w:rPr>
        <w:t>إشباعات</w:t>
      </w:r>
      <w:proofErr w:type="spellEnd"/>
      <w:r>
        <w:rPr>
          <w:rFonts w:ascii="Simplified Arabic" w:hAnsi="Simplified Arabic" w:cs="Simplified Arabic"/>
          <w:rtl/>
          <w:lang w:bidi="ar-EG"/>
        </w:rPr>
        <w:t xml:space="preserve"> محددة تلبي احتياجاتهم. وتنظر هذه النظرية للجمهور بوصفه عنصراً فاعلاً ونشطاً يمتلك القدرة على انتقاء الرسائل والمضامين التي تناسبه، وهو ما يمثل تحولاً جذرياً عن النظريات التقليدية التي كانت ترى الجمهور مجرد متلقٍ سلبي يتأثر بالرسالة تأثيراً مباشراً وموحداً. كما نجد أن المدخل الأساسي لهذه النظرية يقوم على دراسة السمات الفردية والدوافع النفسية والاجتماعية التي تجعل من وسائل الإعلام مورداً رئيساً لإشباع رغبات الجمهور، مما ينقل بؤرة التركيز من السؤال التقليدي "ماذا تفعل وسائل الإعلام بالجمهور؟" إلى السؤال الجوهري "ما الذي يفعله الجمهور بوسائل الإعلام؟" (مصطفى، 2019، ص 39)</w:t>
      </w:r>
      <w:r>
        <w:rPr>
          <w:rFonts w:ascii="Simplified Arabic" w:hAnsi="Simplified Arabic" w:cs="Simplified Arabic"/>
          <w:lang w:bidi="ar-EG"/>
        </w:rPr>
        <w:t>.</w:t>
      </w:r>
      <w:r>
        <w:rPr>
          <w:rFonts w:ascii="Simplified Arabic" w:hAnsi="Simplified Arabic" w:cs="Simplified Arabic"/>
          <w:rtl/>
          <w:lang w:bidi="ar-EG"/>
        </w:rPr>
        <w:t xml:space="preserve"> </w:t>
      </w:r>
    </w:p>
    <w:p w14:paraId="25E9F41A" w14:textId="1B463EA6" w:rsidR="00D57E71" w:rsidRDefault="00D57E71" w:rsidP="00D57E71">
      <w:pPr>
        <w:pStyle w:val="a6"/>
        <w:bidi/>
        <w:spacing w:line="360" w:lineRule="auto"/>
        <w:ind w:firstLine="562"/>
        <w:jc w:val="both"/>
        <w:rPr>
          <w:rFonts w:ascii="Simplified Arabic" w:hAnsi="Simplified Arabic" w:cs="Simplified Arabic"/>
          <w:rtl/>
          <w:lang w:bidi="ar-EG"/>
        </w:rPr>
      </w:pPr>
    </w:p>
    <w:p w14:paraId="70DE186E" w14:textId="77777777" w:rsidR="00D57E71" w:rsidRDefault="00D57E71" w:rsidP="00D57E71">
      <w:pPr>
        <w:pStyle w:val="a6"/>
        <w:bidi/>
        <w:spacing w:line="360" w:lineRule="auto"/>
        <w:ind w:firstLine="562"/>
        <w:jc w:val="both"/>
        <w:rPr>
          <w:rFonts w:ascii="Simplified Arabic" w:hAnsi="Simplified Arabic" w:cs="Simplified Arabic"/>
          <w:rtl/>
          <w:lang w:bidi="ar-EG"/>
        </w:rPr>
      </w:pPr>
    </w:p>
    <w:p w14:paraId="445B0C36" w14:textId="77777777" w:rsidR="00A00D85" w:rsidRDefault="00602F8A">
      <w:pPr>
        <w:pStyle w:val="10"/>
        <w:numPr>
          <w:ilvl w:val="0"/>
          <w:numId w:val="17"/>
        </w:numPr>
        <w:bidi/>
        <w:spacing w:after="200" w:line="360" w:lineRule="auto"/>
        <w:ind w:hanging="123"/>
        <w:jc w:val="both"/>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 xml:space="preserve">نشأة نظرية </w:t>
      </w:r>
      <w:r>
        <w:rPr>
          <w:rFonts w:ascii="Simplified Arabic" w:eastAsia="Times New Roman" w:hAnsi="Simplified Arabic" w:cs="Simplified Arabic"/>
          <w:b/>
          <w:bCs/>
          <w:sz w:val="28"/>
          <w:szCs w:val="28"/>
          <w:rtl/>
        </w:rPr>
        <w:t xml:space="preserve">الاستخدامات </w:t>
      </w:r>
      <w:proofErr w:type="spellStart"/>
      <w:r>
        <w:rPr>
          <w:rFonts w:ascii="Simplified Arabic" w:eastAsia="Times New Roman" w:hAnsi="Simplified Arabic" w:cs="Simplified Arabic"/>
          <w:b/>
          <w:bCs/>
          <w:sz w:val="28"/>
          <w:szCs w:val="28"/>
          <w:rtl/>
        </w:rPr>
        <w:t>والإشباعات</w:t>
      </w:r>
      <w:proofErr w:type="spellEnd"/>
    </w:p>
    <w:p w14:paraId="73F04656" w14:textId="77777777" w:rsidR="00A00D85" w:rsidRDefault="00602F8A">
      <w:pPr>
        <w:pStyle w:val="a6"/>
        <w:bidi/>
        <w:spacing w:line="360" w:lineRule="auto"/>
        <w:ind w:firstLine="562"/>
        <w:jc w:val="both"/>
        <w:rPr>
          <w:rFonts w:ascii="Simplified Arabic" w:hAnsi="Simplified Arabic" w:cs="Simplified Arabic"/>
          <w:sz w:val="28"/>
          <w:szCs w:val="28"/>
          <w:rtl/>
        </w:rPr>
      </w:pPr>
      <w:r>
        <w:rPr>
          <w:rFonts w:ascii="Simplified Arabic" w:hAnsi="Simplified Arabic" w:cs="Simplified Arabic"/>
          <w:rtl/>
          <w:lang w:bidi="ar-EG"/>
        </w:rPr>
        <w:t xml:space="preserve">يعود الظهور الأول لنظرية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إلى مطلع أربعينيات القرن الماضي، حيث برزت كإطار يسعى لفهم الأسباب التي تدفع الأفراد لاختيار أنواع محددة من الوسائل الإعلامية المتاحة في ذلك الوقت</w:t>
      </w:r>
      <w:r>
        <w:rPr>
          <w:rFonts w:ascii="Simplified Arabic" w:hAnsi="Simplified Arabic" w:cs="Simplified Arabic"/>
          <w:lang w:bidi="ar-EG"/>
        </w:rPr>
        <w:t xml:space="preserve">. </w:t>
      </w:r>
      <w:r>
        <w:rPr>
          <w:rFonts w:ascii="Simplified Arabic" w:hAnsi="Simplified Arabic" w:cs="Simplified Arabic"/>
          <w:rtl/>
          <w:lang w:bidi="ar-EG"/>
        </w:rPr>
        <w:t xml:space="preserve"> وقد تبلورت معالم هذه النظرية بشكل أكبر في السبعينيات على يد الباحثين "</w:t>
      </w:r>
      <w:proofErr w:type="spellStart"/>
      <w:r>
        <w:rPr>
          <w:rFonts w:ascii="Simplified Arabic" w:hAnsi="Simplified Arabic" w:cs="Simplified Arabic"/>
          <w:rtl/>
          <w:lang w:bidi="ar-EG"/>
        </w:rPr>
        <w:t>كاتز</w:t>
      </w:r>
      <w:proofErr w:type="spellEnd"/>
      <w:r>
        <w:rPr>
          <w:rFonts w:ascii="Simplified Arabic" w:hAnsi="Simplified Arabic" w:cs="Simplified Arabic"/>
          <w:rtl/>
          <w:lang w:bidi="ar-EG"/>
        </w:rPr>
        <w:t xml:space="preserve"> </w:t>
      </w:r>
      <w:proofErr w:type="spellStart"/>
      <w:r>
        <w:rPr>
          <w:rFonts w:ascii="Simplified Arabic" w:hAnsi="Simplified Arabic" w:cs="Simplified Arabic"/>
          <w:rtl/>
          <w:lang w:bidi="ar-EG"/>
        </w:rPr>
        <w:t>وبلوملر</w:t>
      </w:r>
      <w:proofErr w:type="spellEnd"/>
      <w:r>
        <w:rPr>
          <w:rFonts w:ascii="Simplified Arabic" w:hAnsi="Simplified Arabic" w:cs="Simplified Arabic"/>
          <w:rtl/>
          <w:lang w:bidi="ar-EG"/>
        </w:rPr>
        <w:t xml:space="preserve">" عام 1974، حيث ركزت منذ بداياتها على تحليل الاحتياجات التي تدفع الجمهور نحو استهلاك المحتوى الإعلامي، ونوع </w:t>
      </w:r>
      <w:proofErr w:type="spellStart"/>
      <w:r>
        <w:rPr>
          <w:rFonts w:ascii="Simplified Arabic" w:hAnsi="Simplified Arabic" w:cs="Simplified Arabic"/>
          <w:rtl/>
          <w:lang w:bidi="ar-EG"/>
        </w:rPr>
        <w:t>الإشباعات</w:t>
      </w:r>
      <w:proofErr w:type="spellEnd"/>
      <w:r>
        <w:rPr>
          <w:rFonts w:ascii="Simplified Arabic" w:hAnsi="Simplified Arabic" w:cs="Simplified Arabic"/>
          <w:rtl/>
          <w:lang w:bidi="ar-EG"/>
        </w:rPr>
        <w:t xml:space="preserve"> التي يحصلون عليها نتيجة لهذا الاستخدام </w:t>
      </w:r>
      <w:r>
        <w:rPr>
          <w:rFonts w:ascii="Simplified Arabic" w:hAnsi="Simplified Arabic" w:cs="Simplified Arabic"/>
          <w:lang w:bidi="ar-EG"/>
        </w:rPr>
        <w:t>.</w:t>
      </w:r>
      <w:r>
        <w:rPr>
          <w:rFonts w:ascii="Simplified Arabic" w:hAnsi="Simplified Arabic" w:cs="Simplified Arabic"/>
          <w:rtl/>
          <w:lang w:bidi="ar-EG"/>
        </w:rPr>
        <w:t xml:space="preserve"> فقد انطلقت الجذور التأسيسية لنظرية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من السعي الأكاديمي لتفسير التباين في سلوكيات الجمهور تجاه الرسائل الإعلامية، حيث تبلور هذا التوجه علمياً ليعيد صياغة دور المتلقي من مجرد هدف سلبي للتأثير إلى "شريك فاعل" يمتلك القصدية في اختيار الوسيلة التي تلائم احتياجاته، مما مهد لظهور جيل جديد من النظريات التي تعلي من شأن المنفعة النفسية والاجتماعية التي يحققها الفرد من التعرض للإعلام (</w:t>
      </w:r>
      <w:proofErr w:type="spellStart"/>
      <w:r>
        <w:rPr>
          <w:rFonts w:ascii="Simplified Arabic" w:hAnsi="Simplified Arabic" w:cs="Simplified Arabic"/>
          <w:rtl/>
          <w:lang w:bidi="ar-EG"/>
        </w:rPr>
        <w:t>الهمالي</w:t>
      </w:r>
      <w:proofErr w:type="spellEnd"/>
      <w:r>
        <w:rPr>
          <w:rFonts w:ascii="Simplified Arabic" w:hAnsi="Simplified Arabic" w:cs="Simplified Arabic"/>
          <w:rtl/>
          <w:lang w:bidi="ar-EG"/>
        </w:rPr>
        <w:t>، 2026، ص 8)</w:t>
      </w:r>
      <w:r>
        <w:rPr>
          <w:rFonts w:ascii="Simplified Arabic" w:hAnsi="Simplified Arabic" w:cs="Simplified Arabic"/>
          <w:sz w:val="28"/>
          <w:szCs w:val="28"/>
        </w:rPr>
        <w:t>.</w:t>
      </w:r>
    </w:p>
    <w:p w14:paraId="42F76278" w14:textId="27896F36" w:rsidR="00863F18" w:rsidRDefault="00602F8A" w:rsidP="00863F18">
      <w:pPr>
        <w:pStyle w:val="a6"/>
        <w:bidi/>
        <w:spacing w:line="360" w:lineRule="auto"/>
        <w:ind w:firstLine="562"/>
        <w:jc w:val="both"/>
        <w:rPr>
          <w:rFonts w:ascii="Simplified Arabic" w:hAnsi="Simplified Arabic" w:cs="Simplified Arabic"/>
          <w:sz w:val="28"/>
          <w:szCs w:val="28"/>
          <w:rtl/>
        </w:rPr>
      </w:pPr>
      <w:r>
        <w:rPr>
          <w:rFonts w:ascii="Simplified Arabic" w:hAnsi="Simplified Arabic" w:cs="Simplified Arabic"/>
          <w:rtl/>
          <w:lang w:bidi="ar-EG"/>
        </w:rPr>
        <w:t xml:space="preserve">كما نجد أن جذور نظرية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تعود إلى المحاولات المبكرة لفهم كيفية تفاعل الجمهور مع وسائل الإعلام، حيث بدأت كاستجابة للنظريات التقليدية التي كانت ترى الجمهور مجرد متلقٍ سلبي يتأثر بالرسائل الإعلامية بشكل مباشر. وقد تطورت هذه النظرية تاريخياً من خلال التركيز على الدوافع النفسية والاجتماعية التي تدفع الأفراد لاختيار وسيلة إعلامية دون غيرها، مما أدى إلى تحول البحث من دراسة "تأثير الإعلام في الناس" إلى دراسة "ما يفعله </w:t>
      </w:r>
      <w:proofErr w:type="spellStart"/>
      <w:r>
        <w:rPr>
          <w:rFonts w:ascii="Simplified Arabic" w:hAnsi="Simplified Arabic" w:cs="Simplified Arabic"/>
          <w:rtl/>
          <w:lang w:bidi="ar-EG"/>
        </w:rPr>
        <w:t>الذناس</w:t>
      </w:r>
      <w:proofErr w:type="spellEnd"/>
      <w:r>
        <w:rPr>
          <w:rFonts w:ascii="Simplified Arabic" w:hAnsi="Simplified Arabic" w:cs="Simplified Arabic"/>
          <w:rtl/>
          <w:lang w:bidi="ar-EG"/>
        </w:rPr>
        <w:t xml:space="preserve"> بالإعلام" لتلبية احتياجاتهم وتوقعاتهم الخاصة. وفي العصر الحديث، تجدد الاهتمام بنشأة وتطور هذه النظرية لمواكبة التغيرات التكنولوجية المتسارعة، مثل استخدام الشاشات المزدوجة والمنصات الرقمية، مما أتاح للباحثين فرصة لاختبار افتراضاتها الكلاسيكية في بيئات تفاعلية جديدة </w:t>
      </w:r>
      <w:r>
        <w:rPr>
          <w:rFonts w:ascii="Simplified Arabic" w:hAnsi="Simplified Arabic" w:cs="Simplified Arabic"/>
          <w:lang w:bidi="ar-EG"/>
        </w:rPr>
        <w:t>(Kasirye,2022, p. 1)</w:t>
      </w:r>
      <w:r>
        <w:rPr>
          <w:rFonts w:ascii="Simplified Arabic" w:hAnsi="Simplified Arabic" w:cs="Simplified Arabic"/>
          <w:rtl/>
          <w:lang w:bidi="ar-EG"/>
        </w:rPr>
        <w:t>.</w:t>
      </w:r>
    </w:p>
    <w:p w14:paraId="6DDA7332" w14:textId="77777777" w:rsidR="00A00D85" w:rsidRDefault="00602F8A">
      <w:pPr>
        <w:pStyle w:val="10"/>
        <w:numPr>
          <w:ilvl w:val="0"/>
          <w:numId w:val="17"/>
        </w:numPr>
        <w:bidi/>
        <w:spacing w:after="200" w:line="360" w:lineRule="auto"/>
        <w:ind w:hanging="123"/>
        <w:jc w:val="both"/>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 xml:space="preserve">الأفكار الأساسية لنظرية الاستخدامات </w:t>
      </w:r>
      <w:proofErr w:type="spellStart"/>
      <w:r>
        <w:rPr>
          <w:rFonts w:ascii="Simplified Arabic" w:eastAsia="Times New Roman" w:hAnsi="Simplified Arabic" w:cs="Simplified Arabic"/>
          <w:b/>
          <w:bCs/>
          <w:sz w:val="28"/>
          <w:szCs w:val="28"/>
          <w:rtl/>
        </w:rPr>
        <w:t>والإشباعات</w:t>
      </w:r>
      <w:proofErr w:type="spellEnd"/>
    </w:p>
    <w:p w14:paraId="7082437E" w14:textId="77777777" w:rsidR="00A00D85" w:rsidRDefault="00602F8A">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lang w:bidi="ar-EG"/>
        </w:rPr>
        <w:t xml:space="preserve">تتمحور الفكرة الجوهرية لهذه النظرية حول قلب معادلة التأثير الإعلامي؛ فبدلاً من التركيز على ما تفعله الوسيلة بالناس، تركز على ما يفعله الناس بالوسيلة، انطلاقاً من فرضية أن الجمهور عنصر نشط وليس متلقياً سلبياً. وتقوم الأفكار الأساسية على أن الأفراد يختارون المحتوى الإعلامي بناءً على دوافع وحاجات نفسية واجتماعية يسعون لإشباعها، </w:t>
      </w:r>
      <w:r>
        <w:rPr>
          <w:rFonts w:ascii="Simplified Arabic" w:hAnsi="Simplified Arabic" w:cs="Simplified Arabic"/>
          <w:rtl/>
          <w:lang w:bidi="ar-EG"/>
        </w:rPr>
        <w:lastRenderedPageBreak/>
        <w:t xml:space="preserve">مما يجعل استخدام الإعلام سلوكاً هادفاً وموجهاً . كما تفترض النظرية أن الجمهور على وعي تام باحتياجاته ويستطيع تحديد الوسائل التي تلبيها، وهي تضع وسائل الإعلام في حالة تنافس مع مصادر أخرى لتلبية تلك </w:t>
      </w:r>
      <w:proofErr w:type="spellStart"/>
      <w:r>
        <w:rPr>
          <w:rFonts w:ascii="Simplified Arabic" w:hAnsi="Simplified Arabic" w:cs="Simplified Arabic"/>
          <w:rtl/>
          <w:lang w:bidi="ar-EG"/>
        </w:rPr>
        <w:t>الإشباعات</w:t>
      </w:r>
      <w:proofErr w:type="spellEnd"/>
      <w:r>
        <w:rPr>
          <w:rFonts w:ascii="Simplified Arabic" w:hAnsi="Simplified Arabic" w:cs="Simplified Arabic"/>
          <w:rtl/>
          <w:lang w:bidi="ar-EG"/>
        </w:rPr>
        <w:t>، مؤكدة أن المعايير الثقافية والاجتماعية للفرد هي التي تشكل في النهاية نمط تعرضه للمحتوى (سكور وشاوي، 2020، ص 182-183)</w:t>
      </w:r>
      <w:r>
        <w:rPr>
          <w:rFonts w:ascii="Simplified Arabic" w:hAnsi="Simplified Arabic" w:cs="Simplified Arabic"/>
          <w:lang w:bidi="ar-EG"/>
        </w:rPr>
        <w:t>.</w:t>
      </w:r>
      <w:r>
        <w:rPr>
          <w:rFonts w:ascii="Simplified Arabic" w:hAnsi="Simplified Arabic" w:cs="Simplified Arabic"/>
          <w:rtl/>
          <w:lang w:bidi="ar-EG"/>
        </w:rPr>
        <w:t xml:space="preserve"> </w:t>
      </w:r>
    </w:p>
    <w:p w14:paraId="50641C34" w14:textId="77777777" w:rsidR="00A00D85" w:rsidRDefault="00602F8A">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lang w:bidi="ar-EG"/>
        </w:rPr>
        <w:t>وبناءً على ذلك، فقد أصبحت فرضية النظرية الرئيسية هي فرضية أن المتلقي لم يعد عنصراً سلبياً، بل هو "مستخدم نشط" يختار المحتوى الإعلامي بوعي لتلبية احتياجات نفسية ومعرفية محددة، ونجد أن استخدام المنصات الرقمية يعزز من فاعلية هذه النظرية عبر تقديم محتوى "مخصص</w:t>
      </w:r>
      <w:proofErr w:type="gramStart"/>
      <w:r>
        <w:rPr>
          <w:rFonts w:ascii="Simplified Arabic" w:hAnsi="Simplified Arabic" w:cs="Simplified Arabic"/>
          <w:lang w:bidi="ar-EG"/>
        </w:rPr>
        <w:t xml:space="preserve">" </w:t>
      </w:r>
      <w:r>
        <w:rPr>
          <w:rFonts w:ascii="Simplified Arabic" w:hAnsi="Simplified Arabic" w:cs="Simplified Arabic"/>
          <w:rtl/>
          <w:lang w:bidi="ar-EG"/>
        </w:rPr>
        <w:t xml:space="preserve"> يضمن</w:t>
      </w:r>
      <w:proofErr w:type="gramEnd"/>
      <w:r>
        <w:rPr>
          <w:rFonts w:ascii="Simplified Arabic" w:hAnsi="Simplified Arabic" w:cs="Simplified Arabic"/>
          <w:rtl/>
          <w:lang w:bidi="ar-EG"/>
        </w:rPr>
        <w:t xml:space="preserve"> تحقيق أقصى درجات الإشباع للمستخدم، حيث تعمل الخوارزميات على فهم دوافع الجمهور وتقديم المادة التي تتوافق مع توقعاتهم ورغباتهم الآنية</w:t>
      </w:r>
      <w:r>
        <w:rPr>
          <w:rFonts w:ascii="Simplified Arabic" w:hAnsi="Simplified Arabic" w:cs="Simplified Arabic"/>
          <w:lang w:bidi="ar-EG"/>
        </w:rPr>
        <w:t>. (Wang et al., 2021, p. 2)</w:t>
      </w:r>
    </w:p>
    <w:p w14:paraId="2B9AD23B" w14:textId="77777777" w:rsidR="00A00D85" w:rsidRDefault="00602F8A">
      <w:pPr>
        <w:pStyle w:val="10"/>
        <w:numPr>
          <w:ilvl w:val="0"/>
          <w:numId w:val="17"/>
        </w:numPr>
        <w:bidi/>
        <w:spacing w:after="200" w:line="360" w:lineRule="auto"/>
        <w:ind w:hanging="123"/>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 xml:space="preserve">فروض نظرية الاستخدامات </w:t>
      </w:r>
      <w:proofErr w:type="spellStart"/>
      <w:r>
        <w:rPr>
          <w:rFonts w:ascii="Simplified Arabic" w:eastAsia="Times New Roman" w:hAnsi="Simplified Arabic" w:cs="Simplified Arabic"/>
          <w:b/>
          <w:bCs/>
          <w:sz w:val="28"/>
          <w:szCs w:val="28"/>
          <w:rtl/>
        </w:rPr>
        <w:t>والاشباعات</w:t>
      </w:r>
      <w:proofErr w:type="spellEnd"/>
      <w:r>
        <w:rPr>
          <w:rFonts w:ascii="Simplified Arabic" w:eastAsia="Times New Roman" w:hAnsi="Simplified Arabic" w:cs="Simplified Arabic"/>
          <w:b/>
          <w:bCs/>
          <w:sz w:val="28"/>
          <w:szCs w:val="28"/>
          <w:rtl/>
        </w:rPr>
        <w:t xml:space="preserve"> </w:t>
      </w:r>
    </w:p>
    <w:p w14:paraId="6D7FE504" w14:textId="77777777" w:rsidR="00A00D85" w:rsidRDefault="00602F8A">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lang w:bidi="ar-EG"/>
        </w:rPr>
        <w:t xml:space="preserve">تقوم نظرية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على إدراك أهمية الفروق الفردية والتباين الاجتماعي على إدراك السلوك المرتبط بوسائل الإعلام. حيث تعد عملية استخدام أفراد الجمهور لوسائل الإعلام عملية معقدة، وترجع إلى عدة عوامل متشابكة منها خلفيات أفراد الجمهور الثقافية، الذوق الشخصي، سياسات الوسيلة وتوجهاتها، العوامل الشخصية ومنها أسلوب الحياة، السن، الدخل، مستوى التعليم، النوع، نوع الإشباع الذي يريد الشخص الحصول عليه من التعرض للوسيلة الإعلامية والمستوى الاقتصادي الاجتماعي للفرد، إذ أن لكل هذه المتغيرات أو بعضها تأثير على اختياراته للمضامين الإعلامية التي يريد متابعتها. وتتضمن فروض النظرية ما يلي</w:t>
      </w:r>
      <w:r>
        <w:rPr>
          <w:rFonts w:ascii="Simplified Arabic" w:hAnsi="Simplified Arabic" w:cs="Simplified Arabic"/>
          <w:lang w:bidi="ar-EG"/>
        </w:rPr>
        <w:t>:</w:t>
      </w:r>
      <w:r>
        <w:rPr>
          <w:rFonts w:ascii="Simplified Arabic" w:hAnsi="Simplified Arabic" w:cs="Simplified Arabic"/>
          <w:rtl/>
          <w:lang w:bidi="ar-EG"/>
        </w:rPr>
        <w:t xml:space="preserve"> (عاطف العبد ونهى العبد، 2011، ص. 279)</w:t>
      </w:r>
    </w:p>
    <w:p w14:paraId="5E81C483"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rtl/>
          <w:lang w:bidi="ar-EG"/>
        </w:rPr>
        <w:t>إن أعضاء الجمهور مشاركون فعالون في عملية الاتصال الجماهيري ويستخدمون وسائل الاتصال لتحقيق أهداف مقصودة تلبي توقعاتهم</w:t>
      </w:r>
      <w:r>
        <w:rPr>
          <w:rFonts w:ascii="Simplified Arabic" w:hAnsi="Simplified Arabic" w:cs="Simplified Arabic"/>
          <w:lang w:bidi="ar-EG"/>
        </w:rPr>
        <w:t>.</w:t>
      </w:r>
    </w:p>
    <w:p w14:paraId="335CAB62"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rtl/>
          <w:lang w:bidi="ar-EG"/>
        </w:rPr>
        <w:t>يعبر استخدام وسائل الاتصال عن الحاجات التي يدركها أعضاء الجمهور، ويتحكم في ذلك عوامل الفروق الفردية وعوامل التفاعل الاجتماعي وتنوع الحاجات باختلاف الأفراد</w:t>
      </w:r>
      <w:r>
        <w:rPr>
          <w:rFonts w:ascii="Simplified Arabic" w:hAnsi="Simplified Arabic" w:cs="Simplified Arabic"/>
          <w:lang w:bidi="ar-EG"/>
        </w:rPr>
        <w:t>.</w:t>
      </w:r>
    </w:p>
    <w:p w14:paraId="0527A79F"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rtl/>
          <w:lang w:bidi="ar-EG"/>
        </w:rPr>
        <w:lastRenderedPageBreak/>
        <w:t>يعبر استخدام وسائل الاتصال عن الحاجات التي يدركها أعضاء الجمهور، ويتحكم في ذلك عوامل الفروق الفردية وعوامل التفاعل الاجتماعي وتنوع الحاجات باختلاف الأفراد</w:t>
      </w:r>
      <w:r>
        <w:rPr>
          <w:rFonts w:ascii="Simplified Arabic" w:hAnsi="Simplified Arabic" w:cs="Simplified Arabic"/>
          <w:lang w:bidi="ar-EG"/>
        </w:rPr>
        <w:t>.</w:t>
      </w:r>
    </w:p>
    <w:p w14:paraId="5D562A25"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rtl/>
          <w:lang w:bidi="ar-EG"/>
        </w:rPr>
        <w:t>التأكيد على أن الجمهور هو الذي يختار الرسائل والمضمون الذي يشبع حاجاته، فالأفراد هم الذين يستخدمون وسائل الاتصال، وليست وسائل الاتصال هي التي تستخدم الأفراد</w:t>
      </w:r>
      <w:r>
        <w:rPr>
          <w:rFonts w:ascii="Simplified Arabic" w:hAnsi="Simplified Arabic" w:cs="Simplified Arabic"/>
          <w:lang w:bidi="ar-EG"/>
        </w:rPr>
        <w:t>.</w:t>
      </w:r>
    </w:p>
    <w:p w14:paraId="4D9BADCC"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rtl/>
          <w:lang w:bidi="ar-EG"/>
        </w:rPr>
        <w:t>يستطيع أفراد الجمهور دائما تحديد حاجاتهم ودوافعهم، وبالتالي يختارون الوسائل التي تشبع تلك الحاجات</w:t>
      </w:r>
      <w:r>
        <w:rPr>
          <w:rFonts w:ascii="Simplified Arabic" w:hAnsi="Simplified Arabic" w:cs="Simplified Arabic"/>
          <w:lang w:bidi="ar-EG"/>
        </w:rPr>
        <w:t>.</w:t>
      </w:r>
    </w:p>
    <w:p w14:paraId="68675B93" w14:textId="77777777" w:rsidR="00A00D85" w:rsidRDefault="00602F8A">
      <w:pPr>
        <w:pStyle w:val="a6"/>
        <w:numPr>
          <w:ilvl w:val="0"/>
          <w:numId w:val="18"/>
        </w:numPr>
        <w:bidi/>
        <w:spacing w:line="360" w:lineRule="auto"/>
        <w:jc w:val="both"/>
        <w:rPr>
          <w:rFonts w:ascii="Simplified Arabic" w:hAnsi="Simplified Arabic" w:cs="Simplified Arabic"/>
          <w:rtl/>
          <w:lang w:bidi="ar-EG"/>
        </w:rPr>
      </w:pPr>
      <w:r>
        <w:rPr>
          <w:rFonts w:ascii="Simplified Arabic" w:hAnsi="Simplified Arabic" w:cs="Simplified Arabic"/>
          <w:rtl/>
          <w:lang w:bidi="ar-EG"/>
        </w:rPr>
        <w:t>يمكن الاستدلال على المعايير الثقافية السائدة من خلال استخدامات الجمهور لوسائل الاتصال، وليس من خلال محتوى الرسائل فقط</w:t>
      </w:r>
      <w:r>
        <w:rPr>
          <w:rFonts w:ascii="Simplified Arabic" w:hAnsi="Simplified Arabic" w:cs="Simplified Arabic"/>
          <w:lang w:bidi="ar-EG"/>
        </w:rPr>
        <w:t>.</w:t>
      </w:r>
    </w:p>
    <w:p w14:paraId="603108E4" w14:textId="77777777" w:rsidR="00A00D85" w:rsidRDefault="00602F8A">
      <w:pPr>
        <w:pStyle w:val="10"/>
        <w:numPr>
          <w:ilvl w:val="0"/>
          <w:numId w:val="17"/>
        </w:numPr>
        <w:bidi/>
        <w:spacing w:after="200" w:line="360" w:lineRule="auto"/>
        <w:ind w:hanging="123"/>
        <w:jc w:val="both"/>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 xml:space="preserve">الانتقادات الموجهة لنظرية الاستخدامات </w:t>
      </w:r>
      <w:proofErr w:type="spellStart"/>
      <w:r>
        <w:rPr>
          <w:rFonts w:ascii="Simplified Arabic" w:eastAsia="Times New Roman" w:hAnsi="Simplified Arabic" w:cs="Simplified Arabic"/>
          <w:b/>
          <w:bCs/>
          <w:sz w:val="28"/>
          <w:szCs w:val="28"/>
          <w:rtl/>
        </w:rPr>
        <w:t>والإشباعات</w:t>
      </w:r>
      <w:proofErr w:type="spellEnd"/>
    </w:p>
    <w:p w14:paraId="542F01A5" w14:textId="77777777" w:rsidR="00A00D85" w:rsidRDefault="00602F8A">
      <w:pPr>
        <w:pStyle w:val="a6"/>
        <w:bidi/>
        <w:spacing w:line="360" w:lineRule="auto"/>
        <w:jc w:val="both"/>
        <w:rPr>
          <w:rFonts w:ascii="Simplified Arabic" w:hAnsi="Simplified Arabic" w:cs="Simplified Arabic"/>
          <w:lang w:bidi="ar-EG"/>
        </w:rPr>
      </w:pPr>
      <w:r>
        <w:rPr>
          <w:rFonts w:ascii="Simplified Arabic" w:hAnsi="Simplified Arabic" w:cs="Simplified Arabic"/>
          <w:rtl/>
          <w:lang w:bidi="ar-EG"/>
        </w:rPr>
        <w:t xml:space="preserve">وجهت عدة انتقادات لنظريات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منها</w:t>
      </w:r>
      <w:r>
        <w:rPr>
          <w:rFonts w:ascii="Simplified Arabic" w:hAnsi="Simplified Arabic" w:cs="Simplified Arabic"/>
          <w:lang w:bidi="ar-EG"/>
        </w:rPr>
        <w:t>:</w:t>
      </w:r>
      <w:r>
        <w:rPr>
          <w:rFonts w:ascii="Simplified Arabic" w:hAnsi="Simplified Arabic" w:cs="Simplified Arabic"/>
          <w:rtl/>
          <w:lang w:bidi="ar-EG"/>
        </w:rPr>
        <w:t xml:space="preserve"> (منصور، 2024، ص. 53-54)</w:t>
      </w:r>
    </w:p>
    <w:p w14:paraId="2A5F0995"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rtl/>
          <w:lang w:bidi="ar-EG"/>
        </w:rPr>
        <w:t>تدعي النظرية أن أفراد الجمهور يختارون المضمون الذي يتعرضون له بحرية تامة وبناء على احتياجاتهم فقط، ربما يكون مبالغا فيه، فهناك عوامل تحد من هذا الحق في الاختيار منها العوامل الاقتصادية والاجتماعية التي تحد من امتلاك الفرد لوسائل الإعلام الحديثة، وعدم وجود بدائل كثيرة من الوسائل الإعلامية نتيجة محدودية الوسائل في بعض الدول.</w:t>
      </w:r>
    </w:p>
    <w:p w14:paraId="1AFF6F86"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rtl/>
          <w:lang w:bidi="ar-EG"/>
        </w:rPr>
        <w:t>المبالغة في مفهوم الجمهور الإيجابي أو النشط الذي يسعى لتحقيق أهداف محددة وإشباع حاجات بعينها، فليس كل سلوك اتصالي يوجهه حافز، فالكثير من السلوك الاتصالي للجمهور هو سلوك اعتيادي</w:t>
      </w:r>
      <w:r>
        <w:rPr>
          <w:rFonts w:ascii="Simplified Arabic" w:hAnsi="Simplified Arabic" w:cs="Simplified Arabic"/>
          <w:lang w:bidi="ar-EG"/>
        </w:rPr>
        <w:t>.</w:t>
      </w:r>
    </w:p>
    <w:p w14:paraId="54662BB7"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rtl/>
          <w:lang w:bidi="ar-EG"/>
        </w:rPr>
        <w:t>يطرح تطبيق هذه النظرية تساؤلا حول قياس الاستخدام، وهل يمكن قياسه بالوقت الذي يقضيه الفرد في التعرض؟ وهل تشير كثافة التعرض إلى قوة الدافع أم أن عامل الانتباه أثناء المشاهدة يجب أن يؤخذ في الاعتبار مما يتطلب عزلا كاملا لكافة العوامل الأخرى المؤثرة على كثافة التعرض؟</w:t>
      </w:r>
    </w:p>
    <w:p w14:paraId="6EA7E29F"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rtl/>
          <w:lang w:bidi="ar-EG"/>
        </w:rPr>
        <w:t>صعوبة تعميم النظرية بشكل مطلق لأن دوافع التعرض تختلف طبقا للسن والنوع ودرجة التعليم والوضع الاجتماعي الاقتصادي والذكاء والعادات.</w:t>
      </w:r>
    </w:p>
    <w:p w14:paraId="39ADD11E" w14:textId="77777777" w:rsidR="00A00D85" w:rsidRDefault="00A00D85">
      <w:pPr>
        <w:pStyle w:val="a6"/>
        <w:bidi/>
        <w:spacing w:line="360" w:lineRule="auto"/>
        <w:ind w:left="720"/>
        <w:jc w:val="both"/>
        <w:rPr>
          <w:rFonts w:ascii="Simplified Arabic" w:hAnsi="Simplified Arabic" w:cs="Simplified Arabic"/>
          <w:lang w:bidi="ar-EG"/>
        </w:rPr>
      </w:pPr>
    </w:p>
    <w:p w14:paraId="5C3C4057" w14:textId="77777777" w:rsidR="00A00D85" w:rsidRDefault="00602F8A">
      <w:pPr>
        <w:pStyle w:val="10"/>
        <w:numPr>
          <w:ilvl w:val="0"/>
          <w:numId w:val="17"/>
        </w:numPr>
        <w:bidi/>
        <w:spacing w:after="200" w:line="360" w:lineRule="auto"/>
        <w:ind w:hanging="123"/>
        <w:jc w:val="both"/>
        <w:rPr>
          <w:rFonts w:ascii="Simplified Arabic" w:hAnsi="Simplified Arabic" w:cs="Simplified Arabic"/>
          <w:sz w:val="28"/>
          <w:szCs w:val="28"/>
          <w:rtl/>
        </w:rPr>
      </w:pPr>
      <w:r>
        <w:rPr>
          <w:rFonts w:ascii="Simplified Arabic" w:hAnsi="Simplified Arabic" w:cs="Simplified Arabic"/>
          <w:b/>
          <w:bCs/>
          <w:sz w:val="28"/>
          <w:szCs w:val="28"/>
          <w:rtl/>
        </w:rPr>
        <w:lastRenderedPageBreak/>
        <w:t>مدى ملائمة النظرية للدراسة الحالية و أوجه الاستفادة العلمية</w:t>
      </w:r>
    </w:p>
    <w:p w14:paraId="0E7D3EA6" w14:textId="77777777" w:rsidR="00A00D85" w:rsidRDefault="00602F8A">
      <w:pPr>
        <w:pStyle w:val="a6"/>
        <w:bidi/>
        <w:spacing w:line="360" w:lineRule="auto"/>
        <w:ind w:firstLine="562"/>
        <w:jc w:val="both"/>
        <w:rPr>
          <w:rFonts w:ascii="Simplified Arabic" w:hAnsi="Simplified Arabic" w:cs="Simplified Arabic"/>
          <w:lang w:bidi="ar-EG"/>
        </w:rPr>
      </w:pPr>
      <w:r>
        <w:rPr>
          <w:rFonts w:ascii="Simplified Arabic" w:hAnsi="Simplified Arabic" w:cs="Simplified Arabic"/>
          <w:rtl/>
          <w:lang w:bidi="ar-EG"/>
        </w:rPr>
        <w:t xml:space="preserve">تُعد نظرية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w:t>
      </w:r>
      <w:r>
        <w:rPr>
          <w:rFonts w:ascii="Simplified Arabic" w:hAnsi="Simplified Arabic" w:cs="Simplified Arabic"/>
          <w:lang w:bidi="ar-EG"/>
        </w:rPr>
        <w:t xml:space="preserve"> (Uses and Gratifications Theory) </w:t>
      </w:r>
      <w:r>
        <w:rPr>
          <w:rFonts w:ascii="Simplified Arabic" w:hAnsi="Simplified Arabic" w:cs="Simplified Arabic"/>
          <w:rtl/>
          <w:lang w:bidi="ar-EG"/>
        </w:rPr>
        <w:t>من الأطر النظرية الأكثر ملاءمة لدراسة استخدام الشباب السعودي لمواقع التواصل الاجتماعي وعلاقته بمستوى الوعي بالأمن الرقمي لديهم. على الرغم من نشأتها في سياق الإعلام الجماهيري التقليدي، فقد أثبتت مرونتها وقدرتها المستمرة على تفسير الظواهر في البيئة الرقمية المعاصرة، مثلما أكدت الدراسات الحديثة</w:t>
      </w:r>
      <w:r>
        <w:rPr>
          <w:rFonts w:ascii="Simplified Arabic" w:hAnsi="Simplified Arabic" w:cs="Simplified Arabic"/>
          <w:lang w:bidi="ar-EG"/>
        </w:rPr>
        <w:t xml:space="preserve"> (Hu et al., 2022)</w:t>
      </w:r>
      <w:r>
        <w:rPr>
          <w:rFonts w:ascii="Simplified Arabic" w:hAnsi="Simplified Arabic" w:cs="Simplified Arabic"/>
          <w:rtl/>
          <w:lang w:bidi="ar-EG"/>
        </w:rPr>
        <w:t>، و</w:t>
      </w:r>
      <w:r>
        <w:rPr>
          <w:rFonts w:ascii="Simplified Arabic" w:hAnsi="Simplified Arabic" w:cs="Simplified Arabic"/>
          <w:lang w:bidi="ar-EG"/>
        </w:rPr>
        <w:t xml:space="preserve"> (Sánchez et al., 2022)</w:t>
      </w:r>
      <w:r>
        <w:rPr>
          <w:rFonts w:ascii="Simplified Arabic" w:hAnsi="Simplified Arabic" w:cs="Simplified Arabic"/>
          <w:rtl/>
          <w:lang w:bidi="ar-EG"/>
        </w:rPr>
        <w:t>، و</w:t>
      </w:r>
      <w:r>
        <w:rPr>
          <w:rFonts w:ascii="Simplified Arabic" w:hAnsi="Simplified Arabic" w:cs="Simplified Arabic"/>
          <w:lang w:bidi="ar-EG"/>
        </w:rPr>
        <w:t xml:space="preserve"> (Sundar &amp; </w:t>
      </w:r>
      <w:proofErr w:type="spellStart"/>
      <w:r>
        <w:rPr>
          <w:rFonts w:ascii="Simplified Arabic" w:hAnsi="Simplified Arabic" w:cs="Simplified Arabic"/>
          <w:lang w:bidi="ar-EG"/>
        </w:rPr>
        <w:t>Limperos</w:t>
      </w:r>
      <w:proofErr w:type="spellEnd"/>
      <w:r>
        <w:rPr>
          <w:rFonts w:ascii="Simplified Arabic" w:hAnsi="Simplified Arabic" w:cs="Simplified Arabic"/>
          <w:lang w:bidi="ar-EG"/>
        </w:rPr>
        <w:t xml:space="preserve">, 2013). </w:t>
      </w:r>
      <w:r>
        <w:rPr>
          <w:rFonts w:ascii="Simplified Arabic" w:hAnsi="Simplified Arabic" w:cs="Simplified Arabic"/>
          <w:rtl/>
          <w:lang w:bidi="ar-EG"/>
        </w:rPr>
        <w:t xml:space="preserve"> تتجلى ملاءمة النظرية وأوجه الاستفادة العلمية منها في النقاط التالية</w:t>
      </w:r>
      <w:r>
        <w:rPr>
          <w:rFonts w:ascii="Simplified Arabic" w:hAnsi="Simplified Arabic" w:cs="Simplified Arabic"/>
          <w:lang w:bidi="ar-EG"/>
        </w:rPr>
        <w:t>:</w:t>
      </w:r>
    </w:p>
    <w:p w14:paraId="75D90F23" w14:textId="77777777" w:rsidR="00A00D85" w:rsidRPr="00863F18" w:rsidRDefault="00602F8A">
      <w:pPr>
        <w:pStyle w:val="a6"/>
        <w:numPr>
          <w:ilvl w:val="0"/>
          <w:numId w:val="16"/>
        </w:numPr>
        <w:bidi/>
        <w:spacing w:line="360" w:lineRule="auto"/>
        <w:jc w:val="both"/>
        <w:rPr>
          <w:rFonts w:ascii="Simplified Arabic" w:eastAsia="SimSun" w:hAnsi="Simplified Arabic" w:cs="Simplified Arabic"/>
          <w:b/>
          <w:bCs/>
          <w:u w:val="single"/>
        </w:rPr>
      </w:pPr>
      <w:r w:rsidRPr="00863F18">
        <w:rPr>
          <w:rFonts w:ascii="Simplified Arabic" w:eastAsia="SimSun" w:hAnsi="Simplified Arabic" w:cs="Simplified Arabic"/>
          <w:b/>
          <w:bCs/>
          <w:u w:val="single"/>
          <w:rtl/>
        </w:rPr>
        <w:t>أولاً: مدى ملاءمة النظرية للدراسة الحالية في السياق الرقمي</w:t>
      </w:r>
    </w:p>
    <w:p w14:paraId="2326B1B2"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b/>
          <w:bCs/>
          <w:rtl/>
          <w:lang w:bidi="ar-EG"/>
        </w:rPr>
        <w:t>التركيز على الجمهور النشط في العصر الرقمي</w:t>
      </w:r>
      <w:r>
        <w:rPr>
          <w:rFonts w:ascii="Simplified Arabic" w:hAnsi="Simplified Arabic" w:cs="Simplified Arabic"/>
          <w:lang w:bidi="ar-EG"/>
        </w:rPr>
        <w:t xml:space="preserve">: </w:t>
      </w:r>
      <w:r>
        <w:rPr>
          <w:rFonts w:ascii="Simplified Arabic" w:hAnsi="Simplified Arabic" w:cs="Simplified Arabic"/>
          <w:rtl/>
          <w:lang w:bidi="ar-EG"/>
        </w:rPr>
        <w:t xml:space="preserve">تفترض النظرية أن الجمهور ليس سلبيًا، بل يمتلك دوافع واعية، ويختار ويستخدم وسائل الإعلام بنشاط لتحقيق </w:t>
      </w:r>
      <w:proofErr w:type="spellStart"/>
      <w:r>
        <w:rPr>
          <w:rFonts w:ascii="Simplified Arabic" w:hAnsi="Simplified Arabic" w:cs="Simplified Arabic"/>
          <w:rtl/>
          <w:lang w:bidi="ar-EG"/>
        </w:rPr>
        <w:t>إشباعات</w:t>
      </w:r>
      <w:proofErr w:type="spellEnd"/>
      <w:r>
        <w:rPr>
          <w:rFonts w:ascii="Simplified Arabic" w:hAnsi="Simplified Arabic" w:cs="Simplified Arabic"/>
          <w:rtl/>
          <w:lang w:bidi="ar-EG"/>
        </w:rPr>
        <w:t xml:space="preserve"> معينة، وهذا ما أكده روبن </w:t>
      </w:r>
      <w:r>
        <w:rPr>
          <w:rFonts w:ascii="Simplified Arabic" w:hAnsi="Simplified Arabic" w:cs="Simplified Arabic"/>
          <w:lang w:bidi="ar-EG"/>
        </w:rPr>
        <w:t xml:space="preserve">(Rubin, 2009). </w:t>
      </w:r>
      <w:r>
        <w:rPr>
          <w:rFonts w:ascii="Simplified Arabic" w:hAnsi="Simplified Arabic" w:cs="Simplified Arabic"/>
          <w:rtl/>
          <w:lang w:bidi="ar-EG"/>
        </w:rPr>
        <w:t>هذا المبدأ الأساسي لا يزال محوريًا في فهم استخدام الشباب السعودي لمواقع التواصل الاجتماعي، فالشباب يختارون بوعي المنصات والمحتوى الذي يلبي احتياجاتهم، سواء كان ذلك للتواصل، أو الترفيه، أو الحصول على المعلومات. ويضيف</w:t>
      </w:r>
      <w:r>
        <w:rPr>
          <w:rFonts w:ascii="Simplified Arabic" w:hAnsi="Simplified Arabic" w:cs="Simplified Arabic"/>
          <w:lang w:bidi="ar-EG"/>
        </w:rPr>
        <w:t xml:space="preserve"> (Global, 2024) </w:t>
      </w:r>
      <w:r>
        <w:rPr>
          <w:rFonts w:ascii="Simplified Arabic" w:hAnsi="Simplified Arabic" w:cs="Simplified Arabic"/>
          <w:rtl/>
          <w:lang w:bidi="ar-EG"/>
        </w:rPr>
        <w:t>أن هذه النظرة النشطة للجمهور ضرورية لدراسة السلوكيات المعقدة في الفضاء الرقمي، بخلاف النظريات التي تفترض تأثيرًا مباشرًا أحادي الاتجاه</w:t>
      </w:r>
      <w:r>
        <w:rPr>
          <w:rFonts w:ascii="Simplified Arabic" w:hAnsi="Simplified Arabic" w:cs="Simplified Arabic"/>
          <w:lang w:bidi="ar-EG"/>
        </w:rPr>
        <w:t>.</w:t>
      </w:r>
    </w:p>
    <w:p w14:paraId="1E7BB66F"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b/>
          <w:bCs/>
          <w:rtl/>
          <w:lang w:bidi="ar-EG"/>
        </w:rPr>
        <w:t xml:space="preserve">فهم الدوافع </w:t>
      </w:r>
      <w:proofErr w:type="spellStart"/>
      <w:r>
        <w:rPr>
          <w:rFonts w:ascii="Simplified Arabic" w:hAnsi="Simplified Arabic" w:cs="Simplified Arabic"/>
          <w:b/>
          <w:bCs/>
          <w:rtl/>
          <w:lang w:bidi="ar-EG"/>
        </w:rPr>
        <w:t>والإشباعات</w:t>
      </w:r>
      <w:proofErr w:type="spellEnd"/>
      <w:r>
        <w:rPr>
          <w:rFonts w:ascii="Simplified Arabic" w:hAnsi="Simplified Arabic" w:cs="Simplified Arabic"/>
          <w:b/>
          <w:bCs/>
          <w:rtl/>
          <w:lang w:bidi="ar-EG"/>
        </w:rPr>
        <w:t xml:space="preserve"> كأساس لسلوك الأمن الرقمي</w:t>
      </w:r>
      <w:r>
        <w:rPr>
          <w:rFonts w:ascii="Simplified Arabic" w:hAnsi="Simplified Arabic" w:cs="Simplified Arabic"/>
          <w:lang w:bidi="ar-EG"/>
        </w:rPr>
        <w:t xml:space="preserve">: </w:t>
      </w:r>
      <w:r>
        <w:rPr>
          <w:rFonts w:ascii="Simplified Arabic" w:hAnsi="Simplified Arabic" w:cs="Simplified Arabic"/>
          <w:rtl/>
          <w:lang w:bidi="ar-EG"/>
        </w:rPr>
        <w:t>تُمكِّن النظرية من استكشاف الدوافع الكامنة وراء استخدام الشباب السعودي لمختلف منصات التواصل الاجتماعي (مثل سناب شات، تويتر، تيك توك)، كالحاجة للتواصل الاجتماعي، والترفيه، والتعبير عن الذات، أو البحث عن المعلومات. ويذكر</w:t>
      </w:r>
      <w:r>
        <w:rPr>
          <w:rFonts w:ascii="Simplified Arabic" w:hAnsi="Simplified Arabic" w:cs="Simplified Arabic"/>
          <w:lang w:bidi="ar-EG"/>
        </w:rPr>
        <w:t xml:space="preserve"> (Frontiers, 2024) </w:t>
      </w:r>
      <w:r>
        <w:rPr>
          <w:rFonts w:ascii="Simplified Arabic" w:hAnsi="Simplified Arabic" w:cs="Simplified Arabic"/>
          <w:rtl/>
          <w:lang w:bidi="ar-EG"/>
        </w:rPr>
        <w:t>أن فهم هذه الدوافع حيوي لربطها بسلوكياتهم المتعلقة بالأمن الرقمي ومستوى وعيهم به. فعلى سبيل المثال، قد يُسهم الدافع المرتفع للتعبير عن الذات والمشاركة المفرطة في محتوى الحياة اليومية في نقص الوعي بمخاطر الخصوصية. وفي المقابل، قد يجعل دافع الحصول على المعلومات والتحقق منها المستخدمين أكثر حذرًا من الروابط المشبوهة، مما يُشير إلى وعي أمني أعلى</w:t>
      </w:r>
      <w:r>
        <w:rPr>
          <w:rFonts w:ascii="Simplified Arabic" w:hAnsi="Simplified Arabic" w:cs="Simplified Arabic"/>
          <w:lang w:bidi="ar-EG"/>
        </w:rPr>
        <w:t xml:space="preserve"> (ResearchGate, 2020).</w:t>
      </w:r>
      <w:r>
        <w:rPr>
          <w:rFonts w:ascii="Simplified Arabic" w:hAnsi="Simplified Arabic" w:cs="Simplified Arabic"/>
          <w:rtl/>
          <w:lang w:bidi="ar-EG"/>
        </w:rPr>
        <w:t>.</w:t>
      </w:r>
    </w:p>
    <w:p w14:paraId="0B127FB8"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b/>
          <w:bCs/>
          <w:rtl/>
          <w:lang w:bidi="ar-EG"/>
        </w:rPr>
        <w:t>تفسير التباينات السلوكية والوعي الأمني</w:t>
      </w:r>
      <w:r>
        <w:rPr>
          <w:rFonts w:ascii="Simplified Arabic" w:hAnsi="Simplified Arabic" w:cs="Simplified Arabic"/>
          <w:b/>
          <w:bCs/>
          <w:lang w:bidi="ar-EG"/>
        </w:rPr>
        <w:t xml:space="preserve">: </w:t>
      </w:r>
      <w:r>
        <w:rPr>
          <w:rFonts w:ascii="Simplified Arabic" w:hAnsi="Simplified Arabic" w:cs="Simplified Arabic"/>
          <w:rtl/>
          <w:lang w:bidi="ar-EG"/>
        </w:rPr>
        <w:t xml:space="preserve">تُقر النظرية بأن الأفراد المختلفين يبحثون عن </w:t>
      </w:r>
      <w:proofErr w:type="spellStart"/>
      <w:r>
        <w:rPr>
          <w:rFonts w:ascii="Simplified Arabic" w:hAnsi="Simplified Arabic" w:cs="Simplified Arabic"/>
          <w:rtl/>
          <w:lang w:bidi="ar-EG"/>
        </w:rPr>
        <w:t>إشباعات</w:t>
      </w:r>
      <w:proofErr w:type="spellEnd"/>
      <w:r>
        <w:rPr>
          <w:rFonts w:ascii="Simplified Arabic" w:hAnsi="Simplified Arabic" w:cs="Simplified Arabic"/>
          <w:rtl/>
          <w:lang w:bidi="ar-EG"/>
        </w:rPr>
        <w:t xml:space="preserve"> متنوعة من نفس الوسيلة الإعلامية، وهذا ما ذكره </w:t>
      </w:r>
      <w:proofErr w:type="spellStart"/>
      <w:r>
        <w:rPr>
          <w:rFonts w:ascii="Simplified Arabic" w:hAnsi="Simplified Arabic" w:cs="Simplified Arabic"/>
          <w:rtl/>
          <w:lang w:bidi="ar-EG"/>
        </w:rPr>
        <w:t>بلوملر</w:t>
      </w:r>
      <w:proofErr w:type="spellEnd"/>
      <w:r>
        <w:rPr>
          <w:rFonts w:ascii="Simplified Arabic" w:hAnsi="Simplified Arabic" w:cs="Simplified Arabic"/>
          <w:rtl/>
          <w:lang w:bidi="ar-EG"/>
        </w:rPr>
        <w:t xml:space="preserve"> </w:t>
      </w:r>
      <w:proofErr w:type="spellStart"/>
      <w:r>
        <w:rPr>
          <w:rFonts w:ascii="Simplified Arabic" w:hAnsi="Simplified Arabic" w:cs="Simplified Arabic"/>
          <w:rtl/>
          <w:lang w:bidi="ar-EG"/>
        </w:rPr>
        <w:t>وكاتز</w:t>
      </w:r>
      <w:proofErr w:type="spellEnd"/>
      <w:r>
        <w:rPr>
          <w:rFonts w:ascii="Simplified Arabic" w:hAnsi="Simplified Arabic" w:cs="Simplified Arabic"/>
          <w:rtl/>
          <w:lang w:bidi="ar-EG"/>
        </w:rPr>
        <w:t xml:space="preserve"> </w:t>
      </w:r>
      <w:r>
        <w:rPr>
          <w:rFonts w:ascii="Simplified Arabic" w:hAnsi="Simplified Arabic" w:cs="Simplified Arabic"/>
          <w:lang w:bidi="ar-EG"/>
        </w:rPr>
        <w:t>(</w:t>
      </w:r>
      <w:proofErr w:type="spellStart"/>
      <w:r>
        <w:rPr>
          <w:rFonts w:ascii="Simplified Arabic" w:hAnsi="Simplified Arabic" w:cs="Simplified Arabic"/>
          <w:lang w:bidi="ar-EG"/>
        </w:rPr>
        <w:t>Blumler</w:t>
      </w:r>
      <w:proofErr w:type="spellEnd"/>
      <w:r>
        <w:rPr>
          <w:rFonts w:ascii="Simplified Arabic" w:hAnsi="Simplified Arabic" w:cs="Simplified Arabic"/>
          <w:lang w:bidi="ar-EG"/>
        </w:rPr>
        <w:t xml:space="preserve"> &amp; Katz, 1974). </w:t>
      </w:r>
      <w:r>
        <w:rPr>
          <w:rFonts w:ascii="Simplified Arabic" w:hAnsi="Simplified Arabic" w:cs="Simplified Arabic"/>
          <w:rtl/>
          <w:lang w:bidi="ar-EG"/>
        </w:rPr>
        <w:t xml:space="preserve">وهذا يفسر لماذا قد يُظهر </w:t>
      </w:r>
      <w:r>
        <w:rPr>
          <w:rFonts w:ascii="Simplified Arabic" w:hAnsi="Simplified Arabic" w:cs="Simplified Arabic"/>
          <w:rtl/>
          <w:lang w:bidi="ar-EG"/>
        </w:rPr>
        <w:lastRenderedPageBreak/>
        <w:t xml:space="preserve">الشباب مستويات وعي مختلفة بالأمن الرقمي حتى عند استخدام نفس المنصات، حيث يمكن أن تُعزى هذه الفروقات إلى اختلاف دوافعهم،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التي يسعون لتحقيقها، والخبرات المتراكمة من تفاعلاتهم الرقمية. فالباحثون المعاصرون يواصلون استخدام</w:t>
      </w:r>
      <w:r>
        <w:rPr>
          <w:rFonts w:ascii="Simplified Arabic" w:hAnsi="Simplified Arabic" w:cs="Simplified Arabic"/>
          <w:lang w:bidi="ar-EG"/>
        </w:rPr>
        <w:t xml:space="preserve"> U&amp;G </w:t>
      </w:r>
      <w:r>
        <w:rPr>
          <w:rFonts w:ascii="Simplified Arabic" w:hAnsi="Simplified Arabic" w:cs="Simplified Arabic"/>
          <w:rtl/>
          <w:lang w:bidi="ar-EG"/>
        </w:rPr>
        <w:t>لفهم الفروق الفردية في تفضيلات المستخدمين ودوافعهم، وكيف تؤدي هذه الاختلافات إلى أنماط استخدام مختلفة ونتائج سلوكية متنوعة</w:t>
      </w:r>
      <w:r>
        <w:rPr>
          <w:rFonts w:ascii="Simplified Arabic" w:hAnsi="Simplified Arabic" w:cs="Simplified Arabic"/>
          <w:lang w:bidi="ar-EG"/>
        </w:rPr>
        <w:t>.</w:t>
      </w:r>
    </w:p>
    <w:p w14:paraId="5FBA5C94" w14:textId="77777777" w:rsidR="00A00D85" w:rsidRDefault="00602F8A">
      <w:pPr>
        <w:pStyle w:val="a6"/>
        <w:numPr>
          <w:ilvl w:val="0"/>
          <w:numId w:val="18"/>
        </w:numPr>
        <w:bidi/>
        <w:spacing w:line="360" w:lineRule="auto"/>
        <w:jc w:val="both"/>
        <w:rPr>
          <w:rFonts w:ascii="Simplified Arabic" w:hAnsi="Simplified Arabic" w:cs="Simplified Arabic"/>
          <w:rtl/>
          <w:lang w:bidi="ar-EG"/>
        </w:rPr>
      </w:pPr>
      <w:r>
        <w:rPr>
          <w:rFonts w:ascii="Simplified Arabic" w:hAnsi="Simplified Arabic" w:cs="Simplified Arabic"/>
          <w:b/>
          <w:bCs/>
          <w:rtl/>
          <w:lang w:bidi="ar-EG"/>
        </w:rPr>
        <w:t>قابلية التطبيق على السياقات الثقافية الفريدة</w:t>
      </w:r>
      <w:r>
        <w:rPr>
          <w:rFonts w:ascii="Simplified Arabic" w:hAnsi="Simplified Arabic" w:cs="Simplified Arabic"/>
          <w:lang w:bidi="ar-EG"/>
        </w:rPr>
        <w:t xml:space="preserve">: </w:t>
      </w:r>
      <w:r>
        <w:rPr>
          <w:rFonts w:ascii="Simplified Arabic" w:hAnsi="Simplified Arabic" w:cs="Simplified Arabic"/>
          <w:rtl/>
          <w:lang w:bidi="ar-EG"/>
        </w:rPr>
        <w:t>على الرغم من أن النظرية نشأت في الغرب، فقد أثبتت فعاليتها في دراسة استخدام وسائل الإعلام في سياقات ثقافية متنوعة، بما في ذلك منطقة الشرق الأوسط وشمال إفريقيا، وهذا ما أكدته دراسة</w:t>
      </w:r>
      <w:r>
        <w:rPr>
          <w:rFonts w:ascii="Simplified Arabic" w:hAnsi="Simplified Arabic" w:cs="Simplified Arabic"/>
          <w:lang w:bidi="ar-EG"/>
        </w:rPr>
        <w:t xml:space="preserve"> (AUC Knowledge Fountain, 2020) </w:t>
      </w:r>
      <w:r>
        <w:rPr>
          <w:rFonts w:ascii="Simplified Arabic" w:hAnsi="Simplified Arabic" w:cs="Simplified Arabic"/>
          <w:rtl/>
          <w:lang w:bidi="ar-EG"/>
        </w:rPr>
        <w:t>ودراسة</w:t>
      </w:r>
      <w:r>
        <w:rPr>
          <w:rFonts w:ascii="Simplified Arabic" w:hAnsi="Simplified Arabic" w:cs="Simplified Arabic"/>
          <w:lang w:bidi="ar-EG"/>
        </w:rPr>
        <w:t xml:space="preserve"> (Kurdish Studies, 2023). </w:t>
      </w:r>
      <w:r>
        <w:rPr>
          <w:rFonts w:ascii="Simplified Arabic" w:hAnsi="Simplified Arabic" w:cs="Simplified Arabic"/>
          <w:rtl/>
          <w:lang w:bidi="ar-EG"/>
        </w:rPr>
        <w:t xml:space="preserve">وهذا يجعلها مناسبة بشكل خاص لدراسة الشباب السعودي، حيث يمكنها أن تُسهم في فهم الدوافع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الخاصة بهذا السياق الثقافي والاجتماعي الفريد وكيف تؤثر على سلوكيات الأمن الرقمي لديهم</w:t>
      </w:r>
      <w:r>
        <w:rPr>
          <w:rFonts w:ascii="Simplified Arabic" w:hAnsi="Simplified Arabic" w:cs="Simplified Arabic"/>
          <w:lang w:bidi="ar-EG"/>
        </w:rPr>
        <w:t>.</w:t>
      </w:r>
    </w:p>
    <w:p w14:paraId="0B7E9673" w14:textId="77777777" w:rsidR="00A00D85" w:rsidRPr="00863F18" w:rsidRDefault="00602F8A">
      <w:pPr>
        <w:pStyle w:val="a6"/>
        <w:numPr>
          <w:ilvl w:val="0"/>
          <w:numId w:val="16"/>
        </w:numPr>
        <w:bidi/>
        <w:spacing w:line="360" w:lineRule="auto"/>
        <w:jc w:val="both"/>
        <w:rPr>
          <w:rFonts w:ascii="Simplified Arabic" w:eastAsia="SimSun" w:hAnsi="Simplified Arabic" w:cs="Simplified Arabic"/>
          <w:b/>
          <w:bCs/>
          <w:u w:val="single"/>
        </w:rPr>
      </w:pPr>
      <w:r w:rsidRPr="00863F18">
        <w:rPr>
          <w:rFonts w:ascii="Simplified Arabic" w:eastAsia="SimSun" w:hAnsi="Simplified Arabic" w:cs="Simplified Arabic"/>
          <w:b/>
          <w:bCs/>
          <w:u w:val="single"/>
          <w:rtl/>
        </w:rPr>
        <w:t>ثانياً: أوجه الاستفادة العلمية من تطبيق النظرية في الدراسة</w:t>
      </w:r>
    </w:p>
    <w:p w14:paraId="125E76D9" w14:textId="77777777" w:rsidR="00A00D85" w:rsidRDefault="00602F8A">
      <w:pPr>
        <w:pStyle w:val="a6"/>
        <w:bidi/>
        <w:spacing w:line="360" w:lineRule="auto"/>
        <w:ind w:left="360"/>
        <w:jc w:val="both"/>
        <w:rPr>
          <w:rFonts w:ascii="Simplified Arabic" w:hAnsi="Simplified Arabic" w:cs="Simplified Arabic"/>
        </w:rPr>
      </w:pPr>
      <w:r>
        <w:rPr>
          <w:rFonts w:ascii="Simplified Arabic" w:hAnsi="Simplified Arabic" w:cs="Simplified Arabic"/>
          <w:rtl/>
        </w:rPr>
        <w:t xml:space="preserve">يُقدم تطبيق نظرية الاستخدامات </w:t>
      </w:r>
      <w:proofErr w:type="spellStart"/>
      <w:r>
        <w:rPr>
          <w:rFonts w:ascii="Simplified Arabic" w:hAnsi="Simplified Arabic" w:cs="Simplified Arabic"/>
          <w:rtl/>
        </w:rPr>
        <w:t>والإشباعات</w:t>
      </w:r>
      <w:proofErr w:type="spellEnd"/>
      <w:r>
        <w:rPr>
          <w:rFonts w:ascii="Simplified Arabic" w:hAnsi="Simplified Arabic" w:cs="Simplified Arabic"/>
          <w:rtl/>
        </w:rPr>
        <w:t xml:space="preserve"> في هذه الدراسة فوائد علمية مهمة على النحو التالي</w:t>
      </w:r>
      <w:r>
        <w:rPr>
          <w:rFonts w:ascii="Simplified Arabic" w:hAnsi="Simplified Arabic" w:cs="Simplified Arabic"/>
        </w:rPr>
        <w:t>:</w:t>
      </w:r>
    </w:p>
    <w:p w14:paraId="4D0217BB"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b/>
          <w:bCs/>
          <w:rtl/>
          <w:lang w:bidi="ar-EG"/>
        </w:rPr>
        <w:t>تقديم تفسير متعمق للظاهرة</w:t>
      </w:r>
      <w:r>
        <w:rPr>
          <w:rFonts w:ascii="Simplified Arabic" w:hAnsi="Simplified Arabic" w:cs="Simplified Arabic"/>
          <w:lang w:bidi="ar-EG"/>
        </w:rPr>
        <w:t xml:space="preserve">: </w:t>
      </w:r>
      <w:r>
        <w:rPr>
          <w:rFonts w:ascii="Simplified Arabic" w:hAnsi="Simplified Arabic" w:cs="Simplified Arabic"/>
          <w:rtl/>
          <w:lang w:bidi="ar-EG"/>
        </w:rPr>
        <w:t xml:space="preserve">تتجاوز الدراسة مجرد وصف أنماط استخدام الشباب أو قياس مستوى وعيهم؛ حيث ستوفر تفسيرًا لـ "لماذا" توجد هذه الأنماط، وكيف ترتبط بمستويات الوعي الأمني. وهذا يعمق الفهم النظري للعلاقة بين استخدام التكنولوجيا وسلوكيات المستخدمين الأمنية. ويؤكد باران ودافيز </w:t>
      </w:r>
      <w:r>
        <w:rPr>
          <w:rFonts w:ascii="Simplified Arabic" w:hAnsi="Simplified Arabic" w:cs="Simplified Arabic"/>
          <w:lang w:bidi="ar-EG"/>
        </w:rPr>
        <w:t xml:space="preserve"> (Baran &amp; Davis, 2021) </w:t>
      </w:r>
      <w:r>
        <w:rPr>
          <w:rFonts w:ascii="Simplified Arabic" w:hAnsi="Simplified Arabic" w:cs="Simplified Arabic"/>
          <w:rtl/>
          <w:lang w:bidi="ar-EG"/>
        </w:rPr>
        <w:t>أن الأبحاث الحديثة تؤكد أن النظرية تساعد على ربط جودة المحتوى الاجتماعي والترفيهي بسلوكيات الأمن وتحسين المعرفة الأمنية.</w:t>
      </w:r>
    </w:p>
    <w:p w14:paraId="645543E9"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b/>
          <w:bCs/>
          <w:rtl/>
          <w:lang w:bidi="ar-EG"/>
        </w:rPr>
        <w:t>تحديد عوامل التأثير الرئيسية</w:t>
      </w:r>
      <w:r>
        <w:rPr>
          <w:rFonts w:ascii="Simplified Arabic" w:hAnsi="Simplified Arabic" w:cs="Simplified Arabic"/>
          <w:b/>
          <w:bCs/>
          <w:lang w:bidi="ar-EG"/>
        </w:rPr>
        <w:t>:</w:t>
      </w:r>
      <w:r>
        <w:rPr>
          <w:rFonts w:ascii="Simplified Arabic" w:hAnsi="Simplified Arabic" w:cs="Simplified Arabic"/>
          <w:lang w:bidi="ar-EG"/>
        </w:rPr>
        <w:t xml:space="preserve"> </w:t>
      </w:r>
      <w:r>
        <w:rPr>
          <w:rFonts w:ascii="Simplified Arabic" w:hAnsi="Simplified Arabic" w:cs="Simplified Arabic"/>
          <w:rtl/>
          <w:lang w:bidi="ar-EG"/>
        </w:rPr>
        <w:t xml:space="preserve">ستُسهم النظرية في تحديد الدوافع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المحددة التي قد تكون عوامل رئيسية في تشكيل الوعي بالأمن الرقمي لدى الشباب السعودي. وهذا التحليل يمكن أن يكون له تطبيقات عملية في بناء استراتيجيات توعية مستهدفة وفعالة تُراعي الدوافع الحقيقية للمستخدمين</w:t>
      </w:r>
      <w:r>
        <w:rPr>
          <w:rFonts w:ascii="Simplified Arabic" w:hAnsi="Simplified Arabic" w:cs="Simplified Arabic"/>
          <w:lang w:bidi="ar-EG"/>
        </w:rPr>
        <w:t>.</w:t>
      </w:r>
    </w:p>
    <w:p w14:paraId="361B3FD3" w14:textId="77777777" w:rsidR="00A00D85" w:rsidRDefault="00602F8A">
      <w:pPr>
        <w:pStyle w:val="a6"/>
        <w:numPr>
          <w:ilvl w:val="0"/>
          <w:numId w:val="18"/>
        </w:numPr>
        <w:bidi/>
        <w:spacing w:line="360" w:lineRule="auto"/>
        <w:jc w:val="both"/>
        <w:rPr>
          <w:rFonts w:ascii="Simplified Arabic" w:hAnsi="Simplified Arabic" w:cs="Simplified Arabic"/>
          <w:lang w:bidi="ar-EG"/>
        </w:rPr>
      </w:pPr>
      <w:r>
        <w:rPr>
          <w:rFonts w:ascii="Simplified Arabic" w:hAnsi="Simplified Arabic" w:cs="Simplified Arabic"/>
          <w:b/>
          <w:bCs/>
          <w:rtl/>
          <w:lang w:bidi="ar-EG"/>
        </w:rPr>
        <w:t>المساهمة في بناء المعرفة وتطوير النماذج</w:t>
      </w:r>
      <w:r>
        <w:rPr>
          <w:rFonts w:ascii="Simplified Arabic" w:hAnsi="Simplified Arabic" w:cs="Simplified Arabic"/>
          <w:lang w:bidi="ar-EG"/>
        </w:rPr>
        <w:t xml:space="preserve">: </w:t>
      </w:r>
      <w:r>
        <w:rPr>
          <w:rFonts w:ascii="Simplified Arabic" w:hAnsi="Simplified Arabic" w:cs="Simplified Arabic"/>
          <w:rtl/>
          <w:lang w:bidi="ar-EG"/>
        </w:rPr>
        <w:t xml:space="preserve">من خلال تطبيق النظرية في سياق الأمن الرقمي، تُسهم الدراسة في تطوير الأطر النظرية القائمة وتوسيع نطاقها لتشمل ظواهر معاصرة. كما أنها تُضيف إلى الرصيد العلمي </w:t>
      </w:r>
      <w:r>
        <w:rPr>
          <w:rFonts w:ascii="Simplified Arabic" w:hAnsi="Simplified Arabic" w:cs="Simplified Arabic"/>
          <w:rtl/>
          <w:lang w:bidi="ar-EG"/>
        </w:rPr>
        <w:lastRenderedPageBreak/>
        <w:t>المتخصص في الإعلام الرقمي والأمن السيبراني، خصوصًا في السياق السعودي، مما يفتح آفاقًا بحثية مستقبلية، وذلك ما ذكره</w:t>
      </w:r>
      <w:r>
        <w:rPr>
          <w:rFonts w:ascii="Simplified Arabic" w:hAnsi="Simplified Arabic" w:cs="Simplified Arabic"/>
          <w:lang w:bidi="ar-EG"/>
        </w:rPr>
        <w:t xml:space="preserve"> (MDPI, 2021) </w:t>
      </w:r>
      <w:r>
        <w:rPr>
          <w:rFonts w:ascii="Simplified Arabic" w:hAnsi="Simplified Arabic" w:cs="Simplified Arabic"/>
          <w:rtl/>
          <w:lang w:bidi="ar-EG"/>
        </w:rPr>
        <w:t>و</w:t>
      </w:r>
      <w:r>
        <w:rPr>
          <w:rFonts w:ascii="Simplified Arabic" w:hAnsi="Simplified Arabic" w:cs="Simplified Arabic"/>
          <w:lang w:bidi="ar-EG"/>
        </w:rPr>
        <w:t xml:space="preserve"> (ETASR, 2022).</w:t>
      </w:r>
      <w:r>
        <w:rPr>
          <w:rFonts w:ascii="Simplified Arabic" w:hAnsi="Simplified Arabic" w:cs="Simplified Arabic"/>
          <w:rtl/>
          <w:lang w:bidi="ar-EG"/>
        </w:rPr>
        <w:t>.</w:t>
      </w:r>
    </w:p>
    <w:p w14:paraId="4E6C56FF" w14:textId="77777777" w:rsidR="00A00D85" w:rsidRDefault="00602F8A">
      <w:pPr>
        <w:pStyle w:val="a6"/>
        <w:numPr>
          <w:ilvl w:val="0"/>
          <w:numId w:val="18"/>
        </w:numPr>
        <w:bidi/>
        <w:spacing w:line="360" w:lineRule="auto"/>
        <w:jc w:val="both"/>
        <w:rPr>
          <w:rFonts w:ascii="Simplified Arabic" w:hAnsi="Simplified Arabic" w:cs="Simplified Arabic"/>
          <w:rtl/>
          <w:lang w:bidi="ar-EG"/>
        </w:rPr>
      </w:pPr>
      <w:r>
        <w:rPr>
          <w:rFonts w:ascii="Simplified Arabic" w:hAnsi="Simplified Arabic" w:cs="Simplified Arabic"/>
          <w:b/>
          <w:bCs/>
          <w:rtl/>
          <w:lang w:bidi="ar-EG"/>
        </w:rPr>
        <w:t>توجيه السياسات والبرامج التعليمية والتوعوية</w:t>
      </w:r>
      <w:r>
        <w:rPr>
          <w:rFonts w:ascii="Simplified Arabic" w:hAnsi="Simplified Arabic" w:cs="Simplified Arabic"/>
          <w:b/>
          <w:bCs/>
          <w:lang w:bidi="ar-EG"/>
        </w:rPr>
        <w:t>:</w:t>
      </w:r>
      <w:r>
        <w:rPr>
          <w:rFonts w:ascii="Simplified Arabic" w:hAnsi="Simplified Arabic" w:cs="Simplified Arabic"/>
          <w:lang w:bidi="ar-EG"/>
        </w:rPr>
        <w:t xml:space="preserve"> </w:t>
      </w:r>
      <w:r>
        <w:rPr>
          <w:rFonts w:ascii="Simplified Arabic" w:hAnsi="Simplified Arabic" w:cs="Simplified Arabic"/>
          <w:rtl/>
          <w:lang w:bidi="ar-EG"/>
        </w:rPr>
        <w:t>يمكن أن تكون النتائج المستخلصة من تطبيق النظرية ذات قيمة كبيرة لصانعي السياسات والمؤسسات الحكومية والتعليمية المعنية بالأمن الرقمي في المملكة العربية السعودية. فعلى سبيل المثال، إذا تبين أن دافع الترفيه غير الموجه يرتبط بانخفاض الوعي، يمكن تصميم حملات توعية تركز على مخاطر الترفيه غير الآمن على المنصات الرقمية وتقديم بدائل آمنة لتحقيق الإشباع ذاته</w:t>
      </w:r>
      <w:r>
        <w:rPr>
          <w:rFonts w:ascii="Simplified Arabic" w:hAnsi="Simplified Arabic" w:cs="Simplified Arabic"/>
          <w:lang w:bidi="ar-EG"/>
        </w:rPr>
        <w:t>.</w:t>
      </w:r>
      <w:r>
        <w:rPr>
          <w:rFonts w:ascii="Simplified Arabic" w:hAnsi="Simplified Arabic" w:cs="Simplified Arabic"/>
          <w:rtl/>
          <w:lang w:bidi="ar-EG"/>
        </w:rPr>
        <w:t xml:space="preserve"> </w:t>
      </w:r>
    </w:p>
    <w:p w14:paraId="2D524A35" w14:textId="77777777" w:rsidR="00A00D85" w:rsidRDefault="00602F8A">
      <w:pPr>
        <w:pStyle w:val="10"/>
        <w:numPr>
          <w:ilvl w:val="0"/>
          <w:numId w:val="17"/>
        </w:numPr>
        <w:bidi/>
        <w:spacing w:after="200" w:line="360" w:lineRule="auto"/>
        <w:ind w:hanging="123"/>
        <w:jc w:val="both"/>
        <w:rPr>
          <w:rFonts w:ascii="Simplified Arabic" w:hAnsi="Simplified Arabic" w:cs="Simplified Arabic"/>
          <w:b/>
          <w:bCs/>
          <w:sz w:val="28"/>
          <w:szCs w:val="28"/>
          <w:rtl/>
        </w:rPr>
      </w:pPr>
      <w:r>
        <w:rPr>
          <w:rFonts w:ascii="Simplified Arabic" w:hAnsi="Simplified Arabic" w:cs="Simplified Arabic"/>
          <w:b/>
          <w:bCs/>
          <w:sz w:val="28"/>
          <w:szCs w:val="28"/>
          <w:rtl/>
        </w:rPr>
        <w:t>تقييم الباحث للنظرية</w:t>
      </w:r>
    </w:p>
    <w:p w14:paraId="6032557B" w14:textId="0D3B19FD" w:rsidR="0098604B" w:rsidRDefault="00602F8A" w:rsidP="0098604B">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rtl/>
          <w:lang w:bidi="ar-EG"/>
        </w:rPr>
        <w:t xml:space="preserve">يُمثل هذا الجزء خلاصة نقدية لموقع نظرية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ضمن الإطار النظري للدراسة </w:t>
      </w:r>
      <w:r w:rsidR="0098604B">
        <w:rPr>
          <w:rFonts w:ascii="Simplified Arabic" w:hAnsi="Simplified Arabic" w:cs="Simplified Arabic" w:hint="cs"/>
          <w:rtl/>
          <w:lang w:bidi="ar-EG"/>
        </w:rPr>
        <w:t xml:space="preserve">حيث </w:t>
      </w:r>
      <w:r w:rsidRPr="0098604B">
        <w:rPr>
          <w:rFonts w:ascii="Simplified Arabic" w:hAnsi="Simplified Arabic" w:cs="Simplified Arabic"/>
          <w:rtl/>
          <w:lang w:bidi="ar-EG"/>
        </w:rPr>
        <w:t xml:space="preserve">نؤكد أن نظرية الاستخدامات </w:t>
      </w:r>
      <w:proofErr w:type="spellStart"/>
      <w:r w:rsidRPr="0098604B">
        <w:rPr>
          <w:rFonts w:ascii="Simplified Arabic" w:hAnsi="Simplified Arabic" w:cs="Simplified Arabic"/>
          <w:rtl/>
          <w:lang w:bidi="ar-EG"/>
        </w:rPr>
        <w:t>والإشباعات</w:t>
      </w:r>
      <w:proofErr w:type="spellEnd"/>
      <w:r w:rsidRPr="0098604B">
        <w:rPr>
          <w:rFonts w:ascii="Simplified Arabic" w:hAnsi="Simplified Arabic" w:cs="Simplified Arabic"/>
          <w:rtl/>
          <w:lang w:bidi="ar-EG"/>
        </w:rPr>
        <w:t xml:space="preserve"> تظل واحدة من أكثر الأطر النظرية ملاءمة لدراسة سلوك الجمهور في البيئات الإعلامية الحديثة، لاسيما مواقع التواصل الاجتماعي. ونشير إلى قدرتها على تفسير دوافع الجمهور النشط، وهو ما يتوافق تمامًا مع طبيعة استخدام الشباب السعودي لهذه المنصات</w:t>
      </w:r>
      <w:r w:rsidR="0098604B">
        <w:rPr>
          <w:rFonts w:ascii="Simplified Arabic" w:hAnsi="Simplified Arabic" w:cs="Simplified Arabic" w:hint="cs"/>
          <w:rtl/>
          <w:lang w:bidi="ar-EG"/>
        </w:rPr>
        <w:t>، حيث يمكننا ت</w:t>
      </w:r>
      <w:r w:rsidR="0098604B" w:rsidRPr="0098604B">
        <w:rPr>
          <w:rFonts w:ascii="Simplified Arabic" w:hAnsi="Simplified Arabic" w:cs="Simplified Arabic"/>
          <w:rtl/>
          <w:lang w:bidi="ar-EG"/>
        </w:rPr>
        <w:t>وض</w:t>
      </w:r>
      <w:r w:rsidR="0098604B">
        <w:rPr>
          <w:rFonts w:ascii="Simplified Arabic" w:hAnsi="Simplified Arabic" w:cs="Simplified Arabic" w:hint="cs"/>
          <w:rtl/>
          <w:lang w:bidi="ar-EG"/>
        </w:rPr>
        <w:t>ي</w:t>
      </w:r>
      <w:r w:rsidR="0098604B" w:rsidRPr="0098604B">
        <w:rPr>
          <w:rFonts w:ascii="Simplified Arabic" w:hAnsi="Simplified Arabic" w:cs="Simplified Arabic"/>
          <w:rtl/>
          <w:lang w:bidi="ar-EG"/>
        </w:rPr>
        <w:t>ح كيف ستُمكّن النظرية الدراسة من تجاوز مجرد الوصف لتقديم تفسيرات لـ "لماذا" يستخدم الشباب السعودي مواقع التواصل الاجتماعي، وكيف ترتبط هذه الدوافع بوعيهم بالأمن الرقمي. وهذه القدرة التفسيرية ضرورية لبناء فهم عميق للعلاقة بين المتغيرات</w:t>
      </w:r>
      <w:r w:rsidR="0098604B" w:rsidRPr="0098604B">
        <w:rPr>
          <w:rFonts w:ascii="Simplified Arabic" w:hAnsi="Simplified Arabic" w:cs="Simplified Arabic"/>
          <w:lang w:bidi="ar-EG"/>
        </w:rPr>
        <w:t>.</w:t>
      </w:r>
      <w:r w:rsidR="0098604B">
        <w:rPr>
          <w:rFonts w:ascii="Simplified Arabic" w:hAnsi="Simplified Arabic" w:cs="Simplified Arabic" w:hint="cs"/>
          <w:rtl/>
          <w:lang w:bidi="ar-EG"/>
        </w:rPr>
        <w:t xml:space="preserve"> </w:t>
      </w:r>
      <w:r w:rsidRPr="0098604B">
        <w:rPr>
          <w:rFonts w:ascii="Simplified Arabic" w:hAnsi="Simplified Arabic" w:cs="Simplified Arabic"/>
          <w:rtl/>
          <w:lang w:bidi="ar-EG"/>
        </w:rPr>
        <w:t xml:space="preserve">كما أشارت دراسات </w:t>
      </w:r>
      <w:r w:rsidR="0098604B" w:rsidRPr="0098604B">
        <w:rPr>
          <w:rFonts w:ascii="Simplified Arabic" w:hAnsi="Simplified Arabic" w:cs="Simplified Arabic" w:hint="cs"/>
          <w:rtl/>
          <w:lang w:bidi="ar-EG"/>
        </w:rPr>
        <w:t xml:space="preserve">سابقة </w:t>
      </w:r>
      <w:r w:rsidR="0098604B">
        <w:rPr>
          <w:rFonts w:ascii="Simplified Arabic" w:hAnsi="Simplified Arabic" w:cs="Simplified Arabic"/>
          <w:lang w:bidi="ar-EG"/>
        </w:rPr>
        <w:t>.</w:t>
      </w:r>
      <w:r w:rsidRPr="0098604B">
        <w:rPr>
          <w:rFonts w:ascii="Simplified Arabic" w:hAnsi="Simplified Arabic" w:cs="Simplified Arabic"/>
          <w:lang w:bidi="ar-EG"/>
        </w:rPr>
        <w:t xml:space="preserve"> (Katz et al., 1973; Rubin, 2009)</w:t>
      </w:r>
    </w:p>
    <w:p w14:paraId="086AC2CD" w14:textId="1F6D0E6E" w:rsidR="00A00D85" w:rsidRPr="0098604B" w:rsidRDefault="0098604B" w:rsidP="0098604B">
      <w:pPr>
        <w:pStyle w:val="a6"/>
        <w:bidi/>
        <w:spacing w:line="360" w:lineRule="auto"/>
        <w:ind w:firstLine="562"/>
        <w:jc w:val="both"/>
        <w:rPr>
          <w:rFonts w:ascii="Simplified Arabic" w:hAnsi="Simplified Arabic" w:cs="Simplified Arabic"/>
          <w:lang w:bidi="ar-EG"/>
        </w:rPr>
      </w:pPr>
      <w:r>
        <w:rPr>
          <w:rFonts w:ascii="Simplified Arabic" w:hAnsi="Simplified Arabic" w:cs="Simplified Arabic" w:hint="cs"/>
          <w:rtl/>
          <w:lang w:bidi="ar-EG"/>
        </w:rPr>
        <w:t xml:space="preserve">كما </w:t>
      </w:r>
      <w:r w:rsidRPr="0098604B">
        <w:rPr>
          <w:rFonts w:ascii="Simplified Arabic" w:hAnsi="Simplified Arabic" w:cs="Simplified Arabic"/>
          <w:rtl/>
          <w:lang w:bidi="ar-EG"/>
        </w:rPr>
        <w:t>نُبرز أن توظيف النظرية سيُسهم في تقديم رؤى عملية يمكن الاستفادة منها في تطوير برامج توعية مستهدفة بالأمن الرقمي للشباب بناءً على فهم دقيق لدوافعهم وأنماط استخدامهم، وهذا ما أكدته دراسات سابقة</w:t>
      </w:r>
      <w:r w:rsidRPr="0098604B">
        <w:rPr>
          <w:rFonts w:ascii="Simplified Arabic" w:hAnsi="Simplified Arabic" w:cs="Simplified Arabic"/>
          <w:lang w:bidi="ar-EG"/>
        </w:rPr>
        <w:t xml:space="preserve"> (Hu et al., 2022).</w:t>
      </w:r>
      <w:r w:rsidR="00344EE6" w:rsidRPr="0098604B">
        <w:rPr>
          <w:rFonts w:ascii="Simplified Arabic" w:hAnsi="Simplified Arabic" w:cs="Simplified Arabic" w:hint="cs"/>
          <w:rtl/>
          <w:lang w:bidi="ar-EG"/>
        </w:rPr>
        <w:t xml:space="preserve">. حيث </w:t>
      </w:r>
      <w:r w:rsidRPr="0098604B">
        <w:rPr>
          <w:rFonts w:ascii="Simplified Arabic" w:hAnsi="Simplified Arabic" w:cs="Simplified Arabic"/>
          <w:rtl/>
          <w:lang w:bidi="ar-EG"/>
        </w:rPr>
        <w:t xml:space="preserve">نعترف بأن النظرية ليست خالية من الانتقادات، خاصة تلك المتعلقة بالتركيز المفرط على الفرد وإهمال السياقات البنيوية والاجتماعية التي قد تؤثر على دوافع الاستخدام، كما ذكر </w:t>
      </w:r>
      <w:proofErr w:type="spellStart"/>
      <w:r w:rsidRPr="0098604B">
        <w:rPr>
          <w:rFonts w:ascii="Simplified Arabic" w:hAnsi="Simplified Arabic" w:cs="Simplified Arabic"/>
          <w:rtl/>
          <w:lang w:bidi="ar-EG"/>
        </w:rPr>
        <w:t>ماكويل</w:t>
      </w:r>
      <w:proofErr w:type="spellEnd"/>
      <w:r w:rsidRPr="0098604B">
        <w:rPr>
          <w:rFonts w:ascii="Simplified Arabic" w:hAnsi="Simplified Arabic" w:cs="Simplified Arabic"/>
          <w:lang w:bidi="ar-EG"/>
        </w:rPr>
        <w:t xml:space="preserve"> (</w:t>
      </w:r>
      <w:proofErr w:type="spellStart"/>
      <w:r w:rsidRPr="0098604B">
        <w:rPr>
          <w:rFonts w:ascii="Simplified Arabic" w:hAnsi="Simplified Arabic" w:cs="Simplified Arabic"/>
          <w:lang w:bidi="ar-EG"/>
        </w:rPr>
        <w:t>McQuail</w:t>
      </w:r>
      <w:proofErr w:type="spellEnd"/>
      <w:r w:rsidRPr="0098604B">
        <w:rPr>
          <w:rFonts w:ascii="Simplified Arabic" w:hAnsi="Simplified Arabic" w:cs="Simplified Arabic"/>
          <w:lang w:bidi="ar-EG"/>
        </w:rPr>
        <w:t>, 1994).</w:t>
      </w:r>
    </w:p>
    <w:p w14:paraId="16B48F27" w14:textId="60229B70" w:rsidR="00A00D85" w:rsidRDefault="00344EE6" w:rsidP="00344EE6">
      <w:pPr>
        <w:pStyle w:val="a6"/>
        <w:bidi/>
        <w:spacing w:line="360" w:lineRule="auto"/>
        <w:ind w:firstLine="562"/>
        <w:jc w:val="both"/>
        <w:rPr>
          <w:rFonts w:ascii="Simplified Arabic" w:hAnsi="Simplified Arabic" w:cs="Simplified Arabic"/>
          <w:lang w:bidi="ar-EG"/>
        </w:rPr>
      </w:pPr>
      <w:r w:rsidRPr="00344EE6">
        <w:rPr>
          <w:rFonts w:ascii="Simplified Arabic" w:hAnsi="Simplified Arabic" w:cs="Simplified Arabic" w:hint="cs"/>
          <w:rtl/>
          <w:lang w:bidi="ar-EG"/>
        </w:rPr>
        <w:t xml:space="preserve">كما </w:t>
      </w:r>
      <w:r>
        <w:rPr>
          <w:rFonts w:ascii="Simplified Arabic" w:hAnsi="Simplified Arabic" w:cs="Simplified Arabic"/>
          <w:rtl/>
          <w:lang w:bidi="ar-EG"/>
        </w:rPr>
        <w:t xml:space="preserve">يمكن للباحث هنا أن يوضح أن الدراسة الحالية وإن كانت تتبنى منظور نظرية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xml:space="preserve">، فإنها لا تُغفل تمامًا العوامل السياقية. فعلى سبيل المثال، يمكن الإشارة إلى أن الفروض تتضمن متغيرات ديموغرافية </w:t>
      </w:r>
      <w:r>
        <w:rPr>
          <w:rFonts w:ascii="Simplified Arabic" w:hAnsi="Simplified Arabic" w:cs="Simplified Arabic"/>
          <w:rtl/>
          <w:lang w:bidi="ar-EG"/>
        </w:rPr>
        <w:lastRenderedPageBreak/>
        <w:t>(العمر، والجنس، والمستوى التعليمي) التي قد تعكس بعض هذه العوامل البنيوية وتأثيرها على الوعي بالأمن الرقمي، كما ذكرت</w:t>
      </w:r>
      <w:r>
        <w:rPr>
          <w:rFonts w:ascii="Simplified Arabic" w:hAnsi="Simplified Arabic" w:cs="Simplified Arabic"/>
          <w:lang w:bidi="ar-EG"/>
        </w:rPr>
        <w:t xml:space="preserve"> (MDPI, 2021).</w:t>
      </w:r>
    </w:p>
    <w:p w14:paraId="27E47788" w14:textId="2F60C1BF" w:rsidR="00A00D85" w:rsidRDefault="00344EE6" w:rsidP="00344EE6">
      <w:pPr>
        <w:pStyle w:val="a6"/>
        <w:bidi/>
        <w:spacing w:line="360" w:lineRule="auto"/>
        <w:ind w:firstLine="562"/>
        <w:jc w:val="both"/>
        <w:rPr>
          <w:rFonts w:ascii="Simplified Arabic" w:hAnsi="Simplified Arabic" w:cs="Simplified Arabic"/>
          <w:lang w:bidi="ar-EG"/>
        </w:rPr>
      </w:pPr>
      <w:r w:rsidRPr="00344EE6">
        <w:rPr>
          <w:rFonts w:ascii="Simplified Arabic" w:hAnsi="Simplified Arabic" w:cs="Simplified Arabic" w:hint="cs"/>
          <w:rtl/>
          <w:lang w:bidi="ar-EG"/>
        </w:rPr>
        <w:t>وقد نجد أن</w:t>
      </w:r>
      <w:r>
        <w:rPr>
          <w:rFonts w:ascii="Simplified Arabic" w:hAnsi="Simplified Arabic" w:cs="Simplified Arabic"/>
          <w:rtl/>
          <w:lang w:bidi="ar-EG"/>
        </w:rPr>
        <w:t xml:space="preserve"> الاعتماد على التقارير الذاتية للمشاركين حول دوافعهم قد يكون له قيود، ولكن نؤكد أن هذا الأسلوب هو المنهج الأكثر شيوعًا وفعالية في دراسات الاستخدامات </w:t>
      </w:r>
      <w:proofErr w:type="spellStart"/>
      <w:r>
        <w:rPr>
          <w:rFonts w:ascii="Simplified Arabic" w:hAnsi="Simplified Arabic" w:cs="Simplified Arabic"/>
          <w:rtl/>
          <w:lang w:bidi="ar-EG"/>
        </w:rPr>
        <w:t>والإشباعات</w:t>
      </w:r>
      <w:proofErr w:type="spellEnd"/>
      <w:r>
        <w:rPr>
          <w:rFonts w:ascii="Simplified Arabic" w:hAnsi="Simplified Arabic" w:cs="Simplified Arabic"/>
          <w:rtl/>
          <w:lang w:bidi="ar-EG"/>
        </w:rPr>
        <w:t>، وأن الدراسة ستُراعي ذلك من خلال التصميم الدقيق لأدوات جمع البيانات لضمان أعلى درجات الموثوقية والصلاحية، كما أشار</w:t>
      </w:r>
      <w:r>
        <w:rPr>
          <w:rFonts w:ascii="Simplified Arabic" w:hAnsi="Simplified Arabic" w:cs="Simplified Arabic"/>
          <w:lang w:bidi="ar-EG"/>
        </w:rPr>
        <w:t xml:space="preserve"> (Rubin, 1993).</w:t>
      </w:r>
      <w:r w:rsidR="0098604B">
        <w:rPr>
          <w:rFonts w:ascii="Simplified Arabic" w:hAnsi="Simplified Arabic" w:cs="Simplified Arabic" w:hint="cs"/>
          <w:rtl/>
          <w:lang w:bidi="ar-EG"/>
        </w:rPr>
        <w:t>.</w:t>
      </w:r>
    </w:p>
    <w:p w14:paraId="4859E50F" w14:textId="2DF59720" w:rsidR="00D57E71" w:rsidRDefault="00D57E71" w:rsidP="00226172">
      <w:pPr>
        <w:bidi/>
        <w:spacing w:after="200" w:line="360" w:lineRule="auto"/>
        <w:jc w:val="both"/>
        <w:rPr>
          <w:rFonts w:ascii="Simplified Arabic" w:hAnsi="Simplified Arabic" w:cs="Simplified Arabic"/>
          <w:sz w:val="28"/>
          <w:szCs w:val="28"/>
          <w:rtl/>
          <w:lang w:bidi="ar-EG"/>
        </w:rPr>
      </w:pPr>
    </w:p>
    <w:p w14:paraId="41B37F31" w14:textId="1E23491A" w:rsidR="0098604B" w:rsidRDefault="0098604B" w:rsidP="0098604B">
      <w:pPr>
        <w:bidi/>
        <w:spacing w:after="200" w:line="360" w:lineRule="auto"/>
        <w:jc w:val="both"/>
        <w:rPr>
          <w:rFonts w:ascii="Simplified Arabic" w:hAnsi="Simplified Arabic" w:cs="Simplified Arabic"/>
          <w:sz w:val="28"/>
          <w:szCs w:val="28"/>
          <w:rtl/>
          <w:lang w:bidi="ar-EG"/>
        </w:rPr>
      </w:pPr>
    </w:p>
    <w:p w14:paraId="4AB83D2A" w14:textId="190F627B" w:rsidR="0098604B" w:rsidRDefault="0098604B" w:rsidP="0098604B">
      <w:pPr>
        <w:bidi/>
        <w:spacing w:after="200" w:line="360" w:lineRule="auto"/>
        <w:jc w:val="both"/>
        <w:rPr>
          <w:rFonts w:ascii="Simplified Arabic" w:hAnsi="Simplified Arabic" w:cs="Simplified Arabic"/>
          <w:sz w:val="28"/>
          <w:szCs w:val="28"/>
          <w:rtl/>
          <w:lang w:bidi="ar-EG"/>
        </w:rPr>
      </w:pPr>
    </w:p>
    <w:p w14:paraId="7E41C393" w14:textId="3BF8D5C4" w:rsidR="0098604B" w:rsidRDefault="0098604B" w:rsidP="0098604B">
      <w:pPr>
        <w:bidi/>
        <w:spacing w:after="200" w:line="360" w:lineRule="auto"/>
        <w:jc w:val="both"/>
        <w:rPr>
          <w:rFonts w:ascii="Simplified Arabic" w:hAnsi="Simplified Arabic" w:cs="Simplified Arabic"/>
          <w:sz w:val="28"/>
          <w:szCs w:val="28"/>
          <w:rtl/>
          <w:lang w:bidi="ar-EG"/>
        </w:rPr>
      </w:pPr>
    </w:p>
    <w:p w14:paraId="542D8151" w14:textId="70C6D458" w:rsidR="0098604B" w:rsidRDefault="0098604B" w:rsidP="0098604B">
      <w:pPr>
        <w:bidi/>
        <w:spacing w:after="200" w:line="360" w:lineRule="auto"/>
        <w:jc w:val="both"/>
        <w:rPr>
          <w:rFonts w:ascii="Simplified Arabic" w:hAnsi="Simplified Arabic" w:cs="Simplified Arabic"/>
          <w:sz w:val="28"/>
          <w:szCs w:val="28"/>
          <w:rtl/>
          <w:lang w:bidi="ar-EG"/>
        </w:rPr>
      </w:pPr>
    </w:p>
    <w:p w14:paraId="16CD1E98" w14:textId="561B72FA" w:rsidR="0098604B" w:rsidRDefault="0098604B" w:rsidP="0098604B">
      <w:pPr>
        <w:bidi/>
        <w:spacing w:after="200" w:line="360" w:lineRule="auto"/>
        <w:jc w:val="both"/>
        <w:rPr>
          <w:rFonts w:ascii="Simplified Arabic" w:hAnsi="Simplified Arabic" w:cs="Simplified Arabic"/>
          <w:sz w:val="28"/>
          <w:szCs w:val="28"/>
          <w:rtl/>
          <w:lang w:bidi="ar-EG"/>
        </w:rPr>
      </w:pPr>
    </w:p>
    <w:p w14:paraId="7616BEC7" w14:textId="61A1CFF4" w:rsidR="0098604B" w:rsidRDefault="0098604B" w:rsidP="0098604B">
      <w:pPr>
        <w:bidi/>
        <w:spacing w:after="200" w:line="360" w:lineRule="auto"/>
        <w:jc w:val="both"/>
        <w:rPr>
          <w:rFonts w:ascii="Simplified Arabic" w:hAnsi="Simplified Arabic" w:cs="Simplified Arabic"/>
          <w:sz w:val="28"/>
          <w:szCs w:val="28"/>
          <w:rtl/>
          <w:lang w:bidi="ar-EG"/>
        </w:rPr>
      </w:pPr>
    </w:p>
    <w:p w14:paraId="17B3A0A1" w14:textId="612603EC" w:rsidR="0098604B" w:rsidRDefault="0098604B" w:rsidP="0098604B">
      <w:pPr>
        <w:bidi/>
        <w:spacing w:after="200" w:line="360" w:lineRule="auto"/>
        <w:jc w:val="both"/>
        <w:rPr>
          <w:rFonts w:ascii="Simplified Arabic" w:hAnsi="Simplified Arabic" w:cs="Simplified Arabic"/>
          <w:sz w:val="28"/>
          <w:szCs w:val="28"/>
          <w:rtl/>
          <w:lang w:bidi="ar-EG"/>
        </w:rPr>
      </w:pPr>
    </w:p>
    <w:p w14:paraId="0A7160DC" w14:textId="3A9D8F85" w:rsidR="0098604B" w:rsidRDefault="0098604B" w:rsidP="0098604B">
      <w:pPr>
        <w:bidi/>
        <w:spacing w:after="200" w:line="360" w:lineRule="auto"/>
        <w:jc w:val="both"/>
        <w:rPr>
          <w:rFonts w:ascii="Simplified Arabic" w:hAnsi="Simplified Arabic" w:cs="Simplified Arabic"/>
          <w:sz w:val="28"/>
          <w:szCs w:val="28"/>
          <w:rtl/>
          <w:lang w:bidi="ar-EG"/>
        </w:rPr>
      </w:pPr>
    </w:p>
    <w:p w14:paraId="4997B29D" w14:textId="5BAC0DF2" w:rsidR="0098604B" w:rsidRDefault="0098604B" w:rsidP="0098604B">
      <w:pPr>
        <w:bidi/>
        <w:spacing w:after="200" w:line="360" w:lineRule="auto"/>
        <w:jc w:val="both"/>
        <w:rPr>
          <w:rFonts w:ascii="Simplified Arabic" w:hAnsi="Simplified Arabic" w:cs="Simplified Arabic"/>
          <w:sz w:val="28"/>
          <w:szCs w:val="28"/>
          <w:rtl/>
          <w:lang w:bidi="ar-EG"/>
        </w:rPr>
      </w:pPr>
    </w:p>
    <w:p w14:paraId="729FDFBE" w14:textId="77777777" w:rsidR="0098604B" w:rsidRDefault="0098604B" w:rsidP="0098604B">
      <w:pPr>
        <w:bidi/>
        <w:spacing w:after="200" w:line="360" w:lineRule="auto"/>
        <w:jc w:val="both"/>
        <w:rPr>
          <w:rFonts w:ascii="Simplified Arabic" w:hAnsi="Simplified Arabic" w:cs="Simplified Arabic"/>
          <w:sz w:val="28"/>
          <w:szCs w:val="28"/>
          <w:rtl/>
          <w:lang w:bidi="ar-EG"/>
        </w:rPr>
      </w:pPr>
    </w:p>
    <w:p w14:paraId="1E531A51" w14:textId="4C4503B5" w:rsidR="00FD2FCB" w:rsidRDefault="00FD2FCB" w:rsidP="000D7A68">
      <w:pPr>
        <w:bidi/>
        <w:spacing w:before="100" w:beforeAutospacing="1" w:after="100" w:afterAutospacing="1" w:line="360" w:lineRule="auto"/>
        <w:jc w:val="center"/>
        <w:rPr>
          <w:rFonts w:ascii="Andalus" w:hAnsi="Andalus" w:cs="Andalus"/>
          <w:b/>
          <w:bCs/>
          <w:sz w:val="90"/>
          <w:szCs w:val="90"/>
          <w:rtl/>
          <w:lang w:bidi="ar-EG"/>
        </w:rPr>
      </w:pPr>
      <w:r w:rsidRPr="000D7A68">
        <w:rPr>
          <w:rFonts w:ascii="Andalus" w:hAnsi="Andalus" w:cs="Andalus" w:hint="cs"/>
          <w:b/>
          <w:bCs/>
          <w:sz w:val="90"/>
          <w:szCs w:val="90"/>
          <w:rtl/>
          <w:lang w:bidi="ar-EG"/>
        </w:rPr>
        <w:lastRenderedPageBreak/>
        <w:t>الفصل الثالث</w:t>
      </w:r>
    </w:p>
    <w:p w14:paraId="0CAA7ECF" w14:textId="353B3774" w:rsidR="00226172" w:rsidRPr="00C44DE0" w:rsidRDefault="00226172" w:rsidP="00226172">
      <w:pPr>
        <w:bidi/>
        <w:spacing w:before="100" w:beforeAutospacing="1" w:after="100" w:afterAutospacing="1" w:line="360" w:lineRule="auto"/>
        <w:jc w:val="center"/>
        <w:rPr>
          <w:rFonts w:ascii="Andalus" w:hAnsi="Andalus" w:cs="Andalus"/>
          <w:b/>
          <w:bCs/>
          <w:sz w:val="60"/>
          <w:szCs w:val="60"/>
          <w:rtl/>
          <w:lang w:bidi="ar-EG"/>
        </w:rPr>
      </w:pPr>
    </w:p>
    <w:p w14:paraId="334FCFED" w14:textId="3E818A0F" w:rsidR="00AB56A9" w:rsidRPr="00AB56A9" w:rsidRDefault="00AB56A9" w:rsidP="00AB56A9">
      <w:pPr>
        <w:bidi/>
        <w:spacing w:before="100" w:beforeAutospacing="1" w:after="100" w:afterAutospacing="1" w:line="360" w:lineRule="auto"/>
        <w:jc w:val="center"/>
        <w:rPr>
          <w:rFonts w:ascii="Andalus" w:hAnsi="Andalus" w:cs="Andalus"/>
          <w:b/>
          <w:bCs/>
          <w:sz w:val="56"/>
          <w:szCs w:val="56"/>
          <w:rtl/>
          <w:lang w:bidi="ar-EG"/>
        </w:rPr>
      </w:pPr>
      <w:r>
        <w:rPr>
          <w:rFonts w:ascii="Simplified Arabic" w:hAnsi="Simplified Arabic" w:cs="Simplified Arabic"/>
          <w:noProof/>
          <w:sz w:val="24"/>
          <w:szCs w:val="24"/>
          <w:rtl/>
          <w:lang w:val="ar-EG" w:bidi="ar-EG"/>
        </w:rPr>
        <mc:AlternateContent>
          <mc:Choice Requires="wps">
            <w:drawing>
              <wp:anchor distT="0" distB="0" distL="114300" distR="114300" simplePos="0" relativeHeight="251660288" behindDoc="1" locked="0" layoutInCell="1" allowOverlap="1" wp14:anchorId="66EE3AE7" wp14:editId="29591BA0">
                <wp:simplePos x="0" y="0"/>
                <wp:positionH relativeFrom="column">
                  <wp:posOffset>-158558</wp:posOffset>
                </wp:positionH>
                <wp:positionV relativeFrom="paragraph">
                  <wp:posOffset>707761</wp:posOffset>
                </wp:positionV>
                <wp:extent cx="5693410" cy="3225741"/>
                <wp:effectExtent l="0" t="0" r="21590" b="13335"/>
                <wp:wrapNone/>
                <wp:docPr id="4" name="تمرير: أفقي 4"/>
                <wp:cNvGraphicFramePr/>
                <a:graphic xmlns:a="http://schemas.openxmlformats.org/drawingml/2006/main">
                  <a:graphicData uri="http://schemas.microsoft.com/office/word/2010/wordprocessingShape">
                    <wps:wsp>
                      <wps:cNvSpPr/>
                      <wps:spPr>
                        <a:xfrm>
                          <a:off x="0" y="0"/>
                          <a:ext cx="5693410" cy="3225741"/>
                        </a:xfrm>
                        <a:prstGeom prst="horizontalScroll">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FC4F6" id="تمرير: أفقي 4" o:spid="_x0000_s1026" type="#_x0000_t98" style="position:absolute;left:0;text-align:left;margin-left:-12.5pt;margin-top:55.75pt;width:448.3pt;height:2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" fillcolor="#f2f2f2 [3052]" strokecolor="#1f3763 [1604]" strokeweight="1pt">
                <v:stroke joinstyle="miter"/>
              </v:shape>
            </w:pict>
          </mc:Fallback>
        </mc:AlternateContent>
      </w:r>
    </w:p>
    <w:p w14:paraId="1BF91BA4" w14:textId="05D3DB50" w:rsidR="00C44DE0" w:rsidRDefault="00C44DE0" w:rsidP="00AB56A9">
      <w:pPr>
        <w:bidi/>
        <w:spacing w:before="100" w:beforeAutospacing="1" w:after="100" w:afterAutospacing="1" w:line="360" w:lineRule="auto"/>
        <w:jc w:val="center"/>
        <w:rPr>
          <w:rFonts w:ascii="Andalus" w:hAnsi="Andalus" w:cs="Andalus"/>
          <w:b/>
          <w:bCs/>
          <w:sz w:val="90"/>
          <w:szCs w:val="90"/>
          <w:rtl/>
          <w:lang w:bidi="ar-EG"/>
        </w:rPr>
      </w:pPr>
      <w:r>
        <w:rPr>
          <w:rFonts w:ascii="Andalus" w:hAnsi="Andalus" w:cs="Andalus" w:hint="cs"/>
          <w:b/>
          <w:bCs/>
          <w:sz w:val="90"/>
          <w:szCs w:val="90"/>
          <w:rtl/>
          <w:lang w:bidi="ar-EG"/>
        </w:rPr>
        <w:t xml:space="preserve">مواقع التواصل الاجتماعي </w:t>
      </w:r>
    </w:p>
    <w:p w14:paraId="73B8165A" w14:textId="6DEF9A23" w:rsidR="00E70177" w:rsidRPr="000D7A68" w:rsidRDefault="00C44DE0" w:rsidP="00C44DE0">
      <w:pPr>
        <w:bidi/>
        <w:spacing w:before="100" w:beforeAutospacing="1" w:after="100" w:afterAutospacing="1" w:line="360" w:lineRule="auto"/>
        <w:jc w:val="center"/>
        <w:rPr>
          <w:rFonts w:ascii="Andalus" w:hAnsi="Andalus" w:cs="Andalus"/>
          <w:b/>
          <w:bCs/>
          <w:sz w:val="90"/>
          <w:szCs w:val="90"/>
          <w:rtl/>
          <w:lang w:bidi="ar-EG"/>
        </w:rPr>
      </w:pPr>
      <w:r>
        <w:rPr>
          <w:rFonts w:ascii="Andalus" w:hAnsi="Andalus" w:cs="Andalus" w:hint="cs"/>
          <w:b/>
          <w:bCs/>
          <w:sz w:val="90"/>
          <w:szCs w:val="90"/>
          <w:rtl/>
          <w:lang w:bidi="ar-EG"/>
        </w:rPr>
        <w:t>و</w:t>
      </w:r>
      <w:r w:rsidR="00226172">
        <w:rPr>
          <w:rFonts w:ascii="Andalus" w:hAnsi="Andalus" w:cs="Andalus" w:hint="cs"/>
          <w:b/>
          <w:bCs/>
          <w:sz w:val="90"/>
          <w:szCs w:val="90"/>
          <w:rtl/>
          <w:lang w:bidi="ar-EG"/>
        </w:rPr>
        <w:t>الوعي بالأمن الرقمي</w:t>
      </w:r>
    </w:p>
    <w:p w14:paraId="33157FE5" w14:textId="5AD84304" w:rsidR="00D57E71" w:rsidRDefault="00D57E71" w:rsidP="00D57E71">
      <w:pPr>
        <w:bidi/>
        <w:spacing w:after="200" w:line="360" w:lineRule="auto"/>
        <w:jc w:val="both"/>
        <w:rPr>
          <w:rFonts w:ascii="Simplified Arabic" w:hAnsi="Simplified Arabic" w:cs="Simplified Arabic"/>
          <w:sz w:val="28"/>
          <w:szCs w:val="28"/>
          <w:rtl/>
          <w:lang w:bidi="ar-EG"/>
        </w:rPr>
      </w:pPr>
    </w:p>
    <w:p w14:paraId="358FCD97" w14:textId="68CEEB3A" w:rsidR="00D57E71" w:rsidRDefault="00D57E71" w:rsidP="00D57E71">
      <w:pPr>
        <w:bidi/>
        <w:spacing w:after="200" w:line="360" w:lineRule="auto"/>
        <w:jc w:val="both"/>
        <w:rPr>
          <w:rFonts w:ascii="Simplified Arabic" w:hAnsi="Simplified Arabic" w:cs="Simplified Arabic"/>
          <w:sz w:val="28"/>
          <w:szCs w:val="28"/>
          <w:rtl/>
          <w:lang w:bidi="ar-EG"/>
        </w:rPr>
      </w:pPr>
    </w:p>
    <w:p w14:paraId="6522F3F3" w14:textId="77777777" w:rsidR="00D57E71" w:rsidRDefault="00D57E71" w:rsidP="00D57E71">
      <w:pPr>
        <w:bidi/>
        <w:spacing w:after="200" w:line="360" w:lineRule="auto"/>
        <w:jc w:val="both"/>
        <w:rPr>
          <w:rFonts w:ascii="Simplified Arabic" w:hAnsi="Simplified Arabic" w:cs="Simplified Arabic"/>
          <w:sz w:val="28"/>
          <w:szCs w:val="28"/>
          <w:rtl/>
          <w:lang w:bidi="ar-EG"/>
        </w:rPr>
      </w:pPr>
    </w:p>
    <w:p w14:paraId="094D9A9D" w14:textId="77777777" w:rsidR="00AB56A9" w:rsidRDefault="00AB56A9" w:rsidP="00AB56A9">
      <w:pPr>
        <w:bidi/>
        <w:spacing w:after="200" w:line="360" w:lineRule="auto"/>
        <w:jc w:val="both"/>
        <w:rPr>
          <w:rFonts w:ascii="Simplified Arabic" w:hAnsi="Simplified Arabic" w:cs="Simplified Arabic"/>
          <w:sz w:val="28"/>
          <w:szCs w:val="28"/>
          <w:rtl/>
          <w:lang w:bidi="ar-EG"/>
        </w:rPr>
      </w:pPr>
    </w:p>
    <w:p w14:paraId="5D6A27E5" w14:textId="11DCFD7B" w:rsidR="00FD2FCB" w:rsidRDefault="00FD2FCB" w:rsidP="00FD2FCB">
      <w:pPr>
        <w:bidi/>
        <w:spacing w:after="200" w:line="360" w:lineRule="auto"/>
        <w:jc w:val="both"/>
        <w:rPr>
          <w:rFonts w:ascii="Simplified Arabic" w:hAnsi="Simplified Arabic" w:cs="Simplified Arabic"/>
          <w:b/>
          <w:bCs/>
          <w:sz w:val="32"/>
          <w:szCs w:val="32"/>
          <w:rtl/>
          <w:lang w:bidi="ar-EG"/>
        </w:rPr>
      </w:pPr>
      <w:r w:rsidRPr="00FD2FCB">
        <w:rPr>
          <w:rFonts w:ascii="Simplified Arabic" w:hAnsi="Simplified Arabic" w:cs="Simplified Arabic" w:hint="cs"/>
          <w:b/>
          <w:bCs/>
          <w:sz w:val="32"/>
          <w:szCs w:val="32"/>
          <w:rtl/>
          <w:lang w:bidi="ar-EG"/>
        </w:rPr>
        <w:lastRenderedPageBreak/>
        <w:t>تمهيد</w:t>
      </w:r>
    </w:p>
    <w:p w14:paraId="738FD54D" w14:textId="470B78BC" w:rsidR="00B3217D" w:rsidRPr="00B3217D" w:rsidRDefault="00B3217D" w:rsidP="00B3217D">
      <w:pPr>
        <w:pStyle w:val="a6"/>
        <w:bidi/>
        <w:spacing w:line="360" w:lineRule="auto"/>
        <w:ind w:firstLine="562"/>
        <w:jc w:val="both"/>
        <w:rPr>
          <w:rFonts w:ascii="Simplified Arabic" w:hAnsi="Simplified Arabic" w:cs="Simplified Arabic"/>
          <w:rtl/>
          <w:lang w:bidi="ar-EG"/>
        </w:rPr>
      </w:pPr>
      <w:r w:rsidRPr="00B3217D">
        <w:rPr>
          <w:rFonts w:ascii="Simplified Arabic" w:hAnsi="Simplified Arabic" w:cs="Simplified Arabic"/>
          <w:rtl/>
          <w:lang w:bidi="ar-EG"/>
        </w:rPr>
        <w:t xml:space="preserve">نعيش في عصر يُطلق عليه تجاوزاً عصر الاقتصاد الرقمي، حيث أصبحت منصات التواصل الاجتماعي هي البيئة الاجتماعية والسياسية والاقتصادية المهيمنة على حياة الأفراد في المملكة العربية السعودية، </w:t>
      </w:r>
      <w:r w:rsidR="000D7A68" w:rsidRPr="00B3217D">
        <w:rPr>
          <w:rFonts w:ascii="Simplified Arabic" w:hAnsi="Simplified Arabic" w:cs="Simplified Arabic" w:hint="cs"/>
          <w:rtl/>
          <w:lang w:bidi="ar-EG"/>
        </w:rPr>
        <w:t>وتتجسد</w:t>
      </w:r>
      <w:r w:rsidRPr="00B3217D">
        <w:rPr>
          <w:rFonts w:ascii="Simplified Arabic" w:hAnsi="Simplified Arabic" w:cs="Simplified Arabic"/>
          <w:rtl/>
          <w:lang w:bidi="ar-EG"/>
        </w:rPr>
        <w:t xml:space="preserve"> هذه الظاهرة في معدلات استخدام هي من بين الأعلى عالمياً، مدفوعة ببرامج التحول الرقمي ضمن رؤية 2030 </w:t>
      </w:r>
      <w:r w:rsidR="001B7265" w:rsidRPr="00B3217D">
        <w:rPr>
          <w:rFonts w:ascii="Simplified Arabic" w:hAnsi="Simplified Arabic" w:cs="Simplified Arabic" w:hint="cs"/>
          <w:rtl/>
          <w:lang w:bidi="ar-EG"/>
        </w:rPr>
        <w:t>و</w:t>
      </w:r>
      <w:r w:rsidR="001B7265" w:rsidRPr="00B3217D">
        <w:rPr>
          <w:rFonts w:ascii="Simplified Arabic" w:hAnsi="Simplified Arabic" w:cs="Simplified Arabic"/>
          <w:rtl/>
          <w:lang w:bidi="ar-EG"/>
        </w:rPr>
        <w:t>هذا</w:t>
      </w:r>
      <w:r w:rsidRPr="00B3217D">
        <w:rPr>
          <w:rFonts w:ascii="Simplified Arabic" w:hAnsi="Simplified Arabic" w:cs="Simplified Arabic"/>
          <w:rtl/>
          <w:lang w:bidi="ar-EG"/>
        </w:rPr>
        <w:t xml:space="preserve"> التبني الواسع والسريع للتكنولوجيا خلق مجتمعاً متصلاً ومُنتجاً للمحتوى، لكنه في الوقت ذاته، فَتَح الباب أمام تحديات جديدة تتعلق بـالأمن السيبراني</w:t>
      </w:r>
      <w:r w:rsidRPr="00B3217D">
        <w:rPr>
          <w:rFonts w:ascii="Simplified Arabic" w:hAnsi="Simplified Arabic" w:cs="Simplified Arabic"/>
          <w:lang w:bidi="ar-EG"/>
        </w:rPr>
        <w:t>.</w:t>
      </w:r>
      <w:r w:rsidRPr="00B3217D">
        <w:rPr>
          <w:rFonts w:ascii="Simplified Arabic" w:hAnsi="Simplified Arabic" w:cs="Simplified Arabic" w:hint="cs"/>
          <w:rtl/>
          <w:lang w:bidi="ar-EG"/>
        </w:rPr>
        <w:t xml:space="preserve"> </w:t>
      </w:r>
      <w:r w:rsidRPr="00B3217D">
        <w:rPr>
          <w:rFonts w:ascii="Simplified Arabic" w:hAnsi="Simplified Arabic" w:cs="Simplified Arabic"/>
          <w:rtl/>
          <w:lang w:bidi="ar-EG"/>
        </w:rPr>
        <w:t>وهذه التهديدات لم تعد تقتصر على اختراق البنى التحتية، بل امتدت لتستهدف المستخدم الفرد عبر التصيد الاحتيالي، الهندسة الاجتماعية، ومخاطر انتهاك الخصوصية، مما يجعل العلاقة بين كثافة الاستخدام وحجم المخاطر المحتملة علاقة محورية تستدعي الدراسة</w:t>
      </w:r>
      <w:r w:rsidRPr="00B3217D">
        <w:rPr>
          <w:rFonts w:ascii="Simplified Arabic" w:hAnsi="Simplified Arabic" w:cs="Simplified Arabic"/>
          <w:lang w:bidi="ar-EG"/>
        </w:rPr>
        <w:t>.</w:t>
      </w:r>
    </w:p>
    <w:p w14:paraId="6FF6F091" w14:textId="56FE9A26" w:rsidR="00B3217D" w:rsidRPr="00B3217D" w:rsidRDefault="00B3217D" w:rsidP="00B3217D">
      <w:pPr>
        <w:pStyle w:val="a6"/>
        <w:bidi/>
        <w:spacing w:line="360" w:lineRule="auto"/>
        <w:ind w:firstLine="562"/>
        <w:jc w:val="both"/>
        <w:rPr>
          <w:rFonts w:ascii="Simplified Arabic" w:hAnsi="Simplified Arabic" w:cs="Simplified Arabic"/>
          <w:rtl/>
          <w:lang w:bidi="ar-EG"/>
        </w:rPr>
      </w:pPr>
      <w:r w:rsidRPr="00B3217D">
        <w:rPr>
          <w:rFonts w:ascii="Simplified Arabic" w:hAnsi="Simplified Arabic" w:cs="Simplified Arabic"/>
          <w:rtl/>
          <w:lang w:bidi="ar-EG"/>
        </w:rPr>
        <w:t>أمام هذا المشهد، يبرز مفهوم الوعي بالأمن الرقمي كضرورة قصوى تتجاوز مجرد المعرفة التقنية فهو يمثل الحصانة السلوكية والمعرفية التي تمكن الشباب من حماية هوياتهم وبياناتهم، وتكمن مركزية هذا البحث في اختبار العلاقة بين هذين المفهومين،</w:t>
      </w:r>
      <w:r w:rsidR="006F145D">
        <w:rPr>
          <w:rFonts w:ascii="Simplified Arabic" w:hAnsi="Simplified Arabic" w:cs="Simplified Arabic" w:hint="cs"/>
          <w:rtl/>
          <w:lang w:bidi="ar-EG"/>
        </w:rPr>
        <w:t xml:space="preserve"> </w:t>
      </w:r>
      <w:r w:rsidRPr="00B3217D">
        <w:rPr>
          <w:rFonts w:ascii="Simplified Arabic" w:hAnsi="Simplified Arabic" w:cs="Simplified Arabic"/>
          <w:rtl/>
          <w:lang w:bidi="ar-EG"/>
        </w:rPr>
        <w:t>وهل الاستخدام المرتفع للمنصات يساهم في بناء وعي أمني نتيجة للتعرض المستمر للمعلومات والتهديدات أم أنه يزيد من نقاط الضعف والفجوات الأمنية؟ لقد أصبح هذا الموضوع محورياً في الدراسات الحديثة لأنه يلامس التقاطع الحرج بين الحرية الرقمية، والمواطنة المسؤولة والأمن الوطني الشامل</w:t>
      </w:r>
      <w:r w:rsidRPr="00B3217D">
        <w:rPr>
          <w:rFonts w:ascii="Simplified Arabic" w:hAnsi="Simplified Arabic" w:cs="Simplified Arabic"/>
          <w:lang w:bidi="ar-EG"/>
        </w:rPr>
        <w:t>.</w:t>
      </w:r>
    </w:p>
    <w:p w14:paraId="6F77E5C8" w14:textId="77777777" w:rsidR="00B3217D" w:rsidRPr="00B3217D" w:rsidRDefault="00B3217D" w:rsidP="00B3217D">
      <w:pPr>
        <w:pStyle w:val="a6"/>
        <w:bidi/>
        <w:spacing w:line="360" w:lineRule="auto"/>
        <w:ind w:firstLine="562"/>
        <w:jc w:val="both"/>
        <w:rPr>
          <w:rFonts w:ascii="Simplified Arabic" w:hAnsi="Simplified Arabic" w:cs="Simplified Arabic"/>
          <w:lang w:bidi="ar-EG"/>
        </w:rPr>
      </w:pPr>
      <w:r w:rsidRPr="00B3217D">
        <w:rPr>
          <w:rFonts w:ascii="Simplified Arabic" w:hAnsi="Simplified Arabic" w:cs="Simplified Arabic"/>
          <w:rtl/>
          <w:lang w:bidi="ar-EG"/>
        </w:rPr>
        <w:t xml:space="preserve">يهدف هذا الفصل إلى بناء إطار </w:t>
      </w:r>
      <w:r w:rsidRPr="00B3217D">
        <w:rPr>
          <w:rFonts w:ascii="Simplified Arabic" w:hAnsi="Simplified Arabic" w:cs="Simplified Arabic" w:hint="cs"/>
          <w:rtl/>
          <w:lang w:bidi="ar-EG"/>
        </w:rPr>
        <w:t>معرفي</w:t>
      </w:r>
      <w:r w:rsidRPr="00B3217D">
        <w:rPr>
          <w:rFonts w:ascii="Simplified Arabic" w:hAnsi="Simplified Arabic" w:cs="Simplified Arabic"/>
          <w:rtl/>
          <w:lang w:bidi="ar-EG"/>
        </w:rPr>
        <w:t xml:space="preserve"> شامل للدراسة من خلال استعراض المفاهيم والمصطلحات الأساسية المتعلقة بموضوع البحث، وهي </w:t>
      </w:r>
      <w:r w:rsidRPr="00B3217D">
        <w:rPr>
          <w:rtl/>
          <w:lang w:bidi="ar-EG"/>
        </w:rPr>
        <w:t>مواقع التواصل الاجتماعي، الأمن الرقمي (السيبراني)،</w:t>
      </w:r>
      <w:r w:rsidRPr="00B3217D">
        <w:rPr>
          <w:b/>
          <w:bCs/>
          <w:rtl/>
          <w:lang w:bidi="ar-EG"/>
        </w:rPr>
        <w:t xml:space="preserve"> </w:t>
      </w:r>
      <w:r w:rsidRPr="00B3217D">
        <w:rPr>
          <w:rtl/>
          <w:lang w:bidi="ar-EG"/>
        </w:rPr>
        <w:t>ومستوى الوعي</w:t>
      </w:r>
      <w:r w:rsidRPr="00B3217D">
        <w:rPr>
          <w:rFonts w:ascii="Simplified Arabic" w:hAnsi="Simplified Arabic" w:cs="Simplified Arabic"/>
          <w:rtl/>
          <w:lang w:bidi="ar-EG"/>
        </w:rPr>
        <w:t>، كما سيتم استعراض أبرز النظريات ذات الصلة التي تفسر سلوكيات الأفراد على الإنترنت وتأثرهم بالبيئة الرقمية بالإضافة إلى ذلك، سيتناول هذا الفصل استعراضًا نقديًا للدراسات السابقة العربية والأجنبية التي تناولت استخدام الشباب لمواقع التواصل الاجتماعي وعلاقته بمستوى الوعي بالأمن الرقمي، بهدف تحديد الثغرات البحثية التي تسعى هذه الدراسة لسدها</w:t>
      </w:r>
      <w:r w:rsidRPr="00B3217D">
        <w:rPr>
          <w:rFonts w:ascii="Simplified Arabic" w:hAnsi="Simplified Arabic" w:cs="Simplified Arabic"/>
          <w:lang w:bidi="ar-EG"/>
        </w:rPr>
        <w:t>.</w:t>
      </w:r>
    </w:p>
    <w:p w14:paraId="55F267D8" w14:textId="77777777" w:rsidR="001B7265" w:rsidRDefault="001B7265" w:rsidP="000D7A68">
      <w:pPr>
        <w:bidi/>
        <w:spacing w:before="100" w:beforeAutospacing="1" w:after="100" w:afterAutospacing="1" w:line="360" w:lineRule="auto"/>
        <w:jc w:val="both"/>
        <w:rPr>
          <w:rFonts w:ascii="Simplified Arabic" w:hAnsi="Simplified Arabic" w:cs="Simplified Arabic"/>
          <w:b/>
          <w:bCs/>
          <w:sz w:val="32"/>
          <w:szCs w:val="32"/>
          <w:rtl/>
        </w:rPr>
      </w:pPr>
    </w:p>
    <w:p w14:paraId="7E055EE8" w14:textId="77777777" w:rsidR="001B7265" w:rsidRDefault="001B7265" w:rsidP="001B7265">
      <w:pPr>
        <w:bidi/>
        <w:spacing w:before="100" w:beforeAutospacing="1" w:after="100" w:afterAutospacing="1" w:line="360" w:lineRule="auto"/>
        <w:jc w:val="both"/>
        <w:rPr>
          <w:rFonts w:ascii="Simplified Arabic" w:hAnsi="Simplified Arabic" w:cs="Simplified Arabic"/>
          <w:b/>
          <w:bCs/>
          <w:sz w:val="32"/>
          <w:szCs w:val="32"/>
          <w:rtl/>
        </w:rPr>
      </w:pPr>
    </w:p>
    <w:p w14:paraId="65D8DC7F" w14:textId="77777777" w:rsidR="009D7052" w:rsidRPr="009D7052" w:rsidRDefault="009D7052" w:rsidP="009D7052">
      <w:pPr>
        <w:pStyle w:val="a6"/>
        <w:bidi/>
        <w:spacing w:line="360" w:lineRule="auto"/>
        <w:jc w:val="both"/>
        <w:rPr>
          <w:rFonts w:ascii="Simplified Arabic" w:hAnsi="Simplified Arabic" w:cs="Simplified Arabic"/>
          <w:b/>
          <w:bCs/>
          <w:sz w:val="32"/>
          <w:szCs w:val="32"/>
          <w:rtl/>
          <w:lang w:bidi="ar-EG"/>
        </w:rPr>
      </w:pPr>
      <w:r w:rsidRPr="009D7052">
        <w:rPr>
          <w:rFonts w:ascii="Simplified Arabic" w:hAnsi="Simplified Arabic" w:cs="Simplified Arabic"/>
          <w:b/>
          <w:bCs/>
          <w:sz w:val="32"/>
          <w:szCs w:val="32"/>
          <w:rtl/>
          <w:lang w:bidi="ar-EG"/>
        </w:rPr>
        <w:lastRenderedPageBreak/>
        <w:t>الشبكات الاجتماعية</w:t>
      </w:r>
    </w:p>
    <w:p w14:paraId="34EA1DB5" w14:textId="07C828CC" w:rsidR="009D7052" w:rsidRPr="009D7052" w:rsidRDefault="009D7052" w:rsidP="009D7052">
      <w:pPr>
        <w:pStyle w:val="a6"/>
        <w:bidi/>
        <w:spacing w:line="360" w:lineRule="auto"/>
        <w:ind w:firstLine="562"/>
        <w:jc w:val="both"/>
        <w:rPr>
          <w:rFonts w:ascii="Simplified Arabic" w:hAnsi="Simplified Arabic" w:cs="Simplified Arabic"/>
          <w:lang w:bidi="ar-EG"/>
        </w:rPr>
      </w:pPr>
      <w:r w:rsidRPr="009D7052">
        <w:rPr>
          <w:rFonts w:ascii="Simplified Arabic" w:hAnsi="Simplified Arabic" w:cs="Simplified Arabic"/>
          <w:rtl/>
          <w:lang w:bidi="ar-EG"/>
        </w:rPr>
        <w:t>تعتبر الشبكات الاجتماعية وليدة للثورة التكنولوجية والثورة المعرفية وهو ما يطلق عليها الثورة الصناعية الرابعة وقد صاحبها العديد من المخاطر منها انتشار الشائعات وحروب الجيل الرابع حيث شهد العالم ثورة تكنولوجية ورقمية ضخمة في عالم وسائل الاتصال فتطورت شبكات الاتصال عبر الإنترنت وظهر ما يسمى بشبكات التواصل الاجتماعي، ولقد ساعد ظهور شبكات التواصل الاجتماعي إلى حدوث تغيير في شكل وسائل الإعلام ونقلها إلى آفاق غير مسبوقة، فتوفرت هذه الشبكات للأفراد فرصة الانتقال عبر هذا الفضاء بلا قيود والتعبير عما يدور في أذهانهم والبحث عن إجابة للأسئلة الغامضة التي لا يفهمون مضمونها، وبالتالي تحولت استخدامات هذه الشبكات الاجتماعية من كونها أداة للترفيه والتواصل إلى أداة لحل أسئلة ومشكلات قد تمثل عائق أمام الأفراد مستخدمي هذه الشبكات</w:t>
      </w:r>
      <w:r w:rsidR="00215CFA" w:rsidRPr="00256A60">
        <w:rPr>
          <w:rFonts w:ascii="Simplified Arabic" w:hAnsi="Simplified Arabic" w:cs="Simplified Arabic" w:hint="cs"/>
          <w:rtl/>
          <w:lang w:bidi="ar-EG"/>
        </w:rPr>
        <w:t xml:space="preserve"> (</w:t>
      </w:r>
      <w:r w:rsidR="00215CFA" w:rsidRPr="00256A60">
        <w:rPr>
          <w:rFonts w:ascii="Simplified Arabic" w:hAnsi="Simplified Arabic" w:cs="Simplified Arabic"/>
          <w:rtl/>
          <w:lang w:bidi="ar-EG"/>
        </w:rPr>
        <w:t>عبد العظيم ومحمود، 2018، ص. 457</w:t>
      </w:r>
      <w:r w:rsidR="00215CFA" w:rsidRPr="00256A60">
        <w:rPr>
          <w:rFonts w:ascii="Simplified Arabic" w:hAnsi="Simplified Arabic" w:cs="Simplified Arabic" w:hint="cs"/>
          <w:rtl/>
          <w:lang w:bidi="ar-EG"/>
        </w:rPr>
        <w:t>)</w:t>
      </w:r>
      <w:r w:rsidR="00215CFA">
        <w:rPr>
          <w:rFonts w:ascii="Simplified Arabic" w:hAnsi="Simplified Arabic" w:cs="Simplified Arabic" w:hint="cs"/>
          <w:rtl/>
          <w:lang w:bidi="ar-EG"/>
        </w:rPr>
        <w:t>.</w:t>
      </w:r>
    </w:p>
    <w:p w14:paraId="148273D6" w14:textId="086CA6C5" w:rsidR="009D7052" w:rsidRPr="009D7052" w:rsidRDefault="009D7052" w:rsidP="009D7052">
      <w:pPr>
        <w:pStyle w:val="a6"/>
        <w:bidi/>
        <w:spacing w:line="360" w:lineRule="auto"/>
        <w:ind w:firstLine="562"/>
        <w:jc w:val="both"/>
        <w:rPr>
          <w:rFonts w:ascii="Simplified Arabic" w:hAnsi="Simplified Arabic" w:cs="Simplified Arabic"/>
          <w:lang w:bidi="ar-EG"/>
        </w:rPr>
      </w:pPr>
      <w:r w:rsidRPr="009D7052">
        <w:rPr>
          <w:rFonts w:ascii="Simplified Arabic" w:hAnsi="Simplified Arabic" w:cs="Simplified Arabic"/>
          <w:rtl/>
          <w:lang w:bidi="ar-EG"/>
        </w:rPr>
        <w:t>واستمدت شبكات التواصل الاجتماعي فعاليتها من وسائل الإعلام الجديد واستثمار خصائصها في انتشار واللامحدودية في الجمهور والشيوع والانتشار؛ ومن ثم ظهر مفهوم الشبكات الاجتماعية كتجسيد للمدى الكبير الذي وصلت إليه الإنترنت، وخدماتها وأدواتها وتكنولوجياتها، ويعبر هذا المفهوم عن سلسلة مواقع على الإنترنت يشترك فيها الملايين من الأشخاص ويستخدمونها كقنوات تواصل وتفاعل اجتماعي فيما بينهم، بحيث بات الموقع أشبه بشبكة توفر روابط وقنوات تواصل بلا حصر بين مستخدميها، وخلال السنوات الأخيرة أصبحت هذه الشبكات واحدة من أسرع خدمات الإنترنت انتشاراً</w:t>
      </w:r>
      <w:r w:rsidR="00227A3A">
        <w:rPr>
          <w:rFonts w:ascii="Simplified Arabic" w:hAnsi="Simplified Arabic" w:cs="Simplified Arabic" w:hint="cs"/>
          <w:rtl/>
          <w:lang w:bidi="ar-EG"/>
        </w:rPr>
        <w:t xml:space="preserve"> </w:t>
      </w:r>
      <w:r w:rsidR="00227A3A" w:rsidRPr="00256A60">
        <w:rPr>
          <w:rFonts w:ascii="Simplified Arabic" w:hAnsi="Simplified Arabic" w:cs="Simplified Arabic" w:hint="cs"/>
          <w:rtl/>
          <w:lang w:bidi="ar-EG"/>
        </w:rPr>
        <w:t>(</w:t>
      </w:r>
      <w:r w:rsidR="00227A3A" w:rsidRPr="00256A60">
        <w:rPr>
          <w:rFonts w:ascii="Simplified Arabic" w:hAnsi="Simplified Arabic" w:cs="Simplified Arabic"/>
          <w:rtl/>
          <w:lang w:bidi="ar-EG"/>
        </w:rPr>
        <w:t>حسين، 2017، ص. 72</w:t>
      </w:r>
      <w:r w:rsidR="00227A3A" w:rsidRPr="00256A60">
        <w:rPr>
          <w:rFonts w:ascii="Simplified Arabic" w:hAnsi="Simplified Arabic" w:cs="Simplified Arabic" w:hint="cs"/>
          <w:rtl/>
          <w:lang w:bidi="ar-EG"/>
        </w:rPr>
        <w:t>_73).</w:t>
      </w:r>
    </w:p>
    <w:p w14:paraId="6641DC10" w14:textId="3B37E382" w:rsidR="009D7052" w:rsidRPr="009D7052" w:rsidRDefault="009D7052" w:rsidP="009D7052">
      <w:pPr>
        <w:pStyle w:val="a6"/>
        <w:bidi/>
        <w:spacing w:line="360" w:lineRule="auto"/>
        <w:ind w:firstLine="562"/>
        <w:jc w:val="both"/>
        <w:rPr>
          <w:rFonts w:ascii="Simplified Arabic" w:hAnsi="Simplified Arabic" w:cs="Simplified Arabic"/>
          <w:lang w:bidi="ar-EG"/>
        </w:rPr>
      </w:pPr>
      <w:r w:rsidRPr="009D7052">
        <w:rPr>
          <w:rFonts w:ascii="Simplified Arabic" w:hAnsi="Simplified Arabic" w:cs="Simplified Arabic"/>
          <w:rtl/>
          <w:lang w:bidi="ar-EG"/>
        </w:rPr>
        <w:t xml:space="preserve">ومن خلال الخصائص والسمات التي وفرتها شبكات التواصل الاجتماعي زادت شعبيتها وكثافة استخدامها من قبل كل أفراد الجمهور مما حولها إلى مصدر </w:t>
      </w:r>
      <w:r w:rsidR="001A6788" w:rsidRPr="009D7052">
        <w:rPr>
          <w:rFonts w:ascii="Simplified Arabic" w:hAnsi="Simplified Arabic" w:cs="Simplified Arabic" w:hint="cs"/>
          <w:rtl/>
          <w:lang w:bidi="ar-EG"/>
        </w:rPr>
        <w:t>أساس</w:t>
      </w:r>
      <w:r w:rsidRPr="009D7052">
        <w:rPr>
          <w:rFonts w:ascii="Simplified Arabic" w:hAnsi="Simplified Arabic" w:cs="Simplified Arabic"/>
          <w:rtl/>
          <w:lang w:bidi="ar-EG"/>
        </w:rPr>
        <w:t xml:space="preserve"> في استقطاب الجمهور وحشده للمعرفة والاطلاع على الأخبار من خلال مصادر متعددة ومتنوعة وبالتالي جذب عدد كبير من وسائل الإعلام التقليدية، فوفرت لها وتشجيعهم على مواكبة مستلزمات العصر الحديث، حيث أصبح هناك عدة من الصحف الإلكترونية وشبكات تواصل اجتماعية مثل الفيس بوك وتويتر واليوتيوب والواتس أب وغيرها من الشبكات التي تخدم مجال الاتصال والتواصل بين الأفراد</w:t>
      </w:r>
      <w:r w:rsidR="001A6788">
        <w:rPr>
          <w:rFonts w:ascii="Simplified Arabic" w:hAnsi="Simplified Arabic" w:cs="Simplified Arabic" w:hint="cs"/>
          <w:rtl/>
          <w:lang w:bidi="ar-EG"/>
        </w:rPr>
        <w:t xml:space="preserve"> (</w:t>
      </w:r>
      <w:r w:rsidR="001A6788" w:rsidRPr="00256A60">
        <w:rPr>
          <w:rFonts w:ascii="Simplified Arabic" w:hAnsi="Simplified Arabic" w:cs="Simplified Arabic"/>
          <w:rtl/>
          <w:lang w:bidi="ar-EG"/>
        </w:rPr>
        <w:t>السيد، 2018، ص. 78</w:t>
      </w:r>
      <w:r w:rsidR="001A6788" w:rsidRPr="00256A60">
        <w:rPr>
          <w:rFonts w:ascii="Simplified Arabic" w:hAnsi="Simplified Arabic" w:cs="Simplified Arabic" w:hint="cs"/>
          <w:rtl/>
          <w:lang w:bidi="ar-EG"/>
        </w:rPr>
        <w:t>).</w:t>
      </w:r>
    </w:p>
    <w:p w14:paraId="07A44282" w14:textId="77777777" w:rsidR="009D7052" w:rsidRPr="009D7052" w:rsidRDefault="009D7052" w:rsidP="009D7052">
      <w:pPr>
        <w:pStyle w:val="a6"/>
        <w:bidi/>
        <w:spacing w:line="360" w:lineRule="auto"/>
        <w:ind w:firstLine="562"/>
        <w:jc w:val="both"/>
        <w:rPr>
          <w:rFonts w:ascii="Simplified Arabic" w:hAnsi="Simplified Arabic" w:cs="Simplified Arabic"/>
          <w:lang w:bidi="ar-EG"/>
        </w:rPr>
      </w:pPr>
      <w:r w:rsidRPr="009D7052">
        <w:rPr>
          <w:rFonts w:ascii="Simplified Arabic" w:hAnsi="Simplified Arabic" w:cs="Simplified Arabic"/>
          <w:rtl/>
          <w:lang w:bidi="ar-EG"/>
        </w:rPr>
        <w:lastRenderedPageBreak/>
        <w:t>وبناء على ما تتمتع به من وظائف وخصائص فقد زاد دورها في نقل المعارف والمعلومات عبر الأجيال المختلفة كما أنها اتسمت بالعديد من الخصائص التي أهلتها للسيطرة على مصادر المعرفة واستحوذت على اهتمام الجمهور في تناقل الأخبار بين جميع أنحاء العالم كما أن الشبكات أصبحت متعددة الاستخدامات بناء على تعدد وظائفها وتخصصاتها ومن هنا أصبحت الشبكات الاجتماعية حتمية لا مفر منها في الحصول المعلومات والتثقيف والترفيه والتعليم</w:t>
      </w:r>
      <w:r w:rsidRPr="009D7052">
        <w:rPr>
          <w:rFonts w:ascii="Simplified Arabic" w:hAnsi="Simplified Arabic" w:cs="Simplified Arabic"/>
          <w:lang w:bidi="ar-EG"/>
        </w:rPr>
        <w:t>.</w:t>
      </w:r>
    </w:p>
    <w:p w14:paraId="1FFAA034" w14:textId="31BB2B9B" w:rsidR="009D7052" w:rsidRPr="009D7052" w:rsidRDefault="009D7052">
      <w:pPr>
        <w:pStyle w:val="a6"/>
        <w:numPr>
          <w:ilvl w:val="0"/>
          <w:numId w:val="36"/>
        </w:numPr>
        <w:bidi/>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أولًا: </w:t>
      </w:r>
      <w:r w:rsidRPr="009D7052">
        <w:rPr>
          <w:rFonts w:ascii="Simplified Arabic" w:hAnsi="Simplified Arabic" w:cs="Simplified Arabic"/>
          <w:b/>
          <w:bCs/>
          <w:sz w:val="28"/>
          <w:szCs w:val="28"/>
          <w:rtl/>
          <w:lang w:bidi="ar-EG"/>
        </w:rPr>
        <w:t>أنواع الشبكات الاجتماعية</w:t>
      </w:r>
    </w:p>
    <w:p w14:paraId="6CE0AF39" w14:textId="1D954606" w:rsidR="009D7052" w:rsidRPr="009D7052" w:rsidRDefault="009D7052" w:rsidP="009D7052">
      <w:pPr>
        <w:pStyle w:val="a6"/>
        <w:bidi/>
        <w:spacing w:line="360" w:lineRule="auto"/>
        <w:ind w:firstLine="562"/>
        <w:jc w:val="both"/>
        <w:rPr>
          <w:rFonts w:ascii="Simplified Arabic" w:hAnsi="Simplified Arabic" w:cs="Simplified Arabic"/>
          <w:lang w:bidi="ar-EG"/>
        </w:rPr>
      </w:pPr>
      <w:r w:rsidRPr="009D7052">
        <w:rPr>
          <w:rFonts w:ascii="Simplified Arabic" w:hAnsi="Simplified Arabic" w:cs="Simplified Arabic"/>
          <w:rtl/>
          <w:lang w:bidi="ar-EG"/>
        </w:rPr>
        <w:t xml:space="preserve">تتعدد أنواع الشبكات الاجتماعية ويمكن تقسيمها بناء على الأدوار والوظائف التي يمكن أن تقوم بها في المجتمع وبين المستخدمين و بصفة عامة يمكن التمييز بين نوعين من الشبكات الاجتماعية؛ هي مواقع التواصل الاجتماعي مثل موقع الـ "فيس بوك" و "تويتر" و "جوجل بلس" و "يوتيوب" </w:t>
      </w:r>
      <w:r w:rsidR="008A099A" w:rsidRPr="009D7052">
        <w:rPr>
          <w:rFonts w:ascii="Simplified Arabic" w:hAnsi="Simplified Arabic" w:cs="Simplified Arabic" w:hint="cs"/>
          <w:rtl/>
          <w:lang w:bidi="ar-EG"/>
        </w:rPr>
        <w:t>وإنستغرام</w:t>
      </w:r>
      <w:r w:rsidRPr="009D7052">
        <w:rPr>
          <w:rFonts w:ascii="Simplified Arabic" w:hAnsi="Simplified Arabic" w:cs="Simplified Arabic"/>
          <w:rtl/>
          <w:lang w:bidi="ar-EG"/>
        </w:rPr>
        <w:t>"، والتطبيقات الاجتماعية الخاصة بالهواتف الذكية، سواء كانت تطبيقات مواقع تواصل أو تطبيقات مستقلة بذاتها تعتمد على أرقام التليفون مثل "فايبر" و "لاين" و "وي تشات" و "أي إم أو</w:t>
      </w:r>
      <w:r w:rsidRPr="009D7052">
        <w:rPr>
          <w:rFonts w:ascii="Simplified Arabic" w:hAnsi="Simplified Arabic" w:cs="Simplified Arabic"/>
          <w:lang w:bidi="ar-EG"/>
        </w:rPr>
        <w:t xml:space="preserve"> IMO"</w:t>
      </w:r>
      <w:r w:rsidRPr="009D7052">
        <w:rPr>
          <w:rFonts w:ascii="Simplified Arabic" w:hAnsi="Simplified Arabic" w:cs="Simplified Arabic"/>
          <w:rtl/>
          <w:lang w:bidi="ar-EG"/>
        </w:rPr>
        <w:t>، وغيرها من مئات التطبيقات، وفيما يلي تعريف كل منها.( خليفة، ٢٠١٦،</w:t>
      </w:r>
      <w:r w:rsidR="00F175DE">
        <w:rPr>
          <w:rFonts w:ascii="Simplified Arabic" w:hAnsi="Simplified Arabic" w:cs="Simplified Arabic" w:hint="cs"/>
          <w:rtl/>
          <w:lang w:bidi="ar-EG"/>
        </w:rPr>
        <w:t xml:space="preserve"> ص.</w:t>
      </w:r>
      <w:r w:rsidRPr="009D7052">
        <w:rPr>
          <w:rFonts w:ascii="Simplified Arabic" w:hAnsi="Simplified Arabic" w:cs="Simplified Arabic"/>
          <w:rtl/>
          <w:lang w:bidi="ar-EG"/>
        </w:rPr>
        <w:t xml:space="preserve"> ٤٢</w:t>
      </w:r>
      <w:r w:rsidR="00F175DE">
        <w:rPr>
          <w:rFonts w:ascii="Simplified Arabic" w:hAnsi="Simplified Arabic" w:cs="Simplified Arabic" w:hint="cs"/>
          <w:rtl/>
          <w:lang w:bidi="ar-EG"/>
        </w:rPr>
        <w:t>_43</w:t>
      </w:r>
      <w:r w:rsidRPr="009D7052">
        <w:rPr>
          <w:rFonts w:ascii="Simplified Arabic" w:hAnsi="Simplified Arabic" w:cs="Simplified Arabic"/>
          <w:rtl/>
          <w:lang w:bidi="ar-EG"/>
        </w:rPr>
        <w:t>)</w:t>
      </w:r>
      <w:r w:rsidR="002641EA">
        <w:rPr>
          <w:rFonts w:ascii="Simplified Arabic" w:hAnsi="Simplified Arabic" w:cs="Simplified Arabic" w:hint="cs"/>
          <w:rtl/>
          <w:lang w:bidi="ar-EG"/>
        </w:rPr>
        <w:t>.</w:t>
      </w:r>
    </w:p>
    <w:p w14:paraId="248FCBB2" w14:textId="530CA2C3" w:rsidR="00395A38" w:rsidRPr="007756C9" w:rsidRDefault="007756C9" w:rsidP="007756C9">
      <w:pPr>
        <w:pStyle w:val="a6"/>
        <w:numPr>
          <w:ilvl w:val="0"/>
          <w:numId w:val="36"/>
        </w:num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ثانيًا</w:t>
      </w:r>
      <w:r w:rsidRPr="007756C9">
        <w:rPr>
          <w:rFonts w:ascii="Simplified Arabic" w:hAnsi="Simplified Arabic" w:cs="Simplified Arabic"/>
          <w:b/>
          <w:bCs/>
          <w:sz w:val="28"/>
          <w:szCs w:val="28"/>
          <w:rtl/>
          <w:lang w:bidi="ar-EG"/>
        </w:rPr>
        <w:t xml:space="preserve"> </w:t>
      </w:r>
      <w:r w:rsidRPr="007756C9">
        <w:rPr>
          <w:rFonts w:ascii="Simplified Arabic" w:hAnsi="Simplified Arabic" w:cs="Simplified Arabic" w:hint="cs"/>
          <w:b/>
          <w:bCs/>
          <w:sz w:val="28"/>
          <w:szCs w:val="28"/>
          <w:rtl/>
          <w:lang w:bidi="ar-EG"/>
        </w:rPr>
        <w:t xml:space="preserve">: </w:t>
      </w:r>
      <w:r w:rsidR="009D7052" w:rsidRPr="007756C9">
        <w:rPr>
          <w:rFonts w:ascii="Simplified Arabic" w:hAnsi="Simplified Arabic" w:cs="Simplified Arabic"/>
          <w:b/>
          <w:bCs/>
          <w:sz w:val="28"/>
          <w:szCs w:val="28"/>
          <w:rtl/>
          <w:lang w:bidi="ar-EG"/>
        </w:rPr>
        <w:t>مواقع التواصل الاجتماعي</w:t>
      </w:r>
      <w:r w:rsidR="009D7052" w:rsidRPr="007756C9">
        <w:rPr>
          <w:rFonts w:ascii="Simplified Arabic" w:hAnsi="Simplified Arabic" w:cs="Simplified Arabic"/>
          <w:b/>
          <w:bCs/>
          <w:sz w:val="28"/>
          <w:szCs w:val="28"/>
          <w:lang w:bidi="ar-EG"/>
        </w:rPr>
        <w:t xml:space="preserve"> </w:t>
      </w:r>
    </w:p>
    <w:p w14:paraId="1C462470" w14:textId="2582AEE9" w:rsidR="007756C9" w:rsidRPr="00256A60" w:rsidRDefault="009D7052" w:rsidP="007756C9">
      <w:pPr>
        <w:pStyle w:val="a6"/>
        <w:bidi/>
        <w:spacing w:line="360" w:lineRule="auto"/>
        <w:ind w:firstLine="562"/>
        <w:jc w:val="both"/>
        <w:rPr>
          <w:rFonts w:ascii="Simplified Arabic" w:hAnsi="Simplified Arabic" w:cs="Simplified Arabic"/>
          <w:rtl/>
          <w:lang w:bidi="ar-EG"/>
        </w:rPr>
      </w:pPr>
      <w:r w:rsidRPr="009D7052">
        <w:rPr>
          <w:rFonts w:ascii="Simplified Arabic" w:hAnsi="Simplified Arabic" w:cs="Simplified Arabic"/>
          <w:rtl/>
          <w:lang w:bidi="ar-EG"/>
        </w:rPr>
        <w:t>عرفت مواقع التواصل الاجتماعي بأنها شبكة تضم مجموعة صغيرة من الأفراد لهم نفس الاهتمامات والميول والرغبة في تكوين بعض الصداقات من خلال استخدام الشبكة العنكبوتية</w:t>
      </w:r>
      <w:r w:rsidRPr="009D7052">
        <w:rPr>
          <w:rFonts w:ascii="Simplified Arabic" w:hAnsi="Simplified Arabic" w:cs="Simplified Arabic"/>
          <w:lang w:bidi="ar-EG"/>
        </w:rPr>
        <w:t>.</w:t>
      </w:r>
      <w:r w:rsidR="007756C9">
        <w:rPr>
          <w:rFonts w:ascii="Simplified Arabic" w:hAnsi="Simplified Arabic" w:cs="Simplified Arabic" w:hint="cs"/>
          <w:rtl/>
          <w:lang w:bidi="ar-EG"/>
        </w:rPr>
        <w:t xml:space="preserve"> </w:t>
      </w:r>
      <w:r w:rsidRPr="009D7052">
        <w:rPr>
          <w:rFonts w:ascii="Simplified Arabic" w:hAnsi="Simplified Arabic" w:cs="Simplified Arabic"/>
          <w:rtl/>
          <w:lang w:bidi="ar-EG"/>
        </w:rPr>
        <w:t>وبالتالي فتعد مواقع التواصل الاجتماعي قرية كونية صغيرة يمكن إقامة من خلالها دائرة للعلاقات الاجتماعية وتبادل المعارف والمعلومات من خلال منظومة الأصدقاء</w:t>
      </w:r>
      <w:r w:rsidR="00256A60">
        <w:rPr>
          <w:rFonts w:ascii="Simplified Arabic" w:hAnsi="Simplified Arabic" w:cs="Simplified Arabic" w:hint="cs"/>
          <w:rtl/>
          <w:lang w:bidi="ar-EG"/>
        </w:rPr>
        <w:t xml:space="preserve"> </w:t>
      </w:r>
      <w:r w:rsidR="00256A60" w:rsidRPr="00256A60">
        <w:rPr>
          <w:rFonts w:ascii="Simplified Arabic" w:hAnsi="Simplified Arabic" w:cs="Simplified Arabic" w:hint="cs"/>
          <w:rtl/>
          <w:lang w:bidi="ar-EG"/>
        </w:rPr>
        <w:t>(</w:t>
      </w:r>
      <w:r w:rsidR="00256A60" w:rsidRPr="00256A60">
        <w:rPr>
          <w:rFonts w:ascii="Simplified Arabic" w:hAnsi="Simplified Arabic" w:cs="Simplified Arabic"/>
          <w:rtl/>
          <w:lang w:bidi="ar-EG"/>
        </w:rPr>
        <w:t>السيد، 2019، ص. 100</w:t>
      </w:r>
      <w:r w:rsidR="00256A60" w:rsidRPr="00256A60">
        <w:rPr>
          <w:rFonts w:ascii="Simplified Arabic" w:hAnsi="Simplified Arabic" w:cs="Simplified Arabic" w:hint="cs"/>
          <w:rtl/>
          <w:lang w:bidi="ar-EG"/>
        </w:rPr>
        <w:t>).</w:t>
      </w:r>
    </w:p>
    <w:p w14:paraId="09B6E3A2" w14:textId="176D6C67" w:rsidR="009D7052" w:rsidRDefault="007756C9" w:rsidP="007756C9">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hint="cs"/>
          <w:rtl/>
          <w:lang w:bidi="ar-EG"/>
        </w:rPr>
        <w:t xml:space="preserve">كما </w:t>
      </w:r>
      <w:r w:rsidR="009D7052" w:rsidRPr="009D7052">
        <w:rPr>
          <w:rFonts w:ascii="Simplified Arabic" w:hAnsi="Simplified Arabic" w:cs="Simplified Arabic"/>
          <w:rtl/>
          <w:lang w:bidi="ar-EG"/>
        </w:rPr>
        <w:t>يمكن تعريف مواقع التواصل الاجتماعي بأنها "منظومة من الشبكات الإلكترونية التي تسمح للمشترك فيها بإنشاء موقع خاص به، ومن ثم ربطه عن طريق نظام اجتماعي إلكتروني مع أعضاء آخرين لديهم الاهتمامات والهوايات نفسها</w:t>
      </w:r>
      <w:r w:rsidR="009D7052">
        <w:rPr>
          <w:rFonts w:ascii="Simplified Arabic" w:hAnsi="Simplified Arabic" w:cs="Simplified Arabic" w:hint="cs"/>
          <w:rtl/>
          <w:lang w:bidi="ar-EG"/>
        </w:rPr>
        <w:t xml:space="preserve"> </w:t>
      </w:r>
      <w:r w:rsidR="00A96212" w:rsidRPr="00A96212">
        <w:rPr>
          <w:rFonts w:ascii="Simplified Arabic" w:hAnsi="Simplified Arabic" w:cs="Simplified Arabic" w:hint="cs"/>
          <w:rtl/>
          <w:lang w:bidi="ar-EG"/>
        </w:rPr>
        <w:t>(</w:t>
      </w:r>
      <w:r w:rsidR="00A96212" w:rsidRPr="00A96212">
        <w:rPr>
          <w:rFonts w:ascii="Simplified Arabic" w:hAnsi="Simplified Arabic" w:cs="Simplified Arabic"/>
          <w:rtl/>
          <w:lang w:bidi="ar-EG"/>
        </w:rPr>
        <w:t>محمد، 2020، ص. 261–262</w:t>
      </w:r>
      <w:r w:rsidR="00A96212" w:rsidRPr="00A96212">
        <w:rPr>
          <w:rFonts w:ascii="Simplified Arabic" w:hAnsi="Simplified Arabic" w:cs="Simplified Arabic" w:hint="cs"/>
          <w:rtl/>
          <w:lang w:bidi="ar-EG"/>
        </w:rPr>
        <w:t>).</w:t>
      </w:r>
    </w:p>
    <w:p w14:paraId="5BE45D8B" w14:textId="62E58B30" w:rsidR="009D0DE5" w:rsidRDefault="009D0DE5" w:rsidP="009D0DE5">
      <w:pPr>
        <w:pStyle w:val="a6"/>
        <w:bidi/>
        <w:spacing w:line="360" w:lineRule="auto"/>
        <w:ind w:firstLine="562"/>
        <w:jc w:val="both"/>
        <w:rPr>
          <w:rFonts w:ascii="Simplified Arabic" w:hAnsi="Simplified Arabic" w:cs="Simplified Arabic"/>
          <w:rtl/>
          <w:lang w:bidi="ar-EG"/>
        </w:rPr>
      </w:pPr>
    </w:p>
    <w:p w14:paraId="1B19ADA5" w14:textId="43275A6C" w:rsidR="009D0DE5" w:rsidRDefault="009D0DE5" w:rsidP="009D0DE5">
      <w:pPr>
        <w:pStyle w:val="a6"/>
        <w:bidi/>
        <w:spacing w:line="360" w:lineRule="auto"/>
        <w:ind w:firstLine="562"/>
        <w:jc w:val="both"/>
        <w:rPr>
          <w:rFonts w:ascii="Simplified Arabic" w:hAnsi="Simplified Arabic" w:cs="Simplified Arabic"/>
          <w:rtl/>
          <w:lang w:bidi="ar-EG"/>
        </w:rPr>
      </w:pPr>
    </w:p>
    <w:p w14:paraId="57C4C603" w14:textId="30450EC0" w:rsidR="009D0DE5" w:rsidRPr="0033577E" w:rsidRDefault="009D0DE5" w:rsidP="009D0DE5">
      <w:pPr>
        <w:pStyle w:val="a6"/>
        <w:bidi/>
        <w:spacing w:line="360" w:lineRule="auto"/>
        <w:ind w:firstLine="562"/>
        <w:jc w:val="both"/>
        <w:rPr>
          <w:rFonts w:ascii="Simplified Arabic" w:hAnsi="Simplified Arabic" w:cs="Simplified Arabic"/>
          <w:rtl/>
          <w:lang w:bidi="ar-EG"/>
        </w:rPr>
      </w:pPr>
      <w:r w:rsidRPr="0033577E">
        <w:rPr>
          <w:rFonts w:ascii="Simplified Arabic" w:hAnsi="Simplified Arabic" w:cs="Simplified Arabic" w:hint="cs"/>
          <w:b/>
          <w:bCs/>
          <w:rtl/>
          <w:lang w:bidi="ar-EG"/>
        </w:rPr>
        <w:lastRenderedPageBreak/>
        <w:t xml:space="preserve">كما </w:t>
      </w:r>
      <w:r w:rsidRPr="0033577E">
        <w:rPr>
          <w:rFonts w:ascii="Simplified Arabic" w:hAnsi="Simplified Arabic" w:cs="Simplified Arabic"/>
          <w:b/>
          <w:bCs/>
          <w:rtl/>
          <w:lang w:bidi="ar-EG"/>
        </w:rPr>
        <w:t>يمكن تقسيم مواقع التواصل الاجتماعي إلى الأقسام الآتية</w:t>
      </w:r>
      <w:r w:rsidRPr="0033577E">
        <w:rPr>
          <w:rFonts w:ascii="Simplified Arabic" w:hAnsi="Simplified Arabic" w:cs="Simplified Arabic" w:hint="cs"/>
          <w:rtl/>
          <w:lang w:bidi="ar-EG"/>
        </w:rPr>
        <w:t xml:space="preserve"> </w:t>
      </w:r>
      <w:r w:rsidRPr="0033577E">
        <w:rPr>
          <w:rFonts w:ascii="Simplified Arabic" w:hAnsi="Simplified Arabic" w:cs="Simplified Arabic"/>
          <w:rtl/>
          <w:lang w:bidi="ar-EG"/>
        </w:rPr>
        <w:t>( خليفة، ٢٠١٦،</w:t>
      </w:r>
      <w:r w:rsidRPr="0033577E">
        <w:rPr>
          <w:rFonts w:ascii="Simplified Arabic" w:hAnsi="Simplified Arabic" w:cs="Simplified Arabic" w:hint="cs"/>
          <w:rtl/>
          <w:lang w:bidi="ar-EG"/>
        </w:rPr>
        <w:t xml:space="preserve"> ص.</w:t>
      </w:r>
      <w:r w:rsidRPr="0033577E">
        <w:rPr>
          <w:rFonts w:ascii="Simplified Arabic" w:hAnsi="Simplified Arabic" w:cs="Simplified Arabic"/>
          <w:rtl/>
          <w:lang w:bidi="ar-EG"/>
        </w:rPr>
        <w:t>٤٤)</w:t>
      </w:r>
      <w:r w:rsidRPr="0033577E">
        <w:rPr>
          <w:rFonts w:ascii="Simplified Arabic" w:hAnsi="Simplified Arabic" w:cs="Simplified Arabic" w:hint="cs"/>
          <w:rtl/>
          <w:lang w:bidi="ar-EG"/>
        </w:rPr>
        <w:t>:</w:t>
      </w:r>
    </w:p>
    <w:p w14:paraId="6FD3B4F7" w14:textId="56EE2965" w:rsidR="009D7052" w:rsidRDefault="009D7052">
      <w:pPr>
        <w:pStyle w:val="a6"/>
        <w:numPr>
          <w:ilvl w:val="0"/>
          <w:numId w:val="37"/>
        </w:numPr>
        <w:bidi/>
        <w:spacing w:line="360" w:lineRule="auto"/>
        <w:jc w:val="both"/>
        <w:rPr>
          <w:rFonts w:ascii="Simplified Arabic" w:hAnsi="Simplified Arabic" w:cs="Simplified Arabic"/>
          <w:rtl/>
          <w:lang w:bidi="ar-EG"/>
        </w:rPr>
      </w:pPr>
      <w:r w:rsidRPr="009D7052">
        <w:rPr>
          <w:rFonts w:ascii="Simplified Arabic" w:hAnsi="Simplified Arabic" w:cs="Simplified Arabic"/>
          <w:rtl/>
          <w:lang w:bidi="ar-EG"/>
        </w:rPr>
        <w:t>الفيس بوك وتويتر من أكثر أدوات شبكة الإنترنت</w:t>
      </w:r>
      <w:r w:rsidRPr="009D7052">
        <w:rPr>
          <w:rFonts w:ascii="Simplified Arabic" w:hAnsi="Simplified Arabic" w:cs="Simplified Arabic"/>
          <w:lang w:bidi="ar-EG"/>
        </w:rPr>
        <w:t xml:space="preserve"> Online </w:t>
      </w:r>
      <w:r w:rsidRPr="009D7052">
        <w:rPr>
          <w:rFonts w:ascii="Simplified Arabic" w:hAnsi="Simplified Arabic" w:cs="Simplified Arabic"/>
          <w:rtl/>
          <w:lang w:bidi="ar-EG"/>
        </w:rPr>
        <w:t>وتطبيقاتها، واليوتيوب، والمدونات، ومواقع الدردشة، والبريد الإلكتروني، فهي وسائل وأدوات فعالة لنشر المعارف والمعلومات والثقافة الخاصة بالموضوعات المتعددة، وإمداد المستخدمين بالمعلومات</w:t>
      </w:r>
      <w:r w:rsidRPr="009D7052">
        <w:rPr>
          <w:rFonts w:ascii="Simplified Arabic" w:hAnsi="Simplified Arabic" w:cs="Simplified Arabic"/>
          <w:lang w:bidi="ar-EG"/>
        </w:rPr>
        <w:t>.</w:t>
      </w:r>
    </w:p>
    <w:p w14:paraId="5BAD52F5" w14:textId="625D93A3" w:rsidR="009D7052" w:rsidRPr="009D7052" w:rsidRDefault="009D7052">
      <w:pPr>
        <w:pStyle w:val="a6"/>
        <w:numPr>
          <w:ilvl w:val="0"/>
          <w:numId w:val="37"/>
        </w:numPr>
        <w:bidi/>
        <w:spacing w:line="360" w:lineRule="auto"/>
        <w:jc w:val="both"/>
        <w:rPr>
          <w:rFonts w:ascii="Simplified Arabic" w:hAnsi="Simplified Arabic" w:cs="Simplified Arabic"/>
          <w:lang w:bidi="ar-EG"/>
        </w:rPr>
      </w:pPr>
      <w:r w:rsidRPr="009D7052">
        <w:rPr>
          <w:rFonts w:ascii="Simplified Arabic" w:hAnsi="Simplified Arabic" w:cs="Simplified Arabic"/>
          <w:rtl/>
          <w:lang w:bidi="ar-EG"/>
        </w:rPr>
        <w:t>تطبيقات قائمة على الأدوات المحمولة المختلفة، ومنها أجهزة الهاتف الذكية، والمساعدات الرقمية الشخصية وغيرها. وتُعد الأجهزة المحمولة منظومة خامسة في طور التشكل</w:t>
      </w:r>
      <w:r w:rsidRPr="009D7052">
        <w:rPr>
          <w:rFonts w:ascii="Simplified Arabic" w:hAnsi="Simplified Arabic" w:cs="Simplified Arabic"/>
          <w:lang w:bidi="ar-EG"/>
        </w:rPr>
        <w:t>.</w:t>
      </w:r>
    </w:p>
    <w:p w14:paraId="4A1BA4E0" w14:textId="263F01BD" w:rsidR="009D7052" w:rsidRPr="009D7052" w:rsidRDefault="009D7052">
      <w:pPr>
        <w:pStyle w:val="a6"/>
        <w:numPr>
          <w:ilvl w:val="0"/>
          <w:numId w:val="37"/>
        </w:numPr>
        <w:bidi/>
        <w:spacing w:line="360" w:lineRule="auto"/>
        <w:jc w:val="both"/>
        <w:rPr>
          <w:rFonts w:ascii="Simplified Arabic" w:hAnsi="Simplified Arabic" w:cs="Simplified Arabic"/>
          <w:lang w:bidi="ar-EG"/>
        </w:rPr>
      </w:pPr>
      <w:r w:rsidRPr="009D7052">
        <w:rPr>
          <w:rFonts w:ascii="Simplified Arabic" w:hAnsi="Simplified Arabic" w:cs="Simplified Arabic"/>
          <w:rtl/>
          <w:lang w:bidi="ar-EG"/>
        </w:rPr>
        <w:t>تطبيقات الموبايل للتواصل الاجتماعي</w:t>
      </w:r>
      <w:r w:rsidR="009D0DE5">
        <w:rPr>
          <w:rFonts w:ascii="Simplified Arabic" w:hAnsi="Simplified Arabic" w:cs="Simplified Arabic" w:hint="cs"/>
          <w:rtl/>
          <w:lang w:bidi="ar-EG"/>
        </w:rPr>
        <w:t xml:space="preserve"> </w:t>
      </w:r>
      <w:r w:rsidRPr="009D7052">
        <w:rPr>
          <w:rFonts w:ascii="Simplified Arabic" w:hAnsi="Simplified Arabic" w:cs="Simplified Arabic"/>
          <w:rtl/>
          <w:lang w:bidi="ar-EG"/>
        </w:rPr>
        <w:t xml:space="preserve">وهي من أكثر التطبيقات استخداما وقد يتعرض المستخدم للاختراق من خلال الجهل بكيفية التعامل مع هذه التطبيقات وعدم القدرة على تأمين حساباته الشخصية وتأمين الخصوصية وبالتالي يمكن اعتبار أن تطبيقات الموبايل من أكثر التطبيقات شهرة بالنسبة للمستخدمين؛ حيث تعد تطبيقات الهاتف المحمول هي نقطة التحول الرئيسية في الشبكات الاجتماعية؛ وهي عبارة عن "برامج يتم تحميلها بصورة مجانية أو مدفوعة عبر منصات تحميل التطبيقات مثل "جوجل بلاي" أو "أبل ستور" أو "أمازون" أو "مايكروسوفت فون"، وتعتمد في عملية التواصل فيما بينها على رقم الهاتف المحمول الخاص بالمستخدم والمتصل بالإنترنت، وتستطيع هذه البرامج أن تصل إلى بيانات المستخدم على الهاتف، سواء كانت صوراً أو رسائل أو بيانات اتصالات، وأن تتعرف على أماكن تواجده، وأن تحتفظ بسجلات الدردشة الخاصة به"، ومن أمثلة هذه التطبيقات الواتس أب، وفايبر، ولاين، وبلاك بيري، وماسنجر، وتوك راي، وليبون، </w:t>
      </w:r>
      <w:proofErr w:type="spellStart"/>
      <w:r w:rsidRPr="009D7052">
        <w:rPr>
          <w:rFonts w:ascii="Simplified Arabic" w:hAnsi="Simplified Arabic" w:cs="Simplified Arabic"/>
          <w:rtl/>
          <w:lang w:bidi="ar-EG"/>
        </w:rPr>
        <w:t>وتليجرام</w:t>
      </w:r>
      <w:proofErr w:type="spellEnd"/>
      <w:r w:rsidRPr="009D7052">
        <w:rPr>
          <w:rFonts w:ascii="Simplified Arabic" w:hAnsi="Simplified Arabic" w:cs="Simplified Arabic"/>
          <w:rtl/>
          <w:lang w:bidi="ar-EG"/>
        </w:rPr>
        <w:t>، وأي أم أو، وغيرها من البرامج.</w:t>
      </w:r>
    </w:p>
    <w:p w14:paraId="21910DAD" w14:textId="719A84E5" w:rsidR="009D7052" w:rsidRPr="009D7052" w:rsidRDefault="007756C9">
      <w:pPr>
        <w:pStyle w:val="a6"/>
        <w:numPr>
          <w:ilvl w:val="0"/>
          <w:numId w:val="36"/>
        </w:numPr>
        <w:bidi/>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ثالثًا</w:t>
      </w:r>
      <w:r w:rsidR="009D7052">
        <w:rPr>
          <w:rFonts w:ascii="Simplified Arabic" w:hAnsi="Simplified Arabic" w:cs="Simplified Arabic" w:hint="cs"/>
          <w:b/>
          <w:bCs/>
          <w:sz w:val="28"/>
          <w:szCs w:val="28"/>
          <w:rtl/>
          <w:lang w:bidi="ar-EG"/>
        </w:rPr>
        <w:t xml:space="preserve">: </w:t>
      </w:r>
      <w:r w:rsidR="009D7052" w:rsidRPr="009D7052">
        <w:rPr>
          <w:rFonts w:ascii="Simplified Arabic" w:hAnsi="Simplified Arabic" w:cs="Simplified Arabic"/>
          <w:b/>
          <w:bCs/>
          <w:sz w:val="28"/>
          <w:szCs w:val="28"/>
          <w:rtl/>
          <w:lang w:bidi="ar-EG"/>
        </w:rPr>
        <w:t>نشأة مواقع التواصل الاجتماعي</w:t>
      </w:r>
    </w:p>
    <w:p w14:paraId="611956F5" w14:textId="6C42203E" w:rsidR="002641EA" w:rsidRDefault="009D7052" w:rsidP="00A11013">
      <w:pPr>
        <w:pStyle w:val="a6"/>
        <w:bidi/>
        <w:spacing w:line="360" w:lineRule="auto"/>
        <w:ind w:firstLine="562"/>
        <w:jc w:val="both"/>
        <w:rPr>
          <w:rFonts w:ascii="Simplified Arabic" w:hAnsi="Simplified Arabic" w:cs="Simplified Arabic"/>
          <w:rtl/>
          <w:lang w:bidi="ar-EG"/>
        </w:rPr>
      </w:pPr>
      <w:r w:rsidRPr="009D7052">
        <w:rPr>
          <w:rFonts w:ascii="Simplified Arabic" w:hAnsi="Simplified Arabic" w:cs="Simplified Arabic"/>
          <w:rtl/>
          <w:lang w:bidi="ar-EG"/>
        </w:rPr>
        <w:t xml:space="preserve">مرت مواقع التواصل الاجتماعي بالعديد من المراحل والتطورات التي ساعدت على نشأتها وانتشارها بين مستخدمي هذه المواقع وتعددت استخداماتها بناء على تطور النشأة فقد تم استخدامها في التعليم والتواصل والتسلية والعديد من المواقف الحياتية والمواقف التعليمية وهذا ما ساعد على جعلها مصدر للمعلومات والتوعية والمعرفة كما يمكن استخدامها لتوعية الجمهور بمفهوم الأمن السيبراني وكيفية حماية الخصوصية وتأمين الحسابات التي تخص المستخدمين وكيفية التعامل مع </w:t>
      </w:r>
      <w:proofErr w:type="spellStart"/>
      <w:r w:rsidRPr="009D7052">
        <w:rPr>
          <w:rFonts w:ascii="Simplified Arabic" w:hAnsi="Simplified Arabic" w:cs="Simplified Arabic"/>
          <w:rtl/>
          <w:lang w:bidi="ar-EG"/>
        </w:rPr>
        <w:t>الهكر</w:t>
      </w:r>
      <w:proofErr w:type="spellEnd"/>
      <w:r w:rsidRPr="009D7052">
        <w:rPr>
          <w:rFonts w:ascii="Simplified Arabic" w:hAnsi="Simplified Arabic" w:cs="Simplified Arabic"/>
          <w:rtl/>
          <w:lang w:bidi="ar-EG"/>
        </w:rPr>
        <w:t xml:space="preserve"> وغيرها من أنظمة الاختراقات</w:t>
      </w:r>
      <w:r w:rsidR="002641EA">
        <w:rPr>
          <w:rFonts w:ascii="Simplified Arabic" w:hAnsi="Simplified Arabic" w:cs="Simplified Arabic" w:hint="cs"/>
          <w:rtl/>
          <w:lang w:bidi="ar-EG"/>
        </w:rPr>
        <w:t>.</w:t>
      </w:r>
    </w:p>
    <w:p w14:paraId="20F1168C" w14:textId="77D08E03" w:rsidR="002641EA" w:rsidRPr="00211F7A" w:rsidRDefault="002641EA" w:rsidP="002641EA">
      <w:pPr>
        <w:pStyle w:val="a6"/>
        <w:bidi/>
        <w:spacing w:line="360" w:lineRule="auto"/>
        <w:jc w:val="both"/>
        <w:rPr>
          <w:rFonts w:ascii="Simplified Arabic" w:hAnsi="Simplified Arabic" w:cs="Simplified Arabic"/>
          <w:lang w:bidi="ar-EG"/>
        </w:rPr>
      </w:pPr>
      <w:r>
        <w:rPr>
          <w:rFonts w:ascii="Simplified Arabic" w:hAnsi="Simplified Arabic" w:cs="Simplified Arabic" w:hint="cs"/>
          <w:rtl/>
          <w:lang w:bidi="ar-EG"/>
        </w:rPr>
        <w:lastRenderedPageBreak/>
        <w:t>و</w:t>
      </w:r>
      <w:r w:rsidR="009D7052" w:rsidRPr="009D7052">
        <w:rPr>
          <w:rFonts w:ascii="Simplified Arabic" w:hAnsi="Simplified Arabic" w:cs="Simplified Arabic"/>
          <w:rtl/>
          <w:lang w:bidi="ar-EG"/>
        </w:rPr>
        <w:t>عند الحديث عن نشأة وتطور الشبكات الاجتماعية تجدر الإشارة إلى مرحلتين أساسيتين</w:t>
      </w:r>
      <w:r w:rsidR="00211F7A">
        <w:rPr>
          <w:rFonts w:ascii="Simplified Arabic" w:hAnsi="Simplified Arabic" w:cs="Simplified Arabic" w:hint="cs"/>
          <w:rtl/>
          <w:lang w:bidi="ar-EG"/>
        </w:rPr>
        <w:t>:</w:t>
      </w:r>
    </w:p>
    <w:p w14:paraId="62B18604" w14:textId="77777777" w:rsidR="00211F7A" w:rsidRPr="00211F7A" w:rsidRDefault="009D7052">
      <w:pPr>
        <w:pStyle w:val="a6"/>
        <w:numPr>
          <w:ilvl w:val="0"/>
          <w:numId w:val="38"/>
        </w:numPr>
        <w:bidi/>
        <w:spacing w:line="360" w:lineRule="auto"/>
        <w:jc w:val="both"/>
        <w:rPr>
          <w:rFonts w:ascii="Simplified Arabic" w:hAnsi="Simplified Arabic" w:cs="Simplified Arabic"/>
          <w:b/>
          <w:bCs/>
          <w:u w:val="single"/>
          <w:rtl/>
          <w:lang w:bidi="ar-EG"/>
        </w:rPr>
      </w:pPr>
      <w:r w:rsidRPr="00211F7A">
        <w:rPr>
          <w:rFonts w:ascii="Simplified Arabic" w:hAnsi="Simplified Arabic" w:cs="Simplified Arabic"/>
          <w:b/>
          <w:bCs/>
          <w:u w:val="single"/>
          <w:rtl/>
          <w:lang w:bidi="ar-EG"/>
        </w:rPr>
        <w:t>المرحلة الأولى</w:t>
      </w:r>
      <w:r w:rsidRPr="00211F7A">
        <w:rPr>
          <w:rFonts w:ascii="Simplified Arabic" w:hAnsi="Simplified Arabic" w:cs="Simplified Arabic"/>
          <w:b/>
          <w:bCs/>
          <w:u w:val="single"/>
          <w:lang w:bidi="ar-EG"/>
        </w:rPr>
        <w:t xml:space="preserve">: </w:t>
      </w:r>
      <w:r w:rsidR="00211F7A" w:rsidRPr="00211F7A">
        <w:rPr>
          <w:rFonts w:ascii="Simplified Arabic" w:hAnsi="Simplified Arabic" w:cs="Simplified Arabic" w:hint="cs"/>
          <w:b/>
          <w:bCs/>
          <w:u w:val="single"/>
          <w:rtl/>
          <w:lang w:bidi="ar-EG"/>
        </w:rPr>
        <w:t xml:space="preserve"> </w:t>
      </w:r>
    </w:p>
    <w:p w14:paraId="2383D006" w14:textId="61DCCF37" w:rsidR="009D7052" w:rsidRPr="009D7052" w:rsidRDefault="009D7052" w:rsidP="00A11013">
      <w:pPr>
        <w:pStyle w:val="a6"/>
        <w:bidi/>
        <w:spacing w:line="360" w:lineRule="auto"/>
        <w:ind w:firstLine="562"/>
        <w:jc w:val="both"/>
        <w:rPr>
          <w:rFonts w:ascii="Simplified Arabic" w:hAnsi="Simplified Arabic" w:cs="Simplified Arabic"/>
          <w:lang w:bidi="ar-EG"/>
        </w:rPr>
      </w:pPr>
      <w:r w:rsidRPr="009D7052">
        <w:rPr>
          <w:rFonts w:ascii="Simplified Arabic" w:hAnsi="Simplified Arabic" w:cs="Simplified Arabic"/>
          <w:rtl/>
          <w:lang w:bidi="ar-EG"/>
        </w:rPr>
        <w:t>كانت مواقع التواصل الاجتماعي مثل أي شيء في بدايته لاقي استحسان جزء من الجمهور وليس كل الجمهور أو كل المستخدمين وبالتالي فقد كان الإقبال عليها مختلف عن اليوم، ومن ثم يُشير ويب</w:t>
      </w:r>
      <w:r w:rsidRPr="009D7052">
        <w:rPr>
          <w:rFonts w:ascii="Simplified Arabic" w:hAnsi="Simplified Arabic" w:cs="Simplified Arabic"/>
          <w:lang w:bidi="ar-EG"/>
        </w:rPr>
        <w:t xml:space="preserve"> Web 1.0 </w:t>
      </w:r>
      <w:r w:rsidRPr="009D7052">
        <w:rPr>
          <w:rFonts w:ascii="Simplified Arabic" w:hAnsi="Simplified Arabic" w:cs="Simplified Arabic"/>
          <w:rtl/>
          <w:lang w:bidi="ar-EG"/>
        </w:rPr>
        <w:t>إلى شبكة المعلومات الموجهة الأولى التي وفرها عدد قليل من الناس لعدد كبير جدًا من المستخدمين، تتكون أساسًا من صفحات ويب ثابتة، وتتيح مجال صغير للتفاعل، ويمكن وصف هذه المرحلة بالمرحلة التأسيسية للشبكات الاجتماعية، وهي المرحلة التي ظهرت مع الجيل الأول للويب ١.٠</w:t>
      </w:r>
      <w:r w:rsidRPr="009D7052">
        <w:rPr>
          <w:rFonts w:ascii="Simplified Arabic" w:hAnsi="Simplified Arabic" w:cs="Simplified Arabic"/>
          <w:lang w:bidi="ar-EG"/>
        </w:rPr>
        <w:t>.</w:t>
      </w:r>
      <w:r w:rsidR="00A11013">
        <w:rPr>
          <w:rFonts w:ascii="Simplified Arabic" w:hAnsi="Simplified Arabic" w:cs="Simplified Arabic" w:hint="cs"/>
          <w:rtl/>
          <w:lang w:bidi="ar-EG"/>
        </w:rPr>
        <w:t xml:space="preserve"> </w:t>
      </w:r>
      <w:r w:rsidRPr="009D7052">
        <w:rPr>
          <w:rFonts w:ascii="Simplified Arabic" w:hAnsi="Simplified Arabic" w:cs="Simplified Arabic"/>
          <w:rtl/>
          <w:lang w:bidi="ar-EG"/>
        </w:rPr>
        <w:t>وقد بدأت مجموعة من الشبكات والمواقع الاجتماعية في الظهور أواخر التسعينات مثل</w:t>
      </w:r>
      <w:r w:rsidRPr="009D7052">
        <w:rPr>
          <w:rFonts w:ascii="Simplified Arabic" w:hAnsi="Simplified Arabic" w:cs="Simplified Arabic"/>
          <w:lang w:bidi="ar-EG"/>
        </w:rPr>
        <w:t xml:space="preserve"> Classmates.com </w:t>
      </w:r>
      <w:r w:rsidRPr="009D7052">
        <w:rPr>
          <w:rFonts w:ascii="Simplified Arabic" w:hAnsi="Simplified Arabic" w:cs="Simplified Arabic"/>
          <w:rtl/>
          <w:lang w:bidi="ar-EG"/>
        </w:rPr>
        <w:t>عام ١٩٩٥م وذلك للربط بين زملاء الدراسة موقع</w:t>
      </w:r>
      <w:r w:rsidRPr="009D7052">
        <w:rPr>
          <w:rFonts w:ascii="Simplified Arabic" w:hAnsi="Simplified Arabic" w:cs="Simplified Arabic"/>
          <w:lang w:bidi="ar-EG"/>
        </w:rPr>
        <w:t xml:space="preserve"> SixDegrees.com </w:t>
      </w:r>
      <w:r w:rsidRPr="009D7052">
        <w:rPr>
          <w:rFonts w:ascii="Simplified Arabic" w:hAnsi="Simplified Arabic" w:cs="Simplified Arabic"/>
          <w:rtl/>
          <w:lang w:bidi="ar-EG"/>
        </w:rPr>
        <w:t>عام ١٩٩٧م وركز ذلك الموقع على الروابط المباشرة بين الأشخاص. وظهرت في تلك المواقع الملفات الشخصية للمستخدمين، وخدمة إرسال الرسائل الخاصة لمجموعة من الأصدقاء، وظهر أيضًا عدة مواقع أخرى مثل "لايف جورنال</w:t>
      </w:r>
      <w:r w:rsidRPr="009D7052">
        <w:rPr>
          <w:rFonts w:ascii="Simplified Arabic" w:hAnsi="Simplified Arabic" w:cs="Simplified Arabic"/>
          <w:lang w:bidi="ar-EG"/>
        </w:rPr>
        <w:t xml:space="preserve"> Live Journal"</w:t>
      </w:r>
      <w:r w:rsidRPr="009D7052">
        <w:rPr>
          <w:rFonts w:ascii="Simplified Arabic" w:hAnsi="Simplified Arabic" w:cs="Simplified Arabic"/>
          <w:rtl/>
          <w:lang w:bidi="ar-EG"/>
        </w:rPr>
        <w:t>، وموقع "</w:t>
      </w:r>
      <w:proofErr w:type="spellStart"/>
      <w:r w:rsidRPr="009D7052">
        <w:rPr>
          <w:rFonts w:ascii="Simplified Arabic" w:hAnsi="Simplified Arabic" w:cs="Simplified Arabic"/>
          <w:rtl/>
          <w:lang w:bidi="ar-EG"/>
        </w:rPr>
        <w:t>كايوورلد</w:t>
      </w:r>
      <w:proofErr w:type="spellEnd"/>
      <w:r w:rsidRPr="009D7052">
        <w:rPr>
          <w:rFonts w:ascii="Simplified Arabic" w:hAnsi="Simplified Arabic" w:cs="Simplified Arabic"/>
          <w:rtl/>
          <w:lang w:bidi="ar-EG"/>
        </w:rPr>
        <w:t xml:space="preserve">" الذي أنشئ في كوريا سنة ١٩٩٩، وكان أبرز ما ركزت عليه مواقع التواصل الاجتماعي في بدايتها خدمة الرسائل القصيرة والخاصة بالأصدقاء، وهذا ما عرف بالمرحلة الأولى </w:t>
      </w:r>
      <w:r w:rsidR="00A11013" w:rsidRPr="00A11013">
        <w:rPr>
          <w:rFonts w:ascii="Simplified Arabic" w:hAnsi="Simplified Arabic" w:cs="Simplified Arabic" w:hint="cs"/>
          <w:rtl/>
          <w:lang w:bidi="ar-EG"/>
        </w:rPr>
        <w:t>(</w:t>
      </w:r>
      <w:r w:rsidR="00A11013" w:rsidRPr="00A11013">
        <w:rPr>
          <w:rFonts w:ascii="Simplified Arabic" w:hAnsi="Simplified Arabic" w:cs="Simplified Arabic"/>
          <w:rtl/>
          <w:lang w:bidi="ar-EG"/>
        </w:rPr>
        <w:t>عبد الله، 2018، ص. 47–48</w:t>
      </w:r>
      <w:r w:rsidR="00A11013" w:rsidRPr="00A11013">
        <w:rPr>
          <w:rFonts w:ascii="Simplified Arabic" w:hAnsi="Simplified Arabic" w:cs="Simplified Arabic" w:hint="cs"/>
          <w:rtl/>
          <w:lang w:bidi="ar-EG"/>
        </w:rPr>
        <w:t>).</w:t>
      </w:r>
    </w:p>
    <w:p w14:paraId="33E63229" w14:textId="77777777" w:rsidR="00211F7A" w:rsidRPr="00211F7A" w:rsidRDefault="009D7052">
      <w:pPr>
        <w:pStyle w:val="a6"/>
        <w:numPr>
          <w:ilvl w:val="0"/>
          <w:numId w:val="38"/>
        </w:numPr>
        <w:bidi/>
        <w:spacing w:line="360" w:lineRule="auto"/>
        <w:jc w:val="both"/>
        <w:rPr>
          <w:rFonts w:ascii="Simplified Arabic" w:hAnsi="Simplified Arabic" w:cs="Simplified Arabic"/>
          <w:b/>
          <w:bCs/>
          <w:u w:val="single"/>
          <w:rtl/>
          <w:lang w:bidi="ar-EG"/>
        </w:rPr>
      </w:pPr>
      <w:r w:rsidRPr="00211F7A">
        <w:rPr>
          <w:rFonts w:ascii="Simplified Arabic" w:hAnsi="Simplified Arabic" w:cs="Simplified Arabic"/>
          <w:b/>
          <w:bCs/>
          <w:u w:val="single"/>
          <w:rtl/>
          <w:lang w:bidi="ar-EG"/>
        </w:rPr>
        <w:t>المرحلة الثانية</w:t>
      </w:r>
      <w:r w:rsidRPr="00211F7A">
        <w:rPr>
          <w:rFonts w:ascii="Simplified Arabic" w:hAnsi="Simplified Arabic" w:cs="Simplified Arabic"/>
          <w:b/>
          <w:bCs/>
          <w:u w:val="single"/>
          <w:lang w:bidi="ar-EG"/>
        </w:rPr>
        <w:t xml:space="preserve">: </w:t>
      </w:r>
    </w:p>
    <w:p w14:paraId="1C50E60E" w14:textId="77777777" w:rsidR="00795C12" w:rsidRDefault="009D7052" w:rsidP="00211F7A">
      <w:pPr>
        <w:pStyle w:val="a6"/>
        <w:bidi/>
        <w:spacing w:line="360" w:lineRule="auto"/>
        <w:ind w:firstLine="562"/>
        <w:jc w:val="both"/>
        <w:rPr>
          <w:rFonts w:ascii="Simplified Arabic" w:hAnsi="Simplified Arabic" w:cs="Simplified Arabic"/>
          <w:rtl/>
          <w:lang w:bidi="ar-EG"/>
        </w:rPr>
      </w:pPr>
      <w:r w:rsidRPr="009D7052">
        <w:rPr>
          <w:rFonts w:ascii="Simplified Arabic" w:hAnsi="Simplified Arabic" w:cs="Simplified Arabic"/>
          <w:rtl/>
          <w:lang w:bidi="ar-EG"/>
        </w:rPr>
        <w:t>ويُشير</w:t>
      </w:r>
      <w:r w:rsidRPr="009D7052">
        <w:rPr>
          <w:rFonts w:ascii="Simplified Arabic" w:hAnsi="Simplified Arabic" w:cs="Simplified Arabic"/>
          <w:lang w:bidi="ar-EG"/>
        </w:rPr>
        <w:t xml:space="preserve"> web 2.0 </w:t>
      </w:r>
      <w:r w:rsidRPr="009D7052">
        <w:rPr>
          <w:rFonts w:ascii="Simplified Arabic" w:hAnsi="Simplified Arabic" w:cs="Simplified Arabic"/>
          <w:rtl/>
          <w:lang w:bidi="ar-EG"/>
        </w:rPr>
        <w:t xml:space="preserve">إلى مجموعة من التطبيقات على الويب (مدونات، مواقع المشاركة، الوسائط المتعددة وغيرها...)، </w:t>
      </w:r>
      <w:r w:rsidR="005D0DCD">
        <w:rPr>
          <w:rFonts w:ascii="Simplified Arabic" w:hAnsi="Simplified Arabic" w:cs="Simplified Arabic" w:hint="cs"/>
          <w:rtl/>
          <w:lang w:bidi="ar-EG"/>
        </w:rPr>
        <w:t xml:space="preserve">حيث </w:t>
      </w:r>
      <w:r w:rsidRPr="009D7052">
        <w:rPr>
          <w:rFonts w:ascii="Simplified Arabic" w:hAnsi="Simplified Arabic" w:cs="Simplified Arabic"/>
          <w:rtl/>
          <w:lang w:bidi="ar-EG"/>
        </w:rPr>
        <w:t xml:space="preserve">اهتمت بتطوير التجمعات الافتراضية مركزة على درجة كبيرة من التفاعل والاندماج والتعاون </w:t>
      </w:r>
      <w:r w:rsidR="005D0DCD" w:rsidRPr="00256A60">
        <w:rPr>
          <w:rFonts w:ascii="Simplified Arabic" w:hAnsi="Simplified Arabic" w:cs="Simplified Arabic" w:hint="cs"/>
          <w:rtl/>
          <w:lang w:bidi="ar-EG"/>
        </w:rPr>
        <w:t>(</w:t>
      </w:r>
      <w:r w:rsidR="005D0DCD" w:rsidRPr="00256A60">
        <w:rPr>
          <w:rFonts w:ascii="Simplified Arabic" w:hAnsi="Simplified Arabic" w:cs="Simplified Arabic"/>
          <w:rtl/>
          <w:lang w:bidi="ar-EG"/>
        </w:rPr>
        <w:t>السيد، 2019، ص. 100</w:t>
      </w:r>
      <w:r w:rsidR="005D0DCD" w:rsidRPr="00256A60">
        <w:rPr>
          <w:rFonts w:ascii="Simplified Arabic" w:hAnsi="Simplified Arabic" w:cs="Simplified Arabic" w:hint="cs"/>
          <w:rtl/>
          <w:lang w:bidi="ar-EG"/>
        </w:rPr>
        <w:t>)</w:t>
      </w:r>
      <w:r w:rsidR="00795C12">
        <w:rPr>
          <w:rFonts w:ascii="Simplified Arabic" w:hAnsi="Simplified Arabic" w:cs="Simplified Arabic" w:hint="cs"/>
          <w:rtl/>
          <w:lang w:bidi="ar-EG"/>
        </w:rPr>
        <w:t>،</w:t>
      </w:r>
      <w:r w:rsidR="005D0DCD">
        <w:rPr>
          <w:rFonts w:ascii="Simplified Arabic" w:hAnsi="Simplified Arabic" w:cs="Simplified Arabic" w:hint="cs"/>
          <w:rtl/>
          <w:lang w:bidi="ar-EG"/>
        </w:rPr>
        <w:t xml:space="preserve"> </w:t>
      </w:r>
      <w:r w:rsidRPr="009D7052">
        <w:rPr>
          <w:rFonts w:ascii="Simplified Arabic" w:hAnsi="Simplified Arabic" w:cs="Simplified Arabic"/>
          <w:rtl/>
          <w:lang w:bidi="ar-EG"/>
        </w:rPr>
        <w:t>ولقد ارتبطت هذه المرحلة بشكل أساسي بتطور خدمات شبكة الإنترنت، وتعتبر مرحلة اكتمال مواقع التواصل الاجتماعي، ويمكن أن نؤرخ لهذه المرحلة بظهور موقع</w:t>
      </w:r>
      <w:r w:rsidRPr="009D7052">
        <w:rPr>
          <w:rFonts w:ascii="Simplified Arabic" w:hAnsi="Simplified Arabic" w:cs="Simplified Arabic"/>
          <w:lang w:bidi="ar-EG"/>
        </w:rPr>
        <w:t xml:space="preserve"> </w:t>
      </w:r>
      <w:proofErr w:type="spellStart"/>
      <w:r w:rsidRPr="009D7052">
        <w:rPr>
          <w:rFonts w:ascii="Simplified Arabic" w:hAnsi="Simplified Arabic" w:cs="Simplified Arabic"/>
          <w:lang w:bidi="ar-EG"/>
        </w:rPr>
        <w:t>MySpace</w:t>
      </w:r>
      <w:proofErr w:type="spellEnd"/>
      <w:r w:rsidRPr="009D7052">
        <w:rPr>
          <w:rFonts w:ascii="Simplified Arabic" w:hAnsi="Simplified Arabic" w:cs="Simplified Arabic"/>
          <w:lang w:bidi="ar-EG"/>
        </w:rPr>
        <w:t xml:space="preserve"> </w:t>
      </w:r>
      <w:r w:rsidRPr="009D7052">
        <w:rPr>
          <w:rFonts w:ascii="Simplified Arabic" w:hAnsi="Simplified Arabic" w:cs="Simplified Arabic"/>
          <w:rtl/>
          <w:lang w:bidi="ar-EG"/>
        </w:rPr>
        <w:t>في منتصف عام ٢٠٠٥م</w:t>
      </w:r>
      <w:r w:rsidR="00795C12">
        <w:rPr>
          <w:rFonts w:ascii="Simplified Arabic" w:hAnsi="Simplified Arabic" w:cs="Simplified Arabic" w:hint="cs"/>
          <w:rtl/>
          <w:lang w:bidi="ar-EG"/>
        </w:rPr>
        <w:t>.</w:t>
      </w:r>
    </w:p>
    <w:p w14:paraId="2740B9A1" w14:textId="3FA5D244" w:rsidR="009D7052" w:rsidRDefault="009D7052" w:rsidP="00795C12">
      <w:pPr>
        <w:pStyle w:val="a6"/>
        <w:bidi/>
        <w:spacing w:line="360" w:lineRule="auto"/>
        <w:ind w:firstLine="562"/>
        <w:jc w:val="both"/>
        <w:rPr>
          <w:rFonts w:ascii="Simplified Arabic" w:hAnsi="Simplified Arabic" w:cs="Simplified Arabic"/>
          <w:rtl/>
          <w:lang w:bidi="ar-EG"/>
        </w:rPr>
      </w:pPr>
      <w:r w:rsidRPr="009D7052">
        <w:rPr>
          <w:rFonts w:ascii="Simplified Arabic" w:hAnsi="Simplified Arabic" w:cs="Simplified Arabic"/>
          <w:rtl/>
          <w:lang w:bidi="ar-EG"/>
        </w:rPr>
        <w:t xml:space="preserve">كما ظهرت أنواع أخرى تهتم بالصور مثل موقع </w:t>
      </w:r>
      <w:proofErr w:type="spellStart"/>
      <w:r w:rsidRPr="009D7052">
        <w:rPr>
          <w:rFonts w:ascii="Simplified Arabic" w:hAnsi="Simplified Arabic" w:cs="Simplified Arabic"/>
          <w:rtl/>
          <w:lang w:bidi="ar-EG"/>
        </w:rPr>
        <w:t>الفليكر</w:t>
      </w:r>
      <w:proofErr w:type="spellEnd"/>
      <w:r w:rsidRPr="009D7052">
        <w:rPr>
          <w:rFonts w:ascii="Simplified Arabic" w:hAnsi="Simplified Arabic" w:cs="Simplified Arabic"/>
          <w:rtl/>
          <w:lang w:bidi="ar-EG"/>
        </w:rPr>
        <w:t xml:space="preserve"> ظهر عام ٢٠٠٤م، ونشر مقاطع فيديو مثل</w:t>
      </w:r>
      <w:r w:rsidRPr="009D7052">
        <w:rPr>
          <w:rFonts w:ascii="Simplified Arabic" w:hAnsi="Simplified Arabic" w:cs="Simplified Arabic"/>
          <w:lang w:bidi="ar-EG"/>
        </w:rPr>
        <w:t xml:space="preserve"> </w:t>
      </w:r>
      <w:proofErr w:type="spellStart"/>
      <w:r w:rsidRPr="009D7052">
        <w:rPr>
          <w:rFonts w:ascii="Simplified Arabic" w:hAnsi="Simplified Arabic" w:cs="Simplified Arabic"/>
          <w:lang w:bidi="ar-EG"/>
        </w:rPr>
        <w:t>Youtube</w:t>
      </w:r>
      <w:proofErr w:type="spellEnd"/>
      <w:r w:rsidRPr="009D7052">
        <w:rPr>
          <w:rFonts w:ascii="Simplified Arabic" w:hAnsi="Simplified Arabic" w:cs="Simplified Arabic"/>
          <w:lang w:bidi="ar-EG"/>
        </w:rPr>
        <w:t xml:space="preserve"> </w:t>
      </w:r>
      <w:r w:rsidRPr="009D7052">
        <w:rPr>
          <w:rFonts w:ascii="Simplified Arabic" w:hAnsi="Simplified Arabic" w:cs="Simplified Arabic"/>
          <w:rtl/>
          <w:lang w:bidi="ar-EG"/>
        </w:rPr>
        <w:t>ظهر في ٥ فبراير ٢٠٠٥م، و</w:t>
      </w:r>
      <w:r w:rsidRPr="009D7052">
        <w:rPr>
          <w:rFonts w:ascii="Simplified Arabic" w:hAnsi="Simplified Arabic" w:cs="Simplified Arabic"/>
          <w:lang w:bidi="ar-EG"/>
        </w:rPr>
        <w:t xml:space="preserve">Facebook </w:t>
      </w:r>
      <w:r w:rsidRPr="009D7052">
        <w:rPr>
          <w:rFonts w:ascii="Simplified Arabic" w:hAnsi="Simplified Arabic" w:cs="Simplified Arabic"/>
          <w:rtl/>
          <w:lang w:bidi="ar-EG"/>
        </w:rPr>
        <w:t>والذي بدأ في الانتشار المتوازي مع</w:t>
      </w:r>
      <w:r w:rsidRPr="009D7052">
        <w:rPr>
          <w:rFonts w:ascii="Simplified Arabic" w:hAnsi="Simplified Arabic" w:cs="Simplified Arabic"/>
          <w:lang w:bidi="ar-EG"/>
        </w:rPr>
        <w:t xml:space="preserve"> </w:t>
      </w:r>
      <w:proofErr w:type="spellStart"/>
      <w:r w:rsidRPr="009D7052">
        <w:rPr>
          <w:rFonts w:ascii="Simplified Arabic" w:hAnsi="Simplified Arabic" w:cs="Simplified Arabic"/>
          <w:lang w:bidi="ar-EG"/>
        </w:rPr>
        <w:t>MySpace</w:t>
      </w:r>
      <w:proofErr w:type="spellEnd"/>
      <w:r w:rsidRPr="009D7052">
        <w:rPr>
          <w:rFonts w:ascii="Simplified Arabic" w:hAnsi="Simplified Arabic" w:cs="Simplified Arabic"/>
          <w:lang w:bidi="ar-EG"/>
        </w:rPr>
        <w:t xml:space="preserve"> </w:t>
      </w:r>
      <w:r w:rsidRPr="009D7052">
        <w:rPr>
          <w:rFonts w:ascii="Simplified Arabic" w:hAnsi="Simplified Arabic" w:cs="Simplified Arabic"/>
          <w:rtl/>
          <w:lang w:bidi="ar-EG"/>
        </w:rPr>
        <w:t>حتى قام</w:t>
      </w:r>
      <w:r w:rsidRPr="009D7052">
        <w:rPr>
          <w:rFonts w:ascii="Simplified Arabic" w:hAnsi="Simplified Arabic" w:cs="Simplified Arabic"/>
          <w:lang w:bidi="ar-EG"/>
        </w:rPr>
        <w:t xml:space="preserve"> Facebook </w:t>
      </w:r>
      <w:r w:rsidRPr="009D7052">
        <w:rPr>
          <w:rFonts w:ascii="Simplified Arabic" w:hAnsi="Simplified Arabic" w:cs="Simplified Arabic"/>
          <w:rtl/>
          <w:lang w:bidi="ar-EG"/>
        </w:rPr>
        <w:t xml:space="preserve">في عام ۲۰۰۷م بإتاحة تكوين التطبيقات للمطورين، وذلك أدى إلى زيادة أعداد المستخدمين بشكل كبير ( </w:t>
      </w:r>
      <w:r w:rsidR="008548CD" w:rsidRPr="008548CD">
        <w:rPr>
          <w:rFonts w:ascii="Simplified Arabic" w:hAnsi="Simplified Arabic" w:cs="Simplified Arabic"/>
          <w:rtl/>
          <w:lang w:bidi="ar-EG"/>
        </w:rPr>
        <w:t>عبد العظيم</w:t>
      </w:r>
      <w:r w:rsidRPr="009D7052">
        <w:rPr>
          <w:rFonts w:ascii="Simplified Arabic" w:hAnsi="Simplified Arabic" w:cs="Simplified Arabic"/>
          <w:rtl/>
          <w:lang w:bidi="ar-EG"/>
        </w:rPr>
        <w:t xml:space="preserve">، </w:t>
      </w:r>
      <w:r w:rsidRPr="009D7052">
        <w:rPr>
          <w:rFonts w:ascii="Simplified Arabic" w:hAnsi="Simplified Arabic" w:cs="Simplified Arabic"/>
          <w:rtl/>
          <w:lang w:bidi="ar-EG"/>
        </w:rPr>
        <w:lastRenderedPageBreak/>
        <w:t>۲۰۱۸،</w:t>
      </w:r>
      <w:r w:rsidR="00667EE0">
        <w:rPr>
          <w:rFonts w:ascii="Simplified Arabic" w:hAnsi="Simplified Arabic" w:cs="Simplified Arabic" w:hint="cs"/>
          <w:rtl/>
          <w:lang w:bidi="ar-EG"/>
        </w:rPr>
        <w:t xml:space="preserve"> ص.72</w:t>
      </w:r>
      <w:r w:rsidRPr="009D7052">
        <w:rPr>
          <w:rFonts w:ascii="Simplified Arabic" w:hAnsi="Simplified Arabic" w:cs="Simplified Arabic"/>
          <w:rtl/>
          <w:lang w:bidi="ar-EG"/>
        </w:rPr>
        <w:t>)، وتشهد المرحلة الثانية من تطور الشبكات الاجتماعية على الإقبال المتزايد من قبل المستخدمين لمواقع الشبكات العالمية، ويتناسب ذلك مع تزايد مستخدمي الإنترنت على مستوى العالم</w:t>
      </w:r>
      <w:r w:rsidRPr="009D7052">
        <w:rPr>
          <w:rFonts w:ascii="Simplified Arabic" w:hAnsi="Simplified Arabic" w:cs="Simplified Arabic"/>
          <w:lang w:bidi="ar-EG"/>
        </w:rPr>
        <w:t>.</w:t>
      </w:r>
    </w:p>
    <w:p w14:paraId="102831EB" w14:textId="1F071698" w:rsidR="00C44DE0" w:rsidRPr="00C44DE0" w:rsidRDefault="00C44DE0">
      <w:pPr>
        <w:pStyle w:val="a6"/>
        <w:numPr>
          <w:ilvl w:val="0"/>
          <w:numId w:val="36"/>
        </w:num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ثالثًا: </w:t>
      </w:r>
      <w:r w:rsidRPr="00C44DE0">
        <w:rPr>
          <w:rFonts w:ascii="Simplified Arabic" w:hAnsi="Simplified Arabic" w:cs="Simplified Arabic"/>
          <w:b/>
          <w:bCs/>
          <w:sz w:val="28"/>
          <w:szCs w:val="28"/>
          <w:rtl/>
          <w:lang w:bidi="ar-EG"/>
        </w:rPr>
        <w:t xml:space="preserve">أنواع مواقع التواصل الاجتماعي </w:t>
      </w:r>
    </w:p>
    <w:p w14:paraId="1E6B1239" w14:textId="572D8423" w:rsidR="00C44DE0" w:rsidRDefault="00C44DE0" w:rsidP="00C44DE0">
      <w:pPr>
        <w:pStyle w:val="a6"/>
        <w:bidi/>
        <w:spacing w:line="360" w:lineRule="auto"/>
        <w:ind w:firstLine="562"/>
        <w:jc w:val="both"/>
        <w:rPr>
          <w:rFonts w:ascii="Simplified Arabic" w:hAnsi="Simplified Arabic" w:cs="Simplified Arabic"/>
          <w:rtl/>
          <w:lang w:bidi="ar-EG"/>
        </w:rPr>
      </w:pPr>
      <w:r w:rsidRPr="00C44DE0">
        <w:rPr>
          <w:rFonts w:ascii="Simplified Arabic" w:hAnsi="Simplified Arabic" w:cs="Simplified Arabic"/>
          <w:rtl/>
          <w:lang w:bidi="ar-EG"/>
        </w:rPr>
        <w:t xml:space="preserve">هناك الآلاف من المواقع الاجتماعية التي تعمل على الصعيد العالمي، منها المواقع الصغيرة التي طرحت لتناسب القطاعات المهمشة في مجتمعاتها، ومنها المواقع المتوسطة التي تخدم وحدة جغرافية لمجتمع معين، وهنالك بعض المواقع الضخمة التي تصل خدماتها لأرجاء العالم كافة، ومن هذه المواقع ما يستخدم واجهة استخدام بسيطة، بينما البعض الآخر قد يبدو أكثر جرأة في استخدام التكنولوجيا الحديثة والقدرات الإبداعية </w:t>
      </w:r>
      <w:r w:rsidR="008548CD" w:rsidRPr="008548CD">
        <w:rPr>
          <w:rFonts w:ascii="Simplified Arabic" w:hAnsi="Simplified Arabic" w:cs="Simplified Arabic" w:hint="cs"/>
          <w:rtl/>
          <w:lang w:bidi="ar-EG"/>
        </w:rPr>
        <w:t>(</w:t>
      </w:r>
      <w:proofErr w:type="spellStart"/>
      <w:r w:rsidR="008548CD" w:rsidRPr="008548CD">
        <w:rPr>
          <w:rFonts w:ascii="Simplified Arabic" w:hAnsi="Simplified Arabic" w:cs="Simplified Arabic"/>
          <w:rtl/>
          <w:lang w:bidi="ar-EG"/>
        </w:rPr>
        <w:t>الظنحاني</w:t>
      </w:r>
      <w:proofErr w:type="spellEnd"/>
      <w:r w:rsidR="008548CD" w:rsidRPr="008548CD">
        <w:rPr>
          <w:rFonts w:ascii="Simplified Arabic" w:hAnsi="Simplified Arabic" w:cs="Simplified Arabic"/>
          <w:rtl/>
          <w:lang w:bidi="ar-EG"/>
        </w:rPr>
        <w:t xml:space="preserve">، 2025، ص. </w:t>
      </w:r>
      <w:r w:rsidR="008548CD">
        <w:rPr>
          <w:rFonts w:ascii="Simplified Arabic" w:hAnsi="Simplified Arabic" w:cs="Simplified Arabic" w:hint="cs"/>
          <w:rtl/>
          <w:lang w:bidi="ar-EG"/>
        </w:rPr>
        <w:t>138</w:t>
      </w:r>
      <w:r w:rsidR="008548CD" w:rsidRPr="008548CD">
        <w:rPr>
          <w:rFonts w:ascii="Simplified Arabic" w:hAnsi="Simplified Arabic" w:cs="Simplified Arabic" w:hint="cs"/>
          <w:rtl/>
          <w:lang w:bidi="ar-EG"/>
        </w:rPr>
        <w:t>)</w:t>
      </w:r>
      <w:r w:rsidR="00EA3960">
        <w:rPr>
          <w:rFonts w:ascii="Simplified Arabic" w:hAnsi="Simplified Arabic" w:cs="Simplified Arabic" w:hint="cs"/>
          <w:rtl/>
          <w:lang w:bidi="ar-EG"/>
        </w:rPr>
        <w:t>.</w:t>
      </w:r>
    </w:p>
    <w:p w14:paraId="08331B52" w14:textId="764FBAD3" w:rsidR="00EA3960" w:rsidRPr="00EA3960" w:rsidRDefault="00EA3960" w:rsidP="00EA3960">
      <w:pPr>
        <w:pStyle w:val="a6"/>
        <w:bidi/>
        <w:spacing w:line="360" w:lineRule="auto"/>
        <w:jc w:val="both"/>
        <w:rPr>
          <w:rFonts w:ascii="Simplified Arabic" w:hAnsi="Simplified Arabic" w:cs="Simplified Arabic"/>
          <w:b/>
          <w:bCs/>
          <w:lang w:bidi="ar-EG"/>
        </w:rPr>
      </w:pPr>
      <w:r w:rsidRPr="00EA3960">
        <w:rPr>
          <w:rFonts w:ascii="Simplified Arabic" w:hAnsi="Simplified Arabic" w:cs="Simplified Arabic"/>
          <w:b/>
          <w:bCs/>
          <w:rtl/>
          <w:lang w:bidi="ar-EG"/>
        </w:rPr>
        <w:t xml:space="preserve">ويمكن تقسيم المواقع الاجتماعية وفق </w:t>
      </w:r>
      <w:proofErr w:type="spellStart"/>
      <w:r w:rsidRPr="00EA3960">
        <w:rPr>
          <w:rFonts w:ascii="Simplified Arabic" w:hAnsi="Simplified Arabic" w:cs="Simplified Arabic"/>
          <w:b/>
          <w:bCs/>
          <w:rtl/>
          <w:lang w:bidi="ar-EG"/>
        </w:rPr>
        <w:t>مايلي</w:t>
      </w:r>
      <w:proofErr w:type="spellEnd"/>
      <w:r w:rsidRPr="00EA3960">
        <w:rPr>
          <w:rFonts w:ascii="Simplified Arabic" w:hAnsi="Simplified Arabic" w:cs="Simplified Arabic" w:hint="cs"/>
          <w:b/>
          <w:bCs/>
          <w:rtl/>
          <w:lang w:bidi="ar-EG"/>
        </w:rPr>
        <w:t>:</w:t>
      </w:r>
    </w:p>
    <w:p w14:paraId="65C55F19" w14:textId="77777777" w:rsidR="00C44DE0" w:rsidRPr="00C44DE0" w:rsidRDefault="00C44DE0">
      <w:pPr>
        <w:pStyle w:val="a6"/>
        <w:numPr>
          <w:ilvl w:val="0"/>
          <w:numId w:val="39"/>
        </w:numPr>
        <w:bidi/>
        <w:spacing w:line="360" w:lineRule="auto"/>
        <w:jc w:val="both"/>
        <w:rPr>
          <w:rFonts w:ascii="Simplified Arabic" w:hAnsi="Simplified Arabic" w:cs="Simplified Arabic"/>
          <w:b/>
          <w:bCs/>
          <w:u w:val="single"/>
          <w:rtl/>
          <w:lang w:bidi="ar-EG"/>
        </w:rPr>
      </w:pPr>
      <w:r w:rsidRPr="00C44DE0">
        <w:rPr>
          <w:rFonts w:ascii="Simplified Arabic" w:hAnsi="Simplified Arabic" w:cs="Simplified Arabic"/>
          <w:b/>
          <w:bCs/>
          <w:u w:val="single"/>
          <w:rtl/>
          <w:lang w:bidi="ar-EG"/>
        </w:rPr>
        <w:t xml:space="preserve">نوع أساسي: </w:t>
      </w:r>
    </w:p>
    <w:p w14:paraId="2B905047" w14:textId="055BBDC8" w:rsidR="00C44DE0" w:rsidRDefault="00C44DE0" w:rsidP="00C44DE0">
      <w:pPr>
        <w:pStyle w:val="a6"/>
        <w:bidi/>
        <w:spacing w:line="360" w:lineRule="auto"/>
        <w:ind w:firstLine="562"/>
        <w:jc w:val="both"/>
        <w:rPr>
          <w:rFonts w:ascii="Simplified Arabic" w:hAnsi="Simplified Arabic" w:cs="Simplified Arabic"/>
          <w:lang w:bidi="ar-EG"/>
        </w:rPr>
      </w:pPr>
      <w:r w:rsidRPr="00C44DE0">
        <w:rPr>
          <w:rFonts w:ascii="Simplified Arabic" w:hAnsi="Simplified Arabic" w:cs="Simplified Arabic"/>
          <w:rtl/>
          <w:lang w:bidi="ar-EG"/>
        </w:rPr>
        <w:t xml:space="preserve">وهذا النوع يتكون من ملفات شخصية للمستخدمين، وخدمات عامة مثل المراسلات الشخصية، ومشاركة الصور، والملفات الصوتية والمرئية، والروابط، والنصوص، والمعلومات بناءً على تصنيفات محددة ومرتبطة بالدراسة، أو العمل، أو النطاق الجغرافي مثل مواقع الفيس بوك وماي سبيس </w:t>
      </w:r>
      <w:proofErr w:type="spellStart"/>
      <w:r w:rsidRPr="00C44DE0">
        <w:rPr>
          <w:rFonts w:ascii="Simplified Arabic" w:hAnsi="Simplified Arabic" w:cs="Simplified Arabic"/>
          <w:rtl/>
          <w:lang w:bidi="ar-EG"/>
        </w:rPr>
        <w:t>وهاي</w:t>
      </w:r>
      <w:proofErr w:type="spellEnd"/>
      <w:r w:rsidRPr="00C44DE0">
        <w:rPr>
          <w:rFonts w:ascii="Simplified Arabic" w:hAnsi="Simplified Arabic" w:cs="Simplified Arabic"/>
          <w:rtl/>
          <w:lang w:bidi="ar-EG"/>
        </w:rPr>
        <w:t xml:space="preserve"> فايف (</w:t>
      </w:r>
      <w:r w:rsidR="00EA3960">
        <w:rPr>
          <w:rFonts w:ascii="Simplified Arabic" w:hAnsi="Simplified Arabic" w:cs="Simplified Arabic" w:hint="cs"/>
          <w:rtl/>
          <w:lang w:bidi="ar-EG"/>
        </w:rPr>
        <w:t>محمد</w:t>
      </w:r>
      <w:r w:rsidRPr="00C44DE0">
        <w:rPr>
          <w:rFonts w:ascii="Simplified Arabic" w:hAnsi="Simplified Arabic" w:cs="Simplified Arabic"/>
          <w:rtl/>
          <w:lang w:bidi="ar-EG"/>
        </w:rPr>
        <w:t xml:space="preserve">، ۲۰۲۰، </w:t>
      </w:r>
      <w:r w:rsidR="00EA3960">
        <w:rPr>
          <w:rFonts w:ascii="Simplified Arabic" w:hAnsi="Simplified Arabic" w:cs="Simplified Arabic" w:hint="cs"/>
          <w:rtl/>
          <w:lang w:bidi="ar-EG"/>
        </w:rPr>
        <w:t>ص.</w:t>
      </w:r>
      <w:r w:rsidRPr="00C44DE0">
        <w:rPr>
          <w:rFonts w:ascii="Simplified Arabic" w:hAnsi="Simplified Arabic" w:cs="Simplified Arabic"/>
          <w:rtl/>
          <w:lang w:bidi="ar-EG"/>
        </w:rPr>
        <w:t>٤٩)</w:t>
      </w:r>
    </w:p>
    <w:p w14:paraId="5BE8708F" w14:textId="77777777" w:rsidR="00C44DE0" w:rsidRPr="00C44DE0" w:rsidRDefault="00C44DE0">
      <w:pPr>
        <w:pStyle w:val="a6"/>
        <w:numPr>
          <w:ilvl w:val="0"/>
          <w:numId w:val="39"/>
        </w:numPr>
        <w:bidi/>
        <w:spacing w:line="360" w:lineRule="auto"/>
        <w:jc w:val="both"/>
        <w:rPr>
          <w:rFonts w:ascii="Simplified Arabic" w:hAnsi="Simplified Arabic" w:cs="Simplified Arabic"/>
          <w:b/>
          <w:bCs/>
          <w:u w:val="single"/>
          <w:rtl/>
          <w:lang w:bidi="ar-EG"/>
        </w:rPr>
      </w:pPr>
      <w:r w:rsidRPr="00C44DE0">
        <w:rPr>
          <w:rFonts w:ascii="Simplified Arabic" w:hAnsi="Simplified Arabic" w:cs="Simplified Arabic"/>
          <w:b/>
          <w:bCs/>
          <w:u w:val="single"/>
          <w:rtl/>
          <w:lang w:bidi="ar-EG"/>
        </w:rPr>
        <w:t xml:space="preserve">نوع مرتبط بالعمل: </w:t>
      </w:r>
    </w:p>
    <w:p w14:paraId="7A3CEC7C" w14:textId="6F14577B" w:rsidR="00C44DE0" w:rsidRPr="00C44DE0" w:rsidRDefault="00C44DE0" w:rsidP="00C44DE0">
      <w:pPr>
        <w:pStyle w:val="a6"/>
        <w:bidi/>
        <w:spacing w:line="360" w:lineRule="auto"/>
        <w:ind w:firstLine="562"/>
        <w:jc w:val="both"/>
        <w:rPr>
          <w:rFonts w:ascii="Simplified Arabic" w:hAnsi="Simplified Arabic" w:cs="Simplified Arabic"/>
          <w:lang w:bidi="ar-EG"/>
        </w:rPr>
      </w:pPr>
      <w:r w:rsidRPr="00C44DE0">
        <w:rPr>
          <w:rFonts w:ascii="Simplified Arabic" w:hAnsi="Simplified Arabic" w:cs="Simplified Arabic"/>
          <w:rtl/>
          <w:lang w:bidi="ar-EG"/>
        </w:rPr>
        <w:t>وهو النوع الأكثر أهمية لأنها تربط أصدقاء العمل وأصحاب الأعمال والشركات بشكل احترافي، فهي تتضمن ملفات شخصية للمستخدمين تتضمن سيرهم الذاتية وما قاموا به في سنوات دراستهم وعملهم (</w:t>
      </w:r>
      <w:r w:rsidR="006A0135">
        <w:rPr>
          <w:rFonts w:ascii="Simplified Arabic" w:hAnsi="Simplified Arabic" w:cs="Simplified Arabic" w:hint="cs"/>
          <w:rtl/>
          <w:lang w:bidi="ar-EG"/>
        </w:rPr>
        <w:t>عبد المحسن</w:t>
      </w:r>
      <w:r w:rsidRPr="00C44DE0">
        <w:rPr>
          <w:rFonts w:ascii="Simplified Arabic" w:hAnsi="Simplified Arabic" w:cs="Simplified Arabic"/>
          <w:rtl/>
          <w:lang w:bidi="ar-EG"/>
        </w:rPr>
        <w:t xml:space="preserve">، ۲۰۱۷، </w:t>
      </w:r>
      <w:r w:rsidR="006A0135">
        <w:rPr>
          <w:rFonts w:ascii="Simplified Arabic" w:hAnsi="Simplified Arabic" w:cs="Simplified Arabic" w:hint="cs"/>
          <w:rtl/>
          <w:lang w:bidi="ar-EG"/>
        </w:rPr>
        <w:t>ص.</w:t>
      </w:r>
      <w:r w:rsidRPr="00C44DE0">
        <w:rPr>
          <w:rFonts w:ascii="Simplified Arabic" w:hAnsi="Simplified Arabic" w:cs="Simplified Arabic"/>
          <w:rtl/>
          <w:lang w:bidi="ar-EG"/>
        </w:rPr>
        <w:t>۱۰۷)</w:t>
      </w:r>
      <w:r w:rsidRPr="00C44DE0">
        <w:rPr>
          <w:rFonts w:ascii="Simplified Arabic" w:hAnsi="Simplified Arabic" w:cs="Simplified Arabic"/>
          <w:lang w:bidi="ar-EG"/>
        </w:rPr>
        <w:t>.</w:t>
      </w:r>
    </w:p>
    <w:p w14:paraId="590FD82C" w14:textId="6AB3526F" w:rsidR="00C44DE0" w:rsidRDefault="00C44DE0" w:rsidP="00C44DE0">
      <w:pPr>
        <w:pStyle w:val="a6"/>
        <w:bidi/>
        <w:spacing w:line="360" w:lineRule="auto"/>
        <w:ind w:firstLine="562"/>
        <w:jc w:val="both"/>
        <w:rPr>
          <w:rFonts w:ascii="Simplified Arabic" w:hAnsi="Simplified Arabic" w:cs="Simplified Arabic"/>
          <w:rtl/>
          <w:lang w:bidi="ar-EG"/>
        </w:rPr>
      </w:pPr>
    </w:p>
    <w:p w14:paraId="44B6A71C" w14:textId="77777777" w:rsidR="00C44DE0" w:rsidRPr="00C44DE0" w:rsidRDefault="00C44DE0" w:rsidP="00C44DE0">
      <w:pPr>
        <w:pStyle w:val="a6"/>
        <w:bidi/>
        <w:spacing w:line="360" w:lineRule="auto"/>
        <w:jc w:val="both"/>
        <w:rPr>
          <w:rFonts w:ascii="Simplified Arabic" w:hAnsi="Simplified Arabic" w:cs="Simplified Arabic"/>
          <w:rtl/>
          <w:lang w:bidi="ar-EG"/>
        </w:rPr>
      </w:pPr>
    </w:p>
    <w:p w14:paraId="5C78A40F" w14:textId="355F6209" w:rsidR="00F93779" w:rsidRPr="00F93779" w:rsidRDefault="00F93779" w:rsidP="009D7052">
      <w:pPr>
        <w:pStyle w:val="a6"/>
        <w:bidi/>
        <w:spacing w:line="360" w:lineRule="auto"/>
        <w:jc w:val="both"/>
        <w:rPr>
          <w:rFonts w:ascii="Simplified Arabic" w:hAnsi="Simplified Arabic" w:cs="Simplified Arabic"/>
          <w:b/>
          <w:bCs/>
          <w:sz w:val="32"/>
          <w:szCs w:val="32"/>
          <w:rtl/>
        </w:rPr>
      </w:pPr>
      <w:r w:rsidRPr="00F93779">
        <w:rPr>
          <w:rFonts w:ascii="Simplified Arabic" w:hAnsi="Simplified Arabic" w:cs="Simplified Arabic" w:hint="cs"/>
          <w:b/>
          <w:bCs/>
          <w:sz w:val="32"/>
          <w:szCs w:val="32"/>
          <w:rtl/>
        </w:rPr>
        <w:lastRenderedPageBreak/>
        <w:t>الوعي الأمني:</w:t>
      </w:r>
    </w:p>
    <w:p w14:paraId="561CD3B8" w14:textId="77777777" w:rsidR="007E65D7" w:rsidRPr="007E65D7" w:rsidRDefault="00F93779">
      <w:pPr>
        <w:pStyle w:val="a6"/>
        <w:numPr>
          <w:ilvl w:val="0"/>
          <w:numId w:val="29"/>
        </w:numPr>
        <w:bidi/>
        <w:spacing w:line="360" w:lineRule="auto"/>
        <w:ind w:firstLine="562"/>
        <w:jc w:val="both"/>
        <w:rPr>
          <w:rFonts w:ascii="Simplified Arabic" w:hAnsi="Simplified Arabic" w:cs="Simplified Arabic"/>
          <w:lang w:bidi="ar-EG"/>
        </w:rPr>
      </w:pPr>
      <w:r w:rsidRPr="007E65D7">
        <w:rPr>
          <w:rFonts w:ascii="Simplified Arabic" w:hAnsi="Simplified Arabic" w:cs="Simplified Arabic" w:hint="cs"/>
          <w:b/>
          <w:bCs/>
          <w:sz w:val="28"/>
          <w:szCs w:val="28"/>
          <w:rtl/>
          <w:lang w:bidi="ar-EG"/>
        </w:rPr>
        <w:t xml:space="preserve">أولًا: </w:t>
      </w:r>
      <w:r w:rsidR="00AB56A9" w:rsidRPr="007E65D7">
        <w:rPr>
          <w:rFonts w:ascii="Simplified Arabic" w:hAnsi="Simplified Arabic" w:cs="Simplified Arabic"/>
          <w:b/>
          <w:bCs/>
          <w:sz w:val="28"/>
          <w:szCs w:val="28"/>
          <w:rtl/>
          <w:lang w:bidi="ar-EG"/>
        </w:rPr>
        <w:t>مفهوم الوعي الأمن</w:t>
      </w:r>
      <w:r w:rsidR="007E65D7">
        <w:rPr>
          <w:rFonts w:ascii="Simplified Arabic" w:hAnsi="Simplified Arabic" w:cs="Simplified Arabic" w:hint="cs"/>
          <w:b/>
          <w:bCs/>
          <w:sz w:val="28"/>
          <w:szCs w:val="28"/>
          <w:rtl/>
          <w:lang w:bidi="ar-EG"/>
        </w:rPr>
        <w:t>ي</w:t>
      </w:r>
    </w:p>
    <w:p w14:paraId="7F11254B" w14:textId="505132F5" w:rsidR="00AB56A9" w:rsidRPr="007E65D7" w:rsidRDefault="00AB56A9" w:rsidP="007E65D7">
      <w:pPr>
        <w:pStyle w:val="a6"/>
        <w:bidi/>
        <w:spacing w:line="360" w:lineRule="auto"/>
        <w:ind w:firstLine="562"/>
        <w:jc w:val="both"/>
        <w:rPr>
          <w:rFonts w:ascii="Simplified Arabic" w:hAnsi="Simplified Arabic" w:cs="Simplified Arabic"/>
          <w:lang w:bidi="ar-EG"/>
        </w:rPr>
      </w:pPr>
      <w:r w:rsidRPr="007E65D7">
        <w:rPr>
          <w:rFonts w:ascii="Simplified Arabic" w:hAnsi="Simplified Arabic" w:cs="Simplified Arabic"/>
          <w:rtl/>
          <w:lang w:bidi="ar-EG"/>
        </w:rPr>
        <w:t>تعددت الاتجاهات في تحديد معنى الوعي الأمني، حيث يرى البعض أن الوعي الأمني يتحقق بإدراك الفرد المبادئ والأحكام الأمنية وما يترتب عليها من ممارسة للقواعد الأمنية، ويذهب البعض الآخر إلى أن الوعي الأمني يتعلق بالجانب الوجداني لدى الفرد والمتمثل في الشعور بالخطر والرغبة في الشعور بالأمان ، وفيما يلي أهم التعريفات التي تناولت الوعي الأمني في كل من الاتجاهين</w:t>
      </w:r>
      <w:r w:rsidRPr="007E65D7">
        <w:rPr>
          <w:rFonts w:ascii="Simplified Arabic" w:hAnsi="Simplified Arabic" w:cs="Simplified Arabic"/>
          <w:lang w:bidi="ar-EG"/>
        </w:rPr>
        <w:t xml:space="preserve"> :</w:t>
      </w:r>
    </w:p>
    <w:p w14:paraId="640D96FF" w14:textId="01CB8AB8" w:rsidR="007E65D7" w:rsidRPr="007E65D7" w:rsidRDefault="00AB56A9">
      <w:pPr>
        <w:pStyle w:val="a6"/>
        <w:numPr>
          <w:ilvl w:val="0"/>
          <w:numId w:val="30"/>
        </w:numPr>
        <w:bidi/>
        <w:spacing w:line="360" w:lineRule="auto"/>
        <w:jc w:val="both"/>
        <w:rPr>
          <w:rFonts w:ascii="Simplified Arabic" w:hAnsi="Simplified Arabic" w:cs="Simplified Arabic"/>
          <w:b/>
          <w:bCs/>
          <w:u w:val="single"/>
          <w:lang w:bidi="ar-EG"/>
        </w:rPr>
      </w:pPr>
      <w:r w:rsidRPr="007E65D7">
        <w:rPr>
          <w:rFonts w:ascii="Simplified Arabic" w:hAnsi="Simplified Arabic" w:cs="Simplified Arabic"/>
          <w:b/>
          <w:bCs/>
          <w:u w:val="single"/>
          <w:rtl/>
          <w:lang w:bidi="ar-EG"/>
        </w:rPr>
        <w:t>الوعي الأمني باعتباره إدراك للمبادئ والقواعد الأمنية</w:t>
      </w:r>
      <w:r w:rsidR="007E65D7">
        <w:rPr>
          <w:rFonts w:ascii="Simplified Arabic" w:hAnsi="Simplified Arabic" w:cs="Simplified Arabic" w:hint="cs"/>
          <w:b/>
          <w:bCs/>
          <w:u w:val="single"/>
          <w:rtl/>
          <w:lang w:bidi="ar-EG"/>
        </w:rPr>
        <w:t>:</w:t>
      </w:r>
    </w:p>
    <w:p w14:paraId="4FD0B39E" w14:textId="13279AE1" w:rsidR="00AB56A9" w:rsidRPr="00AB56A9" w:rsidRDefault="00AB56A9" w:rsidP="007E65D7">
      <w:pPr>
        <w:pStyle w:val="a6"/>
        <w:bidi/>
        <w:spacing w:line="360" w:lineRule="auto"/>
        <w:ind w:firstLine="562"/>
        <w:jc w:val="both"/>
        <w:rPr>
          <w:rFonts w:ascii="Simplified Arabic" w:hAnsi="Simplified Arabic" w:cs="Simplified Arabic"/>
          <w:lang w:bidi="ar-EG"/>
        </w:rPr>
      </w:pPr>
      <w:r w:rsidRPr="00AB56A9">
        <w:rPr>
          <w:rFonts w:ascii="Simplified Arabic" w:hAnsi="Simplified Arabic" w:cs="Simplified Arabic"/>
          <w:rtl/>
          <w:lang w:bidi="ar-EG"/>
        </w:rPr>
        <w:t xml:space="preserve">يرى أصحاب الاتجاه الأول أن الوعي الأمني هو مصطلح مستمد من علم النفس ويقصد به إحدى العمليات الذهنية التي تعطي الإنسان القدرة على التبصر بالمعلومات الأمنية ومعرفة نتائج ما يقدم عليه من أفعال إرادية، والبحث المستمر حول ما لا يعرفه من هذه النتائج حتى يصل إلى تحديدها، وذلك عن طريق ربط ما تعلمه في الماضي بوقائع الحاضر ويمد من خلال ذلك نظرة إلى المستقبل فيحوز بذلك على التنبؤ التقريبي بالأمور ( إبراهيم </w:t>
      </w:r>
      <w:r w:rsidR="001D0007">
        <w:rPr>
          <w:rFonts w:ascii="Simplified Arabic" w:hAnsi="Simplified Arabic" w:cs="Simplified Arabic" w:hint="cs"/>
          <w:rtl/>
          <w:lang w:bidi="ar-EG"/>
        </w:rPr>
        <w:t>و</w:t>
      </w:r>
      <w:r w:rsidR="001D0007" w:rsidRPr="00AB56A9">
        <w:rPr>
          <w:rFonts w:ascii="Simplified Arabic" w:hAnsi="Simplified Arabic" w:cs="Simplified Arabic" w:hint="cs"/>
          <w:rtl/>
          <w:lang w:bidi="ar-EG"/>
        </w:rPr>
        <w:t>عبد الرحم</w:t>
      </w:r>
      <w:r w:rsidR="001D0007" w:rsidRPr="00AB56A9">
        <w:rPr>
          <w:rFonts w:ascii="Simplified Arabic" w:hAnsi="Simplified Arabic" w:cs="Simplified Arabic" w:hint="eastAsia"/>
          <w:rtl/>
          <w:lang w:bidi="ar-EG"/>
        </w:rPr>
        <w:t>ن</w:t>
      </w:r>
      <w:r w:rsidRPr="00AB56A9">
        <w:rPr>
          <w:rFonts w:ascii="Simplified Arabic" w:hAnsi="Simplified Arabic" w:cs="Simplified Arabic"/>
          <w:rtl/>
          <w:lang w:bidi="ar-EG"/>
        </w:rPr>
        <w:t>، ۲۰۰۳ ، ص</w:t>
      </w:r>
      <w:r w:rsidR="001D0007">
        <w:rPr>
          <w:rFonts w:ascii="Simplified Arabic" w:hAnsi="Simplified Arabic" w:cs="Simplified Arabic" w:hint="cs"/>
          <w:rtl/>
          <w:lang w:bidi="ar-EG"/>
        </w:rPr>
        <w:t>.</w:t>
      </w:r>
      <w:r w:rsidRPr="00AB56A9">
        <w:rPr>
          <w:rFonts w:ascii="Simplified Arabic" w:hAnsi="Simplified Arabic" w:cs="Simplified Arabic"/>
          <w:rtl/>
          <w:lang w:bidi="ar-EG"/>
        </w:rPr>
        <w:t>٥</w:t>
      </w:r>
      <w:r w:rsidR="001D0007">
        <w:rPr>
          <w:rFonts w:ascii="Simplified Arabic" w:hAnsi="Simplified Arabic" w:cs="Simplified Arabic" w:hint="cs"/>
          <w:rtl/>
          <w:lang w:bidi="ar-EG"/>
        </w:rPr>
        <w:t>)</w:t>
      </w:r>
    </w:p>
    <w:p w14:paraId="14879A87" w14:textId="5BF74259" w:rsidR="00AB56A9" w:rsidRPr="00AB56A9" w:rsidRDefault="00AB56A9" w:rsidP="00AB56A9">
      <w:pPr>
        <w:pStyle w:val="a6"/>
        <w:bidi/>
        <w:spacing w:line="360" w:lineRule="auto"/>
        <w:ind w:firstLine="562"/>
        <w:jc w:val="both"/>
        <w:rPr>
          <w:rFonts w:ascii="Simplified Arabic" w:hAnsi="Simplified Arabic" w:cs="Simplified Arabic"/>
          <w:lang w:bidi="ar-EG"/>
        </w:rPr>
      </w:pPr>
      <w:r w:rsidRPr="00AB56A9">
        <w:rPr>
          <w:rFonts w:ascii="Simplified Arabic" w:hAnsi="Simplified Arabic" w:cs="Simplified Arabic"/>
          <w:rtl/>
          <w:lang w:bidi="ar-EG"/>
        </w:rPr>
        <w:t xml:space="preserve">كما يعرف بأنه: عملية تستهدف نشر المعارف والحقائق بقصد تغيير أو تعديل أو تثبيت </w:t>
      </w:r>
      <w:r w:rsidR="00E530A6" w:rsidRPr="00AB56A9">
        <w:rPr>
          <w:rFonts w:ascii="Simplified Arabic" w:hAnsi="Simplified Arabic" w:cs="Simplified Arabic" w:hint="cs"/>
          <w:rtl/>
          <w:lang w:bidi="ar-EG"/>
        </w:rPr>
        <w:t>اتجاهات</w:t>
      </w:r>
      <w:r w:rsidRPr="00AB56A9">
        <w:rPr>
          <w:rFonts w:ascii="Simplified Arabic" w:hAnsi="Simplified Arabic" w:cs="Simplified Arabic"/>
          <w:rtl/>
          <w:lang w:bidi="ar-EG"/>
        </w:rPr>
        <w:t xml:space="preserve"> الفرد أو الجماعة نحو حدث من الأحداث أو ظاهرة من الظواهر ومن ثم مساعدتهم على التفاعل معها بموضوعية وفي نفس الوقت تقوم بتوجيههم إلى أفضل أساليب الوقاية من التحديات والمخاطر المحيطة بهم؛ لمنعها والتقليل من آثارها السلبية (</w:t>
      </w:r>
      <w:proofErr w:type="spellStart"/>
      <w:r w:rsidR="00515B6B">
        <w:rPr>
          <w:rtl/>
        </w:rPr>
        <w:t>الجلعود</w:t>
      </w:r>
      <w:proofErr w:type="spellEnd"/>
      <w:r w:rsidRPr="00AB56A9">
        <w:rPr>
          <w:rFonts w:ascii="Simplified Arabic" w:hAnsi="Simplified Arabic" w:cs="Simplified Arabic"/>
          <w:rtl/>
          <w:lang w:bidi="ar-EG"/>
        </w:rPr>
        <w:t>، ۲۰۲۱، ص</w:t>
      </w:r>
      <w:r w:rsidR="00515B6B">
        <w:rPr>
          <w:rFonts w:ascii="Simplified Arabic" w:hAnsi="Simplified Arabic" w:cs="Simplified Arabic" w:hint="cs"/>
          <w:rtl/>
          <w:lang w:bidi="ar-EG"/>
        </w:rPr>
        <w:t>.</w:t>
      </w:r>
      <w:r w:rsidRPr="00AB56A9">
        <w:rPr>
          <w:rFonts w:ascii="Simplified Arabic" w:hAnsi="Simplified Arabic" w:cs="Simplified Arabic"/>
          <w:rtl/>
          <w:lang w:bidi="ar-EG"/>
        </w:rPr>
        <w:t>١٤)</w:t>
      </w:r>
      <w:r w:rsidRPr="00AB56A9">
        <w:rPr>
          <w:rFonts w:ascii="Simplified Arabic" w:hAnsi="Simplified Arabic" w:cs="Simplified Arabic"/>
          <w:lang w:bidi="ar-EG"/>
        </w:rPr>
        <w:t>.</w:t>
      </w:r>
    </w:p>
    <w:p w14:paraId="48999E3B" w14:textId="0800EE15" w:rsidR="00B57E2A" w:rsidRDefault="00AB56A9" w:rsidP="00C8031A">
      <w:pPr>
        <w:pStyle w:val="a6"/>
        <w:bidi/>
        <w:spacing w:line="360" w:lineRule="auto"/>
        <w:ind w:firstLine="562"/>
        <w:jc w:val="both"/>
        <w:rPr>
          <w:rFonts w:ascii="Simplified Arabic" w:hAnsi="Simplified Arabic" w:cs="Simplified Arabic"/>
          <w:rtl/>
          <w:lang w:bidi="ar-EG"/>
        </w:rPr>
      </w:pPr>
      <w:r w:rsidRPr="00AB56A9">
        <w:rPr>
          <w:rFonts w:ascii="Simplified Arabic" w:hAnsi="Simplified Arabic" w:cs="Simplified Arabic"/>
          <w:rtl/>
          <w:lang w:bidi="ar-EG"/>
        </w:rPr>
        <w:t>كما يمكن تعريفه بأنه :إدراك الفرد لذاته، وللظروف الأمنية المحيطة به وتكوين اتجاه إيجابي نحو الموضوعات الأمنية العامة بالمجتمع (الحوشان، ٢٠١٤، ص</w:t>
      </w:r>
      <w:r w:rsidR="006814CA">
        <w:rPr>
          <w:rFonts w:ascii="Simplified Arabic" w:hAnsi="Simplified Arabic" w:cs="Simplified Arabic" w:hint="cs"/>
          <w:rtl/>
          <w:lang w:bidi="ar-EG"/>
        </w:rPr>
        <w:t>.</w:t>
      </w:r>
      <w:r w:rsidRPr="00AB56A9">
        <w:rPr>
          <w:rFonts w:ascii="Simplified Arabic" w:hAnsi="Simplified Arabic" w:cs="Simplified Arabic"/>
          <w:rtl/>
          <w:lang w:bidi="ar-EG"/>
        </w:rPr>
        <w:t>٥٣)</w:t>
      </w:r>
      <w:r w:rsidRPr="00AB56A9">
        <w:rPr>
          <w:rFonts w:ascii="Simplified Arabic" w:hAnsi="Simplified Arabic" w:cs="Simplified Arabic"/>
          <w:lang w:bidi="ar-EG"/>
        </w:rPr>
        <w:t>.</w:t>
      </w:r>
      <w:r w:rsidR="00C8031A">
        <w:rPr>
          <w:rFonts w:ascii="Simplified Arabic" w:hAnsi="Simplified Arabic" w:cs="Simplified Arabic" w:hint="cs"/>
          <w:rtl/>
          <w:lang w:bidi="ar-EG"/>
        </w:rPr>
        <w:t xml:space="preserve"> </w:t>
      </w:r>
    </w:p>
    <w:p w14:paraId="79110C9D" w14:textId="6341B476" w:rsidR="00B57E2A" w:rsidRDefault="00B57E2A" w:rsidP="00B57E2A">
      <w:pPr>
        <w:pStyle w:val="a6"/>
        <w:bidi/>
        <w:spacing w:line="360" w:lineRule="auto"/>
        <w:ind w:firstLine="562"/>
        <w:jc w:val="both"/>
        <w:rPr>
          <w:rFonts w:ascii="Simplified Arabic" w:hAnsi="Simplified Arabic" w:cs="Simplified Arabic"/>
          <w:rtl/>
          <w:lang w:bidi="ar-EG"/>
        </w:rPr>
      </w:pPr>
      <w:r w:rsidRPr="00AB56A9">
        <w:rPr>
          <w:rFonts w:ascii="Simplified Arabic" w:hAnsi="Simplified Arabic" w:cs="Simplified Arabic" w:hint="cs"/>
          <w:rtl/>
          <w:lang w:bidi="ar-EG"/>
        </w:rPr>
        <w:lastRenderedPageBreak/>
        <w:t>ويعرف</w:t>
      </w:r>
      <w:r w:rsidRPr="00AB56A9">
        <w:rPr>
          <w:rFonts w:ascii="Simplified Arabic" w:hAnsi="Simplified Arabic" w:cs="Simplified Arabic"/>
          <w:rtl/>
          <w:lang w:bidi="ar-EG"/>
        </w:rPr>
        <w:t xml:space="preserve"> بأنه</w:t>
      </w:r>
      <w:r w:rsidRPr="00AB56A9">
        <w:rPr>
          <w:rFonts w:ascii="Simplified Arabic" w:hAnsi="Simplified Arabic" w:cs="Simplified Arabic"/>
          <w:lang w:bidi="ar-EG"/>
        </w:rPr>
        <w:t xml:space="preserve"> : </w:t>
      </w:r>
      <w:r w:rsidRPr="00AB56A9">
        <w:rPr>
          <w:rFonts w:ascii="Simplified Arabic" w:hAnsi="Simplified Arabic" w:cs="Simplified Arabic"/>
          <w:rtl/>
          <w:lang w:bidi="ar-EG"/>
        </w:rPr>
        <w:t>تثقيف المؤسسات للمواطنين حول السياسات والإجراءات المؤسسية ليمكنهم اكتشاف التهديدات الأمنية التي تواجههم</w:t>
      </w:r>
      <w:r w:rsidRPr="00AB56A9">
        <w:rPr>
          <w:rFonts w:ascii="Simplified Arabic" w:hAnsi="Simplified Arabic" w:cs="Simplified Arabic"/>
          <w:lang w:bidi="ar-EG"/>
        </w:rPr>
        <w:t xml:space="preserve"> .</w:t>
      </w:r>
      <w:r>
        <w:rPr>
          <w:rFonts w:ascii="Simplified Arabic" w:hAnsi="Simplified Arabic" w:cs="Simplified Arabic" w:hint="cs"/>
          <w:rtl/>
          <w:lang w:bidi="ar-EG"/>
        </w:rPr>
        <w:t xml:space="preserve"> كما يعرف بأنه </w:t>
      </w:r>
      <w:r w:rsidR="00AB56A9" w:rsidRPr="00AB56A9">
        <w:rPr>
          <w:rFonts w:ascii="Simplified Arabic" w:hAnsi="Simplified Arabic" w:cs="Simplified Arabic"/>
          <w:rtl/>
          <w:lang w:bidi="ar-EG"/>
        </w:rPr>
        <w:t>توعية الناس بالأنظمة والقوانين لخلق وعي جديد، فهو يمثل كافة الجهود التي تبذل في سبيل خلق الوعي في ذهن المواطن (الصالحي، ۲۰۰۵ ، ص</w:t>
      </w:r>
      <w:r w:rsidR="006814CA">
        <w:rPr>
          <w:rFonts w:ascii="Simplified Arabic" w:hAnsi="Simplified Arabic" w:cs="Simplified Arabic" w:hint="cs"/>
          <w:rtl/>
          <w:lang w:bidi="ar-EG"/>
        </w:rPr>
        <w:t>.</w:t>
      </w:r>
      <w:r w:rsidR="00AB56A9" w:rsidRPr="00AB56A9">
        <w:rPr>
          <w:rFonts w:ascii="Simplified Arabic" w:hAnsi="Simplified Arabic" w:cs="Simplified Arabic"/>
          <w:rtl/>
          <w:lang w:bidi="ar-EG"/>
        </w:rPr>
        <w:t>۱۲)</w:t>
      </w:r>
      <w:r w:rsidR="00AB56A9" w:rsidRPr="00AB56A9">
        <w:rPr>
          <w:rFonts w:ascii="Simplified Arabic" w:hAnsi="Simplified Arabic" w:cs="Simplified Arabic"/>
          <w:lang w:bidi="ar-EG"/>
        </w:rPr>
        <w:t>.</w:t>
      </w:r>
      <w:r w:rsidR="00C8031A">
        <w:rPr>
          <w:rFonts w:ascii="Simplified Arabic" w:hAnsi="Simplified Arabic" w:cs="Simplified Arabic" w:hint="cs"/>
          <w:rtl/>
          <w:lang w:bidi="ar-EG"/>
        </w:rPr>
        <w:t xml:space="preserve"> </w:t>
      </w:r>
    </w:p>
    <w:p w14:paraId="60F0A601" w14:textId="241B6113" w:rsidR="007E65D7" w:rsidRPr="007E65D7" w:rsidRDefault="00AB56A9" w:rsidP="007E65D7">
      <w:pPr>
        <w:pStyle w:val="a6"/>
        <w:bidi/>
        <w:spacing w:line="360" w:lineRule="auto"/>
        <w:ind w:firstLine="562"/>
        <w:jc w:val="both"/>
        <w:rPr>
          <w:rFonts w:ascii="Simplified Arabic" w:hAnsi="Simplified Arabic" w:cs="Simplified Arabic"/>
          <w:rtl/>
          <w:lang w:bidi="ar-EG"/>
        </w:rPr>
      </w:pPr>
      <w:r w:rsidRPr="007E65D7">
        <w:rPr>
          <w:rFonts w:ascii="Simplified Arabic" w:hAnsi="Simplified Arabic" w:cs="Simplified Arabic"/>
          <w:rtl/>
          <w:lang w:bidi="ar-EG"/>
        </w:rPr>
        <w:t xml:space="preserve">ومن التعريفات السابقة، يمكن استنتاج </w:t>
      </w:r>
      <w:r w:rsidR="005C6BA4" w:rsidRPr="007E65D7">
        <w:rPr>
          <w:rFonts w:ascii="Simplified Arabic" w:hAnsi="Simplified Arabic" w:cs="Simplified Arabic" w:hint="cs"/>
          <w:rtl/>
          <w:lang w:bidi="ar-EG"/>
        </w:rPr>
        <w:t>أن</w:t>
      </w:r>
      <w:r w:rsidR="007E65D7" w:rsidRPr="007E65D7">
        <w:rPr>
          <w:rFonts w:ascii="Simplified Arabic" w:hAnsi="Simplified Arabic" w:cs="Simplified Arabic" w:hint="cs"/>
          <w:rtl/>
          <w:lang w:bidi="ar-EG"/>
        </w:rPr>
        <w:t xml:space="preserve"> </w:t>
      </w:r>
      <w:r w:rsidR="007E65D7" w:rsidRPr="007E65D7">
        <w:rPr>
          <w:rFonts w:ascii="Simplified Arabic" w:hAnsi="Simplified Arabic" w:cs="Simplified Arabic"/>
          <w:rtl/>
          <w:lang w:bidi="ar-EG"/>
        </w:rPr>
        <w:t>الوعي الأمني</w:t>
      </w:r>
      <w:r w:rsidR="007E65D7" w:rsidRPr="007E65D7">
        <w:rPr>
          <w:rFonts w:ascii="Simplified Arabic" w:hAnsi="Simplified Arabic" w:cs="Simplified Arabic" w:hint="cs"/>
          <w:rtl/>
          <w:lang w:bidi="ar-EG"/>
        </w:rPr>
        <w:t xml:space="preserve"> يسهم في</w:t>
      </w:r>
      <w:r w:rsidR="007E65D7" w:rsidRPr="007E65D7">
        <w:rPr>
          <w:rFonts w:ascii="Simplified Arabic" w:hAnsi="Simplified Arabic" w:cs="Simplified Arabic"/>
          <w:rtl/>
          <w:lang w:bidi="ar-EG"/>
        </w:rPr>
        <w:t xml:space="preserve"> ترشيد سلوك الفرد وتوجيه اتجاهاته نحو الإيجابية، مما يضمن حمايته من المساءلة القانونية ويصون أمنه الشخصي واستقرار مجتمعه. ويُعد هذا الوعي سلوكاً مكتسباً قابلاً للتطوير من خلال التراكم المعرفي والتجارب الذاتية والمجتمعية. كما ينطوي الوعي الأمني على بعد عقلاني يعزز إدراك الفرد لبيئته وأهمية سيادة القانون، ويُكسبه أساليب الوقاية من الجريمة لحماية نفسه وأسرته وممتلكاته. إضافة إلى ذلك، يتطلب هذا الوعي ترسيخ التضامن المجتمعي لمواجهة أي عبث بالأمن، مما يولد سلوكيات اجتماعية مسؤولة؛ وتبرز هنا المؤسسات التربوية كحجر أساس في تبصير المواطنين بالمخاطر والتهديدات المحتملة</w:t>
      </w:r>
      <w:r w:rsidR="007E65D7" w:rsidRPr="007E65D7">
        <w:rPr>
          <w:rFonts w:ascii="Simplified Arabic" w:hAnsi="Simplified Arabic" w:cs="Simplified Arabic"/>
          <w:lang w:bidi="ar-EG"/>
        </w:rPr>
        <w:t>.</w:t>
      </w:r>
    </w:p>
    <w:p w14:paraId="11DFBCD4" w14:textId="13A28332" w:rsidR="00AB56A9" w:rsidRPr="007E65D7" w:rsidRDefault="00AB56A9">
      <w:pPr>
        <w:pStyle w:val="a6"/>
        <w:numPr>
          <w:ilvl w:val="0"/>
          <w:numId w:val="30"/>
        </w:numPr>
        <w:bidi/>
        <w:spacing w:line="360" w:lineRule="auto"/>
        <w:jc w:val="both"/>
        <w:rPr>
          <w:rFonts w:ascii="Simplified Arabic" w:hAnsi="Simplified Arabic" w:cs="Simplified Arabic"/>
          <w:b/>
          <w:bCs/>
          <w:u w:val="single"/>
          <w:lang w:bidi="ar-EG"/>
        </w:rPr>
      </w:pPr>
      <w:r w:rsidRPr="007E65D7">
        <w:rPr>
          <w:rFonts w:ascii="Simplified Arabic" w:hAnsi="Simplified Arabic" w:cs="Simplified Arabic"/>
          <w:b/>
          <w:bCs/>
          <w:u w:val="single"/>
          <w:rtl/>
          <w:lang w:bidi="ar-EG"/>
        </w:rPr>
        <w:t>الوعي الأمني باعتباره حالة وجداني</w:t>
      </w:r>
      <w:r w:rsidRPr="007E65D7">
        <w:rPr>
          <w:rFonts w:ascii="Simplified Arabic" w:hAnsi="Simplified Arabic" w:cs="Simplified Arabic"/>
          <w:b/>
          <w:bCs/>
          <w:u w:val="single"/>
          <w:lang w:bidi="ar-EG"/>
        </w:rPr>
        <w:t xml:space="preserve"> :</w:t>
      </w:r>
    </w:p>
    <w:p w14:paraId="6C27C67C" w14:textId="70E2CB6B" w:rsidR="007E65D7" w:rsidRPr="00321018" w:rsidRDefault="00AB56A9" w:rsidP="00321018">
      <w:pPr>
        <w:pStyle w:val="a6"/>
        <w:bidi/>
        <w:spacing w:line="360" w:lineRule="auto"/>
        <w:ind w:firstLine="562"/>
        <w:jc w:val="both"/>
        <w:rPr>
          <w:rFonts w:ascii="Simplified Arabic" w:hAnsi="Simplified Arabic" w:cs="Simplified Arabic"/>
          <w:rtl/>
          <w:lang w:bidi="ar-EG"/>
        </w:rPr>
      </w:pPr>
      <w:r w:rsidRPr="00AB56A9">
        <w:rPr>
          <w:rFonts w:ascii="Simplified Arabic" w:hAnsi="Simplified Arabic" w:cs="Simplified Arabic"/>
          <w:rtl/>
          <w:lang w:bidi="ar-EG"/>
        </w:rPr>
        <w:t xml:space="preserve">يرى أصحاب هذا الاتجاه أن الوعي الأمني هو : حالة وجدانية تجعل الشخص يستشعر ما حوله من مصادر الخطر والتهديد المحتملة، مما يدفع به إلى </w:t>
      </w:r>
      <w:r w:rsidR="005C6BA4" w:rsidRPr="00AB56A9">
        <w:rPr>
          <w:rFonts w:ascii="Simplified Arabic" w:hAnsi="Simplified Arabic" w:cs="Simplified Arabic" w:hint="cs"/>
          <w:rtl/>
          <w:lang w:bidi="ar-EG"/>
        </w:rPr>
        <w:t>اتخاذ</w:t>
      </w:r>
      <w:r w:rsidRPr="00AB56A9">
        <w:rPr>
          <w:rFonts w:ascii="Simplified Arabic" w:hAnsi="Simplified Arabic" w:cs="Simplified Arabic"/>
          <w:rtl/>
          <w:lang w:bidi="ar-EG"/>
        </w:rPr>
        <w:t xml:space="preserve"> وسائل وبدائل للسلامة منها، وتقليل مخاطرها، وهذا لا يعنى أنه يتنافى مع الشعور بالأمن، ولكن ذلك الشعور أو التصور موحى بأمر مهدد للأمن بناء على معطيات موضوعية خاصة</w:t>
      </w:r>
      <w:r w:rsidR="00D90D08">
        <w:rPr>
          <w:rFonts w:ascii="Simplified Arabic" w:hAnsi="Simplified Arabic" w:cs="Simplified Arabic" w:hint="cs"/>
          <w:rtl/>
          <w:lang w:bidi="ar-EG"/>
        </w:rPr>
        <w:t xml:space="preserve">. </w:t>
      </w:r>
      <w:r w:rsidR="00D90D08" w:rsidRPr="00AB56A9">
        <w:rPr>
          <w:rFonts w:ascii="Simplified Arabic" w:hAnsi="Simplified Arabic" w:cs="Simplified Arabic"/>
          <w:rtl/>
          <w:lang w:bidi="ar-EG"/>
        </w:rPr>
        <w:t xml:space="preserve">ويركز هذا التعريف على الحالة الوجدانية </w:t>
      </w:r>
      <w:r w:rsidR="00D90D08" w:rsidRPr="00AB56A9">
        <w:rPr>
          <w:rFonts w:ascii="Simplified Arabic" w:hAnsi="Simplified Arabic" w:cs="Simplified Arabic" w:hint="cs"/>
          <w:rtl/>
          <w:lang w:bidi="ar-EG"/>
        </w:rPr>
        <w:t>للإنسان</w:t>
      </w:r>
      <w:r w:rsidR="00D90D08" w:rsidRPr="00AB56A9">
        <w:rPr>
          <w:rFonts w:ascii="Simplified Arabic" w:hAnsi="Simplified Arabic" w:cs="Simplified Arabic"/>
          <w:rtl/>
          <w:lang w:bidi="ar-EG"/>
        </w:rPr>
        <w:t xml:space="preserve"> التى تدفعه إلى البحث عن المعلومات التى تساعده على الحفاظ على أمنه وتوجه سلوكه . وتنمية </w:t>
      </w:r>
      <w:r w:rsidR="00D90D08">
        <w:rPr>
          <w:rFonts w:ascii="Simplified Arabic" w:hAnsi="Simplified Arabic" w:cs="Simplified Arabic"/>
          <w:rtl/>
          <w:lang w:bidi="ar-EG"/>
        </w:rPr>
        <w:t>الوعي</w:t>
      </w:r>
      <w:r w:rsidR="00D90D08" w:rsidRPr="00AB56A9">
        <w:rPr>
          <w:rFonts w:ascii="Simplified Arabic" w:hAnsi="Simplified Arabic" w:cs="Simplified Arabic"/>
          <w:rtl/>
          <w:lang w:bidi="ar-EG"/>
        </w:rPr>
        <w:t xml:space="preserve"> </w:t>
      </w:r>
      <w:r w:rsidR="00D90D08" w:rsidRPr="00AB56A9">
        <w:rPr>
          <w:rFonts w:ascii="Simplified Arabic" w:hAnsi="Simplified Arabic" w:cs="Simplified Arabic" w:hint="cs"/>
          <w:rtl/>
          <w:lang w:bidi="ar-EG"/>
        </w:rPr>
        <w:t>الأمني</w:t>
      </w:r>
      <w:r w:rsidR="00D90D08" w:rsidRPr="00AB56A9">
        <w:rPr>
          <w:rFonts w:ascii="Simplified Arabic" w:hAnsi="Simplified Arabic" w:cs="Simplified Arabic"/>
          <w:rtl/>
          <w:lang w:bidi="ar-EG"/>
        </w:rPr>
        <w:t xml:space="preserve"> بهذا المعنى ، يعني إمداد الفرد بالمعلومات الأمنية التى تساعده على تغيير </w:t>
      </w:r>
      <w:r w:rsidR="00D90D08" w:rsidRPr="00AB56A9">
        <w:rPr>
          <w:rFonts w:ascii="Simplified Arabic" w:hAnsi="Simplified Arabic" w:cs="Simplified Arabic" w:hint="cs"/>
          <w:rtl/>
          <w:lang w:bidi="ar-EG"/>
        </w:rPr>
        <w:t>اتجاهاته</w:t>
      </w:r>
      <w:r w:rsidR="00D90D08" w:rsidRPr="00AB56A9">
        <w:rPr>
          <w:rFonts w:ascii="Simplified Arabic" w:hAnsi="Simplified Arabic" w:cs="Simplified Arabic"/>
          <w:rtl/>
          <w:lang w:bidi="ar-EG"/>
        </w:rPr>
        <w:t xml:space="preserve"> وتوجيه سلوكه نحو </w:t>
      </w:r>
      <w:r w:rsidR="00D90D08" w:rsidRPr="00AB56A9">
        <w:rPr>
          <w:rFonts w:ascii="Simplified Arabic" w:hAnsi="Simplified Arabic" w:cs="Simplified Arabic" w:hint="cs"/>
          <w:rtl/>
          <w:lang w:bidi="ar-EG"/>
        </w:rPr>
        <w:t>استشعار</w:t>
      </w:r>
      <w:r w:rsidR="00D90D08" w:rsidRPr="00AB56A9">
        <w:rPr>
          <w:rFonts w:ascii="Simplified Arabic" w:hAnsi="Simplified Arabic" w:cs="Simplified Arabic"/>
          <w:rtl/>
          <w:lang w:bidi="ar-EG"/>
        </w:rPr>
        <w:t xml:space="preserve"> ما قد يعرضه للخطر </w:t>
      </w:r>
      <w:r w:rsidR="00D90D08" w:rsidRPr="00AB56A9">
        <w:rPr>
          <w:rFonts w:ascii="Simplified Arabic" w:hAnsi="Simplified Arabic" w:cs="Simplified Arabic" w:hint="cs"/>
          <w:rtl/>
          <w:lang w:bidi="ar-EG"/>
        </w:rPr>
        <w:t>واتخاذ</w:t>
      </w:r>
      <w:r w:rsidR="00D90D08" w:rsidRPr="00AB56A9">
        <w:rPr>
          <w:rFonts w:ascii="Simplified Arabic" w:hAnsi="Simplified Arabic" w:cs="Simplified Arabic"/>
          <w:rtl/>
          <w:lang w:bidi="ar-EG"/>
        </w:rPr>
        <w:t xml:space="preserve"> الإجراءات اللازمة للتعامل مع المخاطر التي تواجه أمنه الشخصي وأمن المجتمع بوجه عام</w:t>
      </w:r>
      <w:r w:rsidR="00321018">
        <w:rPr>
          <w:rFonts w:ascii="Simplified Arabic" w:hAnsi="Simplified Arabic" w:cs="Simplified Arabic" w:hint="cs"/>
          <w:rtl/>
          <w:lang w:bidi="ar-EG"/>
        </w:rPr>
        <w:t xml:space="preserve">. </w:t>
      </w:r>
      <w:r w:rsidRPr="00321018">
        <w:rPr>
          <w:rFonts w:ascii="Simplified Arabic" w:hAnsi="Simplified Arabic" w:cs="Simplified Arabic"/>
          <w:rtl/>
          <w:lang w:bidi="ar-EG"/>
        </w:rPr>
        <w:t xml:space="preserve">والوعي </w:t>
      </w:r>
      <w:r w:rsidR="00E530A6" w:rsidRPr="00321018">
        <w:rPr>
          <w:rFonts w:ascii="Simplified Arabic" w:hAnsi="Simplified Arabic" w:cs="Simplified Arabic" w:hint="cs"/>
          <w:rtl/>
          <w:lang w:bidi="ar-EG"/>
        </w:rPr>
        <w:t>الأمني</w:t>
      </w:r>
      <w:r w:rsidRPr="00321018">
        <w:rPr>
          <w:rFonts w:ascii="Simplified Arabic" w:hAnsi="Simplified Arabic" w:cs="Simplified Arabic"/>
          <w:rtl/>
          <w:lang w:bidi="ar-EG"/>
        </w:rPr>
        <w:t xml:space="preserve"> بهذا المعنى يؤسس على ثلاثة جوانب</w:t>
      </w:r>
      <w:r w:rsidR="00321018" w:rsidRPr="00321018">
        <w:rPr>
          <w:rFonts w:ascii="Simplified Arabic" w:hAnsi="Simplified Arabic" w:cs="Simplified Arabic"/>
          <w:rtl/>
          <w:lang w:bidi="ar-EG"/>
        </w:rPr>
        <w:t xml:space="preserve"> </w:t>
      </w:r>
      <w:r w:rsidR="00321018" w:rsidRPr="00AB56A9">
        <w:rPr>
          <w:rFonts w:ascii="Simplified Arabic" w:hAnsi="Simplified Arabic" w:cs="Simplified Arabic"/>
          <w:rtl/>
          <w:lang w:bidi="ar-EG"/>
        </w:rPr>
        <w:t>(الحارثي، ٢٠٠٦، ص</w:t>
      </w:r>
      <w:r w:rsidR="00321018">
        <w:rPr>
          <w:rFonts w:ascii="Simplified Arabic" w:hAnsi="Simplified Arabic" w:cs="Simplified Arabic" w:hint="cs"/>
          <w:rtl/>
          <w:lang w:bidi="ar-EG"/>
        </w:rPr>
        <w:t>.</w:t>
      </w:r>
      <w:r w:rsidR="00321018" w:rsidRPr="00AB56A9">
        <w:rPr>
          <w:rFonts w:ascii="Simplified Arabic" w:hAnsi="Simplified Arabic" w:cs="Simplified Arabic"/>
          <w:rtl/>
          <w:lang w:bidi="ar-EG"/>
        </w:rPr>
        <w:t>٤٧)</w:t>
      </w:r>
      <w:r w:rsidR="00321018">
        <w:rPr>
          <w:rFonts w:ascii="Simplified Arabic" w:hAnsi="Simplified Arabic" w:cs="Simplified Arabic" w:hint="cs"/>
          <w:rtl/>
          <w:lang w:bidi="ar-EG"/>
        </w:rPr>
        <w:t>:</w:t>
      </w:r>
      <w:r w:rsidR="00321018" w:rsidRPr="00AB56A9">
        <w:rPr>
          <w:rFonts w:ascii="Simplified Arabic" w:hAnsi="Simplified Arabic" w:cs="Simplified Arabic"/>
          <w:rtl/>
          <w:lang w:bidi="ar-EG"/>
        </w:rPr>
        <w:t xml:space="preserve"> </w:t>
      </w:r>
      <w:r w:rsidRPr="00321018">
        <w:rPr>
          <w:rFonts w:ascii="Simplified Arabic" w:hAnsi="Simplified Arabic" w:cs="Simplified Arabic"/>
          <w:lang w:bidi="ar-EG"/>
        </w:rPr>
        <w:t xml:space="preserve"> </w:t>
      </w:r>
    </w:p>
    <w:p w14:paraId="4CFD3166" w14:textId="0F7D609A" w:rsidR="007E65D7" w:rsidRPr="00321018" w:rsidRDefault="00AB56A9" w:rsidP="007E65D7">
      <w:pPr>
        <w:pStyle w:val="a6"/>
        <w:bidi/>
        <w:spacing w:line="360" w:lineRule="auto"/>
        <w:ind w:firstLine="562"/>
        <w:jc w:val="both"/>
        <w:rPr>
          <w:rFonts w:ascii="Simplified Arabic" w:hAnsi="Simplified Arabic" w:cs="Simplified Arabic"/>
          <w:lang w:bidi="ar-EG"/>
        </w:rPr>
      </w:pPr>
      <w:r w:rsidRPr="00321018">
        <w:rPr>
          <w:rFonts w:ascii="Simplified Arabic" w:hAnsi="Simplified Arabic" w:cs="Simplified Arabic"/>
          <w:rtl/>
          <w:lang w:bidi="ar-EG"/>
        </w:rPr>
        <w:t>١</w:t>
      </w:r>
      <w:r w:rsidRPr="00321018">
        <w:rPr>
          <w:rFonts w:ascii="Simplified Arabic" w:hAnsi="Simplified Arabic" w:cs="Simplified Arabic"/>
          <w:lang w:bidi="ar-EG"/>
        </w:rPr>
        <w:t xml:space="preserve">. </w:t>
      </w:r>
      <w:r w:rsidR="007E65D7" w:rsidRPr="00321018">
        <w:rPr>
          <w:rFonts w:ascii="Simplified Arabic" w:hAnsi="Simplified Arabic" w:cs="Simplified Arabic" w:hint="cs"/>
          <w:rtl/>
          <w:lang w:bidi="ar-EG"/>
        </w:rPr>
        <w:t xml:space="preserve"> </w:t>
      </w:r>
      <w:r w:rsidRPr="00321018">
        <w:rPr>
          <w:rFonts w:ascii="Simplified Arabic" w:hAnsi="Simplified Arabic" w:cs="Simplified Arabic"/>
          <w:rtl/>
          <w:lang w:bidi="ar-EG"/>
        </w:rPr>
        <w:t>الجانب المعرفي والمتمثل في إمداد الفرد بالمعلومات الأمنية</w:t>
      </w:r>
      <w:r w:rsidR="007E65D7" w:rsidRPr="00321018">
        <w:rPr>
          <w:rFonts w:ascii="Simplified Arabic" w:hAnsi="Simplified Arabic" w:cs="Simplified Arabic"/>
          <w:lang w:bidi="ar-EG"/>
        </w:rPr>
        <w:t>.</w:t>
      </w:r>
      <w:r w:rsidRPr="00321018">
        <w:rPr>
          <w:rFonts w:ascii="Simplified Arabic" w:hAnsi="Simplified Arabic" w:cs="Simplified Arabic"/>
          <w:lang w:bidi="ar-EG"/>
        </w:rPr>
        <w:t xml:space="preserve"> </w:t>
      </w:r>
    </w:p>
    <w:p w14:paraId="39B37807" w14:textId="48B375AF" w:rsidR="007E65D7" w:rsidRPr="00321018" w:rsidRDefault="00AB56A9" w:rsidP="007E65D7">
      <w:pPr>
        <w:pStyle w:val="a6"/>
        <w:bidi/>
        <w:spacing w:line="360" w:lineRule="auto"/>
        <w:ind w:firstLine="562"/>
        <w:jc w:val="both"/>
        <w:rPr>
          <w:rFonts w:ascii="Simplified Arabic" w:hAnsi="Simplified Arabic" w:cs="Simplified Arabic"/>
          <w:lang w:bidi="ar-EG"/>
        </w:rPr>
      </w:pPr>
      <w:r w:rsidRPr="00321018">
        <w:rPr>
          <w:rFonts w:ascii="Simplified Arabic" w:hAnsi="Simplified Arabic" w:cs="Simplified Arabic"/>
          <w:rtl/>
          <w:lang w:bidi="ar-EG"/>
        </w:rPr>
        <w:t>٢</w:t>
      </w:r>
      <w:r w:rsidRPr="00321018">
        <w:rPr>
          <w:rFonts w:ascii="Simplified Arabic" w:hAnsi="Simplified Arabic" w:cs="Simplified Arabic"/>
          <w:lang w:bidi="ar-EG"/>
        </w:rPr>
        <w:t xml:space="preserve">. </w:t>
      </w:r>
      <w:r w:rsidRPr="00321018">
        <w:rPr>
          <w:rFonts w:ascii="Simplified Arabic" w:hAnsi="Simplified Arabic" w:cs="Simplified Arabic"/>
          <w:rtl/>
          <w:lang w:bidi="ar-EG"/>
        </w:rPr>
        <w:t xml:space="preserve">الجانب الوجداني </w:t>
      </w:r>
      <w:r w:rsidR="00794AE4" w:rsidRPr="00321018">
        <w:rPr>
          <w:rFonts w:ascii="Simplified Arabic" w:hAnsi="Simplified Arabic" w:cs="Simplified Arabic" w:hint="cs"/>
          <w:rtl/>
          <w:lang w:bidi="ar-EG"/>
        </w:rPr>
        <w:t>والمتمث</w:t>
      </w:r>
      <w:r w:rsidR="00794AE4" w:rsidRPr="00321018">
        <w:rPr>
          <w:rFonts w:ascii="Simplified Arabic" w:hAnsi="Simplified Arabic" w:cs="Simplified Arabic" w:hint="eastAsia"/>
          <w:rtl/>
          <w:lang w:bidi="ar-EG"/>
        </w:rPr>
        <w:t>ل</w:t>
      </w:r>
      <w:r w:rsidRPr="00321018">
        <w:rPr>
          <w:rFonts w:ascii="Simplified Arabic" w:hAnsi="Simplified Arabic" w:cs="Simplified Arabic"/>
          <w:rtl/>
          <w:lang w:bidi="ar-EG"/>
        </w:rPr>
        <w:t xml:space="preserve"> في تغيير </w:t>
      </w:r>
      <w:r w:rsidR="00E530A6" w:rsidRPr="00321018">
        <w:rPr>
          <w:rFonts w:ascii="Simplified Arabic" w:hAnsi="Simplified Arabic" w:cs="Simplified Arabic" w:hint="cs"/>
          <w:rtl/>
          <w:lang w:bidi="ar-EG"/>
        </w:rPr>
        <w:t>اتجاهاته</w:t>
      </w:r>
      <w:r w:rsidRPr="00321018">
        <w:rPr>
          <w:rFonts w:ascii="Simplified Arabic" w:hAnsi="Simplified Arabic" w:cs="Simplified Arabic"/>
          <w:rtl/>
          <w:lang w:bidi="ar-EG"/>
        </w:rPr>
        <w:t xml:space="preserve"> </w:t>
      </w:r>
      <w:r w:rsidR="00E530A6" w:rsidRPr="00321018">
        <w:rPr>
          <w:rFonts w:ascii="Simplified Arabic" w:hAnsi="Simplified Arabic" w:cs="Simplified Arabic" w:hint="cs"/>
          <w:rtl/>
          <w:lang w:bidi="ar-EG"/>
        </w:rPr>
        <w:t>واستشعاره</w:t>
      </w:r>
      <w:r w:rsidRPr="00321018">
        <w:rPr>
          <w:rFonts w:ascii="Simplified Arabic" w:hAnsi="Simplified Arabic" w:cs="Simplified Arabic"/>
          <w:rtl/>
          <w:lang w:bidi="ar-EG"/>
        </w:rPr>
        <w:t xml:space="preserve"> الخطر</w:t>
      </w:r>
      <w:r w:rsidR="007E65D7" w:rsidRPr="00321018">
        <w:rPr>
          <w:rFonts w:ascii="Simplified Arabic" w:hAnsi="Simplified Arabic" w:cs="Simplified Arabic" w:hint="cs"/>
          <w:rtl/>
          <w:lang w:bidi="ar-EG"/>
        </w:rPr>
        <w:t>.</w:t>
      </w:r>
    </w:p>
    <w:p w14:paraId="1134147D" w14:textId="750AD417" w:rsidR="00AB56A9" w:rsidRPr="00321018" w:rsidRDefault="00AB56A9" w:rsidP="007E65D7">
      <w:pPr>
        <w:pStyle w:val="a6"/>
        <w:bidi/>
        <w:spacing w:line="360" w:lineRule="auto"/>
        <w:ind w:firstLine="562"/>
        <w:jc w:val="both"/>
        <w:rPr>
          <w:rFonts w:ascii="Simplified Arabic" w:hAnsi="Simplified Arabic" w:cs="Simplified Arabic"/>
          <w:lang w:bidi="ar-EG"/>
        </w:rPr>
      </w:pPr>
      <w:r w:rsidRPr="00321018">
        <w:rPr>
          <w:rFonts w:ascii="Simplified Arabic" w:hAnsi="Simplified Arabic" w:cs="Simplified Arabic"/>
          <w:rtl/>
          <w:lang w:bidi="ar-EG"/>
        </w:rPr>
        <w:t>٣</w:t>
      </w:r>
      <w:r w:rsidRPr="00321018">
        <w:rPr>
          <w:rFonts w:ascii="Simplified Arabic" w:hAnsi="Simplified Arabic" w:cs="Simplified Arabic"/>
          <w:lang w:bidi="ar-EG"/>
        </w:rPr>
        <w:t xml:space="preserve">. </w:t>
      </w:r>
      <w:r w:rsidRPr="00321018">
        <w:rPr>
          <w:rFonts w:ascii="Simplified Arabic" w:hAnsi="Simplified Arabic" w:cs="Simplified Arabic"/>
          <w:rtl/>
          <w:lang w:bidi="ar-EG"/>
        </w:rPr>
        <w:t xml:space="preserve">الجانب السلوكي والمتمثل في </w:t>
      </w:r>
      <w:r w:rsidR="005C6BA4" w:rsidRPr="00321018">
        <w:rPr>
          <w:rFonts w:ascii="Simplified Arabic" w:hAnsi="Simplified Arabic" w:cs="Simplified Arabic" w:hint="cs"/>
          <w:rtl/>
          <w:lang w:bidi="ar-EG"/>
        </w:rPr>
        <w:t>اتخاذه</w:t>
      </w:r>
      <w:r w:rsidRPr="00321018">
        <w:rPr>
          <w:rFonts w:ascii="Simplified Arabic" w:hAnsi="Simplified Arabic" w:cs="Simplified Arabic"/>
          <w:rtl/>
          <w:lang w:bidi="ar-EG"/>
        </w:rPr>
        <w:t xml:space="preserve"> للإجراءات الوقائية والتعامل مع المخاطر التي تواجهه</w:t>
      </w:r>
      <w:r w:rsidRPr="00321018">
        <w:rPr>
          <w:rFonts w:ascii="Simplified Arabic" w:hAnsi="Simplified Arabic" w:cs="Simplified Arabic"/>
          <w:lang w:bidi="ar-EG"/>
        </w:rPr>
        <w:t>.</w:t>
      </w:r>
    </w:p>
    <w:p w14:paraId="29432409" w14:textId="54A00433" w:rsidR="007E65D7" w:rsidRPr="007E65D7" w:rsidRDefault="007E65D7">
      <w:pPr>
        <w:pStyle w:val="a6"/>
        <w:numPr>
          <w:ilvl w:val="0"/>
          <w:numId w:val="29"/>
        </w:num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ثانيًا: </w:t>
      </w:r>
      <w:r w:rsidR="00AB56A9" w:rsidRPr="007E65D7">
        <w:rPr>
          <w:rFonts w:ascii="Simplified Arabic" w:hAnsi="Simplified Arabic" w:cs="Simplified Arabic"/>
          <w:b/>
          <w:bCs/>
          <w:sz w:val="28"/>
          <w:szCs w:val="28"/>
          <w:rtl/>
          <w:lang w:bidi="ar-EG"/>
        </w:rPr>
        <w:t xml:space="preserve">أهمية </w:t>
      </w:r>
      <w:r w:rsidRPr="007E65D7">
        <w:rPr>
          <w:rFonts w:ascii="Simplified Arabic" w:hAnsi="Simplified Arabic" w:cs="Simplified Arabic" w:hint="cs"/>
          <w:b/>
          <w:bCs/>
          <w:sz w:val="28"/>
          <w:szCs w:val="28"/>
          <w:rtl/>
          <w:lang w:bidi="ar-EG"/>
        </w:rPr>
        <w:t>الوعي</w:t>
      </w:r>
      <w:r w:rsidR="00AB56A9" w:rsidRPr="007E65D7">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الأمني</w:t>
      </w:r>
    </w:p>
    <w:p w14:paraId="7617FA18" w14:textId="46F0666C" w:rsidR="00874495" w:rsidRPr="00874495" w:rsidRDefault="00874495">
      <w:pPr>
        <w:pStyle w:val="a6"/>
        <w:numPr>
          <w:ilvl w:val="0"/>
          <w:numId w:val="31"/>
        </w:numPr>
        <w:bidi/>
        <w:spacing w:line="360" w:lineRule="auto"/>
        <w:jc w:val="both"/>
        <w:rPr>
          <w:rFonts w:ascii="Simplified Arabic" w:hAnsi="Simplified Arabic" w:cs="Simplified Arabic"/>
          <w:b/>
          <w:bCs/>
          <w:u w:val="single"/>
          <w:rtl/>
          <w:lang w:bidi="ar-EG"/>
        </w:rPr>
      </w:pPr>
      <w:r w:rsidRPr="00874495">
        <w:rPr>
          <w:rFonts w:ascii="Simplified Arabic" w:hAnsi="Simplified Arabic" w:cs="Simplified Arabic"/>
          <w:b/>
          <w:bCs/>
          <w:u w:val="single"/>
          <w:rtl/>
          <w:lang w:bidi="ar-EG"/>
        </w:rPr>
        <w:t xml:space="preserve">أهمية الوعي الأمني على </w:t>
      </w:r>
      <w:r w:rsidRPr="00874495">
        <w:rPr>
          <w:rFonts w:ascii="Simplified Arabic" w:hAnsi="Simplified Arabic" w:cs="Simplified Arabic" w:hint="cs"/>
          <w:b/>
          <w:bCs/>
          <w:u w:val="single"/>
          <w:rtl/>
          <w:lang w:bidi="ar-EG"/>
        </w:rPr>
        <w:t>مستوى الفرد والمجتمع</w:t>
      </w:r>
    </w:p>
    <w:p w14:paraId="6452B155" w14:textId="16599BDE" w:rsidR="00794AE4" w:rsidRDefault="007E65D7" w:rsidP="00794AE4">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hint="cs"/>
          <w:rtl/>
          <w:lang w:bidi="ar-EG"/>
        </w:rPr>
        <w:t>ي</w:t>
      </w:r>
      <w:r w:rsidR="00AB56A9" w:rsidRPr="00AB56A9">
        <w:rPr>
          <w:rFonts w:ascii="Simplified Arabic" w:hAnsi="Simplified Arabic" w:cs="Simplified Arabic"/>
          <w:rtl/>
          <w:lang w:bidi="ar-EG"/>
        </w:rPr>
        <w:t xml:space="preserve">شكل الأمن محوراً أساسياً في حياة الإنسان منذ القدم ، فكل الآثار التاريخية القديمة تظهر </w:t>
      </w:r>
      <w:r w:rsidR="005C6BA4" w:rsidRPr="00AB56A9">
        <w:rPr>
          <w:rFonts w:ascii="Simplified Arabic" w:hAnsi="Simplified Arabic" w:cs="Simplified Arabic" w:hint="cs"/>
          <w:rtl/>
          <w:lang w:bidi="ar-EG"/>
        </w:rPr>
        <w:t>اهتمام</w:t>
      </w:r>
      <w:r w:rsidR="00AB56A9" w:rsidRPr="00AB56A9">
        <w:rPr>
          <w:rFonts w:ascii="Simplified Arabic" w:hAnsi="Simplified Arabic" w:cs="Simplified Arabic"/>
          <w:rtl/>
          <w:lang w:bidi="ar-EG"/>
        </w:rPr>
        <w:t xml:space="preserve"> الإنسان بالأمن ووضعه قواعد للسلامة ، والبحث عن وسائل تساعده على الحفاظ على حياته، وتطورت هذه القواعد والوسائل مع تطور المجتمعات وما ترتب على ذلك من تعقيدات فلم يعد يقتصر الأمن في العصر الحديث على الحفاظ على بقاء الإنسان، بل </w:t>
      </w:r>
      <w:r w:rsidR="005C6BA4" w:rsidRPr="00AB56A9">
        <w:rPr>
          <w:rFonts w:ascii="Simplified Arabic" w:hAnsi="Simplified Arabic" w:cs="Simplified Arabic" w:hint="cs"/>
          <w:rtl/>
          <w:lang w:bidi="ar-EG"/>
        </w:rPr>
        <w:t>امتد</w:t>
      </w:r>
      <w:r w:rsidR="00AB56A9" w:rsidRPr="00AB56A9">
        <w:rPr>
          <w:rFonts w:ascii="Simplified Arabic" w:hAnsi="Simplified Arabic" w:cs="Simplified Arabic"/>
          <w:rtl/>
          <w:lang w:bidi="ar-EG"/>
        </w:rPr>
        <w:t xml:space="preserve"> ليشمل العديد من المجالات الأمنية المرتبطة بالتطورات الإجتماعية </w:t>
      </w:r>
      <w:r w:rsidR="005C6BA4" w:rsidRPr="00AB56A9">
        <w:rPr>
          <w:rFonts w:ascii="Simplified Arabic" w:hAnsi="Simplified Arabic" w:cs="Simplified Arabic" w:hint="cs"/>
          <w:rtl/>
          <w:lang w:bidi="ar-EG"/>
        </w:rPr>
        <w:t>والاقتصادية</w:t>
      </w:r>
      <w:r w:rsidR="00AB56A9" w:rsidRPr="00AB56A9">
        <w:rPr>
          <w:rFonts w:ascii="Simplified Arabic" w:hAnsi="Simplified Arabic" w:cs="Simplified Arabic"/>
          <w:rtl/>
          <w:lang w:bidi="ar-EG"/>
        </w:rPr>
        <w:t xml:space="preserve"> والسياسية مثل (الأمن الفكري، السياسي، </w:t>
      </w:r>
      <w:r w:rsidR="005C6BA4" w:rsidRPr="00AB56A9">
        <w:rPr>
          <w:rFonts w:ascii="Simplified Arabic" w:hAnsi="Simplified Arabic" w:cs="Simplified Arabic" w:hint="cs"/>
          <w:rtl/>
          <w:lang w:bidi="ar-EG"/>
        </w:rPr>
        <w:t>والاجتماعي</w:t>
      </w:r>
      <w:r w:rsidR="00AB56A9" w:rsidRPr="00AB56A9">
        <w:rPr>
          <w:rFonts w:ascii="Simplified Arabic" w:hAnsi="Simplified Arabic" w:cs="Simplified Arabic"/>
          <w:rtl/>
          <w:lang w:bidi="ar-EG"/>
        </w:rPr>
        <w:t>، أمن المعلومات)</w:t>
      </w:r>
      <w:r w:rsidR="00AB56A9" w:rsidRPr="00AB56A9">
        <w:rPr>
          <w:rFonts w:ascii="Simplified Arabic" w:hAnsi="Simplified Arabic" w:cs="Simplified Arabic"/>
          <w:lang w:bidi="ar-EG"/>
        </w:rPr>
        <w:t>.</w:t>
      </w:r>
      <w:r w:rsidR="00794AE4">
        <w:rPr>
          <w:rFonts w:ascii="Simplified Arabic" w:hAnsi="Simplified Arabic" w:cs="Simplified Arabic" w:hint="cs"/>
          <w:rtl/>
          <w:lang w:bidi="ar-EG"/>
        </w:rPr>
        <w:t xml:space="preserve"> حيث </w:t>
      </w:r>
      <w:r w:rsidR="00AB56A9" w:rsidRPr="00AB56A9">
        <w:rPr>
          <w:rFonts w:ascii="Simplified Arabic" w:hAnsi="Simplified Arabic" w:cs="Simplified Arabic"/>
          <w:rtl/>
          <w:lang w:bidi="ar-EG"/>
        </w:rPr>
        <w:t xml:space="preserve">يتكون </w:t>
      </w:r>
      <w:r w:rsidR="00E530A6" w:rsidRPr="00AB56A9">
        <w:rPr>
          <w:rFonts w:ascii="Simplified Arabic" w:hAnsi="Simplified Arabic" w:cs="Simplified Arabic" w:hint="cs"/>
          <w:rtl/>
          <w:lang w:bidi="ar-EG"/>
        </w:rPr>
        <w:t>الوعي</w:t>
      </w:r>
      <w:r w:rsidR="00AB56A9" w:rsidRPr="00AB56A9">
        <w:rPr>
          <w:rFonts w:ascii="Simplified Arabic" w:hAnsi="Simplified Arabic" w:cs="Simplified Arabic"/>
          <w:rtl/>
          <w:lang w:bidi="ar-EG"/>
        </w:rPr>
        <w:t xml:space="preserve"> </w:t>
      </w:r>
      <w:r w:rsidR="005C6BA4" w:rsidRPr="00AB56A9">
        <w:rPr>
          <w:rFonts w:ascii="Simplified Arabic" w:hAnsi="Simplified Arabic" w:cs="Simplified Arabic" w:hint="cs"/>
          <w:rtl/>
          <w:lang w:bidi="ar-EG"/>
        </w:rPr>
        <w:t>الأمني</w:t>
      </w:r>
      <w:r w:rsidR="00AB56A9" w:rsidRPr="00AB56A9">
        <w:rPr>
          <w:rFonts w:ascii="Simplified Arabic" w:hAnsi="Simplified Arabic" w:cs="Simplified Arabic"/>
          <w:rtl/>
          <w:lang w:bidi="ar-EG"/>
        </w:rPr>
        <w:t xml:space="preserve"> لدى الإنسان من حاجته للشعور بالأمن ، والتي تدفعه إلى الدأب في </w:t>
      </w:r>
      <w:r w:rsidR="005C6BA4" w:rsidRPr="00AB56A9">
        <w:rPr>
          <w:rFonts w:ascii="Simplified Arabic" w:hAnsi="Simplified Arabic" w:cs="Simplified Arabic" w:hint="cs"/>
          <w:rtl/>
          <w:lang w:bidi="ar-EG"/>
        </w:rPr>
        <w:t>السعي</w:t>
      </w:r>
      <w:r w:rsidR="00AB56A9" w:rsidRPr="00AB56A9">
        <w:rPr>
          <w:rFonts w:ascii="Simplified Arabic" w:hAnsi="Simplified Arabic" w:cs="Simplified Arabic"/>
          <w:rtl/>
          <w:lang w:bidi="ar-EG"/>
        </w:rPr>
        <w:t xml:space="preserve"> </w:t>
      </w:r>
      <w:r w:rsidR="005C6BA4" w:rsidRPr="00AB56A9">
        <w:rPr>
          <w:rFonts w:ascii="Simplified Arabic" w:hAnsi="Simplified Arabic" w:cs="Simplified Arabic" w:hint="cs"/>
          <w:rtl/>
          <w:lang w:bidi="ar-EG"/>
        </w:rPr>
        <w:t>لاستكشاف</w:t>
      </w:r>
      <w:r w:rsidR="00AB56A9" w:rsidRPr="00AB56A9">
        <w:rPr>
          <w:rFonts w:ascii="Simplified Arabic" w:hAnsi="Simplified Arabic" w:cs="Simplified Arabic"/>
          <w:rtl/>
          <w:lang w:bidi="ar-EG"/>
        </w:rPr>
        <w:t xml:space="preserve"> البيئة المحيطة به والتعرف عليها والتفريق بين النافع والضار منها، ثم الوصول بعد ذلك إلى إشباع حاجته الغريزية للأمن. ( </w:t>
      </w:r>
      <w:proofErr w:type="spellStart"/>
      <w:r w:rsidR="00AB56A9" w:rsidRPr="00AB56A9">
        <w:rPr>
          <w:rFonts w:ascii="Simplified Arabic" w:hAnsi="Simplified Arabic" w:cs="Simplified Arabic"/>
          <w:rtl/>
          <w:lang w:bidi="ar-EG"/>
        </w:rPr>
        <w:t>ربابعة</w:t>
      </w:r>
      <w:proofErr w:type="spellEnd"/>
      <w:r w:rsidR="00AB56A9" w:rsidRPr="00AB56A9">
        <w:rPr>
          <w:rFonts w:ascii="Simplified Arabic" w:hAnsi="Simplified Arabic" w:cs="Simplified Arabic"/>
          <w:rtl/>
          <w:lang w:bidi="ar-EG"/>
        </w:rPr>
        <w:t xml:space="preserve"> ، ۲۰۱۸ ، ص</w:t>
      </w:r>
      <w:r w:rsidR="00794AE4">
        <w:rPr>
          <w:rFonts w:ascii="Simplified Arabic" w:hAnsi="Simplified Arabic" w:cs="Simplified Arabic" w:hint="cs"/>
          <w:rtl/>
          <w:lang w:bidi="ar-EG"/>
        </w:rPr>
        <w:t>.</w:t>
      </w:r>
      <w:r w:rsidR="00AB56A9" w:rsidRPr="00AB56A9">
        <w:rPr>
          <w:rFonts w:ascii="Simplified Arabic" w:hAnsi="Simplified Arabic" w:cs="Simplified Arabic"/>
          <w:rtl/>
          <w:lang w:bidi="ar-EG"/>
        </w:rPr>
        <w:t>٥٦)</w:t>
      </w:r>
      <w:r w:rsidR="00874495">
        <w:rPr>
          <w:rFonts w:ascii="Simplified Arabic" w:hAnsi="Simplified Arabic" w:cs="Simplified Arabic" w:hint="cs"/>
          <w:rtl/>
          <w:lang w:bidi="ar-EG"/>
        </w:rPr>
        <w:t xml:space="preserve">. </w:t>
      </w:r>
    </w:p>
    <w:p w14:paraId="7970110C" w14:textId="6E9FCAE5" w:rsidR="00AB56A9" w:rsidRPr="00AB56A9" w:rsidRDefault="00874495" w:rsidP="00794AE4">
      <w:pPr>
        <w:pStyle w:val="a6"/>
        <w:bidi/>
        <w:spacing w:line="360" w:lineRule="auto"/>
        <w:ind w:firstLine="562"/>
        <w:jc w:val="both"/>
        <w:rPr>
          <w:rFonts w:ascii="Simplified Arabic" w:hAnsi="Simplified Arabic" w:cs="Simplified Arabic"/>
          <w:lang w:bidi="ar-EG"/>
        </w:rPr>
      </w:pPr>
      <w:r>
        <w:rPr>
          <w:rFonts w:ascii="Simplified Arabic" w:hAnsi="Simplified Arabic" w:cs="Simplified Arabic" w:hint="cs"/>
          <w:rtl/>
          <w:lang w:bidi="ar-EG"/>
        </w:rPr>
        <w:t xml:space="preserve">كما </w:t>
      </w:r>
      <w:r w:rsidR="00AB56A9" w:rsidRPr="00AB56A9">
        <w:rPr>
          <w:rFonts w:ascii="Simplified Arabic" w:hAnsi="Simplified Arabic" w:cs="Simplified Arabic"/>
          <w:rtl/>
          <w:lang w:bidi="ar-EG"/>
        </w:rPr>
        <w:t xml:space="preserve">يعتبر </w:t>
      </w:r>
      <w:r w:rsidR="00E530A6" w:rsidRPr="00AB56A9">
        <w:rPr>
          <w:rFonts w:ascii="Simplified Arabic" w:hAnsi="Simplified Arabic" w:cs="Simplified Arabic" w:hint="cs"/>
          <w:rtl/>
          <w:lang w:bidi="ar-EG"/>
        </w:rPr>
        <w:t>الوعي</w:t>
      </w:r>
      <w:r w:rsidR="00AB56A9" w:rsidRPr="00AB56A9">
        <w:rPr>
          <w:rFonts w:ascii="Simplified Arabic" w:hAnsi="Simplified Arabic" w:cs="Simplified Arabic"/>
          <w:rtl/>
          <w:lang w:bidi="ar-EG"/>
        </w:rPr>
        <w:t xml:space="preserve"> </w:t>
      </w:r>
      <w:r w:rsidR="00E530A6" w:rsidRPr="00AB56A9">
        <w:rPr>
          <w:rFonts w:ascii="Simplified Arabic" w:hAnsi="Simplified Arabic" w:cs="Simplified Arabic" w:hint="cs"/>
          <w:rtl/>
          <w:lang w:bidi="ar-EG"/>
        </w:rPr>
        <w:t>الأمني</w:t>
      </w:r>
      <w:r w:rsidR="00AB56A9" w:rsidRPr="00AB56A9">
        <w:rPr>
          <w:rFonts w:ascii="Simplified Arabic" w:hAnsi="Simplified Arabic" w:cs="Simplified Arabic"/>
          <w:rtl/>
          <w:lang w:bidi="ar-EG"/>
        </w:rPr>
        <w:t xml:space="preserve"> من أهم الأساليب الوقائية لمواجهة الجريمة والذي </w:t>
      </w:r>
      <w:r w:rsidR="005C6BA4" w:rsidRPr="00AB56A9">
        <w:rPr>
          <w:rFonts w:ascii="Simplified Arabic" w:hAnsi="Simplified Arabic" w:cs="Simplified Arabic" w:hint="cs"/>
          <w:rtl/>
          <w:lang w:bidi="ar-EG"/>
        </w:rPr>
        <w:t>انتهجته</w:t>
      </w:r>
      <w:r w:rsidR="00AB56A9" w:rsidRPr="00AB56A9">
        <w:rPr>
          <w:rFonts w:ascii="Simplified Arabic" w:hAnsi="Simplified Arabic" w:cs="Simplified Arabic"/>
          <w:rtl/>
          <w:lang w:bidi="ar-EG"/>
        </w:rPr>
        <w:t xml:space="preserve"> العديد من الدول مثل هولندا وفرنسا للحفاظ على أمنها وتقليل معدل الجريمة ، وذلك من خلال إمداد المواطنين بمعارف ومعلومات، تشمل مبادئ الحفاظ على أمنهم وحثهم على تطبيقها. فيذكر</w:t>
      </w:r>
      <w:r w:rsidR="00AB56A9" w:rsidRPr="00AB56A9">
        <w:rPr>
          <w:rFonts w:ascii="Simplified Arabic" w:hAnsi="Simplified Arabic" w:cs="Simplified Arabic"/>
          <w:lang w:bidi="ar-EG"/>
        </w:rPr>
        <w:t xml:space="preserve"> Jones Geraint </w:t>
      </w:r>
      <w:r w:rsidR="00AB56A9" w:rsidRPr="00AB56A9">
        <w:rPr>
          <w:rFonts w:ascii="Simplified Arabic" w:hAnsi="Simplified Arabic" w:cs="Simplified Arabic"/>
          <w:rtl/>
          <w:lang w:bidi="ar-EG"/>
        </w:rPr>
        <w:t xml:space="preserve">أن موظفي </w:t>
      </w:r>
      <w:r w:rsidR="005C6BA4" w:rsidRPr="00AB56A9">
        <w:rPr>
          <w:rFonts w:ascii="Simplified Arabic" w:hAnsi="Simplified Arabic" w:cs="Simplified Arabic" w:hint="cs"/>
          <w:rtl/>
          <w:lang w:bidi="ar-EG"/>
        </w:rPr>
        <w:t>الخدمة</w:t>
      </w:r>
      <w:r w:rsidR="00AB56A9" w:rsidRPr="00AB56A9">
        <w:rPr>
          <w:rFonts w:ascii="Simplified Arabic" w:hAnsi="Simplified Arabic" w:cs="Simplified Arabic"/>
          <w:rtl/>
          <w:lang w:bidi="ar-EG"/>
        </w:rPr>
        <w:t xml:space="preserve"> الألمان ممن تلقوا برنامج توعيه أمنيه للحفاظ على أمنهم الشخصي ضد هجمات الجيش </w:t>
      </w:r>
      <w:r w:rsidR="005C6BA4" w:rsidRPr="00AB56A9">
        <w:rPr>
          <w:rFonts w:ascii="Simplified Arabic" w:hAnsi="Simplified Arabic" w:cs="Simplified Arabic" w:hint="cs"/>
          <w:rtl/>
          <w:lang w:bidi="ar-EG"/>
        </w:rPr>
        <w:t>الجمهوري</w:t>
      </w:r>
      <w:r w:rsidR="00AB56A9" w:rsidRPr="00AB56A9">
        <w:rPr>
          <w:rFonts w:ascii="Simplified Arabic" w:hAnsi="Simplified Arabic" w:cs="Simplified Arabic"/>
          <w:rtl/>
          <w:lang w:bidi="ar-EG"/>
        </w:rPr>
        <w:t xml:space="preserve"> </w:t>
      </w:r>
      <w:r w:rsidR="005C6BA4" w:rsidRPr="00AB56A9">
        <w:rPr>
          <w:rFonts w:ascii="Simplified Arabic" w:hAnsi="Simplified Arabic" w:cs="Simplified Arabic" w:hint="cs"/>
          <w:rtl/>
          <w:lang w:bidi="ar-EG"/>
        </w:rPr>
        <w:t>الأيرلندي</w:t>
      </w:r>
      <w:r w:rsidR="00AB56A9" w:rsidRPr="00AB56A9">
        <w:rPr>
          <w:rFonts w:ascii="Simplified Arabic" w:hAnsi="Simplified Arabic" w:cs="Simplified Arabic"/>
          <w:rtl/>
          <w:lang w:bidi="ar-EG"/>
        </w:rPr>
        <w:t xml:space="preserve"> لم يتعرض </w:t>
      </w:r>
      <w:r w:rsidR="005C6BA4" w:rsidRPr="00AB56A9">
        <w:rPr>
          <w:rFonts w:ascii="Simplified Arabic" w:hAnsi="Simplified Arabic" w:cs="Simplified Arabic" w:hint="cs"/>
          <w:rtl/>
          <w:lang w:bidi="ar-EG"/>
        </w:rPr>
        <w:t>أي</w:t>
      </w:r>
      <w:r w:rsidR="00AB56A9" w:rsidRPr="00AB56A9">
        <w:rPr>
          <w:rFonts w:ascii="Simplified Arabic" w:hAnsi="Simplified Arabic" w:cs="Simplified Arabic"/>
          <w:rtl/>
          <w:lang w:bidi="ar-EG"/>
        </w:rPr>
        <w:t xml:space="preserve"> منهم للاختطاف بل قدموا تقارير عن محاولات فاشلة </w:t>
      </w:r>
      <w:r w:rsidR="005C6BA4" w:rsidRPr="00AB56A9">
        <w:rPr>
          <w:rFonts w:ascii="Simplified Arabic" w:hAnsi="Simplified Arabic" w:cs="Simplified Arabic" w:hint="cs"/>
          <w:rtl/>
          <w:lang w:bidi="ar-EG"/>
        </w:rPr>
        <w:t>لاختطافهم</w:t>
      </w:r>
      <w:r w:rsidR="00AB56A9" w:rsidRPr="00AB56A9">
        <w:rPr>
          <w:rFonts w:ascii="Simplified Arabic" w:hAnsi="Simplified Arabic" w:cs="Simplified Arabic"/>
          <w:rtl/>
          <w:lang w:bidi="ar-EG"/>
        </w:rPr>
        <w:t>، وأنهم استطاعوا النجاة منها بسبب ما تلقوه من تدريبات</w:t>
      </w:r>
      <w:r w:rsidR="00AB56A9" w:rsidRPr="00AB56A9">
        <w:rPr>
          <w:rFonts w:ascii="Simplified Arabic" w:hAnsi="Simplified Arabic" w:cs="Simplified Arabic"/>
          <w:lang w:bidi="ar-EG"/>
        </w:rPr>
        <w:t xml:space="preserve"> </w:t>
      </w:r>
      <w:r w:rsidR="003B4F48">
        <w:rPr>
          <w:rFonts w:ascii="Simplified Arabic" w:hAnsi="Simplified Arabic" w:cs="Simplified Arabic" w:hint="cs"/>
          <w:rtl/>
          <w:lang w:bidi="ar-EG"/>
        </w:rPr>
        <w:t>(</w:t>
      </w:r>
      <w:r w:rsidR="003B4F48">
        <w:rPr>
          <w:rtl/>
        </w:rPr>
        <w:t xml:space="preserve">عبد السلام، 2022، ص. </w:t>
      </w:r>
      <w:r w:rsidR="003B4F48">
        <w:rPr>
          <w:rFonts w:hint="cs"/>
          <w:rtl/>
        </w:rPr>
        <w:t>11).</w:t>
      </w:r>
    </w:p>
    <w:p w14:paraId="67F5A83B" w14:textId="5818FD37" w:rsidR="00AB56A9" w:rsidRPr="00AB56A9" w:rsidRDefault="00874495" w:rsidP="002F5F47">
      <w:pPr>
        <w:pStyle w:val="a6"/>
        <w:bidi/>
        <w:spacing w:line="360" w:lineRule="auto"/>
        <w:ind w:firstLine="562"/>
        <w:jc w:val="both"/>
        <w:rPr>
          <w:rFonts w:ascii="Simplified Arabic" w:hAnsi="Simplified Arabic" w:cs="Simplified Arabic"/>
          <w:lang w:bidi="ar-EG"/>
        </w:rPr>
      </w:pPr>
      <w:r>
        <w:rPr>
          <w:rFonts w:ascii="Simplified Arabic" w:hAnsi="Simplified Arabic" w:cs="Simplified Arabic" w:hint="cs"/>
          <w:rtl/>
          <w:lang w:bidi="ar-EG"/>
        </w:rPr>
        <w:t>حيث</w:t>
      </w:r>
      <w:r w:rsidR="00AB56A9" w:rsidRPr="00AB56A9">
        <w:rPr>
          <w:rFonts w:ascii="Simplified Arabic" w:hAnsi="Simplified Arabic" w:cs="Simplified Arabic"/>
          <w:rtl/>
          <w:lang w:bidi="ar-EG"/>
        </w:rPr>
        <w:t xml:space="preserve"> تعد تنمية </w:t>
      </w:r>
      <w:r w:rsidR="002F5F47" w:rsidRPr="00AB56A9">
        <w:rPr>
          <w:rFonts w:ascii="Simplified Arabic" w:hAnsi="Simplified Arabic" w:cs="Simplified Arabic" w:hint="cs"/>
          <w:rtl/>
          <w:lang w:bidi="ar-EG"/>
        </w:rPr>
        <w:t>الوعي</w:t>
      </w:r>
      <w:r w:rsidR="00AB56A9" w:rsidRPr="00AB56A9">
        <w:rPr>
          <w:rFonts w:ascii="Simplified Arabic" w:hAnsi="Simplified Arabic" w:cs="Simplified Arabic"/>
          <w:rtl/>
          <w:lang w:bidi="ar-EG"/>
        </w:rPr>
        <w:t xml:space="preserve"> الأمن</w:t>
      </w:r>
      <w:r w:rsidR="002F5F47">
        <w:rPr>
          <w:rFonts w:ascii="Simplified Arabic" w:hAnsi="Simplified Arabic" w:cs="Simplified Arabic" w:hint="cs"/>
          <w:rtl/>
          <w:lang w:bidi="ar-EG"/>
        </w:rPr>
        <w:t>ي</w:t>
      </w:r>
      <w:r w:rsidR="00AB56A9" w:rsidRPr="00AB56A9">
        <w:rPr>
          <w:rFonts w:ascii="Simplified Arabic" w:hAnsi="Simplified Arabic" w:cs="Simplified Arabic"/>
          <w:rtl/>
          <w:lang w:bidi="ar-EG"/>
        </w:rPr>
        <w:t xml:space="preserve"> أسلوباً وقائياً يجنب المجتمع ما يلحقه من تبعات اجتماعية واقتصادية ومعنوية للجريمة يجب أن تعمل الدولة على تنميته وتطويره بما يخدم مصلحة الأمن </w:t>
      </w:r>
      <w:r w:rsidR="005C6BA4" w:rsidRPr="00AB56A9">
        <w:rPr>
          <w:rFonts w:ascii="Simplified Arabic" w:hAnsi="Simplified Arabic" w:cs="Simplified Arabic" w:hint="cs"/>
          <w:rtl/>
          <w:lang w:bidi="ar-EG"/>
        </w:rPr>
        <w:t>والاستقرار</w:t>
      </w:r>
      <w:r w:rsidR="00AB56A9" w:rsidRPr="00AB56A9">
        <w:rPr>
          <w:rFonts w:ascii="Simplified Arabic" w:hAnsi="Simplified Arabic" w:cs="Simplified Arabic"/>
          <w:lang w:bidi="ar-EG"/>
        </w:rPr>
        <w:t>.</w:t>
      </w:r>
      <w:r w:rsidR="002F5F47">
        <w:rPr>
          <w:rFonts w:ascii="Simplified Arabic" w:hAnsi="Simplified Arabic" w:cs="Simplified Arabic" w:hint="cs"/>
          <w:rtl/>
          <w:lang w:bidi="ar-EG"/>
        </w:rPr>
        <w:t xml:space="preserve"> </w:t>
      </w:r>
      <w:r w:rsidR="00AB56A9" w:rsidRPr="00AB56A9">
        <w:rPr>
          <w:rFonts w:ascii="Simplified Arabic" w:hAnsi="Simplified Arabic" w:cs="Simplified Arabic"/>
          <w:rtl/>
          <w:lang w:bidi="ar-EG"/>
        </w:rPr>
        <w:t xml:space="preserve">ويؤدى عدم وجود </w:t>
      </w:r>
      <w:r w:rsidR="005C6BA4" w:rsidRPr="00AB56A9">
        <w:rPr>
          <w:rFonts w:ascii="Simplified Arabic" w:hAnsi="Simplified Arabic" w:cs="Simplified Arabic" w:hint="cs"/>
          <w:rtl/>
          <w:lang w:bidi="ar-EG"/>
        </w:rPr>
        <w:t>الوعي</w:t>
      </w:r>
      <w:r w:rsidR="00AB56A9" w:rsidRPr="00AB56A9">
        <w:rPr>
          <w:rFonts w:ascii="Simplified Arabic" w:hAnsi="Simplified Arabic" w:cs="Simplified Arabic"/>
          <w:rtl/>
          <w:lang w:bidi="ar-EG"/>
        </w:rPr>
        <w:t xml:space="preserve"> </w:t>
      </w:r>
      <w:r w:rsidR="005C6BA4" w:rsidRPr="00AB56A9">
        <w:rPr>
          <w:rFonts w:ascii="Simplified Arabic" w:hAnsi="Simplified Arabic" w:cs="Simplified Arabic" w:hint="cs"/>
          <w:rtl/>
          <w:lang w:bidi="ar-EG"/>
        </w:rPr>
        <w:t>الأمني</w:t>
      </w:r>
      <w:r w:rsidR="00AB56A9" w:rsidRPr="00AB56A9">
        <w:rPr>
          <w:rFonts w:ascii="Simplified Arabic" w:hAnsi="Simplified Arabic" w:cs="Simplified Arabic"/>
          <w:rtl/>
          <w:lang w:bidi="ar-EG"/>
        </w:rPr>
        <w:t xml:space="preserve"> بشكل عام إلى ممارسة سلوكيات أو أنشطة تقود الفرد لتهديد أمنه </w:t>
      </w:r>
      <w:r w:rsidR="005C6BA4" w:rsidRPr="00AB56A9">
        <w:rPr>
          <w:rFonts w:ascii="Simplified Arabic" w:hAnsi="Simplified Arabic" w:cs="Simplified Arabic" w:hint="cs"/>
          <w:rtl/>
          <w:lang w:bidi="ar-EG"/>
        </w:rPr>
        <w:t>الشخصي</w:t>
      </w:r>
      <w:r w:rsidR="00AB56A9" w:rsidRPr="00AB56A9">
        <w:rPr>
          <w:rFonts w:ascii="Simplified Arabic" w:hAnsi="Simplified Arabic" w:cs="Simplified Arabic"/>
          <w:rtl/>
          <w:lang w:bidi="ar-EG"/>
        </w:rPr>
        <w:t xml:space="preserve"> وأمن المجتمع، فوعى المواطن بالقانون وتطبيقه له يقلل كثيراً من نسبة وقوع الجرائم كما أنه السبيل لحثهم على التعاون مع الجهات الأمنية (أبو الحسن ، ۲۰۰۷ ، ص</w:t>
      </w:r>
      <w:r w:rsidR="003B4F48">
        <w:rPr>
          <w:rFonts w:ascii="Simplified Arabic" w:hAnsi="Simplified Arabic" w:cs="Simplified Arabic" w:hint="cs"/>
          <w:rtl/>
          <w:lang w:bidi="ar-EG"/>
        </w:rPr>
        <w:t>.</w:t>
      </w:r>
      <w:r w:rsidR="00AB56A9" w:rsidRPr="00AB56A9">
        <w:rPr>
          <w:rFonts w:ascii="Simplified Arabic" w:hAnsi="Simplified Arabic" w:cs="Simplified Arabic"/>
          <w:rtl/>
          <w:lang w:bidi="ar-EG"/>
        </w:rPr>
        <w:t>۲۱)</w:t>
      </w:r>
      <w:r w:rsidR="00AB56A9" w:rsidRPr="00AB56A9">
        <w:rPr>
          <w:rFonts w:ascii="Simplified Arabic" w:hAnsi="Simplified Arabic" w:cs="Simplified Arabic"/>
          <w:lang w:bidi="ar-EG"/>
        </w:rPr>
        <w:t>.</w:t>
      </w:r>
    </w:p>
    <w:p w14:paraId="7B1A6CC4" w14:textId="1136C141" w:rsidR="00AB56A9" w:rsidRPr="00AB56A9" w:rsidRDefault="00AB56A9" w:rsidP="001477CA">
      <w:pPr>
        <w:pStyle w:val="a6"/>
        <w:bidi/>
        <w:spacing w:line="360" w:lineRule="auto"/>
        <w:ind w:firstLine="562"/>
        <w:jc w:val="both"/>
        <w:rPr>
          <w:rFonts w:ascii="Simplified Arabic" w:hAnsi="Simplified Arabic" w:cs="Simplified Arabic"/>
          <w:rtl/>
          <w:lang w:bidi="ar-EG"/>
        </w:rPr>
      </w:pPr>
      <w:r w:rsidRPr="00AB56A9">
        <w:rPr>
          <w:rFonts w:ascii="Simplified Arabic" w:hAnsi="Simplified Arabic" w:cs="Simplified Arabic"/>
          <w:rtl/>
          <w:lang w:bidi="ar-EG"/>
        </w:rPr>
        <w:lastRenderedPageBreak/>
        <w:t xml:space="preserve">وفي ضوء ما سبق، يمكن تحديد أهمية الوعي الأمني للفرد والمجتمع </w:t>
      </w:r>
      <w:r w:rsidR="001477CA" w:rsidRPr="001477CA">
        <w:rPr>
          <w:rFonts w:ascii="Simplified Arabic" w:hAnsi="Simplified Arabic" w:cs="Simplified Arabic"/>
          <w:rtl/>
          <w:lang w:bidi="ar-EG"/>
        </w:rPr>
        <w:t>على حد سواء؛ فعلى الصعيد الفردي، يعمل هذا الوعي على تجنيب الإنسان الوقوع تحت طائلة القانون، ودرء المخاطر والمشكلات الأمنية التي قد تهدد سلامته، إلى جانب تنمية حس أمني يجعله يستشعر الأخطار ويستقرئ الظواهر السلبية للتصدي لها والحد منها، فضلاً عن إلمامه الكامل بالتدابير الوقائية التي تصونه من الوقوع فريسة للجريمة، وتمكينه من التفاعل الإيجابي مع الأجهزة الأمنية بالإبلاغ الفوري عن أي جرائم. وعلى الصعيد المجتمعي،</w:t>
      </w:r>
      <w:r w:rsidR="003B4F48">
        <w:rPr>
          <w:rFonts w:ascii="Simplified Arabic" w:hAnsi="Simplified Arabic" w:cs="Simplified Arabic" w:hint="cs"/>
          <w:rtl/>
          <w:lang w:bidi="ar-EG"/>
        </w:rPr>
        <w:t xml:space="preserve"> كما</w:t>
      </w:r>
      <w:r w:rsidR="001477CA" w:rsidRPr="001477CA">
        <w:rPr>
          <w:rFonts w:ascii="Simplified Arabic" w:hAnsi="Simplified Arabic" w:cs="Simplified Arabic"/>
          <w:rtl/>
          <w:lang w:bidi="ar-EG"/>
        </w:rPr>
        <w:t xml:space="preserve"> يُسهم الوعي الأمني في تقليل الخسائر البشرية والاقتصادية الناجمة عن الجرائم والحوادث، ويحد من ان</w:t>
      </w:r>
      <w:r w:rsidR="001477CA">
        <w:rPr>
          <w:rFonts w:ascii="Simplified Arabic" w:hAnsi="Simplified Arabic" w:cs="Simplified Arabic" w:hint="cs"/>
          <w:rtl/>
          <w:lang w:bidi="ar-EG"/>
        </w:rPr>
        <w:t>ت</w:t>
      </w:r>
      <w:r w:rsidR="001477CA" w:rsidRPr="001477CA">
        <w:rPr>
          <w:rFonts w:ascii="Simplified Arabic" w:hAnsi="Simplified Arabic" w:cs="Simplified Arabic"/>
          <w:rtl/>
          <w:lang w:bidi="ar-EG"/>
        </w:rPr>
        <w:t>شار المشكلات الأمنية والسلوكيات المنحرفة كالقتل والسرقة والخطف وتعاطي المخدرات، كما يسرّع من عملية الإبلاغ عن الجرائم أو الظواهر المنذرة بها، مما يجعله المحرك الأساسي لتعاون المواطنين مع رجال الشرطة، والسبيل الأبرز لخفض معدلات الجريمة عبر الامتثال التلقائي للقانون وتطبيقه</w:t>
      </w:r>
      <w:r w:rsidR="001477CA" w:rsidRPr="001477CA">
        <w:rPr>
          <w:rFonts w:ascii="Simplified Arabic" w:hAnsi="Simplified Arabic" w:cs="Simplified Arabic"/>
          <w:lang w:bidi="ar-EG"/>
        </w:rPr>
        <w:t>.</w:t>
      </w:r>
    </w:p>
    <w:p w14:paraId="33776649" w14:textId="77777777" w:rsidR="00874495" w:rsidRPr="00874495" w:rsidRDefault="00AB56A9">
      <w:pPr>
        <w:pStyle w:val="a6"/>
        <w:numPr>
          <w:ilvl w:val="0"/>
          <w:numId w:val="31"/>
        </w:numPr>
        <w:bidi/>
        <w:spacing w:line="360" w:lineRule="auto"/>
        <w:jc w:val="both"/>
        <w:rPr>
          <w:rFonts w:ascii="Simplified Arabic" w:hAnsi="Simplified Arabic" w:cs="Simplified Arabic"/>
          <w:b/>
          <w:bCs/>
          <w:u w:val="single"/>
          <w:rtl/>
          <w:lang w:bidi="ar-EG"/>
        </w:rPr>
      </w:pPr>
      <w:r w:rsidRPr="00874495">
        <w:rPr>
          <w:rFonts w:ascii="Simplified Arabic" w:hAnsi="Simplified Arabic" w:cs="Simplified Arabic"/>
          <w:b/>
          <w:bCs/>
          <w:u w:val="single"/>
          <w:rtl/>
          <w:lang w:bidi="ar-EG"/>
        </w:rPr>
        <w:t xml:space="preserve">أهمية </w:t>
      </w:r>
      <w:r w:rsidR="00874495" w:rsidRPr="00874495">
        <w:rPr>
          <w:rFonts w:ascii="Simplified Arabic" w:hAnsi="Simplified Arabic" w:cs="Simplified Arabic"/>
          <w:b/>
          <w:bCs/>
          <w:u w:val="single"/>
          <w:rtl/>
          <w:lang w:bidi="ar-EG"/>
        </w:rPr>
        <w:t>الوعي</w:t>
      </w:r>
      <w:r w:rsidRPr="00874495">
        <w:rPr>
          <w:rFonts w:ascii="Simplified Arabic" w:hAnsi="Simplified Arabic" w:cs="Simplified Arabic"/>
          <w:b/>
          <w:bCs/>
          <w:u w:val="single"/>
          <w:rtl/>
          <w:lang w:bidi="ar-EG"/>
        </w:rPr>
        <w:t xml:space="preserve"> </w:t>
      </w:r>
      <w:r w:rsidR="00874495" w:rsidRPr="00874495">
        <w:rPr>
          <w:rFonts w:ascii="Simplified Arabic" w:hAnsi="Simplified Arabic" w:cs="Simplified Arabic"/>
          <w:b/>
          <w:bCs/>
          <w:u w:val="single"/>
          <w:rtl/>
          <w:lang w:bidi="ar-EG"/>
        </w:rPr>
        <w:t>الأمني</w:t>
      </w:r>
      <w:r w:rsidRPr="00874495">
        <w:rPr>
          <w:rFonts w:ascii="Simplified Arabic" w:hAnsi="Simplified Arabic" w:cs="Simplified Arabic"/>
          <w:b/>
          <w:bCs/>
          <w:u w:val="single"/>
          <w:rtl/>
          <w:lang w:bidi="ar-EG"/>
        </w:rPr>
        <w:t xml:space="preserve"> على المستوى الدولي</w:t>
      </w:r>
    </w:p>
    <w:p w14:paraId="7DBA3D1E" w14:textId="31AD2220" w:rsidR="00AB56A9" w:rsidRDefault="00AB56A9" w:rsidP="00874495">
      <w:pPr>
        <w:pStyle w:val="a6"/>
        <w:bidi/>
        <w:spacing w:line="360" w:lineRule="auto"/>
        <w:ind w:firstLine="562"/>
        <w:jc w:val="both"/>
        <w:rPr>
          <w:rFonts w:ascii="Simplified Arabic" w:hAnsi="Simplified Arabic" w:cs="Simplified Arabic"/>
          <w:rtl/>
          <w:lang w:bidi="ar-EG"/>
        </w:rPr>
      </w:pPr>
      <w:r w:rsidRPr="00AB56A9">
        <w:rPr>
          <w:rFonts w:ascii="Simplified Arabic" w:hAnsi="Simplified Arabic" w:cs="Simplified Arabic"/>
          <w:lang w:bidi="ar-EG"/>
        </w:rPr>
        <w:t xml:space="preserve"> </w:t>
      </w:r>
      <w:r w:rsidRPr="00AB56A9">
        <w:rPr>
          <w:rFonts w:ascii="Simplified Arabic" w:hAnsi="Simplified Arabic" w:cs="Simplified Arabic"/>
          <w:rtl/>
          <w:lang w:bidi="ar-EG"/>
        </w:rPr>
        <w:t xml:space="preserve">يساعد </w:t>
      </w:r>
      <w:r w:rsidR="00874495">
        <w:rPr>
          <w:rFonts w:ascii="Simplified Arabic" w:hAnsi="Simplified Arabic" w:cs="Simplified Arabic"/>
          <w:rtl/>
          <w:lang w:bidi="ar-EG"/>
        </w:rPr>
        <w:t>الوعي</w:t>
      </w:r>
      <w:r w:rsidRPr="00AB56A9">
        <w:rPr>
          <w:rFonts w:ascii="Simplified Arabic" w:hAnsi="Simplified Arabic" w:cs="Simplified Arabic"/>
          <w:rtl/>
          <w:lang w:bidi="ar-EG"/>
        </w:rPr>
        <w:t xml:space="preserve"> </w:t>
      </w:r>
      <w:r w:rsidR="00874495">
        <w:rPr>
          <w:rFonts w:ascii="Simplified Arabic" w:hAnsi="Simplified Arabic" w:cs="Simplified Arabic"/>
          <w:rtl/>
          <w:lang w:bidi="ar-EG"/>
        </w:rPr>
        <w:t>الأمني</w:t>
      </w:r>
      <w:r w:rsidRPr="00AB56A9">
        <w:rPr>
          <w:rFonts w:ascii="Simplified Arabic" w:hAnsi="Simplified Arabic" w:cs="Simplified Arabic"/>
          <w:rtl/>
          <w:lang w:bidi="ar-EG"/>
        </w:rPr>
        <w:t xml:space="preserve"> على تصافر الجهود أمام كافة المهددات للأمن الدولي والتعامل معها من خلال مواجهة الإرهاب وتفهم الجميع لما تقوم به الدول والمنظمات الأمنية العالمية من جهود لمواجهة الإرهاب، وعدم الانسياق خلف الشائعات والأخبار والمعلومات المغلوطة التي يتم تداولها عبر </w:t>
      </w:r>
      <w:r w:rsidR="00874495" w:rsidRPr="00AB56A9">
        <w:rPr>
          <w:rFonts w:ascii="Simplified Arabic" w:hAnsi="Simplified Arabic" w:cs="Simplified Arabic" w:hint="cs"/>
          <w:rtl/>
          <w:lang w:bidi="ar-EG"/>
        </w:rPr>
        <w:t>الإنترنت</w:t>
      </w:r>
      <w:r w:rsidRPr="00AB56A9">
        <w:rPr>
          <w:rFonts w:ascii="Simplified Arabic" w:hAnsi="Simplified Arabic" w:cs="Simplified Arabic"/>
          <w:lang w:bidi="ar-EG"/>
        </w:rPr>
        <w:t xml:space="preserve">. </w:t>
      </w:r>
      <w:r w:rsidRPr="00AB56A9">
        <w:rPr>
          <w:rFonts w:ascii="Simplified Arabic" w:hAnsi="Simplified Arabic" w:cs="Simplified Arabic"/>
          <w:rtl/>
          <w:lang w:bidi="ar-EG"/>
        </w:rPr>
        <w:t>ويرى عايض البقم</w:t>
      </w:r>
      <w:r w:rsidR="00874495">
        <w:rPr>
          <w:rFonts w:ascii="Simplified Arabic" w:hAnsi="Simplified Arabic" w:cs="Simplified Arabic" w:hint="cs"/>
          <w:rtl/>
          <w:lang w:bidi="ar-EG"/>
        </w:rPr>
        <w:t>ي</w:t>
      </w:r>
      <w:r w:rsidRPr="00AB56A9">
        <w:rPr>
          <w:rFonts w:ascii="Simplified Arabic" w:hAnsi="Simplified Arabic" w:cs="Simplified Arabic"/>
          <w:rtl/>
          <w:lang w:bidi="ar-EG"/>
        </w:rPr>
        <w:t xml:space="preserve"> أن هناك </w:t>
      </w:r>
      <w:r w:rsidR="00874495" w:rsidRPr="00AB56A9">
        <w:rPr>
          <w:rFonts w:ascii="Simplified Arabic" w:hAnsi="Simplified Arabic" w:cs="Simplified Arabic" w:hint="cs"/>
          <w:rtl/>
          <w:lang w:bidi="ar-EG"/>
        </w:rPr>
        <w:t>ارتباط</w:t>
      </w:r>
      <w:r w:rsidRPr="00AB56A9">
        <w:rPr>
          <w:rFonts w:ascii="Simplified Arabic" w:hAnsi="Simplified Arabic" w:cs="Simplified Arabic"/>
          <w:rtl/>
          <w:lang w:bidi="ar-EG"/>
        </w:rPr>
        <w:t xml:space="preserve"> وثيق بين </w:t>
      </w:r>
      <w:r w:rsidR="00874495">
        <w:rPr>
          <w:rFonts w:ascii="Simplified Arabic" w:hAnsi="Simplified Arabic" w:cs="Simplified Arabic"/>
          <w:rtl/>
          <w:lang w:bidi="ar-EG"/>
        </w:rPr>
        <w:t>الوعي</w:t>
      </w:r>
      <w:r w:rsidRPr="00AB56A9">
        <w:rPr>
          <w:rFonts w:ascii="Simplified Arabic" w:hAnsi="Simplified Arabic" w:cs="Simplified Arabic"/>
          <w:rtl/>
          <w:lang w:bidi="ar-EG"/>
        </w:rPr>
        <w:t xml:space="preserve"> </w:t>
      </w:r>
      <w:r w:rsidR="00874495">
        <w:rPr>
          <w:rFonts w:ascii="Simplified Arabic" w:hAnsi="Simplified Arabic" w:cs="Simplified Arabic"/>
          <w:rtl/>
          <w:lang w:bidi="ar-EG"/>
        </w:rPr>
        <w:t>الأمني</w:t>
      </w:r>
      <w:r w:rsidRPr="00AB56A9">
        <w:rPr>
          <w:rFonts w:ascii="Simplified Arabic" w:hAnsi="Simplified Arabic" w:cs="Simplified Arabic"/>
          <w:rtl/>
          <w:lang w:bidi="ar-EG"/>
        </w:rPr>
        <w:t xml:space="preserve"> لدى الشباب </w:t>
      </w:r>
      <w:r w:rsidR="00874495" w:rsidRPr="00AB56A9">
        <w:rPr>
          <w:rFonts w:ascii="Simplified Arabic" w:hAnsi="Simplified Arabic" w:cs="Simplified Arabic" w:hint="cs"/>
          <w:rtl/>
          <w:lang w:bidi="ar-EG"/>
        </w:rPr>
        <w:t>والتصدي</w:t>
      </w:r>
      <w:r w:rsidRPr="00AB56A9">
        <w:rPr>
          <w:rFonts w:ascii="Simplified Arabic" w:hAnsi="Simplified Arabic" w:cs="Simplified Arabic"/>
          <w:rtl/>
          <w:lang w:bidi="ar-EG"/>
        </w:rPr>
        <w:t xml:space="preserve"> للإرهاب بطريقة فعالة، والدور </w:t>
      </w:r>
      <w:r w:rsidR="00874495" w:rsidRPr="00AB56A9">
        <w:rPr>
          <w:rFonts w:ascii="Simplified Arabic" w:hAnsi="Simplified Arabic" w:cs="Simplified Arabic" w:hint="cs"/>
          <w:rtl/>
          <w:lang w:bidi="ar-EG"/>
        </w:rPr>
        <w:t>الذي</w:t>
      </w:r>
      <w:r w:rsidRPr="00AB56A9">
        <w:rPr>
          <w:rFonts w:ascii="Simplified Arabic" w:hAnsi="Simplified Arabic" w:cs="Simplified Arabic"/>
          <w:rtl/>
          <w:lang w:bidi="ar-EG"/>
        </w:rPr>
        <w:t xml:space="preserve"> تلعبه العوامل الاجتماعية والثقافية في تنمية </w:t>
      </w:r>
      <w:r w:rsidR="00874495">
        <w:rPr>
          <w:rFonts w:ascii="Simplified Arabic" w:hAnsi="Simplified Arabic" w:cs="Simplified Arabic"/>
          <w:rtl/>
          <w:lang w:bidi="ar-EG"/>
        </w:rPr>
        <w:t>الوعي</w:t>
      </w:r>
      <w:r w:rsidRPr="00AB56A9">
        <w:rPr>
          <w:rFonts w:ascii="Simplified Arabic" w:hAnsi="Simplified Arabic" w:cs="Simplified Arabic"/>
          <w:rtl/>
          <w:lang w:bidi="ar-EG"/>
        </w:rPr>
        <w:t xml:space="preserve"> </w:t>
      </w:r>
      <w:r w:rsidR="00874495">
        <w:rPr>
          <w:rFonts w:ascii="Simplified Arabic" w:hAnsi="Simplified Arabic" w:cs="Simplified Arabic"/>
          <w:rtl/>
          <w:lang w:bidi="ar-EG"/>
        </w:rPr>
        <w:t>الأمني</w:t>
      </w:r>
      <w:r w:rsidRPr="00AB56A9">
        <w:rPr>
          <w:rFonts w:ascii="Simplified Arabic" w:hAnsi="Simplified Arabic" w:cs="Simplified Arabic"/>
          <w:rtl/>
          <w:lang w:bidi="ar-EG"/>
        </w:rPr>
        <w:t xml:space="preserve"> لديهم نظراً لأن فئة الشباب هي الفئة المستهدفة للجماعات الإرهابية والتي تسعى إلى جذبهم واستقطابهم مستغلين صغر سنهم وحماسهم </w:t>
      </w:r>
      <w:r w:rsidR="00874495" w:rsidRPr="00AB56A9">
        <w:rPr>
          <w:rFonts w:ascii="Simplified Arabic" w:hAnsi="Simplified Arabic" w:cs="Simplified Arabic" w:hint="cs"/>
          <w:rtl/>
          <w:lang w:bidi="ar-EG"/>
        </w:rPr>
        <w:t>واندفاعهم</w:t>
      </w:r>
      <w:r w:rsidRPr="00AB56A9">
        <w:rPr>
          <w:rFonts w:ascii="Simplified Arabic" w:hAnsi="Simplified Arabic" w:cs="Simplified Arabic"/>
          <w:rtl/>
          <w:lang w:bidi="ar-EG"/>
        </w:rPr>
        <w:t xml:space="preserve"> وقلة العلم </w:t>
      </w:r>
      <w:r w:rsidR="00874495" w:rsidRPr="00AB56A9">
        <w:rPr>
          <w:rFonts w:ascii="Simplified Arabic" w:hAnsi="Simplified Arabic" w:cs="Simplified Arabic" w:hint="cs"/>
          <w:rtl/>
          <w:lang w:bidi="ar-EG"/>
        </w:rPr>
        <w:t>الشرعي</w:t>
      </w:r>
      <w:r w:rsidRPr="00AB56A9">
        <w:rPr>
          <w:rFonts w:ascii="Simplified Arabic" w:hAnsi="Simplified Arabic" w:cs="Simplified Arabic"/>
          <w:rtl/>
          <w:lang w:bidi="ar-EG"/>
        </w:rPr>
        <w:t xml:space="preserve"> لديهم وبهذا تظهر أهمية </w:t>
      </w:r>
      <w:r w:rsidR="00874495">
        <w:rPr>
          <w:rFonts w:ascii="Simplified Arabic" w:hAnsi="Simplified Arabic" w:cs="Simplified Arabic"/>
          <w:rtl/>
          <w:lang w:bidi="ar-EG"/>
        </w:rPr>
        <w:t>الوعي</w:t>
      </w:r>
      <w:r w:rsidRPr="00AB56A9">
        <w:rPr>
          <w:rFonts w:ascii="Simplified Arabic" w:hAnsi="Simplified Arabic" w:cs="Simplified Arabic"/>
          <w:rtl/>
          <w:lang w:bidi="ar-EG"/>
        </w:rPr>
        <w:t xml:space="preserve"> </w:t>
      </w:r>
      <w:r w:rsidR="00874495">
        <w:rPr>
          <w:rFonts w:ascii="Simplified Arabic" w:hAnsi="Simplified Arabic" w:cs="Simplified Arabic"/>
          <w:rtl/>
          <w:lang w:bidi="ar-EG"/>
        </w:rPr>
        <w:t>الأمني</w:t>
      </w:r>
      <w:r w:rsidRPr="00AB56A9">
        <w:rPr>
          <w:rFonts w:ascii="Simplified Arabic" w:hAnsi="Simplified Arabic" w:cs="Simplified Arabic"/>
          <w:rtl/>
          <w:lang w:bidi="ar-EG"/>
        </w:rPr>
        <w:t xml:space="preserve"> في منع الجريمة أو التقليل من فرص حدوثها سواء على المستوى الدولي أو العالمي</w:t>
      </w:r>
      <w:r w:rsidRPr="00AB56A9">
        <w:rPr>
          <w:rFonts w:ascii="Simplified Arabic" w:hAnsi="Simplified Arabic" w:cs="Simplified Arabic"/>
          <w:lang w:bidi="ar-EG"/>
        </w:rPr>
        <w:t xml:space="preserve"> . </w:t>
      </w:r>
      <w:r w:rsidR="003B4F48" w:rsidRPr="00AB56A9">
        <w:rPr>
          <w:rFonts w:ascii="Simplified Arabic" w:hAnsi="Simplified Arabic" w:cs="Simplified Arabic"/>
          <w:rtl/>
          <w:lang w:bidi="ar-EG"/>
        </w:rPr>
        <w:t>( البقم</w:t>
      </w:r>
      <w:r w:rsidR="00E429D6">
        <w:rPr>
          <w:rFonts w:ascii="Simplified Arabic" w:hAnsi="Simplified Arabic" w:cs="Simplified Arabic" w:hint="cs"/>
          <w:rtl/>
          <w:lang w:bidi="ar-EG"/>
        </w:rPr>
        <w:t>ي</w:t>
      </w:r>
      <w:r w:rsidR="003B4F48" w:rsidRPr="00AB56A9">
        <w:rPr>
          <w:rFonts w:ascii="Simplified Arabic" w:hAnsi="Simplified Arabic" w:cs="Simplified Arabic"/>
          <w:rtl/>
          <w:lang w:bidi="ar-EG"/>
        </w:rPr>
        <w:t>، ۲۰۰۷ ، ص</w:t>
      </w:r>
      <w:r w:rsidR="003B4F48">
        <w:rPr>
          <w:rFonts w:ascii="Simplified Arabic" w:hAnsi="Simplified Arabic" w:cs="Simplified Arabic" w:hint="cs"/>
          <w:rtl/>
          <w:lang w:bidi="ar-EG"/>
        </w:rPr>
        <w:t>.</w:t>
      </w:r>
      <w:r w:rsidR="003B4F48" w:rsidRPr="00AB56A9">
        <w:rPr>
          <w:rFonts w:ascii="Simplified Arabic" w:hAnsi="Simplified Arabic" w:cs="Simplified Arabic"/>
          <w:rtl/>
          <w:lang w:bidi="ar-EG"/>
        </w:rPr>
        <w:t>۳</w:t>
      </w:r>
      <w:r w:rsidR="003B4F48" w:rsidRPr="00AB56A9">
        <w:rPr>
          <w:rFonts w:ascii="Simplified Arabic" w:hAnsi="Simplified Arabic" w:cs="Simplified Arabic" w:hint="cs"/>
          <w:rtl/>
          <w:lang w:bidi="ar-EG"/>
        </w:rPr>
        <w:t xml:space="preserve">) </w:t>
      </w:r>
      <w:r w:rsidR="003B4F48" w:rsidRPr="00AB56A9">
        <w:rPr>
          <w:rFonts w:ascii="Simplified Arabic" w:hAnsi="Simplified Arabic" w:cs="Simplified Arabic"/>
          <w:lang w:bidi="ar-EG"/>
        </w:rPr>
        <w:t>.</w:t>
      </w:r>
    </w:p>
    <w:p w14:paraId="5A02E649" w14:textId="6928010B" w:rsidR="00A36DE4" w:rsidRDefault="00A36DE4" w:rsidP="00A36DE4">
      <w:pPr>
        <w:pStyle w:val="a6"/>
        <w:bidi/>
        <w:spacing w:line="360" w:lineRule="auto"/>
        <w:ind w:firstLine="562"/>
        <w:jc w:val="both"/>
        <w:rPr>
          <w:rFonts w:ascii="Simplified Arabic" w:hAnsi="Simplified Arabic" w:cs="Simplified Arabic"/>
          <w:rtl/>
          <w:lang w:bidi="ar-EG"/>
        </w:rPr>
      </w:pPr>
      <w:r w:rsidRPr="00AB56A9">
        <w:rPr>
          <w:rFonts w:ascii="Simplified Arabic" w:hAnsi="Simplified Arabic" w:cs="Simplified Arabic"/>
          <w:rtl/>
          <w:lang w:bidi="ar-EG"/>
        </w:rPr>
        <w:t xml:space="preserve">ووفي ضوء ما سبق يمكن تحديد أهمية </w:t>
      </w:r>
      <w:r>
        <w:rPr>
          <w:rFonts w:ascii="Simplified Arabic" w:hAnsi="Simplified Arabic" w:cs="Simplified Arabic"/>
          <w:rtl/>
          <w:lang w:bidi="ar-EG"/>
        </w:rPr>
        <w:t>الوعي</w:t>
      </w:r>
      <w:r w:rsidRPr="00AB56A9">
        <w:rPr>
          <w:rFonts w:ascii="Simplified Arabic" w:hAnsi="Simplified Arabic" w:cs="Simplified Arabic"/>
          <w:rtl/>
          <w:lang w:bidi="ar-EG"/>
        </w:rPr>
        <w:t xml:space="preserve"> </w:t>
      </w:r>
      <w:r>
        <w:rPr>
          <w:rFonts w:ascii="Simplified Arabic" w:hAnsi="Simplified Arabic" w:cs="Simplified Arabic"/>
          <w:rtl/>
          <w:lang w:bidi="ar-EG"/>
        </w:rPr>
        <w:t>الأمني</w:t>
      </w:r>
      <w:r w:rsidRPr="00AB56A9">
        <w:rPr>
          <w:rFonts w:ascii="Simplified Arabic" w:hAnsi="Simplified Arabic" w:cs="Simplified Arabic"/>
          <w:rtl/>
          <w:lang w:bidi="ar-EG"/>
        </w:rPr>
        <w:t xml:space="preserve"> </w:t>
      </w:r>
      <w:r w:rsidRPr="00AB56A9">
        <w:rPr>
          <w:rFonts w:ascii="Simplified Arabic" w:hAnsi="Simplified Arabic" w:cs="Simplified Arabic" w:hint="cs"/>
          <w:rtl/>
          <w:lang w:bidi="ar-EG"/>
        </w:rPr>
        <w:t>باعتباره</w:t>
      </w:r>
      <w:r w:rsidRPr="00AB56A9">
        <w:rPr>
          <w:rFonts w:ascii="Simplified Arabic" w:hAnsi="Simplified Arabic" w:cs="Simplified Arabic"/>
          <w:rtl/>
          <w:lang w:bidi="ar-EG"/>
        </w:rPr>
        <w:t xml:space="preserve"> جانب </w:t>
      </w:r>
      <w:r w:rsidRPr="00AB56A9">
        <w:rPr>
          <w:rFonts w:ascii="Simplified Arabic" w:hAnsi="Simplified Arabic" w:cs="Simplified Arabic" w:hint="cs"/>
          <w:rtl/>
          <w:lang w:bidi="ar-EG"/>
        </w:rPr>
        <w:t>وقائي</w:t>
      </w:r>
      <w:r w:rsidRPr="00AB56A9">
        <w:rPr>
          <w:rFonts w:ascii="Simplified Arabic" w:hAnsi="Simplified Arabic" w:cs="Simplified Arabic"/>
          <w:rtl/>
          <w:lang w:bidi="ar-EG"/>
        </w:rPr>
        <w:t xml:space="preserve"> للفرد وللمجتمع والعالم بأسره من خلال تدريب المواطنين على </w:t>
      </w:r>
      <w:r w:rsidRPr="00AB56A9">
        <w:rPr>
          <w:rFonts w:ascii="Simplified Arabic" w:hAnsi="Simplified Arabic" w:cs="Simplified Arabic" w:hint="cs"/>
          <w:rtl/>
          <w:lang w:bidi="ar-EG"/>
        </w:rPr>
        <w:t>اتخاذ</w:t>
      </w:r>
      <w:r w:rsidRPr="00AB56A9">
        <w:rPr>
          <w:rFonts w:ascii="Simplified Arabic" w:hAnsi="Simplified Arabic" w:cs="Simplified Arabic"/>
          <w:rtl/>
          <w:lang w:bidi="ar-EG"/>
        </w:rPr>
        <w:t xml:space="preserve"> </w:t>
      </w:r>
      <w:r w:rsidRPr="00AB56A9">
        <w:rPr>
          <w:rFonts w:ascii="Simplified Arabic" w:hAnsi="Simplified Arabic" w:cs="Simplified Arabic" w:hint="cs"/>
          <w:rtl/>
          <w:lang w:bidi="ar-EG"/>
        </w:rPr>
        <w:t>الإجر</w:t>
      </w:r>
      <w:r>
        <w:rPr>
          <w:rFonts w:ascii="Simplified Arabic" w:hAnsi="Simplified Arabic" w:cs="Simplified Arabic" w:hint="cs"/>
          <w:rtl/>
          <w:lang w:bidi="ar-EG"/>
        </w:rPr>
        <w:t>ا</w:t>
      </w:r>
      <w:r w:rsidRPr="00AB56A9">
        <w:rPr>
          <w:rFonts w:ascii="Simplified Arabic" w:hAnsi="Simplified Arabic" w:cs="Simplified Arabic" w:hint="cs"/>
          <w:rtl/>
          <w:lang w:bidi="ar-EG"/>
        </w:rPr>
        <w:t>ئي</w:t>
      </w:r>
      <w:r w:rsidRPr="00AB56A9">
        <w:rPr>
          <w:rFonts w:ascii="Simplified Arabic" w:hAnsi="Simplified Arabic" w:cs="Simplified Arabic" w:hint="eastAsia"/>
          <w:rtl/>
          <w:lang w:bidi="ar-EG"/>
        </w:rPr>
        <w:t>ات</w:t>
      </w:r>
      <w:r w:rsidRPr="00AB56A9">
        <w:rPr>
          <w:rFonts w:ascii="Simplified Arabic" w:hAnsi="Simplified Arabic" w:cs="Simplified Arabic"/>
          <w:rtl/>
          <w:lang w:bidi="ar-EG"/>
        </w:rPr>
        <w:t xml:space="preserve"> الوقائية والتي تقلل من وقوع الجرائم، وكذلك كجانب علاجي يظهر في السلوك التلقائي من المواطنين لمواجهة الجريمة</w:t>
      </w:r>
      <w:r>
        <w:rPr>
          <w:rFonts w:ascii="Simplified Arabic" w:hAnsi="Simplified Arabic" w:cs="Simplified Arabic" w:hint="cs"/>
          <w:rtl/>
          <w:lang w:bidi="ar-EG"/>
        </w:rPr>
        <w:t>.</w:t>
      </w:r>
    </w:p>
    <w:p w14:paraId="065E7DE9" w14:textId="7210FBCE" w:rsidR="00874495" w:rsidRDefault="00874495" w:rsidP="00874495">
      <w:pPr>
        <w:pStyle w:val="a6"/>
        <w:bidi/>
        <w:spacing w:line="360" w:lineRule="auto"/>
        <w:ind w:firstLine="562"/>
        <w:jc w:val="both"/>
        <w:rPr>
          <w:rFonts w:ascii="Simplified Arabic" w:hAnsi="Simplified Arabic" w:cs="Simplified Arabic"/>
          <w:rtl/>
          <w:lang w:bidi="ar-EG"/>
        </w:rPr>
      </w:pPr>
    </w:p>
    <w:p w14:paraId="1098F577" w14:textId="77777777" w:rsidR="00874495" w:rsidRPr="00AB56A9" w:rsidRDefault="00874495" w:rsidP="00874495">
      <w:pPr>
        <w:pStyle w:val="a6"/>
        <w:bidi/>
        <w:spacing w:line="360" w:lineRule="auto"/>
        <w:ind w:firstLine="562"/>
        <w:jc w:val="both"/>
        <w:rPr>
          <w:rFonts w:ascii="Simplified Arabic" w:hAnsi="Simplified Arabic" w:cs="Simplified Arabic"/>
          <w:lang w:bidi="ar-EG"/>
        </w:rPr>
      </w:pPr>
    </w:p>
    <w:p w14:paraId="792E7DD1" w14:textId="247DFD30" w:rsidR="00AB56A9" w:rsidRPr="00874495" w:rsidRDefault="005B127B">
      <w:pPr>
        <w:pStyle w:val="a6"/>
        <w:numPr>
          <w:ilvl w:val="0"/>
          <w:numId w:val="29"/>
        </w:numPr>
        <w:bidi/>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lastRenderedPageBreak/>
        <w:t xml:space="preserve">ثالثًا: </w:t>
      </w:r>
      <w:r w:rsidR="00AB56A9" w:rsidRPr="00874495">
        <w:rPr>
          <w:rFonts w:ascii="Simplified Arabic" w:hAnsi="Simplified Arabic" w:cs="Simplified Arabic"/>
          <w:b/>
          <w:bCs/>
          <w:sz w:val="28"/>
          <w:szCs w:val="28"/>
          <w:rtl/>
          <w:lang w:bidi="ar-EG"/>
        </w:rPr>
        <w:t>خصائص الوعي الأمني</w:t>
      </w:r>
    </w:p>
    <w:p w14:paraId="079DC28D" w14:textId="555F0FEE" w:rsidR="00AB56A9" w:rsidRPr="00AB56A9" w:rsidRDefault="00AB56A9" w:rsidP="005B127B">
      <w:pPr>
        <w:pStyle w:val="a6"/>
        <w:bidi/>
        <w:spacing w:line="360" w:lineRule="auto"/>
        <w:jc w:val="both"/>
        <w:rPr>
          <w:rFonts w:ascii="Simplified Arabic" w:hAnsi="Simplified Arabic" w:cs="Simplified Arabic"/>
          <w:rtl/>
          <w:lang w:bidi="ar-EG"/>
        </w:rPr>
      </w:pPr>
      <w:r w:rsidRPr="00AB56A9">
        <w:rPr>
          <w:rFonts w:ascii="Simplified Arabic" w:hAnsi="Simplified Arabic" w:cs="Simplified Arabic"/>
          <w:rtl/>
          <w:lang w:bidi="ar-EG"/>
        </w:rPr>
        <w:t xml:space="preserve">استناداً إلى ما ذكره </w:t>
      </w:r>
      <w:r w:rsidR="000C57C4">
        <w:rPr>
          <w:rFonts w:ascii="Simplified Arabic" w:hAnsi="Simplified Arabic" w:cs="Simplified Arabic" w:hint="cs"/>
          <w:rtl/>
          <w:lang w:bidi="ar-EG"/>
        </w:rPr>
        <w:t>(</w:t>
      </w:r>
      <w:r w:rsidRPr="00AB56A9">
        <w:rPr>
          <w:rFonts w:ascii="Simplified Arabic" w:hAnsi="Simplified Arabic" w:cs="Simplified Arabic"/>
          <w:rtl/>
          <w:lang w:bidi="ar-EG"/>
        </w:rPr>
        <w:t>البقمي</w:t>
      </w:r>
      <w:r w:rsidR="000C57C4">
        <w:rPr>
          <w:rFonts w:ascii="Simplified Arabic" w:hAnsi="Simplified Arabic" w:cs="Simplified Arabic" w:hint="cs"/>
          <w:rtl/>
          <w:lang w:bidi="ar-EG"/>
        </w:rPr>
        <w:t xml:space="preserve">، </w:t>
      </w:r>
      <w:r w:rsidRPr="00AB56A9">
        <w:rPr>
          <w:rFonts w:ascii="Simplified Arabic" w:hAnsi="Simplified Arabic" w:cs="Simplified Arabic"/>
          <w:rtl/>
          <w:lang w:bidi="ar-EG"/>
        </w:rPr>
        <w:t>2007، ص</w:t>
      </w:r>
      <w:r w:rsidR="000C57C4">
        <w:rPr>
          <w:rFonts w:ascii="Simplified Arabic" w:hAnsi="Simplified Arabic" w:cs="Simplified Arabic" w:hint="cs"/>
          <w:rtl/>
          <w:lang w:bidi="ar-EG"/>
        </w:rPr>
        <w:t>.</w:t>
      </w:r>
      <w:r w:rsidRPr="00AB56A9">
        <w:rPr>
          <w:rFonts w:ascii="Simplified Arabic" w:hAnsi="Simplified Arabic" w:cs="Simplified Arabic"/>
          <w:rtl/>
          <w:lang w:bidi="ar-EG"/>
        </w:rPr>
        <w:t xml:space="preserve"> 2)، </w:t>
      </w:r>
      <w:r w:rsidR="005B127B">
        <w:rPr>
          <w:rFonts w:ascii="Simplified Arabic" w:hAnsi="Simplified Arabic" w:cs="Simplified Arabic" w:hint="cs"/>
          <w:rtl/>
          <w:lang w:bidi="ar-EG"/>
        </w:rPr>
        <w:t xml:space="preserve">نستعرض خصائص الوعي الأمني والتي </w:t>
      </w:r>
      <w:r w:rsidRPr="00AB56A9">
        <w:rPr>
          <w:rFonts w:ascii="Simplified Arabic" w:hAnsi="Simplified Arabic" w:cs="Simplified Arabic"/>
          <w:rtl/>
          <w:lang w:bidi="ar-EG"/>
        </w:rPr>
        <w:t>تتمثل في الجوانب التالية:</w:t>
      </w:r>
    </w:p>
    <w:p w14:paraId="4A3D4602" w14:textId="1523A77B" w:rsidR="00AB56A9" w:rsidRPr="00AB56A9" w:rsidRDefault="00AB56A9">
      <w:pPr>
        <w:pStyle w:val="a6"/>
        <w:numPr>
          <w:ilvl w:val="0"/>
          <w:numId w:val="32"/>
        </w:numPr>
        <w:bidi/>
        <w:spacing w:line="360" w:lineRule="auto"/>
        <w:jc w:val="both"/>
        <w:rPr>
          <w:rFonts w:ascii="Simplified Arabic" w:hAnsi="Simplified Arabic" w:cs="Simplified Arabic"/>
          <w:rtl/>
          <w:lang w:bidi="ar-EG"/>
        </w:rPr>
      </w:pPr>
      <w:r w:rsidRPr="001A3526">
        <w:rPr>
          <w:rFonts w:ascii="Simplified Arabic" w:hAnsi="Simplified Arabic" w:cs="Simplified Arabic"/>
          <w:b/>
          <w:bCs/>
          <w:rtl/>
          <w:lang w:bidi="ar-EG"/>
        </w:rPr>
        <w:t>الاستمرارية</w:t>
      </w:r>
      <w:r w:rsidRPr="00AB56A9">
        <w:rPr>
          <w:rFonts w:ascii="Simplified Arabic" w:hAnsi="Simplified Arabic" w:cs="Simplified Arabic"/>
          <w:rtl/>
          <w:lang w:bidi="ar-EG"/>
        </w:rPr>
        <w:t xml:space="preserve">: اتسام العمل التوعوي </w:t>
      </w:r>
      <w:r w:rsidR="00055B70" w:rsidRPr="00AB56A9">
        <w:rPr>
          <w:rFonts w:ascii="Simplified Arabic" w:hAnsi="Simplified Arabic" w:cs="Simplified Arabic" w:hint="cs"/>
          <w:rtl/>
          <w:lang w:bidi="ar-EG"/>
        </w:rPr>
        <w:t>بالأمنية</w:t>
      </w:r>
      <w:r w:rsidRPr="00AB56A9">
        <w:rPr>
          <w:rFonts w:ascii="Simplified Arabic" w:hAnsi="Simplified Arabic" w:cs="Simplified Arabic"/>
          <w:rtl/>
          <w:lang w:bidi="ar-EG"/>
        </w:rPr>
        <w:t xml:space="preserve"> والاستدامة، وعدم اقتصاره على فعاليات أو أحداث عارضة.</w:t>
      </w:r>
    </w:p>
    <w:p w14:paraId="2BB389B4" w14:textId="77777777" w:rsidR="00AB56A9" w:rsidRPr="00AB56A9" w:rsidRDefault="00AB56A9">
      <w:pPr>
        <w:pStyle w:val="a6"/>
        <w:numPr>
          <w:ilvl w:val="0"/>
          <w:numId w:val="32"/>
        </w:numPr>
        <w:bidi/>
        <w:spacing w:line="360" w:lineRule="auto"/>
        <w:jc w:val="both"/>
        <w:rPr>
          <w:rFonts w:ascii="Simplified Arabic" w:hAnsi="Simplified Arabic" w:cs="Simplified Arabic"/>
          <w:rtl/>
          <w:lang w:bidi="ar-EG"/>
        </w:rPr>
      </w:pPr>
      <w:r w:rsidRPr="001A3526">
        <w:rPr>
          <w:rFonts w:ascii="Simplified Arabic" w:hAnsi="Simplified Arabic" w:cs="Simplified Arabic"/>
          <w:b/>
          <w:bCs/>
          <w:rtl/>
          <w:lang w:bidi="ar-EG"/>
        </w:rPr>
        <w:t>الشمولية</w:t>
      </w:r>
      <w:r w:rsidRPr="00AB56A9">
        <w:rPr>
          <w:rFonts w:ascii="Simplified Arabic" w:hAnsi="Simplified Arabic" w:cs="Simplified Arabic"/>
          <w:rtl/>
          <w:lang w:bidi="ar-EG"/>
        </w:rPr>
        <w:t>: اتساع نطاق الوعي الأمني ليصل إلى مختلف أطياف المجتمع ويغطي كافة المجالات الأمنية.</w:t>
      </w:r>
    </w:p>
    <w:p w14:paraId="21B6831A" w14:textId="77777777" w:rsidR="00AB56A9" w:rsidRPr="00AB56A9" w:rsidRDefault="00AB56A9">
      <w:pPr>
        <w:pStyle w:val="a6"/>
        <w:numPr>
          <w:ilvl w:val="0"/>
          <w:numId w:val="32"/>
        </w:numPr>
        <w:bidi/>
        <w:spacing w:line="360" w:lineRule="auto"/>
        <w:jc w:val="both"/>
        <w:rPr>
          <w:rFonts w:ascii="Simplified Arabic" w:hAnsi="Simplified Arabic" w:cs="Simplified Arabic"/>
          <w:rtl/>
          <w:lang w:bidi="ar-EG"/>
        </w:rPr>
      </w:pPr>
      <w:r w:rsidRPr="001A3526">
        <w:rPr>
          <w:rFonts w:ascii="Simplified Arabic" w:hAnsi="Simplified Arabic" w:cs="Simplified Arabic"/>
          <w:b/>
          <w:bCs/>
          <w:rtl/>
          <w:lang w:bidi="ar-EG"/>
        </w:rPr>
        <w:t>التكامل</w:t>
      </w:r>
      <w:r w:rsidRPr="00AB56A9">
        <w:rPr>
          <w:rFonts w:ascii="Simplified Arabic" w:hAnsi="Simplified Arabic" w:cs="Simplified Arabic"/>
          <w:rtl/>
          <w:lang w:bidi="ar-EG"/>
        </w:rPr>
        <w:t>: ترابط وتضافر جهود مختلف الأطراف والمؤسسات المعنية بالقضايا الأمنية.</w:t>
      </w:r>
    </w:p>
    <w:p w14:paraId="71D04593" w14:textId="77777777" w:rsidR="00AB56A9" w:rsidRPr="00AB56A9" w:rsidRDefault="00AB56A9">
      <w:pPr>
        <w:pStyle w:val="a6"/>
        <w:numPr>
          <w:ilvl w:val="0"/>
          <w:numId w:val="32"/>
        </w:numPr>
        <w:bidi/>
        <w:spacing w:line="360" w:lineRule="auto"/>
        <w:jc w:val="both"/>
        <w:rPr>
          <w:rFonts w:ascii="Simplified Arabic" w:hAnsi="Simplified Arabic" w:cs="Simplified Arabic"/>
          <w:rtl/>
          <w:lang w:bidi="ar-EG"/>
        </w:rPr>
      </w:pPr>
      <w:r w:rsidRPr="001A3526">
        <w:rPr>
          <w:rFonts w:ascii="Simplified Arabic" w:hAnsi="Simplified Arabic" w:cs="Simplified Arabic"/>
          <w:b/>
          <w:bCs/>
          <w:rtl/>
          <w:lang w:bidi="ar-EG"/>
        </w:rPr>
        <w:t>الاتساق</w:t>
      </w:r>
      <w:r w:rsidRPr="00AB56A9">
        <w:rPr>
          <w:rFonts w:ascii="Simplified Arabic" w:hAnsi="Simplified Arabic" w:cs="Simplified Arabic"/>
          <w:rtl/>
          <w:lang w:bidi="ar-EG"/>
        </w:rPr>
        <w:t xml:space="preserve"> </w:t>
      </w:r>
      <w:r w:rsidRPr="001A3526">
        <w:rPr>
          <w:rFonts w:ascii="Simplified Arabic" w:hAnsi="Simplified Arabic" w:cs="Simplified Arabic"/>
          <w:b/>
          <w:bCs/>
          <w:rtl/>
          <w:lang w:bidi="ar-EG"/>
        </w:rPr>
        <w:t>الإستراتيجي</w:t>
      </w:r>
      <w:r w:rsidRPr="00AB56A9">
        <w:rPr>
          <w:rFonts w:ascii="Simplified Arabic" w:hAnsi="Simplified Arabic" w:cs="Simplified Arabic"/>
          <w:rtl/>
          <w:lang w:bidi="ar-EG"/>
        </w:rPr>
        <w:t>: انسجام برامج التوعية الأمنية وأهدافها مع الإطار العام للإستراتيجية الأمنية للدولة.</w:t>
      </w:r>
    </w:p>
    <w:p w14:paraId="5E09FD08" w14:textId="77777777" w:rsidR="00AB56A9" w:rsidRPr="00AB56A9" w:rsidRDefault="00AB56A9">
      <w:pPr>
        <w:pStyle w:val="a6"/>
        <w:numPr>
          <w:ilvl w:val="0"/>
          <w:numId w:val="32"/>
        </w:numPr>
        <w:bidi/>
        <w:spacing w:line="360" w:lineRule="auto"/>
        <w:jc w:val="both"/>
        <w:rPr>
          <w:rFonts w:ascii="Simplified Arabic" w:hAnsi="Simplified Arabic" w:cs="Simplified Arabic"/>
          <w:rtl/>
          <w:lang w:bidi="ar-EG"/>
        </w:rPr>
      </w:pPr>
      <w:r w:rsidRPr="001A3526">
        <w:rPr>
          <w:rFonts w:ascii="Simplified Arabic" w:hAnsi="Simplified Arabic" w:cs="Simplified Arabic"/>
          <w:b/>
          <w:bCs/>
          <w:rtl/>
          <w:lang w:bidi="ar-EG"/>
        </w:rPr>
        <w:t>التفاعلية</w:t>
      </w:r>
      <w:r w:rsidRPr="00AB56A9">
        <w:rPr>
          <w:rFonts w:ascii="Simplified Arabic" w:hAnsi="Simplified Arabic" w:cs="Simplified Arabic"/>
          <w:rtl/>
          <w:lang w:bidi="ar-EG"/>
        </w:rPr>
        <w:t>: الاعتماد على مشاركة الأفراد وتفاعلهم لتحقيق الأهداف الإستراتيجية للوعي.</w:t>
      </w:r>
    </w:p>
    <w:p w14:paraId="403CF3A6" w14:textId="77777777" w:rsidR="00AB56A9" w:rsidRPr="00AB56A9" w:rsidRDefault="00AB56A9">
      <w:pPr>
        <w:pStyle w:val="a6"/>
        <w:numPr>
          <w:ilvl w:val="0"/>
          <w:numId w:val="32"/>
        </w:numPr>
        <w:bidi/>
        <w:spacing w:line="360" w:lineRule="auto"/>
        <w:jc w:val="both"/>
        <w:rPr>
          <w:rFonts w:ascii="Simplified Arabic" w:hAnsi="Simplified Arabic" w:cs="Simplified Arabic"/>
          <w:rtl/>
          <w:lang w:bidi="ar-EG"/>
        </w:rPr>
      </w:pPr>
      <w:r w:rsidRPr="001A3526">
        <w:rPr>
          <w:rFonts w:ascii="Simplified Arabic" w:hAnsi="Simplified Arabic" w:cs="Simplified Arabic"/>
          <w:b/>
          <w:bCs/>
          <w:rtl/>
          <w:lang w:bidi="ar-EG"/>
        </w:rPr>
        <w:t>الطابع الوقائي التطوعي</w:t>
      </w:r>
      <w:r w:rsidRPr="00AB56A9">
        <w:rPr>
          <w:rFonts w:ascii="Simplified Arabic" w:hAnsi="Simplified Arabic" w:cs="Simplified Arabic"/>
          <w:rtl/>
          <w:lang w:bidi="ar-EG"/>
        </w:rPr>
        <w:t>: ينبع السلوك الأمني من قناعة وتلقائية الأفراد واستشعارهم للمخاطر، وليس فقط من فرض القوانين.</w:t>
      </w:r>
    </w:p>
    <w:p w14:paraId="7D5BF5AD" w14:textId="77777777" w:rsidR="00AB56A9" w:rsidRPr="00AB56A9" w:rsidRDefault="00AB56A9">
      <w:pPr>
        <w:pStyle w:val="a6"/>
        <w:numPr>
          <w:ilvl w:val="0"/>
          <w:numId w:val="32"/>
        </w:numPr>
        <w:bidi/>
        <w:spacing w:line="360" w:lineRule="auto"/>
        <w:jc w:val="both"/>
        <w:rPr>
          <w:rFonts w:ascii="Simplified Arabic" w:hAnsi="Simplified Arabic" w:cs="Simplified Arabic"/>
          <w:rtl/>
          <w:lang w:bidi="ar-EG"/>
        </w:rPr>
      </w:pPr>
      <w:r w:rsidRPr="001A3526">
        <w:rPr>
          <w:rFonts w:ascii="Simplified Arabic" w:hAnsi="Simplified Arabic" w:cs="Simplified Arabic"/>
          <w:b/>
          <w:bCs/>
          <w:rtl/>
          <w:lang w:bidi="ar-EG"/>
        </w:rPr>
        <w:t>التجدد والتطوير</w:t>
      </w:r>
      <w:r w:rsidRPr="00AB56A9">
        <w:rPr>
          <w:rFonts w:ascii="Simplified Arabic" w:hAnsi="Simplified Arabic" w:cs="Simplified Arabic"/>
          <w:rtl/>
          <w:lang w:bidi="ar-EG"/>
        </w:rPr>
        <w:t>: مواكبة التحولات المستمرة في المجالات الاقتصادية والاجتماعية والقانونية والسياسية.</w:t>
      </w:r>
    </w:p>
    <w:p w14:paraId="1C314F84" w14:textId="77777777" w:rsidR="001A3526" w:rsidRDefault="005B127B" w:rsidP="001A3526">
      <w:pPr>
        <w:pStyle w:val="a6"/>
        <w:numPr>
          <w:ilvl w:val="0"/>
          <w:numId w:val="29"/>
        </w:numPr>
        <w:bidi/>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رابعًا: </w:t>
      </w:r>
      <w:r w:rsidR="00874495" w:rsidRPr="005B127B">
        <w:rPr>
          <w:rFonts w:ascii="Simplified Arabic" w:hAnsi="Simplified Arabic" w:cs="Simplified Arabic"/>
          <w:b/>
          <w:bCs/>
          <w:sz w:val="28"/>
          <w:szCs w:val="28"/>
          <w:rtl/>
          <w:lang w:bidi="ar-EG"/>
        </w:rPr>
        <w:t>الوعي</w:t>
      </w:r>
      <w:r w:rsidR="00AB56A9" w:rsidRPr="005B127B">
        <w:rPr>
          <w:rFonts w:ascii="Simplified Arabic" w:hAnsi="Simplified Arabic" w:cs="Simplified Arabic"/>
          <w:b/>
          <w:bCs/>
          <w:sz w:val="28"/>
          <w:szCs w:val="28"/>
          <w:rtl/>
          <w:lang w:bidi="ar-EG"/>
        </w:rPr>
        <w:t xml:space="preserve"> بالأمن </w:t>
      </w:r>
      <w:r w:rsidR="00874495" w:rsidRPr="005B127B">
        <w:rPr>
          <w:rFonts w:ascii="Simplified Arabic" w:hAnsi="Simplified Arabic" w:cs="Simplified Arabic"/>
          <w:b/>
          <w:bCs/>
          <w:sz w:val="28"/>
          <w:szCs w:val="28"/>
          <w:rtl/>
          <w:lang w:bidi="ar-EG"/>
        </w:rPr>
        <w:t>المروري</w:t>
      </w:r>
    </w:p>
    <w:p w14:paraId="5052E92F" w14:textId="2409D277" w:rsidR="00AB56A9" w:rsidRPr="001A3526" w:rsidRDefault="00AB56A9" w:rsidP="001A3526">
      <w:pPr>
        <w:pStyle w:val="a6"/>
        <w:bidi/>
        <w:spacing w:line="360" w:lineRule="auto"/>
        <w:ind w:firstLine="562"/>
        <w:jc w:val="both"/>
        <w:rPr>
          <w:rFonts w:ascii="Simplified Arabic" w:hAnsi="Simplified Arabic" w:cs="Simplified Arabic"/>
          <w:lang w:bidi="ar-EG"/>
        </w:rPr>
      </w:pPr>
      <w:r w:rsidRPr="001A3526">
        <w:rPr>
          <w:rFonts w:ascii="Simplified Arabic" w:hAnsi="Simplified Arabic" w:cs="Simplified Arabic"/>
          <w:lang w:bidi="ar-EG"/>
        </w:rPr>
        <w:t xml:space="preserve"> </w:t>
      </w:r>
      <w:r w:rsidRPr="001A3526">
        <w:rPr>
          <w:rFonts w:ascii="Simplified Arabic" w:hAnsi="Simplified Arabic" w:cs="Simplified Arabic"/>
          <w:rtl/>
          <w:lang w:bidi="ar-EG"/>
        </w:rPr>
        <w:t xml:space="preserve">فالوعي </w:t>
      </w:r>
      <w:r w:rsidR="00874495" w:rsidRPr="001A3526">
        <w:rPr>
          <w:rFonts w:ascii="Simplified Arabic" w:hAnsi="Simplified Arabic" w:cs="Simplified Arabic"/>
          <w:rtl/>
          <w:lang w:bidi="ar-EG"/>
        </w:rPr>
        <w:t>المروري</w:t>
      </w:r>
      <w:r w:rsidRPr="001A3526">
        <w:rPr>
          <w:rFonts w:ascii="Simplified Arabic" w:hAnsi="Simplified Arabic" w:cs="Simplified Arabic"/>
          <w:rtl/>
          <w:lang w:bidi="ar-EG"/>
        </w:rPr>
        <w:t xml:space="preserve"> بمفهومه الشامل يعني: اليقظة الحسية والمعنوية والمعرفة بكل ما يتعلق بالمرور من مركبات وطرق وأنظمة وقوانين وغيرها بما ينعكس إيجابياً على الشخص ومراعاته للأنظمة المرورية المختلفة (الشهراني، ۲۰۱۲، ص</w:t>
      </w:r>
      <w:r w:rsidR="001A3526">
        <w:rPr>
          <w:rFonts w:ascii="Simplified Arabic" w:hAnsi="Simplified Arabic" w:cs="Simplified Arabic" w:hint="cs"/>
          <w:rtl/>
          <w:lang w:bidi="ar-EG"/>
        </w:rPr>
        <w:t>.</w:t>
      </w:r>
      <w:r w:rsidRPr="001A3526">
        <w:rPr>
          <w:rFonts w:ascii="Simplified Arabic" w:hAnsi="Simplified Arabic" w:cs="Simplified Arabic"/>
          <w:rtl/>
          <w:lang w:bidi="ar-EG"/>
        </w:rPr>
        <w:t>٢٤٦)</w:t>
      </w:r>
      <w:r w:rsidRPr="001A3526">
        <w:rPr>
          <w:rFonts w:ascii="Simplified Arabic" w:hAnsi="Simplified Arabic" w:cs="Simplified Arabic"/>
          <w:lang w:bidi="ar-EG"/>
        </w:rPr>
        <w:t>.</w:t>
      </w:r>
    </w:p>
    <w:p w14:paraId="17C886EB" w14:textId="27DBF10E" w:rsidR="00AB56A9" w:rsidRPr="00AB56A9" w:rsidRDefault="00AB56A9" w:rsidP="00AB56A9">
      <w:pPr>
        <w:pStyle w:val="a6"/>
        <w:bidi/>
        <w:spacing w:line="360" w:lineRule="auto"/>
        <w:ind w:firstLine="562"/>
        <w:jc w:val="both"/>
        <w:rPr>
          <w:rFonts w:ascii="Simplified Arabic" w:hAnsi="Simplified Arabic" w:cs="Simplified Arabic"/>
          <w:lang w:bidi="ar-EG"/>
        </w:rPr>
      </w:pPr>
      <w:r w:rsidRPr="00AB56A9">
        <w:rPr>
          <w:rFonts w:ascii="Simplified Arabic" w:hAnsi="Simplified Arabic" w:cs="Simplified Arabic"/>
          <w:rtl/>
          <w:lang w:bidi="ar-EG"/>
        </w:rPr>
        <w:t xml:space="preserve">وتعد مشكلة المرور من أهم المشاكل التي تواجه مجتمعنا المعاصر نظراً لأنها تؤثر تأثيراً مباشراً سلباً وإيجاباً على الجوانب الاقتصادية والاجتماعية والصحية، ونظراً لأهمية الوعي المروري ودوره في تقليل الحوادث وما يترتب عليها من خسائر في الأرواح والسيارات، نجد أن الدول المتقدمة تهتم بتوعية الأطفال بالأنظمة المرورية والتعرف على الإرشادات ومتطلبات </w:t>
      </w:r>
      <w:r w:rsidR="001A3526" w:rsidRPr="00AB56A9">
        <w:rPr>
          <w:rFonts w:ascii="Simplified Arabic" w:hAnsi="Simplified Arabic" w:cs="Simplified Arabic" w:hint="cs"/>
          <w:rtl/>
          <w:lang w:bidi="ar-EG"/>
        </w:rPr>
        <w:t>احترام</w:t>
      </w:r>
      <w:r w:rsidRPr="00AB56A9">
        <w:rPr>
          <w:rFonts w:ascii="Simplified Arabic" w:hAnsi="Simplified Arabic" w:cs="Simplified Arabic"/>
          <w:rtl/>
          <w:lang w:bidi="ar-EG"/>
        </w:rPr>
        <w:t xml:space="preserve"> الآخرين في وقت مبكر، فيتعلم الأطفال </w:t>
      </w:r>
      <w:r w:rsidR="001A3526" w:rsidRPr="00AB56A9">
        <w:rPr>
          <w:rFonts w:ascii="Simplified Arabic" w:hAnsi="Simplified Arabic" w:cs="Simplified Arabic" w:hint="cs"/>
          <w:rtl/>
          <w:lang w:bidi="ar-EG"/>
        </w:rPr>
        <w:t>إشارات</w:t>
      </w:r>
      <w:r w:rsidRPr="00AB56A9">
        <w:rPr>
          <w:rFonts w:ascii="Simplified Arabic" w:hAnsi="Simplified Arabic" w:cs="Simplified Arabic"/>
          <w:rtl/>
          <w:lang w:bidi="ar-EG"/>
        </w:rPr>
        <w:t xml:space="preserve"> المرور وقواعد السلامة وعبور الطريق، وغيرها من الأمور المتعلقة بالسلامة المرورية داخل الصف </w:t>
      </w:r>
      <w:r w:rsidR="001A3526" w:rsidRPr="00AB56A9">
        <w:rPr>
          <w:rFonts w:ascii="Simplified Arabic" w:hAnsi="Simplified Arabic" w:cs="Simplified Arabic" w:hint="cs"/>
          <w:rtl/>
          <w:lang w:bidi="ar-EG"/>
        </w:rPr>
        <w:t>الدراسي</w:t>
      </w:r>
      <w:r w:rsidRPr="00AB56A9">
        <w:rPr>
          <w:rFonts w:ascii="Simplified Arabic" w:hAnsi="Simplified Arabic" w:cs="Simplified Arabic"/>
          <w:rtl/>
          <w:lang w:bidi="ar-EG"/>
        </w:rPr>
        <w:t xml:space="preserve"> (موسى، ۲۰۰٥، ص</w:t>
      </w:r>
      <w:r w:rsidR="001A3526">
        <w:rPr>
          <w:rFonts w:ascii="Simplified Arabic" w:hAnsi="Simplified Arabic" w:cs="Simplified Arabic" w:hint="cs"/>
          <w:rtl/>
          <w:lang w:bidi="ar-EG"/>
        </w:rPr>
        <w:t>.</w:t>
      </w:r>
      <w:r w:rsidRPr="00AB56A9">
        <w:rPr>
          <w:rFonts w:ascii="Simplified Arabic" w:hAnsi="Simplified Arabic" w:cs="Simplified Arabic"/>
          <w:rtl/>
          <w:lang w:bidi="ar-EG"/>
        </w:rPr>
        <w:t xml:space="preserve"> ١٥)</w:t>
      </w:r>
      <w:r w:rsidRPr="00AB56A9">
        <w:rPr>
          <w:rFonts w:ascii="Simplified Arabic" w:hAnsi="Simplified Arabic" w:cs="Simplified Arabic"/>
          <w:lang w:bidi="ar-EG"/>
        </w:rPr>
        <w:t>.</w:t>
      </w:r>
    </w:p>
    <w:p w14:paraId="432EF4D3" w14:textId="77777777" w:rsidR="005B127B" w:rsidRPr="005B127B" w:rsidRDefault="00AB56A9" w:rsidP="001A3526">
      <w:pPr>
        <w:pStyle w:val="a6"/>
        <w:numPr>
          <w:ilvl w:val="0"/>
          <w:numId w:val="40"/>
        </w:numPr>
        <w:bidi/>
        <w:spacing w:line="360" w:lineRule="auto"/>
        <w:jc w:val="both"/>
        <w:rPr>
          <w:rFonts w:ascii="Simplified Arabic" w:hAnsi="Simplified Arabic" w:cs="Simplified Arabic"/>
          <w:b/>
          <w:bCs/>
          <w:u w:val="single"/>
          <w:lang w:bidi="ar-EG"/>
        </w:rPr>
      </w:pPr>
      <w:r w:rsidRPr="005B127B">
        <w:rPr>
          <w:rFonts w:ascii="Simplified Arabic" w:hAnsi="Simplified Arabic" w:cs="Simplified Arabic"/>
          <w:b/>
          <w:bCs/>
          <w:u w:val="single"/>
          <w:rtl/>
          <w:lang w:bidi="ar-EG"/>
        </w:rPr>
        <w:lastRenderedPageBreak/>
        <w:t>أهداف التوعية بالأمن المروري</w:t>
      </w:r>
    </w:p>
    <w:p w14:paraId="02ECACDB" w14:textId="6759DEF8" w:rsidR="00AB56A9" w:rsidRPr="00AB56A9" w:rsidRDefault="005B127B" w:rsidP="005B127B">
      <w:pPr>
        <w:pStyle w:val="a6"/>
        <w:bidi/>
        <w:spacing w:line="360" w:lineRule="auto"/>
        <w:jc w:val="both"/>
        <w:rPr>
          <w:rFonts w:ascii="Simplified Arabic" w:hAnsi="Simplified Arabic" w:cs="Simplified Arabic"/>
          <w:lang w:bidi="ar-EG"/>
        </w:rPr>
      </w:pPr>
      <w:r>
        <w:rPr>
          <w:rFonts w:ascii="Simplified Arabic" w:hAnsi="Simplified Arabic" w:cs="Simplified Arabic" w:hint="cs"/>
          <w:rtl/>
          <w:lang w:bidi="ar-EG"/>
        </w:rPr>
        <w:t xml:space="preserve">إن </w:t>
      </w:r>
      <w:r w:rsidR="00AB56A9" w:rsidRPr="00AB56A9">
        <w:rPr>
          <w:rFonts w:ascii="Simplified Arabic" w:hAnsi="Simplified Arabic" w:cs="Simplified Arabic"/>
          <w:rtl/>
          <w:lang w:bidi="ar-EG"/>
        </w:rPr>
        <w:t xml:space="preserve">العمل على تنمية الأمن </w:t>
      </w:r>
      <w:r w:rsidR="00874495">
        <w:rPr>
          <w:rFonts w:ascii="Simplified Arabic" w:hAnsi="Simplified Arabic" w:cs="Simplified Arabic"/>
          <w:rtl/>
          <w:lang w:bidi="ar-EG"/>
        </w:rPr>
        <w:t>المروري</w:t>
      </w:r>
      <w:r w:rsidR="00AB56A9" w:rsidRPr="00AB56A9">
        <w:rPr>
          <w:rFonts w:ascii="Simplified Arabic" w:hAnsi="Simplified Arabic" w:cs="Simplified Arabic"/>
          <w:rtl/>
          <w:lang w:bidi="ar-EG"/>
        </w:rPr>
        <w:t xml:space="preserve"> يمكن أن يحقق العديد من الأهداف، أهمها (الشهراني، ۲۰۱۲، ص ٢٥٦)</w:t>
      </w:r>
      <w:r w:rsidR="00AB56A9" w:rsidRPr="00AB56A9">
        <w:rPr>
          <w:rFonts w:ascii="Simplified Arabic" w:hAnsi="Simplified Arabic" w:cs="Simplified Arabic"/>
          <w:lang w:bidi="ar-EG"/>
        </w:rPr>
        <w:t>:</w:t>
      </w:r>
    </w:p>
    <w:p w14:paraId="4CB00BF9" w14:textId="1DFE52A9" w:rsidR="00AB56A9" w:rsidRP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 xml:space="preserve">إدراك الأفراد للقوانين والأنظمة والتعليمات الخاصة بالمرور وخلق الشعور لديهم بأهمية </w:t>
      </w:r>
      <w:r w:rsidR="00D50429" w:rsidRPr="00AB56A9">
        <w:rPr>
          <w:rFonts w:ascii="Simplified Arabic" w:hAnsi="Simplified Arabic" w:cs="Simplified Arabic" w:hint="cs"/>
          <w:rtl/>
          <w:lang w:bidi="ar-EG"/>
        </w:rPr>
        <w:t>الالتزام</w:t>
      </w:r>
      <w:r w:rsidRPr="00AB56A9">
        <w:rPr>
          <w:rFonts w:ascii="Simplified Arabic" w:hAnsi="Simplified Arabic" w:cs="Simplified Arabic"/>
          <w:rtl/>
          <w:lang w:bidi="ar-EG"/>
        </w:rPr>
        <w:t xml:space="preserve"> </w:t>
      </w:r>
      <w:proofErr w:type="spellStart"/>
      <w:r w:rsidRPr="00AB56A9">
        <w:rPr>
          <w:rFonts w:ascii="Simplified Arabic" w:hAnsi="Simplified Arabic" w:cs="Simplified Arabic"/>
          <w:rtl/>
          <w:lang w:bidi="ar-EG"/>
        </w:rPr>
        <w:t>بأداب</w:t>
      </w:r>
      <w:proofErr w:type="spellEnd"/>
      <w:r w:rsidRPr="00AB56A9">
        <w:rPr>
          <w:rFonts w:ascii="Simplified Arabic" w:hAnsi="Simplified Arabic" w:cs="Simplified Arabic"/>
          <w:rtl/>
          <w:lang w:bidi="ar-EG"/>
        </w:rPr>
        <w:t xml:space="preserve"> وقواعد وقوانين المرور، وتقبل التعليمات الخاصة بذلك والتي تضمن سلامتهم وتنتظم حركتهم على الطرق</w:t>
      </w:r>
      <w:r w:rsidRPr="00AB56A9">
        <w:rPr>
          <w:rFonts w:ascii="Simplified Arabic" w:hAnsi="Simplified Arabic" w:cs="Simplified Arabic"/>
          <w:lang w:bidi="ar-EG"/>
        </w:rPr>
        <w:t>.</w:t>
      </w:r>
    </w:p>
    <w:p w14:paraId="18C83511" w14:textId="77777777" w:rsidR="00AB56A9" w:rsidRP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تعديل سلوك مستخدمي الطريق بما يتوافق مع هذه القوانين والأنظمة والتعليمات المرورية</w:t>
      </w:r>
      <w:r w:rsidRPr="00AB56A9">
        <w:rPr>
          <w:rFonts w:ascii="Simplified Arabic" w:hAnsi="Simplified Arabic" w:cs="Simplified Arabic"/>
          <w:lang w:bidi="ar-EG"/>
        </w:rPr>
        <w:t>.</w:t>
      </w:r>
    </w:p>
    <w:p w14:paraId="53A87CFB" w14:textId="009D363C" w:rsidR="00AB56A9" w:rsidRP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 xml:space="preserve">حث مختلف الفئات الاجتماعية على تبني السلوك </w:t>
      </w:r>
      <w:r w:rsidR="00874495">
        <w:rPr>
          <w:rFonts w:ascii="Simplified Arabic" w:hAnsi="Simplified Arabic" w:cs="Simplified Arabic"/>
          <w:rtl/>
          <w:lang w:bidi="ar-EG"/>
        </w:rPr>
        <w:t>المروري</w:t>
      </w:r>
      <w:r w:rsidRPr="00AB56A9">
        <w:rPr>
          <w:rFonts w:ascii="Simplified Arabic" w:hAnsi="Simplified Arabic" w:cs="Simplified Arabic"/>
          <w:rtl/>
          <w:lang w:bidi="ar-EG"/>
        </w:rPr>
        <w:t xml:space="preserve"> الآمن وإبراز أهمية ذلك للمواطن والمجتمع ككل</w:t>
      </w:r>
      <w:r w:rsidRPr="00AB56A9">
        <w:rPr>
          <w:rFonts w:ascii="Simplified Arabic" w:hAnsi="Simplified Arabic" w:cs="Simplified Arabic"/>
          <w:lang w:bidi="ar-EG"/>
        </w:rPr>
        <w:t xml:space="preserve"> .</w:t>
      </w:r>
    </w:p>
    <w:p w14:paraId="01CF7EAE" w14:textId="395176FB" w:rsidR="00AB56A9" w:rsidRP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 xml:space="preserve">تنمية </w:t>
      </w:r>
      <w:r w:rsidR="00D50429" w:rsidRPr="00AB56A9">
        <w:rPr>
          <w:rFonts w:ascii="Simplified Arabic" w:hAnsi="Simplified Arabic" w:cs="Simplified Arabic" w:hint="cs"/>
          <w:rtl/>
          <w:lang w:bidi="ar-EG"/>
        </w:rPr>
        <w:t>اتجاهات</w:t>
      </w:r>
      <w:r w:rsidRPr="00AB56A9">
        <w:rPr>
          <w:rFonts w:ascii="Simplified Arabic" w:hAnsi="Simplified Arabic" w:cs="Simplified Arabic"/>
          <w:rtl/>
          <w:lang w:bidi="ar-EG"/>
        </w:rPr>
        <w:t xml:space="preserve"> الأفراد نحو إتباع القواعد المرورية حفاظاً على أمنهم </w:t>
      </w:r>
      <w:r w:rsidR="00D50429" w:rsidRPr="00AB56A9">
        <w:rPr>
          <w:rFonts w:ascii="Simplified Arabic" w:hAnsi="Simplified Arabic" w:cs="Simplified Arabic" w:hint="cs"/>
          <w:rtl/>
          <w:lang w:bidi="ar-EG"/>
        </w:rPr>
        <w:t>الشخصي</w:t>
      </w:r>
      <w:r w:rsidRPr="00AB56A9">
        <w:rPr>
          <w:rFonts w:ascii="Simplified Arabic" w:hAnsi="Simplified Arabic" w:cs="Simplified Arabic"/>
          <w:rtl/>
          <w:lang w:bidi="ar-EG"/>
        </w:rPr>
        <w:t xml:space="preserve"> وأمن المجتمع</w:t>
      </w:r>
      <w:r w:rsidRPr="00AB56A9">
        <w:rPr>
          <w:rFonts w:ascii="Simplified Arabic" w:hAnsi="Simplified Arabic" w:cs="Simplified Arabic"/>
          <w:lang w:bidi="ar-EG"/>
        </w:rPr>
        <w:t>.</w:t>
      </w:r>
    </w:p>
    <w:p w14:paraId="555DDEF6" w14:textId="36FF9200" w:rsidR="00AB56A9" w:rsidRP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إبراز الدور الأساسي والمهم للمؤسسات التربوية (المدرسة والجامعة) وتفعيل دورها في مجال التوعية المرورية للطلاب في مختلف مراحل الدراسة</w:t>
      </w:r>
      <w:r w:rsidRPr="00AB56A9">
        <w:rPr>
          <w:rFonts w:ascii="Simplified Arabic" w:hAnsi="Simplified Arabic" w:cs="Simplified Arabic"/>
          <w:lang w:bidi="ar-EG"/>
        </w:rPr>
        <w:t>.</w:t>
      </w:r>
    </w:p>
    <w:p w14:paraId="0D3F5D5C" w14:textId="26C4F403" w:rsidR="00AB56A9" w:rsidRP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 xml:space="preserve">إبراز الجهود والوسائل </w:t>
      </w:r>
      <w:r w:rsidR="00D50429" w:rsidRPr="00AB56A9">
        <w:rPr>
          <w:rFonts w:ascii="Simplified Arabic" w:hAnsi="Simplified Arabic" w:cs="Simplified Arabic" w:hint="cs"/>
          <w:rtl/>
          <w:lang w:bidi="ar-EG"/>
        </w:rPr>
        <w:t>والإجراءات</w:t>
      </w:r>
      <w:r w:rsidRPr="00AB56A9">
        <w:rPr>
          <w:rFonts w:ascii="Simplified Arabic" w:hAnsi="Simplified Arabic" w:cs="Simplified Arabic"/>
          <w:rtl/>
          <w:lang w:bidi="ar-EG"/>
        </w:rPr>
        <w:t xml:space="preserve"> التي تقوم بها الأجهزة المختصة للحد من الحوادث المرورية</w:t>
      </w:r>
      <w:r w:rsidRPr="00AB56A9">
        <w:rPr>
          <w:rFonts w:ascii="Simplified Arabic" w:hAnsi="Simplified Arabic" w:cs="Simplified Arabic"/>
          <w:lang w:bidi="ar-EG"/>
        </w:rPr>
        <w:t>.</w:t>
      </w:r>
    </w:p>
    <w:p w14:paraId="514EF194" w14:textId="77777777" w:rsidR="00AB56A9" w:rsidRP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إبراز الدور الأساسي والمهم للمؤسسات التربوية (المدرسة والجامعة) وتفعيل دورها في مجال التوعية المرورية للطلاب في مختلف مراحل الدراسة</w:t>
      </w:r>
      <w:r w:rsidRPr="00AB56A9">
        <w:rPr>
          <w:rFonts w:ascii="Simplified Arabic" w:hAnsi="Simplified Arabic" w:cs="Simplified Arabic"/>
          <w:lang w:bidi="ar-EG"/>
        </w:rPr>
        <w:t>.</w:t>
      </w:r>
    </w:p>
    <w:p w14:paraId="5C969B7F" w14:textId="4A79CA23" w:rsidR="00AB56A9" w:rsidRP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 xml:space="preserve">إبراز الجهود والوسائل </w:t>
      </w:r>
      <w:r w:rsidR="00D50429" w:rsidRPr="00AB56A9">
        <w:rPr>
          <w:rFonts w:ascii="Simplified Arabic" w:hAnsi="Simplified Arabic" w:cs="Simplified Arabic" w:hint="cs"/>
          <w:rtl/>
          <w:lang w:bidi="ar-EG"/>
        </w:rPr>
        <w:t>والإجراءات</w:t>
      </w:r>
      <w:r w:rsidRPr="00AB56A9">
        <w:rPr>
          <w:rFonts w:ascii="Simplified Arabic" w:hAnsi="Simplified Arabic" w:cs="Simplified Arabic"/>
          <w:rtl/>
          <w:lang w:bidi="ar-EG"/>
        </w:rPr>
        <w:t xml:space="preserve"> التي تقوم بها الأجهزة المختصة للحد من الحوادث المرورية</w:t>
      </w:r>
      <w:r w:rsidRPr="00AB56A9">
        <w:rPr>
          <w:rFonts w:ascii="Simplified Arabic" w:hAnsi="Simplified Arabic" w:cs="Simplified Arabic"/>
          <w:lang w:bidi="ar-EG"/>
        </w:rPr>
        <w:t>.</w:t>
      </w:r>
    </w:p>
    <w:p w14:paraId="18D84416" w14:textId="77777777" w:rsidR="00AB56A9" w:rsidRP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تجسير الفجوة بين رجل المرور والمواطن وخلق تفاهم واحترام متبادل من خلال ترسيخ مبدأ المسئولية المشتركة للحد من حوادث السير وآثارها</w:t>
      </w:r>
      <w:r w:rsidRPr="00AB56A9">
        <w:rPr>
          <w:rFonts w:ascii="Simplified Arabic" w:hAnsi="Simplified Arabic" w:cs="Simplified Arabic"/>
          <w:lang w:bidi="ar-EG"/>
        </w:rPr>
        <w:t>.</w:t>
      </w:r>
    </w:p>
    <w:p w14:paraId="3BB8B784" w14:textId="7C14FED3" w:rsidR="00AB56A9" w:rsidRDefault="00AB56A9">
      <w:pPr>
        <w:pStyle w:val="a6"/>
        <w:numPr>
          <w:ilvl w:val="0"/>
          <w:numId w:val="33"/>
        </w:numPr>
        <w:bidi/>
        <w:spacing w:line="360" w:lineRule="auto"/>
        <w:jc w:val="both"/>
        <w:rPr>
          <w:rFonts w:ascii="Simplified Arabic" w:hAnsi="Simplified Arabic" w:cs="Simplified Arabic"/>
          <w:lang w:bidi="ar-EG"/>
        </w:rPr>
      </w:pPr>
      <w:r w:rsidRPr="00AB56A9">
        <w:rPr>
          <w:rFonts w:ascii="Simplified Arabic" w:hAnsi="Simplified Arabic" w:cs="Simplified Arabic"/>
          <w:rtl/>
          <w:lang w:bidi="ar-EG"/>
        </w:rPr>
        <w:t xml:space="preserve">تكوين نسق </w:t>
      </w:r>
      <w:r w:rsidR="004413C1" w:rsidRPr="00AB56A9">
        <w:rPr>
          <w:rFonts w:ascii="Simplified Arabic" w:hAnsi="Simplified Arabic" w:cs="Simplified Arabic" w:hint="cs"/>
          <w:rtl/>
          <w:lang w:bidi="ar-EG"/>
        </w:rPr>
        <w:t>معرفي</w:t>
      </w:r>
      <w:r w:rsidRPr="00AB56A9">
        <w:rPr>
          <w:rFonts w:ascii="Simplified Arabic" w:hAnsi="Simplified Arabic" w:cs="Simplified Arabic"/>
          <w:rtl/>
          <w:lang w:bidi="ar-EG"/>
        </w:rPr>
        <w:t xml:space="preserve"> </w:t>
      </w:r>
      <w:r w:rsidR="004413C1" w:rsidRPr="00AB56A9">
        <w:rPr>
          <w:rFonts w:ascii="Simplified Arabic" w:hAnsi="Simplified Arabic" w:cs="Simplified Arabic" w:hint="cs"/>
          <w:rtl/>
          <w:lang w:bidi="ar-EG"/>
        </w:rPr>
        <w:t>واتجاهي</w:t>
      </w:r>
      <w:r w:rsidRPr="00AB56A9">
        <w:rPr>
          <w:rFonts w:ascii="Simplified Arabic" w:hAnsi="Simplified Arabic" w:cs="Simplified Arabic"/>
          <w:rtl/>
          <w:lang w:bidi="ar-EG"/>
        </w:rPr>
        <w:t xml:space="preserve"> </w:t>
      </w:r>
      <w:r w:rsidR="004413C1" w:rsidRPr="00AB56A9">
        <w:rPr>
          <w:rFonts w:ascii="Simplified Arabic" w:hAnsi="Simplified Arabic" w:cs="Simplified Arabic" w:hint="cs"/>
          <w:rtl/>
          <w:lang w:bidi="ar-EG"/>
        </w:rPr>
        <w:t>وقيمي</w:t>
      </w:r>
      <w:r w:rsidRPr="00AB56A9">
        <w:rPr>
          <w:rFonts w:ascii="Simplified Arabic" w:hAnsi="Simplified Arabic" w:cs="Simplified Arabic"/>
          <w:rtl/>
          <w:lang w:bidi="ar-EG"/>
        </w:rPr>
        <w:t xml:space="preserve"> </w:t>
      </w:r>
      <w:r w:rsidR="004413C1" w:rsidRPr="00AB56A9">
        <w:rPr>
          <w:rFonts w:ascii="Simplified Arabic" w:hAnsi="Simplified Arabic" w:cs="Simplified Arabic" w:hint="cs"/>
          <w:rtl/>
          <w:lang w:bidi="ar-EG"/>
        </w:rPr>
        <w:t>سلوكي</w:t>
      </w:r>
      <w:r w:rsidRPr="00AB56A9">
        <w:rPr>
          <w:rFonts w:ascii="Simplified Arabic" w:hAnsi="Simplified Arabic" w:cs="Simplified Arabic"/>
          <w:rtl/>
          <w:lang w:bidi="ar-EG"/>
        </w:rPr>
        <w:t xml:space="preserve"> </w:t>
      </w:r>
      <w:r w:rsidR="004413C1" w:rsidRPr="00AB56A9">
        <w:rPr>
          <w:rFonts w:ascii="Simplified Arabic" w:hAnsi="Simplified Arabic" w:cs="Simplified Arabic" w:hint="cs"/>
          <w:rtl/>
          <w:lang w:bidi="ar-EG"/>
        </w:rPr>
        <w:t>مروري</w:t>
      </w:r>
      <w:r w:rsidRPr="00AB56A9">
        <w:rPr>
          <w:rFonts w:ascii="Simplified Arabic" w:hAnsi="Simplified Arabic" w:cs="Simplified Arabic"/>
          <w:rtl/>
          <w:lang w:bidi="ar-EG"/>
        </w:rPr>
        <w:t xml:space="preserve"> لدى مختلف الأطراف المعنية بقواعد المرور في ضوء الإستراتيجية العامة التي تبنتها الدولة والمجتمع ، وبما يتناسب مع المستوى الفكري للشرائح الاجتماعية المختلفة</w:t>
      </w:r>
      <w:r w:rsidRPr="00AB56A9">
        <w:rPr>
          <w:rFonts w:ascii="Simplified Arabic" w:hAnsi="Simplified Arabic" w:cs="Simplified Arabic"/>
          <w:lang w:bidi="ar-EG"/>
        </w:rPr>
        <w:t xml:space="preserve"> .</w:t>
      </w:r>
    </w:p>
    <w:p w14:paraId="3E46D63E" w14:textId="77777777" w:rsidR="00D709B2" w:rsidRPr="00AB56A9" w:rsidRDefault="00D709B2" w:rsidP="00D709B2">
      <w:pPr>
        <w:pStyle w:val="a6"/>
        <w:bidi/>
        <w:spacing w:line="360" w:lineRule="auto"/>
        <w:jc w:val="both"/>
        <w:rPr>
          <w:rFonts w:ascii="Simplified Arabic" w:hAnsi="Simplified Arabic" w:cs="Simplified Arabic"/>
          <w:lang w:bidi="ar-EG"/>
        </w:rPr>
      </w:pPr>
    </w:p>
    <w:p w14:paraId="480B3D1A" w14:textId="15FB32F1" w:rsidR="005B127B" w:rsidRPr="005B127B" w:rsidRDefault="005B127B">
      <w:pPr>
        <w:pStyle w:val="a6"/>
        <w:numPr>
          <w:ilvl w:val="0"/>
          <w:numId w:val="29"/>
        </w:numPr>
        <w:bidi/>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lastRenderedPageBreak/>
        <w:t xml:space="preserve">خامسًا: </w:t>
      </w:r>
      <w:r w:rsidR="00874495" w:rsidRPr="005B127B">
        <w:rPr>
          <w:rFonts w:ascii="Simplified Arabic" w:hAnsi="Simplified Arabic" w:cs="Simplified Arabic"/>
          <w:b/>
          <w:bCs/>
          <w:sz w:val="28"/>
          <w:szCs w:val="28"/>
          <w:rtl/>
          <w:lang w:bidi="ar-EG"/>
        </w:rPr>
        <w:t>الوعي</w:t>
      </w:r>
      <w:r w:rsidR="00AB56A9" w:rsidRPr="005B127B">
        <w:rPr>
          <w:rFonts w:ascii="Simplified Arabic" w:hAnsi="Simplified Arabic" w:cs="Simplified Arabic"/>
          <w:b/>
          <w:bCs/>
          <w:sz w:val="28"/>
          <w:szCs w:val="28"/>
          <w:rtl/>
          <w:lang w:bidi="ar-EG"/>
        </w:rPr>
        <w:t xml:space="preserve"> بالأمن </w:t>
      </w:r>
      <w:r w:rsidRPr="005B127B">
        <w:rPr>
          <w:rFonts w:ascii="Simplified Arabic" w:hAnsi="Simplified Arabic" w:cs="Simplified Arabic" w:hint="cs"/>
          <w:b/>
          <w:bCs/>
          <w:sz w:val="28"/>
          <w:szCs w:val="28"/>
          <w:rtl/>
          <w:lang w:bidi="ar-EG"/>
        </w:rPr>
        <w:t>المعلوماتي</w:t>
      </w:r>
      <w:r w:rsidR="00AB56A9" w:rsidRPr="005B127B">
        <w:rPr>
          <w:rFonts w:ascii="Simplified Arabic" w:hAnsi="Simplified Arabic" w:cs="Simplified Arabic"/>
          <w:b/>
          <w:bCs/>
          <w:sz w:val="28"/>
          <w:szCs w:val="28"/>
          <w:rtl/>
          <w:lang w:bidi="ar-EG"/>
        </w:rPr>
        <w:t xml:space="preserve"> عبر الإنترنت</w:t>
      </w:r>
      <w:r w:rsidR="00AB56A9" w:rsidRPr="005B127B">
        <w:rPr>
          <w:rFonts w:ascii="Simplified Arabic" w:hAnsi="Simplified Arabic" w:cs="Simplified Arabic"/>
          <w:b/>
          <w:bCs/>
          <w:sz w:val="28"/>
          <w:szCs w:val="28"/>
          <w:lang w:bidi="ar-EG"/>
        </w:rPr>
        <w:t xml:space="preserve"> </w:t>
      </w:r>
    </w:p>
    <w:p w14:paraId="38650D48" w14:textId="63DBA408" w:rsidR="00AB56A9" w:rsidRPr="00AB56A9" w:rsidRDefault="00AB56A9" w:rsidP="005B127B">
      <w:pPr>
        <w:pStyle w:val="a6"/>
        <w:bidi/>
        <w:spacing w:line="360" w:lineRule="auto"/>
        <w:ind w:firstLine="562"/>
        <w:jc w:val="both"/>
        <w:rPr>
          <w:rFonts w:ascii="Simplified Arabic" w:hAnsi="Simplified Arabic" w:cs="Simplified Arabic"/>
          <w:lang w:bidi="ar-EG"/>
        </w:rPr>
      </w:pPr>
      <w:r w:rsidRPr="00AB56A9">
        <w:rPr>
          <w:rFonts w:ascii="Simplified Arabic" w:hAnsi="Simplified Arabic" w:cs="Simplified Arabic"/>
          <w:rtl/>
          <w:lang w:bidi="ar-EG"/>
        </w:rPr>
        <w:t xml:space="preserve">يقصد بالوعي </w:t>
      </w:r>
      <w:r w:rsidR="00874495">
        <w:rPr>
          <w:rFonts w:ascii="Simplified Arabic" w:hAnsi="Simplified Arabic" w:cs="Simplified Arabic"/>
          <w:rtl/>
          <w:lang w:bidi="ar-EG"/>
        </w:rPr>
        <w:t>الأمني</w:t>
      </w:r>
      <w:r w:rsidRPr="00AB56A9">
        <w:rPr>
          <w:rFonts w:ascii="Simplified Arabic" w:hAnsi="Simplified Arabic" w:cs="Simplified Arabic"/>
          <w:rtl/>
          <w:lang w:bidi="ar-EG"/>
        </w:rPr>
        <w:t xml:space="preserve"> المعلوماتي الإحاطة بأمن المعلومات من دراسات وتدابير حماية سرية وسلامة محتوى المعلومات ومكافحة وسائل الاعتداء عليها أو استغلالها في </w:t>
      </w:r>
      <w:r w:rsidR="00D50429" w:rsidRPr="00AB56A9">
        <w:rPr>
          <w:rFonts w:ascii="Simplified Arabic" w:hAnsi="Simplified Arabic" w:cs="Simplified Arabic" w:hint="cs"/>
          <w:rtl/>
          <w:lang w:bidi="ar-EG"/>
        </w:rPr>
        <w:t>ارتكاب</w:t>
      </w:r>
      <w:r w:rsidRPr="00AB56A9">
        <w:rPr>
          <w:rFonts w:ascii="Simplified Arabic" w:hAnsi="Simplified Arabic" w:cs="Simplified Arabic"/>
          <w:rtl/>
          <w:lang w:bidi="ar-EG"/>
        </w:rPr>
        <w:t xml:space="preserve"> الجريمة </w:t>
      </w:r>
      <w:r w:rsidR="00D50429">
        <w:rPr>
          <w:rFonts w:ascii="Simplified Arabic" w:hAnsi="Simplified Arabic" w:cs="Simplified Arabic" w:hint="cs"/>
          <w:rtl/>
          <w:lang w:bidi="ar-EG"/>
        </w:rPr>
        <w:t>.</w:t>
      </w:r>
      <w:r w:rsidRPr="00AB56A9">
        <w:rPr>
          <w:rFonts w:ascii="Simplified Arabic" w:hAnsi="Simplified Arabic" w:cs="Simplified Arabic"/>
          <w:rtl/>
          <w:lang w:bidi="ar-EG"/>
        </w:rPr>
        <w:t>كما يشمل أيضاً المعرفة بآداب وأخلاقيات التعامل من خلال شبكة الإنترنت وكيفية الحماية من الوقوع فريسة لمخاطر الإنترنت</w:t>
      </w:r>
      <w:r w:rsidR="00D50429" w:rsidRPr="00AB56A9">
        <w:rPr>
          <w:rFonts w:ascii="Simplified Arabic" w:hAnsi="Simplified Arabic" w:cs="Simplified Arabic"/>
          <w:rtl/>
          <w:lang w:bidi="ar-EG"/>
        </w:rPr>
        <w:t>(موسى، ۲۰۰٥، ص</w:t>
      </w:r>
      <w:r w:rsidR="00D50429">
        <w:rPr>
          <w:rFonts w:ascii="Simplified Arabic" w:hAnsi="Simplified Arabic" w:cs="Simplified Arabic" w:hint="cs"/>
          <w:rtl/>
          <w:lang w:bidi="ar-EG"/>
        </w:rPr>
        <w:t>.</w:t>
      </w:r>
      <w:r w:rsidR="00D50429" w:rsidRPr="00AB56A9">
        <w:rPr>
          <w:rFonts w:ascii="Simplified Arabic" w:hAnsi="Simplified Arabic" w:cs="Simplified Arabic"/>
          <w:rtl/>
          <w:lang w:bidi="ar-EG"/>
        </w:rPr>
        <w:t xml:space="preserve"> </w:t>
      </w:r>
      <w:r w:rsidR="00D50429">
        <w:rPr>
          <w:rFonts w:ascii="Simplified Arabic" w:hAnsi="Simplified Arabic" w:cs="Simplified Arabic" w:hint="cs"/>
          <w:rtl/>
          <w:lang w:bidi="ar-EG"/>
        </w:rPr>
        <w:t>14</w:t>
      </w:r>
      <w:r w:rsidR="00D50429" w:rsidRPr="00AB56A9">
        <w:rPr>
          <w:rFonts w:ascii="Simplified Arabic" w:hAnsi="Simplified Arabic" w:cs="Simplified Arabic"/>
          <w:rtl/>
          <w:lang w:bidi="ar-EG"/>
        </w:rPr>
        <w:t>)</w:t>
      </w:r>
      <w:r w:rsidRPr="00AB56A9">
        <w:rPr>
          <w:rFonts w:ascii="Simplified Arabic" w:hAnsi="Simplified Arabic" w:cs="Simplified Arabic"/>
          <w:lang w:bidi="ar-EG"/>
        </w:rPr>
        <w:t>.</w:t>
      </w:r>
    </w:p>
    <w:p w14:paraId="17BB6431" w14:textId="0714CF7B" w:rsidR="00AB56A9" w:rsidRPr="00AB56A9" w:rsidRDefault="00AB56A9" w:rsidP="00AB56A9">
      <w:pPr>
        <w:pStyle w:val="a6"/>
        <w:bidi/>
        <w:spacing w:line="360" w:lineRule="auto"/>
        <w:ind w:firstLine="562"/>
        <w:jc w:val="both"/>
        <w:rPr>
          <w:rFonts w:ascii="Simplified Arabic" w:hAnsi="Simplified Arabic" w:cs="Simplified Arabic"/>
          <w:lang w:bidi="ar-EG"/>
        </w:rPr>
      </w:pPr>
      <w:r w:rsidRPr="00AB56A9">
        <w:rPr>
          <w:rFonts w:ascii="Simplified Arabic" w:hAnsi="Simplified Arabic" w:cs="Simplified Arabic"/>
          <w:rtl/>
          <w:lang w:bidi="ar-EG"/>
        </w:rPr>
        <w:t>ويذكر (</w:t>
      </w:r>
      <w:r w:rsidR="00D50429" w:rsidRPr="00AB56A9">
        <w:rPr>
          <w:rFonts w:ascii="Simplified Arabic" w:hAnsi="Simplified Arabic" w:cs="Simplified Arabic" w:hint="cs"/>
          <w:rtl/>
          <w:lang w:bidi="ar-EG"/>
        </w:rPr>
        <w:t>الصالحي</w:t>
      </w:r>
      <w:r w:rsidR="00D50429" w:rsidRPr="00AB56A9">
        <w:rPr>
          <w:rFonts w:ascii="Simplified Arabic" w:hAnsi="Simplified Arabic" w:cs="Simplified Arabic"/>
          <w:rtl/>
          <w:lang w:bidi="ar-EG"/>
        </w:rPr>
        <w:t xml:space="preserve"> </w:t>
      </w:r>
      <w:r w:rsidRPr="00AB56A9">
        <w:rPr>
          <w:rFonts w:ascii="Simplified Arabic" w:hAnsi="Simplified Arabic" w:cs="Simplified Arabic"/>
          <w:rtl/>
          <w:lang w:bidi="ar-EG"/>
        </w:rPr>
        <w:t>٢٠</w:t>
      </w:r>
      <w:r w:rsidR="00D50429">
        <w:rPr>
          <w:rFonts w:ascii="Simplified Arabic" w:hAnsi="Simplified Arabic" w:cs="Simplified Arabic" w:hint="cs"/>
          <w:rtl/>
          <w:lang w:bidi="ar-EG"/>
        </w:rPr>
        <w:t>0</w:t>
      </w:r>
      <w:r w:rsidRPr="00AB56A9">
        <w:rPr>
          <w:rFonts w:ascii="Simplified Arabic" w:hAnsi="Simplified Arabic" w:cs="Simplified Arabic"/>
          <w:rtl/>
          <w:lang w:bidi="ar-EG"/>
        </w:rPr>
        <w:t>٥،</w:t>
      </w:r>
      <w:r w:rsidR="00D50429">
        <w:rPr>
          <w:rFonts w:ascii="Simplified Arabic" w:hAnsi="Simplified Arabic" w:cs="Simplified Arabic" w:hint="cs"/>
          <w:rtl/>
          <w:lang w:bidi="ar-EG"/>
        </w:rPr>
        <w:t xml:space="preserve"> ص.2</w:t>
      </w:r>
      <w:r w:rsidRPr="00AB56A9">
        <w:rPr>
          <w:rFonts w:ascii="Simplified Arabic" w:hAnsi="Simplified Arabic" w:cs="Simplified Arabic"/>
          <w:rtl/>
          <w:lang w:bidi="ar-EG"/>
        </w:rPr>
        <w:t>١) أن الإنترنت رغم ما يقدمه من خدمات للأمن إلا أنه قد يمثل تهديداً وخطراً كبيراً من خلال تبادل الوسائل والوثائق التي قد تضر بالأمن الشخصي أو العام وغيرها من الجرائم الإلكترونية التي تتمثل خطورتها في صعوبة الوصول للجناة، خاصة مع التقدم التكنولوجي</w:t>
      </w:r>
      <w:r w:rsidRPr="00AB56A9">
        <w:rPr>
          <w:rFonts w:ascii="Simplified Arabic" w:hAnsi="Simplified Arabic" w:cs="Simplified Arabic"/>
          <w:lang w:bidi="ar-EG"/>
        </w:rPr>
        <w:t>.</w:t>
      </w:r>
    </w:p>
    <w:p w14:paraId="0AFF67E6" w14:textId="46F6A90F" w:rsidR="00AB56A9" w:rsidRDefault="00D50429" w:rsidP="00AB56A9">
      <w:pPr>
        <w:pStyle w:val="a6"/>
        <w:bidi/>
        <w:spacing w:line="360" w:lineRule="auto"/>
        <w:ind w:firstLine="562"/>
        <w:jc w:val="both"/>
        <w:rPr>
          <w:rFonts w:ascii="Simplified Arabic" w:hAnsi="Simplified Arabic" w:cs="Simplified Arabic"/>
          <w:rtl/>
          <w:lang w:bidi="ar-EG"/>
        </w:rPr>
      </w:pPr>
      <w:r>
        <w:rPr>
          <w:rFonts w:ascii="Simplified Arabic" w:hAnsi="Simplified Arabic" w:cs="Simplified Arabic" w:hint="cs"/>
          <w:rtl/>
          <w:lang w:bidi="ar-EG"/>
        </w:rPr>
        <w:t xml:space="preserve">ونستنتج مما سبق أن </w:t>
      </w:r>
      <w:r w:rsidR="00AB56A9" w:rsidRPr="00AB56A9">
        <w:rPr>
          <w:rFonts w:ascii="Simplified Arabic" w:hAnsi="Simplified Arabic" w:cs="Simplified Arabic"/>
          <w:rtl/>
          <w:lang w:bidi="ar-EG"/>
        </w:rPr>
        <w:t xml:space="preserve">الجريمة الإلكترونية هي جريمة تستهدف الاعتداء على البيانات والمعلومات والبرامج بكافة أنواعها وتتضح خطورتها في أنها تمس الحياة الخاصة للأفراد وتهدد الأعمال التجارية بخسائر فادحة، كما أنها تنال من الأمن القومي والسيادة الوطنية للدول وتزيد خطورتها مع التقدم التكنولوجي وما يتيحه من </w:t>
      </w:r>
      <w:r w:rsidR="00C271D1" w:rsidRPr="00AB56A9">
        <w:rPr>
          <w:rFonts w:ascii="Simplified Arabic" w:hAnsi="Simplified Arabic" w:cs="Simplified Arabic" w:hint="cs"/>
          <w:rtl/>
          <w:lang w:bidi="ar-EG"/>
        </w:rPr>
        <w:t>إمكانات</w:t>
      </w:r>
      <w:r w:rsidR="00AB56A9" w:rsidRPr="00AB56A9">
        <w:rPr>
          <w:rFonts w:ascii="Simplified Arabic" w:hAnsi="Simplified Arabic" w:cs="Simplified Arabic"/>
          <w:rtl/>
          <w:lang w:bidi="ar-EG"/>
        </w:rPr>
        <w:t xml:space="preserve"> تهدد الأمن القومي. وبالتالي وجبنا أن يواكب هذا التقدم فهم ودراية كاملين بالجريمة المعلوماتية ووسائل مكافحتها سواء من الناحية التقنية وهو عمل المتخصصين في مجال تكنولوجيا المعلومات باعتبار أن ما يثار من مشاكل عن طريق التكنولوجيا لا يحل أيضاً إلا بواسطة التكنولوجيا أو من الناحية القانونية وهو عمل رجال القانون</w:t>
      </w:r>
      <w:r w:rsidR="00AB56A9" w:rsidRPr="00AB56A9">
        <w:rPr>
          <w:rFonts w:ascii="Simplified Arabic" w:hAnsi="Simplified Arabic" w:cs="Simplified Arabic"/>
          <w:lang w:bidi="ar-EG"/>
        </w:rPr>
        <w:t xml:space="preserve"> .</w:t>
      </w:r>
    </w:p>
    <w:p w14:paraId="4839A641" w14:textId="51FC4A7E" w:rsidR="006B4F8D" w:rsidRDefault="00D709B2">
      <w:pPr>
        <w:pStyle w:val="a6"/>
        <w:numPr>
          <w:ilvl w:val="0"/>
          <w:numId w:val="29"/>
        </w:numPr>
        <w:bidi/>
        <w:spacing w:line="360" w:lineRule="auto"/>
        <w:jc w:val="both"/>
        <w:rPr>
          <w:rFonts w:ascii="Simplified Arabic" w:hAnsi="Simplified Arabic" w:cs="Simplified Arabic"/>
          <w:b/>
          <w:bCs/>
          <w:color w:val="000000"/>
          <w:sz w:val="28"/>
          <w:szCs w:val="28"/>
        </w:rPr>
      </w:pPr>
      <w:r>
        <w:rPr>
          <w:rFonts w:ascii="Simplified Arabic" w:hAnsi="Simplified Arabic" w:cs="Simplified Arabic" w:hint="cs"/>
          <w:b/>
          <w:bCs/>
          <w:color w:val="000000"/>
          <w:sz w:val="28"/>
          <w:szCs w:val="28"/>
          <w:rtl/>
        </w:rPr>
        <w:t xml:space="preserve">سادسًا: </w:t>
      </w:r>
      <w:r w:rsidR="006B4F8D">
        <w:rPr>
          <w:rFonts w:ascii="Simplified Arabic" w:hAnsi="Simplified Arabic" w:cs="Simplified Arabic"/>
          <w:b/>
          <w:bCs/>
          <w:color w:val="000000"/>
          <w:sz w:val="28"/>
          <w:szCs w:val="28"/>
          <w:rtl/>
        </w:rPr>
        <w:t xml:space="preserve">العلاقة بين الوعي الرقمي واستخدام وسائل التواصل </w:t>
      </w:r>
      <w:r w:rsidR="006F145D">
        <w:rPr>
          <w:rFonts w:ascii="Simplified Arabic" w:hAnsi="Simplified Arabic" w:cs="Simplified Arabic" w:hint="cs"/>
          <w:b/>
          <w:bCs/>
          <w:color w:val="000000"/>
          <w:sz w:val="28"/>
          <w:szCs w:val="28"/>
          <w:rtl/>
        </w:rPr>
        <w:t>الاجتماعي</w:t>
      </w:r>
    </w:p>
    <w:p w14:paraId="66ABD7BD" w14:textId="77777777" w:rsidR="006B4F8D" w:rsidRPr="001B7265" w:rsidRDefault="006B4F8D" w:rsidP="006B4F8D">
      <w:pPr>
        <w:pStyle w:val="a6"/>
        <w:bidi/>
        <w:spacing w:line="360" w:lineRule="auto"/>
        <w:ind w:firstLine="562"/>
        <w:jc w:val="both"/>
        <w:rPr>
          <w:rFonts w:ascii="Simplified Arabic" w:hAnsi="Simplified Arabic" w:cs="Simplified Arabic"/>
          <w:rtl/>
        </w:rPr>
      </w:pPr>
      <w:r w:rsidRPr="001B7265">
        <w:rPr>
          <w:rFonts w:ascii="Simplified Arabic" w:hAnsi="Simplified Arabic" w:cs="Simplified Arabic"/>
          <w:rtl/>
        </w:rPr>
        <w:t>يرتبط مستوى الوعي بالأمن الرقمي ارتباطًا وثيقًا بسلوكيات الفرد على الإنترنت، فكلما زاد الوعي، زادت احتمالية تبني ممارسات أكثر أمانًا، مما يقلل من فرص التعرض للمخاطر، و يهدف هذا الجزء إلى تأسيس العلاقة المترابطة بين استخدام الشباب لمنصات التواصل الاجتماعي ومستوى وعيهم بالأمن الرقمي.</w:t>
      </w:r>
    </w:p>
    <w:p w14:paraId="69805C7A" w14:textId="39FE0AF4" w:rsidR="006B4F8D" w:rsidRPr="001B7265" w:rsidRDefault="006B4F8D" w:rsidP="006B4F8D">
      <w:pPr>
        <w:pStyle w:val="a6"/>
        <w:bidi/>
        <w:spacing w:line="360" w:lineRule="auto"/>
        <w:ind w:firstLine="562"/>
        <w:jc w:val="both"/>
        <w:rPr>
          <w:rFonts w:ascii="Simplified Arabic" w:hAnsi="Simplified Arabic" w:cs="Simplified Arabic"/>
          <w:rtl/>
        </w:rPr>
      </w:pPr>
      <w:r w:rsidRPr="001B7265">
        <w:rPr>
          <w:rFonts w:ascii="Simplified Arabic" w:hAnsi="Simplified Arabic" w:cs="Simplified Arabic"/>
          <w:rtl/>
        </w:rPr>
        <w:t>حيث وجدت دراسة (العجمي،2020م) أن هناك علاقة ارتباطية موجبة بين شدة استخدام الإنترنت وتطبيقاته ومستوى الوعي بالأمن السيبراني لدى الأفراد، حيث يشير البحث إلى أن التعرض المكثف للبيئة الرقمية، وإن كان يزيد من المخاطر المحتملة فإنه أيضاً يزيد من فرصة التعلم واكتساب المعرفة الأمنية</w:t>
      </w:r>
      <w:r w:rsidRPr="001B7265">
        <w:rPr>
          <w:rFonts w:ascii="Simplified Arabic" w:hAnsi="Simplified Arabic" w:cs="Simplified Arabic"/>
        </w:rPr>
        <w:t>.</w:t>
      </w:r>
    </w:p>
    <w:p w14:paraId="7C68A6F5" w14:textId="77777777" w:rsidR="006B4F8D" w:rsidRPr="001B7265" w:rsidRDefault="006B4F8D" w:rsidP="006B4F8D">
      <w:pPr>
        <w:pStyle w:val="a6"/>
        <w:bidi/>
        <w:spacing w:line="360" w:lineRule="auto"/>
        <w:ind w:firstLine="562"/>
        <w:jc w:val="both"/>
        <w:rPr>
          <w:rFonts w:ascii="Simplified Arabic" w:hAnsi="Simplified Arabic" w:cs="Simplified Arabic"/>
          <w:rtl/>
        </w:rPr>
      </w:pPr>
      <w:r w:rsidRPr="001B7265">
        <w:rPr>
          <w:rFonts w:ascii="Simplified Arabic" w:hAnsi="Simplified Arabic" w:cs="Simplified Arabic"/>
          <w:rtl/>
        </w:rPr>
        <w:lastRenderedPageBreak/>
        <w:t xml:space="preserve">و أشارت دراسة </w:t>
      </w:r>
      <w:r w:rsidRPr="001B7265">
        <w:rPr>
          <w:rFonts w:ascii="Simplified Arabic" w:hAnsi="Simplified Arabic" w:cs="Simplified Arabic"/>
        </w:rPr>
        <w:t xml:space="preserve"> (</w:t>
      </w:r>
      <w:proofErr w:type="spellStart"/>
      <w:r w:rsidRPr="001B7265">
        <w:rPr>
          <w:rFonts w:ascii="Simplified Arabic" w:hAnsi="Simplified Arabic" w:cs="Simplified Arabic"/>
        </w:rPr>
        <w:t>Ifinedo</w:t>
      </w:r>
      <w:proofErr w:type="spellEnd"/>
      <w:r w:rsidRPr="001B7265">
        <w:rPr>
          <w:rFonts w:ascii="Simplified Arabic" w:hAnsi="Simplified Arabic" w:cs="Simplified Arabic"/>
        </w:rPr>
        <w:t xml:space="preserve"> et al., 2020)</w:t>
      </w:r>
      <w:r w:rsidRPr="001B7265">
        <w:rPr>
          <w:rFonts w:ascii="Simplified Arabic" w:hAnsi="Simplified Arabic" w:cs="Simplified Arabic"/>
          <w:rtl/>
        </w:rPr>
        <w:t>إلى أن الوعي الأمني لا يتعلق بالمعرفة فقط، بل بالالتزام السلوكي، فقد بينت أن الطلاب الذين يقضون وقتاً أطول على الإنترنت يميلون إلى إظهار التزام أعلى بالسياسات الأمنية (مثل تحديث البرامج) بعد تعرضهم لحوادث أمنية أو حملات توعية</w:t>
      </w:r>
      <w:r w:rsidRPr="001B7265">
        <w:rPr>
          <w:rFonts w:ascii="Simplified Arabic" w:hAnsi="Simplified Arabic" w:cs="Simplified Arabic"/>
        </w:rPr>
        <w:t>.</w:t>
      </w:r>
    </w:p>
    <w:p w14:paraId="55DA01C2" w14:textId="77777777" w:rsidR="006B4F8D" w:rsidRPr="001B7265" w:rsidRDefault="006B4F8D" w:rsidP="006B4F8D">
      <w:pPr>
        <w:pStyle w:val="a6"/>
        <w:bidi/>
        <w:spacing w:line="360" w:lineRule="auto"/>
        <w:ind w:firstLine="562"/>
        <w:jc w:val="both"/>
        <w:rPr>
          <w:rFonts w:ascii="Simplified Arabic" w:hAnsi="Simplified Arabic" w:cs="Simplified Arabic"/>
          <w:rtl/>
        </w:rPr>
      </w:pPr>
      <w:r w:rsidRPr="001B7265">
        <w:rPr>
          <w:rFonts w:ascii="Simplified Arabic" w:hAnsi="Simplified Arabic" w:cs="Simplified Arabic"/>
          <w:rtl/>
        </w:rPr>
        <w:t xml:space="preserve">و بينت الأبحاث المنهجية الحديثة مثل </w:t>
      </w:r>
      <w:r w:rsidRPr="001B7265">
        <w:rPr>
          <w:rFonts w:ascii="Simplified Arabic" w:hAnsi="Simplified Arabic" w:cs="Simplified Arabic"/>
        </w:rPr>
        <w:t xml:space="preserve">(Groshek &amp; Tandoc, 2020) </w:t>
      </w:r>
      <w:r w:rsidRPr="001B7265">
        <w:rPr>
          <w:rFonts w:ascii="Simplified Arabic" w:hAnsi="Simplified Arabic" w:cs="Simplified Arabic"/>
          <w:rtl/>
        </w:rPr>
        <w:t xml:space="preserve"> أن طبيعة المحتوى الذي تروج له الخوارزميات تؤثر في مستوى التعرض للمعرفة، بما في ذلك المحتوى التوعوي الأمني وهذا يدعم فكرة أن نمط الاستخدام يحدد نوعية وكمية المعلومات الأمنية التي تصل إلى الشباب</w:t>
      </w:r>
      <w:r w:rsidRPr="001B7265">
        <w:rPr>
          <w:rFonts w:ascii="Simplified Arabic" w:hAnsi="Simplified Arabic" w:cs="Simplified Arabic"/>
        </w:rPr>
        <w:t>.</w:t>
      </w:r>
    </w:p>
    <w:p w14:paraId="45617E5E" w14:textId="3E95E390" w:rsidR="006B4F8D" w:rsidRDefault="006B4F8D" w:rsidP="006B4F8D">
      <w:pPr>
        <w:pStyle w:val="a6"/>
        <w:bidi/>
        <w:spacing w:line="360" w:lineRule="auto"/>
        <w:ind w:firstLine="562"/>
        <w:jc w:val="both"/>
        <w:rPr>
          <w:rFonts w:ascii="Simplified Arabic" w:hAnsi="Simplified Arabic" w:cs="Simplified Arabic"/>
          <w:rtl/>
        </w:rPr>
      </w:pPr>
      <w:r w:rsidRPr="001B7265">
        <w:rPr>
          <w:rFonts w:ascii="Simplified Arabic" w:hAnsi="Simplified Arabic" w:cs="Simplified Arabic"/>
          <w:rtl/>
        </w:rPr>
        <w:t xml:space="preserve">كما أكدت دراسة </w:t>
      </w:r>
      <w:r w:rsidRPr="001B7265">
        <w:rPr>
          <w:rFonts w:ascii="Simplified Arabic" w:hAnsi="Simplified Arabic" w:cs="Simplified Arabic"/>
        </w:rPr>
        <w:t xml:space="preserve">(Alshehri et al., 2022) </w:t>
      </w:r>
      <w:r w:rsidRPr="001B7265">
        <w:rPr>
          <w:rFonts w:ascii="Simplified Arabic" w:hAnsi="Simplified Arabic" w:cs="Simplified Arabic"/>
          <w:rtl/>
        </w:rPr>
        <w:t xml:space="preserve"> في المجتمع السعودي أن هناك علاقة بين مستوى استخدام منصات التواصل وبين ممارسات الخصوصية، حيث أظهر الشباب الأكثر استخداماً فهماً أفضل لإعدادات الخصوصية، ولكنهم في الوقت ذاته كانوا أكثر عرضة لمخاطر المشاركة المفرطة للبيانات</w:t>
      </w:r>
      <w:r w:rsidRPr="001B7265">
        <w:rPr>
          <w:rFonts w:ascii="Simplified Arabic" w:hAnsi="Simplified Arabic" w:cs="Simplified Arabic"/>
        </w:rPr>
        <w:t xml:space="preserve"> (Oversharing) </w:t>
      </w:r>
      <w:r w:rsidRPr="001B7265">
        <w:rPr>
          <w:rFonts w:ascii="Simplified Arabic" w:hAnsi="Simplified Arabic" w:cs="Simplified Arabic" w:hint="cs"/>
          <w:rtl/>
        </w:rPr>
        <w:t>مما</w:t>
      </w:r>
      <w:r w:rsidRPr="001B7265">
        <w:rPr>
          <w:rFonts w:ascii="Simplified Arabic" w:hAnsi="Simplified Arabic" w:cs="Simplified Arabic"/>
          <w:rtl/>
        </w:rPr>
        <w:t xml:space="preserve"> يشير إلى علاقة معقدة بين الاستخدام والسلوك</w:t>
      </w:r>
      <w:r w:rsidRPr="001B7265">
        <w:rPr>
          <w:rFonts w:ascii="Simplified Arabic" w:hAnsi="Simplified Arabic" w:cs="Simplified Arabic"/>
        </w:rPr>
        <w:t>.</w:t>
      </w:r>
    </w:p>
    <w:p w14:paraId="1754B7BE" w14:textId="20243774" w:rsidR="00D709B2" w:rsidRPr="00D709B2" w:rsidRDefault="00D709B2">
      <w:pPr>
        <w:pStyle w:val="a6"/>
        <w:numPr>
          <w:ilvl w:val="0"/>
          <w:numId w:val="29"/>
        </w:numPr>
        <w:bidi/>
        <w:spacing w:line="360" w:lineRule="auto"/>
        <w:jc w:val="both"/>
        <w:rPr>
          <w:rFonts w:ascii="Simplified Arabic" w:hAnsi="Simplified Arabic" w:cs="Simplified Arabic"/>
          <w:b/>
          <w:bCs/>
          <w:sz w:val="28"/>
          <w:szCs w:val="28"/>
          <w:rtl/>
          <w:lang w:bidi="ar-EG"/>
        </w:rPr>
      </w:pPr>
      <w:r>
        <w:rPr>
          <w:rFonts w:hint="cs"/>
          <w:b/>
          <w:bCs/>
          <w:sz w:val="28"/>
          <w:szCs w:val="28"/>
          <w:rtl/>
        </w:rPr>
        <w:t xml:space="preserve">سابعًا: </w:t>
      </w:r>
      <w:r w:rsidRPr="00D709B2">
        <w:rPr>
          <w:rFonts w:hint="cs"/>
          <w:b/>
          <w:bCs/>
          <w:sz w:val="28"/>
          <w:szCs w:val="28"/>
          <w:rtl/>
        </w:rPr>
        <w:t>مب</w:t>
      </w:r>
      <w:r w:rsidRPr="00D709B2">
        <w:rPr>
          <w:b/>
          <w:bCs/>
          <w:sz w:val="28"/>
          <w:szCs w:val="28"/>
          <w:rtl/>
        </w:rPr>
        <w:t>ادئ</w:t>
      </w:r>
      <w:r w:rsidRPr="00D709B2">
        <w:rPr>
          <w:rFonts w:hint="cs"/>
          <w:b/>
          <w:bCs/>
          <w:sz w:val="28"/>
          <w:szCs w:val="28"/>
          <w:rtl/>
        </w:rPr>
        <w:t xml:space="preserve"> </w:t>
      </w:r>
      <w:r w:rsidRPr="00D709B2">
        <w:rPr>
          <w:b/>
          <w:bCs/>
          <w:sz w:val="28"/>
          <w:szCs w:val="28"/>
          <w:rtl/>
        </w:rPr>
        <w:t>تنمية الوعي الأمني</w:t>
      </w:r>
    </w:p>
    <w:p w14:paraId="6470218E" w14:textId="3CAABF08" w:rsidR="006B4F8D" w:rsidRPr="006B4F8D" w:rsidRDefault="006B4F8D" w:rsidP="00D709B2">
      <w:pPr>
        <w:pStyle w:val="a6"/>
        <w:bidi/>
        <w:spacing w:line="360" w:lineRule="auto"/>
        <w:jc w:val="both"/>
        <w:rPr>
          <w:rFonts w:ascii="Simplified Arabic" w:hAnsi="Simplified Arabic" w:cs="Simplified Arabic"/>
          <w:lang w:bidi="ar-EG"/>
        </w:rPr>
      </w:pPr>
      <w:r>
        <w:rPr>
          <w:rFonts w:ascii="Simplified Arabic" w:hAnsi="Simplified Arabic" w:cs="Simplified Arabic" w:hint="cs"/>
          <w:rtl/>
          <w:lang w:bidi="ar-EG"/>
        </w:rPr>
        <w:t>وقد ت</w:t>
      </w:r>
      <w:r w:rsidRPr="006B4F8D">
        <w:rPr>
          <w:rFonts w:ascii="Simplified Arabic" w:hAnsi="Simplified Arabic" w:cs="Simplified Arabic"/>
          <w:rtl/>
          <w:lang w:bidi="ar-EG"/>
        </w:rPr>
        <w:t>ناول</w:t>
      </w:r>
      <w:r>
        <w:rPr>
          <w:rFonts w:ascii="Simplified Arabic" w:hAnsi="Simplified Arabic" w:cs="Simplified Arabic" w:hint="cs"/>
          <w:rtl/>
          <w:lang w:bidi="ar-EG"/>
        </w:rPr>
        <w:t xml:space="preserve">ت </w:t>
      </w:r>
      <w:r w:rsidR="00856B3A">
        <w:rPr>
          <w:rFonts w:ascii="Simplified Arabic" w:hAnsi="Simplified Arabic" w:cs="Simplified Arabic" w:hint="cs"/>
          <w:rtl/>
          <w:lang w:bidi="ar-EG"/>
        </w:rPr>
        <w:t xml:space="preserve">دراسة </w:t>
      </w:r>
      <w:r>
        <w:rPr>
          <w:rFonts w:ascii="Simplified Arabic" w:hAnsi="Simplified Arabic" w:cs="Simplified Arabic" w:hint="cs"/>
          <w:rtl/>
          <w:lang w:bidi="ar-EG"/>
        </w:rPr>
        <w:t>(</w:t>
      </w:r>
      <w:r w:rsidR="00856B3A">
        <w:rPr>
          <w:rFonts w:ascii="Simplified Arabic" w:hAnsi="Simplified Arabic" w:cs="Simplified Arabic" w:hint="cs"/>
          <w:rtl/>
          <w:lang w:bidi="ar-EG"/>
        </w:rPr>
        <w:t>عبد السلام</w:t>
      </w:r>
      <w:r>
        <w:rPr>
          <w:rFonts w:ascii="Simplified Arabic" w:hAnsi="Simplified Arabic" w:cs="Simplified Arabic" w:hint="cs"/>
          <w:rtl/>
          <w:lang w:bidi="ar-EG"/>
        </w:rPr>
        <w:t>،2002)</w:t>
      </w:r>
      <w:r w:rsidRPr="006B4F8D">
        <w:rPr>
          <w:rFonts w:ascii="Simplified Arabic" w:hAnsi="Simplified Arabic" w:cs="Simplified Arabic"/>
          <w:rtl/>
          <w:lang w:bidi="ar-EG"/>
        </w:rPr>
        <w:t xml:space="preserve"> تصور مقترح </w:t>
      </w:r>
      <w:r>
        <w:rPr>
          <w:rFonts w:ascii="Simplified Arabic" w:hAnsi="Simplified Arabic" w:cs="Simplified Arabic" w:hint="cs"/>
          <w:rtl/>
          <w:lang w:bidi="ar-EG"/>
        </w:rPr>
        <w:t xml:space="preserve">يضم </w:t>
      </w:r>
      <w:r w:rsidRPr="006B4F8D">
        <w:rPr>
          <w:rFonts w:ascii="Simplified Arabic" w:hAnsi="Simplified Arabic" w:cs="Simplified Arabic"/>
          <w:rtl/>
          <w:lang w:bidi="ar-EG"/>
        </w:rPr>
        <w:t>مجموعة من المبادئ والأهداف التدعيمية المقسمة وفق المحاور التالية</w:t>
      </w:r>
      <w:r w:rsidRPr="006B4F8D">
        <w:rPr>
          <w:rFonts w:ascii="Simplified Arabic" w:hAnsi="Simplified Arabic" w:cs="Simplified Arabic"/>
          <w:lang w:bidi="ar-EG"/>
        </w:rPr>
        <w:t>:</w:t>
      </w:r>
    </w:p>
    <w:p w14:paraId="3CC43B33" w14:textId="25655A4F" w:rsidR="006B4F8D" w:rsidRPr="006B4F8D" w:rsidRDefault="006B4F8D">
      <w:pPr>
        <w:pStyle w:val="a6"/>
        <w:numPr>
          <w:ilvl w:val="0"/>
          <w:numId w:val="34"/>
        </w:numPr>
        <w:bidi/>
        <w:spacing w:line="360" w:lineRule="auto"/>
        <w:jc w:val="both"/>
        <w:rPr>
          <w:rFonts w:ascii="Simplified Arabic" w:hAnsi="Simplified Arabic" w:cs="Simplified Arabic"/>
          <w:b/>
          <w:bCs/>
          <w:u w:val="single"/>
          <w:lang w:bidi="ar-EG"/>
        </w:rPr>
      </w:pPr>
      <w:r w:rsidRPr="006B4F8D">
        <w:rPr>
          <w:rFonts w:ascii="Simplified Arabic" w:hAnsi="Simplified Arabic" w:cs="Simplified Arabic"/>
          <w:b/>
          <w:bCs/>
          <w:u w:val="single"/>
          <w:rtl/>
          <w:lang w:bidi="ar-EG"/>
        </w:rPr>
        <w:t>الهوية الوطنية والمسؤولية المجتمعية</w:t>
      </w:r>
    </w:p>
    <w:p w14:paraId="4F1FDB9C"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نشر وتنسيق الثقافة الأمنية بين الطلاب والطالبات</w:t>
      </w:r>
      <w:r w:rsidRPr="006B4F8D">
        <w:rPr>
          <w:rFonts w:ascii="Simplified Arabic" w:hAnsi="Simplified Arabic" w:cs="Simplified Arabic"/>
          <w:lang w:bidi="ar-EG"/>
        </w:rPr>
        <w:t>.</w:t>
      </w:r>
    </w:p>
    <w:p w14:paraId="1438BF79"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إبراز أهمية البيئة الأمنية الإيجابية ودورها المباشر في نهضة المجتمع وتطوره</w:t>
      </w:r>
      <w:r w:rsidRPr="006B4F8D">
        <w:rPr>
          <w:rFonts w:ascii="Simplified Arabic" w:hAnsi="Simplified Arabic" w:cs="Simplified Arabic"/>
          <w:lang w:bidi="ar-EG"/>
        </w:rPr>
        <w:t>.</w:t>
      </w:r>
    </w:p>
    <w:p w14:paraId="60164997"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تعزيز قيم الانتماء والولاء الوطني، وترسيخ مبدأ المسؤولية المجتمعية الفاعلة</w:t>
      </w:r>
      <w:r w:rsidRPr="006B4F8D">
        <w:rPr>
          <w:rFonts w:ascii="Simplified Arabic" w:hAnsi="Simplified Arabic" w:cs="Simplified Arabic"/>
          <w:lang w:bidi="ar-EG"/>
        </w:rPr>
        <w:t>.</w:t>
      </w:r>
    </w:p>
    <w:p w14:paraId="52120E61"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تفعيل دور الطلاب والنشء في دعم الأمن الشامل واستقراره</w:t>
      </w:r>
      <w:r w:rsidRPr="006B4F8D">
        <w:rPr>
          <w:rFonts w:ascii="Simplified Arabic" w:hAnsi="Simplified Arabic" w:cs="Simplified Arabic"/>
          <w:lang w:bidi="ar-EG"/>
        </w:rPr>
        <w:t>.</w:t>
      </w:r>
    </w:p>
    <w:p w14:paraId="19BE87FE" w14:textId="6966D18B" w:rsidR="006B4F8D" w:rsidRPr="006B4F8D" w:rsidRDefault="006B4F8D">
      <w:pPr>
        <w:pStyle w:val="a6"/>
        <w:numPr>
          <w:ilvl w:val="0"/>
          <w:numId w:val="34"/>
        </w:numPr>
        <w:bidi/>
        <w:spacing w:line="360" w:lineRule="auto"/>
        <w:jc w:val="both"/>
        <w:rPr>
          <w:rFonts w:ascii="Simplified Arabic" w:hAnsi="Simplified Arabic" w:cs="Simplified Arabic"/>
          <w:b/>
          <w:bCs/>
          <w:u w:val="single"/>
          <w:lang w:bidi="ar-EG"/>
        </w:rPr>
      </w:pPr>
      <w:r w:rsidRPr="006B4F8D">
        <w:rPr>
          <w:rFonts w:ascii="Simplified Arabic" w:hAnsi="Simplified Arabic" w:cs="Simplified Arabic"/>
          <w:b/>
          <w:bCs/>
          <w:u w:val="single"/>
          <w:rtl/>
          <w:lang w:bidi="ar-EG"/>
        </w:rPr>
        <w:t>الوقاية الفكرية والسلوكية</w:t>
      </w:r>
    </w:p>
    <w:p w14:paraId="3D73CC34"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نشر الوعي الشرعي المعتدل للوقاية من أفكار الغلو والتطرف والتكفير والإرهاب لدى البيئة التعليمية</w:t>
      </w:r>
      <w:r w:rsidRPr="006B4F8D">
        <w:rPr>
          <w:rFonts w:ascii="Simplified Arabic" w:hAnsi="Simplified Arabic" w:cs="Simplified Arabic"/>
          <w:lang w:bidi="ar-EG"/>
        </w:rPr>
        <w:t>.</w:t>
      </w:r>
    </w:p>
    <w:p w14:paraId="1E6DB1D2"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lastRenderedPageBreak/>
        <w:t>تنمية مهارات التفكير الناقد والموضوعي للتمييز بين الأفكار البناءة والأفكار الهدامة</w:t>
      </w:r>
      <w:r w:rsidRPr="006B4F8D">
        <w:rPr>
          <w:rFonts w:ascii="Simplified Arabic" w:hAnsi="Simplified Arabic" w:cs="Simplified Arabic"/>
          <w:lang w:bidi="ar-EG"/>
        </w:rPr>
        <w:t>.</w:t>
      </w:r>
    </w:p>
    <w:p w14:paraId="714B9157"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حماية الشباب والأحداث من السقوط في دائرة الجريمة أو الانحراف</w:t>
      </w:r>
      <w:r w:rsidRPr="006B4F8D">
        <w:rPr>
          <w:rFonts w:ascii="Simplified Arabic" w:hAnsi="Simplified Arabic" w:cs="Simplified Arabic"/>
          <w:lang w:bidi="ar-EG"/>
        </w:rPr>
        <w:t>.</w:t>
      </w:r>
    </w:p>
    <w:p w14:paraId="7B139E74"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التوعية بمخاطر وآثار تعاطي المخدرات على الأصعدة الأمنية، والاقتصادية، والاجتماعية</w:t>
      </w:r>
      <w:r w:rsidRPr="006B4F8D">
        <w:rPr>
          <w:rFonts w:ascii="Simplified Arabic" w:hAnsi="Simplified Arabic" w:cs="Simplified Arabic"/>
          <w:lang w:bidi="ar-EG"/>
        </w:rPr>
        <w:t>.</w:t>
      </w:r>
    </w:p>
    <w:p w14:paraId="3AB2BF0D" w14:textId="6DD4C840" w:rsidR="006B4F8D" w:rsidRPr="006B4F8D" w:rsidRDefault="006B4F8D">
      <w:pPr>
        <w:pStyle w:val="a6"/>
        <w:numPr>
          <w:ilvl w:val="0"/>
          <w:numId w:val="34"/>
        </w:numPr>
        <w:bidi/>
        <w:spacing w:line="360" w:lineRule="auto"/>
        <w:jc w:val="both"/>
        <w:rPr>
          <w:rFonts w:ascii="Simplified Arabic" w:hAnsi="Simplified Arabic" w:cs="Simplified Arabic"/>
          <w:b/>
          <w:bCs/>
          <w:u w:val="single"/>
          <w:lang w:bidi="ar-EG"/>
        </w:rPr>
      </w:pPr>
      <w:r w:rsidRPr="006B4F8D">
        <w:rPr>
          <w:rFonts w:ascii="Simplified Arabic" w:hAnsi="Simplified Arabic" w:cs="Simplified Arabic"/>
          <w:b/>
          <w:bCs/>
          <w:u w:val="single"/>
          <w:rtl/>
          <w:lang w:bidi="ar-EG"/>
        </w:rPr>
        <w:t>التوعية القانونية والأمنية</w:t>
      </w:r>
    </w:p>
    <w:p w14:paraId="765839C0"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التبصير بأهمية الثقافة النظامية لتعريف المواطن بحقوقه وواجباته، والحث على احترام الأنظمة والقوانين العامة</w:t>
      </w:r>
      <w:r w:rsidRPr="006B4F8D">
        <w:rPr>
          <w:rFonts w:ascii="Simplified Arabic" w:hAnsi="Simplified Arabic" w:cs="Simplified Arabic"/>
          <w:lang w:bidi="ar-EG"/>
        </w:rPr>
        <w:t>.</w:t>
      </w:r>
    </w:p>
    <w:p w14:paraId="31AC6766"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التعريف بأخطار الجرائم وأشكالها المختلفة وأثرها على المجتمع</w:t>
      </w:r>
      <w:r w:rsidRPr="006B4F8D">
        <w:rPr>
          <w:rFonts w:ascii="Simplified Arabic" w:hAnsi="Simplified Arabic" w:cs="Simplified Arabic"/>
          <w:lang w:bidi="ar-EG"/>
        </w:rPr>
        <w:t>.</w:t>
      </w:r>
    </w:p>
    <w:p w14:paraId="3E077638"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ترسيخ مفهوم الشرطة المجتمعية وتأكيد أن الأمن مسؤولية مشتركة بين كافة الأفراد والجهات</w:t>
      </w:r>
      <w:r w:rsidRPr="006B4F8D">
        <w:rPr>
          <w:rFonts w:ascii="Simplified Arabic" w:hAnsi="Simplified Arabic" w:cs="Simplified Arabic"/>
          <w:lang w:bidi="ar-EG"/>
        </w:rPr>
        <w:t>.</w:t>
      </w:r>
    </w:p>
    <w:p w14:paraId="3F4F04BB" w14:textId="649F5606" w:rsidR="006B4F8D" w:rsidRPr="006B4F8D" w:rsidRDefault="006B4F8D">
      <w:pPr>
        <w:pStyle w:val="a6"/>
        <w:numPr>
          <w:ilvl w:val="0"/>
          <w:numId w:val="34"/>
        </w:numPr>
        <w:bidi/>
        <w:spacing w:line="360" w:lineRule="auto"/>
        <w:jc w:val="both"/>
        <w:rPr>
          <w:rFonts w:ascii="Simplified Arabic" w:hAnsi="Simplified Arabic" w:cs="Simplified Arabic"/>
          <w:b/>
          <w:bCs/>
          <w:u w:val="single"/>
          <w:lang w:bidi="ar-EG"/>
        </w:rPr>
      </w:pPr>
      <w:r w:rsidRPr="006B4F8D">
        <w:rPr>
          <w:rFonts w:ascii="Simplified Arabic" w:hAnsi="Simplified Arabic" w:cs="Simplified Arabic"/>
          <w:b/>
          <w:bCs/>
          <w:u w:val="single"/>
          <w:rtl/>
          <w:lang w:bidi="ar-EG"/>
        </w:rPr>
        <w:t>التعاون والشراكة مع الأجهزة الأمنية</w:t>
      </w:r>
    </w:p>
    <w:p w14:paraId="55755139"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التشجيع على الإبلاغ عن الجرائم وتقديم المعلومات التي تساعد الجهات الأمنية في ضبط المخالفات وحماية الوطن</w:t>
      </w:r>
      <w:r w:rsidRPr="006B4F8D">
        <w:rPr>
          <w:rFonts w:ascii="Simplified Arabic" w:hAnsi="Simplified Arabic" w:cs="Simplified Arabic"/>
          <w:lang w:bidi="ar-EG"/>
        </w:rPr>
        <w:t>.</w:t>
      </w:r>
    </w:p>
    <w:p w14:paraId="10B9E900"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مواجهة الشائعات المغرضة والتصدي لمروجيها</w:t>
      </w:r>
      <w:r w:rsidRPr="006B4F8D">
        <w:rPr>
          <w:rFonts w:ascii="Simplified Arabic" w:hAnsi="Simplified Arabic" w:cs="Simplified Arabic"/>
          <w:lang w:bidi="ar-EG"/>
        </w:rPr>
        <w:t>.</w:t>
      </w:r>
    </w:p>
    <w:p w14:paraId="472C710D" w14:textId="77777777" w:rsidR="006B4F8D" w:rsidRPr="006B4F8D" w:rsidRDefault="006B4F8D">
      <w:pPr>
        <w:pStyle w:val="a6"/>
        <w:numPr>
          <w:ilvl w:val="0"/>
          <w:numId w:val="35"/>
        </w:numPr>
        <w:bidi/>
        <w:spacing w:line="360" w:lineRule="auto"/>
        <w:jc w:val="both"/>
        <w:rPr>
          <w:rFonts w:ascii="Simplified Arabic" w:hAnsi="Simplified Arabic" w:cs="Simplified Arabic"/>
          <w:lang w:bidi="ar-EG"/>
        </w:rPr>
      </w:pPr>
      <w:r w:rsidRPr="006B4F8D">
        <w:rPr>
          <w:rFonts w:ascii="Simplified Arabic" w:hAnsi="Simplified Arabic" w:cs="Simplified Arabic"/>
          <w:rtl/>
          <w:lang w:bidi="ar-EG"/>
        </w:rPr>
        <w:t>بناء جسور الثقة وإزالة الحواجز النفسية بين المواطنين ورجال الشرطة، بما يحسن الصورة الذهنية للشرطة ويدعم التعاون الإيجابي</w:t>
      </w:r>
      <w:r w:rsidRPr="006B4F8D">
        <w:rPr>
          <w:rFonts w:ascii="Simplified Arabic" w:hAnsi="Simplified Arabic" w:cs="Simplified Arabic"/>
          <w:lang w:bidi="ar-EG"/>
        </w:rPr>
        <w:t>.</w:t>
      </w:r>
    </w:p>
    <w:p w14:paraId="17E735FA" w14:textId="77777777" w:rsidR="00AB56A9" w:rsidRPr="006B4F8D" w:rsidRDefault="00AB56A9" w:rsidP="006B4F8D">
      <w:pPr>
        <w:pStyle w:val="a6"/>
        <w:bidi/>
        <w:spacing w:line="360" w:lineRule="auto"/>
        <w:ind w:firstLine="562"/>
        <w:jc w:val="both"/>
        <w:rPr>
          <w:rFonts w:ascii="Simplified Arabic" w:hAnsi="Simplified Arabic" w:cs="Simplified Arabic"/>
          <w:rtl/>
          <w:lang w:bidi="ar-EG"/>
        </w:rPr>
      </w:pPr>
    </w:p>
    <w:p w14:paraId="48D0F12E" w14:textId="77777777" w:rsidR="001B7265" w:rsidRPr="00AB56A9" w:rsidRDefault="001B7265">
      <w:pPr>
        <w:bidi/>
        <w:spacing w:before="100" w:beforeAutospacing="1" w:after="100" w:afterAutospacing="1" w:line="360" w:lineRule="auto"/>
        <w:jc w:val="both"/>
        <w:rPr>
          <w:rFonts w:ascii="Simplified Arabic" w:eastAsia="Times New Roman" w:hAnsi="Simplified Arabic" w:cs="Simplified Arabic"/>
          <w:sz w:val="24"/>
          <w:szCs w:val="24"/>
          <w:rtl/>
        </w:rPr>
      </w:pPr>
    </w:p>
    <w:p w14:paraId="1FA10DB0" w14:textId="77777777" w:rsidR="001B7265" w:rsidRDefault="001B7265" w:rsidP="001B7265">
      <w:pPr>
        <w:bidi/>
        <w:spacing w:before="100" w:beforeAutospacing="1" w:after="100" w:afterAutospacing="1" w:line="360" w:lineRule="auto"/>
        <w:jc w:val="both"/>
        <w:rPr>
          <w:rFonts w:ascii="Simplified Arabic" w:hAnsi="Simplified Arabic" w:cs="Simplified Arabic"/>
          <w:b/>
          <w:bCs/>
          <w:color w:val="000000"/>
          <w:sz w:val="28"/>
          <w:szCs w:val="28"/>
          <w:rtl/>
        </w:rPr>
      </w:pPr>
    </w:p>
    <w:p w14:paraId="1DF813BA" w14:textId="2DE60EF2" w:rsidR="001B7265" w:rsidRDefault="001B7265" w:rsidP="001B7265">
      <w:pPr>
        <w:bidi/>
        <w:spacing w:before="100" w:beforeAutospacing="1" w:after="100" w:afterAutospacing="1" w:line="360" w:lineRule="auto"/>
        <w:jc w:val="both"/>
        <w:rPr>
          <w:rFonts w:ascii="Simplified Arabic" w:hAnsi="Simplified Arabic" w:cs="Simplified Arabic"/>
          <w:b/>
          <w:bCs/>
          <w:color w:val="000000"/>
          <w:sz w:val="28"/>
          <w:szCs w:val="28"/>
          <w:rtl/>
        </w:rPr>
      </w:pPr>
    </w:p>
    <w:p w14:paraId="6DD81F5F" w14:textId="77777777" w:rsidR="001F7393" w:rsidRDefault="001F7393" w:rsidP="001F7393">
      <w:pPr>
        <w:bidi/>
        <w:spacing w:before="100" w:beforeAutospacing="1" w:after="100" w:afterAutospacing="1" w:line="360" w:lineRule="auto"/>
        <w:jc w:val="both"/>
        <w:rPr>
          <w:rFonts w:ascii="Simplified Arabic" w:hAnsi="Simplified Arabic" w:cs="Simplified Arabic"/>
          <w:b/>
          <w:bCs/>
          <w:color w:val="000000"/>
          <w:sz w:val="28"/>
          <w:szCs w:val="28"/>
          <w:rtl/>
        </w:rPr>
      </w:pPr>
    </w:p>
    <w:p w14:paraId="76BEAD63" w14:textId="37E7B64F" w:rsidR="00A00D85" w:rsidRDefault="00602F8A" w:rsidP="00187849">
      <w:pPr>
        <w:bidi/>
        <w:spacing w:line="360" w:lineRule="auto"/>
        <w:jc w:val="both"/>
        <w:rPr>
          <w:rFonts w:ascii="Simplified Arabic" w:hAnsi="Simplified Arabic" w:cs="Simplified Arabic"/>
          <w:b/>
          <w:bCs/>
          <w:color w:val="000000"/>
          <w:sz w:val="28"/>
          <w:szCs w:val="28"/>
        </w:rPr>
      </w:pPr>
      <w:r>
        <w:rPr>
          <w:rFonts w:ascii="Simplified Arabic" w:hAnsi="Simplified Arabic" w:cs="Simplified Arabic"/>
          <w:b/>
          <w:bCs/>
          <w:color w:val="000000"/>
          <w:sz w:val="28"/>
          <w:szCs w:val="28"/>
          <w:rtl/>
        </w:rPr>
        <w:lastRenderedPageBreak/>
        <w:t xml:space="preserve">خاتمة </w:t>
      </w:r>
    </w:p>
    <w:p w14:paraId="3DBE5374" w14:textId="77777777" w:rsidR="001B7265" w:rsidRPr="001B7265" w:rsidRDefault="00602F8A" w:rsidP="001B7265">
      <w:pPr>
        <w:pStyle w:val="a6"/>
        <w:bidi/>
        <w:spacing w:line="360" w:lineRule="auto"/>
        <w:ind w:firstLine="562"/>
        <w:jc w:val="both"/>
        <w:rPr>
          <w:rFonts w:ascii="Simplified Arabic" w:hAnsi="Simplified Arabic" w:cs="Simplified Arabic"/>
          <w:rtl/>
        </w:rPr>
      </w:pPr>
      <w:r w:rsidRPr="001B7265">
        <w:rPr>
          <w:rFonts w:ascii="Simplified Arabic" w:hAnsi="Simplified Arabic" w:cs="Simplified Arabic"/>
          <w:rtl/>
        </w:rPr>
        <w:t>تمحورت أهم النقاط النظرية التي تم تناولها حول</w:t>
      </w:r>
      <w:r w:rsidR="001B7265" w:rsidRPr="001B7265">
        <w:rPr>
          <w:rFonts w:ascii="Simplified Arabic" w:hAnsi="Simplified Arabic" w:cs="Simplified Arabic" w:hint="cs"/>
          <w:rtl/>
        </w:rPr>
        <w:t xml:space="preserve"> </w:t>
      </w:r>
      <w:r w:rsidRPr="001B7265">
        <w:rPr>
          <w:rFonts w:ascii="Simplified Arabic" w:hAnsi="Simplified Arabic" w:cs="Simplified Arabic"/>
          <w:rtl/>
        </w:rPr>
        <w:t>مواقع التواصل الاجتماعي كبيئة للمخاطر</w:t>
      </w:r>
      <w:r w:rsidRPr="001B7265">
        <w:rPr>
          <w:rFonts w:ascii="Simplified Arabic" w:hAnsi="Simplified Arabic" w:cs="Simplified Arabic"/>
        </w:rPr>
        <w:t xml:space="preserve">: </w:t>
      </w:r>
      <w:r w:rsidRPr="001B7265">
        <w:rPr>
          <w:rFonts w:ascii="Simplified Arabic" w:hAnsi="Simplified Arabic" w:cs="Simplified Arabic"/>
          <w:rtl/>
        </w:rPr>
        <w:t>تم الانتقال بمفهوم مواقع التواصل من مجرد وصف تقني إلى تأطيرها كـ منظومة بيانات ضخمة تعتمد على الخوارزميات وتخلق تضارباً بين الحاجة للمشاركة ومتطلبات الخصوصية</w:t>
      </w:r>
      <w:r w:rsidRPr="001B7265">
        <w:rPr>
          <w:rFonts w:ascii="Simplified Arabic" w:hAnsi="Simplified Arabic" w:cs="Simplified Arabic"/>
        </w:rPr>
        <w:t>.</w:t>
      </w:r>
    </w:p>
    <w:p w14:paraId="3A8BA7AC" w14:textId="6BE2B786" w:rsidR="00A00D85" w:rsidRPr="001B7265" w:rsidRDefault="001B7265" w:rsidP="001B7265">
      <w:pPr>
        <w:pStyle w:val="a6"/>
        <w:bidi/>
        <w:spacing w:line="360" w:lineRule="auto"/>
        <w:ind w:firstLine="562"/>
        <w:jc w:val="both"/>
        <w:rPr>
          <w:rFonts w:ascii="Simplified Arabic" w:hAnsi="Simplified Arabic" w:cs="Simplified Arabic"/>
          <w:rtl/>
        </w:rPr>
      </w:pPr>
      <w:r w:rsidRPr="001B7265">
        <w:rPr>
          <w:rFonts w:ascii="Simplified Arabic" w:hAnsi="Simplified Arabic" w:cs="Simplified Arabic" w:hint="cs"/>
          <w:rtl/>
        </w:rPr>
        <w:t xml:space="preserve">كما نجد أن </w:t>
      </w:r>
      <w:r w:rsidRPr="001B7265">
        <w:rPr>
          <w:rFonts w:ascii="Simplified Arabic" w:hAnsi="Simplified Arabic" w:cs="Simplified Arabic"/>
          <w:rtl/>
        </w:rPr>
        <w:t>تحديد الوعي بالأمن الرقمي كمتغير محوري يتجاوز المعرفة النظرية ليشمل المهارات والسلوك الفعلي، وقد تم تفكيكه إلى مكوناته الأربعة (المعرفي، السلوكي، التقني، والأخلاقي) لتحديد نطاق الدراسة بدقة</w:t>
      </w:r>
      <w:r w:rsidRPr="001B7265">
        <w:rPr>
          <w:rFonts w:ascii="Simplified Arabic" w:hAnsi="Simplified Arabic" w:cs="Simplified Arabic"/>
        </w:rPr>
        <w:t>.</w:t>
      </w:r>
      <w:r w:rsidRPr="001B7265">
        <w:rPr>
          <w:rFonts w:ascii="Simplified Arabic" w:hAnsi="Simplified Arabic" w:cs="Simplified Arabic" w:hint="cs"/>
          <w:rtl/>
        </w:rPr>
        <w:t xml:space="preserve"> حيث </w:t>
      </w:r>
      <w:r w:rsidRPr="001B7265">
        <w:rPr>
          <w:rFonts w:ascii="Simplified Arabic" w:hAnsi="Simplified Arabic" w:cs="Simplified Arabic"/>
          <w:rtl/>
        </w:rPr>
        <w:t>أثبت الفصل أن السلوكيات الرقمية الآمنة هي الترجمة العملية للوعي، وأن المخاطر السيبرانية (سواء المتعلقة بالخصوصية، البيانات، أو الجرائم الإلكترونية) هي النتيجة المترتبة على ضعف هذه السلوكيات أو غياب الوعي الكافي</w:t>
      </w:r>
      <w:r w:rsidRPr="001B7265">
        <w:rPr>
          <w:rFonts w:ascii="Simplified Arabic" w:hAnsi="Simplified Arabic" w:cs="Simplified Arabic"/>
        </w:rPr>
        <w:t>.</w:t>
      </w:r>
    </w:p>
    <w:p w14:paraId="1AAC46C1" w14:textId="77777777" w:rsidR="00A00D85" w:rsidRDefault="00602F8A">
      <w:pPr>
        <w:bidi/>
        <w:spacing w:line="360" w:lineRule="auto"/>
        <w:jc w:val="both"/>
        <w:rPr>
          <w:rFonts w:ascii="Simplified Arabic" w:hAnsi="Simplified Arabic" w:cs="Simplified Arabic"/>
          <w:b/>
          <w:bCs/>
          <w:color w:val="000000"/>
          <w:sz w:val="24"/>
          <w:szCs w:val="24"/>
        </w:rPr>
      </w:pPr>
      <w:r>
        <w:rPr>
          <w:rFonts w:ascii="Simplified Arabic" w:hAnsi="Simplified Arabic" w:cs="Simplified Arabic"/>
          <w:b/>
          <w:bCs/>
          <w:color w:val="000000"/>
          <w:sz w:val="24"/>
          <w:szCs w:val="24"/>
          <w:rtl/>
        </w:rPr>
        <w:t>و قد أدى هذا الفصل وظيفته الأساسية في توفير الأساس المعرفي اللازم لـ</w:t>
      </w:r>
      <w:r>
        <w:rPr>
          <w:rFonts w:ascii="Simplified Arabic" w:hAnsi="Simplified Arabic" w:cs="Simplified Arabic"/>
          <w:b/>
          <w:bCs/>
          <w:color w:val="000000"/>
          <w:sz w:val="24"/>
          <w:szCs w:val="24"/>
        </w:rPr>
        <w:t>:</w:t>
      </w:r>
    </w:p>
    <w:p w14:paraId="5E2328B6" w14:textId="77777777" w:rsidR="00A00D85" w:rsidRDefault="00602F8A">
      <w:pPr>
        <w:numPr>
          <w:ilvl w:val="0"/>
          <w:numId w:val="19"/>
        </w:numPr>
        <w:bidi/>
        <w:spacing w:line="360" w:lineRule="auto"/>
        <w:jc w:val="both"/>
        <w:rPr>
          <w:rFonts w:ascii="Simplified Arabic" w:hAnsi="Simplified Arabic" w:cs="Simplified Arabic"/>
          <w:color w:val="000000"/>
          <w:sz w:val="24"/>
          <w:szCs w:val="24"/>
        </w:rPr>
      </w:pPr>
      <w:r>
        <w:rPr>
          <w:rFonts w:ascii="Simplified Arabic" w:hAnsi="Simplified Arabic" w:cs="Simplified Arabic"/>
          <w:color w:val="000000"/>
          <w:sz w:val="24"/>
          <w:szCs w:val="24"/>
          <w:rtl/>
        </w:rPr>
        <w:t>بناء الإطار المنهجي</w:t>
      </w:r>
      <w:r>
        <w:rPr>
          <w:rFonts w:ascii="Simplified Arabic" w:hAnsi="Simplified Arabic" w:cs="Simplified Arabic"/>
          <w:color w:val="000000"/>
          <w:sz w:val="24"/>
          <w:szCs w:val="24"/>
        </w:rPr>
        <w:t xml:space="preserve">: </w:t>
      </w:r>
      <w:r>
        <w:rPr>
          <w:rFonts w:ascii="Simplified Arabic" w:hAnsi="Simplified Arabic" w:cs="Simplified Arabic"/>
          <w:color w:val="000000"/>
          <w:sz w:val="24"/>
          <w:szCs w:val="24"/>
          <w:rtl/>
        </w:rPr>
        <w:t>من خلال تحديد المتغيرات (الاستخدام، الوعي، السلوكيات) وتأصيلها، أصبح بالإمكان صياغة مشكلة الدراسة، وأسئلتها، وفروضها بطريقة علمية دقيقة</w:t>
      </w:r>
      <w:r>
        <w:rPr>
          <w:rFonts w:ascii="Simplified Arabic" w:hAnsi="Simplified Arabic" w:cs="Simplified Arabic"/>
          <w:color w:val="000000"/>
          <w:sz w:val="24"/>
          <w:szCs w:val="24"/>
        </w:rPr>
        <w:t>.</w:t>
      </w:r>
    </w:p>
    <w:p w14:paraId="05DDBCB7" w14:textId="77777777" w:rsidR="00A00D85" w:rsidRDefault="00602F8A">
      <w:pPr>
        <w:numPr>
          <w:ilvl w:val="0"/>
          <w:numId w:val="19"/>
        </w:numPr>
        <w:bidi/>
        <w:spacing w:line="360" w:lineRule="auto"/>
        <w:jc w:val="both"/>
        <w:rPr>
          <w:rFonts w:ascii="Simplified Arabic" w:hAnsi="Simplified Arabic" w:cs="Simplified Arabic"/>
          <w:color w:val="000000"/>
          <w:sz w:val="24"/>
          <w:szCs w:val="24"/>
        </w:rPr>
      </w:pPr>
      <w:r>
        <w:rPr>
          <w:rFonts w:ascii="Simplified Arabic" w:hAnsi="Simplified Arabic" w:cs="Simplified Arabic"/>
          <w:color w:val="000000"/>
          <w:sz w:val="24"/>
          <w:szCs w:val="24"/>
          <w:rtl/>
        </w:rPr>
        <w:t>تصميم أداة الدراسة</w:t>
      </w:r>
      <w:r>
        <w:rPr>
          <w:rFonts w:ascii="Simplified Arabic" w:hAnsi="Simplified Arabic" w:cs="Simplified Arabic"/>
          <w:color w:val="000000"/>
          <w:sz w:val="24"/>
          <w:szCs w:val="24"/>
        </w:rPr>
        <w:t xml:space="preserve">: </w:t>
      </w:r>
      <w:r>
        <w:rPr>
          <w:rFonts w:ascii="Simplified Arabic" w:hAnsi="Simplified Arabic" w:cs="Simplified Arabic"/>
          <w:color w:val="000000"/>
          <w:sz w:val="24"/>
          <w:szCs w:val="24"/>
          <w:rtl/>
        </w:rPr>
        <w:t>تم استخدام المكونات التفصيلية للوعي والسلوكيات التي وردت في هذا الفصل لتكون بمثابة أبعاد ومحاور لإنشاء استبانة الدراسة وقياس المتغيرات على أرض الواقع</w:t>
      </w:r>
      <w:r>
        <w:rPr>
          <w:rFonts w:ascii="Simplified Arabic" w:hAnsi="Simplified Arabic" w:cs="Simplified Arabic"/>
          <w:color w:val="000000"/>
          <w:sz w:val="24"/>
          <w:szCs w:val="24"/>
        </w:rPr>
        <w:t>.</w:t>
      </w:r>
    </w:p>
    <w:p w14:paraId="269D6FDB" w14:textId="77777777" w:rsidR="00A00D85" w:rsidRDefault="00602F8A">
      <w:pPr>
        <w:numPr>
          <w:ilvl w:val="0"/>
          <w:numId w:val="19"/>
        </w:numPr>
        <w:bidi/>
        <w:spacing w:line="360" w:lineRule="auto"/>
        <w:jc w:val="both"/>
        <w:rPr>
          <w:rFonts w:ascii="Simplified Arabic" w:hAnsi="Simplified Arabic" w:cs="Simplified Arabic"/>
          <w:color w:val="000000"/>
          <w:sz w:val="24"/>
          <w:szCs w:val="24"/>
        </w:rPr>
      </w:pPr>
      <w:r>
        <w:rPr>
          <w:rFonts w:ascii="Simplified Arabic" w:hAnsi="Simplified Arabic" w:cs="Simplified Arabic"/>
          <w:color w:val="000000"/>
          <w:sz w:val="24"/>
          <w:szCs w:val="24"/>
          <w:rtl/>
        </w:rPr>
        <w:t>تحليل النتائج ومناقشتها</w:t>
      </w:r>
      <w:r>
        <w:rPr>
          <w:rFonts w:ascii="Simplified Arabic" w:hAnsi="Simplified Arabic" w:cs="Simplified Arabic"/>
          <w:color w:val="000000"/>
          <w:sz w:val="24"/>
          <w:szCs w:val="24"/>
        </w:rPr>
        <w:t xml:space="preserve">: </w:t>
      </w:r>
      <w:r>
        <w:rPr>
          <w:rFonts w:ascii="Simplified Arabic" w:hAnsi="Simplified Arabic" w:cs="Simplified Arabic"/>
          <w:color w:val="000000"/>
          <w:sz w:val="24"/>
          <w:szCs w:val="24"/>
          <w:rtl/>
        </w:rPr>
        <w:t>سيعتمد الفصل التطبيقي (مناقشة النتائج) بشكل مباشر على هذه المفاهيم، حيث سيتم تفسير نتائج القياس السلوكي والوعي في ضوء الأطر النظرية لـ الأمن السيبراني، والخصوصية، والسلوكيات الآمنة التي تم تأصيلها في هذا الجزء</w:t>
      </w:r>
      <w:r>
        <w:rPr>
          <w:rFonts w:ascii="Simplified Arabic" w:hAnsi="Simplified Arabic" w:cs="Simplified Arabic"/>
          <w:color w:val="000000"/>
          <w:sz w:val="24"/>
          <w:szCs w:val="24"/>
        </w:rPr>
        <w:t>.</w:t>
      </w:r>
    </w:p>
    <w:p w14:paraId="00D8E0F4" w14:textId="77777777" w:rsidR="00A00D85" w:rsidRDefault="00A00D85">
      <w:pPr>
        <w:bidi/>
        <w:spacing w:after="200" w:line="360" w:lineRule="auto"/>
        <w:jc w:val="both"/>
        <w:rPr>
          <w:rFonts w:ascii="Simplified Arabic" w:hAnsi="Simplified Arabic" w:cs="Simplified Arabic"/>
          <w:sz w:val="28"/>
          <w:szCs w:val="28"/>
          <w:rtl/>
        </w:rPr>
      </w:pPr>
    </w:p>
    <w:p w14:paraId="1B3AB38E" w14:textId="77777777" w:rsidR="00A00D85" w:rsidRDefault="00A00D85">
      <w:pPr>
        <w:bidi/>
        <w:spacing w:after="200" w:line="360" w:lineRule="auto"/>
        <w:jc w:val="both"/>
        <w:rPr>
          <w:rFonts w:ascii="Simplified Arabic" w:hAnsi="Simplified Arabic" w:cs="Simplified Arabic"/>
          <w:sz w:val="28"/>
          <w:szCs w:val="28"/>
          <w:rtl/>
        </w:rPr>
      </w:pPr>
    </w:p>
    <w:p w14:paraId="360709EE" w14:textId="77777777" w:rsidR="00A00D85" w:rsidRDefault="00A00D85">
      <w:pPr>
        <w:bidi/>
        <w:spacing w:after="200" w:line="360" w:lineRule="auto"/>
        <w:jc w:val="both"/>
        <w:rPr>
          <w:rFonts w:ascii="Simplified Arabic" w:hAnsi="Simplified Arabic" w:cs="Simplified Arabic"/>
          <w:sz w:val="28"/>
          <w:szCs w:val="28"/>
          <w:rtl/>
        </w:rPr>
      </w:pPr>
    </w:p>
    <w:p w14:paraId="69F92A4C" w14:textId="77777777" w:rsidR="001F7393" w:rsidRDefault="001F7393" w:rsidP="001F7393">
      <w:pPr>
        <w:bidi/>
        <w:spacing w:before="100" w:beforeAutospacing="1" w:after="100" w:afterAutospacing="1" w:line="360" w:lineRule="auto"/>
        <w:jc w:val="center"/>
        <w:rPr>
          <w:rFonts w:ascii="Andalus" w:hAnsi="Andalus" w:cs="Andalus"/>
          <w:b/>
          <w:bCs/>
          <w:sz w:val="90"/>
          <w:szCs w:val="90"/>
          <w:rtl/>
          <w:lang w:bidi="ar-EG"/>
        </w:rPr>
      </w:pPr>
      <w:r w:rsidRPr="001B7265">
        <w:rPr>
          <w:rFonts w:ascii="Andalus" w:hAnsi="Andalus" w:cs="Andalus" w:hint="cs"/>
          <w:b/>
          <w:bCs/>
          <w:sz w:val="90"/>
          <w:szCs w:val="90"/>
          <w:rtl/>
          <w:lang w:bidi="ar-EG"/>
        </w:rPr>
        <w:lastRenderedPageBreak/>
        <w:t>الفصل الرابع</w:t>
      </w:r>
    </w:p>
    <w:p w14:paraId="0A69E29F" w14:textId="13D997B2" w:rsidR="00187849" w:rsidRDefault="00187849" w:rsidP="00187849">
      <w:pPr>
        <w:bidi/>
        <w:spacing w:after="200" w:line="360" w:lineRule="auto"/>
        <w:jc w:val="both"/>
        <w:rPr>
          <w:rFonts w:ascii="Simplified Arabic" w:hAnsi="Simplified Arabic" w:cs="Simplified Arabic"/>
          <w:sz w:val="28"/>
          <w:szCs w:val="28"/>
          <w:rtl/>
        </w:rPr>
      </w:pPr>
    </w:p>
    <w:p w14:paraId="7E7038D1" w14:textId="77777777" w:rsidR="001F7393" w:rsidRDefault="001F7393" w:rsidP="001F7393">
      <w:pPr>
        <w:bidi/>
        <w:spacing w:after="200" w:line="360" w:lineRule="auto"/>
        <w:jc w:val="both"/>
        <w:rPr>
          <w:rFonts w:ascii="Simplified Arabic" w:hAnsi="Simplified Arabic" w:cs="Simplified Arabic"/>
          <w:sz w:val="28"/>
          <w:szCs w:val="28"/>
          <w:rtl/>
        </w:rPr>
      </w:pPr>
    </w:p>
    <w:p w14:paraId="0CF135AF" w14:textId="3027F209" w:rsidR="001F7393" w:rsidRPr="001F7393" w:rsidRDefault="001F7393" w:rsidP="001B7265">
      <w:pPr>
        <w:bidi/>
        <w:spacing w:before="100" w:beforeAutospacing="1" w:after="100" w:afterAutospacing="1" w:line="360" w:lineRule="auto"/>
        <w:jc w:val="center"/>
        <w:rPr>
          <w:rFonts w:ascii="Andalus" w:hAnsi="Andalus" w:cs="Andalus"/>
          <w:b/>
          <w:bCs/>
          <w:sz w:val="52"/>
          <w:szCs w:val="52"/>
          <w:rtl/>
          <w:lang w:bidi="ar-EG"/>
        </w:rPr>
      </w:pPr>
      <w:r>
        <w:rPr>
          <w:rFonts w:ascii="Simplified Arabic" w:hAnsi="Simplified Arabic" w:cs="Simplified Arabic"/>
          <w:noProof/>
          <w:sz w:val="24"/>
          <w:szCs w:val="24"/>
          <w:rtl/>
          <w:lang w:val="ar-EG" w:bidi="ar-EG"/>
        </w:rPr>
        <mc:AlternateContent>
          <mc:Choice Requires="wps">
            <w:drawing>
              <wp:anchor distT="0" distB="0" distL="114300" distR="114300" simplePos="0" relativeHeight="251663360" behindDoc="1" locked="0" layoutInCell="1" allowOverlap="1" wp14:anchorId="11EDB7C2" wp14:editId="001C6866">
                <wp:simplePos x="0" y="0"/>
                <wp:positionH relativeFrom="column">
                  <wp:posOffset>169245</wp:posOffset>
                </wp:positionH>
                <wp:positionV relativeFrom="paragraph">
                  <wp:posOffset>564036</wp:posOffset>
                </wp:positionV>
                <wp:extent cx="5339751" cy="2812055"/>
                <wp:effectExtent l="0" t="0" r="13335" b="26670"/>
                <wp:wrapNone/>
                <wp:docPr id="5" name="تمرير: أفقي 5"/>
                <wp:cNvGraphicFramePr/>
                <a:graphic xmlns:a="http://schemas.openxmlformats.org/drawingml/2006/main">
                  <a:graphicData uri="http://schemas.microsoft.com/office/word/2010/wordprocessingShape">
                    <wps:wsp>
                      <wps:cNvSpPr/>
                      <wps:spPr>
                        <a:xfrm>
                          <a:off x="0" y="0"/>
                          <a:ext cx="5339751" cy="2812055"/>
                        </a:xfrm>
                        <a:prstGeom prst="horizontalScroll">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CEC8B" id="تمرير: أفقي 5" o:spid="_x0000_s1026" type="#_x0000_t98" style="position:absolute;left:0;text-align:left;margin-left:13.35pt;margin-top:44.4pt;width:420.45pt;height:221.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" fillcolor="#f2f2f2 [3052]" strokecolor="#1f3763 [1604]" strokeweight="1pt">
                <v:stroke joinstyle="miter"/>
              </v:shape>
            </w:pict>
          </mc:Fallback>
        </mc:AlternateContent>
      </w:r>
    </w:p>
    <w:p w14:paraId="7381201D" w14:textId="77777777" w:rsidR="001F7393" w:rsidRPr="001F7393" w:rsidRDefault="001F7393" w:rsidP="001F7393">
      <w:pPr>
        <w:bidi/>
        <w:spacing w:before="100" w:beforeAutospacing="1" w:after="100" w:afterAutospacing="1" w:line="360" w:lineRule="auto"/>
        <w:jc w:val="center"/>
        <w:rPr>
          <w:rFonts w:ascii="Andalus" w:hAnsi="Andalus" w:cs="Andalus"/>
          <w:b/>
          <w:bCs/>
          <w:sz w:val="14"/>
          <w:szCs w:val="14"/>
          <w:rtl/>
          <w:lang w:bidi="ar-EG"/>
        </w:rPr>
      </w:pPr>
    </w:p>
    <w:p w14:paraId="1F361015" w14:textId="32409AD8" w:rsidR="001B7265" w:rsidRPr="001B7265" w:rsidRDefault="001B7265" w:rsidP="001F7393">
      <w:pPr>
        <w:bidi/>
        <w:spacing w:before="100" w:beforeAutospacing="1" w:after="100" w:afterAutospacing="1" w:line="360" w:lineRule="auto"/>
        <w:jc w:val="center"/>
        <w:rPr>
          <w:rFonts w:ascii="Andalus" w:hAnsi="Andalus" w:cs="Andalus"/>
          <w:b/>
          <w:bCs/>
          <w:sz w:val="90"/>
          <w:szCs w:val="90"/>
          <w:rtl/>
          <w:lang w:bidi="ar-EG"/>
        </w:rPr>
      </w:pPr>
      <w:r>
        <w:rPr>
          <w:rFonts w:ascii="Andalus" w:hAnsi="Andalus" w:cs="Andalus" w:hint="cs"/>
          <w:b/>
          <w:bCs/>
          <w:sz w:val="90"/>
          <w:szCs w:val="90"/>
          <w:rtl/>
          <w:lang w:bidi="ar-EG"/>
        </w:rPr>
        <w:t>نتائج الدراسة</w:t>
      </w:r>
    </w:p>
    <w:p w14:paraId="4CCE5DFE" w14:textId="058FCEFC" w:rsidR="00187849" w:rsidRPr="00187849" w:rsidRDefault="00187849" w:rsidP="006674D5">
      <w:pPr>
        <w:bidi/>
        <w:spacing w:after="200" w:line="360" w:lineRule="auto"/>
        <w:jc w:val="center"/>
        <w:rPr>
          <w:rFonts w:ascii="Simplified Arabic" w:hAnsi="Simplified Arabic" w:cs="Simplified Arabic"/>
          <w:sz w:val="28"/>
          <w:szCs w:val="28"/>
          <w:rtl/>
        </w:rPr>
      </w:pPr>
    </w:p>
    <w:p w14:paraId="5D385305" w14:textId="61D63A87" w:rsidR="00187849" w:rsidRDefault="00187849" w:rsidP="00187849">
      <w:pPr>
        <w:bidi/>
        <w:spacing w:after="200" w:line="360" w:lineRule="auto"/>
        <w:jc w:val="both"/>
        <w:rPr>
          <w:rFonts w:ascii="Simplified Arabic" w:hAnsi="Simplified Arabic" w:cs="Simplified Arabic"/>
          <w:sz w:val="28"/>
          <w:szCs w:val="28"/>
          <w:rtl/>
        </w:rPr>
      </w:pPr>
    </w:p>
    <w:p w14:paraId="72903BA2" w14:textId="673A360D" w:rsidR="00187849" w:rsidRDefault="00187849" w:rsidP="00187849">
      <w:pPr>
        <w:bidi/>
        <w:spacing w:after="200" w:line="360" w:lineRule="auto"/>
        <w:jc w:val="both"/>
        <w:rPr>
          <w:rFonts w:ascii="Simplified Arabic" w:hAnsi="Simplified Arabic" w:cs="Simplified Arabic"/>
          <w:sz w:val="28"/>
          <w:szCs w:val="28"/>
          <w:rtl/>
        </w:rPr>
      </w:pPr>
    </w:p>
    <w:p w14:paraId="3F386E75" w14:textId="65B81B08" w:rsidR="00187849" w:rsidRDefault="00187849" w:rsidP="00187849">
      <w:pPr>
        <w:bidi/>
        <w:spacing w:after="200" w:line="360" w:lineRule="auto"/>
        <w:jc w:val="both"/>
        <w:rPr>
          <w:rFonts w:ascii="Simplified Arabic" w:hAnsi="Simplified Arabic" w:cs="Simplified Arabic"/>
          <w:sz w:val="28"/>
          <w:szCs w:val="28"/>
          <w:rtl/>
        </w:rPr>
      </w:pPr>
    </w:p>
    <w:p w14:paraId="7000118E" w14:textId="77777777" w:rsidR="00187849" w:rsidRDefault="00187849" w:rsidP="00187849">
      <w:pPr>
        <w:bidi/>
        <w:spacing w:after="200" w:line="360" w:lineRule="auto"/>
        <w:jc w:val="both"/>
        <w:rPr>
          <w:rFonts w:ascii="Simplified Arabic" w:hAnsi="Simplified Arabic" w:cs="Simplified Arabic"/>
          <w:sz w:val="28"/>
          <w:szCs w:val="28"/>
          <w:rtl/>
        </w:rPr>
      </w:pPr>
    </w:p>
    <w:p w14:paraId="1F956FC2" w14:textId="77777777" w:rsidR="001F7393" w:rsidRDefault="001F7393" w:rsidP="006674D5">
      <w:pPr>
        <w:pStyle w:val="a6"/>
        <w:bidi/>
        <w:spacing w:line="360" w:lineRule="auto"/>
        <w:ind w:firstLine="562"/>
        <w:jc w:val="both"/>
        <w:rPr>
          <w:rFonts w:ascii="Simplified Arabic" w:hAnsi="Simplified Arabic" w:cs="Simplified Arabic"/>
          <w:b/>
          <w:bCs/>
          <w:sz w:val="32"/>
          <w:szCs w:val="32"/>
          <w:rtl/>
          <w:lang w:bidi="ar-EG"/>
        </w:rPr>
      </w:pPr>
    </w:p>
    <w:p w14:paraId="04104190" w14:textId="00B44A5D" w:rsidR="006674D5" w:rsidRPr="006674D5" w:rsidRDefault="006674D5" w:rsidP="001F7393">
      <w:pPr>
        <w:pStyle w:val="a6"/>
        <w:bidi/>
        <w:spacing w:line="360" w:lineRule="auto"/>
        <w:ind w:firstLine="562"/>
        <w:jc w:val="both"/>
        <w:rPr>
          <w:rFonts w:ascii="Simplified Arabic" w:hAnsi="Simplified Arabic" w:cs="Simplified Arabic"/>
          <w:b/>
          <w:bCs/>
          <w:sz w:val="32"/>
          <w:szCs w:val="32"/>
          <w:rtl/>
          <w:lang w:bidi="ar-EG"/>
        </w:rPr>
      </w:pPr>
      <w:r w:rsidRPr="006674D5">
        <w:rPr>
          <w:rFonts w:ascii="Simplified Arabic" w:hAnsi="Simplified Arabic" w:cs="Simplified Arabic" w:hint="cs"/>
          <w:b/>
          <w:bCs/>
          <w:sz w:val="32"/>
          <w:szCs w:val="32"/>
          <w:rtl/>
          <w:lang w:bidi="ar-EG"/>
        </w:rPr>
        <w:lastRenderedPageBreak/>
        <w:t>تمهيد</w:t>
      </w:r>
    </w:p>
    <w:p w14:paraId="013F0F94" w14:textId="471ECFA2" w:rsidR="00A00D85" w:rsidRPr="006674D5" w:rsidRDefault="00602F8A" w:rsidP="006674D5">
      <w:pPr>
        <w:pStyle w:val="a6"/>
        <w:bidi/>
        <w:spacing w:line="360" w:lineRule="auto"/>
        <w:ind w:firstLine="562"/>
        <w:jc w:val="both"/>
        <w:rPr>
          <w:rFonts w:ascii="Simplified Arabic" w:hAnsi="Simplified Arabic" w:cs="Simplified Arabic"/>
          <w:rtl/>
          <w:lang w:bidi="ar-EG"/>
        </w:rPr>
      </w:pPr>
      <w:r w:rsidRPr="006674D5">
        <w:rPr>
          <w:rFonts w:ascii="Simplified Arabic" w:hAnsi="Simplified Arabic" w:cs="Simplified Arabic"/>
          <w:rtl/>
          <w:lang w:bidi="ar-EG"/>
        </w:rPr>
        <w:t xml:space="preserve">من خلال هذا الفصل سنعمل على عرض نتائج الدراسة الميدانية وتحليل البيانات التي تم جمعها من أفراد عينة الدراسة، وذلك بهدف الإجابة عن تساؤلات الدراسة واختبار فرضياتها، وذلك بداية من تقديم وصف للخصائص الديموغرافية لعينة الدراسة، ثم تحليل استجابات المبحوثين تجاه محاور الاستبانة المتعلقة باستخدام الشباب السعودي لمواقع التواصل الاجتماعي ومستوى وعيهم بالأمن الرقمي، وذلك من خلال المؤشرات الإحصائية الوصفية المناسبة. </w:t>
      </w:r>
    </w:p>
    <w:p w14:paraId="6B455A3C" w14:textId="060EAF5C" w:rsidR="00A00D85" w:rsidRDefault="00602F8A" w:rsidP="006674D5">
      <w:pPr>
        <w:pStyle w:val="a6"/>
        <w:bidi/>
        <w:spacing w:line="360" w:lineRule="auto"/>
        <w:ind w:firstLine="562"/>
        <w:jc w:val="both"/>
        <w:rPr>
          <w:rFonts w:ascii="Simplified Arabic" w:hAnsi="Simplified Arabic" w:cs="Simplified Arabic"/>
          <w:rtl/>
          <w:lang w:bidi="ar-EG"/>
        </w:rPr>
      </w:pPr>
      <w:r w:rsidRPr="006674D5">
        <w:rPr>
          <w:rFonts w:ascii="Simplified Arabic" w:hAnsi="Simplified Arabic" w:cs="Simplified Arabic"/>
          <w:rtl/>
          <w:lang w:bidi="ar-EG"/>
        </w:rPr>
        <w:t>كما يتضمن الفصل اختبار فرضيات الدراسة باستخدام الأساليب الإحصائية الملائمة للكشف عن طبيعة العلاقة بين استخدام مواقع التواصل الاجتماعي ومستوى الوعي بالأمن الرقمي، إضافة إلى التعرف على الفروق في هذا الوعي وفقا للمتغيرات الديموغرافية المختلفة، وصولا إلى استخلاص النتائج التي تسهم في تحقيق أهداف الدراسة والإجابة عن تساؤلاتها ، لكن قبل ذلك يجب اختبار أداة الدراسة.</w:t>
      </w:r>
    </w:p>
    <w:p w14:paraId="7C6A09E6" w14:textId="0B0AC693" w:rsidR="006674D5" w:rsidRDefault="006674D5" w:rsidP="006674D5">
      <w:pPr>
        <w:pStyle w:val="a6"/>
        <w:bidi/>
        <w:spacing w:line="360" w:lineRule="auto"/>
        <w:ind w:firstLine="562"/>
        <w:jc w:val="both"/>
        <w:rPr>
          <w:rFonts w:ascii="Simplified Arabic" w:hAnsi="Simplified Arabic" w:cs="Simplified Arabic"/>
          <w:rtl/>
          <w:lang w:bidi="ar-EG"/>
        </w:rPr>
      </w:pPr>
    </w:p>
    <w:p w14:paraId="3770BF5B" w14:textId="7B69EA9C" w:rsidR="006674D5" w:rsidRDefault="006674D5" w:rsidP="006674D5">
      <w:pPr>
        <w:pStyle w:val="a6"/>
        <w:bidi/>
        <w:spacing w:line="360" w:lineRule="auto"/>
        <w:ind w:firstLine="562"/>
        <w:jc w:val="both"/>
        <w:rPr>
          <w:rFonts w:ascii="Simplified Arabic" w:hAnsi="Simplified Arabic" w:cs="Simplified Arabic"/>
          <w:rtl/>
          <w:lang w:bidi="ar-EG"/>
        </w:rPr>
      </w:pPr>
    </w:p>
    <w:p w14:paraId="295A59BC" w14:textId="0A314CE7" w:rsidR="006674D5" w:rsidRDefault="006674D5" w:rsidP="006674D5">
      <w:pPr>
        <w:pStyle w:val="a6"/>
        <w:bidi/>
        <w:spacing w:line="360" w:lineRule="auto"/>
        <w:ind w:firstLine="562"/>
        <w:jc w:val="both"/>
        <w:rPr>
          <w:rFonts w:ascii="Simplified Arabic" w:hAnsi="Simplified Arabic" w:cs="Simplified Arabic"/>
          <w:rtl/>
          <w:lang w:bidi="ar-EG"/>
        </w:rPr>
      </w:pPr>
    </w:p>
    <w:p w14:paraId="205FF7F6" w14:textId="1CB85B21" w:rsidR="006674D5" w:rsidRDefault="006674D5" w:rsidP="006674D5">
      <w:pPr>
        <w:pStyle w:val="a6"/>
        <w:bidi/>
        <w:spacing w:line="360" w:lineRule="auto"/>
        <w:ind w:firstLine="562"/>
        <w:jc w:val="both"/>
        <w:rPr>
          <w:rFonts w:ascii="Simplified Arabic" w:hAnsi="Simplified Arabic" w:cs="Simplified Arabic"/>
          <w:rtl/>
          <w:lang w:bidi="ar-EG"/>
        </w:rPr>
      </w:pPr>
    </w:p>
    <w:p w14:paraId="678CD4C2" w14:textId="20CAF32A" w:rsidR="006674D5" w:rsidRDefault="006674D5" w:rsidP="006674D5">
      <w:pPr>
        <w:pStyle w:val="a6"/>
        <w:bidi/>
        <w:spacing w:line="360" w:lineRule="auto"/>
        <w:ind w:firstLine="562"/>
        <w:jc w:val="both"/>
        <w:rPr>
          <w:rFonts w:ascii="Simplified Arabic" w:hAnsi="Simplified Arabic" w:cs="Simplified Arabic"/>
          <w:rtl/>
          <w:lang w:bidi="ar-EG"/>
        </w:rPr>
      </w:pPr>
    </w:p>
    <w:p w14:paraId="24DF602F" w14:textId="2879C152" w:rsidR="006674D5" w:rsidRDefault="006674D5" w:rsidP="006674D5">
      <w:pPr>
        <w:pStyle w:val="a6"/>
        <w:bidi/>
        <w:spacing w:line="360" w:lineRule="auto"/>
        <w:ind w:firstLine="562"/>
        <w:jc w:val="both"/>
        <w:rPr>
          <w:rFonts w:ascii="Simplified Arabic" w:hAnsi="Simplified Arabic" w:cs="Simplified Arabic"/>
          <w:rtl/>
          <w:lang w:bidi="ar-EG"/>
        </w:rPr>
      </w:pPr>
    </w:p>
    <w:p w14:paraId="61FA1CE3" w14:textId="3212A3E9" w:rsidR="006674D5" w:rsidRDefault="006674D5" w:rsidP="006674D5">
      <w:pPr>
        <w:pStyle w:val="a6"/>
        <w:bidi/>
        <w:spacing w:line="360" w:lineRule="auto"/>
        <w:ind w:firstLine="562"/>
        <w:jc w:val="both"/>
        <w:rPr>
          <w:rFonts w:ascii="Simplified Arabic" w:hAnsi="Simplified Arabic" w:cs="Simplified Arabic"/>
          <w:rtl/>
          <w:lang w:bidi="ar-EG"/>
        </w:rPr>
      </w:pPr>
    </w:p>
    <w:p w14:paraId="1026F93D" w14:textId="77777777" w:rsidR="006674D5" w:rsidRDefault="006674D5" w:rsidP="006674D5">
      <w:pPr>
        <w:pStyle w:val="a6"/>
        <w:bidi/>
        <w:spacing w:line="360" w:lineRule="auto"/>
        <w:ind w:firstLine="562"/>
        <w:jc w:val="both"/>
        <w:rPr>
          <w:rFonts w:ascii="Simplified Arabic" w:hAnsi="Simplified Arabic" w:cs="Simplified Arabic"/>
          <w:rtl/>
          <w:lang w:bidi="ar-EG"/>
        </w:rPr>
      </w:pPr>
    </w:p>
    <w:p w14:paraId="68F3DA6F" w14:textId="77777777" w:rsidR="006674D5" w:rsidRPr="006674D5" w:rsidRDefault="006674D5" w:rsidP="006674D5">
      <w:pPr>
        <w:pStyle w:val="a6"/>
        <w:bidi/>
        <w:spacing w:line="360" w:lineRule="auto"/>
        <w:ind w:firstLine="562"/>
        <w:jc w:val="both"/>
        <w:rPr>
          <w:rFonts w:ascii="Simplified Arabic" w:hAnsi="Simplified Arabic" w:cs="Simplified Arabic"/>
          <w:rtl/>
          <w:lang w:bidi="ar-EG"/>
        </w:rPr>
      </w:pPr>
    </w:p>
    <w:p w14:paraId="5EA395D9" w14:textId="4FEDE4B5" w:rsidR="00A00D85" w:rsidRPr="00406085" w:rsidRDefault="00406085" w:rsidP="006674D5">
      <w:pPr>
        <w:bidi/>
        <w:spacing w:after="200" w:line="360" w:lineRule="auto"/>
        <w:jc w:val="center"/>
        <w:rPr>
          <w:rFonts w:ascii="ArabicTransparent-Bold" w:hAnsi="ArabicTransparent-Bold" w:cs="Simplified Arabic"/>
          <w:sz w:val="24"/>
          <w:szCs w:val="24"/>
          <w:lang w:val="fr-FR"/>
        </w:rPr>
      </w:pPr>
      <w:r w:rsidRPr="00406085">
        <w:rPr>
          <w:rFonts w:ascii="ArabicTransparent-Bold" w:hAnsi="ArabicTransparent-Bold" w:cs="Simplified Arabic" w:hint="cs"/>
          <w:sz w:val="24"/>
          <w:szCs w:val="24"/>
          <w:rtl/>
          <w:lang w:val="fr-FR"/>
        </w:rPr>
        <w:lastRenderedPageBreak/>
        <w:t xml:space="preserve">الجدول رقم (1) </w:t>
      </w:r>
      <w:r w:rsidRPr="00406085">
        <w:rPr>
          <w:rFonts w:ascii="Times New Roman" w:hAnsi="Times New Roman" w:cs="Simplified Arabic"/>
          <w:sz w:val="24"/>
          <w:szCs w:val="24"/>
          <w:rtl/>
          <w:lang w:val="fr-FR"/>
        </w:rPr>
        <w:t xml:space="preserve">معامل ألفا </w:t>
      </w:r>
      <w:proofErr w:type="spellStart"/>
      <w:r w:rsidRPr="00406085">
        <w:rPr>
          <w:rFonts w:ascii="Times New Roman" w:hAnsi="Times New Roman" w:cs="Simplified Arabic"/>
          <w:sz w:val="24"/>
          <w:szCs w:val="24"/>
          <w:rtl/>
          <w:lang w:val="fr-FR"/>
        </w:rPr>
        <w:t>كرونباخ</w:t>
      </w:r>
      <w:proofErr w:type="spellEnd"/>
      <w:r w:rsidRPr="00406085">
        <w:rPr>
          <w:rFonts w:ascii="Times New Roman" w:hAnsi="Times New Roman" w:cs="Simplified Arabic" w:hint="cs"/>
          <w:sz w:val="24"/>
          <w:szCs w:val="24"/>
          <w:rtl/>
          <w:lang w:val="fr-FR"/>
        </w:rPr>
        <w:t xml:space="preserve"> لأداة الدراسة</w:t>
      </w:r>
    </w:p>
    <w:tbl>
      <w:tblPr>
        <w:tblW w:w="72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08"/>
        <w:gridCol w:w="3163"/>
      </w:tblGrid>
      <w:tr w:rsidR="00A00D85" w14:paraId="79060D1D" w14:textId="77777777" w:rsidTr="006674D5">
        <w:trPr>
          <w:trHeight w:val="352"/>
          <w:jc w:val="center"/>
        </w:trPr>
        <w:tc>
          <w:tcPr>
            <w:tcW w:w="7271" w:type="dxa"/>
            <w:gridSpan w:val="2"/>
            <w:vAlign w:val="center"/>
          </w:tcPr>
          <w:p w14:paraId="44B89A58" w14:textId="77777777" w:rsidR="00A00D85" w:rsidRDefault="00602F8A">
            <w:pPr>
              <w:autoSpaceDE w:val="0"/>
              <w:autoSpaceDN w:val="0"/>
              <w:adjustRightInd w:val="0"/>
              <w:spacing w:after="0" w:line="360" w:lineRule="auto"/>
              <w:ind w:right="60"/>
              <w:jc w:val="center"/>
              <w:rPr>
                <w:rFonts w:ascii="Arial" w:hAnsi="Arial"/>
                <w:color w:val="000000"/>
                <w:sz w:val="18"/>
                <w:szCs w:val="18"/>
              </w:rPr>
            </w:pPr>
            <w:r>
              <w:rPr>
                <w:rFonts w:ascii="Arial" w:hAnsi="Arial"/>
                <w:b/>
                <w:bCs/>
                <w:color w:val="000000"/>
                <w:sz w:val="18"/>
                <w:szCs w:val="18"/>
              </w:rPr>
              <w:t>Reliability Statistics</w:t>
            </w:r>
          </w:p>
        </w:tc>
      </w:tr>
      <w:tr w:rsidR="00A00D85" w14:paraId="19811D6E" w14:textId="77777777" w:rsidTr="006674D5">
        <w:trPr>
          <w:trHeight w:val="722"/>
          <w:jc w:val="center"/>
        </w:trPr>
        <w:tc>
          <w:tcPr>
            <w:tcW w:w="4108" w:type="dxa"/>
            <w:vAlign w:val="center"/>
          </w:tcPr>
          <w:p w14:paraId="783207FE" w14:textId="77777777" w:rsidR="00A00D85" w:rsidRDefault="00602F8A">
            <w:pPr>
              <w:autoSpaceDE w:val="0"/>
              <w:autoSpaceDN w:val="0"/>
              <w:adjustRightInd w:val="0"/>
              <w:spacing w:after="0" w:line="360" w:lineRule="auto"/>
              <w:ind w:right="60"/>
              <w:jc w:val="center"/>
              <w:rPr>
                <w:rFonts w:ascii="Arial" w:hAnsi="Arial"/>
                <w:color w:val="000000"/>
                <w:sz w:val="18"/>
                <w:szCs w:val="18"/>
              </w:rPr>
            </w:pPr>
            <w:r>
              <w:rPr>
                <w:rFonts w:ascii="Arial" w:hAnsi="Arial"/>
                <w:color w:val="000000"/>
                <w:sz w:val="18"/>
                <w:szCs w:val="18"/>
              </w:rPr>
              <w:t>Cronbach's Alpha</w:t>
            </w:r>
          </w:p>
        </w:tc>
        <w:tc>
          <w:tcPr>
            <w:tcW w:w="3163" w:type="dxa"/>
            <w:vAlign w:val="center"/>
          </w:tcPr>
          <w:p w14:paraId="3269A238" w14:textId="77777777" w:rsidR="00A00D85" w:rsidRDefault="00602F8A">
            <w:pPr>
              <w:autoSpaceDE w:val="0"/>
              <w:autoSpaceDN w:val="0"/>
              <w:adjustRightInd w:val="0"/>
              <w:spacing w:after="0" w:line="360" w:lineRule="auto"/>
              <w:ind w:right="60"/>
              <w:jc w:val="center"/>
              <w:rPr>
                <w:rFonts w:ascii="Arial" w:hAnsi="Arial"/>
                <w:color w:val="000000"/>
                <w:sz w:val="18"/>
                <w:szCs w:val="18"/>
              </w:rPr>
            </w:pPr>
            <w:r>
              <w:rPr>
                <w:rFonts w:ascii="Arial" w:hAnsi="Arial"/>
                <w:color w:val="000000"/>
                <w:sz w:val="18"/>
                <w:szCs w:val="18"/>
              </w:rPr>
              <w:t>N of Items</w:t>
            </w:r>
          </w:p>
        </w:tc>
      </w:tr>
      <w:tr w:rsidR="00A00D85" w14:paraId="3A325AB6" w14:textId="77777777" w:rsidTr="006674D5">
        <w:trPr>
          <w:trHeight w:val="335"/>
          <w:jc w:val="center"/>
        </w:trPr>
        <w:tc>
          <w:tcPr>
            <w:tcW w:w="4108" w:type="dxa"/>
            <w:vAlign w:val="center"/>
          </w:tcPr>
          <w:p w14:paraId="0952CBB2" w14:textId="77777777" w:rsidR="00A00D85" w:rsidRDefault="00602F8A">
            <w:pPr>
              <w:autoSpaceDE w:val="0"/>
              <w:autoSpaceDN w:val="0"/>
              <w:adjustRightInd w:val="0"/>
              <w:spacing w:after="0" w:line="360" w:lineRule="auto"/>
              <w:ind w:right="60"/>
              <w:jc w:val="center"/>
              <w:rPr>
                <w:rFonts w:ascii="Arial" w:hAnsi="Arial"/>
                <w:color w:val="000000"/>
                <w:sz w:val="18"/>
                <w:szCs w:val="18"/>
              </w:rPr>
            </w:pPr>
            <w:r>
              <w:rPr>
                <w:rFonts w:ascii="Arial" w:hAnsi="Arial"/>
                <w:color w:val="000000"/>
                <w:sz w:val="18"/>
                <w:szCs w:val="18"/>
              </w:rPr>
              <w:t>,652</w:t>
            </w:r>
          </w:p>
        </w:tc>
        <w:tc>
          <w:tcPr>
            <w:tcW w:w="3163" w:type="dxa"/>
            <w:vAlign w:val="center"/>
          </w:tcPr>
          <w:p w14:paraId="485D311F" w14:textId="77777777" w:rsidR="00A00D85" w:rsidRDefault="00602F8A">
            <w:pPr>
              <w:autoSpaceDE w:val="0"/>
              <w:autoSpaceDN w:val="0"/>
              <w:adjustRightInd w:val="0"/>
              <w:spacing w:after="0" w:line="360" w:lineRule="auto"/>
              <w:ind w:right="60"/>
              <w:jc w:val="center"/>
              <w:rPr>
                <w:rFonts w:ascii="Arial" w:hAnsi="Arial"/>
                <w:color w:val="000000"/>
                <w:sz w:val="18"/>
                <w:szCs w:val="18"/>
              </w:rPr>
            </w:pPr>
            <w:r>
              <w:rPr>
                <w:rFonts w:ascii="Arial" w:hAnsi="Arial"/>
                <w:color w:val="000000"/>
                <w:sz w:val="18"/>
                <w:szCs w:val="18"/>
              </w:rPr>
              <w:t>13</w:t>
            </w:r>
          </w:p>
        </w:tc>
      </w:tr>
    </w:tbl>
    <w:p w14:paraId="10F5BCA2" w14:textId="77777777" w:rsidR="00FF6EAF" w:rsidRDefault="00FF6EAF">
      <w:pPr>
        <w:bidi/>
        <w:spacing w:after="200" w:line="360" w:lineRule="auto"/>
        <w:jc w:val="both"/>
        <w:rPr>
          <w:rFonts w:cs="Simplified Arabic"/>
          <w:b/>
          <w:bCs/>
          <w:sz w:val="20"/>
          <w:szCs w:val="20"/>
          <w:u w:val="single"/>
          <w:rtl/>
          <w:lang w:val="fr-FR"/>
        </w:rPr>
      </w:pPr>
    </w:p>
    <w:p w14:paraId="307F5776" w14:textId="0578131B" w:rsidR="00B7457E" w:rsidRPr="00247576" w:rsidRDefault="00602F8A" w:rsidP="00247576">
      <w:pPr>
        <w:pStyle w:val="a6"/>
        <w:bidi/>
        <w:spacing w:line="360" w:lineRule="auto"/>
        <w:ind w:firstLine="562"/>
        <w:jc w:val="both"/>
        <w:rPr>
          <w:rFonts w:ascii="Simplified Arabic" w:hAnsi="Simplified Arabic" w:cs="Simplified Arabic"/>
          <w:rtl/>
          <w:lang w:bidi="ar-EG"/>
        </w:rPr>
      </w:pPr>
      <w:r>
        <w:rPr>
          <w:rFonts w:eastAsia="Calibri" w:cs="Simplified Arabic"/>
          <w:rtl/>
          <w:lang w:val="fr-FR"/>
        </w:rPr>
        <w:t>يوضح الجدول السابق (1)</w:t>
      </w:r>
      <w:r>
        <w:rPr>
          <w:rFonts w:eastAsia="Calibri" w:cs="Simplified Arabic"/>
          <w:rtl/>
          <w:lang w:val="fr-FR" w:bidi="ar-DZ"/>
        </w:rPr>
        <w:t xml:space="preserve"> </w:t>
      </w:r>
      <w:r>
        <w:rPr>
          <w:rFonts w:eastAsia="Calibri" w:cs="Simplified Arabic"/>
          <w:rtl/>
          <w:lang w:val="fr-FR"/>
        </w:rPr>
        <w:t xml:space="preserve">نتائج اختبار ثبات أداة الدراسة باستخدام معامل ألفا </w:t>
      </w:r>
      <w:proofErr w:type="spellStart"/>
      <w:r>
        <w:rPr>
          <w:rFonts w:eastAsia="Calibri" w:cs="Simplified Arabic"/>
          <w:rtl/>
          <w:lang w:val="fr-FR"/>
        </w:rPr>
        <w:t>كرونباخ</w:t>
      </w:r>
      <w:proofErr w:type="spellEnd"/>
      <w:r>
        <w:rPr>
          <w:rFonts w:eastAsia="Calibri" w:cs="Simplified Arabic"/>
          <w:rtl/>
          <w:lang w:val="fr-FR"/>
        </w:rPr>
        <w:t xml:space="preserve">، حيث بلغت قيمة المعامل 0.652 لأداة الدراسة المكونة من 13 عبارة، وهي قيمة ثبات مقبول لأغراض الدراسات الاستكشافية والمسحية، إذ </w:t>
      </w:r>
      <w:r w:rsidRPr="00FF6EAF">
        <w:rPr>
          <w:rFonts w:ascii="Simplified Arabic" w:hAnsi="Simplified Arabic" w:cs="Simplified Arabic"/>
          <w:rtl/>
          <w:lang w:bidi="ar-EG"/>
        </w:rPr>
        <w:t>تعكس وجود درجة معقولة من الاتساق الداخلي بين فقرات الاستبانة، مما يدل على أن الأداة تتمتع بقدر مناسب من الموثوقية في قياس المتغيرات المستهدفة مما يمكننا الاعتماد على البيانات المتحصل عليها في إجراء التحليلات الإحصائية اللاحقة واختبار فرضيات الدراسة.</w:t>
      </w:r>
    </w:p>
    <w:p w14:paraId="7E328216" w14:textId="77777777" w:rsidR="00B7457E" w:rsidRDefault="00B7457E" w:rsidP="00B7457E">
      <w:pPr>
        <w:bidi/>
        <w:spacing w:after="200" w:line="360" w:lineRule="auto"/>
        <w:jc w:val="both"/>
        <w:rPr>
          <w:rFonts w:ascii="Times New Roman" w:hAnsi="Times New Roman" w:cs="Simplified Arabic"/>
          <w:sz w:val="24"/>
          <w:szCs w:val="24"/>
          <w:rtl/>
          <w:lang w:val="fr-FR" w:bidi="ar-EG"/>
        </w:rPr>
      </w:pPr>
    </w:p>
    <w:p w14:paraId="0888BF6E" w14:textId="77777777" w:rsidR="00247576" w:rsidRDefault="00247576">
      <w:pPr>
        <w:bidi/>
        <w:spacing w:after="200" w:line="360" w:lineRule="auto"/>
        <w:jc w:val="both"/>
        <w:rPr>
          <w:rFonts w:ascii="Times New Roman" w:hAnsi="Times New Roman" w:cs="Simplified Arabic"/>
          <w:b/>
          <w:bCs/>
          <w:sz w:val="28"/>
          <w:szCs w:val="28"/>
          <w:rtl/>
          <w:lang w:val="fr-FR" w:bidi="ar-EG"/>
        </w:rPr>
      </w:pPr>
    </w:p>
    <w:p w14:paraId="74AAD1FE" w14:textId="77777777" w:rsidR="00247576" w:rsidRDefault="00247576" w:rsidP="00247576">
      <w:pPr>
        <w:bidi/>
        <w:spacing w:after="200" w:line="360" w:lineRule="auto"/>
        <w:jc w:val="both"/>
        <w:rPr>
          <w:rFonts w:ascii="Times New Roman" w:hAnsi="Times New Roman" w:cs="Simplified Arabic"/>
          <w:b/>
          <w:bCs/>
          <w:sz w:val="28"/>
          <w:szCs w:val="28"/>
          <w:rtl/>
          <w:lang w:val="fr-FR" w:bidi="ar-EG"/>
        </w:rPr>
      </w:pPr>
    </w:p>
    <w:p w14:paraId="34F02032" w14:textId="77777777" w:rsidR="00247576" w:rsidRDefault="00247576" w:rsidP="00247576">
      <w:pPr>
        <w:bidi/>
        <w:spacing w:after="200" w:line="360" w:lineRule="auto"/>
        <w:jc w:val="both"/>
        <w:rPr>
          <w:rFonts w:ascii="Times New Roman" w:hAnsi="Times New Roman" w:cs="Simplified Arabic"/>
          <w:b/>
          <w:bCs/>
          <w:sz w:val="28"/>
          <w:szCs w:val="28"/>
          <w:rtl/>
          <w:lang w:val="fr-FR" w:bidi="ar-EG"/>
        </w:rPr>
      </w:pPr>
    </w:p>
    <w:p w14:paraId="2D3D0076" w14:textId="77777777" w:rsidR="00247576" w:rsidRDefault="00247576" w:rsidP="00247576">
      <w:pPr>
        <w:bidi/>
        <w:spacing w:after="200" w:line="360" w:lineRule="auto"/>
        <w:jc w:val="both"/>
        <w:rPr>
          <w:rFonts w:ascii="Times New Roman" w:hAnsi="Times New Roman" w:cs="Simplified Arabic"/>
          <w:b/>
          <w:bCs/>
          <w:sz w:val="28"/>
          <w:szCs w:val="28"/>
          <w:rtl/>
          <w:lang w:val="fr-FR" w:bidi="ar-EG"/>
        </w:rPr>
      </w:pPr>
    </w:p>
    <w:p w14:paraId="0937F1BE" w14:textId="77777777" w:rsidR="00247576" w:rsidRDefault="00247576" w:rsidP="00247576">
      <w:pPr>
        <w:bidi/>
        <w:spacing w:after="200" w:line="360" w:lineRule="auto"/>
        <w:jc w:val="both"/>
        <w:rPr>
          <w:rFonts w:ascii="Times New Roman" w:hAnsi="Times New Roman" w:cs="Simplified Arabic"/>
          <w:b/>
          <w:bCs/>
          <w:sz w:val="28"/>
          <w:szCs w:val="28"/>
          <w:rtl/>
          <w:lang w:val="fr-FR" w:bidi="ar-EG"/>
        </w:rPr>
      </w:pPr>
    </w:p>
    <w:p w14:paraId="6F846903" w14:textId="77777777" w:rsidR="00247576" w:rsidRDefault="00247576" w:rsidP="00247576">
      <w:pPr>
        <w:bidi/>
        <w:spacing w:after="200" w:line="360" w:lineRule="auto"/>
        <w:jc w:val="both"/>
        <w:rPr>
          <w:rFonts w:ascii="Times New Roman" w:hAnsi="Times New Roman" w:cs="Simplified Arabic"/>
          <w:b/>
          <w:bCs/>
          <w:sz w:val="28"/>
          <w:szCs w:val="28"/>
          <w:rtl/>
          <w:lang w:val="fr-FR" w:bidi="ar-EG"/>
        </w:rPr>
      </w:pPr>
    </w:p>
    <w:p w14:paraId="14E74E3D" w14:textId="77777777" w:rsidR="00247576" w:rsidRDefault="00247576" w:rsidP="00247576">
      <w:pPr>
        <w:bidi/>
        <w:spacing w:after="200" w:line="360" w:lineRule="auto"/>
        <w:jc w:val="both"/>
        <w:rPr>
          <w:rFonts w:ascii="Times New Roman" w:hAnsi="Times New Roman" w:cs="Simplified Arabic"/>
          <w:b/>
          <w:bCs/>
          <w:sz w:val="28"/>
          <w:szCs w:val="28"/>
          <w:rtl/>
          <w:lang w:val="fr-FR" w:bidi="ar-EG"/>
        </w:rPr>
      </w:pPr>
    </w:p>
    <w:p w14:paraId="1141AB9B" w14:textId="77777777" w:rsidR="00247576" w:rsidRDefault="00247576" w:rsidP="00247576">
      <w:pPr>
        <w:bidi/>
        <w:spacing w:after="200" w:line="360" w:lineRule="auto"/>
        <w:jc w:val="both"/>
        <w:rPr>
          <w:rFonts w:ascii="Times New Roman" w:hAnsi="Times New Roman" w:cs="Simplified Arabic"/>
          <w:b/>
          <w:bCs/>
          <w:sz w:val="28"/>
          <w:szCs w:val="28"/>
          <w:rtl/>
          <w:lang w:val="fr-FR" w:bidi="ar-EG"/>
        </w:rPr>
      </w:pPr>
    </w:p>
    <w:p w14:paraId="276357B4" w14:textId="78097841" w:rsidR="00A00D85" w:rsidRDefault="00602F8A" w:rsidP="00247576">
      <w:pPr>
        <w:bidi/>
        <w:spacing w:after="200" w:line="360" w:lineRule="auto"/>
        <w:jc w:val="both"/>
        <w:rPr>
          <w:rFonts w:ascii="Times New Roman" w:hAnsi="Times New Roman" w:cs="Simplified Arabic"/>
          <w:b/>
          <w:bCs/>
          <w:sz w:val="28"/>
          <w:szCs w:val="28"/>
          <w:lang w:val="fr-FR"/>
        </w:rPr>
      </w:pPr>
      <w:r>
        <w:rPr>
          <w:rFonts w:ascii="Times New Roman" w:hAnsi="Times New Roman" w:cs="Simplified Arabic"/>
          <w:b/>
          <w:bCs/>
          <w:sz w:val="28"/>
          <w:szCs w:val="28"/>
          <w:rtl/>
          <w:lang w:val="fr-FR"/>
        </w:rPr>
        <w:lastRenderedPageBreak/>
        <w:t>تفريغ وتحليل إجابات أفراد عينة الدراسة حول محور الخصائص الشخصية والوظيفية</w:t>
      </w:r>
    </w:p>
    <w:p w14:paraId="6BE9BF28" w14:textId="1F610478" w:rsidR="00247576" w:rsidRDefault="00602F8A" w:rsidP="00247576">
      <w:pPr>
        <w:pStyle w:val="a6"/>
        <w:bidi/>
        <w:spacing w:line="360" w:lineRule="auto"/>
        <w:ind w:firstLine="562"/>
        <w:jc w:val="both"/>
        <w:rPr>
          <w:rFonts w:cs="Simplified Arabic"/>
          <w:b/>
          <w:bCs/>
          <w:rtl/>
          <w:lang w:val="fr-FR" w:bidi="ar-DZ"/>
        </w:rPr>
      </w:pPr>
      <w:r>
        <w:rPr>
          <w:rFonts w:eastAsia="Calibri" w:cs="Simplified Arabic"/>
          <w:rtl/>
          <w:lang w:val="fr-FR"/>
        </w:rPr>
        <w:t>سنعمل على تحليل الخصائص الشخصية والوظيفية لأفراد عينة الدراسة التي تشمل الجنس، العمر، المنطقة الجغرافية، المستوى التعليمي، الحالة الوظيفية</w:t>
      </w:r>
      <w:r>
        <w:rPr>
          <w:rFonts w:eastAsia="Calibri" w:cs="Simplified Arabic"/>
          <w:lang w:val="fr-FR"/>
        </w:rPr>
        <w:t xml:space="preserve"> </w:t>
      </w:r>
      <w:r>
        <w:rPr>
          <w:rFonts w:eastAsia="Calibri" w:cs="Simplified Arabic"/>
          <w:rtl/>
          <w:lang w:val="fr-FR" w:bidi="ar-DZ"/>
        </w:rPr>
        <w:t xml:space="preserve"> ، وعليه كانت النتائج كالتالي:</w:t>
      </w:r>
    </w:p>
    <w:p w14:paraId="4A9B82AB" w14:textId="49701530" w:rsidR="00A00D85" w:rsidRPr="00247576" w:rsidRDefault="00602F8A" w:rsidP="00247576">
      <w:pPr>
        <w:bidi/>
        <w:spacing w:after="200" w:line="360" w:lineRule="auto"/>
        <w:jc w:val="center"/>
        <w:rPr>
          <w:rFonts w:cs="Simplified Arabic"/>
          <w:b/>
          <w:bCs/>
          <w:sz w:val="24"/>
          <w:szCs w:val="24"/>
          <w:rtl/>
          <w:lang w:val="fr-FR"/>
        </w:rPr>
      </w:pPr>
      <w:r w:rsidRPr="00247576">
        <w:rPr>
          <w:rFonts w:cs="Simplified Arabic"/>
          <w:b/>
          <w:bCs/>
          <w:sz w:val="24"/>
          <w:szCs w:val="24"/>
          <w:rtl/>
          <w:lang w:val="fr-FR"/>
        </w:rPr>
        <w:t>الجدول رقم 2 : توزيع البيانات الديمغرافية لعينة الدراسة</w:t>
      </w:r>
    </w:p>
    <w:tbl>
      <w:tblPr>
        <w:tblpPr w:leftFromText="180" w:rightFromText="180" w:vertAnchor="text" w:horzAnchor="margin" w:tblpXSpec="center" w:tblpY="240"/>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703"/>
        <w:gridCol w:w="3687"/>
        <w:gridCol w:w="1349"/>
        <w:gridCol w:w="1981"/>
      </w:tblGrid>
      <w:tr w:rsidR="00FF6EAF" w:rsidRPr="00247576" w14:paraId="6A5A90C6" w14:textId="77777777" w:rsidTr="00247576">
        <w:trPr>
          <w:trHeight w:val="77"/>
        </w:trPr>
        <w:tc>
          <w:tcPr>
            <w:tcW w:w="5390" w:type="dxa"/>
            <w:gridSpan w:val="2"/>
          </w:tcPr>
          <w:p w14:paraId="13801BEF" w14:textId="77777777" w:rsidR="00FF6EAF" w:rsidRPr="00247576" w:rsidRDefault="00FF6EAF" w:rsidP="00FF6EAF">
            <w:pPr>
              <w:spacing w:after="0" w:line="360" w:lineRule="auto"/>
              <w:jc w:val="center"/>
              <w:rPr>
                <w:rFonts w:asciiTheme="minorBidi" w:hAnsiTheme="minorBidi" w:cstheme="minorBidi"/>
                <w:color w:val="000000"/>
                <w:sz w:val="28"/>
                <w:szCs w:val="28"/>
              </w:rPr>
            </w:pPr>
          </w:p>
        </w:tc>
        <w:tc>
          <w:tcPr>
            <w:tcW w:w="1349" w:type="dxa"/>
          </w:tcPr>
          <w:p w14:paraId="34BC6163"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التكرارات</w:t>
            </w:r>
          </w:p>
        </w:tc>
        <w:tc>
          <w:tcPr>
            <w:tcW w:w="1981" w:type="dxa"/>
          </w:tcPr>
          <w:p w14:paraId="39F0EA55" w14:textId="77777777" w:rsidR="00FF6EAF" w:rsidRPr="00247576" w:rsidRDefault="00FF6EAF" w:rsidP="00FF6EAF">
            <w:pPr>
              <w:bidi/>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tl/>
              </w:rPr>
              <w:t>النسب %</w:t>
            </w:r>
          </w:p>
        </w:tc>
      </w:tr>
      <w:tr w:rsidR="00247576" w:rsidRPr="00247576" w14:paraId="661AC343" w14:textId="77777777" w:rsidTr="00247576">
        <w:trPr>
          <w:trHeight w:val="70"/>
        </w:trPr>
        <w:tc>
          <w:tcPr>
            <w:tcW w:w="1703" w:type="dxa"/>
            <w:vMerge w:val="restart"/>
          </w:tcPr>
          <w:p w14:paraId="2F70EA3A" w14:textId="77777777" w:rsidR="00FF6EAF" w:rsidRPr="00247576" w:rsidRDefault="00FF6EAF" w:rsidP="00FF6EAF">
            <w:pPr>
              <w:bidi/>
              <w:spacing w:after="0" w:line="360" w:lineRule="auto"/>
              <w:jc w:val="center"/>
              <w:rPr>
                <w:rFonts w:asciiTheme="minorBidi" w:hAnsiTheme="minorBidi" w:cstheme="minorBidi"/>
                <w:color w:val="000000"/>
                <w:sz w:val="28"/>
                <w:szCs w:val="28"/>
                <w:rtl/>
                <w:lang w:bidi="ar-EG"/>
              </w:rPr>
            </w:pPr>
            <w:r w:rsidRPr="00247576">
              <w:rPr>
                <w:rFonts w:asciiTheme="minorBidi" w:hAnsiTheme="minorBidi" w:cstheme="minorBidi"/>
                <w:color w:val="000000"/>
                <w:sz w:val="28"/>
                <w:szCs w:val="28"/>
                <w:rtl/>
              </w:rPr>
              <w:t>الجنس</w:t>
            </w:r>
          </w:p>
        </w:tc>
        <w:tc>
          <w:tcPr>
            <w:tcW w:w="3687" w:type="dxa"/>
          </w:tcPr>
          <w:p w14:paraId="19D674EF" w14:textId="77777777" w:rsidR="00FF6EAF" w:rsidRPr="00247576" w:rsidRDefault="00FF6EAF" w:rsidP="00FF6EAF">
            <w:pPr>
              <w:bidi/>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tl/>
              </w:rPr>
              <w:t>ذكر</w:t>
            </w:r>
          </w:p>
        </w:tc>
        <w:tc>
          <w:tcPr>
            <w:tcW w:w="1349" w:type="dxa"/>
          </w:tcPr>
          <w:p w14:paraId="5350C1B3"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223</w:t>
            </w:r>
          </w:p>
        </w:tc>
        <w:tc>
          <w:tcPr>
            <w:tcW w:w="1981" w:type="dxa"/>
          </w:tcPr>
          <w:p w14:paraId="5C23D7CD"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47%</w:t>
            </w:r>
          </w:p>
        </w:tc>
      </w:tr>
      <w:tr w:rsidR="00247576" w:rsidRPr="00247576" w14:paraId="74BFBBA7" w14:textId="77777777" w:rsidTr="00247576">
        <w:trPr>
          <w:trHeight w:val="255"/>
        </w:trPr>
        <w:tc>
          <w:tcPr>
            <w:tcW w:w="1703" w:type="dxa"/>
            <w:vMerge/>
          </w:tcPr>
          <w:p w14:paraId="2BC1E1D8" w14:textId="77777777" w:rsidR="00FF6EAF" w:rsidRPr="00247576" w:rsidRDefault="00FF6EAF" w:rsidP="00FF6EAF">
            <w:pPr>
              <w:rPr>
                <w:rFonts w:asciiTheme="minorBidi" w:hAnsiTheme="minorBidi" w:cstheme="minorBidi"/>
                <w:sz w:val="28"/>
                <w:szCs w:val="28"/>
              </w:rPr>
            </w:pPr>
          </w:p>
        </w:tc>
        <w:tc>
          <w:tcPr>
            <w:tcW w:w="3687" w:type="dxa"/>
          </w:tcPr>
          <w:p w14:paraId="4801E2A7"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أنثى</w:t>
            </w:r>
          </w:p>
        </w:tc>
        <w:tc>
          <w:tcPr>
            <w:tcW w:w="1349" w:type="dxa"/>
          </w:tcPr>
          <w:p w14:paraId="0B60E994"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250</w:t>
            </w:r>
          </w:p>
        </w:tc>
        <w:tc>
          <w:tcPr>
            <w:tcW w:w="1981" w:type="dxa"/>
          </w:tcPr>
          <w:p w14:paraId="1FED7C21"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53%</w:t>
            </w:r>
          </w:p>
        </w:tc>
      </w:tr>
      <w:tr w:rsidR="00247576" w:rsidRPr="00247576" w14:paraId="7A3B39E4" w14:textId="77777777" w:rsidTr="00247576">
        <w:trPr>
          <w:trHeight w:val="255"/>
        </w:trPr>
        <w:tc>
          <w:tcPr>
            <w:tcW w:w="1703" w:type="dxa"/>
            <w:vMerge w:val="restart"/>
          </w:tcPr>
          <w:p w14:paraId="7A8EE250"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العمر</w:t>
            </w:r>
          </w:p>
        </w:tc>
        <w:tc>
          <w:tcPr>
            <w:tcW w:w="3687" w:type="dxa"/>
          </w:tcPr>
          <w:p w14:paraId="568CFF96"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 xml:space="preserve">18 - 24 </w:t>
            </w:r>
            <w:r w:rsidRPr="00247576">
              <w:rPr>
                <w:rFonts w:asciiTheme="minorBidi" w:hAnsiTheme="minorBidi" w:cstheme="minorBidi"/>
                <w:color w:val="000000"/>
                <w:sz w:val="28"/>
                <w:szCs w:val="28"/>
                <w:rtl/>
              </w:rPr>
              <w:t>سنة</w:t>
            </w:r>
          </w:p>
        </w:tc>
        <w:tc>
          <w:tcPr>
            <w:tcW w:w="1349" w:type="dxa"/>
          </w:tcPr>
          <w:p w14:paraId="7A360650"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59</w:t>
            </w:r>
          </w:p>
        </w:tc>
        <w:tc>
          <w:tcPr>
            <w:tcW w:w="1981" w:type="dxa"/>
          </w:tcPr>
          <w:p w14:paraId="059D2FB1"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12%</w:t>
            </w:r>
          </w:p>
        </w:tc>
      </w:tr>
      <w:tr w:rsidR="00247576" w:rsidRPr="00247576" w14:paraId="0AD4F139" w14:textId="77777777" w:rsidTr="00247576">
        <w:trPr>
          <w:trHeight w:val="255"/>
        </w:trPr>
        <w:tc>
          <w:tcPr>
            <w:tcW w:w="1703" w:type="dxa"/>
            <w:vMerge/>
          </w:tcPr>
          <w:p w14:paraId="4D28E08E" w14:textId="77777777" w:rsidR="00FF6EAF" w:rsidRPr="00247576" w:rsidRDefault="00FF6EAF" w:rsidP="00FF6EAF">
            <w:pPr>
              <w:rPr>
                <w:rFonts w:asciiTheme="minorBidi" w:hAnsiTheme="minorBidi" w:cstheme="minorBidi"/>
                <w:sz w:val="28"/>
                <w:szCs w:val="28"/>
              </w:rPr>
            </w:pPr>
          </w:p>
        </w:tc>
        <w:tc>
          <w:tcPr>
            <w:tcW w:w="3687" w:type="dxa"/>
          </w:tcPr>
          <w:p w14:paraId="343B83D3"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 xml:space="preserve">25 - 29 </w:t>
            </w:r>
            <w:r w:rsidRPr="00247576">
              <w:rPr>
                <w:rFonts w:asciiTheme="minorBidi" w:hAnsiTheme="minorBidi" w:cstheme="minorBidi"/>
                <w:color w:val="000000"/>
                <w:sz w:val="28"/>
                <w:szCs w:val="28"/>
                <w:rtl/>
              </w:rPr>
              <w:t>سنة</w:t>
            </w:r>
          </w:p>
        </w:tc>
        <w:tc>
          <w:tcPr>
            <w:tcW w:w="1349" w:type="dxa"/>
          </w:tcPr>
          <w:p w14:paraId="6A3D0021"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73</w:t>
            </w:r>
          </w:p>
        </w:tc>
        <w:tc>
          <w:tcPr>
            <w:tcW w:w="1981" w:type="dxa"/>
          </w:tcPr>
          <w:p w14:paraId="413AE0F5"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15%</w:t>
            </w:r>
          </w:p>
        </w:tc>
      </w:tr>
      <w:tr w:rsidR="00247576" w:rsidRPr="00247576" w14:paraId="3A2CDB82" w14:textId="77777777" w:rsidTr="00247576">
        <w:trPr>
          <w:trHeight w:val="255"/>
        </w:trPr>
        <w:tc>
          <w:tcPr>
            <w:tcW w:w="1703" w:type="dxa"/>
            <w:vMerge/>
          </w:tcPr>
          <w:p w14:paraId="2636BF7F" w14:textId="77777777" w:rsidR="00FF6EAF" w:rsidRPr="00247576" w:rsidRDefault="00FF6EAF" w:rsidP="00FF6EAF">
            <w:pPr>
              <w:rPr>
                <w:rFonts w:asciiTheme="minorBidi" w:hAnsiTheme="minorBidi" w:cstheme="minorBidi"/>
                <w:sz w:val="28"/>
                <w:szCs w:val="28"/>
              </w:rPr>
            </w:pPr>
          </w:p>
        </w:tc>
        <w:tc>
          <w:tcPr>
            <w:tcW w:w="3687" w:type="dxa"/>
          </w:tcPr>
          <w:p w14:paraId="1D5D2FEC"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 xml:space="preserve">30 - 35 </w:t>
            </w:r>
            <w:r w:rsidRPr="00247576">
              <w:rPr>
                <w:rFonts w:asciiTheme="minorBidi" w:hAnsiTheme="minorBidi" w:cstheme="minorBidi"/>
                <w:color w:val="000000"/>
                <w:sz w:val="28"/>
                <w:szCs w:val="28"/>
                <w:rtl/>
              </w:rPr>
              <w:t>سنة</w:t>
            </w:r>
          </w:p>
        </w:tc>
        <w:tc>
          <w:tcPr>
            <w:tcW w:w="1349" w:type="dxa"/>
          </w:tcPr>
          <w:p w14:paraId="1B0440D6"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341</w:t>
            </w:r>
          </w:p>
        </w:tc>
        <w:tc>
          <w:tcPr>
            <w:tcW w:w="1981" w:type="dxa"/>
          </w:tcPr>
          <w:p w14:paraId="0D380BE4"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72%</w:t>
            </w:r>
          </w:p>
        </w:tc>
      </w:tr>
      <w:tr w:rsidR="00247576" w:rsidRPr="00247576" w14:paraId="1AD7D877" w14:textId="77777777" w:rsidTr="00247576">
        <w:trPr>
          <w:trHeight w:val="255"/>
        </w:trPr>
        <w:tc>
          <w:tcPr>
            <w:tcW w:w="1703" w:type="dxa"/>
            <w:vMerge w:val="restart"/>
          </w:tcPr>
          <w:p w14:paraId="65EDCE1C" w14:textId="77777777" w:rsidR="00FF6EAF" w:rsidRPr="00247576" w:rsidRDefault="00FF6EAF" w:rsidP="00FF6EAF">
            <w:pPr>
              <w:bidi/>
              <w:spacing w:after="0" w:line="360" w:lineRule="auto"/>
              <w:jc w:val="center"/>
              <w:rPr>
                <w:rFonts w:asciiTheme="minorBidi" w:hAnsiTheme="minorBidi" w:cstheme="minorBidi"/>
                <w:color w:val="000000"/>
                <w:sz w:val="28"/>
                <w:szCs w:val="28"/>
                <w:rtl/>
                <w:lang w:bidi="ar-EG"/>
              </w:rPr>
            </w:pPr>
            <w:r w:rsidRPr="00247576">
              <w:rPr>
                <w:rFonts w:asciiTheme="minorBidi" w:hAnsiTheme="minorBidi" w:cstheme="minorBidi"/>
                <w:color w:val="000000"/>
                <w:sz w:val="28"/>
                <w:szCs w:val="28"/>
                <w:rtl/>
              </w:rPr>
              <w:t>المنطقة</w:t>
            </w:r>
          </w:p>
        </w:tc>
        <w:tc>
          <w:tcPr>
            <w:tcW w:w="3687" w:type="dxa"/>
          </w:tcPr>
          <w:p w14:paraId="6F08F7BD" w14:textId="77777777" w:rsidR="00FF6EAF" w:rsidRPr="00247576" w:rsidRDefault="00FF6EAF" w:rsidP="00FF6EAF">
            <w:pPr>
              <w:bidi/>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tl/>
              </w:rPr>
              <w:t>المنطقة الجنوبية</w:t>
            </w:r>
          </w:p>
        </w:tc>
        <w:tc>
          <w:tcPr>
            <w:tcW w:w="1349" w:type="dxa"/>
          </w:tcPr>
          <w:p w14:paraId="4614F942"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26</w:t>
            </w:r>
          </w:p>
        </w:tc>
        <w:tc>
          <w:tcPr>
            <w:tcW w:w="1981" w:type="dxa"/>
          </w:tcPr>
          <w:p w14:paraId="2DAB2C86"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5%</w:t>
            </w:r>
          </w:p>
        </w:tc>
      </w:tr>
      <w:tr w:rsidR="00247576" w:rsidRPr="00247576" w14:paraId="4A9AC1D5" w14:textId="77777777" w:rsidTr="00247576">
        <w:trPr>
          <w:trHeight w:val="255"/>
        </w:trPr>
        <w:tc>
          <w:tcPr>
            <w:tcW w:w="1703" w:type="dxa"/>
            <w:vMerge/>
          </w:tcPr>
          <w:p w14:paraId="65980127" w14:textId="77777777" w:rsidR="00FF6EAF" w:rsidRPr="00247576" w:rsidRDefault="00FF6EAF" w:rsidP="00FF6EAF">
            <w:pPr>
              <w:rPr>
                <w:rFonts w:asciiTheme="minorBidi" w:hAnsiTheme="minorBidi" w:cstheme="minorBidi"/>
                <w:sz w:val="28"/>
                <w:szCs w:val="28"/>
              </w:rPr>
            </w:pPr>
          </w:p>
        </w:tc>
        <w:tc>
          <w:tcPr>
            <w:tcW w:w="3687" w:type="dxa"/>
          </w:tcPr>
          <w:p w14:paraId="137130A7"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المنطقة الشرقية</w:t>
            </w:r>
          </w:p>
        </w:tc>
        <w:tc>
          <w:tcPr>
            <w:tcW w:w="1349" w:type="dxa"/>
          </w:tcPr>
          <w:p w14:paraId="78643754"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31</w:t>
            </w:r>
          </w:p>
        </w:tc>
        <w:tc>
          <w:tcPr>
            <w:tcW w:w="1981" w:type="dxa"/>
          </w:tcPr>
          <w:p w14:paraId="37AB885A"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7%</w:t>
            </w:r>
          </w:p>
        </w:tc>
      </w:tr>
      <w:tr w:rsidR="00247576" w:rsidRPr="00247576" w14:paraId="4E3C75B8" w14:textId="77777777" w:rsidTr="00247576">
        <w:trPr>
          <w:trHeight w:val="255"/>
        </w:trPr>
        <w:tc>
          <w:tcPr>
            <w:tcW w:w="1703" w:type="dxa"/>
            <w:vMerge/>
          </w:tcPr>
          <w:p w14:paraId="2E0AD9C1" w14:textId="77777777" w:rsidR="00FF6EAF" w:rsidRPr="00247576" w:rsidRDefault="00FF6EAF" w:rsidP="00FF6EAF">
            <w:pPr>
              <w:rPr>
                <w:rFonts w:asciiTheme="minorBidi" w:hAnsiTheme="minorBidi" w:cstheme="minorBidi"/>
                <w:sz w:val="28"/>
                <w:szCs w:val="28"/>
              </w:rPr>
            </w:pPr>
          </w:p>
        </w:tc>
        <w:tc>
          <w:tcPr>
            <w:tcW w:w="3687" w:type="dxa"/>
          </w:tcPr>
          <w:p w14:paraId="71507EA0"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المنطقة الشمالية</w:t>
            </w:r>
          </w:p>
        </w:tc>
        <w:tc>
          <w:tcPr>
            <w:tcW w:w="1349" w:type="dxa"/>
          </w:tcPr>
          <w:p w14:paraId="3816C533"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29</w:t>
            </w:r>
          </w:p>
        </w:tc>
        <w:tc>
          <w:tcPr>
            <w:tcW w:w="1981" w:type="dxa"/>
          </w:tcPr>
          <w:p w14:paraId="5C97FFC8"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6%</w:t>
            </w:r>
          </w:p>
        </w:tc>
      </w:tr>
      <w:tr w:rsidR="00247576" w:rsidRPr="00247576" w14:paraId="27DA9497" w14:textId="77777777" w:rsidTr="00247576">
        <w:trPr>
          <w:trHeight w:val="255"/>
        </w:trPr>
        <w:tc>
          <w:tcPr>
            <w:tcW w:w="1703" w:type="dxa"/>
            <w:vMerge/>
          </w:tcPr>
          <w:p w14:paraId="007CFA6D" w14:textId="77777777" w:rsidR="00FF6EAF" w:rsidRPr="00247576" w:rsidRDefault="00FF6EAF" w:rsidP="00FF6EAF">
            <w:pPr>
              <w:rPr>
                <w:rFonts w:asciiTheme="minorBidi" w:hAnsiTheme="minorBidi" w:cstheme="minorBidi"/>
                <w:sz w:val="28"/>
                <w:szCs w:val="28"/>
              </w:rPr>
            </w:pPr>
          </w:p>
        </w:tc>
        <w:tc>
          <w:tcPr>
            <w:tcW w:w="3687" w:type="dxa"/>
          </w:tcPr>
          <w:p w14:paraId="559FCE42"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المنطقة الغربية</w:t>
            </w:r>
          </w:p>
        </w:tc>
        <w:tc>
          <w:tcPr>
            <w:tcW w:w="1349" w:type="dxa"/>
          </w:tcPr>
          <w:p w14:paraId="6EB8AFB0"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333</w:t>
            </w:r>
          </w:p>
        </w:tc>
        <w:tc>
          <w:tcPr>
            <w:tcW w:w="1981" w:type="dxa"/>
          </w:tcPr>
          <w:p w14:paraId="3E38E5F4"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70%</w:t>
            </w:r>
          </w:p>
        </w:tc>
      </w:tr>
      <w:tr w:rsidR="00247576" w:rsidRPr="00247576" w14:paraId="30C62E7C" w14:textId="77777777" w:rsidTr="00247576">
        <w:trPr>
          <w:trHeight w:val="255"/>
        </w:trPr>
        <w:tc>
          <w:tcPr>
            <w:tcW w:w="1703" w:type="dxa"/>
            <w:vMerge/>
          </w:tcPr>
          <w:p w14:paraId="07831B42" w14:textId="77777777" w:rsidR="00FF6EAF" w:rsidRPr="00247576" w:rsidRDefault="00FF6EAF" w:rsidP="00FF6EAF">
            <w:pPr>
              <w:rPr>
                <w:rFonts w:asciiTheme="minorBidi" w:hAnsiTheme="minorBidi" w:cstheme="minorBidi"/>
                <w:sz w:val="28"/>
                <w:szCs w:val="28"/>
              </w:rPr>
            </w:pPr>
          </w:p>
        </w:tc>
        <w:tc>
          <w:tcPr>
            <w:tcW w:w="3687" w:type="dxa"/>
          </w:tcPr>
          <w:p w14:paraId="4BB96182"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المنطقة الوسطى</w:t>
            </w:r>
          </w:p>
        </w:tc>
        <w:tc>
          <w:tcPr>
            <w:tcW w:w="1349" w:type="dxa"/>
          </w:tcPr>
          <w:p w14:paraId="21DE8A5A"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54</w:t>
            </w:r>
          </w:p>
        </w:tc>
        <w:tc>
          <w:tcPr>
            <w:tcW w:w="1981" w:type="dxa"/>
          </w:tcPr>
          <w:p w14:paraId="716E552A"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11%</w:t>
            </w:r>
          </w:p>
        </w:tc>
      </w:tr>
      <w:tr w:rsidR="00247576" w:rsidRPr="00247576" w14:paraId="6BB88375" w14:textId="77777777" w:rsidTr="00247576">
        <w:trPr>
          <w:trHeight w:val="255"/>
        </w:trPr>
        <w:tc>
          <w:tcPr>
            <w:tcW w:w="1703" w:type="dxa"/>
            <w:vMerge w:val="restart"/>
          </w:tcPr>
          <w:p w14:paraId="3DF21933"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المستوى التعليمي</w:t>
            </w:r>
          </w:p>
        </w:tc>
        <w:tc>
          <w:tcPr>
            <w:tcW w:w="3687" w:type="dxa"/>
          </w:tcPr>
          <w:p w14:paraId="0BBD7E51" w14:textId="77777777" w:rsidR="00FF6EAF" w:rsidRPr="00247576" w:rsidRDefault="00FF6EAF" w:rsidP="00FF6EAF">
            <w:pPr>
              <w:bidi/>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tl/>
              </w:rPr>
              <w:t>تعليم عام (ثانوي فما دون)</w:t>
            </w:r>
          </w:p>
        </w:tc>
        <w:tc>
          <w:tcPr>
            <w:tcW w:w="1349" w:type="dxa"/>
          </w:tcPr>
          <w:p w14:paraId="7FA39328"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88</w:t>
            </w:r>
          </w:p>
        </w:tc>
        <w:tc>
          <w:tcPr>
            <w:tcW w:w="1981" w:type="dxa"/>
          </w:tcPr>
          <w:p w14:paraId="41516C67"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19%</w:t>
            </w:r>
          </w:p>
        </w:tc>
      </w:tr>
      <w:tr w:rsidR="00247576" w:rsidRPr="00247576" w14:paraId="2AEA25C2" w14:textId="77777777" w:rsidTr="00247576">
        <w:trPr>
          <w:trHeight w:val="255"/>
        </w:trPr>
        <w:tc>
          <w:tcPr>
            <w:tcW w:w="1703" w:type="dxa"/>
            <w:vMerge/>
          </w:tcPr>
          <w:p w14:paraId="209809C1" w14:textId="77777777" w:rsidR="00FF6EAF" w:rsidRPr="00247576" w:rsidRDefault="00FF6EAF" w:rsidP="00FF6EAF">
            <w:pPr>
              <w:rPr>
                <w:rFonts w:asciiTheme="minorBidi" w:hAnsiTheme="minorBidi" w:cstheme="minorBidi"/>
                <w:sz w:val="28"/>
                <w:szCs w:val="28"/>
              </w:rPr>
            </w:pPr>
          </w:p>
        </w:tc>
        <w:tc>
          <w:tcPr>
            <w:tcW w:w="3687" w:type="dxa"/>
          </w:tcPr>
          <w:p w14:paraId="03BAFA79"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دبلوم</w:t>
            </w:r>
          </w:p>
        </w:tc>
        <w:tc>
          <w:tcPr>
            <w:tcW w:w="1349" w:type="dxa"/>
          </w:tcPr>
          <w:p w14:paraId="3727A0C4"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77</w:t>
            </w:r>
          </w:p>
        </w:tc>
        <w:tc>
          <w:tcPr>
            <w:tcW w:w="1981" w:type="dxa"/>
          </w:tcPr>
          <w:p w14:paraId="064F4A83"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16%</w:t>
            </w:r>
          </w:p>
        </w:tc>
      </w:tr>
      <w:tr w:rsidR="00247576" w:rsidRPr="00247576" w14:paraId="5F75E023" w14:textId="77777777" w:rsidTr="00247576">
        <w:trPr>
          <w:trHeight w:val="255"/>
        </w:trPr>
        <w:tc>
          <w:tcPr>
            <w:tcW w:w="1703" w:type="dxa"/>
            <w:vMerge/>
          </w:tcPr>
          <w:p w14:paraId="73B756B8" w14:textId="77777777" w:rsidR="00FF6EAF" w:rsidRPr="00247576" w:rsidRDefault="00FF6EAF" w:rsidP="00FF6EAF">
            <w:pPr>
              <w:rPr>
                <w:rFonts w:asciiTheme="minorBidi" w:hAnsiTheme="minorBidi" w:cstheme="minorBidi"/>
                <w:sz w:val="28"/>
                <w:szCs w:val="28"/>
              </w:rPr>
            </w:pPr>
          </w:p>
        </w:tc>
        <w:tc>
          <w:tcPr>
            <w:tcW w:w="3687" w:type="dxa"/>
          </w:tcPr>
          <w:p w14:paraId="5B86C97A"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بكالوريوس</w:t>
            </w:r>
          </w:p>
        </w:tc>
        <w:tc>
          <w:tcPr>
            <w:tcW w:w="1349" w:type="dxa"/>
          </w:tcPr>
          <w:p w14:paraId="5CEC383E"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246</w:t>
            </w:r>
          </w:p>
        </w:tc>
        <w:tc>
          <w:tcPr>
            <w:tcW w:w="1981" w:type="dxa"/>
          </w:tcPr>
          <w:p w14:paraId="6D368414"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52%</w:t>
            </w:r>
          </w:p>
        </w:tc>
      </w:tr>
      <w:tr w:rsidR="00247576" w:rsidRPr="00247576" w14:paraId="5F7BE49B" w14:textId="77777777" w:rsidTr="00247576">
        <w:trPr>
          <w:trHeight w:val="255"/>
        </w:trPr>
        <w:tc>
          <w:tcPr>
            <w:tcW w:w="1703" w:type="dxa"/>
            <w:vMerge/>
          </w:tcPr>
          <w:p w14:paraId="482475B5" w14:textId="77777777" w:rsidR="00FF6EAF" w:rsidRPr="00247576" w:rsidRDefault="00FF6EAF" w:rsidP="00FF6EAF">
            <w:pPr>
              <w:rPr>
                <w:rFonts w:asciiTheme="minorBidi" w:hAnsiTheme="minorBidi" w:cstheme="minorBidi"/>
                <w:sz w:val="28"/>
                <w:szCs w:val="28"/>
              </w:rPr>
            </w:pPr>
          </w:p>
        </w:tc>
        <w:tc>
          <w:tcPr>
            <w:tcW w:w="3687" w:type="dxa"/>
          </w:tcPr>
          <w:p w14:paraId="39C4762C"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دراسات عليا (ماجستير / دكتوراة)</w:t>
            </w:r>
          </w:p>
        </w:tc>
        <w:tc>
          <w:tcPr>
            <w:tcW w:w="1349" w:type="dxa"/>
          </w:tcPr>
          <w:p w14:paraId="40F65285"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62</w:t>
            </w:r>
          </w:p>
        </w:tc>
        <w:tc>
          <w:tcPr>
            <w:tcW w:w="1981" w:type="dxa"/>
          </w:tcPr>
          <w:p w14:paraId="44C89EAB"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13%</w:t>
            </w:r>
          </w:p>
        </w:tc>
      </w:tr>
      <w:tr w:rsidR="00247576" w:rsidRPr="00247576" w14:paraId="737B27F1" w14:textId="77777777" w:rsidTr="00247576">
        <w:trPr>
          <w:trHeight w:val="255"/>
        </w:trPr>
        <w:tc>
          <w:tcPr>
            <w:tcW w:w="1703" w:type="dxa"/>
            <w:vMerge w:val="restart"/>
          </w:tcPr>
          <w:p w14:paraId="2EFDEA06"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الحالة الوظيفية</w:t>
            </w:r>
          </w:p>
        </w:tc>
        <w:tc>
          <w:tcPr>
            <w:tcW w:w="3687" w:type="dxa"/>
          </w:tcPr>
          <w:p w14:paraId="5E07A83E" w14:textId="77777777" w:rsidR="00FF6EAF" w:rsidRPr="00247576" w:rsidRDefault="00FF6EAF" w:rsidP="00FF6EAF">
            <w:pPr>
              <w:bidi/>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tl/>
              </w:rPr>
              <w:t>طالب</w:t>
            </w:r>
          </w:p>
        </w:tc>
        <w:tc>
          <w:tcPr>
            <w:tcW w:w="1349" w:type="dxa"/>
          </w:tcPr>
          <w:p w14:paraId="66CE37F9"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44</w:t>
            </w:r>
          </w:p>
        </w:tc>
        <w:tc>
          <w:tcPr>
            <w:tcW w:w="1981" w:type="dxa"/>
          </w:tcPr>
          <w:p w14:paraId="1046496A"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9%</w:t>
            </w:r>
          </w:p>
        </w:tc>
      </w:tr>
      <w:tr w:rsidR="00247576" w:rsidRPr="00247576" w14:paraId="71DA470F" w14:textId="77777777" w:rsidTr="00247576">
        <w:trPr>
          <w:trHeight w:val="255"/>
        </w:trPr>
        <w:tc>
          <w:tcPr>
            <w:tcW w:w="1703" w:type="dxa"/>
            <w:vMerge/>
          </w:tcPr>
          <w:p w14:paraId="56B850D8" w14:textId="77777777" w:rsidR="00FF6EAF" w:rsidRPr="00247576" w:rsidRDefault="00FF6EAF" w:rsidP="00FF6EAF">
            <w:pPr>
              <w:rPr>
                <w:rFonts w:asciiTheme="minorBidi" w:hAnsiTheme="minorBidi" w:cstheme="minorBidi"/>
                <w:sz w:val="28"/>
                <w:szCs w:val="28"/>
              </w:rPr>
            </w:pPr>
          </w:p>
        </w:tc>
        <w:tc>
          <w:tcPr>
            <w:tcW w:w="3687" w:type="dxa"/>
          </w:tcPr>
          <w:p w14:paraId="780257E4"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غير موظف</w:t>
            </w:r>
          </w:p>
        </w:tc>
        <w:tc>
          <w:tcPr>
            <w:tcW w:w="1349" w:type="dxa"/>
          </w:tcPr>
          <w:p w14:paraId="0CF2B57A"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147</w:t>
            </w:r>
          </w:p>
        </w:tc>
        <w:tc>
          <w:tcPr>
            <w:tcW w:w="1981" w:type="dxa"/>
          </w:tcPr>
          <w:p w14:paraId="5628AF4F"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31%</w:t>
            </w:r>
          </w:p>
        </w:tc>
      </w:tr>
      <w:tr w:rsidR="00247576" w:rsidRPr="00247576" w14:paraId="4DE46C91" w14:textId="77777777" w:rsidTr="00247576">
        <w:trPr>
          <w:trHeight w:val="255"/>
        </w:trPr>
        <w:tc>
          <w:tcPr>
            <w:tcW w:w="1703" w:type="dxa"/>
            <w:vMerge/>
          </w:tcPr>
          <w:p w14:paraId="5DE4F0BA" w14:textId="77777777" w:rsidR="00FF6EAF" w:rsidRPr="00247576" w:rsidRDefault="00FF6EAF" w:rsidP="00FF6EAF">
            <w:pPr>
              <w:rPr>
                <w:rFonts w:asciiTheme="minorBidi" w:hAnsiTheme="minorBidi" w:cstheme="minorBidi"/>
                <w:sz w:val="28"/>
                <w:szCs w:val="28"/>
              </w:rPr>
            </w:pPr>
          </w:p>
        </w:tc>
        <w:tc>
          <w:tcPr>
            <w:tcW w:w="3687" w:type="dxa"/>
          </w:tcPr>
          <w:p w14:paraId="32F3E72A"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أعمال حرة/ ريادة اعمال</w:t>
            </w:r>
          </w:p>
        </w:tc>
        <w:tc>
          <w:tcPr>
            <w:tcW w:w="1349" w:type="dxa"/>
          </w:tcPr>
          <w:p w14:paraId="51F7F6B2"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36</w:t>
            </w:r>
          </w:p>
        </w:tc>
        <w:tc>
          <w:tcPr>
            <w:tcW w:w="1981" w:type="dxa"/>
          </w:tcPr>
          <w:p w14:paraId="30BFEC99"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8%</w:t>
            </w:r>
          </w:p>
        </w:tc>
      </w:tr>
      <w:tr w:rsidR="00247576" w:rsidRPr="00247576" w14:paraId="48021965" w14:textId="77777777" w:rsidTr="00247576">
        <w:trPr>
          <w:trHeight w:val="255"/>
        </w:trPr>
        <w:tc>
          <w:tcPr>
            <w:tcW w:w="1703" w:type="dxa"/>
            <w:vMerge/>
          </w:tcPr>
          <w:p w14:paraId="4F25DF5A" w14:textId="77777777" w:rsidR="00FF6EAF" w:rsidRPr="00247576" w:rsidRDefault="00FF6EAF" w:rsidP="00FF6EAF">
            <w:pPr>
              <w:rPr>
                <w:rFonts w:asciiTheme="minorBidi" w:hAnsiTheme="minorBidi" w:cstheme="minorBidi"/>
                <w:sz w:val="28"/>
                <w:szCs w:val="28"/>
              </w:rPr>
            </w:pPr>
          </w:p>
        </w:tc>
        <w:tc>
          <w:tcPr>
            <w:tcW w:w="3687" w:type="dxa"/>
          </w:tcPr>
          <w:p w14:paraId="7AF65004"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موظف قطاع حكومي</w:t>
            </w:r>
          </w:p>
        </w:tc>
        <w:tc>
          <w:tcPr>
            <w:tcW w:w="1349" w:type="dxa"/>
          </w:tcPr>
          <w:p w14:paraId="56689EDD"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110</w:t>
            </w:r>
          </w:p>
        </w:tc>
        <w:tc>
          <w:tcPr>
            <w:tcW w:w="1981" w:type="dxa"/>
          </w:tcPr>
          <w:p w14:paraId="06A37668"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23%</w:t>
            </w:r>
          </w:p>
        </w:tc>
      </w:tr>
      <w:tr w:rsidR="00247576" w:rsidRPr="00247576" w14:paraId="3B246B91" w14:textId="77777777" w:rsidTr="00247576">
        <w:trPr>
          <w:trHeight w:val="270"/>
        </w:trPr>
        <w:tc>
          <w:tcPr>
            <w:tcW w:w="1703" w:type="dxa"/>
            <w:vMerge/>
          </w:tcPr>
          <w:p w14:paraId="13951894" w14:textId="77777777" w:rsidR="00FF6EAF" w:rsidRPr="00247576" w:rsidRDefault="00FF6EAF" w:rsidP="00FF6EAF">
            <w:pPr>
              <w:rPr>
                <w:rFonts w:asciiTheme="minorBidi" w:hAnsiTheme="minorBidi" w:cstheme="minorBidi"/>
                <w:sz w:val="28"/>
                <w:szCs w:val="28"/>
              </w:rPr>
            </w:pPr>
          </w:p>
        </w:tc>
        <w:tc>
          <w:tcPr>
            <w:tcW w:w="3687" w:type="dxa"/>
          </w:tcPr>
          <w:p w14:paraId="59DC93EC" w14:textId="77777777" w:rsidR="00FF6EAF" w:rsidRPr="00247576" w:rsidRDefault="00FF6EAF" w:rsidP="00FF6EAF">
            <w:pPr>
              <w:bidi/>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tl/>
              </w:rPr>
              <w:t>موظف قطاع خاص</w:t>
            </w:r>
          </w:p>
        </w:tc>
        <w:tc>
          <w:tcPr>
            <w:tcW w:w="1349" w:type="dxa"/>
          </w:tcPr>
          <w:p w14:paraId="7E239A60" w14:textId="77777777" w:rsidR="00FF6EAF" w:rsidRPr="00247576" w:rsidRDefault="00FF6EAF" w:rsidP="00FF6EAF">
            <w:pPr>
              <w:spacing w:after="0" w:line="360" w:lineRule="auto"/>
              <w:jc w:val="center"/>
              <w:rPr>
                <w:rFonts w:asciiTheme="minorBidi" w:hAnsiTheme="minorBidi" w:cstheme="minorBidi"/>
                <w:color w:val="000000"/>
                <w:sz w:val="28"/>
                <w:szCs w:val="28"/>
                <w:rtl/>
              </w:rPr>
            </w:pPr>
            <w:r w:rsidRPr="00247576">
              <w:rPr>
                <w:rFonts w:asciiTheme="minorBidi" w:hAnsiTheme="minorBidi" w:cstheme="minorBidi"/>
                <w:color w:val="000000"/>
                <w:sz w:val="28"/>
                <w:szCs w:val="28"/>
              </w:rPr>
              <w:t>136</w:t>
            </w:r>
          </w:p>
        </w:tc>
        <w:tc>
          <w:tcPr>
            <w:tcW w:w="1981" w:type="dxa"/>
          </w:tcPr>
          <w:p w14:paraId="36E64651" w14:textId="77777777" w:rsidR="00FF6EAF" w:rsidRPr="00247576" w:rsidRDefault="00FF6EAF" w:rsidP="00FF6EAF">
            <w:pPr>
              <w:spacing w:after="0" w:line="360" w:lineRule="auto"/>
              <w:jc w:val="center"/>
              <w:rPr>
                <w:rFonts w:asciiTheme="minorBidi" w:hAnsiTheme="minorBidi" w:cstheme="minorBidi"/>
                <w:color w:val="000000"/>
                <w:sz w:val="28"/>
                <w:szCs w:val="28"/>
              </w:rPr>
            </w:pPr>
            <w:r w:rsidRPr="00247576">
              <w:rPr>
                <w:rFonts w:asciiTheme="minorBidi" w:hAnsiTheme="minorBidi" w:cstheme="minorBidi"/>
                <w:color w:val="000000"/>
                <w:sz w:val="28"/>
                <w:szCs w:val="28"/>
              </w:rPr>
              <w:t>29%</w:t>
            </w:r>
          </w:p>
        </w:tc>
      </w:tr>
    </w:tbl>
    <w:p w14:paraId="68935DB2" w14:textId="000D4849" w:rsidR="00FF6EAF" w:rsidRDefault="00FF6EAF" w:rsidP="00247576">
      <w:pPr>
        <w:pStyle w:val="a6"/>
        <w:bidi/>
        <w:spacing w:line="360" w:lineRule="auto"/>
        <w:ind w:firstLine="562"/>
        <w:jc w:val="both"/>
        <w:rPr>
          <w:rFonts w:cs="Simplified Arabic"/>
          <w:lang w:val="fr-FR"/>
        </w:rPr>
      </w:pPr>
      <w:r w:rsidRPr="002501DA">
        <w:rPr>
          <w:rFonts w:eastAsia="Calibri" w:cs="Simplified Arabic"/>
          <w:rtl/>
          <w:lang w:val="fr-FR"/>
        </w:rPr>
        <w:lastRenderedPageBreak/>
        <w:t>يتضح</w:t>
      </w:r>
      <w:r>
        <w:rPr>
          <w:rFonts w:ascii="Calibri" w:eastAsia="Calibri" w:hAnsi="Calibri" w:cs="Simplified Arabic"/>
          <w:rtl/>
          <w:lang w:val="fr-FR"/>
        </w:rPr>
        <w:t xml:space="preserve"> من الجدول  (2) والتمثيلات البيانية المرفقة تشير نتائج التحليل الديموغرافي إلى وجود تقارب نسبي بين الذكور والإناث في عينة الدراسة، حيث بلغت نسبة الإناث 53% مقابل 47% للذكور، وهو ما يعزز من توازن التمثيل بين الجنسين ويمنح نتائج الدراسة قدراً أكبر من الشمولية</w:t>
      </w:r>
      <w:r w:rsidR="00B7457E">
        <w:rPr>
          <w:rFonts w:cs="Simplified Arabic" w:hint="cs"/>
          <w:rtl/>
          <w:lang w:val="fr-FR"/>
        </w:rPr>
        <w:t>.</w:t>
      </w:r>
    </w:p>
    <w:p w14:paraId="0A3C49B1" w14:textId="2F76911E" w:rsidR="00A00D85" w:rsidRDefault="00602F8A" w:rsidP="006674D5">
      <w:pPr>
        <w:bidi/>
        <w:spacing w:after="200" w:line="360" w:lineRule="auto"/>
        <w:jc w:val="center"/>
        <w:rPr>
          <w:rFonts w:cs="Simplified Arabic"/>
          <w:sz w:val="28"/>
          <w:szCs w:val="28"/>
          <w:rtl/>
          <w:lang w:val="fr-FR"/>
        </w:rPr>
      </w:pPr>
      <w:r>
        <w:rPr>
          <w:noProof/>
        </w:rPr>
        <w:drawing>
          <wp:inline distT="0" distB="0" distL="0" distR="0" wp14:anchorId="1B258C8F" wp14:editId="2211F61C">
            <wp:extent cx="4572000" cy="1981200"/>
            <wp:effectExtent l="0" t="0" r="0" b="0"/>
            <wp:docPr id="21" name="المخطط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D4496E1" w14:textId="5F20CB95" w:rsidR="00247576" w:rsidRPr="00247576" w:rsidRDefault="00602F8A" w:rsidP="00247576">
      <w:pPr>
        <w:bidi/>
        <w:spacing w:after="200" w:line="360" w:lineRule="auto"/>
        <w:jc w:val="center"/>
        <w:rPr>
          <w:rFonts w:cs="Simplified Arabic"/>
          <w:b/>
          <w:bCs/>
          <w:sz w:val="24"/>
          <w:szCs w:val="24"/>
          <w:rtl/>
          <w:lang w:val="fr-FR"/>
        </w:rPr>
      </w:pPr>
      <w:r w:rsidRPr="00247576">
        <w:rPr>
          <w:rFonts w:cs="Simplified Arabic"/>
          <w:b/>
          <w:bCs/>
          <w:sz w:val="24"/>
          <w:szCs w:val="24"/>
          <w:rtl/>
          <w:lang w:val="fr-FR"/>
        </w:rPr>
        <w:t>الشكل رقم (1): توزيع أفراد العينة تبعًا للجنس</w:t>
      </w:r>
    </w:p>
    <w:p w14:paraId="4C4033CB" w14:textId="688B1D35" w:rsidR="00A00D85" w:rsidRDefault="00602F8A" w:rsidP="00FF6EAF">
      <w:pPr>
        <w:bidi/>
        <w:spacing w:after="200" w:line="360" w:lineRule="auto"/>
        <w:jc w:val="center"/>
        <w:rPr>
          <w:rFonts w:cs="Simplified Arabic"/>
          <w:sz w:val="28"/>
          <w:szCs w:val="28"/>
          <w:rtl/>
          <w:lang w:val="fr-FR"/>
        </w:rPr>
      </w:pPr>
      <w:r>
        <w:rPr>
          <w:noProof/>
        </w:rPr>
        <w:drawing>
          <wp:inline distT="0" distB="0" distL="0" distR="0" wp14:anchorId="0476ADD1" wp14:editId="6331AA58">
            <wp:extent cx="4562475" cy="2219325"/>
            <wp:effectExtent l="0" t="0" r="9525" b="9525"/>
            <wp:docPr id="22" name="المخطط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60FD26E" w14:textId="77777777" w:rsidR="00A00D85" w:rsidRPr="00247576" w:rsidRDefault="00602F8A" w:rsidP="00FF6EAF">
      <w:pPr>
        <w:bidi/>
        <w:spacing w:after="200" w:line="360" w:lineRule="auto"/>
        <w:jc w:val="center"/>
        <w:rPr>
          <w:rFonts w:cs="Simplified Arabic"/>
          <w:b/>
          <w:bCs/>
          <w:sz w:val="24"/>
          <w:szCs w:val="24"/>
          <w:rtl/>
          <w:lang w:val="fr-FR"/>
        </w:rPr>
      </w:pPr>
      <w:r w:rsidRPr="00247576">
        <w:rPr>
          <w:rFonts w:cs="Simplified Arabic"/>
          <w:b/>
          <w:bCs/>
          <w:sz w:val="24"/>
          <w:szCs w:val="24"/>
          <w:rtl/>
          <w:lang w:val="fr-FR"/>
        </w:rPr>
        <w:t>الشكل رقم (2): توزيع أفراد العينة تبعًا للعمر</w:t>
      </w:r>
    </w:p>
    <w:p w14:paraId="38089E14" w14:textId="77777777" w:rsidR="00A00D85" w:rsidRDefault="00602F8A" w:rsidP="002501DA">
      <w:pPr>
        <w:pStyle w:val="a6"/>
        <w:bidi/>
        <w:spacing w:line="360" w:lineRule="auto"/>
        <w:ind w:firstLine="562"/>
        <w:jc w:val="both"/>
        <w:rPr>
          <w:rFonts w:cs="Simplified Arabic"/>
          <w:lang w:val="fr-FR"/>
        </w:rPr>
      </w:pPr>
      <w:r>
        <w:rPr>
          <w:rFonts w:ascii="Calibri" w:eastAsia="Calibri" w:hAnsi="Calibri" w:cs="Simplified Arabic"/>
          <w:rtl/>
          <w:lang w:val="fr-FR"/>
        </w:rPr>
        <w:t xml:space="preserve">أما </w:t>
      </w:r>
      <w:r w:rsidRPr="002501DA">
        <w:rPr>
          <w:rFonts w:eastAsia="Calibri" w:cs="Simplified Arabic"/>
          <w:rtl/>
          <w:lang w:val="fr-FR"/>
        </w:rPr>
        <w:t>فيما</w:t>
      </w:r>
      <w:r>
        <w:rPr>
          <w:rFonts w:ascii="Calibri" w:eastAsia="Calibri" w:hAnsi="Calibri" w:cs="Simplified Arabic"/>
          <w:rtl/>
          <w:lang w:val="fr-FR"/>
        </w:rPr>
        <w:t xml:space="preserve"> يتعلق بالعمر، فقد أظهرت النتائج أن الفئة العمرية من 30 إلى 35 سنة تمثل النسبة الأكبر من أفراد العينة بواقع 72%، في حين الفئة العمرية من 25 إلى 29 سنة بنسبة 15%، ثم الفئة العمرية من 18 إلى 24 سنة بنسبة 12%، مما يشير إلى أن غالبية المشاركين ينتمون إلى فئة الشباب الأكثر نضجاً وخبرة في التعامل مع التقنيات الرقمية ومواقع التواصل الاجتماعي.</w:t>
      </w:r>
    </w:p>
    <w:p w14:paraId="3DA5301F" w14:textId="06831AD5" w:rsidR="00A00D85" w:rsidRDefault="00602F8A" w:rsidP="00B7457E">
      <w:pPr>
        <w:bidi/>
        <w:spacing w:after="200" w:line="360" w:lineRule="auto"/>
        <w:jc w:val="center"/>
        <w:rPr>
          <w:rFonts w:cs="Simplified Arabic"/>
          <w:sz w:val="28"/>
          <w:szCs w:val="28"/>
          <w:lang w:val="fr-FR"/>
        </w:rPr>
      </w:pPr>
      <w:r>
        <w:rPr>
          <w:noProof/>
        </w:rPr>
        <w:lastRenderedPageBreak/>
        <w:drawing>
          <wp:inline distT="0" distB="0" distL="0" distR="0" wp14:anchorId="34714A95" wp14:editId="2522C24F">
            <wp:extent cx="4762500" cy="2266950"/>
            <wp:effectExtent l="0" t="0" r="0" b="0"/>
            <wp:docPr id="23" name="المخطط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33DA59" w14:textId="77777777" w:rsidR="00A00D85" w:rsidRPr="00247576" w:rsidRDefault="00602F8A" w:rsidP="00B7457E">
      <w:pPr>
        <w:bidi/>
        <w:spacing w:after="200" w:line="360" w:lineRule="auto"/>
        <w:jc w:val="center"/>
        <w:rPr>
          <w:rFonts w:cs="Simplified Arabic"/>
          <w:b/>
          <w:bCs/>
          <w:sz w:val="24"/>
          <w:szCs w:val="24"/>
          <w:rtl/>
          <w:lang w:val="fr-FR"/>
        </w:rPr>
      </w:pPr>
      <w:r w:rsidRPr="00247576">
        <w:rPr>
          <w:rFonts w:cs="Simplified Arabic"/>
          <w:b/>
          <w:bCs/>
          <w:sz w:val="24"/>
          <w:szCs w:val="24"/>
          <w:rtl/>
          <w:lang w:val="fr-FR"/>
        </w:rPr>
        <w:t>الشكل رقم (3): توزيع أفراد العينة تبعًا للمنطقة</w:t>
      </w:r>
    </w:p>
    <w:p w14:paraId="314C4DF1" w14:textId="7CF20658" w:rsidR="00A00D85" w:rsidRDefault="00602F8A" w:rsidP="002501DA">
      <w:pPr>
        <w:pStyle w:val="a6"/>
        <w:bidi/>
        <w:spacing w:line="360" w:lineRule="auto"/>
        <w:ind w:firstLine="562"/>
        <w:jc w:val="both"/>
        <w:rPr>
          <w:rFonts w:cs="Simplified Arabic"/>
          <w:lang w:val="fr-FR"/>
        </w:rPr>
      </w:pPr>
      <w:r w:rsidRPr="002501DA">
        <w:rPr>
          <w:rFonts w:eastAsia="Calibri" w:cs="Simplified Arabic"/>
          <w:rtl/>
          <w:lang w:val="fr-FR"/>
        </w:rPr>
        <w:t>وفيما</w:t>
      </w:r>
      <w:r>
        <w:rPr>
          <w:rFonts w:ascii="Calibri" w:eastAsia="Calibri" w:hAnsi="Calibri" w:cs="Simplified Arabic"/>
          <w:rtl/>
          <w:lang w:val="fr-FR"/>
        </w:rPr>
        <w:t xml:space="preserve"> يخص التوزيع الجغرافي ، فيتضح أن المنطقة الغربية استحوذت على النسبة الأكبر من أفراد العينة بنسبة 70%، في حين توزعت النسب المتبقية بين المنطقة الوسطى بنسبة  11%، والمنطقة الشرقية بنسبة 7%، والمنطقة الشمالية بنسبة 6 %، والمنطقة الجنوبية بنسبة 5%، وهو ما يعكس تمركزا معتبرا للأفراد العينة في المنطقة الغربية مقارنة ببقية مناطق المملكة</w:t>
      </w:r>
      <w:r w:rsidR="00B7457E">
        <w:rPr>
          <w:rFonts w:cs="Simplified Arabic" w:hint="cs"/>
          <w:rtl/>
          <w:lang w:val="fr-FR"/>
        </w:rPr>
        <w:t>.</w:t>
      </w:r>
    </w:p>
    <w:p w14:paraId="5756E693" w14:textId="49EA2658" w:rsidR="00A00D85" w:rsidRDefault="00602F8A" w:rsidP="00B7457E">
      <w:pPr>
        <w:bidi/>
        <w:spacing w:after="200" w:line="360" w:lineRule="auto"/>
        <w:jc w:val="center"/>
        <w:rPr>
          <w:rFonts w:cs="Simplified Arabic"/>
          <w:sz w:val="28"/>
          <w:szCs w:val="28"/>
          <w:rtl/>
          <w:lang w:val="fr-FR"/>
        </w:rPr>
      </w:pPr>
      <w:r>
        <w:rPr>
          <w:noProof/>
        </w:rPr>
        <w:drawing>
          <wp:inline distT="0" distB="0" distL="0" distR="0" wp14:anchorId="35989623" wp14:editId="38D6B1E6">
            <wp:extent cx="4667250" cy="2000250"/>
            <wp:effectExtent l="0" t="0" r="0" b="0"/>
            <wp:docPr id="24" name="المخطط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924EFB6" w14:textId="1F73A73D" w:rsidR="00A00D85" w:rsidRPr="00247576" w:rsidRDefault="00602F8A" w:rsidP="00B7457E">
      <w:pPr>
        <w:bidi/>
        <w:spacing w:after="200" w:line="360" w:lineRule="auto"/>
        <w:jc w:val="center"/>
        <w:rPr>
          <w:rFonts w:cs="Simplified Arabic"/>
          <w:b/>
          <w:bCs/>
          <w:sz w:val="24"/>
          <w:szCs w:val="24"/>
          <w:rtl/>
          <w:lang w:val="fr-FR"/>
        </w:rPr>
      </w:pPr>
      <w:r w:rsidRPr="00247576">
        <w:rPr>
          <w:rFonts w:cs="Simplified Arabic"/>
          <w:b/>
          <w:bCs/>
          <w:sz w:val="24"/>
          <w:szCs w:val="24"/>
          <w:rtl/>
          <w:lang w:val="fr-FR"/>
        </w:rPr>
        <w:t>الشكل رقم (4): توزيع أفراد العينة تبعًا للمستوى التعليمي</w:t>
      </w:r>
    </w:p>
    <w:p w14:paraId="190D02FE" w14:textId="41851EC6" w:rsidR="00A00D85" w:rsidRDefault="00602F8A" w:rsidP="002501DA">
      <w:pPr>
        <w:pStyle w:val="a6"/>
        <w:bidi/>
        <w:spacing w:line="360" w:lineRule="auto"/>
        <w:ind w:firstLine="562"/>
        <w:jc w:val="both"/>
        <w:rPr>
          <w:rFonts w:cs="Simplified Arabic"/>
          <w:rtl/>
          <w:lang w:val="fr-FR"/>
        </w:rPr>
      </w:pPr>
      <w:r>
        <w:rPr>
          <w:rFonts w:ascii="Calibri" w:eastAsia="Calibri" w:hAnsi="Calibri" w:cs="Simplified Arabic"/>
          <w:rtl/>
          <w:lang w:val="fr-FR"/>
        </w:rPr>
        <w:t xml:space="preserve">لقد بينت </w:t>
      </w:r>
      <w:r w:rsidRPr="002501DA">
        <w:rPr>
          <w:rFonts w:eastAsia="Calibri" w:cs="Simplified Arabic"/>
          <w:rtl/>
          <w:lang w:val="fr-FR"/>
        </w:rPr>
        <w:t>نتائج</w:t>
      </w:r>
      <w:r>
        <w:rPr>
          <w:rFonts w:ascii="Calibri" w:eastAsia="Calibri" w:hAnsi="Calibri" w:cs="Simplified Arabic"/>
          <w:rtl/>
          <w:lang w:val="fr-FR"/>
        </w:rPr>
        <w:t xml:space="preserve"> توزيع العينة</w:t>
      </w:r>
      <w:r>
        <w:rPr>
          <w:rFonts w:ascii="Calibri" w:eastAsia="Calibri" w:hAnsi="Calibri" w:cs="Simplified Arabic"/>
          <w:rtl/>
          <w:lang w:val="fr-FR" w:bidi="ar-DZ"/>
        </w:rPr>
        <w:t xml:space="preserve"> فيما يخص توزيع الأفراد حسب المستوى التعليمي</w:t>
      </w:r>
      <w:r>
        <w:rPr>
          <w:rFonts w:ascii="Calibri" w:eastAsia="Calibri" w:hAnsi="Calibri" w:cs="Simplified Arabic"/>
          <w:rtl/>
          <w:lang w:val="fr-FR"/>
        </w:rPr>
        <w:t xml:space="preserve"> أن حملة درجة البكالوريوس يشكلون الشريحة الأكبر من العينة بنسبة 52%، يليهم أصحاب التعليم العام بنسبة 19% ، ثم حملة الدبلوم بنسبة 16%، في حين بلغت نسبة المشاركين من حملة الدراسات العليا 13%، الأمر الذي يعكس تمتع الأفراد بمستوى تعليمي جامعي قد يسهم في تعزيز إدراكهم لقضايا الأمن الرقمي واستخدام المنصات الإلكترونية</w:t>
      </w:r>
      <w:r w:rsidR="00B7457E">
        <w:rPr>
          <w:rFonts w:cs="Simplified Arabic" w:hint="cs"/>
          <w:rtl/>
          <w:lang w:val="fr-FR"/>
        </w:rPr>
        <w:t>.</w:t>
      </w:r>
    </w:p>
    <w:p w14:paraId="23389714" w14:textId="0061C0A3" w:rsidR="00A00D85" w:rsidRDefault="00602F8A" w:rsidP="00B7457E">
      <w:pPr>
        <w:bidi/>
        <w:spacing w:after="200" w:line="360" w:lineRule="auto"/>
        <w:jc w:val="center"/>
        <w:rPr>
          <w:rFonts w:cs="Simplified Arabic"/>
          <w:sz w:val="28"/>
          <w:szCs w:val="28"/>
          <w:rtl/>
          <w:lang w:val="fr-FR"/>
        </w:rPr>
      </w:pPr>
      <w:r>
        <w:rPr>
          <w:noProof/>
        </w:rPr>
        <w:lastRenderedPageBreak/>
        <w:drawing>
          <wp:inline distT="0" distB="0" distL="0" distR="0" wp14:anchorId="46774FC2" wp14:editId="1ADF5CDF">
            <wp:extent cx="4914900" cy="2124075"/>
            <wp:effectExtent l="0" t="0" r="0" b="9525"/>
            <wp:docPr id="25" name="المخطط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0894B6" w14:textId="77777777" w:rsidR="00A00D85" w:rsidRPr="00247576" w:rsidRDefault="00602F8A" w:rsidP="00B7457E">
      <w:pPr>
        <w:bidi/>
        <w:spacing w:after="200" w:line="360" w:lineRule="auto"/>
        <w:jc w:val="center"/>
        <w:rPr>
          <w:rFonts w:cs="Simplified Arabic"/>
          <w:b/>
          <w:bCs/>
          <w:sz w:val="24"/>
          <w:szCs w:val="24"/>
          <w:rtl/>
          <w:lang w:val="fr-FR"/>
        </w:rPr>
      </w:pPr>
      <w:r w:rsidRPr="00247576">
        <w:rPr>
          <w:rFonts w:cs="Simplified Arabic"/>
          <w:b/>
          <w:bCs/>
          <w:sz w:val="24"/>
          <w:szCs w:val="24"/>
          <w:rtl/>
          <w:lang w:val="fr-FR"/>
        </w:rPr>
        <w:t>الشكل رقم (5): توزيع أفراد العينة تبعًا للحالة الوظيفية</w:t>
      </w:r>
    </w:p>
    <w:p w14:paraId="3E6422F0" w14:textId="25ABDCA7" w:rsidR="002501DA" w:rsidRDefault="00602F8A" w:rsidP="00B73D05">
      <w:pPr>
        <w:pStyle w:val="a6"/>
        <w:bidi/>
        <w:spacing w:line="360" w:lineRule="auto"/>
        <w:ind w:firstLine="562"/>
        <w:jc w:val="both"/>
        <w:rPr>
          <w:rFonts w:ascii="Calibri" w:eastAsia="Calibri" w:hAnsi="Calibri" w:cs="Simplified Arabic"/>
          <w:rtl/>
          <w:lang w:val="fr-FR"/>
        </w:rPr>
      </w:pPr>
      <w:r>
        <w:rPr>
          <w:rFonts w:ascii="Calibri" w:eastAsia="Calibri" w:hAnsi="Calibri" w:cs="Simplified Arabic"/>
          <w:rtl/>
          <w:lang w:val="fr-FR"/>
        </w:rPr>
        <w:t xml:space="preserve">وأخيرا وفيما يتعلق </w:t>
      </w:r>
      <w:r w:rsidRPr="002501DA">
        <w:rPr>
          <w:rFonts w:eastAsia="Calibri" w:cs="Simplified Arabic"/>
          <w:rtl/>
          <w:lang w:val="fr-FR"/>
        </w:rPr>
        <w:t>بالحالة</w:t>
      </w:r>
      <w:r>
        <w:rPr>
          <w:rFonts w:ascii="Calibri" w:eastAsia="Calibri" w:hAnsi="Calibri" w:cs="Simplified Arabic"/>
          <w:rtl/>
          <w:lang w:val="fr-FR"/>
        </w:rPr>
        <w:t xml:space="preserve"> الوظيفية، فقد جاءت فئة غير الموظفين في المرتبة الأولى بنسبة 31%، متبوعة بفئة موظفي القطاع الخاص بنسبة 29% ، ثم موظفي القطاع الحكومي بنسبة 23%، بينما بلغت نسبة الطلاب 9% وأصحاب الأعمال الحرة ورواد الأعمال 8%، وبشكل مجمل يظهر لنا من البيانات الديموغرافية أن عينة الدراسة تتسم بتنوع مقبول من حيث الجنس والمستوى التعليمي والحالة الوظيفية، مع هيمنة واضحة للفئة العمرية من 30 إلى 35 سنة وللمشاركين من المنطقة الغربية، وهو ما ينبغي أخذه بعين الاعتبار عند تفسير النتائج ومناقشة مدى إمكانية تعميمها على مجتمع الدراسة المستهدف.</w:t>
      </w:r>
    </w:p>
    <w:p w14:paraId="4D3CC6F6" w14:textId="2FA9B278" w:rsidR="00B73D05" w:rsidRDefault="00B73D05" w:rsidP="00B73D05">
      <w:pPr>
        <w:pStyle w:val="a6"/>
        <w:bidi/>
        <w:spacing w:line="360" w:lineRule="auto"/>
        <w:ind w:firstLine="562"/>
        <w:jc w:val="both"/>
        <w:rPr>
          <w:rFonts w:ascii="Calibri" w:eastAsia="Calibri" w:hAnsi="Calibri" w:cs="Simplified Arabic"/>
          <w:rtl/>
          <w:lang w:val="fr-FR"/>
        </w:rPr>
      </w:pPr>
    </w:p>
    <w:p w14:paraId="1C307D0A" w14:textId="0B399B23" w:rsidR="00B73D05" w:rsidRDefault="00B73D05" w:rsidP="00B73D05">
      <w:pPr>
        <w:pStyle w:val="a6"/>
        <w:bidi/>
        <w:spacing w:line="360" w:lineRule="auto"/>
        <w:ind w:firstLine="562"/>
        <w:jc w:val="both"/>
        <w:rPr>
          <w:rFonts w:ascii="Calibri" w:eastAsia="Calibri" w:hAnsi="Calibri" w:cs="Simplified Arabic"/>
          <w:rtl/>
          <w:lang w:val="fr-FR"/>
        </w:rPr>
      </w:pPr>
    </w:p>
    <w:p w14:paraId="3C015187" w14:textId="19A16A48" w:rsidR="00B73D05" w:rsidRDefault="00B73D05" w:rsidP="00B73D05">
      <w:pPr>
        <w:pStyle w:val="a6"/>
        <w:bidi/>
        <w:spacing w:line="360" w:lineRule="auto"/>
        <w:ind w:firstLine="562"/>
        <w:jc w:val="both"/>
        <w:rPr>
          <w:rFonts w:ascii="Calibri" w:eastAsia="Calibri" w:hAnsi="Calibri" w:cs="Simplified Arabic"/>
          <w:rtl/>
          <w:lang w:val="fr-FR"/>
        </w:rPr>
      </w:pPr>
    </w:p>
    <w:p w14:paraId="60771582" w14:textId="538115C2" w:rsidR="00B73D05" w:rsidRDefault="00B73D05" w:rsidP="00B73D05">
      <w:pPr>
        <w:pStyle w:val="a6"/>
        <w:bidi/>
        <w:spacing w:line="360" w:lineRule="auto"/>
        <w:ind w:firstLine="562"/>
        <w:jc w:val="both"/>
        <w:rPr>
          <w:rFonts w:ascii="Calibri" w:eastAsia="Calibri" w:hAnsi="Calibri" w:cs="Simplified Arabic"/>
          <w:rtl/>
          <w:lang w:val="fr-FR"/>
        </w:rPr>
      </w:pPr>
    </w:p>
    <w:p w14:paraId="1A2CA525" w14:textId="3DC844F9" w:rsidR="00B73D05" w:rsidRDefault="00B73D05" w:rsidP="00B73D05">
      <w:pPr>
        <w:pStyle w:val="a6"/>
        <w:bidi/>
        <w:spacing w:line="360" w:lineRule="auto"/>
        <w:ind w:firstLine="562"/>
        <w:jc w:val="both"/>
        <w:rPr>
          <w:rFonts w:ascii="Calibri" w:eastAsia="Calibri" w:hAnsi="Calibri" w:cs="Simplified Arabic"/>
          <w:rtl/>
          <w:lang w:val="fr-FR"/>
        </w:rPr>
      </w:pPr>
    </w:p>
    <w:p w14:paraId="470AD7B4" w14:textId="77777777" w:rsidR="00B73D05" w:rsidRPr="00B73D05" w:rsidRDefault="00B73D05" w:rsidP="00B73D05">
      <w:pPr>
        <w:pStyle w:val="a6"/>
        <w:bidi/>
        <w:spacing w:line="360" w:lineRule="auto"/>
        <w:ind w:firstLine="562"/>
        <w:jc w:val="both"/>
        <w:rPr>
          <w:rFonts w:cs="Simplified Arabic"/>
          <w:rtl/>
          <w:lang w:val="fr-FR"/>
        </w:rPr>
      </w:pPr>
    </w:p>
    <w:p w14:paraId="58A90433" w14:textId="3C204E2F" w:rsidR="00A00D85" w:rsidRDefault="00602F8A" w:rsidP="002501DA">
      <w:pPr>
        <w:bidi/>
        <w:spacing w:after="200" w:line="360" w:lineRule="auto"/>
        <w:jc w:val="both"/>
        <w:rPr>
          <w:rFonts w:cs="Simplified Arabic"/>
          <w:b/>
          <w:bCs/>
          <w:sz w:val="28"/>
          <w:szCs w:val="28"/>
          <w:lang w:val="fr-FR"/>
        </w:rPr>
      </w:pPr>
      <w:r>
        <w:rPr>
          <w:rFonts w:cs="Simplified Arabic"/>
          <w:b/>
          <w:bCs/>
          <w:sz w:val="28"/>
          <w:szCs w:val="28"/>
          <w:rtl/>
          <w:lang w:val="fr-FR"/>
        </w:rPr>
        <w:lastRenderedPageBreak/>
        <w:t>تفريغ وتحليل إجابات أفراد عينة الدراسة حول محاور الدراسة</w:t>
      </w:r>
    </w:p>
    <w:p w14:paraId="611341D7" w14:textId="229D1E11" w:rsidR="00A00D85" w:rsidRPr="002501DA" w:rsidRDefault="00602F8A" w:rsidP="002501DA">
      <w:pPr>
        <w:pStyle w:val="a6"/>
        <w:bidi/>
        <w:spacing w:line="360" w:lineRule="auto"/>
        <w:ind w:firstLine="562"/>
        <w:jc w:val="both"/>
        <w:rPr>
          <w:rFonts w:cs="Simplified Arabic"/>
          <w:lang w:val="fr-FR"/>
        </w:rPr>
      </w:pPr>
      <w:r w:rsidRPr="002501DA">
        <w:rPr>
          <w:rFonts w:eastAsia="Calibri" w:cs="Simplified Arabic"/>
          <w:rtl/>
          <w:lang w:val="fr-FR"/>
        </w:rPr>
        <w:t>للتعرف</w:t>
      </w:r>
      <w:r>
        <w:rPr>
          <w:rFonts w:ascii="Calibri" w:eastAsia="Calibri" w:hAnsi="Calibri" w:cs="Simplified Arabic"/>
          <w:rtl/>
          <w:lang w:val="fr-FR"/>
        </w:rPr>
        <w:t xml:space="preserve"> على الاتجاه العام لإجابات عينة الدراسة، تم حساب التكرارات والنسب المئوية والمتوسطات الحسابية والانحرافات المعيارية، لإجابات أفراد عينة الدراسة على عبارات محاور الاستبيان فكانت النتائج كما يلي: </w:t>
      </w:r>
    </w:p>
    <w:p w14:paraId="3AD1B41D" w14:textId="07077232" w:rsidR="00A00D85" w:rsidRDefault="00602F8A">
      <w:pPr>
        <w:bidi/>
        <w:spacing w:after="200" w:line="360" w:lineRule="auto"/>
        <w:jc w:val="both"/>
        <w:rPr>
          <w:rFonts w:cs="Simplified Arabic"/>
          <w:b/>
          <w:bCs/>
          <w:sz w:val="28"/>
          <w:szCs w:val="28"/>
          <w:rtl/>
          <w:lang w:val="fr-FR"/>
        </w:rPr>
      </w:pPr>
      <w:r>
        <w:rPr>
          <w:rFonts w:cs="Simplified Arabic"/>
          <w:b/>
          <w:bCs/>
          <w:sz w:val="28"/>
          <w:szCs w:val="28"/>
          <w:rtl/>
          <w:lang w:val="fr-FR"/>
        </w:rPr>
        <w:t>1-محور أنماط استخدام الشباب السعودي لمواقع التواصل الاجتماعي</w:t>
      </w:r>
    </w:p>
    <w:p w14:paraId="43B491E6" w14:textId="29250EDB" w:rsidR="002501DA" w:rsidRPr="00247576" w:rsidRDefault="002501DA" w:rsidP="002501DA">
      <w:pPr>
        <w:bidi/>
        <w:spacing w:after="200" w:line="360" w:lineRule="auto"/>
        <w:jc w:val="center"/>
        <w:rPr>
          <w:rFonts w:cs="Simplified Arabic"/>
          <w:b/>
          <w:bCs/>
          <w:sz w:val="24"/>
          <w:szCs w:val="24"/>
          <w:rtl/>
          <w:lang w:val="fr-FR"/>
        </w:rPr>
      </w:pPr>
      <w:r w:rsidRPr="00247576">
        <w:rPr>
          <w:rFonts w:cs="Simplified Arabic"/>
          <w:b/>
          <w:bCs/>
          <w:sz w:val="24"/>
          <w:szCs w:val="24"/>
          <w:rtl/>
          <w:lang w:val="fr-FR"/>
        </w:rPr>
        <w:t>الجدول رقم (3): المنصات الأكثر استخداماً لدى الشباب السعودي</w:t>
      </w:r>
    </w:p>
    <w:tbl>
      <w:tblPr>
        <w:bidiVisual/>
        <w:tblW w:w="6758" w:type="dxa"/>
        <w:tblInd w:w="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489"/>
        <w:gridCol w:w="2019"/>
        <w:gridCol w:w="2250"/>
      </w:tblGrid>
      <w:tr w:rsidR="00A00D85" w:rsidRPr="00247576" w14:paraId="53818CBA" w14:textId="77777777" w:rsidTr="002501DA">
        <w:trPr>
          <w:trHeight w:val="264"/>
        </w:trPr>
        <w:tc>
          <w:tcPr>
            <w:tcW w:w="2489" w:type="dxa"/>
          </w:tcPr>
          <w:p w14:paraId="19F7A2AA" w14:textId="77777777" w:rsidR="00A00D85" w:rsidRPr="00247576" w:rsidRDefault="00602F8A">
            <w:pPr>
              <w:bidi/>
              <w:spacing w:after="0" w:line="360" w:lineRule="auto"/>
              <w:jc w:val="center"/>
              <w:rPr>
                <w:rFonts w:ascii="Simplified Arabic" w:eastAsia="Times New Roman" w:hAnsi="Simplified Arabic" w:cs="Simplified Arabic"/>
                <w:b/>
                <w:bCs/>
                <w:color w:val="000000"/>
                <w:sz w:val="24"/>
                <w:szCs w:val="24"/>
              </w:rPr>
            </w:pPr>
            <w:r w:rsidRPr="00247576">
              <w:rPr>
                <w:rFonts w:ascii="Simplified Arabic" w:eastAsia="Times New Roman" w:hAnsi="Simplified Arabic" w:cs="Simplified Arabic"/>
                <w:b/>
                <w:bCs/>
                <w:color w:val="000000"/>
                <w:sz w:val="24"/>
                <w:szCs w:val="24"/>
                <w:rtl/>
              </w:rPr>
              <w:t>المنصة</w:t>
            </w:r>
          </w:p>
        </w:tc>
        <w:tc>
          <w:tcPr>
            <w:tcW w:w="2019" w:type="dxa"/>
          </w:tcPr>
          <w:p w14:paraId="4C281D56" w14:textId="77777777" w:rsidR="00A00D85" w:rsidRPr="00247576" w:rsidRDefault="00602F8A">
            <w:pPr>
              <w:bidi/>
              <w:spacing w:after="0" w:line="360" w:lineRule="auto"/>
              <w:jc w:val="center"/>
              <w:rPr>
                <w:rFonts w:ascii="Simplified Arabic" w:eastAsia="Times New Roman" w:hAnsi="Simplified Arabic" w:cs="Simplified Arabic"/>
                <w:b/>
                <w:bCs/>
                <w:color w:val="000000"/>
                <w:sz w:val="24"/>
                <w:szCs w:val="24"/>
                <w:rtl/>
              </w:rPr>
            </w:pPr>
            <w:r w:rsidRPr="00247576">
              <w:rPr>
                <w:rFonts w:ascii="Simplified Arabic" w:eastAsia="Times New Roman" w:hAnsi="Simplified Arabic" w:cs="Simplified Arabic"/>
                <w:b/>
                <w:bCs/>
                <w:color w:val="000000"/>
                <w:sz w:val="24"/>
                <w:szCs w:val="24"/>
                <w:rtl/>
              </w:rPr>
              <w:t>التكرار</w:t>
            </w:r>
          </w:p>
        </w:tc>
        <w:tc>
          <w:tcPr>
            <w:tcW w:w="2250" w:type="dxa"/>
          </w:tcPr>
          <w:p w14:paraId="39FA5451" w14:textId="77777777" w:rsidR="00A00D85" w:rsidRPr="00247576" w:rsidRDefault="00602F8A">
            <w:pPr>
              <w:bidi/>
              <w:spacing w:after="0" w:line="360" w:lineRule="auto"/>
              <w:jc w:val="center"/>
              <w:rPr>
                <w:rFonts w:ascii="Simplified Arabic" w:eastAsia="Times New Roman" w:hAnsi="Simplified Arabic" w:cs="Simplified Arabic"/>
                <w:b/>
                <w:bCs/>
                <w:color w:val="000000"/>
                <w:sz w:val="24"/>
                <w:szCs w:val="24"/>
                <w:rtl/>
              </w:rPr>
            </w:pPr>
            <w:r w:rsidRPr="00247576">
              <w:rPr>
                <w:rFonts w:ascii="Simplified Arabic" w:eastAsia="Times New Roman" w:hAnsi="Simplified Arabic" w:cs="Simplified Arabic"/>
                <w:b/>
                <w:bCs/>
                <w:color w:val="000000"/>
                <w:sz w:val="24"/>
                <w:szCs w:val="24"/>
                <w:rtl/>
              </w:rPr>
              <w:t>النسبة %</w:t>
            </w:r>
          </w:p>
        </w:tc>
      </w:tr>
      <w:tr w:rsidR="00A00D85" w:rsidRPr="00247576" w14:paraId="08B1EAAC" w14:textId="77777777" w:rsidTr="002501DA">
        <w:trPr>
          <w:trHeight w:val="264"/>
        </w:trPr>
        <w:tc>
          <w:tcPr>
            <w:tcW w:w="2489" w:type="dxa"/>
          </w:tcPr>
          <w:p w14:paraId="2C00AB97" w14:textId="77777777" w:rsidR="00A00D85" w:rsidRPr="00247576" w:rsidRDefault="00602F8A">
            <w:pPr>
              <w:bidi/>
              <w:spacing w:after="0" w:line="360" w:lineRule="auto"/>
              <w:jc w:val="center"/>
              <w:rPr>
                <w:rFonts w:ascii="Simplified Arabic" w:eastAsia="Times New Roman" w:hAnsi="Simplified Arabic" w:cs="Simplified Arabic"/>
                <w:color w:val="000000"/>
                <w:sz w:val="24"/>
                <w:szCs w:val="24"/>
                <w:rtl/>
                <w:lang w:bidi="ar-EG"/>
              </w:rPr>
            </w:pPr>
            <w:r w:rsidRPr="00247576">
              <w:rPr>
                <w:rFonts w:ascii="Simplified Arabic" w:eastAsia="Times New Roman" w:hAnsi="Simplified Arabic" w:cs="Simplified Arabic"/>
                <w:color w:val="000000"/>
                <w:sz w:val="24"/>
                <w:szCs w:val="24"/>
                <w:rtl/>
              </w:rPr>
              <w:t>واتساب</w:t>
            </w:r>
          </w:p>
        </w:tc>
        <w:tc>
          <w:tcPr>
            <w:tcW w:w="2019" w:type="dxa"/>
          </w:tcPr>
          <w:p w14:paraId="30C3888A"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tl/>
              </w:rPr>
            </w:pPr>
            <w:r w:rsidRPr="00247576">
              <w:rPr>
                <w:rFonts w:ascii="Simplified Arabic" w:eastAsia="Times New Roman" w:hAnsi="Simplified Arabic" w:cs="Simplified Arabic"/>
                <w:color w:val="000000"/>
                <w:sz w:val="24"/>
                <w:szCs w:val="24"/>
              </w:rPr>
              <w:t>395</w:t>
            </w:r>
          </w:p>
        </w:tc>
        <w:tc>
          <w:tcPr>
            <w:tcW w:w="2250" w:type="dxa"/>
          </w:tcPr>
          <w:p w14:paraId="5859D0F3"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Pr>
              <w:t>84%</w:t>
            </w:r>
          </w:p>
        </w:tc>
      </w:tr>
      <w:tr w:rsidR="00A00D85" w:rsidRPr="00247576" w14:paraId="73B7C754" w14:textId="77777777" w:rsidTr="002501DA">
        <w:trPr>
          <w:trHeight w:val="264"/>
        </w:trPr>
        <w:tc>
          <w:tcPr>
            <w:tcW w:w="2489" w:type="dxa"/>
          </w:tcPr>
          <w:p w14:paraId="2C848DA5" w14:textId="77777777" w:rsidR="00A00D85" w:rsidRPr="00247576" w:rsidRDefault="00602F8A">
            <w:pPr>
              <w:bidi/>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tl/>
              </w:rPr>
              <w:t>سناب شات</w:t>
            </w:r>
          </w:p>
        </w:tc>
        <w:tc>
          <w:tcPr>
            <w:tcW w:w="2019" w:type="dxa"/>
          </w:tcPr>
          <w:p w14:paraId="743ABF84"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Pr>
              <w:t>351</w:t>
            </w:r>
          </w:p>
        </w:tc>
        <w:tc>
          <w:tcPr>
            <w:tcW w:w="2250" w:type="dxa"/>
          </w:tcPr>
          <w:p w14:paraId="0CD21D39"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Pr>
              <w:t>74%</w:t>
            </w:r>
          </w:p>
        </w:tc>
      </w:tr>
      <w:tr w:rsidR="00A00D85" w:rsidRPr="00247576" w14:paraId="7D2663AD" w14:textId="77777777" w:rsidTr="002501DA">
        <w:trPr>
          <w:trHeight w:val="264"/>
        </w:trPr>
        <w:tc>
          <w:tcPr>
            <w:tcW w:w="2489" w:type="dxa"/>
          </w:tcPr>
          <w:p w14:paraId="6C66E77C" w14:textId="77777777" w:rsidR="00A00D85" w:rsidRPr="00247576" w:rsidRDefault="00602F8A">
            <w:pPr>
              <w:bidi/>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tl/>
              </w:rPr>
              <w:t>انستغرام</w:t>
            </w:r>
          </w:p>
        </w:tc>
        <w:tc>
          <w:tcPr>
            <w:tcW w:w="2019" w:type="dxa"/>
          </w:tcPr>
          <w:p w14:paraId="42CB778F"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tl/>
              </w:rPr>
            </w:pPr>
            <w:r w:rsidRPr="00247576">
              <w:rPr>
                <w:rFonts w:ascii="Simplified Arabic" w:eastAsia="Times New Roman" w:hAnsi="Simplified Arabic" w:cs="Simplified Arabic"/>
                <w:color w:val="000000"/>
                <w:sz w:val="24"/>
                <w:szCs w:val="24"/>
              </w:rPr>
              <w:t>268</w:t>
            </w:r>
          </w:p>
        </w:tc>
        <w:tc>
          <w:tcPr>
            <w:tcW w:w="2250" w:type="dxa"/>
          </w:tcPr>
          <w:p w14:paraId="12B67800"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Pr>
              <w:t>57%</w:t>
            </w:r>
          </w:p>
        </w:tc>
      </w:tr>
      <w:tr w:rsidR="00A00D85" w:rsidRPr="00247576" w14:paraId="1C6C2961" w14:textId="77777777" w:rsidTr="002501DA">
        <w:trPr>
          <w:trHeight w:val="264"/>
        </w:trPr>
        <w:tc>
          <w:tcPr>
            <w:tcW w:w="2489" w:type="dxa"/>
          </w:tcPr>
          <w:p w14:paraId="44CACF38" w14:textId="77777777" w:rsidR="00A00D85" w:rsidRPr="00247576" w:rsidRDefault="00602F8A">
            <w:pPr>
              <w:bidi/>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tl/>
              </w:rPr>
              <w:t>تيك توك</w:t>
            </w:r>
          </w:p>
        </w:tc>
        <w:tc>
          <w:tcPr>
            <w:tcW w:w="2019" w:type="dxa"/>
          </w:tcPr>
          <w:p w14:paraId="337C7C6C"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tl/>
              </w:rPr>
            </w:pPr>
            <w:r w:rsidRPr="00247576">
              <w:rPr>
                <w:rFonts w:ascii="Simplified Arabic" w:eastAsia="Times New Roman" w:hAnsi="Simplified Arabic" w:cs="Simplified Arabic"/>
                <w:color w:val="000000"/>
                <w:sz w:val="24"/>
                <w:szCs w:val="24"/>
              </w:rPr>
              <w:t>265</w:t>
            </w:r>
          </w:p>
        </w:tc>
        <w:tc>
          <w:tcPr>
            <w:tcW w:w="2250" w:type="dxa"/>
          </w:tcPr>
          <w:p w14:paraId="49BE1659"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Pr>
              <w:t>56%</w:t>
            </w:r>
          </w:p>
        </w:tc>
      </w:tr>
      <w:tr w:rsidR="00A00D85" w:rsidRPr="00247576" w14:paraId="2E86BCE0" w14:textId="77777777" w:rsidTr="002501DA">
        <w:trPr>
          <w:trHeight w:val="264"/>
        </w:trPr>
        <w:tc>
          <w:tcPr>
            <w:tcW w:w="2489" w:type="dxa"/>
          </w:tcPr>
          <w:p w14:paraId="7C7C27EE" w14:textId="77777777" w:rsidR="00A00D85" w:rsidRPr="00247576" w:rsidRDefault="00602F8A">
            <w:pPr>
              <w:bidi/>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tl/>
              </w:rPr>
              <w:t xml:space="preserve">منصة </w:t>
            </w:r>
            <w:r w:rsidRPr="00247576">
              <w:rPr>
                <w:rFonts w:ascii="Simplified Arabic" w:eastAsia="Times New Roman" w:hAnsi="Simplified Arabic" w:cs="Simplified Arabic"/>
                <w:color w:val="000000"/>
                <w:sz w:val="24"/>
                <w:szCs w:val="24"/>
              </w:rPr>
              <w:t>X</w:t>
            </w:r>
            <w:r w:rsidRPr="00247576">
              <w:rPr>
                <w:rFonts w:ascii="Simplified Arabic" w:eastAsia="Times New Roman" w:hAnsi="Simplified Arabic" w:cs="Simplified Arabic"/>
                <w:color w:val="000000"/>
                <w:sz w:val="24"/>
                <w:szCs w:val="24"/>
                <w:rtl/>
              </w:rPr>
              <w:t xml:space="preserve"> (تويتر)</w:t>
            </w:r>
          </w:p>
        </w:tc>
        <w:tc>
          <w:tcPr>
            <w:tcW w:w="2019" w:type="dxa"/>
          </w:tcPr>
          <w:p w14:paraId="4214D06B"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Pr>
              <w:t>156</w:t>
            </w:r>
          </w:p>
        </w:tc>
        <w:tc>
          <w:tcPr>
            <w:tcW w:w="2250" w:type="dxa"/>
          </w:tcPr>
          <w:p w14:paraId="338C758F"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Pr>
              <w:t>33%</w:t>
            </w:r>
          </w:p>
        </w:tc>
      </w:tr>
      <w:tr w:rsidR="00A00D85" w:rsidRPr="00247576" w14:paraId="2781D4F2" w14:textId="77777777" w:rsidTr="002501DA">
        <w:trPr>
          <w:trHeight w:val="264"/>
        </w:trPr>
        <w:tc>
          <w:tcPr>
            <w:tcW w:w="2489" w:type="dxa"/>
          </w:tcPr>
          <w:p w14:paraId="0208B39F" w14:textId="77777777" w:rsidR="00A00D85" w:rsidRPr="00247576" w:rsidRDefault="00602F8A">
            <w:pPr>
              <w:bidi/>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tl/>
              </w:rPr>
              <w:t>أخرى</w:t>
            </w:r>
          </w:p>
        </w:tc>
        <w:tc>
          <w:tcPr>
            <w:tcW w:w="2019" w:type="dxa"/>
          </w:tcPr>
          <w:p w14:paraId="22DF90DD"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tl/>
              </w:rPr>
            </w:pPr>
            <w:r w:rsidRPr="00247576">
              <w:rPr>
                <w:rFonts w:ascii="Simplified Arabic" w:eastAsia="Times New Roman" w:hAnsi="Simplified Arabic" w:cs="Simplified Arabic"/>
                <w:color w:val="000000"/>
                <w:sz w:val="24"/>
                <w:szCs w:val="24"/>
              </w:rPr>
              <w:t>38</w:t>
            </w:r>
          </w:p>
        </w:tc>
        <w:tc>
          <w:tcPr>
            <w:tcW w:w="2250" w:type="dxa"/>
          </w:tcPr>
          <w:p w14:paraId="75C5274E" w14:textId="77777777" w:rsidR="00A00D85" w:rsidRPr="00247576" w:rsidRDefault="00602F8A">
            <w:pPr>
              <w:spacing w:after="0" w:line="360" w:lineRule="auto"/>
              <w:jc w:val="center"/>
              <w:rPr>
                <w:rFonts w:ascii="Simplified Arabic" w:eastAsia="Times New Roman" w:hAnsi="Simplified Arabic" w:cs="Simplified Arabic"/>
                <w:color w:val="000000"/>
                <w:sz w:val="24"/>
                <w:szCs w:val="24"/>
              </w:rPr>
            </w:pPr>
            <w:r w:rsidRPr="00247576">
              <w:rPr>
                <w:rFonts w:ascii="Simplified Arabic" w:eastAsia="Times New Roman" w:hAnsi="Simplified Arabic" w:cs="Simplified Arabic"/>
                <w:color w:val="000000"/>
                <w:sz w:val="24"/>
                <w:szCs w:val="24"/>
              </w:rPr>
              <w:t>8%</w:t>
            </w:r>
          </w:p>
        </w:tc>
      </w:tr>
    </w:tbl>
    <w:p w14:paraId="46032D58" w14:textId="0DB7AB73" w:rsidR="00A00D85" w:rsidRDefault="00602F8A" w:rsidP="00E66294">
      <w:pPr>
        <w:pStyle w:val="a6"/>
        <w:bidi/>
        <w:spacing w:line="360" w:lineRule="auto"/>
        <w:ind w:firstLine="562"/>
        <w:jc w:val="both"/>
        <w:rPr>
          <w:rFonts w:cs="Simplified Arabic"/>
          <w:rtl/>
          <w:lang w:val="fr-FR"/>
        </w:rPr>
      </w:pPr>
      <w:r>
        <w:rPr>
          <w:rFonts w:ascii="Calibri" w:eastAsia="Calibri" w:hAnsi="Calibri" w:cs="Simplified Arabic"/>
          <w:rtl/>
          <w:lang w:val="fr-FR"/>
        </w:rPr>
        <w:t xml:space="preserve">من خلال نتائج الجدول(3) حول محور أنماط استخدام الشباب السعودي لمواقع التواصل الاجتماعي تظهر النتائج حول بعد المنصات الأكثر استخداماً لدى الشباب السعودي أن تطبيق واتساب جاء في المرتبة الأولى من حيث الاستخدام بين أفراد العينة بنسبة 84 %، يليه سناب شات بنسبة 74%، مما يعكس الانتشار الواسع لهاتين المنصتين بين الشباب السعودي، </w:t>
      </w:r>
    </w:p>
    <w:p w14:paraId="356416EA" w14:textId="5A0DE857" w:rsidR="00E66294" w:rsidRDefault="00602F8A" w:rsidP="00E94EC7">
      <w:pPr>
        <w:pStyle w:val="a6"/>
        <w:bidi/>
        <w:spacing w:line="360" w:lineRule="auto"/>
        <w:ind w:firstLine="562"/>
        <w:jc w:val="both"/>
        <w:rPr>
          <w:rFonts w:cs="Simplified Arabic"/>
          <w:rtl/>
          <w:lang w:val="fr-FR"/>
        </w:rPr>
      </w:pPr>
      <w:r>
        <w:rPr>
          <w:rFonts w:ascii="Calibri" w:eastAsia="Calibri" w:hAnsi="Calibri" w:cs="Simplified Arabic"/>
          <w:rtl/>
          <w:lang w:val="fr-FR"/>
        </w:rPr>
        <w:t xml:space="preserve">من جهة أخرى فقد سجل كل من إنستغرام وتيك توك معدلات استخدام متقاربة بلغت 57 % و56 % على التوالي، في حين جاءت منصة </w:t>
      </w:r>
      <w:r>
        <w:rPr>
          <w:rFonts w:ascii="Calibri" w:eastAsia="Calibri" w:hAnsi="Calibri" w:cs="Simplified Arabic"/>
          <w:lang w:val="fr-FR"/>
        </w:rPr>
        <w:t>X</w:t>
      </w:r>
      <w:r>
        <w:rPr>
          <w:rFonts w:ascii="Calibri" w:eastAsia="Calibri" w:hAnsi="Calibri" w:cs="Simplified Arabic"/>
          <w:rtl/>
          <w:lang w:val="fr-FR"/>
        </w:rPr>
        <w:t xml:space="preserve"> (تويتر) بنسبة أقل بلغت 33%، بينما اقتصرت المنصات الأخرى على نسبة محدودة لم تتجاوز 8%، وتشير هذه النتائج إلى هيمنة تطبيقات التواصل الفوري والمحتوى المرئي القصير على أنماط استخدام الشباب السعودي لمواقع التواصل الاجتماعي</w:t>
      </w:r>
      <w:r>
        <w:rPr>
          <w:rFonts w:cs="Simplified Arabic" w:hint="cs"/>
          <w:rtl/>
          <w:lang w:val="fr-FR"/>
        </w:rPr>
        <w:t>.</w:t>
      </w:r>
      <w:r w:rsidR="00E74F50">
        <w:rPr>
          <w:rFonts w:cs="Simplified Arabic" w:hint="cs"/>
          <w:rtl/>
          <w:lang w:val="fr-FR"/>
        </w:rPr>
        <w:t xml:space="preserve"> </w:t>
      </w:r>
    </w:p>
    <w:p w14:paraId="4C242BEF" w14:textId="34B87823" w:rsidR="00E74F50" w:rsidRPr="00E74F50" w:rsidRDefault="00E74F50" w:rsidP="00E74F50">
      <w:pPr>
        <w:pStyle w:val="a6"/>
        <w:bidi/>
        <w:spacing w:line="360" w:lineRule="auto"/>
        <w:ind w:firstLine="562"/>
        <w:jc w:val="both"/>
        <w:rPr>
          <w:rFonts w:ascii="Simplified Arabic" w:hAnsi="Simplified Arabic" w:cs="Simplified Arabic"/>
        </w:rPr>
      </w:pPr>
      <w:proofErr w:type="gramStart"/>
      <w:r>
        <w:rPr>
          <w:rFonts w:cs="Simplified Arabic" w:hint="cs"/>
          <w:rtl/>
        </w:rPr>
        <w:lastRenderedPageBreak/>
        <w:t xml:space="preserve">و </w:t>
      </w:r>
      <w:r w:rsidRPr="00E74F50">
        <w:rPr>
          <w:rFonts w:cs="Simplified Arabic"/>
          <w:rtl/>
        </w:rPr>
        <w:t>تتوافق</w:t>
      </w:r>
      <w:proofErr w:type="gramEnd"/>
      <w:r w:rsidRPr="00E74F50">
        <w:rPr>
          <w:rFonts w:cs="Simplified Arabic"/>
          <w:rtl/>
        </w:rPr>
        <w:t xml:space="preserve"> هذه النتيجة مع عدد من الأدبيات السابقة التي رصدت هيمنة تطبيقات التواصل الفوري والتطبيقات البصرية لدى الفئات الشابة</w:t>
      </w:r>
      <w:r w:rsidRPr="00E74F50">
        <w:rPr>
          <w:rFonts w:cs="Simplified Arabic"/>
        </w:rPr>
        <w:t>:</w:t>
      </w:r>
    </w:p>
    <w:p w14:paraId="22B651AF" w14:textId="77777777" w:rsidR="00E74F50" w:rsidRPr="00E74F50" w:rsidRDefault="00E74F50" w:rsidP="00E74F50">
      <w:pPr>
        <w:pStyle w:val="a6"/>
        <w:numPr>
          <w:ilvl w:val="0"/>
          <w:numId w:val="42"/>
        </w:numPr>
        <w:bidi/>
        <w:spacing w:line="360" w:lineRule="auto"/>
        <w:jc w:val="both"/>
        <w:rPr>
          <w:rFonts w:ascii="Simplified Arabic" w:hAnsi="Simplified Arabic" w:cs="Simplified Arabic"/>
        </w:rPr>
      </w:pPr>
      <w:r w:rsidRPr="00E74F50">
        <w:rPr>
          <w:rFonts w:ascii="Simplified Arabic" w:hAnsi="Simplified Arabic" w:cs="Simplified Arabic"/>
          <w:rtl/>
        </w:rPr>
        <w:t>دراسة</w:t>
      </w:r>
      <w:r w:rsidRPr="00E74F50">
        <w:rPr>
          <w:rFonts w:ascii="Simplified Arabic" w:hAnsi="Simplified Arabic" w:cs="Simplified Arabic"/>
        </w:rPr>
        <w:t xml:space="preserve"> (</w:t>
      </w:r>
      <w:proofErr w:type="spellStart"/>
      <w:r w:rsidRPr="00E74F50">
        <w:rPr>
          <w:rFonts w:ascii="Simplified Arabic" w:hAnsi="Simplified Arabic" w:cs="Simplified Arabic"/>
        </w:rPr>
        <w:t>Mursal</w:t>
      </w:r>
      <w:proofErr w:type="spellEnd"/>
      <w:r w:rsidRPr="00E74F50">
        <w:rPr>
          <w:rFonts w:ascii="Simplified Arabic" w:hAnsi="Simplified Arabic" w:cs="Simplified Arabic"/>
        </w:rPr>
        <w:t xml:space="preserve"> </w:t>
      </w:r>
      <w:proofErr w:type="spellStart"/>
      <w:r w:rsidRPr="00E74F50">
        <w:rPr>
          <w:rFonts w:ascii="Simplified Arabic" w:hAnsi="Simplified Arabic" w:cs="Simplified Arabic"/>
        </w:rPr>
        <w:t>Akrami</w:t>
      </w:r>
      <w:proofErr w:type="spellEnd"/>
      <w:r w:rsidRPr="00E74F50">
        <w:rPr>
          <w:rFonts w:ascii="Simplified Arabic" w:hAnsi="Simplified Arabic" w:cs="Simplified Arabic"/>
        </w:rPr>
        <w:t xml:space="preserve">, 2024): </w:t>
      </w:r>
      <w:r w:rsidRPr="00E74F50">
        <w:rPr>
          <w:rFonts w:ascii="Simplified Arabic" w:hAnsi="Simplified Arabic" w:cs="Simplified Arabic"/>
          <w:rtl/>
        </w:rPr>
        <w:t>والتي توصلت إلى أن منصتي واتساب وإنستغرام هما الأكثر استخداماً وتفاعلاً بين الطلاب للأغراض الشخصية والأكاديمية، وهو ما يتطابق مع تصدّر "واتساب" في النتائج الحالية</w:t>
      </w:r>
      <w:r w:rsidRPr="00E74F50">
        <w:rPr>
          <w:rFonts w:ascii="Simplified Arabic" w:hAnsi="Simplified Arabic" w:cs="Simplified Arabic"/>
        </w:rPr>
        <w:t>.</w:t>
      </w:r>
    </w:p>
    <w:p w14:paraId="47686297" w14:textId="77777777" w:rsidR="00E74F50" w:rsidRPr="00E74F50" w:rsidRDefault="00E74F50" w:rsidP="00E74F50">
      <w:pPr>
        <w:pStyle w:val="a6"/>
        <w:numPr>
          <w:ilvl w:val="0"/>
          <w:numId w:val="42"/>
        </w:numPr>
        <w:bidi/>
        <w:spacing w:line="360" w:lineRule="auto"/>
        <w:jc w:val="both"/>
        <w:rPr>
          <w:rFonts w:ascii="Simplified Arabic" w:hAnsi="Simplified Arabic" w:cs="Simplified Arabic"/>
        </w:rPr>
      </w:pPr>
      <w:r w:rsidRPr="00E74F50">
        <w:rPr>
          <w:rFonts w:ascii="Simplified Arabic" w:hAnsi="Simplified Arabic" w:cs="Simplified Arabic"/>
          <w:rtl/>
        </w:rPr>
        <w:t>دراسة (الصعيدي، 2022)</w:t>
      </w:r>
      <w:r w:rsidRPr="00E74F50">
        <w:rPr>
          <w:rFonts w:ascii="Simplified Arabic" w:hAnsi="Simplified Arabic" w:cs="Simplified Arabic"/>
        </w:rPr>
        <w:t xml:space="preserve">: </w:t>
      </w:r>
      <w:r w:rsidRPr="00E74F50">
        <w:rPr>
          <w:rFonts w:ascii="Simplified Arabic" w:hAnsi="Simplified Arabic" w:cs="Simplified Arabic"/>
          <w:rtl/>
        </w:rPr>
        <w:t xml:space="preserve">والتي أظهرت تصدّر تطبيق </w:t>
      </w:r>
      <w:r w:rsidRPr="00E74F50">
        <w:rPr>
          <w:rFonts w:ascii="Simplified Arabic" w:hAnsi="Simplified Arabic" w:cs="Simplified Arabic"/>
        </w:rPr>
        <w:t>"</w:t>
      </w:r>
      <w:r w:rsidRPr="00E74F50">
        <w:rPr>
          <w:rFonts w:ascii="Simplified Arabic" w:hAnsi="Simplified Arabic" w:cs="Simplified Arabic"/>
          <w:rtl/>
        </w:rPr>
        <w:t>الواتس آب</w:t>
      </w:r>
      <w:r w:rsidRPr="00E74F50">
        <w:rPr>
          <w:rFonts w:ascii="Simplified Arabic" w:hAnsi="Simplified Arabic" w:cs="Simplified Arabic"/>
        </w:rPr>
        <w:t xml:space="preserve">" </w:t>
      </w:r>
      <w:r w:rsidRPr="00E74F50">
        <w:rPr>
          <w:rFonts w:ascii="Simplified Arabic" w:hAnsi="Simplified Arabic" w:cs="Simplified Arabic"/>
          <w:rtl/>
        </w:rPr>
        <w:t xml:space="preserve">كأكثر الوسائل انتشاراً واستخداماً بنسبة </w:t>
      </w:r>
      <w:r w:rsidRPr="00E74F50">
        <w:rPr>
          <w:rFonts w:ascii="Simplified Arabic" w:hAnsi="Simplified Arabic" w:cs="Simplified Arabic"/>
        </w:rPr>
        <w:t xml:space="preserve">(98%) </w:t>
      </w:r>
      <w:r w:rsidRPr="00E74F50">
        <w:rPr>
          <w:rFonts w:ascii="Simplified Arabic" w:hAnsi="Simplified Arabic" w:cs="Simplified Arabic"/>
          <w:rtl/>
        </w:rPr>
        <w:t>بين فئة الشباب المبحوثين، مما يؤكد استقرار هذا التطبيق كقناة اتصالات رئيسية</w:t>
      </w:r>
      <w:r w:rsidRPr="00E74F50">
        <w:rPr>
          <w:rFonts w:ascii="Simplified Arabic" w:hAnsi="Simplified Arabic" w:cs="Simplified Arabic"/>
        </w:rPr>
        <w:t>.</w:t>
      </w:r>
    </w:p>
    <w:p w14:paraId="0A9B27A8" w14:textId="77777777" w:rsidR="00E74F50" w:rsidRPr="00E74F50" w:rsidRDefault="00E74F50" w:rsidP="00E74F50">
      <w:pPr>
        <w:pStyle w:val="a6"/>
        <w:numPr>
          <w:ilvl w:val="0"/>
          <w:numId w:val="42"/>
        </w:numPr>
        <w:bidi/>
        <w:spacing w:line="360" w:lineRule="auto"/>
        <w:jc w:val="both"/>
        <w:rPr>
          <w:rFonts w:ascii="Simplified Arabic" w:hAnsi="Simplified Arabic" w:cs="Simplified Arabic"/>
        </w:rPr>
      </w:pPr>
      <w:r w:rsidRPr="00E74F50">
        <w:rPr>
          <w:rFonts w:ascii="Simplified Arabic" w:hAnsi="Simplified Arabic" w:cs="Simplified Arabic"/>
          <w:rtl/>
        </w:rPr>
        <w:t>دراسة (فخري، 2023)</w:t>
      </w:r>
      <w:r w:rsidRPr="00E74F50">
        <w:rPr>
          <w:rFonts w:ascii="Simplified Arabic" w:hAnsi="Simplified Arabic" w:cs="Simplified Arabic"/>
        </w:rPr>
        <w:t xml:space="preserve">: </w:t>
      </w:r>
      <w:r w:rsidRPr="00E74F50">
        <w:rPr>
          <w:rFonts w:ascii="Simplified Arabic" w:hAnsi="Simplified Arabic" w:cs="Simplified Arabic"/>
          <w:rtl/>
        </w:rPr>
        <w:t xml:space="preserve">التي كشفت أن نسبة </w:t>
      </w:r>
      <w:r w:rsidRPr="00E74F50">
        <w:rPr>
          <w:rFonts w:ascii="Simplified Arabic" w:hAnsi="Simplified Arabic" w:cs="Simplified Arabic"/>
        </w:rPr>
        <w:t xml:space="preserve">(54.3%) </w:t>
      </w:r>
      <w:r w:rsidRPr="00E74F50">
        <w:rPr>
          <w:rFonts w:ascii="Simplified Arabic" w:hAnsi="Simplified Arabic" w:cs="Simplified Arabic"/>
          <w:rtl/>
        </w:rPr>
        <w:t xml:space="preserve">من الشباب يواظبون على الاستخدام الدائم، وتصدّر </w:t>
      </w:r>
      <w:r w:rsidRPr="00E74F50">
        <w:rPr>
          <w:rFonts w:ascii="Simplified Arabic" w:hAnsi="Simplified Arabic" w:cs="Simplified Arabic"/>
        </w:rPr>
        <w:t>"</w:t>
      </w:r>
      <w:r w:rsidRPr="00E74F50">
        <w:rPr>
          <w:rFonts w:ascii="Simplified Arabic" w:hAnsi="Simplified Arabic" w:cs="Simplified Arabic"/>
          <w:rtl/>
        </w:rPr>
        <w:t>الواتساب</w:t>
      </w:r>
      <w:r w:rsidRPr="00E74F50">
        <w:rPr>
          <w:rFonts w:ascii="Simplified Arabic" w:hAnsi="Simplified Arabic" w:cs="Simplified Arabic"/>
        </w:rPr>
        <w:t xml:space="preserve">" </w:t>
      </w:r>
      <w:r w:rsidRPr="00E74F50">
        <w:rPr>
          <w:rFonts w:ascii="Simplified Arabic" w:hAnsi="Simplified Arabic" w:cs="Simplified Arabic"/>
          <w:rtl/>
        </w:rPr>
        <w:t>قائمة المنصات الأكثر تعرضاً، متقدماً على باقي الشبكات</w:t>
      </w:r>
      <w:r w:rsidRPr="00E74F50">
        <w:rPr>
          <w:rFonts w:ascii="Simplified Arabic" w:hAnsi="Simplified Arabic" w:cs="Simplified Arabic"/>
        </w:rPr>
        <w:t>.</w:t>
      </w:r>
    </w:p>
    <w:p w14:paraId="7D4D019D" w14:textId="23E5A026" w:rsidR="00E74F50" w:rsidRPr="00E74F50" w:rsidRDefault="00E74F50" w:rsidP="00E74F50">
      <w:pPr>
        <w:pStyle w:val="a6"/>
        <w:numPr>
          <w:ilvl w:val="0"/>
          <w:numId w:val="42"/>
        </w:numPr>
        <w:bidi/>
        <w:spacing w:line="360" w:lineRule="auto"/>
        <w:jc w:val="both"/>
        <w:rPr>
          <w:rFonts w:ascii="Simplified Arabic" w:hAnsi="Simplified Arabic" w:cs="Simplified Arabic"/>
        </w:rPr>
      </w:pPr>
      <w:r w:rsidRPr="00E74F50">
        <w:rPr>
          <w:rFonts w:ascii="Simplified Arabic" w:hAnsi="Simplified Arabic" w:cs="Simplified Arabic"/>
          <w:rtl/>
        </w:rPr>
        <w:t>دراسة (أحمد، 2025)</w:t>
      </w:r>
      <w:r w:rsidRPr="00E74F50">
        <w:rPr>
          <w:rFonts w:ascii="Simplified Arabic" w:hAnsi="Simplified Arabic" w:cs="Simplified Arabic"/>
        </w:rPr>
        <w:t xml:space="preserve">: </w:t>
      </w:r>
      <w:r w:rsidRPr="00E74F50">
        <w:rPr>
          <w:rFonts w:ascii="Simplified Arabic" w:hAnsi="Simplified Arabic" w:cs="Simplified Arabic"/>
          <w:rtl/>
        </w:rPr>
        <w:t>والتي أكدت نتائجها أن الشباب يفضلون المنصات البصرية الترفيهية والتفاعلية مثل تيك توك ويوتيوب، وهو ما يفسر الارتفاع الملحوظ في معدلات استخدام (سناب شات، إنستغرام، وتيك توك) في الدراسة الحالية</w:t>
      </w:r>
      <w:r w:rsidRPr="00E74F50">
        <w:rPr>
          <w:rFonts w:ascii="Simplified Arabic" w:hAnsi="Simplified Arabic" w:cs="Simplified Arabic"/>
        </w:rPr>
        <w:t>.</w:t>
      </w:r>
    </w:p>
    <w:p w14:paraId="0EF2DF51" w14:textId="642958D8" w:rsidR="00E74F50" w:rsidRPr="00E74F50" w:rsidRDefault="00E74F50" w:rsidP="00E74F50">
      <w:pPr>
        <w:pStyle w:val="a6"/>
        <w:bidi/>
        <w:rPr>
          <w:rFonts w:ascii="Simplified Arabic" w:hAnsi="Simplified Arabic" w:cs="Simplified Arabic"/>
          <w:rtl/>
        </w:rPr>
      </w:pPr>
      <w:r w:rsidRPr="00E74F50">
        <w:rPr>
          <w:rFonts w:ascii="Simplified Arabic" w:hAnsi="Simplified Arabic" w:cs="Simplified Arabic"/>
          <w:rtl/>
        </w:rPr>
        <w:t>واختلفت نتائج الدراسة الحالية نسبياً مع بعض الأدبيات السابقة التي أعطت الصدارة لمنصات أخرى</w:t>
      </w:r>
      <w:r w:rsidRPr="00E74F50">
        <w:rPr>
          <w:rFonts w:ascii="Simplified Arabic" w:hAnsi="Simplified Arabic" w:cs="Simplified Arabic"/>
        </w:rPr>
        <w:t>:</w:t>
      </w:r>
    </w:p>
    <w:p w14:paraId="12BCDD05" w14:textId="54204277" w:rsidR="00E74F50" w:rsidRDefault="00E74F50" w:rsidP="00E74F50">
      <w:pPr>
        <w:pStyle w:val="a6"/>
        <w:numPr>
          <w:ilvl w:val="0"/>
          <w:numId w:val="43"/>
        </w:numPr>
        <w:bidi/>
        <w:rPr>
          <w:rFonts w:ascii="Simplified Arabic" w:hAnsi="Simplified Arabic" w:cs="Simplified Arabic"/>
        </w:rPr>
      </w:pPr>
      <w:r w:rsidRPr="00E74F50">
        <w:rPr>
          <w:rFonts w:ascii="Simplified Arabic" w:hAnsi="Simplified Arabic" w:cs="Simplified Arabic"/>
          <w:rtl/>
        </w:rPr>
        <w:t>دراسة (فطيمة، 2022)</w:t>
      </w:r>
      <w:r w:rsidRPr="00E74F50">
        <w:rPr>
          <w:rFonts w:ascii="Simplified Arabic" w:hAnsi="Simplified Arabic" w:cs="Simplified Arabic"/>
        </w:rPr>
        <w:t xml:space="preserve">: </w:t>
      </w:r>
      <w:r w:rsidRPr="00E74F50">
        <w:rPr>
          <w:rFonts w:ascii="Simplified Arabic" w:hAnsi="Simplified Arabic" w:cs="Simplified Arabic"/>
          <w:rtl/>
        </w:rPr>
        <w:t xml:space="preserve">والتي أظهرت أن منصة </w:t>
      </w:r>
      <w:r w:rsidRPr="00E74F50">
        <w:rPr>
          <w:rFonts w:ascii="Simplified Arabic" w:hAnsi="Simplified Arabic" w:cs="Simplified Arabic"/>
        </w:rPr>
        <w:t>"</w:t>
      </w:r>
      <w:r w:rsidRPr="00E74F50">
        <w:rPr>
          <w:rFonts w:ascii="Simplified Arabic" w:hAnsi="Simplified Arabic" w:cs="Simplified Arabic"/>
          <w:rtl/>
        </w:rPr>
        <w:t>تويتر</w:t>
      </w:r>
      <w:r w:rsidRPr="00E74F50">
        <w:rPr>
          <w:rFonts w:ascii="Simplified Arabic" w:hAnsi="Simplified Arabic" w:cs="Simplified Arabic"/>
        </w:rPr>
        <w:t xml:space="preserve">" (X </w:t>
      </w:r>
      <w:r w:rsidRPr="00E74F50">
        <w:rPr>
          <w:rFonts w:ascii="Simplified Arabic" w:hAnsi="Simplified Arabic" w:cs="Simplified Arabic"/>
          <w:rtl/>
        </w:rPr>
        <w:t>حالياً</w:t>
      </w:r>
      <w:r w:rsidRPr="00E74F50">
        <w:rPr>
          <w:rFonts w:ascii="Simplified Arabic" w:hAnsi="Simplified Arabic" w:cs="Simplified Arabic"/>
        </w:rPr>
        <w:t xml:space="preserve">) </w:t>
      </w:r>
      <w:r w:rsidRPr="00E74F50">
        <w:rPr>
          <w:rFonts w:ascii="Simplified Arabic" w:hAnsi="Simplified Arabic" w:cs="Simplified Arabic"/>
          <w:rtl/>
        </w:rPr>
        <w:t xml:space="preserve">جاءت في مقدمة المنصات التي يعتمد عليها الشباب السعودي للحصول على المعلومات، يليه "سناب </w:t>
      </w:r>
      <w:r>
        <w:rPr>
          <w:rFonts w:ascii="Simplified Arabic" w:hAnsi="Simplified Arabic" w:cs="Simplified Arabic" w:hint="cs"/>
          <w:rtl/>
        </w:rPr>
        <w:t xml:space="preserve">شات، و </w:t>
      </w:r>
      <w:r w:rsidRPr="00E74F50">
        <w:rPr>
          <w:rFonts w:ascii="Simplified Arabic" w:hAnsi="Simplified Arabic" w:cs="Simplified Arabic"/>
          <w:rtl/>
        </w:rPr>
        <w:t>يُعزى هذا الاختلاف إلى سياق طبيعة الاستخدام والهدف منه؛ فدراسة (فطيمة، 2022) ركزت تحديداً على استقاء "المعلومات الصحية والأخبار"، وهي طبيعة موضوعية تجعل منصة</w:t>
      </w:r>
      <w:r w:rsidRPr="00E74F50">
        <w:rPr>
          <w:rFonts w:ascii="Simplified Arabic" w:hAnsi="Simplified Arabic" w:cs="Simplified Arabic"/>
        </w:rPr>
        <w:t xml:space="preserve"> (X) </w:t>
      </w:r>
      <w:r w:rsidRPr="00E74F50">
        <w:rPr>
          <w:rFonts w:ascii="Simplified Arabic" w:hAnsi="Simplified Arabic" w:cs="Simplified Arabic"/>
          <w:rtl/>
        </w:rPr>
        <w:t xml:space="preserve">مصدراً رئيساً لتتبع الحسابات الرسمية، بينما تقيس الدراسة الحالية </w:t>
      </w:r>
      <w:r w:rsidRPr="00E74F50">
        <w:rPr>
          <w:rFonts w:ascii="Simplified Arabic" w:hAnsi="Simplified Arabic" w:cs="Simplified Arabic"/>
        </w:rPr>
        <w:t>"</w:t>
      </w:r>
      <w:r w:rsidRPr="00E74F50">
        <w:rPr>
          <w:rFonts w:ascii="Simplified Arabic" w:hAnsi="Simplified Arabic" w:cs="Simplified Arabic"/>
          <w:rtl/>
        </w:rPr>
        <w:t>أنماط الاستخدام العام واليومي</w:t>
      </w:r>
      <w:r w:rsidRPr="00E74F50">
        <w:rPr>
          <w:rFonts w:ascii="Simplified Arabic" w:hAnsi="Simplified Arabic" w:cs="Simplified Arabic"/>
        </w:rPr>
        <w:t>"</w:t>
      </w:r>
      <w:r w:rsidRPr="00E74F50">
        <w:rPr>
          <w:rFonts w:ascii="Simplified Arabic" w:hAnsi="Simplified Arabic" w:cs="Simplified Arabic"/>
          <w:rtl/>
        </w:rPr>
        <w:t>، والتي تتجه بطبيعتها نحو التواصل الاجتماعي الشخصي والتسلية البصرية عبر (واتساب وسناب شات)</w:t>
      </w:r>
      <w:r w:rsidRPr="00E74F50">
        <w:rPr>
          <w:rFonts w:ascii="Simplified Arabic" w:hAnsi="Simplified Arabic" w:cs="Simplified Arabic"/>
        </w:rPr>
        <w:t>.</w:t>
      </w:r>
    </w:p>
    <w:p w14:paraId="74A2BFEB" w14:textId="22A9A1C5" w:rsidR="00E74F50" w:rsidRDefault="00E74F50" w:rsidP="00E74F50">
      <w:pPr>
        <w:pStyle w:val="a6"/>
        <w:bidi/>
        <w:rPr>
          <w:rFonts w:ascii="Simplified Arabic" w:hAnsi="Simplified Arabic" w:cs="Simplified Arabic"/>
          <w:rtl/>
        </w:rPr>
      </w:pPr>
    </w:p>
    <w:p w14:paraId="60AFBEBB" w14:textId="120E1CBF" w:rsidR="00E74F50" w:rsidRPr="00E74F50" w:rsidRDefault="00E74F50" w:rsidP="00E74F50">
      <w:pPr>
        <w:pStyle w:val="a6"/>
        <w:bidi/>
        <w:rPr>
          <w:rFonts w:ascii="Simplified Arabic" w:hAnsi="Simplified Arabic" w:cs="Simplified Arabic"/>
          <w:rtl/>
        </w:rPr>
      </w:pPr>
      <w:proofErr w:type="gramStart"/>
      <w:r w:rsidRPr="00E74F50">
        <w:rPr>
          <w:rFonts w:ascii="Simplified Arabic" w:hAnsi="Simplified Arabic" w:cs="Simplified Arabic"/>
          <w:rtl/>
        </w:rPr>
        <w:t>و يُفسر</w:t>
      </w:r>
      <w:proofErr w:type="gramEnd"/>
      <w:r w:rsidRPr="00E74F50">
        <w:rPr>
          <w:rFonts w:ascii="Simplified Arabic" w:hAnsi="Simplified Arabic" w:cs="Simplified Arabic"/>
          <w:rtl/>
        </w:rPr>
        <w:t xml:space="preserve"> تصدر (واتساب وسناب شات وإنستغرام) بتفضيل الشباب السعودي للوسائط التي تقدم مستويات عالية من الثراء الاتصالي (النصوص الفورية، الصور، المجموعات المغلقة، الملاحظات الصوتية، والمقاطع القصيرة)، حيث تتيح هذه المنصات إمكانية بناء شبكات اجتماعية خاصة وأكثر أماناً من المنصات المفتوحة</w:t>
      </w:r>
      <w:r w:rsidRPr="00E74F50">
        <w:rPr>
          <w:rFonts w:ascii="Simplified Arabic" w:hAnsi="Simplified Arabic" w:cs="Simplified Arabic"/>
        </w:rPr>
        <w:t>.</w:t>
      </w:r>
    </w:p>
    <w:p w14:paraId="42718D40" w14:textId="7B5A7985" w:rsidR="00E74F50" w:rsidRPr="00E74F50" w:rsidRDefault="00E74F50" w:rsidP="00E74F50">
      <w:pPr>
        <w:pStyle w:val="a6"/>
        <w:bidi/>
        <w:rPr>
          <w:rFonts w:ascii="Simplified Arabic" w:hAnsi="Simplified Arabic" w:cs="Simplified Arabic"/>
        </w:rPr>
      </w:pPr>
      <w:r w:rsidRPr="00E74F50">
        <w:rPr>
          <w:rFonts w:ascii="Simplified Arabic" w:hAnsi="Simplified Arabic" w:cs="Simplified Arabic"/>
          <w:rtl/>
        </w:rPr>
        <w:t xml:space="preserve">ويأتي تأثير ذلك على الوعي الأمني حيث تشير هيمنة "تطبيقات المحادثات المغلقة" (كـ واتساب) و"المنصات البصرية" (كـ سناب شات وتيك توك) إلى أن التهديدات الرقمية التي قد </w:t>
      </w:r>
      <w:proofErr w:type="spellStart"/>
      <w:r w:rsidRPr="00E74F50">
        <w:rPr>
          <w:rFonts w:ascii="Simplified Arabic" w:hAnsi="Simplified Arabic" w:cs="Simplified Arabic"/>
          <w:rtl/>
        </w:rPr>
        <w:t>يواجهها</w:t>
      </w:r>
      <w:proofErr w:type="spellEnd"/>
      <w:r w:rsidRPr="00E74F50">
        <w:rPr>
          <w:rFonts w:ascii="Simplified Arabic" w:hAnsi="Simplified Arabic" w:cs="Simplified Arabic"/>
          <w:rtl/>
        </w:rPr>
        <w:t xml:space="preserve"> الشباب السعودي تنحصر غالباً في (الهندسة </w:t>
      </w:r>
      <w:r w:rsidRPr="00E74F50">
        <w:rPr>
          <w:rFonts w:ascii="Simplified Arabic" w:hAnsi="Simplified Arabic" w:cs="Simplified Arabic"/>
          <w:rtl/>
        </w:rPr>
        <w:lastRenderedPageBreak/>
        <w:t>الاجتماعية، روابط التصيد عبر الرسائل الفورية، وانتهاك الخصوصية عبر مشاركة الصور والوسائط)، مما يستوجب توجيه برامج الوعي بالأمن الرقمي لتستهدف ثغرات هذه المنصات تحديداً.</w:t>
      </w:r>
    </w:p>
    <w:p w14:paraId="3B3D8595" w14:textId="77777777" w:rsidR="00E74F50" w:rsidRPr="00E74F50" w:rsidRDefault="00E74F50" w:rsidP="00E74F50">
      <w:pPr>
        <w:pStyle w:val="a6"/>
        <w:bidi/>
        <w:spacing w:line="360" w:lineRule="auto"/>
        <w:ind w:left="720"/>
        <w:jc w:val="both"/>
        <w:rPr>
          <w:rFonts w:cs="Simplified Arabic"/>
        </w:rPr>
      </w:pPr>
    </w:p>
    <w:p w14:paraId="62973841" w14:textId="77777777" w:rsidR="00E74F50" w:rsidRPr="00E74F50" w:rsidRDefault="00E74F50" w:rsidP="00E74F50">
      <w:pPr>
        <w:pStyle w:val="a6"/>
        <w:bidi/>
        <w:spacing w:line="360" w:lineRule="auto"/>
        <w:ind w:firstLine="562"/>
        <w:jc w:val="both"/>
        <w:rPr>
          <w:rFonts w:cs="Simplified Arabic"/>
          <w:rtl/>
        </w:rPr>
      </w:pPr>
    </w:p>
    <w:p w14:paraId="0960C2D1" w14:textId="0DAE3CB9" w:rsidR="00E66294" w:rsidRPr="00247576" w:rsidRDefault="00E66294" w:rsidP="00E66294">
      <w:pPr>
        <w:bidi/>
        <w:spacing w:after="200" w:line="360" w:lineRule="auto"/>
        <w:jc w:val="center"/>
        <w:rPr>
          <w:rFonts w:cs="Simplified Arabic"/>
          <w:b/>
          <w:bCs/>
          <w:sz w:val="24"/>
          <w:szCs w:val="24"/>
          <w:rtl/>
          <w:lang w:val="fr-FR"/>
        </w:rPr>
      </w:pPr>
      <w:r w:rsidRPr="00247576">
        <w:rPr>
          <w:rFonts w:cs="Simplified Arabic"/>
          <w:b/>
          <w:bCs/>
          <w:sz w:val="24"/>
          <w:szCs w:val="24"/>
          <w:rtl/>
          <w:lang w:val="fr-FR"/>
        </w:rPr>
        <w:t>الجدول رقم (4): معدل الاستخدام اليومي لمواقع التواصل الاجتماعي</w:t>
      </w:r>
    </w:p>
    <w:tbl>
      <w:tblPr>
        <w:bidiVisual/>
        <w:tblW w:w="68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248"/>
        <w:gridCol w:w="1293"/>
        <w:gridCol w:w="1293"/>
      </w:tblGrid>
      <w:tr w:rsidR="00A00D85" w:rsidRPr="00E94EC7" w14:paraId="4F7F6D39" w14:textId="77777777" w:rsidTr="00247576">
        <w:trPr>
          <w:trHeight w:val="733"/>
          <w:jc w:val="center"/>
        </w:trPr>
        <w:tc>
          <w:tcPr>
            <w:tcW w:w="4248" w:type="dxa"/>
          </w:tcPr>
          <w:p w14:paraId="3313635E" w14:textId="77777777" w:rsidR="00A00D85" w:rsidRPr="00E94EC7" w:rsidRDefault="00A00D85">
            <w:pPr>
              <w:spacing w:after="0" w:line="360" w:lineRule="auto"/>
              <w:jc w:val="center"/>
              <w:rPr>
                <w:rFonts w:ascii="Simplified Arabic" w:eastAsia="Times New Roman" w:hAnsi="Simplified Arabic" w:cs="Simplified Arabic"/>
                <w:color w:val="000000"/>
                <w:sz w:val="24"/>
                <w:szCs w:val="24"/>
              </w:rPr>
            </w:pPr>
          </w:p>
        </w:tc>
        <w:tc>
          <w:tcPr>
            <w:tcW w:w="1293" w:type="dxa"/>
          </w:tcPr>
          <w:p w14:paraId="09D7CE0B"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tl/>
              </w:rPr>
              <w:t>التكرار</w:t>
            </w:r>
          </w:p>
        </w:tc>
        <w:tc>
          <w:tcPr>
            <w:tcW w:w="1293" w:type="dxa"/>
          </w:tcPr>
          <w:p w14:paraId="37082BA7"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tl/>
              </w:rPr>
              <w:t>النسبة</w:t>
            </w:r>
          </w:p>
        </w:tc>
      </w:tr>
      <w:tr w:rsidR="00A00D85" w:rsidRPr="00E94EC7" w14:paraId="63AB6FCB" w14:textId="77777777" w:rsidTr="00247576">
        <w:trPr>
          <w:trHeight w:val="695"/>
          <w:jc w:val="center"/>
        </w:trPr>
        <w:tc>
          <w:tcPr>
            <w:tcW w:w="4248" w:type="dxa"/>
          </w:tcPr>
          <w:p w14:paraId="668E0F74"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tl/>
              </w:rPr>
              <w:t>أقل من ساعة</w:t>
            </w:r>
          </w:p>
        </w:tc>
        <w:tc>
          <w:tcPr>
            <w:tcW w:w="1293" w:type="dxa"/>
          </w:tcPr>
          <w:p w14:paraId="72F3B69F"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Pr>
              <w:t>23</w:t>
            </w:r>
          </w:p>
        </w:tc>
        <w:tc>
          <w:tcPr>
            <w:tcW w:w="1293" w:type="dxa"/>
          </w:tcPr>
          <w:p w14:paraId="0AB1D7AB"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5%</w:t>
            </w:r>
          </w:p>
        </w:tc>
      </w:tr>
      <w:tr w:rsidR="00A00D85" w:rsidRPr="00E94EC7" w14:paraId="5A769E83" w14:textId="77777777" w:rsidTr="00247576">
        <w:trPr>
          <w:trHeight w:val="656"/>
          <w:jc w:val="center"/>
        </w:trPr>
        <w:tc>
          <w:tcPr>
            <w:tcW w:w="4248" w:type="dxa"/>
          </w:tcPr>
          <w:p w14:paraId="42ECB32F"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 xml:space="preserve">1- 3 </w:t>
            </w:r>
            <w:r w:rsidRPr="00E94EC7">
              <w:rPr>
                <w:rFonts w:ascii="Simplified Arabic" w:eastAsia="Times New Roman" w:hAnsi="Simplified Arabic" w:cs="Simplified Arabic"/>
                <w:color w:val="000000"/>
                <w:sz w:val="24"/>
                <w:szCs w:val="24"/>
                <w:rtl/>
              </w:rPr>
              <w:t>ساعات</w:t>
            </w:r>
          </w:p>
        </w:tc>
        <w:tc>
          <w:tcPr>
            <w:tcW w:w="1293" w:type="dxa"/>
          </w:tcPr>
          <w:p w14:paraId="0DA2F642"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164</w:t>
            </w:r>
          </w:p>
        </w:tc>
        <w:tc>
          <w:tcPr>
            <w:tcW w:w="1293" w:type="dxa"/>
          </w:tcPr>
          <w:p w14:paraId="3FCDEFD5"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35%</w:t>
            </w:r>
          </w:p>
        </w:tc>
      </w:tr>
      <w:tr w:rsidR="00A00D85" w:rsidRPr="00E94EC7" w14:paraId="422BC76A" w14:textId="77777777" w:rsidTr="00247576">
        <w:trPr>
          <w:trHeight w:val="656"/>
          <w:jc w:val="center"/>
        </w:trPr>
        <w:tc>
          <w:tcPr>
            <w:tcW w:w="4248" w:type="dxa"/>
          </w:tcPr>
          <w:p w14:paraId="13ABE328"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 xml:space="preserve">3-5 </w:t>
            </w:r>
            <w:r w:rsidRPr="00E94EC7">
              <w:rPr>
                <w:rFonts w:ascii="Simplified Arabic" w:eastAsia="Times New Roman" w:hAnsi="Simplified Arabic" w:cs="Simplified Arabic"/>
                <w:color w:val="000000"/>
                <w:sz w:val="24"/>
                <w:szCs w:val="24"/>
                <w:rtl/>
              </w:rPr>
              <w:t>ساعات</w:t>
            </w:r>
          </w:p>
        </w:tc>
        <w:tc>
          <w:tcPr>
            <w:tcW w:w="1293" w:type="dxa"/>
          </w:tcPr>
          <w:p w14:paraId="443627A9"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169</w:t>
            </w:r>
          </w:p>
        </w:tc>
        <w:tc>
          <w:tcPr>
            <w:tcW w:w="1293" w:type="dxa"/>
          </w:tcPr>
          <w:p w14:paraId="6C9C45B9"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36%</w:t>
            </w:r>
          </w:p>
        </w:tc>
      </w:tr>
      <w:tr w:rsidR="00A00D85" w:rsidRPr="00E94EC7" w14:paraId="184F76F1" w14:textId="77777777" w:rsidTr="00247576">
        <w:trPr>
          <w:trHeight w:val="695"/>
          <w:jc w:val="center"/>
        </w:trPr>
        <w:tc>
          <w:tcPr>
            <w:tcW w:w="4248" w:type="dxa"/>
          </w:tcPr>
          <w:p w14:paraId="248DF511"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tl/>
              </w:rPr>
              <w:t>أكثر من 5 ساعات</w:t>
            </w:r>
          </w:p>
        </w:tc>
        <w:tc>
          <w:tcPr>
            <w:tcW w:w="1293" w:type="dxa"/>
          </w:tcPr>
          <w:p w14:paraId="74FF528E"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Pr>
              <w:t>117</w:t>
            </w:r>
          </w:p>
        </w:tc>
        <w:tc>
          <w:tcPr>
            <w:tcW w:w="1293" w:type="dxa"/>
          </w:tcPr>
          <w:p w14:paraId="020F196F"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25%</w:t>
            </w:r>
          </w:p>
        </w:tc>
      </w:tr>
    </w:tbl>
    <w:p w14:paraId="2CB6819D" w14:textId="77777777" w:rsidR="00247576" w:rsidRDefault="00247576">
      <w:pPr>
        <w:bidi/>
        <w:spacing w:after="200" w:line="360" w:lineRule="auto"/>
        <w:jc w:val="both"/>
        <w:rPr>
          <w:rFonts w:cs="Simplified Arabic"/>
          <w:b/>
          <w:bCs/>
          <w:sz w:val="20"/>
          <w:szCs w:val="20"/>
          <w:u w:val="single"/>
          <w:rtl/>
          <w:lang w:val="fr-FR" w:bidi="ar-EG"/>
        </w:rPr>
      </w:pPr>
    </w:p>
    <w:p w14:paraId="17DEB2C0" w14:textId="6126E89C" w:rsidR="00A00D85" w:rsidRDefault="00602F8A" w:rsidP="00247576">
      <w:pPr>
        <w:pStyle w:val="a6"/>
        <w:bidi/>
        <w:spacing w:line="360" w:lineRule="auto"/>
        <w:ind w:firstLine="562"/>
        <w:jc w:val="both"/>
        <w:rPr>
          <w:rFonts w:cs="Simplified Arabic"/>
          <w:lang w:val="fr-FR"/>
        </w:rPr>
      </w:pPr>
      <w:r>
        <w:rPr>
          <w:rFonts w:ascii="Calibri" w:eastAsia="Calibri" w:hAnsi="Calibri" w:cs="Simplified Arabic"/>
          <w:rtl/>
          <w:lang w:val="fr-FR"/>
        </w:rPr>
        <w:t>من خلال نتائج الجدول (4) حول معدل الاستخدام اليومي لمواقع التواصل الاجتماعي من طرف أفراد العينة، حيث توضح نتائج الجدول أن الاستخدام اليومي لمواقع التواصل الاجتماعي يُعد مرتفعا بين أفراد العينة، حيث جاءت الفئة التي تقضي من 3 إلى 5 ساعات يومياً في المرتبة الأولى بنسبة 36% وبواقع 169 مشاركاً، تلتها مباشرة الفئة التي تستخدم هذه المنصات لمدة تتراوح بين ساعة واحدة و3 ساعات بنسبة 35% وبعدد 164 مشاركاً، وهو ما يشير إلى أن غالبية الشباب السعودي يقضون جزءاً معتبراً من وقتهم اليومي في التفاعل مع مواقع التواصل الاجتماعي</w:t>
      </w:r>
    </w:p>
    <w:p w14:paraId="557C4145" w14:textId="77777777" w:rsidR="00A00D85" w:rsidRDefault="00602F8A" w:rsidP="00E94EC7">
      <w:pPr>
        <w:pStyle w:val="a6"/>
        <w:bidi/>
        <w:spacing w:line="360" w:lineRule="auto"/>
        <w:ind w:firstLine="562"/>
        <w:jc w:val="both"/>
        <w:rPr>
          <w:rFonts w:cs="Simplified Arabic"/>
          <w:rtl/>
          <w:lang w:val="fr-FR"/>
        </w:rPr>
      </w:pPr>
      <w:r>
        <w:rPr>
          <w:rFonts w:ascii="Calibri" w:eastAsia="Calibri" w:hAnsi="Calibri" w:cs="Simplified Arabic"/>
          <w:rtl/>
          <w:lang w:val="fr-FR"/>
        </w:rPr>
        <w:t xml:space="preserve">كما أظهرت النتائج أن ربع أفراد العينة تقريباً يقضون أكثر من 5 ساعات على هذه المنصات بنسبة 25% ، الأمر الذي يعكس مستوى مرتفعا من الارتباط والاستخدام المكثف لهذه الوسائل الرقمية، في حين سجلت الفئة التي لا يتجاوز استخدامها ساعة واحدة يومياً أدنى نسبة بلغت 5% فقط، مما يؤكد محدودية الاستخدام المنخفض داخل العينة </w:t>
      </w:r>
    </w:p>
    <w:p w14:paraId="1AE0E5E3" w14:textId="1E3D4F2D" w:rsidR="00A00D85" w:rsidRPr="0076105D" w:rsidRDefault="00602F8A" w:rsidP="008661A7">
      <w:pPr>
        <w:pStyle w:val="a6"/>
        <w:bidi/>
        <w:spacing w:line="360" w:lineRule="auto"/>
        <w:ind w:firstLine="562"/>
        <w:jc w:val="both"/>
        <w:rPr>
          <w:rFonts w:ascii="Simplified Arabic" w:hAnsi="Simplified Arabic" w:cs="Simplified Arabic"/>
          <w:rtl/>
          <w:lang w:val="fr-FR"/>
        </w:rPr>
      </w:pPr>
      <w:r w:rsidRPr="0076105D">
        <w:rPr>
          <w:rFonts w:ascii="Simplified Arabic" w:eastAsia="Calibri" w:hAnsi="Simplified Arabic" w:cs="Simplified Arabic"/>
          <w:rtl/>
          <w:lang w:val="fr-FR"/>
        </w:rPr>
        <w:lastRenderedPageBreak/>
        <w:t>وتعكس هذه النتائج الانتشار الواسع لمواقع التواصل الاجتماعي بين الشباب السعودي وتحولها إلى جزء أساسي من ممارساتهم اليومية، سواء لأغراض التواصل أو الترفيه أو الحصول على المعلومات ومتابعة المستجدات المختلفة.</w:t>
      </w:r>
    </w:p>
    <w:p w14:paraId="78DF4985" w14:textId="3162C17C" w:rsidR="00E74F50" w:rsidRPr="00E74F50" w:rsidRDefault="0076105D" w:rsidP="00E74F50">
      <w:pPr>
        <w:bidi/>
        <w:spacing w:after="200" w:line="360" w:lineRule="auto"/>
        <w:jc w:val="both"/>
        <w:rPr>
          <w:rFonts w:ascii="Simplified Arabic" w:hAnsi="Simplified Arabic" w:cs="Simplified Arabic"/>
          <w:sz w:val="24"/>
          <w:szCs w:val="24"/>
        </w:rPr>
      </w:pPr>
      <w:proofErr w:type="gramStart"/>
      <w:r>
        <w:rPr>
          <w:rFonts w:ascii="Simplified Arabic" w:hAnsi="Simplified Arabic" w:cs="Simplified Arabic" w:hint="cs"/>
          <w:sz w:val="24"/>
          <w:szCs w:val="24"/>
          <w:rtl/>
        </w:rPr>
        <w:t xml:space="preserve">و </w:t>
      </w:r>
      <w:r w:rsidR="00E74F50" w:rsidRPr="00E74F50">
        <w:rPr>
          <w:rFonts w:ascii="Simplified Arabic" w:hAnsi="Simplified Arabic" w:cs="Simplified Arabic"/>
          <w:sz w:val="24"/>
          <w:szCs w:val="24"/>
          <w:rtl/>
        </w:rPr>
        <w:t>تتطابق</w:t>
      </w:r>
      <w:proofErr w:type="gramEnd"/>
      <w:r w:rsidR="00E74F50" w:rsidRPr="00E74F50">
        <w:rPr>
          <w:rFonts w:ascii="Simplified Arabic" w:hAnsi="Simplified Arabic" w:cs="Simplified Arabic"/>
          <w:sz w:val="24"/>
          <w:szCs w:val="24"/>
          <w:rtl/>
        </w:rPr>
        <w:t xml:space="preserve"> هذه النتيجة مع الاتجاه العام للأدبيات التي رصدت ارتفاع ساعات التعرض اليومي والتصاق الشباب بالمحيط الرقمي</w:t>
      </w:r>
      <w:r w:rsidR="00E74F50" w:rsidRPr="00E74F50">
        <w:rPr>
          <w:rFonts w:ascii="Simplified Arabic" w:hAnsi="Simplified Arabic" w:cs="Simplified Arabic"/>
          <w:sz w:val="24"/>
          <w:szCs w:val="24"/>
        </w:rPr>
        <w:t>:</w:t>
      </w:r>
    </w:p>
    <w:p w14:paraId="291475FE" w14:textId="77777777" w:rsidR="00E74F50" w:rsidRPr="00E74F50" w:rsidRDefault="00E74F50" w:rsidP="00E74F50">
      <w:pPr>
        <w:numPr>
          <w:ilvl w:val="0"/>
          <w:numId w:val="44"/>
        </w:numPr>
        <w:bidi/>
        <w:spacing w:after="200" w:line="360" w:lineRule="auto"/>
        <w:jc w:val="both"/>
        <w:rPr>
          <w:rFonts w:ascii="Simplified Arabic" w:hAnsi="Simplified Arabic" w:cs="Simplified Arabic"/>
          <w:sz w:val="24"/>
          <w:szCs w:val="24"/>
        </w:rPr>
      </w:pPr>
      <w:r w:rsidRPr="00E74F50">
        <w:rPr>
          <w:rFonts w:ascii="Simplified Arabic" w:hAnsi="Simplified Arabic" w:cs="Simplified Arabic"/>
          <w:sz w:val="24"/>
          <w:szCs w:val="24"/>
          <w:rtl/>
        </w:rPr>
        <w:t>دراسة (الصعيدي، 2022)</w:t>
      </w:r>
      <w:r w:rsidRPr="00E74F50">
        <w:rPr>
          <w:rFonts w:ascii="Simplified Arabic" w:hAnsi="Simplified Arabic" w:cs="Simplified Arabic"/>
          <w:sz w:val="24"/>
          <w:szCs w:val="24"/>
        </w:rPr>
        <w:t xml:space="preserve">: </w:t>
      </w:r>
      <w:r w:rsidRPr="00E74F50">
        <w:rPr>
          <w:rFonts w:ascii="Simplified Arabic" w:hAnsi="Simplified Arabic" w:cs="Simplified Arabic"/>
          <w:sz w:val="24"/>
          <w:szCs w:val="24"/>
          <w:rtl/>
        </w:rPr>
        <w:t xml:space="preserve">والتي أكدت ارتفع معدل الاستخدام الدائم والمرتفع جداً لوسائل التواصل الاجتماعي بين الشباب بنسبة </w:t>
      </w:r>
      <w:r w:rsidRPr="00E74F50">
        <w:rPr>
          <w:rFonts w:ascii="Simplified Arabic" w:hAnsi="Simplified Arabic" w:cs="Simplified Arabic"/>
          <w:sz w:val="24"/>
          <w:szCs w:val="24"/>
        </w:rPr>
        <w:t>(44%)</w:t>
      </w:r>
      <w:r w:rsidRPr="00E74F50">
        <w:rPr>
          <w:rFonts w:ascii="Simplified Arabic" w:hAnsi="Simplified Arabic" w:cs="Simplified Arabic"/>
          <w:sz w:val="24"/>
          <w:szCs w:val="24"/>
          <w:rtl/>
        </w:rPr>
        <w:t>، وهو ما يتقاطع مع النسبة العالية للتعرض اليومي في الدراسة الحالية</w:t>
      </w:r>
      <w:r w:rsidRPr="00E74F50">
        <w:rPr>
          <w:rFonts w:ascii="Simplified Arabic" w:hAnsi="Simplified Arabic" w:cs="Simplified Arabic"/>
          <w:sz w:val="24"/>
          <w:szCs w:val="24"/>
        </w:rPr>
        <w:t>.</w:t>
      </w:r>
    </w:p>
    <w:p w14:paraId="10FF62B9" w14:textId="77777777" w:rsidR="00E74F50" w:rsidRPr="00E74F50" w:rsidRDefault="00E74F50" w:rsidP="00E74F50">
      <w:pPr>
        <w:numPr>
          <w:ilvl w:val="0"/>
          <w:numId w:val="44"/>
        </w:numPr>
        <w:bidi/>
        <w:spacing w:after="200" w:line="360" w:lineRule="auto"/>
        <w:jc w:val="both"/>
        <w:rPr>
          <w:rFonts w:ascii="Simplified Arabic" w:hAnsi="Simplified Arabic" w:cs="Simplified Arabic"/>
          <w:sz w:val="24"/>
          <w:szCs w:val="24"/>
        </w:rPr>
      </w:pPr>
      <w:r w:rsidRPr="00E74F50">
        <w:rPr>
          <w:rFonts w:ascii="Simplified Arabic" w:hAnsi="Simplified Arabic" w:cs="Simplified Arabic"/>
          <w:sz w:val="24"/>
          <w:szCs w:val="24"/>
          <w:rtl/>
        </w:rPr>
        <w:t>دراسة (فخري، 2023)</w:t>
      </w:r>
      <w:r w:rsidRPr="00E74F50">
        <w:rPr>
          <w:rFonts w:ascii="Simplified Arabic" w:hAnsi="Simplified Arabic" w:cs="Simplified Arabic"/>
          <w:sz w:val="24"/>
          <w:szCs w:val="24"/>
        </w:rPr>
        <w:t xml:space="preserve">: </w:t>
      </w:r>
      <w:r w:rsidRPr="00E74F50">
        <w:rPr>
          <w:rFonts w:ascii="Simplified Arabic" w:hAnsi="Simplified Arabic" w:cs="Simplified Arabic"/>
          <w:sz w:val="24"/>
          <w:szCs w:val="24"/>
          <w:rtl/>
        </w:rPr>
        <w:t xml:space="preserve">التي أظهرت أن النسبة الأكبر من الشباب المبحوثين يتعرضون لمواقع التواصل الاجتماعي بصفة "دائمة" بنسبة </w:t>
      </w:r>
      <w:r w:rsidRPr="00E74F50">
        <w:rPr>
          <w:rFonts w:ascii="Simplified Arabic" w:hAnsi="Simplified Arabic" w:cs="Simplified Arabic"/>
          <w:sz w:val="24"/>
          <w:szCs w:val="24"/>
        </w:rPr>
        <w:t>(54.3%)</w:t>
      </w:r>
      <w:r w:rsidRPr="00E74F50">
        <w:rPr>
          <w:rFonts w:ascii="Simplified Arabic" w:hAnsi="Simplified Arabic" w:cs="Simplified Arabic"/>
          <w:sz w:val="24"/>
          <w:szCs w:val="24"/>
          <w:rtl/>
        </w:rPr>
        <w:t>، مما يؤكد نمط الاستمرارية والاعتماد اليومي</w:t>
      </w:r>
      <w:r w:rsidRPr="00E74F50">
        <w:rPr>
          <w:rFonts w:ascii="Simplified Arabic" w:hAnsi="Simplified Arabic" w:cs="Simplified Arabic"/>
          <w:sz w:val="24"/>
          <w:szCs w:val="24"/>
        </w:rPr>
        <w:t>.</w:t>
      </w:r>
    </w:p>
    <w:p w14:paraId="307B17B1" w14:textId="77777777" w:rsidR="00E74F50" w:rsidRPr="00E74F50" w:rsidRDefault="00E74F50" w:rsidP="00E74F50">
      <w:pPr>
        <w:numPr>
          <w:ilvl w:val="0"/>
          <w:numId w:val="44"/>
        </w:numPr>
        <w:bidi/>
        <w:spacing w:after="200" w:line="360" w:lineRule="auto"/>
        <w:jc w:val="both"/>
        <w:rPr>
          <w:rFonts w:ascii="Simplified Arabic" w:hAnsi="Simplified Arabic" w:cs="Simplified Arabic"/>
          <w:sz w:val="24"/>
          <w:szCs w:val="24"/>
        </w:rPr>
      </w:pPr>
      <w:r w:rsidRPr="00E74F50">
        <w:rPr>
          <w:rFonts w:ascii="Simplified Arabic" w:hAnsi="Simplified Arabic" w:cs="Simplified Arabic"/>
          <w:sz w:val="24"/>
          <w:szCs w:val="24"/>
          <w:rtl/>
        </w:rPr>
        <w:t>دراسة</w:t>
      </w:r>
      <w:r w:rsidRPr="00E74F50">
        <w:rPr>
          <w:rFonts w:ascii="Simplified Arabic" w:hAnsi="Simplified Arabic" w:cs="Simplified Arabic"/>
          <w:sz w:val="24"/>
          <w:szCs w:val="24"/>
        </w:rPr>
        <w:t xml:space="preserve"> (Luci </w:t>
      </w:r>
      <w:proofErr w:type="spellStart"/>
      <w:r w:rsidRPr="00E74F50">
        <w:rPr>
          <w:rFonts w:ascii="Simplified Arabic" w:hAnsi="Simplified Arabic" w:cs="Simplified Arabic"/>
          <w:sz w:val="24"/>
          <w:szCs w:val="24"/>
        </w:rPr>
        <w:t>Pangrazio</w:t>
      </w:r>
      <w:proofErr w:type="spellEnd"/>
      <w:r w:rsidRPr="00E74F50">
        <w:rPr>
          <w:rFonts w:ascii="Simplified Arabic" w:hAnsi="Simplified Arabic" w:cs="Simplified Arabic"/>
          <w:sz w:val="24"/>
          <w:szCs w:val="24"/>
        </w:rPr>
        <w:t xml:space="preserve">, 2020): </w:t>
      </w:r>
      <w:r w:rsidRPr="00E74F50">
        <w:rPr>
          <w:rFonts w:ascii="Simplified Arabic" w:hAnsi="Simplified Arabic" w:cs="Simplified Arabic"/>
          <w:sz w:val="24"/>
          <w:szCs w:val="24"/>
          <w:rtl/>
        </w:rPr>
        <w:t xml:space="preserve">والتي رصدت انخراط الفئات الشابة والمراهقين بشكل واسع في استخدام المنصات، حيث أظهرت أن غالبية المستجيبين يتجاوز التعرض اليومي لديهم الساعتين بشكل منتظم، معتبرة أن السلامة </w:t>
      </w:r>
      <w:proofErr w:type="spellStart"/>
      <w:r w:rsidRPr="00E74F50">
        <w:rPr>
          <w:rFonts w:ascii="Simplified Arabic" w:hAnsi="Simplified Arabic" w:cs="Simplified Arabic"/>
          <w:sz w:val="24"/>
          <w:szCs w:val="24"/>
          <w:rtl/>
        </w:rPr>
        <w:t>السيبرانية</w:t>
      </w:r>
      <w:proofErr w:type="spellEnd"/>
      <w:r w:rsidRPr="00E74F50">
        <w:rPr>
          <w:rFonts w:ascii="Simplified Arabic" w:hAnsi="Simplified Arabic" w:cs="Simplified Arabic"/>
          <w:sz w:val="24"/>
          <w:szCs w:val="24"/>
          <w:rtl/>
        </w:rPr>
        <w:t xml:space="preserve"> يجب أن تطور لتواكب هذا الانغماس اليومي</w:t>
      </w:r>
      <w:r w:rsidRPr="00E74F50">
        <w:rPr>
          <w:rFonts w:ascii="Simplified Arabic" w:hAnsi="Simplified Arabic" w:cs="Simplified Arabic"/>
          <w:sz w:val="24"/>
          <w:szCs w:val="24"/>
        </w:rPr>
        <w:t>.</w:t>
      </w:r>
    </w:p>
    <w:p w14:paraId="31134259" w14:textId="68392AE1" w:rsidR="00E94EC7" w:rsidRPr="0076105D" w:rsidRDefault="00E74F50" w:rsidP="0076105D">
      <w:pPr>
        <w:bidi/>
        <w:spacing w:after="200" w:line="360" w:lineRule="auto"/>
        <w:jc w:val="both"/>
        <w:rPr>
          <w:rFonts w:ascii="Simplified Arabic" w:hAnsi="Simplified Arabic" w:cs="Simplified Arabic"/>
          <w:sz w:val="24"/>
          <w:szCs w:val="24"/>
          <w:rtl/>
        </w:rPr>
      </w:pPr>
      <w:r w:rsidRPr="0076105D">
        <w:rPr>
          <w:rFonts w:ascii="Simplified Arabic" w:hAnsi="Simplified Arabic" w:cs="Simplified Arabic"/>
          <w:sz w:val="24"/>
          <w:szCs w:val="24"/>
          <w:rtl/>
        </w:rPr>
        <w:t>ويختلف مع ذلك دراسة</w:t>
      </w:r>
      <w:r w:rsidRPr="0076105D">
        <w:rPr>
          <w:rFonts w:ascii="Simplified Arabic" w:hAnsi="Simplified Arabic" w:cs="Simplified Arabic"/>
          <w:sz w:val="24"/>
          <w:szCs w:val="24"/>
        </w:rPr>
        <w:t xml:space="preserve">  (</w:t>
      </w:r>
      <w:proofErr w:type="spellStart"/>
      <w:r w:rsidRPr="0076105D">
        <w:rPr>
          <w:rFonts w:ascii="Simplified Arabic" w:hAnsi="Simplified Arabic" w:cs="Simplified Arabic"/>
          <w:sz w:val="24"/>
          <w:szCs w:val="24"/>
        </w:rPr>
        <w:t>Gölda</w:t>
      </w:r>
      <w:r w:rsidRPr="0076105D">
        <w:rPr>
          <w:rFonts w:ascii="Cambria" w:hAnsi="Cambria" w:cs="Cambria"/>
          <w:sz w:val="24"/>
          <w:szCs w:val="24"/>
        </w:rPr>
        <w:t>ğ</w:t>
      </w:r>
      <w:proofErr w:type="spellEnd"/>
      <w:r w:rsidRPr="0076105D">
        <w:rPr>
          <w:rFonts w:ascii="Simplified Arabic" w:hAnsi="Simplified Arabic" w:cs="Simplified Arabic"/>
          <w:sz w:val="24"/>
          <w:szCs w:val="24"/>
        </w:rPr>
        <w:t xml:space="preserve">, 2021): </w:t>
      </w:r>
      <w:r w:rsidRPr="0076105D">
        <w:rPr>
          <w:rFonts w:ascii="Simplified Arabic" w:hAnsi="Simplified Arabic" w:cs="Simplified Arabic"/>
          <w:sz w:val="24"/>
          <w:szCs w:val="24"/>
          <w:rtl/>
        </w:rPr>
        <w:t xml:space="preserve">حيث كشفت نتائج دراسته الميدانية أن زيادة ساعات الاستخدام اليومي للشبكات الرقمية أظهرت تباينات وفروقاً إحصائية ترتبط بانخفاض نسبي في بعض مستويات الوعي الحذر لدى الاستخدام المفرط جداً مقارنة بالمستخدمين ذوي الاستخدام المتزن، و يعود هذا الاختلاف </w:t>
      </w:r>
      <w:proofErr w:type="spellStart"/>
      <w:r w:rsidRPr="0076105D">
        <w:rPr>
          <w:rFonts w:ascii="Simplified Arabic" w:hAnsi="Simplified Arabic" w:cs="Simplified Arabic"/>
          <w:sz w:val="24"/>
          <w:szCs w:val="24"/>
          <w:rtl/>
        </w:rPr>
        <w:t>المفهومي</w:t>
      </w:r>
      <w:proofErr w:type="spellEnd"/>
      <w:r w:rsidRPr="0076105D">
        <w:rPr>
          <w:rFonts w:ascii="Simplified Arabic" w:hAnsi="Simplified Arabic" w:cs="Simplified Arabic"/>
          <w:sz w:val="24"/>
          <w:szCs w:val="24"/>
          <w:rtl/>
        </w:rPr>
        <w:t xml:space="preserve"> إلى ما يُعرف بـ </w:t>
      </w:r>
      <w:r w:rsidRPr="0076105D">
        <w:rPr>
          <w:rFonts w:ascii="Simplified Arabic" w:hAnsi="Simplified Arabic" w:cs="Simplified Arabic"/>
          <w:sz w:val="24"/>
          <w:szCs w:val="24"/>
        </w:rPr>
        <w:t>"</w:t>
      </w:r>
      <w:r w:rsidRPr="0076105D">
        <w:rPr>
          <w:rFonts w:ascii="Simplified Arabic" w:hAnsi="Simplified Arabic" w:cs="Simplified Arabic"/>
          <w:sz w:val="24"/>
          <w:szCs w:val="24"/>
          <w:rtl/>
        </w:rPr>
        <w:t xml:space="preserve">مفارقة التعرض والتآلف؛ فالتعرض المكثف (أكثر من 5 ساعات) كما في دراستنا قد يقود إلى فرضيتين متعارضتين: إما اتساع الخبرة التقنية والممارسة </w:t>
      </w:r>
      <w:proofErr w:type="spellStart"/>
      <w:r w:rsidRPr="0076105D">
        <w:rPr>
          <w:rFonts w:ascii="Simplified Arabic" w:hAnsi="Simplified Arabic" w:cs="Simplified Arabic"/>
          <w:sz w:val="24"/>
          <w:szCs w:val="24"/>
          <w:rtl/>
        </w:rPr>
        <w:t>الأمانية</w:t>
      </w:r>
      <w:proofErr w:type="spellEnd"/>
      <w:r w:rsidRPr="0076105D">
        <w:rPr>
          <w:rFonts w:ascii="Simplified Arabic" w:hAnsi="Simplified Arabic" w:cs="Simplified Arabic"/>
          <w:sz w:val="24"/>
          <w:szCs w:val="24"/>
          <w:rtl/>
        </w:rPr>
        <w:t xml:space="preserve"> بالمران، أو الشعور بالأمان الزائف</w:t>
      </w:r>
      <w:r w:rsidRPr="0076105D">
        <w:rPr>
          <w:rFonts w:ascii="Simplified Arabic" w:hAnsi="Simplified Arabic" w:cs="Simplified Arabic"/>
          <w:sz w:val="24"/>
          <w:szCs w:val="24"/>
        </w:rPr>
        <w:t xml:space="preserve"> </w:t>
      </w:r>
      <w:r w:rsidRPr="0076105D">
        <w:rPr>
          <w:rFonts w:ascii="Simplified Arabic" w:hAnsi="Simplified Arabic" w:cs="Simplified Arabic"/>
          <w:sz w:val="24"/>
          <w:szCs w:val="24"/>
          <w:rtl/>
        </w:rPr>
        <w:t>مما يقلل الحذر، وهو ما تجيب عنه فرضيات العلاقات والارتباطات في المحاور اللاحقة لدراست</w:t>
      </w:r>
      <w:r w:rsidR="0076105D" w:rsidRPr="0076105D">
        <w:rPr>
          <w:rFonts w:ascii="Simplified Arabic" w:hAnsi="Simplified Arabic" w:cs="Simplified Arabic"/>
          <w:sz w:val="24"/>
          <w:szCs w:val="24"/>
          <w:rtl/>
        </w:rPr>
        <w:t>نا</w:t>
      </w:r>
      <w:r w:rsidRPr="0076105D">
        <w:rPr>
          <w:rFonts w:ascii="Simplified Arabic" w:hAnsi="Simplified Arabic" w:cs="Simplified Arabic"/>
          <w:sz w:val="24"/>
          <w:szCs w:val="24"/>
        </w:rPr>
        <w:t>.</w:t>
      </w:r>
    </w:p>
    <w:p w14:paraId="4479E4F9" w14:textId="601F79C0" w:rsidR="0076105D" w:rsidRPr="0076105D" w:rsidRDefault="0076105D" w:rsidP="0076105D">
      <w:pPr>
        <w:bidi/>
        <w:spacing w:after="200" w:line="360" w:lineRule="auto"/>
        <w:jc w:val="both"/>
        <w:rPr>
          <w:rFonts w:ascii="Simplified Arabic" w:hAnsi="Simplified Arabic" w:cs="Simplified Arabic"/>
          <w:sz w:val="24"/>
          <w:szCs w:val="24"/>
        </w:rPr>
      </w:pPr>
      <w:proofErr w:type="gramStart"/>
      <w:r w:rsidRPr="0076105D">
        <w:rPr>
          <w:rFonts w:ascii="Simplified Arabic" w:hAnsi="Simplified Arabic" w:cs="Simplified Arabic"/>
          <w:sz w:val="24"/>
          <w:szCs w:val="24"/>
          <w:rtl/>
        </w:rPr>
        <w:t>و</w:t>
      </w:r>
      <w:r w:rsidRPr="0076105D">
        <w:rPr>
          <w:rFonts w:ascii="Simplified Arabic" w:hAnsi="Simplified Arabic" w:cs="Simplified Arabic"/>
          <w:sz w:val="24"/>
          <w:szCs w:val="24"/>
        </w:rPr>
        <w:t xml:space="preserve">  </w:t>
      </w:r>
      <w:r w:rsidRPr="0076105D">
        <w:rPr>
          <w:rFonts w:ascii="Simplified Arabic" w:hAnsi="Simplified Arabic" w:cs="Simplified Arabic"/>
          <w:sz w:val="24"/>
          <w:szCs w:val="24"/>
          <w:rtl/>
          <w:lang w:val="fr-FR"/>
        </w:rPr>
        <w:t>تُفسر</w:t>
      </w:r>
      <w:proofErr w:type="gramEnd"/>
      <w:r w:rsidRPr="0076105D">
        <w:rPr>
          <w:rFonts w:ascii="Simplified Arabic" w:hAnsi="Simplified Arabic" w:cs="Simplified Arabic"/>
          <w:sz w:val="24"/>
          <w:szCs w:val="24"/>
          <w:rtl/>
          <w:lang w:val="fr-FR"/>
        </w:rPr>
        <w:t xml:space="preserve"> النتيجة بأن الاندماج العالي للشباب السعودي (حيث يقضي 61% منهم أكثر من 3 ساعات يومياً) يعود إلى زيادة اعتمادهم على هذه الشبكات لتحقيق ثلاث حاجيات رئيسية</w:t>
      </w:r>
      <w:r w:rsidRPr="0076105D">
        <w:rPr>
          <w:rFonts w:ascii="Simplified Arabic" w:hAnsi="Simplified Arabic" w:cs="Simplified Arabic"/>
          <w:sz w:val="24"/>
          <w:szCs w:val="24"/>
        </w:rPr>
        <w:t xml:space="preserve">: </w:t>
      </w:r>
      <w:r w:rsidRPr="0076105D">
        <w:rPr>
          <w:rFonts w:ascii="Simplified Arabic" w:hAnsi="Simplified Arabic" w:cs="Simplified Arabic"/>
          <w:sz w:val="24"/>
          <w:szCs w:val="24"/>
          <w:rtl/>
          <w:lang w:val="fr-FR"/>
        </w:rPr>
        <w:t xml:space="preserve">المعرفة </w:t>
      </w:r>
      <w:r w:rsidRPr="0076105D">
        <w:rPr>
          <w:rFonts w:ascii="Simplified Arabic" w:hAnsi="Simplified Arabic" w:cs="Simplified Arabic"/>
          <w:sz w:val="24"/>
          <w:szCs w:val="24"/>
        </w:rPr>
        <w:t>(</w:t>
      </w:r>
      <w:r w:rsidRPr="0076105D">
        <w:rPr>
          <w:rFonts w:ascii="Simplified Arabic" w:hAnsi="Simplified Arabic" w:cs="Simplified Arabic"/>
          <w:sz w:val="24"/>
          <w:szCs w:val="24"/>
          <w:rtl/>
          <w:lang w:val="fr-FR"/>
        </w:rPr>
        <w:t>متابعة الأخبار والمستجدات</w:t>
      </w:r>
      <w:r w:rsidRPr="0076105D">
        <w:rPr>
          <w:rFonts w:ascii="Simplified Arabic" w:hAnsi="Simplified Arabic" w:cs="Simplified Arabic"/>
          <w:sz w:val="24"/>
          <w:szCs w:val="24"/>
        </w:rPr>
        <w:t>)</w:t>
      </w:r>
      <w:r w:rsidRPr="0076105D">
        <w:rPr>
          <w:rFonts w:ascii="Simplified Arabic" w:hAnsi="Simplified Arabic" w:cs="Simplified Arabic"/>
          <w:sz w:val="24"/>
          <w:szCs w:val="24"/>
          <w:rtl/>
          <w:lang w:val="fr-FR"/>
        </w:rPr>
        <w:t>، الفهم الاجتماعي (التواصل والتفاعل مع الأقران)، والهروب والترفيه</w:t>
      </w:r>
      <w:r w:rsidRPr="0076105D">
        <w:rPr>
          <w:rFonts w:ascii="Simplified Arabic" w:hAnsi="Simplified Arabic" w:cs="Simplified Arabic"/>
          <w:sz w:val="24"/>
          <w:szCs w:val="24"/>
        </w:rPr>
        <w:t>.</w:t>
      </w:r>
    </w:p>
    <w:p w14:paraId="1351FDD9" w14:textId="36582381" w:rsidR="0076105D" w:rsidRPr="0076105D" w:rsidRDefault="0076105D" w:rsidP="0076105D">
      <w:pPr>
        <w:bidi/>
        <w:spacing w:after="200" w:line="360" w:lineRule="auto"/>
        <w:jc w:val="both"/>
        <w:rPr>
          <w:rFonts w:ascii="Simplified Arabic" w:hAnsi="Simplified Arabic" w:cs="Simplified Arabic"/>
          <w:sz w:val="24"/>
          <w:szCs w:val="24"/>
        </w:rPr>
      </w:pPr>
      <w:proofErr w:type="gramStart"/>
      <w:r w:rsidRPr="0076105D">
        <w:rPr>
          <w:rFonts w:ascii="Simplified Arabic" w:hAnsi="Simplified Arabic" w:cs="Simplified Arabic"/>
          <w:sz w:val="24"/>
          <w:szCs w:val="24"/>
          <w:rtl/>
        </w:rPr>
        <w:lastRenderedPageBreak/>
        <w:t>و نربط</w:t>
      </w:r>
      <w:proofErr w:type="gramEnd"/>
      <w:r w:rsidRPr="0076105D">
        <w:rPr>
          <w:rFonts w:ascii="Simplified Arabic" w:hAnsi="Simplified Arabic" w:cs="Simplified Arabic"/>
          <w:sz w:val="24"/>
          <w:szCs w:val="24"/>
          <w:rtl/>
        </w:rPr>
        <w:t xml:space="preserve"> ذلك</w:t>
      </w:r>
      <w:r w:rsidRPr="0076105D">
        <w:rPr>
          <w:rFonts w:ascii="Simplified Arabic" w:hAnsi="Simplified Arabic" w:cs="Simplified Arabic"/>
          <w:sz w:val="24"/>
          <w:szCs w:val="24"/>
          <w:rtl/>
          <w:lang w:val="fr-FR"/>
        </w:rPr>
        <w:t xml:space="preserve"> مع الوعي بالأمن الرقمي</w:t>
      </w:r>
      <w:r w:rsidRPr="0076105D">
        <w:rPr>
          <w:rFonts w:ascii="Simplified Arabic" w:hAnsi="Simplified Arabic" w:cs="Simplified Arabic"/>
          <w:sz w:val="24"/>
          <w:szCs w:val="24"/>
          <w:rtl/>
        </w:rPr>
        <w:t xml:space="preserve"> بأن</w:t>
      </w:r>
      <w:r w:rsidRPr="0076105D">
        <w:rPr>
          <w:rFonts w:ascii="Simplified Arabic" w:hAnsi="Simplified Arabic" w:cs="Simplified Arabic"/>
          <w:sz w:val="24"/>
          <w:szCs w:val="24"/>
          <w:rtl/>
          <w:lang w:val="fr-FR"/>
        </w:rPr>
        <w:t xml:space="preserve"> بقاء الشباب لفترات زمنية طويلة (من 3 إلى أكثر من 5 ساعات) داخل أروقة العالم الافتراضي يجعلهم أكثر عرضة للمخاطر </w:t>
      </w:r>
      <w:proofErr w:type="spellStart"/>
      <w:r w:rsidRPr="0076105D">
        <w:rPr>
          <w:rFonts w:ascii="Simplified Arabic" w:hAnsi="Simplified Arabic" w:cs="Simplified Arabic"/>
          <w:sz w:val="24"/>
          <w:szCs w:val="24"/>
          <w:rtl/>
          <w:lang w:val="fr-FR"/>
        </w:rPr>
        <w:t>السيبرانية</w:t>
      </w:r>
      <w:proofErr w:type="spellEnd"/>
      <w:r w:rsidRPr="0076105D">
        <w:rPr>
          <w:rFonts w:ascii="Simplified Arabic" w:hAnsi="Simplified Arabic" w:cs="Simplified Arabic"/>
          <w:sz w:val="24"/>
          <w:szCs w:val="24"/>
          <w:rtl/>
          <w:lang w:val="fr-FR"/>
        </w:rPr>
        <w:t xml:space="preserve"> المحتملة (كالتصيد الإلكتروني، روابط الاحتيال، انتهاك الخصوصية، والهندسة الاجتماعية)، وهو ما يمنح دراستك أهمية إستراتيجية؛ إذ إن قياس الوعي بالأمن الرقمي يصبح ضرورة حتمية لحماية هذه الفئة التي تقضي معظم يومها في بيئة اتصال غير مقيدة</w:t>
      </w:r>
      <w:r w:rsidRPr="0076105D">
        <w:rPr>
          <w:rFonts w:ascii="Simplified Arabic" w:hAnsi="Simplified Arabic" w:cs="Simplified Arabic"/>
          <w:sz w:val="24"/>
          <w:szCs w:val="24"/>
        </w:rPr>
        <w:t>.</w:t>
      </w:r>
    </w:p>
    <w:p w14:paraId="50D83676" w14:textId="44DC1667" w:rsidR="00E94EC7" w:rsidRPr="0076105D" w:rsidRDefault="00E94EC7" w:rsidP="00E94EC7">
      <w:pPr>
        <w:bidi/>
        <w:spacing w:after="200" w:line="360" w:lineRule="auto"/>
        <w:jc w:val="both"/>
        <w:rPr>
          <w:rFonts w:cs="Simplified Arabic"/>
          <w:sz w:val="24"/>
          <w:szCs w:val="24"/>
          <w:rtl/>
        </w:rPr>
      </w:pPr>
    </w:p>
    <w:p w14:paraId="037F736C" w14:textId="4B7BA178" w:rsidR="00E94EC7" w:rsidRDefault="00E94EC7" w:rsidP="00E94EC7">
      <w:pPr>
        <w:bidi/>
        <w:spacing w:after="200" w:line="360" w:lineRule="auto"/>
        <w:jc w:val="both"/>
        <w:rPr>
          <w:rFonts w:cs="Simplified Arabic"/>
          <w:sz w:val="24"/>
          <w:szCs w:val="24"/>
          <w:rtl/>
          <w:lang w:val="fr-FR"/>
        </w:rPr>
      </w:pPr>
    </w:p>
    <w:p w14:paraId="6431BB58" w14:textId="6A6545D9" w:rsidR="00E94EC7" w:rsidRPr="00E94EC7" w:rsidRDefault="00E94EC7" w:rsidP="00E94EC7">
      <w:pPr>
        <w:bidi/>
        <w:spacing w:after="200" w:line="360" w:lineRule="auto"/>
        <w:jc w:val="center"/>
        <w:rPr>
          <w:rFonts w:cs="Simplified Arabic"/>
          <w:b/>
          <w:bCs/>
          <w:sz w:val="24"/>
          <w:szCs w:val="24"/>
          <w:rtl/>
          <w:lang w:val="fr-FR"/>
        </w:rPr>
      </w:pPr>
      <w:r w:rsidRPr="00E94EC7">
        <w:rPr>
          <w:rFonts w:cs="Simplified Arabic"/>
          <w:b/>
          <w:bCs/>
          <w:sz w:val="24"/>
          <w:szCs w:val="24"/>
          <w:rtl/>
          <w:lang w:val="fr-FR"/>
        </w:rPr>
        <w:t>الجدول رقم (5): أغراض استخدام مواقع التواصل الاجتماعي</w:t>
      </w:r>
    </w:p>
    <w:tbl>
      <w:tblPr>
        <w:bidiVisual/>
        <w:tblW w:w="7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680"/>
        <w:gridCol w:w="3940"/>
        <w:gridCol w:w="1200"/>
      </w:tblGrid>
      <w:tr w:rsidR="00A00D85" w:rsidRPr="00E94EC7" w14:paraId="3EC1F72F" w14:textId="77777777" w:rsidTr="00E94EC7">
        <w:trPr>
          <w:trHeight w:val="255"/>
          <w:jc w:val="center"/>
        </w:trPr>
        <w:tc>
          <w:tcPr>
            <w:tcW w:w="2680" w:type="dxa"/>
          </w:tcPr>
          <w:p w14:paraId="40DFE592" w14:textId="77777777" w:rsidR="00A00D85" w:rsidRPr="00E94EC7" w:rsidRDefault="00602F8A">
            <w:pPr>
              <w:bidi/>
              <w:spacing w:after="0" w:line="360" w:lineRule="auto"/>
              <w:jc w:val="center"/>
              <w:rPr>
                <w:rFonts w:ascii="Simplified Arabic" w:eastAsia="Times New Roman" w:hAnsi="Simplified Arabic" w:cs="Simplified Arabic"/>
                <w:b/>
                <w:bCs/>
                <w:color w:val="000000"/>
                <w:sz w:val="24"/>
                <w:szCs w:val="24"/>
              </w:rPr>
            </w:pPr>
            <w:r w:rsidRPr="00E94EC7">
              <w:rPr>
                <w:rFonts w:ascii="Simplified Arabic" w:eastAsia="Times New Roman" w:hAnsi="Simplified Arabic" w:cs="Simplified Arabic"/>
                <w:b/>
                <w:bCs/>
                <w:color w:val="000000"/>
                <w:sz w:val="24"/>
                <w:szCs w:val="24"/>
                <w:rtl/>
              </w:rPr>
              <w:t>الغرض من الاستخدام</w:t>
            </w:r>
          </w:p>
        </w:tc>
        <w:tc>
          <w:tcPr>
            <w:tcW w:w="3940" w:type="dxa"/>
          </w:tcPr>
          <w:p w14:paraId="6876DD0A" w14:textId="77777777" w:rsidR="00A00D85" w:rsidRPr="00E94EC7" w:rsidRDefault="00602F8A">
            <w:pPr>
              <w:bidi/>
              <w:spacing w:after="0" w:line="360" w:lineRule="auto"/>
              <w:jc w:val="center"/>
              <w:rPr>
                <w:rFonts w:ascii="Simplified Arabic" w:eastAsia="Times New Roman" w:hAnsi="Simplified Arabic" w:cs="Simplified Arabic"/>
                <w:b/>
                <w:bCs/>
                <w:color w:val="000000"/>
                <w:sz w:val="24"/>
                <w:szCs w:val="24"/>
                <w:rtl/>
              </w:rPr>
            </w:pPr>
            <w:r w:rsidRPr="00E94EC7">
              <w:rPr>
                <w:rFonts w:ascii="Simplified Arabic" w:eastAsia="Times New Roman" w:hAnsi="Simplified Arabic" w:cs="Simplified Arabic"/>
                <w:b/>
                <w:bCs/>
                <w:color w:val="000000"/>
                <w:sz w:val="24"/>
                <w:szCs w:val="24"/>
                <w:rtl/>
              </w:rPr>
              <w:t>التكرار</w:t>
            </w:r>
          </w:p>
        </w:tc>
        <w:tc>
          <w:tcPr>
            <w:tcW w:w="1200" w:type="dxa"/>
          </w:tcPr>
          <w:p w14:paraId="330AC205" w14:textId="77777777" w:rsidR="00A00D85" w:rsidRPr="00E94EC7" w:rsidRDefault="00602F8A">
            <w:pPr>
              <w:bidi/>
              <w:spacing w:after="0" w:line="360" w:lineRule="auto"/>
              <w:jc w:val="center"/>
              <w:rPr>
                <w:rFonts w:ascii="Simplified Arabic" w:eastAsia="Times New Roman" w:hAnsi="Simplified Arabic" w:cs="Simplified Arabic"/>
                <w:b/>
                <w:bCs/>
                <w:color w:val="000000"/>
                <w:sz w:val="24"/>
                <w:szCs w:val="24"/>
                <w:rtl/>
              </w:rPr>
            </w:pPr>
            <w:r w:rsidRPr="00E94EC7">
              <w:rPr>
                <w:rFonts w:ascii="Simplified Arabic" w:eastAsia="Times New Roman" w:hAnsi="Simplified Arabic" w:cs="Simplified Arabic"/>
                <w:b/>
                <w:bCs/>
                <w:color w:val="000000"/>
                <w:sz w:val="24"/>
                <w:szCs w:val="24"/>
                <w:rtl/>
              </w:rPr>
              <w:t>النسبة %</w:t>
            </w:r>
          </w:p>
        </w:tc>
      </w:tr>
      <w:tr w:rsidR="00A00D85" w:rsidRPr="00E94EC7" w14:paraId="24EF42A3" w14:textId="77777777" w:rsidTr="00E94EC7">
        <w:trPr>
          <w:trHeight w:val="255"/>
          <w:jc w:val="center"/>
        </w:trPr>
        <w:tc>
          <w:tcPr>
            <w:tcW w:w="2680" w:type="dxa"/>
          </w:tcPr>
          <w:p w14:paraId="323496D9"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tl/>
              </w:rPr>
              <w:t>التواصل الاجتماعي</w:t>
            </w:r>
          </w:p>
        </w:tc>
        <w:tc>
          <w:tcPr>
            <w:tcW w:w="3940" w:type="dxa"/>
          </w:tcPr>
          <w:p w14:paraId="268BD554"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Pr>
              <w:t>408</w:t>
            </w:r>
          </w:p>
        </w:tc>
        <w:tc>
          <w:tcPr>
            <w:tcW w:w="1200" w:type="dxa"/>
          </w:tcPr>
          <w:p w14:paraId="5D83D0D4"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86%</w:t>
            </w:r>
          </w:p>
        </w:tc>
      </w:tr>
      <w:tr w:rsidR="00A00D85" w:rsidRPr="00E94EC7" w14:paraId="2A31C5E8" w14:textId="77777777" w:rsidTr="00E94EC7">
        <w:trPr>
          <w:trHeight w:val="255"/>
          <w:jc w:val="center"/>
        </w:trPr>
        <w:tc>
          <w:tcPr>
            <w:tcW w:w="2680" w:type="dxa"/>
          </w:tcPr>
          <w:p w14:paraId="09DC3718"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tl/>
              </w:rPr>
              <w:t>الترفيه</w:t>
            </w:r>
          </w:p>
        </w:tc>
        <w:tc>
          <w:tcPr>
            <w:tcW w:w="3940" w:type="dxa"/>
          </w:tcPr>
          <w:p w14:paraId="603A38F5"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Pr>
              <w:t>407</w:t>
            </w:r>
          </w:p>
        </w:tc>
        <w:tc>
          <w:tcPr>
            <w:tcW w:w="1200" w:type="dxa"/>
          </w:tcPr>
          <w:p w14:paraId="34A7F369"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86%</w:t>
            </w:r>
          </w:p>
        </w:tc>
      </w:tr>
      <w:tr w:rsidR="00A00D85" w:rsidRPr="00E94EC7" w14:paraId="66EFFEC8" w14:textId="77777777" w:rsidTr="00E94EC7">
        <w:trPr>
          <w:trHeight w:val="255"/>
          <w:jc w:val="center"/>
        </w:trPr>
        <w:tc>
          <w:tcPr>
            <w:tcW w:w="2680" w:type="dxa"/>
          </w:tcPr>
          <w:p w14:paraId="5282290D"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tl/>
              </w:rPr>
              <w:t>العمل أو التعلم</w:t>
            </w:r>
          </w:p>
        </w:tc>
        <w:tc>
          <w:tcPr>
            <w:tcW w:w="3940" w:type="dxa"/>
          </w:tcPr>
          <w:p w14:paraId="666DB468"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Pr>
              <w:t>299</w:t>
            </w:r>
          </w:p>
        </w:tc>
        <w:tc>
          <w:tcPr>
            <w:tcW w:w="1200" w:type="dxa"/>
          </w:tcPr>
          <w:p w14:paraId="19AEEE13"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63%</w:t>
            </w:r>
          </w:p>
        </w:tc>
      </w:tr>
      <w:tr w:rsidR="00A00D85" w:rsidRPr="00E94EC7" w14:paraId="11B2E52E" w14:textId="77777777" w:rsidTr="00E94EC7">
        <w:trPr>
          <w:trHeight w:val="255"/>
          <w:jc w:val="center"/>
        </w:trPr>
        <w:tc>
          <w:tcPr>
            <w:tcW w:w="2680" w:type="dxa"/>
          </w:tcPr>
          <w:p w14:paraId="200E1B1F"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tl/>
              </w:rPr>
              <w:t>متابعة الأخبار</w:t>
            </w:r>
          </w:p>
        </w:tc>
        <w:tc>
          <w:tcPr>
            <w:tcW w:w="3940" w:type="dxa"/>
          </w:tcPr>
          <w:p w14:paraId="58332D48"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Pr>
              <w:t>295</w:t>
            </w:r>
          </w:p>
        </w:tc>
        <w:tc>
          <w:tcPr>
            <w:tcW w:w="1200" w:type="dxa"/>
          </w:tcPr>
          <w:p w14:paraId="3E5D05C3"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62%</w:t>
            </w:r>
          </w:p>
        </w:tc>
      </w:tr>
      <w:tr w:rsidR="00A00D85" w:rsidRPr="00E94EC7" w14:paraId="2E4C0522" w14:textId="77777777" w:rsidTr="00E94EC7">
        <w:trPr>
          <w:trHeight w:val="255"/>
          <w:jc w:val="center"/>
        </w:trPr>
        <w:tc>
          <w:tcPr>
            <w:tcW w:w="2680" w:type="dxa"/>
          </w:tcPr>
          <w:p w14:paraId="170ED94D"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tl/>
              </w:rPr>
              <w:t>التسوق الإلكتروني</w:t>
            </w:r>
          </w:p>
        </w:tc>
        <w:tc>
          <w:tcPr>
            <w:tcW w:w="3940" w:type="dxa"/>
          </w:tcPr>
          <w:p w14:paraId="2FB30C4E"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Pr>
              <w:t>215</w:t>
            </w:r>
          </w:p>
        </w:tc>
        <w:tc>
          <w:tcPr>
            <w:tcW w:w="1200" w:type="dxa"/>
          </w:tcPr>
          <w:p w14:paraId="02EBE20F"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45%</w:t>
            </w:r>
          </w:p>
        </w:tc>
      </w:tr>
      <w:tr w:rsidR="00A00D85" w:rsidRPr="00E94EC7" w14:paraId="5ED7B53E" w14:textId="77777777" w:rsidTr="00E94EC7">
        <w:trPr>
          <w:trHeight w:val="255"/>
          <w:jc w:val="center"/>
        </w:trPr>
        <w:tc>
          <w:tcPr>
            <w:tcW w:w="2680" w:type="dxa"/>
          </w:tcPr>
          <w:p w14:paraId="356DBF39"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tl/>
              </w:rPr>
              <w:t>صناعة المحتوى</w:t>
            </w:r>
          </w:p>
        </w:tc>
        <w:tc>
          <w:tcPr>
            <w:tcW w:w="3940" w:type="dxa"/>
          </w:tcPr>
          <w:p w14:paraId="4E4DBE54"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Pr>
              <w:t>101</w:t>
            </w:r>
          </w:p>
        </w:tc>
        <w:tc>
          <w:tcPr>
            <w:tcW w:w="1200" w:type="dxa"/>
          </w:tcPr>
          <w:p w14:paraId="178B8771"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21%</w:t>
            </w:r>
          </w:p>
        </w:tc>
      </w:tr>
      <w:tr w:rsidR="00A00D85" w:rsidRPr="00E94EC7" w14:paraId="1C50F1EC" w14:textId="77777777" w:rsidTr="00E94EC7">
        <w:trPr>
          <w:trHeight w:val="255"/>
          <w:jc w:val="center"/>
        </w:trPr>
        <w:tc>
          <w:tcPr>
            <w:tcW w:w="2680" w:type="dxa"/>
          </w:tcPr>
          <w:p w14:paraId="1450F866" w14:textId="77777777" w:rsidR="00A00D85" w:rsidRPr="00E94EC7" w:rsidRDefault="00602F8A">
            <w:pPr>
              <w:bidi/>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tl/>
              </w:rPr>
              <w:t>التعبير عن الذات</w:t>
            </w:r>
          </w:p>
        </w:tc>
        <w:tc>
          <w:tcPr>
            <w:tcW w:w="3940" w:type="dxa"/>
          </w:tcPr>
          <w:p w14:paraId="0156119D"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tl/>
              </w:rPr>
            </w:pPr>
            <w:r w:rsidRPr="00E94EC7">
              <w:rPr>
                <w:rFonts w:ascii="Simplified Arabic" w:eastAsia="Times New Roman" w:hAnsi="Simplified Arabic" w:cs="Simplified Arabic"/>
                <w:color w:val="000000"/>
                <w:sz w:val="24"/>
                <w:szCs w:val="24"/>
              </w:rPr>
              <w:t>76</w:t>
            </w:r>
          </w:p>
        </w:tc>
        <w:tc>
          <w:tcPr>
            <w:tcW w:w="1200" w:type="dxa"/>
          </w:tcPr>
          <w:p w14:paraId="5DEE5C1F" w14:textId="77777777" w:rsidR="00A00D85" w:rsidRPr="00E94EC7" w:rsidRDefault="00602F8A">
            <w:pPr>
              <w:spacing w:after="0" w:line="360" w:lineRule="auto"/>
              <w:jc w:val="center"/>
              <w:rPr>
                <w:rFonts w:ascii="Simplified Arabic" w:eastAsia="Times New Roman" w:hAnsi="Simplified Arabic" w:cs="Simplified Arabic"/>
                <w:color w:val="000000"/>
                <w:sz w:val="24"/>
                <w:szCs w:val="24"/>
              </w:rPr>
            </w:pPr>
            <w:r w:rsidRPr="00E94EC7">
              <w:rPr>
                <w:rFonts w:ascii="Simplified Arabic" w:eastAsia="Times New Roman" w:hAnsi="Simplified Arabic" w:cs="Simplified Arabic"/>
                <w:color w:val="000000"/>
                <w:sz w:val="24"/>
                <w:szCs w:val="24"/>
              </w:rPr>
              <w:t>16%</w:t>
            </w:r>
          </w:p>
        </w:tc>
      </w:tr>
    </w:tbl>
    <w:p w14:paraId="033CFACB" w14:textId="77777777" w:rsidR="00E94EC7" w:rsidRDefault="00E94EC7">
      <w:pPr>
        <w:bidi/>
        <w:spacing w:after="200" w:line="360" w:lineRule="auto"/>
        <w:jc w:val="both"/>
        <w:rPr>
          <w:rFonts w:cs="Simplified Arabic"/>
          <w:b/>
          <w:bCs/>
          <w:sz w:val="20"/>
          <w:szCs w:val="20"/>
          <w:u w:val="single"/>
          <w:rtl/>
          <w:lang w:val="fr-FR"/>
        </w:rPr>
      </w:pPr>
    </w:p>
    <w:p w14:paraId="2E11EED5" w14:textId="4A358BB2" w:rsidR="00A00D85" w:rsidRDefault="00602F8A" w:rsidP="008661A7">
      <w:pPr>
        <w:pStyle w:val="a6"/>
        <w:bidi/>
        <w:spacing w:line="360" w:lineRule="auto"/>
        <w:ind w:firstLine="562"/>
        <w:jc w:val="both"/>
        <w:rPr>
          <w:rFonts w:cs="Simplified Arabic"/>
          <w:lang w:val="fr-FR"/>
        </w:rPr>
      </w:pPr>
      <w:r>
        <w:rPr>
          <w:rFonts w:ascii="Calibri" w:eastAsia="Calibri" w:hAnsi="Calibri" w:cs="Simplified Arabic"/>
          <w:rtl/>
          <w:lang w:val="fr-FR"/>
        </w:rPr>
        <w:t>من خلال نتائج الجدول (5) المتعلق بأغراض استخدام مواقع التواصل الاجتماعي، يظهر لنا أن التواصل الاجتماعي والترفيه يمثلان الدافعين الرئيسيين لاستخدام مواقع التواصل الاجتماعي لدى أفراد العينة، حيث بلغت نسبة كل منهما نحو 86%، وهو ما يعكس الدور المحوري الذي تؤديه هذه المنصات في تعزيز التفاعل الاجتماعي وقضاء أوقات الفراغ بين الشباب السعودي.</w:t>
      </w:r>
    </w:p>
    <w:p w14:paraId="01043288" w14:textId="4F50963D" w:rsidR="00A00D85" w:rsidRPr="009C129C" w:rsidRDefault="00602F8A" w:rsidP="008661A7">
      <w:pPr>
        <w:pStyle w:val="a6"/>
        <w:bidi/>
        <w:spacing w:line="360" w:lineRule="auto"/>
        <w:ind w:firstLine="562"/>
        <w:jc w:val="both"/>
        <w:rPr>
          <w:rFonts w:ascii="Simplified Arabic" w:hAnsi="Simplified Arabic" w:cs="Simplified Arabic"/>
          <w:rtl/>
          <w:lang w:val="fr-FR"/>
        </w:rPr>
      </w:pPr>
      <w:r>
        <w:rPr>
          <w:rFonts w:ascii="Calibri" w:eastAsia="Calibri" w:hAnsi="Calibri" w:cs="Simplified Arabic"/>
          <w:rtl/>
          <w:lang w:val="fr-FR"/>
        </w:rPr>
        <w:lastRenderedPageBreak/>
        <w:t>كما بينت النتائج أن ما يقارب ثلثي أفراد العينة يستخدمون هذه المنصات لأغراض العمل أو التعلم بنسبة 63.2%، وكذلك لمتابعة الأخبار والمستجدات بنسبة 62.4%، مما يدل على أن مواقع التواصل الاجتماعي لم تعد تقتصر على الجوانب الترفيهية فحسب، بل أصبحت مصدرا مهما للمعرفة وتبادل المعلومات وتطوير المهارات ، وفي المقابل، جاءت أ</w:t>
      </w:r>
      <w:r w:rsidRPr="009C129C">
        <w:rPr>
          <w:rFonts w:ascii="Simplified Arabic" w:eastAsia="Calibri" w:hAnsi="Simplified Arabic" w:cs="Simplified Arabic"/>
          <w:rtl/>
          <w:lang w:val="fr-FR"/>
        </w:rPr>
        <w:t>غراض التسوق الإلكتروني بنسبة 45.5% ، بينما سجلت صناعة المحتوى نسبة 21.4%، والتعبير عن الذات نسبة 16.1%، مما يشير إلى أن الاستخدام الإنتاجي والإبداعي للمنصات ما زال أقل انتشارا مقارنة بالاستخدامات الاجتماعية والترفيهية.</w:t>
      </w:r>
    </w:p>
    <w:p w14:paraId="452CD448" w14:textId="77777777" w:rsidR="0076105D" w:rsidRPr="0076105D" w:rsidRDefault="0076105D" w:rsidP="0076105D">
      <w:pPr>
        <w:pStyle w:val="a6"/>
        <w:bidi/>
        <w:spacing w:line="360" w:lineRule="auto"/>
        <w:ind w:firstLine="562"/>
        <w:jc w:val="both"/>
        <w:rPr>
          <w:rFonts w:ascii="Simplified Arabic" w:hAnsi="Simplified Arabic" w:cs="Simplified Arabic"/>
        </w:rPr>
      </w:pPr>
      <w:r w:rsidRPr="0076105D">
        <w:rPr>
          <w:rFonts w:ascii="Simplified Arabic" w:hAnsi="Simplified Arabic" w:cs="Simplified Arabic"/>
          <w:rtl/>
        </w:rPr>
        <w:t>تتكامل هذه النتيجة مع سلسلة من الأدبيات السابقة التي رصدت ازدواجية الدافع الترفيهي والمعرفي لدى الشباب</w:t>
      </w:r>
      <w:r w:rsidRPr="0076105D">
        <w:rPr>
          <w:rFonts w:ascii="Simplified Arabic" w:hAnsi="Simplified Arabic" w:cs="Simplified Arabic"/>
        </w:rPr>
        <w:t>:</w:t>
      </w:r>
    </w:p>
    <w:p w14:paraId="63D8B93A" w14:textId="77777777" w:rsidR="0076105D" w:rsidRPr="0076105D" w:rsidRDefault="0076105D" w:rsidP="0076105D">
      <w:pPr>
        <w:pStyle w:val="a6"/>
        <w:numPr>
          <w:ilvl w:val="0"/>
          <w:numId w:val="45"/>
        </w:numPr>
        <w:bidi/>
        <w:spacing w:line="360" w:lineRule="auto"/>
        <w:jc w:val="both"/>
        <w:rPr>
          <w:rFonts w:ascii="Simplified Arabic" w:hAnsi="Simplified Arabic" w:cs="Simplified Arabic"/>
        </w:rPr>
      </w:pPr>
      <w:r w:rsidRPr="0076105D">
        <w:rPr>
          <w:rFonts w:ascii="Simplified Arabic" w:hAnsi="Simplified Arabic" w:cs="Simplified Arabic"/>
          <w:rtl/>
        </w:rPr>
        <w:t>دراسة</w:t>
      </w:r>
      <w:r w:rsidRPr="0076105D">
        <w:rPr>
          <w:rFonts w:ascii="Simplified Arabic" w:hAnsi="Simplified Arabic" w:cs="Simplified Arabic"/>
        </w:rPr>
        <w:t xml:space="preserve"> (</w:t>
      </w:r>
      <w:proofErr w:type="spellStart"/>
      <w:r w:rsidRPr="0076105D">
        <w:rPr>
          <w:rFonts w:ascii="Simplified Arabic" w:hAnsi="Simplified Arabic" w:cs="Simplified Arabic"/>
        </w:rPr>
        <w:t>Mursal</w:t>
      </w:r>
      <w:proofErr w:type="spellEnd"/>
      <w:r w:rsidRPr="0076105D">
        <w:rPr>
          <w:rFonts w:ascii="Simplified Arabic" w:hAnsi="Simplified Arabic" w:cs="Simplified Arabic"/>
        </w:rPr>
        <w:t xml:space="preserve"> </w:t>
      </w:r>
      <w:proofErr w:type="spellStart"/>
      <w:r w:rsidRPr="0076105D">
        <w:rPr>
          <w:rFonts w:ascii="Simplified Arabic" w:hAnsi="Simplified Arabic" w:cs="Simplified Arabic"/>
        </w:rPr>
        <w:t>Akrami</w:t>
      </w:r>
      <w:proofErr w:type="spellEnd"/>
      <w:r w:rsidRPr="0076105D">
        <w:rPr>
          <w:rFonts w:ascii="Simplified Arabic" w:hAnsi="Simplified Arabic" w:cs="Simplified Arabic"/>
        </w:rPr>
        <w:t xml:space="preserve">, 2024): </w:t>
      </w:r>
      <w:r w:rsidRPr="0076105D">
        <w:rPr>
          <w:rFonts w:ascii="Simplified Arabic" w:hAnsi="Simplified Arabic" w:cs="Simplified Arabic"/>
          <w:rtl/>
        </w:rPr>
        <w:t>والتي أثبتت أن مشاركة الطلاب عبر المنصات تتوزع بشكل متوازٍ ومكثف بين الأغراض الأكاديمية والشخصية الترفيهية، وهو ما يفسر تقارب نسب التعلم والمعرفة (63%) في نتائج دراستك الحالية</w:t>
      </w:r>
      <w:r w:rsidRPr="0076105D">
        <w:rPr>
          <w:rFonts w:ascii="Simplified Arabic" w:hAnsi="Simplified Arabic" w:cs="Simplified Arabic"/>
        </w:rPr>
        <w:t>.</w:t>
      </w:r>
    </w:p>
    <w:p w14:paraId="0C46D591" w14:textId="77777777" w:rsidR="0076105D" w:rsidRPr="0076105D" w:rsidRDefault="0076105D" w:rsidP="0076105D">
      <w:pPr>
        <w:pStyle w:val="a6"/>
        <w:numPr>
          <w:ilvl w:val="0"/>
          <w:numId w:val="45"/>
        </w:numPr>
        <w:bidi/>
        <w:spacing w:line="360" w:lineRule="auto"/>
        <w:jc w:val="both"/>
        <w:rPr>
          <w:rFonts w:ascii="Simplified Arabic" w:hAnsi="Simplified Arabic" w:cs="Simplified Arabic"/>
        </w:rPr>
      </w:pPr>
      <w:r w:rsidRPr="0076105D">
        <w:rPr>
          <w:rFonts w:ascii="Simplified Arabic" w:hAnsi="Simplified Arabic" w:cs="Simplified Arabic"/>
          <w:rtl/>
        </w:rPr>
        <w:t>دراسة (أحمد، 2025)</w:t>
      </w:r>
      <w:r w:rsidRPr="0076105D">
        <w:rPr>
          <w:rFonts w:ascii="Simplified Arabic" w:hAnsi="Simplified Arabic" w:cs="Simplified Arabic"/>
        </w:rPr>
        <w:t xml:space="preserve">: </w:t>
      </w:r>
      <w:r w:rsidRPr="0076105D">
        <w:rPr>
          <w:rFonts w:ascii="Simplified Arabic" w:hAnsi="Simplified Arabic" w:cs="Simplified Arabic"/>
          <w:rtl/>
        </w:rPr>
        <w:t xml:space="preserve">والتي خلصت نتائجها إلى تفضيل الشباب لمتابعة المحتوى الترفيهي والتعليمي بالتوازي عبر المنصات الرقمية، مشيرة إلى أن هذا التنوع يفرض تحديات في الوعي </w:t>
      </w:r>
      <w:proofErr w:type="spellStart"/>
      <w:r w:rsidRPr="0076105D">
        <w:rPr>
          <w:rFonts w:ascii="Simplified Arabic" w:hAnsi="Simplified Arabic" w:cs="Simplified Arabic"/>
          <w:rtl/>
        </w:rPr>
        <w:t>السيبراني</w:t>
      </w:r>
      <w:proofErr w:type="spellEnd"/>
      <w:r w:rsidRPr="0076105D">
        <w:rPr>
          <w:rFonts w:ascii="Simplified Arabic" w:hAnsi="Simplified Arabic" w:cs="Simplified Arabic"/>
        </w:rPr>
        <w:t>.</w:t>
      </w:r>
    </w:p>
    <w:p w14:paraId="147BD9F2" w14:textId="7FD2B0FC" w:rsidR="0076105D" w:rsidRPr="0076105D" w:rsidRDefault="0076105D" w:rsidP="009C129C">
      <w:pPr>
        <w:pStyle w:val="a6"/>
        <w:numPr>
          <w:ilvl w:val="0"/>
          <w:numId w:val="45"/>
        </w:numPr>
        <w:bidi/>
        <w:spacing w:line="360" w:lineRule="auto"/>
        <w:jc w:val="both"/>
        <w:rPr>
          <w:rFonts w:ascii="Simplified Arabic" w:hAnsi="Simplified Arabic" w:cs="Simplified Arabic"/>
        </w:rPr>
      </w:pPr>
      <w:r w:rsidRPr="0076105D">
        <w:rPr>
          <w:rFonts w:ascii="Simplified Arabic" w:hAnsi="Simplified Arabic" w:cs="Simplified Arabic"/>
          <w:rtl/>
        </w:rPr>
        <w:t>دراسة (فطيمة، 2022)</w:t>
      </w:r>
      <w:r w:rsidRPr="0076105D">
        <w:rPr>
          <w:rFonts w:ascii="Simplified Arabic" w:hAnsi="Simplified Arabic" w:cs="Simplified Arabic"/>
        </w:rPr>
        <w:t xml:space="preserve">: </w:t>
      </w:r>
      <w:r w:rsidRPr="0076105D">
        <w:rPr>
          <w:rFonts w:ascii="Simplified Arabic" w:hAnsi="Simplified Arabic" w:cs="Simplified Arabic"/>
          <w:rtl/>
        </w:rPr>
        <w:t xml:space="preserve">والتي أكدت اعتماد الشباب المرتفع على الشبكات كمصدر أساسي لمتابعة الأخبار والمستجدات بنسبة (62.79%)، وهي نسبة تتطابق تماماً مع النسبة المحققة في دراستك الحالية لدوافع متابعة </w:t>
      </w:r>
      <w:proofErr w:type="gramStart"/>
      <w:r w:rsidRPr="0076105D">
        <w:rPr>
          <w:rFonts w:ascii="Simplified Arabic" w:hAnsi="Simplified Arabic" w:cs="Simplified Arabic"/>
          <w:rtl/>
        </w:rPr>
        <w:t>الأخبار</w:t>
      </w:r>
      <w:r w:rsidRPr="0076105D">
        <w:rPr>
          <w:rFonts w:ascii="Simplified Arabic" w:hAnsi="Simplified Arabic" w:cs="Simplified Arabic"/>
        </w:rPr>
        <w:t xml:space="preserve"> </w:t>
      </w:r>
      <w:r w:rsidR="009C129C" w:rsidRPr="009C129C">
        <w:rPr>
          <w:rFonts w:ascii="Simplified Arabic" w:hAnsi="Simplified Arabic" w:cs="Simplified Arabic"/>
        </w:rPr>
        <w:t>.</w:t>
      </w:r>
      <w:proofErr w:type="gramEnd"/>
      <w:r w:rsidRPr="0076105D">
        <w:rPr>
          <w:rFonts w:ascii="Simplified Arabic" w:hAnsi="Simplified Arabic" w:cs="Simplified Arabic"/>
        </w:rPr>
        <w:t>(62.4%)</w:t>
      </w:r>
    </w:p>
    <w:p w14:paraId="7A8EE074" w14:textId="4A40FE71" w:rsidR="009C129C" w:rsidRPr="009C129C" w:rsidRDefault="009C129C" w:rsidP="009C129C">
      <w:pPr>
        <w:pStyle w:val="a6"/>
        <w:bidi/>
        <w:rPr>
          <w:rFonts w:ascii="Simplified Arabic" w:hAnsi="Simplified Arabic" w:cs="Simplified Arabic"/>
        </w:rPr>
      </w:pPr>
      <w:proofErr w:type="gramStart"/>
      <w:r w:rsidRPr="009C129C">
        <w:rPr>
          <w:rFonts w:ascii="Simplified Arabic" w:hAnsi="Simplified Arabic" w:cs="Simplified Arabic"/>
          <w:rtl/>
        </w:rPr>
        <w:t>و تختلف</w:t>
      </w:r>
      <w:proofErr w:type="gramEnd"/>
      <w:r w:rsidRPr="009C129C">
        <w:rPr>
          <w:rFonts w:ascii="Simplified Arabic" w:hAnsi="Simplified Arabic" w:cs="Simplified Arabic"/>
          <w:rtl/>
        </w:rPr>
        <w:t xml:space="preserve"> نتائج الدراسة الحالية نسبياً مع طروحات دراسات ركزت على تحول الشباب نحو الإنتاج والتمكين الذاتي</w:t>
      </w:r>
      <w:r w:rsidRPr="009C129C">
        <w:rPr>
          <w:rFonts w:ascii="Simplified Arabic" w:hAnsi="Simplified Arabic" w:cs="Simplified Arabic"/>
        </w:rPr>
        <w:t>:</w:t>
      </w:r>
    </w:p>
    <w:p w14:paraId="49860672" w14:textId="2D90EC77" w:rsidR="009C129C" w:rsidRPr="009C129C" w:rsidRDefault="009C129C" w:rsidP="009C129C">
      <w:pPr>
        <w:pStyle w:val="a6"/>
        <w:bidi/>
        <w:ind w:left="720"/>
        <w:rPr>
          <w:rFonts w:ascii="Simplified Arabic" w:hAnsi="Simplified Arabic" w:cs="Simplified Arabic"/>
          <w:rtl/>
        </w:rPr>
      </w:pPr>
      <w:r w:rsidRPr="009C129C">
        <w:rPr>
          <w:rFonts w:ascii="Simplified Arabic" w:hAnsi="Simplified Arabic" w:cs="Simplified Arabic"/>
          <w:rtl/>
        </w:rPr>
        <w:t>دراسة</w:t>
      </w:r>
      <w:r w:rsidRPr="009C129C">
        <w:rPr>
          <w:rFonts w:ascii="Simplified Arabic" w:hAnsi="Simplified Arabic" w:cs="Simplified Arabic"/>
        </w:rPr>
        <w:t xml:space="preserve"> (Bhatnagar &amp; Pry, 2020): </w:t>
      </w:r>
      <w:r w:rsidRPr="009C129C">
        <w:rPr>
          <w:rFonts w:ascii="Simplified Arabic" w:hAnsi="Simplified Arabic" w:cs="Simplified Arabic"/>
          <w:rtl/>
        </w:rPr>
        <w:t>والتي افترضت أن شبكات التواصل الحديثة أصبحت منصات إستراتيجية للإدارة الذاتية وتطوير الهوية والعلامة التجارية الشخصية</w:t>
      </w:r>
      <w:r w:rsidRPr="009C129C">
        <w:rPr>
          <w:rFonts w:ascii="Simplified Arabic" w:hAnsi="Simplified Arabic" w:cs="Simplified Arabic"/>
        </w:rPr>
        <w:t xml:space="preserve">  </w:t>
      </w:r>
      <w:r w:rsidRPr="009C129C">
        <w:rPr>
          <w:rFonts w:ascii="Simplified Arabic" w:hAnsi="Simplified Arabic" w:cs="Simplified Arabic"/>
          <w:rtl/>
        </w:rPr>
        <w:t>بناءً على نموذج النضج الرقمي، و يعود انخفاض نسبة "صناعة المحتوى والتعبير عن الذات" في دراستنا الحالية (16% - 21%) مقارنة بالأدبيات الغربية إلى أن غالبية الشباب السعودي يفضلون نمط "المستثمر المستهلك للمحتوى</w:t>
      </w:r>
      <w:r w:rsidRPr="009C129C">
        <w:rPr>
          <w:rFonts w:ascii="Simplified Arabic" w:hAnsi="Simplified Arabic" w:cs="Simplified Arabic"/>
        </w:rPr>
        <w:t xml:space="preserve">" </w:t>
      </w:r>
      <w:r w:rsidRPr="009C129C">
        <w:rPr>
          <w:rFonts w:ascii="Simplified Arabic" w:hAnsi="Simplified Arabic" w:cs="Simplified Arabic"/>
          <w:rtl/>
        </w:rPr>
        <w:t>والمشاركة الضمنية في المجتمعات المغلقة بدلاً من "صانع المحتوى العلني</w:t>
      </w:r>
      <w:r w:rsidRPr="009C129C">
        <w:rPr>
          <w:rFonts w:ascii="Simplified Arabic" w:hAnsi="Simplified Arabic" w:cs="Simplified Arabic"/>
        </w:rPr>
        <w:t xml:space="preserve">" </w:t>
      </w:r>
      <w:r w:rsidRPr="009C129C">
        <w:rPr>
          <w:rFonts w:ascii="Simplified Arabic" w:hAnsi="Simplified Arabic" w:cs="Simplified Arabic"/>
          <w:rtl/>
        </w:rPr>
        <w:t>، وذلك لاعتبارات تتعلق بالحفاظ على الخصوصية الاجتماعية وتفضيل أدوات المحادثة الفورية كما أظهرت نتائج جدول المنصات المستهدفة (واتساب وسناب شات)</w:t>
      </w:r>
      <w:r w:rsidRPr="009C129C">
        <w:rPr>
          <w:rFonts w:ascii="Simplified Arabic" w:hAnsi="Simplified Arabic" w:cs="Simplified Arabic"/>
        </w:rPr>
        <w:t>.</w:t>
      </w:r>
    </w:p>
    <w:p w14:paraId="13C5140A" w14:textId="0A9E7A56" w:rsidR="009C129C" w:rsidRPr="009C129C" w:rsidRDefault="009C129C" w:rsidP="009C129C">
      <w:pPr>
        <w:pStyle w:val="a6"/>
        <w:bidi/>
        <w:ind w:left="720"/>
        <w:rPr>
          <w:rFonts w:ascii="Simplified Arabic" w:hAnsi="Simplified Arabic" w:cs="Simplified Arabic"/>
          <w:rtl/>
        </w:rPr>
      </w:pPr>
    </w:p>
    <w:p w14:paraId="7CC7D948" w14:textId="45E122A7" w:rsidR="009C129C" w:rsidRPr="009C129C" w:rsidRDefault="009C129C" w:rsidP="009C129C">
      <w:pPr>
        <w:pStyle w:val="a6"/>
        <w:bidi/>
        <w:ind w:left="720"/>
        <w:rPr>
          <w:rFonts w:ascii="Simplified Arabic" w:hAnsi="Simplified Arabic" w:cs="Simplified Arabic"/>
          <w:rtl/>
        </w:rPr>
      </w:pPr>
      <w:proofErr w:type="gramStart"/>
      <w:r w:rsidRPr="009C129C">
        <w:rPr>
          <w:rFonts w:ascii="Simplified Arabic" w:hAnsi="Simplified Arabic" w:cs="Simplified Arabic"/>
          <w:rtl/>
        </w:rPr>
        <w:lastRenderedPageBreak/>
        <w:t>و تفسر</w:t>
      </w:r>
      <w:proofErr w:type="gramEnd"/>
      <w:r w:rsidRPr="009C129C">
        <w:rPr>
          <w:rFonts w:ascii="Simplified Arabic" w:hAnsi="Simplified Arabic" w:cs="Simplified Arabic"/>
          <w:rtl/>
        </w:rPr>
        <w:t xml:space="preserve"> هذه النتيجة نظرية "الاستخدامات </w:t>
      </w:r>
      <w:proofErr w:type="spellStart"/>
      <w:r w:rsidRPr="009C129C">
        <w:rPr>
          <w:rFonts w:ascii="Simplified Arabic" w:hAnsi="Simplified Arabic" w:cs="Simplified Arabic"/>
          <w:rtl/>
        </w:rPr>
        <w:t>والاشباعات</w:t>
      </w:r>
      <w:proofErr w:type="spellEnd"/>
      <w:r w:rsidRPr="009C129C">
        <w:rPr>
          <w:rFonts w:ascii="Simplified Arabic" w:hAnsi="Simplified Arabic" w:cs="Simplified Arabic"/>
          <w:rtl/>
        </w:rPr>
        <w:t xml:space="preserve">" و وجود تنوع </w:t>
      </w:r>
      <w:proofErr w:type="spellStart"/>
      <w:r w:rsidRPr="009C129C">
        <w:rPr>
          <w:rFonts w:ascii="Simplified Arabic" w:hAnsi="Simplified Arabic" w:cs="Simplified Arabic"/>
          <w:rtl/>
        </w:rPr>
        <w:t>الإشباعات</w:t>
      </w:r>
      <w:proofErr w:type="spellEnd"/>
      <w:r w:rsidRPr="009C129C">
        <w:rPr>
          <w:rFonts w:ascii="Simplified Arabic" w:hAnsi="Simplified Arabic" w:cs="Simplified Arabic"/>
          <w:rtl/>
        </w:rPr>
        <w:t xml:space="preserve"> المحققة؛ حيث يُشبع الشباب السعودي </w:t>
      </w:r>
      <w:proofErr w:type="spellStart"/>
      <w:r w:rsidRPr="009C129C">
        <w:rPr>
          <w:rFonts w:ascii="Simplified Arabic" w:hAnsi="Simplified Arabic" w:cs="Simplified Arabic"/>
          <w:rtl/>
        </w:rPr>
        <w:t>إشباعات</w:t>
      </w:r>
      <w:proofErr w:type="spellEnd"/>
      <w:r w:rsidRPr="009C129C">
        <w:rPr>
          <w:rFonts w:ascii="Simplified Arabic" w:hAnsi="Simplified Arabic" w:cs="Simplified Arabic"/>
          <w:rtl/>
        </w:rPr>
        <w:t xml:space="preserve"> توجيهية واجتماعية (التواصل 86%)، </w:t>
      </w:r>
      <w:proofErr w:type="spellStart"/>
      <w:r w:rsidRPr="009C129C">
        <w:rPr>
          <w:rFonts w:ascii="Simplified Arabic" w:hAnsi="Simplified Arabic" w:cs="Simplified Arabic"/>
          <w:rtl/>
        </w:rPr>
        <w:t>وإشباعات</w:t>
      </w:r>
      <w:proofErr w:type="spellEnd"/>
      <w:r w:rsidRPr="009C129C">
        <w:rPr>
          <w:rFonts w:ascii="Simplified Arabic" w:hAnsi="Simplified Arabic" w:cs="Simplified Arabic"/>
          <w:rtl/>
        </w:rPr>
        <w:t xml:space="preserve"> </w:t>
      </w:r>
      <w:proofErr w:type="spellStart"/>
      <w:r w:rsidRPr="009C129C">
        <w:rPr>
          <w:rFonts w:ascii="Simplified Arabic" w:hAnsi="Simplified Arabic" w:cs="Simplified Arabic"/>
          <w:rtl/>
        </w:rPr>
        <w:t>تنفيسية</w:t>
      </w:r>
      <w:proofErr w:type="spellEnd"/>
      <w:r w:rsidRPr="009C129C">
        <w:rPr>
          <w:rFonts w:ascii="Simplified Arabic" w:hAnsi="Simplified Arabic" w:cs="Simplified Arabic"/>
          <w:rtl/>
        </w:rPr>
        <w:t xml:space="preserve"> وترفيهية (الترفيه 86%)، إلى جانب </w:t>
      </w:r>
      <w:proofErr w:type="spellStart"/>
      <w:r w:rsidRPr="009C129C">
        <w:rPr>
          <w:rFonts w:ascii="Simplified Arabic" w:hAnsi="Simplified Arabic" w:cs="Simplified Arabic"/>
          <w:rtl/>
        </w:rPr>
        <w:t>إشباعات</w:t>
      </w:r>
      <w:proofErr w:type="spellEnd"/>
      <w:r w:rsidRPr="009C129C">
        <w:rPr>
          <w:rFonts w:ascii="Simplified Arabic" w:hAnsi="Simplified Arabic" w:cs="Simplified Arabic"/>
          <w:rtl/>
        </w:rPr>
        <w:t xml:space="preserve"> معرفية ووظيفية </w:t>
      </w:r>
      <w:r>
        <w:rPr>
          <w:rFonts w:ascii="Simplified Arabic" w:hAnsi="Simplified Arabic" w:cs="Simplified Arabic" w:hint="cs"/>
          <w:rtl/>
        </w:rPr>
        <w:t>(العمل والتعليم 63.2%).</w:t>
      </w:r>
    </w:p>
    <w:p w14:paraId="68152739" w14:textId="3FA911C2" w:rsidR="009C129C" w:rsidRPr="009C129C" w:rsidRDefault="009C129C" w:rsidP="009C129C">
      <w:pPr>
        <w:pStyle w:val="a6"/>
        <w:bidi/>
        <w:ind w:left="720"/>
        <w:rPr>
          <w:rFonts w:ascii="Simplified Arabic" w:hAnsi="Simplified Arabic" w:cs="Simplified Arabic"/>
        </w:rPr>
      </w:pPr>
      <w:r w:rsidRPr="009C129C">
        <w:rPr>
          <w:rFonts w:ascii="Simplified Arabic" w:hAnsi="Simplified Arabic" w:cs="Simplified Arabic"/>
          <w:rtl/>
        </w:rPr>
        <w:t xml:space="preserve">وعند ربطها استراتيجيًا بالأمن الرقمي </w:t>
      </w:r>
      <w:proofErr w:type="gramStart"/>
      <w:r w:rsidRPr="009C129C">
        <w:rPr>
          <w:rFonts w:ascii="Simplified Arabic" w:hAnsi="Simplified Arabic" w:cs="Simplified Arabic"/>
          <w:rtl/>
        </w:rPr>
        <w:t>نجد</w:t>
      </w:r>
      <w:r w:rsidRPr="009C129C">
        <w:rPr>
          <w:rFonts w:ascii="Simplified Arabic" w:hAnsi="Simplified Arabic" w:cs="Simplified Arabic"/>
        </w:rPr>
        <w:t xml:space="preserve">  </w:t>
      </w:r>
      <w:r w:rsidRPr="009C129C">
        <w:rPr>
          <w:rFonts w:ascii="Simplified Arabic" w:hAnsi="Simplified Arabic" w:cs="Simplified Arabic"/>
          <w:rtl/>
        </w:rPr>
        <w:t>بروز</w:t>
      </w:r>
      <w:proofErr w:type="gramEnd"/>
      <w:r w:rsidRPr="009C129C">
        <w:rPr>
          <w:rFonts w:ascii="Simplified Arabic" w:hAnsi="Simplified Arabic" w:cs="Simplified Arabic"/>
          <w:rtl/>
        </w:rPr>
        <w:t xml:space="preserve"> دوافع العمل والتعلم (63.2%) والتسوق الإلكتروني</w:t>
      </w:r>
      <w:r w:rsidRPr="009C129C">
        <w:rPr>
          <w:rFonts w:ascii="Simplified Arabic" w:hAnsi="Simplified Arabic" w:cs="Simplified Arabic"/>
        </w:rPr>
        <w:t xml:space="preserve">  (45.5%) </w:t>
      </w:r>
      <w:r w:rsidRPr="009C129C">
        <w:rPr>
          <w:rFonts w:ascii="Simplified Arabic" w:hAnsi="Simplified Arabic" w:cs="Simplified Arabic"/>
          <w:rtl/>
        </w:rPr>
        <w:t xml:space="preserve"> مما يضع الشباب أمام مخاطر </w:t>
      </w:r>
      <w:proofErr w:type="spellStart"/>
      <w:r w:rsidRPr="009C129C">
        <w:rPr>
          <w:rFonts w:ascii="Simplified Arabic" w:hAnsi="Simplified Arabic" w:cs="Simplified Arabic"/>
          <w:rtl/>
        </w:rPr>
        <w:t>سيبرانية</w:t>
      </w:r>
      <w:proofErr w:type="spellEnd"/>
      <w:r w:rsidRPr="009C129C">
        <w:rPr>
          <w:rFonts w:ascii="Simplified Arabic" w:hAnsi="Simplified Arabic" w:cs="Simplified Arabic"/>
          <w:rtl/>
        </w:rPr>
        <w:t xml:space="preserve"> ذات طابع مالي وتقني دقيق (كالتصيد المالي والاحتيال وتنزيل الملفات الخبيثة)</w:t>
      </w:r>
      <w:r w:rsidRPr="009C129C">
        <w:rPr>
          <w:rFonts w:ascii="Simplified Arabic" w:hAnsi="Simplified Arabic" w:cs="Simplified Arabic"/>
        </w:rPr>
        <w:t>.</w:t>
      </w:r>
    </w:p>
    <w:p w14:paraId="66A5934D" w14:textId="2DDB7DA2" w:rsidR="009C129C" w:rsidRPr="009C129C" w:rsidRDefault="009C129C" w:rsidP="009C129C">
      <w:pPr>
        <w:pStyle w:val="a6"/>
        <w:bidi/>
        <w:ind w:left="720"/>
        <w:rPr>
          <w:rFonts w:ascii="Simplified Arabic" w:hAnsi="Simplified Arabic" w:cs="Simplified Arabic"/>
        </w:rPr>
      </w:pPr>
      <w:r w:rsidRPr="009C129C">
        <w:rPr>
          <w:rFonts w:ascii="Simplified Arabic" w:hAnsi="Simplified Arabic" w:cs="Simplified Arabic"/>
        </w:rPr>
        <w:t xml:space="preserve">  </w:t>
      </w:r>
      <w:r w:rsidRPr="009C129C">
        <w:rPr>
          <w:rFonts w:ascii="Simplified Arabic" w:hAnsi="Simplified Arabic" w:cs="Simplified Arabic"/>
          <w:rtl/>
        </w:rPr>
        <w:t>وفي المقابل، فإن هيمنة التواصل الاجتماعي</w:t>
      </w:r>
      <w:r w:rsidRPr="009C129C">
        <w:rPr>
          <w:rFonts w:ascii="Simplified Arabic" w:hAnsi="Simplified Arabic" w:cs="Simplified Arabic"/>
        </w:rPr>
        <w:t xml:space="preserve"> (86%) </w:t>
      </w:r>
      <w:r w:rsidRPr="009C129C">
        <w:rPr>
          <w:rFonts w:ascii="Simplified Arabic" w:hAnsi="Simplified Arabic" w:cs="Simplified Arabic"/>
          <w:rtl/>
        </w:rPr>
        <w:t xml:space="preserve">تجعلهم في مواجهة مباشرة مع مخاطر الهندسة الاجتماعية وانتهاكات الخصوصية، مما يمنح أبعاد مقياس "الوعي الرقمي" في دراستنا زاوية تحليلية متماسكة تربط بين </w:t>
      </w:r>
      <w:r w:rsidRPr="009C129C">
        <w:rPr>
          <w:rFonts w:ascii="Simplified Arabic" w:hAnsi="Simplified Arabic" w:cs="Simplified Arabic"/>
        </w:rPr>
        <w:t>"</w:t>
      </w:r>
      <w:r w:rsidRPr="009C129C">
        <w:rPr>
          <w:rFonts w:ascii="Simplified Arabic" w:hAnsi="Simplified Arabic" w:cs="Simplified Arabic"/>
          <w:rtl/>
        </w:rPr>
        <w:t>نوع الدافع</w:t>
      </w:r>
      <w:r w:rsidRPr="009C129C">
        <w:rPr>
          <w:rFonts w:ascii="Simplified Arabic" w:hAnsi="Simplified Arabic" w:cs="Simplified Arabic"/>
        </w:rPr>
        <w:t xml:space="preserve">" </w:t>
      </w:r>
      <w:r w:rsidRPr="009C129C">
        <w:rPr>
          <w:rFonts w:ascii="Simplified Arabic" w:hAnsi="Simplified Arabic" w:cs="Simplified Arabic"/>
          <w:rtl/>
        </w:rPr>
        <w:t>و"نوع التهديد الأمني المتوقع</w:t>
      </w:r>
      <w:r w:rsidRPr="009C129C">
        <w:rPr>
          <w:rFonts w:ascii="Simplified Arabic" w:hAnsi="Simplified Arabic" w:cs="Simplified Arabic"/>
        </w:rPr>
        <w:t>".</w:t>
      </w:r>
    </w:p>
    <w:p w14:paraId="2AF5F1B2" w14:textId="14F2ACAA" w:rsidR="009C129C" w:rsidRPr="009C129C" w:rsidRDefault="009C129C" w:rsidP="009C129C">
      <w:pPr>
        <w:pStyle w:val="a6"/>
        <w:bidi/>
        <w:ind w:left="720"/>
        <w:rPr>
          <w:rtl/>
        </w:rPr>
      </w:pPr>
    </w:p>
    <w:p w14:paraId="61A07B8C" w14:textId="77777777" w:rsidR="0076105D" w:rsidRPr="009C129C" w:rsidRDefault="0076105D" w:rsidP="0076105D">
      <w:pPr>
        <w:pStyle w:val="a6"/>
        <w:bidi/>
        <w:spacing w:line="360" w:lineRule="auto"/>
        <w:ind w:firstLine="562"/>
        <w:jc w:val="both"/>
        <w:rPr>
          <w:rFonts w:cs="Simplified Arabic"/>
          <w:rtl/>
        </w:rPr>
      </w:pPr>
    </w:p>
    <w:p w14:paraId="39E62012" w14:textId="77777777" w:rsidR="008661A7" w:rsidRDefault="008661A7" w:rsidP="008661A7">
      <w:pPr>
        <w:pStyle w:val="a6"/>
        <w:bidi/>
        <w:spacing w:line="360" w:lineRule="auto"/>
        <w:ind w:firstLine="562"/>
        <w:jc w:val="both"/>
        <w:rPr>
          <w:rFonts w:cs="Simplified Arabic"/>
          <w:lang w:val="fr-FR"/>
        </w:rPr>
      </w:pPr>
    </w:p>
    <w:p w14:paraId="19133405" w14:textId="77777777" w:rsidR="00A00D85" w:rsidRDefault="00602F8A">
      <w:pPr>
        <w:bidi/>
        <w:spacing w:after="200" w:line="360" w:lineRule="auto"/>
        <w:jc w:val="both"/>
        <w:rPr>
          <w:rFonts w:cs="Simplified Arabic"/>
          <w:b/>
          <w:bCs/>
          <w:sz w:val="28"/>
          <w:szCs w:val="28"/>
          <w:rtl/>
          <w:lang w:val="fr-FR"/>
        </w:rPr>
      </w:pPr>
      <w:r>
        <w:rPr>
          <w:rFonts w:cs="Simplified Arabic"/>
          <w:b/>
          <w:bCs/>
          <w:sz w:val="28"/>
          <w:szCs w:val="28"/>
          <w:rtl/>
          <w:lang w:val="fr-FR"/>
        </w:rPr>
        <w:t>2- محور مستوى الوعي بمفاهيم الأمن الرقمي</w:t>
      </w:r>
    </w:p>
    <w:p w14:paraId="10BF6888" w14:textId="55C844F2" w:rsidR="00A00D85" w:rsidRDefault="00602F8A">
      <w:pPr>
        <w:bidi/>
        <w:spacing w:after="200" w:line="360" w:lineRule="auto"/>
        <w:jc w:val="both"/>
        <w:rPr>
          <w:rFonts w:cs="Simplified Arabic"/>
          <w:b/>
          <w:bCs/>
          <w:sz w:val="28"/>
          <w:szCs w:val="28"/>
          <w:rtl/>
          <w:lang w:val="fr-FR" w:bidi="ar-EG"/>
        </w:rPr>
      </w:pPr>
      <w:r>
        <w:rPr>
          <w:rFonts w:cs="Simplified Arabic"/>
          <w:b/>
          <w:bCs/>
          <w:sz w:val="28"/>
          <w:szCs w:val="28"/>
          <w:rtl/>
          <w:lang w:val="fr-FR"/>
        </w:rPr>
        <w:t>1.2- البعد</w:t>
      </w:r>
      <w:r>
        <w:rPr>
          <w:rFonts w:cs="Simplified Arabic"/>
          <w:b/>
          <w:bCs/>
          <w:sz w:val="28"/>
          <w:szCs w:val="28"/>
          <w:rtl/>
          <w:lang w:val="fr-FR" w:bidi="ar-DZ"/>
        </w:rPr>
        <w:t xml:space="preserve"> المعرفي</w:t>
      </w:r>
    </w:p>
    <w:p w14:paraId="7F09E408" w14:textId="3381A7E2" w:rsidR="008661A7" w:rsidRPr="008661A7" w:rsidRDefault="008661A7" w:rsidP="008661A7">
      <w:pPr>
        <w:bidi/>
        <w:spacing w:after="200" w:line="360" w:lineRule="auto"/>
        <w:jc w:val="center"/>
        <w:rPr>
          <w:rFonts w:cs="Simplified Arabic"/>
          <w:b/>
          <w:bCs/>
          <w:sz w:val="24"/>
          <w:szCs w:val="24"/>
          <w:rtl/>
          <w:lang w:val="fr-FR" w:bidi="ar-DZ"/>
        </w:rPr>
      </w:pPr>
      <w:r w:rsidRPr="008661A7">
        <w:rPr>
          <w:rFonts w:cs="Simplified Arabic"/>
          <w:b/>
          <w:bCs/>
          <w:sz w:val="24"/>
          <w:szCs w:val="24"/>
          <w:rtl/>
          <w:lang w:val="fr-FR"/>
        </w:rPr>
        <w:t xml:space="preserve">الجدول رقم (6): المتوسط الحسابي والانحراف المعيار واتجاه إجابات للبعد </w:t>
      </w:r>
      <w:r w:rsidRPr="008661A7">
        <w:rPr>
          <w:rFonts w:cs="Simplified Arabic"/>
          <w:b/>
          <w:bCs/>
          <w:sz w:val="24"/>
          <w:szCs w:val="24"/>
          <w:rtl/>
          <w:lang w:val="fr-FR" w:bidi="ar-DZ"/>
        </w:rPr>
        <w:t>المعرفي</w:t>
      </w:r>
    </w:p>
    <w:tbl>
      <w:tblPr>
        <w:bidiVisual/>
        <w:tblW w:w="8817" w:type="dxa"/>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907"/>
        <w:gridCol w:w="619"/>
        <w:gridCol w:w="653"/>
        <w:gridCol w:w="680"/>
        <w:gridCol w:w="653"/>
        <w:gridCol w:w="706"/>
        <w:gridCol w:w="739"/>
        <w:gridCol w:w="860"/>
      </w:tblGrid>
      <w:tr w:rsidR="00A00D85" w:rsidRPr="008661A7" w14:paraId="187F752E" w14:textId="77777777" w:rsidTr="008661A7">
        <w:trPr>
          <w:trHeight w:val="330"/>
        </w:trPr>
        <w:tc>
          <w:tcPr>
            <w:tcW w:w="4526" w:type="dxa"/>
            <w:gridSpan w:val="2"/>
            <w:vMerge w:val="restart"/>
            <w:vAlign w:val="center"/>
          </w:tcPr>
          <w:p w14:paraId="1A19D7AD" w14:textId="77777777" w:rsidR="00A00D85" w:rsidRPr="008661A7" w:rsidRDefault="00602F8A" w:rsidP="008661A7">
            <w:pPr>
              <w:bidi/>
              <w:spacing w:after="0" w:line="360" w:lineRule="auto"/>
              <w:rPr>
                <w:rFonts w:ascii="Arial" w:eastAsia="Times New Roman" w:hAnsi="Arial"/>
                <w:color w:val="000000"/>
                <w:sz w:val="24"/>
                <w:szCs w:val="24"/>
              </w:rPr>
            </w:pPr>
            <w:r w:rsidRPr="008661A7">
              <w:rPr>
                <w:rFonts w:ascii="Arial" w:eastAsia="Times New Roman" w:hAnsi="Arial"/>
                <w:color w:val="000000"/>
                <w:sz w:val="24"/>
                <w:szCs w:val="24"/>
                <w:rtl/>
              </w:rPr>
              <w:t>العبارات</w:t>
            </w:r>
          </w:p>
        </w:tc>
        <w:tc>
          <w:tcPr>
            <w:tcW w:w="1986" w:type="dxa"/>
            <w:gridSpan w:val="3"/>
            <w:vAlign w:val="center"/>
          </w:tcPr>
          <w:p w14:paraId="6C73D4C2" w14:textId="77777777" w:rsidR="00A00D85" w:rsidRPr="008661A7" w:rsidRDefault="00602F8A">
            <w:pPr>
              <w:bidi/>
              <w:spacing w:after="0" w:line="360" w:lineRule="auto"/>
              <w:jc w:val="center"/>
              <w:rPr>
                <w:rFonts w:ascii="Arial" w:eastAsia="Times New Roman" w:hAnsi="Arial"/>
                <w:b/>
                <w:bCs/>
                <w:color w:val="000000"/>
                <w:sz w:val="24"/>
                <w:szCs w:val="24"/>
                <w:rtl/>
              </w:rPr>
            </w:pPr>
            <w:r w:rsidRPr="008661A7">
              <w:rPr>
                <w:rFonts w:ascii="Arial" w:eastAsia="Times New Roman" w:hAnsi="Arial"/>
                <w:b/>
                <w:bCs/>
                <w:color w:val="000000"/>
                <w:sz w:val="24"/>
                <w:szCs w:val="24"/>
                <w:rtl/>
              </w:rPr>
              <w:t>الإجابات</w:t>
            </w:r>
          </w:p>
        </w:tc>
        <w:tc>
          <w:tcPr>
            <w:tcW w:w="706" w:type="dxa"/>
            <w:vMerge w:val="restart"/>
            <w:vAlign w:val="center"/>
          </w:tcPr>
          <w:p w14:paraId="32B614EB" w14:textId="77777777" w:rsidR="00A00D85" w:rsidRPr="008661A7" w:rsidRDefault="00602F8A">
            <w:pPr>
              <w:bidi/>
              <w:spacing w:after="0" w:line="360" w:lineRule="auto"/>
              <w:jc w:val="center"/>
              <w:rPr>
                <w:rFonts w:ascii="Arial" w:eastAsia="Times New Roman" w:hAnsi="Arial"/>
                <w:b/>
                <w:bCs/>
                <w:color w:val="000000"/>
                <w:sz w:val="24"/>
                <w:szCs w:val="24"/>
                <w:rtl/>
              </w:rPr>
            </w:pPr>
            <w:r w:rsidRPr="008661A7">
              <w:rPr>
                <w:rFonts w:ascii="Arial" w:eastAsia="Times New Roman" w:hAnsi="Arial"/>
                <w:b/>
                <w:bCs/>
                <w:color w:val="000000"/>
                <w:sz w:val="24"/>
                <w:szCs w:val="24"/>
                <w:rtl/>
              </w:rPr>
              <w:t>المتوسط</w:t>
            </w:r>
          </w:p>
        </w:tc>
        <w:tc>
          <w:tcPr>
            <w:tcW w:w="739" w:type="dxa"/>
            <w:vMerge w:val="restart"/>
            <w:vAlign w:val="center"/>
          </w:tcPr>
          <w:p w14:paraId="0E4D55F6" w14:textId="77777777" w:rsidR="00A00D85" w:rsidRPr="008661A7" w:rsidRDefault="00602F8A">
            <w:pPr>
              <w:bidi/>
              <w:spacing w:after="0" w:line="360" w:lineRule="auto"/>
              <w:jc w:val="center"/>
              <w:rPr>
                <w:rFonts w:ascii="Arial" w:eastAsia="Times New Roman" w:hAnsi="Arial"/>
                <w:b/>
                <w:bCs/>
                <w:color w:val="000000"/>
                <w:sz w:val="24"/>
                <w:szCs w:val="24"/>
                <w:rtl/>
              </w:rPr>
            </w:pPr>
            <w:r w:rsidRPr="008661A7">
              <w:rPr>
                <w:rFonts w:ascii="Arial" w:eastAsia="Times New Roman" w:hAnsi="Arial"/>
                <w:b/>
                <w:bCs/>
                <w:color w:val="000000"/>
                <w:sz w:val="24"/>
                <w:szCs w:val="24"/>
                <w:rtl/>
              </w:rPr>
              <w:t>الانحراف المعياري</w:t>
            </w:r>
          </w:p>
        </w:tc>
        <w:tc>
          <w:tcPr>
            <w:tcW w:w="860" w:type="dxa"/>
            <w:vMerge w:val="restart"/>
            <w:vAlign w:val="center"/>
          </w:tcPr>
          <w:p w14:paraId="47E788FF" w14:textId="77777777" w:rsidR="00A00D85" w:rsidRPr="008661A7" w:rsidRDefault="00602F8A">
            <w:pPr>
              <w:bidi/>
              <w:spacing w:after="0" w:line="360" w:lineRule="auto"/>
              <w:jc w:val="center"/>
              <w:rPr>
                <w:rFonts w:ascii="Arial" w:eastAsia="Times New Roman" w:hAnsi="Arial"/>
                <w:b/>
                <w:bCs/>
                <w:color w:val="000000"/>
                <w:sz w:val="24"/>
                <w:szCs w:val="24"/>
                <w:rtl/>
              </w:rPr>
            </w:pPr>
            <w:r w:rsidRPr="008661A7">
              <w:rPr>
                <w:rFonts w:ascii="Arial" w:eastAsia="Times New Roman" w:hAnsi="Arial"/>
                <w:b/>
                <w:bCs/>
                <w:color w:val="000000"/>
                <w:sz w:val="24"/>
                <w:szCs w:val="24"/>
                <w:rtl/>
              </w:rPr>
              <w:t>الاتجاه</w:t>
            </w:r>
          </w:p>
        </w:tc>
      </w:tr>
      <w:tr w:rsidR="00A00D85" w:rsidRPr="008661A7" w14:paraId="2EC85326" w14:textId="77777777" w:rsidTr="008661A7">
        <w:trPr>
          <w:trHeight w:val="510"/>
        </w:trPr>
        <w:tc>
          <w:tcPr>
            <w:tcW w:w="4526" w:type="dxa"/>
            <w:gridSpan w:val="2"/>
            <w:vMerge/>
            <w:vAlign w:val="center"/>
          </w:tcPr>
          <w:p w14:paraId="6CBF37AE" w14:textId="77777777" w:rsidR="00A00D85" w:rsidRPr="008661A7" w:rsidRDefault="00A00D85">
            <w:pPr>
              <w:rPr>
                <w:sz w:val="24"/>
                <w:szCs w:val="24"/>
              </w:rPr>
            </w:pPr>
          </w:p>
        </w:tc>
        <w:tc>
          <w:tcPr>
            <w:tcW w:w="653" w:type="dxa"/>
            <w:vAlign w:val="center"/>
          </w:tcPr>
          <w:p w14:paraId="7EC80378"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لا أعرف</w:t>
            </w:r>
          </w:p>
        </w:tc>
        <w:tc>
          <w:tcPr>
            <w:tcW w:w="680" w:type="dxa"/>
            <w:vAlign w:val="center"/>
          </w:tcPr>
          <w:p w14:paraId="5A3A1D23"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أعرف قليلا</w:t>
            </w:r>
          </w:p>
        </w:tc>
        <w:tc>
          <w:tcPr>
            <w:tcW w:w="653" w:type="dxa"/>
            <w:vAlign w:val="center"/>
          </w:tcPr>
          <w:p w14:paraId="027C9C03"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أعرف تماماً</w:t>
            </w:r>
          </w:p>
        </w:tc>
        <w:tc>
          <w:tcPr>
            <w:tcW w:w="706" w:type="dxa"/>
            <w:vMerge/>
            <w:vAlign w:val="center"/>
          </w:tcPr>
          <w:p w14:paraId="0179DFD5" w14:textId="77777777" w:rsidR="00A00D85" w:rsidRPr="008661A7" w:rsidRDefault="00A00D85">
            <w:pPr>
              <w:rPr>
                <w:sz w:val="24"/>
                <w:szCs w:val="24"/>
              </w:rPr>
            </w:pPr>
          </w:p>
        </w:tc>
        <w:tc>
          <w:tcPr>
            <w:tcW w:w="739" w:type="dxa"/>
            <w:vMerge/>
            <w:vAlign w:val="center"/>
          </w:tcPr>
          <w:p w14:paraId="3B8C9F76" w14:textId="77777777" w:rsidR="00A00D85" w:rsidRPr="008661A7" w:rsidRDefault="00A00D85">
            <w:pPr>
              <w:rPr>
                <w:sz w:val="24"/>
                <w:szCs w:val="24"/>
              </w:rPr>
            </w:pPr>
          </w:p>
        </w:tc>
        <w:tc>
          <w:tcPr>
            <w:tcW w:w="860" w:type="dxa"/>
            <w:vMerge/>
            <w:vAlign w:val="center"/>
          </w:tcPr>
          <w:p w14:paraId="1CCE3B5E" w14:textId="77777777" w:rsidR="00A00D85" w:rsidRPr="008661A7" w:rsidRDefault="00A00D85">
            <w:pPr>
              <w:rPr>
                <w:sz w:val="24"/>
                <w:szCs w:val="24"/>
              </w:rPr>
            </w:pPr>
          </w:p>
        </w:tc>
      </w:tr>
      <w:tr w:rsidR="00A00D85" w:rsidRPr="008661A7" w14:paraId="729824FC" w14:textId="77777777" w:rsidTr="008661A7">
        <w:trPr>
          <w:trHeight w:val="315"/>
        </w:trPr>
        <w:tc>
          <w:tcPr>
            <w:tcW w:w="3907" w:type="dxa"/>
            <w:vMerge w:val="restart"/>
            <w:vAlign w:val="center"/>
          </w:tcPr>
          <w:p w14:paraId="562AB604"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1.  مدى معرفتك  بمفهوم الهندسة الاجتماعية (محاولات الخداع للحصول على بياناتك)؟</w:t>
            </w:r>
          </w:p>
        </w:tc>
        <w:tc>
          <w:tcPr>
            <w:tcW w:w="619" w:type="dxa"/>
            <w:vAlign w:val="center"/>
          </w:tcPr>
          <w:p w14:paraId="3F958FCB"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التكرار</w:t>
            </w:r>
          </w:p>
        </w:tc>
        <w:tc>
          <w:tcPr>
            <w:tcW w:w="653" w:type="dxa"/>
            <w:noWrap/>
            <w:vAlign w:val="center"/>
          </w:tcPr>
          <w:p w14:paraId="67BA3E81" w14:textId="77777777" w:rsidR="00A00D85" w:rsidRPr="008661A7" w:rsidRDefault="00602F8A">
            <w:pPr>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Pr>
              <w:t>135</w:t>
            </w:r>
          </w:p>
        </w:tc>
        <w:tc>
          <w:tcPr>
            <w:tcW w:w="680" w:type="dxa"/>
            <w:noWrap/>
            <w:vAlign w:val="center"/>
          </w:tcPr>
          <w:p w14:paraId="6EFCB9F2"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204</w:t>
            </w:r>
          </w:p>
        </w:tc>
        <w:tc>
          <w:tcPr>
            <w:tcW w:w="653" w:type="dxa"/>
            <w:noWrap/>
            <w:vAlign w:val="center"/>
          </w:tcPr>
          <w:p w14:paraId="70766602"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134</w:t>
            </w:r>
          </w:p>
        </w:tc>
        <w:tc>
          <w:tcPr>
            <w:tcW w:w="706" w:type="dxa"/>
            <w:vMerge w:val="restart"/>
            <w:vAlign w:val="center"/>
          </w:tcPr>
          <w:p w14:paraId="0934468D" w14:textId="77777777" w:rsidR="00A00D85" w:rsidRPr="008661A7" w:rsidRDefault="00602F8A">
            <w:pPr>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Pr>
              <w:t>2,00</w:t>
            </w:r>
          </w:p>
        </w:tc>
        <w:tc>
          <w:tcPr>
            <w:tcW w:w="739" w:type="dxa"/>
            <w:vMerge w:val="restart"/>
            <w:vAlign w:val="center"/>
          </w:tcPr>
          <w:p w14:paraId="35835163" w14:textId="77777777" w:rsidR="00A00D85" w:rsidRPr="008661A7" w:rsidRDefault="00602F8A">
            <w:pPr>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Pr>
              <w:t>0,75</w:t>
            </w:r>
          </w:p>
        </w:tc>
        <w:tc>
          <w:tcPr>
            <w:tcW w:w="860" w:type="dxa"/>
            <w:vMerge w:val="restart"/>
            <w:vAlign w:val="center"/>
          </w:tcPr>
          <w:p w14:paraId="09D6055B" w14:textId="77777777" w:rsidR="00A00D85" w:rsidRPr="008661A7" w:rsidRDefault="00602F8A">
            <w:pPr>
              <w:bidi/>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tl/>
              </w:rPr>
              <w:t>أعرف قليلا</w:t>
            </w:r>
          </w:p>
        </w:tc>
      </w:tr>
      <w:tr w:rsidR="00A00D85" w:rsidRPr="008661A7" w14:paraId="1154D27C" w14:textId="77777777" w:rsidTr="008661A7">
        <w:trPr>
          <w:trHeight w:val="315"/>
        </w:trPr>
        <w:tc>
          <w:tcPr>
            <w:tcW w:w="3907" w:type="dxa"/>
            <w:vMerge/>
            <w:vAlign w:val="center"/>
          </w:tcPr>
          <w:p w14:paraId="51CFC8D6" w14:textId="77777777" w:rsidR="00A00D85" w:rsidRPr="008661A7" w:rsidRDefault="00A00D85">
            <w:pPr>
              <w:rPr>
                <w:sz w:val="24"/>
                <w:szCs w:val="24"/>
              </w:rPr>
            </w:pPr>
          </w:p>
        </w:tc>
        <w:tc>
          <w:tcPr>
            <w:tcW w:w="619" w:type="dxa"/>
            <w:vAlign w:val="center"/>
          </w:tcPr>
          <w:p w14:paraId="2B58AC29"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النسبة</w:t>
            </w:r>
          </w:p>
        </w:tc>
        <w:tc>
          <w:tcPr>
            <w:tcW w:w="653" w:type="dxa"/>
            <w:noWrap/>
            <w:vAlign w:val="center"/>
          </w:tcPr>
          <w:p w14:paraId="03D16263" w14:textId="77777777" w:rsidR="00A00D85" w:rsidRPr="008661A7" w:rsidRDefault="00602F8A">
            <w:pPr>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Pr>
              <w:t>28,5%</w:t>
            </w:r>
          </w:p>
        </w:tc>
        <w:tc>
          <w:tcPr>
            <w:tcW w:w="680" w:type="dxa"/>
            <w:noWrap/>
            <w:vAlign w:val="center"/>
          </w:tcPr>
          <w:p w14:paraId="12B81A01"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43,1%</w:t>
            </w:r>
          </w:p>
        </w:tc>
        <w:tc>
          <w:tcPr>
            <w:tcW w:w="653" w:type="dxa"/>
            <w:noWrap/>
            <w:vAlign w:val="center"/>
          </w:tcPr>
          <w:p w14:paraId="3BCA4805"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28,3%</w:t>
            </w:r>
          </w:p>
        </w:tc>
        <w:tc>
          <w:tcPr>
            <w:tcW w:w="706" w:type="dxa"/>
            <w:vMerge/>
            <w:vAlign w:val="center"/>
          </w:tcPr>
          <w:p w14:paraId="5A39AF5F" w14:textId="77777777" w:rsidR="00A00D85" w:rsidRPr="008661A7" w:rsidRDefault="00A00D85">
            <w:pPr>
              <w:rPr>
                <w:sz w:val="24"/>
                <w:szCs w:val="24"/>
              </w:rPr>
            </w:pPr>
          </w:p>
        </w:tc>
        <w:tc>
          <w:tcPr>
            <w:tcW w:w="739" w:type="dxa"/>
            <w:vMerge/>
            <w:vAlign w:val="center"/>
          </w:tcPr>
          <w:p w14:paraId="7209BB42" w14:textId="77777777" w:rsidR="00A00D85" w:rsidRPr="008661A7" w:rsidRDefault="00A00D85">
            <w:pPr>
              <w:rPr>
                <w:sz w:val="24"/>
                <w:szCs w:val="24"/>
              </w:rPr>
            </w:pPr>
          </w:p>
        </w:tc>
        <w:tc>
          <w:tcPr>
            <w:tcW w:w="860" w:type="dxa"/>
            <w:vMerge/>
            <w:vAlign w:val="center"/>
          </w:tcPr>
          <w:p w14:paraId="7A61B474" w14:textId="77777777" w:rsidR="00A00D85" w:rsidRPr="008661A7" w:rsidRDefault="00A00D85">
            <w:pPr>
              <w:rPr>
                <w:sz w:val="24"/>
                <w:szCs w:val="24"/>
              </w:rPr>
            </w:pPr>
          </w:p>
        </w:tc>
      </w:tr>
      <w:tr w:rsidR="00A00D85" w:rsidRPr="008661A7" w14:paraId="2383B876" w14:textId="77777777" w:rsidTr="008661A7">
        <w:trPr>
          <w:trHeight w:val="315"/>
        </w:trPr>
        <w:tc>
          <w:tcPr>
            <w:tcW w:w="3907" w:type="dxa"/>
            <w:vMerge w:val="restart"/>
            <w:vAlign w:val="center"/>
          </w:tcPr>
          <w:p w14:paraId="7E1B9AC3" w14:textId="77777777" w:rsidR="00A00D85" w:rsidRPr="008661A7" w:rsidRDefault="00602F8A">
            <w:pPr>
              <w:bidi/>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tl/>
              </w:rPr>
              <w:t>2.  ما مدى معرفتك بكيفية التحقق من الروابط المشبوهة قبل الضغط عليها؟</w:t>
            </w:r>
          </w:p>
        </w:tc>
        <w:tc>
          <w:tcPr>
            <w:tcW w:w="619" w:type="dxa"/>
            <w:vAlign w:val="center"/>
          </w:tcPr>
          <w:p w14:paraId="040D2221"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التكرار</w:t>
            </w:r>
          </w:p>
        </w:tc>
        <w:tc>
          <w:tcPr>
            <w:tcW w:w="653" w:type="dxa"/>
            <w:noWrap/>
            <w:vAlign w:val="center"/>
          </w:tcPr>
          <w:p w14:paraId="06E30610" w14:textId="77777777" w:rsidR="00A00D85" w:rsidRPr="008661A7" w:rsidRDefault="00602F8A">
            <w:pPr>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Pr>
              <w:t>87</w:t>
            </w:r>
          </w:p>
        </w:tc>
        <w:tc>
          <w:tcPr>
            <w:tcW w:w="680" w:type="dxa"/>
            <w:noWrap/>
            <w:vAlign w:val="center"/>
          </w:tcPr>
          <w:p w14:paraId="4E6C3E85"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219</w:t>
            </w:r>
          </w:p>
        </w:tc>
        <w:tc>
          <w:tcPr>
            <w:tcW w:w="653" w:type="dxa"/>
            <w:noWrap/>
            <w:vAlign w:val="center"/>
          </w:tcPr>
          <w:p w14:paraId="29A762B0"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167</w:t>
            </w:r>
          </w:p>
        </w:tc>
        <w:tc>
          <w:tcPr>
            <w:tcW w:w="706" w:type="dxa"/>
            <w:vMerge w:val="restart"/>
            <w:vAlign w:val="center"/>
          </w:tcPr>
          <w:p w14:paraId="1581C2C5" w14:textId="77777777" w:rsidR="00A00D85" w:rsidRPr="008661A7" w:rsidRDefault="00602F8A">
            <w:pPr>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Pr>
              <w:t>2,17</w:t>
            </w:r>
          </w:p>
        </w:tc>
        <w:tc>
          <w:tcPr>
            <w:tcW w:w="739" w:type="dxa"/>
            <w:vMerge w:val="restart"/>
            <w:vAlign w:val="center"/>
          </w:tcPr>
          <w:p w14:paraId="2E19C853" w14:textId="77777777" w:rsidR="00A00D85" w:rsidRPr="008661A7" w:rsidRDefault="00602F8A">
            <w:pPr>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Pr>
              <w:t>0,71</w:t>
            </w:r>
          </w:p>
        </w:tc>
        <w:tc>
          <w:tcPr>
            <w:tcW w:w="860" w:type="dxa"/>
            <w:vMerge w:val="restart"/>
            <w:vAlign w:val="center"/>
          </w:tcPr>
          <w:p w14:paraId="2E26D9F1" w14:textId="77777777" w:rsidR="00A00D85" w:rsidRPr="008661A7" w:rsidRDefault="00602F8A">
            <w:pPr>
              <w:bidi/>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tl/>
              </w:rPr>
              <w:t>أعرف قليلا</w:t>
            </w:r>
          </w:p>
        </w:tc>
      </w:tr>
      <w:tr w:rsidR="00A00D85" w:rsidRPr="008661A7" w14:paraId="5BBE0B0B" w14:textId="77777777" w:rsidTr="008661A7">
        <w:trPr>
          <w:trHeight w:val="315"/>
        </w:trPr>
        <w:tc>
          <w:tcPr>
            <w:tcW w:w="3907" w:type="dxa"/>
            <w:vMerge/>
            <w:vAlign w:val="center"/>
          </w:tcPr>
          <w:p w14:paraId="0F484C67" w14:textId="77777777" w:rsidR="00A00D85" w:rsidRPr="008661A7" w:rsidRDefault="00A00D85">
            <w:pPr>
              <w:rPr>
                <w:sz w:val="24"/>
                <w:szCs w:val="24"/>
              </w:rPr>
            </w:pPr>
          </w:p>
        </w:tc>
        <w:tc>
          <w:tcPr>
            <w:tcW w:w="619" w:type="dxa"/>
            <w:vAlign w:val="center"/>
          </w:tcPr>
          <w:p w14:paraId="63A7D479"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النسبة</w:t>
            </w:r>
          </w:p>
        </w:tc>
        <w:tc>
          <w:tcPr>
            <w:tcW w:w="653" w:type="dxa"/>
            <w:noWrap/>
            <w:vAlign w:val="center"/>
          </w:tcPr>
          <w:p w14:paraId="388F039E" w14:textId="77777777" w:rsidR="00A00D85" w:rsidRPr="008661A7" w:rsidRDefault="00602F8A">
            <w:pPr>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Pr>
              <w:t>18,4%</w:t>
            </w:r>
          </w:p>
        </w:tc>
        <w:tc>
          <w:tcPr>
            <w:tcW w:w="680" w:type="dxa"/>
            <w:noWrap/>
            <w:vAlign w:val="center"/>
          </w:tcPr>
          <w:p w14:paraId="618AA02F"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46,3%</w:t>
            </w:r>
          </w:p>
        </w:tc>
        <w:tc>
          <w:tcPr>
            <w:tcW w:w="653" w:type="dxa"/>
            <w:noWrap/>
            <w:vAlign w:val="center"/>
          </w:tcPr>
          <w:p w14:paraId="1E301879"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35,3%</w:t>
            </w:r>
          </w:p>
        </w:tc>
        <w:tc>
          <w:tcPr>
            <w:tcW w:w="706" w:type="dxa"/>
            <w:vMerge/>
            <w:vAlign w:val="center"/>
          </w:tcPr>
          <w:p w14:paraId="362794ED" w14:textId="77777777" w:rsidR="00A00D85" w:rsidRPr="008661A7" w:rsidRDefault="00A00D85">
            <w:pPr>
              <w:rPr>
                <w:sz w:val="24"/>
                <w:szCs w:val="24"/>
              </w:rPr>
            </w:pPr>
          </w:p>
        </w:tc>
        <w:tc>
          <w:tcPr>
            <w:tcW w:w="739" w:type="dxa"/>
            <w:vMerge/>
            <w:vAlign w:val="center"/>
          </w:tcPr>
          <w:p w14:paraId="27892011" w14:textId="77777777" w:rsidR="00A00D85" w:rsidRPr="008661A7" w:rsidRDefault="00A00D85">
            <w:pPr>
              <w:rPr>
                <w:sz w:val="24"/>
                <w:szCs w:val="24"/>
              </w:rPr>
            </w:pPr>
          </w:p>
        </w:tc>
        <w:tc>
          <w:tcPr>
            <w:tcW w:w="860" w:type="dxa"/>
            <w:vMerge/>
            <w:vAlign w:val="center"/>
          </w:tcPr>
          <w:p w14:paraId="529FE917" w14:textId="77777777" w:rsidR="00A00D85" w:rsidRPr="008661A7" w:rsidRDefault="00A00D85">
            <w:pPr>
              <w:rPr>
                <w:sz w:val="24"/>
                <w:szCs w:val="24"/>
              </w:rPr>
            </w:pPr>
          </w:p>
        </w:tc>
      </w:tr>
      <w:tr w:rsidR="00A00D85" w:rsidRPr="008661A7" w14:paraId="557F0DC2" w14:textId="77777777" w:rsidTr="008661A7">
        <w:trPr>
          <w:trHeight w:val="315"/>
        </w:trPr>
        <w:tc>
          <w:tcPr>
            <w:tcW w:w="3907" w:type="dxa"/>
            <w:vMerge w:val="restart"/>
            <w:vAlign w:val="center"/>
          </w:tcPr>
          <w:p w14:paraId="24BA9038" w14:textId="77777777" w:rsidR="00A00D85" w:rsidRPr="008661A7" w:rsidRDefault="00602F8A">
            <w:pPr>
              <w:bidi/>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tl/>
              </w:rPr>
              <w:t xml:space="preserve">3. مدى معرفتك بمفهوم "المصادقة الثنائية" </w:t>
            </w:r>
            <w:r w:rsidRPr="008661A7">
              <w:rPr>
                <w:rFonts w:ascii="Arial" w:eastAsia="Times New Roman" w:hAnsi="Arial"/>
                <w:color w:val="000000"/>
                <w:sz w:val="24"/>
                <w:szCs w:val="24"/>
              </w:rPr>
              <w:t>2Fa</w:t>
            </w:r>
          </w:p>
        </w:tc>
        <w:tc>
          <w:tcPr>
            <w:tcW w:w="619" w:type="dxa"/>
            <w:vAlign w:val="center"/>
          </w:tcPr>
          <w:p w14:paraId="243B8B6A"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التكرار</w:t>
            </w:r>
          </w:p>
        </w:tc>
        <w:tc>
          <w:tcPr>
            <w:tcW w:w="653" w:type="dxa"/>
            <w:noWrap/>
            <w:vAlign w:val="center"/>
          </w:tcPr>
          <w:p w14:paraId="1B601789" w14:textId="77777777" w:rsidR="00A00D85" w:rsidRPr="008661A7" w:rsidRDefault="00602F8A">
            <w:pPr>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Pr>
              <w:t>273</w:t>
            </w:r>
          </w:p>
        </w:tc>
        <w:tc>
          <w:tcPr>
            <w:tcW w:w="680" w:type="dxa"/>
            <w:noWrap/>
            <w:vAlign w:val="center"/>
          </w:tcPr>
          <w:p w14:paraId="507394D2"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111</w:t>
            </w:r>
          </w:p>
        </w:tc>
        <w:tc>
          <w:tcPr>
            <w:tcW w:w="653" w:type="dxa"/>
            <w:noWrap/>
            <w:vAlign w:val="center"/>
          </w:tcPr>
          <w:p w14:paraId="7D212303"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89</w:t>
            </w:r>
          </w:p>
        </w:tc>
        <w:tc>
          <w:tcPr>
            <w:tcW w:w="706" w:type="dxa"/>
            <w:vMerge w:val="restart"/>
            <w:vAlign w:val="center"/>
          </w:tcPr>
          <w:p w14:paraId="7B492B6A" w14:textId="77777777" w:rsidR="00A00D85" w:rsidRPr="008661A7" w:rsidRDefault="00602F8A">
            <w:pPr>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Pr>
              <w:t>1,61</w:t>
            </w:r>
          </w:p>
        </w:tc>
        <w:tc>
          <w:tcPr>
            <w:tcW w:w="739" w:type="dxa"/>
            <w:vMerge w:val="restart"/>
            <w:vAlign w:val="center"/>
          </w:tcPr>
          <w:p w14:paraId="41136F21" w14:textId="77777777" w:rsidR="00A00D85" w:rsidRPr="008661A7" w:rsidRDefault="00602F8A">
            <w:pPr>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Pr>
              <w:t>0,78</w:t>
            </w:r>
          </w:p>
        </w:tc>
        <w:tc>
          <w:tcPr>
            <w:tcW w:w="860" w:type="dxa"/>
            <w:vMerge w:val="restart"/>
            <w:vAlign w:val="center"/>
          </w:tcPr>
          <w:p w14:paraId="219B14F0" w14:textId="77777777" w:rsidR="00A00D85" w:rsidRPr="008661A7" w:rsidRDefault="00602F8A">
            <w:pPr>
              <w:bidi/>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tl/>
              </w:rPr>
              <w:t>لا أعرف</w:t>
            </w:r>
          </w:p>
        </w:tc>
      </w:tr>
      <w:tr w:rsidR="00A00D85" w:rsidRPr="008661A7" w14:paraId="06EC46FC" w14:textId="77777777" w:rsidTr="008661A7">
        <w:trPr>
          <w:trHeight w:val="315"/>
        </w:trPr>
        <w:tc>
          <w:tcPr>
            <w:tcW w:w="3907" w:type="dxa"/>
            <w:vMerge/>
            <w:vAlign w:val="center"/>
          </w:tcPr>
          <w:p w14:paraId="063FABC3" w14:textId="77777777" w:rsidR="00A00D85" w:rsidRPr="008661A7" w:rsidRDefault="00A00D85">
            <w:pPr>
              <w:rPr>
                <w:sz w:val="24"/>
                <w:szCs w:val="24"/>
              </w:rPr>
            </w:pPr>
          </w:p>
        </w:tc>
        <w:tc>
          <w:tcPr>
            <w:tcW w:w="619" w:type="dxa"/>
            <w:vAlign w:val="center"/>
          </w:tcPr>
          <w:p w14:paraId="53AD1AFA"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النسبة</w:t>
            </w:r>
          </w:p>
        </w:tc>
        <w:tc>
          <w:tcPr>
            <w:tcW w:w="653" w:type="dxa"/>
            <w:noWrap/>
            <w:vAlign w:val="center"/>
          </w:tcPr>
          <w:p w14:paraId="32F0B912" w14:textId="77777777" w:rsidR="00A00D85" w:rsidRPr="008661A7" w:rsidRDefault="00602F8A">
            <w:pPr>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Pr>
              <w:t>57,7%</w:t>
            </w:r>
          </w:p>
        </w:tc>
        <w:tc>
          <w:tcPr>
            <w:tcW w:w="680" w:type="dxa"/>
            <w:noWrap/>
            <w:vAlign w:val="center"/>
          </w:tcPr>
          <w:p w14:paraId="57F8AF9E"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23,5%</w:t>
            </w:r>
          </w:p>
        </w:tc>
        <w:tc>
          <w:tcPr>
            <w:tcW w:w="653" w:type="dxa"/>
            <w:noWrap/>
            <w:vAlign w:val="center"/>
          </w:tcPr>
          <w:p w14:paraId="7A76368F"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18,8%</w:t>
            </w:r>
          </w:p>
        </w:tc>
        <w:tc>
          <w:tcPr>
            <w:tcW w:w="706" w:type="dxa"/>
            <w:vMerge/>
            <w:vAlign w:val="center"/>
          </w:tcPr>
          <w:p w14:paraId="2417F6F3" w14:textId="77777777" w:rsidR="00A00D85" w:rsidRPr="008661A7" w:rsidRDefault="00A00D85">
            <w:pPr>
              <w:rPr>
                <w:sz w:val="24"/>
                <w:szCs w:val="24"/>
              </w:rPr>
            </w:pPr>
          </w:p>
        </w:tc>
        <w:tc>
          <w:tcPr>
            <w:tcW w:w="739" w:type="dxa"/>
            <w:vMerge/>
            <w:vAlign w:val="center"/>
          </w:tcPr>
          <w:p w14:paraId="46698A70" w14:textId="77777777" w:rsidR="00A00D85" w:rsidRPr="008661A7" w:rsidRDefault="00A00D85">
            <w:pPr>
              <w:rPr>
                <w:sz w:val="24"/>
                <w:szCs w:val="24"/>
              </w:rPr>
            </w:pPr>
          </w:p>
        </w:tc>
        <w:tc>
          <w:tcPr>
            <w:tcW w:w="860" w:type="dxa"/>
            <w:vMerge/>
            <w:vAlign w:val="center"/>
          </w:tcPr>
          <w:p w14:paraId="59F0D370" w14:textId="77777777" w:rsidR="00A00D85" w:rsidRPr="008661A7" w:rsidRDefault="00A00D85">
            <w:pPr>
              <w:rPr>
                <w:sz w:val="24"/>
                <w:szCs w:val="24"/>
              </w:rPr>
            </w:pPr>
          </w:p>
        </w:tc>
      </w:tr>
      <w:tr w:rsidR="00A00D85" w:rsidRPr="008661A7" w14:paraId="6348A552" w14:textId="77777777" w:rsidTr="008661A7">
        <w:trPr>
          <w:trHeight w:val="330"/>
        </w:trPr>
        <w:tc>
          <w:tcPr>
            <w:tcW w:w="3907" w:type="dxa"/>
            <w:vMerge w:val="restart"/>
            <w:vAlign w:val="center"/>
          </w:tcPr>
          <w:p w14:paraId="316BD61D" w14:textId="77777777" w:rsidR="00A00D85" w:rsidRPr="008661A7" w:rsidRDefault="00602F8A">
            <w:pPr>
              <w:bidi/>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tl/>
              </w:rPr>
              <w:t>4. مدى معرفتك بنظام مكافحة الجرائم المعلوماتية في المملكة العربية السعودية؟</w:t>
            </w:r>
          </w:p>
        </w:tc>
        <w:tc>
          <w:tcPr>
            <w:tcW w:w="619" w:type="dxa"/>
            <w:vAlign w:val="center"/>
          </w:tcPr>
          <w:p w14:paraId="1101E297"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التكرار</w:t>
            </w:r>
          </w:p>
        </w:tc>
        <w:tc>
          <w:tcPr>
            <w:tcW w:w="653" w:type="dxa"/>
            <w:noWrap/>
            <w:vAlign w:val="center"/>
          </w:tcPr>
          <w:p w14:paraId="105E7C59" w14:textId="77777777" w:rsidR="00A00D85" w:rsidRPr="008661A7" w:rsidRDefault="00602F8A">
            <w:pPr>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Pr>
              <w:t>76</w:t>
            </w:r>
          </w:p>
        </w:tc>
        <w:tc>
          <w:tcPr>
            <w:tcW w:w="680" w:type="dxa"/>
            <w:noWrap/>
            <w:vAlign w:val="center"/>
          </w:tcPr>
          <w:p w14:paraId="13D50C5F"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229</w:t>
            </w:r>
          </w:p>
        </w:tc>
        <w:tc>
          <w:tcPr>
            <w:tcW w:w="653" w:type="dxa"/>
            <w:noWrap/>
            <w:vAlign w:val="center"/>
          </w:tcPr>
          <w:p w14:paraId="6F48482A"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168</w:t>
            </w:r>
          </w:p>
        </w:tc>
        <w:tc>
          <w:tcPr>
            <w:tcW w:w="706" w:type="dxa"/>
            <w:vMerge w:val="restart"/>
            <w:vAlign w:val="center"/>
          </w:tcPr>
          <w:p w14:paraId="4305612E" w14:textId="77777777" w:rsidR="00A00D85" w:rsidRPr="008661A7" w:rsidRDefault="00602F8A">
            <w:pPr>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Pr>
              <w:t>2,19</w:t>
            </w:r>
          </w:p>
        </w:tc>
        <w:tc>
          <w:tcPr>
            <w:tcW w:w="739" w:type="dxa"/>
            <w:vMerge w:val="restart"/>
            <w:vAlign w:val="center"/>
          </w:tcPr>
          <w:p w14:paraId="406DE72B" w14:textId="77777777" w:rsidR="00A00D85" w:rsidRPr="008661A7" w:rsidRDefault="00602F8A">
            <w:pPr>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Pr>
              <w:t>0,69</w:t>
            </w:r>
          </w:p>
        </w:tc>
        <w:tc>
          <w:tcPr>
            <w:tcW w:w="860" w:type="dxa"/>
            <w:vMerge w:val="restart"/>
            <w:vAlign w:val="center"/>
          </w:tcPr>
          <w:p w14:paraId="534A4512" w14:textId="77777777" w:rsidR="00A00D85" w:rsidRPr="008661A7" w:rsidRDefault="00602F8A">
            <w:pPr>
              <w:bidi/>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tl/>
              </w:rPr>
              <w:t>أعرف قليلا</w:t>
            </w:r>
          </w:p>
        </w:tc>
      </w:tr>
      <w:tr w:rsidR="00A00D85" w:rsidRPr="008661A7" w14:paraId="7F072F95" w14:textId="77777777" w:rsidTr="008661A7">
        <w:trPr>
          <w:trHeight w:val="330"/>
        </w:trPr>
        <w:tc>
          <w:tcPr>
            <w:tcW w:w="3907" w:type="dxa"/>
            <w:vMerge/>
            <w:vAlign w:val="center"/>
          </w:tcPr>
          <w:p w14:paraId="74FB1633" w14:textId="77777777" w:rsidR="00A00D85" w:rsidRPr="008661A7" w:rsidRDefault="00A00D85">
            <w:pPr>
              <w:rPr>
                <w:sz w:val="24"/>
                <w:szCs w:val="24"/>
              </w:rPr>
            </w:pPr>
          </w:p>
        </w:tc>
        <w:tc>
          <w:tcPr>
            <w:tcW w:w="619" w:type="dxa"/>
            <w:vAlign w:val="center"/>
          </w:tcPr>
          <w:p w14:paraId="5F8F9371" w14:textId="77777777" w:rsidR="00A00D85" w:rsidRPr="008661A7" w:rsidRDefault="00602F8A">
            <w:pPr>
              <w:bidi/>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tl/>
              </w:rPr>
              <w:t>النسبة</w:t>
            </w:r>
          </w:p>
        </w:tc>
        <w:tc>
          <w:tcPr>
            <w:tcW w:w="653" w:type="dxa"/>
            <w:noWrap/>
            <w:vAlign w:val="center"/>
          </w:tcPr>
          <w:p w14:paraId="22184C11" w14:textId="77777777" w:rsidR="00A00D85" w:rsidRPr="008661A7" w:rsidRDefault="00602F8A">
            <w:pPr>
              <w:spacing w:after="0" w:line="360" w:lineRule="auto"/>
              <w:jc w:val="center"/>
              <w:rPr>
                <w:rFonts w:ascii="Arial" w:eastAsia="Times New Roman" w:hAnsi="Arial"/>
                <w:color w:val="000000"/>
                <w:sz w:val="24"/>
                <w:szCs w:val="24"/>
                <w:rtl/>
              </w:rPr>
            </w:pPr>
            <w:r w:rsidRPr="008661A7">
              <w:rPr>
                <w:rFonts w:ascii="Arial" w:eastAsia="Times New Roman" w:hAnsi="Arial"/>
                <w:color w:val="000000"/>
                <w:sz w:val="24"/>
                <w:szCs w:val="24"/>
              </w:rPr>
              <w:t>16,1%</w:t>
            </w:r>
          </w:p>
        </w:tc>
        <w:tc>
          <w:tcPr>
            <w:tcW w:w="680" w:type="dxa"/>
            <w:noWrap/>
            <w:vAlign w:val="center"/>
          </w:tcPr>
          <w:p w14:paraId="192ADEE0"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48,4%</w:t>
            </w:r>
          </w:p>
        </w:tc>
        <w:tc>
          <w:tcPr>
            <w:tcW w:w="653" w:type="dxa"/>
            <w:noWrap/>
            <w:vAlign w:val="center"/>
          </w:tcPr>
          <w:p w14:paraId="1CB501C8" w14:textId="77777777" w:rsidR="00A00D85" w:rsidRPr="008661A7" w:rsidRDefault="00602F8A">
            <w:pPr>
              <w:spacing w:after="0" w:line="360" w:lineRule="auto"/>
              <w:jc w:val="center"/>
              <w:rPr>
                <w:rFonts w:ascii="Arial" w:eastAsia="Times New Roman" w:hAnsi="Arial"/>
                <w:color w:val="000000"/>
                <w:sz w:val="24"/>
                <w:szCs w:val="24"/>
              </w:rPr>
            </w:pPr>
            <w:r w:rsidRPr="008661A7">
              <w:rPr>
                <w:rFonts w:ascii="Arial" w:eastAsia="Times New Roman" w:hAnsi="Arial"/>
                <w:color w:val="000000"/>
                <w:sz w:val="24"/>
                <w:szCs w:val="24"/>
              </w:rPr>
              <w:t>35,5%</w:t>
            </w:r>
          </w:p>
        </w:tc>
        <w:tc>
          <w:tcPr>
            <w:tcW w:w="706" w:type="dxa"/>
            <w:vMerge/>
            <w:vAlign w:val="center"/>
          </w:tcPr>
          <w:p w14:paraId="6712174B" w14:textId="77777777" w:rsidR="00A00D85" w:rsidRPr="008661A7" w:rsidRDefault="00A00D85">
            <w:pPr>
              <w:rPr>
                <w:sz w:val="24"/>
                <w:szCs w:val="24"/>
              </w:rPr>
            </w:pPr>
          </w:p>
        </w:tc>
        <w:tc>
          <w:tcPr>
            <w:tcW w:w="739" w:type="dxa"/>
            <w:vMerge/>
            <w:vAlign w:val="center"/>
          </w:tcPr>
          <w:p w14:paraId="3C147695" w14:textId="77777777" w:rsidR="00A00D85" w:rsidRPr="008661A7" w:rsidRDefault="00A00D85">
            <w:pPr>
              <w:rPr>
                <w:sz w:val="24"/>
                <w:szCs w:val="24"/>
              </w:rPr>
            </w:pPr>
          </w:p>
        </w:tc>
        <w:tc>
          <w:tcPr>
            <w:tcW w:w="860" w:type="dxa"/>
            <w:vMerge/>
            <w:vAlign w:val="center"/>
          </w:tcPr>
          <w:p w14:paraId="7815FFE7" w14:textId="77777777" w:rsidR="00A00D85" w:rsidRPr="008661A7" w:rsidRDefault="00A00D85">
            <w:pPr>
              <w:rPr>
                <w:sz w:val="24"/>
                <w:szCs w:val="24"/>
              </w:rPr>
            </w:pPr>
          </w:p>
        </w:tc>
      </w:tr>
      <w:tr w:rsidR="00A00D85" w:rsidRPr="008661A7" w14:paraId="4F9C0A68" w14:textId="77777777" w:rsidTr="008661A7">
        <w:trPr>
          <w:trHeight w:val="345"/>
        </w:trPr>
        <w:tc>
          <w:tcPr>
            <w:tcW w:w="4526" w:type="dxa"/>
            <w:gridSpan w:val="2"/>
            <w:noWrap/>
            <w:vAlign w:val="center"/>
          </w:tcPr>
          <w:p w14:paraId="51B97245" w14:textId="77777777" w:rsidR="00A00D85" w:rsidRPr="008661A7" w:rsidRDefault="00602F8A">
            <w:pPr>
              <w:bidi/>
              <w:spacing w:after="0" w:line="360" w:lineRule="auto"/>
              <w:jc w:val="center"/>
              <w:rPr>
                <w:rFonts w:eastAsia="Times New Roman" w:cs="Calibri"/>
                <w:b/>
                <w:bCs/>
                <w:color w:val="000000"/>
                <w:sz w:val="24"/>
                <w:szCs w:val="24"/>
              </w:rPr>
            </w:pPr>
            <w:r w:rsidRPr="008661A7">
              <w:rPr>
                <w:rFonts w:eastAsia="Times New Roman" w:cs="Calibri"/>
                <w:b/>
                <w:bCs/>
                <w:color w:val="000000"/>
                <w:sz w:val="24"/>
                <w:szCs w:val="24"/>
                <w:rtl/>
              </w:rPr>
              <w:lastRenderedPageBreak/>
              <w:t>المتوسط والانحراف المعياري للبعد</w:t>
            </w:r>
          </w:p>
        </w:tc>
        <w:tc>
          <w:tcPr>
            <w:tcW w:w="1986" w:type="dxa"/>
            <w:gridSpan w:val="3"/>
            <w:noWrap/>
            <w:vAlign w:val="center"/>
          </w:tcPr>
          <w:p w14:paraId="5261A6BE" w14:textId="77777777" w:rsidR="00A00D85" w:rsidRPr="008661A7" w:rsidRDefault="00602F8A">
            <w:pPr>
              <w:bidi/>
              <w:spacing w:after="0" w:line="360" w:lineRule="auto"/>
              <w:jc w:val="center"/>
              <w:rPr>
                <w:rFonts w:eastAsia="Times New Roman" w:cs="Calibri"/>
                <w:b/>
                <w:bCs/>
                <w:color w:val="000000"/>
                <w:sz w:val="24"/>
                <w:szCs w:val="24"/>
                <w:rtl/>
              </w:rPr>
            </w:pPr>
            <w:r w:rsidRPr="008661A7">
              <w:rPr>
                <w:rFonts w:eastAsia="Times New Roman" w:cs="Calibri"/>
                <w:b/>
                <w:bCs/>
                <w:color w:val="000000"/>
                <w:sz w:val="24"/>
                <w:szCs w:val="24"/>
                <w:rtl/>
              </w:rPr>
              <w:t>البعد المعرفي</w:t>
            </w:r>
          </w:p>
        </w:tc>
        <w:tc>
          <w:tcPr>
            <w:tcW w:w="706" w:type="dxa"/>
            <w:vAlign w:val="center"/>
          </w:tcPr>
          <w:p w14:paraId="0746B386" w14:textId="77777777" w:rsidR="00A00D85" w:rsidRPr="008661A7" w:rsidRDefault="00602F8A">
            <w:pPr>
              <w:spacing w:after="0" w:line="360" w:lineRule="auto"/>
              <w:jc w:val="center"/>
              <w:rPr>
                <w:rFonts w:ascii="Arial" w:eastAsia="Times New Roman" w:hAnsi="Arial"/>
                <w:b/>
                <w:bCs/>
                <w:color w:val="000000"/>
                <w:sz w:val="24"/>
                <w:szCs w:val="24"/>
                <w:rtl/>
              </w:rPr>
            </w:pPr>
            <w:r w:rsidRPr="008661A7">
              <w:rPr>
                <w:rFonts w:ascii="Arial" w:eastAsia="Times New Roman" w:hAnsi="Arial"/>
                <w:b/>
                <w:bCs/>
                <w:color w:val="000000"/>
                <w:sz w:val="24"/>
                <w:szCs w:val="24"/>
              </w:rPr>
              <w:t>1,99</w:t>
            </w:r>
          </w:p>
        </w:tc>
        <w:tc>
          <w:tcPr>
            <w:tcW w:w="739" w:type="dxa"/>
            <w:vAlign w:val="center"/>
          </w:tcPr>
          <w:p w14:paraId="3E61CFC1" w14:textId="77777777" w:rsidR="00A00D85" w:rsidRPr="008661A7" w:rsidRDefault="00602F8A">
            <w:pPr>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Pr>
              <w:t>0,54</w:t>
            </w:r>
          </w:p>
        </w:tc>
        <w:tc>
          <w:tcPr>
            <w:tcW w:w="860" w:type="dxa"/>
            <w:vAlign w:val="center"/>
          </w:tcPr>
          <w:p w14:paraId="496C022B" w14:textId="77777777" w:rsidR="00A00D85" w:rsidRPr="008661A7" w:rsidRDefault="00602F8A">
            <w:pPr>
              <w:bidi/>
              <w:spacing w:after="0" w:line="360" w:lineRule="auto"/>
              <w:jc w:val="center"/>
              <w:rPr>
                <w:rFonts w:ascii="Arial" w:eastAsia="Times New Roman" w:hAnsi="Arial"/>
                <w:b/>
                <w:bCs/>
                <w:color w:val="000000"/>
                <w:sz w:val="24"/>
                <w:szCs w:val="24"/>
              </w:rPr>
            </w:pPr>
            <w:r w:rsidRPr="008661A7">
              <w:rPr>
                <w:rFonts w:ascii="Arial" w:eastAsia="Times New Roman" w:hAnsi="Arial"/>
                <w:b/>
                <w:bCs/>
                <w:color w:val="000000"/>
                <w:sz w:val="24"/>
                <w:szCs w:val="24"/>
                <w:rtl/>
              </w:rPr>
              <w:t>أعرف قليلا</w:t>
            </w:r>
          </w:p>
        </w:tc>
      </w:tr>
    </w:tbl>
    <w:p w14:paraId="2A6C344A" w14:textId="77777777" w:rsidR="00A00D85" w:rsidRDefault="00602F8A" w:rsidP="008661A7">
      <w:pPr>
        <w:pStyle w:val="a6"/>
        <w:bidi/>
        <w:spacing w:line="360" w:lineRule="auto"/>
        <w:ind w:firstLine="562"/>
        <w:jc w:val="both"/>
        <w:rPr>
          <w:rFonts w:cs="Simplified Arabic"/>
          <w:lang w:val="fr-FR"/>
        </w:rPr>
      </w:pPr>
      <w:r>
        <w:rPr>
          <w:rFonts w:ascii="Calibri" w:eastAsia="Calibri" w:hAnsi="Calibri" w:cs="Simplified Arabic"/>
          <w:rtl/>
          <w:lang w:val="fr-FR"/>
        </w:rPr>
        <w:t xml:space="preserve">من خلال نتائج الجدول (6) حول البعد المعرفي لمحور </w:t>
      </w:r>
      <w:r>
        <w:rPr>
          <w:rFonts w:ascii="Calibri" w:eastAsia="Calibri" w:hAnsi="Calibri" w:cs="Simplified Arabic"/>
          <w:b/>
          <w:bCs/>
          <w:rtl/>
          <w:lang w:val="fr-FR"/>
        </w:rPr>
        <w:t>مستوى الوعي بمفاهيم الأمن الرقمي</w:t>
      </w:r>
      <w:r>
        <w:rPr>
          <w:rFonts w:ascii="Calibri" w:eastAsia="Calibri" w:hAnsi="Calibri" w:cs="Simplified Arabic"/>
          <w:rtl/>
          <w:lang w:val="fr-FR"/>
        </w:rPr>
        <w:t xml:space="preserve"> تشير نتائج الجدول إلى أن مستوى المعرفة بالأمن الرقمي لدى أفراد العينة جاء في حدود المستوى المنخفض إلى المتوسط، حيث بلغ المتوسط العام للبعد المعرفي 1.99 بانحراف معياري قدره 0.54، وهو ما يندرج ضمن اتجاه "أعرف قليلا"، مما يدل على محدودية المعرفة لدى الشباب السعودي ببعض المفاهيم الأساسية المرتبطة بالأمن الرقمي.</w:t>
      </w:r>
    </w:p>
    <w:p w14:paraId="141EC464" w14:textId="77777777" w:rsidR="00A00D85" w:rsidRDefault="00602F8A" w:rsidP="008661A7">
      <w:pPr>
        <w:pStyle w:val="a6"/>
        <w:bidi/>
        <w:spacing w:line="360" w:lineRule="auto"/>
        <w:ind w:firstLine="562"/>
        <w:jc w:val="both"/>
        <w:rPr>
          <w:rFonts w:cs="Simplified Arabic"/>
          <w:lang w:val="fr-FR"/>
        </w:rPr>
      </w:pPr>
      <w:r>
        <w:rPr>
          <w:rFonts w:ascii="Calibri" w:eastAsia="Calibri" w:hAnsi="Calibri" w:cs="Simplified Arabic"/>
          <w:rtl/>
          <w:lang w:val="fr-FR"/>
        </w:rPr>
        <w:t>وفيما يخص العبارات ،فقد جاءت المعرفة بنظام مكافحة الجرائم المعلوماتية في المملكة العربية السعودية في المرتبة الأولى بمتوسط بلغ 2.19 وانحراف معياري 0.69، تلتها المعرفة بكيفية التحقق من الروابط المشبوهة قبل الضغط عليها بمتوسط 2.17 وانحراف معياري 0.71، وهي نتائج تعكس وجود إدراك أولي لبعض الجوانب الوقائية المرتبطة بالاستخدام الآمن للمنصات الرقمية ، كما أظهرت النتائج أن معرفة المبحوثين بمفهوم الهندسة الاجتماعية جاءت عند مستوى محدود بمتوسط 2.00 وانحراف معياري 0.75، الأمر الذي يشير إلى حاجة الشباب إلى مزيد من التوعية بأساليب الخداع الإلكتروني التي تستهدف الحصول على البيانات الشخصية والمعلومات الحساسة.</w:t>
      </w:r>
    </w:p>
    <w:p w14:paraId="7B60EB12" w14:textId="77777777" w:rsidR="00A00D85" w:rsidRDefault="00602F8A" w:rsidP="008661A7">
      <w:pPr>
        <w:pStyle w:val="a6"/>
        <w:bidi/>
        <w:spacing w:line="360" w:lineRule="auto"/>
        <w:ind w:firstLine="562"/>
        <w:jc w:val="both"/>
        <w:rPr>
          <w:rFonts w:cs="Simplified Arabic"/>
          <w:lang w:val="fr-FR"/>
        </w:rPr>
      </w:pPr>
      <w:r>
        <w:rPr>
          <w:rFonts w:ascii="Calibri" w:eastAsia="Calibri" w:hAnsi="Calibri" w:cs="Simplified Arabic"/>
          <w:rtl/>
          <w:lang w:val="fr-FR"/>
        </w:rPr>
        <w:t>وفي المقابل، سجلت المعرفة بمفهوم المصادقة الثنائية أدنى متوسط حسابي بلغ 1.61 وانحراف معياري 0.78، وجاء اتجاهها ضمن فئة "لا أعرف"، وهو ما يكشف عن ضعف واضح في إدراك أحد أهم أدوات الحماية الرقمية المستخدمة لتعزيز أمن الحسابات الإلكترونية.</w:t>
      </w:r>
    </w:p>
    <w:p w14:paraId="5026FAF6" w14:textId="6A1F6466" w:rsidR="00A00D85" w:rsidRPr="00466405" w:rsidRDefault="00602F8A" w:rsidP="008661A7">
      <w:pPr>
        <w:pStyle w:val="a6"/>
        <w:bidi/>
        <w:spacing w:line="360" w:lineRule="auto"/>
        <w:ind w:firstLine="562"/>
        <w:jc w:val="both"/>
        <w:rPr>
          <w:rFonts w:ascii="Simplified Arabic" w:hAnsi="Simplified Arabic" w:cs="Simplified Arabic"/>
          <w:rtl/>
          <w:lang w:val="fr-FR"/>
        </w:rPr>
      </w:pPr>
      <w:r>
        <w:rPr>
          <w:rFonts w:ascii="Calibri" w:eastAsia="Calibri" w:hAnsi="Calibri" w:cs="Simplified Arabic"/>
          <w:rtl/>
          <w:lang w:val="fr-FR"/>
        </w:rPr>
        <w:t xml:space="preserve">لقد كشفت النتائج بشكل عام أن البعد المعرفي للوعي بالأمن الرقمي لدى أفراد العينة لا يزال عند مستوى محدود، حيث تتركز المعرفة في بعض الجوانب العامة المرتبطة بالمخاطر الرقمية، بينما تنخفض بشكل ملحوظ فيما يتعلق </w:t>
      </w:r>
      <w:r w:rsidRPr="00466405">
        <w:rPr>
          <w:rFonts w:ascii="Simplified Arabic" w:eastAsia="Calibri" w:hAnsi="Simplified Arabic" w:cs="Simplified Arabic"/>
          <w:rtl/>
          <w:lang w:val="fr-FR"/>
        </w:rPr>
        <w:t>بالمفاهيم والإجراءات الأمنية الأكثر تخصصا مثل المصادقة الثنائية، الأمر الذي يبرز أهمية تكثيف البرامج التوعوية والتثقيفية لتعزيز المعرفة الرقمية لدى الشباب السعودي.</w:t>
      </w:r>
    </w:p>
    <w:p w14:paraId="515B91CB" w14:textId="67C44370" w:rsidR="009C129C" w:rsidRPr="00466405" w:rsidRDefault="009C129C" w:rsidP="009C129C">
      <w:pPr>
        <w:pStyle w:val="a6"/>
        <w:bidi/>
        <w:spacing w:line="360" w:lineRule="auto"/>
        <w:ind w:firstLine="562"/>
        <w:jc w:val="both"/>
        <w:rPr>
          <w:rFonts w:ascii="Simplified Arabic" w:hAnsi="Simplified Arabic" w:cs="Simplified Arabic"/>
          <w:rtl/>
          <w:lang w:val="fr-FR"/>
        </w:rPr>
      </w:pPr>
    </w:p>
    <w:p w14:paraId="0132F6D8" w14:textId="77777777" w:rsidR="00466405" w:rsidRPr="00466405" w:rsidRDefault="00466405" w:rsidP="00466405">
      <w:pPr>
        <w:pStyle w:val="a6"/>
        <w:bidi/>
        <w:spacing w:line="360" w:lineRule="auto"/>
        <w:ind w:firstLine="562"/>
        <w:jc w:val="both"/>
        <w:rPr>
          <w:rFonts w:ascii="Simplified Arabic" w:hAnsi="Simplified Arabic" w:cs="Simplified Arabic"/>
        </w:rPr>
      </w:pPr>
      <w:r w:rsidRPr="00466405">
        <w:rPr>
          <w:rFonts w:ascii="Simplified Arabic" w:hAnsi="Simplified Arabic" w:cs="Simplified Arabic"/>
          <w:rtl/>
        </w:rPr>
        <w:lastRenderedPageBreak/>
        <w:t>تتطابق هذه النتيجة الميدانية مع الأدبيات التي رصدت انخفاض أو توسط الوعي المعرفي للمفاهيم الأمنية لدى الطلاب والشباب</w:t>
      </w:r>
      <w:r w:rsidRPr="00466405">
        <w:rPr>
          <w:rFonts w:ascii="Simplified Arabic" w:hAnsi="Simplified Arabic" w:cs="Simplified Arabic"/>
        </w:rPr>
        <w:t>:</w:t>
      </w:r>
    </w:p>
    <w:p w14:paraId="1B348022" w14:textId="77777777" w:rsidR="00466405" w:rsidRPr="00466405" w:rsidRDefault="00466405" w:rsidP="00641162">
      <w:pPr>
        <w:pStyle w:val="a6"/>
        <w:numPr>
          <w:ilvl w:val="0"/>
          <w:numId w:val="46"/>
        </w:numPr>
        <w:bidi/>
        <w:spacing w:line="360" w:lineRule="auto"/>
        <w:jc w:val="both"/>
        <w:rPr>
          <w:rFonts w:ascii="Simplified Arabic" w:hAnsi="Simplified Arabic" w:cs="Simplified Arabic"/>
        </w:rPr>
      </w:pPr>
      <w:r w:rsidRPr="00466405">
        <w:rPr>
          <w:rFonts w:ascii="Simplified Arabic" w:hAnsi="Simplified Arabic" w:cs="Simplified Arabic"/>
          <w:rtl/>
        </w:rPr>
        <w:t>دراسة (</w:t>
      </w:r>
      <w:proofErr w:type="spellStart"/>
      <w:r w:rsidRPr="00466405">
        <w:rPr>
          <w:rFonts w:ascii="Simplified Arabic" w:hAnsi="Simplified Arabic" w:cs="Simplified Arabic"/>
          <w:rtl/>
        </w:rPr>
        <w:t>ربوح</w:t>
      </w:r>
      <w:proofErr w:type="spellEnd"/>
      <w:r w:rsidRPr="00466405">
        <w:rPr>
          <w:rFonts w:ascii="Simplified Arabic" w:hAnsi="Simplified Arabic" w:cs="Simplified Arabic"/>
          <w:rtl/>
        </w:rPr>
        <w:t xml:space="preserve"> </w:t>
      </w:r>
      <w:proofErr w:type="spellStart"/>
      <w:r w:rsidRPr="00466405">
        <w:rPr>
          <w:rFonts w:ascii="Simplified Arabic" w:hAnsi="Simplified Arabic" w:cs="Simplified Arabic"/>
          <w:rtl/>
        </w:rPr>
        <w:t>وبوعكاز</w:t>
      </w:r>
      <w:proofErr w:type="spellEnd"/>
      <w:r w:rsidRPr="00466405">
        <w:rPr>
          <w:rFonts w:ascii="Simplified Arabic" w:hAnsi="Simplified Arabic" w:cs="Simplified Arabic"/>
          <w:rtl/>
        </w:rPr>
        <w:t>، 2022)</w:t>
      </w:r>
      <w:r w:rsidRPr="00466405">
        <w:rPr>
          <w:rFonts w:ascii="Simplified Arabic" w:hAnsi="Simplified Arabic" w:cs="Simplified Arabic"/>
        </w:rPr>
        <w:t xml:space="preserve">: </w:t>
      </w:r>
      <w:r w:rsidRPr="00466405">
        <w:rPr>
          <w:rFonts w:ascii="Simplified Arabic" w:hAnsi="Simplified Arabic" w:cs="Simplified Arabic"/>
          <w:rtl/>
        </w:rPr>
        <w:t xml:space="preserve">والتي أثبتت نتائجها أن أغلب الطلبة يمتلكون إلماماً معرفياً متوسطاً بالأمن </w:t>
      </w:r>
      <w:proofErr w:type="spellStart"/>
      <w:r w:rsidRPr="00466405">
        <w:rPr>
          <w:rFonts w:ascii="Simplified Arabic" w:hAnsi="Simplified Arabic" w:cs="Simplified Arabic"/>
          <w:rtl/>
        </w:rPr>
        <w:t>السيبراني</w:t>
      </w:r>
      <w:proofErr w:type="spellEnd"/>
      <w:r w:rsidRPr="00466405">
        <w:rPr>
          <w:rFonts w:ascii="Simplified Arabic" w:hAnsi="Simplified Arabic" w:cs="Simplified Arabic"/>
          <w:rtl/>
        </w:rPr>
        <w:t>، مع وجود قصور في ثقافة المعلومات وآليات حماية الخصوصية الفنية</w:t>
      </w:r>
      <w:r w:rsidRPr="00466405">
        <w:rPr>
          <w:rFonts w:ascii="Simplified Arabic" w:hAnsi="Simplified Arabic" w:cs="Simplified Arabic"/>
        </w:rPr>
        <w:t>.</w:t>
      </w:r>
    </w:p>
    <w:p w14:paraId="48244CA7" w14:textId="77777777" w:rsidR="00466405" w:rsidRPr="00466405" w:rsidRDefault="00466405" w:rsidP="00641162">
      <w:pPr>
        <w:pStyle w:val="a6"/>
        <w:numPr>
          <w:ilvl w:val="0"/>
          <w:numId w:val="46"/>
        </w:numPr>
        <w:bidi/>
        <w:spacing w:line="360" w:lineRule="auto"/>
        <w:jc w:val="both"/>
        <w:rPr>
          <w:rFonts w:ascii="Simplified Arabic" w:hAnsi="Simplified Arabic" w:cs="Simplified Arabic"/>
        </w:rPr>
      </w:pPr>
      <w:r w:rsidRPr="00466405">
        <w:rPr>
          <w:rFonts w:ascii="Simplified Arabic" w:hAnsi="Simplified Arabic" w:cs="Simplified Arabic"/>
          <w:rtl/>
        </w:rPr>
        <w:t>دراسة</w:t>
      </w:r>
      <w:r w:rsidRPr="00466405">
        <w:rPr>
          <w:rFonts w:ascii="Simplified Arabic" w:hAnsi="Simplified Arabic" w:cs="Simplified Arabic"/>
        </w:rPr>
        <w:t xml:space="preserve"> (Hamzah et al., 2021): </w:t>
      </w:r>
      <w:r w:rsidRPr="00466405">
        <w:rPr>
          <w:rFonts w:ascii="Simplified Arabic" w:hAnsi="Simplified Arabic" w:cs="Simplified Arabic"/>
          <w:rtl/>
        </w:rPr>
        <w:t xml:space="preserve">والتي خلصت إلى أن مستوى وعي طلاب الجامعة بالجرائم والتهديدات </w:t>
      </w:r>
      <w:proofErr w:type="spellStart"/>
      <w:r w:rsidRPr="00466405">
        <w:rPr>
          <w:rFonts w:ascii="Simplified Arabic" w:hAnsi="Simplified Arabic" w:cs="Simplified Arabic"/>
          <w:rtl/>
        </w:rPr>
        <w:t>السيبرانية</w:t>
      </w:r>
      <w:proofErr w:type="spellEnd"/>
      <w:r w:rsidRPr="00466405">
        <w:rPr>
          <w:rFonts w:ascii="Simplified Arabic" w:hAnsi="Simplified Arabic" w:cs="Simplified Arabic"/>
          <w:rtl/>
        </w:rPr>
        <w:t xml:space="preserve"> جاء في المستوى المتوسط، مسجلة تعرض نسبة عالية منهم للمخاطر بسبب نقص الحصانة المعرفية الإجرائية</w:t>
      </w:r>
      <w:r w:rsidRPr="00466405">
        <w:rPr>
          <w:rFonts w:ascii="Simplified Arabic" w:hAnsi="Simplified Arabic" w:cs="Simplified Arabic"/>
        </w:rPr>
        <w:t>.</w:t>
      </w:r>
    </w:p>
    <w:p w14:paraId="339D7FC4" w14:textId="77777777" w:rsidR="00466405" w:rsidRPr="00466405" w:rsidRDefault="00466405" w:rsidP="00641162">
      <w:pPr>
        <w:pStyle w:val="a6"/>
        <w:numPr>
          <w:ilvl w:val="0"/>
          <w:numId w:val="46"/>
        </w:numPr>
        <w:bidi/>
        <w:spacing w:line="360" w:lineRule="auto"/>
        <w:jc w:val="both"/>
        <w:rPr>
          <w:rFonts w:ascii="Simplified Arabic" w:hAnsi="Simplified Arabic" w:cs="Simplified Arabic"/>
        </w:rPr>
      </w:pPr>
      <w:r w:rsidRPr="00466405">
        <w:rPr>
          <w:rFonts w:ascii="Simplified Arabic" w:hAnsi="Simplified Arabic" w:cs="Simplified Arabic"/>
          <w:rtl/>
        </w:rPr>
        <w:t>دراسة (محمد وأحمد، 2022)</w:t>
      </w:r>
      <w:r w:rsidRPr="00466405">
        <w:rPr>
          <w:rFonts w:ascii="Simplified Arabic" w:hAnsi="Simplified Arabic" w:cs="Simplified Arabic"/>
        </w:rPr>
        <w:t xml:space="preserve">: </w:t>
      </w:r>
      <w:r w:rsidRPr="00466405">
        <w:rPr>
          <w:rFonts w:ascii="Simplified Arabic" w:hAnsi="Simplified Arabic" w:cs="Simplified Arabic"/>
          <w:rtl/>
        </w:rPr>
        <w:t>والتي أظهرت وجود نقص وضعف واضح في وعي الشباب بالأنظمة التقنية وكيفية استخدام الأدوات الأمنية للوقاية من التهديدات الرقمية</w:t>
      </w:r>
      <w:r w:rsidRPr="00466405">
        <w:rPr>
          <w:rFonts w:ascii="Simplified Arabic" w:hAnsi="Simplified Arabic" w:cs="Simplified Arabic"/>
        </w:rPr>
        <w:t>.</w:t>
      </w:r>
    </w:p>
    <w:p w14:paraId="3C3B6350" w14:textId="5D389194" w:rsidR="00466405" w:rsidRPr="00466405" w:rsidRDefault="00466405" w:rsidP="00641162">
      <w:pPr>
        <w:pStyle w:val="a6"/>
        <w:numPr>
          <w:ilvl w:val="0"/>
          <w:numId w:val="46"/>
        </w:numPr>
        <w:bidi/>
        <w:spacing w:line="360" w:lineRule="auto"/>
        <w:jc w:val="both"/>
        <w:rPr>
          <w:rFonts w:ascii="Simplified Arabic" w:hAnsi="Simplified Arabic" w:cs="Simplified Arabic"/>
        </w:rPr>
      </w:pPr>
      <w:r w:rsidRPr="00466405">
        <w:rPr>
          <w:rFonts w:ascii="Simplified Arabic" w:hAnsi="Simplified Arabic" w:cs="Simplified Arabic"/>
          <w:rtl/>
        </w:rPr>
        <w:t>دراسة (زينب، 2021)</w:t>
      </w:r>
      <w:r w:rsidRPr="00466405">
        <w:rPr>
          <w:rFonts w:ascii="Simplified Arabic" w:hAnsi="Simplified Arabic" w:cs="Simplified Arabic"/>
        </w:rPr>
        <w:t xml:space="preserve">: </w:t>
      </w:r>
      <w:r w:rsidRPr="00466405">
        <w:rPr>
          <w:rFonts w:ascii="Simplified Arabic" w:hAnsi="Simplified Arabic" w:cs="Simplified Arabic"/>
          <w:rtl/>
        </w:rPr>
        <w:t xml:space="preserve">والتي كشفت أن نسبة كبيرة من الشباب الجامعي </w:t>
      </w:r>
      <w:r w:rsidRPr="00466405">
        <w:rPr>
          <w:rFonts w:ascii="Simplified Arabic" w:hAnsi="Simplified Arabic" w:cs="Simplified Arabic"/>
        </w:rPr>
        <w:t>(76.44</w:t>
      </w:r>
      <w:proofErr w:type="gramStart"/>
      <w:r w:rsidRPr="00466405">
        <w:rPr>
          <w:rFonts w:ascii="Simplified Arabic" w:hAnsi="Simplified Arabic" w:cs="Simplified Arabic"/>
        </w:rPr>
        <w:t xml:space="preserve">%) </w:t>
      </w:r>
      <w:r>
        <w:rPr>
          <w:rFonts w:ascii="Simplified Arabic" w:hAnsi="Simplified Arabic" w:cs="Simplified Arabic" w:hint="cs"/>
          <w:rtl/>
        </w:rPr>
        <w:t xml:space="preserve"> </w:t>
      </w:r>
      <w:r w:rsidRPr="00466405">
        <w:rPr>
          <w:rFonts w:ascii="Simplified Arabic" w:hAnsi="Simplified Arabic" w:cs="Simplified Arabic"/>
          <w:rtl/>
        </w:rPr>
        <w:t>يفتقرون</w:t>
      </w:r>
      <w:proofErr w:type="gramEnd"/>
      <w:r w:rsidRPr="00466405">
        <w:rPr>
          <w:rFonts w:ascii="Simplified Arabic" w:hAnsi="Simplified Arabic" w:cs="Simplified Arabic"/>
          <w:rtl/>
        </w:rPr>
        <w:t xml:space="preserve"> للمعرفة بالمفاهيم الأساسية للمواطنة الرقمية وأبعادها الحماية</w:t>
      </w:r>
      <w:r w:rsidRPr="00466405">
        <w:rPr>
          <w:rFonts w:ascii="Simplified Arabic" w:hAnsi="Simplified Arabic" w:cs="Simplified Arabic"/>
        </w:rPr>
        <w:t>.</w:t>
      </w:r>
    </w:p>
    <w:p w14:paraId="5B3EA4D6" w14:textId="27C546F3" w:rsidR="00466405" w:rsidRPr="00466405" w:rsidRDefault="00466405" w:rsidP="00466405">
      <w:pPr>
        <w:pStyle w:val="a6"/>
        <w:bidi/>
        <w:rPr>
          <w:rFonts w:ascii="Simplified Arabic" w:hAnsi="Simplified Arabic" w:cs="Simplified Arabic"/>
        </w:rPr>
      </w:pPr>
      <w:proofErr w:type="gramStart"/>
      <w:r w:rsidRPr="00466405">
        <w:rPr>
          <w:rFonts w:ascii="Simplified Arabic" w:hAnsi="Simplified Arabic" w:cs="Simplified Arabic"/>
          <w:rtl/>
        </w:rPr>
        <w:t>و تختلف</w:t>
      </w:r>
      <w:proofErr w:type="gramEnd"/>
      <w:r w:rsidRPr="00466405">
        <w:rPr>
          <w:rFonts w:ascii="Simplified Arabic" w:hAnsi="Simplified Arabic" w:cs="Simplified Arabic"/>
          <w:rtl/>
        </w:rPr>
        <w:t xml:space="preserve"> نتيجة البعد المعرفي في الدراسة الحالية مع مجموعة من الدراسات التي سجلت مستويات مرتفعة من المعرفة الأمنية</w:t>
      </w:r>
      <w:r w:rsidRPr="00466405">
        <w:rPr>
          <w:rFonts w:ascii="Simplified Arabic" w:hAnsi="Simplified Arabic" w:cs="Simplified Arabic"/>
        </w:rPr>
        <w:t>:</w:t>
      </w:r>
    </w:p>
    <w:p w14:paraId="0D469B4F" w14:textId="77777777" w:rsidR="00466405" w:rsidRPr="00466405" w:rsidRDefault="00466405" w:rsidP="00641162">
      <w:pPr>
        <w:pStyle w:val="a6"/>
        <w:numPr>
          <w:ilvl w:val="0"/>
          <w:numId w:val="47"/>
        </w:numPr>
        <w:bidi/>
        <w:rPr>
          <w:rFonts w:ascii="Simplified Arabic" w:hAnsi="Simplified Arabic" w:cs="Simplified Arabic"/>
        </w:rPr>
      </w:pPr>
      <w:r w:rsidRPr="00466405">
        <w:rPr>
          <w:rFonts w:ascii="Simplified Arabic" w:hAnsi="Simplified Arabic" w:cs="Simplified Arabic"/>
          <w:rtl/>
        </w:rPr>
        <w:t>دراسة (البكاي، 2026)</w:t>
      </w:r>
      <w:r w:rsidRPr="00466405">
        <w:rPr>
          <w:rFonts w:ascii="Simplified Arabic" w:hAnsi="Simplified Arabic" w:cs="Simplified Arabic"/>
        </w:rPr>
        <w:t xml:space="preserve">: </w:t>
      </w:r>
      <w:r w:rsidRPr="00466405">
        <w:rPr>
          <w:rFonts w:ascii="Simplified Arabic" w:hAnsi="Simplified Arabic" w:cs="Simplified Arabic"/>
          <w:rtl/>
        </w:rPr>
        <w:t xml:space="preserve">والتي أوضحت أن مستوى الوعي بالأمن </w:t>
      </w:r>
      <w:proofErr w:type="spellStart"/>
      <w:r w:rsidRPr="00466405">
        <w:rPr>
          <w:rFonts w:ascii="Simplified Arabic" w:hAnsi="Simplified Arabic" w:cs="Simplified Arabic"/>
          <w:rtl/>
        </w:rPr>
        <w:t>السيبراني</w:t>
      </w:r>
      <w:proofErr w:type="spellEnd"/>
      <w:r w:rsidRPr="00466405">
        <w:rPr>
          <w:rFonts w:ascii="Simplified Arabic" w:hAnsi="Simplified Arabic" w:cs="Simplified Arabic"/>
          <w:rtl/>
        </w:rPr>
        <w:t xml:space="preserve"> جاء مرتفعاً بوجه عام في كافة الأبعاد المعرفية والسلوكية لدى طلبة كليات الإعلام</w:t>
      </w:r>
      <w:r w:rsidRPr="00466405">
        <w:rPr>
          <w:rFonts w:ascii="Simplified Arabic" w:hAnsi="Simplified Arabic" w:cs="Simplified Arabic"/>
        </w:rPr>
        <w:t>.</w:t>
      </w:r>
    </w:p>
    <w:p w14:paraId="68C0D8F3" w14:textId="77777777" w:rsidR="00466405" w:rsidRPr="00466405" w:rsidRDefault="00466405" w:rsidP="00641162">
      <w:pPr>
        <w:pStyle w:val="a6"/>
        <w:numPr>
          <w:ilvl w:val="0"/>
          <w:numId w:val="47"/>
        </w:numPr>
        <w:bidi/>
        <w:rPr>
          <w:rFonts w:ascii="Simplified Arabic" w:hAnsi="Simplified Arabic" w:cs="Simplified Arabic"/>
        </w:rPr>
      </w:pPr>
      <w:r w:rsidRPr="00466405">
        <w:rPr>
          <w:rFonts w:ascii="Simplified Arabic" w:hAnsi="Simplified Arabic" w:cs="Simplified Arabic"/>
          <w:rtl/>
        </w:rPr>
        <w:t>دراسة</w:t>
      </w:r>
      <w:r w:rsidRPr="00466405">
        <w:rPr>
          <w:rFonts w:ascii="Simplified Arabic" w:hAnsi="Simplified Arabic" w:cs="Simplified Arabic"/>
        </w:rPr>
        <w:t xml:space="preserve"> (Sales et al., 2024): </w:t>
      </w:r>
      <w:r w:rsidRPr="00466405">
        <w:rPr>
          <w:rFonts w:ascii="Simplified Arabic" w:hAnsi="Simplified Arabic" w:cs="Simplified Arabic"/>
          <w:rtl/>
        </w:rPr>
        <w:t>التي أظهرت أن المبحوثين يمتلكون وعياً مرتفعاً جداً</w:t>
      </w:r>
      <w:r w:rsidRPr="00466405">
        <w:rPr>
          <w:rFonts w:ascii="Simplified Arabic" w:hAnsi="Simplified Arabic" w:cs="Simplified Arabic"/>
        </w:rPr>
        <w:t xml:space="preserve"> (91%) </w:t>
      </w:r>
      <w:r w:rsidRPr="00466405">
        <w:rPr>
          <w:rFonts w:ascii="Simplified Arabic" w:hAnsi="Simplified Arabic" w:cs="Simplified Arabic"/>
          <w:rtl/>
        </w:rPr>
        <w:t xml:space="preserve">بالميزات المتاحة للأمن </w:t>
      </w:r>
      <w:proofErr w:type="spellStart"/>
      <w:r w:rsidRPr="00466405">
        <w:rPr>
          <w:rFonts w:ascii="Simplified Arabic" w:hAnsi="Simplified Arabic" w:cs="Simplified Arabic"/>
          <w:rtl/>
        </w:rPr>
        <w:t>السيبراني</w:t>
      </w:r>
      <w:proofErr w:type="spellEnd"/>
      <w:r w:rsidRPr="00466405">
        <w:rPr>
          <w:rFonts w:ascii="Simplified Arabic" w:hAnsi="Simplified Arabic" w:cs="Simplified Arabic"/>
          <w:rtl/>
        </w:rPr>
        <w:t xml:space="preserve"> وكيفية تطبيقها</w:t>
      </w:r>
      <w:r w:rsidRPr="00466405">
        <w:rPr>
          <w:rFonts w:ascii="Simplified Arabic" w:hAnsi="Simplified Arabic" w:cs="Simplified Arabic"/>
        </w:rPr>
        <w:t>.</w:t>
      </w:r>
    </w:p>
    <w:p w14:paraId="012954EA" w14:textId="76DF2A3B" w:rsidR="00466405" w:rsidRPr="00466405" w:rsidRDefault="00466405" w:rsidP="00641162">
      <w:pPr>
        <w:pStyle w:val="a6"/>
        <w:numPr>
          <w:ilvl w:val="0"/>
          <w:numId w:val="47"/>
        </w:numPr>
        <w:bidi/>
        <w:rPr>
          <w:rFonts w:ascii="Simplified Arabic" w:hAnsi="Simplified Arabic" w:cs="Simplified Arabic"/>
        </w:rPr>
      </w:pPr>
      <w:r w:rsidRPr="00466405">
        <w:rPr>
          <w:rFonts w:ascii="Simplified Arabic" w:hAnsi="Simplified Arabic" w:cs="Simplified Arabic"/>
          <w:rtl/>
        </w:rPr>
        <w:t>دراسة</w:t>
      </w:r>
      <w:r w:rsidRPr="00466405">
        <w:rPr>
          <w:rFonts w:ascii="Simplified Arabic" w:hAnsi="Simplified Arabic" w:cs="Simplified Arabic"/>
        </w:rPr>
        <w:t xml:space="preserve"> (Bhatnagar &amp; Pry, 2020): </w:t>
      </w:r>
      <w:r w:rsidRPr="00466405">
        <w:rPr>
          <w:rFonts w:ascii="Simplified Arabic" w:hAnsi="Simplified Arabic" w:cs="Simplified Arabic"/>
          <w:rtl/>
        </w:rPr>
        <w:t xml:space="preserve">والتي سجلت نسبة وعي معرفي مرتفعة </w:t>
      </w:r>
      <w:proofErr w:type="gramStart"/>
      <w:r w:rsidRPr="00466405">
        <w:rPr>
          <w:rFonts w:ascii="Simplified Arabic" w:hAnsi="Simplified Arabic" w:cs="Simplified Arabic"/>
          <w:rtl/>
        </w:rPr>
        <w:t xml:space="preserve">تجاوزت </w:t>
      </w:r>
      <w:r w:rsidRPr="00466405">
        <w:rPr>
          <w:rFonts w:ascii="Simplified Arabic" w:hAnsi="Simplified Arabic" w:cs="Simplified Arabic"/>
        </w:rPr>
        <w:t xml:space="preserve"> (</w:t>
      </w:r>
      <w:proofErr w:type="gramEnd"/>
      <w:r w:rsidRPr="00466405">
        <w:rPr>
          <w:rFonts w:ascii="Simplified Arabic" w:hAnsi="Simplified Arabic" w:cs="Simplified Arabic"/>
        </w:rPr>
        <w:t xml:space="preserve">78%) </w:t>
      </w:r>
      <w:r w:rsidRPr="00466405">
        <w:rPr>
          <w:rFonts w:ascii="Simplified Arabic" w:hAnsi="Simplified Arabic" w:cs="Simplified Arabic"/>
          <w:rtl/>
        </w:rPr>
        <w:t>بشأن استخدام الميزات الأمنية المتاحة</w:t>
      </w:r>
      <w:r w:rsidRPr="00466405">
        <w:rPr>
          <w:rFonts w:ascii="Simplified Arabic" w:hAnsi="Simplified Arabic" w:cs="Simplified Arabic"/>
        </w:rPr>
        <w:t>.</w:t>
      </w:r>
    </w:p>
    <w:p w14:paraId="6A640301" w14:textId="77777777" w:rsidR="00466405" w:rsidRPr="00466405" w:rsidRDefault="00466405" w:rsidP="00466405">
      <w:pPr>
        <w:pStyle w:val="a6"/>
        <w:bidi/>
        <w:ind w:left="720"/>
        <w:rPr>
          <w:rFonts w:ascii="Simplified Arabic" w:hAnsi="Simplified Arabic" w:cs="Simplified Arabic"/>
        </w:rPr>
      </w:pPr>
    </w:p>
    <w:p w14:paraId="7A7B56F2" w14:textId="4CA62E7A" w:rsidR="00466405" w:rsidRPr="00466405" w:rsidRDefault="00466405" w:rsidP="00466405">
      <w:pPr>
        <w:pStyle w:val="a6"/>
        <w:bidi/>
        <w:rPr>
          <w:rFonts w:ascii="Simplified Arabic" w:hAnsi="Simplified Arabic" w:cs="Simplified Arabic"/>
        </w:rPr>
      </w:pPr>
      <w:r w:rsidRPr="00466405">
        <w:rPr>
          <w:rFonts w:ascii="Simplified Arabic" w:hAnsi="Simplified Arabic" w:cs="Simplified Arabic"/>
        </w:rPr>
        <w:t xml:space="preserve"> </w:t>
      </w:r>
      <w:proofErr w:type="gramStart"/>
      <w:r w:rsidRPr="00466405">
        <w:rPr>
          <w:rFonts w:ascii="Simplified Arabic" w:hAnsi="Simplified Arabic" w:cs="Simplified Arabic"/>
          <w:rtl/>
        </w:rPr>
        <w:t>و</w:t>
      </w:r>
      <w:r w:rsidRPr="00466405">
        <w:rPr>
          <w:rFonts w:ascii="Simplified Arabic" w:hAnsi="Simplified Arabic" w:cs="Simplified Arabic"/>
        </w:rPr>
        <w:t xml:space="preserve">  </w:t>
      </w:r>
      <w:r w:rsidRPr="00466405">
        <w:rPr>
          <w:rFonts w:ascii="Simplified Arabic" w:hAnsi="Simplified Arabic" w:cs="Simplified Arabic"/>
          <w:rtl/>
        </w:rPr>
        <w:t>يعود</w:t>
      </w:r>
      <w:proofErr w:type="gramEnd"/>
      <w:r w:rsidRPr="00466405">
        <w:rPr>
          <w:rFonts w:ascii="Simplified Arabic" w:hAnsi="Simplified Arabic" w:cs="Simplified Arabic"/>
          <w:rtl/>
        </w:rPr>
        <w:t xml:space="preserve"> ارتفاع المعرفة في دراسة (البكاي، 2026) إلى كون العينة من "طلبة كليات الإعلام" الذين يتلقون تأهيلاً أكاديمياً متخصصاً في المحتوى والمنصات، بينما عينة الدراسة الحالية تمثل عينة مسحية عامة من الشباب</w:t>
      </w:r>
      <w:r w:rsidRPr="00466405">
        <w:rPr>
          <w:rFonts w:ascii="Simplified Arabic" w:hAnsi="Simplified Arabic" w:cs="Simplified Arabic"/>
        </w:rPr>
        <w:t>.</w:t>
      </w:r>
    </w:p>
    <w:p w14:paraId="68C36B1C" w14:textId="066F35D6" w:rsidR="00466405" w:rsidRPr="00466405" w:rsidRDefault="00466405" w:rsidP="00466405">
      <w:pPr>
        <w:pStyle w:val="a6"/>
        <w:bidi/>
        <w:rPr>
          <w:rFonts w:ascii="Simplified Arabic" w:hAnsi="Simplified Arabic" w:cs="Simplified Arabic"/>
        </w:rPr>
      </w:pPr>
      <w:r w:rsidRPr="00466405">
        <w:rPr>
          <w:rFonts w:ascii="Simplified Arabic" w:hAnsi="Simplified Arabic" w:cs="Simplified Arabic"/>
          <w:rtl/>
        </w:rPr>
        <w:t xml:space="preserve">وعند الخلط بين السلوك والمعرفة الاصطلاحية نجد </w:t>
      </w:r>
      <w:proofErr w:type="gramStart"/>
      <w:r w:rsidRPr="00466405">
        <w:rPr>
          <w:rFonts w:ascii="Simplified Arabic" w:hAnsi="Simplified Arabic" w:cs="Simplified Arabic"/>
          <w:rtl/>
        </w:rPr>
        <w:t>بأن  كثير</w:t>
      </w:r>
      <w:proofErr w:type="gramEnd"/>
      <w:r w:rsidRPr="00466405">
        <w:rPr>
          <w:rFonts w:ascii="Simplified Arabic" w:hAnsi="Simplified Arabic" w:cs="Simplified Arabic"/>
          <w:rtl/>
        </w:rPr>
        <w:t xml:space="preserve"> من الشباب يطبق أدوات أمان (كالبصمة أو رمز التحقق) كممارسة تلقائية تُفرض عليهم من التطبيقات دون معرفة </w:t>
      </w:r>
      <w:r w:rsidRPr="00466405">
        <w:rPr>
          <w:rFonts w:ascii="Simplified Arabic" w:hAnsi="Simplified Arabic" w:cs="Simplified Arabic"/>
        </w:rPr>
        <w:t>"</w:t>
      </w:r>
      <w:r w:rsidRPr="00466405">
        <w:rPr>
          <w:rFonts w:ascii="Simplified Arabic" w:hAnsi="Simplified Arabic" w:cs="Simplified Arabic"/>
          <w:rtl/>
        </w:rPr>
        <w:t xml:space="preserve">المسمى الاصطلاحي </w:t>
      </w:r>
      <w:proofErr w:type="spellStart"/>
      <w:r w:rsidRPr="00466405">
        <w:rPr>
          <w:rFonts w:ascii="Simplified Arabic" w:hAnsi="Simplified Arabic" w:cs="Simplified Arabic"/>
          <w:rtl/>
        </w:rPr>
        <w:t>المفهومي</w:t>
      </w:r>
      <w:proofErr w:type="spellEnd"/>
      <w:r w:rsidRPr="00466405">
        <w:rPr>
          <w:rFonts w:ascii="Simplified Arabic" w:hAnsi="Simplified Arabic" w:cs="Simplified Arabic"/>
        </w:rPr>
        <w:t xml:space="preserve">" </w:t>
      </w:r>
      <w:r w:rsidRPr="00466405">
        <w:rPr>
          <w:rFonts w:ascii="Simplified Arabic" w:hAnsi="Simplified Arabic" w:cs="Simplified Arabic"/>
          <w:rtl/>
        </w:rPr>
        <w:t xml:space="preserve">لها (مثل مصطلح </w:t>
      </w:r>
      <w:r w:rsidRPr="00466405">
        <w:rPr>
          <w:rFonts w:ascii="Simplified Arabic" w:hAnsi="Simplified Arabic" w:cs="Simplified Arabic"/>
          <w:rtl/>
        </w:rPr>
        <w:lastRenderedPageBreak/>
        <w:t>"المصادقة الثنائية" أو "الهندسة الاجتماعية")؛ مما جعل إجاباتهم المعرفية تنخفض عند المفهوم الاصطلاحي رغم امكانية ممارستهم له سلوكياً</w:t>
      </w:r>
      <w:r w:rsidRPr="00466405">
        <w:rPr>
          <w:rFonts w:ascii="Simplified Arabic" w:hAnsi="Simplified Arabic" w:cs="Simplified Arabic"/>
        </w:rPr>
        <w:t>.</w:t>
      </w:r>
    </w:p>
    <w:p w14:paraId="311FA055" w14:textId="77777777" w:rsidR="00466405" w:rsidRPr="00466405" w:rsidRDefault="00466405" w:rsidP="00466405">
      <w:pPr>
        <w:pStyle w:val="a6"/>
        <w:bidi/>
      </w:pPr>
    </w:p>
    <w:p w14:paraId="6F5C0F7A" w14:textId="77777777" w:rsidR="00466405" w:rsidRPr="00466405" w:rsidRDefault="00466405" w:rsidP="00466405">
      <w:pPr>
        <w:pStyle w:val="a6"/>
        <w:bidi/>
        <w:spacing w:line="360" w:lineRule="auto"/>
        <w:ind w:firstLine="562"/>
        <w:jc w:val="both"/>
        <w:rPr>
          <w:rFonts w:cs="Simplified Arabic"/>
          <w:rtl/>
        </w:rPr>
      </w:pPr>
    </w:p>
    <w:p w14:paraId="02769F17" w14:textId="7CAE926A" w:rsidR="00A00D85" w:rsidRDefault="00602F8A">
      <w:pPr>
        <w:bidi/>
        <w:spacing w:after="200" w:line="360" w:lineRule="auto"/>
        <w:jc w:val="both"/>
        <w:rPr>
          <w:rFonts w:cs="Simplified Arabic"/>
          <w:b/>
          <w:bCs/>
          <w:sz w:val="28"/>
          <w:szCs w:val="28"/>
          <w:rtl/>
          <w:lang w:val="fr-FR"/>
        </w:rPr>
      </w:pPr>
      <w:r>
        <w:rPr>
          <w:rFonts w:cs="Simplified Arabic"/>
          <w:b/>
          <w:bCs/>
          <w:sz w:val="28"/>
          <w:szCs w:val="28"/>
          <w:rtl/>
          <w:lang w:val="fr-FR"/>
        </w:rPr>
        <w:t>2.2- البعد السلوكي</w:t>
      </w:r>
    </w:p>
    <w:p w14:paraId="5033E72A" w14:textId="1458460B" w:rsidR="008661A7" w:rsidRPr="008661A7" w:rsidRDefault="008661A7" w:rsidP="008661A7">
      <w:pPr>
        <w:bidi/>
        <w:spacing w:after="200" w:line="360" w:lineRule="auto"/>
        <w:jc w:val="center"/>
        <w:rPr>
          <w:rFonts w:cs="Simplified Arabic"/>
          <w:b/>
          <w:bCs/>
          <w:sz w:val="20"/>
          <w:szCs w:val="20"/>
          <w:rtl/>
          <w:lang w:val="fr-FR"/>
        </w:rPr>
      </w:pPr>
      <w:r>
        <w:rPr>
          <w:rFonts w:cs="Simplified Arabic"/>
          <w:b/>
          <w:bCs/>
          <w:sz w:val="20"/>
          <w:szCs w:val="20"/>
          <w:rtl/>
          <w:lang w:val="fr-FR"/>
        </w:rPr>
        <w:t>الجدول رقم (7): السلوك الأمني تجاه طلبات الإفصاح عن رمز التحقق (</w:t>
      </w:r>
      <w:r>
        <w:rPr>
          <w:rFonts w:cs="Simplified Arabic"/>
          <w:b/>
          <w:bCs/>
          <w:sz w:val="20"/>
          <w:szCs w:val="20"/>
          <w:lang w:val="fr-FR"/>
        </w:rPr>
        <w:t>OTP</w:t>
      </w:r>
      <w:r>
        <w:rPr>
          <w:rFonts w:cs="Simplified Arabic"/>
          <w:b/>
          <w:bCs/>
          <w:sz w:val="20"/>
          <w:szCs w:val="20"/>
          <w:rtl/>
          <w:lang w:val="fr-FR"/>
        </w:rPr>
        <w:t>)</w:t>
      </w:r>
    </w:p>
    <w:tbl>
      <w:tblPr>
        <w:bidiVisual/>
        <w:tblW w:w="83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480"/>
        <w:gridCol w:w="1940"/>
        <w:gridCol w:w="1913"/>
      </w:tblGrid>
      <w:tr w:rsidR="00A00D85" w:rsidRPr="008661A7" w14:paraId="2056C617" w14:textId="77777777" w:rsidTr="008661A7">
        <w:trPr>
          <w:trHeight w:val="330"/>
        </w:trPr>
        <w:tc>
          <w:tcPr>
            <w:tcW w:w="4480" w:type="dxa"/>
            <w:vAlign w:val="center"/>
          </w:tcPr>
          <w:p w14:paraId="1BC1E22A" w14:textId="77777777" w:rsidR="00A00D85" w:rsidRPr="008661A7" w:rsidRDefault="00A00D85">
            <w:pPr>
              <w:spacing w:after="0" w:line="360" w:lineRule="auto"/>
              <w:jc w:val="center"/>
              <w:rPr>
                <w:rFonts w:ascii="Simplified Arabic" w:eastAsia="Times New Roman" w:hAnsi="Simplified Arabic" w:cs="Simplified Arabic"/>
                <w:color w:val="000000"/>
                <w:sz w:val="24"/>
                <w:szCs w:val="24"/>
              </w:rPr>
            </w:pPr>
          </w:p>
        </w:tc>
        <w:tc>
          <w:tcPr>
            <w:tcW w:w="1940" w:type="dxa"/>
            <w:vAlign w:val="center"/>
          </w:tcPr>
          <w:p w14:paraId="780E308F" w14:textId="77777777" w:rsidR="00A00D85" w:rsidRPr="008661A7" w:rsidRDefault="00602F8A">
            <w:pPr>
              <w:bidi/>
              <w:spacing w:after="0" w:line="360" w:lineRule="auto"/>
              <w:jc w:val="center"/>
              <w:rPr>
                <w:rFonts w:ascii="Simplified Arabic" w:eastAsia="Times New Roman" w:hAnsi="Simplified Arabic" w:cs="Simplified Arabic"/>
                <w:color w:val="000000"/>
                <w:sz w:val="24"/>
                <w:szCs w:val="24"/>
              </w:rPr>
            </w:pPr>
            <w:r w:rsidRPr="008661A7">
              <w:rPr>
                <w:rFonts w:ascii="Simplified Arabic" w:eastAsia="Times New Roman" w:hAnsi="Simplified Arabic" w:cs="Simplified Arabic"/>
                <w:color w:val="000000"/>
                <w:sz w:val="24"/>
                <w:szCs w:val="24"/>
                <w:rtl/>
              </w:rPr>
              <w:t>التكرار</w:t>
            </w:r>
          </w:p>
        </w:tc>
        <w:tc>
          <w:tcPr>
            <w:tcW w:w="1913" w:type="dxa"/>
            <w:vAlign w:val="center"/>
          </w:tcPr>
          <w:p w14:paraId="5369E3D8" w14:textId="77777777" w:rsidR="00A00D85" w:rsidRPr="008661A7" w:rsidRDefault="00602F8A">
            <w:pPr>
              <w:bidi/>
              <w:spacing w:after="0" w:line="360" w:lineRule="auto"/>
              <w:jc w:val="center"/>
              <w:rPr>
                <w:rFonts w:ascii="Simplified Arabic" w:eastAsia="Times New Roman" w:hAnsi="Simplified Arabic" w:cs="Simplified Arabic"/>
                <w:color w:val="000000"/>
                <w:sz w:val="24"/>
                <w:szCs w:val="24"/>
                <w:rtl/>
              </w:rPr>
            </w:pPr>
            <w:r w:rsidRPr="008661A7">
              <w:rPr>
                <w:rFonts w:ascii="Simplified Arabic" w:eastAsia="Times New Roman" w:hAnsi="Simplified Arabic" w:cs="Simplified Arabic"/>
                <w:color w:val="000000"/>
                <w:sz w:val="24"/>
                <w:szCs w:val="24"/>
                <w:rtl/>
              </w:rPr>
              <w:t>النسبة</w:t>
            </w:r>
          </w:p>
        </w:tc>
      </w:tr>
      <w:tr w:rsidR="00A00D85" w:rsidRPr="008661A7" w14:paraId="4001F75E" w14:textId="77777777" w:rsidTr="008661A7">
        <w:trPr>
          <w:trHeight w:val="300"/>
        </w:trPr>
        <w:tc>
          <w:tcPr>
            <w:tcW w:w="4480" w:type="dxa"/>
            <w:vAlign w:val="center"/>
          </w:tcPr>
          <w:p w14:paraId="3BFA140E" w14:textId="77777777" w:rsidR="00A00D85" w:rsidRPr="008661A7" w:rsidRDefault="00602F8A">
            <w:pPr>
              <w:bidi/>
              <w:spacing w:after="0" w:line="360" w:lineRule="auto"/>
              <w:jc w:val="center"/>
              <w:rPr>
                <w:rFonts w:ascii="Simplified Arabic" w:eastAsia="Times New Roman" w:hAnsi="Simplified Arabic" w:cs="Simplified Arabic"/>
                <w:color w:val="000000"/>
                <w:sz w:val="24"/>
                <w:szCs w:val="24"/>
              </w:rPr>
            </w:pPr>
            <w:r w:rsidRPr="008661A7">
              <w:rPr>
                <w:rFonts w:ascii="Simplified Arabic" w:eastAsia="Times New Roman" w:hAnsi="Simplified Arabic" w:cs="Simplified Arabic"/>
                <w:color w:val="000000"/>
                <w:sz w:val="24"/>
                <w:szCs w:val="24"/>
                <w:rtl/>
              </w:rPr>
              <w:t>أتجاهل الرسالة تماماً وأقوم بحظر الحساب والإبلاغ عنه</w:t>
            </w:r>
          </w:p>
        </w:tc>
        <w:tc>
          <w:tcPr>
            <w:tcW w:w="1940" w:type="dxa"/>
            <w:noWrap/>
            <w:vAlign w:val="center"/>
          </w:tcPr>
          <w:p w14:paraId="03E043AB" w14:textId="77777777" w:rsidR="00A00D85" w:rsidRPr="008661A7" w:rsidRDefault="00602F8A">
            <w:pPr>
              <w:spacing w:after="0" w:line="360" w:lineRule="auto"/>
              <w:jc w:val="center"/>
              <w:rPr>
                <w:rFonts w:ascii="Simplified Arabic" w:eastAsia="Times New Roman" w:hAnsi="Simplified Arabic" w:cs="Simplified Arabic"/>
                <w:color w:val="000000"/>
                <w:sz w:val="24"/>
                <w:szCs w:val="24"/>
                <w:rtl/>
              </w:rPr>
            </w:pPr>
            <w:r w:rsidRPr="008661A7">
              <w:rPr>
                <w:rFonts w:ascii="Simplified Arabic" w:eastAsia="Times New Roman" w:hAnsi="Simplified Arabic" w:cs="Simplified Arabic"/>
                <w:color w:val="000000"/>
                <w:sz w:val="24"/>
                <w:szCs w:val="24"/>
              </w:rPr>
              <w:t>370</w:t>
            </w:r>
          </w:p>
        </w:tc>
        <w:tc>
          <w:tcPr>
            <w:tcW w:w="1913" w:type="dxa"/>
            <w:noWrap/>
            <w:vAlign w:val="center"/>
          </w:tcPr>
          <w:p w14:paraId="4D909DC9" w14:textId="77777777" w:rsidR="00A00D85" w:rsidRPr="008661A7" w:rsidRDefault="00602F8A">
            <w:pPr>
              <w:spacing w:after="0" w:line="360" w:lineRule="auto"/>
              <w:jc w:val="center"/>
              <w:rPr>
                <w:rFonts w:ascii="Simplified Arabic" w:eastAsia="Times New Roman" w:hAnsi="Simplified Arabic" w:cs="Simplified Arabic"/>
                <w:color w:val="000000"/>
                <w:sz w:val="24"/>
                <w:szCs w:val="24"/>
              </w:rPr>
            </w:pPr>
            <w:r w:rsidRPr="008661A7">
              <w:rPr>
                <w:rFonts w:ascii="Simplified Arabic" w:eastAsia="Times New Roman" w:hAnsi="Simplified Arabic" w:cs="Simplified Arabic"/>
                <w:color w:val="000000"/>
                <w:sz w:val="24"/>
                <w:szCs w:val="24"/>
              </w:rPr>
              <w:t>78.2%</w:t>
            </w:r>
          </w:p>
        </w:tc>
      </w:tr>
      <w:tr w:rsidR="00A00D85" w:rsidRPr="008661A7" w14:paraId="5A418FA6" w14:textId="77777777" w:rsidTr="008661A7">
        <w:trPr>
          <w:trHeight w:val="300"/>
        </w:trPr>
        <w:tc>
          <w:tcPr>
            <w:tcW w:w="4480" w:type="dxa"/>
            <w:vAlign w:val="center"/>
          </w:tcPr>
          <w:p w14:paraId="267BB8B4" w14:textId="77777777" w:rsidR="00A00D85" w:rsidRPr="008661A7" w:rsidRDefault="00602F8A">
            <w:pPr>
              <w:bidi/>
              <w:spacing w:after="0" w:line="360" w:lineRule="auto"/>
              <w:jc w:val="center"/>
              <w:rPr>
                <w:rFonts w:ascii="Simplified Arabic" w:eastAsia="Times New Roman" w:hAnsi="Simplified Arabic" w:cs="Simplified Arabic"/>
                <w:color w:val="000000"/>
                <w:sz w:val="24"/>
                <w:szCs w:val="24"/>
              </w:rPr>
            </w:pPr>
            <w:r w:rsidRPr="008661A7">
              <w:rPr>
                <w:rFonts w:ascii="Simplified Arabic" w:eastAsia="Times New Roman" w:hAnsi="Simplified Arabic" w:cs="Simplified Arabic"/>
                <w:color w:val="000000"/>
                <w:sz w:val="24"/>
                <w:szCs w:val="24"/>
                <w:rtl/>
              </w:rPr>
              <w:t>أتواصل مع الحساب وأسأله عن تفاصيل المشكلة قبل إرسال الكود</w:t>
            </w:r>
          </w:p>
        </w:tc>
        <w:tc>
          <w:tcPr>
            <w:tcW w:w="1940" w:type="dxa"/>
            <w:noWrap/>
            <w:vAlign w:val="center"/>
          </w:tcPr>
          <w:p w14:paraId="736985EA" w14:textId="77777777" w:rsidR="00A00D85" w:rsidRPr="008661A7" w:rsidRDefault="00602F8A">
            <w:pPr>
              <w:spacing w:after="0" w:line="360" w:lineRule="auto"/>
              <w:jc w:val="center"/>
              <w:rPr>
                <w:rFonts w:ascii="Simplified Arabic" w:eastAsia="Times New Roman" w:hAnsi="Simplified Arabic" w:cs="Simplified Arabic"/>
                <w:color w:val="000000"/>
                <w:sz w:val="24"/>
                <w:szCs w:val="24"/>
                <w:rtl/>
              </w:rPr>
            </w:pPr>
            <w:r w:rsidRPr="008661A7">
              <w:rPr>
                <w:rFonts w:ascii="Simplified Arabic" w:eastAsia="Times New Roman" w:hAnsi="Simplified Arabic" w:cs="Simplified Arabic"/>
                <w:color w:val="000000"/>
                <w:sz w:val="24"/>
                <w:szCs w:val="24"/>
              </w:rPr>
              <w:t>81</w:t>
            </w:r>
          </w:p>
        </w:tc>
        <w:tc>
          <w:tcPr>
            <w:tcW w:w="1913" w:type="dxa"/>
            <w:noWrap/>
            <w:vAlign w:val="center"/>
          </w:tcPr>
          <w:p w14:paraId="32434883" w14:textId="77777777" w:rsidR="00A00D85" w:rsidRPr="008661A7" w:rsidRDefault="00602F8A">
            <w:pPr>
              <w:spacing w:after="0" w:line="360" w:lineRule="auto"/>
              <w:jc w:val="center"/>
              <w:rPr>
                <w:rFonts w:ascii="Simplified Arabic" w:eastAsia="Times New Roman" w:hAnsi="Simplified Arabic" w:cs="Simplified Arabic"/>
                <w:color w:val="000000"/>
                <w:sz w:val="24"/>
                <w:szCs w:val="24"/>
              </w:rPr>
            </w:pPr>
            <w:r w:rsidRPr="008661A7">
              <w:rPr>
                <w:rFonts w:ascii="Simplified Arabic" w:eastAsia="Times New Roman" w:hAnsi="Simplified Arabic" w:cs="Simplified Arabic"/>
                <w:color w:val="000000"/>
                <w:sz w:val="24"/>
                <w:szCs w:val="24"/>
              </w:rPr>
              <w:t>17.8%</w:t>
            </w:r>
          </w:p>
        </w:tc>
      </w:tr>
      <w:tr w:rsidR="00A00D85" w:rsidRPr="008661A7" w14:paraId="578DE416" w14:textId="77777777" w:rsidTr="008661A7">
        <w:trPr>
          <w:trHeight w:val="300"/>
        </w:trPr>
        <w:tc>
          <w:tcPr>
            <w:tcW w:w="4480" w:type="dxa"/>
            <w:vAlign w:val="center"/>
          </w:tcPr>
          <w:p w14:paraId="2030A6C7" w14:textId="77777777" w:rsidR="00A00D85" w:rsidRPr="008661A7" w:rsidRDefault="00602F8A">
            <w:pPr>
              <w:bidi/>
              <w:spacing w:after="0" w:line="360" w:lineRule="auto"/>
              <w:jc w:val="center"/>
              <w:rPr>
                <w:rFonts w:ascii="Simplified Arabic" w:eastAsia="Times New Roman" w:hAnsi="Simplified Arabic" w:cs="Simplified Arabic"/>
                <w:color w:val="000000"/>
                <w:sz w:val="24"/>
                <w:szCs w:val="24"/>
              </w:rPr>
            </w:pPr>
            <w:r w:rsidRPr="008661A7">
              <w:rPr>
                <w:rFonts w:ascii="Simplified Arabic" w:eastAsia="Times New Roman" w:hAnsi="Simplified Arabic" w:cs="Simplified Arabic"/>
                <w:color w:val="000000"/>
                <w:sz w:val="24"/>
                <w:szCs w:val="24"/>
                <w:rtl/>
              </w:rPr>
              <w:t>أضغط على أي رابط مرفق بالرسالة للتأكد من هوية المرسل</w:t>
            </w:r>
          </w:p>
        </w:tc>
        <w:tc>
          <w:tcPr>
            <w:tcW w:w="1940" w:type="dxa"/>
            <w:noWrap/>
            <w:vAlign w:val="center"/>
          </w:tcPr>
          <w:p w14:paraId="057AE11C" w14:textId="77777777" w:rsidR="00A00D85" w:rsidRPr="008661A7" w:rsidRDefault="00602F8A">
            <w:pPr>
              <w:spacing w:after="0" w:line="360" w:lineRule="auto"/>
              <w:jc w:val="center"/>
              <w:rPr>
                <w:rFonts w:ascii="Simplified Arabic" w:eastAsia="Times New Roman" w:hAnsi="Simplified Arabic" w:cs="Simplified Arabic"/>
                <w:color w:val="000000"/>
                <w:sz w:val="24"/>
                <w:szCs w:val="24"/>
                <w:rtl/>
              </w:rPr>
            </w:pPr>
            <w:r w:rsidRPr="008661A7">
              <w:rPr>
                <w:rFonts w:ascii="Simplified Arabic" w:eastAsia="Times New Roman" w:hAnsi="Simplified Arabic" w:cs="Simplified Arabic"/>
                <w:color w:val="000000"/>
                <w:sz w:val="24"/>
                <w:szCs w:val="24"/>
              </w:rPr>
              <w:t>14</w:t>
            </w:r>
          </w:p>
        </w:tc>
        <w:tc>
          <w:tcPr>
            <w:tcW w:w="1913" w:type="dxa"/>
            <w:noWrap/>
            <w:vAlign w:val="center"/>
          </w:tcPr>
          <w:p w14:paraId="561AA738" w14:textId="77777777" w:rsidR="00A00D85" w:rsidRPr="008661A7" w:rsidRDefault="00602F8A">
            <w:pPr>
              <w:spacing w:after="0" w:line="360" w:lineRule="auto"/>
              <w:jc w:val="center"/>
              <w:rPr>
                <w:rFonts w:ascii="Simplified Arabic" w:eastAsia="Times New Roman" w:hAnsi="Simplified Arabic" w:cs="Simplified Arabic"/>
                <w:color w:val="000000"/>
                <w:sz w:val="24"/>
                <w:szCs w:val="24"/>
              </w:rPr>
            </w:pPr>
            <w:r w:rsidRPr="008661A7">
              <w:rPr>
                <w:rFonts w:ascii="Simplified Arabic" w:eastAsia="Times New Roman" w:hAnsi="Simplified Arabic" w:cs="Simplified Arabic"/>
                <w:color w:val="000000"/>
                <w:sz w:val="24"/>
                <w:szCs w:val="24"/>
              </w:rPr>
              <w:t>3%</w:t>
            </w:r>
          </w:p>
        </w:tc>
      </w:tr>
      <w:tr w:rsidR="00A00D85" w:rsidRPr="008661A7" w14:paraId="16AB41ED" w14:textId="77777777" w:rsidTr="008661A7">
        <w:trPr>
          <w:trHeight w:val="315"/>
        </w:trPr>
        <w:tc>
          <w:tcPr>
            <w:tcW w:w="4480" w:type="dxa"/>
            <w:vAlign w:val="center"/>
          </w:tcPr>
          <w:p w14:paraId="79740A89" w14:textId="77777777" w:rsidR="00A00D85" w:rsidRPr="008661A7" w:rsidRDefault="00602F8A">
            <w:pPr>
              <w:bidi/>
              <w:spacing w:after="0" w:line="360" w:lineRule="auto"/>
              <w:jc w:val="center"/>
              <w:rPr>
                <w:rFonts w:ascii="Simplified Arabic" w:eastAsia="Times New Roman" w:hAnsi="Simplified Arabic" w:cs="Simplified Arabic"/>
                <w:color w:val="000000"/>
                <w:sz w:val="24"/>
                <w:szCs w:val="24"/>
              </w:rPr>
            </w:pPr>
            <w:r w:rsidRPr="008661A7">
              <w:rPr>
                <w:rFonts w:ascii="Simplified Arabic" w:eastAsia="Times New Roman" w:hAnsi="Simplified Arabic" w:cs="Simplified Arabic"/>
                <w:color w:val="000000"/>
                <w:sz w:val="24"/>
                <w:szCs w:val="24"/>
                <w:rtl/>
              </w:rPr>
              <w:t>أقوم بإرسال الكود فوراً لحماية حسابي من الإغلاق</w:t>
            </w:r>
          </w:p>
        </w:tc>
        <w:tc>
          <w:tcPr>
            <w:tcW w:w="1940" w:type="dxa"/>
            <w:noWrap/>
            <w:vAlign w:val="center"/>
          </w:tcPr>
          <w:p w14:paraId="73C53535" w14:textId="77777777" w:rsidR="00A00D85" w:rsidRPr="008661A7" w:rsidRDefault="00602F8A">
            <w:pPr>
              <w:spacing w:after="0" w:line="360" w:lineRule="auto"/>
              <w:jc w:val="center"/>
              <w:rPr>
                <w:rFonts w:ascii="Simplified Arabic" w:eastAsia="Times New Roman" w:hAnsi="Simplified Arabic" w:cs="Simplified Arabic"/>
                <w:color w:val="000000"/>
                <w:sz w:val="24"/>
                <w:szCs w:val="24"/>
                <w:rtl/>
              </w:rPr>
            </w:pPr>
            <w:r w:rsidRPr="008661A7">
              <w:rPr>
                <w:rFonts w:ascii="Simplified Arabic" w:eastAsia="Times New Roman" w:hAnsi="Simplified Arabic" w:cs="Simplified Arabic"/>
                <w:color w:val="000000"/>
                <w:sz w:val="24"/>
                <w:szCs w:val="24"/>
              </w:rPr>
              <w:t>7</w:t>
            </w:r>
          </w:p>
        </w:tc>
        <w:tc>
          <w:tcPr>
            <w:tcW w:w="1913" w:type="dxa"/>
            <w:noWrap/>
            <w:vAlign w:val="center"/>
          </w:tcPr>
          <w:p w14:paraId="6F9733CD" w14:textId="77777777" w:rsidR="00A00D85" w:rsidRPr="008661A7" w:rsidRDefault="00602F8A">
            <w:pPr>
              <w:spacing w:after="0" w:line="360" w:lineRule="auto"/>
              <w:jc w:val="center"/>
              <w:rPr>
                <w:rFonts w:ascii="Simplified Arabic" w:eastAsia="Times New Roman" w:hAnsi="Simplified Arabic" w:cs="Simplified Arabic"/>
                <w:color w:val="000000"/>
                <w:sz w:val="24"/>
                <w:szCs w:val="24"/>
              </w:rPr>
            </w:pPr>
            <w:r w:rsidRPr="008661A7">
              <w:rPr>
                <w:rFonts w:ascii="Simplified Arabic" w:eastAsia="Times New Roman" w:hAnsi="Simplified Arabic" w:cs="Simplified Arabic"/>
                <w:color w:val="000000"/>
                <w:sz w:val="24"/>
                <w:szCs w:val="24"/>
              </w:rPr>
              <w:t>1%</w:t>
            </w:r>
          </w:p>
        </w:tc>
      </w:tr>
    </w:tbl>
    <w:p w14:paraId="230926A4" w14:textId="77777777" w:rsidR="00A40B8E" w:rsidRDefault="00A40B8E" w:rsidP="00466405">
      <w:pPr>
        <w:pStyle w:val="a6"/>
        <w:bidi/>
        <w:spacing w:line="360" w:lineRule="auto"/>
        <w:jc w:val="both"/>
        <w:rPr>
          <w:rFonts w:ascii="Calibri" w:eastAsia="Calibri" w:hAnsi="Calibri" w:cs="Simplified Arabic"/>
          <w:rtl/>
          <w:lang w:val="fr-FR"/>
        </w:rPr>
      </w:pPr>
    </w:p>
    <w:p w14:paraId="7A1371F3" w14:textId="005A4B58" w:rsidR="00A00D85" w:rsidRDefault="00602F8A" w:rsidP="00A40B8E">
      <w:pPr>
        <w:pStyle w:val="a6"/>
        <w:bidi/>
        <w:spacing w:line="360" w:lineRule="auto"/>
        <w:ind w:firstLine="562"/>
        <w:jc w:val="both"/>
        <w:rPr>
          <w:rFonts w:cs="Simplified Arabic"/>
          <w:lang w:val="fr-FR"/>
        </w:rPr>
      </w:pPr>
      <w:r>
        <w:rPr>
          <w:rFonts w:ascii="Calibri" w:eastAsia="Calibri" w:hAnsi="Calibri" w:cs="Simplified Arabic"/>
          <w:rtl/>
          <w:lang w:val="fr-FR"/>
        </w:rPr>
        <w:t>من خلال نتائج الجدول (7) السابق تُظهر نتائج الجدول مستوى مرتفعا من الوعي الأمني لدى أفراد العينة عند التعامل مع محاولات الحصول على رمز التحقق (</w:t>
      </w:r>
      <w:r>
        <w:rPr>
          <w:rFonts w:ascii="Calibri" w:eastAsia="Calibri" w:hAnsi="Calibri" w:cs="Simplified Arabic"/>
          <w:lang w:val="fr-FR"/>
        </w:rPr>
        <w:t>OTP</w:t>
      </w:r>
      <w:r>
        <w:rPr>
          <w:rFonts w:ascii="Calibri" w:eastAsia="Calibri" w:hAnsi="Calibri" w:cs="Simplified Arabic"/>
          <w:rtl/>
          <w:lang w:val="fr-FR"/>
        </w:rPr>
        <w:t xml:space="preserve">)، حيث أفاد نحو 78% من الأفراد أنهم سيتجاهلون الرسالة فورا ويقومون بحظر الحساب والإبلاغ عنه، وهو ما يمثل السلوك الأكثر أمانا في مواجهة محاولات الاحتيال </w:t>
      </w:r>
      <w:proofErr w:type="gramStart"/>
      <w:r>
        <w:rPr>
          <w:rFonts w:ascii="Calibri" w:eastAsia="Calibri" w:hAnsi="Calibri" w:cs="Simplified Arabic"/>
          <w:rtl/>
          <w:lang w:val="fr-FR"/>
        </w:rPr>
        <w:t>الإلكتروني ،</w:t>
      </w:r>
      <w:proofErr w:type="gramEnd"/>
      <w:r>
        <w:rPr>
          <w:rFonts w:ascii="Calibri" w:eastAsia="Calibri" w:hAnsi="Calibri" w:cs="Simplified Arabic"/>
          <w:rtl/>
          <w:lang w:val="fr-FR"/>
        </w:rPr>
        <w:t xml:space="preserve"> كما بينت النتائج أن نحو 17 % من المشاركين يفضلون التواصل مع الحساب وسؤاله عن تفاصيل المشكلة قبل إرسال الرمز، </w:t>
      </w:r>
    </w:p>
    <w:p w14:paraId="57077335" w14:textId="35270047" w:rsidR="00A00D85" w:rsidRPr="002E6157" w:rsidRDefault="00602F8A" w:rsidP="008661A7">
      <w:pPr>
        <w:pStyle w:val="a6"/>
        <w:bidi/>
        <w:spacing w:line="360" w:lineRule="auto"/>
        <w:ind w:firstLine="562"/>
        <w:jc w:val="both"/>
        <w:rPr>
          <w:rFonts w:ascii="Simplified Arabic" w:hAnsi="Simplified Arabic" w:cs="Simplified Arabic"/>
          <w:rtl/>
          <w:lang w:val="fr-FR"/>
        </w:rPr>
      </w:pPr>
      <w:r w:rsidRPr="002E6157">
        <w:rPr>
          <w:rFonts w:ascii="Simplified Arabic" w:eastAsia="Calibri" w:hAnsi="Simplified Arabic" w:cs="Simplified Arabic"/>
          <w:rtl/>
          <w:lang w:val="fr-FR"/>
        </w:rPr>
        <w:t xml:space="preserve">وفي المقابل، فقد أظهرت النتائج أن 3% من أفراد العينة قد يقومون بالضغط على رابط مرفق بالرسالة للتأكد من هوية المرسل، وهي ممارسة من شأنها تعريض المستخدم للمخاطر الإلكترونية إذا لم يتم التحقق من موثوقية الرابط بشكل </w:t>
      </w:r>
      <w:proofErr w:type="gramStart"/>
      <w:r w:rsidRPr="002E6157">
        <w:rPr>
          <w:rFonts w:ascii="Simplified Arabic" w:eastAsia="Calibri" w:hAnsi="Simplified Arabic" w:cs="Simplified Arabic"/>
          <w:rtl/>
          <w:lang w:val="fr-FR"/>
        </w:rPr>
        <w:t>كافي ،</w:t>
      </w:r>
      <w:proofErr w:type="gramEnd"/>
      <w:r w:rsidRPr="002E6157">
        <w:rPr>
          <w:rFonts w:ascii="Simplified Arabic" w:eastAsia="Calibri" w:hAnsi="Simplified Arabic" w:cs="Simplified Arabic"/>
          <w:rtl/>
          <w:lang w:val="fr-FR"/>
        </w:rPr>
        <w:t xml:space="preserve"> أما أقل النسب فقد سُجلت لدى أفراد عينة الدراسة الذين أشاروا إلى إمكانية إرسال رمز التحقق فوراً لحماية </w:t>
      </w:r>
      <w:r w:rsidRPr="002E6157">
        <w:rPr>
          <w:rFonts w:ascii="Simplified Arabic" w:eastAsia="Calibri" w:hAnsi="Simplified Arabic" w:cs="Simplified Arabic"/>
          <w:rtl/>
          <w:lang w:val="fr-FR"/>
        </w:rPr>
        <w:lastRenderedPageBreak/>
        <w:t>الحساب ، حيث بلغت نسبتهم 1% فقط، بينما لم يقدم فرد واحد إجابة على السؤال، وهو ما يعكس محدودية الاستجابة غير الآمنة بين أفراد العينة.</w:t>
      </w:r>
    </w:p>
    <w:p w14:paraId="4D04155F" w14:textId="77777777" w:rsidR="00466405" w:rsidRPr="00466405" w:rsidRDefault="00466405" w:rsidP="00466405">
      <w:pPr>
        <w:pStyle w:val="a6"/>
        <w:bidi/>
        <w:spacing w:line="360" w:lineRule="auto"/>
        <w:ind w:firstLine="562"/>
        <w:jc w:val="both"/>
        <w:rPr>
          <w:rFonts w:ascii="Simplified Arabic" w:hAnsi="Simplified Arabic" w:cs="Simplified Arabic"/>
        </w:rPr>
      </w:pPr>
      <w:r w:rsidRPr="00466405">
        <w:rPr>
          <w:rFonts w:ascii="Simplified Arabic" w:hAnsi="Simplified Arabic" w:cs="Simplified Arabic"/>
          <w:rtl/>
        </w:rPr>
        <w:t>تتطابق هذه النتيجة الميدانية المرتفعة مع الأدبيات التي رصدت ارتفاع الوعي السلوكي لدى المستخدمين في المواقف الأمنية الصريحة والمباشرة</w:t>
      </w:r>
      <w:r w:rsidRPr="00466405">
        <w:rPr>
          <w:rFonts w:ascii="Simplified Arabic" w:hAnsi="Simplified Arabic" w:cs="Simplified Arabic"/>
        </w:rPr>
        <w:t>:</w:t>
      </w:r>
    </w:p>
    <w:p w14:paraId="30B4C870" w14:textId="7DF83226" w:rsidR="00466405" w:rsidRPr="00466405" w:rsidRDefault="00466405" w:rsidP="00641162">
      <w:pPr>
        <w:pStyle w:val="a6"/>
        <w:numPr>
          <w:ilvl w:val="0"/>
          <w:numId w:val="48"/>
        </w:numPr>
        <w:bidi/>
        <w:spacing w:line="360" w:lineRule="auto"/>
        <w:jc w:val="both"/>
        <w:rPr>
          <w:rFonts w:ascii="Simplified Arabic" w:hAnsi="Simplified Arabic" w:cs="Simplified Arabic"/>
        </w:rPr>
      </w:pPr>
      <w:r w:rsidRPr="00466405">
        <w:rPr>
          <w:rFonts w:ascii="Simplified Arabic" w:hAnsi="Simplified Arabic" w:cs="Simplified Arabic"/>
          <w:rtl/>
        </w:rPr>
        <w:t>دراسة</w:t>
      </w:r>
      <w:r w:rsidRPr="00466405">
        <w:rPr>
          <w:rFonts w:ascii="Simplified Arabic" w:hAnsi="Simplified Arabic" w:cs="Simplified Arabic"/>
        </w:rPr>
        <w:t xml:space="preserve"> (Sales et al., 2024)</w:t>
      </w:r>
      <w:r w:rsidRPr="002E6157">
        <w:rPr>
          <w:rFonts w:ascii="Simplified Arabic" w:hAnsi="Simplified Arabic" w:cs="Simplified Arabic"/>
          <w:rtl/>
        </w:rPr>
        <w:t>:</w:t>
      </w:r>
      <w:r w:rsidRPr="00466405">
        <w:rPr>
          <w:rFonts w:ascii="Simplified Arabic" w:hAnsi="Simplified Arabic" w:cs="Simplified Arabic"/>
        </w:rPr>
        <w:t xml:space="preserve"> </w:t>
      </w:r>
      <w:r w:rsidRPr="00466405">
        <w:rPr>
          <w:rFonts w:ascii="Simplified Arabic" w:hAnsi="Simplified Arabic" w:cs="Simplified Arabic"/>
          <w:rtl/>
        </w:rPr>
        <w:t>والتي أظهرت أن المبحوثين يمتلكون وعياً وحذراً سلوكياً مرتفعاً جداً</w:t>
      </w:r>
      <w:r w:rsidRPr="00466405">
        <w:rPr>
          <w:rFonts w:ascii="Simplified Arabic" w:hAnsi="Simplified Arabic" w:cs="Simplified Arabic"/>
        </w:rPr>
        <w:t xml:space="preserve"> (91%) </w:t>
      </w:r>
      <w:r w:rsidRPr="00466405">
        <w:rPr>
          <w:rFonts w:ascii="Simplified Arabic" w:hAnsi="Simplified Arabic" w:cs="Simplified Arabic"/>
          <w:rtl/>
        </w:rPr>
        <w:t xml:space="preserve">في التعامل مع ميزات الأمن </w:t>
      </w:r>
      <w:proofErr w:type="spellStart"/>
      <w:r w:rsidRPr="00466405">
        <w:rPr>
          <w:rFonts w:ascii="Simplified Arabic" w:hAnsi="Simplified Arabic" w:cs="Simplified Arabic"/>
          <w:rtl/>
        </w:rPr>
        <w:t>السيبراني</w:t>
      </w:r>
      <w:proofErr w:type="spellEnd"/>
      <w:r w:rsidRPr="00466405">
        <w:rPr>
          <w:rFonts w:ascii="Simplified Arabic" w:hAnsi="Simplified Arabic" w:cs="Simplified Arabic"/>
          <w:rtl/>
        </w:rPr>
        <w:t xml:space="preserve"> واتخاذ تدابير الحماية المباشرة لحساباتهم</w:t>
      </w:r>
      <w:r w:rsidRPr="00466405">
        <w:rPr>
          <w:rFonts w:ascii="Simplified Arabic" w:hAnsi="Simplified Arabic" w:cs="Simplified Arabic"/>
        </w:rPr>
        <w:t>.</w:t>
      </w:r>
    </w:p>
    <w:p w14:paraId="227A2BE2" w14:textId="77777777" w:rsidR="00466405" w:rsidRPr="00466405" w:rsidRDefault="00466405" w:rsidP="00641162">
      <w:pPr>
        <w:pStyle w:val="a6"/>
        <w:numPr>
          <w:ilvl w:val="0"/>
          <w:numId w:val="48"/>
        </w:numPr>
        <w:bidi/>
        <w:spacing w:line="360" w:lineRule="auto"/>
        <w:jc w:val="both"/>
        <w:rPr>
          <w:rFonts w:ascii="Simplified Arabic" w:hAnsi="Simplified Arabic" w:cs="Simplified Arabic"/>
        </w:rPr>
      </w:pPr>
      <w:r w:rsidRPr="00466405">
        <w:rPr>
          <w:rFonts w:ascii="Simplified Arabic" w:hAnsi="Simplified Arabic" w:cs="Simplified Arabic"/>
          <w:rtl/>
        </w:rPr>
        <w:t>دراسة (البكاي، 2026)</w:t>
      </w:r>
      <w:r w:rsidRPr="00466405">
        <w:rPr>
          <w:rFonts w:ascii="Simplified Arabic" w:hAnsi="Simplified Arabic" w:cs="Simplified Arabic"/>
        </w:rPr>
        <w:t xml:space="preserve">: </w:t>
      </w:r>
      <w:r w:rsidRPr="00466405">
        <w:rPr>
          <w:rFonts w:ascii="Simplified Arabic" w:hAnsi="Simplified Arabic" w:cs="Simplified Arabic"/>
          <w:rtl/>
        </w:rPr>
        <w:t xml:space="preserve">والتي أوضحت نتائجها أن مستوى السلوك الآمن والوعي بالأمن </w:t>
      </w:r>
      <w:proofErr w:type="spellStart"/>
      <w:r w:rsidRPr="00466405">
        <w:rPr>
          <w:rFonts w:ascii="Simplified Arabic" w:hAnsi="Simplified Arabic" w:cs="Simplified Arabic"/>
          <w:rtl/>
        </w:rPr>
        <w:t>السيبراني</w:t>
      </w:r>
      <w:proofErr w:type="spellEnd"/>
      <w:r w:rsidRPr="00466405">
        <w:rPr>
          <w:rFonts w:ascii="Simplified Arabic" w:hAnsi="Simplified Arabic" w:cs="Simplified Arabic"/>
          <w:rtl/>
        </w:rPr>
        <w:t xml:space="preserve"> جاء مرتفعاً بوجه عام في الأبعاد التطبيقية لدى الشباب، خاصة في تجنب المشاركة المباشرة للبيانات الحساسة</w:t>
      </w:r>
      <w:r w:rsidRPr="00466405">
        <w:rPr>
          <w:rFonts w:ascii="Simplified Arabic" w:hAnsi="Simplified Arabic" w:cs="Simplified Arabic"/>
        </w:rPr>
        <w:t>.</w:t>
      </w:r>
    </w:p>
    <w:p w14:paraId="43F2439C" w14:textId="35A8CDB2" w:rsidR="00466405" w:rsidRPr="002E6157" w:rsidRDefault="00466405" w:rsidP="00641162">
      <w:pPr>
        <w:pStyle w:val="a6"/>
        <w:numPr>
          <w:ilvl w:val="0"/>
          <w:numId w:val="48"/>
        </w:numPr>
        <w:bidi/>
        <w:spacing w:line="360" w:lineRule="auto"/>
        <w:jc w:val="both"/>
        <w:rPr>
          <w:rFonts w:ascii="Simplified Arabic" w:hAnsi="Simplified Arabic" w:cs="Simplified Arabic"/>
        </w:rPr>
      </w:pPr>
      <w:r w:rsidRPr="00466405">
        <w:rPr>
          <w:rFonts w:ascii="Simplified Arabic" w:hAnsi="Simplified Arabic" w:cs="Simplified Arabic"/>
          <w:rtl/>
        </w:rPr>
        <w:t>دراسة (فخري، 2023)</w:t>
      </w:r>
      <w:r w:rsidRPr="00466405">
        <w:rPr>
          <w:rFonts w:ascii="Simplified Arabic" w:hAnsi="Simplified Arabic" w:cs="Simplified Arabic"/>
        </w:rPr>
        <w:t xml:space="preserve">: </w:t>
      </w:r>
      <w:r w:rsidRPr="00466405">
        <w:rPr>
          <w:rFonts w:ascii="Simplified Arabic" w:hAnsi="Simplified Arabic" w:cs="Simplified Arabic"/>
          <w:rtl/>
        </w:rPr>
        <w:t>والتي رصدت ميل النسبة الأكبر من الشباب إلى اتخاذ تدابير أمان حازمة كحظر المصادر المشبوهة وعدم الاستجابة للطلبات غير الموثوقة لحماية خصوصيتهم الرقمية</w:t>
      </w:r>
      <w:r w:rsidRPr="00466405">
        <w:rPr>
          <w:rFonts w:ascii="Simplified Arabic" w:hAnsi="Simplified Arabic" w:cs="Simplified Arabic"/>
        </w:rPr>
        <w:t>.</w:t>
      </w:r>
    </w:p>
    <w:p w14:paraId="403FE981" w14:textId="49302BD3" w:rsidR="00466405" w:rsidRPr="002E6157" w:rsidRDefault="00466405" w:rsidP="00466405">
      <w:pPr>
        <w:pStyle w:val="a6"/>
        <w:bidi/>
        <w:rPr>
          <w:rFonts w:ascii="Simplified Arabic" w:hAnsi="Simplified Arabic" w:cs="Simplified Arabic"/>
        </w:rPr>
      </w:pPr>
      <w:r w:rsidRPr="002E6157">
        <w:rPr>
          <w:rFonts w:ascii="Simplified Arabic" w:hAnsi="Simplified Arabic" w:cs="Simplified Arabic"/>
          <w:rtl/>
        </w:rPr>
        <w:t>كما تختلف هذه النتيجة السلوكية الإيجابية المرتفعة (78%) مع بعض الدراسات التي كشفت عن هشاشة سلوكية وسهولة انخداع المستخدمين أمام محاولات الهندسة الاجتماعية</w:t>
      </w:r>
      <w:r w:rsidRPr="002E6157">
        <w:rPr>
          <w:rFonts w:ascii="Simplified Arabic" w:hAnsi="Simplified Arabic" w:cs="Simplified Arabic"/>
        </w:rPr>
        <w:t>:</w:t>
      </w:r>
    </w:p>
    <w:p w14:paraId="6EEDCD1B" w14:textId="32850D78" w:rsidR="00466405" w:rsidRPr="002E6157" w:rsidRDefault="00466405" w:rsidP="00641162">
      <w:pPr>
        <w:pStyle w:val="a6"/>
        <w:numPr>
          <w:ilvl w:val="0"/>
          <w:numId w:val="49"/>
        </w:numPr>
        <w:bidi/>
        <w:rPr>
          <w:rFonts w:ascii="Simplified Arabic" w:hAnsi="Simplified Arabic" w:cs="Simplified Arabic"/>
        </w:rPr>
      </w:pPr>
      <w:r w:rsidRPr="002E6157">
        <w:rPr>
          <w:rFonts w:ascii="Simplified Arabic" w:hAnsi="Simplified Arabic" w:cs="Simplified Arabic"/>
          <w:rtl/>
        </w:rPr>
        <w:t>دراسة</w:t>
      </w:r>
      <w:r w:rsidRPr="002E6157">
        <w:rPr>
          <w:rFonts w:ascii="Simplified Arabic" w:hAnsi="Simplified Arabic" w:cs="Simplified Arabic"/>
        </w:rPr>
        <w:t xml:space="preserve"> (Hamzah et al., 2021)</w:t>
      </w:r>
      <w:r w:rsidRPr="002E6157">
        <w:rPr>
          <w:rFonts w:ascii="Simplified Arabic" w:hAnsi="Simplified Arabic" w:cs="Simplified Arabic"/>
          <w:rtl/>
        </w:rPr>
        <w:t>:</w:t>
      </w:r>
      <w:r w:rsidRPr="002E6157">
        <w:rPr>
          <w:rFonts w:ascii="Simplified Arabic" w:hAnsi="Simplified Arabic" w:cs="Simplified Arabic"/>
        </w:rPr>
        <w:t xml:space="preserve"> </w:t>
      </w:r>
      <w:r w:rsidRPr="002E6157">
        <w:rPr>
          <w:rFonts w:ascii="Simplified Arabic" w:hAnsi="Simplified Arabic" w:cs="Simplified Arabic"/>
          <w:rtl/>
        </w:rPr>
        <w:t xml:space="preserve">التي أظهرت تعرض نسبة عالية من طلاب الجامعة للمخاطر </w:t>
      </w:r>
      <w:proofErr w:type="spellStart"/>
      <w:r w:rsidRPr="002E6157">
        <w:rPr>
          <w:rFonts w:ascii="Simplified Arabic" w:hAnsi="Simplified Arabic" w:cs="Simplified Arabic"/>
          <w:rtl/>
        </w:rPr>
        <w:t>السيبرانية</w:t>
      </w:r>
      <w:proofErr w:type="spellEnd"/>
      <w:r w:rsidRPr="002E6157">
        <w:rPr>
          <w:rFonts w:ascii="Simplified Arabic" w:hAnsi="Simplified Arabic" w:cs="Simplified Arabic"/>
          <w:rtl/>
        </w:rPr>
        <w:t xml:space="preserve"> والانخداع بأساليب الاحتيال نتيجة الضعف في السلوك الوقائي الميداني</w:t>
      </w:r>
      <w:r w:rsidRPr="002E6157">
        <w:rPr>
          <w:rFonts w:ascii="Simplified Arabic" w:hAnsi="Simplified Arabic" w:cs="Simplified Arabic"/>
        </w:rPr>
        <w:t>.</w:t>
      </w:r>
    </w:p>
    <w:p w14:paraId="33E27D72" w14:textId="77777777" w:rsidR="00466405" w:rsidRPr="002E6157" w:rsidRDefault="00466405" w:rsidP="00641162">
      <w:pPr>
        <w:pStyle w:val="a6"/>
        <w:numPr>
          <w:ilvl w:val="0"/>
          <w:numId w:val="49"/>
        </w:numPr>
        <w:bidi/>
        <w:rPr>
          <w:rFonts w:ascii="Simplified Arabic" w:hAnsi="Simplified Arabic" w:cs="Simplified Arabic"/>
        </w:rPr>
      </w:pPr>
      <w:r w:rsidRPr="002E6157">
        <w:rPr>
          <w:rFonts w:ascii="Simplified Arabic" w:hAnsi="Simplified Arabic" w:cs="Simplified Arabic"/>
          <w:rtl/>
        </w:rPr>
        <w:t>دراسة (</w:t>
      </w:r>
      <w:proofErr w:type="spellStart"/>
      <w:r w:rsidRPr="002E6157">
        <w:rPr>
          <w:rFonts w:ascii="Simplified Arabic" w:hAnsi="Simplified Arabic" w:cs="Simplified Arabic"/>
          <w:rtl/>
        </w:rPr>
        <w:t>ربوح</w:t>
      </w:r>
      <w:proofErr w:type="spellEnd"/>
      <w:r w:rsidRPr="002E6157">
        <w:rPr>
          <w:rFonts w:ascii="Simplified Arabic" w:hAnsi="Simplified Arabic" w:cs="Simplified Arabic"/>
          <w:rtl/>
        </w:rPr>
        <w:t xml:space="preserve"> </w:t>
      </w:r>
      <w:proofErr w:type="spellStart"/>
      <w:r w:rsidRPr="002E6157">
        <w:rPr>
          <w:rFonts w:ascii="Simplified Arabic" w:hAnsi="Simplified Arabic" w:cs="Simplified Arabic"/>
          <w:rtl/>
        </w:rPr>
        <w:t>وبوعكاز</w:t>
      </w:r>
      <w:proofErr w:type="spellEnd"/>
      <w:r w:rsidRPr="002E6157">
        <w:rPr>
          <w:rFonts w:ascii="Simplified Arabic" w:hAnsi="Simplified Arabic" w:cs="Simplified Arabic"/>
          <w:rtl/>
        </w:rPr>
        <w:t>، 2022)</w:t>
      </w:r>
      <w:r w:rsidRPr="002E6157">
        <w:rPr>
          <w:rFonts w:ascii="Simplified Arabic" w:hAnsi="Simplified Arabic" w:cs="Simplified Arabic"/>
        </w:rPr>
        <w:t xml:space="preserve">: </w:t>
      </w:r>
      <w:r w:rsidRPr="002E6157">
        <w:rPr>
          <w:rFonts w:ascii="Simplified Arabic" w:hAnsi="Simplified Arabic" w:cs="Simplified Arabic"/>
          <w:rtl/>
        </w:rPr>
        <w:t>والتي أشارت إلى وجود قصور واضح لدى الطلبة في الآليات السلوكية الفنية لحماية الخصوصية ومواجهة التهديدات</w:t>
      </w:r>
      <w:r w:rsidRPr="002E6157">
        <w:rPr>
          <w:rFonts w:ascii="Simplified Arabic" w:hAnsi="Simplified Arabic" w:cs="Simplified Arabic"/>
        </w:rPr>
        <w:t>.</w:t>
      </w:r>
    </w:p>
    <w:p w14:paraId="27E8031A" w14:textId="77777777" w:rsidR="00466405" w:rsidRPr="00466405" w:rsidRDefault="00466405" w:rsidP="00466405">
      <w:pPr>
        <w:pStyle w:val="a6"/>
        <w:bidi/>
        <w:spacing w:line="360" w:lineRule="auto"/>
        <w:jc w:val="both"/>
        <w:rPr>
          <w:rFonts w:ascii="Simplified Arabic" w:hAnsi="Simplified Arabic" w:cs="Simplified Arabic"/>
        </w:rPr>
      </w:pPr>
    </w:p>
    <w:p w14:paraId="344261E9" w14:textId="420DDC1B" w:rsidR="00466405" w:rsidRPr="002E6157" w:rsidRDefault="00466405" w:rsidP="00466405">
      <w:pPr>
        <w:pStyle w:val="a6"/>
        <w:bidi/>
        <w:spacing w:line="360" w:lineRule="auto"/>
        <w:ind w:firstLine="562"/>
        <w:jc w:val="both"/>
        <w:rPr>
          <w:rFonts w:ascii="Simplified Arabic" w:hAnsi="Simplified Arabic" w:cs="Simplified Arabic"/>
          <w:rtl/>
        </w:rPr>
      </w:pPr>
      <w:r w:rsidRPr="002E6157">
        <w:rPr>
          <w:rFonts w:ascii="Simplified Arabic" w:hAnsi="Simplified Arabic" w:cs="Simplified Arabic"/>
          <w:rtl/>
        </w:rPr>
        <w:t>يعود السبب الرئيسي لارتفاع نسبة السلوك الآمن في دراستنا (78%) مقارنة بالدراسات الأخرى إلى أن "رمز التحقق</w:t>
      </w:r>
      <w:r w:rsidRPr="002E6157">
        <w:rPr>
          <w:rFonts w:ascii="Simplified Arabic" w:hAnsi="Simplified Arabic" w:cs="Simplified Arabic"/>
        </w:rPr>
        <w:t xml:space="preserve"> OTP" </w:t>
      </w:r>
      <w:r w:rsidRPr="002E6157">
        <w:rPr>
          <w:rFonts w:ascii="Simplified Arabic" w:hAnsi="Simplified Arabic" w:cs="Simplified Arabic"/>
          <w:rtl/>
        </w:rPr>
        <w:t>أصلح مفهوماً راسخاً وارتبط بالتعاملات البنكية والحكومية (مثل منصة أبشر والبطاقات المباشرة)، حيث تتصاعد التنبيهات النصية اليومية الصارمة التي تُقرن الرمز بعبارة (لا تشارك هذا الرمز مع أي شخص حتى لو ادعى أنه موظف)، و</w:t>
      </w:r>
      <w:r w:rsidRPr="002E6157">
        <w:rPr>
          <w:rFonts w:ascii="Simplified Arabic" w:hAnsi="Simplified Arabic" w:cs="Simplified Arabic"/>
        </w:rPr>
        <w:t xml:space="preserve"> </w:t>
      </w:r>
      <w:r w:rsidRPr="002E6157">
        <w:rPr>
          <w:rFonts w:ascii="Simplified Arabic" w:hAnsi="Simplified Arabic" w:cs="Simplified Arabic"/>
          <w:rtl/>
        </w:rPr>
        <w:t xml:space="preserve">هذا الشحن التوعوي المستمر أوجد سلوكاً حاسماً ومباشراً، بينما تنخفض هذه الحصانة السلوكية في </w:t>
      </w:r>
      <w:r w:rsidRPr="002E6157">
        <w:rPr>
          <w:rFonts w:ascii="Simplified Arabic" w:hAnsi="Simplified Arabic" w:cs="Simplified Arabic"/>
          <w:rtl/>
        </w:rPr>
        <w:lastRenderedPageBreak/>
        <w:t>مواقف أخرى أكثر غموضاً (كالهندسة الاجتماعية الملتوية أو الروابط المفبركة) كما ظهر في جدول الأبعاد المعرفية السابق</w:t>
      </w:r>
      <w:r w:rsidRPr="002E6157">
        <w:rPr>
          <w:rFonts w:ascii="Simplified Arabic" w:hAnsi="Simplified Arabic" w:cs="Simplified Arabic"/>
        </w:rPr>
        <w:t>.</w:t>
      </w:r>
    </w:p>
    <w:p w14:paraId="5EC04EEE" w14:textId="0B7772F1" w:rsidR="00466405" w:rsidRPr="00466405" w:rsidRDefault="00466405" w:rsidP="00466405">
      <w:pPr>
        <w:pStyle w:val="a6"/>
        <w:bidi/>
        <w:spacing w:line="360" w:lineRule="auto"/>
        <w:ind w:firstLine="562"/>
        <w:jc w:val="both"/>
        <w:rPr>
          <w:rFonts w:ascii="Simplified Arabic" w:hAnsi="Simplified Arabic" w:cs="Simplified Arabic"/>
        </w:rPr>
      </w:pPr>
      <w:r w:rsidRPr="00466405">
        <w:rPr>
          <w:rFonts w:ascii="Simplified Arabic" w:hAnsi="Simplified Arabic" w:cs="Simplified Arabic"/>
        </w:rPr>
        <w:t xml:space="preserve"> </w:t>
      </w:r>
      <w:proofErr w:type="gramStart"/>
      <w:r w:rsidRPr="002E6157">
        <w:rPr>
          <w:rFonts w:ascii="Simplified Arabic" w:hAnsi="Simplified Arabic" w:cs="Simplified Arabic"/>
          <w:rtl/>
        </w:rPr>
        <w:t>و</w:t>
      </w:r>
      <w:r w:rsidRPr="00466405">
        <w:rPr>
          <w:rFonts w:ascii="Simplified Arabic" w:hAnsi="Simplified Arabic" w:cs="Simplified Arabic"/>
        </w:rPr>
        <w:t xml:space="preserve"> </w:t>
      </w:r>
      <w:r w:rsidRPr="00466405">
        <w:rPr>
          <w:rFonts w:ascii="Simplified Arabic" w:hAnsi="Simplified Arabic" w:cs="Simplified Arabic"/>
          <w:rtl/>
        </w:rPr>
        <w:t>تُفسر</w:t>
      </w:r>
      <w:proofErr w:type="gramEnd"/>
      <w:r w:rsidRPr="00466405">
        <w:rPr>
          <w:rFonts w:ascii="Simplified Arabic" w:hAnsi="Simplified Arabic" w:cs="Simplified Arabic"/>
          <w:rtl/>
        </w:rPr>
        <w:t xml:space="preserve"> هذه النتيجة بناءً على عنصر </w:t>
      </w:r>
      <w:r w:rsidRPr="00466405">
        <w:rPr>
          <w:rFonts w:ascii="Simplified Arabic" w:hAnsi="Simplified Arabic" w:cs="Simplified Arabic"/>
        </w:rPr>
        <w:t>"</w:t>
      </w:r>
      <w:r w:rsidRPr="00466405">
        <w:rPr>
          <w:rFonts w:ascii="Simplified Arabic" w:hAnsi="Simplified Arabic" w:cs="Simplified Arabic"/>
          <w:rtl/>
        </w:rPr>
        <w:t>التحكم السلوكي المدرك</w:t>
      </w:r>
      <w:r w:rsidR="002E6157" w:rsidRPr="002E6157">
        <w:rPr>
          <w:rFonts w:ascii="Simplified Arabic" w:hAnsi="Simplified Arabic" w:cs="Simplified Arabic"/>
          <w:rtl/>
        </w:rPr>
        <w:t>"</w:t>
      </w:r>
      <w:r w:rsidRPr="00466405">
        <w:rPr>
          <w:rFonts w:ascii="Simplified Arabic" w:hAnsi="Simplified Arabic" w:cs="Simplified Arabic"/>
          <w:rtl/>
        </w:rPr>
        <w:t>؛ فعندما يدرك المستخدم أن قرار عدم مشاركة رمز</w:t>
      </w:r>
      <w:r w:rsidRPr="00466405">
        <w:rPr>
          <w:rFonts w:ascii="Simplified Arabic" w:hAnsi="Simplified Arabic" w:cs="Simplified Arabic"/>
        </w:rPr>
        <w:t xml:space="preserve"> (OTP) </w:t>
      </w:r>
      <w:r w:rsidRPr="00466405">
        <w:rPr>
          <w:rFonts w:ascii="Simplified Arabic" w:hAnsi="Simplified Arabic" w:cs="Simplified Arabic"/>
          <w:rtl/>
        </w:rPr>
        <w:t>هو قرار شخصي بسيط وتحت سيطرته الكاملة، ويمتلك اتجاهاً إيجابياً قوياً يرفض الخسارة المالية أو الحسابية، فإن النية السلوكية تتحول فوراً إلى إجراء وقائي حاسم (الحظر والإبلاغ)</w:t>
      </w:r>
      <w:r w:rsidRPr="00466405">
        <w:rPr>
          <w:rFonts w:ascii="Simplified Arabic" w:hAnsi="Simplified Arabic" w:cs="Simplified Arabic"/>
        </w:rPr>
        <w:t>.</w:t>
      </w:r>
    </w:p>
    <w:p w14:paraId="12A0F56D" w14:textId="7E9FADF7" w:rsidR="00466405" w:rsidRPr="00466405" w:rsidRDefault="002E6157" w:rsidP="00466405">
      <w:pPr>
        <w:pStyle w:val="a6"/>
        <w:bidi/>
        <w:spacing w:line="360" w:lineRule="auto"/>
        <w:ind w:firstLine="562"/>
        <w:jc w:val="both"/>
        <w:rPr>
          <w:rFonts w:ascii="Simplified Arabic" w:hAnsi="Simplified Arabic" w:cs="Simplified Arabic"/>
        </w:rPr>
      </w:pPr>
      <w:proofErr w:type="gramStart"/>
      <w:r w:rsidRPr="002E6157">
        <w:rPr>
          <w:rFonts w:ascii="Simplified Arabic" w:hAnsi="Simplified Arabic" w:cs="Simplified Arabic"/>
          <w:rtl/>
        </w:rPr>
        <w:t xml:space="preserve">و </w:t>
      </w:r>
      <w:r w:rsidR="00466405" w:rsidRPr="00466405">
        <w:rPr>
          <w:rFonts w:ascii="Simplified Arabic" w:hAnsi="Simplified Arabic" w:cs="Simplified Arabic"/>
          <w:rtl/>
        </w:rPr>
        <w:t>تُبرز</w:t>
      </w:r>
      <w:proofErr w:type="gramEnd"/>
      <w:r w:rsidR="00466405" w:rsidRPr="00466405">
        <w:rPr>
          <w:rFonts w:ascii="Simplified Arabic" w:hAnsi="Simplified Arabic" w:cs="Simplified Arabic"/>
          <w:rtl/>
        </w:rPr>
        <w:t xml:space="preserve"> هذه النتيجة مفارقة هامة عند مقارنتها بنتائج الجدول رقم</w:t>
      </w:r>
      <w:r w:rsidR="00466405" w:rsidRPr="00466405">
        <w:rPr>
          <w:rFonts w:ascii="Simplified Arabic" w:hAnsi="Simplified Arabic" w:cs="Simplified Arabic"/>
        </w:rPr>
        <w:t xml:space="preserve"> (6) </w:t>
      </w:r>
      <w:r w:rsidR="00466405" w:rsidRPr="00466405">
        <w:rPr>
          <w:rFonts w:ascii="Simplified Arabic" w:hAnsi="Simplified Arabic" w:cs="Simplified Arabic"/>
          <w:rtl/>
        </w:rPr>
        <w:t>السابق؛ فبينما سجل أفراد العينة مستويات منخفضة في معرفة المصطلحات الاصطلاحية مثل "المصادقة الثنائية" (1.61) و"الهندسة الاجتماعية" (2.00)، إلا أنهم سجلوا سلوكاً أمنياً ممتازاً</w:t>
      </w:r>
      <w:r w:rsidR="00466405" w:rsidRPr="00466405">
        <w:rPr>
          <w:rFonts w:ascii="Simplified Arabic" w:hAnsi="Simplified Arabic" w:cs="Simplified Arabic"/>
        </w:rPr>
        <w:t xml:space="preserve"> (78%) </w:t>
      </w:r>
      <w:r w:rsidR="00466405" w:rsidRPr="00466405">
        <w:rPr>
          <w:rFonts w:ascii="Simplified Arabic" w:hAnsi="Simplified Arabic" w:cs="Simplified Arabic"/>
          <w:rtl/>
        </w:rPr>
        <w:t>عند تطبيق إجراءات أمان رمز التحقق. وهذا يثبت أن الشباب يمارسون "الأمن الرقمي التطبيقي" بفاعلية أعلى من قدرتنا على استدعاء المسميات والمصطلحات التقنية الأكاديمية</w:t>
      </w:r>
      <w:r w:rsidR="00466405" w:rsidRPr="00466405">
        <w:rPr>
          <w:rFonts w:ascii="Simplified Arabic" w:hAnsi="Simplified Arabic" w:cs="Simplified Arabic"/>
        </w:rPr>
        <w:t>.</w:t>
      </w:r>
    </w:p>
    <w:p w14:paraId="22E3FAA6" w14:textId="1F136A5A" w:rsidR="00A40B8E" w:rsidRPr="00466405" w:rsidRDefault="00A40B8E" w:rsidP="00A40B8E">
      <w:pPr>
        <w:pStyle w:val="a6"/>
        <w:bidi/>
        <w:spacing w:line="360" w:lineRule="auto"/>
        <w:ind w:firstLine="562"/>
        <w:jc w:val="both"/>
        <w:rPr>
          <w:rFonts w:cs="Simplified Arabic"/>
          <w:rtl/>
        </w:rPr>
      </w:pPr>
    </w:p>
    <w:p w14:paraId="46E3D370" w14:textId="2D335A3D" w:rsidR="00A40B8E" w:rsidRDefault="00A40B8E" w:rsidP="00A40B8E">
      <w:pPr>
        <w:pStyle w:val="a6"/>
        <w:bidi/>
        <w:spacing w:line="360" w:lineRule="auto"/>
        <w:ind w:firstLine="562"/>
        <w:jc w:val="both"/>
        <w:rPr>
          <w:rFonts w:cs="Simplified Arabic"/>
          <w:rtl/>
          <w:lang w:val="fr-FR"/>
        </w:rPr>
      </w:pPr>
    </w:p>
    <w:p w14:paraId="261994E1" w14:textId="3E71307D" w:rsidR="00A40B8E" w:rsidRDefault="00A40B8E" w:rsidP="00A40B8E">
      <w:pPr>
        <w:pStyle w:val="a6"/>
        <w:bidi/>
        <w:spacing w:line="360" w:lineRule="auto"/>
        <w:ind w:firstLine="562"/>
        <w:jc w:val="both"/>
        <w:rPr>
          <w:rFonts w:cs="Simplified Arabic"/>
          <w:rtl/>
          <w:lang w:val="fr-FR"/>
        </w:rPr>
      </w:pPr>
    </w:p>
    <w:p w14:paraId="175E0075" w14:textId="0C444234" w:rsidR="00A40B8E" w:rsidRDefault="00A40B8E" w:rsidP="00A40B8E">
      <w:pPr>
        <w:pStyle w:val="a6"/>
        <w:bidi/>
        <w:spacing w:line="360" w:lineRule="auto"/>
        <w:ind w:firstLine="562"/>
        <w:jc w:val="both"/>
        <w:rPr>
          <w:rFonts w:cs="Simplified Arabic"/>
          <w:rtl/>
          <w:lang w:val="fr-FR"/>
        </w:rPr>
      </w:pPr>
    </w:p>
    <w:p w14:paraId="31AC731F" w14:textId="3FC948E0" w:rsidR="00A40B8E" w:rsidRDefault="00A40B8E" w:rsidP="00A40B8E">
      <w:pPr>
        <w:pStyle w:val="a6"/>
        <w:bidi/>
        <w:spacing w:line="360" w:lineRule="auto"/>
        <w:ind w:firstLine="562"/>
        <w:jc w:val="both"/>
        <w:rPr>
          <w:rFonts w:cs="Simplified Arabic"/>
          <w:rtl/>
          <w:lang w:val="fr-FR"/>
        </w:rPr>
      </w:pPr>
    </w:p>
    <w:p w14:paraId="27FD8055" w14:textId="4331173E" w:rsidR="00A40B8E" w:rsidRDefault="00A40B8E" w:rsidP="00A40B8E">
      <w:pPr>
        <w:pStyle w:val="a6"/>
        <w:bidi/>
        <w:spacing w:line="360" w:lineRule="auto"/>
        <w:ind w:firstLine="562"/>
        <w:jc w:val="both"/>
        <w:rPr>
          <w:rFonts w:cs="Simplified Arabic"/>
          <w:rtl/>
          <w:lang w:val="fr-FR"/>
        </w:rPr>
      </w:pPr>
    </w:p>
    <w:p w14:paraId="4D55819C" w14:textId="645A2093" w:rsidR="00A40B8E" w:rsidRDefault="00A40B8E" w:rsidP="00A40B8E">
      <w:pPr>
        <w:pStyle w:val="a6"/>
        <w:bidi/>
        <w:spacing w:line="360" w:lineRule="auto"/>
        <w:ind w:firstLine="562"/>
        <w:jc w:val="both"/>
        <w:rPr>
          <w:rFonts w:cs="Simplified Arabic"/>
          <w:rtl/>
          <w:lang w:val="fr-FR"/>
        </w:rPr>
      </w:pPr>
    </w:p>
    <w:p w14:paraId="70A09E9C" w14:textId="5CF1C680" w:rsidR="00A40B8E" w:rsidRDefault="00A40B8E" w:rsidP="00A40B8E">
      <w:pPr>
        <w:pStyle w:val="a6"/>
        <w:bidi/>
        <w:spacing w:line="360" w:lineRule="auto"/>
        <w:ind w:firstLine="562"/>
        <w:jc w:val="both"/>
        <w:rPr>
          <w:rFonts w:cs="Simplified Arabic"/>
          <w:rtl/>
          <w:lang w:val="fr-FR"/>
        </w:rPr>
      </w:pPr>
    </w:p>
    <w:p w14:paraId="4258F1D8" w14:textId="77777777" w:rsidR="00A40B8E" w:rsidRDefault="00A40B8E" w:rsidP="00A40B8E">
      <w:pPr>
        <w:pStyle w:val="a6"/>
        <w:bidi/>
        <w:spacing w:line="360" w:lineRule="auto"/>
        <w:ind w:firstLine="562"/>
        <w:jc w:val="both"/>
        <w:rPr>
          <w:rFonts w:cs="Simplified Arabic"/>
          <w:rtl/>
          <w:lang w:val="fr-FR"/>
        </w:rPr>
      </w:pPr>
    </w:p>
    <w:p w14:paraId="56742763" w14:textId="57D770F5" w:rsidR="008661A7" w:rsidRPr="008661A7" w:rsidRDefault="008661A7" w:rsidP="008661A7">
      <w:pPr>
        <w:bidi/>
        <w:spacing w:after="200" w:line="360" w:lineRule="auto"/>
        <w:jc w:val="center"/>
        <w:rPr>
          <w:rFonts w:cs="Simplified Arabic"/>
          <w:b/>
          <w:bCs/>
          <w:sz w:val="24"/>
          <w:szCs w:val="24"/>
          <w:rtl/>
          <w:lang w:val="fr-FR"/>
        </w:rPr>
      </w:pPr>
      <w:r w:rsidRPr="008661A7">
        <w:rPr>
          <w:rFonts w:cs="Simplified Arabic"/>
          <w:b/>
          <w:bCs/>
          <w:sz w:val="24"/>
          <w:szCs w:val="24"/>
          <w:rtl/>
          <w:lang w:val="fr-FR"/>
        </w:rPr>
        <w:lastRenderedPageBreak/>
        <w:t>الجدول رقم (8): المتوسط الحسابي والانحراف المعياري واتجاه إجابات للبعد السلوكي</w:t>
      </w:r>
    </w:p>
    <w:tbl>
      <w:tblPr>
        <w:bidiVisual/>
        <w:tblW w:w="9801"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55"/>
        <w:gridCol w:w="621"/>
        <w:gridCol w:w="730"/>
        <w:gridCol w:w="730"/>
        <w:gridCol w:w="731"/>
        <w:gridCol w:w="715"/>
        <w:gridCol w:w="793"/>
        <w:gridCol w:w="926"/>
      </w:tblGrid>
      <w:tr w:rsidR="00A00D85" w:rsidRPr="00A40B8E" w14:paraId="7CB66056" w14:textId="77777777" w:rsidTr="008661A7">
        <w:trPr>
          <w:trHeight w:val="292"/>
        </w:trPr>
        <w:tc>
          <w:tcPr>
            <w:tcW w:w="5172" w:type="dxa"/>
            <w:gridSpan w:val="2"/>
            <w:vMerge w:val="restart"/>
            <w:vAlign w:val="center"/>
          </w:tcPr>
          <w:p w14:paraId="53DBA2E0"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tl/>
              </w:rPr>
              <w:t>العبارات</w:t>
            </w:r>
          </w:p>
        </w:tc>
        <w:tc>
          <w:tcPr>
            <w:tcW w:w="2191" w:type="dxa"/>
            <w:gridSpan w:val="3"/>
            <w:vAlign w:val="center"/>
          </w:tcPr>
          <w:p w14:paraId="2C04576C"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tl/>
              </w:rPr>
            </w:pPr>
            <w:r w:rsidRPr="00A40B8E">
              <w:rPr>
                <w:rFonts w:ascii="Simplified Arabic" w:eastAsia="Times New Roman" w:hAnsi="Simplified Arabic" w:cs="Simplified Arabic"/>
                <w:b/>
                <w:bCs/>
                <w:color w:val="000000"/>
                <w:sz w:val="24"/>
                <w:szCs w:val="24"/>
                <w:rtl/>
              </w:rPr>
              <w:t>الإجابات</w:t>
            </w:r>
          </w:p>
        </w:tc>
        <w:tc>
          <w:tcPr>
            <w:tcW w:w="715" w:type="dxa"/>
            <w:vMerge w:val="restart"/>
            <w:vAlign w:val="center"/>
          </w:tcPr>
          <w:p w14:paraId="3D9AA13A"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tl/>
              </w:rPr>
            </w:pPr>
            <w:r w:rsidRPr="00A40B8E">
              <w:rPr>
                <w:rFonts w:ascii="Simplified Arabic" w:eastAsia="Times New Roman" w:hAnsi="Simplified Arabic" w:cs="Simplified Arabic"/>
                <w:b/>
                <w:bCs/>
                <w:color w:val="000000"/>
                <w:sz w:val="24"/>
                <w:szCs w:val="24"/>
                <w:rtl/>
              </w:rPr>
              <w:t>المتوسط</w:t>
            </w:r>
          </w:p>
        </w:tc>
        <w:tc>
          <w:tcPr>
            <w:tcW w:w="793" w:type="dxa"/>
            <w:vMerge w:val="restart"/>
            <w:vAlign w:val="center"/>
          </w:tcPr>
          <w:p w14:paraId="7028037C"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tl/>
              </w:rPr>
            </w:pPr>
            <w:r w:rsidRPr="00A40B8E">
              <w:rPr>
                <w:rFonts w:ascii="Simplified Arabic" w:eastAsia="Times New Roman" w:hAnsi="Simplified Arabic" w:cs="Simplified Arabic"/>
                <w:b/>
                <w:bCs/>
                <w:color w:val="000000"/>
                <w:sz w:val="24"/>
                <w:szCs w:val="24"/>
                <w:rtl/>
              </w:rPr>
              <w:t>الانحراف المعياري</w:t>
            </w:r>
          </w:p>
        </w:tc>
        <w:tc>
          <w:tcPr>
            <w:tcW w:w="927" w:type="dxa"/>
            <w:vMerge w:val="restart"/>
            <w:vAlign w:val="center"/>
          </w:tcPr>
          <w:p w14:paraId="4A1AAEF2"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tl/>
              </w:rPr>
            </w:pPr>
            <w:r w:rsidRPr="00A40B8E">
              <w:rPr>
                <w:rFonts w:ascii="Simplified Arabic" w:eastAsia="Times New Roman" w:hAnsi="Simplified Arabic" w:cs="Simplified Arabic"/>
                <w:b/>
                <w:bCs/>
                <w:color w:val="000000"/>
                <w:sz w:val="24"/>
                <w:szCs w:val="24"/>
                <w:rtl/>
              </w:rPr>
              <w:t>الاتجاه</w:t>
            </w:r>
          </w:p>
        </w:tc>
      </w:tr>
      <w:tr w:rsidR="00A00D85" w:rsidRPr="00A40B8E" w14:paraId="64336B84" w14:textId="77777777" w:rsidTr="008661A7">
        <w:trPr>
          <w:trHeight w:val="465"/>
        </w:trPr>
        <w:tc>
          <w:tcPr>
            <w:tcW w:w="5172" w:type="dxa"/>
            <w:gridSpan w:val="2"/>
            <w:vMerge/>
            <w:vAlign w:val="center"/>
          </w:tcPr>
          <w:p w14:paraId="7B9ACF0E" w14:textId="77777777" w:rsidR="00A00D85" w:rsidRPr="00A40B8E" w:rsidRDefault="00A00D85">
            <w:pPr>
              <w:rPr>
                <w:rFonts w:ascii="Simplified Arabic" w:hAnsi="Simplified Arabic" w:cs="Simplified Arabic"/>
                <w:sz w:val="24"/>
                <w:szCs w:val="24"/>
              </w:rPr>
            </w:pPr>
          </w:p>
        </w:tc>
        <w:tc>
          <w:tcPr>
            <w:tcW w:w="730" w:type="dxa"/>
            <w:vAlign w:val="center"/>
          </w:tcPr>
          <w:p w14:paraId="7D064A30"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نادرا</w:t>
            </w:r>
          </w:p>
        </w:tc>
        <w:tc>
          <w:tcPr>
            <w:tcW w:w="730" w:type="dxa"/>
            <w:vAlign w:val="center"/>
          </w:tcPr>
          <w:p w14:paraId="7559083F"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أحيانا</w:t>
            </w:r>
          </w:p>
        </w:tc>
        <w:tc>
          <w:tcPr>
            <w:tcW w:w="730" w:type="dxa"/>
            <w:vAlign w:val="center"/>
          </w:tcPr>
          <w:p w14:paraId="739E5FFB"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دائما</w:t>
            </w:r>
          </w:p>
        </w:tc>
        <w:tc>
          <w:tcPr>
            <w:tcW w:w="715" w:type="dxa"/>
            <w:vMerge/>
            <w:vAlign w:val="center"/>
          </w:tcPr>
          <w:p w14:paraId="1DD50D35" w14:textId="77777777" w:rsidR="00A00D85" w:rsidRPr="00A40B8E" w:rsidRDefault="00A00D85">
            <w:pPr>
              <w:rPr>
                <w:rFonts w:ascii="Simplified Arabic" w:hAnsi="Simplified Arabic" w:cs="Simplified Arabic"/>
                <w:sz w:val="24"/>
                <w:szCs w:val="24"/>
              </w:rPr>
            </w:pPr>
          </w:p>
        </w:tc>
        <w:tc>
          <w:tcPr>
            <w:tcW w:w="793" w:type="dxa"/>
            <w:vMerge/>
            <w:vAlign w:val="center"/>
          </w:tcPr>
          <w:p w14:paraId="116868D2" w14:textId="77777777" w:rsidR="00A00D85" w:rsidRPr="00A40B8E" w:rsidRDefault="00A00D85">
            <w:pPr>
              <w:rPr>
                <w:rFonts w:ascii="Simplified Arabic" w:hAnsi="Simplified Arabic" w:cs="Simplified Arabic"/>
                <w:sz w:val="24"/>
                <w:szCs w:val="24"/>
              </w:rPr>
            </w:pPr>
          </w:p>
        </w:tc>
        <w:tc>
          <w:tcPr>
            <w:tcW w:w="927" w:type="dxa"/>
            <w:vMerge/>
            <w:vAlign w:val="center"/>
          </w:tcPr>
          <w:p w14:paraId="6D8A0D76" w14:textId="77777777" w:rsidR="00A00D85" w:rsidRPr="00A40B8E" w:rsidRDefault="00A00D85">
            <w:pPr>
              <w:rPr>
                <w:rFonts w:ascii="Simplified Arabic" w:hAnsi="Simplified Arabic" w:cs="Simplified Arabic"/>
                <w:sz w:val="24"/>
                <w:szCs w:val="24"/>
              </w:rPr>
            </w:pPr>
          </w:p>
        </w:tc>
      </w:tr>
      <w:tr w:rsidR="00A00D85" w:rsidRPr="00A40B8E" w14:paraId="33247922" w14:textId="77777777" w:rsidTr="008661A7">
        <w:trPr>
          <w:trHeight w:val="279"/>
        </w:trPr>
        <w:tc>
          <w:tcPr>
            <w:tcW w:w="4555" w:type="dxa"/>
            <w:vMerge w:val="restart"/>
            <w:vAlign w:val="center"/>
          </w:tcPr>
          <w:p w14:paraId="23B08657"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1. أقوم بتغيير كلمات المرور الخاصة بحساباتي بشكل دوري</w:t>
            </w:r>
          </w:p>
        </w:tc>
        <w:tc>
          <w:tcPr>
            <w:tcW w:w="622" w:type="dxa"/>
            <w:vAlign w:val="center"/>
          </w:tcPr>
          <w:p w14:paraId="461E73D9"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التكرار</w:t>
            </w:r>
          </w:p>
        </w:tc>
        <w:tc>
          <w:tcPr>
            <w:tcW w:w="730" w:type="dxa"/>
            <w:noWrap/>
            <w:vAlign w:val="center"/>
          </w:tcPr>
          <w:p w14:paraId="194F272C"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219</w:t>
            </w:r>
          </w:p>
        </w:tc>
        <w:tc>
          <w:tcPr>
            <w:tcW w:w="730" w:type="dxa"/>
            <w:noWrap/>
            <w:vAlign w:val="center"/>
          </w:tcPr>
          <w:p w14:paraId="0C9E8693"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170</w:t>
            </w:r>
          </w:p>
        </w:tc>
        <w:tc>
          <w:tcPr>
            <w:tcW w:w="730" w:type="dxa"/>
            <w:noWrap/>
            <w:vAlign w:val="center"/>
          </w:tcPr>
          <w:p w14:paraId="389D62BC"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84</w:t>
            </w:r>
          </w:p>
        </w:tc>
        <w:tc>
          <w:tcPr>
            <w:tcW w:w="709" w:type="dxa"/>
            <w:vMerge w:val="restart"/>
            <w:vAlign w:val="center"/>
          </w:tcPr>
          <w:p w14:paraId="08E19C05"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1,71</w:t>
            </w:r>
          </w:p>
        </w:tc>
        <w:tc>
          <w:tcPr>
            <w:tcW w:w="793" w:type="dxa"/>
            <w:vMerge w:val="restart"/>
            <w:vAlign w:val="center"/>
          </w:tcPr>
          <w:p w14:paraId="522B1780"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0,75</w:t>
            </w:r>
          </w:p>
        </w:tc>
        <w:tc>
          <w:tcPr>
            <w:tcW w:w="927" w:type="dxa"/>
            <w:vMerge w:val="restart"/>
            <w:vAlign w:val="center"/>
          </w:tcPr>
          <w:p w14:paraId="5A315F5E"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tl/>
              </w:rPr>
              <w:t>أحيانا</w:t>
            </w:r>
          </w:p>
        </w:tc>
      </w:tr>
      <w:tr w:rsidR="00A00D85" w:rsidRPr="00A40B8E" w14:paraId="549FA608" w14:textId="77777777" w:rsidTr="008661A7">
        <w:trPr>
          <w:trHeight w:val="279"/>
        </w:trPr>
        <w:tc>
          <w:tcPr>
            <w:tcW w:w="4555" w:type="dxa"/>
            <w:vMerge/>
            <w:vAlign w:val="center"/>
          </w:tcPr>
          <w:p w14:paraId="1947DAFB" w14:textId="77777777" w:rsidR="00A00D85" w:rsidRPr="00A40B8E" w:rsidRDefault="00A00D85">
            <w:pPr>
              <w:rPr>
                <w:rFonts w:ascii="Simplified Arabic" w:hAnsi="Simplified Arabic" w:cs="Simplified Arabic"/>
                <w:sz w:val="24"/>
                <w:szCs w:val="24"/>
              </w:rPr>
            </w:pPr>
          </w:p>
        </w:tc>
        <w:tc>
          <w:tcPr>
            <w:tcW w:w="622" w:type="dxa"/>
            <w:vAlign w:val="center"/>
          </w:tcPr>
          <w:p w14:paraId="74A8898D"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النسبة</w:t>
            </w:r>
          </w:p>
        </w:tc>
        <w:tc>
          <w:tcPr>
            <w:tcW w:w="730" w:type="dxa"/>
            <w:noWrap/>
            <w:vAlign w:val="center"/>
          </w:tcPr>
          <w:p w14:paraId="00B1D32C"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46,3%</w:t>
            </w:r>
          </w:p>
        </w:tc>
        <w:tc>
          <w:tcPr>
            <w:tcW w:w="730" w:type="dxa"/>
            <w:noWrap/>
            <w:vAlign w:val="center"/>
          </w:tcPr>
          <w:p w14:paraId="40FEF6A8"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35,9%</w:t>
            </w:r>
          </w:p>
        </w:tc>
        <w:tc>
          <w:tcPr>
            <w:tcW w:w="730" w:type="dxa"/>
            <w:noWrap/>
            <w:vAlign w:val="center"/>
          </w:tcPr>
          <w:p w14:paraId="1049634D"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17,8%</w:t>
            </w:r>
          </w:p>
        </w:tc>
        <w:tc>
          <w:tcPr>
            <w:tcW w:w="709" w:type="dxa"/>
            <w:vMerge/>
            <w:vAlign w:val="center"/>
          </w:tcPr>
          <w:p w14:paraId="6A733EDC" w14:textId="77777777" w:rsidR="00A00D85" w:rsidRPr="00A40B8E" w:rsidRDefault="00A00D85">
            <w:pPr>
              <w:rPr>
                <w:rFonts w:ascii="Simplified Arabic" w:hAnsi="Simplified Arabic" w:cs="Simplified Arabic"/>
                <w:sz w:val="24"/>
                <w:szCs w:val="24"/>
              </w:rPr>
            </w:pPr>
          </w:p>
        </w:tc>
        <w:tc>
          <w:tcPr>
            <w:tcW w:w="793" w:type="dxa"/>
            <w:vMerge/>
            <w:vAlign w:val="center"/>
          </w:tcPr>
          <w:p w14:paraId="623F7F79" w14:textId="77777777" w:rsidR="00A00D85" w:rsidRPr="00A40B8E" w:rsidRDefault="00A00D85">
            <w:pPr>
              <w:rPr>
                <w:rFonts w:ascii="Simplified Arabic" w:hAnsi="Simplified Arabic" w:cs="Simplified Arabic"/>
                <w:sz w:val="24"/>
                <w:szCs w:val="24"/>
              </w:rPr>
            </w:pPr>
          </w:p>
        </w:tc>
        <w:tc>
          <w:tcPr>
            <w:tcW w:w="927" w:type="dxa"/>
            <w:vMerge/>
            <w:vAlign w:val="center"/>
          </w:tcPr>
          <w:p w14:paraId="390A20F8" w14:textId="77777777" w:rsidR="00A00D85" w:rsidRPr="00A40B8E" w:rsidRDefault="00A00D85">
            <w:pPr>
              <w:rPr>
                <w:rFonts w:ascii="Simplified Arabic" w:hAnsi="Simplified Arabic" w:cs="Simplified Arabic"/>
                <w:sz w:val="24"/>
                <w:szCs w:val="24"/>
              </w:rPr>
            </w:pPr>
          </w:p>
        </w:tc>
      </w:tr>
      <w:tr w:rsidR="00A00D85" w:rsidRPr="00A40B8E" w14:paraId="593D0F94" w14:textId="77777777" w:rsidTr="008661A7">
        <w:trPr>
          <w:trHeight w:val="279"/>
        </w:trPr>
        <w:tc>
          <w:tcPr>
            <w:tcW w:w="4555" w:type="dxa"/>
            <w:vMerge w:val="restart"/>
            <w:vAlign w:val="center"/>
          </w:tcPr>
          <w:p w14:paraId="0BB155E1"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tl/>
              </w:rPr>
              <w:t xml:space="preserve">2. أتجنب استخدام شبكات الـ </w:t>
            </w:r>
            <w:r w:rsidRPr="00A40B8E">
              <w:rPr>
                <w:rFonts w:ascii="Simplified Arabic" w:eastAsia="Times New Roman" w:hAnsi="Simplified Arabic" w:cs="Simplified Arabic"/>
                <w:color w:val="000000"/>
                <w:sz w:val="24"/>
                <w:szCs w:val="24"/>
              </w:rPr>
              <w:t>Wi-Fi</w:t>
            </w:r>
            <w:r w:rsidRPr="00A40B8E">
              <w:rPr>
                <w:rFonts w:ascii="Simplified Arabic" w:eastAsia="Times New Roman" w:hAnsi="Simplified Arabic" w:cs="Simplified Arabic"/>
                <w:color w:val="000000"/>
                <w:sz w:val="24"/>
                <w:szCs w:val="24"/>
                <w:rtl/>
              </w:rPr>
              <w:t xml:space="preserve"> العامة للدخول إلى حساباتي الشخصية</w:t>
            </w:r>
          </w:p>
        </w:tc>
        <w:tc>
          <w:tcPr>
            <w:tcW w:w="622" w:type="dxa"/>
            <w:vAlign w:val="center"/>
          </w:tcPr>
          <w:p w14:paraId="2D384B77"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التكرار</w:t>
            </w:r>
          </w:p>
        </w:tc>
        <w:tc>
          <w:tcPr>
            <w:tcW w:w="730" w:type="dxa"/>
            <w:noWrap/>
            <w:vAlign w:val="center"/>
          </w:tcPr>
          <w:p w14:paraId="63B3ECF2"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108</w:t>
            </w:r>
          </w:p>
        </w:tc>
        <w:tc>
          <w:tcPr>
            <w:tcW w:w="730" w:type="dxa"/>
            <w:noWrap/>
            <w:vAlign w:val="center"/>
          </w:tcPr>
          <w:p w14:paraId="0895DC28"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171</w:t>
            </w:r>
          </w:p>
        </w:tc>
        <w:tc>
          <w:tcPr>
            <w:tcW w:w="730" w:type="dxa"/>
            <w:noWrap/>
            <w:vAlign w:val="center"/>
          </w:tcPr>
          <w:p w14:paraId="782B8EA5"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194</w:t>
            </w:r>
          </w:p>
        </w:tc>
        <w:tc>
          <w:tcPr>
            <w:tcW w:w="709" w:type="dxa"/>
            <w:vMerge w:val="restart"/>
            <w:vAlign w:val="center"/>
          </w:tcPr>
          <w:p w14:paraId="3A0C3EE9"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2,18</w:t>
            </w:r>
          </w:p>
        </w:tc>
        <w:tc>
          <w:tcPr>
            <w:tcW w:w="793" w:type="dxa"/>
            <w:vMerge w:val="restart"/>
            <w:vAlign w:val="center"/>
          </w:tcPr>
          <w:p w14:paraId="02D64AF0"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0,78</w:t>
            </w:r>
          </w:p>
        </w:tc>
        <w:tc>
          <w:tcPr>
            <w:tcW w:w="927" w:type="dxa"/>
            <w:vMerge w:val="restart"/>
            <w:vAlign w:val="center"/>
          </w:tcPr>
          <w:p w14:paraId="720587F1"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tl/>
              </w:rPr>
              <w:t>أحيانا</w:t>
            </w:r>
          </w:p>
        </w:tc>
      </w:tr>
      <w:tr w:rsidR="00A00D85" w:rsidRPr="00A40B8E" w14:paraId="75064D63" w14:textId="77777777" w:rsidTr="008661A7">
        <w:trPr>
          <w:trHeight w:val="279"/>
        </w:trPr>
        <w:tc>
          <w:tcPr>
            <w:tcW w:w="4555" w:type="dxa"/>
            <w:vMerge/>
            <w:vAlign w:val="center"/>
          </w:tcPr>
          <w:p w14:paraId="168B883F" w14:textId="77777777" w:rsidR="00A00D85" w:rsidRPr="00A40B8E" w:rsidRDefault="00A00D85">
            <w:pPr>
              <w:rPr>
                <w:rFonts w:ascii="Simplified Arabic" w:hAnsi="Simplified Arabic" w:cs="Simplified Arabic"/>
                <w:sz w:val="24"/>
                <w:szCs w:val="24"/>
              </w:rPr>
            </w:pPr>
          </w:p>
        </w:tc>
        <w:tc>
          <w:tcPr>
            <w:tcW w:w="622" w:type="dxa"/>
            <w:vAlign w:val="center"/>
          </w:tcPr>
          <w:p w14:paraId="01F68672"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النسبة</w:t>
            </w:r>
          </w:p>
        </w:tc>
        <w:tc>
          <w:tcPr>
            <w:tcW w:w="730" w:type="dxa"/>
            <w:noWrap/>
            <w:vAlign w:val="center"/>
          </w:tcPr>
          <w:p w14:paraId="699087AC"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22,8%</w:t>
            </w:r>
          </w:p>
        </w:tc>
        <w:tc>
          <w:tcPr>
            <w:tcW w:w="730" w:type="dxa"/>
            <w:noWrap/>
            <w:vAlign w:val="center"/>
          </w:tcPr>
          <w:p w14:paraId="68B1BD88"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36,2%</w:t>
            </w:r>
          </w:p>
        </w:tc>
        <w:tc>
          <w:tcPr>
            <w:tcW w:w="730" w:type="dxa"/>
            <w:noWrap/>
            <w:vAlign w:val="center"/>
          </w:tcPr>
          <w:p w14:paraId="05C0F868"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41,0%</w:t>
            </w:r>
          </w:p>
        </w:tc>
        <w:tc>
          <w:tcPr>
            <w:tcW w:w="709" w:type="dxa"/>
            <w:vMerge/>
            <w:vAlign w:val="center"/>
          </w:tcPr>
          <w:p w14:paraId="570653C5" w14:textId="77777777" w:rsidR="00A00D85" w:rsidRPr="00A40B8E" w:rsidRDefault="00A00D85">
            <w:pPr>
              <w:rPr>
                <w:rFonts w:ascii="Simplified Arabic" w:hAnsi="Simplified Arabic" w:cs="Simplified Arabic"/>
                <w:sz w:val="24"/>
                <w:szCs w:val="24"/>
              </w:rPr>
            </w:pPr>
          </w:p>
        </w:tc>
        <w:tc>
          <w:tcPr>
            <w:tcW w:w="793" w:type="dxa"/>
            <w:vMerge/>
            <w:vAlign w:val="center"/>
          </w:tcPr>
          <w:p w14:paraId="28C889EE" w14:textId="77777777" w:rsidR="00A00D85" w:rsidRPr="00A40B8E" w:rsidRDefault="00A00D85">
            <w:pPr>
              <w:rPr>
                <w:rFonts w:ascii="Simplified Arabic" w:hAnsi="Simplified Arabic" w:cs="Simplified Arabic"/>
                <w:sz w:val="24"/>
                <w:szCs w:val="24"/>
              </w:rPr>
            </w:pPr>
          </w:p>
        </w:tc>
        <w:tc>
          <w:tcPr>
            <w:tcW w:w="927" w:type="dxa"/>
            <w:vMerge/>
            <w:vAlign w:val="center"/>
          </w:tcPr>
          <w:p w14:paraId="30602F60" w14:textId="77777777" w:rsidR="00A00D85" w:rsidRPr="00A40B8E" w:rsidRDefault="00A00D85">
            <w:pPr>
              <w:rPr>
                <w:rFonts w:ascii="Simplified Arabic" w:hAnsi="Simplified Arabic" w:cs="Simplified Arabic"/>
                <w:sz w:val="24"/>
                <w:szCs w:val="24"/>
              </w:rPr>
            </w:pPr>
          </w:p>
        </w:tc>
      </w:tr>
      <w:tr w:rsidR="00A00D85" w:rsidRPr="00A40B8E" w14:paraId="00B7AA97" w14:textId="77777777" w:rsidTr="008661A7">
        <w:trPr>
          <w:trHeight w:val="279"/>
        </w:trPr>
        <w:tc>
          <w:tcPr>
            <w:tcW w:w="4555" w:type="dxa"/>
            <w:vMerge w:val="restart"/>
            <w:vAlign w:val="center"/>
          </w:tcPr>
          <w:p w14:paraId="0DD3D52A"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tl/>
              </w:rPr>
              <w:t>3. أقرأ شروط الخصوصية والأذونات قبل تحميل أي تطبيق جديد</w:t>
            </w:r>
          </w:p>
        </w:tc>
        <w:tc>
          <w:tcPr>
            <w:tcW w:w="622" w:type="dxa"/>
            <w:vAlign w:val="center"/>
          </w:tcPr>
          <w:p w14:paraId="12A56C06"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التكرار</w:t>
            </w:r>
          </w:p>
        </w:tc>
        <w:tc>
          <w:tcPr>
            <w:tcW w:w="730" w:type="dxa"/>
            <w:noWrap/>
            <w:vAlign w:val="center"/>
          </w:tcPr>
          <w:p w14:paraId="6F2DEBC2"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157</w:t>
            </w:r>
          </w:p>
        </w:tc>
        <w:tc>
          <w:tcPr>
            <w:tcW w:w="730" w:type="dxa"/>
            <w:noWrap/>
            <w:vAlign w:val="center"/>
          </w:tcPr>
          <w:p w14:paraId="4FBA598D"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180</w:t>
            </w:r>
          </w:p>
        </w:tc>
        <w:tc>
          <w:tcPr>
            <w:tcW w:w="730" w:type="dxa"/>
            <w:noWrap/>
            <w:vAlign w:val="center"/>
          </w:tcPr>
          <w:p w14:paraId="3B0A5B9A"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136</w:t>
            </w:r>
          </w:p>
        </w:tc>
        <w:tc>
          <w:tcPr>
            <w:tcW w:w="709" w:type="dxa"/>
            <w:vMerge w:val="restart"/>
            <w:vAlign w:val="center"/>
          </w:tcPr>
          <w:p w14:paraId="1768F392"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1,96</w:t>
            </w:r>
          </w:p>
        </w:tc>
        <w:tc>
          <w:tcPr>
            <w:tcW w:w="793" w:type="dxa"/>
            <w:vMerge w:val="restart"/>
            <w:vAlign w:val="center"/>
          </w:tcPr>
          <w:p w14:paraId="3054EC9A"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0,79</w:t>
            </w:r>
          </w:p>
        </w:tc>
        <w:tc>
          <w:tcPr>
            <w:tcW w:w="927" w:type="dxa"/>
            <w:vMerge w:val="restart"/>
            <w:vAlign w:val="center"/>
          </w:tcPr>
          <w:p w14:paraId="45058B24"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tl/>
              </w:rPr>
              <w:t>أحيانا</w:t>
            </w:r>
          </w:p>
        </w:tc>
      </w:tr>
      <w:tr w:rsidR="00A00D85" w:rsidRPr="00A40B8E" w14:paraId="6D82F26B" w14:textId="77777777" w:rsidTr="008661A7">
        <w:trPr>
          <w:trHeight w:val="279"/>
        </w:trPr>
        <w:tc>
          <w:tcPr>
            <w:tcW w:w="4555" w:type="dxa"/>
            <w:vMerge/>
            <w:vAlign w:val="center"/>
          </w:tcPr>
          <w:p w14:paraId="21181369" w14:textId="77777777" w:rsidR="00A00D85" w:rsidRPr="00A40B8E" w:rsidRDefault="00A00D85">
            <w:pPr>
              <w:rPr>
                <w:rFonts w:ascii="Simplified Arabic" w:hAnsi="Simplified Arabic" w:cs="Simplified Arabic"/>
                <w:sz w:val="24"/>
                <w:szCs w:val="24"/>
              </w:rPr>
            </w:pPr>
          </w:p>
        </w:tc>
        <w:tc>
          <w:tcPr>
            <w:tcW w:w="622" w:type="dxa"/>
            <w:vAlign w:val="center"/>
          </w:tcPr>
          <w:p w14:paraId="33AD7199"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النسبة</w:t>
            </w:r>
          </w:p>
        </w:tc>
        <w:tc>
          <w:tcPr>
            <w:tcW w:w="730" w:type="dxa"/>
            <w:noWrap/>
            <w:vAlign w:val="center"/>
          </w:tcPr>
          <w:p w14:paraId="1FEBC061"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33,2%</w:t>
            </w:r>
          </w:p>
        </w:tc>
        <w:tc>
          <w:tcPr>
            <w:tcW w:w="730" w:type="dxa"/>
            <w:noWrap/>
            <w:vAlign w:val="center"/>
          </w:tcPr>
          <w:p w14:paraId="32401781"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38,1%</w:t>
            </w:r>
          </w:p>
        </w:tc>
        <w:tc>
          <w:tcPr>
            <w:tcW w:w="730" w:type="dxa"/>
            <w:noWrap/>
            <w:vAlign w:val="center"/>
          </w:tcPr>
          <w:p w14:paraId="5FD26BEB"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28,8%</w:t>
            </w:r>
          </w:p>
        </w:tc>
        <w:tc>
          <w:tcPr>
            <w:tcW w:w="709" w:type="dxa"/>
            <w:vMerge/>
            <w:vAlign w:val="center"/>
          </w:tcPr>
          <w:p w14:paraId="2682F379" w14:textId="77777777" w:rsidR="00A00D85" w:rsidRPr="00A40B8E" w:rsidRDefault="00A00D85">
            <w:pPr>
              <w:rPr>
                <w:rFonts w:ascii="Simplified Arabic" w:hAnsi="Simplified Arabic" w:cs="Simplified Arabic"/>
                <w:sz w:val="24"/>
                <w:szCs w:val="24"/>
              </w:rPr>
            </w:pPr>
          </w:p>
        </w:tc>
        <w:tc>
          <w:tcPr>
            <w:tcW w:w="793" w:type="dxa"/>
            <w:vMerge/>
            <w:vAlign w:val="center"/>
          </w:tcPr>
          <w:p w14:paraId="08C323B4" w14:textId="77777777" w:rsidR="00A00D85" w:rsidRPr="00A40B8E" w:rsidRDefault="00A00D85">
            <w:pPr>
              <w:rPr>
                <w:rFonts w:ascii="Simplified Arabic" w:hAnsi="Simplified Arabic" w:cs="Simplified Arabic"/>
                <w:sz w:val="24"/>
                <w:szCs w:val="24"/>
              </w:rPr>
            </w:pPr>
          </w:p>
        </w:tc>
        <w:tc>
          <w:tcPr>
            <w:tcW w:w="927" w:type="dxa"/>
            <w:vMerge/>
            <w:vAlign w:val="center"/>
          </w:tcPr>
          <w:p w14:paraId="413D7374" w14:textId="77777777" w:rsidR="00A00D85" w:rsidRPr="00A40B8E" w:rsidRDefault="00A00D85">
            <w:pPr>
              <w:rPr>
                <w:rFonts w:ascii="Simplified Arabic" w:hAnsi="Simplified Arabic" w:cs="Simplified Arabic"/>
                <w:sz w:val="24"/>
                <w:szCs w:val="24"/>
              </w:rPr>
            </w:pPr>
          </w:p>
        </w:tc>
      </w:tr>
      <w:tr w:rsidR="00A00D85" w:rsidRPr="00A40B8E" w14:paraId="0734F92C" w14:textId="77777777" w:rsidTr="008661A7">
        <w:trPr>
          <w:trHeight w:val="279"/>
        </w:trPr>
        <w:tc>
          <w:tcPr>
            <w:tcW w:w="4555" w:type="dxa"/>
            <w:vMerge w:val="restart"/>
            <w:vAlign w:val="center"/>
          </w:tcPr>
          <w:p w14:paraId="539AE570"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tl/>
              </w:rPr>
              <w:t>4. أقوم بتعطيل خاصية "تحديد الموقع الجغرافي" (</w:t>
            </w:r>
            <w:r w:rsidRPr="00A40B8E">
              <w:rPr>
                <w:rFonts w:ascii="Simplified Arabic" w:eastAsia="Times New Roman" w:hAnsi="Simplified Arabic" w:cs="Simplified Arabic"/>
                <w:color w:val="000000"/>
                <w:sz w:val="24"/>
                <w:szCs w:val="24"/>
              </w:rPr>
              <w:t>GPS</w:t>
            </w:r>
            <w:r w:rsidRPr="00A40B8E">
              <w:rPr>
                <w:rFonts w:ascii="Simplified Arabic" w:eastAsia="Times New Roman" w:hAnsi="Simplified Arabic" w:cs="Simplified Arabic"/>
                <w:color w:val="000000"/>
                <w:sz w:val="24"/>
                <w:szCs w:val="24"/>
                <w:rtl/>
              </w:rPr>
              <w:t>) في تطبيقات التواصل إلا عند الضرورة</w:t>
            </w:r>
          </w:p>
        </w:tc>
        <w:tc>
          <w:tcPr>
            <w:tcW w:w="622" w:type="dxa"/>
            <w:vAlign w:val="center"/>
          </w:tcPr>
          <w:p w14:paraId="7860C92F"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التكرار</w:t>
            </w:r>
          </w:p>
        </w:tc>
        <w:tc>
          <w:tcPr>
            <w:tcW w:w="730" w:type="dxa"/>
            <w:noWrap/>
            <w:vAlign w:val="center"/>
          </w:tcPr>
          <w:p w14:paraId="34130590"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65</w:t>
            </w:r>
          </w:p>
        </w:tc>
        <w:tc>
          <w:tcPr>
            <w:tcW w:w="730" w:type="dxa"/>
            <w:noWrap/>
            <w:vAlign w:val="center"/>
          </w:tcPr>
          <w:p w14:paraId="58C937F5"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178</w:t>
            </w:r>
          </w:p>
        </w:tc>
        <w:tc>
          <w:tcPr>
            <w:tcW w:w="730" w:type="dxa"/>
            <w:noWrap/>
            <w:vAlign w:val="center"/>
          </w:tcPr>
          <w:p w14:paraId="3A749941"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230</w:t>
            </w:r>
          </w:p>
        </w:tc>
        <w:tc>
          <w:tcPr>
            <w:tcW w:w="709" w:type="dxa"/>
            <w:vMerge w:val="restart"/>
            <w:vAlign w:val="center"/>
          </w:tcPr>
          <w:p w14:paraId="262837FE"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2,35</w:t>
            </w:r>
          </w:p>
        </w:tc>
        <w:tc>
          <w:tcPr>
            <w:tcW w:w="793" w:type="dxa"/>
            <w:vMerge w:val="restart"/>
            <w:vAlign w:val="center"/>
          </w:tcPr>
          <w:p w14:paraId="6FF8DBE5"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0,71</w:t>
            </w:r>
          </w:p>
        </w:tc>
        <w:tc>
          <w:tcPr>
            <w:tcW w:w="927" w:type="dxa"/>
            <w:vMerge w:val="restart"/>
            <w:vAlign w:val="center"/>
          </w:tcPr>
          <w:p w14:paraId="3918CB1D"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tl/>
              </w:rPr>
              <w:t>دائما</w:t>
            </w:r>
          </w:p>
        </w:tc>
      </w:tr>
      <w:tr w:rsidR="00A00D85" w:rsidRPr="00A40B8E" w14:paraId="7AB441FE" w14:textId="77777777" w:rsidTr="008661A7">
        <w:trPr>
          <w:trHeight w:val="279"/>
        </w:trPr>
        <w:tc>
          <w:tcPr>
            <w:tcW w:w="4555" w:type="dxa"/>
            <w:vMerge/>
            <w:vAlign w:val="center"/>
          </w:tcPr>
          <w:p w14:paraId="1647B41A" w14:textId="77777777" w:rsidR="00A00D85" w:rsidRPr="00A40B8E" w:rsidRDefault="00A00D85">
            <w:pPr>
              <w:rPr>
                <w:rFonts w:ascii="Simplified Arabic" w:hAnsi="Simplified Arabic" w:cs="Simplified Arabic"/>
                <w:sz w:val="24"/>
                <w:szCs w:val="24"/>
              </w:rPr>
            </w:pPr>
          </w:p>
        </w:tc>
        <w:tc>
          <w:tcPr>
            <w:tcW w:w="622" w:type="dxa"/>
            <w:vAlign w:val="center"/>
          </w:tcPr>
          <w:p w14:paraId="57D4F5E0"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النسبة</w:t>
            </w:r>
          </w:p>
        </w:tc>
        <w:tc>
          <w:tcPr>
            <w:tcW w:w="730" w:type="dxa"/>
            <w:noWrap/>
            <w:vAlign w:val="center"/>
          </w:tcPr>
          <w:p w14:paraId="1FE98791"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13,7%</w:t>
            </w:r>
          </w:p>
        </w:tc>
        <w:tc>
          <w:tcPr>
            <w:tcW w:w="730" w:type="dxa"/>
            <w:noWrap/>
            <w:vAlign w:val="center"/>
          </w:tcPr>
          <w:p w14:paraId="5D027C72"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37,6%</w:t>
            </w:r>
          </w:p>
        </w:tc>
        <w:tc>
          <w:tcPr>
            <w:tcW w:w="730" w:type="dxa"/>
            <w:noWrap/>
            <w:vAlign w:val="center"/>
          </w:tcPr>
          <w:p w14:paraId="436D1926"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48,6%</w:t>
            </w:r>
          </w:p>
        </w:tc>
        <w:tc>
          <w:tcPr>
            <w:tcW w:w="709" w:type="dxa"/>
            <w:vMerge/>
            <w:vAlign w:val="center"/>
          </w:tcPr>
          <w:p w14:paraId="4B6AAAAF" w14:textId="77777777" w:rsidR="00A00D85" w:rsidRPr="00A40B8E" w:rsidRDefault="00A00D85">
            <w:pPr>
              <w:rPr>
                <w:rFonts w:ascii="Simplified Arabic" w:hAnsi="Simplified Arabic" w:cs="Simplified Arabic"/>
                <w:sz w:val="24"/>
                <w:szCs w:val="24"/>
              </w:rPr>
            </w:pPr>
          </w:p>
        </w:tc>
        <w:tc>
          <w:tcPr>
            <w:tcW w:w="793" w:type="dxa"/>
            <w:vMerge/>
            <w:vAlign w:val="center"/>
          </w:tcPr>
          <w:p w14:paraId="5622DA48" w14:textId="77777777" w:rsidR="00A00D85" w:rsidRPr="00A40B8E" w:rsidRDefault="00A00D85">
            <w:pPr>
              <w:rPr>
                <w:rFonts w:ascii="Simplified Arabic" w:hAnsi="Simplified Arabic" w:cs="Simplified Arabic"/>
                <w:sz w:val="24"/>
                <w:szCs w:val="24"/>
              </w:rPr>
            </w:pPr>
          </w:p>
        </w:tc>
        <w:tc>
          <w:tcPr>
            <w:tcW w:w="927" w:type="dxa"/>
            <w:vMerge/>
            <w:vAlign w:val="center"/>
          </w:tcPr>
          <w:p w14:paraId="121CECC7" w14:textId="77777777" w:rsidR="00A00D85" w:rsidRPr="00A40B8E" w:rsidRDefault="00A00D85">
            <w:pPr>
              <w:rPr>
                <w:rFonts w:ascii="Simplified Arabic" w:hAnsi="Simplified Arabic" w:cs="Simplified Arabic"/>
                <w:sz w:val="24"/>
                <w:szCs w:val="24"/>
              </w:rPr>
            </w:pPr>
          </w:p>
        </w:tc>
      </w:tr>
      <w:tr w:rsidR="00A00D85" w:rsidRPr="00A40B8E" w14:paraId="1D847F48" w14:textId="77777777" w:rsidTr="008661A7">
        <w:trPr>
          <w:trHeight w:val="292"/>
        </w:trPr>
        <w:tc>
          <w:tcPr>
            <w:tcW w:w="4555" w:type="dxa"/>
            <w:vMerge w:val="restart"/>
            <w:vAlign w:val="center"/>
          </w:tcPr>
          <w:p w14:paraId="705493D9"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tl/>
              </w:rPr>
              <w:t>5. أتجنب مشاركة معلوماتي الخاصة (رقم الهوية، تاريخ الميلاد) عبر المنصات</w:t>
            </w:r>
          </w:p>
        </w:tc>
        <w:tc>
          <w:tcPr>
            <w:tcW w:w="622" w:type="dxa"/>
            <w:vAlign w:val="center"/>
          </w:tcPr>
          <w:p w14:paraId="77B8DF4B"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التكرار</w:t>
            </w:r>
          </w:p>
        </w:tc>
        <w:tc>
          <w:tcPr>
            <w:tcW w:w="730" w:type="dxa"/>
            <w:noWrap/>
            <w:vAlign w:val="center"/>
          </w:tcPr>
          <w:p w14:paraId="0A5B3D01"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41</w:t>
            </w:r>
          </w:p>
        </w:tc>
        <w:tc>
          <w:tcPr>
            <w:tcW w:w="730" w:type="dxa"/>
            <w:noWrap/>
            <w:vAlign w:val="center"/>
          </w:tcPr>
          <w:p w14:paraId="69401379"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119</w:t>
            </w:r>
          </w:p>
        </w:tc>
        <w:tc>
          <w:tcPr>
            <w:tcW w:w="730" w:type="dxa"/>
            <w:noWrap/>
            <w:vAlign w:val="center"/>
          </w:tcPr>
          <w:p w14:paraId="5A37E711"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313</w:t>
            </w:r>
          </w:p>
        </w:tc>
        <w:tc>
          <w:tcPr>
            <w:tcW w:w="709" w:type="dxa"/>
            <w:vMerge w:val="restart"/>
            <w:vAlign w:val="center"/>
          </w:tcPr>
          <w:p w14:paraId="2DA85669"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2,58</w:t>
            </w:r>
          </w:p>
        </w:tc>
        <w:tc>
          <w:tcPr>
            <w:tcW w:w="793" w:type="dxa"/>
            <w:vMerge w:val="restart"/>
            <w:vAlign w:val="center"/>
          </w:tcPr>
          <w:p w14:paraId="2E07CED1"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0,65</w:t>
            </w:r>
          </w:p>
        </w:tc>
        <w:tc>
          <w:tcPr>
            <w:tcW w:w="927" w:type="dxa"/>
            <w:vMerge w:val="restart"/>
            <w:vAlign w:val="center"/>
          </w:tcPr>
          <w:p w14:paraId="7C95E524"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tl/>
              </w:rPr>
              <w:t>دائما</w:t>
            </w:r>
          </w:p>
        </w:tc>
      </w:tr>
      <w:tr w:rsidR="00A00D85" w:rsidRPr="00A40B8E" w14:paraId="79C1C030" w14:textId="77777777" w:rsidTr="008661A7">
        <w:trPr>
          <w:trHeight w:val="292"/>
        </w:trPr>
        <w:tc>
          <w:tcPr>
            <w:tcW w:w="4555" w:type="dxa"/>
            <w:vMerge/>
            <w:vAlign w:val="center"/>
          </w:tcPr>
          <w:p w14:paraId="7F13A187" w14:textId="77777777" w:rsidR="00A00D85" w:rsidRPr="00A40B8E" w:rsidRDefault="00A00D85">
            <w:pPr>
              <w:rPr>
                <w:rFonts w:ascii="Simplified Arabic" w:hAnsi="Simplified Arabic" w:cs="Simplified Arabic"/>
                <w:sz w:val="24"/>
                <w:szCs w:val="24"/>
              </w:rPr>
            </w:pPr>
          </w:p>
        </w:tc>
        <w:tc>
          <w:tcPr>
            <w:tcW w:w="622" w:type="dxa"/>
            <w:vAlign w:val="center"/>
          </w:tcPr>
          <w:p w14:paraId="2F28B6F9"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النسبة</w:t>
            </w:r>
          </w:p>
        </w:tc>
        <w:tc>
          <w:tcPr>
            <w:tcW w:w="730" w:type="dxa"/>
            <w:noWrap/>
            <w:vAlign w:val="center"/>
          </w:tcPr>
          <w:p w14:paraId="48003CE8"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8,7%</w:t>
            </w:r>
          </w:p>
        </w:tc>
        <w:tc>
          <w:tcPr>
            <w:tcW w:w="730" w:type="dxa"/>
            <w:noWrap/>
            <w:vAlign w:val="center"/>
          </w:tcPr>
          <w:p w14:paraId="4C2D70F0"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25,2%</w:t>
            </w:r>
          </w:p>
        </w:tc>
        <w:tc>
          <w:tcPr>
            <w:tcW w:w="730" w:type="dxa"/>
            <w:noWrap/>
            <w:vAlign w:val="center"/>
          </w:tcPr>
          <w:p w14:paraId="06528D2B"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66,2%</w:t>
            </w:r>
          </w:p>
        </w:tc>
        <w:tc>
          <w:tcPr>
            <w:tcW w:w="709" w:type="dxa"/>
            <w:vMerge/>
            <w:vAlign w:val="center"/>
          </w:tcPr>
          <w:p w14:paraId="27FE6644" w14:textId="77777777" w:rsidR="00A00D85" w:rsidRPr="00A40B8E" w:rsidRDefault="00A00D85">
            <w:pPr>
              <w:rPr>
                <w:rFonts w:ascii="Simplified Arabic" w:hAnsi="Simplified Arabic" w:cs="Simplified Arabic"/>
                <w:sz w:val="24"/>
                <w:szCs w:val="24"/>
              </w:rPr>
            </w:pPr>
          </w:p>
        </w:tc>
        <w:tc>
          <w:tcPr>
            <w:tcW w:w="793" w:type="dxa"/>
            <w:vMerge/>
            <w:vAlign w:val="center"/>
          </w:tcPr>
          <w:p w14:paraId="65A608A8" w14:textId="77777777" w:rsidR="00A00D85" w:rsidRPr="00A40B8E" w:rsidRDefault="00A00D85">
            <w:pPr>
              <w:rPr>
                <w:rFonts w:ascii="Simplified Arabic" w:hAnsi="Simplified Arabic" w:cs="Simplified Arabic"/>
                <w:sz w:val="24"/>
                <w:szCs w:val="24"/>
              </w:rPr>
            </w:pPr>
          </w:p>
        </w:tc>
        <w:tc>
          <w:tcPr>
            <w:tcW w:w="927" w:type="dxa"/>
            <w:vMerge/>
            <w:vAlign w:val="center"/>
          </w:tcPr>
          <w:p w14:paraId="2DA6F996" w14:textId="77777777" w:rsidR="00A00D85" w:rsidRPr="00A40B8E" w:rsidRDefault="00A00D85">
            <w:pPr>
              <w:rPr>
                <w:rFonts w:ascii="Simplified Arabic" w:hAnsi="Simplified Arabic" w:cs="Simplified Arabic"/>
                <w:sz w:val="24"/>
                <w:szCs w:val="24"/>
              </w:rPr>
            </w:pPr>
          </w:p>
        </w:tc>
      </w:tr>
      <w:tr w:rsidR="00A00D85" w:rsidRPr="00A40B8E" w14:paraId="3490808D" w14:textId="77777777" w:rsidTr="008661A7">
        <w:trPr>
          <w:trHeight w:val="279"/>
        </w:trPr>
        <w:tc>
          <w:tcPr>
            <w:tcW w:w="4555" w:type="dxa"/>
            <w:vMerge w:val="restart"/>
            <w:vAlign w:val="center"/>
          </w:tcPr>
          <w:p w14:paraId="18F6E355"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tl/>
              </w:rPr>
              <w:t>6.  أتجنب الضغط على الروابط التي تصلني من مصادر غير معروفة</w:t>
            </w:r>
          </w:p>
        </w:tc>
        <w:tc>
          <w:tcPr>
            <w:tcW w:w="622" w:type="dxa"/>
            <w:vAlign w:val="center"/>
          </w:tcPr>
          <w:p w14:paraId="527BEAF3"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التكرار</w:t>
            </w:r>
          </w:p>
        </w:tc>
        <w:tc>
          <w:tcPr>
            <w:tcW w:w="730" w:type="dxa"/>
            <w:noWrap/>
            <w:vAlign w:val="center"/>
          </w:tcPr>
          <w:p w14:paraId="76F15985"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21</w:t>
            </w:r>
          </w:p>
        </w:tc>
        <w:tc>
          <w:tcPr>
            <w:tcW w:w="730" w:type="dxa"/>
            <w:noWrap/>
            <w:vAlign w:val="center"/>
          </w:tcPr>
          <w:p w14:paraId="24043D14"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67</w:t>
            </w:r>
          </w:p>
        </w:tc>
        <w:tc>
          <w:tcPr>
            <w:tcW w:w="730" w:type="dxa"/>
            <w:noWrap/>
            <w:vAlign w:val="center"/>
          </w:tcPr>
          <w:p w14:paraId="51A7E22F"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385</w:t>
            </w:r>
          </w:p>
        </w:tc>
        <w:tc>
          <w:tcPr>
            <w:tcW w:w="709" w:type="dxa"/>
            <w:vMerge w:val="restart"/>
            <w:vAlign w:val="center"/>
          </w:tcPr>
          <w:p w14:paraId="309D0E93"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2,77</w:t>
            </w:r>
          </w:p>
        </w:tc>
        <w:tc>
          <w:tcPr>
            <w:tcW w:w="793" w:type="dxa"/>
            <w:vMerge w:val="restart"/>
            <w:vAlign w:val="center"/>
          </w:tcPr>
          <w:p w14:paraId="1444EDA7"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0,52</w:t>
            </w:r>
          </w:p>
        </w:tc>
        <w:tc>
          <w:tcPr>
            <w:tcW w:w="927" w:type="dxa"/>
            <w:vMerge w:val="restart"/>
            <w:vAlign w:val="center"/>
          </w:tcPr>
          <w:p w14:paraId="335DE7C0"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tl/>
              </w:rPr>
              <w:t>دائما</w:t>
            </w:r>
          </w:p>
        </w:tc>
      </w:tr>
      <w:tr w:rsidR="00A00D85" w:rsidRPr="00A40B8E" w14:paraId="3047A887" w14:textId="77777777" w:rsidTr="008661A7">
        <w:trPr>
          <w:trHeight w:val="279"/>
        </w:trPr>
        <w:tc>
          <w:tcPr>
            <w:tcW w:w="4555" w:type="dxa"/>
            <w:vMerge/>
            <w:vAlign w:val="center"/>
          </w:tcPr>
          <w:p w14:paraId="26A065DC" w14:textId="77777777" w:rsidR="00A00D85" w:rsidRPr="00A40B8E" w:rsidRDefault="00A00D85">
            <w:pPr>
              <w:rPr>
                <w:rFonts w:ascii="Simplified Arabic" w:hAnsi="Simplified Arabic" w:cs="Simplified Arabic"/>
                <w:sz w:val="24"/>
                <w:szCs w:val="24"/>
              </w:rPr>
            </w:pPr>
          </w:p>
        </w:tc>
        <w:tc>
          <w:tcPr>
            <w:tcW w:w="622" w:type="dxa"/>
            <w:vAlign w:val="center"/>
          </w:tcPr>
          <w:p w14:paraId="72706B15" w14:textId="77777777" w:rsidR="00A00D85" w:rsidRPr="00A40B8E" w:rsidRDefault="00602F8A">
            <w:pPr>
              <w:bidi/>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tl/>
              </w:rPr>
              <w:t>النسبة</w:t>
            </w:r>
          </w:p>
        </w:tc>
        <w:tc>
          <w:tcPr>
            <w:tcW w:w="730" w:type="dxa"/>
            <w:noWrap/>
            <w:vAlign w:val="center"/>
          </w:tcPr>
          <w:p w14:paraId="5DC8ED61"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tl/>
              </w:rPr>
            </w:pPr>
            <w:r w:rsidRPr="00A40B8E">
              <w:rPr>
                <w:rFonts w:ascii="Simplified Arabic" w:eastAsia="Times New Roman" w:hAnsi="Simplified Arabic" w:cs="Simplified Arabic"/>
                <w:color w:val="000000"/>
                <w:sz w:val="24"/>
                <w:szCs w:val="24"/>
              </w:rPr>
              <w:t>4,4%</w:t>
            </w:r>
          </w:p>
        </w:tc>
        <w:tc>
          <w:tcPr>
            <w:tcW w:w="730" w:type="dxa"/>
            <w:noWrap/>
            <w:vAlign w:val="center"/>
          </w:tcPr>
          <w:p w14:paraId="004779AF"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14,2%</w:t>
            </w:r>
          </w:p>
        </w:tc>
        <w:tc>
          <w:tcPr>
            <w:tcW w:w="730" w:type="dxa"/>
            <w:noWrap/>
            <w:vAlign w:val="center"/>
          </w:tcPr>
          <w:p w14:paraId="5113E113" w14:textId="77777777" w:rsidR="00A00D85" w:rsidRPr="00A40B8E" w:rsidRDefault="00602F8A">
            <w:pPr>
              <w:spacing w:after="0" w:line="360" w:lineRule="auto"/>
              <w:jc w:val="center"/>
              <w:rPr>
                <w:rFonts w:ascii="Simplified Arabic" w:eastAsia="Times New Roman" w:hAnsi="Simplified Arabic" w:cs="Simplified Arabic"/>
                <w:color w:val="000000"/>
                <w:sz w:val="24"/>
                <w:szCs w:val="24"/>
              </w:rPr>
            </w:pPr>
            <w:r w:rsidRPr="00A40B8E">
              <w:rPr>
                <w:rFonts w:ascii="Simplified Arabic" w:eastAsia="Times New Roman" w:hAnsi="Simplified Arabic" w:cs="Simplified Arabic"/>
                <w:color w:val="000000"/>
                <w:sz w:val="24"/>
                <w:szCs w:val="24"/>
              </w:rPr>
              <w:t>81,4%</w:t>
            </w:r>
          </w:p>
        </w:tc>
        <w:tc>
          <w:tcPr>
            <w:tcW w:w="709" w:type="dxa"/>
            <w:vMerge/>
            <w:vAlign w:val="center"/>
          </w:tcPr>
          <w:p w14:paraId="02AE8015" w14:textId="77777777" w:rsidR="00A00D85" w:rsidRPr="00A40B8E" w:rsidRDefault="00A00D85">
            <w:pPr>
              <w:rPr>
                <w:rFonts w:ascii="Simplified Arabic" w:hAnsi="Simplified Arabic" w:cs="Simplified Arabic"/>
                <w:sz w:val="24"/>
                <w:szCs w:val="24"/>
              </w:rPr>
            </w:pPr>
          </w:p>
        </w:tc>
        <w:tc>
          <w:tcPr>
            <w:tcW w:w="793" w:type="dxa"/>
            <w:vMerge/>
            <w:vAlign w:val="center"/>
          </w:tcPr>
          <w:p w14:paraId="7B744FE3" w14:textId="77777777" w:rsidR="00A00D85" w:rsidRPr="00A40B8E" w:rsidRDefault="00A00D85">
            <w:pPr>
              <w:rPr>
                <w:rFonts w:ascii="Simplified Arabic" w:hAnsi="Simplified Arabic" w:cs="Simplified Arabic"/>
                <w:sz w:val="24"/>
                <w:szCs w:val="24"/>
              </w:rPr>
            </w:pPr>
          </w:p>
        </w:tc>
        <w:tc>
          <w:tcPr>
            <w:tcW w:w="927" w:type="dxa"/>
            <w:vMerge/>
            <w:vAlign w:val="center"/>
          </w:tcPr>
          <w:p w14:paraId="3829A264" w14:textId="77777777" w:rsidR="00A00D85" w:rsidRPr="00A40B8E" w:rsidRDefault="00A00D85">
            <w:pPr>
              <w:rPr>
                <w:rFonts w:ascii="Simplified Arabic" w:hAnsi="Simplified Arabic" w:cs="Simplified Arabic"/>
                <w:sz w:val="24"/>
                <w:szCs w:val="24"/>
              </w:rPr>
            </w:pPr>
          </w:p>
        </w:tc>
      </w:tr>
      <w:tr w:rsidR="00A00D85" w:rsidRPr="00A40B8E" w14:paraId="657B14FC" w14:textId="77777777" w:rsidTr="008661A7">
        <w:trPr>
          <w:trHeight w:val="305"/>
        </w:trPr>
        <w:tc>
          <w:tcPr>
            <w:tcW w:w="5172" w:type="dxa"/>
            <w:gridSpan w:val="2"/>
            <w:noWrap/>
            <w:vAlign w:val="center"/>
          </w:tcPr>
          <w:p w14:paraId="4819007C"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tl/>
              </w:rPr>
              <w:t>المتوسط والانحراف المعياري للمحور</w:t>
            </w:r>
          </w:p>
        </w:tc>
        <w:tc>
          <w:tcPr>
            <w:tcW w:w="2191" w:type="dxa"/>
            <w:gridSpan w:val="3"/>
            <w:noWrap/>
            <w:vAlign w:val="center"/>
          </w:tcPr>
          <w:p w14:paraId="02346CCB"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tl/>
              </w:rPr>
            </w:pPr>
            <w:r w:rsidRPr="00A40B8E">
              <w:rPr>
                <w:rFonts w:ascii="Simplified Arabic" w:eastAsia="Times New Roman" w:hAnsi="Simplified Arabic" w:cs="Simplified Arabic"/>
                <w:b/>
                <w:bCs/>
                <w:color w:val="000000"/>
                <w:sz w:val="24"/>
                <w:szCs w:val="24"/>
                <w:rtl/>
              </w:rPr>
              <w:t>البعد السلوكي</w:t>
            </w:r>
          </w:p>
        </w:tc>
        <w:tc>
          <w:tcPr>
            <w:tcW w:w="715" w:type="dxa"/>
            <w:vAlign w:val="center"/>
          </w:tcPr>
          <w:p w14:paraId="303E4FC2"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tl/>
              </w:rPr>
            </w:pPr>
            <w:r w:rsidRPr="00A40B8E">
              <w:rPr>
                <w:rFonts w:ascii="Simplified Arabic" w:eastAsia="Times New Roman" w:hAnsi="Simplified Arabic" w:cs="Simplified Arabic"/>
                <w:b/>
                <w:bCs/>
                <w:color w:val="000000"/>
                <w:sz w:val="24"/>
                <w:szCs w:val="24"/>
              </w:rPr>
              <w:t>2,26</w:t>
            </w:r>
          </w:p>
        </w:tc>
        <w:tc>
          <w:tcPr>
            <w:tcW w:w="793" w:type="dxa"/>
            <w:vAlign w:val="center"/>
          </w:tcPr>
          <w:p w14:paraId="61869F2B" w14:textId="77777777" w:rsidR="00A00D85" w:rsidRPr="00A40B8E" w:rsidRDefault="00602F8A">
            <w:pPr>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Pr>
              <w:t>0,43</w:t>
            </w:r>
          </w:p>
        </w:tc>
        <w:tc>
          <w:tcPr>
            <w:tcW w:w="927" w:type="dxa"/>
            <w:vAlign w:val="center"/>
          </w:tcPr>
          <w:p w14:paraId="04950F5D" w14:textId="77777777" w:rsidR="00A00D85" w:rsidRPr="00A40B8E" w:rsidRDefault="00602F8A">
            <w:pPr>
              <w:bidi/>
              <w:spacing w:after="0" w:line="360" w:lineRule="auto"/>
              <w:jc w:val="center"/>
              <w:rPr>
                <w:rFonts w:ascii="Simplified Arabic" w:eastAsia="Times New Roman" w:hAnsi="Simplified Arabic" w:cs="Simplified Arabic"/>
                <w:b/>
                <w:bCs/>
                <w:color w:val="000000"/>
                <w:sz w:val="24"/>
                <w:szCs w:val="24"/>
              </w:rPr>
            </w:pPr>
            <w:r w:rsidRPr="00A40B8E">
              <w:rPr>
                <w:rFonts w:ascii="Simplified Arabic" w:eastAsia="Times New Roman" w:hAnsi="Simplified Arabic" w:cs="Simplified Arabic"/>
                <w:b/>
                <w:bCs/>
                <w:color w:val="000000"/>
                <w:sz w:val="24"/>
                <w:szCs w:val="24"/>
                <w:rtl/>
              </w:rPr>
              <w:t>أحيانا</w:t>
            </w:r>
          </w:p>
        </w:tc>
      </w:tr>
    </w:tbl>
    <w:p w14:paraId="4020AF76" w14:textId="04FB4F1C" w:rsidR="00A00D85" w:rsidRDefault="00602F8A" w:rsidP="00A40B8E">
      <w:pPr>
        <w:pStyle w:val="a6"/>
        <w:bidi/>
        <w:spacing w:line="360" w:lineRule="auto"/>
        <w:ind w:firstLine="562"/>
        <w:jc w:val="both"/>
        <w:rPr>
          <w:rFonts w:cs="Simplified Arabic"/>
          <w:lang w:val="fr-FR"/>
        </w:rPr>
      </w:pPr>
      <w:r>
        <w:rPr>
          <w:rFonts w:ascii="Calibri" w:eastAsia="Calibri" w:hAnsi="Calibri" w:cs="Simplified Arabic"/>
          <w:rtl/>
          <w:lang w:val="fr-FR"/>
        </w:rPr>
        <w:t xml:space="preserve">من خلال نتائج الجدول (8) المتعلق </w:t>
      </w:r>
      <w:r>
        <w:rPr>
          <w:rFonts w:ascii="Calibri" w:eastAsia="Calibri" w:hAnsi="Calibri" w:cs="Simplified Arabic"/>
          <w:b/>
          <w:bCs/>
          <w:rtl/>
          <w:lang w:val="fr-FR"/>
        </w:rPr>
        <w:t>بالبعد السلوكي</w:t>
      </w:r>
      <w:r>
        <w:rPr>
          <w:rFonts w:ascii="Calibri" w:eastAsia="Calibri" w:hAnsi="Calibri" w:cs="Simplified Arabic"/>
          <w:rtl/>
          <w:lang w:val="fr-FR"/>
        </w:rPr>
        <w:t xml:space="preserve"> لمحور</w:t>
      </w:r>
      <w:r>
        <w:rPr>
          <w:rFonts w:ascii="Calibri" w:eastAsia="Calibri" w:hAnsi="Calibri" w:cs="Simplified Arabic"/>
          <w:b/>
          <w:bCs/>
          <w:rtl/>
          <w:lang w:val="fr-FR"/>
        </w:rPr>
        <w:t xml:space="preserve"> مستوى الوعي بمفاهيم الأمن الرقمي</w:t>
      </w:r>
      <w:r>
        <w:rPr>
          <w:rFonts w:ascii="Calibri" w:eastAsia="Calibri" w:hAnsi="Calibri" w:cs="Simplified Arabic"/>
          <w:rtl/>
          <w:lang w:val="fr-FR"/>
        </w:rPr>
        <w:t xml:space="preserve"> توضح نتائج الجدول أن مستوى الممارسات الأمنية الرقمية لدى أفراد العينة جاء عند مستوى متوسط، حيث بلغ المتوسط العام للبعد السلوكي 2.26 بانحراف معياري قدره 0.43، وهو ما يشير إلى أن المبحوثين يطبقون إجراءات الحماية الرقمية بمستوى متوسط وبدرجات متفاوتة حسب الوضع، إذ تميل بعض الممارسات إلى الانتظام والاستمرارية في حين لا تزال بعض السلوكيات الأخرى تُمارس بشكل متقطع.</w:t>
      </w:r>
    </w:p>
    <w:p w14:paraId="40F82333" w14:textId="77777777" w:rsidR="00A00D85" w:rsidRDefault="00602F8A" w:rsidP="004C7B7B">
      <w:pPr>
        <w:pStyle w:val="a6"/>
        <w:bidi/>
        <w:spacing w:line="360" w:lineRule="auto"/>
        <w:ind w:firstLine="562"/>
        <w:jc w:val="both"/>
        <w:rPr>
          <w:rFonts w:cs="Simplified Arabic"/>
          <w:lang w:val="fr-FR"/>
        </w:rPr>
      </w:pPr>
      <w:r>
        <w:rPr>
          <w:rFonts w:ascii="Calibri" w:eastAsia="Calibri" w:hAnsi="Calibri" w:cs="Simplified Arabic"/>
          <w:rtl/>
          <w:lang w:val="fr-FR"/>
        </w:rPr>
        <w:lastRenderedPageBreak/>
        <w:t>وعلى مستوى العبارات، جاءت عبارة تجنب الضغط على الروابط الواردة من مصادر غير معروفة في المرتبة الأولى بمتوسط حسابي بلغ 2.77 وانحراف معياري 0.52، تلتها عبارة تجنب مشاركة المعلومات الشخصية الحساسة عبر المنصات المختلفة بمتوسط 2.58 وانحراف معياري 0.65، وهو ما يعكس وعياً جيداً بالمخاطر المرتبطة بالاحتيال الإلكتروني وسرقة البيانات.</w:t>
      </w:r>
    </w:p>
    <w:p w14:paraId="0A6B337F" w14:textId="77777777" w:rsidR="00A00D85" w:rsidRDefault="00602F8A" w:rsidP="004C7B7B">
      <w:pPr>
        <w:pStyle w:val="a6"/>
        <w:bidi/>
        <w:spacing w:line="360" w:lineRule="auto"/>
        <w:ind w:firstLine="562"/>
        <w:jc w:val="both"/>
        <w:rPr>
          <w:rFonts w:cs="Simplified Arabic"/>
          <w:lang w:val="fr-FR"/>
        </w:rPr>
      </w:pPr>
      <w:r>
        <w:rPr>
          <w:rFonts w:ascii="Calibri" w:eastAsia="Calibri" w:hAnsi="Calibri" w:cs="Simplified Arabic"/>
          <w:rtl/>
          <w:lang w:val="fr-FR"/>
        </w:rPr>
        <w:t>كما أظهرت النتائج أن أفراد العينة يحرصون على تعطيل خاصية تحديد الموقع الجغرافي عند عدم الحاجة إليها بمتوسط بلغ 2.35 وانحراف معياري 0.71، وهو سلوك يعكس إدراكا مقبولا لأهمية حماية الخصوصية أثناء استخدام التطبيقات الرقمية وموقعهم الجغرافي ، وفي المقابل، سجلت بعض الممارسات الوقائية مستويات أقل، حيث بلغ متوسط تجنب استخدام شبكات الإنترنت العامة للدخول إلى الحسابات الشخصية 2.18، بينما بلغ متوسط قراءة سياسات الخصوصية والأذونات قبل تحميل التطبيقات الجديدة 1.96، الأمر الذي يشير إلى أن هذه الإجراءات لا يلتزم بها بصورة منتظمة جميع أفراد العينة.</w:t>
      </w:r>
    </w:p>
    <w:p w14:paraId="4DA34C0E" w14:textId="77777777" w:rsidR="00A00D85" w:rsidRDefault="00602F8A" w:rsidP="004C7B7B">
      <w:pPr>
        <w:pStyle w:val="a6"/>
        <w:bidi/>
        <w:spacing w:line="360" w:lineRule="auto"/>
        <w:ind w:firstLine="562"/>
        <w:jc w:val="both"/>
        <w:rPr>
          <w:rFonts w:cs="Simplified Arabic"/>
          <w:lang w:val="fr-FR"/>
        </w:rPr>
      </w:pPr>
      <w:r>
        <w:rPr>
          <w:rFonts w:ascii="Calibri" w:eastAsia="Calibri" w:hAnsi="Calibri" w:cs="Simplified Arabic"/>
          <w:rtl/>
          <w:lang w:val="fr-FR"/>
        </w:rPr>
        <w:t>أما أقل الممارسات تطبيقا فتمثلت في تغيير كلمات المرور بشكل دوري، حيث سجلت متوسطاً قدره 1.71 وانحرافاً معيارياً بلغ 0.75، وهو ما يكشف عن وجود قصور في الالتزام بأحد أهم الإجراءات الوقائية التي تسهم في حماية الحسابات الرقمية من محاولات الاختراق والوصول غير المصرح به.</w:t>
      </w:r>
    </w:p>
    <w:p w14:paraId="0CA9826A" w14:textId="7A071959" w:rsidR="00A00D85" w:rsidRDefault="00602F8A" w:rsidP="004C7B7B">
      <w:pPr>
        <w:pStyle w:val="a6"/>
        <w:bidi/>
        <w:spacing w:line="360" w:lineRule="auto"/>
        <w:ind w:firstLine="562"/>
        <w:jc w:val="both"/>
        <w:rPr>
          <w:rFonts w:cs="Simplified Arabic"/>
          <w:rtl/>
          <w:lang w:val="fr-FR"/>
        </w:rPr>
      </w:pPr>
      <w:r>
        <w:rPr>
          <w:rFonts w:ascii="Calibri" w:eastAsia="Calibri" w:hAnsi="Calibri" w:cs="Simplified Arabic"/>
          <w:rtl/>
          <w:lang w:val="fr-FR"/>
        </w:rPr>
        <w:t>وبشكل مجمل يتضح لنا أن الشباب السعودي يبدون التزاما أكبر بالممارسات المرتبطة بتجنب المخاطر المباشرة مثل الروابط المشبوهة وحماية المعلومات الشخصية، في حين ينخفض مستوى الالتزام بالإجراءات الوقائية الاستباقية مثل تحديث كلمات المرور وقراءة سياسات الخصوصية.</w:t>
      </w:r>
    </w:p>
    <w:p w14:paraId="7D646C48" w14:textId="109AF73A" w:rsidR="00AB6EAF" w:rsidRDefault="00AB6EAF" w:rsidP="00AB6EAF">
      <w:pPr>
        <w:pStyle w:val="a6"/>
        <w:bidi/>
        <w:spacing w:line="360" w:lineRule="auto"/>
        <w:ind w:firstLine="562"/>
        <w:jc w:val="both"/>
        <w:rPr>
          <w:rFonts w:cs="Simplified Arabic"/>
          <w:rtl/>
          <w:lang w:val="fr-FR"/>
        </w:rPr>
      </w:pPr>
    </w:p>
    <w:p w14:paraId="72E5EA0F" w14:textId="77777777" w:rsidR="00AB6EAF" w:rsidRDefault="00AB6EAF" w:rsidP="00AB6EAF">
      <w:pPr>
        <w:pStyle w:val="a6"/>
        <w:bidi/>
        <w:spacing w:line="360" w:lineRule="auto"/>
        <w:ind w:firstLine="562"/>
        <w:jc w:val="both"/>
        <w:rPr>
          <w:rFonts w:cs="Simplified Arabic"/>
          <w:rtl/>
        </w:rPr>
      </w:pPr>
    </w:p>
    <w:p w14:paraId="38F52798" w14:textId="77777777" w:rsidR="00AB6EAF" w:rsidRDefault="00AB6EAF" w:rsidP="00AB6EAF">
      <w:pPr>
        <w:pStyle w:val="a6"/>
        <w:bidi/>
        <w:spacing w:line="360" w:lineRule="auto"/>
        <w:ind w:firstLine="562"/>
        <w:jc w:val="both"/>
        <w:rPr>
          <w:rFonts w:cs="Simplified Arabic"/>
          <w:rtl/>
        </w:rPr>
      </w:pPr>
    </w:p>
    <w:p w14:paraId="5BEB015C" w14:textId="77777777" w:rsidR="007F6F8B" w:rsidRDefault="007F6F8B" w:rsidP="00AB6EAF">
      <w:pPr>
        <w:pStyle w:val="a6"/>
        <w:bidi/>
        <w:spacing w:line="360" w:lineRule="auto"/>
        <w:ind w:firstLine="562"/>
        <w:jc w:val="both"/>
        <w:rPr>
          <w:rFonts w:ascii="Simplified Arabic" w:hAnsi="Simplified Arabic" w:cs="Simplified Arabic"/>
          <w:rtl/>
        </w:rPr>
      </w:pPr>
    </w:p>
    <w:p w14:paraId="54FCDC11" w14:textId="77777777" w:rsidR="007F6F8B" w:rsidRDefault="007F6F8B" w:rsidP="007F6F8B">
      <w:pPr>
        <w:pStyle w:val="a6"/>
        <w:bidi/>
        <w:spacing w:line="360" w:lineRule="auto"/>
        <w:ind w:firstLine="562"/>
        <w:jc w:val="both"/>
        <w:rPr>
          <w:rFonts w:ascii="Simplified Arabic" w:hAnsi="Simplified Arabic" w:cs="Simplified Arabic"/>
          <w:rtl/>
        </w:rPr>
      </w:pPr>
    </w:p>
    <w:p w14:paraId="31D5A872" w14:textId="61A012C4" w:rsidR="00AB6EAF" w:rsidRPr="007F6F8B" w:rsidRDefault="00AB6EAF" w:rsidP="007F6F8B">
      <w:pPr>
        <w:pStyle w:val="a6"/>
        <w:bidi/>
        <w:spacing w:line="360" w:lineRule="auto"/>
        <w:ind w:firstLine="562"/>
        <w:jc w:val="both"/>
        <w:rPr>
          <w:rFonts w:ascii="Simplified Arabic" w:hAnsi="Simplified Arabic" w:cs="Simplified Arabic"/>
        </w:rPr>
      </w:pPr>
      <w:r w:rsidRPr="007F6F8B">
        <w:rPr>
          <w:rFonts w:ascii="Simplified Arabic" w:hAnsi="Simplified Arabic" w:cs="Simplified Arabic"/>
          <w:rtl/>
        </w:rPr>
        <w:t xml:space="preserve">تتطابق </w:t>
      </w:r>
      <w:r w:rsidR="00402F3D" w:rsidRPr="007F6F8B">
        <w:rPr>
          <w:rFonts w:ascii="Simplified Arabic" w:hAnsi="Simplified Arabic" w:cs="Simplified Arabic"/>
          <w:rtl/>
        </w:rPr>
        <w:t>نتيجة هذا الاستبيان</w:t>
      </w:r>
      <w:r w:rsidRPr="007F6F8B">
        <w:rPr>
          <w:rFonts w:ascii="Simplified Arabic" w:hAnsi="Simplified Arabic" w:cs="Simplified Arabic"/>
          <w:rtl/>
        </w:rPr>
        <w:t xml:space="preserve"> مع العديد من الأدبيات التي رصدت المتوسطية في التنسيق السلوكي وتراجع السلوكيات الوقائية الروتينية لدى أفراد العينات الميدانية</w:t>
      </w:r>
      <w:r w:rsidRPr="007F6F8B">
        <w:rPr>
          <w:rFonts w:ascii="Simplified Arabic" w:hAnsi="Simplified Arabic" w:cs="Simplified Arabic"/>
        </w:rPr>
        <w:t>:</w:t>
      </w:r>
    </w:p>
    <w:p w14:paraId="6CABF620" w14:textId="77777777" w:rsidR="00AB6EAF" w:rsidRPr="007F6F8B" w:rsidRDefault="00AB6EAF" w:rsidP="00641162">
      <w:pPr>
        <w:pStyle w:val="a6"/>
        <w:numPr>
          <w:ilvl w:val="0"/>
          <w:numId w:val="50"/>
        </w:numPr>
        <w:bidi/>
        <w:spacing w:line="360" w:lineRule="auto"/>
        <w:jc w:val="both"/>
        <w:rPr>
          <w:rFonts w:ascii="Simplified Arabic" w:hAnsi="Simplified Arabic" w:cs="Simplified Arabic"/>
        </w:rPr>
      </w:pPr>
      <w:r w:rsidRPr="007F6F8B">
        <w:rPr>
          <w:rFonts w:ascii="Simplified Arabic" w:hAnsi="Simplified Arabic" w:cs="Simplified Arabic"/>
          <w:rtl/>
        </w:rPr>
        <w:t>دراسة (</w:t>
      </w:r>
      <w:proofErr w:type="spellStart"/>
      <w:r w:rsidRPr="007F6F8B">
        <w:rPr>
          <w:rFonts w:ascii="Simplified Arabic" w:hAnsi="Simplified Arabic" w:cs="Simplified Arabic"/>
          <w:rtl/>
        </w:rPr>
        <w:t>ربوح</w:t>
      </w:r>
      <w:proofErr w:type="spellEnd"/>
      <w:r w:rsidRPr="007F6F8B">
        <w:rPr>
          <w:rFonts w:ascii="Simplified Arabic" w:hAnsi="Simplified Arabic" w:cs="Simplified Arabic"/>
          <w:rtl/>
        </w:rPr>
        <w:t xml:space="preserve"> </w:t>
      </w:r>
      <w:proofErr w:type="spellStart"/>
      <w:r w:rsidRPr="007F6F8B">
        <w:rPr>
          <w:rFonts w:ascii="Simplified Arabic" w:hAnsi="Simplified Arabic" w:cs="Simplified Arabic"/>
          <w:rtl/>
        </w:rPr>
        <w:t>وبوعكاز</w:t>
      </w:r>
      <w:proofErr w:type="spellEnd"/>
      <w:r w:rsidRPr="007F6F8B">
        <w:rPr>
          <w:rFonts w:ascii="Simplified Arabic" w:hAnsi="Simplified Arabic" w:cs="Simplified Arabic"/>
          <w:rtl/>
        </w:rPr>
        <w:t>، 2022)</w:t>
      </w:r>
      <w:r w:rsidRPr="007F6F8B">
        <w:rPr>
          <w:rFonts w:ascii="Simplified Arabic" w:hAnsi="Simplified Arabic" w:cs="Simplified Arabic"/>
        </w:rPr>
        <w:t xml:space="preserve">: </w:t>
      </w:r>
      <w:r w:rsidRPr="007F6F8B">
        <w:rPr>
          <w:rFonts w:ascii="Simplified Arabic" w:hAnsi="Simplified Arabic" w:cs="Simplified Arabic"/>
          <w:rtl/>
        </w:rPr>
        <w:t>والتي أظهرت نتائجها أن مستوى الممارسات الأمنية الفنية والوقائية لدى الطلبة جاء في المستوى المتوسط، مع تسجيل ضعف ملحوظ في سلوكيات حماية الخصوصية المعقدة وإدارة الحسابات</w:t>
      </w:r>
      <w:r w:rsidRPr="007F6F8B">
        <w:rPr>
          <w:rFonts w:ascii="Simplified Arabic" w:hAnsi="Simplified Arabic" w:cs="Simplified Arabic"/>
        </w:rPr>
        <w:t>.</w:t>
      </w:r>
    </w:p>
    <w:p w14:paraId="1C0E2C3A" w14:textId="1434406C" w:rsidR="00AB6EAF" w:rsidRPr="007F6F8B" w:rsidRDefault="00AB6EAF" w:rsidP="00641162">
      <w:pPr>
        <w:pStyle w:val="a6"/>
        <w:numPr>
          <w:ilvl w:val="0"/>
          <w:numId w:val="50"/>
        </w:numPr>
        <w:bidi/>
        <w:spacing w:line="360" w:lineRule="auto"/>
        <w:jc w:val="both"/>
        <w:rPr>
          <w:rFonts w:ascii="Simplified Arabic" w:hAnsi="Simplified Arabic" w:cs="Simplified Arabic"/>
        </w:rPr>
      </w:pPr>
      <w:proofErr w:type="gramStart"/>
      <w:r w:rsidRPr="007F6F8B">
        <w:rPr>
          <w:rFonts w:ascii="Simplified Arabic" w:hAnsi="Simplified Arabic" w:cs="Simplified Arabic"/>
          <w:rtl/>
        </w:rPr>
        <w:t>دراسة</w:t>
      </w:r>
      <w:r w:rsidR="00402F3D" w:rsidRPr="007F6F8B">
        <w:rPr>
          <w:rFonts w:ascii="Simplified Arabic" w:hAnsi="Simplified Arabic" w:cs="Simplified Arabic"/>
          <w:rtl/>
        </w:rPr>
        <w:t xml:space="preserve"> </w:t>
      </w:r>
      <w:r w:rsidRPr="007F6F8B">
        <w:rPr>
          <w:rFonts w:ascii="Simplified Arabic" w:hAnsi="Simplified Arabic" w:cs="Simplified Arabic"/>
        </w:rPr>
        <w:t xml:space="preserve"> (</w:t>
      </w:r>
      <w:proofErr w:type="spellStart"/>
      <w:proofErr w:type="gramEnd"/>
      <w:r w:rsidRPr="007F6F8B">
        <w:rPr>
          <w:rFonts w:ascii="Simplified Arabic" w:hAnsi="Simplified Arabic" w:cs="Simplified Arabic"/>
        </w:rPr>
        <w:t>Gölda</w:t>
      </w:r>
      <w:r w:rsidRPr="007F6F8B">
        <w:rPr>
          <w:rFonts w:ascii="Cambria" w:hAnsi="Cambria" w:cs="Cambria"/>
        </w:rPr>
        <w:t>ğ</w:t>
      </w:r>
      <w:proofErr w:type="spellEnd"/>
      <w:r w:rsidRPr="007F6F8B">
        <w:rPr>
          <w:rFonts w:ascii="Simplified Arabic" w:hAnsi="Simplified Arabic" w:cs="Simplified Arabic"/>
        </w:rPr>
        <w:t>, 2021</w:t>
      </w:r>
      <w:r w:rsidR="00402F3D" w:rsidRPr="007F6F8B">
        <w:rPr>
          <w:rFonts w:ascii="Simplified Arabic" w:hAnsi="Simplified Arabic" w:cs="Simplified Arabic"/>
        </w:rPr>
        <w:t>)</w:t>
      </w:r>
      <w:r w:rsidR="00402F3D" w:rsidRPr="007F6F8B">
        <w:rPr>
          <w:rFonts w:ascii="Simplified Arabic" w:hAnsi="Simplified Arabic" w:cs="Simplified Arabic"/>
          <w:rtl/>
        </w:rPr>
        <w:t>:</w:t>
      </w:r>
      <w:r w:rsidRPr="007F6F8B">
        <w:rPr>
          <w:rFonts w:ascii="Simplified Arabic" w:hAnsi="Simplified Arabic" w:cs="Simplified Arabic"/>
        </w:rPr>
        <w:t xml:space="preserve"> </w:t>
      </w:r>
      <w:r w:rsidRPr="007F6F8B">
        <w:rPr>
          <w:rFonts w:ascii="Simplified Arabic" w:hAnsi="Simplified Arabic" w:cs="Simplified Arabic"/>
          <w:rtl/>
        </w:rPr>
        <w:t>والتي رصدت تبايناً في التزامات الطلاب السلوكية، مشيرة إلى أن المستخدمين يميلون لتجاهل التدابير التي تتطلب جهداً متكرراً (مثل تغيير كلمات المرور بانتظام وقراءة الشروط والأذونات)</w:t>
      </w:r>
      <w:r w:rsidRPr="007F6F8B">
        <w:rPr>
          <w:rFonts w:ascii="Simplified Arabic" w:hAnsi="Simplified Arabic" w:cs="Simplified Arabic"/>
        </w:rPr>
        <w:t>.</w:t>
      </w:r>
    </w:p>
    <w:p w14:paraId="66C3779F" w14:textId="77777777" w:rsidR="00AB6EAF" w:rsidRPr="007F6F8B" w:rsidRDefault="00AB6EAF" w:rsidP="00641162">
      <w:pPr>
        <w:pStyle w:val="a6"/>
        <w:numPr>
          <w:ilvl w:val="0"/>
          <w:numId w:val="50"/>
        </w:numPr>
        <w:bidi/>
        <w:spacing w:line="360" w:lineRule="auto"/>
        <w:jc w:val="both"/>
        <w:rPr>
          <w:rFonts w:ascii="Simplified Arabic" w:hAnsi="Simplified Arabic" w:cs="Simplified Arabic"/>
        </w:rPr>
      </w:pPr>
      <w:r w:rsidRPr="007F6F8B">
        <w:rPr>
          <w:rFonts w:ascii="Simplified Arabic" w:hAnsi="Simplified Arabic" w:cs="Simplified Arabic"/>
          <w:rtl/>
        </w:rPr>
        <w:t>دراسة (فخري، 2023)</w:t>
      </w:r>
      <w:r w:rsidRPr="007F6F8B">
        <w:rPr>
          <w:rFonts w:ascii="Simplified Arabic" w:hAnsi="Simplified Arabic" w:cs="Simplified Arabic"/>
        </w:rPr>
        <w:t xml:space="preserve">: </w:t>
      </w:r>
      <w:r w:rsidRPr="007F6F8B">
        <w:rPr>
          <w:rFonts w:ascii="Simplified Arabic" w:hAnsi="Simplified Arabic" w:cs="Simplified Arabic"/>
          <w:rtl/>
        </w:rPr>
        <w:t>والتي أثبتت أن الشباب يظهرون سلوكاً آمنًا مرتفعاً في تجنب الضغط على الروابط المشبوهة وحظر الغرباء، بينما ينخفض التزامهم بتغيير إعدادات الأمان الدورية للحسابات</w:t>
      </w:r>
      <w:r w:rsidRPr="007F6F8B">
        <w:rPr>
          <w:rFonts w:ascii="Simplified Arabic" w:hAnsi="Simplified Arabic" w:cs="Simplified Arabic"/>
        </w:rPr>
        <w:t>.</w:t>
      </w:r>
    </w:p>
    <w:p w14:paraId="0437AA1F" w14:textId="410A759C" w:rsidR="00402F3D" w:rsidRPr="007F6F8B" w:rsidRDefault="00402F3D" w:rsidP="00402F3D">
      <w:pPr>
        <w:pStyle w:val="a6"/>
        <w:bidi/>
        <w:rPr>
          <w:rFonts w:ascii="Simplified Arabic" w:hAnsi="Simplified Arabic" w:cs="Simplified Arabic"/>
        </w:rPr>
      </w:pPr>
      <w:r w:rsidRPr="007F6F8B">
        <w:rPr>
          <w:rFonts w:ascii="Simplified Arabic" w:hAnsi="Simplified Arabic" w:cs="Simplified Arabic"/>
          <w:rtl/>
        </w:rPr>
        <w:t>بينما تختلف نتيجة البعد السلوكي في جدولنا اعلاه مع بعض الدراسات التي سجلت مستويات مرتفعة جداً أو منخفضة جداً في الأداء السلوكي</w:t>
      </w:r>
      <w:r w:rsidRPr="007F6F8B">
        <w:rPr>
          <w:rFonts w:ascii="Simplified Arabic" w:hAnsi="Simplified Arabic" w:cs="Simplified Arabic"/>
        </w:rPr>
        <w:t>:</w:t>
      </w:r>
    </w:p>
    <w:p w14:paraId="66862AC5" w14:textId="6C7FF635" w:rsidR="00402F3D" w:rsidRPr="007F6F8B" w:rsidRDefault="00402F3D" w:rsidP="00641162">
      <w:pPr>
        <w:pStyle w:val="a6"/>
        <w:numPr>
          <w:ilvl w:val="0"/>
          <w:numId w:val="51"/>
        </w:numPr>
        <w:bidi/>
        <w:rPr>
          <w:rFonts w:ascii="Simplified Arabic" w:hAnsi="Simplified Arabic" w:cs="Simplified Arabic"/>
        </w:rPr>
      </w:pPr>
      <w:r w:rsidRPr="007F6F8B">
        <w:rPr>
          <w:rFonts w:ascii="Simplified Arabic" w:hAnsi="Simplified Arabic" w:cs="Simplified Arabic"/>
          <w:rtl/>
        </w:rPr>
        <w:t>دراسة</w:t>
      </w:r>
      <w:r w:rsidRPr="007F6F8B">
        <w:rPr>
          <w:rFonts w:ascii="Simplified Arabic" w:hAnsi="Simplified Arabic" w:cs="Simplified Arabic"/>
        </w:rPr>
        <w:t xml:space="preserve"> (Sales et al., 2024</w:t>
      </w:r>
      <w:proofErr w:type="gramStart"/>
      <w:r w:rsidRPr="007F6F8B">
        <w:rPr>
          <w:rFonts w:ascii="Simplified Arabic" w:hAnsi="Simplified Arabic" w:cs="Simplified Arabic"/>
        </w:rPr>
        <w:t xml:space="preserve">) </w:t>
      </w:r>
      <w:r w:rsidRPr="007F6F8B">
        <w:rPr>
          <w:rFonts w:ascii="Simplified Arabic" w:hAnsi="Simplified Arabic" w:cs="Simplified Arabic"/>
          <w:rtl/>
        </w:rPr>
        <w:t>:</w:t>
      </w:r>
      <w:proofErr w:type="gramEnd"/>
      <w:r w:rsidRPr="007F6F8B">
        <w:rPr>
          <w:rFonts w:ascii="Simplified Arabic" w:hAnsi="Simplified Arabic" w:cs="Simplified Arabic"/>
        </w:rPr>
        <w:t xml:space="preserve"> </w:t>
      </w:r>
      <w:r w:rsidRPr="007F6F8B">
        <w:rPr>
          <w:rFonts w:ascii="Simplified Arabic" w:hAnsi="Simplified Arabic" w:cs="Simplified Arabic"/>
          <w:rtl/>
        </w:rPr>
        <w:t xml:space="preserve">والتي سجلت وعياً وتطبيقاً سلوكياً مرتفعاً جداً بلّغ </w:t>
      </w:r>
      <w:r w:rsidRPr="007F6F8B">
        <w:rPr>
          <w:rFonts w:ascii="Simplified Arabic" w:hAnsi="Simplified Arabic" w:cs="Simplified Arabic"/>
        </w:rPr>
        <w:t xml:space="preserve"> (91%) </w:t>
      </w:r>
      <w:r w:rsidRPr="007F6F8B">
        <w:rPr>
          <w:rFonts w:ascii="Simplified Arabic" w:hAnsi="Simplified Arabic" w:cs="Simplified Arabic"/>
          <w:rtl/>
        </w:rPr>
        <w:t xml:space="preserve">في ممارسات وتطبيق تدابير الأمن </w:t>
      </w:r>
      <w:proofErr w:type="spellStart"/>
      <w:r w:rsidRPr="007F6F8B">
        <w:rPr>
          <w:rFonts w:ascii="Simplified Arabic" w:hAnsi="Simplified Arabic" w:cs="Simplified Arabic"/>
          <w:rtl/>
        </w:rPr>
        <w:t>السيبراني</w:t>
      </w:r>
      <w:proofErr w:type="spellEnd"/>
      <w:r w:rsidRPr="007F6F8B">
        <w:rPr>
          <w:rFonts w:ascii="Simplified Arabic" w:hAnsi="Simplified Arabic" w:cs="Simplified Arabic"/>
        </w:rPr>
        <w:t>.</w:t>
      </w:r>
    </w:p>
    <w:p w14:paraId="4423BAA8" w14:textId="3D9F2F65" w:rsidR="00402F3D" w:rsidRPr="007F6F8B" w:rsidRDefault="00402F3D" w:rsidP="00641162">
      <w:pPr>
        <w:pStyle w:val="a6"/>
        <w:numPr>
          <w:ilvl w:val="0"/>
          <w:numId w:val="51"/>
        </w:numPr>
        <w:bidi/>
        <w:rPr>
          <w:rFonts w:ascii="Simplified Arabic" w:hAnsi="Simplified Arabic" w:cs="Simplified Arabic"/>
        </w:rPr>
      </w:pPr>
      <w:r w:rsidRPr="007F6F8B">
        <w:rPr>
          <w:rFonts w:ascii="Simplified Arabic" w:hAnsi="Simplified Arabic" w:cs="Simplified Arabic"/>
          <w:rtl/>
        </w:rPr>
        <w:t>دراسة</w:t>
      </w:r>
      <w:r w:rsidRPr="007F6F8B">
        <w:rPr>
          <w:rFonts w:ascii="Simplified Arabic" w:hAnsi="Simplified Arabic" w:cs="Simplified Arabic"/>
        </w:rPr>
        <w:t xml:space="preserve"> (Hamzah et al., 2021)</w:t>
      </w:r>
      <w:r w:rsidRPr="007F6F8B">
        <w:rPr>
          <w:rFonts w:ascii="Simplified Arabic" w:hAnsi="Simplified Arabic" w:cs="Simplified Arabic"/>
          <w:rtl/>
        </w:rPr>
        <w:t>:</w:t>
      </w:r>
      <w:r w:rsidRPr="007F6F8B">
        <w:rPr>
          <w:rFonts w:ascii="Simplified Arabic" w:hAnsi="Simplified Arabic" w:cs="Simplified Arabic"/>
        </w:rPr>
        <w:t xml:space="preserve"> </w:t>
      </w:r>
      <w:r w:rsidRPr="007F6F8B">
        <w:rPr>
          <w:rFonts w:ascii="Simplified Arabic" w:hAnsi="Simplified Arabic" w:cs="Simplified Arabic"/>
          <w:rtl/>
        </w:rPr>
        <w:t>والتي أظهرت انخفاضاً حاداً في مستويات الحذر السلوكي والوقائي لدى الطلاب مما جعلهم عرضة متكررة للاختراقات</w:t>
      </w:r>
      <w:r w:rsidRPr="007F6F8B">
        <w:rPr>
          <w:rFonts w:ascii="Simplified Arabic" w:hAnsi="Simplified Arabic" w:cs="Simplified Arabic"/>
        </w:rPr>
        <w:t>.</w:t>
      </w:r>
    </w:p>
    <w:p w14:paraId="54512CB5" w14:textId="2EDE6103" w:rsidR="00402F3D" w:rsidRPr="007F6F8B" w:rsidRDefault="00402F3D" w:rsidP="00402F3D">
      <w:pPr>
        <w:pStyle w:val="a6"/>
        <w:bidi/>
        <w:rPr>
          <w:rFonts w:ascii="Simplified Arabic" w:hAnsi="Simplified Arabic" w:cs="Simplified Arabic"/>
          <w:rtl/>
        </w:rPr>
      </w:pPr>
      <w:proofErr w:type="gramStart"/>
      <w:r w:rsidRPr="007F6F8B">
        <w:rPr>
          <w:rFonts w:ascii="Simplified Arabic" w:hAnsi="Simplified Arabic" w:cs="Simplified Arabic"/>
          <w:rtl/>
        </w:rPr>
        <w:t>و تعود</w:t>
      </w:r>
      <w:proofErr w:type="gramEnd"/>
      <w:r w:rsidRPr="007F6F8B">
        <w:rPr>
          <w:rFonts w:ascii="Simplified Arabic" w:hAnsi="Simplified Arabic" w:cs="Simplified Arabic"/>
          <w:rtl/>
        </w:rPr>
        <w:t xml:space="preserve"> التباينات في السلوك إلى طبيعة السلوك نفسه؛ ففي حين يسُهل الامتناع عن إجراء خاطئ (مثل عدم الضغط على رابط أو عدم نشر رقم الهوية)، فإن إجراءات مثل "تغيير كلمة المرور دورياً" أو "قراءة اتفاقيات السياسات" تتطلب مجهوداً ذهنياً ووظيفة إجرائية متكررة يُضحّي بها المستخدم عادة مقابل </w:t>
      </w:r>
      <w:r w:rsidRPr="007F6F8B">
        <w:rPr>
          <w:rFonts w:ascii="Simplified Arabic" w:hAnsi="Simplified Arabic" w:cs="Simplified Arabic"/>
        </w:rPr>
        <w:t>"</w:t>
      </w:r>
      <w:r w:rsidRPr="007F6F8B">
        <w:rPr>
          <w:rFonts w:ascii="Simplified Arabic" w:hAnsi="Simplified Arabic" w:cs="Simplified Arabic"/>
          <w:rtl/>
        </w:rPr>
        <w:t>سلاسة الاستخدام</w:t>
      </w:r>
      <w:r w:rsidRPr="007F6F8B">
        <w:rPr>
          <w:rFonts w:ascii="Simplified Arabic" w:hAnsi="Simplified Arabic" w:cs="Simplified Arabic"/>
        </w:rPr>
        <w:t>"</w:t>
      </w:r>
      <w:r w:rsidRPr="007F6F8B">
        <w:rPr>
          <w:rFonts w:ascii="Simplified Arabic" w:hAnsi="Simplified Arabic" w:cs="Simplified Arabic"/>
          <w:rtl/>
        </w:rPr>
        <w:t xml:space="preserve"> و هذا ما يفسر الانقسام بين السلوك السلبي الوقائي (الامتناع) والسلوك الإيجابي التأسيسي (التغيير والقراءة)</w:t>
      </w:r>
      <w:r w:rsidRPr="007F6F8B">
        <w:rPr>
          <w:rFonts w:ascii="Simplified Arabic" w:hAnsi="Simplified Arabic" w:cs="Simplified Arabic"/>
        </w:rPr>
        <w:t>.</w:t>
      </w:r>
    </w:p>
    <w:p w14:paraId="243C710E" w14:textId="3DC9EC12" w:rsidR="00402F3D" w:rsidRPr="007F6F8B" w:rsidRDefault="00402F3D" w:rsidP="00402F3D">
      <w:pPr>
        <w:pStyle w:val="a6"/>
        <w:bidi/>
        <w:rPr>
          <w:rFonts w:ascii="Simplified Arabic" w:hAnsi="Simplified Arabic" w:cs="Simplified Arabic"/>
          <w:rtl/>
        </w:rPr>
      </w:pPr>
    </w:p>
    <w:p w14:paraId="1F4B1B71" w14:textId="468319E0" w:rsidR="00402F3D" w:rsidRPr="00402F3D" w:rsidRDefault="00402F3D" w:rsidP="00402F3D">
      <w:pPr>
        <w:pStyle w:val="a6"/>
        <w:bidi/>
        <w:rPr>
          <w:rFonts w:ascii="Simplified Arabic" w:hAnsi="Simplified Arabic" w:cs="Simplified Arabic"/>
        </w:rPr>
      </w:pPr>
      <w:proofErr w:type="gramStart"/>
      <w:r w:rsidRPr="007F6F8B">
        <w:rPr>
          <w:rFonts w:ascii="Simplified Arabic" w:hAnsi="Simplified Arabic" w:cs="Simplified Arabic"/>
          <w:rtl/>
        </w:rPr>
        <w:t xml:space="preserve">و </w:t>
      </w:r>
      <w:r w:rsidRPr="00402F3D">
        <w:rPr>
          <w:rFonts w:ascii="Simplified Arabic" w:hAnsi="Simplified Arabic" w:cs="Simplified Arabic"/>
          <w:rtl/>
        </w:rPr>
        <w:t>يُفسر</w:t>
      </w:r>
      <w:proofErr w:type="gramEnd"/>
      <w:r w:rsidRPr="007F6F8B">
        <w:rPr>
          <w:rFonts w:ascii="Simplified Arabic" w:hAnsi="Simplified Arabic" w:cs="Simplified Arabic"/>
          <w:rtl/>
        </w:rPr>
        <w:t xml:space="preserve"> </w:t>
      </w:r>
      <w:r w:rsidRPr="00402F3D">
        <w:rPr>
          <w:rFonts w:ascii="Simplified Arabic" w:hAnsi="Simplified Arabic" w:cs="Simplified Arabic"/>
          <w:rtl/>
        </w:rPr>
        <w:t>نموذج معتقدات الصحة/الأمان</w:t>
      </w:r>
      <w:r w:rsidRPr="007F6F8B">
        <w:rPr>
          <w:rFonts w:ascii="Simplified Arabic" w:hAnsi="Simplified Arabic" w:cs="Simplified Arabic"/>
          <w:rtl/>
        </w:rPr>
        <w:t xml:space="preserve"> </w:t>
      </w:r>
      <w:r w:rsidRPr="00402F3D">
        <w:rPr>
          <w:rFonts w:ascii="Simplified Arabic" w:hAnsi="Simplified Arabic" w:cs="Simplified Arabic"/>
          <w:rtl/>
        </w:rPr>
        <w:t>تباين السلوك لدى الشباب السعودي بناءً على بُعدين</w:t>
      </w:r>
      <w:r w:rsidRPr="00402F3D">
        <w:rPr>
          <w:rFonts w:ascii="Simplified Arabic" w:hAnsi="Simplified Arabic" w:cs="Simplified Arabic"/>
        </w:rPr>
        <w:t>:</w:t>
      </w:r>
    </w:p>
    <w:p w14:paraId="1F689113" w14:textId="2B1AFC75" w:rsidR="00402F3D" w:rsidRPr="00402F3D" w:rsidRDefault="00402F3D" w:rsidP="00641162">
      <w:pPr>
        <w:pStyle w:val="a6"/>
        <w:numPr>
          <w:ilvl w:val="0"/>
          <w:numId w:val="52"/>
        </w:numPr>
        <w:bidi/>
        <w:rPr>
          <w:rFonts w:ascii="Simplified Arabic" w:hAnsi="Simplified Arabic" w:cs="Simplified Arabic"/>
        </w:rPr>
      </w:pPr>
      <w:r w:rsidRPr="00402F3D">
        <w:rPr>
          <w:rFonts w:ascii="Simplified Arabic" w:hAnsi="Simplified Arabic" w:cs="Simplified Arabic"/>
          <w:rtl/>
        </w:rPr>
        <w:t xml:space="preserve">شدة التهديد </w:t>
      </w:r>
      <w:proofErr w:type="gramStart"/>
      <w:r w:rsidRPr="00402F3D">
        <w:rPr>
          <w:rFonts w:ascii="Simplified Arabic" w:hAnsi="Simplified Arabic" w:cs="Simplified Arabic"/>
          <w:rtl/>
        </w:rPr>
        <w:t>المدركة</w:t>
      </w:r>
      <w:r w:rsidRPr="007F6F8B">
        <w:rPr>
          <w:rFonts w:ascii="Simplified Arabic" w:hAnsi="Simplified Arabic" w:cs="Simplified Arabic"/>
        </w:rPr>
        <w:t xml:space="preserve"> </w:t>
      </w:r>
      <w:r w:rsidRPr="00402F3D">
        <w:rPr>
          <w:rFonts w:ascii="Simplified Arabic" w:hAnsi="Simplified Arabic" w:cs="Simplified Arabic"/>
        </w:rPr>
        <w:t>:</w:t>
      </w:r>
      <w:proofErr w:type="gramEnd"/>
      <w:r w:rsidRPr="00402F3D">
        <w:rPr>
          <w:rFonts w:ascii="Simplified Arabic" w:hAnsi="Simplified Arabic" w:cs="Simplified Arabic"/>
        </w:rPr>
        <w:t xml:space="preserve"> </w:t>
      </w:r>
      <w:r w:rsidRPr="00402F3D">
        <w:rPr>
          <w:rFonts w:ascii="Simplified Arabic" w:hAnsi="Simplified Arabic" w:cs="Simplified Arabic"/>
          <w:rtl/>
        </w:rPr>
        <w:t>مرتفعة جداً في الروابط المشبوهة وسرقة البيانات المباشرة؛ لذا ارتفع السلوك الحذر فيها إلى (2.77 و2.58)</w:t>
      </w:r>
      <w:r w:rsidRPr="00402F3D">
        <w:rPr>
          <w:rFonts w:ascii="Simplified Arabic" w:hAnsi="Simplified Arabic" w:cs="Simplified Arabic"/>
        </w:rPr>
        <w:t>.</w:t>
      </w:r>
    </w:p>
    <w:p w14:paraId="09924346" w14:textId="4553DFE2" w:rsidR="00402F3D" w:rsidRPr="00402F3D" w:rsidRDefault="00402F3D" w:rsidP="00641162">
      <w:pPr>
        <w:pStyle w:val="a6"/>
        <w:numPr>
          <w:ilvl w:val="0"/>
          <w:numId w:val="52"/>
        </w:numPr>
        <w:bidi/>
        <w:rPr>
          <w:rFonts w:ascii="Simplified Arabic" w:hAnsi="Simplified Arabic" w:cs="Simplified Arabic"/>
        </w:rPr>
      </w:pPr>
      <w:r w:rsidRPr="00402F3D">
        <w:rPr>
          <w:rFonts w:ascii="Simplified Arabic" w:hAnsi="Simplified Arabic" w:cs="Simplified Arabic"/>
          <w:rtl/>
        </w:rPr>
        <w:t>كلفة الاستجابة المدركة</w:t>
      </w:r>
      <w:r w:rsidRPr="00402F3D">
        <w:rPr>
          <w:rFonts w:ascii="Simplified Arabic" w:hAnsi="Simplified Arabic" w:cs="Simplified Arabic"/>
        </w:rPr>
        <w:t xml:space="preserve">: </w:t>
      </w:r>
      <w:r w:rsidRPr="00402F3D">
        <w:rPr>
          <w:rFonts w:ascii="Simplified Arabic" w:hAnsi="Simplified Arabic" w:cs="Simplified Arabic"/>
          <w:rtl/>
        </w:rPr>
        <w:t>مرتفعة في تغيير كلمات المرور وقراءة السياسات (حيث يُدرك الشاب أن تغيير كلمة المرور قد يعرضه لنسيانها أو تعقيد الدخول)؛ مما أدى إلى هبوط السلوك إلى</w:t>
      </w:r>
      <w:r w:rsidRPr="00402F3D">
        <w:rPr>
          <w:rFonts w:ascii="Simplified Arabic" w:hAnsi="Simplified Arabic" w:cs="Simplified Arabic"/>
        </w:rPr>
        <w:t xml:space="preserve"> (1.71).</w:t>
      </w:r>
    </w:p>
    <w:p w14:paraId="06723B0B" w14:textId="75C19157" w:rsidR="00402F3D" w:rsidRPr="007F6F8B" w:rsidRDefault="00402F3D" w:rsidP="00402F3D">
      <w:pPr>
        <w:pStyle w:val="a6"/>
        <w:bidi/>
        <w:rPr>
          <w:rFonts w:ascii="Simplified Arabic" w:hAnsi="Simplified Arabic" w:cs="Simplified Arabic"/>
        </w:rPr>
      </w:pPr>
      <w:r w:rsidRPr="007F6F8B">
        <w:rPr>
          <w:rFonts w:ascii="Simplified Arabic" w:hAnsi="Simplified Arabic" w:cs="Simplified Arabic"/>
          <w:rtl/>
        </w:rPr>
        <w:lastRenderedPageBreak/>
        <w:t>و</w:t>
      </w:r>
      <w:r w:rsidRPr="00402F3D">
        <w:rPr>
          <w:rFonts w:ascii="Simplified Arabic" w:hAnsi="Simplified Arabic" w:cs="Simplified Arabic"/>
        </w:rPr>
        <w:t xml:space="preserve"> </w:t>
      </w:r>
      <w:r w:rsidRPr="00402F3D">
        <w:rPr>
          <w:rFonts w:ascii="Simplified Arabic" w:hAnsi="Simplified Arabic" w:cs="Simplified Arabic"/>
          <w:rtl/>
        </w:rPr>
        <w:t xml:space="preserve">تؤكد هذه النتائج أن التحدي الأساسي أمام مؤسسات الأمن </w:t>
      </w:r>
      <w:proofErr w:type="spellStart"/>
      <w:r w:rsidRPr="00402F3D">
        <w:rPr>
          <w:rFonts w:ascii="Simplified Arabic" w:hAnsi="Simplified Arabic" w:cs="Simplified Arabic"/>
          <w:rtl/>
        </w:rPr>
        <w:t>السيبراني</w:t>
      </w:r>
      <w:proofErr w:type="spellEnd"/>
      <w:r w:rsidRPr="00402F3D">
        <w:rPr>
          <w:rFonts w:ascii="Simplified Arabic" w:hAnsi="Simplified Arabic" w:cs="Simplified Arabic"/>
          <w:rtl/>
        </w:rPr>
        <w:t xml:space="preserve"> والتوعية الرقمية لم يعد ينحصر في "التحذير من الروابط" (والذي اصبح سلوكاً راسخاً لدى الشباب)، بل يجب أن يتجه الحمل الثقافي نحو </w:t>
      </w:r>
      <w:r w:rsidRPr="00402F3D">
        <w:rPr>
          <w:rFonts w:ascii="Simplified Arabic" w:hAnsi="Simplified Arabic" w:cs="Simplified Arabic"/>
        </w:rPr>
        <w:t>"</w:t>
      </w:r>
      <w:r w:rsidRPr="00402F3D">
        <w:rPr>
          <w:rFonts w:ascii="Simplified Arabic" w:hAnsi="Simplified Arabic" w:cs="Simplified Arabic"/>
          <w:rtl/>
        </w:rPr>
        <w:t>تسهيل سلوكيات الأمان الدورية</w:t>
      </w:r>
      <w:proofErr w:type="gramStart"/>
      <w:r w:rsidRPr="00402F3D">
        <w:rPr>
          <w:rFonts w:ascii="Simplified Arabic" w:hAnsi="Simplified Arabic" w:cs="Simplified Arabic"/>
        </w:rPr>
        <w:t>"</w:t>
      </w:r>
      <w:r w:rsidRPr="007F6F8B">
        <w:rPr>
          <w:rFonts w:ascii="Simplified Arabic" w:hAnsi="Simplified Arabic" w:cs="Simplified Arabic"/>
          <w:rtl/>
        </w:rPr>
        <w:t xml:space="preserve"> </w:t>
      </w:r>
      <w:r w:rsidR="007F6F8B" w:rsidRPr="007F6F8B">
        <w:rPr>
          <w:rFonts w:ascii="Simplified Arabic" w:hAnsi="Simplified Arabic" w:cs="Simplified Arabic"/>
          <w:rtl/>
        </w:rPr>
        <w:t xml:space="preserve"> </w:t>
      </w:r>
      <w:r w:rsidRPr="00402F3D">
        <w:rPr>
          <w:rFonts w:ascii="Simplified Arabic" w:hAnsi="Simplified Arabic" w:cs="Simplified Arabic"/>
          <w:rtl/>
        </w:rPr>
        <w:t>كالترويج</w:t>
      </w:r>
      <w:proofErr w:type="gramEnd"/>
      <w:r w:rsidRPr="00402F3D">
        <w:rPr>
          <w:rFonts w:ascii="Simplified Arabic" w:hAnsi="Simplified Arabic" w:cs="Simplified Arabic"/>
          <w:rtl/>
        </w:rPr>
        <w:t xml:space="preserve"> لمدير كلمات المرور</w:t>
      </w:r>
      <w:r w:rsidRPr="007F6F8B">
        <w:rPr>
          <w:rFonts w:ascii="Simplified Arabic" w:hAnsi="Simplified Arabic" w:cs="Simplified Arabic"/>
          <w:rtl/>
        </w:rPr>
        <w:t xml:space="preserve"> مثلًا في تطبيقات (قوقل)</w:t>
      </w:r>
      <w:r w:rsidRPr="00402F3D">
        <w:rPr>
          <w:rFonts w:ascii="Simplified Arabic" w:hAnsi="Simplified Arabic" w:cs="Simplified Arabic"/>
          <w:rtl/>
        </w:rPr>
        <w:t>، واستخدام تقنيات الدخول الحيوي</w:t>
      </w:r>
      <w:r w:rsidRPr="007F6F8B">
        <w:rPr>
          <w:rFonts w:ascii="Simplified Arabic" w:hAnsi="Simplified Arabic" w:cs="Simplified Arabic"/>
          <w:rtl/>
        </w:rPr>
        <w:t xml:space="preserve"> مثلًا في أجهزة (آبل)</w:t>
      </w:r>
      <w:r w:rsidRPr="00402F3D">
        <w:rPr>
          <w:rFonts w:ascii="Simplified Arabic" w:hAnsi="Simplified Arabic" w:cs="Simplified Arabic"/>
        </w:rPr>
        <w:t xml:space="preserve"> </w:t>
      </w:r>
      <w:r w:rsidRPr="00402F3D">
        <w:rPr>
          <w:rFonts w:ascii="Simplified Arabic" w:hAnsi="Simplified Arabic" w:cs="Simplified Arabic"/>
          <w:rtl/>
        </w:rPr>
        <w:t>بدلاً من الاعتماد على التغيير اليدوي لكلمات المرور</w:t>
      </w:r>
      <w:r w:rsidRPr="00402F3D">
        <w:rPr>
          <w:rFonts w:ascii="Simplified Arabic" w:hAnsi="Simplified Arabic" w:cs="Simplified Arabic"/>
        </w:rPr>
        <w:t>.</w:t>
      </w:r>
    </w:p>
    <w:p w14:paraId="240B234B" w14:textId="77777777" w:rsidR="00AB6EAF" w:rsidRPr="00402F3D" w:rsidRDefault="00AB6EAF" w:rsidP="00AB6EAF">
      <w:pPr>
        <w:pStyle w:val="a6"/>
        <w:bidi/>
        <w:spacing w:line="360" w:lineRule="auto"/>
        <w:ind w:firstLine="562"/>
        <w:jc w:val="both"/>
        <w:rPr>
          <w:rFonts w:cs="Simplified Arabic"/>
          <w:rtl/>
        </w:rPr>
      </w:pPr>
    </w:p>
    <w:p w14:paraId="4A21B69A" w14:textId="6942C109" w:rsidR="00DE1C67" w:rsidRDefault="00DE1C67" w:rsidP="00DE1C67">
      <w:pPr>
        <w:pStyle w:val="a6"/>
        <w:bidi/>
        <w:spacing w:line="360" w:lineRule="auto"/>
        <w:ind w:firstLine="562"/>
        <w:jc w:val="both"/>
        <w:rPr>
          <w:rFonts w:cs="Simplified Arabic"/>
          <w:rtl/>
          <w:lang w:val="fr-FR"/>
        </w:rPr>
      </w:pPr>
    </w:p>
    <w:p w14:paraId="40F460BE" w14:textId="7A303721" w:rsidR="00A40B8E" w:rsidRDefault="00A40B8E" w:rsidP="00A40B8E">
      <w:pPr>
        <w:pStyle w:val="a6"/>
        <w:bidi/>
        <w:spacing w:line="360" w:lineRule="auto"/>
        <w:ind w:firstLine="562"/>
        <w:jc w:val="both"/>
        <w:rPr>
          <w:rFonts w:cs="Simplified Arabic"/>
          <w:rtl/>
          <w:lang w:val="fr-FR"/>
        </w:rPr>
      </w:pPr>
    </w:p>
    <w:p w14:paraId="26BFF296" w14:textId="77777777" w:rsidR="00A40B8E" w:rsidRDefault="00A40B8E" w:rsidP="00A40B8E">
      <w:pPr>
        <w:pStyle w:val="a6"/>
        <w:bidi/>
        <w:spacing w:line="360" w:lineRule="auto"/>
        <w:ind w:firstLine="562"/>
        <w:jc w:val="both"/>
        <w:rPr>
          <w:rFonts w:cs="Simplified Arabic"/>
          <w:rtl/>
          <w:lang w:val="fr-FR"/>
        </w:rPr>
      </w:pPr>
    </w:p>
    <w:p w14:paraId="303E788B" w14:textId="0393637A" w:rsidR="00DE1C67" w:rsidRDefault="00DE1C67" w:rsidP="00DE1C67">
      <w:pPr>
        <w:pStyle w:val="a6"/>
        <w:bidi/>
        <w:spacing w:line="360" w:lineRule="auto"/>
        <w:ind w:firstLine="562"/>
        <w:jc w:val="both"/>
        <w:rPr>
          <w:rFonts w:cs="Simplified Arabic"/>
          <w:rtl/>
          <w:lang w:val="fr-FR"/>
        </w:rPr>
      </w:pPr>
    </w:p>
    <w:p w14:paraId="485BF6FE" w14:textId="0B1F468B" w:rsidR="007F6F8B" w:rsidRDefault="007F6F8B" w:rsidP="007F6F8B">
      <w:pPr>
        <w:pStyle w:val="a6"/>
        <w:bidi/>
        <w:spacing w:line="360" w:lineRule="auto"/>
        <w:ind w:firstLine="562"/>
        <w:jc w:val="both"/>
        <w:rPr>
          <w:rFonts w:cs="Simplified Arabic"/>
          <w:rtl/>
          <w:lang w:val="fr-FR"/>
        </w:rPr>
      </w:pPr>
    </w:p>
    <w:p w14:paraId="49E1F4EC" w14:textId="7C7DE4F0" w:rsidR="007F6F8B" w:rsidRDefault="007F6F8B" w:rsidP="007F6F8B">
      <w:pPr>
        <w:pStyle w:val="a6"/>
        <w:bidi/>
        <w:spacing w:line="360" w:lineRule="auto"/>
        <w:ind w:firstLine="562"/>
        <w:jc w:val="both"/>
        <w:rPr>
          <w:rFonts w:cs="Simplified Arabic"/>
          <w:rtl/>
          <w:lang w:val="fr-FR"/>
        </w:rPr>
      </w:pPr>
    </w:p>
    <w:p w14:paraId="04C4B7EA" w14:textId="09D02EB4" w:rsidR="007F6F8B" w:rsidRDefault="007F6F8B" w:rsidP="007F6F8B">
      <w:pPr>
        <w:pStyle w:val="a6"/>
        <w:bidi/>
        <w:spacing w:line="360" w:lineRule="auto"/>
        <w:ind w:firstLine="562"/>
        <w:jc w:val="both"/>
        <w:rPr>
          <w:rFonts w:cs="Simplified Arabic"/>
          <w:rtl/>
          <w:lang w:val="fr-FR"/>
        </w:rPr>
      </w:pPr>
    </w:p>
    <w:p w14:paraId="129C66B1" w14:textId="151C49BA" w:rsidR="007F6F8B" w:rsidRDefault="007F6F8B" w:rsidP="007F6F8B">
      <w:pPr>
        <w:pStyle w:val="a6"/>
        <w:bidi/>
        <w:spacing w:line="360" w:lineRule="auto"/>
        <w:ind w:firstLine="562"/>
        <w:jc w:val="both"/>
        <w:rPr>
          <w:rFonts w:cs="Simplified Arabic"/>
          <w:rtl/>
          <w:lang w:val="fr-FR"/>
        </w:rPr>
      </w:pPr>
    </w:p>
    <w:p w14:paraId="79452B99" w14:textId="6DA69446" w:rsidR="007F6F8B" w:rsidRDefault="007F6F8B" w:rsidP="007F6F8B">
      <w:pPr>
        <w:pStyle w:val="a6"/>
        <w:bidi/>
        <w:spacing w:line="360" w:lineRule="auto"/>
        <w:ind w:firstLine="562"/>
        <w:jc w:val="both"/>
        <w:rPr>
          <w:rFonts w:cs="Simplified Arabic"/>
          <w:rtl/>
          <w:lang w:val="fr-FR"/>
        </w:rPr>
      </w:pPr>
    </w:p>
    <w:p w14:paraId="2A933FD6" w14:textId="6E04B8B3" w:rsidR="007F6F8B" w:rsidRDefault="007F6F8B" w:rsidP="007F6F8B">
      <w:pPr>
        <w:pStyle w:val="a6"/>
        <w:bidi/>
        <w:spacing w:line="360" w:lineRule="auto"/>
        <w:ind w:firstLine="562"/>
        <w:jc w:val="both"/>
        <w:rPr>
          <w:rFonts w:cs="Simplified Arabic"/>
          <w:rtl/>
          <w:lang w:val="fr-FR"/>
        </w:rPr>
      </w:pPr>
    </w:p>
    <w:p w14:paraId="462EA190" w14:textId="05F8F8F1" w:rsidR="007F6F8B" w:rsidRDefault="007F6F8B" w:rsidP="007F6F8B">
      <w:pPr>
        <w:pStyle w:val="a6"/>
        <w:bidi/>
        <w:spacing w:line="360" w:lineRule="auto"/>
        <w:ind w:firstLine="562"/>
        <w:jc w:val="both"/>
        <w:rPr>
          <w:rFonts w:cs="Simplified Arabic"/>
          <w:rtl/>
          <w:lang w:val="fr-FR"/>
        </w:rPr>
      </w:pPr>
    </w:p>
    <w:p w14:paraId="3B72F10B" w14:textId="43961561" w:rsidR="007F6F8B" w:rsidRDefault="007F6F8B" w:rsidP="007F6F8B">
      <w:pPr>
        <w:pStyle w:val="a6"/>
        <w:bidi/>
        <w:spacing w:line="360" w:lineRule="auto"/>
        <w:ind w:firstLine="562"/>
        <w:jc w:val="both"/>
        <w:rPr>
          <w:rFonts w:cs="Simplified Arabic"/>
          <w:rtl/>
          <w:lang w:val="fr-FR"/>
        </w:rPr>
      </w:pPr>
    </w:p>
    <w:p w14:paraId="6FBEF0AB" w14:textId="77777777" w:rsidR="007F6F8B" w:rsidRDefault="007F6F8B" w:rsidP="007F6F8B">
      <w:pPr>
        <w:pStyle w:val="a6"/>
        <w:bidi/>
        <w:spacing w:line="360" w:lineRule="auto"/>
        <w:ind w:firstLine="562"/>
        <w:jc w:val="both"/>
        <w:rPr>
          <w:rFonts w:cs="Simplified Arabic"/>
          <w:rtl/>
          <w:lang w:val="fr-FR"/>
        </w:rPr>
      </w:pPr>
    </w:p>
    <w:p w14:paraId="5DFCE15E" w14:textId="7C6C92D1" w:rsidR="00A00D85" w:rsidRPr="00DE1C67" w:rsidRDefault="00DE1C67" w:rsidP="00DE1C67">
      <w:pPr>
        <w:bidi/>
        <w:spacing w:after="200" w:line="360" w:lineRule="auto"/>
        <w:jc w:val="center"/>
        <w:rPr>
          <w:rFonts w:cs="Simplified Arabic"/>
          <w:b/>
          <w:bCs/>
          <w:sz w:val="24"/>
          <w:szCs w:val="24"/>
          <w:rtl/>
          <w:lang w:val="fr-FR"/>
        </w:rPr>
      </w:pPr>
      <w:r w:rsidRPr="00DE1C67">
        <w:rPr>
          <w:rFonts w:cs="Simplified Arabic"/>
          <w:b/>
          <w:bCs/>
          <w:sz w:val="24"/>
          <w:szCs w:val="24"/>
          <w:rtl/>
          <w:lang w:val="fr-FR"/>
        </w:rPr>
        <w:lastRenderedPageBreak/>
        <w:t>الجدول رقم (9): إدارة أذونات التطبيقات وحماية الخصوصية</w:t>
      </w:r>
    </w:p>
    <w:tbl>
      <w:tblPr>
        <w:bidiVisual/>
        <w:tblW w:w="89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421"/>
        <w:gridCol w:w="1665"/>
        <w:gridCol w:w="2860"/>
      </w:tblGrid>
      <w:tr w:rsidR="00A00D85" w:rsidRPr="00DE1C67" w14:paraId="32ABAD0A" w14:textId="77777777" w:rsidTr="00E77638">
        <w:trPr>
          <w:trHeight w:val="330"/>
          <w:jc w:val="center"/>
        </w:trPr>
        <w:tc>
          <w:tcPr>
            <w:tcW w:w="4421" w:type="dxa"/>
            <w:vAlign w:val="center"/>
          </w:tcPr>
          <w:p w14:paraId="495EAA37" w14:textId="77777777" w:rsidR="00A00D85" w:rsidRPr="00DE1C67" w:rsidRDefault="00A00D85">
            <w:pPr>
              <w:spacing w:after="0" w:line="360" w:lineRule="auto"/>
              <w:jc w:val="center"/>
              <w:rPr>
                <w:rFonts w:ascii="Simplified Arabic" w:eastAsia="Times New Roman" w:hAnsi="Simplified Arabic" w:cs="Simplified Arabic"/>
                <w:color w:val="000000"/>
                <w:sz w:val="24"/>
                <w:szCs w:val="24"/>
              </w:rPr>
            </w:pPr>
          </w:p>
        </w:tc>
        <w:tc>
          <w:tcPr>
            <w:tcW w:w="1665" w:type="dxa"/>
            <w:vAlign w:val="center"/>
          </w:tcPr>
          <w:p w14:paraId="4FB4DC5E" w14:textId="77777777" w:rsidR="00A00D85" w:rsidRPr="00DE1C67" w:rsidRDefault="00602F8A">
            <w:pPr>
              <w:bidi/>
              <w:spacing w:after="0" w:line="360" w:lineRule="auto"/>
              <w:jc w:val="center"/>
              <w:rPr>
                <w:rFonts w:ascii="Simplified Arabic" w:eastAsia="Times New Roman" w:hAnsi="Simplified Arabic" w:cs="Simplified Arabic"/>
                <w:color w:val="000000"/>
                <w:sz w:val="24"/>
                <w:szCs w:val="24"/>
              </w:rPr>
            </w:pPr>
            <w:r w:rsidRPr="00DE1C67">
              <w:rPr>
                <w:rFonts w:ascii="Simplified Arabic" w:eastAsia="Times New Roman" w:hAnsi="Simplified Arabic" w:cs="Simplified Arabic"/>
                <w:color w:val="000000"/>
                <w:sz w:val="24"/>
                <w:szCs w:val="24"/>
                <w:rtl/>
              </w:rPr>
              <w:t>التكرار</w:t>
            </w:r>
          </w:p>
        </w:tc>
        <w:tc>
          <w:tcPr>
            <w:tcW w:w="2860" w:type="dxa"/>
            <w:vAlign w:val="center"/>
          </w:tcPr>
          <w:p w14:paraId="6876DA90" w14:textId="77777777" w:rsidR="00A00D85" w:rsidRPr="00DE1C67" w:rsidRDefault="00602F8A">
            <w:pPr>
              <w:bidi/>
              <w:spacing w:after="0" w:line="360" w:lineRule="auto"/>
              <w:jc w:val="center"/>
              <w:rPr>
                <w:rFonts w:ascii="Simplified Arabic" w:eastAsia="Times New Roman" w:hAnsi="Simplified Arabic" w:cs="Simplified Arabic"/>
                <w:color w:val="000000"/>
                <w:sz w:val="24"/>
                <w:szCs w:val="24"/>
                <w:rtl/>
              </w:rPr>
            </w:pPr>
            <w:r w:rsidRPr="00DE1C67">
              <w:rPr>
                <w:rFonts w:ascii="Simplified Arabic" w:eastAsia="Times New Roman" w:hAnsi="Simplified Arabic" w:cs="Simplified Arabic"/>
                <w:color w:val="000000"/>
                <w:sz w:val="24"/>
                <w:szCs w:val="24"/>
                <w:rtl/>
              </w:rPr>
              <w:t>النسبة</w:t>
            </w:r>
          </w:p>
        </w:tc>
      </w:tr>
      <w:tr w:rsidR="00A00D85" w:rsidRPr="00DE1C67" w14:paraId="405552E0" w14:textId="77777777" w:rsidTr="00E77638">
        <w:trPr>
          <w:trHeight w:val="480"/>
          <w:jc w:val="center"/>
        </w:trPr>
        <w:tc>
          <w:tcPr>
            <w:tcW w:w="4421" w:type="dxa"/>
            <w:vAlign w:val="center"/>
          </w:tcPr>
          <w:p w14:paraId="7F1A3398" w14:textId="77777777" w:rsidR="00A00D85" w:rsidRPr="00DE1C67" w:rsidRDefault="00602F8A">
            <w:pPr>
              <w:bidi/>
              <w:spacing w:after="0" w:line="360" w:lineRule="auto"/>
              <w:jc w:val="center"/>
              <w:rPr>
                <w:rFonts w:ascii="Simplified Arabic" w:eastAsia="Times New Roman" w:hAnsi="Simplified Arabic" w:cs="Simplified Arabic"/>
                <w:color w:val="000000"/>
                <w:sz w:val="24"/>
                <w:szCs w:val="24"/>
              </w:rPr>
            </w:pPr>
            <w:r w:rsidRPr="00DE1C67">
              <w:rPr>
                <w:rFonts w:ascii="Simplified Arabic" w:eastAsia="Times New Roman" w:hAnsi="Simplified Arabic" w:cs="Simplified Arabic"/>
                <w:color w:val="000000"/>
                <w:sz w:val="24"/>
                <w:szCs w:val="24"/>
                <w:rtl/>
              </w:rPr>
              <w:t>أراجع كل إذن على حدة وأوافق فقط على ما يحتاجه التطبيق فعلياً للعمل (مثلاً: الكاميرا لتطبيق تصوير فقط)</w:t>
            </w:r>
          </w:p>
        </w:tc>
        <w:tc>
          <w:tcPr>
            <w:tcW w:w="1665" w:type="dxa"/>
            <w:noWrap/>
            <w:vAlign w:val="center"/>
          </w:tcPr>
          <w:p w14:paraId="2B3A3BB1" w14:textId="77777777" w:rsidR="00A00D85" w:rsidRPr="00DE1C67" w:rsidRDefault="00602F8A">
            <w:pPr>
              <w:spacing w:after="0" w:line="360" w:lineRule="auto"/>
              <w:jc w:val="center"/>
              <w:rPr>
                <w:rFonts w:ascii="Simplified Arabic" w:eastAsia="Times New Roman" w:hAnsi="Simplified Arabic" w:cs="Simplified Arabic"/>
                <w:color w:val="000000"/>
                <w:sz w:val="24"/>
                <w:szCs w:val="24"/>
                <w:rtl/>
              </w:rPr>
            </w:pPr>
            <w:r w:rsidRPr="00DE1C67">
              <w:rPr>
                <w:rFonts w:ascii="Simplified Arabic" w:eastAsia="Times New Roman" w:hAnsi="Simplified Arabic" w:cs="Simplified Arabic"/>
                <w:color w:val="000000"/>
                <w:sz w:val="24"/>
                <w:szCs w:val="24"/>
              </w:rPr>
              <w:t>224</w:t>
            </w:r>
          </w:p>
        </w:tc>
        <w:tc>
          <w:tcPr>
            <w:tcW w:w="2860" w:type="dxa"/>
            <w:noWrap/>
            <w:vAlign w:val="center"/>
          </w:tcPr>
          <w:p w14:paraId="7410B74F" w14:textId="77777777" w:rsidR="00A00D85" w:rsidRPr="00DE1C67" w:rsidRDefault="00602F8A">
            <w:pPr>
              <w:spacing w:after="0" w:line="360" w:lineRule="auto"/>
              <w:jc w:val="center"/>
              <w:rPr>
                <w:rFonts w:ascii="Simplified Arabic" w:eastAsia="Times New Roman" w:hAnsi="Simplified Arabic" w:cs="Simplified Arabic"/>
                <w:color w:val="000000"/>
                <w:sz w:val="24"/>
                <w:szCs w:val="24"/>
              </w:rPr>
            </w:pPr>
            <w:r w:rsidRPr="00DE1C67">
              <w:rPr>
                <w:rFonts w:ascii="Simplified Arabic" w:eastAsia="Times New Roman" w:hAnsi="Simplified Arabic" w:cs="Simplified Arabic"/>
                <w:color w:val="000000"/>
                <w:sz w:val="24"/>
                <w:szCs w:val="24"/>
              </w:rPr>
              <w:t>47.3%</w:t>
            </w:r>
          </w:p>
        </w:tc>
      </w:tr>
      <w:tr w:rsidR="00A00D85" w:rsidRPr="00DE1C67" w14:paraId="287B0D16" w14:textId="77777777" w:rsidTr="00E77638">
        <w:trPr>
          <w:trHeight w:val="300"/>
          <w:jc w:val="center"/>
        </w:trPr>
        <w:tc>
          <w:tcPr>
            <w:tcW w:w="4421" w:type="dxa"/>
            <w:vAlign w:val="center"/>
          </w:tcPr>
          <w:p w14:paraId="24593AE9" w14:textId="77777777" w:rsidR="00A00D85" w:rsidRPr="00DE1C67" w:rsidRDefault="00602F8A">
            <w:pPr>
              <w:bidi/>
              <w:spacing w:after="0" w:line="360" w:lineRule="auto"/>
              <w:jc w:val="center"/>
              <w:rPr>
                <w:rFonts w:ascii="Simplified Arabic" w:eastAsia="Times New Roman" w:hAnsi="Simplified Arabic" w:cs="Simplified Arabic"/>
                <w:color w:val="000000"/>
                <w:sz w:val="24"/>
                <w:szCs w:val="24"/>
              </w:rPr>
            </w:pPr>
            <w:r w:rsidRPr="00DE1C67">
              <w:rPr>
                <w:rFonts w:ascii="Simplified Arabic" w:eastAsia="Times New Roman" w:hAnsi="Simplified Arabic" w:cs="Simplified Arabic"/>
                <w:color w:val="000000"/>
                <w:sz w:val="24"/>
                <w:szCs w:val="24"/>
                <w:rtl/>
              </w:rPr>
              <w:t>أرفض جميع الأذونات حتى لو تعطلت بعض ميزات التطبيق</w:t>
            </w:r>
          </w:p>
        </w:tc>
        <w:tc>
          <w:tcPr>
            <w:tcW w:w="1665" w:type="dxa"/>
            <w:noWrap/>
            <w:vAlign w:val="center"/>
          </w:tcPr>
          <w:p w14:paraId="0E35C6D4" w14:textId="77777777" w:rsidR="00A00D85" w:rsidRPr="00DE1C67" w:rsidRDefault="00602F8A">
            <w:pPr>
              <w:spacing w:after="0" w:line="360" w:lineRule="auto"/>
              <w:jc w:val="center"/>
              <w:rPr>
                <w:rFonts w:ascii="Simplified Arabic" w:eastAsia="Times New Roman" w:hAnsi="Simplified Arabic" w:cs="Simplified Arabic"/>
                <w:color w:val="000000"/>
                <w:sz w:val="24"/>
                <w:szCs w:val="24"/>
                <w:rtl/>
              </w:rPr>
            </w:pPr>
            <w:r w:rsidRPr="00DE1C67">
              <w:rPr>
                <w:rFonts w:ascii="Simplified Arabic" w:eastAsia="Times New Roman" w:hAnsi="Simplified Arabic" w:cs="Simplified Arabic"/>
                <w:color w:val="000000"/>
                <w:sz w:val="24"/>
                <w:szCs w:val="24"/>
              </w:rPr>
              <w:t>134</w:t>
            </w:r>
          </w:p>
        </w:tc>
        <w:tc>
          <w:tcPr>
            <w:tcW w:w="2860" w:type="dxa"/>
            <w:noWrap/>
            <w:vAlign w:val="center"/>
          </w:tcPr>
          <w:p w14:paraId="40195FC0" w14:textId="77777777" w:rsidR="00A00D85" w:rsidRPr="00DE1C67" w:rsidRDefault="00602F8A">
            <w:pPr>
              <w:spacing w:after="0" w:line="360" w:lineRule="auto"/>
              <w:jc w:val="center"/>
              <w:rPr>
                <w:rFonts w:ascii="Simplified Arabic" w:eastAsia="Times New Roman" w:hAnsi="Simplified Arabic" w:cs="Simplified Arabic"/>
                <w:color w:val="000000"/>
                <w:sz w:val="24"/>
                <w:szCs w:val="24"/>
              </w:rPr>
            </w:pPr>
            <w:r w:rsidRPr="00DE1C67">
              <w:rPr>
                <w:rFonts w:ascii="Simplified Arabic" w:eastAsia="Times New Roman" w:hAnsi="Simplified Arabic" w:cs="Simplified Arabic"/>
                <w:color w:val="000000"/>
                <w:sz w:val="24"/>
                <w:szCs w:val="24"/>
              </w:rPr>
              <w:t>28.7%</w:t>
            </w:r>
          </w:p>
        </w:tc>
      </w:tr>
      <w:tr w:rsidR="00A00D85" w:rsidRPr="00DE1C67" w14:paraId="0FD4DA14" w14:textId="77777777" w:rsidTr="00E77638">
        <w:trPr>
          <w:trHeight w:val="300"/>
          <w:jc w:val="center"/>
        </w:trPr>
        <w:tc>
          <w:tcPr>
            <w:tcW w:w="4421" w:type="dxa"/>
            <w:vAlign w:val="center"/>
          </w:tcPr>
          <w:p w14:paraId="13B1D1A6" w14:textId="77777777" w:rsidR="00A00D85" w:rsidRPr="00DE1C67" w:rsidRDefault="00602F8A">
            <w:pPr>
              <w:bidi/>
              <w:spacing w:after="0" w:line="360" w:lineRule="auto"/>
              <w:jc w:val="center"/>
              <w:rPr>
                <w:rFonts w:ascii="Simplified Arabic" w:eastAsia="Times New Roman" w:hAnsi="Simplified Arabic" w:cs="Simplified Arabic"/>
                <w:color w:val="000000"/>
                <w:sz w:val="24"/>
                <w:szCs w:val="24"/>
              </w:rPr>
            </w:pPr>
            <w:r w:rsidRPr="00DE1C67">
              <w:rPr>
                <w:rFonts w:ascii="Simplified Arabic" w:eastAsia="Times New Roman" w:hAnsi="Simplified Arabic" w:cs="Simplified Arabic"/>
                <w:color w:val="000000"/>
                <w:sz w:val="24"/>
                <w:szCs w:val="24"/>
                <w:rtl/>
              </w:rPr>
              <w:t>أوافق على جميع الأذونات بسرعة للبدء في استخدام التطبيق</w:t>
            </w:r>
          </w:p>
        </w:tc>
        <w:tc>
          <w:tcPr>
            <w:tcW w:w="1665" w:type="dxa"/>
            <w:noWrap/>
            <w:vAlign w:val="center"/>
          </w:tcPr>
          <w:p w14:paraId="27C479D0" w14:textId="77777777" w:rsidR="00A00D85" w:rsidRPr="00DE1C67" w:rsidRDefault="00602F8A">
            <w:pPr>
              <w:spacing w:after="0" w:line="360" w:lineRule="auto"/>
              <w:jc w:val="center"/>
              <w:rPr>
                <w:rFonts w:ascii="Simplified Arabic" w:eastAsia="Times New Roman" w:hAnsi="Simplified Arabic" w:cs="Simplified Arabic"/>
                <w:color w:val="000000"/>
                <w:sz w:val="24"/>
                <w:szCs w:val="24"/>
                <w:rtl/>
              </w:rPr>
            </w:pPr>
            <w:r w:rsidRPr="00DE1C67">
              <w:rPr>
                <w:rFonts w:ascii="Simplified Arabic" w:eastAsia="Times New Roman" w:hAnsi="Simplified Arabic" w:cs="Simplified Arabic"/>
                <w:color w:val="000000"/>
                <w:sz w:val="24"/>
                <w:szCs w:val="24"/>
              </w:rPr>
              <w:t>61</w:t>
            </w:r>
          </w:p>
        </w:tc>
        <w:tc>
          <w:tcPr>
            <w:tcW w:w="2860" w:type="dxa"/>
            <w:noWrap/>
            <w:vAlign w:val="center"/>
          </w:tcPr>
          <w:p w14:paraId="3781F65B" w14:textId="77777777" w:rsidR="00A00D85" w:rsidRPr="00DE1C67" w:rsidRDefault="00602F8A">
            <w:pPr>
              <w:spacing w:after="0" w:line="360" w:lineRule="auto"/>
              <w:jc w:val="center"/>
              <w:rPr>
                <w:rFonts w:ascii="Simplified Arabic" w:eastAsia="Times New Roman" w:hAnsi="Simplified Arabic" w:cs="Simplified Arabic"/>
                <w:color w:val="000000"/>
                <w:sz w:val="24"/>
                <w:szCs w:val="24"/>
              </w:rPr>
            </w:pPr>
            <w:r w:rsidRPr="00DE1C67">
              <w:rPr>
                <w:rFonts w:ascii="Simplified Arabic" w:eastAsia="Times New Roman" w:hAnsi="Simplified Arabic" w:cs="Simplified Arabic"/>
                <w:color w:val="000000"/>
                <w:sz w:val="24"/>
                <w:szCs w:val="24"/>
              </w:rPr>
              <w:t>13%</w:t>
            </w:r>
          </w:p>
        </w:tc>
      </w:tr>
      <w:tr w:rsidR="00A00D85" w:rsidRPr="00DE1C67" w14:paraId="480A0D3A" w14:textId="77777777" w:rsidTr="00E77638">
        <w:trPr>
          <w:trHeight w:val="495"/>
          <w:jc w:val="center"/>
        </w:trPr>
        <w:tc>
          <w:tcPr>
            <w:tcW w:w="4421" w:type="dxa"/>
            <w:vAlign w:val="center"/>
          </w:tcPr>
          <w:p w14:paraId="73BEDCA5" w14:textId="77777777" w:rsidR="00A00D85" w:rsidRPr="00DE1C67" w:rsidRDefault="00602F8A">
            <w:pPr>
              <w:bidi/>
              <w:spacing w:after="0" w:line="360" w:lineRule="auto"/>
              <w:jc w:val="center"/>
              <w:rPr>
                <w:rFonts w:ascii="Simplified Arabic" w:eastAsia="Times New Roman" w:hAnsi="Simplified Arabic" w:cs="Simplified Arabic"/>
                <w:color w:val="000000"/>
                <w:sz w:val="24"/>
                <w:szCs w:val="24"/>
              </w:rPr>
            </w:pPr>
            <w:r w:rsidRPr="00DE1C67">
              <w:rPr>
                <w:rFonts w:ascii="Simplified Arabic" w:eastAsia="Times New Roman" w:hAnsi="Simplified Arabic" w:cs="Simplified Arabic"/>
                <w:color w:val="000000"/>
                <w:sz w:val="24"/>
                <w:szCs w:val="24"/>
                <w:rtl/>
              </w:rPr>
              <w:t>لا أهتم بمراجعة الأذونات لأنني أثق في المتاجر الرسمية (</w:t>
            </w:r>
            <w:r w:rsidRPr="00DE1C67">
              <w:rPr>
                <w:rFonts w:ascii="Simplified Arabic" w:eastAsia="Times New Roman" w:hAnsi="Simplified Arabic" w:cs="Simplified Arabic"/>
                <w:color w:val="000000"/>
                <w:sz w:val="24"/>
                <w:szCs w:val="24"/>
              </w:rPr>
              <w:t>App Store  Google Play</w:t>
            </w:r>
            <w:r w:rsidRPr="00DE1C67">
              <w:rPr>
                <w:rFonts w:ascii="Simplified Arabic" w:eastAsia="Times New Roman" w:hAnsi="Simplified Arabic" w:cs="Simplified Arabic"/>
                <w:color w:val="000000"/>
                <w:sz w:val="24"/>
                <w:szCs w:val="24"/>
                <w:rtl/>
              </w:rPr>
              <w:t>)</w:t>
            </w:r>
          </w:p>
        </w:tc>
        <w:tc>
          <w:tcPr>
            <w:tcW w:w="1665" w:type="dxa"/>
            <w:noWrap/>
            <w:vAlign w:val="center"/>
          </w:tcPr>
          <w:p w14:paraId="7C23ACA9" w14:textId="77777777" w:rsidR="00A00D85" w:rsidRPr="00DE1C67" w:rsidRDefault="00602F8A">
            <w:pPr>
              <w:spacing w:after="0" w:line="360" w:lineRule="auto"/>
              <w:jc w:val="center"/>
              <w:rPr>
                <w:rFonts w:ascii="Simplified Arabic" w:eastAsia="Times New Roman" w:hAnsi="Simplified Arabic" w:cs="Simplified Arabic"/>
                <w:color w:val="000000"/>
                <w:sz w:val="24"/>
                <w:szCs w:val="24"/>
                <w:rtl/>
              </w:rPr>
            </w:pPr>
            <w:r w:rsidRPr="00DE1C67">
              <w:rPr>
                <w:rFonts w:ascii="Simplified Arabic" w:eastAsia="Times New Roman" w:hAnsi="Simplified Arabic" w:cs="Simplified Arabic"/>
                <w:color w:val="000000"/>
                <w:sz w:val="24"/>
                <w:szCs w:val="24"/>
              </w:rPr>
              <w:t>51</w:t>
            </w:r>
          </w:p>
        </w:tc>
        <w:tc>
          <w:tcPr>
            <w:tcW w:w="2860" w:type="dxa"/>
            <w:noWrap/>
            <w:vAlign w:val="center"/>
          </w:tcPr>
          <w:p w14:paraId="7FA3C002" w14:textId="77777777" w:rsidR="00A00D85" w:rsidRPr="00DE1C67" w:rsidRDefault="00602F8A">
            <w:pPr>
              <w:spacing w:after="0" w:line="360" w:lineRule="auto"/>
              <w:jc w:val="center"/>
              <w:rPr>
                <w:rFonts w:ascii="Simplified Arabic" w:eastAsia="Times New Roman" w:hAnsi="Simplified Arabic" w:cs="Simplified Arabic"/>
                <w:color w:val="000000"/>
                <w:sz w:val="24"/>
                <w:szCs w:val="24"/>
              </w:rPr>
            </w:pPr>
            <w:r w:rsidRPr="00DE1C67">
              <w:rPr>
                <w:rFonts w:ascii="Simplified Arabic" w:eastAsia="Times New Roman" w:hAnsi="Simplified Arabic" w:cs="Simplified Arabic"/>
                <w:color w:val="000000"/>
                <w:sz w:val="24"/>
                <w:szCs w:val="24"/>
              </w:rPr>
              <w:t>11%</w:t>
            </w:r>
          </w:p>
        </w:tc>
      </w:tr>
    </w:tbl>
    <w:p w14:paraId="641B16F3" w14:textId="77777777" w:rsidR="00A00D85" w:rsidRDefault="00602F8A" w:rsidP="004C7B7B">
      <w:pPr>
        <w:pStyle w:val="a6"/>
        <w:bidi/>
        <w:spacing w:line="360" w:lineRule="auto"/>
        <w:ind w:firstLine="562"/>
        <w:jc w:val="both"/>
        <w:rPr>
          <w:rFonts w:cs="Simplified Arabic"/>
          <w:lang w:val="fr-FR"/>
        </w:rPr>
      </w:pPr>
      <w:r>
        <w:rPr>
          <w:rFonts w:ascii="Calibri" w:eastAsia="Calibri" w:hAnsi="Calibri" w:cs="Simplified Arabic"/>
          <w:rtl/>
          <w:lang w:val="fr-FR"/>
        </w:rPr>
        <w:t xml:space="preserve">من خلال نتائج الجدول (9) حول </w:t>
      </w:r>
      <w:r>
        <w:rPr>
          <w:rFonts w:ascii="Calibri" w:eastAsia="Calibri" w:hAnsi="Calibri" w:cs="Simplified Arabic"/>
          <w:b/>
          <w:bCs/>
          <w:rtl/>
          <w:lang w:val="fr-FR"/>
        </w:rPr>
        <w:t>إدارة أذونات التطبيقات وحماية الخصوصية</w:t>
      </w:r>
      <w:r>
        <w:rPr>
          <w:rFonts w:ascii="Calibri" w:eastAsia="Calibri" w:hAnsi="Calibri" w:cs="Simplified Arabic"/>
          <w:rtl/>
          <w:lang w:val="fr-FR"/>
        </w:rPr>
        <w:t xml:space="preserve"> توضح النتائج أن ما يقارب نصف أفراد العينة يتبعون سلوكا واعيا عند التعامل مع أذونات التطبيقات، حيث أجاب 47% منهم بأنهم يراجعون كل إذن على حدة ويوافقون فقط على الأذونات الضرورية لعمل التطبيق، وهو ما يعكس مستوى جيدا من الوعي بأهمية حماية الخصوصية والتحكم في البيانات الشخصية ، كما أظهرت النتائج أن 28% من أفراد العينة يفضلون رفض جميع الأذونات حتى وإن أدى ذلك إلى تعطيل بعض خصائص التطبيق</w:t>
      </w:r>
    </w:p>
    <w:p w14:paraId="7E4C4CAE" w14:textId="6C4963D8" w:rsidR="00A00D85" w:rsidRDefault="00602F8A" w:rsidP="004C7B7B">
      <w:pPr>
        <w:pStyle w:val="a6"/>
        <w:bidi/>
        <w:spacing w:line="360" w:lineRule="auto"/>
        <w:ind w:firstLine="562"/>
        <w:jc w:val="both"/>
        <w:rPr>
          <w:rFonts w:cs="Simplified Arabic"/>
          <w:rtl/>
          <w:lang w:val="fr-FR"/>
        </w:rPr>
      </w:pPr>
      <w:r>
        <w:rPr>
          <w:rFonts w:ascii="Calibri" w:eastAsia="Calibri" w:hAnsi="Calibri" w:cs="Simplified Arabic"/>
          <w:rtl/>
          <w:lang w:val="fr-FR"/>
        </w:rPr>
        <w:t>من جهة أخرى فقد بينت النتائج أن 13% من أفراد العينة يوافقون على جميع الأذونات بشكل سريع بهدف البدء في استخدام التطبيق دون التحقق من طبيعة الصلاحيات المطلوبة، في حين أفاد 11% بأنهم لا يهتمون بمراجعة الأذونات اعتماداً على ثقتهم في المتاجر الرسمية للتطبيقات، وهي ممارسات قد تزيد من احتمالية منح التطبيقات صلاحيات غير ضرورية والوصول إلى بيانات شخصية لا ترتبط مباشرة بوظائف التطبيق، أما نسبة الذين لم يقدموا إجابة على هذا السؤال فقد بلغت 1% فقط، وهي نسبة محدودة لا تؤثر على الاتجاه العام للنتائج.</w:t>
      </w:r>
    </w:p>
    <w:p w14:paraId="5688427D" w14:textId="5BF7347F" w:rsidR="00DE1C67" w:rsidRDefault="00DE1C67" w:rsidP="00DE1C67">
      <w:pPr>
        <w:pStyle w:val="a6"/>
        <w:bidi/>
        <w:spacing w:line="360" w:lineRule="auto"/>
        <w:ind w:firstLine="562"/>
        <w:jc w:val="both"/>
        <w:rPr>
          <w:rFonts w:cs="Simplified Arabic"/>
          <w:rtl/>
          <w:lang w:val="fr-FR"/>
        </w:rPr>
      </w:pPr>
    </w:p>
    <w:p w14:paraId="2200A2FD" w14:textId="77777777" w:rsidR="007F6F8B" w:rsidRPr="007F6F8B" w:rsidRDefault="007F6F8B" w:rsidP="007F6F8B">
      <w:pPr>
        <w:pStyle w:val="a6"/>
        <w:bidi/>
        <w:spacing w:line="360" w:lineRule="auto"/>
        <w:ind w:firstLine="562"/>
        <w:jc w:val="both"/>
        <w:rPr>
          <w:rFonts w:ascii="Simplified Arabic" w:hAnsi="Simplified Arabic" w:cs="Simplified Arabic"/>
        </w:rPr>
      </w:pPr>
      <w:r w:rsidRPr="007F6F8B">
        <w:rPr>
          <w:rFonts w:ascii="Simplified Arabic" w:hAnsi="Simplified Arabic" w:cs="Simplified Arabic"/>
          <w:rtl/>
        </w:rPr>
        <w:lastRenderedPageBreak/>
        <w:t>تتطابق هذه النتيجة الميدانية مع العديد من الأدبيات السابقة التي رصدت اتجاه غالبية الشباب نحو حماية خصوصيتهم عبر ضبط الأذونات</w:t>
      </w:r>
      <w:r w:rsidRPr="007F6F8B">
        <w:rPr>
          <w:rFonts w:ascii="Simplified Arabic" w:hAnsi="Simplified Arabic" w:cs="Simplified Arabic"/>
        </w:rPr>
        <w:t>:</w:t>
      </w:r>
    </w:p>
    <w:p w14:paraId="0D797823" w14:textId="77777777" w:rsidR="007F6F8B" w:rsidRPr="007F6F8B" w:rsidRDefault="007F6F8B" w:rsidP="00641162">
      <w:pPr>
        <w:pStyle w:val="a6"/>
        <w:numPr>
          <w:ilvl w:val="0"/>
          <w:numId w:val="53"/>
        </w:numPr>
        <w:bidi/>
        <w:spacing w:line="360" w:lineRule="auto"/>
        <w:jc w:val="both"/>
        <w:rPr>
          <w:rFonts w:ascii="Simplified Arabic" w:hAnsi="Simplified Arabic" w:cs="Simplified Arabic"/>
        </w:rPr>
      </w:pPr>
      <w:r w:rsidRPr="007F6F8B">
        <w:rPr>
          <w:rFonts w:ascii="Simplified Arabic" w:hAnsi="Simplified Arabic" w:cs="Simplified Arabic"/>
          <w:rtl/>
        </w:rPr>
        <w:t>دراسة (فخري، 2023)</w:t>
      </w:r>
      <w:r w:rsidRPr="007F6F8B">
        <w:rPr>
          <w:rFonts w:ascii="Simplified Arabic" w:hAnsi="Simplified Arabic" w:cs="Simplified Arabic"/>
        </w:rPr>
        <w:t xml:space="preserve">: </w:t>
      </w:r>
      <w:r w:rsidRPr="007F6F8B">
        <w:rPr>
          <w:rFonts w:ascii="Simplified Arabic" w:hAnsi="Simplified Arabic" w:cs="Simplified Arabic"/>
          <w:rtl/>
        </w:rPr>
        <w:t>والتي أثبتت نتائجها أن الشباب يظهرون ميلاً مرتفعاً نحو حظر وتقييد أذونات التطبيقات والوصول لملفاتهم للحد من انتهاكات الخصوصية والتتبع</w:t>
      </w:r>
      <w:r w:rsidRPr="007F6F8B">
        <w:rPr>
          <w:rFonts w:ascii="Simplified Arabic" w:hAnsi="Simplified Arabic" w:cs="Simplified Arabic"/>
        </w:rPr>
        <w:t>.</w:t>
      </w:r>
    </w:p>
    <w:p w14:paraId="0802A159" w14:textId="60ECE5FB" w:rsidR="007F6F8B" w:rsidRPr="007F6F8B" w:rsidRDefault="007F6F8B" w:rsidP="00641162">
      <w:pPr>
        <w:pStyle w:val="a6"/>
        <w:numPr>
          <w:ilvl w:val="0"/>
          <w:numId w:val="53"/>
        </w:numPr>
        <w:bidi/>
        <w:spacing w:line="360" w:lineRule="auto"/>
        <w:jc w:val="both"/>
        <w:rPr>
          <w:rFonts w:ascii="Simplified Arabic" w:hAnsi="Simplified Arabic" w:cs="Simplified Arabic"/>
        </w:rPr>
      </w:pPr>
      <w:r w:rsidRPr="007F6F8B">
        <w:rPr>
          <w:rFonts w:ascii="Simplified Arabic" w:hAnsi="Simplified Arabic" w:cs="Simplified Arabic"/>
          <w:rtl/>
        </w:rPr>
        <w:t>دراسة</w:t>
      </w:r>
      <w:r w:rsidRPr="007F6F8B">
        <w:rPr>
          <w:rFonts w:ascii="Simplified Arabic" w:hAnsi="Simplified Arabic" w:cs="Simplified Arabic"/>
        </w:rPr>
        <w:t xml:space="preserve"> (Sales et al., 2024)</w:t>
      </w:r>
      <w:r w:rsidRPr="00CF4B8B">
        <w:rPr>
          <w:rFonts w:ascii="Simplified Arabic" w:hAnsi="Simplified Arabic" w:cs="Simplified Arabic"/>
          <w:rtl/>
        </w:rPr>
        <w:t>:</w:t>
      </w:r>
      <w:r w:rsidRPr="007F6F8B">
        <w:rPr>
          <w:rFonts w:ascii="Simplified Arabic" w:hAnsi="Simplified Arabic" w:cs="Simplified Arabic"/>
        </w:rPr>
        <w:t xml:space="preserve"> </w:t>
      </w:r>
      <w:r w:rsidRPr="007F6F8B">
        <w:rPr>
          <w:rFonts w:ascii="Simplified Arabic" w:hAnsi="Simplified Arabic" w:cs="Simplified Arabic"/>
          <w:rtl/>
        </w:rPr>
        <w:t xml:space="preserve">والتي سجلت نسبة حذر عالية لدى المستخدمين تتجاوز </w:t>
      </w:r>
      <w:r w:rsidRPr="007F6F8B">
        <w:rPr>
          <w:rFonts w:ascii="Simplified Arabic" w:hAnsi="Simplified Arabic" w:cs="Simplified Arabic"/>
        </w:rPr>
        <w:t xml:space="preserve">(80%) </w:t>
      </w:r>
      <w:r w:rsidRPr="007F6F8B">
        <w:rPr>
          <w:rFonts w:ascii="Simplified Arabic" w:hAnsi="Simplified Arabic" w:cs="Simplified Arabic"/>
          <w:rtl/>
        </w:rPr>
        <w:t>فيما يتعلق بإدارة الميزات الأمنية وتحديد الصلاحيات الممنوحة للتطبيقات الرقمية</w:t>
      </w:r>
      <w:r w:rsidRPr="007F6F8B">
        <w:rPr>
          <w:rFonts w:ascii="Simplified Arabic" w:hAnsi="Simplified Arabic" w:cs="Simplified Arabic"/>
        </w:rPr>
        <w:t>.</w:t>
      </w:r>
    </w:p>
    <w:p w14:paraId="67F48382" w14:textId="7B3FB728" w:rsidR="007F6F8B" w:rsidRPr="00CF4B8B" w:rsidRDefault="007F6F8B" w:rsidP="00641162">
      <w:pPr>
        <w:pStyle w:val="a6"/>
        <w:numPr>
          <w:ilvl w:val="0"/>
          <w:numId w:val="53"/>
        </w:numPr>
        <w:bidi/>
        <w:spacing w:line="360" w:lineRule="auto"/>
        <w:jc w:val="both"/>
        <w:rPr>
          <w:rFonts w:ascii="Simplified Arabic" w:hAnsi="Simplified Arabic" w:cs="Simplified Arabic"/>
        </w:rPr>
      </w:pPr>
      <w:r w:rsidRPr="007F6F8B">
        <w:rPr>
          <w:rFonts w:ascii="Simplified Arabic" w:hAnsi="Simplified Arabic" w:cs="Simplified Arabic"/>
          <w:rtl/>
        </w:rPr>
        <w:t>دراسة (</w:t>
      </w:r>
      <w:proofErr w:type="spellStart"/>
      <w:r w:rsidRPr="007F6F8B">
        <w:rPr>
          <w:rFonts w:ascii="Simplified Arabic" w:hAnsi="Simplified Arabic" w:cs="Simplified Arabic"/>
          <w:rtl/>
        </w:rPr>
        <w:t>ربوح</w:t>
      </w:r>
      <w:proofErr w:type="spellEnd"/>
      <w:r w:rsidRPr="007F6F8B">
        <w:rPr>
          <w:rFonts w:ascii="Simplified Arabic" w:hAnsi="Simplified Arabic" w:cs="Simplified Arabic"/>
          <w:rtl/>
        </w:rPr>
        <w:t xml:space="preserve"> </w:t>
      </w:r>
      <w:proofErr w:type="spellStart"/>
      <w:r w:rsidRPr="007F6F8B">
        <w:rPr>
          <w:rFonts w:ascii="Simplified Arabic" w:hAnsi="Simplified Arabic" w:cs="Simplified Arabic"/>
          <w:rtl/>
        </w:rPr>
        <w:t>وبوعكاز</w:t>
      </w:r>
      <w:proofErr w:type="spellEnd"/>
      <w:r w:rsidRPr="007F6F8B">
        <w:rPr>
          <w:rFonts w:ascii="Simplified Arabic" w:hAnsi="Simplified Arabic" w:cs="Simplified Arabic"/>
          <w:rtl/>
        </w:rPr>
        <w:t>، 2022)</w:t>
      </w:r>
      <w:r w:rsidRPr="007F6F8B">
        <w:rPr>
          <w:rFonts w:ascii="Simplified Arabic" w:hAnsi="Simplified Arabic" w:cs="Simplified Arabic"/>
        </w:rPr>
        <w:t xml:space="preserve">: </w:t>
      </w:r>
      <w:r w:rsidRPr="007F6F8B">
        <w:rPr>
          <w:rFonts w:ascii="Simplified Arabic" w:hAnsi="Simplified Arabic" w:cs="Simplified Arabic"/>
          <w:rtl/>
        </w:rPr>
        <w:t>والتي أشارت إلى وجود حرص متزايد لدى شريحة من الطلاب الجامعيين للتحكم في معايير الخصوصية الفنية عند تثبيت التطبيقات</w:t>
      </w:r>
      <w:r w:rsidRPr="007F6F8B">
        <w:rPr>
          <w:rFonts w:ascii="Simplified Arabic" w:hAnsi="Simplified Arabic" w:cs="Simplified Arabic"/>
        </w:rPr>
        <w:t>.</w:t>
      </w:r>
    </w:p>
    <w:p w14:paraId="26FC727C" w14:textId="488D922D" w:rsidR="007F6F8B" w:rsidRPr="00CF4B8B" w:rsidRDefault="007F6F8B" w:rsidP="007F6F8B">
      <w:pPr>
        <w:pStyle w:val="a6"/>
        <w:bidi/>
        <w:rPr>
          <w:rFonts w:ascii="Simplified Arabic" w:hAnsi="Simplified Arabic" w:cs="Simplified Arabic"/>
        </w:rPr>
      </w:pPr>
      <w:proofErr w:type="gramStart"/>
      <w:r w:rsidRPr="00CF4B8B">
        <w:rPr>
          <w:rFonts w:ascii="Simplified Arabic" w:hAnsi="Simplified Arabic" w:cs="Simplified Arabic"/>
          <w:rtl/>
        </w:rPr>
        <w:t>و يختلف</w:t>
      </w:r>
      <w:proofErr w:type="gramEnd"/>
      <w:r w:rsidRPr="00CF4B8B">
        <w:rPr>
          <w:rFonts w:ascii="Simplified Arabic" w:hAnsi="Simplified Arabic" w:cs="Simplified Arabic"/>
          <w:rtl/>
        </w:rPr>
        <w:t xml:space="preserve"> نتائج هذا الجدول مع بعض الدراسات الميدانية التي رصدت تساهلاً جمّاً وسلوكاً آلياً غير واعٍ في إعطاء الصلاحيات</w:t>
      </w:r>
      <w:r w:rsidRPr="00CF4B8B">
        <w:rPr>
          <w:rFonts w:ascii="Simplified Arabic" w:hAnsi="Simplified Arabic" w:cs="Simplified Arabic"/>
        </w:rPr>
        <w:t>:</w:t>
      </w:r>
    </w:p>
    <w:p w14:paraId="3DC0C34F" w14:textId="136A2F77" w:rsidR="007F6F8B" w:rsidRPr="00CF4B8B" w:rsidRDefault="007F6F8B" w:rsidP="00641162">
      <w:pPr>
        <w:pStyle w:val="a6"/>
        <w:numPr>
          <w:ilvl w:val="0"/>
          <w:numId w:val="54"/>
        </w:numPr>
        <w:bidi/>
        <w:rPr>
          <w:rFonts w:ascii="Simplified Arabic" w:hAnsi="Simplified Arabic" w:cs="Simplified Arabic"/>
        </w:rPr>
      </w:pPr>
      <w:proofErr w:type="gramStart"/>
      <w:r w:rsidRPr="00CF4B8B">
        <w:rPr>
          <w:rFonts w:ascii="Simplified Arabic" w:hAnsi="Simplified Arabic" w:cs="Simplified Arabic"/>
          <w:rtl/>
        </w:rPr>
        <w:t xml:space="preserve">دراسة </w:t>
      </w:r>
      <w:r w:rsidRPr="00CF4B8B">
        <w:rPr>
          <w:rFonts w:ascii="Simplified Arabic" w:hAnsi="Simplified Arabic" w:cs="Simplified Arabic"/>
        </w:rPr>
        <w:t xml:space="preserve"> (</w:t>
      </w:r>
      <w:proofErr w:type="gramEnd"/>
      <w:r w:rsidRPr="00CF4B8B">
        <w:rPr>
          <w:rFonts w:ascii="Simplified Arabic" w:hAnsi="Simplified Arabic" w:cs="Simplified Arabic"/>
        </w:rPr>
        <w:t>Hamzah et al., 2021)</w:t>
      </w:r>
      <w:r w:rsidRPr="00CF4B8B">
        <w:rPr>
          <w:rFonts w:ascii="Simplified Arabic" w:hAnsi="Simplified Arabic" w:cs="Simplified Arabic"/>
          <w:rtl/>
        </w:rPr>
        <w:t>:</w:t>
      </w:r>
      <w:r w:rsidRPr="00CF4B8B">
        <w:rPr>
          <w:rFonts w:ascii="Simplified Arabic" w:hAnsi="Simplified Arabic" w:cs="Simplified Arabic"/>
        </w:rPr>
        <w:t xml:space="preserve"> </w:t>
      </w:r>
      <w:r w:rsidRPr="00CF4B8B">
        <w:rPr>
          <w:rFonts w:ascii="Simplified Arabic" w:hAnsi="Simplified Arabic" w:cs="Simplified Arabic"/>
          <w:rtl/>
        </w:rPr>
        <w:t>التي أظهرت أن غالبية الطلاب يمنحون التطبيقات كافة الأذونات المطلوبة بصفة آلية وسريعة دون قراءة أو تدقيق بحثاً عن سرعة الوصول للخدمة</w:t>
      </w:r>
      <w:r w:rsidRPr="00CF4B8B">
        <w:rPr>
          <w:rFonts w:ascii="Simplified Arabic" w:hAnsi="Simplified Arabic" w:cs="Simplified Arabic"/>
        </w:rPr>
        <w:t>.</w:t>
      </w:r>
    </w:p>
    <w:p w14:paraId="27117362" w14:textId="031B8770" w:rsidR="007F6F8B" w:rsidRPr="00CF4B8B" w:rsidRDefault="007F6F8B" w:rsidP="00641162">
      <w:pPr>
        <w:pStyle w:val="a6"/>
        <w:numPr>
          <w:ilvl w:val="0"/>
          <w:numId w:val="54"/>
        </w:numPr>
        <w:bidi/>
        <w:rPr>
          <w:rFonts w:ascii="Simplified Arabic" w:hAnsi="Simplified Arabic" w:cs="Simplified Arabic"/>
        </w:rPr>
      </w:pPr>
      <w:r w:rsidRPr="00CF4B8B">
        <w:rPr>
          <w:rFonts w:ascii="Simplified Arabic" w:hAnsi="Simplified Arabic" w:cs="Simplified Arabic"/>
          <w:rtl/>
        </w:rPr>
        <w:t>دراسة</w:t>
      </w:r>
      <w:r w:rsidRPr="00CF4B8B">
        <w:rPr>
          <w:rFonts w:ascii="Simplified Arabic" w:hAnsi="Simplified Arabic" w:cs="Simplified Arabic"/>
        </w:rPr>
        <w:t xml:space="preserve"> (</w:t>
      </w:r>
      <w:proofErr w:type="spellStart"/>
      <w:r w:rsidRPr="00CF4B8B">
        <w:rPr>
          <w:rFonts w:ascii="Simplified Arabic" w:hAnsi="Simplified Arabic" w:cs="Simplified Arabic"/>
        </w:rPr>
        <w:t>Gölda</w:t>
      </w:r>
      <w:r w:rsidRPr="00CF4B8B">
        <w:rPr>
          <w:rFonts w:ascii="Cambria" w:hAnsi="Cambria" w:cs="Cambria"/>
        </w:rPr>
        <w:t>ğ</w:t>
      </w:r>
      <w:proofErr w:type="spellEnd"/>
      <w:r w:rsidRPr="00CF4B8B">
        <w:rPr>
          <w:rFonts w:ascii="Simplified Arabic" w:hAnsi="Simplified Arabic" w:cs="Simplified Arabic"/>
        </w:rPr>
        <w:t>, 2021</w:t>
      </w:r>
      <w:proofErr w:type="gramStart"/>
      <w:r w:rsidRPr="00CF4B8B">
        <w:rPr>
          <w:rFonts w:ascii="Simplified Arabic" w:hAnsi="Simplified Arabic" w:cs="Simplified Arabic"/>
        </w:rPr>
        <w:t xml:space="preserve">) </w:t>
      </w:r>
      <w:r w:rsidRPr="00CF4B8B">
        <w:rPr>
          <w:rFonts w:ascii="Simplified Arabic" w:hAnsi="Simplified Arabic" w:cs="Simplified Arabic"/>
          <w:rtl/>
        </w:rPr>
        <w:t>:</w:t>
      </w:r>
      <w:proofErr w:type="gramEnd"/>
      <w:r w:rsidRPr="00CF4B8B">
        <w:rPr>
          <w:rFonts w:ascii="Simplified Arabic" w:hAnsi="Simplified Arabic" w:cs="Simplified Arabic"/>
        </w:rPr>
        <w:t xml:space="preserve"> </w:t>
      </w:r>
      <w:r w:rsidRPr="00CF4B8B">
        <w:rPr>
          <w:rFonts w:ascii="Simplified Arabic" w:hAnsi="Simplified Arabic" w:cs="Simplified Arabic"/>
          <w:rtl/>
        </w:rPr>
        <w:t>والتي رصدت انخفاض الوعي السلوكي لدى المستخدمين المفرطين فيما يخص تتبع الموقع الجغرافي وقراءة قائمة الصلاحيات</w:t>
      </w:r>
      <w:r w:rsidRPr="00CF4B8B">
        <w:rPr>
          <w:rFonts w:ascii="Simplified Arabic" w:hAnsi="Simplified Arabic" w:cs="Simplified Arabic"/>
        </w:rPr>
        <w:t>.</w:t>
      </w:r>
    </w:p>
    <w:p w14:paraId="21042DE5" w14:textId="77777777" w:rsidR="007F6F8B" w:rsidRPr="00CF4B8B" w:rsidRDefault="007F6F8B" w:rsidP="007F6F8B">
      <w:pPr>
        <w:pStyle w:val="a6"/>
        <w:bidi/>
        <w:spacing w:line="360" w:lineRule="auto"/>
        <w:jc w:val="both"/>
        <w:rPr>
          <w:rFonts w:ascii="Simplified Arabic" w:hAnsi="Simplified Arabic" w:cs="Simplified Arabic"/>
          <w:rtl/>
        </w:rPr>
      </w:pPr>
    </w:p>
    <w:p w14:paraId="4EBEA75C" w14:textId="501CBD91" w:rsidR="007F6F8B" w:rsidRPr="00CF4B8B" w:rsidRDefault="007F6F8B" w:rsidP="007F6F8B">
      <w:pPr>
        <w:pStyle w:val="a6"/>
        <w:bidi/>
        <w:spacing w:line="360" w:lineRule="auto"/>
        <w:jc w:val="both"/>
        <w:rPr>
          <w:rFonts w:ascii="Simplified Arabic" w:hAnsi="Simplified Arabic" w:cs="Simplified Arabic"/>
          <w:rtl/>
        </w:rPr>
      </w:pPr>
      <w:r w:rsidRPr="00CF4B8B">
        <w:rPr>
          <w:rFonts w:ascii="Simplified Arabic" w:hAnsi="Simplified Arabic" w:cs="Simplified Arabic"/>
          <w:rtl/>
        </w:rPr>
        <w:t>ويعود السبب المباشر لتطور أنظمة التشغيل</w:t>
      </w:r>
      <w:r w:rsidRPr="00CF4B8B">
        <w:rPr>
          <w:rFonts w:ascii="Simplified Arabic" w:hAnsi="Simplified Arabic" w:cs="Simplified Arabic"/>
        </w:rPr>
        <w:t xml:space="preserve"> </w:t>
      </w:r>
      <w:r w:rsidRPr="00CF4B8B">
        <w:rPr>
          <w:rFonts w:ascii="Simplified Arabic" w:hAnsi="Simplified Arabic" w:cs="Simplified Arabic"/>
          <w:rtl/>
        </w:rPr>
        <w:t>لارتفاع نسبة التحكم السلكي الواعي في دراستنا (75%) مقارنة بالدراسات السابقة، إلى التطوير المستمر في أنظمة تشغيل الهواتف الذكية الحديثة (</w:t>
      </w:r>
      <w:proofErr w:type="spellStart"/>
      <w:r w:rsidRPr="00CF4B8B">
        <w:rPr>
          <w:rFonts w:ascii="Simplified Arabic" w:hAnsi="Simplified Arabic" w:cs="Simplified Arabic"/>
        </w:rPr>
        <w:t>ios,android</w:t>
      </w:r>
      <w:proofErr w:type="spellEnd"/>
      <w:r w:rsidRPr="00CF4B8B">
        <w:rPr>
          <w:rFonts w:ascii="Simplified Arabic" w:hAnsi="Simplified Arabic" w:cs="Simplified Arabic"/>
          <w:rtl/>
        </w:rPr>
        <w:t xml:space="preserve">)؛ حيث أصبحت الأنظمة تجبر المستخدم تفاعلياً عند كل استخدام على الاختيار بين (السماح مرة واحدة، السماح أثناء الاستخدام فقط، أو عدم السماح)، فضلاً عن ظهور مؤشرات استخدام الكاميرا والميكروفون بصورة مرئية، و هذا التغيير البرمجي نقل سلوك "إدارة الأذونات" من عمل معقد في الإعدادات إلى </w:t>
      </w:r>
      <w:r w:rsidRPr="00CF4B8B">
        <w:rPr>
          <w:rFonts w:ascii="Simplified Arabic" w:hAnsi="Simplified Arabic" w:cs="Simplified Arabic"/>
        </w:rPr>
        <w:t>"</w:t>
      </w:r>
      <w:r w:rsidRPr="00CF4B8B">
        <w:rPr>
          <w:rFonts w:ascii="Simplified Arabic" w:hAnsi="Simplified Arabic" w:cs="Simplified Arabic"/>
          <w:rtl/>
        </w:rPr>
        <w:t>قرار لحظي إجباري ومبسط</w:t>
      </w:r>
      <w:r w:rsidRPr="00CF4B8B">
        <w:rPr>
          <w:rFonts w:ascii="Simplified Arabic" w:hAnsi="Simplified Arabic" w:cs="Simplified Arabic"/>
        </w:rPr>
        <w:t xml:space="preserve">" </w:t>
      </w:r>
      <w:r w:rsidRPr="00CF4B8B">
        <w:rPr>
          <w:rFonts w:ascii="Simplified Arabic" w:hAnsi="Simplified Arabic" w:cs="Simplified Arabic"/>
          <w:rtl/>
        </w:rPr>
        <w:t xml:space="preserve"> أدى لرفع الوعي الميداني</w:t>
      </w:r>
      <w:r w:rsidRPr="00CF4B8B">
        <w:rPr>
          <w:rFonts w:ascii="Simplified Arabic" w:hAnsi="Simplified Arabic" w:cs="Simplified Arabic"/>
        </w:rPr>
        <w:t>.</w:t>
      </w:r>
    </w:p>
    <w:p w14:paraId="79A14395" w14:textId="3AAA9826" w:rsidR="007F6F8B" w:rsidRPr="00CF4B8B" w:rsidRDefault="007F6F8B" w:rsidP="007F6F8B">
      <w:pPr>
        <w:pStyle w:val="a6"/>
        <w:bidi/>
        <w:spacing w:line="360" w:lineRule="auto"/>
        <w:jc w:val="both"/>
        <w:rPr>
          <w:rFonts w:ascii="Simplified Arabic" w:hAnsi="Simplified Arabic" w:cs="Simplified Arabic"/>
          <w:rtl/>
        </w:rPr>
      </w:pPr>
    </w:p>
    <w:p w14:paraId="5B400A9A" w14:textId="52413F2E" w:rsidR="007F6F8B" w:rsidRPr="00CF4B8B" w:rsidRDefault="007F6F8B" w:rsidP="007F6F8B">
      <w:pPr>
        <w:pStyle w:val="a6"/>
        <w:bidi/>
        <w:rPr>
          <w:rFonts w:ascii="Simplified Arabic" w:hAnsi="Simplified Arabic" w:cs="Simplified Arabic"/>
        </w:rPr>
      </w:pPr>
      <w:r w:rsidRPr="00CF4B8B">
        <w:rPr>
          <w:rFonts w:ascii="Simplified Arabic" w:hAnsi="Simplified Arabic" w:cs="Simplified Arabic"/>
        </w:rPr>
        <w:lastRenderedPageBreak/>
        <w:t xml:space="preserve">  </w:t>
      </w:r>
      <w:proofErr w:type="gramStart"/>
      <w:r w:rsidRPr="00CF4B8B">
        <w:rPr>
          <w:rFonts w:ascii="Simplified Arabic" w:hAnsi="Simplified Arabic" w:cs="Simplified Arabic"/>
          <w:rtl/>
        </w:rPr>
        <w:t>و تفسر</w:t>
      </w:r>
      <w:proofErr w:type="gramEnd"/>
      <w:r w:rsidRPr="00CF4B8B">
        <w:rPr>
          <w:rFonts w:ascii="Simplified Arabic" w:hAnsi="Simplified Arabic" w:cs="Simplified Arabic"/>
          <w:rtl/>
        </w:rPr>
        <w:t xml:space="preserve"> نتيجة (مفارقة الخصوصية) ظهور الشريحة التساهلية (24% ممن يوافقون سريعاً أو يثقون بالمتاجر)؛ حيث يدرك المستخدمون أهمية الخصوصية نظرياً، إلا أن </w:t>
      </w:r>
      <w:r w:rsidRPr="00CF4B8B">
        <w:rPr>
          <w:rFonts w:ascii="Simplified Arabic" w:hAnsi="Simplified Arabic" w:cs="Simplified Arabic"/>
        </w:rPr>
        <w:t>"</w:t>
      </w:r>
      <w:r w:rsidRPr="00CF4B8B">
        <w:rPr>
          <w:rFonts w:ascii="Simplified Arabic" w:hAnsi="Simplified Arabic" w:cs="Simplified Arabic"/>
          <w:rtl/>
        </w:rPr>
        <w:t>عبء القراءة والتدقيق</w:t>
      </w:r>
      <w:r w:rsidRPr="00CF4B8B">
        <w:rPr>
          <w:rFonts w:ascii="Simplified Arabic" w:hAnsi="Simplified Arabic" w:cs="Simplified Arabic"/>
        </w:rPr>
        <w:t xml:space="preserve">" </w:t>
      </w:r>
      <w:r w:rsidRPr="00CF4B8B">
        <w:rPr>
          <w:rFonts w:ascii="Simplified Arabic" w:hAnsi="Simplified Arabic" w:cs="Simplified Arabic"/>
          <w:rtl/>
        </w:rPr>
        <w:t>و"الرغبة في الاستهلاك الفوري للخدمة" تدفعهم للتضحية بالخصوصية لصالح المنفعة العاجلة وسهولة الاستخدام</w:t>
      </w:r>
      <w:r w:rsidRPr="00CF4B8B">
        <w:rPr>
          <w:rFonts w:ascii="Simplified Arabic" w:hAnsi="Simplified Arabic" w:cs="Simplified Arabic"/>
        </w:rPr>
        <w:t>.</w:t>
      </w:r>
    </w:p>
    <w:p w14:paraId="192DBD75" w14:textId="77777777" w:rsidR="00CF4B8B" w:rsidRPr="00CF4B8B" w:rsidRDefault="007F6F8B" w:rsidP="00CF4B8B">
      <w:pPr>
        <w:pStyle w:val="a6"/>
        <w:bidi/>
        <w:rPr>
          <w:rFonts w:ascii="Simplified Arabic" w:hAnsi="Simplified Arabic" w:cs="Simplified Arabic"/>
          <w:rtl/>
        </w:rPr>
      </w:pPr>
      <w:r w:rsidRPr="00CF4B8B">
        <w:rPr>
          <w:rFonts w:ascii="Simplified Arabic" w:hAnsi="Simplified Arabic" w:cs="Simplified Arabic"/>
        </w:rPr>
        <w:t xml:space="preserve">  </w:t>
      </w:r>
      <w:proofErr w:type="gramStart"/>
      <w:r w:rsidRPr="00CF4B8B">
        <w:rPr>
          <w:rFonts w:ascii="Simplified Arabic" w:hAnsi="Simplified Arabic" w:cs="Simplified Arabic"/>
          <w:rtl/>
        </w:rPr>
        <w:t>كما</w:t>
      </w:r>
      <w:r w:rsidRPr="00CF4B8B">
        <w:rPr>
          <w:rFonts w:ascii="Simplified Arabic" w:hAnsi="Simplified Arabic" w:cs="Simplified Arabic"/>
        </w:rPr>
        <w:t xml:space="preserve">  </w:t>
      </w:r>
      <w:r w:rsidRPr="00CF4B8B">
        <w:rPr>
          <w:rFonts w:ascii="Simplified Arabic" w:hAnsi="Simplified Arabic" w:cs="Simplified Arabic"/>
          <w:rtl/>
        </w:rPr>
        <w:t>يُفسر</w:t>
      </w:r>
      <w:proofErr w:type="gramEnd"/>
      <w:r w:rsidRPr="00CF4B8B">
        <w:rPr>
          <w:rFonts w:ascii="Simplified Arabic" w:hAnsi="Simplified Arabic" w:cs="Simplified Arabic"/>
          <w:rtl/>
        </w:rPr>
        <w:t xml:space="preserve"> سلوك</w:t>
      </w:r>
      <w:r w:rsidR="00CF4B8B" w:rsidRPr="00CF4B8B">
        <w:rPr>
          <w:rFonts w:ascii="Simplified Arabic" w:hAnsi="Simplified Arabic" w:cs="Simplified Arabic"/>
          <w:rtl/>
        </w:rPr>
        <w:t xml:space="preserve"> (وهم الأمان المؤسسي) لنسبة</w:t>
      </w:r>
      <w:r w:rsidRPr="00CF4B8B">
        <w:rPr>
          <w:rFonts w:ascii="Simplified Arabic" w:hAnsi="Simplified Arabic" w:cs="Simplified Arabic"/>
          <w:rtl/>
        </w:rPr>
        <w:t xml:space="preserve"> (11%) الذين يمنحون الأذونات بناءً على الثقة بالمتاجر الرسمية بوجود انحياز معرفي مفاده أن "الجهة المالكة للمتجر قد فحصت التطبيق أمنياً نيابة عني"، وهو افتراض خاطئ؛ حيث إن المتاجر تفحص الخبث البرمجي</w:t>
      </w:r>
      <w:r w:rsidR="00CF4B8B" w:rsidRPr="00CF4B8B">
        <w:rPr>
          <w:rFonts w:ascii="Simplified Arabic" w:hAnsi="Simplified Arabic" w:cs="Simplified Arabic"/>
          <w:rtl/>
        </w:rPr>
        <w:t xml:space="preserve"> ويتضح ذلك من خلال التحديثات المستمرة لإغلاق ثغرات وجود الفيروسات</w:t>
      </w:r>
      <w:r w:rsidRPr="00CF4B8B">
        <w:rPr>
          <w:rFonts w:ascii="Simplified Arabic" w:hAnsi="Simplified Arabic" w:cs="Simplified Arabic"/>
        </w:rPr>
        <w:t xml:space="preserve"> </w:t>
      </w:r>
      <w:r w:rsidR="00CF4B8B" w:rsidRPr="00CF4B8B">
        <w:rPr>
          <w:rFonts w:ascii="Simplified Arabic" w:hAnsi="Simplified Arabic" w:cs="Simplified Arabic"/>
        </w:rPr>
        <w:t xml:space="preserve"> </w:t>
      </w:r>
      <w:r w:rsidRPr="00CF4B8B">
        <w:rPr>
          <w:rFonts w:ascii="Simplified Arabic" w:hAnsi="Simplified Arabic" w:cs="Simplified Arabic"/>
          <w:rtl/>
        </w:rPr>
        <w:t>لكنها لا تمنع التطبيقات الرسمية من التوسع في طلب أذونات تجارية لجمع البيانات وتتبع الإعلانات</w:t>
      </w:r>
      <w:r w:rsidRPr="00CF4B8B">
        <w:rPr>
          <w:rFonts w:ascii="Simplified Arabic" w:hAnsi="Simplified Arabic" w:cs="Simplified Arabic"/>
        </w:rPr>
        <w:t>.</w:t>
      </w:r>
    </w:p>
    <w:p w14:paraId="311B0C28" w14:textId="3B91D935" w:rsidR="007F6F8B" w:rsidRPr="00CF4B8B" w:rsidRDefault="007F6F8B" w:rsidP="00CF4B8B">
      <w:pPr>
        <w:pStyle w:val="a6"/>
        <w:bidi/>
        <w:rPr>
          <w:rFonts w:ascii="Simplified Arabic" w:hAnsi="Simplified Arabic" w:cs="Simplified Arabic"/>
        </w:rPr>
      </w:pPr>
      <w:r w:rsidRPr="00CF4B8B">
        <w:rPr>
          <w:rFonts w:ascii="Simplified Arabic" w:hAnsi="Simplified Arabic" w:cs="Simplified Arabic"/>
          <w:rtl/>
        </w:rPr>
        <w:t>تؤكد النتائج</w:t>
      </w:r>
      <w:r w:rsidR="00CF4B8B" w:rsidRPr="00CF4B8B">
        <w:rPr>
          <w:rFonts w:ascii="Simplified Arabic" w:hAnsi="Simplified Arabic" w:cs="Simplified Arabic"/>
          <w:rtl/>
        </w:rPr>
        <w:t xml:space="preserve"> بأن (الأهمية </w:t>
      </w:r>
      <w:proofErr w:type="spellStart"/>
      <w:r w:rsidR="00CF4B8B" w:rsidRPr="00CF4B8B">
        <w:rPr>
          <w:rFonts w:ascii="Simplified Arabic" w:hAnsi="Simplified Arabic" w:cs="Simplified Arabic"/>
          <w:rtl/>
        </w:rPr>
        <w:t>الإستراتيجة</w:t>
      </w:r>
      <w:proofErr w:type="spellEnd"/>
      <w:r w:rsidR="00CF4B8B" w:rsidRPr="00CF4B8B">
        <w:rPr>
          <w:rFonts w:ascii="Simplified Arabic" w:hAnsi="Simplified Arabic" w:cs="Simplified Arabic"/>
          <w:rtl/>
        </w:rPr>
        <w:t xml:space="preserve"> </w:t>
      </w:r>
      <w:proofErr w:type="gramStart"/>
      <w:r w:rsidR="00CF4B8B" w:rsidRPr="00CF4B8B">
        <w:rPr>
          <w:rFonts w:ascii="Simplified Arabic" w:hAnsi="Simplified Arabic" w:cs="Simplified Arabic"/>
          <w:rtl/>
        </w:rPr>
        <w:t>و الدلالة</w:t>
      </w:r>
      <w:proofErr w:type="gramEnd"/>
      <w:r w:rsidR="00CF4B8B" w:rsidRPr="00CF4B8B">
        <w:rPr>
          <w:rFonts w:ascii="Simplified Arabic" w:hAnsi="Simplified Arabic" w:cs="Simplified Arabic"/>
          <w:rtl/>
        </w:rPr>
        <w:t xml:space="preserve"> التوعوية) ذات</w:t>
      </w:r>
      <w:r w:rsidRPr="00CF4B8B">
        <w:rPr>
          <w:rFonts w:ascii="Simplified Arabic" w:hAnsi="Simplified Arabic" w:cs="Simplified Arabic"/>
          <w:rtl/>
        </w:rPr>
        <w:t xml:space="preserve"> أهمية تخصص الحملات التوعوية القادمة في شرح مفهوم </w:t>
      </w:r>
      <w:r w:rsidRPr="00CF4B8B">
        <w:rPr>
          <w:rFonts w:ascii="Simplified Arabic" w:hAnsi="Simplified Arabic" w:cs="Simplified Arabic"/>
        </w:rPr>
        <w:t>"</w:t>
      </w:r>
      <w:r w:rsidRPr="00CF4B8B">
        <w:rPr>
          <w:rFonts w:ascii="Simplified Arabic" w:hAnsi="Simplified Arabic" w:cs="Simplified Arabic"/>
          <w:rtl/>
        </w:rPr>
        <w:t>مبدأ الحد الأدنى من الصلاحيا</w:t>
      </w:r>
      <w:r w:rsidR="00CF4B8B" w:rsidRPr="00CF4B8B">
        <w:rPr>
          <w:rFonts w:ascii="Simplified Arabic" w:hAnsi="Simplified Arabic" w:cs="Simplified Arabic"/>
          <w:rtl/>
        </w:rPr>
        <w:t>ت</w:t>
      </w:r>
      <w:r w:rsidRPr="00CF4B8B">
        <w:rPr>
          <w:rFonts w:ascii="Simplified Arabic" w:hAnsi="Simplified Arabic" w:cs="Simplified Arabic"/>
        </w:rPr>
        <w:t>"</w:t>
      </w:r>
      <w:r w:rsidRPr="00CF4B8B">
        <w:rPr>
          <w:rFonts w:ascii="Simplified Arabic" w:hAnsi="Simplified Arabic" w:cs="Simplified Arabic"/>
          <w:rtl/>
        </w:rPr>
        <w:t>، وتوعية المستخدمين بكيفية تمييز "الأذونات الوظيفية" (كالوصول للكاميرا في تطبيق تصوير) عن "الأذونات التجسسية/التجارية" (كالوصول للأسماء في تطبيق ألعاب أو إضاءة)</w:t>
      </w:r>
      <w:r w:rsidRPr="00CF4B8B">
        <w:rPr>
          <w:rFonts w:ascii="Simplified Arabic" w:hAnsi="Simplified Arabic" w:cs="Simplified Arabic"/>
        </w:rPr>
        <w:t>.</w:t>
      </w:r>
    </w:p>
    <w:p w14:paraId="3D9BCEBC" w14:textId="77777777" w:rsidR="007F6F8B" w:rsidRPr="007F6F8B" w:rsidRDefault="007F6F8B" w:rsidP="007F6F8B">
      <w:pPr>
        <w:pStyle w:val="a6"/>
        <w:bidi/>
        <w:spacing w:line="360" w:lineRule="auto"/>
        <w:jc w:val="both"/>
        <w:rPr>
          <w:rFonts w:ascii="Simplified Arabic" w:hAnsi="Simplified Arabic" w:cs="Simplified Arabic"/>
        </w:rPr>
      </w:pPr>
    </w:p>
    <w:p w14:paraId="04E1AF5E" w14:textId="77777777" w:rsidR="00CF4B8B" w:rsidRDefault="00CF4B8B">
      <w:pPr>
        <w:bidi/>
        <w:spacing w:after="200" w:line="360" w:lineRule="auto"/>
        <w:jc w:val="both"/>
        <w:rPr>
          <w:rFonts w:cs="Simplified Arabic"/>
          <w:b/>
          <w:bCs/>
          <w:sz w:val="32"/>
          <w:szCs w:val="32"/>
          <w:rtl/>
          <w:lang w:val="fr-FR"/>
        </w:rPr>
      </w:pPr>
    </w:p>
    <w:p w14:paraId="6F9FF460" w14:textId="77777777" w:rsidR="00CF4B8B" w:rsidRDefault="00CF4B8B" w:rsidP="00CF4B8B">
      <w:pPr>
        <w:bidi/>
        <w:spacing w:after="200" w:line="360" w:lineRule="auto"/>
        <w:jc w:val="both"/>
        <w:rPr>
          <w:rFonts w:cs="Simplified Arabic"/>
          <w:b/>
          <w:bCs/>
          <w:sz w:val="32"/>
          <w:szCs w:val="32"/>
          <w:rtl/>
          <w:lang w:val="fr-FR"/>
        </w:rPr>
      </w:pPr>
    </w:p>
    <w:p w14:paraId="4ADFCDEA" w14:textId="77777777" w:rsidR="00CF4B8B" w:rsidRDefault="00CF4B8B" w:rsidP="00CF4B8B">
      <w:pPr>
        <w:bidi/>
        <w:spacing w:after="200" w:line="360" w:lineRule="auto"/>
        <w:jc w:val="both"/>
        <w:rPr>
          <w:rFonts w:cs="Simplified Arabic"/>
          <w:b/>
          <w:bCs/>
          <w:sz w:val="32"/>
          <w:szCs w:val="32"/>
          <w:rtl/>
          <w:lang w:val="fr-FR"/>
        </w:rPr>
      </w:pPr>
    </w:p>
    <w:p w14:paraId="0EEC72CF" w14:textId="77777777" w:rsidR="00CF4B8B" w:rsidRDefault="00CF4B8B" w:rsidP="00CF4B8B">
      <w:pPr>
        <w:bidi/>
        <w:spacing w:after="200" w:line="360" w:lineRule="auto"/>
        <w:jc w:val="both"/>
        <w:rPr>
          <w:rFonts w:cs="Simplified Arabic"/>
          <w:b/>
          <w:bCs/>
          <w:sz w:val="32"/>
          <w:szCs w:val="32"/>
          <w:rtl/>
          <w:lang w:val="fr-FR"/>
        </w:rPr>
      </w:pPr>
    </w:p>
    <w:p w14:paraId="4F69DE86" w14:textId="77777777" w:rsidR="00CF4B8B" w:rsidRDefault="00CF4B8B" w:rsidP="00CF4B8B">
      <w:pPr>
        <w:bidi/>
        <w:spacing w:after="200" w:line="360" w:lineRule="auto"/>
        <w:jc w:val="both"/>
        <w:rPr>
          <w:rFonts w:cs="Simplified Arabic"/>
          <w:b/>
          <w:bCs/>
          <w:sz w:val="32"/>
          <w:szCs w:val="32"/>
          <w:rtl/>
          <w:lang w:val="fr-FR"/>
        </w:rPr>
      </w:pPr>
    </w:p>
    <w:p w14:paraId="00B809BD" w14:textId="77777777" w:rsidR="00CF4B8B" w:rsidRDefault="00CF4B8B" w:rsidP="00CF4B8B">
      <w:pPr>
        <w:bidi/>
        <w:spacing w:after="200" w:line="360" w:lineRule="auto"/>
        <w:jc w:val="both"/>
        <w:rPr>
          <w:rFonts w:cs="Simplified Arabic"/>
          <w:b/>
          <w:bCs/>
          <w:sz w:val="32"/>
          <w:szCs w:val="32"/>
          <w:rtl/>
          <w:lang w:val="fr-FR"/>
        </w:rPr>
      </w:pPr>
    </w:p>
    <w:p w14:paraId="370CA35D" w14:textId="77777777" w:rsidR="00CF4B8B" w:rsidRDefault="00CF4B8B" w:rsidP="00CF4B8B">
      <w:pPr>
        <w:bidi/>
        <w:spacing w:after="200" w:line="360" w:lineRule="auto"/>
        <w:jc w:val="both"/>
        <w:rPr>
          <w:rFonts w:cs="Simplified Arabic"/>
          <w:b/>
          <w:bCs/>
          <w:sz w:val="32"/>
          <w:szCs w:val="32"/>
          <w:rtl/>
          <w:lang w:val="fr-FR"/>
        </w:rPr>
      </w:pPr>
    </w:p>
    <w:p w14:paraId="13EF6A41" w14:textId="77777777" w:rsidR="00CF4B8B" w:rsidRDefault="00CF4B8B" w:rsidP="00CF4B8B">
      <w:pPr>
        <w:bidi/>
        <w:spacing w:after="200" w:line="360" w:lineRule="auto"/>
        <w:jc w:val="both"/>
        <w:rPr>
          <w:rFonts w:cs="Simplified Arabic"/>
          <w:b/>
          <w:bCs/>
          <w:sz w:val="32"/>
          <w:szCs w:val="32"/>
          <w:rtl/>
          <w:lang w:val="fr-FR"/>
        </w:rPr>
      </w:pPr>
    </w:p>
    <w:p w14:paraId="50269856" w14:textId="7AE3E5AF" w:rsidR="00A00D85" w:rsidRDefault="00602F8A" w:rsidP="00CF4B8B">
      <w:pPr>
        <w:bidi/>
        <w:spacing w:after="200" w:line="360" w:lineRule="auto"/>
        <w:jc w:val="both"/>
        <w:rPr>
          <w:rFonts w:cs="Simplified Arabic"/>
          <w:b/>
          <w:bCs/>
          <w:sz w:val="32"/>
          <w:szCs w:val="32"/>
          <w:lang w:val="fr-FR"/>
        </w:rPr>
      </w:pPr>
      <w:r>
        <w:rPr>
          <w:rFonts w:cs="Simplified Arabic"/>
          <w:b/>
          <w:bCs/>
          <w:sz w:val="32"/>
          <w:szCs w:val="32"/>
          <w:rtl/>
          <w:lang w:val="fr-FR"/>
        </w:rPr>
        <w:lastRenderedPageBreak/>
        <w:t>المبحث الثاني</w:t>
      </w:r>
      <w:r>
        <w:rPr>
          <w:rFonts w:cs="Simplified Arabic"/>
          <w:b/>
          <w:bCs/>
          <w:sz w:val="32"/>
          <w:szCs w:val="32"/>
          <w:lang w:val="fr-FR"/>
        </w:rPr>
        <w:t>:</w:t>
      </w:r>
      <w:r>
        <w:rPr>
          <w:rFonts w:cs="Simplified Arabic"/>
          <w:b/>
          <w:bCs/>
          <w:sz w:val="32"/>
          <w:szCs w:val="32"/>
          <w:rtl/>
          <w:lang w:val="fr-FR"/>
        </w:rPr>
        <w:t xml:space="preserve"> اختبار فرضيات الدراسة</w:t>
      </w:r>
    </w:p>
    <w:p w14:paraId="73AEEF16" w14:textId="77777777" w:rsidR="00A00D85" w:rsidRDefault="00602F8A" w:rsidP="00E77638">
      <w:pPr>
        <w:pStyle w:val="a6"/>
        <w:bidi/>
        <w:spacing w:line="360" w:lineRule="auto"/>
        <w:ind w:firstLine="562"/>
        <w:jc w:val="both"/>
        <w:rPr>
          <w:rFonts w:cs="Simplified Arabic"/>
          <w:rtl/>
          <w:lang w:val="fr-FR"/>
        </w:rPr>
      </w:pPr>
      <w:r>
        <w:rPr>
          <w:rFonts w:ascii="Calibri" w:eastAsia="Calibri" w:hAnsi="Calibri" w:cs="Simplified Arabic"/>
          <w:rtl/>
          <w:lang w:val="fr-FR"/>
        </w:rPr>
        <w:t xml:space="preserve">بعد عرض وتحليل مختلف إجابات أفراد عينة الدراسة حول المحاور التي تضمنها الاستبيان، يأتي هذا المبحث لاختبار فرضيات الدراسة المتمثلة في: </w:t>
      </w:r>
    </w:p>
    <w:p w14:paraId="191702A6" w14:textId="77777777" w:rsidR="00A00D85" w:rsidRDefault="00602F8A">
      <w:pPr>
        <w:bidi/>
        <w:spacing w:after="0" w:line="360" w:lineRule="auto"/>
        <w:jc w:val="both"/>
        <w:rPr>
          <w:rFonts w:ascii="Simplified Arabic" w:hAnsi="Simplified Arabic" w:cs="Simplified Arabic"/>
          <w:sz w:val="24"/>
          <w:szCs w:val="24"/>
          <w:rtl/>
          <w:lang w:val="fr-FR"/>
        </w:rPr>
      </w:pPr>
      <w:r>
        <w:rPr>
          <w:rFonts w:ascii="Simplified Arabic" w:hAnsi="Simplified Arabic" w:cs="Simplified Arabic"/>
          <w:sz w:val="24"/>
          <w:szCs w:val="24"/>
          <w:rtl/>
          <w:lang w:val="fr-FR"/>
        </w:rPr>
        <w:t xml:space="preserve">1. يوجد أثر ذو دلالة إحصائية لمعدل استخدام الشباب السعودي لمواقع التواصل الاجتماعي على مستوى الوعي بالأمن الرقمي لديهم. </w:t>
      </w:r>
    </w:p>
    <w:p w14:paraId="22CD6443" w14:textId="77777777" w:rsidR="00A00D85" w:rsidRDefault="00602F8A">
      <w:pPr>
        <w:bidi/>
        <w:spacing w:after="0" w:line="360" w:lineRule="auto"/>
        <w:jc w:val="both"/>
        <w:rPr>
          <w:rFonts w:ascii="Simplified Arabic" w:hAnsi="Simplified Arabic" w:cs="Simplified Arabic"/>
          <w:sz w:val="24"/>
          <w:szCs w:val="24"/>
          <w:rtl/>
          <w:lang w:val="fr-FR"/>
        </w:rPr>
      </w:pPr>
      <w:r>
        <w:rPr>
          <w:rFonts w:ascii="Simplified Arabic" w:hAnsi="Simplified Arabic" w:cs="Simplified Arabic"/>
          <w:sz w:val="24"/>
          <w:szCs w:val="24"/>
          <w:rtl/>
          <w:lang w:val="fr-FR"/>
        </w:rPr>
        <w:t>2. توجد فروق ذات دلالة إحصائية بين متوسطات البعد المعرفي لمستوى الوعي بالأمن الرقمي لدى الشباب السعودي المستخدم لمواقع التواصل الاجتماعي تبعًا للمتغيرات الديموغرافية التالية (النوع، السن، المستوى التعليمي، والمنطقة الجغرافية).</w:t>
      </w:r>
    </w:p>
    <w:p w14:paraId="3C8C1C88" w14:textId="3AEC3000" w:rsidR="00A00D85" w:rsidRDefault="00602F8A">
      <w:pPr>
        <w:bidi/>
        <w:spacing w:after="0" w:line="360" w:lineRule="auto"/>
        <w:jc w:val="both"/>
        <w:rPr>
          <w:rFonts w:ascii="Simplified Arabic" w:hAnsi="Simplified Arabic" w:cs="Simplified Arabic"/>
          <w:sz w:val="24"/>
          <w:szCs w:val="24"/>
          <w:rtl/>
          <w:lang w:val="fr-FR"/>
        </w:rPr>
      </w:pPr>
      <w:r>
        <w:rPr>
          <w:rFonts w:ascii="Simplified Arabic" w:hAnsi="Simplified Arabic" w:cs="Simplified Arabic"/>
          <w:sz w:val="24"/>
          <w:szCs w:val="24"/>
          <w:rtl/>
          <w:lang w:val="fr-FR"/>
        </w:rPr>
        <w:t>3. توجد فروق ذات دلالة إحصائية بين متوسطات البعد السلوكي لمستوى الوعي بالأمن الرقمي لدى الشباب السعودي المستخدم لمواقع التواصل الاجتماعي تبعًا للمتغيرات الديموغرافية التالية (النوع، السن، المستوى التعليمي، والمنطقة الجغرافية).</w:t>
      </w:r>
    </w:p>
    <w:p w14:paraId="11FA5010" w14:textId="77777777" w:rsidR="00A40B8E" w:rsidRDefault="00A40B8E" w:rsidP="00A40B8E">
      <w:pPr>
        <w:bidi/>
        <w:spacing w:after="0" w:line="360" w:lineRule="auto"/>
        <w:jc w:val="both"/>
        <w:rPr>
          <w:rFonts w:ascii="Simplified Arabic" w:hAnsi="Simplified Arabic" w:cs="Simplified Arabic"/>
          <w:sz w:val="24"/>
          <w:szCs w:val="24"/>
          <w:rtl/>
          <w:lang w:val="fr-FR"/>
        </w:rPr>
      </w:pPr>
    </w:p>
    <w:p w14:paraId="06424FFE" w14:textId="77777777" w:rsidR="00A40B8E" w:rsidRDefault="00602F8A">
      <w:pPr>
        <w:bidi/>
        <w:spacing w:after="200" w:line="360" w:lineRule="auto"/>
        <w:jc w:val="both"/>
        <w:rPr>
          <w:rFonts w:cs="Simplified Arabic"/>
          <w:b/>
          <w:bCs/>
          <w:sz w:val="28"/>
          <w:szCs w:val="28"/>
          <w:rtl/>
          <w:lang w:val="fr-FR"/>
        </w:rPr>
      </w:pPr>
      <w:r>
        <w:rPr>
          <w:rFonts w:cs="Simplified Arabic"/>
          <w:b/>
          <w:bCs/>
          <w:sz w:val="28"/>
          <w:szCs w:val="28"/>
          <w:rtl/>
          <w:lang w:val="fr-FR"/>
        </w:rPr>
        <w:t xml:space="preserve">اختبار الفرضية الأولى: </w:t>
      </w:r>
    </w:p>
    <w:p w14:paraId="662F5E1A" w14:textId="5978B19A" w:rsidR="00A00D85" w:rsidRDefault="00602F8A" w:rsidP="00A40B8E">
      <w:pPr>
        <w:pStyle w:val="a6"/>
        <w:bidi/>
        <w:spacing w:line="360" w:lineRule="auto"/>
        <w:ind w:firstLine="562"/>
        <w:jc w:val="both"/>
        <w:rPr>
          <w:rFonts w:cs="Simplified Arabic"/>
          <w:b/>
          <w:bCs/>
          <w:lang w:val="fr-FR"/>
        </w:rPr>
      </w:pPr>
      <w:r>
        <w:rPr>
          <w:rFonts w:ascii="Simplified Arabic" w:hAnsi="Simplified Arabic" w:cs="Simplified Arabic"/>
          <w:rtl/>
          <w:lang w:val="fr-FR"/>
        </w:rPr>
        <w:t>يوجد أثر ذو دلالة إحصائية لمعدل استخدام الشباب السعودي لمواقع التواصل الاجتماعي على مستوى الوعي بالأمن الرقمي لديهم.</w:t>
      </w:r>
    </w:p>
    <w:p w14:paraId="5015C6DB" w14:textId="40A3DDDE" w:rsidR="00E77638" w:rsidRDefault="00602F8A" w:rsidP="00A40B8E">
      <w:pPr>
        <w:pStyle w:val="a6"/>
        <w:bidi/>
        <w:spacing w:line="360" w:lineRule="auto"/>
        <w:ind w:firstLine="562"/>
        <w:jc w:val="both"/>
        <w:rPr>
          <w:rFonts w:cs="Simplified Arabic"/>
          <w:rtl/>
        </w:rPr>
      </w:pPr>
      <w:r>
        <w:rPr>
          <w:rFonts w:ascii="Calibri" w:eastAsia="Calibri" w:hAnsi="Calibri" w:cs="Simplified Arabic"/>
          <w:rtl/>
          <w:lang w:val="fr-FR"/>
        </w:rPr>
        <w:t>لاختبار الدلالة الإحصائية لأثر معدل استخدام الشباب السعودي لمواقع التواصل الاجتماعي على مستوى الوعي بالأمن الرقمي لديهم، سنعمل على تقدير نموذج انحدار بسيط لدراسة العلاقة التأثيرية بين المتغير المستقل المتمثل في معدل استخدام مواقع التواصل الاجتماعي والمتغير التابع المتمثل في مستوى الوعي بالأمن الرقمي، وذلك عند مستوى دلالة إحصائية 0.05، بهدف تحديد مدى إسهام كثافة الاستخدام في تفسير التباين الحاصل في مستوى الوعي بالأمن الرقمي لدى أفراد العينة ، وعليه فقد توصلنا للنتائج التالية</w:t>
      </w:r>
      <w:r>
        <w:rPr>
          <w:rFonts w:ascii="Calibri" w:eastAsia="Calibri" w:hAnsi="Calibri" w:cs="Simplified Arabic"/>
          <w:lang w:val="fr-FR"/>
        </w:rPr>
        <w:t>:</w:t>
      </w:r>
    </w:p>
    <w:p w14:paraId="31F67BC4" w14:textId="3641FEE5" w:rsidR="00E77638" w:rsidRPr="00E77638" w:rsidRDefault="00E77638" w:rsidP="00E77638">
      <w:pPr>
        <w:bidi/>
        <w:spacing w:after="200" w:line="360" w:lineRule="auto"/>
        <w:jc w:val="center"/>
        <w:rPr>
          <w:rFonts w:cs="Simplified Arabic"/>
          <w:b/>
          <w:bCs/>
          <w:sz w:val="24"/>
          <w:szCs w:val="24"/>
          <w:u w:val="single"/>
          <w:lang w:val="fr-FR"/>
        </w:rPr>
      </w:pPr>
      <w:r w:rsidRPr="00E77638">
        <w:rPr>
          <w:rFonts w:ascii="ArabicTransparent-Bold" w:hAnsi="ArabicTransparent-Bold" w:cs="Simplified Arabic"/>
          <w:b/>
          <w:bCs/>
          <w:sz w:val="24"/>
          <w:szCs w:val="24"/>
          <w:rtl/>
          <w:lang w:val="fr-FR"/>
        </w:rPr>
        <w:lastRenderedPageBreak/>
        <w:t>جدول رقم(10): معامل الارتباط الخطي لأثر معدل استخدام الشباب السعودي لمواقع التواصل الاجتماعي على مستوى الوعي بالأمن الرقمي لديهم</w:t>
      </w:r>
    </w:p>
    <w:tbl>
      <w:tblPr>
        <w:tblW w:w="8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27"/>
        <w:gridCol w:w="1458"/>
        <w:gridCol w:w="1547"/>
        <w:gridCol w:w="2123"/>
        <w:gridCol w:w="2124"/>
      </w:tblGrid>
      <w:tr w:rsidR="00A00D85" w:rsidRPr="00E77638" w14:paraId="58523F18" w14:textId="77777777" w:rsidTr="00E77638">
        <w:trPr>
          <w:trHeight w:val="514"/>
          <w:jc w:val="center"/>
        </w:trPr>
        <w:tc>
          <w:tcPr>
            <w:tcW w:w="8379" w:type="dxa"/>
            <w:gridSpan w:val="5"/>
            <w:vAlign w:val="center"/>
          </w:tcPr>
          <w:p w14:paraId="45B8A9AE"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b/>
                <w:bCs/>
                <w:sz w:val="24"/>
                <w:szCs w:val="24"/>
              </w:rPr>
              <w:t>Model Summary</w:t>
            </w:r>
          </w:p>
        </w:tc>
      </w:tr>
      <w:tr w:rsidR="00A00D85" w:rsidRPr="00E77638" w14:paraId="760D1E53" w14:textId="77777777" w:rsidTr="00E77638">
        <w:trPr>
          <w:trHeight w:val="809"/>
          <w:jc w:val="center"/>
        </w:trPr>
        <w:tc>
          <w:tcPr>
            <w:tcW w:w="1127" w:type="dxa"/>
            <w:vAlign w:val="center"/>
          </w:tcPr>
          <w:p w14:paraId="664B4F1D"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Model</w:t>
            </w:r>
          </w:p>
        </w:tc>
        <w:tc>
          <w:tcPr>
            <w:tcW w:w="1458" w:type="dxa"/>
            <w:vAlign w:val="center"/>
          </w:tcPr>
          <w:p w14:paraId="7226EBBE"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R</w:t>
            </w:r>
          </w:p>
        </w:tc>
        <w:tc>
          <w:tcPr>
            <w:tcW w:w="1547" w:type="dxa"/>
            <w:vAlign w:val="center"/>
          </w:tcPr>
          <w:p w14:paraId="5A2EBA8E"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R Square</w:t>
            </w:r>
          </w:p>
        </w:tc>
        <w:tc>
          <w:tcPr>
            <w:tcW w:w="2123" w:type="dxa"/>
            <w:vAlign w:val="center"/>
          </w:tcPr>
          <w:p w14:paraId="4DB7AE08"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Adjusted R Square</w:t>
            </w:r>
          </w:p>
        </w:tc>
        <w:tc>
          <w:tcPr>
            <w:tcW w:w="2124" w:type="dxa"/>
            <w:vAlign w:val="center"/>
          </w:tcPr>
          <w:p w14:paraId="1A9C3795"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Std. Error of the Estimate</w:t>
            </w:r>
          </w:p>
        </w:tc>
      </w:tr>
      <w:tr w:rsidR="00A00D85" w:rsidRPr="00E77638" w14:paraId="79508C91" w14:textId="77777777" w:rsidTr="00E77638">
        <w:trPr>
          <w:trHeight w:val="514"/>
          <w:jc w:val="center"/>
        </w:trPr>
        <w:tc>
          <w:tcPr>
            <w:tcW w:w="1127" w:type="dxa"/>
            <w:vAlign w:val="center"/>
          </w:tcPr>
          <w:p w14:paraId="70515621"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1</w:t>
            </w:r>
          </w:p>
        </w:tc>
        <w:tc>
          <w:tcPr>
            <w:tcW w:w="1458" w:type="dxa"/>
            <w:vAlign w:val="center"/>
          </w:tcPr>
          <w:p w14:paraId="7B62131D"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,127</w:t>
            </w:r>
            <w:r w:rsidRPr="00E77638">
              <w:rPr>
                <w:rFonts w:ascii="Simplified Arabic" w:hAnsi="Simplified Arabic" w:cs="Simplified Arabic"/>
                <w:sz w:val="24"/>
                <w:szCs w:val="24"/>
                <w:vertAlign w:val="superscript"/>
              </w:rPr>
              <w:t>a</w:t>
            </w:r>
          </w:p>
        </w:tc>
        <w:tc>
          <w:tcPr>
            <w:tcW w:w="1547" w:type="dxa"/>
            <w:vAlign w:val="center"/>
          </w:tcPr>
          <w:p w14:paraId="7C844BB9"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,016</w:t>
            </w:r>
          </w:p>
        </w:tc>
        <w:tc>
          <w:tcPr>
            <w:tcW w:w="2123" w:type="dxa"/>
            <w:vAlign w:val="center"/>
          </w:tcPr>
          <w:p w14:paraId="7A59F2B6"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,014</w:t>
            </w:r>
          </w:p>
        </w:tc>
        <w:tc>
          <w:tcPr>
            <w:tcW w:w="2124" w:type="dxa"/>
            <w:vAlign w:val="center"/>
          </w:tcPr>
          <w:p w14:paraId="67C12FB8" w14:textId="77777777" w:rsidR="00A00D85" w:rsidRPr="00E77638" w:rsidRDefault="00602F8A">
            <w:pPr>
              <w:spacing w:after="20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,39575</w:t>
            </w:r>
          </w:p>
        </w:tc>
      </w:tr>
    </w:tbl>
    <w:p w14:paraId="13AC2240" w14:textId="4ADE240B" w:rsidR="00E77638" w:rsidRDefault="00E77638" w:rsidP="00E77638">
      <w:pPr>
        <w:bidi/>
        <w:spacing w:after="200" w:line="360" w:lineRule="auto"/>
        <w:jc w:val="both"/>
        <w:rPr>
          <w:rFonts w:cs="Simplified Arabic"/>
          <w:b/>
          <w:bCs/>
          <w:sz w:val="24"/>
          <w:szCs w:val="24"/>
          <w:rtl/>
          <w:lang w:val="fr-FR" w:bidi="ar-EG"/>
        </w:rPr>
      </w:pPr>
    </w:p>
    <w:p w14:paraId="4719969B" w14:textId="77777777" w:rsidR="00A40B8E" w:rsidRDefault="00A40B8E" w:rsidP="00A40B8E">
      <w:pPr>
        <w:bidi/>
        <w:spacing w:after="200" w:line="360" w:lineRule="auto"/>
        <w:jc w:val="both"/>
        <w:rPr>
          <w:rFonts w:cs="Simplified Arabic"/>
          <w:b/>
          <w:bCs/>
          <w:sz w:val="24"/>
          <w:szCs w:val="24"/>
          <w:rtl/>
          <w:lang w:val="fr-FR" w:bidi="ar-EG"/>
        </w:rPr>
      </w:pPr>
    </w:p>
    <w:p w14:paraId="4A2D259F" w14:textId="4DAAA8D9" w:rsidR="00A00D85" w:rsidRPr="00E77638" w:rsidRDefault="00E77638" w:rsidP="00E77638">
      <w:pPr>
        <w:bidi/>
        <w:spacing w:after="200" w:line="360" w:lineRule="auto"/>
        <w:jc w:val="center"/>
        <w:rPr>
          <w:rFonts w:cs="Simplified Arabic"/>
          <w:b/>
          <w:bCs/>
          <w:sz w:val="24"/>
          <w:szCs w:val="24"/>
          <w:u w:val="single"/>
          <w:lang w:val="fr-FR"/>
        </w:rPr>
      </w:pPr>
      <w:r w:rsidRPr="00E77638">
        <w:rPr>
          <w:rFonts w:cs="Simplified Arabic"/>
          <w:b/>
          <w:bCs/>
          <w:sz w:val="24"/>
          <w:szCs w:val="24"/>
          <w:rtl/>
          <w:lang w:val="fr-FR"/>
        </w:rPr>
        <w:t>الجدول رقم (</w:t>
      </w:r>
      <w:r w:rsidRPr="00E77638">
        <w:rPr>
          <w:rFonts w:cs="Simplified Arabic"/>
          <w:b/>
          <w:bCs/>
          <w:sz w:val="24"/>
          <w:szCs w:val="24"/>
          <w:rtl/>
          <w:lang w:val="fr-FR" w:bidi="ar-DZ"/>
        </w:rPr>
        <w:t>11</w:t>
      </w:r>
      <w:r w:rsidRPr="00E77638">
        <w:rPr>
          <w:rFonts w:cs="Simplified Arabic"/>
          <w:b/>
          <w:bCs/>
          <w:sz w:val="24"/>
          <w:szCs w:val="24"/>
          <w:rtl/>
          <w:lang w:val="fr-FR"/>
        </w:rPr>
        <w:t>): تحليل التباين لاختبار المعنوية الكلية للعلاقة بين المتغير المستقل والمتغير التابع</w:t>
      </w:r>
    </w:p>
    <w:tbl>
      <w:tblPr>
        <w:tblW w:w="78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6"/>
        <w:gridCol w:w="1258"/>
        <w:gridCol w:w="1456"/>
        <w:gridCol w:w="1001"/>
        <w:gridCol w:w="1380"/>
        <w:gridCol w:w="1001"/>
        <w:gridCol w:w="1001"/>
      </w:tblGrid>
      <w:tr w:rsidR="00A00D85" w14:paraId="14697CD2" w14:textId="77777777" w:rsidTr="00E77638">
        <w:trPr>
          <w:jc w:val="center"/>
        </w:trPr>
        <w:tc>
          <w:tcPr>
            <w:tcW w:w="7823" w:type="dxa"/>
            <w:gridSpan w:val="7"/>
            <w:vAlign w:val="center"/>
          </w:tcPr>
          <w:p w14:paraId="410914A3" w14:textId="77777777" w:rsidR="00A00D85" w:rsidRPr="00E77638" w:rsidRDefault="00602F8A">
            <w:pPr>
              <w:spacing w:after="0" w:line="360" w:lineRule="auto"/>
              <w:ind w:right="60"/>
              <w:jc w:val="center"/>
              <w:rPr>
                <w:rFonts w:ascii="Simplified Arabic" w:hAnsi="Simplified Arabic" w:cs="Simplified Arabic"/>
                <w:sz w:val="24"/>
                <w:szCs w:val="24"/>
              </w:rPr>
            </w:pPr>
            <w:proofErr w:type="spellStart"/>
            <w:r w:rsidRPr="00E77638">
              <w:rPr>
                <w:rFonts w:ascii="Simplified Arabic" w:hAnsi="Simplified Arabic" w:cs="Simplified Arabic"/>
                <w:b/>
                <w:bCs/>
                <w:sz w:val="24"/>
                <w:szCs w:val="24"/>
              </w:rPr>
              <w:t>ANOVA</w:t>
            </w:r>
            <w:r w:rsidRPr="00E77638">
              <w:rPr>
                <w:rFonts w:ascii="Simplified Arabic" w:hAnsi="Simplified Arabic" w:cs="Simplified Arabic"/>
                <w:b/>
                <w:bCs/>
                <w:sz w:val="24"/>
                <w:szCs w:val="24"/>
                <w:vertAlign w:val="superscript"/>
              </w:rPr>
              <w:t>a</w:t>
            </w:r>
            <w:proofErr w:type="spellEnd"/>
          </w:p>
        </w:tc>
      </w:tr>
      <w:tr w:rsidR="00A00D85" w14:paraId="31EAA8DE" w14:textId="77777777" w:rsidTr="00E77638">
        <w:trPr>
          <w:jc w:val="center"/>
        </w:trPr>
        <w:tc>
          <w:tcPr>
            <w:tcW w:w="1984" w:type="dxa"/>
            <w:gridSpan w:val="2"/>
            <w:vAlign w:val="center"/>
          </w:tcPr>
          <w:p w14:paraId="2DE64255"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Model</w:t>
            </w:r>
          </w:p>
        </w:tc>
        <w:tc>
          <w:tcPr>
            <w:tcW w:w="1456" w:type="dxa"/>
            <w:vAlign w:val="center"/>
          </w:tcPr>
          <w:p w14:paraId="758B79A3"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Sum of Squares</w:t>
            </w:r>
          </w:p>
        </w:tc>
        <w:tc>
          <w:tcPr>
            <w:tcW w:w="1001" w:type="dxa"/>
            <w:vAlign w:val="center"/>
          </w:tcPr>
          <w:p w14:paraId="02C65C5A"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df</w:t>
            </w:r>
          </w:p>
        </w:tc>
        <w:tc>
          <w:tcPr>
            <w:tcW w:w="1380" w:type="dxa"/>
            <w:vAlign w:val="center"/>
          </w:tcPr>
          <w:p w14:paraId="0ED19F2C"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Mean Square</w:t>
            </w:r>
          </w:p>
        </w:tc>
        <w:tc>
          <w:tcPr>
            <w:tcW w:w="1001" w:type="dxa"/>
            <w:vAlign w:val="center"/>
          </w:tcPr>
          <w:p w14:paraId="1AD4107D"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F</w:t>
            </w:r>
          </w:p>
        </w:tc>
        <w:tc>
          <w:tcPr>
            <w:tcW w:w="1001" w:type="dxa"/>
            <w:vAlign w:val="center"/>
          </w:tcPr>
          <w:p w14:paraId="54894A0D"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Sig.</w:t>
            </w:r>
          </w:p>
        </w:tc>
      </w:tr>
      <w:tr w:rsidR="00A00D85" w14:paraId="16F4A823" w14:textId="77777777" w:rsidTr="00E77638">
        <w:trPr>
          <w:jc w:val="center"/>
        </w:trPr>
        <w:tc>
          <w:tcPr>
            <w:tcW w:w="726" w:type="dxa"/>
            <w:vMerge w:val="restart"/>
            <w:vAlign w:val="center"/>
          </w:tcPr>
          <w:p w14:paraId="125D25D1"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1</w:t>
            </w:r>
          </w:p>
        </w:tc>
        <w:tc>
          <w:tcPr>
            <w:tcW w:w="1258" w:type="dxa"/>
            <w:vAlign w:val="center"/>
          </w:tcPr>
          <w:p w14:paraId="1A807C40"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Regression</w:t>
            </w:r>
          </w:p>
        </w:tc>
        <w:tc>
          <w:tcPr>
            <w:tcW w:w="1456" w:type="dxa"/>
            <w:vAlign w:val="center"/>
          </w:tcPr>
          <w:p w14:paraId="4E2B5500"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1,212</w:t>
            </w:r>
          </w:p>
        </w:tc>
        <w:tc>
          <w:tcPr>
            <w:tcW w:w="1001" w:type="dxa"/>
            <w:vAlign w:val="center"/>
          </w:tcPr>
          <w:p w14:paraId="6F68D237"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1</w:t>
            </w:r>
          </w:p>
        </w:tc>
        <w:tc>
          <w:tcPr>
            <w:tcW w:w="1380" w:type="dxa"/>
            <w:vAlign w:val="center"/>
          </w:tcPr>
          <w:p w14:paraId="2355736E"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1,212</w:t>
            </w:r>
          </w:p>
        </w:tc>
        <w:tc>
          <w:tcPr>
            <w:tcW w:w="1001" w:type="dxa"/>
            <w:vAlign w:val="center"/>
          </w:tcPr>
          <w:p w14:paraId="203A08B9"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7,736</w:t>
            </w:r>
          </w:p>
        </w:tc>
        <w:tc>
          <w:tcPr>
            <w:tcW w:w="1001" w:type="dxa"/>
            <w:vAlign w:val="center"/>
          </w:tcPr>
          <w:p w14:paraId="6D6D58CD"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,006</w:t>
            </w:r>
            <w:r w:rsidRPr="00E77638">
              <w:rPr>
                <w:rFonts w:ascii="Simplified Arabic" w:hAnsi="Simplified Arabic" w:cs="Simplified Arabic"/>
                <w:sz w:val="24"/>
                <w:szCs w:val="24"/>
                <w:vertAlign w:val="superscript"/>
              </w:rPr>
              <w:t>b</w:t>
            </w:r>
          </w:p>
        </w:tc>
      </w:tr>
      <w:tr w:rsidR="00A00D85" w14:paraId="23D63133" w14:textId="77777777" w:rsidTr="00E77638">
        <w:trPr>
          <w:jc w:val="center"/>
        </w:trPr>
        <w:tc>
          <w:tcPr>
            <w:tcW w:w="726" w:type="dxa"/>
            <w:vMerge/>
            <w:vAlign w:val="center"/>
          </w:tcPr>
          <w:p w14:paraId="42E2FD56" w14:textId="77777777" w:rsidR="00A00D85" w:rsidRPr="00E77638" w:rsidRDefault="00A00D85">
            <w:pPr>
              <w:rPr>
                <w:rFonts w:ascii="Simplified Arabic" w:hAnsi="Simplified Arabic" w:cs="Simplified Arabic"/>
                <w:sz w:val="24"/>
                <w:szCs w:val="24"/>
              </w:rPr>
            </w:pPr>
          </w:p>
        </w:tc>
        <w:tc>
          <w:tcPr>
            <w:tcW w:w="1258" w:type="dxa"/>
            <w:vAlign w:val="center"/>
          </w:tcPr>
          <w:p w14:paraId="191DB60B"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Residual</w:t>
            </w:r>
          </w:p>
        </w:tc>
        <w:tc>
          <w:tcPr>
            <w:tcW w:w="1456" w:type="dxa"/>
            <w:vAlign w:val="center"/>
          </w:tcPr>
          <w:p w14:paraId="23DD89C2"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73,768</w:t>
            </w:r>
          </w:p>
        </w:tc>
        <w:tc>
          <w:tcPr>
            <w:tcW w:w="1001" w:type="dxa"/>
            <w:vAlign w:val="center"/>
          </w:tcPr>
          <w:p w14:paraId="04FA8F14"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471</w:t>
            </w:r>
          </w:p>
        </w:tc>
        <w:tc>
          <w:tcPr>
            <w:tcW w:w="1380" w:type="dxa"/>
            <w:vAlign w:val="center"/>
          </w:tcPr>
          <w:p w14:paraId="1B4F9D34"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,157</w:t>
            </w:r>
          </w:p>
        </w:tc>
        <w:tc>
          <w:tcPr>
            <w:tcW w:w="1001" w:type="dxa"/>
            <w:vAlign w:val="center"/>
          </w:tcPr>
          <w:p w14:paraId="584E8A70" w14:textId="77777777" w:rsidR="00A00D85" w:rsidRPr="00E77638" w:rsidRDefault="00A00D85">
            <w:pPr>
              <w:spacing w:after="0" w:line="360" w:lineRule="auto"/>
              <w:jc w:val="center"/>
              <w:rPr>
                <w:rFonts w:ascii="Simplified Arabic" w:hAnsi="Simplified Arabic" w:cs="Simplified Arabic"/>
                <w:sz w:val="24"/>
                <w:szCs w:val="24"/>
              </w:rPr>
            </w:pPr>
          </w:p>
        </w:tc>
        <w:tc>
          <w:tcPr>
            <w:tcW w:w="1001" w:type="dxa"/>
            <w:vAlign w:val="center"/>
          </w:tcPr>
          <w:p w14:paraId="5821CD84" w14:textId="77777777" w:rsidR="00A00D85" w:rsidRPr="00E77638" w:rsidRDefault="00A00D85">
            <w:pPr>
              <w:spacing w:after="0" w:line="360" w:lineRule="auto"/>
              <w:jc w:val="center"/>
              <w:rPr>
                <w:rFonts w:ascii="Simplified Arabic" w:hAnsi="Simplified Arabic" w:cs="Simplified Arabic"/>
                <w:sz w:val="24"/>
                <w:szCs w:val="24"/>
              </w:rPr>
            </w:pPr>
          </w:p>
        </w:tc>
      </w:tr>
      <w:tr w:rsidR="00A00D85" w14:paraId="78604BA4" w14:textId="77777777" w:rsidTr="00E77638">
        <w:trPr>
          <w:jc w:val="center"/>
        </w:trPr>
        <w:tc>
          <w:tcPr>
            <w:tcW w:w="726" w:type="dxa"/>
            <w:vMerge/>
            <w:vAlign w:val="center"/>
          </w:tcPr>
          <w:p w14:paraId="6B2A28BF" w14:textId="77777777" w:rsidR="00A00D85" w:rsidRPr="00E77638" w:rsidRDefault="00A00D85">
            <w:pPr>
              <w:rPr>
                <w:rFonts w:ascii="Simplified Arabic" w:hAnsi="Simplified Arabic" w:cs="Simplified Arabic"/>
                <w:sz w:val="24"/>
                <w:szCs w:val="24"/>
              </w:rPr>
            </w:pPr>
          </w:p>
        </w:tc>
        <w:tc>
          <w:tcPr>
            <w:tcW w:w="1258" w:type="dxa"/>
            <w:vAlign w:val="center"/>
          </w:tcPr>
          <w:p w14:paraId="4B6A2292"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Total</w:t>
            </w:r>
          </w:p>
        </w:tc>
        <w:tc>
          <w:tcPr>
            <w:tcW w:w="1456" w:type="dxa"/>
            <w:vAlign w:val="center"/>
          </w:tcPr>
          <w:p w14:paraId="41BD0631"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74,979</w:t>
            </w:r>
          </w:p>
        </w:tc>
        <w:tc>
          <w:tcPr>
            <w:tcW w:w="1001" w:type="dxa"/>
            <w:vAlign w:val="center"/>
          </w:tcPr>
          <w:p w14:paraId="0BA366C3" w14:textId="77777777" w:rsidR="00A00D85" w:rsidRPr="00E77638" w:rsidRDefault="00602F8A">
            <w:pPr>
              <w:spacing w:after="0" w:line="360" w:lineRule="auto"/>
              <w:ind w:right="60"/>
              <w:jc w:val="center"/>
              <w:rPr>
                <w:rFonts w:ascii="Simplified Arabic" w:hAnsi="Simplified Arabic" w:cs="Simplified Arabic"/>
                <w:sz w:val="24"/>
                <w:szCs w:val="24"/>
              </w:rPr>
            </w:pPr>
            <w:r w:rsidRPr="00E77638">
              <w:rPr>
                <w:rFonts w:ascii="Simplified Arabic" w:hAnsi="Simplified Arabic" w:cs="Simplified Arabic"/>
                <w:sz w:val="24"/>
                <w:szCs w:val="24"/>
              </w:rPr>
              <w:t>472</w:t>
            </w:r>
          </w:p>
        </w:tc>
        <w:tc>
          <w:tcPr>
            <w:tcW w:w="1380" w:type="dxa"/>
            <w:vAlign w:val="center"/>
          </w:tcPr>
          <w:p w14:paraId="16A9FBF8" w14:textId="77777777" w:rsidR="00A00D85" w:rsidRPr="00E77638" w:rsidRDefault="00A00D85">
            <w:pPr>
              <w:spacing w:after="0" w:line="360" w:lineRule="auto"/>
              <w:jc w:val="center"/>
              <w:rPr>
                <w:rFonts w:ascii="Simplified Arabic" w:hAnsi="Simplified Arabic" w:cs="Simplified Arabic"/>
                <w:sz w:val="24"/>
                <w:szCs w:val="24"/>
              </w:rPr>
            </w:pPr>
          </w:p>
        </w:tc>
        <w:tc>
          <w:tcPr>
            <w:tcW w:w="1001" w:type="dxa"/>
            <w:vAlign w:val="center"/>
          </w:tcPr>
          <w:p w14:paraId="12340441" w14:textId="77777777" w:rsidR="00A00D85" w:rsidRPr="00E77638" w:rsidRDefault="00A00D85">
            <w:pPr>
              <w:spacing w:after="0" w:line="360" w:lineRule="auto"/>
              <w:jc w:val="center"/>
              <w:rPr>
                <w:rFonts w:ascii="Simplified Arabic" w:hAnsi="Simplified Arabic" w:cs="Simplified Arabic"/>
                <w:sz w:val="24"/>
                <w:szCs w:val="24"/>
              </w:rPr>
            </w:pPr>
          </w:p>
        </w:tc>
        <w:tc>
          <w:tcPr>
            <w:tcW w:w="1001" w:type="dxa"/>
            <w:vAlign w:val="center"/>
          </w:tcPr>
          <w:p w14:paraId="7093FD10" w14:textId="77777777" w:rsidR="00A00D85" w:rsidRPr="00E77638" w:rsidRDefault="00A00D85">
            <w:pPr>
              <w:spacing w:after="0" w:line="360" w:lineRule="auto"/>
              <w:jc w:val="center"/>
              <w:rPr>
                <w:rFonts w:ascii="Simplified Arabic" w:hAnsi="Simplified Arabic" w:cs="Simplified Arabic"/>
                <w:sz w:val="24"/>
                <w:szCs w:val="24"/>
              </w:rPr>
            </w:pPr>
          </w:p>
        </w:tc>
      </w:tr>
    </w:tbl>
    <w:p w14:paraId="44E34EF7" w14:textId="5F593451" w:rsidR="00E77638" w:rsidRDefault="00E77638">
      <w:pPr>
        <w:autoSpaceDE w:val="0"/>
        <w:autoSpaceDN w:val="0"/>
        <w:adjustRightInd w:val="0"/>
        <w:spacing w:after="0" w:line="360" w:lineRule="auto"/>
        <w:jc w:val="both"/>
        <w:rPr>
          <w:rFonts w:ascii="Times New Roman" w:hAnsi="Times New Roman" w:cs="Times New Roman"/>
          <w:sz w:val="24"/>
          <w:szCs w:val="24"/>
          <w:rtl/>
        </w:rPr>
      </w:pPr>
    </w:p>
    <w:p w14:paraId="5D866F8E" w14:textId="3BB3A5A1" w:rsidR="00E77638" w:rsidRDefault="00E77638">
      <w:pPr>
        <w:autoSpaceDE w:val="0"/>
        <w:autoSpaceDN w:val="0"/>
        <w:adjustRightInd w:val="0"/>
        <w:spacing w:after="0" w:line="360" w:lineRule="auto"/>
        <w:jc w:val="both"/>
        <w:rPr>
          <w:rFonts w:ascii="Times New Roman" w:hAnsi="Times New Roman" w:cs="Times New Roman"/>
          <w:sz w:val="24"/>
          <w:szCs w:val="24"/>
          <w:rtl/>
        </w:rPr>
      </w:pPr>
    </w:p>
    <w:p w14:paraId="75E5EBD9" w14:textId="1095E649" w:rsidR="00A40B8E" w:rsidRDefault="00A40B8E">
      <w:pPr>
        <w:autoSpaceDE w:val="0"/>
        <w:autoSpaceDN w:val="0"/>
        <w:adjustRightInd w:val="0"/>
        <w:spacing w:after="0" w:line="360" w:lineRule="auto"/>
        <w:jc w:val="both"/>
        <w:rPr>
          <w:rFonts w:ascii="Times New Roman" w:hAnsi="Times New Roman" w:cs="Times New Roman"/>
          <w:sz w:val="24"/>
          <w:szCs w:val="24"/>
          <w:rtl/>
        </w:rPr>
      </w:pPr>
    </w:p>
    <w:p w14:paraId="61B03B23" w14:textId="40D98588" w:rsidR="00A40B8E" w:rsidRDefault="00A40B8E">
      <w:pPr>
        <w:autoSpaceDE w:val="0"/>
        <w:autoSpaceDN w:val="0"/>
        <w:adjustRightInd w:val="0"/>
        <w:spacing w:after="0" w:line="360" w:lineRule="auto"/>
        <w:jc w:val="both"/>
        <w:rPr>
          <w:rFonts w:ascii="Times New Roman" w:hAnsi="Times New Roman" w:cs="Times New Roman"/>
          <w:sz w:val="24"/>
          <w:szCs w:val="24"/>
          <w:rtl/>
        </w:rPr>
      </w:pPr>
    </w:p>
    <w:p w14:paraId="73E487BF" w14:textId="2138A652" w:rsidR="00A40B8E" w:rsidRDefault="00A40B8E">
      <w:pPr>
        <w:autoSpaceDE w:val="0"/>
        <w:autoSpaceDN w:val="0"/>
        <w:adjustRightInd w:val="0"/>
        <w:spacing w:after="0" w:line="360" w:lineRule="auto"/>
        <w:jc w:val="both"/>
        <w:rPr>
          <w:rFonts w:ascii="Times New Roman" w:hAnsi="Times New Roman" w:cs="Times New Roman"/>
          <w:sz w:val="24"/>
          <w:szCs w:val="24"/>
          <w:rtl/>
        </w:rPr>
      </w:pPr>
    </w:p>
    <w:p w14:paraId="15515C0D" w14:textId="6D452467" w:rsidR="00A40B8E" w:rsidRDefault="00A40B8E">
      <w:pPr>
        <w:autoSpaceDE w:val="0"/>
        <w:autoSpaceDN w:val="0"/>
        <w:adjustRightInd w:val="0"/>
        <w:spacing w:after="0" w:line="360" w:lineRule="auto"/>
        <w:jc w:val="both"/>
        <w:rPr>
          <w:rFonts w:ascii="Times New Roman" w:hAnsi="Times New Roman" w:cs="Times New Roman"/>
          <w:sz w:val="24"/>
          <w:szCs w:val="24"/>
          <w:rtl/>
        </w:rPr>
      </w:pPr>
    </w:p>
    <w:p w14:paraId="109280C7" w14:textId="5F63016C" w:rsidR="00A40B8E" w:rsidRDefault="00A40B8E">
      <w:pPr>
        <w:autoSpaceDE w:val="0"/>
        <w:autoSpaceDN w:val="0"/>
        <w:adjustRightInd w:val="0"/>
        <w:spacing w:after="0" w:line="360" w:lineRule="auto"/>
        <w:jc w:val="both"/>
        <w:rPr>
          <w:rFonts w:ascii="Times New Roman" w:hAnsi="Times New Roman" w:cs="Times New Roman"/>
          <w:sz w:val="24"/>
          <w:szCs w:val="24"/>
          <w:rtl/>
        </w:rPr>
      </w:pPr>
    </w:p>
    <w:p w14:paraId="743A6FBC" w14:textId="77777777" w:rsidR="00A40B8E" w:rsidRDefault="00A40B8E">
      <w:pPr>
        <w:autoSpaceDE w:val="0"/>
        <w:autoSpaceDN w:val="0"/>
        <w:adjustRightInd w:val="0"/>
        <w:spacing w:after="0" w:line="360" w:lineRule="auto"/>
        <w:jc w:val="both"/>
        <w:rPr>
          <w:rFonts w:ascii="Times New Roman" w:hAnsi="Times New Roman" w:cs="Times New Roman"/>
          <w:sz w:val="24"/>
          <w:szCs w:val="24"/>
          <w:rtl/>
        </w:rPr>
      </w:pPr>
    </w:p>
    <w:p w14:paraId="53690EFB" w14:textId="73EE2EB4" w:rsidR="00E77638" w:rsidRPr="00E77638" w:rsidRDefault="00E77638" w:rsidP="00E77638">
      <w:pPr>
        <w:bidi/>
        <w:spacing w:after="200" w:line="360" w:lineRule="auto"/>
        <w:jc w:val="center"/>
        <w:rPr>
          <w:rFonts w:cs="Simplified Arabic"/>
          <w:b/>
          <w:bCs/>
          <w:sz w:val="24"/>
          <w:szCs w:val="24"/>
          <w:lang w:val="fr-FR" w:bidi="ar-DZ"/>
        </w:rPr>
      </w:pPr>
      <w:r w:rsidRPr="00E77638">
        <w:rPr>
          <w:rFonts w:cs="Simplified Arabic"/>
          <w:b/>
          <w:bCs/>
          <w:sz w:val="24"/>
          <w:szCs w:val="24"/>
          <w:rtl/>
          <w:lang w:val="fr-FR"/>
        </w:rPr>
        <w:lastRenderedPageBreak/>
        <w:t>الجدول رقم (12 ): معاملات نموذج الانحدار الخطي البسيط لنموذج العلاقة بين المتغير المستقل والمتغير التابع</w:t>
      </w:r>
    </w:p>
    <w:tbl>
      <w:tblPr>
        <w:tblW w:w="93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34"/>
        <w:gridCol w:w="2446"/>
        <w:gridCol w:w="1329"/>
        <w:gridCol w:w="1329"/>
        <w:gridCol w:w="1466"/>
        <w:gridCol w:w="1008"/>
        <w:gridCol w:w="1008"/>
      </w:tblGrid>
      <w:tr w:rsidR="00A00D85" w:rsidRPr="00E77638" w14:paraId="25074269" w14:textId="77777777" w:rsidTr="00E77638">
        <w:trPr>
          <w:jc w:val="center"/>
        </w:trPr>
        <w:tc>
          <w:tcPr>
            <w:tcW w:w="9317" w:type="dxa"/>
            <w:gridSpan w:val="7"/>
            <w:vAlign w:val="center"/>
          </w:tcPr>
          <w:p w14:paraId="5F4995DE"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proofErr w:type="spellStart"/>
            <w:r w:rsidRPr="00E77638">
              <w:rPr>
                <w:rFonts w:ascii="Simplified Arabic" w:hAnsi="Simplified Arabic" w:cs="Simplified Arabic"/>
                <w:b/>
                <w:bCs/>
                <w:color w:val="000000"/>
                <w:sz w:val="24"/>
                <w:szCs w:val="24"/>
              </w:rPr>
              <w:t>Coefficients</w:t>
            </w:r>
            <w:r w:rsidRPr="00E77638">
              <w:rPr>
                <w:rFonts w:ascii="Simplified Arabic" w:hAnsi="Simplified Arabic" w:cs="Simplified Arabic"/>
                <w:b/>
                <w:bCs/>
                <w:color w:val="000000"/>
                <w:sz w:val="24"/>
                <w:szCs w:val="24"/>
                <w:vertAlign w:val="superscript"/>
              </w:rPr>
              <w:t>a</w:t>
            </w:r>
            <w:proofErr w:type="spellEnd"/>
          </w:p>
        </w:tc>
      </w:tr>
      <w:tr w:rsidR="00A00D85" w:rsidRPr="00E77638" w14:paraId="0538117B" w14:textId="77777777" w:rsidTr="00E77638">
        <w:trPr>
          <w:jc w:val="center"/>
        </w:trPr>
        <w:tc>
          <w:tcPr>
            <w:tcW w:w="3177" w:type="dxa"/>
            <w:gridSpan w:val="2"/>
            <w:vMerge w:val="restart"/>
            <w:vAlign w:val="center"/>
          </w:tcPr>
          <w:p w14:paraId="228B8B0A"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Model</w:t>
            </w:r>
          </w:p>
        </w:tc>
        <w:tc>
          <w:tcPr>
            <w:tcW w:w="2658" w:type="dxa"/>
            <w:gridSpan w:val="2"/>
            <w:vAlign w:val="center"/>
          </w:tcPr>
          <w:p w14:paraId="5E61D0C1"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Unstandardized Coefficients</w:t>
            </w:r>
          </w:p>
        </w:tc>
        <w:tc>
          <w:tcPr>
            <w:tcW w:w="1466" w:type="dxa"/>
            <w:vAlign w:val="center"/>
          </w:tcPr>
          <w:p w14:paraId="699258F2"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Standardized Coefficients</w:t>
            </w:r>
          </w:p>
        </w:tc>
        <w:tc>
          <w:tcPr>
            <w:tcW w:w="1008" w:type="dxa"/>
            <w:vMerge w:val="restart"/>
            <w:vAlign w:val="center"/>
          </w:tcPr>
          <w:p w14:paraId="2E6B3E24"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t</w:t>
            </w:r>
          </w:p>
        </w:tc>
        <w:tc>
          <w:tcPr>
            <w:tcW w:w="1008" w:type="dxa"/>
            <w:vMerge w:val="restart"/>
            <w:vAlign w:val="center"/>
          </w:tcPr>
          <w:p w14:paraId="633BB914"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Sig.</w:t>
            </w:r>
          </w:p>
        </w:tc>
      </w:tr>
      <w:tr w:rsidR="00A00D85" w:rsidRPr="00E77638" w14:paraId="2627F008" w14:textId="77777777" w:rsidTr="00E77638">
        <w:trPr>
          <w:jc w:val="center"/>
        </w:trPr>
        <w:tc>
          <w:tcPr>
            <w:tcW w:w="3177" w:type="dxa"/>
            <w:gridSpan w:val="2"/>
            <w:vMerge/>
            <w:vAlign w:val="center"/>
          </w:tcPr>
          <w:p w14:paraId="53034DA9" w14:textId="77777777" w:rsidR="00A00D85" w:rsidRPr="00E77638" w:rsidRDefault="00A00D85">
            <w:pPr>
              <w:rPr>
                <w:rFonts w:ascii="Simplified Arabic" w:hAnsi="Simplified Arabic" w:cs="Simplified Arabic"/>
                <w:sz w:val="24"/>
                <w:szCs w:val="24"/>
              </w:rPr>
            </w:pPr>
          </w:p>
        </w:tc>
        <w:tc>
          <w:tcPr>
            <w:tcW w:w="1329" w:type="dxa"/>
            <w:vAlign w:val="center"/>
          </w:tcPr>
          <w:p w14:paraId="40C72C27"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B</w:t>
            </w:r>
          </w:p>
        </w:tc>
        <w:tc>
          <w:tcPr>
            <w:tcW w:w="1329" w:type="dxa"/>
            <w:vAlign w:val="center"/>
          </w:tcPr>
          <w:p w14:paraId="33F5B341"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Std. Error</w:t>
            </w:r>
          </w:p>
        </w:tc>
        <w:tc>
          <w:tcPr>
            <w:tcW w:w="1466" w:type="dxa"/>
            <w:vAlign w:val="center"/>
          </w:tcPr>
          <w:p w14:paraId="73EA8B58"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Beta</w:t>
            </w:r>
          </w:p>
        </w:tc>
        <w:tc>
          <w:tcPr>
            <w:tcW w:w="1008" w:type="dxa"/>
            <w:vMerge/>
            <w:vAlign w:val="center"/>
          </w:tcPr>
          <w:p w14:paraId="07F09ACB" w14:textId="77777777" w:rsidR="00A00D85" w:rsidRPr="00E77638" w:rsidRDefault="00A00D85">
            <w:pPr>
              <w:rPr>
                <w:rFonts w:ascii="Simplified Arabic" w:hAnsi="Simplified Arabic" w:cs="Simplified Arabic"/>
                <w:sz w:val="24"/>
                <w:szCs w:val="24"/>
              </w:rPr>
            </w:pPr>
          </w:p>
        </w:tc>
        <w:tc>
          <w:tcPr>
            <w:tcW w:w="1008" w:type="dxa"/>
            <w:vMerge/>
            <w:vAlign w:val="center"/>
          </w:tcPr>
          <w:p w14:paraId="346F1FE9" w14:textId="77777777" w:rsidR="00A00D85" w:rsidRPr="00E77638" w:rsidRDefault="00A00D85">
            <w:pPr>
              <w:rPr>
                <w:rFonts w:ascii="Simplified Arabic" w:hAnsi="Simplified Arabic" w:cs="Simplified Arabic"/>
                <w:sz w:val="24"/>
                <w:szCs w:val="24"/>
              </w:rPr>
            </w:pPr>
          </w:p>
        </w:tc>
      </w:tr>
      <w:tr w:rsidR="00A00D85" w:rsidRPr="00E77638" w14:paraId="080F22B1" w14:textId="77777777" w:rsidTr="00E77638">
        <w:trPr>
          <w:jc w:val="center"/>
        </w:trPr>
        <w:tc>
          <w:tcPr>
            <w:tcW w:w="733" w:type="dxa"/>
            <w:vMerge w:val="restart"/>
            <w:vAlign w:val="center"/>
          </w:tcPr>
          <w:p w14:paraId="65303A32"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1</w:t>
            </w:r>
          </w:p>
        </w:tc>
        <w:tc>
          <w:tcPr>
            <w:tcW w:w="2444" w:type="dxa"/>
            <w:vAlign w:val="center"/>
          </w:tcPr>
          <w:p w14:paraId="06358176"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(Constant)</w:t>
            </w:r>
          </w:p>
        </w:tc>
        <w:tc>
          <w:tcPr>
            <w:tcW w:w="1329" w:type="dxa"/>
            <w:vAlign w:val="center"/>
          </w:tcPr>
          <w:p w14:paraId="4DB4318E"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2,289</w:t>
            </w:r>
          </w:p>
        </w:tc>
        <w:tc>
          <w:tcPr>
            <w:tcW w:w="1329" w:type="dxa"/>
            <w:vAlign w:val="center"/>
          </w:tcPr>
          <w:p w14:paraId="14DDFC71"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,062</w:t>
            </w:r>
          </w:p>
        </w:tc>
        <w:tc>
          <w:tcPr>
            <w:tcW w:w="1466" w:type="dxa"/>
            <w:vAlign w:val="center"/>
          </w:tcPr>
          <w:p w14:paraId="232A2516" w14:textId="77777777" w:rsidR="00A00D85" w:rsidRPr="00E77638" w:rsidRDefault="00A00D85">
            <w:pPr>
              <w:autoSpaceDE w:val="0"/>
              <w:autoSpaceDN w:val="0"/>
              <w:adjustRightInd w:val="0"/>
              <w:spacing w:after="0" w:line="360" w:lineRule="auto"/>
              <w:jc w:val="center"/>
              <w:rPr>
                <w:rFonts w:ascii="Simplified Arabic" w:hAnsi="Simplified Arabic" w:cs="Simplified Arabic"/>
                <w:sz w:val="24"/>
                <w:szCs w:val="24"/>
              </w:rPr>
            </w:pPr>
          </w:p>
        </w:tc>
        <w:tc>
          <w:tcPr>
            <w:tcW w:w="1008" w:type="dxa"/>
            <w:vAlign w:val="center"/>
          </w:tcPr>
          <w:p w14:paraId="22DD9303"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37,129</w:t>
            </w:r>
          </w:p>
        </w:tc>
        <w:tc>
          <w:tcPr>
            <w:tcW w:w="1008" w:type="dxa"/>
            <w:vAlign w:val="center"/>
          </w:tcPr>
          <w:p w14:paraId="295DA1A6"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,000</w:t>
            </w:r>
          </w:p>
        </w:tc>
      </w:tr>
      <w:tr w:rsidR="00A00D85" w:rsidRPr="00E77638" w14:paraId="01EF9BE4" w14:textId="77777777" w:rsidTr="00E77638">
        <w:trPr>
          <w:jc w:val="center"/>
        </w:trPr>
        <w:tc>
          <w:tcPr>
            <w:tcW w:w="733" w:type="dxa"/>
            <w:vMerge/>
            <w:vAlign w:val="center"/>
          </w:tcPr>
          <w:p w14:paraId="47B29B6B" w14:textId="77777777" w:rsidR="00A00D85" w:rsidRPr="00E77638" w:rsidRDefault="00A00D85">
            <w:pPr>
              <w:rPr>
                <w:rFonts w:ascii="Simplified Arabic" w:hAnsi="Simplified Arabic" w:cs="Simplified Arabic"/>
                <w:sz w:val="24"/>
                <w:szCs w:val="24"/>
              </w:rPr>
            </w:pPr>
          </w:p>
        </w:tc>
        <w:tc>
          <w:tcPr>
            <w:tcW w:w="2444" w:type="dxa"/>
            <w:vAlign w:val="center"/>
          </w:tcPr>
          <w:p w14:paraId="2A013DC6" w14:textId="77777777" w:rsidR="00A00D85" w:rsidRPr="00E77638"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tl/>
              </w:rPr>
              <w:t>عدد</w:t>
            </w:r>
            <w:r w:rsidRPr="00E77638">
              <w:rPr>
                <w:rFonts w:ascii="Simplified Arabic" w:hAnsi="Simplified Arabic" w:cs="Simplified Arabic"/>
                <w:color w:val="000000"/>
                <w:sz w:val="24"/>
                <w:szCs w:val="24"/>
              </w:rPr>
              <w:t xml:space="preserve"> </w:t>
            </w:r>
            <w:r w:rsidRPr="00E77638">
              <w:rPr>
                <w:rFonts w:ascii="Simplified Arabic" w:hAnsi="Simplified Arabic" w:cs="Simplified Arabic"/>
                <w:color w:val="000000"/>
                <w:sz w:val="24"/>
                <w:szCs w:val="24"/>
                <w:rtl/>
              </w:rPr>
              <w:t>الساعات</w:t>
            </w:r>
            <w:r w:rsidRPr="00E77638">
              <w:rPr>
                <w:rFonts w:ascii="Simplified Arabic" w:hAnsi="Simplified Arabic" w:cs="Simplified Arabic"/>
                <w:color w:val="000000"/>
                <w:sz w:val="24"/>
                <w:szCs w:val="24"/>
              </w:rPr>
              <w:t xml:space="preserve"> </w:t>
            </w:r>
            <w:r w:rsidRPr="00E77638">
              <w:rPr>
                <w:rFonts w:ascii="Simplified Arabic" w:hAnsi="Simplified Arabic" w:cs="Simplified Arabic"/>
                <w:color w:val="000000"/>
                <w:sz w:val="24"/>
                <w:szCs w:val="24"/>
                <w:rtl/>
                <w:lang w:bidi="ar-DZ"/>
              </w:rPr>
              <w:t xml:space="preserve"> المنفقة </w:t>
            </w:r>
            <w:r w:rsidRPr="00E77638">
              <w:rPr>
                <w:rFonts w:ascii="Simplified Arabic" w:hAnsi="Simplified Arabic" w:cs="Simplified Arabic"/>
                <w:color w:val="000000"/>
                <w:sz w:val="24"/>
                <w:szCs w:val="24"/>
                <w:rtl/>
              </w:rPr>
              <w:t>يوميا</w:t>
            </w:r>
            <w:r w:rsidRPr="00E77638">
              <w:rPr>
                <w:rFonts w:ascii="Simplified Arabic" w:hAnsi="Simplified Arabic" w:cs="Simplified Arabic"/>
                <w:color w:val="000000"/>
                <w:sz w:val="24"/>
                <w:szCs w:val="24"/>
              </w:rPr>
              <w:t xml:space="preserve"> </w:t>
            </w:r>
            <w:r w:rsidRPr="00E77638">
              <w:rPr>
                <w:rFonts w:ascii="Simplified Arabic" w:hAnsi="Simplified Arabic" w:cs="Simplified Arabic"/>
                <w:color w:val="000000"/>
                <w:sz w:val="24"/>
                <w:szCs w:val="24"/>
                <w:rtl/>
              </w:rPr>
              <w:t>على</w:t>
            </w:r>
            <w:r w:rsidRPr="00E77638">
              <w:rPr>
                <w:rFonts w:ascii="Simplified Arabic" w:hAnsi="Simplified Arabic" w:cs="Simplified Arabic"/>
                <w:color w:val="000000"/>
                <w:sz w:val="24"/>
                <w:szCs w:val="24"/>
              </w:rPr>
              <w:t xml:space="preserve"> </w:t>
            </w:r>
            <w:r w:rsidRPr="00E77638">
              <w:rPr>
                <w:rFonts w:ascii="Simplified Arabic" w:hAnsi="Simplified Arabic" w:cs="Simplified Arabic"/>
                <w:color w:val="000000"/>
                <w:sz w:val="24"/>
                <w:szCs w:val="24"/>
                <w:rtl/>
              </w:rPr>
              <w:t>منصات التواصل الاجتماعي</w:t>
            </w:r>
          </w:p>
        </w:tc>
        <w:tc>
          <w:tcPr>
            <w:tcW w:w="1329" w:type="dxa"/>
            <w:vAlign w:val="center"/>
          </w:tcPr>
          <w:p w14:paraId="0CABAFF9"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-,058</w:t>
            </w:r>
          </w:p>
        </w:tc>
        <w:tc>
          <w:tcPr>
            <w:tcW w:w="1329" w:type="dxa"/>
            <w:vAlign w:val="center"/>
          </w:tcPr>
          <w:p w14:paraId="318A8B2C"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,021</w:t>
            </w:r>
          </w:p>
        </w:tc>
        <w:tc>
          <w:tcPr>
            <w:tcW w:w="1466" w:type="dxa"/>
            <w:vAlign w:val="center"/>
          </w:tcPr>
          <w:p w14:paraId="2B09D4CD"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-,127</w:t>
            </w:r>
          </w:p>
        </w:tc>
        <w:tc>
          <w:tcPr>
            <w:tcW w:w="1008" w:type="dxa"/>
            <w:vAlign w:val="center"/>
          </w:tcPr>
          <w:p w14:paraId="333590B1"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-2,781</w:t>
            </w:r>
          </w:p>
        </w:tc>
        <w:tc>
          <w:tcPr>
            <w:tcW w:w="1008" w:type="dxa"/>
            <w:vAlign w:val="center"/>
          </w:tcPr>
          <w:p w14:paraId="28FCB66F"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,006</w:t>
            </w:r>
          </w:p>
        </w:tc>
      </w:tr>
      <w:tr w:rsidR="00A00D85" w:rsidRPr="00E77638" w14:paraId="7F6F1D56" w14:textId="77777777" w:rsidTr="00E77638">
        <w:trPr>
          <w:jc w:val="center"/>
        </w:trPr>
        <w:tc>
          <w:tcPr>
            <w:tcW w:w="9317" w:type="dxa"/>
            <w:gridSpan w:val="7"/>
            <w:vAlign w:val="center"/>
          </w:tcPr>
          <w:p w14:paraId="603C2BF4"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 xml:space="preserve">a. Dependent Variable: </w:t>
            </w:r>
            <w:r w:rsidRPr="00E77638">
              <w:rPr>
                <w:rFonts w:ascii="Simplified Arabic" w:hAnsi="Simplified Arabic" w:cs="Simplified Arabic"/>
                <w:color w:val="000000"/>
                <w:sz w:val="24"/>
                <w:szCs w:val="24"/>
                <w:rtl/>
              </w:rPr>
              <w:t>الوعي</w:t>
            </w:r>
          </w:p>
        </w:tc>
      </w:tr>
    </w:tbl>
    <w:p w14:paraId="64C55A16" w14:textId="77777777" w:rsidR="00A00D85" w:rsidRDefault="00A00D85">
      <w:pPr>
        <w:autoSpaceDE w:val="0"/>
        <w:autoSpaceDN w:val="0"/>
        <w:adjustRightInd w:val="0"/>
        <w:spacing w:after="0" w:line="360" w:lineRule="auto"/>
        <w:jc w:val="both"/>
        <w:rPr>
          <w:rFonts w:ascii="Times New Roman" w:hAnsi="Times New Roman" w:cs="Times New Roman"/>
          <w:sz w:val="24"/>
          <w:szCs w:val="24"/>
        </w:rPr>
      </w:pPr>
    </w:p>
    <w:p w14:paraId="793B7BEE" w14:textId="77777777" w:rsidR="00A00D85" w:rsidRDefault="00602F8A" w:rsidP="00E77638">
      <w:pPr>
        <w:pStyle w:val="a6"/>
        <w:bidi/>
        <w:spacing w:line="360" w:lineRule="auto"/>
        <w:ind w:firstLine="562"/>
        <w:jc w:val="both"/>
        <w:rPr>
          <w:rFonts w:cs="Simplified Arabic"/>
          <w:rtl/>
          <w:lang w:val="fr-FR"/>
        </w:rPr>
      </w:pPr>
      <w:r>
        <w:rPr>
          <w:rFonts w:ascii="Calibri" w:hAnsi="Calibri" w:cs="Simplified Arabic"/>
          <w:rtl/>
          <w:lang w:val="fr-FR" w:bidi="ar-DZ"/>
        </w:rPr>
        <w:t xml:space="preserve">اعتمادا على نتائج الجداول السابقة ، فقد أظهرت نتائج تحليل الانحدار البسيط وجود أثر ذي دلالة إحصائية لمعدل استخدام الشباب السعودي لمواقع التواصل الاجتماعي على مستوى الوعي بالأمن الرقمي لديهم، حيث أنه وفق جدول تحليل التباين (11 ) بلغت قيمة </w:t>
      </w:r>
      <w:r>
        <w:rPr>
          <w:rFonts w:ascii="Calibri" w:hAnsi="Calibri" w:cs="Simplified Arabic"/>
          <w:lang w:val="fr-FR" w:bidi="ar-DZ"/>
        </w:rPr>
        <w:t>F = 7.736</w:t>
      </w:r>
      <w:r>
        <w:rPr>
          <w:rFonts w:ascii="Calibri" w:hAnsi="Calibri" w:cs="Simplified Arabic"/>
          <w:rtl/>
          <w:lang w:val="fr-FR" w:bidi="ar-DZ"/>
        </w:rPr>
        <w:t xml:space="preserve"> عند مستوى دلالة </w:t>
      </w:r>
      <w:proofErr w:type="spellStart"/>
      <w:r>
        <w:rPr>
          <w:rFonts w:ascii="Calibri" w:hAnsi="Calibri" w:cs="Simplified Arabic"/>
          <w:lang w:val="fr-FR" w:bidi="ar-DZ"/>
        </w:rPr>
        <w:t>Sig</w:t>
      </w:r>
      <w:proofErr w:type="spellEnd"/>
      <w:r>
        <w:rPr>
          <w:rFonts w:ascii="Calibri" w:hAnsi="Calibri" w:cs="Simplified Arabic"/>
          <w:lang w:val="fr-FR" w:bidi="ar-DZ"/>
        </w:rPr>
        <w:t xml:space="preserve"> = 0.006</w:t>
      </w:r>
      <w:r>
        <w:rPr>
          <w:rFonts w:ascii="Calibri" w:hAnsi="Calibri" w:cs="Simplified Arabic"/>
          <w:rtl/>
          <w:lang w:val="fr-FR" w:bidi="ar-DZ"/>
        </w:rPr>
        <w:t xml:space="preserve"> والتي هي أقل من 0.05، مما يدل على معنوية النموذج الإحصائي وصلاحيته لتفسير العلاقة بين المتغيرين</w:t>
      </w:r>
    </w:p>
    <w:p w14:paraId="7A0E4FC5" w14:textId="00DD87E5" w:rsidR="00A00D85" w:rsidRDefault="00602F8A" w:rsidP="00E77638">
      <w:pPr>
        <w:pStyle w:val="a6"/>
        <w:bidi/>
        <w:spacing w:line="360" w:lineRule="auto"/>
        <w:ind w:firstLine="562"/>
        <w:jc w:val="both"/>
        <w:rPr>
          <w:rFonts w:cs="Simplified Arabic"/>
          <w:rtl/>
          <w:lang w:val="fr-FR" w:bidi="ar-DZ"/>
        </w:rPr>
      </w:pPr>
      <w:r>
        <w:rPr>
          <w:rFonts w:ascii="Calibri" w:hAnsi="Calibri" w:cs="Simplified Arabic"/>
          <w:rtl/>
          <w:lang w:val="fr-FR" w:bidi="ar-DZ"/>
        </w:rPr>
        <w:t xml:space="preserve">كما بينت النتائج أن معامل الارتباط المبينة في الجدول </w:t>
      </w:r>
      <w:proofErr w:type="gramStart"/>
      <w:r>
        <w:rPr>
          <w:rFonts w:ascii="Calibri" w:hAnsi="Calibri" w:cs="Simplified Arabic"/>
          <w:rtl/>
          <w:lang w:val="fr-FR" w:bidi="ar-DZ"/>
        </w:rPr>
        <w:t>( .</w:t>
      </w:r>
      <w:proofErr w:type="gramEnd"/>
      <w:r>
        <w:rPr>
          <w:rFonts w:ascii="Calibri" w:hAnsi="Calibri" w:cs="Simplified Arabic"/>
          <w:rtl/>
          <w:lang w:val="fr-FR" w:bidi="ar-DZ"/>
        </w:rPr>
        <w:t xml:space="preserve">. ) </w:t>
      </w:r>
      <w:r>
        <w:rPr>
          <w:rFonts w:ascii="Calibri" w:hAnsi="Calibri" w:cs="Simplified Arabic"/>
          <w:lang w:val="fr-FR" w:bidi="ar-DZ"/>
        </w:rPr>
        <w:t>R = 0.127</w:t>
      </w:r>
      <w:r>
        <w:rPr>
          <w:rFonts w:ascii="Calibri" w:hAnsi="Calibri" w:cs="Simplified Arabic"/>
          <w:rtl/>
          <w:lang w:val="fr-FR" w:bidi="ar-DZ"/>
        </w:rPr>
        <w:t xml:space="preserve"> وهي قيمة تشير إلى وجود علاقة ضعيفة بين المتغيرين، في حين بلغ معامل التحديد (</w:t>
      </w:r>
      <w:r>
        <w:rPr>
          <w:rFonts w:ascii="Calibri" w:hAnsi="Calibri" w:cs="Simplified Arabic"/>
          <w:lang w:val="fr-FR" w:bidi="ar-DZ"/>
        </w:rPr>
        <w:t xml:space="preserve">R² = </w:t>
      </w:r>
      <w:proofErr w:type="gramStart"/>
      <w:r>
        <w:rPr>
          <w:rFonts w:ascii="Calibri" w:hAnsi="Calibri" w:cs="Simplified Arabic"/>
          <w:lang w:val="fr-FR" w:bidi="ar-DZ"/>
        </w:rPr>
        <w:t>0.016</w:t>
      </w:r>
      <w:r>
        <w:rPr>
          <w:rFonts w:ascii="Calibri" w:hAnsi="Calibri" w:cs="Simplified Arabic"/>
          <w:rtl/>
          <w:lang w:val="fr-FR" w:bidi="ar-DZ"/>
        </w:rPr>
        <w:t>)،</w:t>
      </w:r>
      <w:proofErr w:type="gramEnd"/>
      <w:r>
        <w:rPr>
          <w:rFonts w:ascii="Calibri" w:hAnsi="Calibri" w:cs="Simplified Arabic"/>
          <w:rtl/>
          <w:lang w:val="fr-FR" w:bidi="ar-DZ"/>
        </w:rPr>
        <w:t xml:space="preserve"> مما يعني أن معدل استخدام مواقع التواصل الاجتماعي يفسر ما نسبته 1.6% فقط من التباين في مستوى الوعي بالأمن الرقمي، وهو ما يؤكد محدودية القدرة التفسيرية لهذا المتغير.</w:t>
      </w:r>
    </w:p>
    <w:p w14:paraId="4DB314C3" w14:textId="6A305BFF" w:rsidR="00A40B8E" w:rsidRDefault="00A40B8E" w:rsidP="00A40B8E">
      <w:pPr>
        <w:pStyle w:val="a6"/>
        <w:bidi/>
        <w:spacing w:line="360" w:lineRule="auto"/>
        <w:ind w:firstLine="562"/>
        <w:jc w:val="both"/>
        <w:rPr>
          <w:rFonts w:cs="Simplified Arabic"/>
          <w:rtl/>
          <w:lang w:val="fr-FR" w:bidi="ar-DZ"/>
        </w:rPr>
      </w:pPr>
    </w:p>
    <w:p w14:paraId="5C46452A" w14:textId="77777777" w:rsidR="00A40B8E" w:rsidRDefault="00A40B8E" w:rsidP="00A40B8E">
      <w:pPr>
        <w:pStyle w:val="a6"/>
        <w:bidi/>
        <w:spacing w:line="360" w:lineRule="auto"/>
        <w:ind w:firstLine="562"/>
        <w:jc w:val="both"/>
        <w:rPr>
          <w:rFonts w:cs="Simplified Arabic"/>
          <w:lang w:val="fr-FR" w:bidi="ar-DZ"/>
        </w:rPr>
      </w:pPr>
    </w:p>
    <w:p w14:paraId="12173194" w14:textId="77777777" w:rsidR="00A00D85" w:rsidRDefault="00602F8A" w:rsidP="00E77638">
      <w:pPr>
        <w:pStyle w:val="a6"/>
        <w:bidi/>
        <w:spacing w:line="360" w:lineRule="auto"/>
        <w:ind w:firstLine="562"/>
        <w:jc w:val="both"/>
        <w:rPr>
          <w:rFonts w:cs="Simplified Arabic"/>
          <w:lang w:val="fr-FR" w:bidi="ar-DZ"/>
        </w:rPr>
      </w:pPr>
      <w:r>
        <w:rPr>
          <w:rFonts w:ascii="Calibri" w:hAnsi="Calibri" w:cs="Simplified Arabic"/>
          <w:rtl/>
          <w:lang w:val="fr-FR" w:bidi="ar-DZ"/>
        </w:rPr>
        <w:lastRenderedPageBreak/>
        <w:t xml:space="preserve">من جهة أخرى فقد أظهرت نتائج معاملات الانحدار أن قيمة معامل الانحدار المعياري بلغت </w:t>
      </w:r>
      <w:r>
        <w:rPr>
          <w:rFonts w:ascii="Calibri" w:hAnsi="Calibri" w:cs="Simplified Arabic"/>
          <w:lang w:val="fr-FR" w:bidi="ar-DZ"/>
        </w:rPr>
        <w:t>Beta = -0.127</w:t>
      </w:r>
      <w:r>
        <w:rPr>
          <w:rFonts w:ascii="Calibri" w:hAnsi="Calibri" w:cs="Simplified Arabic"/>
          <w:rtl/>
          <w:lang w:val="fr-FR" w:bidi="ar-DZ"/>
        </w:rPr>
        <w:t>، بينما بلغت قيمة المعامل غير المعياري (</w:t>
      </w:r>
      <w:r>
        <w:rPr>
          <w:rFonts w:ascii="Calibri" w:hAnsi="Calibri" w:cs="Simplified Arabic"/>
          <w:lang w:val="fr-FR" w:bidi="ar-DZ"/>
        </w:rPr>
        <w:t>B = -0.058</w:t>
      </w:r>
      <w:r>
        <w:rPr>
          <w:rFonts w:ascii="Calibri" w:hAnsi="Calibri" w:cs="Simplified Arabic"/>
          <w:rtl/>
          <w:lang w:val="fr-FR" w:bidi="ar-DZ"/>
        </w:rPr>
        <w:t>) عند مستوى دلالة (</w:t>
      </w:r>
      <w:proofErr w:type="spellStart"/>
      <w:r>
        <w:rPr>
          <w:rFonts w:ascii="Calibri" w:hAnsi="Calibri" w:cs="Simplified Arabic"/>
          <w:lang w:val="fr-FR" w:bidi="ar-DZ"/>
        </w:rPr>
        <w:t>Sig</w:t>
      </w:r>
      <w:proofErr w:type="spellEnd"/>
      <w:r>
        <w:rPr>
          <w:rFonts w:ascii="Calibri" w:hAnsi="Calibri" w:cs="Simplified Arabic"/>
          <w:lang w:val="fr-FR" w:bidi="ar-DZ"/>
        </w:rPr>
        <w:t xml:space="preserve"> = 0.006</w:t>
      </w:r>
      <w:r>
        <w:rPr>
          <w:rFonts w:ascii="Calibri" w:hAnsi="Calibri" w:cs="Simplified Arabic"/>
          <w:rtl/>
          <w:lang w:val="fr-FR" w:bidi="ar-DZ"/>
        </w:rPr>
        <w:t>)، وهو ما يدل على وجود أثر سلبي ذو دلالة إحصائية لمعدل الاستخدام على مستوى الوعي بالأمن الرقمي، أي أن زيادة عدد ساعات الاستخدام ترتبط بانخفاض طفيف في مستوى الوعي بالأمن الرقمي لدى أفراد العينة.</w:t>
      </w:r>
    </w:p>
    <w:p w14:paraId="1ED5BBBB" w14:textId="77777777" w:rsidR="00A00D85" w:rsidRDefault="00602F8A" w:rsidP="00E77638">
      <w:pPr>
        <w:pStyle w:val="a6"/>
        <w:bidi/>
        <w:spacing w:line="360" w:lineRule="auto"/>
        <w:ind w:firstLine="562"/>
        <w:jc w:val="both"/>
        <w:rPr>
          <w:rFonts w:cs="Simplified Arabic"/>
          <w:lang w:val="fr-FR" w:bidi="ar-DZ"/>
        </w:rPr>
      </w:pPr>
      <w:r>
        <w:rPr>
          <w:rFonts w:ascii="Calibri" w:hAnsi="Calibri" w:cs="Simplified Arabic"/>
          <w:rtl/>
          <w:lang w:val="fr-FR" w:bidi="ar-DZ"/>
        </w:rPr>
        <w:t>ويمكن تفسير هذه النتيجة في ضوء النتائج الوصفية للدراسة التي أظهرت أن الاستخدام اليومي لمواقع التواصل الاجتماعي يعد مرتفعاً لدى غالبية أفراد العينة، حيث يقضي 61 % منهم أكثر من ثلاث ساعات يوميا على هذه المنصات، كما بينت نتائج أغراض الاستخدام أن الترفيه والتواصل الاجتماعي شكلا الدافع الرئيسي لاستخدام هذه المنصات بنسبة تجاوزت 86 % لكل منهما ، في حين جاءت الأغراض التعليمية والمعرفية في مراتب لاحقة.</w:t>
      </w:r>
    </w:p>
    <w:p w14:paraId="088FBAEC" w14:textId="77777777" w:rsidR="00A00D85" w:rsidRDefault="00602F8A" w:rsidP="00E77638">
      <w:pPr>
        <w:pStyle w:val="a6"/>
        <w:bidi/>
        <w:spacing w:line="360" w:lineRule="auto"/>
        <w:ind w:firstLine="562"/>
        <w:jc w:val="both"/>
        <w:rPr>
          <w:rFonts w:cs="Simplified Arabic"/>
          <w:lang w:val="fr-FR" w:bidi="ar-DZ"/>
        </w:rPr>
      </w:pPr>
      <w:r>
        <w:rPr>
          <w:rFonts w:ascii="Calibri" w:hAnsi="Calibri" w:cs="Simplified Arabic"/>
          <w:rtl/>
          <w:lang w:val="fr-FR" w:bidi="ar-DZ"/>
        </w:rPr>
        <w:t>وتشير هذه النتائج إلى أن زيادة الوقت الذي يقضيه الشباب على مواقع التواصل الاجتماعي لا تعني بالضرورة زيادة تعرضهم للمحتوى التوعوي أو المعرفي المرتبط بالأمن الرقمي، بل قد يكون الاستخدام موجهاً بدرجة أكبر نحو المحتوى الترفيهي والتفاعلي الذي يستحوذ على الجزء الأكبر من اهتمامهم، الأمر الذي يفسر ضعف مستوى المعرفة ببعض المفاهيم الأمنية الأساسية التي كشفت عنها الدراسة، مثل المصادقة الثنائية والهندسة الاجتماعية.</w:t>
      </w:r>
    </w:p>
    <w:p w14:paraId="0D0295E0" w14:textId="77777777" w:rsidR="00A00D85" w:rsidRDefault="00602F8A" w:rsidP="00E77638">
      <w:pPr>
        <w:pStyle w:val="a6"/>
        <w:bidi/>
        <w:spacing w:line="360" w:lineRule="auto"/>
        <w:ind w:firstLine="562"/>
        <w:jc w:val="both"/>
        <w:rPr>
          <w:rFonts w:cs="Simplified Arabic"/>
          <w:lang w:val="fr-FR" w:bidi="ar-DZ"/>
        </w:rPr>
      </w:pPr>
      <w:r>
        <w:rPr>
          <w:rFonts w:ascii="Calibri" w:hAnsi="Calibri" w:cs="Simplified Arabic"/>
          <w:rtl/>
          <w:lang w:val="fr-FR" w:bidi="ar-DZ"/>
        </w:rPr>
        <w:t>كما أن طبيعة المنصات الأكثر استخداماً بين أفراد العينة، وعلى رأسها واتساب وسناب شات وإنستغرام وتيك توك، وهي منصات يغلب عليها التواصل الفوري والمحتوى الترفيهي والمرئي القصير، قد تسهم في زيادة الانخراط في أنشطة الترفيه والتفاعل الاجتماعي أكثر من تنمية الثقافة الرقمية والأمنية، وهو ما يفسر ظهور العلاقة السالبة بين كثافة الاستخدام ومستوى الوعي بالأمن الرقمي.</w:t>
      </w:r>
    </w:p>
    <w:p w14:paraId="373C774F" w14:textId="760AE0CC" w:rsidR="00A00D85" w:rsidRPr="00D7463B" w:rsidRDefault="00602F8A" w:rsidP="00E77638">
      <w:pPr>
        <w:pStyle w:val="a6"/>
        <w:bidi/>
        <w:spacing w:line="360" w:lineRule="auto"/>
        <w:ind w:firstLine="562"/>
        <w:jc w:val="both"/>
        <w:rPr>
          <w:rFonts w:ascii="Simplified Arabic" w:hAnsi="Simplified Arabic" w:cs="Simplified Arabic"/>
          <w:rtl/>
          <w:lang w:val="fr-FR" w:bidi="ar-DZ"/>
        </w:rPr>
      </w:pPr>
      <w:r>
        <w:rPr>
          <w:rFonts w:ascii="Calibri" w:hAnsi="Calibri" w:cs="Simplified Arabic"/>
          <w:rtl/>
          <w:lang w:val="fr-FR" w:bidi="ar-DZ"/>
        </w:rPr>
        <w:t xml:space="preserve">وبناءً على النتائج السابقة يتم قبول الفرضية التي تنص على وجود أثر معنوي ذو دلالة إحصائية لمعدل استخدام الشباب السعودي لمواقع التواصل الاجتماعي على مستوى الوعي بالأمن الرقمي لديهم، مع الإشارة إلى أن هذا الأثر جاء ضعيفا وسالب الاتجاه، مما يدل على أن زيادة كثافة الاستخدام لا تؤدي بالضرورة إلى رفع مستوى الوعي بالأمن الرقمي، </w:t>
      </w:r>
      <w:r w:rsidRPr="00D7463B">
        <w:rPr>
          <w:rFonts w:ascii="Simplified Arabic" w:hAnsi="Simplified Arabic" w:cs="Simplified Arabic"/>
          <w:rtl/>
          <w:lang w:val="fr-FR" w:bidi="ar-DZ"/>
        </w:rPr>
        <w:t>بل قد ترتبط بانشغال المستخدمين بالمحتوى الترفيهي والاجتماعي على حساب المحتوى التوعوي والتثقيفي المتعلق بالأمن الرقمي.</w:t>
      </w:r>
    </w:p>
    <w:p w14:paraId="5825792F" w14:textId="77777777" w:rsidR="00CF4B8B" w:rsidRPr="00D7463B" w:rsidRDefault="00CF4B8B" w:rsidP="00CF4B8B">
      <w:pPr>
        <w:pStyle w:val="a6"/>
        <w:bidi/>
        <w:spacing w:line="360" w:lineRule="auto"/>
        <w:ind w:firstLine="562"/>
        <w:jc w:val="both"/>
        <w:rPr>
          <w:rFonts w:ascii="Simplified Arabic" w:hAnsi="Simplified Arabic" w:cs="Simplified Arabic"/>
          <w:rtl/>
        </w:rPr>
      </w:pPr>
    </w:p>
    <w:p w14:paraId="16E870C5" w14:textId="49F1B123" w:rsidR="00CF4B8B" w:rsidRPr="00CF4B8B" w:rsidRDefault="00CF4B8B" w:rsidP="00CF4B8B">
      <w:pPr>
        <w:pStyle w:val="a6"/>
        <w:bidi/>
        <w:spacing w:line="360" w:lineRule="auto"/>
        <w:ind w:firstLine="562"/>
        <w:jc w:val="both"/>
        <w:rPr>
          <w:rFonts w:ascii="Simplified Arabic" w:hAnsi="Simplified Arabic" w:cs="Simplified Arabic"/>
          <w:lang w:bidi="ar-DZ"/>
        </w:rPr>
      </w:pPr>
      <w:r w:rsidRPr="00CF4B8B">
        <w:rPr>
          <w:rFonts w:ascii="Simplified Arabic" w:hAnsi="Simplified Arabic" w:cs="Simplified Arabic"/>
          <w:rtl/>
        </w:rPr>
        <w:t xml:space="preserve">تتطابق هذه النتيجة </w:t>
      </w:r>
      <w:proofErr w:type="spellStart"/>
      <w:r w:rsidRPr="00CF4B8B">
        <w:rPr>
          <w:rFonts w:ascii="Simplified Arabic" w:hAnsi="Simplified Arabic" w:cs="Simplified Arabic"/>
          <w:rtl/>
        </w:rPr>
        <w:t>الانحدارية</w:t>
      </w:r>
      <w:proofErr w:type="spellEnd"/>
      <w:r w:rsidRPr="00CF4B8B">
        <w:rPr>
          <w:rFonts w:ascii="Simplified Arabic" w:hAnsi="Simplified Arabic" w:cs="Simplified Arabic"/>
          <w:rtl/>
        </w:rPr>
        <w:t xml:space="preserve"> العكسية مع عدد من الأدبيات التي أثبتت أن زيادة التعرض السطحي لا تنمي الوعي وتدعم "مفارقة التعرض</w:t>
      </w:r>
      <w:r w:rsidRPr="00CF4B8B">
        <w:rPr>
          <w:rFonts w:ascii="Simplified Arabic" w:hAnsi="Simplified Arabic" w:cs="Simplified Arabic"/>
          <w:lang w:bidi="ar-DZ"/>
        </w:rPr>
        <w:t>":</w:t>
      </w:r>
    </w:p>
    <w:p w14:paraId="6E3AFF71" w14:textId="1BEE7A32" w:rsidR="00CF4B8B" w:rsidRPr="00CF4B8B" w:rsidRDefault="00CF4B8B" w:rsidP="00641162">
      <w:pPr>
        <w:pStyle w:val="a6"/>
        <w:numPr>
          <w:ilvl w:val="0"/>
          <w:numId w:val="55"/>
        </w:numPr>
        <w:bidi/>
        <w:spacing w:line="360" w:lineRule="auto"/>
        <w:jc w:val="both"/>
        <w:rPr>
          <w:rFonts w:ascii="Simplified Arabic" w:hAnsi="Simplified Arabic" w:cs="Simplified Arabic"/>
          <w:lang w:bidi="ar-DZ"/>
        </w:rPr>
      </w:pPr>
      <w:r w:rsidRPr="00CF4B8B">
        <w:rPr>
          <w:rFonts w:ascii="Simplified Arabic" w:hAnsi="Simplified Arabic" w:cs="Simplified Arabic"/>
          <w:rtl/>
        </w:rPr>
        <w:t>دراسة</w:t>
      </w:r>
      <w:r w:rsidRPr="00CF4B8B">
        <w:rPr>
          <w:rFonts w:ascii="Simplified Arabic" w:hAnsi="Simplified Arabic" w:cs="Simplified Arabic"/>
          <w:lang w:bidi="ar-DZ"/>
        </w:rPr>
        <w:t xml:space="preserve"> (</w:t>
      </w:r>
      <w:proofErr w:type="spellStart"/>
      <w:r w:rsidRPr="00CF4B8B">
        <w:rPr>
          <w:rFonts w:ascii="Simplified Arabic" w:hAnsi="Simplified Arabic" w:cs="Simplified Arabic"/>
          <w:lang w:bidi="ar-DZ"/>
        </w:rPr>
        <w:t>Gölda</w:t>
      </w:r>
      <w:r w:rsidRPr="00CF4B8B">
        <w:rPr>
          <w:rFonts w:ascii="Cambria" w:hAnsi="Cambria" w:cs="Cambria"/>
          <w:lang w:bidi="ar-DZ"/>
        </w:rPr>
        <w:t>ğ</w:t>
      </w:r>
      <w:proofErr w:type="spellEnd"/>
      <w:r w:rsidRPr="00CF4B8B">
        <w:rPr>
          <w:rFonts w:ascii="Simplified Arabic" w:hAnsi="Simplified Arabic" w:cs="Simplified Arabic"/>
          <w:lang w:bidi="ar-DZ"/>
        </w:rPr>
        <w:t>, 2021)</w:t>
      </w:r>
      <w:r w:rsidR="00D7463B">
        <w:rPr>
          <w:rFonts w:ascii="Simplified Arabic" w:hAnsi="Simplified Arabic" w:cs="Simplified Arabic" w:hint="cs"/>
          <w:rtl/>
        </w:rPr>
        <w:t>:</w:t>
      </w:r>
      <w:r w:rsidRPr="00CF4B8B">
        <w:rPr>
          <w:rFonts w:ascii="Simplified Arabic" w:hAnsi="Simplified Arabic" w:cs="Simplified Arabic"/>
          <w:lang w:bidi="ar-DZ"/>
        </w:rPr>
        <w:t xml:space="preserve"> </w:t>
      </w:r>
      <w:r w:rsidRPr="00CF4B8B">
        <w:rPr>
          <w:rFonts w:ascii="Simplified Arabic" w:hAnsi="Simplified Arabic" w:cs="Simplified Arabic"/>
          <w:rtl/>
        </w:rPr>
        <w:t xml:space="preserve">والتي أظهرت نتائجها وجود تباين وفروق دالة </w:t>
      </w:r>
      <w:proofErr w:type="spellStart"/>
      <w:r w:rsidRPr="00CF4B8B">
        <w:rPr>
          <w:rFonts w:ascii="Simplified Arabic" w:hAnsi="Simplified Arabic" w:cs="Simplified Arabic"/>
          <w:rtl/>
        </w:rPr>
        <w:t>أحصائياً</w:t>
      </w:r>
      <w:proofErr w:type="spellEnd"/>
      <w:r w:rsidRPr="00CF4B8B">
        <w:rPr>
          <w:rFonts w:ascii="Simplified Arabic" w:hAnsi="Simplified Arabic" w:cs="Simplified Arabic"/>
          <w:rtl/>
        </w:rPr>
        <w:t xml:space="preserve"> تشير إلى أن الاستخدام المفرط أو الاستغراق لزمني الطويل في شبكات التواصل الاجتماعي يرافق انخفاضاً نسبياً في مستويات الحذر والوعي الأمني مقارنة بالمستخدمين ذوي الاستخدام المتزن</w:t>
      </w:r>
      <w:r w:rsidRPr="00CF4B8B">
        <w:rPr>
          <w:rFonts w:ascii="Simplified Arabic" w:hAnsi="Simplified Arabic" w:cs="Simplified Arabic"/>
          <w:lang w:bidi="ar-DZ"/>
        </w:rPr>
        <w:t>.</w:t>
      </w:r>
    </w:p>
    <w:p w14:paraId="686695FF" w14:textId="79274D2C" w:rsidR="00CF4B8B" w:rsidRPr="00CF4B8B" w:rsidRDefault="00CF4B8B" w:rsidP="00641162">
      <w:pPr>
        <w:pStyle w:val="a6"/>
        <w:numPr>
          <w:ilvl w:val="0"/>
          <w:numId w:val="55"/>
        </w:numPr>
        <w:bidi/>
        <w:spacing w:line="360" w:lineRule="auto"/>
        <w:jc w:val="both"/>
        <w:rPr>
          <w:rFonts w:ascii="Simplified Arabic" w:hAnsi="Simplified Arabic" w:cs="Simplified Arabic"/>
          <w:lang w:bidi="ar-DZ"/>
        </w:rPr>
      </w:pPr>
      <w:r w:rsidRPr="00CF4B8B">
        <w:rPr>
          <w:rFonts w:ascii="Simplified Arabic" w:hAnsi="Simplified Arabic" w:cs="Simplified Arabic"/>
          <w:rtl/>
        </w:rPr>
        <w:t>دراسة</w:t>
      </w:r>
      <w:r w:rsidRPr="00CF4B8B">
        <w:rPr>
          <w:rFonts w:ascii="Simplified Arabic" w:hAnsi="Simplified Arabic" w:cs="Simplified Arabic"/>
          <w:lang w:bidi="ar-DZ"/>
        </w:rPr>
        <w:t xml:space="preserve"> (Hamzah et al., 2021)</w:t>
      </w:r>
      <w:r w:rsidR="00D7463B">
        <w:rPr>
          <w:rFonts w:ascii="Simplified Arabic" w:hAnsi="Simplified Arabic" w:cs="Simplified Arabic" w:hint="cs"/>
          <w:rtl/>
        </w:rPr>
        <w:t>:</w:t>
      </w:r>
      <w:r w:rsidRPr="00CF4B8B">
        <w:rPr>
          <w:rFonts w:ascii="Simplified Arabic" w:hAnsi="Simplified Arabic" w:cs="Simplified Arabic"/>
          <w:lang w:bidi="ar-DZ"/>
        </w:rPr>
        <w:t xml:space="preserve"> </w:t>
      </w:r>
      <w:r w:rsidRPr="00CF4B8B">
        <w:rPr>
          <w:rFonts w:ascii="Simplified Arabic" w:hAnsi="Simplified Arabic" w:cs="Simplified Arabic"/>
          <w:rtl/>
        </w:rPr>
        <w:t>والتي كشفت أن كثرة التعرض اليومي للمنصات دون تحصيل معرفي هيكلي يزيد من احتمالية الوقوع في مخاطر الاحتيال نتيجة الانغماس الترفيهي وقلة التركيز في محددات السلامة</w:t>
      </w:r>
      <w:r w:rsidRPr="00CF4B8B">
        <w:rPr>
          <w:rFonts w:ascii="Simplified Arabic" w:hAnsi="Simplified Arabic" w:cs="Simplified Arabic"/>
          <w:lang w:bidi="ar-DZ"/>
        </w:rPr>
        <w:t>.</w:t>
      </w:r>
    </w:p>
    <w:p w14:paraId="429552E5" w14:textId="77777777" w:rsidR="00CF4B8B" w:rsidRPr="00CF4B8B" w:rsidRDefault="00CF4B8B" w:rsidP="00641162">
      <w:pPr>
        <w:pStyle w:val="a6"/>
        <w:numPr>
          <w:ilvl w:val="0"/>
          <w:numId w:val="55"/>
        </w:numPr>
        <w:bidi/>
        <w:spacing w:line="360" w:lineRule="auto"/>
        <w:jc w:val="both"/>
        <w:rPr>
          <w:rFonts w:ascii="Simplified Arabic" w:hAnsi="Simplified Arabic" w:cs="Simplified Arabic"/>
          <w:lang w:bidi="ar-DZ"/>
        </w:rPr>
      </w:pPr>
      <w:r w:rsidRPr="00CF4B8B">
        <w:rPr>
          <w:rFonts w:ascii="Simplified Arabic" w:hAnsi="Simplified Arabic" w:cs="Simplified Arabic"/>
          <w:rtl/>
        </w:rPr>
        <w:t>دراسة (</w:t>
      </w:r>
      <w:proofErr w:type="spellStart"/>
      <w:r w:rsidRPr="00CF4B8B">
        <w:rPr>
          <w:rFonts w:ascii="Simplified Arabic" w:hAnsi="Simplified Arabic" w:cs="Simplified Arabic"/>
          <w:rtl/>
        </w:rPr>
        <w:t>ربوح</w:t>
      </w:r>
      <w:proofErr w:type="spellEnd"/>
      <w:r w:rsidRPr="00CF4B8B">
        <w:rPr>
          <w:rFonts w:ascii="Simplified Arabic" w:hAnsi="Simplified Arabic" w:cs="Simplified Arabic"/>
          <w:rtl/>
        </w:rPr>
        <w:t xml:space="preserve"> </w:t>
      </w:r>
      <w:proofErr w:type="spellStart"/>
      <w:r w:rsidRPr="00CF4B8B">
        <w:rPr>
          <w:rFonts w:ascii="Simplified Arabic" w:hAnsi="Simplified Arabic" w:cs="Simplified Arabic"/>
          <w:rtl/>
        </w:rPr>
        <w:t>وبوعكاز</w:t>
      </w:r>
      <w:proofErr w:type="spellEnd"/>
      <w:r w:rsidRPr="00CF4B8B">
        <w:rPr>
          <w:rFonts w:ascii="Simplified Arabic" w:hAnsi="Simplified Arabic" w:cs="Simplified Arabic"/>
          <w:rtl/>
        </w:rPr>
        <w:t>، 2022)</w:t>
      </w:r>
      <w:r w:rsidRPr="00CF4B8B">
        <w:rPr>
          <w:rFonts w:ascii="Simplified Arabic" w:hAnsi="Simplified Arabic" w:cs="Simplified Arabic"/>
          <w:lang w:bidi="ar-DZ"/>
        </w:rPr>
        <w:t xml:space="preserve">: </w:t>
      </w:r>
      <w:r w:rsidRPr="00CF4B8B">
        <w:rPr>
          <w:rFonts w:ascii="Simplified Arabic" w:hAnsi="Simplified Arabic" w:cs="Simplified Arabic"/>
          <w:rtl/>
        </w:rPr>
        <w:t>والتي أكدت أن كثافة الاستخدام اليومي لدى الطلبة تركزت في الجوانب التواصلية دون أن تترجم إلى زيادة في المعرفة الفنية والإجراءات الأمنية الحامية للخصوصية</w:t>
      </w:r>
      <w:r w:rsidRPr="00CF4B8B">
        <w:rPr>
          <w:rFonts w:ascii="Simplified Arabic" w:hAnsi="Simplified Arabic" w:cs="Simplified Arabic"/>
          <w:lang w:bidi="ar-DZ"/>
        </w:rPr>
        <w:t>.</w:t>
      </w:r>
    </w:p>
    <w:p w14:paraId="2023C8FF" w14:textId="77777777" w:rsidR="00CF4B8B" w:rsidRPr="00D7463B" w:rsidRDefault="00CF4B8B" w:rsidP="00CF4B8B">
      <w:pPr>
        <w:pStyle w:val="a6"/>
        <w:bidi/>
        <w:rPr>
          <w:rFonts w:ascii="Simplified Arabic" w:hAnsi="Simplified Arabic" w:cs="Simplified Arabic"/>
          <w:rtl/>
        </w:rPr>
      </w:pPr>
    </w:p>
    <w:p w14:paraId="72D744FA" w14:textId="682CCE72" w:rsidR="00CF4B8B" w:rsidRPr="00D7463B" w:rsidRDefault="00CF4B8B" w:rsidP="00CF4B8B">
      <w:pPr>
        <w:pStyle w:val="a6"/>
        <w:bidi/>
        <w:rPr>
          <w:rFonts w:ascii="Simplified Arabic" w:hAnsi="Simplified Arabic" w:cs="Simplified Arabic"/>
        </w:rPr>
      </w:pPr>
      <w:r w:rsidRPr="00D7463B">
        <w:rPr>
          <w:rFonts w:ascii="Simplified Arabic" w:hAnsi="Simplified Arabic" w:cs="Simplified Arabic"/>
          <w:rtl/>
        </w:rPr>
        <w:t xml:space="preserve">بينما تختلف نتيجة هذا النموذج </w:t>
      </w:r>
      <w:proofErr w:type="spellStart"/>
      <w:r w:rsidRPr="00D7463B">
        <w:rPr>
          <w:rFonts w:ascii="Simplified Arabic" w:hAnsi="Simplified Arabic" w:cs="Simplified Arabic"/>
          <w:rtl/>
        </w:rPr>
        <w:t>الانحداري</w:t>
      </w:r>
      <w:proofErr w:type="spellEnd"/>
      <w:r w:rsidRPr="00D7463B">
        <w:rPr>
          <w:rFonts w:ascii="Simplified Arabic" w:hAnsi="Simplified Arabic" w:cs="Simplified Arabic"/>
          <w:rtl/>
        </w:rPr>
        <w:t xml:space="preserve"> مع مجموعة من الدراسات التي افترضت وجود علاقة طردية بين كثافة التعرض وزيادة الوعي والخبرة التقنية</w:t>
      </w:r>
      <w:r w:rsidRPr="00D7463B">
        <w:rPr>
          <w:rFonts w:ascii="Simplified Arabic" w:hAnsi="Simplified Arabic" w:cs="Simplified Arabic"/>
        </w:rPr>
        <w:t>:</w:t>
      </w:r>
    </w:p>
    <w:p w14:paraId="477E2B19" w14:textId="1C9831FC" w:rsidR="00CF4B8B" w:rsidRPr="00D7463B" w:rsidRDefault="00CF4B8B" w:rsidP="00641162">
      <w:pPr>
        <w:pStyle w:val="a6"/>
        <w:numPr>
          <w:ilvl w:val="0"/>
          <w:numId w:val="56"/>
        </w:numPr>
        <w:bidi/>
        <w:rPr>
          <w:rFonts w:ascii="Simplified Arabic" w:hAnsi="Simplified Arabic" w:cs="Simplified Arabic"/>
        </w:rPr>
      </w:pPr>
      <w:r w:rsidRPr="00D7463B">
        <w:rPr>
          <w:rFonts w:ascii="Simplified Arabic" w:hAnsi="Simplified Arabic" w:cs="Simplified Arabic"/>
          <w:rtl/>
        </w:rPr>
        <w:t>دراسة</w:t>
      </w:r>
      <w:r w:rsidRPr="00D7463B">
        <w:rPr>
          <w:rFonts w:ascii="Simplified Arabic" w:hAnsi="Simplified Arabic" w:cs="Simplified Arabic"/>
        </w:rPr>
        <w:t xml:space="preserve"> (Sales et al., 2024</w:t>
      </w:r>
      <w:proofErr w:type="gramStart"/>
      <w:r w:rsidRPr="00D7463B">
        <w:rPr>
          <w:rFonts w:ascii="Simplified Arabic" w:hAnsi="Simplified Arabic" w:cs="Simplified Arabic"/>
        </w:rPr>
        <w:t xml:space="preserve">) </w:t>
      </w:r>
      <w:r w:rsidRPr="00D7463B">
        <w:rPr>
          <w:rFonts w:ascii="Simplified Arabic" w:hAnsi="Simplified Arabic" w:cs="Simplified Arabic"/>
          <w:rtl/>
        </w:rPr>
        <w:t>:</w:t>
      </w:r>
      <w:proofErr w:type="gramEnd"/>
      <w:r w:rsidRPr="00D7463B">
        <w:rPr>
          <w:rFonts w:ascii="Simplified Arabic" w:hAnsi="Simplified Arabic" w:cs="Simplified Arabic"/>
        </w:rPr>
        <w:t xml:space="preserve"> </w:t>
      </w:r>
      <w:r w:rsidRPr="00D7463B">
        <w:rPr>
          <w:rFonts w:ascii="Simplified Arabic" w:hAnsi="Simplified Arabic" w:cs="Simplified Arabic"/>
          <w:rtl/>
        </w:rPr>
        <w:t xml:space="preserve">والتي خلصت إلى أن زيادة التعرض والممارسة اليومية عبر البيئات الرقمية تسهم إيجابياً في رفع كفاءة المستخدمين وتطبيقهم لميزات الأمن </w:t>
      </w:r>
      <w:proofErr w:type="spellStart"/>
      <w:r w:rsidRPr="00D7463B">
        <w:rPr>
          <w:rFonts w:ascii="Simplified Arabic" w:hAnsi="Simplified Arabic" w:cs="Simplified Arabic"/>
          <w:rtl/>
        </w:rPr>
        <w:t>السيبراني</w:t>
      </w:r>
      <w:proofErr w:type="spellEnd"/>
      <w:r w:rsidRPr="00D7463B">
        <w:rPr>
          <w:rFonts w:ascii="Simplified Arabic" w:hAnsi="Simplified Arabic" w:cs="Simplified Arabic"/>
          <w:rtl/>
        </w:rPr>
        <w:t xml:space="preserve"> بنسبة تجاوزت </w:t>
      </w:r>
      <w:r w:rsidRPr="00D7463B">
        <w:rPr>
          <w:rFonts w:ascii="Simplified Arabic" w:hAnsi="Simplified Arabic" w:cs="Simplified Arabic"/>
        </w:rPr>
        <w:t>(91%).</w:t>
      </w:r>
    </w:p>
    <w:p w14:paraId="1CC71698" w14:textId="45283A05" w:rsidR="00CF4B8B" w:rsidRPr="00D7463B" w:rsidRDefault="00CF4B8B" w:rsidP="00641162">
      <w:pPr>
        <w:pStyle w:val="a6"/>
        <w:numPr>
          <w:ilvl w:val="0"/>
          <w:numId w:val="56"/>
        </w:numPr>
        <w:bidi/>
        <w:rPr>
          <w:rFonts w:ascii="Simplified Arabic" w:hAnsi="Simplified Arabic" w:cs="Simplified Arabic"/>
        </w:rPr>
      </w:pPr>
      <w:r w:rsidRPr="00D7463B">
        <w:rPr>
          <w:rFonts w:ascii="Simplified Arabic" w:hAnsi="Simplified Arabic" w:cs="Simplified Arabic"/>
          <w:rtl/>
        </w:rPr>
        <w:t>دراسة (البكاي، 2026)</w:t>
      </w:r>
      <w:r w:rsidRPr="00D7463B">
        <w:rPr>
          <w:rFonts w:ascii="Simplified Arabic" w:hAnsi="Simplified Arabic" w:cs="Simplified Arabic"/>
        </w:rPr>
        <w:t xml:space="preserve">: </w:t>
      </w:r>
      <w:r w:rsidRPr="00D7463B">
        <w:rPr>
          <w:rFonts w:ascii="Simplified Arabic" w:hAnsi="Simplified Arabic" w:cs="Simplified Arabic"/>
          <w:rtl/>
        </w:rPr>
        <w:t xml:space="preserve">والتي أظهرت نتائجها وجود أثر إيجابي دال لكثافة الاستخدام الرقمي على نمو أبعاد الوعي بالأمن </w:t>
      </w:r>
      <w:proofErr w:type="spellStart"/>
      <w:r w:rsidRPr="00D7463B">
        <w:rPr>
          <w:rFonts w:ascii="Simplified Arabic" w:hAnsi="Simplified Arabic" w:cs="Simplified Arabic"/>
          <w:rtl/>
        </w:rPr>
        <w:t>السيبراني</w:t>
      </w:r>
      <w:proofErr w:type="spellEnd"/>
      <w:r w:rsidRPr="00D7463B">
        <w:rPr>
          <w:rFonts w:ascii="Simplified Arabic" w:hAnsi="Simplified Arabic" w:cs="Simplified Arabic"/>
          <w:rtl/>
        </w:rPr>
        <w:t xml:space="preserve"> لدى طلبة كليات الإعلام</w:t>
      </w:r>
      <w:r w:rsidRPr="00D7463B">
        <w:rPr>
          <w:rFonts w:ascii="Simplified Arabic" w:hAnsi="Simplified Arabic" w:cs="Simplified Arabic"/>
        </w:rPr>
        <w:t>.</w:t>
      </w:r>
    </w:p>
    <w:p w14:paraId="0E7F12EC" w14:textId="003AB662" w:rsidR="00CF4B8B" w:rsidRPr="00D7463B" w:rsidRDefault="00CF4B8B" w:rsidP="00CF4B8B">
      <w:pPr>
        <w:pStyle w:val="a6"/>
        <w:bidi/>
        <w:rPr>
          <w:rFonts w:ascii="Simplified Arabic" w:hAnsi="Simplified Arabic" w:cs="Simplified Arabic"/>
        </w:rPr>
      </w:pPr>
      <w:r w:rsidRPr="00D7463B">
        <w:rPr>
          <w:rFonts w:ascii="Simplified Arabic" w:hAnsi="Simplified Arabic" w:cs="Simplified Arabic"/>
          <w:rtl/>
        </w:rPr>
        <w:t xml:space="preserve">و يعلل ذلك إلى (نوعية المحتوى ونوع المنصة) </w:t>
      </w:r>
      <w:proofErr w:type="gramStart"/>
      <w:r w:rsidRPr="00D7463B">
        <w:rPr>
          <w:rFonts w:ascii="Simplified Arabic" w:hAnsi="Simplified Arabic" w:cs="Simplified Arabic"/>
          <w:rtl/>
        </w:rPr>
        <w:t>حيث</w:t>
      </w:r>
      <w:r w:rsidRPr="00D7463B">
        <w:rPr>
          <w:rFonts w:ascii="Simplified Arabic" w:hAnsi="Simplified Arabic" w:cs="Simplified Arabic"/>
        </w:rPr>
        <w:t xml:space="preserve">  </w:t>
      </w:r>
      <w:r w:rsidRPr="00D7463B">
        <w:rPr>
          <w:rFonts w:ascii="Simplified Arabic" w:hAnsi="Simplified Arabic" w:cs="Simplified Arabic"/>
          <w:rtl/>
        </w:rPr>
        <w:t>يعود</w:t>
      </w:r>
      <w:proofErr w:type="gramEnd"/>
      <w:r w:rsidRPr="00D7463B">
        <w:rPr>
          <w:rFonts w:ascii="Simplified Arabic" w:hAnsi="Simplified Arabic" w:cs="Simplified Arabic"/>
          <w:rtl/>
        </w:rPr>
        <w:t xml:space="preserve"> التباين إلى نوع المنصات المستهدفة وطبيعة العينة؛ ففي دراسة (البكاي، 2026) كانت العينة متخصصة في الإعلام وتتعامل مع منصات خبرية وتحليلية، بينما في دراستك الحالية يغلب استخدام الشبكات الاجتماعية ذات المحتوى المرئي والترفيهي السريع (سناب شات، تيك توك)؛ مما جعل ساعات التعرض تُستهلك في "التسلية" بدلاً من "البناء المعرفي</w:t>
      </w:r>
      <w:r w:rsidRPr="00D7463B">
        <w:rPr>
          <w:rFonts w:ascii="Simplified Arabic" w:hAnsi="Simplified Arabic" w:cs="Simplified Arabic"/>
        </w:rPr>
        <w:t>".</w:t>
      </w:r>
    </w:p>
    <w:p w14:paraId="5725972D" w14:textId="73C88CD7" w:rsidR="00CF4B8B" w:rsidRPr="00D7463B" w:rsidRDefault="00CF4B8B" w:rsidP="00D7463B">
      <w:pPr>
        <w:pStyle w:val="a6"/>
        <w:bidi/>
        <w:rPr>
          <w:rFonts w:ascii="Simplified Arabic" w:hAnsi="Simplified Arabic" w:cs="Simplified Arabic"/>
          <w:rtl/>
        </w:rPr>
      </w:pPr>
      <w:proofErr w:type="gramStart"/>
      <w:r w:rsidRPr="00D7463B">
        <w:rPr>
          <w:rFonts w:ascii="Simplified Arabic" w:hAnsi="Simplified Arabic" w:cs="Simplified Arabic"/>
          <w:rtl/>
        </w:rPr>
        <w:lastRenderedPageBreak/>
        <w:t>و عند</w:t>
      </w:r>
      <w:proofErr w:type="gramEnd"/>
      <w:r w:rsidRPr="00D7463B">
        <w:rPr>
          <w:rFonts w:ascii="Simplified Arabic" w:hAnsi="Simplified Arabic" w:cs="Simplified Arabic"/>
          <w:rtl/>
        </w:rPr>
        <w:t xml:space="preserve"> الحديث عن ظاهرة "الأمان الزائف وتآلف الخطر" فإن قضاء أكثر من 5 ساعات يومياً في بيئة رقمية دون التعرض المباشر للاختراق يُشعر المستخدم بـ "أمان زائف"؛ مما يقلل من رغبته في البحث عن مفاهيم الحماية، وبالتالي ينخفض الوعي المعرفي كلما زادت كثافة الاستخدام غير الموجه</w:t>
      </w:r>
      <w:r w:rsidRPr="00D7463B">
        <w:rPr>
          <w:rFonts w:ascii="Simplified Arabic" w:hAnsi="Simplified Arabic" w:cs="Simplified Arabic"/>
        </w:rPr>
        <w:t>.</w:t>
      </w:r>
    </w:p>
    <w:p w14:paraId="46E5CECE" w14:textId="77777777" w:rsidR="00CF4B8B" w:rsidRPr="00D7463B" w:rsidRDefault="00CF4B8B" w:rsidP="00CF4B8B">
      <w:pPr>
        <w:bidi/>
        <w:spacing w:after="0" w:line="360" w:lineRule="auto"/>
        <w:jc w:val="both"/>
        <w:rPr>
          <w:rFonts w:ascii="Simplified Arabic" w:hAnsi="Simplified Arabic" w:cs="Simplified Arabic"/>
          <w:sz w:val="24"/>
          <w:szCs w:val="24"/>
          <w:rtl/>
        </w:rPr>
      </w:pPr>
    </w:p>
    <w:p w14:paraId="44A0D475" w14:textId="3C8B6A34" w:rsidR="00CF4B8B" w:rsidRPr="00D7463B" w:rsidRDefault="00D7463B" w:rsidP="00D7463B">
      <w:pPr>
        <w:pStyle w:val="a6"/>
        <w:bidi/>
        <w:rPr>
          <w:rFonts w:ascii="Simplified Arabic" w:hAnsi="Simplified Arabic" w:cs="Simplified Arabic"/>
        </w:rPr>
      </w:pPr>
      <w:r w:rsidRPr="00D7463B">
        <w:rPr>
          <w:rFonts w:ascii="Simplified Arabic" w:hAnsi="Simplified Arabic" w:cs="Simplified Arabic"/>
          <w:rtl/>
        </w:rPr>
        <w:t>ويشير ذلك إلى (</w:t>
      </w:r>
      <w:r w:rsidR="00CF4B8B" w:rsidRPr="00D7463B">
        <w:rPr>
          <w:rFonts w:ascii="Simplified Arabic" w:hAnsi="Simplified Arabic" w:cs="Simplified Arabic"/>
          <w:rtl/>
        </w:rPr>
        <w:t>الغرس الإعلامي</w:t>
      </w:r>
      <w:r w:rsidR="00CF4B8B" w:rsidRPr="00D7463B">
        <w:rPr>
          <w:rFonts w:ascii="Simplified Arabic" w:hAnsi="Simplified Arabic" w:cs="Simplified Arabic"/>
        </w:rPr>
        <w:t xml:space="preserve"> </w:t>
      </w:r>
      <w:r w:rsidRPr="00D7463B">
        <w:rPr>
          <w:rFonts w:ascii="Simplified Arabic" w:hAnsi="Simplified Arabic" w:cs="Simplified Arabic"/>
        </w:rPr>
        <w:t>(</w:t>
      </w:r>
      <w:r w:rsidRPr="00D7463B">
        <w:rPr>
          <w:rFonts w:ascii="Simplified Arabic" w:hAnsi="Simplified Arabic" w:cs="Simplified Arabic"/>
          <w:rtl/>
        </w:rPr>
        <w:t xml:space="preserve">حيث </w:t>
      </w:r>
      <w:r w:rsidR="00CF4B8B" w:rsidRPr="00D7463B">
        <w:rPr>
          <w:rFonts w:ascii="Simplified Arabic" w:hAnsi="Simplified Arabic" w:cs="Simplified Arabic"/>
          <w:rtl/>
        </w:rPr>
        <w:t>تُفسر النتيجة بأن الاستخدام المكثف يُحْدِث غميساً وثقافات فرعية؛ فإذا كان المحتوى السائد في البيئة الرقمية التي يتعرض لها الشاب هو محتوى ترفيهي/اجتماعي، فإن "بيئة الغرس" المعرفية ستكون مجردة من الثقافة الأمنية، مما يؤدي إلى انخفاض الوعي بالأمن الرقمي بزيادة ساعات الغرس الترفيهي</w:t>
      </w:r>
      <w:r w:rsidR="00CF4B8B" w:rsidRPr="00D7463B">
        <w:rPr>
          <w:rFonts w:ascii="Simplified Arabic" w:hAnsi="Simplified Arabic" w:cs="Simplified Arabic"/>
        </w:rPr>
        <w:t>.</w:t>
      </w:r>
    </w:p>
    <w:p w14:paraId="335ADF0B" w14:textId="77777777" w:rsidR="00D7463B" w:rsidRPr="00D7463B" w:rsidRDefault="00D7463B" w:rsidP="00CF4B8B">
      <w:pPr>
        <w:pStyle w:val="a6"/>
        <w:bidi/>
        <w:rPr>
          <w:rFonts w:ascii="Simplified Arabic" w:hAnsi="Simplified Arabic" w:cs="Simplified Arabic"/>
          <w:rtl/>
        </w:rPr>
      </w:pPr>
    </w:p>
    <w:p w14:paraId="44711902" w14:textId="4E1817BC" w:rsidR="00CF4B8B" w:rsidRPr="00D7463B" w:rsidRDefault="00D7463B" w:rsidP="00D7463B">
      <w:pPr>
        <w:pStyle w:val="a6"/>
        <w:bidi/>
        <w:rPr>
          <w:rFonts w:ascii="Simplified Arabic" w:hAnsi="Simplified Arabic" w:cs="Simplified Arabic"/>
        </w:rPr>
      </w:pPr>
      <w:r w:rsidRPr="00D7463B">
        <w:rPr>
          <w:rFonts w:ascii="Simplified Arabic" w:hAnsi="Simplified Arabic" w:cs="Simplified Arabic"/>
          <w:rtl/>
        </w:rPr>
        <w:t xml:space="preserve">و عند النظر إلى فرص تحسين النموذج الإحصائي </w:t>
      </w:r>
      <w:proofErr w:type="gramStart"/>
      <w:r w:rsidRPr="00D7463B">
        <w:rPr>
          <w:rFonts w:ascii="Simplified Arabic" w:hAnsi="Simplified Arabic" w:cs="Simplified Arabic"/>
          <w:rtl/>
        </w:rPr>
        <w:t>مستقبلًا  فنجد</w:t>
      </w:r>
      <w:proofErr w:type="gramEnd"/>
      <w:r w:rsidRPr="00D7463B">
        <w:rPr>
          <w:rFonts w:ascii="Simplified Arabic" w:hAnsi="Simplified Arabic" w:cs="Simplified Arabic"/>
          <w:rtl/>
        </w:rPr>
        <w:t xml:space="preserve"> أن </w:t>
      </w:r>
      <w:r w:rsidR="00CF4B8B" w:rsidRPr="00D7463B">
        <w:rPr>
          <w:rFonts w:ascii="Simplified Arabic" w:hAnsi="Simplified Arabic" w:cs="Simplified Arabic"/>
          <w:rtl/>
        </w:rPr>
        <w:t>قيمة</w:t>
      </w:r>
      <w:r w:rsidR="00CF4B8B" w:rsidRPr="00D7463B">
        <w:rPr>
          <w:rFonts w:ascii="Simplified Arabic" w:hAnsi="Simplified Arabic" w:cs="Simplified Arabic"/>
        </w:rPr>
        <w:t xml:space="preserve"> </w:t>
      </w:r>
      <w:r w:rsidRPr="00D7463B">
        <w:rPr>
          <w:rFonts w:ascii="Simplified Arabic" w:hAnsi="Simplified Arabic" w:cs="Simplified Arabic"/>
          <w:rtl/>
          <w:lang w:val="fr-FR" w:bidi="ar-DZ"/>
        </w:rPr>
        <w:t>(</w:t>
      </w:r>
      <w:r w:rsidRPr="00D7463B">
        <w:rPr>
          <w:rFonts w:ascii="Simplified Arabic" w:hAnsi="Simplified Arabic" w:cs="Simplified Arabic"/>
          <w:lang w:val="fr-FR" w:bidi="ar-DZ"/>
        </w:rPr>
        <w:t>R² = 0.016</w:t>
      </w:r>
      <w:r w:rsidRPr="00D7463B">
        <w:rPr>
          <w:rFonts w:ascii="Simplified Arabic" w:hAnsi="Simplified Arabic" w:cs="Simplified Arabic"/>
          <w:rtl/>
          <w:lang w:val="fr-FR" w:bidi="ar-DZ"/>
        </w:rPr>
        <w:t>)</w:t>
      </w:r>
      <w:r w:rsidR="00CF4B8B" w:rsidRPr="00D7463B">
        <w:rPr>
          <w:rFonts w:ascii="Simplified Arabic" w:hAnsi="Simplified Arabic" w:cs="Simplified Arabic"/>
        </w:rPr>
        <w:t xml:space="preserve"> </w:t>
      </w:r>
      <w:r w:rsidR="00CF4B8B" w:rsidRPr="00D7463B">
        <w:rPr>
          <w:rFonts w:ascii="Simplified Arabic" w:hAnsi="Simplified Arabic" w:cs="Simplified Arabic"/>
          <w:rtl/>
        </w:rPr>
        <w:t xml:space="preserve">المنخفضة </w:t>
      </w:r>
      <w:r w:rsidRPr="00D7463B">
        <w:rPr>
          <w:rFonts w:ascii="Simplified Arabic" w:hAnsi="Simplified Arabic" w:cs="Simplified Arabic"/>
          <w:rtl/>
        </w:rPr>
        <w:t>بأ</w:t>
      </w:r>
      <w:r w:rsidR="00CF4B8B" w:rsidRPr="00D7463B">
        <w:rPr>
          <w:rFonts w:ascii="Simplified Arabic" w:hAnsi="Simplified Arabic" w:cs="Simplified Arabic"/>
          <w:rtl/>
        </w:rPr>
        <w:t xml:space="preserve">ن المتغيرات الحقيقية المتحكمة في الوعي بالأمن الرقمي ليست </w:t>
      </w:r>
      <w:r w:rsidR="00CF4B8B" w:rsidRPr="00D7463B">
        <w:rPr>
          <w:rFonts w:ascii="Simplified Arabic" w:hAnsi="Simplified Arabic" w:cs="Simplified Arabic"/>
        </w:rPr>
        <w:t>"</w:t>
      </w:r>
      <w:r w:rsidR="00CF4B8B" w:rsidRPr="00D7463B">
        <w:rPr>
          <w:rFonts w:ascii="Simplified Arabic" w:hAnsi="Simplified Arabic" w:cs="Simplified Arabic"/>
          <w:rtl/>
        </w:rPr>
        <w:t>كمية الوقت/ساعات الاستخدام</w:t>
      </w:r>
      <w:r w:rsidR="00CF4B8B" w:rsidRPr="00D7463B">
        <w:rPr>
          <w:rFonts w:ascii="Simplified Arabic" w:hAnsi="Simplified Arabic" w:cs="Simplified Arabic"/>
        </w:rPr>
        <w:t xml:space="preserve">" </w:t>
      </w:r>
      <w:r w:rsidR="00CF4B8B" w:rsidRPr="00D7463B">
        <w:rPr>
          <w:rFonts w:ascii="Simplified Arabic" w:hAnsi="Simplified Arabic" w:cs="Simplified Arabic"/>
          <w:rtl/>
        </w:rPr>
        <w:t xml:space="preserve">بل </w:t>
      </w:r>
      <w:r w:rsidR="00CF4B8B" w:rsidRPr="00D7463B">
        <w:rPr>
          <w:rFonts w:ascii="Simplified Arabic" w:hAnsi="Simplified Arabic" w:cs="Simplified Arabic"/>
        </w:rPr>
        <w:t>"</w:t>
      </w:r>
      <w:r w:rsidR="00CF4B8B" w:rsidRPr="00D7463B">
        <w:rPr>
          <w:rFonts w:ascii="Simplified Arabic" w:hAnsi="Simplified Arabic" w:cs="Simplified Arabic"/>
          <w:rtl/>
        </w:rPr>
        <w:t>نوعية المحتوى المعروض</w:t>
      </w:r>
      <w:r w:rsidR="00CF4B8B" w:rsidRPr="00D7463B">
        <w:rPr>
          <w:rFonts w:ascii="Simplified Arabic" w:hAnsi="Simplified Arabic" w:cs="Simplified Arabic"/>
        </w:rPr>
        <w:t xml:space="preserve">" </w:t>
      </w:r>
      <w:r w:rsidR="00CF4B8B" w:rsidRPr="00D7463B">
        <w:rPr>
          <w:rFonts w:ascii="Simplified Arabic" w:hAnsi="Simplified Arabic" w:cs="Simplified Arabic"/>
          <w:rtl/>
        </w:rPr>
        <w:t>، و"المستوى التعليمي والتخصص الأكاديمي</w:t>
      </w:r>
      <w:r w:rsidR="00CF4B8B" w:rsidRPr="00D7463B">
        <w:rPr>
          <w:rFonts w:ascii="Simplified Arabic" w:hAnsi="Simplified Arabic" w:cs="Simplified Arabic"/>
        </w:rPr>
        <w:t>"</w:t>
      </w:r>
      <w:r w:rsidR="00CF4B8B" w:rsidRPr="00D7463B">
        <w:rPr>
          <w:rFonts w:ascii="Simplified Arabic" w:hAnsi="Simplified Arabic" w:cs="Simplified Arabic"/>
          <w:rtl/>
        </w:rPr>
        <w:t>، و</w:t>
      </w:r>
      <w:r w:rsidR="00CF4B8B" w:rsidRPr="00D7463B">
        <w:rPr>
          <w:rFonts w:ascii="Simplified Arabic" w:hAnsi="Simplified Arabic" w:cs="Simplified Arabic"/>
        </w:rPr>
        <w:t>"</w:t>
      </w:r>
      <w:r w:rsidR="00CF4B8B" w:rsidRPr="00D7463B">
        <w:rPr>
          <w:rFonts w:ascii="Simplified Arabic" w:hAnsi="Simplified Arabic" w:cs="Simplified Arabic"/>
          <w:rtl/>
        </w:rPr>
        <w:t>مدى التعرض للحملات التوعوية المباشرة". وهذا يمنح دراستك قيمة أكاديمية عالية في التوصيات عبر المطالبة بالتركيز على "نوعية التعرض" بدلاً من مجرد الرهان على وصول الحملات للشباب الأكثر استخداماً للمنصات</w:t>
      </w:r>
      <w:r w:rsidR="00CF4B8B" w:rsidRPr="00D7463B">
        <w:rPr>
          <w:rFonts w:ascii="Simplified Arabic" w:hAnsi="Simplified Arabic" w:cs="Simplified Arabic"/>
        </w:rPr>
        <w:t>.</w:t>
      </w:r>
    </w:p>
    <w:p w14:paraId="6625F4FC" w14:textId="77777777" w:rsidR="00CF4B8B" w:rsidRPr="00CF4B8B" w:rsidRDefault="00CF4B8B" w:rsidP="00CF4B8B">
      <w:pPr>
        <w:bidi/>
        <w:spacing w:after="0" w:line="360" w:lineRule="auto"/>
        <w:jc w:val="both"/>
        <w:rPr>
          <w:rFonts w:cs="Simplified Arabic"/>
          <w:b/>
          <w:bCs/>
          <w:sz w:val="28"/>
          <w:szCs w:val="28"/>
          <w:rtl/>
        </w:rPr>
      </w:pPr>
    </w:p>
    <w:p w14:paraId="185DDDDA" w14:textId="77777777" w:rsidR="00D7463B" w:rsidRDefault="00D7463B" w:rsidP="00CF4B8B">
      <w:pPr>
        <w:bidi/>
        <w:spacing w:after="0" w:line="360" w:lineRule="auto"/>
        <w:jc w:val="both"/>
        <w:rPr>
          <w:rFonts w:cs="Simplified Arabic"/>
          <w:b/>
          <w:bCs/>
          <w:sz w:val="28"/>
          <w:szCs w:val="28"/>
          <w:rtl/>
          <w:lang w:val="fr-FR"/>
        </w:rPr>
      </w:pPr>
    </w:p>
    <w:p w14:paraId="08A1F574" w14:textId="77777777" w:rsidR="00D7463B" w:rsidRDefault="00D7463B" w:rsidP="00D7463B">
      <w:pPr>
        <w:bidi/>
        <w:spacing w:after="0" w:line="360" w:lineRule="auto"/>
        <w:jc w:val="both"/>
        <w:rPr>
          <w:rFonts w:cs="Simplified Arabic"/>
          <w:b/>
          <w:bCs/>
          <w:sz w:val="28"/>
          <w:szCs w:val="28"/>
          <w:rtl/>
          <w:lang w:val="fr-FR"/>
        </w:rPr>
      </w:pPr>
    </w:p>
    <w:p w14:paraId="0DF01775" w14:textId="77777777" w:rsidR="00D7463B" w:rsidRDefault="00D7463B" w:rsidP="00D7463B">
      <w:pPr>
        <w:bidi/>
        <w:spacing w:after="0" w:line="360" w:lineRule="auto"/>
        <w:jc w:val="both"/>
        <w:rPr>
          <w:rFonts w:cs="Simplified Arabic"/>
          <w:b/>
          <w:bCs/>
          <w:sz w:val="28"/>
          <w:szCs w:val="28"/>
          <w:rtl/>
          <w:lang w:val="fr-FR"/>
        </w:rPr>
      </w:pPr>
    </w:p>
    <w:p w14:paraId="4CDD3352" w14:textId="77777777" w:rsidR="00D7463B" w:rsidRDefault="00D7463B" w:rsidP="00D7463B">
      <w:pPr>
        <w:bidi/>
        <w:spacing w:after="0" w:line="360" w:lineRule="auto"/>
        <w:jc w:val="both"/>
        <w:rPr>
          <w:rFonts w:cs="Simplified Arabic"/>
          <w:b/>
          <w:bCs/>
          <w:sz w:val="28"/>
          <w:szCs w:val="28"/>
          <w:rtl/>
          <w:lang w:val="fr-FR"/>
        </w:rPr>
      </w:pPr>
    </w:p>
    <w:p w14:paraId="65DD9C5D" w14:textId="77777777" w:rsidR="00D7463B" w:rsidRDefault="00D7463B" w:rsidP="00D7463B">
      <w:pPr>
        <w:bidi/>
        <w:spacing w:after="0" w:line="360" w:lineRule="auto"/>
        <w:jc w:val="both"/>
        <w:rPr>
          <w:rFonts w:cs="Simplified Arabic"/>
          <w:b/>
          <w:bCs/>
          <w:sz w:val="28"/>
          <w:szCs w:val="28"/>
          <w:rtl/>
          <w:lang w:val="fr-FR"/>
        </w:rPr>
      </w:pPr>
    </w:p>
    <w:p w14:paraId="6A28FE0D" w14:textId="77777777" w:rsidR="00D7463B" w:rsidRDefault="00D7463B" w:rsidP="00D7463B">
      <w:pPr>
        <w:bidi/>
        <w:spacing w:after="0" w:line="360" w:lineRule="auto"/>
        <w:jc w:val="both"/>
        <w:rPr>
          <w:rFonts w:cs="Simplified Arabic"/>
          <w:b/>
          <w:bCs/>
          <w:sz w:val="28"/>
          <w:szCs w:val="28"/>
          <w:rtl/>
          <w:lang w:val="fr-FR"/>
        </w:rPr>
      </w:pPr>
    </w:p>
    <w:p w14:paraId="45C455D8" w14:textId="77777777" w:rsidR="00D7463B" w:rsidRDefault="00D7463B" w:rsidP="00D7463B">
      <w:pPr>
        <w:bidi/>
        <w:spacing w:after="0" w:line="360" w:lineRule="auto"/>
        <w:jc w:val="both"/>
        <w:rPr>
          <w:rFonts w:cs="Simplified Arabic"/>
          <w:b/>
          <w:bCs/>
          <w:sz w:val="28"/>
          <w:szCs w:val="28"/>
          <w:rtl/>
          <w:lang w:val="fr-FR"/>
        </w:rPr>
      </w:pPr>
    </w:p>
    <w:p w14:paraId="555921E6" w14:textId="77777777" w:rsidR="00D7463B" w:rsidRDefault="00D7463B" w:rsidP="00D7463B">
      <w:pPr>
        <w:bidi/>
        <w:spacing w:after="0" w:line="360" w:lineRule="auto"/>
        <w:jc w:val="both"/>
        <w:rPr>
          <w:rFonts w:cs="Simplified Arabic"/>
          <w:b/>
          <w:bCs/>
          <w:sz w:val="28"/>
          <w:szCs w:val="28"/>
          <w:rtl/>
          <w:lang w:val="fr-FR"/>
        </w:rPr>
      </w:pPr>
    </w:p>
    <w:p w14:paraId="6F377B0B" w14:textId="77777777" w:rsidR="00D7463B" w:rsidRDefault="00D7463B" w:rsidP="00D7463B">
      <w:pPr>
        <w:bidi/>
        <w:spacing w:after="0" w:line="360" w:lineRule="auto"/>
        <w:jc w:val="both"/>
        <w:rPr>
          <w:rFonts w:cs="Simplified Arabic"/>
          <w:b/>
          <w:bCs/>
          <w:sz w:val="28"/>
          <w:szCs w:val="28"/>
          <w:rtl/>
          <w:lang w:val="fr-FR"/>
        </w:rPr>
      </w:pPr>
    </w:p>
    <w:p w14:paraId="188064AB" w14:textId="577644BA" w:rsidR="00A40B8E" w:rsidRDefault="00602F8A" w:rsidP="00D7463B">
      <w:pPr>
        <w:bidi/>
        <w:spacing w:after="0" w:line="360" w:lineRule="auto"/>
        <w:jc w:val="both"/>
        <w:rPr>
          <w:rFonts w:ascii="Simplified Arabic" w:hAnsi="Simplified Arabic" w:cs="Simplified Arabic"/>
          <w:sz w:val="24"/>
          <w:szCs w:val="24"/>
          <w:rtl/>
          <w:lang w:val="fr-FR"/>
        </w:rPr>
      </w:pPr>
      <w:r>
        <w:rPr>
          <w:rFonts w:cs="Simplified Arabic"/>
          <w:b/>
          <w:bCs/>
          <w:sz w:val="28"/>
          <w:szCs w:val="28"/>
          <w:rtl/>
          <w:lang w:val="fr-FR"/>
        </w:rPr>
        <w:lastRenderedPageBreak/>
        <w:t>المطلب الثاني</w:t>
      </w:r>
      <w:r>
        <w:rPr>
          <w:rFonts w:cs="Simplified Arabic"/>
          <w:b/>
          <w:bCs/>
          <w:sz w:val="28"/>
          <w:szCs w:val="28"/>
          <w:lang w:val="fr-FR"/>
        </w:rPr>
        <w:t>:</w:t>
      </w:r>
      <w:r>
        <w:rPr>
          <w:rFonts w:cs="Simplified Arabic"/>
          <w:b/>
          <w:bCs/>
          <w:sz w:val="28"/>
          <w:szCs w:val="28"/>
          <w:rtl/>
          <w:lang w:val="fr-FR"/>
        </w:rPr>
        <w:t xml:space="preserve"> اختبار الفرضية الثانية: </w:t>
      </w:r>
    </w:p>
    <w:p w14:paraId="25B9EFBC" w14:textId="0ED83BF2" w:rsidR="00A00D85" w:rsidRDefault="00602F8A" w:rsidP="00A40B8E">
      <w:pPr>
        <w:pStyle w:val="a6"/>
        <w:bidi/>
        <w:spacing w:line="360" w:lineRule="auto"/>
        <w:ind w:firstLine="562"/>
        <w:jc w:val="both"/>
        <w:rPr>
          <w:rFonts w:ascii="Simplified Arabic" w:hAnsi="Simplified Arabic" w:cs="Simplified Arabic"/>
          <w:rtl/>
          <w:lang w:val="fr-FR"/>
        </w:rPr>
      </w:pPr>
      <w:r>
        <w:rPr>
          <w:rFonts w:ascii="Simplified Arabic" w:hAnsi="Simplified Arabic" w:cs="Simplified Arabic"/>
          <w:rtl/>
          <w:lang w:val="fr-FR"/>
        </w:rPr>
        <w:t>توجد فروق ذات دلالة إحصائية بين متوسطات</w:t>
      </w:r>
      <w:r>
        <w:rPr>
          <w:rFonts w:ascii="Simplified Arabic" w:hAnsi="Simplified Arabic" w:cs="Simplified Arabic"/>
          <w:rtl/>
          <w:lang w:val="fr-FR" w:bidi="ar-DZ"/>
        </w:rPr>
        <w:t xml:space="preserve"> كل من</w:t>
      </w:r>
      <w:r>
        <w:rPr>
          <w:rFonts w:ascii="Simplified Arabic" w:hAnsi="Simplified Arabic" w:cs="Simplified Arabic"/>
          <w:rtl/>
          <w:lang w:val="fr-FR"/>
        </w:rPr>
        <w:t xml:space="preserve"> البعد المعرفي والبعد السلوكي لمستوى الوعي بالأمن الرقمي لدى الشباب السعودي المستخدم لمواقع التواصل الاجتماعي تبعًا للمتغيرات الديموغرافية التالية (النوع، السن، المستوى التعليمي، والمنطقة الجغرافية).</w:t>
      </w:r>
    </w:p>
    <w:p w14:paraId="692ED78F" w14:textId="77777777" w:rsidR="00A00D85" w:rsidRDefault="00602F8A" w:rsidP="00E77638">
      <w:pPr>
        <w:pStyle w:val="a6"/>
        <w:bidi/>
        <w:spacing w:line="360" w:lineRule="auto"/>
        <w:ind w:firstLine="562"/>
        <w:jc w:val="both"/>
        <w:rPr>
          <w:rFonts w:cs="Simplified Arabic"/>
          <w:lang w:val="fr-FR"/>
        </w:rPr>
      </w:pPr>
      <w:r>
        <w:rPr>
          <w:rFonts w:ascii="Calibri" w:eastAsia="Calibri" w:hAnsi="Calibri" w:cs="Simplified Arabic"/>
          <w:rtl/>
          <w:lang w:val="fr-FR"/>
        </w:rPr>
        <w:t xml:space="preserve">للتحقق من صحة الفرضية الثانية التي تنص على وجود فروق ذات دلالة إحصائية بين المتوسطات الوعي المعرفي والسلوكي لدى الشباب السعودي المستخدم لمواقع التواصل الاجتماعي تبعا للمتغيرات الديموغرافية ، سنعمل في البداية على إجراء اختبار التوزيع الطبيعي للبيانات بهدف تحديد مدى تحقق شروط الاختبارات </w:t>
      </w:r>
      <w:proofErr w:type="spellStart"/>
      <w:r>
        <w:rPr>
          <w:rFonts w:ascii="Calibri" w:eastAsia="Calibri" w:hAnsi="Calibri" w:cs="Simplified Arabic"/>
          <w:rtl/>
          <w:lang w:val="fr-FR"/>
        </w:rPr>
        <w:t>المعلمية</w:t>
      </w:r>
      <w:proofErr w:type="spellEnd"/>
      <w:r>
        <w:rPr>
          <w:rFonts w:ascii="Calibri" w:eastAsia="Calibri" w:hAnsi="Calibri" w:cs="Simplified Arabic"/>
          <w:rtl/>
          <w:lang w:val="fr-FR"/>
        </w:rPr>
        <w:t>، ومن ثم اختيار الأسلوب الإحصائي الأكثر ملاءمة لطبيعة البيانات</w:t>
      </w:r>
    </w:p>
    <w:p w14:paraId="4510881A" w14:textId="77777777" w:rsidR="00A00D85" w:rsidRDefault="00602F8A" w:rsidP="00E77638">
      <w:pPr>
        <w:pStyle w:val="a6"/>
        <w:bidi/>
        <w:spacing w:line="360" w:lineRule="auto"/>
        <w:ind w:firstLine="562"/>
        <w:jc w:val="both"/>
        <w:rPr>
          <w:rFonts w:cs="Simplified Arabic"/>
          <w:rtl/>
          <w:lang w:val="fr-FR"/>
        </w:rPr>
      </w:pPr>
      <w:r>
        <w:rPr>
          <w:rFonts w:ascii="Calibri" w:eastAsia="Calibri" w:hAnsi="Calibri" w:cs="Simplified Arabic"/>
          <w:rtl/>
          <w:lang w:val="fr-FR"/>
        </w:rPr>
        <w:t xml:space="preserve">وبناءً على نتائج اختبار التوزيع الطبيعي تم تحديد نوع الاختبارات المستخدمة لدراسة الفروق بين المجموعات، حيث تم الاعتماد على الاختبارات </w:t>
      </w:r>
      <w:proofErr w:type="spellStart"/>
      <w:r>
        <w:rPr>
          <w:rFonts w:ascii="Calibri" w:eastAsia="Calibri" w:hAnsi="Calibri" w:cs="Simplified Arabic"/>
          <w:rtl/>
          <w:lang w:val="fr-FR"/>
        </w:rPr>
        <w:t>المعلمية</w:t>
      </w:r>
      <w:proofErr w:type="spellEnd"/>
      <w:r>
        <w:rPr>
          <w:rFonts w:ascii="Calibri" w:eastAsia="Calibri" w:hAnsi="Calibri" w:cs="Simplified Arabic"/>
          <w:rtl/>
          <w:lang w:val="fr-FR"/>
        </w:rPr>
        <w:t xml:space="preserve"> في حالة تحقق شرط التوزيع الطبيعي، بينما تم اللجوء إلى الاختبارات </w:t>
      </w:r>
      <w:proofErr w:type="spellStart"/>
      <w:r>
        <w:rPr>
          <w:rFonts w:ascii="Calibri" w:eastAsia="Calibri" w:hAnsi="Calibri" w:cs="Simplified Arabic"/>
          <w:rtl/>
          <w:lang w:val="fr-FR"/>
        </w:rPr>
        <w:t>اللامعلمية</w:t>
      </w:r>
      <w:proofErr w:type="spellEnd"/>
      <w:r>
        <w:rPr>
          <w:rFonts w:ascii="Calibri" w:eastAsia="Calibri" w:hAnsi="Calibri" w:cs="Simplified Arabic"/>
          <w:rtl/>
          <w:lang w:val="fr-FR"/>
        </w:rPr>
        <w:t xml:space="preserve"> في حالة عدم تحقق هذا الشرط، وذلك لضمان دقة النتائج </w:t>
      </w:r>
      <w:proofErr w:type="spellStart"/>
      <w:r>
        <w:rPr>
          <w:rFonts w:ascii="Calibri" w:eastAsia="Calibri" w:hAnsi="Calibri" w:cs="Simplified Arabic"/>
          <w:rtl/>
          <w:lang w:val="fr-FR"/>
        </w:rPr>
        <w:t>وموضوعيتها</w:t>
      </w:r>
      <w:proofErr w:type="spellEnd"/>
      <w:r>
        <w:rPr>
          <w:rFonts w:ascii="Calibri" w:eastAsia="Calibri" w:hAnsi="Calibri" w:cs="Simplified Arabic"/>
          <w:rtl/>
          <w:lang w:val="fr-FR"/>
        </w:rPr>
        <w:t xml:space="preserve"> عند اختبار الفروق بين فئات المتغيرات الديموغرافية المختلفة في البعد المعرفي للوعي بالأمن الرقمي.</w:t>
      </w:r>
    </w:p>
    <w:p w14:paraId="264230A7" w14:textId="0DDF5855" w:rsidR="00A00D85" w:rsidRPr="00E77638" w:rsidRDefault="00E77638" w:rsidP="00E77638">
      <w:pPr>
        <w:bidi/>
        <w:spacing w:after="200" w:line="360" w:lineRule="auto"/>
        <w:jc w:val="center"/>
        <w:rPr>
          <w:rFonts w:ascii="Times New Roman" w:hAnsi="Times New Roman" w:cs="Simplified Arabic"/>
          <w:b/>
          <w:bCs/>
          <w:sz w:val="24"/>
          <w:szCs w:val="24"/>
          <w:lang w:val="fr-FR"/>
        </w:rPr>
      </w:pPr>
      <w:r w:rsidRPr="00E77638">
        <w:rPr>
          <w:rFonts w:cs="Simplified Arabic"/>
          <w:b/>
          <w:bCs/>
          <w:sz w:val="24"/>
          <w:szCs w:val="24"/>
          <w:rtl/>
          <w:lang w:val="fr-FR"/>
        </w:rPr>
        <w:t>جدول (13): اختبار التوزيع الطبيعي ل</w:t>
      </w:r>
      <w:r w:rsidRPr="00E77638">
        <w:rPr>
          <w:rFonts w:cs="Simplified Arabic"/>
          <w:b/>
          <w:bCs/>
          <w:sz w:val="24"/>
          <w:szCs w:val="24"/>
          <w:rtl/>
          <w:lang w:val="fr-FR" w:bidi="ar-DZ"/>
        </w:rPr>
        <w:t xml:space="preserve">كل من </w:t>
      </w:r>
      <w:r w:rsidRPr="00E77638">
        <w:rPr>
          <w:rFonts w:cs="Simplified Arabic"/>
          <w:b/>
          <w:bCs/>
          <w:sz w:val="24"/>
          <w:szCs w:val="24"/>
          <w:rtl/>
          <w:lang w:val="fr-FR"/>
        </w:rPr>
        <w:t xml:space="preserve">متغير </w:t>
      </w:r>
      <w:r w:rsidRPr="00E77638">
        <w:rPr>
          <w:rFonts w:ascii="Simplified Arabic" w:hAnsi="Simplified Arabic" w:cs="Simplified Arabic"/>
          <w:b/>
          <w:bCs/>
          <w:sz w:val="24"/>
          <w:szCs w:val="24"/>
          <w:rtl/>
          <w:lang w:val="fr-FR"/>
        </w:rPr>
        <w:t>البعد المعرفي والبعد السلوكي</w:t>
      </w:r>
    </w:p>
    <w:tbl>
      <w:tblPr>
        <w:tblW w:w="81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368"/>
        <w:gridCol w:w="1128"/>
        <w:gridCol w:w="1128"/>
        <w:gridCol w:w="1132"/>
        <w:gridCol w:w="1130"/>
        <w:gridCol w:w="1130"/>
        <w:gridCol w:w="1130"/>
      </w:tblGrid>
      <w:tr w:rsidR="00A00D85" w:rsidRPr="00E77638" w14:paraId="4B9EFE86" w14:textId="77777777" w:rsidTr="00E77638">
        <w:trPr>
          <w:trHeight w:val="299"/>
          <w:jc w:val="center"/>
        </w:trPr>
        <w:tc>
          <w:tcPr>
            <w:tcW w:w="8146" w:type="dxa"/>
            <w:gridSpan w:val="7"/>
            <w:vAlign w:val="center"/>
          </w:tcPr>
          <w:p w14:paraId="54513D06"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b/>
                <w:bCs/>
                <w:color w:val="000000"/>
                <w:sz w:val="24"/>
                <w:szCs w:val="24"/>
              </w:rPr>
              <w:t>Tests of Normality</w:t>
            </w:r>
          </w:p>
        </w:tc>
      </w:tr>
      <w:tr w:rsidR="00A00D85" w:rsidRPr="00E77638" w14:paraId="564301AE" w14:textId="77777777" w:rsidTr="00E77638">
        <w:trPr>
          <w:trHeight w:val="299"/>
          <w:jc w:val="center"/>
        </w:trPr>
        <w:tc>
          <w:tcPr>
            <w:tcW w:w="1368" w:type="dxa"/>
            <w:vMerge w:val="restart"/>
            <w:vAlign w:val="center"/>
          </w:tcPr>
          <w:p w14:paraId="2D973160" w14:textId="77777777" w:rsidR="00A00D85" w:rsidRPr="00E77638" w:rsidRDefault="00A00D85">
            <w:pPr>
              <w:autoSpaceDE w:val="0"/>
              <w:autoSpaceDN w:val="0"/>
              <w:adjustRightInd w:val="0"/>
              <w:spacing w:after="0" w:line="360" w:lineRule="auto"/>
              <w:ind w:right="60"/>
              <w:jc w:val="center"/>
              <w:rPr>
                <w:rFonts w:ascii="Simplified Arabic" w:hAnsi="Simplified Arabic" w:cs="Simplified Arabic"/>
                <w:color w:val="000000"/>
                <w:sz w:val="24"/>
                <w:szCs w:val="24"/>
              </w:rPr>
            </w:pPr>
          </w:p>
        </w:tc>
        <w:tc>
          <w:tcPr>
            <w:tcW w:w="3388" w:type="dxa"/>
            <w:gridSpan w:val="3"/>
            <w:vAlign w:val="center"/>
          </w:tcPr>
          <w:p w14:paraId="1C4DE96C"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Kolmogorov-Smirnov</w:t>
            </w:r>
            <w:r w:rsidRPr="00E77638">
              <w:rPr>
                <w:rFonts w:ascii="Simplified Arabic" w:hAnsi="Simplified Arabic" w:cs="Simplified Arabic"/>
                <w:color w:val="000000"/>
                <w:sz w:val="24"/>
                <w:szCs w:val="24"/>
                <w:vertAlign w:val="superscript"/>
              </w:rPr>
              <w:t>a</w:t>
            </w:r>
          </w:p>
        </w:tc>
        <w:tc>
          <w:tcPr>
            <w:tcW w:w="3390" w:type="dxa"/>
            <w:gridSpan w:val="3"/>
            <w:vAlign w:val="center"/>
          </w:tcPr>
          <w:p w14:paraId="74009AE4"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Shapiro-Wilk</w:t>
            </w:r>
          </w:p>
        </w:tc>
      </w:tr>
      <w:tr w:rsidR="00A00D85" w:rsidRPr="00E77638" w14:paraId="38327C18" w14:textId="77777777" w:rsidTr="00E77638">
        <w:trPr>
          <w:trHeight w:val="308"/>
          <w:jc w:val="center"/>
        </w:trPr>
        <w:tc>
          <w:tcPr>
            <w:tcW w:w="1368" w:type="dxa"/>
            <w:vMerge/>
            <w:vAlign w:val="center"/>
          </w:tcPr>
          <w:p w14:paraId="63A45CEE" w14:textId="77777777" w:rsidR="00A00D85" w:rsidRPr="00E77638" w:rsidRDefault="00A00D85">
            <w:pPr>
              <w:rPr>
                <w:rFonts w:ascii="Simplified Arabic" w:hAnsi="Simplified Arabic" w:cs="Simplified Arabic"/>
                <w:sz w:val="24"/>
                <w:szCs w:val="24"/>
              </w:rPr>
            </w:pPr>
          </w:p>
        </w:tc>
        <w:tc>
          <w:tcPr>
            <w:tcW w:w="1128" w:type="dxa"/>
            <w:vAlign w:val="center"/>
          </w:tcPr>
          <w:p w14:paraId="338E05CE"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Statistic</w:t>
            </w:r>
          </w:p>
        </w:tc>
        <w:tc>
          <w:tcPr>
            <w:tcW w:w="1128" w:type="dxa"/>
            <w:vAlign w:val="center"/>
          </w:tcPr>
          <w:p w14:paraId="6A818687"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df</w:t>
            </w:r>
          </w:p>
        </w:tc>
        <w:tc>
          <w:tcPr>
            <w:tcW w:w="1130" w:type="dxa"/>
            <w:vAlign w:val="center"/>
          </w:tcPr>
          <w:p w14:paraId="0612C8F4"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Sig.</w:t>
            </w:r>
          </w:p>
        </w:tc>
        <w:tc>
          <w:tcPr>
            <w:tcW w:w="1130" w:type="dxa"/>
            <w:vAlign w:val="center"/>
          </w:tcPr>
          <w:p w14:paraId="19B3FF4D"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Statistic</w:t>
            </w:r>
          </w:p>
        </w:tc>
        <w:tc>
          <w:tcPr>
            <w:tcW w:w="1130" w:type="dxa"/>
            <w:vAlign w:val="center"/>
          </w:tcPr>
          <w:p w14:paraId="2955EB77"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df</w:t>
            </w:r>
          </w:p>
        </w:tc>
        <w:tc>
          <w:tcPr>
            <w:tcW w:w="1130" w:type="dxa"/>
            <w:vAlign w:val="center"/>
          </w:tcPr>
          <w:p w14:paraId="6036FA70"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Sig.</w:t>
            </w:r>
          </w:p>
        </w:tc>
      </w:tr>
      <w:tr w:rsidR="00A00D85" w:rsidRPr="00E77638" w14:paraId="50B35EA6" w14:textId="77777777" w:rsidTr="00E77638">
        <w:trPr>
          <w:trHeight w:val="598"/>
          <w:jc w:val="center"/>
        </w:trPr>
        <w:tc>
          <w:tcPr>
            <w:tcW w:w="1368" w:type="dxa"/>
            <w:vAlign w:val="center"/>
          </w:tcPr>
          <w:p w14:paraId="03CF83A8" w14:textId="77777777" w:rsidR="00A00D85" w:rsidRPr="00E77638"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 xml:space="preserve">1. </w:t>
            </w:r>
            <w:r w:rsidRPr="00E77638">
              <w:rPr>
                <w:rFonts w:ascii="Simplified Arabic" w:hAnsi="Simplified Arabic" w:cs="Simplified Arabic"/>
                <w:color w:val="000000"/>
                <w:sz w:val="24"/>
                <w:szCs w:val="24"/>
                <w:rtl/>
              </w:rPr>
              <w:t>البعد</w:t>
            </w:r>
            <w:r w:rsidRPr="00E77638">
              <w:rPr>
                <w:rFonts w:ascii="Simplified Arabic" w:hAnsi="Simplified Arabic" w:cs="Simplified Arabic"/>
                <w:color w:val="000000"/>
                <w:sz w:val="24"/>
                <w:szCs w:val="24"/>
              </w:rPr>
              <w:t xml:space="preserve"> </w:t>
            </w:r>
            <w:r w:rsidRPr="00E77638">
              <w:rPr>
                <w:rFonts w:ascii="Simplified Arabic" w:hAnsi="Simplified Arabic" w:cs="Simplified Arabic"/>
                <w:color w:val="000000"/>
                <w:sz w:val="24"/>
                <w:szCs w:val="24"/>
                <w:rtl/>
              </w:rPr>
              <w:t>المعرفي</w:t>
            </w:r>
          </w:p>
        </w:tc>
        <w:tc>
          <w:tcPr>
            <w:tcW w:w="1128" w:type="dxa"/>
            <w:vAlign w:val="center"/>
          </w:tcPr>
          <w:p w14:paraId="4AFA7CD4"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,122</w:t>
            </w:r>
          </w:p>
        </w:tc>
        <w:tc>
          <w:tcPr>
            <w:tcW w:w="1128" w:type="dxa"/>
            <w:vAlign w:val="center"/>
          </w:tcPr>
          <w:p w14:paraId="06939EB8"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473</w:t>
            </w:r>
          </w:p>
        </w:tc>
        <w:tc>
          <w:tcPr>
            <w:tcW w:w="1130" w:type="dxa"/>
            <w:vAlign w:val="center"/>
          </w:tcPr>
          <w:p w14:paraId="683CBA2E"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,000</w:t>
            </w:r>
          </w:p>
        </w:tc>
        <w:tc>
          <w:tcPr>
            <w:tcW w:w="1130" w:type="dxa"/>
            <w:vAlign w:val="center"/>
          </w:tcPr>
          <w:p w14:paraId="7CBF5F88"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,960</w:t>
            </w:r>
          </w:p>
        </w:tc>
        <w:tc>
          <w:tcPr>
            <w:tcW w:w="1130" w:type="dxa"/>
            <w:vAlign w:val="center"/>
          </w:tcPr>
          <w:p w14:paraId="54C0E907"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473</w:t>
            </w:r>
          </w:p>
        </w:tc>
        <w:tc>
          <w:tcPr>
            <w:tcW w:w="1130" w:type="dxa"/>
            <w:vAlign w:val="center"/>
          </w:tcPr>
          <w:p w14:paraId="07B89EDE"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,000</w:t>
            </w:r>
          </w:p>
        </w:tc>
      </w:tr>
      <w:tr w:rsidR="00A00D85" w:rsidRPr="00E77638" w14:paraId="508F1681" w14:textId="77777777" w:rsidTr="00E77638">
        <w:trPr>
          <w:trHeight w:val="598"/>
          <w:jc w:val="center"/>
        </w:trPr>
        <w:tc>
          <w:tcPr>
            <w:tcW w:w="1368" w:type="dxa"/>
            <w:vAlign w:val="center"/>
          </w:tcPr>
          <w:p w14:paraId="0C42E265" w14:textId="77777777" w:rsidR="00A00D85" w:rsidRPr="00E77638"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 xml:space="preserve">2. </w:t>
            </w:r>
            <w:r w:rsidRPr="00E77638">
              <w:rPr>
                <w:rFonts w:ascii="Simplified Arabic" w:hAnsi="Simplified Arabic" w:cs="Simplified Arabic"/>
                <w:color w:val="000000"/>
                <w:sz w:val="24"/>
                <w:szCs w:val="24"/>
                <w:rtl/>
              </w:rPr>
              <w:t>البعد</w:t>
            </w:r>
            <w:r w:rsidRPr="00E77638">
              <w:rPr>
                <w:rFonts w:ascii="Simplified Arabic" w:hAnsi="Simplified Arabic" w:cs="Simplified Arabic"/>
                <w:color w:val="000000"/>
                <w:sz w:val="24"/>
                <w:szCs w:val="24"/>
              </w:rPr>
              <w:t xml:space="preserve"> </w:t>
            </w:r>
            <w:r w:rsidRPr="00E77638">
              <w:rPr>
                <w:rFonts w:ascii="Simplified Arabic" w:hAnsi="Simplified Arabic" w:cs="Simplified Arabic"/>
                <w:color w:val="000000"/>
                <w:sz w:val="24"/>
                <w:szCs w:val="24"/>
                <w:rtl/>
              </w:rPr>
              <w:t>السلوكي</w:t>
            </w:r>
          </w:p>
        </w:tc>
        <w:tc>
          <w:tcPr>
            <w:tcW w:w="1128" w:type="dxa"/>
            <w:vAlign w:val="center"/>
          </w:tcPr>
          <w:p w14:paraId="7CF3F93B"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,107</w:t>
            </w:r>
          </w:p>
        </w:tc>
        <w:tc>
          <w:tcPr>
            <w:tcW w:w="1128" w:type="dxa"/>
            <w:vAlign w:val="center"/>
          </w:tcPr>
          <w:p w14:paraId="36AD43A5"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473</w:t>
            </w:r>
          </w:p>
        </w:tc>
        <w:tc>
          <w:tcPr>
            <w:tcW w:w="1130" w:type="dxa"/>
            <w:vAlign w:val="center"/>
          </w:tcPr>
          <w:p w14:paraId="3008EA7B"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,000</w:t>
            </w:r>
          </w:p>
        </w:tc>
        <w:tc>
          <w:tcPr>
            <w:tcW w:w="1130" w:type="dxa"/>
            <w:vAlign w:val="center"/>
          </w:tcPr>
          <w:p w14:paraId="61184CD8"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,967</w:t>
            </w:r>
          </w:p>
        </w:tc>
        <w:tc>
          <w:tcPr>
            <w:tcW w:w="1130" w:type="dxa"/>
            <w:vAlign w:val="center"/>
          </w:tcPr>
          <w:p w14:paraId="7C48E457"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473</w:t>
            </w:r>
          </w:p>
        </w:tc>
        <w:tc>
          <w:tcPr>
            <w:tcW w:w="1130" w:type="dxa"/>
            <w:vAlign w:val="center"/>
          </w:tcPr>
          <w:p w14:paraId="136CD0B3"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,000</w:t>
            </w:r>
          </w:p>
        </w:tc>
      </w:tr>
      <w:tr w:rsidR="00A00D85" w:rsidRPr="00E77638" w14:paraId="0909752A" w14:textId="77777777" w:rsidTr="00E77638">
        <w:trPr>
          <w:trHeight w:val="299"/>
          <w:jc w:val="center"/>
        </w:trPr>
        <w:tc>
          <w:tcPr>
            <w:tcW w:w="8146" w:type="dxa"/>
            <w:gridSpan w:val="7"/>
            <w:vAlign w:val="center"/>
          </w:tcPr>
          <w:p w14:paraId="1C5F248A" w14:textId="77777777" w:rsidR="00A00D85" w:rsidRPr="00E77638"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77638">
              <w:rPr>
                <w:rFonts w:ascii="Simplified Arabic" w:hAnsi="Simplified Arabic" w:cs="Simplified Arabic"/>
                <w:color w:val="000000"/>
                <w:sz w:val="24"/>
                <w:szCs w:val="24"/>
              </w:rPr>
              <w:t>a. Lilliefors Significance Correction</w:t>
            </w:r>
          </w:p>
        </w:tc>
      </w:tr>
    </w:tbl>
    <w:p w14:paraId="491A0AD8" w14:textId="77777777" w:rsidR="00A00D85" w:rsidRDefault="00602F8A" w:rsidP="00E77638">
      <w:pPr>
        <w:pStyle w:val="a6"/>
        <w:bidi/>
        <w:spacing w:line="360" w:lineRule="auto"/>
        <w:ind w:firstLine="562"/>
        <w:jc w:val="both"/>
        <w:rPr>
          <w:rFonts w:cs="Simplified Arabic"/>
          <w:lang w:val="fr-FR"/>
        </w:rPr>
      </w:pPr>
      <w:r>
        <w:rPr>
          <w:rFonts w:ascii="Calibri" w:eastAsia="Calibri" w:hAnsi="Calibri" w:cs="Simplified Arabic"/>
          <w:rtl/>
          <w:lang w:val="fr-FR"/>
        </w:rPr>
        <w:lastRenderedPageBreak/>
        <w:t xml:space="preserve">يوضح الجدول نتائج اختبار التوزيع الطبيعي لكل من البعد المعرفي والبعد السلوكي للوعي بالأمن الرقمي، حيث أظهرت النتائج أن قيم الدلالة الإحصائية في اختبار </w:t>
      </w:r>
      <w:proofErr w:type="spellStart"/>
      <w:r>
        <w:rPr>
          <w:rFonts w:ascii="Calibri" w:eastAsia="Calibri" w:hAnsi="Calibri" w:cs="Simplified Arabic"/>
          <w:rtl/>
          <w:lang w:val="fr-FR"/>
        </w:rPr>
        <w:t>كولموغوروف</w:t>
      </w:r>
      <w:proofErr w:type="spellEnd"/>
      <w:r>
        <w:rPr>
          <w:rFonts w:ascii="Calibri" w:eastAsia="Calibri" w:hAnsi="Calibri" w:cs="Simplified Arabic"/>
          <w:rtl/>
          <w:lang w:val="fr-FR"/>
        </w:rPr>
        <w:t>–</w:t>
      </w:r>
      <w:proofErr w:type="spellStart"/>
      <w:r>
        <w:rPr>
          <w:rFonts w:ascii="Calibri" w:eastAsia="Calibri" w:hAnsi="Calibri" w:cs="Simplified Arabic"/>
          <w:rtl/>
          <w:lang w:val="fr-FR"/>
        </w:rPr>
        <w:t>سميرنوف</w:t>
      </w:r>
      <w:proofErr w:type="spellEnd"/>
      <w:r>
        <w:rPr>
          <w:rFonts w:ascii="Calibri" w:eastAsia="Calibri" w:hAnsi="Calibri" w:cs="Simplified Arabic"/>
          <w:rtl/>
          <w:lang w:val="fr-FR"/>
        </w:rPr>
        <w:t xml:space="preserve"> بلغت 0.000 لكلا البعدين، كما بلغت قيم الدلالة في اختبار شابيرو–ويلك 0.000 لكل منهما، وهي قيم أقل من مستوى الدلالة المعتمد 0.05</w:t>
      </w:r>
    </w:p>
    <w:p w14:paraId="071ED4FE" w14:textId="77777777" w:rsidR="00A00D85" w:rsidRDefault="00602F8A" w:rsidP="00833622">
      <w:pPr>
        <w:pStyle w:val="a6"/>
        <w:bidi/>
        <w:spacing w:line="360" w:lineRule="auto"/>
        <w:ind w:firstLine="562"/>
        <w:jc w:val="both"/>
        <w:rPr>
          <w:rFonts w:cs="Simplified Arabic"/>
          <w:lang w:val="fr-FR"/>
        </w:rPr>
      </w:pPr>
      <w:r>
        <w:rPr>
          <w:rFonts w:ascii="Calibri" w:eastAsia="Calibri" w:hAnsi="Calibri" w:cs="Simplified Arabic"/>
          <w:rtl/>
          <w:lang w:val="fr-FR"/>
        </w:rPr>
        <w:t xml:space="preserve">وتشير هذه النتائج إلى رفض فرضية التوزيع الطبيعي لكل من البعد المعرفي والبعد السلوكي، مما يدل على أن بيانات الدراسة لا تتبع التوزيع الطبيعي، وبالتالي لا تتحقق الشروط اللازمة لاستخدام الاختبارات </w:t>
      </w:r>
      <w:proofErr w:type="spellStart"/>
      <w:r>
        <w:rPr>
          <w:rFonts w:ascii="Calibri" w:eastAsia="Calibri" w:hAnsi="Calibri" w:cs="Simplified Arabic"/>
          <w:rtl/>
          <w:lang w:val="fr-FR"/>
        </w:rPr>
        <w:t>المعلمية</w:t>
      </w:r>
      <w:proofErr w:type="spellEnd"/>
      <w:r>
        <w:rPr>
          <w:rFonts w:ascii="Calibri" w:eastAsia="Calibri" w:hAnsi="Calibri" w:cs="Simplified Arabic"/>
          <w:rtl/>
          <w:lang w:val="fr-FR"/>
        </w:rPr>
        <w:t xml:space="preserve"> عند دراسة الفروق بين المجموعات الديموغرافية المختلفة</w:t>
      </w:r>
    </w:p>
    <w:p w14:paraId="44DDC38E" w14:textId="156FA39D" w:rsidR="00A00D85" w:rsidRPr="00A40939" w:rsidRDefault="00602F8A" w:rsidP="00833622">
      <w:pPr>
        <w:pStyle w:val="a6"/>
        <w:bidi/>
        <w:spacing w:line="360" w:lineRule="auto"/>
        <w:ind w:firstLine="562"/>
        <w:jc w:val="both"/>
        <w:rPr>
          <w:rFonts w:ascii="Simplified Arabic" w:hAnsi="Simplified Arabic" w:cs="Simplified Arabic"/>
          <w:rtl/>
          <w:lang w:val="fr-FR"/>
        </w:rPr>
      </w:pPr>
      <w:r>
        <w:rPr>
          <w:rFonts w:ascii="Calibri" w:eastAsia="Calibri" w:hAnsi="Calibri" w:cs="Simplified Arabic"/>
          <w:rtl/>
          <w:lang w:val="fr-FR"/>
        </w:rPr>
        <w:t xml:space="preserve">وبناءً على ذلك، تم الاعتماد على الاختبارات </w:t>
      </w:r>
      <w:proofErr w:type="spellStart"/>
      <w:r>
        <w:rPr>
          <w:rFonts w:ascii="Calibri" w:eastAsia="Calibri" w:hAnsi="Calibri" w:cs="Simplified Arabic"/>
          <w:rtl/>
          <w:lang w:val="fr-FR"/>
        </w:rPr>
        <w:t>اللامعلمية</w:t>
      </w:r>
      <w:proofErr w:type="spellEnd"/>
      <w:r>
        <w:rPr>
          <w:rFonts w:ascii="Calibri" w:eastAsia="Calibri" w:hAnsi="Calibri" w:cs="Simplified Arabic"/>
          <w:rtl/>
          <w:lang w:val="fr-FR"/>
        </w:rPr>
        <w:t xml:space="preserve"> لاختبار فرضيات الفروق، حيث سيتم استخدام اختبار مان–ويتني لدراسة الفروق المرتبطة بمتغير النوع لكونه يتكون من مجموعتين مستقلتين، بينما سيتم استخدام اختبار </w:t>
      </w:r>
      <w:proofErr w:type="spellStart"/>
      <w:r>
        <w:rPr>
          <w:rFonts w:ascii="Calibri" w:eastAsia="Calibri" w:hAnsi="Calibri" w:cs="Simplified Arabic"/>
          <w:rtl/>
          <w:lang w:val="fr-FR"/>
        </w:rPr>
        <w:t>كروسكال</w:t>
      </w:r>
      <w:proofErr w:type="spellEnd"/>
      <w:r>
        <w:rPr>
          <w:rFonts w:ascii="Calibri" w:eastAsia="Calibri" w:hAnsi="Calibri" w:cs="Simplified Arabic"/>
          <w:rtl/>
          <w:lang w:val="fr-FR"/>
        </w:rPr>
        <w:t xml:space="preserve">–واليس لدراسة الفروق المتعلقة بمتغيرات السن والمستوى التعليمي والمنطقة الجغرافية لكونها تضم أكثر من </w:t>
      </w:r>
      <w:r w:rsidRPr="00A40939">
        <w:rPr>
          <w:rFonts w:ascii="Simplified Arabic" w:eastAsia="Calibri" w:hAnsi="Simplified Arabic" w:cs="Simplified Arabic"/>
          <w:rtl/>
          <w:lang w:val="fr-FR"/>
        </w:rPr>
        <w:t>مجموعتين مستقلتين</w:t>
      </w:r>
      <w:r w:rsidR="00D7463B" w:rsidRPr="00A40939">
        <w:rPr>
          <w:rFonts w:ascii="Simplified Arabic" w:hAnsi="Simplified Arabic" w:cs="Simplified Arabic"/>
          <w:rtl/>
          <w:lang w:val="fr-FR"/>
        </w:rPr>
        <w:t>.</w:t>
      </w:r>
    </w:p>
    <w:p w14:paraId="76E47E05" w14:textId="36C38AAA" w:rsidR="00D7463B" w:rsidRPr="00A40939" w:rsidRDefault="00D7463B" w:rsidP="00D7463B">
      <w:pPr>
        <w:pStyle w:val="a6"/>
        <w:bidi/>
        <w:spacing w:line="360" w:lineRule="auto"/>
        <w:ind w:firstLine="562"/>
        <w:jc w:val="both"/>
        <w:rPr>
          <w:rFonts w:ascii="Simplified Arabic" w:hAnsi="Simplified Arabic" w:cs="Simplified Arabic"/>
          <w:rtl/>
          <w:lang w:val="fr-FR"/>
        </w:rPr>
      </w:pPr>
    </w:p>
    <w:p w14:paraId="46DE2719" w14:textId="77777777" w:rsidR="00D7463B" w:rsidRPr="00D7463B" w:rsidRDefault="00D7463B" w:rsidP="00D7463B">
      <w:pPr>
        <w:pStyle w:val="a6"/>
        <w:bidi/>
        <w:spacing w:line="360" w:lineRule="auto"/>
        <w:ind w:firstLine="562"/>
        <w:jc w:val="both"/>
        <w:rPr>
          <w:rFonts w:ascii="Simplified Arabic" w:hAnsi="Simplified Arabic" w:cs="Simplified Arabic"/>
        </w:rPr>
      </w:pPr>
      <w:r w:rsidRPr="00D7463B">
        <w:rPr>
          <w:rFonts w:ascii="Simplified Arabic" w:hAnsi="Simplified Arabic" w:cs="Simplified Arabic"/>
          <w:rtl/>
        </w:rPr>
        <w:t>يتطابق هذا الإجراء المنهجي تماماً مع الأصول المستقرة في كتب التحليل الإحصائي للعلوم الاجتماعية والإعلامية</w:t>
      </w:r>
      <w:r w:rsidRPr="00D7463B">
        <w:rPr>
          <w:rFonts w:ascii="Simplified Arabic" w:hAnsi="Simplified Arabic" w:cs="Simplified Arabic"/>
        </w:rPr>
        <w:t>:</w:t>
      </w:r>
    </w:p>
    <w:p w14:paraId="538ECF02" w14:textId="1DEA6879" w:rsidR="00D7463B" w:rsidRPr="00D7463B" w:rsidRDefault="00D7463B" w:rsidP="00641162">
      <w:pPr>
        <w:pStyle w:val="a6"/>
        <w:numPr>
          <w:ilvl w:val="0"/>
          <w:numId w:val="57"/>
        </w:numPr>
        <w:bidi/>
        <w:spacing w:line="360" w:lineRule="auto"/>
        <w:jc w:val="both"/>
        <w:rPr>
          <w:rFonts w:ascii="Simplified Arabic" w:hAnsi="Simplified Arabic" w:cs="Simplified Arabic"/>
        </w:rPr>
      </w:pPr>
      <w:proofErr w:type="gramStart"/>
      <w:r w:rsidRPr="00D7463B">
        <w:rPr>
          <w:rFonts w:ascii="Simplified Arabic" w:hAnsi="Simplified Arabic" w:cs="Simplified Arabic"/>
          <w:rtl/>
        </w:rPr>
        <w:t>مرجع</w:t>
      </w:r>
      <w:r w:rsidR="00A40939">
        <w:rPr>
          <w:rFonts w:ascii="Simplified Arabic" w:hAnsi="Simplified Arabic" w:cs="Simplified Arabic" w:hint="cs"/>
          <w:rtl/>
        </w:rPr>
        <w:t xml:space="preserve"> </w:t>
      </w:r>
      <w:r w:rsidRPr="00D7463B">
        <w:rPr>
          <w:rFonts w:ascii="Simplified Arabic" w:hAnsi="Simplified Arabic" w:cs="Simplified Arabic"/>
        </w:rPr>
        <w:t xml:space="preserve"> (</w:t>
      </w:r>
      <w:proofErr w:type="gramEnd"/>
      <w:r w:rsidRPr="00D7463B">
        <w:rPr>
          <w:rFonts w:ascii="Simplified Arabic" w:hAnsi="Simplified Arabic" w:cs="Simplified Arabic"/>
        </w:rPr>
        <w:t>Field, 2018)</w:t>
      </w:r>
      <w:r w:rsidRPr="00A40939">
        <w:rPr>
          <w:rFonts w:ascii="Simplified Arabic" w:hAnsi="Simplified Arabic" w:cs="Simplified Arabic"/>
          <w:rtl/>
        </w:rPr>
        <w:t>:</w:t>
      </w:r>
      <w:r w:rsidRPr="00D7463B">
        <w:rPr>
          <w:rFonts w:ascii="Simplified Arabic" w:hAnsi="Simplified Arabic" w:cs="Simplified Arabic"/>
        </w:rPr>
        <w:t xml:space="preserve"> </w:t>
      </w:r>
      <w:r w:rsidRPr="00D7463B">
        <w:rPr>
          <w:rFonts w:ascii="Simplified Arabic" w:hAnsi="Simplified Arabic" w:cs="Simplified Arabic"/>
          <w:rtl/>
        </w:rPr>
        <w:t>والذي يؤكد أنه في حال انخفاض قيم الدلالة الإحصائية لاختبارات الاعتدالية عن</w:t>
      </w:r>
      <w:r w:rsidRPr="00D7463B">
        <w:rPr>
          <w:rFonts w:ascii="Simplified Arabic" w:hAnsi="Simplified Arabic" w:cs="Simplified Arabic"/>
        </w:rPr>
        <w:t xml:space="preserve"> (0.05)</w:t>
      </w:r>
      <w:r w:rsidRPr="00D7463B">
        <w:rPr>
          <w:rFonts w:ascii="Simplified Arabic" w:hAnsi="Simplified Arabic" w:cs="Simplified Arabic"/>
          <w:rtl/>
        </w:rPr>
        <w:t xml:space="preserve">، فإن استخدام الاختبارات </w:t>
      </w:r>
      <w:proofErr w:type="spellStart"/>
      <w:r w:rsidRPr="00D7463B">
        <w:rPr>
          <w:rFonts w:ascii="Simplified Arabic" w:hAnsi="Simplified Arabic" w:cs="Simplified Arabic"/>
          <w:rtl/>
        </w:rPr>
        <w:t>اللامعلمية</w:t>
      </w:r>
      <w:proofErr w:type="spellEnd"/>
      <w:r w:rsidRPr="00D7463B">
        <w:rPr>
          <w:rFonts w:ascii="Simplified Arabic" w:hAnsi="Simplified Arabic" w:cs="Simplified Arabic"/>
          <w:rtl/>
        </w:rPr>
        <w:t xml:space="preserve"> مثل</w:t>
      </w:r>
      <w:r w:rsidRPr="00D7463B">
        <w:rPr>
          <w:rFonts w:ascii="Simplified Arabic" w:hAnsi="Simplified Arabic" w:cs="Simplified Arabic"/>
        </w:rPr>
        <w:t xml:space="preserve"> (Mann-Whitney) </w:t>
      </w:r>
      <w:r w:rsidRPr="00D7463B">
        <w:rPr>
          <w:rFonts w:ascii="Simplified Arabic" w:hAnsi="Simplified Arabic" w:cs="Simplified Arabic"/>
          <w:rtl/>
        </w:rPr>
        <w:t>و</w:t>
      </w:r>
      <w:r w:rsidR="00A40939" w:rsidRPr="00A40939">
        <w:rPr>
          <w:rFonts w:ascii="Simplified Arabic" w:hAnsi="Simplified Arabic" w:cs="Simplified Arabic"/>
        </w:rPr>
        <w:t xml:space="preserve"> </w:t>
      </w:r>
      <w:r w:rsidRPr="00D7463B">
        <w:rPr>
          <w:rFonts w:ascii="Simplified Arabic" w:hAnsi="Simplified Arabic" w:cs="Simplified Arabic"/>
        </w:rPr>
        <w:t xml:space="preserve">(Kruskal-Wallis) </w:t>
      </w:r>
      <w:r w:rsidRPr="00D7463B">
        <w:rPr>
          <w:rFonts w:ascii="Simplified Arabic" w:hAnsi="Simplified Arabic" w:cs="Simplified Arabic"/>
          <w:rtl/>
        </w:rPr>
        <w:t>يعد الإجراء الأكثر دقة وأماناً لحماية نتائج الفروق من التحيّز الناتجة عن الالتواءات البيانات</w:t>
      </w:r>
      <w:r w:rsidRPr="00D7463B">
        <w:rPr>
          <w:rFonts w:ascii="Simplified Arabic" w:hAnsi="Simplified Arabic" w:cs="Simplified Arabic"/>
        </w:rPr>
        <w:t>.</w:t>
      </w:r>
    </w:p>
    <w:p w14:paraId="6E230654" w14:textId="324358BB" w:rsidR="00A40939" w:rsidRPr="00A40939" w:rsidRDefault="00D7463B" w:rsidP="00641162">
      <w:pPr>
        <w:pStyle w:val="a6"/>
        <w:numPr>
          <w:ilvl w:val="0"/>
          <w:numId w:val="57"/>
        </w:numPr>
        <w:bidi/>
        <w:spacing w:line="360" w:lineRule="auto"/>
        <w:jc w:val="both"/>
        <w:rPr>
          <w:rFonts w:ascii="Simplified Arabic" w:hAnsi="Simplified Arabic" w:cs="Simplified Arabic"/>
        </w:rPr>
      </w:pPr>
      <w:r w:rsidRPr="00D7463B">
        <w:rPr>
          <w:rFonts w:ascii="Simplified Arabic" w:hAnsi="Simplified Arabic" w:cs="Simplified Arabic"/>
          <w:rtl/>
        </w:rPr>
        <w:t>دراسة (البكاي، 2026)</w:t>
      </w:r>
      <w:r w:rsidRPr="00D7463B">
        <w:rPr>
          <w:rFonts w:ascii="Simplified Arabic" w:hAnsi="Simplified Arabic" w:cs="Simplified Arabic"/>
        </w:rPr>
        <w:t xml:space="preserve">: </w:t>
      </w:r>
      <w:r w:rsidRPr="00D7463B">
        <w:rPr>
          <w:rFonts w:ascii="Simplified Arabic" w:hAnsi="Simplified Arabic" w:cs="Simplified Arabic"/>
          <w:rtl/>
        </w:rPr>
        <w:t>اعتمدت المسار المنهجي نفسه بإجراء اختبارات الاعتدالية قبل تحليل الفروق لضمان اختيار الاختبار الإحصائي المناسب لنوع البيانات وتوزيعها</w:t>
      </w:r>
      <w:r w:rsidRPr="00D7463B">
        <w:rPr>
          <w:rFonts w:ascii="Simplified Arabic" w:hAnsi="Simplified Arabic" w:cs="Simplified Arabic"/>
        </w:rPr>
        <w:t>.</w:t>
      </w:r>
    </w:p>
    <w:p w14:paraId="5CAFBEAC" w14:textId="5D32A3ED" w:rsidR="00A40939" w:rsidRPr="00A40939" w:rsidRDefault="00A40939" w:rsidP="00A40939">
      <w:pPr>
        <w:pStyle w:val="a6"/>
        <w:bidi/>
        <w:spacing w:line="360" w:lineRule="auto"/>
        <w:ind w:left="720"/>
        <w:jc w:val="both"/>
        <w:rPr>
          <w:rFonts w:ascii="Simplified Arabic" w:hAnsi="Simplified Arabic" w:cs="Simplified Arabic"/>
          <w:rtl/>
        </w:rPr>
      </w:pPr>
    </w:p>
    <w:p w14:paraId="7AC793F6" w14:textId="77777777" w:rsidR="00A40939" w:rsidRPr="00D7463B" w:rsidRDefault="00A40939" w:rsidP="00A40939">
      <w:pPr>
        <w:pStyle w:val="a6"/>
        <w:bidi/>
        <w:spacing w:line="360" w:lineRule="auto"/>
        <w:ind w:left="720"/>
        <w:jc w:val="both"/>
        <w:rPr>
          <w:rFonts w:ascii="Simplified Arabic" w:hAnsi="Simplified Arabic" w:cs="Simplified Arabic"/>
        </w:rPr>
      </w:pPr>
    </w:p>
    <w:p w14:paraId="549604F6" w14:textId="55E97AFA" w:rsidR="00A40939" w:rsidRPr="00A40939" w:rsidRDefault="00A40939" w:rsidP="00A40939">
      <w:pPr>
        <w:pStyle w:val="a6"/>
        <w:bidi/>
        <w:rPr>
          <w:rFonts w:ascii="Simplified Arabic" w:hAnsi="Simplified Arabic" w:cs="Simplified Arabic"/>
          <w:rtl/>
        </w:rPr>
      </w:pPr>
      <w:r w:rsidRPr="00A40939">
        <w:rPr>
          <w:rFonts w:ascii="Simplified Arabic" w:hAnsi="Simplified Arabic" w:cs="Simplified Arabic"/>
          <w:rtl/>
        </w:rPr>
        <w:lastRenderedPageBreak/>
        <w:t xml:space="preserve">وعند البحث عن الدقة والشرعية المنهجية في </w:t>
      </w:r>
      <w:proofErr w:type="gramStart"/>
      <w:r w:rsidRPr="00A40939">
        <w:rPr>
          <w:rFonts w:ascii="Simplified Arabic" w:hAnsi="Simplified Arabic" w:cs="Simplified Arabic"/>
          <w:rtl/>
        </w:rPr>
        <w:t>البحث  فإن</w:t>
      </w:r>
      <w:proofErr w:type="gramEnd"/>
      <w:r w:rsidRPr="00A40939">
        <w:rPr>
          <w:rFonts w:ascii="Simplified Arabic" w:hAnsi="Simplified Arabic" w:cs="Simplified Arabic"/>
          <w:rtl/>
        </w:rPr>
        <w:t xml:space="preserve"> الانتقال من الاختبارات </w:t>
      </w:r>
      <w:proofErr w:type="spellStart"/>
      <w:r w:rsidRPr="00A40939">
        <w:rPr>
          <w:rFonts w:ascii="Simplified Arabic" w:hAnsi="Simplified Arabic" w:cs="Simplified Arabic"/>
          <w:rtl/>
        </w:rPr>
        <w:t>المعلمية</w:t>
      </w:r>
      <w:proofErr w:type="spellEnd"/>
      <w:r w:rsidRPr="00A40939">
        <w:rPr>
          <w:rFonts w:ascii="Simplified Arabic" w:hAnsi="Simplified Arabic" w:cs="Simplified Arabic"/>
          <w:rtl/>
        </w:rPr>
        <w:t xml:space="preserve"> (مثل اختبار </w:t>
      </w:r>
      <w:r w:rsidRPr="00A40939">
        <w:rPr>
          <w:rStyle w:val="math-inline"/>
          <w:rFonts w:ascii="Simplified Arabic" w:hAnsi="Simplified Arabic" w:cs="Simplified Arabic"/>
        </w:rPr>
        <w:t>T-test</w:t>
      </w:r>
      <w:r w:rsidRPr="00A40939">
        <w:rPr>
          <w:rFonts w:ascii="Simplified Arabic" w:hAnsi="Simplified Arabic" w:cs="Simplified Arabic"/>
        </w:rPr>
        <w:t xml:space="preserve"> </w:t>
      </w:r>
      <w:r w:rsidRPr="00A40939">
        <w:rPr>
          <w:rFonts w:ascii="Simplified Arabic" w:hAnsi="Simplified Arabic" w:cs="Simplified Arabic"/>
          <w:rtl/>
        </w:rPr>
        <w:t xml:space="preserve">واختبار تحليل التباين الأحادي </w:t>
      </w:r>
      <w:r w:rsidRPr="00A40939">
        <w:rPr>
          <w:rStyle w:val="math-inline"/>
          <w:rFonts w:ascii="Simplified Arabic" w:hAnsi="Simplified Arabic" w:cs="Simplified Arabic"/>
        </w:rPr>
        <w:t xml:space="preserve"> (ANOVA</w:t>
      </w:r>
      <w:r w:rsidRPr="00A40939">
        <w:rPr>
          <w:rFonts w:ascii="Simplified Arabic" w:hAnsi="Simplified Arabic" w:cs="Simplified Arabic"/>
        </w:rPr>
        <w:t xml:space="preserve"> </w:t>
      </w:r>
      <w:r w:rsidRPr="00A40939">
        <w:rPr>
          <w:rFonts w:ascii="Simplified Arabic" w:hAnsi="Simplified Arabic" w:cs="Simplified Arabic"/>
          <w:rtl/>
        </w:rPr>
        <w:t xml:space="preserve">إلى الاختبارات </w:t>
      </w:r>
      <w:proofErr w:type="spellStart"/>
      <w:r w:rsidRPr="00A40939">
        <w:rPr>
          <w:rFonts w:ascii="Simplified Arabic" w:hAnsi="Simplified Arabic" w:cs="Simplified Arabic"/>
          <w:rtl/>
        </w:rPr>
        <w:t>اللامعلمية</w:t>
      </w:r>
      <w:proofErr w:type="spellEnd"/>
      <w:r w:rsidRPr="00A40939">
        <w:rPr>
          <w:rFonts w:ascii="Simplified Arabic" w:hAnsi="Simplified Arabic" w:cs="Simplified Arabic"/>
          <w:rtl/>
        </w:rPr>
        <w:t xml:space="preserve"> بناءً على نتائج الاختبارات الاستكشافية يُبرز دقة منهجية عالية في التعامل مع البيانات</w:t>
      </w:r>
      <w:r w:rsidRPr="00A40939">
        <w:rPr>
          <w:rFonts w:ascii="Simplified Arabic" w:hAnsi="Simplified Arabic" w:cs="Simplified Arabic"/>
        </w:rPr>
        <w:t>.</w:t>
      </w:r>
    </w:p>
    <w:p w14:paraId="791F9B9D" w14:textId="77777777" w:rsidR="00A40939" w:rsidRPr="00A40939" w:rsidRDefault="00A40939" w:rsidP="00A40939">
      <w:pPr>
        <w:pStyle w:val="a6"/>
        <w:bidi/>
        <w:rPr>
          <w:rFonts w:ascii="Simplified Arabic" w:hAnsi="Simplified Arabic" w:cs="Simplified Arabic"/>
        </w:rPr>
      </w:pPr>
    </w:p>
    <w:p w14:paraId="1E3F8A52" w14:textId="77777777" w:rsidR="00A40939" w:rsidRPr="00A40939" w:rsidRDefault="00A40939" w:rsidP="00A40939">
      <w:pPr>
        <w:pStyle w:val="a6"/>
        <w:bidi/>
        <w:rPr>
          <w:rFonts w:ascii="Simplified Arabic" w:hAnsi="Simplified Arabic" w:cs="Simplified Arabic"/>
          <w:rtl/>
        </w:rPr>
      </w:pPr>
      <w:r w:rsidRPr="00A40939">
        <w:rPr>
          <w:rFonts w:ascii="Simplified Arabic" w:hAnsi="Simplified Arabic" w:cs="Simplified Arabic"/>
          <w:rtl/>
        </w:rPr>
        <w:t xml:space="preserve">كما نجد ملاءمة الاختبارات </w:t>
      </w:r>
      <w:proofErr w:type="spellStart"/>
      <w:r w:rsidRPr="00A40939">
        <w:rPr>
          <w:rFonts w:ascii="Simplified Arabic" w:hAnsi="Simplified Arabic" w:cs="Simplified Arabic"/>
          <w:rtl/>
        </w:rPr>
        <w:t>اللامعلمية</w:t>
      </w:r>
      <w:proofErr w:type="spellEnd"/>
      <w:r w:rsidRPr="00A40939">
        <w:rPr>
          <w:rFonts w:ascii="Simplified Arabic" w:hAnsi="Simplified Arabic" w:cs="Simplified Arabic"/>
          <w:rtl/>
        </w:rPr>
        <w:t xml:space="preserve"> لرُتب الاستجابة التي تعتمد اختبارات</w:t>
      </w:r>
      <w:r w:rsidRPr="00A40939">
        <w:rPr>
          <w:rFonts w:ascii="Simplified Arabic" w:hAnsi="Simplified Arabic" w:cs="Simplified Arabic"/>
        </w:rPr>
        <w:t xml:space="preserve"> (</w:t>
      </w:r>
      <w:r w:rsidRPr="00A40939">
        <w:rPr>
          <w:rStyle w:val="math-inline"/>
          <w:rFonts w:ascii="Simplified Arabic" w:hAnsi="Simplified Arabic" w:cs="Simplified Arabic"/>
        </w:rPr>
        <w:t>Mann-Whitney</w:t>
      </w:r>
      <w:r w:rsidRPr="00A40939">
        <w:rPr>
          <w:rFonts w:ascii="Simplified Arabic" w:hAnsi="Simplified Arabic" w:cs="Simplified Arabic"/>
        </w:rPr>
        <w:t xml:space="preserve">) </w:t>
      </w:r>
      <w:r w:rsidRPr="00A40939">
        <w:rPr>
          <w:rFonts w:ascii="Simplified Arabic" w:hAnsi="Simplified Arabic" w:cs="Simplified Arabic"/>
          <w:rtl/>
        </w:rPr>
        <w:t>و</w:t>
      </w:r>
    </w:p>
    <w:p w14:paraId="0669E6A4" w14:textId="6B14F673" w:rsidR="00A40939" w:rsidRPr="00A40939" w:rsidRDefault="00A40939" w:rsidP="00A40939">
      <w:pPr>
        <w:pStyle w:val="a6"/>
        <w:bidi/>
        <w:rPr>
          <w:rFonts w:ascii="Simplified Arabic" w:hAnsi="Simplified Arabic" w:cs="Simplified Arabic"/>
        </w:rPr>
      </w:pPr>
      <w:r w:rsidRPr="00A40939">
        <w:rPr>
          <w:rFonts w:ascii="Simplified Arabic" w:hAnsi="Simplified Arabic" w:cs="Simplified Arabic"/>
        </w:rPr>
        <w:t>(</w:t>
      </w:r>
      <w:r w:rsidRPr="00A40939">
        <w:rPr>
          <w:rStyle w:val="math-inline"/>
          <w:rFonts w:ascii="Simplified Arabic" w:hAnsi="Simplified Arabic" w:cs="Simplified Arabic"/>
        </w:rPr>
        <w:t>Kruskal-Wallis</w:t>
      </w:r>
      <w:r w:rsidRPr="00A40939">
        <w:rPr>
          <w:rFonts w:ascii="Simplified Arabic" w:hAnsi="Simplified Arabic" w:cs="Simplified Arabic"/>
        </w:rPr>
        <w:t xml:space="preserve">) </w:t>
      </w:r>
      <w:r w:rsidRPr="00A40939">
        <w:rPr>
          <w:rFonts w:ascii="Simplified Arabic" w:hAnsi="Simplified Arabic" w:cs="Simplified Arabic"/>
          <w:rtl/>
        </w:rPr>
        <w:t xml:space="preserve">على </w:t>
      </w:r>
      <w:r w:rsidRPr="00A40939">
        <w:rPr>
          <w:rFonts w:ascii="Simplified Arabic" w:hAnsi="Simplified Arabic" w:cs="Simplified Arabic"/>
        </w:rPr>
        <w:t>"</w:t>
      </w:r>
      <w:r w:rsidRPr="00A40939">
        <w:rPr>
          <w:rFonts w:ascii="Simplified Arabic" w:hAnsi="Simplified Arabic" w:cs="Simplified Arabic"/>
          <w:rtl/>
        </w:rPr>
        <w:t>رتب البيانات</w:t>
      </w:r>
      <w:r w:rsidRPr="00A40939">
        <w:rPr>
          <w:rFonts w:ascii="Simplified Arabic" w:hAnsi="Simplified Arabic" w:cs="Simplified Arabic"/>
        </w:rPr>
        <w:t xml:space="preserve">" (Ranks) </w:t>
      </w:r>
      <w:r w:rsidRPr="00A40939">
        <w:rPr>
          <w:rFonts w:ascii="Simplified Arabic" w:hAnsi="Simplified Arabic" w:cs="Simplified Arabic"/>
          <w:rtl/>
        </w:rPr>
        <w:t>بدلاً من "المتوسطات الحسابية المطلقة"؛ مما يمنح نتائج الفروق بين المجموعات الديموغرافية (كالسن والمستوى التعليمي والمنطقة والنوع) حصانة ضد تأثير القيم المتطرفة، ويضمن تقديم صورة واقعية ودقيقة عن الفروق الفعلية بين شرائح الشباب السعودي</w:t>
      </w:r>
      <w:r w:rsidRPr="00A40939">
        <w:rPr>
          <w:rFonts w:ascii="Simplified Arabic" w:hAnsi="Simplified Arabic" w:cs="Simplified Arabic"/>
        </w:rPr>
        <w:t>.</w:t>
      </w:r>
    </w:p>
    <w:p w14:paraId="06AB778C" w14:textId="44B6A274" w:rsidR="00D7463B" w:rsidRDefault="00D7463B" w:rsidP="00D7463B">
      <w:pPr>
        <w:pStyle w:val="a6"/>
        <w:bidi/>
        <w:spacing w:line="360" w:lineRule="auto"/>
        <w:ind w:firstLine="562"/>
        <w:jc w:val="both"/>
        <w:rPr>
          <w:rFonts w:cs="Simplified Arabic"/>
          <w:rtl/>
        </w:rPr>
      </w:pPr>
    </w:p>
    <w:p w14:paraId="2D831455" w14:textId="18AFD2B4" w:rsidR="00A40939" w:rsidRDefault="00A40939" w:rsidP="00A40939">
      <w:pPr>
        <w:pStyle w:val="a6"/>
        <w:bidi/>
        <w:spacing w:line="360" w:lineRule="auto"/>
        <w:ind w:firstLine="562"/>
        <w:jc w:val="both"/>
        <w:rPr>
          <w:rFonts w:cs="Simplified Arabic"/>
          <w:rtl/>
        </w:rPr>
      </w:pPr>
    </w:p>
    <w:p w14:paraId="2C33045B" w14:textId="3C3ADD0B" w:rsidR="00A40939" w:rsidRDefault="00A40939" w:rsidP="00A40939">
      <w:pPr>
        <w:pStyle w:val="a6"/>
        <w:bidi/>
        <w:spacing w:line="360" w:lineRule="auto"/>
        <w:ind w:firstLine="562"/>
        <w:jc w:val="both"/>
        <w:rPr>
          <w:rFonts w:cs="Simplified Arabic"/>
          <w:rtl/>
        </w:rPr>
      </w:pPr>
    </w:p>
    <w:p w14:paraId="393EBB80" w14:textId="36ABE26F" w:rsidR="00A40939" w:rsidRDefault="00A40939" w:rsidP="00A40939">
      <w:pPr>
        <w:pStyle w:val="a6"/>
        <w:bidi/>
        <w:spacing w:line="360" w:lineRule="auto"/>
        <w:ind w:firstLine="562"/>
        <w:jc w:val="both"/>
        <w:rPr>
          <w:rFonts w:cs="Simplified Arabic"/>
          <w:rtl/>
        </w:rPr>
      </w:pPr>
    </w:p>
    <w:p w14:paraId="7B1A9A5B" w14:textId="46A093B0" w:rsidR="00A40939" w:rsidRDefault="00A40939" w:rsidP="00A40939">
      <w:pPr>
        <w:pStyle w:val="a6"/>
        <w:bidi/>
        <w:spacing w:line="360" w:lineRule="auto"/>
        <w:ind w:firstLine="562"/>
        <w:jc w:val="both"/>
        <w:rPr>
          <w:rFonts w:cs="Simplified Arabic"/>
          <w:rtl/>
        </w:rPr>
      </w:pPr>
    </w:p>
    <w:p w14:paraId="194E9FE1" w14:textId="78584583" w:rsidR="00A40939" w:rsidRDefault="00A40939" w:rsidP="00A40939">
      <w:pPr>
        <w:pStyle w:val="a6"/>
        <w:bidi/>
        <w:spacing w:line="360" w:lineRule="auto"/>
        <w:ind w:firstLine="562"/>
        <w:jc w:val="both"/>
        <w:rPr>
          <w:rFonts w:cs="Simplified Arabic"/>
          <w:rtl/>
        </w:rPr>
      </w:pPr>
    </w:p>
    <w:p w14:paraId="6D6FBD6E" w14:textId="72C31520" w:rsidR="00A40939" w:rsidRDefault="00A40939" w:rsidP="00A40939">
      <w:pPr>
        <w:pStyle w:val="a6"/>
        <w:bidi/>
        <w:spacing w:line="360" w:lineRule="auto"/>
        <w:ind w:firstLine="562"/>
        <w:jc w:val="both"/>
        <w:rPr>
          <w:rFonts w:cs="Simplified Arabic"/>
          <w:rtl/>
        </w:rPr>
      </w:pPr>
    </w:p>
    <w:p w14:paraId="410E69AE" w14:textId="60F91831" w:rsidR="00A40939" w:rsidRDefault="00A40939" w:rsidP="00A40939">
      <w:pPr>
        <w:pStyle w:val="a6"/>
        <w:bidi/>
        <w:spacing w:line="360" w:lineRule="auto"/>
        <w:ind w:firstLine="562"/>
        <w:jc w:val="both"/>
        <w:rPr>
          <w:rFonts w:cs="Simplified Arabic"/>
          <w:rtl/>
        </w:rPr>
      </w:pPr>
    </w:p>
    <w:p w14:paraId="4F2203CA" w14:textId="66F83D1D" w:rsidR="00A40939" w:rsidRDefault="00A40939" w:rsidP="00A40939">
      <w:pPr>
        <w:pStyle w:val="a6"/>
        <w:bidi/>
        <w:spacing w:line="360" w:lineRule="auto"/>
        <w:ind w:firstLine="562"/>
        <w:jc w:val="both"/>
        <w:rPr>
          <w:rFonts w:cs="Simplified Arabic"/>
          <w:rtl/>
        </w:rPr>
      </w:pPr>
    </w:p>
    <w:p w14:paraId="5C4D6E7B" w14:textId="21944292" w:rsidR="00A40939" w:rsidRDefault="00A40939" w:rsidP="00A40939">
      <w:pPr>
        <w:pStyle w:val="a6"/>
        <w:bidi/>
        <w:spacing w:line="360" w:lineRule="auto"/>
        <w:ind w:firstLine="562"/>
        <w:jc w:val="both"/>
        <w:rPr>
          <w:rFonts w:cs="Simplified Arabic"/>
          <w:rtl/>
        </w:rPr>
      </w:pPr>
    </w:p>
    <w:p w14:paraId="4FCAA55E" w14:textId="77777777" w:rsidR="00A40939" w:rsidRPr="00A40939" w:rsidRDefault="00A40939" w:rsidP="00A40939">
      <w:pPr>
        <w:pStyle w:val="a6"/>
        <w:bidi/>
        <w:spacing w:line="360" w:lineRule="auto"/>
        <w:ind w:firstLine="562"/>
        <w:jc w:val="both"/>
        <w:rPr>
          <w:rFonts w:cs="Simplified Arabic" w:hint="cs"/>
          <w:rtl/>
        </w:rPr>
      </w:pPr>
    </w:p>
    <w:p w14:paraId="0AA3E9AB" w14:textId="0015988E" w:rsidR="00A00D85" w:rsidRPr="00833622" w:rsidRDefault="00833622" w:rsidP="00833622">
      <w:pPr>
        <w:bidi/>
        <w:spacing w:after="200" w:line="360" w:lineRule="auto"/>
        <w:jc w:val="center"/>
        <w:rPr>
          <w:rFonts w:cs="Simplified Arabic"/>
          <w:b/>
          <w:bCs/>
          <w:sz w:val="24"/>
          <w:szCs w:val="24"/>
          <w:u w:val="single"/>
          <w:lang w:val="fr-FR" w:bidi="ar-DZ"/>
        </w:rPr>
      </w:pPr>
      <w:r w:rsidRPr="00833622">
        <w:rPr>
          <w:rFonts w:eastAsia="Times New Roman" w:cs="Simplified Arabic"/>
          <w:b/>
          <w:bCs/>
          <w:sz w:val="24"/>
          <w:szCs w:val="24"/>
          <w:rtl/>
          <w:lang w:val="fr-FR" w:bidi="ar-DZ"/>
        </w:rPr>
        <w:lastRenderedPageBreak/>
        <w:t>جدول (14): اختبار وجود فروق في مستوى الوعي المعرفي والسلوكي تبعا لمتغير الجنس</w:t>
      </w:r>
    </w:p>
    <w:tbl>
      <w:tblPr>
        <w:tblW w:w="9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987"/>
        <w:gridCol w:w="1191"/>
        <w:gridCol w:w="1641"/>
        <w:gridCol w:w="1988"/>
        <w:gridCol w:w="2390"/>
      </w:tblGrid>
      <w:tr w:rsidR="00A00D85" w:rsidRPr="00833622" w14:paraId="5D1E96FE" w14:textId="77777777" w:rsidTr="00833622">
        <w:trPr>
          <w:trHeight w:val="240"/>
        </w:trPr>
        <w:tc>
          <w:tcPr>
            <w:tcW w:w="9197" w:type="dxa"/>
            <w:gridSpan w:val="5"/>
            <w:vAlign w:val="center"/>
          </w:tcPr>
          <w:p w14:paraId="4D47F8BF"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b/>
                <w:bCs/>
                <w:color w:val="000000"/>
                <w:sz w:val="24"/>
                <w:szCs w:val="24"/>
              </w:rPr>
              <w:t>Ranks</w:t>
            </w:r>
          </w:p>
        </w:tc>
      </w:tr>
      <w:tr w:rsidR="00A00D85" w:rsidRPr="00833622" w14:paraId="50CC82F3" w14:textId="77777777" w:rsidTr="00833622">
        <w:trPr>
          <w:trHeight w:val="240"/>
        </w:trPr>
        <w:tc>
          <w:tcPr>
            <w:tcW w:w="1987" w:type="dxa"/>
            <w:vAlign w:val="center"/>
          </w:tcPr>
          <w:p w14:paraId="799385C8" w14:textId="77777777" w:rsidR="00A00D85" w:rsidRPr="00833622" w:rsidRDefault="00A00D85">
            <w:pPr>
              <w:autoSpaceDE w:val="0"/>
              <w:autoSpaceDN w:val="0"/>
              <w:bidi/>
              <w:adjustRightInd w:val="0"/>
              <w:spacing w:after="0" w:line="360" w:lineRule="auto"/>
              <w:jc w:val="center"/>
              <w:rPr>
                <w:rFonts w:ascii="Simplified Arabic" w:hAnsi="Simplified Arabic" w:cs="Simplified Arabic"/>
                <w:color w:val="000000"/>
                <w:sz w:val="24"/>
                <w:szCs w:val="24"/>
              </w:rPr>
            </w:pPr>
          </w:p>
        </w:tc>
        <w:tc>
          <w:tcPr>
            <w:tcW w:w="1191" w:type="dxa"/>
            <w:vAlign w:val="center"/>
          </w:tcPr>
          <w:p w14:paraId="2B803EFF"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tl/>
              </w:rPr>
              <w:t>الجنس</w:t>
            </w:r>
          </w:p>
        </w:tc>
        <w:tc>
          <w:tcPr>
            <w:tcW w:w="1641" w:type="dxa"/>
            <w:vAlign w:val="center"/>
          </w:tcPr>
          <w:p w14:paraId="71FD817E"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N</w:t>
            </w:r>
          </w:p>
        </w:tc>
        <w:tc>
          <w:tcPr>
            <w:tcW w:w="1988" w:type="dxa"/>
            <w:vAlign w:val="center"/>
          </w:tcPr>
          <w:p w14:paraId="255DBC35"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Mean Rank</w:t>
            </w:r>
          </w:p>
        </w:tc>
        <w:tc>
          <w:tcPr>
            <w:tcW w:w="2388" w:type="dxa"/>
            <w:vAlign w:val="center"/>
          </w:tcPr>
          <w:p w14:paraId="1809F36E"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Sum of Ranks</w:t>
            </w:r>
          </w:p>
        </w:tc>
      </w:tr>
      <w:tr w:rsidR="00A00D85" w:rsidRPr="00833622" w14:paraId="42BEF2FA" w14:textId="77777777" w:rsidTr="00833622">
        <w:trPr>
          <w:trHeight w:val="240"/>
        </w:trPr>
        <w:tc>
          <w:tcPr>
            <w:tcW w:w="1987" w:type="dxa"/>
            <w:vMerge w:val="restart"/>
            <w:vAlign w:val="center"/>
          </w:tcPr>
          <w:p w14:paraId="50C882C3"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1. </w:t>
            </w:r>
            <w:r w:rsidRPr="00833622">
              <w:rPr>
                <w:rFonts w:ascii="Simplified Arabic" w:hAnsi="Simplified Arabic" w:cs="Simplified Arabic"/>
                <w:color w:val="000000"/>
                <w:sz w:val="24"/>
                <w:szCs w:val="24"/>
                <w:rtl/>
              </w:rPr>
              <w:t>البعد</w:t>
            </w:r>
            <w:r w:rsidRPr="00833622">
              <w:rPr>
                <w:rFonts w:ascii="Simplified Arabic" w:hAnsi="Simplified Arabic" w:cs="Simplified Arabic"/>
                <w:color w:val="000000"/>
                <w:sz w:val="24"/>
                <w:szCs w:val="24"/>
              </w:rPr>
              <w:t xml:space="preserve"> </w:t>
            </w:r>
            <w:r w:rsidRPr="00833622">
              <w:rPr>
                <w:rFonts w:ascii="Simplified Arabic" w:hAnsi="Simplified Arabic" w:cs="Simplified Arabic"/>
                <w:color w:val="000000"/>
                <w:sz w:val="24"/>
                <w:szCs w:val="24"/>
                <w:rtl/>
              </w:rPr>
              <w:t>المعرفي</w:t>
            </w:r>
          </w:p>
        </w:tc>
        <w:tc>
          <w:tcPr>
            <w:tcW w:w="1191" w:type="dxa"/>
            <w:vAlign w:val="center"/>
          </w:tcPr>
          <w:p w14:paraId="374D4E8E"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tl/>
              </w:rPr>
              <w:t>ذكر</w:t>
            </w:r>
          </w:p>
        </w:tc>
        <w:tc>
          <w:tcPr>
            <w:tcW w:w="1641" w:type="dxa"/>
            <w:vAlign w:val="center"/>
          </w:tcPr>
          <w:p w14:paraId="2BCB5DA7"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223</w:t>
            </w:r>
          </w:p>
        </w:tc>
        <w:tc>
          <w:tcPr>
            <w:tcW w:w="1988" w:type="dxa"/>
            <w:vAlign w:val="center"/>
          </w:tcPr>
          <w:p w14:paraId="33D48EC2"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266,15</w:t>
            </w:r>
          </w:p>
        </w:tc>
        <w:tc>
          <w:tcPr>
            <w:tcW w:w="2388" w:type="dxa"/>
            <w:vAlign w:val="center"/>
          </w:tcPr>
          <w:p w14:paraId="7C758010"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59351,00</w:t>
            </w:r>
          </w:p>
        </w:tc>
      </w:tr>
      <w:tr w:rsidR="00A00D85" w:rsidRPr="00833622" w14:paraId="2874995C" w14:textId="77777777" w:rsidTr="00833622">
        <w:trPr>
          <w:trHeight w:val="275"/>
        </w:trPr>
        <w:tc>
          <w:tcPr>
            <w:tcW w:w="1987" w:type="dxa"/>
            <w:vMerge/>
            <w:vAlign w:val="center"/>
          </w:tcPr>
          <w:p w14:paraId="327C42C1" w14:textId="77777777" w:rsidR="00A00D85" w:rsidRPr="00833622" w:rsidRDefault="00A00D85">
            <w:pPr>
              <w:rPr>
                <w:rFonts w:ascii="Simplified Arabic" w:hAnsi="Simplified Arabic" w:cs="Simplified Arabic"/>
                <w:sz w:val="24"/>
                <w:szCs w:val="24"/>
              </w:rPr>
            </w:pPr>
          </w:p>
        </w:tc>
        <w:tc>
          <w:tcPr>
            <w:tcW w:w="1191" w:type="dxa"/>
            <w:vAlign w:val="center"/>
          </w:tcPr>
          <w:p w14:paraId="6419A919"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tl/>
              </w:rPr>
              <w:t>أنثى</w:t>
            </w:r>
          </w:p>
        </w:tc>
        <w:tc>
          <w:tcPr>
            <w:tcW w:w="1641" w:type="dxa"/>
            <w:vAlign w:val="center"/>
          </w:tcPr>
          <w:p w14:paraId="47790CC2"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250</w:t>
            </w:r>
          </w:p>
        </w:tc>
        <w:tc>
          <w:tcPr>
            <w:tcW w:w="1988" w:type="dxa"/>
            <w:vAlign w:val="center"/>
          </w:tcPr>
          <w:p w14:paraId="09EB3ECE"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211,00</w:t>
            </w:r>
          </w:p>
        </w:tc>
        <w:tc>
          <w:tcPr>
            <w:tcW w:w="2388" w:type="dxa"/>
            <w:vAlign w:val="center"/>
          </w:tcPr>
          <w:p w14:paraId="20D50D86"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52750,00</w:t>
            </w:r>
          </w:p>
        </w:tc>
      </w:tr>
      <w:tr w:rsidR="00A00D85" w:rsidRPr="00833622" w14:paraId="0D1A970B" w14:textId="77777777" w:rsidTr="00833622">
        <w:trPr>
          <w:trHeight w:val="275"/>
        </w:trPr>
        <w:tc>
          <w:tcPr>
            <w:tcW w:w="1987" w:type="dxa"/>
            <w:vMerge/>
            <w:vAlign w:val="center"/>
          </w:tcPr>
          <w:p w14:paraId="1C2C236F" w14:textId="77777777" w:rsidR="00A00D85" w:rsidRPr="00833622" w:rsidRDefault="00A00D85">
            <w:pPr>
              <w:rPr>
                <w:rFonts w:ascii="Simplified Arabic" w:hAnsi="Simplified Arabic" w:cs="Simplified Arabic"/>
                <w:sz w:val="24"/>
                <w:szCs w:val="24"/>
              </w:rPr>
            </w:pPr>
          </w:p>
        </w:tc>
        <w:tc>
          <w:tcPr>
            <w:tcW w:w="1191" w:type="dxa"/>
            <w:vAlign w:val="center"/>
          </w:tcPr>
          <w:p w14:paraId="645817F6"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Total</w:t>
            </w:r>
          </w:p>
        </w:tc>
        <w:tc>
          <w:tcPr>
            <w:tcW w:w="1641" w:type="dxa"/>
            <w:vAlign w:val="center"/>
          </w:tcPr>
          <w:p w14:paraId="229C32E1"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473</w:t>
            </w:r>
          </w:p>
        </w:tc>
        <w:tc>
          <w:tcPr>
            <w:tcW w:w="1988" w:type="dxa"/>
            <w:vAlign w:val="center"/>
          </w:tcPr>
          <w:p w14:paraId="5D58948A" w14:textId="77777777" w:rsidR="00A00D85" w:rsidRPr="00833622" w:rsidRDefault="00A00D85">
            <w:pPr>
              <w:autoSpaceDE w:val="0"/>
              <w:autoSpaceDN w:val="0"/>
              <w:bidi/>
              <w:adjustRightInd w:val="0"/>
              <w:spacing w:after="0" w:line="360" w:lineRule="auto"/>
              <w:jc w:val="center"/>
              <w:rPr>
                <w:rFonts w:ascii="Simplified Arabic" w:hAnsi="Simplified Arabic" w:cs="Simplified Arabic"/>
                <w:sz w:val="24"/>
                <w:szCs w:val="24"/>
              </w:rPr>
            </w:pPr>
          </w:p>
        </w:tc>
        <w:tc>
          <w:tcPr>
            <w:tcW w:w="2388" w:type="dxa"/>
            <w:vAlign w:val="center"/>
          </w:tcPr>
          <w:p w14:paraId="2A4751D1" w14:textId="77777777" w:rsidR="00A00D85" w:rsidRPr="00833622" w:rsidRDefault="00A00D85">
            <w:pPr>
              <w:autoSpaceDE w:val="0"/>
              <w:autoSpaceDN w:val="0"/>
              <w:bidi/>
              <w:adjustRightInd w:val="0"/>
              <w:spacing w:after="0" w:line="360" w:lineRule="auto"/>
              <w:jc w:val="center"/>
              <w:rPr>
                <w:rFonts w:ascii="Simplified Arabic" w:hAnsi="Simplified Arabic" w:cs="Simplified Arabic"/>
                <w:sz w:val="24"/>
                <w:szCs w:val="24"/>
              </w:rPr>
            </w:pPr>
          </w:p>
        </w:tc>
      </w:tr>
      <w:tr w:rsidR="00A00D85" w:rsidRPr="00833622" w14:paraId="0E81EFD6" w14:textId="77777777" w:rsidTr="00833622">
        <w:trPr>
          <w:trHeight w:val="252"/>
        </w:trPr>
        <w:tc>
          <w:tcPr>
            <w:tcW w:w="1987" w:type="dxa"/>
            <w:vMerge w:val="restart"/>
            <w:vAlign w:val="center"/>
          </w:tcPr>
          <w:p w14:paraId="50214BD9"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2. </w:t>
            </w:r>
            <w:r w:rsidRPr="00833622">
              <w:rPr>
                <w:rFonts w:ascii="Simplified Arabic" w:hAnsi="Simplified Arabic" w:cs="Simplified Arabic"/>
                <w:color w:val="000000"/>
                <w:sz w:val="24"/>
                <w:szCs w:val="24"/>
                <w:rtl/>
              </w:rPr>
              <w:t>البعد</w:t>
            </w:r>
            <w:r w:rsidRPr="00833622">
              <w:rPr>
                <w:rFonts w:ascii="Simplified Arabic" w:hAnsi="Simplified Arabic" w:cs="Simplified Arabic"/>
                <w:color w:val="000000"/>
                <w:sz w:val="24"/>
                <w:szCs w:val="24"/>
              </w:rPr>
              <w:t xml:space="preserve"> </w:t>
            </w:r>
            <w:r w:rsidRPr="00833622">
              <w:rPr>
                <w:rFonts w:ascii="Simplified Arabic" w:hAnsi="Simplified Arabic" w:cs="Simplified Arabic"/>
                <w:color w:val="000000"/>
                <w:sz w:val="24"/>
                <w:szCs w:val="24"/>
                <w:rtl/>
              </w:rPr>
              <w:t>السلوكي</w:t>
            </w:r>
          </w:p>
        </w:tc>
        <w:tc>
          <w:tcPr>
            <w:tcW w:w="1191" w:type="dxa"/>
            <w:vAlign w:val="center"/>
          </w:tcPr>
          <w:p w14:paraId="2867AF48"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tl/>
              </w:rPr>
              <w:t>ذكر</w:t>
            </w:r>
          </w:p>
        </w:tc>
        <w:tc>
          <w:tcPr>
            <w:tcW w:w="1641" w:type="dxa"/>
            <w:vAlign w:val="center"/>
          </w:tcPr>
          <w:p w14:paraId="2CBC22C4"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223</w:t>
            </w:r>
          </w:p>
        </w:tc>
        <w:tc>
          <w:tcPr>
            <w:tcW w:w="1988" w:type="dxa"/>
            <w:vAlign w:val="center"/>
          </w:tcPr>
          <w:p w14:paraId="488E893A"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234,15</w:t>
            </w:r>
          </w:p>
        </w:tc>
        <w:tc>
          <w:tcPr>
            <w:tcW w:w="2388" w:type="dxa"/>
            <w:vAlign w:val="center"/>
          </w:tcPr>
          <w:p w14:paraId="1F334F9D"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52216,00</w:t>
            </w:r>
          </w:p>
        </w:tc>
      </w:tr>
      <w:tr w:rsidR="00A00D85" w:rsidRPr="00833622" w14:paraId="5815AE91" w14:textId="77777777" w:rsidTr="00833622">
        <w:trPr>
          <w:trHeight w:val="275"/>
        </w:trPr>
        <w:tc>
          <w:tcPr>
            <w:tcW w:w="1987" w:type="dxa"/>
            <w:vMerge/>
            <w:vAlign w:val="center"/>
          </w:tcPr>
          <w:p w14:paraId="29DAA841" w14:textId="77777777" w:rsidR="00A00D85" w:rsidRPr="00833622" w:rsidRDefault="00A00D85">
            <w:pPr>
              <w:rPr>
                <w:rFonts w:ascii="Simplified Arabic" w:hAnsi="Simplified Arabic" w:cs="Simplified Arabic"/>
                <w:sz w:val="24"/>
                <w:szCs w:val="24"/>
              </w:rPr>
            </w:pPr>
          </w:p>
        </w:tc>
        <w:tc>
          <w:tcPr>
            <w:tcW w:w="1191" w:type="dxa"/>
            <w:vAlign w:val="center"/>
          </w:tcPr>
          <w:p w14:paraId="44759257"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tl/>
              </w:rPr>
              <w:t>أنثى</w:t>
            </w:r>
          </w:p>
        </w:tc>
        <w:tc>
          <w:tcPr>
            <w:tcW w:w="1641" w:type="dxa"/>
            <w:vAlign w:val="center"/>
          </w:tcPr>
          <w:p w14:paraId="6D7BED71"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250</w:t>
            </w:r>
          </w:p>
        </w:tc>
        <w:tc>
          <w:tcPr>
            <w:tcW w:w="1988" w:type="dxa"/>
            <w:vAlign w:val="center"/>
          </w:tcPr>
          <w:p w14:paraId="46510016"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239,54</w:t>
            </w:r>
          </w:p>
        </w:tc>
        <w:tc>
          <w:tcPr>
            <w:tcW w:w="2388" w:type="dxa"/>
            <w:vAlign w:val="center"/>
          </w:tcPr>
          <w:p w14:paraId="2C7D2588"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59885,00</w:t>
            </w:r>
          </w:p>
        </w:tc>
      </w:tr>
      <w:tr w:rsidR="00A00D85" w:rsidRPr="00833622" w14:paraId="7A224F2F" w14:textId="77777777" w:rsidTr="00833622">
        <w:trPr>
          <w:trHeight w:val="263"/>
        </w:trPr>
        <w:tc>
          <w:tcPr>
            <w:tcW w:w="1987" w:type="dxa"/>
            <w:vMerge/>
            <w:vAlign w:val="center"/>
          </w:tcPr>
          <w:p w14:paraId="52D6DA8C" w14:textId="77777777" w:rsidR="00A00D85" w:rsidRPr="00833622" w:rsidRDefault="00A00D85">
            <w:pPr>
              <w:rPr>
                <w:rFonts w:ascii="Simplified Arabic" w:hAnsi="Simplified Arabic" w:cs="Simplified Arabic"/>
                <w:sz w:val="24"/>
                <w:szCs w:val="24"/>
              </w:rPr>
            </w:pPr>
          </w:p>
        </w:tc>
        <w:tc>
          <w:tcPr>
            <w:tcW w:w="1191" w:type="dxa"/>
            <w:vAlign w:val="center"/>
          </w:tcPr>
          <w:p w14:paraId="178B1FF4"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Total</w:t>
            </w:r>
          </w:p>
        </w:tc>
        <w:tc>
          <w:tcPr>
            <w:tcW w:w="1641" w:type="dxa"/>
            <w:vAlign w:val="center"/>
          </w:tcPr>
          <w:p w14:paraId="4F55871E"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473</w:t>
            </w:r>
          </w:p>
        </w:tc>
        <w:tc>
          <w:tcPr>
            <w:tcW w:w="1988" w:type="dxa"/>
            <w:vAlign w:val="center"/>
          </w:tcPr>
          <w:p w14:paraId="1F2D5B93" w14:textId="77777777" w:rsidR="00A00D85" w:rsidRPr="00833622" w:rsidRDefault="00A00D85">
            <w:pPr>
              <w:autoSpaceDE w:val="0"/>
              <w:autoSpaceDN w:val="0"/>
              <w:bidi/>
              <w:adjustRightInd w:val="0"/>
              <w:spacing w:after="0" w:line="360" w:lineRule="auto"/>
              <w:jc w:val="center"/>
              <w:rPr>
                <w:rFonts w:ascii="Simplified Arabic" w:hAnsi="Simplified Arabic" w:cs="Simplified Arabic"/>
                <w:sz w:val="24"/>
                <w:szCs w:val="24"/>
              </w:rPr>
            </w:pPr>
          </w:p>
        </w:tc>
        <w:tc>
          <w:tcPr>
            <w:tcW w:w="2388" w:type="dxa"/>
            <w:vAlign w:val="center"/>
          </w:tcPr>
          <w:p w14:paraId="2A1EC96E" w14:textId="77777777" w:rsidR="00A00D85" w:rsidRPr="00833622" w:rsidRDefault="00A00D85">
            <w:pPr>
              <w:autoSpaceDE w:val="0"/>
              <w:autoSpaceDN w:val="0"/>
              <w:bidi/>
              <w:adjustRightInd w:val="0"/>
              <w:spacing w:after="0" w:line="360" w:lineRule="auto"/>
              <w:jc w:val="center"/>
              <w:rPr>
                <w:rFonts w:ascii="Simplified Arabic" w:hAnsi="Simplified Arabic" w:cs="Simplified Arabic"/>
                <w:sz w:val="24"/>
                <w:szCs w:val="24"/>
                <w:lang w:bidi="ar-EG"/>
              </w:rPr>
            </w:pPr>
          </w:p>
        </w:tc>
      </w:tr>
    </w:tbl>
    <w:p w14:paraId="1144B031" w14:textId="3E2A002F" w:rsidR="00A00D85" w:rsidRDefault="00A00D85">
      <w:pPr>
        <w:autoSpaceDE w:val="0"/>
        <w:autoSpaceDN w:val="0"/>
        <w:adjustRightInd w:val="0"/>
        <w:spacing w:after="0" w:line="360" w:lineRule="auto"/>
        <w:jc w:val="both"/>
        <w:rPr>
          <w:rFonts w:ascii="Times New Roman" w:hAnsi="Times New Roman" w:cs="Times New Roman"/>
          <w:sz w:val="24"/>
          <w:szCs w:val="24"/>
        </w:rPr>
      </w:pPr>
    </w:p>
    <w:p w14:paraId="6C55DF37" w14:textId="35614082" w:rsidR="00833622" w:rsidRDefault="00833622">
      <w:pPr>
        <w:autoSpaceDE w:val="0"/>
        <w:autoSpaceDN w:val="0"/>
        <w:adjustRightInd w:val="0"/>
        <w:spacing w:after="0" w:line="360" w:lineRule="auto"/>
        <w:jc w:val="both"/>
        <w:rPr>
          <w:rFonts w:ascii="Times New Roman" w:hAnsi="Times New Roman" w:cs="Times New Roman"/>
          <w:sz w:val="24"/>
          <w:szCs w:val="24"/>
        </w:rPr>
      </w:pPr>
    </w:p>
    <w:p w14:paraId="6EF49B0F" w14:textId="38ED7481" w:rsidR="00833622" w:rsidRDefault="00833622">
      <w:pPr>
        <w:autoSpaceDE w:val="0"/>
        <w:autoSpaceDN w:val="0"/>
        <w:adjustRightInd w:val="0"/>
        <w:spacing w:after="0" w:line="360" w:lineRule="auto"/>
        <w:jc w:val="both"/>
        <w:rPr>
          <w:rFonts w:ascii="Times New Roman" w:hAnsi="Times New Roman" w:cs="Times New Roman"/>
          <w:sz w:val="24"/>
          <w:szCs w:val="24"/>
        </w:rPr>
      </w:pPr>
    </w:p>
    <w:p w14:paraId="089B3BA1" w14:textId="464B3CE5" w:rsidR="00833622" w:rsidRDefault="00833622">
      <w:pPr>
        <w:autoSpaceDE w:val="0"/>
        <w:autoSpaceDN w:val="0"/>
        <w:adjustRightInd w:val="0"/>
        <w:spacing w:after="0" w:line="360" w:lineRule="auto"/>
        <w:jc w:val="both"/>
        <w:rPr>
          <w:rFonts w:ascii="Times New Roman" w:hAnsi="Times New Roman" w:cs="Times New Roman"/>
          <w:sz w:val="24"/>
          <w:szCs w:val="24"/>
        </w:rPr>
      </w:pPr>
    </w:p>
    <w:p w14:paraId="259D7E1A" w14:textId="77777777" w:rsidR="00833622" w:rsidRDefault="00833622">
      <w:pPr>
        <w:autoSpaceDE w:val="0"/>
        <w:autoSpaceDN w:val="0"/>
        <w:adjustRightInd w:val="0"/>
        <w:spacing w:after="0" w:line="360" w:lineRule="auto"/>
        <w:jc w:val="both"/>
        <w:rPr>
          <w:rFonts w:ascii="Times New Roman" w:hAnsi="Times New Roman" w:cs="Times New Roman"/>
          <w:sz w:val="24"/>
          <w:szCs w:val="24"/>
        </w:rPr>
      </w:pPr>
    </w:p>
    <w:tbl>
      <w:tblPr>
        <w:tblW w:w="8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965"/>
        <w:gridCol w:w="2368"/>
        <w:gridCol w:w="2340"/>
      </w:tblGrid>
      <w:tr w:rsidR="00A00D85" w14:paraId="038E7A0D" w14:textId="77777777">
        <w:trPr>
          <w:trHeight w:val="345"/>
        </w:trPr>
        <w:tc>
          <w:tcPr>
            <w:tcW w:w="8673" w:type="dxa"/>
            <w:gridSpan w:val="3"/>
            <w:vAlign w:val="center"/>
          </w:tcPr>
          <w:p w14:paraId="132813DB"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b/>
                <w:bCs/>
                <w:color w:val="000000"/>
                <w:sz w:val="24"/>
                <w:szCs w:val="24"/>
              </w:rPr>
              <w:t xml:space="preserve">Test </w:t>
            </w:r>
            <w:proofErr w:type="spellStart"/>
            <w:r w:rsidRPr="00833622">
              <w:rPr>
                <w:rFonts w:ascii="Simplified Arabic" w:hAnsi="Simplified Arabic" w:cs="Simplified Arabic"/>
                <w:b/>
                <w:bCs/>
                <w:color w:val="000000"/>
                <w:sz w:val="24"/>
                <w:szCs w:val="24"/>
              </w:rPr>
              <w:t>Statistics</w:t>
            </w:r>
            <w:r w:rsidRPr="00833622">
              <w:rPr>
                <w:rFonts w:ascii="Simplified Arabic" w:hAnsi="Simplified Arabic" w:cs="Simplified Arabic"/>
                <w:b/>
                <w:bCs/>
                <w:color w:val="000000"/>
                <w:sz w:val="24"/>
                <w:szCs w:val="24"/>
                <w:vertAlign w:val="superscript"/>
              </w:rPr>
              <w:t>a</w:t>
            </w:r>
            <w:proofErr w:type="spellEnd"/>
          </w:p>
        </w:tc>
      </w:tr>
      <w:tr w:rsidR="00A00D85" w14:paraId="0A2F730D" w14:textId="77777777">
        <w:trPr>
          <w:trHeight w:val="345"/>
        </w:trPr>
        <w:tc>
          <w:tcPr>
            <w:tcW w:w="3965" w:type="dxa"/>
            <w:vAlign w:val="center"/>
          </w:tcPr>
          <w:p w14:paraId="0BECEEC3" w14:textId="77777777" w:rsidR="00A00D85" w:rsidRPr="00833622" w:rsidRDefault="00A00D85">
            <w:pPr>
              <w:autoSpaceDE w:val="0"/>
              <w:autoSpaceDN w:val="0"/>
              <w:adjustRightInd w:val="0"/>
              <w:spacing w:after="0" w:line="360" w:lineRule="auto"/>
              <w:ind w:right="60"/>
              <w:jc w:val="center"/>
              <w:rPr>
                <w:rFonts w:ascii="Simplified Arabic" w:hAnsi="Simplified Arabic" w:cs="Simplified Arabic"/>
                <w:color w:val="000000"/>
                <w:sz w:val="24"/>
                <w:szCs w:val="24"/>
              </w:rPr>
            </w:pPr>
          </w:p>
        </w:tc>
        <w:tc>
          <w:tcPr>
            <w:tcW w:w="2368" w:type="dxa"/>
            <w:vAlign w:val="center"/>
          </w:tcPr>
          <w:p w14:paraId="1B905E7F"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1. </w:t>
            </w:r>
            <w:r w:rsidRPr="00833622">
              <w:rPr>
                <w:rFonts w:ascii="Simplified Arabic" w:hAnsi="Simplified Arabic" w:cs="Simplified Arabic"/>
                <w:color w:val="000000"/>
                <w:sz w:val="24"/>
                <w:szCs w:val="24"/>
                <w:rtl/>
              </w:rPr>
              <w:t>البعد</w:t>
            </w:r>
            <w:r w:rsidRPr="00833622">
              <w:rPr>
                <w:rFonts w:ascii="Simplified Arabic" w:hAnsi="Simplified Arabic" w:cs="Simplified Arabic"/>
                <w:color w:val="000000"/>
                <w:sz w:val="24"/>
                <w:szCs w:val="24"/>
              </w:rPr>
              <w:t xml:space="preserve"> </w:t>
            </w:r>
            <w:r w:rsidRPr="00833622">
              <w:rPr>
                <w:rFonts w:ascii="Simplified Arabic" w:hAnsi="Simplified Arabic" w:cs="Simplified Arabic"/>
                <w:color w:val="000000"/>
                <w:sz w:val="24"/>
                <w:szCs w:val="24"/>
                <w:rtl/>
              </w:rPr>
              <w:t>المعرفي</w:t>
            </w:r>
          </w:p>
        </w:tc>
        <w:tc>
          <w:tcPr>
            <w:tcW w:w="2339" w:type="dxa"/>
            <w:vAlign w:val="center"/>
          </w:tcPr>
          <w:p w14:paraId="0C85F5B2"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2. </w:t>
            </w:r>
            <w:r w:rsidRPr="00833622">
              <w:rPr>
                <w:rFonts w:ascii="Simplified Arabic" w:hAnsi="Simplified Arabic" w:cs="Simplified Arabic"/>
                <w:color w:val="000000"/>
                <w:sz w:val="24"/>
                <w:szCs w:val="24"/>
                <w:rtl/>
              </w:rPr>
              <w:t>البعد</w:t>
            </w:r>
            <w:r w:rsidRPr="00833622">
              <w:rPr>
                <w:rFonts w:ascii="Simplified Arabic" w:hAnsi="Simplified Arabic" w:cs="Simplified Arabic"/>
                <w:color w:val="000000"/>
                <w:sz w:val="24"/>
                <w:szCs w:val="24"/>
              </w:rPr>
              <w:t xml:space="preserve"> </w:t>
            </w:r>
            <w:r w:rsidRPr="00833622">
              <w:rPr>
                <w:rFonts w:ascii="Simplified Arabic" w:hAnsi="Simplified Arabic" w:cs="Simplified Arabic"/>
                <w:color w:val="000000"/>
                <w:sz w:val="24"/>
                <w:szCs w:val="24"/>
                <w:rtl/>
              </w:rPr>
              <w:t>السلوكي</w:t>
            </w:r>
          </w:p>
        </w:tc>
      </w:tr>
      <w:tr w:rsidR="00A00D85" w14:paraId="47C12A5A" w14:textId="77777777">
        <w:trPr>
          <w:trHeight w:val="345"/>
        </w:trPr>
        <w:tc>
          <w:tcPr>
            <w:tcW w:w="3965" w:type="dxa"/>
            <w:vAlign w:val="center"/>
          </w:tcPr>
          <w:p w14:paraId="595D74D7"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Mann-Whitney U</w:t>
            </w:r>
          </w:p>
        </w:tc>
        <w:tc>
          <w:tcPr>
            <w:tcW w:w="2368" w:type="dxa"/>
            <w:vAlign w:val="center"/>
          </w:tcPr>
          <w:p w14:paraId="71584201"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21375,000</w:t>
            </w:r>
          </w:p>
        </w:tc>
        <w:tc>
          <w:tcPr>
            <w:tcW w:w="2339" w:type="dxa"/>
            <w:vAlign w:val="center"/>
          </w:tcPr>
          <w:p w14:paraId="61E921C3"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27240,000</w:t>
            </w:r>
          </w:p>
        </w:tc>
      </w:tr>
      <w:tr w:rsidR="00A00D85" w14:paraId="36AC9D1E" w14:textId="77777777">
        <w:trPr>
          <w:trHeight w:val="361"/>
        </w:trPr>
        <w:tc>
          <w:tcPr>
            <w:tcW w:w="3965" w:type="dxa"/>
            <w:vAlign w:val="center"/>
          </w:tcPr>
          <w:p w14:paraId="5882A9D7"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Wilcoxon W</w:t>
            </w:r>
          </w:p>
        </w:tc>
        <w:tc>
          <w:tcPr>
            <w:tcW w:w="2368" w:type="dxa"/>
            <w:vAlign w:val="center"/>
          </w:tcPr>
          <w:p w14:paraId="27BA9392"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52750,000</w:t>
            </w:r>
          </w:p>
        </w:tc>
        <w:tc>
          <w:tcPr>
            <w:tcW w:w="2339" w:type="dxa"/>
            <w:vAlign w:val="center"/>
          </w:tcPr>
          <w:p w14:paraId="3BBC022F"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52216,000</w:t>
            </w:r>
          </w:p>
        </w:tc>
      </w:tr>
      <w:tr w:rsidR="00A00D85" w14:paraId="5A5E00E2" w14:textId="77777777">
        <w:trPr>
          <w:trHeight w:val="345"/>
        </w:trPr>
        <w:tc>
          <w:tcPr>
            <w:tcW w:w="3965" w:type="dxa"/>
            <w:vAlign w:val="center"/>
          </w:tcPr>
          <w:p w14:paraId="17144BC9"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Z</w:t>
            </w:r>
          </w:p>
        </w:tc>
        <w:tc>
          <w:tcPr>
            <w:tcW w:w="2368" w:type="dxa"/>
            <w:vAlign w:val="center"/>
          </w:tcPr>
          <w:p w14:paraId="00AC273B"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-4,420</w:t>
            </w:r>
          </w:p>
        </w:tc>
        <w:tc>
          <w:tcPr>
            <w:tcW w:w="2339" w:type="dxa"/>
            <w:vAlign w:val="center"/>
          </w:tcPr>
          <w:p w14:paraId="6769A14D"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-,431</w:t>
            </w:r>
          </w:p>
        </w:tc>
      </w:tr>
      <w:tr w:rsidR="00A00D85" w14:paraId="3BF08977" w14:textId="77777777">
        <w:trPr>
          <w:trHeight w:val="345"/>
        </w:trPr>
        <w:tc>
          <w:tcPr>
            <w:tcW w:w="3965" w:type="dxa"/>
            <w:vAlign w:val="center"/>
          </w:tcPr>
          <w:p w14:paraId="6354B158"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proofErr w:type="spellStart"/>
            <w:r w:rsidRPr="00833622">
              <w:rPr>
                <w:rFonts w:ascii="Simplified Arabic" w:hAnsi="Simplified Arabic" w:cs="Simplified Arabic"/>
                <w:color w:val="000000"/>
                <w:sz w:val="24"/>
                <w:szCs w:val="24"/>
              </w:rPr>
              <w:t>Asymp</w:t>
            </w:r>
            <w:proofErr w:type="spellEnd"/>
            <w:r w:rsidRPr="00833622">
              <w:rPr>
                <w:rFonts w:ascii="Simplified Arabic" w:hAnsi="Simplified Arabic" w:cs="Simplified Arabic"/>
                <w:color w:val="000000"/>
                <w:sz w:val="24"/>
                <w:szCs w:val="24"/>
              </w:rPr>
              <w:t>. Sig. (2-tailed)</w:t>
            </w:r>
          </w:p>
        </w:tc>
        <w:tc>
          <w:tcPr>
            <w:tcW w:w="2368" w:type="dxa"/>
            <w:vAlign w:val="center"/>
          </w:tcPr>
          <w:p w14:paraId="4324759A"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,000</w:t>
            </w:r>
          </w:p>
        </w:tc>
        <w:tc>
          <w:tcPr>
            <w:tcW w:w="2339" w:type="dxa"/>
            <w:vAlign w:val="center"/>
          </w:tcPr>
          <w:p w14:paraId="68C07FB7"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,667</w:t>
            </w:r>
          </w:p>
        </w:tc>
      </w:tr>
      <w:tr w:rsidR="00A00D85" w14:paraId="5D863B5A" w14:textId="77777777">
        <w:trPr>
          <w:trHeight w:val="345"/>
        </w:trPr>
        <w:tc>
          <w:tcPr>
            <w:tcW w:w="8673" w:type="dxa"/>
            <w:gridSpan w:val="3"/>
            <w:vAlign w:val="center"/>
          </w:tcPr>
          <w:p w14:paraId="15D668FC"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a. Grouping Variable: </w:t>
            </w:r>
            <w:r w:rsidRPr="00833622">
              <w:rPr>
                <w:rFonts w:ascii="Simplified Arabic" w:hAnsi="Simplified Arabic" w:cs="Simplified Arabic"/>
                <w:color w:val="000000"/>
                <w:sz w:val="24"/>
                <w:szCs w:val="24"/>
                <w:rtl/>
              </w:rPr>
              <w:t>الجنس</w:t>
            </w:r>
          </w:p>
        </w:tc>
      </w:tr>
    </w:tbl>
    <w:p w14:paraId="7198F2E8" w14:textId="77777777" w:rsidR="00A40B8E" w:rsidRDefault="00A40B8E" w:rsidP="00833622">
      <w:pPr>
        <w:pStyle w:val="a6"/>
        <w:bidi/>
        <w:spacing w:line="360" w:lineRule="auto"/>
        <w:ind w:firstLine="562"/>
        <w:jc w:val="both"/>
        <w:rPr>
          <w:rFonts w:ascii="Calibri" w:eastAsia="Calibri" w:hAnsi="Calibri" w:cs="Simplified Arabic"/>
          <w:rtl/>
          <w:lang w:val="fr-FR" w:bidi="ar-EG"/>
        </w:rPr>
      </w:pPr>
    </w:p>
    <w:p w14:paraId="2D3FFEFB" w14:textId="69836A7B" w:rsidR="00A00D85" w:rsidRDefault="00602F8A" w:rsidP="00A40B8E">
      <w:pPr>
        <w:pStyle w:val="a6"/>
        <w:bidi/>
        <w:spacing w:line="360" w:lineRule="auto"/>
        <w:ind w:firstLine="562"/>
        <w:jc w:val="both"/>
        <w:rPr>
          <w:rFonts w:cs="Simplified Arabic"/>
          <w:lang w:val="fr-FR"/>
        </w:rPr>
      </w:pPr>
      <w:r w:rsidRPr="00833622">
        <w:rPr>
          <w:rFonts w:ascii="Calibri" w:eastAsia="Calibri" w:hAnsi="Calibri" w:cs="Simplified Arabic"/>
          <w:rtl/>
          <w:lang w:val="fr-FR"/>
        </w:rPr>
        <w:lastRenderedPageBreak/>
        <w:t>يظهر</w:t>
      </w:r>
      <w:r>
        <w:rPr>
          <w:rFonts w:eastAsia="Calibri" w:cs="Simplified Arabic"/>
          <w:rtl/>
          <w:lang w:val="fr-FR"/>
        </w:rPr>
        <w:t xml:space="preserve"> من خلال جدول (14) اختبار مان–ويتني (</w:t>
      </w:r>
      <w:r>
        <w:rPr>
          <w:rFonts w:eastAsia="Calibri" w:cs="Simplified Arabic"/>
          <w:lang w:val="fr-FR"/>
        </w:rPr>
        <w:t>Mann-Whitney U</w:t>
      </w:r>
      <w:r>
        <w:rPr>
          <w:rFonts w:eastAsia="Calibri" w:cs="Simplified Arabic"/>
          <w:rtl/>
          <w:lang w:val="fr-FR"/>
        </w:rPr>
        <w:t>) للكشف عن الفروق في مستوى الوعي بالأمن الرقمي تبعا لمتغير الجنس</w:t>
      </w:r>
      <w:r>
        <w:rPr>
          <w:rFonts w:eastAsia="Calibri" w:cs="Simplified Arabic"/>
          <w:rtl/>
          <w:lang w:val="fr-FR" w:bidi="ar-DZ"/>
        </w:rPr>
        <w:t xml:space="preserve">، </w:t>
      </w:r>
      <w:r>
        <w:rPr>
          <w:rFonts w:eastAsia="Calibri" w:cs="Simplified Arabic"/>
          <w:rtl/>
          <w:lang w:val="fr-FR"/>
        </w:rPr>
        <w:t xml:space="preserve">وجود فروق ذات دلالة إحصائية في البعد المعرفي للوعي بالأمن الرقمي تبعاً لمتغير الجنس، حيث بلغت قيمة الدلالة الإحصائية 0.000 وهي أقل من مستوى الدلالة المعتمد 0.05، كما بلغت قيمة </w:t>
      </w:r>
      <w:r>
        <w:rPr>
          <w:rFonts w:eastAsia="Calibri" w:cs="Simplified Arabic"/>
          <w:lang w:val="fr-FR"/>
        </w:rPr>
        <w:t>Z</w:t>
      </w:r>
      <w:r>
        <w:rPr>
          <w:rFonts w:eastAsia="Calibri" w:cs="Simplified Arabic"/>
          <w:rtl/>
          <w:lang w:val="fr-FR"/>
        </w:rPr>
        <w:t xml:space="preserve"> نحو -4.420، مما يدل على وجود اختلاف معنوي بين الذكور والإناث في مستوى الوعي المعرفي بالأمن الرقمي.</w:t>
      </w:r>
    </w:p>
    <w:p w14:paraId="0B25B35C" w14:textId="77777777" w:rsidR="00A00D85" w:rsidRDefault="00602F8A" w:rsidP="00833622">
      <w:pPr>
        <w:pStyle w:val="a6"/>
        <w:bidi/>
        <w:spacing w:line="360" w:lineRule="auto"/>
        <w:ind w:firstLine="562"/>
        <w:jc w:val="both"/>
        <w:rPr>
          <w:rFonts w:cs="Simplified Arabic"/>
          <w:lang w:val="fr-FR"/>
        </w:rPr>
      </w:pPr>
      <w:r>
        <w:rPr>
          <w:rFonts w:eastAsia="Calibri" w:cs="Simplified Arabic"/>
          <w:rtl/>
          <w:lang w:val="fr-FR"/>
        </w:rPr>
        <w:t>في المقابل، لم تظهر النتائج وجود فروق ذات دلالة إحصائية في البعد السلوكي للوعي بالأمن الرقمي تبعاً لمتغير الجنس، حيث بلغت قيمة الدلالة الإحصائية 0.667 وهي أكبر من 0.05، مما يشير إلى تقارب الذكور والإناث في مستوى الممارسات والسلوكيات المرتبطة بالأمن الرقمي.</w:t>
      </w:r>
    </w:p>
    <w:p w14:paraId="405E9189" w14:textId="77777777" w:rsidR="00A00D85" w:rsidRDefault="00602F8A" w:rsidP="00833622">
      <w:pPr>
        <w:pStyle w:val="a6"/>
        <w:bidi/>
        <w:spacing w:line="360" w:lineRule="auto"/>
        <w:ind w:firstLine="562"/>
        <w:jc w:val="both"/>
        <w:rPr>
          <w:rFonts w:cs="Simplified Arabic"/>
          <w:rtl/>
          <w:lang w:val="fr-FR"/>
        </w:rPr>
      </w:pPr>
      <w:r>
        <w:rPr>
          <w:rFonts w:eastAsia="Calibri" w:cs="Simplified Arabic"/>
          <w:rtl/>
          <w:lang w:val="fr-FR"/>
        </w:rPr>
        <w:t>وتوحي لنا هذه النتيجة بأن الجنس قد يكون عاملا مؤثرا في مستوى المعرفة والإدراك المرتبط بالأمن الرقمي من وجهة نظر عينة الدراسة، إلا أن هذا الاختلاف لا ينعكس بالضرورة على السلوكيات والممارسات الفعلية المتعلقة بحماية الحسابات والبيانات الشخصية، إذ يبدو أن أفراد العينة على اختلاف جنسهم يتبنون أنماطاً متقاربة من السلوك الأمني الرقمي.</w:t>
      </w:r>
    </w:p>
    <w:p w14:paraId="070208B1" w14:textId="77777777" w:rsidR="00A00D85" w:rsidRDefault="00602F8A" w:rsidP="00833622">
      <w:pPr>
        <w:pStyle w:val="a6"/>
        <w:bidi/>
        <w:spacing w:line="360" w:lineRule="auto"/>
        <w:ind w:firstLine="562"/>
        <w:jc w:val="both"/>
        <w:rPr>
          <w:rFonts w:cs="Simplified Arabic"/>
          <w:lang w:val="fr-FR"/>
        </w:rPr>
      </w:pPr>
      <w:r>
        <w:rPr>
          <w:rFonts w:eastAsia="Calibri" w:cs="Simplified Arabic"/>
          <w:rtl/>
          <w:lang w:val="fr-FR"/>
        </w:rPr>
        <w:t>وبالرجوع إلى متوسطات الرتب يتضح أن الذكور سجلوا متوسط رتبة أعلى في البعد المعرفي بلغ 266.15 مقابل 211.00 للإناث، وهو ما يدل على أن الفروق المعنوية التي كشف عنها اختبار مان–ويتني كانت لصالح الذكور، الأمر الذي يشير إلى تمتعهم بمستوى أعلى من المعرفة والإدراك المرتبطين بمفاهيم الأمن الرقمي مقارنة بالإناث في عينة الدراسة.</w:t>
      </w:r>
    </w:p>
    <w:p w14:paraId="2394156B" w14:textId="4256FA0A" w:rsidR="00012D30" w:rsidRDefault="00602F8A" w:rsidP="00A40B8E">
      <w:pPr>
        <w:pStyle w:val="a6"/>
        <w:bidi/>
        <w:spacing w:line="360" w:lineRule="auto"/>
        <w:ind w:firstLine="562"/>
        <w:jc w:val="both"/>
        <w:rPr>
          <w:rFonts w:cs="Simplified Arabic"/>
          <w:rtl/>
          <w:lang w:val="fr-FR"/>
        </w:rPr>
      </w:pPr>
      <w:r>
        <w:rPr>
          <w:rFonts w:eastAsia="Calibri" w:cs="Simplified Arabic"/>
          <w:rtl/>
          <w:lang w:val="fr-FR"/>
        </w:rPr>
        <w:t>ويمكن تفسير هذه النتيجة بأن الذكور في هذه العينة أكثر انخراطا في الجوانب التقنية والتطبيقات الرقمية ومتابعة المحتوى المتعلق بالتقنية والأمن السيبراني، مما يسهم في تعزيز معرفتهم بالمخاطر الرقمية وأساليب الحماية المختلفة، في حين أن هذا التفاوت المعرفي لم ينعكس على الجانب السلوكي، حيث أظهرت النتائج السابقة عدم وجود فروق معنوية بين الجنسين في الممارسات الأمنية الرقمية، وهو ما يعكس تقارب مستوى الالتزام بالإجراءات الوقائية الأساسية لدى كلا الجنسين.</w:t>
      </w:r>
    </w:p>
    <w:p w14:paraId="1DC332AB" w14:textId="647B8636" w:rsidR="009972FA" w:rsidRDefault="009972FA" w:rsidP="009972FA">
      <w:pPr>
        <w:pStyle w:val="a6"/>
        <w:bidi/>
        <w:spacing w:line="360" w:lineRule="auto"/>
        <w:ind w:firstLine="562"/>
        <w:jc w:val="both"/>
        <w:rPr>
          <w:rFonts w:cs="Simplified Arabic"/>
          <w:rtl/>
          <w:lang w:val="fr-FR"/>
        </w:rPr>
      </w:pPr>
    </w:p>
    <w:p w14:paraId="26392D1C" w14:textId="69064D48" w:rsidR="00054795" w:rsidRPr="00054795" w:rsidRDefault="00054795" w:rsidP="00054795">
      <w:pPr>
        <w:pStyle w:val="a6"/>
        <w:bidi/>
        <w:spacing w:line="360" w:lineRule="auto"/>
        <w:ind w:firstLine="562"/>
        <w:jc w:val="both"/>
        <w:rPr>
          <w:rFonts w:ascii="Simplified Arabic" w:hAnsi="Simplified Arabic" w:cs="Simplified Arabic"/>
        </w:rPr>
      </w:pPr>
      <w:r w:rsidRPr="00054795">
        <w:rPr>
          <w:rFonts w:ascii="Simplified Arabic" w:hAnsi="Simplified Arabic" w:cs="Simplified Arabic"/>
          <w:rtl/>
        </w:rPr>
        <w:lastRenderedPageBreak/>
        <w:t>كما تتكامل هذه النتيجة مع الأدبيات التي رصدت وجود تفوق للذكور في أبعاد المعرفة التقنية مع تساوي السلوك الوقائي بين الجنسين</w:t>
      </w:r>
      <w:r w:rsidRPr="00054795">
        <w:rPr>
          <w:rFonts w:ascii="Simplified Arabic" w:hAnsi="Simplified Arabic" w:cs="Simplified Arabic"/>
        </w:rPr>
        <w:t>:</w:t>
      </w:r>
    </w:p>
    <w:p w14:paraId="7A845AF8" w14:textId="77777777" w:rsidR="00054795" w:rsidRPr="00054795" w:rsidRDefault="00054795" w:rsidP="00641162">
      <w:pPr>
        <w:pStyle w:val="a6"/>
        <w:numPr>
          <w:ilvl w:val="0"/>
          <w:numId w:val="58"/>
        </w:numPr>
        <w:bidi/>
        <w:spacing w:line="360" w:lineRule="auto"/>
        <w:jc w:val="both"/>
        <w:rPr>
          <w:rFonts w:ascii="Simplified Arabic" w:hAnsi="Simplified Arabic" w:cs="Simplified Arabic"/>
        </w:rPr>
      </w:pPr>
      <w:r w:rsidRPr="00054795">
        <w:rPr>
          <w:rFonts w:ascii="Simplified Arabic" w:hAnsi="Simplified Arabic" w:cs="Simplified Arabic"/>
          <w:rtl/>
        </w:rPr>
        <w:t>دراسة (</w:t>
      </w:r>
      <w:proofErr w:type="spellStart"/>
      <w:r w:rsidRPr="00054795">
        <w:rPr>
          <w:rFonts w:ascii="Simplified Arabic" w:hAnsi="Simplified Arabic" w:cs="Simplified Arabic"/>
          <w:rtl/>
        </w:rPr>
        <w:t>ربوح</w:t>
      </w:r>
      <w:proofErr w:type="spellEnd"/>
      <w:r w:rsidRPr="00054795">
        <w:rPr>
          <w:rFonts w:ascii="Simplified Arabic" w:hAnsi="Simplified Arabic" w:cs="Simplified Arabic"/>
          <w:rtl/>
        </w:rPr>
        <w:t xml:space="preserve"> </w:t>
      </w:r>
      <w:proofErr w:type="spellStart"/>
      <w:r w:rsidRPr="00054795">
        <w:rPr>
          <w:rFonts w:ascii="Simplified Arabic" w:hAnsi="Simplified Arabic" w:cs="Simplified Arabic"/>
          <w:rtl/>
        </w:rPr>
        <w:t>وبوعكاز</w:t>
      </w:r>
      <w:proofErr w:type="spellEnd"/>
      <w:r w:rsidRPr="00054795">
        <w:rPr>
          <w:rFonts w:ascii="Simplified Arabic" w:hAnsi="Simplified Arabic" w:cs="Simplified Arabic"/>
          <w:rtl/>
        </w:rPr>
        <w:t>، 2022)</w:t>
      </w:r>
      <w:r w:rsidRPr="00054795">
        <w:rPr>
          <w:rFonts w:ascii="Simplified Arabic" w:hAnsi="Simplified Arabic" w:cs="Simplified Arabic"/>
        </w:rPr>
        <w:t xml:space="preserve">: </w:t>
      </w:r>
      <w:r w:rsidRPr="00054795">
        <w:rPr>
          <w:rFonts w:ascii="Simplified Arabic" w:hAnsi="Simplified Arabic" w:cs="Simplified Arabic"/>
          <w:rtl/>
        </w:rPr>
        <w:t>والتي أظهرت نتائجها وجود فروق ذات دلالة إحصائية في المعارف والمهارات الفنية لصالح الذكور، بينما تقل وتتقارب الفروق في أبعاد الحذر والحماية السلوكية العامة للخصوصية</w:t>
      </w:r>
      <w:r w:rsidRPr="00054795">
        <w:rPr>
          <w:rFonts w:ascii="Simplified Arabic" w:hAnsi="Simplified Arabic" w:cs="Simplified Arabic"/>
        </w:rPr>
        <w:t>.</w:t>
      </w:r>
    </w:p>
    <w:p w14:paraId="42A2C717" w14:textId="77777777" w:rsidR="00054795" w:rsidRPr="00054795" w:rsidRDefault="00054795" w:rsidP="00641162">
      <w:pPr>
        <w:pStyle w:val="a6"/>
        <w:numPr>
          <w:ilvl w:val="0"/>
          <w:numId w:val="58"/>
        </w:numPr>
        <w:bidi/>
        <w:spacing w:line="360" w:lineRule="auto"/>
        <w:jc w:val="both"/>
        <w:rPr>
          <w:rFonts w:ascii="Simplified Arabic" w:hAnsi="Simplified Arabic" w:cs="Simplified Arabic"/>
        </w:rPr>
      </w:pPr>
      <w:r w:rsidRPr="00054795">
        <w:rPr>
          <w:rFonts w:ascii="Simplified Arabic" w:hAnsi="Simplified Arabic" w:cs="Simplified Arabic"/>
          <w:rtl/>
        </w:rPr>
        <w:t>دراسة</w:t>
      </w:r>
      <w:r w:rsidRPr="00054795">
        <w:rPr>
          <w:rFonts w:ascii="Simplified Arabic" w:hAnsi="Simplified Arabic" w:cs="Simplified Arabic"/>
        </w:rPr>
        <w:t xml:space="preserve"> (Hamzah et al., 2021): </w:t>
      </w:r>
      <w:r w:rsidRPr="00054795">
        <w:rPr>
          <w:rFonts w:ascii="Simplified Arabic" w:hAnsi="Simplified Arabic" w:cs="Simplified Arabic"/>
          <w:rtl/>
        </w:rPr>
        <w:t>التي رصدت وجود فروق في الوعي المعرفي بالتهديدات المتقدمة لصالح الذكور لزيادة انخراطهم في البيئات التقنية الأكاديمية والعملية، مع تشابه ردود الأفعال الوقائية اليومية بين الفئتين</w:t>
      </w:r>
      <w:r w:rsidRPr="00054795">
        <w:rPr>
          <w:rFonts w:ascii="Simplified Arabic" w:hAnsi="Simplified Arabic" w:cs="Simplified Arabic"/>
        </w:rPr>
        <w:t>.</w:t>
      </w:r>
    </w:p>
    <w:p w14:paraId="79BCA5E1" w14:textId="77777777" w:rsidR="00054795" w:rsidRPr="00054795" w:rsidRDefault="00054795" w:rsidP="00641162">
      <w:pPr>
        <w:pStyle w:val="a6"/>
        <w:numPr>
          <w:ilvl w:val="0"/>
          <w:numId w:val="58"/>
        </w:numPr>
        <w:bidi/>
        <w:spacing w:line="360" w:lineRule="auto"/>
        <w:jc w:val="both"/>
        <w:rPr>
          <w:rFonts w:ascii="Simplified Arabic" w:hAnsi="Simplified Arabic" w:cs="Simplified Arabic"/>
        </w:rPr>
      </w:pPr>
      <w:r w:rsidRPr="00054795">
        <w:rPr>
          <w:rFonts w:ascii="Simplified Arabic" w:hAnsi="Simplified Arabic" w:cs="Simplified Arabic"/>
          <w:rtl/>
        </w:rPr>
        <w:t>دراسة</w:t>
      </w:r>
      <w:r w:rsidRPr="00054795">
        <w:rPr>
          <w:rFonts w:ascii="Simplified Arabic" w:hAnsi="Simplified Arabic" w:cs="Simplified Arabic"/>
        </w:rPr>
        <w:t xml:space="preserve"> (Sales et al., 2024): </w:t>
      </w:r>
      <w:r w:rsidRPr="00054795">
        <w:rPr>
          <w:rFonts w:ascii="Simplified Arabic" w:hAnsi="Simplified Arabic" w:cs="Simplified Arabic"/>
          <w:rtl/>
        </w:rPr>
        <w:t xml:space="preserve">والتي أكدت أن الممارسات والتطبيقات السلوكية للسلامة </w:t>
      </w:r>
      <w:proofErr w:type="spellStart"/>
      <w:r w:rsidRPr="00054795">
        <w:rPr>
          <w:rFonts w:ascii="Simplified Arabic" w:hAnsi="Simplified Arabic" w:cs="Simplified Arabic"/>
          <w:rtl/>
        </w:rPr>
        <w:t>السيبرانية</w:t>
      </w:r>
      <w:proofErr w:type="spellEnd"/>
      <w:r w:rsidRPr="00054795">
        <w:rPr>
          <w:rFonts w:ascii="Simplified Arabic" w:hAnsi="Simplified Arabic" w:cs="Simplified Arabic"/>
          <w:rtl/>
        </w:rPr>
        <w:t xml:space="preserve"> تُمارس بمعدلات متقاربة مرتفعة بين الجنسين دون وجود فروق دالة في التطبيق الميداني لحماية البيانات</w:t>
      </w:r>
      <w:r w:rsidRPr="00054795">
        <w:rPr>
          <w:rFonts w:ascii="Simplified Arabic" w:hAnsi="Simplified Arabic" w:cs="Simplified Arabic"/>
        </w:rPr>
        <w:t>.</w:t>
      </w:r>
    </w:p>
    <w:p w14:paraId="71D8B961" w14:textId="31CFB533" w:rsidR="009972FA" w:rsidRPr="00054795" w:rsidRDefault="009972FA" w:rsidP="00054795">
      <w:pPr>
        <w:pStyle w:val="a6"/>
        <w:bidi/>
        <w:spacing w:line="360" w:lineRule="auto"/>
        <w:ind w:firstLine="562"/>
        <w:jc w:val="both"/>
        <w:rPr>
          <w:rFonts w:ascii="Simplified Arabic" w:hAnsi="Simplified Arabic" w:cs="Simplified Arabic"/>
          <w:rtl/>
        </w:rPr>
      </w:pPr>
    </w:p>
    <w:p w14:paraId="18D9ADA6" w14:textId="16BB26C3" w:rsidR="00054795" w:rsidRPr="00054795" w:rsidRDefault="00054795" w:rsidP="00054795">
      <w:pPr>
        <w:pStyle w:val="a6"/>
        <w:bidi/>
        <w:rPr>
          <w:rFonts w:ascii="Simplified Arabic" w:hAnsi="Simplified Arabic" w:cs="Simplified Arabic"/>
        </w:rPr>
      </w:pPr>
      <w:proofErr w:type="gramStart"/>
      <w:r w:rsidRPr="00054795">
        <w:rPr>
          <w:rFonts w:ascii="Simplified Arabic" w:hAnsi="Simplified Arabic" w:cs="Simplified Arabic"/>
          <w:rtl/>
        </w:rPr>
        <w:t>و تختلف</w:t>
      </w:r>
      <w:proofErr w:type="gramEnd"/>
      <w:r w:rsidRPr="00054795">
        <w:rPr>
          <w:rFonts w:ascii="Simplified Arabic" w:hAnsi="Simplified Arabic" w:cs="Simplified Arabic"/>
          <w:rtl/>
        </w:rPr>
        <w:t xml:space="preserve"> نتائج هذا الجدول مع الأدبيات التي كشفت عن عدم وجود فروق معرفية أو تلك التي سجلت تفوقاً للإناث في الحذر السلوكي</w:t>
      </w:r>
      <w:r w:rsidRPr="00054795">
        <w:rPr>
          <w:rFonts w:ascii="Simplified Arabic" w:hAnsi="Simplified Arabic" w:cs="Simplified Arabic"/>
        </w:rPr>
        <w:t>:</w:t>
      </w:r>
    </w:p>
    <w:p w14:paraId="71E77AB7" w14:textId="77777777" w:rsidR="00054795" w:rsidRPr="00054795" w:rsidRDefault="00054795" w:rsidP="00641162">
      <w:pPr>
        <w:pStyle w:val="a6"/>
        <w:numPr>
          <w:ilvl w:val="0"/>
          <w:numId w:val="59"/>
        </w:numPr>
        <w:bidi/>
        <w:rPr>
          <w:rFonts w:ascii="Simplified Arabic" w:hAnsi="Simplified Arabic" w:cs="Simplified Arabic"/>
        </w:rPr>
      </w:pPr>
      <w:r w:rsidRPr="00054795">
        <w:rPr>
          <w:rFonts w:ascii="Simplified Arabic" w:hAnsi="Simplified Arabic" w:cs="Simplified Arabic"/>
          <w:rtl/>
        </w:rPr>
        <w:t>دراسة (البكاي، 2026)</w:t>
      </w:r>
      <w:r w:rsidRPr="00054795">
        <w:rPr>
          <w:rFonts w:ascii="Simplified Arabic" w:hAnsi="Simplified Arabic" w:cs="Simplified Arabic"/>
        </w:rPr>
        <w:t xml:space="preserve">: </w:t>
      </w:r>
      <w:r w:rsidRPr="00054795">
        <w:rPr>
          <w:rFonts w:ascii="Simplified Arabic" w:hAnsi="Simplified Arabic" w:cs="Simplified Arabic"/>
          <w:rtl/>
        </w:rPr>
        <w:t xml:space="preserve">والتي أظهرت نتائجها عدم وجود فروق ذات دلالة إحصائية بين الذكور والإناث في جميع أبعاد الوعي بالأمن </w:t>
      </w:r>
      <w:proofErr w:type="spellStart"/>
      <w:r w:rsidRPr="00054795">
        <w:rPr>
          <w:rFonts w:ascii="Simplified Arabic" w:hAnsi="Simplified Arabic" w:cs="Simplified Arabic"/>
          <w:rtl/>
        </w:rPr>
        <w:t>السيبراني</w:t>
      </w:r>
      <w:proofErr w:type="spellEnd"/>
      <w:r w:rsidRPr="00054795">
        <w:rPr>
          <w:rFonts w:ascii="Simplified Arabic" w:hAnsi="Simplified Arabic" w:cs="Simplified Arabic"/>
          <w:rtl/>
        </w:rPr>
        <w:t xml:space="preserve"> (المعرفية والسلوكية) لدى طلبة الإعلام</w:t>
      </w:r>
      <w:r w:rsidRPr="00054795">
        <w:rPr>
          <w:rFonts w:ascii="Simplified Arabic" w:hAnsi="Simplified Arabic" w:cs="Simplified Arabic"/>
        </w:rPr>
        <w:t>.</w:t>
      </w:r>
    </w:p>
    <w:p w14:paraId="585BAE46" w14:textId="24CAC482" w:rsidR="00054795" w:rsidRPr="00054795" w:rsidRDefault="00054795" w:rsidP="00641162">
      <w:pPr>
        <w:pStyle w:val="a6"/>
        <w:numPr>
          <w:ilvl w:val="0"/>
          <w:numId w:val="59"/>
        </w:numPr>
        <w:bidi/>
        <w:rPr>
          <w:rFonts w:ascii="Simplified Arabic" w:hAnsi="Simplified Arabic" w:cs="Simplified Arabic"/>
        </w:rPr>
      </w:pPr>
      <w:r w:rsidRPr="00054795">
        <w:rPr>
          <w:rFonts w:ascii="Simplified Arabic" w:hAnsi="Simplified Arabic" w:cs="Simplified Arabic"/>
          <w:rtl/>
        </w:rPr>
        <w:t>دراسة (فخري، 2023)</w:t>
      </w:r>
      <w:r w:rsidRPr="00054795">
        <w:rPr>
          <w:rFonts w:ascii="Simplified Arabic" w:hAnsi="Simplified Arabic" w:cs="Simplified Arabic"/>
        </w:rPr>
        <w:t xml:space="preserve">: </w:t>
      </w:r>
      <w:r w:rsidRPr="00054795">
        <w:rPr>
          <w:rFonts w:ascii="Simplified Arabic" w:hAnsi="Simplified Arabic" w:cs="Simplified Arabic"/>
          <w:rtl/>
        </w:rPr>
        <w:t>والتي سجلت تفوقاً دالاً للإناث في جانب السلوك الوقائي المتمثل في حماية الخصوصية، حظر الغرباء، والتحفظ الشديد في مشاركة الصور والموقع الجغرافي مقارنة بالذكور</w:t>
      </w:r>
      <w:r w:rsidRPr="00054795">
        <w:rPr>
          <w:rFonts w:ascii="Simplified Arabic" w:hAnsi="Simplified Arabic" w:cs="Simplified Arabic"/>
        </w:rPr>
        <w:t>.</w:t>
      </w:r>
    </w:p>
    <w:p w14:paraId="11E17583" w14:textId="1165E49B" w:rsidR="00054795" w:rsidRPr="00054795" w:rsidRDefault="00054795" w:rsidP="00054795">
      <w:pPr>
        <w:pStyle w:val="a6"/>
        <w:bidi/>
        <w:rPr>
          <w:rFonts w:ascii="Simplified Arabic" w:hAnsi="Simplified Arabic" w:cs="Simplified Arabic"/>
          <w:rtl/>
        </w:rPr>
      </w:pPr>
    </w:p>
    <w:p w14:paraId="25744BD0" w14:textId="77777777" w:rsidR="00054795" w:rsidRPr="00054795" w:rsidRDefault="00054795" w:rsidP="00054795">
      <w:pPr>
        <w:pStyle w:val="a6"/>
        <w:bidi/>
        <w:rPr>
          <w:rFonts w:ascii="Simplified Arabic" w:hAnsi="Simplified Arabic" w:cs="Simplified Arabic"/>
        </w:rPr>
      </w:pPr>
      <w:r w:rsidRPr="00054795">
        <w:rPr>
          <w:rFonts w:ascii="Simplified Arabic" w:hAnsi="Simplified Arabic" w:cs="Simplified Arabic"/>
          <w:rtl/>
        </w:rPr>
        <w:t xml:space="preserve">ويشير </w:t>
      </w:r>
      <w:proofErr w:type="gramStart"/>
      <w:r w:rsidRPr="00054795">
        <w:rPr>
          <w:rFonts w:ascii="Simplified Arabic" w:hAnsi="Simplified Arabic" w:cs="Simplified Arabic"/>
          <w:rtl/>
        </w:rPr>
        <w:t xml:space="preserve">ذلك </w:t>
      </w:r>
      <w:r w:rsidRPr="00054795">
        <w:rPr>
          <w:rFonts w:ascii="Simplified Arabic" w:hAnsi="Simplified Arabic" w:cs="Simplified Arabic"/>
        </w:rPr>
        <w:t xml:space="preserve"> </w:t>
      </w:r>
      <w:r w:rsidRPr="00054795">
        <w:rPr>
          <w:rFonts w:ascii="Simplified Arabic" w:hAnsi="Simplified Arabic" w:cs="Simplified Arabic"/>
          <w:rtl/>
        </w:rPr>
        <w:t>التأثير</w:t>
      </w:r>
      <w:proofErr w:type="gramEnd"/>
      <w:r w:rsidRPr="00054795">
        <w:rPr>
          <w:rFonts w:ascii="Simplified Arabic" w:hAnsi="Simplified Arabic" w:cs="Simplified Arabic"/>
          <w:rtl/>
        </w:rPr>
        <w:t xml:space="preserve"> تخصص العينة حيث يعود عدم وجود فروق في دراسة (البكاي، 2026) إلى كون العينة متجانسة من طلبة الإعلام الذين يتلقون تأهيلاً معرفياً وحس بؤري موحد، بينما دراستك الحالية شملت عينة مسحية عامة للشباب المتباينين في الاهتمامات</w:t>
      </w:r>
      <w:r w:rsidRPr="00054795">
        <w:rPr>
          <w:rFonts w:ascii="Simplified Arabic" w:hAnsi="Simplified Arabic" w:cs="Simplified Arabic"/>
        </w:rPr>
        <w:t>.</w:t>
      </w:r>
    </w:p>
    <w:p w14:paraId="5F9EBE93" w14:textId="6D9BC338" w:rsidR="00054795" w:rsidRPr="00054795" w:rsidRDefault="00054795" w:rsidP="00054795">
      <w:pPr>
        <w:pStyle w:val="a6"/>
        <w:bidi/>
        <w:rPr>
          <w:rFonts w:ascii="Simplified Arabic" w:hAnsi="Simplified Arabic" w:cs="Simplified Arabic"/>
          <w:rtl/>
        </w:rPr>
      </w:pPr>
      <w:proofErr w:type="gramStart"/>
      <w:r w:rsidRPr="00054795">
        <w:rPr>
          <w:rFonts w:ascii="Simplified Arabic" w:hAnsi="Simplified Arabic" w:cs="Simplified Arabic"/>
          <w:rtl/>
        </w:rPr>
        <w:t>و</w:t>
      </w:r>
      <w:r w:rsidRPr="00054795">
        <w:rPr>
          <w:rFonts w:ascii="Simplified Arabic" w:hAnsi="Simplified Arabic" w:cs="Simplified Arabic"/>
        </w:rPr>
        <w:t xml:space="preserve">  </w:t>
      </w:r>
      <w:r w:rsidRPr="00054795">
        <w:rPr>
          <w:rFonts w:ascii="Simplified Arabic" w:hAnsi="Simplified Arabic" w:cs="Simplified Arabic"/>
          <w:rtl/>
        </w:rPr>
        <w:t>طبيعة</w:t>
      </w:r>
      <w:proofErr w:type="gramEnd"/>
      <w:r w:rsidRPr="00054795">
        <w:rPr>
          <w:rFonts w:ascii="Simplified Arabic" w:hAnsi="Simplified Arabic" w:cs="Simplified Arabic"/>
          <w:rtl/>
        </w:rPr>
        <w:t xml:space="preserve"> المخاطر المدركة حيث</w:t>
      </w:r>
      <w:r w:rsidRPr="00054795">
        <w:rPr>
          <w:rFonts w:ascii="Simplified Arabic" w:hAnsi="Simplified Arabic" w:cs="Simplified Arabic"/>
        </w:rPr>
        <w:t xml:space="preserve"> </w:t>
      </w:r>
      <w:r w:rsidRPr="00054795">
        <w:rPr>
          <w:rFonts w:ascii="Simplified Arabic" w:hAnsi="Simplified Arabic" w:cs="Simplified Arabic"/>
          <w:rtl/>
        </w:rPr>
        <w:t>تميل الإناث عادة نحو التحفظ في مشاركة البيانات الاجتماعية والخصوصية المكانيّة، بينما يركز الذكور أكثر على الحماية الفنية ضد اختراق الأجهزة، مما أوجد هذا التوازن والتماثل في "البعد السلوكي الإجمالي" برغم الانفصال والمعرفة الاصطلاحية الناتجة عن الميل التقني لدى الذكور</w:t>
      </w:r>
      <w:r w:rsidRPr="00054795">
        <w:rPr>
          <w:rFonts w:ascii="Simplified Arabic" w:hAnsi="Simplified Arabic" w:cs="Simplified Arabic"/>
        </w:rPr>
        <w:t>.</w:t>
      </w:r>
    </w:p>
    <w:p w14:paraId="0B9D3076" w14:textId="02EE9F64" w:rsidR="00054795" w:rsidRPr="00054795" w:rsidRDefault="00054795" w:rsidP="00054795">
      <w:pPr>
        <w:pStyle w:val="a6"/>
        <w:bidi/>
        <w:rPr>
          <w:rFonts w:ascii="Simplified Arabic" w:hAnsi="Simplified Arabic" w:cs="Simplified Arabic"/>
          <w:rtl/>
        </w:rPr>
      </w:pPr>
    </w:p>
    <w:p w14:paraId="744EA300" w14:textId="77777777" w:rsidR="00054795" w:rsidRPr="00054795" w:rsidRDefault="00054795" w:rsidP="00054795">
      <w:pPr>
        <w:pStyle w:val="a6"/>
        <w:bidi/>
        <w:rPr>
          <w:rFonts w:ascii="Simplified Arabic" w:hAnsi="Simplified Arabic" w:cs="Simplified Arabic"/>
        </w:rPr>
      </w:pPr>
    </w:p>
    <w:p w14:paraId="75FE9877" w14:textId="77777777" w:rsidR="00054795" w:rsidRPr="00054795" w:rsidRDefault="00054795" w:rsidP="00054795">
      <w:pPr>
        <w:pStyle w:val="a6"/>
        <w:bidi/>
        <w:rPr>
          <w:rFonts w:ascii="Simplified Arabic" w:hAnsi="Simplified Arabic" w:cs="Simplified Arabic"/>
        </w:rPr>
      </w:pPr>
      <w:r w:rsidRPr="00054795">
        <w:rPr>
          <w:rFonts w:ascii="Simplified Arabic" w:hAnsi="Simplified Arabic" w:cs="Simplified Arabic"/>
          <w:rtl/>
        </w:rPr>
        <w:t xml:space="preserve">و </w:t>
      </w:r>
      <w:proofErr w:type="gramStart"/>
      <w:r w:rsidRPr="00054795">
        <w:rPr>
          <w:rFonts w:ascii="Simplified Arabic" w:hAnsi="Simplified Arabic" w:cs="Simplified Arabic"/>
          <w:rtl/>
        </w:rPr>
        <w:t>أيضًا</w:t>
      </w:r>
      <w:r w:rsidRPr="00054795">
        <w:rPr>
          <w:rFonts w:ascii="Simplified Arabic" w:hAnsi="Simplified Arabic" w:cs="Simplified Arabic"/>
        </w:rPr>
        <w:t xml:space="preserve">  </w:t>
      </w:r>
      <w:r w:rsidRPr="00054795">
        <w:rPr>
          <w:rFonts w:ascii="Simplified Arabic" w:hAnsi="Simplified Arabic" w:cs="Simplified Arabic"/>
          <w:rtl/>
        </w:rPr>
        <w:t>تُظهر</w:t>
      </w:r>
      <w:proofErr w:type="gramEnd"/>
      <w:r w:rsidRPr="00054795">
        <w:rPr>
          <w:rFonts w:ascii="Simplified Arabic" w:hAnsi="Simplified Arabic" w:cs="Simplified Arabic"/>
          <w:rtl/>
        </w:rPr>
        <w:t xml:space="preserve"> النتيجة أن الفجوة المتبقية بين الجنسين ليست فجوة "وصول أو استخدام" (إذ يتساوى الجميع في الاستخدام اليومي للساعات والمنصات)، بل هي </w:t>
      </w:r>
      <w:r w:rsidRPr="00054795">
        <w:rPr>
          <w:rFonts w:ascii="Simplified Arabic" w:hAnsi="Simplified Arabic" w:cs="Simplified Arabic"/>
        </w:rPr>
        <w:t>"</w:t>
      </w:r>
      <w:r w:rsidRPr="00054795">
        <w:rPr>
          <w:rFonts w:ascii="Simplified Arabic" w:hAnsi="Simplified Arabic" w:cs="Simplified Arabic"/>
          <w:rtl/>
        </w:rPr>
        <w:t>فجوة تخصص واهتمام معرفي</w:t>
      </w:r>
      <w:r w:rsidRPr="00054795">
        <w:rPr>
          <w:rFonts w:ascii="Simplified Arabic" w:hAnsi="Simplified Arabic" w:cs="Simplified Arabic"/>
        </w:rPr>
        <w:t>"</w:t>
      </w:r>
      <w:r w:rsidRPr="00054795">
        <w:rPr>
          <w:rFonts w:ascii="Simplified Arabic" w:hAnsi="Simplified Arabic" w:cs="Simplified Arabic"/>
          <w:rtl/>
        </w:rPr>
        <w:t xml:space="preserve">؛ فالذكور يميلون لمتابعة أخبار التكنولوجيا والأمن </w:t>
      </w:r>
      <w:proofErr w:type="spellStart"/>
      <w:r w:rsidRPr="00054795">
        <w:rPr>
          <w:rFonts w:ascii="Simplified Arabic" w:hAnsi="Simplified Arabic" w:cs="Simplified Arabic"/>
          <w:rtl/>
        </w:rPr>
        <w:t>السيبراني</w:t>
      </w:r>
      <w:proofErr w:type="spellEnd"/>
      <w:r w:rsidRPr="00054795">
        <w:rPr>
          <w:rFonts w:ascii="Simplified Arabic" w:hAnsi="Simplified Arabic" w:cs="Simplified Arabic"/>
          <w:rtl/>
        </w:rPr>
        <w:t xml:space="preserve"> كاهتمام شخصي، بينما تتعامل الإناث مع التقنية كأداة وظيفية واجتماعية، مما يحفظ المعرفة النظري للذكور دون أن يضر بالممارسة الأمنية اليومية للإناث</w:t>
      </w:r>
      <w:r w:rsidRPr="00054795">
        <w:rPr>
          <w:rFonts w:ascii="Simplified Arabic" w:hAnsi="Simplified Arabic" w:cs="Simplified Arabic"/>
        </w:rPr>
        <w:t>.</w:t>
      </w:r>
    </w:p>
    <w:p w14:paraId="4407B2FB" w14:textId="1E68CB87" w:rsidR="00054795" w:rsidRPr="00054795" w:rsidRDefault="00054795" w:rsidP="00054795">
      <w:pPr>
        <w:pStyle w:val="a6"/>
        <w:bidi/>
        <w:rPr>
          <w:rFonts w:ascii="Simplified Arabic" w:hAnsi="Simplified Arabic" w:cs="Simplified Arabic"/>
        </w:rPr>
      </w:pPr>
      <w:r w:rsidRPr="00054795">
        <w:rPr>
          <w:rFonts w:ascii="Simplified Arabic" w:hAnsi="Simplified Arabic" w:cs="Simplified Arabic"/>
          <w:rtl/>
        </w:rPr>
        <w:t xml:space="preserve">كما يتضح </w:t>
      </w:r>
      <w:proofErr w:type="gramStart"/>
      <w:r w:rsidRPr="00054795">
        <w:rPr>
          <w:rFonts w:ascii="Simplified Arabic" w:hAnsi="Simplified Arabic" w:cs="Simplified Arabic"/>
          <w:rtl/>
        </w:rPr>
        <w:t>بأن</w:t>
      </w:r>
      <w:r w:rsidRPr="00054795">
        <w:rPr>
          <w:rFonts w:ascii="Simplified Arabic" w:hAnsi="Simplified Arabic" w:cs="Simplified Arabic"/>
        </w:rPr>
        <w:t xml:space="preserve">  </w:t>
      </w:r>
      <w:r w:rsidRPr="00054795">
        <w:rPr>
          <w:rFonts w:ascii="Simplified Arabic" w:hAnsi="Simplified Arabic" w:cs="Simplified Arabic"/>
          <w:rtl/>
        </w:rPr>
        <w:t>ظاهرة</w:t>
      </w:r>
      <w:proofErr w:type="gramEnd"/>
      <w:r w:rsidRPr="00054795">
        <w:rPr>
          <w:rFonts w:ascii="Simplified Arabic" w:hAnsi="Simplified Arabic" w:cs="Simplified Arabic"/>
          <w:rtl/>
        </w:rPr>
        <w:t xml:space="preserve"> "السلوك الوقائي الموحد</w:t>
      </w:r>
      <w:r w:rsidRPr="00054795">
        <w:rPr>
          <w:rFonts w:ascii="Simplified Arabic" w:hAnsi="Simplified Arabic" w:cs="Simplified Arabic"/>
        </w:rPr>
        <w:t xml:space="preserve"> "</w:t>
      </w:r>
      <w:r w:rsidRPr="00054795">
        <w:rPr>
          <w:rFonts w:ascii="Simplified Arabic" w:hAnsi="Simplified Arabic" w:cs="Simplified Arabic"/>
          <w:rtl/>
        </w:rPr>
        <w:t xml:space="preserve">تثبت النتيجة أن الحملات التوعوية الوطنية في المملكة العربية السعودية (الصادرة عن الهيئة الوطنية للأمن </w:t>
      </w:r>
      <w:proofErr w:type="spellStart"/>
      <w:r w:rsidRPr="00054795">
        <w:rPr>
          <w:rFonts w:ascii="Simplified Arabic" w:hAnsi="Simplified Arabic" w:cs="Simplified Arabic"/>
          <w:rtl/>
        </w:rPr>
        <w:t>السيبراني</w:t>
      </w:r>
      <w:proofErr w:type="spellEnd"/>
      <w:r w:rsidRPr="00054795">
        <w:rPr>
          <w:rFonts w:ascii="Simplified Arabic" w:hAnsi="Simplified Arabic" w:cs="Simplified Arabic"/>
          <w:rtl/>
        </w:rPr>
        <w:t xml:space="preserve">، والبنوك، ومنصة أبشر) حققت نجاحاً مؤسسياً في </w:t>
      </w:r>
      <w:r w:rsidRPr="00054795">
        <w:rPr>
          <w:rFonts w:ascii="Simplified Arabic" w:hAnsi="Simplified Arabic" w:cs="Simplified Arabic"/>
        </w:rPr>
        <w:t>"</w:t>
      </w:r>
      <w:r w:rsidRPr="00054795">
        <w:rPr>
          <w:rFonts w:ascii="Simplified Arabic" w:hAnsi="Simplified Arabic" w:cs="Simplified Arabic"/>
          <w:rtl/>
        </w:rPr>
        <w:t>توحيد السلوك الوقائي</w:t>
      </w:r>
      <w:r w:rsidRPr="00054795">
        <w:rPr>
          <w:rFonts w:ascii="Simplified Arabic" w:hAnsi="Simplified Arabic" w:cs="Simplified Arabic"/>
        </w:rPr>
        <w:t xml:space="preserve">" </w:t>
      </w:r>
      <w:r w:rsidRPr="00054795">
        <w:rPr>
          <w:rFonts w:ascii="Simplified Arabic" w:hAnsi="Simplified Arabic" w:cs="Simplified Arabic"/>
          <w:rtl/>
        </w:rPr>
        <w:t>بين كافة شرائح المجتمع بصرف النظر عن جنسهم؛ حيث أصبح التصرف السليم تجاه المخاطر المباشرة ثقافة مجتمعية عامة متساوية</w:t>
      </w:r>
      <w:r w:rsidRPr="00054795">
        <w:rPr>
          <w:rFonts w:ascii="Simplified Arabic" w:hAnsi="Simplified Arabic" w:cs="Simplified Arabic"/>
        </w:rPr>
        <w:t>.</w:t>
      </w:r>
      <w:r w:rsidRPr="00054795">
        <w:rPr>
          <w:rFonts w:ascii="Simplified Arabic" w:hAnsi="Simplified Arabic" w:cs="Simplified Arabic"/>
          <w:rtl/>
        </w:rPr>
        <w:t xml:space="preserve"> </w:t>
      </w:r>
    </w:p>
    <w:p w14:paraId="720051D8" w14:textId="77777777" w:rsidR="00054795" w:rsidRPr="00054795" w:rsidRDefault="00054795" w:rsidP="00054795">
      <w:pPr>
        <w:pStyle w:val="a6"/>
        <w:bidi/>
      </w:pPr>
    </w:p>
    <w:p w14:paraId="0CFFC2C3" w14:textId="15039B09" w:rsidR="00054795" w:rsidRDefault="00054795" w:rsidP="00054795">
      <w:pPr>
        <w:pStyle w:val="a6"/>
        <w:bidi/>
        <w:rPr>
          <w:rtl/>
        </w:rPr>
      </w:pPr>
    </w:p>
    <w:p w14:paraId="465F5620" w14:textId="5277E9C2" w:rsidR="00054795" w:rsidRDefault="00054795" w:rsidP="00054795">
      <w:pPr>
        <w:pStyle w:val="a6"/>
        <w:bidi/>
        <w:rPr>
          <w:rtl/>
        </w:rPr>
      </w:pPr>
    </w:p>
    <w:p w14:paraId="5D4F930A" w14:textId="50C8BF1F" w:rsidR="00054795" w:rsidRDefault="00054795" w:rsidP="00054795">
      <w:pPr>
        <w:pStyle w:val="a6"/>
        <w:bidi/>
        <w:rPr>
          <w:rtl/>
        </w:rPr>
      </w:pPr>
    </w:p>
    <w:p w14:paraId="4058F5F5" w14:textId="2FE08ED9" w:rsidR="00054795" w:rsidRDefault="00054795" w:rsidP="00054795">
      <w:pPr>
        <w:pStyle w:val="a6"/>
        <w:bidi/>
        <w:rPr>
          <w:rtl/>
        </w:rPr>
      </w:pPr>
    </w:p>
    <w:p w14:paraId="54D4E250" w14:textId="05FAFBD8" w:rsidR="00054795" w:rsidRDefault="00054795" w:rsidP="00054795">
      <w:pPr>
        <w:pStyle w:val="a6"/>
        <w:bidi/>
        <w:rPr>
          <w:rtl/>
        </w:rPr>
      </w:pPr>
    </w:p>
    <w:p w14:paraId="089C4CB6" w14:textId="6F37A147" w:rsidR="00054795" w:rsidRDefault="00054795" w:rsidP="00054795">
      <w:pPr>
        <w:pStyle w:val="a6"/>
        <w:bidi/>
        <w:rPr>
          <w:rtl/>
        </w:rPr>
      </w:pPr>
    </w:p>
    <w:p w14:paraId="443325B7" w14:textId="793AC04F" w:rsidR="00054795" w:rsidRDefault="00054795" w:rsidP="00054795">
      <w:pPr>
        <w:pStyle w:val="a6"/>
        <w:bidi/>
        <w:rPr>
          <w:rtl/>
        </w:rPr>
      </w:pPr>
    </w:p>
    <w:p w14:paraId="5DF086F1" w14:textId="6F75A949" w:rsidR="00054795" w:rsidRDefault="00054795" w:rsidP="00054795">
      <w:pPr>
        <w:pStyle w:val="a6"/>
        <w:bidi/>
        <w:rPr>
          <w:rtl/>
        </w:rPr>
      </w:pPr>
    </w:p>
    <w:p w14:paraId="0FEC3847" w14:textId="7437BEDA" w:rsidR="00054795" w:rsidRDefault="00054795" w:rsidP="00054795">
      <w:pPr>
        <w:pStyle w:val="a6"/>
        <w:bidi/>
        <w:rPr>
          <w:rtl/>
        </w:rPr>
      </w:pPr>
    </w:p>
    <w:p w14:paraId="19A1A0D7" w14:textId="68A42475" w:rsidR="00054795" w:rsidRDefault="00054795" w:rsidP="00054795">
      <w:pPr>
        <w:pStyle w:val="a6"/>
        <w:bidi/>
        <w:rPr>
          <w:rtl/>
        </w:rPr>
      </w:pPr>
    </w:p>
    <w:p w14:paraId="7C1779DC" w14:textId="2BAAF990" w:rsidR="00054795" w:rsidRDefault="00054795" w:rsidP="00054795">
      <w:pPr>
        <w:pStyle w:val="a6"/>
        <w:bidi/>
        <w:rPr>
          <w:rtl/>
        </w:rPr>
      </w:pPr>
    </w:p>
    <w:p w14:paraId="5934E0E7" w14:textId="5CA4E4B8" w:rsidR="00054795" w:rsidRDefault="00054795" w:rsidP="00054795">
      <w:pPr>
        <w:pStyle w:val="a6"/>
        <w:bidi/>
        <w:rPr>
          <w:rtl/>
        </w:rPr>
      </w:pPr>
    </w:p>
    <w:p w14:paraId="3CE748C7" w14:textId="0FDFBD48" w:rsidR="00054795" w:rsidRDefault="00054795" w:rsidP="00054795">
      <w:pPr>
        <w:pStyle w:val="a6"/>
        <w:bidi/>
        <w:rPr>
          <w:rtl/>
        </w:rPr>
      </w:pPr>
    </w:p>
    <w:p w14:paraId="156D3579" w14:textId="77777777" w:rsidR="00054795" w:rsidRPr="00054795" w:rsidRDefault="00054795" w:rsidP="00054795">
      <w:pPr>
        <w:pStyle w:val="a6"/>
        <w:bidi/>
        <w:rPr>
          <w:rFonts w:hint="cs"/>
        </w:rPr>
      </w:pPr>
    </w:p>
    <w:p w14:paraId="08672A8A" w14:textId="77777777" w:rsidR="00054795" w:rsidRPr="00054795" w:rsidRDefault="00054795" w:rsidP="00054795">
      <w:pPr>
        <w:pStyle w:val="a6"/>
        <w:bidi/>
        <w:spacing w:line="360" w:lineRule="auto"/>
        <w:ind w:firstLine="562"/>
        <w:jc w:val="both"/>
        <w:rPr>
          <w:rFonts w:cs="Simplified Arabic"/>
          <w:rtl/>
        </w:rPr>
      </w:pPr>
    </w:p>
    <w:p w14:paraId="45E483FF" w14:textId="098FCDCE" w:rsidR="00A00D85" w:rsidRPr="00833622" w:rsidRDefault="00833622" w:rsidP="00833622">
      <w:pPr>
        <w:bidi/>
        <w:spacing w:after="200" w:line="360" w:lineRule="auto"/>
        <w:jc w:val="center"/>
        <w:rPr>
          <w:rFonts w:eastAsia="Times New Roman" w:cs="Simplified Arabic"/>
          <w:b/>
          <w:bCs/>
          <w:sz w:val="24"/>
          <w:szCs w:val="24"/>
          <w:lang w:val="fr-FR" w:bidi="ar-DZ"/>
        </w:rPr>
      </w:pPr>
      <w:r w:rsidRPr="00833622">
        <w:rPr>
          <w:rFonts w:eastAsia="Times New Roman" w:cs="Simplified Arabic"/>
          <w:b/>
          <w:bCs/>
          <w:sz w:val="24"/>
          <w:szCs w:val="24"/>
          <w:rtl/>
          <w:lang w:val="fr-FR" w:bidi="ar-DZ"/>
        </w:rPr>
        <w:lastRenderedPageBreak/>
        <w:t>جدول (15): اختبار وجود فروق في مستوى الوعي المعرفي والسلوكي تبعا لمتغير العمر</w:t>
      </w:r>
    </w:p>
    <w:tbl>
      <w:tblPr>
        <w:tblW w:w="8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375"/>
        <w:gridCol w:w="2169"/>
        <w:gridCol w:w="1962"/>
        <w:gridCol w:w="2379"/>
      </w:tblGrid>
      <w:tr w:rsidR="00A00D85" w14:paraId="62C649A5" w14:textId="77777777">
        <w:trPr>
          <w:trHeight w:val="311"/>
        </w:trPr>
        <w:tc>
          <w:tcPr>
            <w:tcW w:w="8885" w:type="dxa"/>
            <w:gridSpan w:val="4"/>
            <w:vAlign w:val="center"/>
          </w:tcPr>
          <w:p w14:paraId="6AA8A4C7"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b/>
                <w:bCs/>
                <w:color w:val="000000"/>
                <w:sz w:val="24"/>
                <w:szCs w:val="24"/>
              </w:rPr>
              <w:t>Ranks</w:t>
            </w:r>
          </w:p>
        </w:tc>
      </w:tr>
      <w:tr w:rsidR="00A00D85" w14:paraId="09D85D79" w14:textId="77777777">
        <w:trPr>
          <w:trHeight w:val="311"/>
        </w:trPr>
        <w:tc>
          <w:tcPr>
            <w:tcW w:w="2375" w:type="dxa"/>
            <w:vAlign w:val="center"/>
          </w:tcPr>
          <w:p w14:paraId="6C043999" w14:textId="77777777" w:rsidR="00A00D85" w:rsidRPr="00833622" w:rsidRDefault="00A00D85">
            <w:pPr>
              <w:autoSpaceDE w:val="0"/>
              <w:autoSpaceDN w:val="0"/>
              <w:bidi/>
              <w:adjustRightInd w:val="0"/>
              <w:spacing w:after="0" w:line="360" w:lineRule="auto"/>
              <w:jc w:val="center"/>
              <w:rPr>
                <w:rFonts w:ascii="Simplified Arabic" w:hAnsi="Simplified Arabic" w:cs="Simplified Arabic"/>
                <w:color w:val="000000"/>
                <w:sz w:val="24"/>
                <w:szCs w:val="24"/>
              </w:rPr>
            </w:pPr>
          </w:p>
        </w:tc>
        <w:tc>
          <w:tcPr>
            <w:tcW w:w="2169" w:type="dxa"/>
            <w:vAlign w:val="center"/>
          </w:tcPr>
          <w:p w14:paraId="792289AE"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tl/>
              </w:rPr>
              <w:t>العمر</w:t>
            </w:r>
          </w:p>
        </w:tc>
        <w:tc>
          <w:tcPr>
            <w:tcW w:w="1962" w:type="dxa"/>
            <w:vAlign w:val="center"/>
          </w:tcPr>
          <w:p w14:paraId="3D08D604"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N</w:t>
            </w:r>
          </w:p>
        </w:tc>
        <w:tc>
          <w:tcPr>
            <w:tcW w:w="2377" w:type="dxa"/>
            <w:vAlign w:val="center"/>
          </w:tcPr>
          <w:p w14:paraId="17073065"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Mean Rank</w:t>
            </w:r>
          </w:p>
        </w:tc>
      </w:tr>
      <w:tr w:rsidR="00A00D85" w14:paraId="5E91C6B7" w14:textId="77777777">
        <w:trPr>
          <w:trHeight w:val="311"/>
        </w:trPr>
        <w:tc>
          <w:tcPr>
            <w:tcW w:w="2375" w:type="dxa"/>
            <w:vMerge w:val="restart"/>
            <w:vAlign w:val="center"/>
          </w:tcPr>
          <w:p w14:paraId="4C86A912"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1. </w:t>
            </w:r>
            <w:r w:rsidRPr="00833622">
              <w:rPr>
                <w:rFonts w:ascii="Simplified Arabic" w:hAnsi="Simplified Arabic" w:cs="Simplified Arabic"/>
                <w:color w:val="000000"/>
                <w:sz w:val="24"/>
                <w:szCs w:val="24"/>
                <w:rtl/>
              </w:rPr>
              <w:t>البعد</w:t>
            </w:r>
            <w:r w:rsidRPr="00833622">
              <w:rPr>
                <w:rFonts w:ascii="Simplified Arabic" w:hAnsi="Simplified Arabic" w:cs="Simplified Arabic"/>
                <w:color w:val="000000"/>
                <w:sz w:val="24"/>
                <w:szCs w:val="24"/>
              </w:rPr>
              <w:t xml:space="preserve"> </w:t>
            </w:r>
            <w:r w:rsidRPr="00833622">
              <w:rPr>
                <w:rFonts w:ascii="Simplified Arabic" w:hAnsi="Simplified Arabic" w:cs="Simplified Arabic"/>
                <w:color w:val="000000"/>
                <w:sz w:val="24"/>
                <w:szCs w:val="24"/>
                <w:rtl/>
              </w:rPr>
              <w:t>المعرفي</w:t>
            </w:r>
          </w:p>
        </w:tc>
        <w:tc>
          <w:tcPr>
            <w:tcW w:w="2169" w:type="dxa"/>
            <w:vAlign w:val="center"/>
          </w:tcPr>
          <w:p w14:paraId="651107A1"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18 - 24 </w:t>
            </w:r>
            <w:r w:rsidRPr="00833622">
              <w:rPr>
                <w:rFonts w:ascii="Simplified Arabic" w:hAnsi="Simplified Arabic" w:cs="Simplified Arabic"/>
                <w:color w:val="000000"/>
                <w:sz w:val="24"/>
                <w:szCs w:val="24"/>
                <w:rtl/>
              </w:rPr>
              <w:t>سنة</w:t>
            </w:r>
          </w:p>
        </w:tc>
        <w:tc>
          <w:tcPr>
            <w:tcW w:w="1962" w:type="dxa"/>
            <w:vAlign w:val="center"/>
          </w:tcPr>
          <w:p w14:paraId="595EA180"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59</w:t>
            </w:r>
          </w:p>
        </w:tc>
        <w:tc>
          <w:tcPr>
            <w:tcW w:w="2377" w:type="dxa"/>
            <w:vAlign w:val="center"/>
          </w:tcPr>
          <w:p w14:paraId="1E668890"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303,29</w:t>
            </w:r>
          </w:p>
        </w:tc>
      </w:tr>
      <w:tr w:rsidR="00A00D85" w14:paraId="36DC0462" w14:textId="77777777">
        <w:trPr>
          <w:trHeight w:val="355"/>
        </w:trPr>
        <w:tc>
          <w:tcPr>
            <w:tcW w:w="2375" w:type="dxa"/>
            <w:vMerge/>
            <w:vAlign w:val="center"/>
          </w:tcPr>
          <w:p w14:paraId="1981427C" w14:textId="77777777" w:rsidR="00A00D85" w:rsidRPr="00833622" w:rsidRDefault="00A00D85">
            <w:pPr>
              <w:rPr>
                <w:rFonts w:ascii="Simplified Arabic" w:hAnsi="Simplified Arabic" w:cs="Simplified Arabic"/>
                <w:sz w:val="24"/>
                <w:szCs w:val="24"/>
              </w:rPr>
            </w:pPr>
          </w:p>
        </w:tc>
        <w:tc>
          <w:tcPr>
            <w:tcW w:w="2169" w:type="dxa"/>
            <w:vAlign w:val="center"/>
          </w:tcPr>
          <w:p w14:paraId="0EE04706"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25 - 29 </w:t>
            </w:r>
            <w:r w:rsidRPr="00833622">
              <w:rPr>
                <w:rFonts w:ascii="Simplified Arabic" w:hAnsi="Simplified Arabic" w:cs="Simplified Arabic"/>
                <w:color w:val="000000"/>
                <w:sz w:val="24"/>
                <w:szCs w:val="24"/>
                <w:rtl/>
              </w:rPr>
              <w:t>سنة</w:t>
            </w:r>
          </w:p>
        </w:tc>
        <w:tc>
          <w:tcPr>
            <w:tcW w:w="1962" w:type="dxa"/>
            <w:vAlign w:val="center"/>
          </w:tcPr>
          <w:p w14:paraId="4D115897"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73</w:t>
            </w:r>
          </w:p>
        </w:tc>
        <w:tc>
          <w:tcPr>
            <w:tcW w:w="2377" w:type="dxa"/>
            <w:vAlign w:val="center"/>
          </w:tcPr>
          <w:p w14:paraId="2D808787"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270,75</w:t>
            </w:r>
          </w:p>
        </w:tc>
      </w:tr>
      <w:tr w:rsidR="00A00D85" w14:paraId="11918692" w14:textId="77777777">
        <w:trPr>
          <w:trHeight w:val="355"/>
        </w:trPr>
        <w:tc>
          <w:tcPr>
            <w:tcW w:w="2375" w:type="dxa"/>
            <w:vMerge/>
            <w:vAlign w:val="center"/>
          </w:tcPr>
          <w:p w14:paraId="31A1023D" w14:textId="77777777" w:rsidR="00A00D85" w:rsidRPr="00833622" w:rsidRDefault="00A00D85">
            <w:pPr>
              <w:rPr>
                <w:rFonts w:ascii="Simplified Arabic" w:hAnsi="Simplified Arabic" w:cs="Simplified Arabic"/>
                <w:sz w:val="24"/>
                <w:szCs w:val="24"/>
              </w:rPr>
            </w:pPr>
          </w:p>
        </w:tc>
        <w:tc>
          <w:tcPr>
            <w:tcW w:w="2169" w:type="dxa"/>
            <w:vAlign w:val="center"/>
          </w:tcPr>
          <w:p w14:paraId="08DFA173"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30 - 35 </w:t>
            </w:r>
            <w:r w:rsidRPr="00833622">
              <w:rPr>
                <w:rFonts w:ascii="Simplified Arabic" w:hAnsi="Simplified Arabic" w:cs="Simplified Arabic"/>
                <w:color w:val="000000"/>
                <w:sz w:val="24"/>
                <w:szCs w:val="24"/>
                <w:rtl/>
              </w:rPr>
              <w:t>سنة</w:t>
            </w:r>
          </w:p>
        </w:tc>
        <w:tc>
          <w:tcPr>
            <w:tcW w:w="1962" w:type="dxa"/>
            <w:vAlign w:val="center"/>
          </w:tcPr>
          <w:p w14:paraId="0641709A"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341</w:t>
            </w:r>
          </w:p>
        </w:tc>
        <w:tc>
          <w:tcPr>
            <w:tcW w:w="2377" w:type="dxa"/>
            <w:vAlign w:val="center"/>
          </w:tcPr>
          <w:p w14:paraId="178983C9"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218,31</w:t>
            </w:r>
          </w:p>
        </w:tc>
      </w:tr>
      <w:tr w:rsidR="00A00D85" w14:paraId="18C34B48" w14:textId="77777777">
        <w:trPr>
          <w:trHeight w:val="355"/>
        </w:trPr>
        <w:tc>
          <w:tcPr>
            <w:tcW w:w="2375" w:type="dxa"/>
            <w:vMerge/>
            <w:vAlign w:val="center"/>
          </w:tcPr>
          <w:p w14:paraId="16E44CA2" w14:textId="77777777" w:rsidR="00A00D85" w:rsidRPr="00833622" w:rsidRDefault="00A00D85">
            <w:pPr>
              <w:rPr>
                <w:rFonts w:ascii="Simplified Arabic" w:hAnsi="Simplified Arabic" w:cs="Simplified Arabic"/>
                <w:sz w:val="24"/>
                <w:szCs w:val="24"/>
              </w:rPr>
            </w:pPr>
          </w:p>
        </w:tc>
        <w:tc>
          <w:tcPr>
            <w:tcW w:w="2169" w:type="dxa"/>
            <w:vAlign w:val="center"/>
          </w:tcPr>
          <w:p w14:paraId="4F5CA22A"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Total</w:t>
            </w:r>
          </w:p>
        </w:tc>
        <w:tc>
          <w:tcPr>
            <w:tcW w:w="1962" w:type="dxa"/>
            <w:vAlign w:val="center"/>
          </w:tcPr>
          <w:p w14:paraId="2FC611C1"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473</w:t>
            </w:r>
          </w:p>
        </w:tc>
        <w:tc>
          <w:tcPr>
            <w:tcW w:w="2377" w:type="dxa"/>
            <w:vAlign w:val="center"/>
          </w:tcPr>
          <w:p w14:paraId="5CA3F38D" w14:textId="77777777" w:rsidR="00A00D85" w:rsidRPr="00833622" w:rsidRDefault="00A00D85">
            <w:pPr>
              <w:autoSpaceDE w:val="0"/>
              <w:autoSpaceDN w:val="0"/>
              <w:bidi/>
              <w:adjustRightInd w:val="0"/>
              <w:spacing w:after="0" w:line="360" w:lineRule="auto"/>
              <w:jc w:val="center"/>
              <w:rPr>
                <w:rFonts w:ascii="Simplified Arabic" w:hAnsi="Simplified Arabic" w:cs="Simplified Arabic"/>
                <w:sz w:val="24"/>
                <w:szCs w:val="24"/>
              </w:rPr>
            </w:pPr>
          </w:p>
        </w:tc>
      </w:tr>
      <w:tr w:rsidR="00A00D85" w14:paraId="6EA6034F" w14:textId="77777777">
        <w:trPr>
          <w:trHeight w:val="326"/>
        </w:trPr>
        <w:tc>
          <w:tcPr>
            <w:tcW w:w="2375" w:type="dxa"/>
            <w:vMerge w:val="restart"/>
            <w:vAlign w:val="center"/>
          </w:tcPr>
          <w:p w14:paraId="172BC194"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2. </w:t>
            </w:r>
            <w:r w:rsidRPr="00833622">
              <w:rPr>
                <w:rFonts w:ascii="Simplified Arabic" w:hAnsi="Simplified Arabic" w:cs="Simplified Arabic"/>
                <w:color w:val="000000"/>
                <w:sz w:val="24"/>
                <w:szCs w:val="24"/>
                <w:rtl/>
              </w:rPr>
              <w:t>البعد</w:t>
            </w:r>
            <w:r w:rsidRPr="00833622">
              <w:rPr>
                <w:rFonts w:ascii="Simplified Arabic" w:hAnsi="Simplified Arabic" w:cs="Simplified Arabic"/>
                <w:color w:val="000000"/>
                <w:sz w:val="24"/>
                <w:szCs w:val="24"/>
              </w:rPr>
              <w:t xml:space="preserve"> </w:t>
            </w:r>
            <w:r w:rsidRPr="00833622">
              <w:rPr>
                <w:rFonts w:ascii="Simplified Arabic" w:hAnsi="Simplified Arabic" w:cs="Simplified Arabic"/>
                <w:color w:val="000000"/>
                <w:sz w:val="24"/>
                <w:szCs w:val="24"/>
                <w:rtl/>
              </w:rPr>
              <w:t>السلوكي</w:t>
            </w:r>
          </w:p>
        </w:tc>
        <w:tc>
          <w:tcPr>
            <w:tcW w:w="2169" w:type="dxa"/>
            <w:vAlign w:val="center"/>
          </w:tcPr>
          <w:p w14:paraId="04AE1BFE"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18 - 24 </w:t>
            </w:r>
            <w:r w:rsidRPr="00833622">
              <w:rPr>
                <w:rFonts w:ascii="Simplified Arabic" w:hAnsi="Simplified Arabic" w:cs="Simplified Arabic"/>
                <w:color w:val="000000"/>
                <w:sz w:val="24"/>
                <w:szCs w:val="24"/>
                <w:rtl/>
              </w:rPr>
              <w:t>سنة</w:t>
            </w:r>
          </w:p>
        </w:tc>
        <w:tc>
          <w:tcPr>
            <w:tcW w:w="1962" w:type="dxa"/>
            <w:vAlign w:val="center"/>
          </w:tcPr>
          <w:p w14:paraId="26748EDB"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59</w:t>
            </w:r>
          </w:p>
        </w:tc>
        <w:tc>
          <w:tcPr>
            <w:tcW w:w="2377" w:type="dxa"/>
            <w:vAlign w:val="center"/>
          </w:tcPr>
          <w:p w14:paraId="60992825"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236,30</w:t>
            </w:r>
          </w:p>
        </w:tc>
      </w:tr>
      <w:tr w:rsidR="00A00D85" w14:paraId="49E0C10B" w14:textId="77777777">
        <w:trPr>
          <w:trHeight w:val="355"/>
        </w:trPr>
        <w:tc>
          <w:tcPr>
            <w:tcW w:w="2375" w:type="dxa"/>
            <w:vMerge/>
            <w:vAlign w:val="center"/>
          </w:tcPr>
          <w:p w14:paraId="71D9CECE" w14:textId="77777777" w:rsidR="00A00D85" w:rsidRPr="00833622" w:rsidRDefault="00A00D85">
            <w:pPr>
              <w:rPr>
                <w:rFonts w:ascii="Simplified Arabic" w:hAnsi="Simplified Arabic" w:cs="Simplified Arabic"/>
                <w:sz w:val="24"/>
                <w:szCs w:val="24"/>
              </w:rPr>
            </w:pPr>
          </w:p>
        </w:tc>
        <w:tc>
          <w:tcPr>
            <w:tcW w:w="2169" w:type="dxa"/>
            <w:vAlign w:val="center"/>
          </w:tcPr>
          <w:p w14:paraId="4BDF9E42"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25 - 29 </w:t>
            </w:r>
            <w:r w:rsidRPr="00833622">
              <w:rPr>
                <w:rFonts w:ascii="Simplified Arabic" w:hAnsi="Simplified Arabic" w:cs="Simplified Arabic"/>
                <w:color w:val="000000"/>
                <w:sz w:val="24"/>
                <w:szCs w:val="24"/>
                <w:rtl/>
              </w:rPr>
              <w:t>سنة</w:t>
            </w:r>
          </w:p>
        </w:tc>
        <w:tc>
          <w:tcPr>
            <w:tcW w:w="1962" w:type="dxa"/>
            <w:vAlign w:val="center"/>
          </w:tcPr>
          <w:p w14:paraId="5CC739B1"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73</w:t>
            </w:r>
          </w:p>
        </w:tc>
        <w:tc>
          <w:tcPr>
            <w:tcW w:w="2377" w:type="dxa"/>
            <w:vAlign w:val="center"/>
          </w:tcPr>
          <w:p w14:paraId="61FD34D5"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243,93</w:t>
            </w:r>
          </w:p>
        </w:tc>
      </w:tr>
      <w:tr w:rsidR="00A00D85" w14:paraId="69B4DA2B" w14:textId="77777777">
        <w:trPr>
          <w:trHeight w:val="355"/>
        </w:trPr>
        <w:tc>
          <w:tcPr>
            <w:tcW w:w="2375" w:type="dxa"/>
            <w:vMerge/>
            <w:vAlign w:val="center"/>
          </w:tcPr>
          <w:p w14:paraId="4E5AB1E4" w14:textId="77777777" w:rsidR="00A00D85" w:rsidRPr="00833622" w:rsidRDefault="00A00D85">
            <w:pPr>
              <w:rPr>
                <w:rFonts w:ascii="Simplified Arabic" w:hAnsi="Simplified Arabic" w:cs="Simplified Arabic"/>
                <w:sz w:val="24"/>
                <w:szCs w:val="24"/>
              </w:rPr>
            </w:pPr>
          </w:p>
        </w:tc>
        <w:tc>
          <w:tcPr>
            <w:tcW w:w="2169" w:type="dxa"/>
            <w:vAlign w:val="center"/>
          </w:tcPr>
          <w:p w14:paraId="08674B14"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30 - 35 </w:t>
            </w:r>
            <w:r w:rsidRPr="00833622">
              <w:rPr>
                <w:rFonts w:ascii="Simplified Arabic" w:hAnsi="Simplified Arabic" w:cs="Simplified Arabic"/>
                <w:color w:val="000000"/>
                <w:sz w:val="24"/>
                <w:szCs w:val="24"/>
                <w:rtl/>
              </w:rPr>
              <w:t>سنة</w:t>
            </w:r>
          </w:p>
        </w:tc>
        <w:tc>
          <w:tcPr>
            <w:tcW w:w="1962" w:type="dxa"/>
            <w:vAlign w:val="center"/>
          </w:tcPr>
          <w:p w14:paraId="7DB7EA2C"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341</w:t>
            </w:r>
          </w:p>
        </w:tc>
        <w:tc>
          <w:tcPr>
            <w:tcW w:w="2377" w:type="dxa"/>
            <w:vAlign w:val="center"/>
          </w:tcPr>
          <w:p w14:paraId="139F84C3"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235,64</w:t>
            </w:r>
          </w:p>
        </w:tc>
      </w:tr>
      <w:tr w:rsidR="00A00D85" w14:paraId="65DD6D67" w14:textId="77777777">
        <w:trPr>
          <w:trHeight w:val="341"/>
        </w:trPr>
        <w:tc>
          <w:tcPr>
            <w:tcW w:w="2375" w:type="dxa"/>
            <w:vMerge/>
            <w:vAlign w:val="center"/>
          </w:tcPr>
          <w:p w14:paraId="5A229FB3" w14:textId="77777777" w:rsidR="00A00D85" w:rsidRPr="00833622" w:rsidRDefault="00A00D85">
            <w:pPr>
              <w:rPr>
                <w:rFonts w:ascii="Simplified Arabic" w:hAnsi="Simplified Arabic" w:cs="Simplified Arabic"/>
                <w:sz w:val="24"/>
                <w:szCs w:val="24"/>
              </w:rPr>
            </w:pPr>
          </w:p>
        </w:tc>
        <w:tc>
          <w:tcPr>
            <w:tcW w:w="2169" w:type="dxa"/>
            <w:vAlign w:val="center"/>
          </w:tcPr>
          <w:p w14:paraId="7D558E6F"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Total</w:t>
            </w:r>
          </w:p>
        </w:tc>
        <w:tc>
          <w:tcPr>
            <w:tcW w:w="1962" w:type="dxa"/>
            <w:vAlign w:val="center"/>
          </w:tcPr>
          <w:p w14:paraId="5646348E" w14:textId="77777777" w:rsidR="00A00D85" w:rsidRPr="00833622"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473</w:t>
            </w:r>
          </w:p>
        </w:tc>
        <w:tc>
          <w:tcPr>
            <w:tcW w:w="2377" w:type="dxa"/>
            <w:vAlign w:val="center"/>
          </w:tcPr>
          <w:p w14:paraId="5E5B0BB8" w14:textId="77777777" w:rsidR="00A00D85" w:rsidRPr="00833622" w:rsidRDefault="00A00D85">
            <w:pPr>
              <w:autoSpaceDE w:val="0"/>
              <w:autoSpaceDN w:val="0"/>
              <w:bidi/>
              <w:adjustRightInd w:val="0"/>
              <w:spacing w:after="0" w:line="360" w:lineRule="auto"/>
              <w:jc w:val="center"/>
              <w:rPr>
                <w:rFonts w:ascii="Simplified Arabic" w:hAnsi="Simplified Arabic" w:cs="Simplified Arabic"/>
                <w:sz w:val="24"/>
                <w:szCs w:val="24"/>
              </w:rPr>
            </w:pPr>
          </w:p>
        </w:tc>
      </w:tr>
    </w:tbl>
    <w:p w14:paraId="7ABB0745" w14:textId="144C0DD9" w:rsidR="00A00D85" w:rsidRDefault="00A00D85">
      <w:pPr>
        <w:bidi/>
        <w:spacing w:after="200" w:line="360" w:lineRule="auto"/>
        <w:jc w:val="both"/>
        <w:rPr>
          <w:rFonts w:eastAsia="Times New Roman" w:cs="Simplified Arabic"/>
          <w:sz w:val="28"/>
          <w:szCs w:val="28"/>
          <w:rtl/>
          <w:lang w:val="fr-FR" w:bidi="ar-DZ"/>
        </w:rPr>
      </w:pPr>
    </w:p>
    <w:p w14:paraId="7BD9B925" w14:textId="77777777" w:rsidR="008350CC" w:rsidRDefault="008350CC" w:rsidP="008350CC">
      <w:pPr>
        <w:bidi/>
        <w:spacing w:after="200" w:line="360" w:lineRule="auto"/>
        <w:jc w:val="both"/>
        <w:rPr>
          <w:rFonts w:eastAsia="Times New Roman" w:cs="Simplified Arabic"/>
          <w:sz w:val="28"/>
          <w:szCs w:val="28"/>
          <w:lang w:val="fr-FR" w:bidi="ar-DZ"/>
        </w:rPr>
      </w:pPr>
    </w:p>
    <w:tbl>
      <w:tblPr>
        <w:tblW w:w="82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814"/>
        <w:gridCol w:w="2748"/>
        <w:gridCol w:w="2715"/>
      </w:tblGrid>
      <w:tr w:rsidR="00A00D85" w:rsidRPr="00833622" w14:paraId="10B942AF" w14:textId="77777777" w:rsidTr="00C21428">
        <w:trPr>
          <w:trHeight w:val="329"/>
          <w:jc w:val="center"/>
        </w:trPr>
        <w:tc>
          <w:tcPr>
            <w:tcW w:w="8277" w:type="dxa"/>
            <w:gridSpan w:val="3"/>
            <w:vAlign w:val="center"/>
          </w:tcPr>
          <w:p w14:paraId="7412CFC2"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b/>
                <w:bCs/>
                <w:color w:val="000000"/>
                <w:sz w:val="24"/>
                <w:szCs w:val="24"/>
              </w:rPr>
              <w:t xml:space="preserve">Test </w:t>
            </w:r>
            <w:proofErr w:type="spellStart"/>
            <w:proofErr w:type="gramStart"/>
            <w:r w:rsidRPr="00833622">
              <w:rPr>
                <w:rFonts w:ascii="Simplified Arabic" w:hAnsi="Simplified Arabic" w:cs="Simplified Arabic"/>
                <w:b/>
                <w:bCs/>
                <w:color w:val="000000"/>
                <w:sz w:val="24"/>
                <w:szCs w:val="24"/>
              </w:rPr>
              <w:t>Statistics</w:t>
            </w:r>
            <w:r w:rsidRPr="00833622">
              <w:rPr>
                <w:rFonts w:ascii="Simplified Arabic" w:hAnsi="Simplified Arabic" w:cs="Simplified Arabic"/>
                <w:b/>
                <w:bCs/>
                <w:color w:val="000000"/>
                <w:sz w:val="24"/>
                <w:szCs w:val="24"/>
                <w:vertAlign w:val="superscript"/>
              </w:rPr>
              <w:t>a,b</w:t>
            </w:r>
            <w:proofErr w:type="spellEnd"/>
            <w:proofErr w:type="gramEnd"/>
          </w:p>
        </w:tc>
      </w:tr>
      <w:tr w:rsidR="00A00D85" w:rsidRPr="00833622" w14:paraId="2989DD32" w14:textId="77777777" w:rsidTr="00C21428">
        <w:trPr>
          <w:trHeight w:val="329"/>
          <w:jc w:val="center"/>
        </w:trPr>
        <w:tc>
          <w:tcPr>
            <w:tcW w:w="2814" w:type="dxa"/>
            <w:vAlign w:val="center"/>
          </w:tcPr>
          <w:p w14:paraId="2E3FFB22" w14:textId="77777777" w:rsidR="00A00D85" w:rsidRPr="00833622" w:rsidRDefault="00A00D85">
            <w:pPr>
              <w:autoSpaceDE w:val="0"/>
              <w:autoSpaceDN w:val="0"/>
              <w:adjustRightInd w:val="0"/>
              <w:spacing w:after="0" w:line="360" w:lineRule="auto"/>
              <w:ind w:right="60"/>
              <w:jc w:val="center"/>
              <w:rPr>
                <w:rFonts w:ascii="Simplified Arabic" w:hAnsi="Simplified Arabic" w:cs="Simplified Arabic"/>
                <w:color w:val="000000"/>
                <w:sz w:val="24"/>
                <w:szCs w:val="24"/>
              </w:rPr>
            </w:pPr>
          </w:p>
        </w:tc>
        <w:tc>
          <w:tcPr>
            <w:tcW w:w="2748" w:type="dxa"/>
            <w:vAlign w:val="center"/>
          </w:tcPr>
          <w:p w14:paraId="67920CBC"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1. </w:t>
            </w:r>
            <w:r w:rsidRPr="00833622">
              <w:rPr>
                <w:rFonts w:ascii="Simplified Arabic" w:hAnsi="Simplified Arabic" w:cs="Simplified Arabic"/>
                <w:color w:val="000000"/>
                <w:sz w:val="24"/>
                <w:szCs w:val="24"/>
                <w:rtl/>
              </w:rPr>
              <w:t>البعد</w:t>
            </w:r>
            <w:r w:rsidRPr="00833622">
              <w:rPr>
                <w:rFonts w:ascii="Simplified Arabic" w:hAnsi="Simplified Arabic" w:cs="Simplified Arabic"/>
                <w:color w:val="000000"/>
                <w:sz w:val="24"/>
                <w:szCs w:val="24"/>
              </w:rPr>
              <w:t xml:space="preserve"> </w:t>
            </w:r>
            <w:r w:rsidRPr="00833622">
              <w:rPr>
                <w:rFonts w:ascii="Simplified Arabic" w:hAnsi="Simplified Arabic" w:cs="Simplified Arabic"/>
                <w:color w:val="000000"/>
                <w:sz w:val="24"/>
                <w:szCs w:val="24"/>
                <w:rtl/>
              </w:rPr>
              <w:t>المعرفي</w:t>
            </w:r>
          </w:p>
        </w:tc>
        <w:tc>
          <w:tcPr>
            <w:tcW w:w="2714" w:type="dxa"/>
            <w:vAlign w:val="center"/>
          </w:tcPr>
          <w:p w14:paraId="68FF69C7"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2. </w:t>
            </w:r>
            <w:r w:rsidRPr="00833622">
              <w:rPr>
                <w:rFonts w:ascii="Simplified Arabic" w:hAnsi="Simplified Arabic" w:cs="Simplified Arabic"/>
                <w:color w:val="000000"/>
                <w:sz w:val="24"/>
                <w:szCs w:val="24"/>
                <w:rtl/>
              </w:rPr>
              <w:t>البعد</w:t>
            </w:r>
            <w:r w:rsidRPr="00833622">
              <w:rPr>
                <w:rFonts w:ascii="Simplified Arabic" w:hAnsi="Simplified Arabic" w:cs="Simplified Arabic"/>
                <w:color w:val="000000"/>
                <w:sz w:val="24"/>
                <w:szCs w:val="24"/>
              </w:rPr>
              <w:t xml:space="preserve"> </w:t>
            </w:r>
            <w:r w:rsidRPr="00833622">
              <w:rPr>
                <w:rFonts w:ascii="Simplified Arabic" w:hAnsi="Simplified Arabic" w:cs="Simplified Arabic"/>
                <w:color w:val="000000"/>
                <w:sz w:val="24"/>
                <w:szCs w:val="24"/>
                <w:rtl/>
              </w:rPr>
              <w:t>السلوكي</w:t>
            </w:r>
          </w:p>
        </w:tc>
      </w:tr>
      <w:tr w:rsidR="00A00D85" w:rsidRPr="00833622" w14:paraId="0D642BDE" w14:textId="77777777" w:rsidTr="00C21428">
        <w:trPr>
          <w:trHeight w:val="329"/>
          <w:jc w:val="center"/>
        </w:trPr>
        <w:tc>
          <w:tcPr>
            <w:tcW w:w="2814" w:type="dxa"/>
            <w:vAlign w:val="center"/>
          </w:tcPr>
          <w:p w14:paraId="28F7A234"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Chi-Square</w:t>
            </w:r>
          </w:p>
        </w:tc>
        <w:tc>
          <w:tcPr>
            <w:tcW w:w="2748" w:type="dxa"/>
            <w:vAlign w:val="center"/>
          </w:tcPr>
          <w:p w14:paraId="3F1672F7"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25,152</w:t>
            </w:r>
          </w:p>
        </w:tc>
        <w:tc>
          <w:tcPr>
            <w:tcW w:w="2714" w:type="dxa"/>
            <w:vAlign w:val="center"/>
          </w:tcPr>
          <w:p w14:paraId="5B4551E9"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,226</w:t>
            </w:r>
          </w:p>
        </w:tc>
      </w:tr>
      <w:tr w:rsidR="00A00D85" w:rsidRPr="00833622" w14:paraId="7B6A8041" w14:textId="77777777" w:rsidTr="00C21428">
        <w:trPr>
          <w:trHeight w:val="345"/>
          <w:jc w:val="center"/>
        </w:trPr>
        <w:tc>
          <w:tcPr>
            <w:tcW w:w="2814" w:type="dxa"/>
            <w:vAlign w:val="center"/>
          </w:tcPr>
          <w:p w14:paraId="56F39D6B"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df</w:t>
            </w:r>
          </w:p>
        </w:tc>
        <w:tc>
          <w:tcPr>
            <w:tcW w:w="2748" w:type="dxa"/>
            <w:vAlign w:val="center"/>
          </w:tcPr>
          <w:p w14:paraId="5AEAED6F"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w:t>
            </w:r>
          </w:p>
        </w:tc>
        <w:tc>
          <w:tcPr>
            <w:tcW w:w="2714" w:type="dxa"/>
            <w:vAlign w:val="center"/>
          </w:tcPr>
          <w:p w14:paraId="01A393D2"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2</w:t>
            </w:r>
          </w:p>
        </w:tc>
      </w:tr>
      <w:tr w:rsidR="00A00D85" w:rsidRPr="00833622" w14:paraId="3D554DA0" w14:textId="77777777" w:rsidTr="00C21428">
        <w:trPr>
          <w:trHeight w:val="329"/>
          <w:jc w:val="center"/>
        </w:trPr>
        <w:tc>
          <w:tcPr>
            <w:tcW w:w="2814" w:type="dxa"/>
            <w:vAlign w:val="center"/>
          </w:tcPr>
          <w:p w14:paraId="3FC73AD2"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proofErr w:type="spellStart"/>
            <w:r w:rsidRPr="00833622">
              <w:rPr>
                <w:rFonts w:ascii="Simplified Arabic" w:hAnsi="Simplified Arabic" w:cs="Simplified Arabic"/>
                <w:color w:val="000000"/>
                <w:sz w:val="24"/>
                <w:szCs w:val="24"/>
              </w:rPr>
              <w:t>Asymp</w:t>
            </w:r>
            <w:proofErr w:type="spellEnd"/>
            <w:r w:rsidRPr="00833622">
              <w:rPr>
                <w:rFonts w:ascii="Simplified Arabic" w:hAnsi="Simplified Arabic" w:cs="Simplified Arabic"/>
                <w:color w:val="000000"/>
                <w:sz w:val="24"/>
                <w:szCs w:val="24"/>
              </w:rPr>
              <w:t>. Sig.</w:t>
            </w:r>
          </w:p>
        </w:tc>
        <w:tc>
          <w:tcPr>
            <w:tcW w:w="2748" w:type="dxa"/>
            <w:vAlign w:val="center"/>
          </w:tcPr>
          <w:p w14:paraId="59285D62"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,000</w:t>
            </w:r>
          </w:p>
        </w:tc>
        <w:tc>
          <w:tcPr>
            <w:tcW w:w="2714" w:type="dxa"/>
            <w:vAlign w:val="center"/>
          </w:tcPr>
          <w:p w14:paraId="7C93634C"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,893</w:t>
            </w:r>
          </w:p>
        </w:tc>
      </w:tr>
      <w:tr w:rsidR="00A00D85" w:rsidRPr="00833622" w14:paraId="02AE7D4E" w14:textId="77777777" w:rsidTr="00C21428">
        <w:trPr>
          <w:trHeight w:val="329"/>
          <w:jc w:val="center"/>
        </w:trPr>
        <w:tc>
          <w:tcPr>
            <w:tcW w:w="8277" w:type="dxa"/>
            <w:gridSpan w:val="3"/>
            <w:vAlign w:val="center"/>
          </w:tcPr>
          <w:p w14:paraId="0C8FC613"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a. Kruskal Wallis Test</w:t>
            </w:r>
          </w:p>
        </w:tc>
      </w:tr>
      <w:tr w:rsidR="00A00D85" w:rsidRPr="00833622" w14:paraId="414561C6" w14:textId="77777777" w:rsidTr="00C21428">
        <w:trPr>
          <w:trHeight w:val="329"/>
          <w:jc w:val="center"/>
        </w:trPr>
        <w:tc>
          <w:tcPr>
            <w:tcW w:w="8277" w:type="dxa"/>
            <w:gridSpan w:val="3"/>
            <w:vAlign w:val="center"/>
          </w:tcPr>
          <w:p w14:paraId="7B09C7DD" w14:textId="77777777" w:rsidR="00A00D85" w:rsidRPr="00833622"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3622">
              <w:rPr>
                <w:rFonts w:ascii="Simplified Arabic" w:hAnsi="Simplified Arabic" w:cs="Simplified Arabic"/>
                <w:color w:val="000000"/>
                <w:sz w:val="24"/>
                <w:szCs w:val="24"/>
              </w:rPr>
              <w:t xml:space="preserve">b. Grouping Variable: </w:t>
            </w:r>
            <w:r w:rsidRPr="00833622">
              <w:rPr>
                <w:rFonts w:ascii="Simplified Arabic" w:hAnsi="Simplified Arabic" w:cs="Simplified Arabic"/>
                <w:color w:val="000000"/>
                <w:sz w:val="24"/>
                <w:szCs w:val="24"/>
                <w:rtl/>
              </w:rPr>
              <w:t>العمر</w:t>
            </w:r>
          </w:p>
        </w:tc>
      </w:tr>
    </w:tbl>
    <w:p w14:paraId="12839D62" w14:textId="77777777" w:rsidR="00A40B8E" w:rsidRDefault="00A40B8E" w:rsidP="00C21428">
      <w:pPr>
        <w:pStyle w:val="a6"/>
        <w:bidi/>
        <w:spacing w:line="360" w:lineRule="auto"/>
        <w:ind w:firstLine="562"/>
        <w:jc w:val="both"/>
        <w:rPr>
          <w:rFonts w:eastAsia="Calibri" w:cs="Simplified Arabic"/>
          <w:rtl/>
          <w:lang w:val="fr-FR"/>
        </w:rPr>
      </w:pPr>
    </w:p>
    <w:p w14:paraId="7EEDD78D" w14:textId="3A8B713A" w:rsidR="00C21428" w:rsidRDefault="00602F8A" w:rsidP="00A40B8E">
      <w:pPr>
        <w:pStyle w:val="a6"/>
        <w:bidi/>
        <w:spacing w:line="360" w:lineRule="auto"/>
        <w:ind w:firstLine="562"/>
        <w:jc w:val="both"/>
        <w:rPr>
          <w:rFonts w:cs="Simplified Arabic"/>
          <w:rtl/>
          <w:lang w:val="fr-FR"/>
        </w:rPr>
      </w:pPr>
      <w:r>
        <w:rPr>
          <w:rFonts w:eastAsia="Calibri" w:cs="Simplified Arabic"/>
          <w:rtl/>
          <w:lang w:val="fr-FR"/>
        </w:rPr>
        <w:lastRenderedPageBreak/>
        <w:t xml:space="preserve">من خلال جدول (15) المبين لاختبار </w:t>
      </w:r>
      <w:proofErr w:type="spellStart"/>
      <w:r>
        <w:rPr>
          <w:rFonts w:eastAsia="Calibri" w:cs="Simplified Arabic"/>
          <w:rtl/>
          <w:lang w:val="fr-FR"/>
        </w:rPr>
        <w:t>كروسكال</w:t>
      </w:r>
      <w:proofErr w:type="spellEnd"/>
      <w:r>
        <w:rPr>
          <w:rFonts w:eastAsia="Calibri" w:cs="Simplified Arabic"/>
          <w:rtl/>
          <w:lang w:val="fr-FR"/>
        </w:rPr>
        <w:t>–واليس (</w:t>
      </w:r>
      <w:proofErr w:type="spellStart"/>
      <w:r>
        <w:rPr>
          <w:rFonts w:eastAsia="Calibri" w:cs="Simplified Arabic"/>
          <w:lang w:val="fr-FR"/>
        </w:rPr>
        <w:t>Kruskal</w:t>
      </w:r>
      <w:proofErr w:type="spellEnd"/>
      <w:r>
        <w:rPr>
          <w:rFonts w:eastAsia="Calibri" w:cs="Simplified Arabic"/>
          <w:lang w:val="fr-FR"/>
        </w:rPr>
        <w:t>-Wallis</w:t>
      </w:r>
      <w:r>
        <w:rPr>
          <w:rFonts w:eastAsia="Calibri" w:cs="Simplified Arabic"/>
          <w:rtl/>
          <w:lang w:val="fr-FR"/>
        </w:rPr>
        <w:t>) للكشف عن الفروق في مستوى الوعي بالأمن الرقمي تبعاً لمتغير العمر ، يمكننا ملاحظة وجود فروق ذات دلالة إحصائية في البعد المعرفي للوعي بالأمن الرقمي تبعاً لمتغير العمر، حيث بلغت قيمة كاي تربيع (</w:t>
      </w:r>
      <w:r>
        <w:rPr>
          <w:rFonts w:eastAsia="Calibri" w:cs="Simplified Arabic"/>
          <w:lang w:val="fr-FR"/>
        </w:rPr>
        <w:t>Chi-Square = 25.152</w:t>
      </w:r>
      <w:r>
        <w:rPr>
          <w:rFonts w:eastAsia="Calibri" w:cs="Simplified Arabic"/>
          <w:rtl/>
          <w:lang w:val="fr-FR"/>
        </w:rPr>
        <w:t>) عند مستوى دلالة إحصائية (</w:t>
      </w:r>
      <w:proofErr w:type="spellStart"/>
      <w:r>
        <w:rPr>
          <w:rFonts w:eastAsia="Calibri" w:cs="Simplified Arabic"/>
          <w:lang w:val="fr-FR"/>
        </w:rPr>
        <w:t>Sig</w:t>
      </w:r>
      <w:proofErr w:type="spellEnd"/>
      <w:r>
        <w:rPr>
          <w:rFonts w:eastAsia="Calibri" w:cs="Simplified Arabic"/>
          <w:lang w:val="fr-FR"/>
        </w:rPr>
        <w:t xml:space="preserve"> = 0.000</w:t>
      </w:r>
      <w:r>
        <w:rPr>
          <w:rFonts w:eastAsia="Calibri" w:cs="Simplified Arabic"/>
          <w:rtl/>
          <w:lang w:val="fr-FR"/>
        </w:rPr>
        <w:t>)، وهي قيمة أقل من 0.05، مما يدل على وجود اختلافات جوهرية بين الفئات العمرية في مستوى المعرفة والإدراك المرتبط بالأمن الرقمي ، في حين لم تسجل النتائج فروقاً ذات دلالة إحصائية في البعد السلوكي للوعي بالأمن الرقمي تبعاً لمتغير العمر، حيث بلغت قيمة كاي تربيع (</w:t>
      </w:r>
      <w:r>
        <w:rPr>
          <w:rFonts w:eastAsia="Calibri" w:cs="Simplified Arabic"/>
          <w:lang w:val="fr-FR"/>
        </w:rPr>
        <w:t>Chi-Square = 0.226</w:t>
      </w:r>
      <w:r>
        <w:rPr>
          <w:rFonts w:eastAsia="Calibri" w:cs="Simplified Arabic"/>
          <w:rtl/>
          <w:lang w:val="fr-FR"/>
        </w:rPr>
        <w:t>) عند مستوى دلالة (</w:t>
      </w:r>
      <w:proofErr w:type="spellStart"/>
      <w:r>
        <w:rPr>
          <w:rFonts w:eastAsia="Calibri" w:cs="Simplified Arabic"/>
          <w:lang w:val="fr-FR"/>
        </w:rPr>
        <w:t>Sig</w:t>
      </w:r>
      <w:proofErr w:type="spellEnd"/>
      <w:r>
        <w:rPr>
          <w:rFonts w:eastAsia="Calibri" w:cs="Simplified Arabic"/>
          <w:lang w:val="fr-FR"/>
        </w:rPr>
        <w:t xml:space="preserve"> = 0.893</w:t>
      </w:r>
      <w:r>
        <w:rPr>
          <w:rFonts w:eastAsia="Calibri" w:cs="Simplified Arabic"/>
          <w:rtl/>
          <w:lang w:val="fr-FR"/>
        </w:rPr>
        <w:t>)، وهي قيمة أكبر من 0.05، مما يشير إلى تشابه الفئات العمرية المختلفة في مستوى الممارسات والسلوكيات الأمنية الرقمية</w:t>
      </w:r>
    </w:p>
    <w:p w14:paraId="0C6A9C05" w14:textId="6BC8518F" w:rsidR="00A00D85" w:rsidRDefault="00602F8A" w:rsidP="00C21428">
      <w:pPr>
        <w:pStyle w:val="a6"/>
        <w:bidi/>
        <w:spacing w:line="360" w:lineRule="auto"/>
        <w:ind w:firstLine="562"/>
        <w:jc w:val="both"/>
        <w:rPr>
          <w:rFonts w:cs="Simplified Arabic"/>
          <w:rtl/>
          <w:lang w:val="fr-FR"/>
        </w:rPr>
      </w:pPr>
      <w:r>
        <w:rPr>
          <w:rFonts w:eastAsia="Calibri" w:cs="Simplified Arabic"/>
          <w:rtl/>
          <w:lang w:val="fr-FR"/>
        </w:rPr>
        <w:t>حيث توحي هذه النتائج أيضا بأن العمر يمثل عاملاً مؤثرا في تكوين المعرفة والوعي النظري المرتبط بالأمن الرقمي، حيث تختلف مستويات الإدراك بين الفئات العمرية، إلا أن هذه الاختلافات لا تنعكس على السلوك الأمني الفعلي، إذ تبدو الممارسات الوقائية متقاربة بين مختلف الأعمار</w:t>
      </w:r>
    </w:p>
    <w:p w14:paraId="10D2D6E3" w14:textId="77777777" w:rsidR="00C21428" w:rsidRDefault="00602F8A" w:rsidP="00C21428">
      <w:pPr>
        <w:pStyle w:val="a6"/>
        <w:bidi/>
        <w:spacing w:line="360" w:lineRule="auto"/>
        <w:ind w:firstLine="562"/>
        <w:jc w:val="both"/>
        <w:rPr>
          <w:rFonts w:cs="Simplified Arabic"/>
          <w:rtl/>
          <w:lang w:val="fr-FR"/>
        </w:rPr>
      </w:pPr>
      <w:r>
        <w:rPr>
          <w:rFonts w:eastAsia="Calibri" w:cs="Simplified Arabic"/>
          <w:rtl/>
          <w:lang w:val="fr-FR" w:bidi="ar-DZ"/>
        </w:rPr>
        <w:t xml:space="preserve">وبالرجوع إلى </w:t>
      </w:r>
      <w:r>
        <w:rPr>
          <w:rFonts w:eastAsia="Calibri" w:cs="Simplified Arabic"/>
          <w:rtl/>
          <w:lang w:val="fr-FR"/>
        </w:rPr>
        <w:t>متوسطات</w:t>
      </w:r>
      <w:r>
        <w:rPr>
          <w:rFonts w:eastAsia="Calibri" w:cs="Simplified Arabic"/>
          <w:rtl/>
          <w:lang w:val="fr-FR" w:bidi="ar-DZ"/>
        </w:rPr>
        <w:t xml:space="preserve"> الرتب الخاصة بالبعد المعرفي يتضح أن الفئة العمرية من 18 إلى 24 سنة سجلت أعلى متوسط رتبة بلغ 303.29، تلتها الفئة العمرية من 25 إلى 29 سنة بمتوسط رتبة بلغ 270.75، في حين سجلت الفئة العمرية من 30 إلى 35 سنة أدنى متوسط رتبة بلغ 218.31، مما يشير إلى أن الفروق المعنوية التي أظهرها الاختبار كانت في اتجاه الفئات العمرية الأصغر سنا ، الأمر الذي يعكس بأن الفئات الأصغر عمرا تميل إلى التفاعل بصورة أكبر مع التقنيات الحديثة والتطبيقات الرقمية المستجدة، كما أنها أكثر تعرضاً للمحتوى المرتبط بالأمن السيبراني والتحذيرات الرقمية المتداولة عبر المنصات الاجتماعية، الأمر الذي يسهم في رفع مستوى معرفتها بالمخاطر الرقمية وأساليب الحماية المختلفة</w:t>
      </w:r>
      <w:r>
        <w:rPr>
          <w:rFonts w:eastAsia="Calibri" w:cs="Simplified Arabic"/>
          <w:rtl/>
          <w:lang w:val="fr-FR"/>
        </w:rPr>
        <w:t>.</w:t>
      </w:r>
    </w:p>
    <w:p w14:paraId="72850897" w14:textId="3EFB7075" w:rsidR="00C21428" w:rsidRDefault="00602F8A" w:rsidP="00A40B8E">
      <w:pPr>
        <w:pStyle w:val="a6"/>
        <w:bidi/>
        <w:spacing w:line="360" w:lineRule="auto"/>
        <w:ind w:firstLine="562"/>
        <w:jc w:val="both"/>
        <w:rPr>
          <w:rFonts w:cs="Simplified Arabic"/>
          <w:rtl/>
          <w:lang w:val="fr-FR"/>
        </w:rPr>
      </w:pPr>
      <w:r>
        <w:rPr>
          <w:rFonts w:eastAsia="Calibri" w:cs="Simplified Arabic"/>
          <w:rtl/>
          <w:lang w:val="fr-FR" w:bidi="ar-DZ"/>
        </w:rPr>
        <w:t>كما تكشف هذه النتيجة أيضا عن أن الارتباط المتزايد بالبيئة الرقمية لدى الفئات العمرية الأصغر لا ينعكس فقط على كثافة الاستخدام، بل يمتد ليشمل مستوى أعلى من الإلمام بالمفاهيم الأمنية الرقمية، في حين لم تظهر هذه الفروق على مستوى البعد السلوكي، وهو ما يؤكد أن الممارسات الأمنية الأساسية تكاد تكون متقاربة بين مختلف الفئات العمرية رغم اختلاف مستويات المعرفة بينها.</w:t>
      </w:r>
    </w:p>
    <w:p w14:paraId="1661473E" w14:textId="77777777" w:rsidR="00215FAD" w:rsidRDefault="00215FAD" w:rsidP="00054795">
      <w:pPr>
        <w:pStyle w:val="a6"/>
        <w:bidi/>
        <w:spacing w:line="360" w:lineRule="auto"/>
        <w:ind w:firstLine="562"/>
        <w:jc w:val="both"/>
        <w:rPr>
          <w:rFonts w:ascii="Simplified Arabic" w:hAnsi="Simplified Arabic" w:cs="Simplified Arabic"/>
          <w:rtl/>
        </w:rPr>
      </w:pPr>
    </w:p>
    <w:p w14:paraId="2CFF83A3" w14:textId="1E5DFA8A" w:rsidR="00054795" w:rsidRPr="00054795" w:rsidRDefault="00054795" w:rsidP="00215FAD">
      <w:pPr>
        <w:pStyle w:val="a6"/>
        <w:bidi/>
        <w:spacing w:line="360" w:lineRule="auto"/>
        <w:ind w:firstLine="562"/>
        <w:jc w:val="both"/>
        <w:rPr>
          <w:rFonts w:ascii="Simplified Arabic" w:hAnsi="Simplified Arabic" w:cs="Simplified Arabic"/>
        </w:rPr>
      </w:pPr>
      <w:r w:rsidRPr="00054795">
        <w:rPr>
          <w:rFonts w:ascii="Simplified Arabic" w:hAnsi="Simplified Arabic" w:cs="Simplified Arabic"/>
          <w:rtl/>
        </w:rPr>
        <w:t>تتطابق هذه النتيجة الميدانية مع العديد من الأدبيات التي رصدت ارتفاع مستويات الإدراك التقني والمعرفي لدى الشرائح العمرية الأصغر</w:t>
      </w:r>
      <w:r w:rsidRPr="00054795">
        <w:rPr>
          <w:rFonts w:ascii="Simplified Arabic" w:hAnsi="Simplified Arabic" w:cs="Simplified Arabic"/>
        </w:rPr>
        <w:t>:</w:t>
      </w:r>
    </w:p>
    <w:p w14:paraId="6169DF7A" w14:textId="77777777" w:rsidR="00054795" w:rsidRPr="00054795" w:rsidRDefault="00054795" w:rsidP="00641162">
      <w:pPr>
        <w:pStyle w:val="a6"/>
        <w:numPr>
          <w:ilvl w:val="0"/>
          <w:numId w:val="60"/>
        </w:numPr>
        <w:bidi/>
        <w:spacing w:line="360" w:lineRule="auto"/>
        <w:jc w:val="both"/>
        <w:rPr>
          <w:rFonts w:ascii="Simplified Arabic" w:hAnsi="Simplified Arabic" w:cs="Simplified Arabic"/>
        </w:rPr>
      </w:pPr>
      <w:r w:rsidRPr="00054795">
        <w:rPr>
          <w:rFonts w:ascii="Simplified Arabic" w:hAnsi="Simplified Arabic" w:cs="Simplified Arabic"/>
          <w:rtl/>
        </w:rPr>
        <w:t>دراسة (</w:t>
      </w:r>
      <w:proofErr w:type="spellStart"/>
      <w:r w:rsidRPr="00054795">
        <w:rPr>
          <w:rFonts w:ascii="Simplified Arabic" w:hAnsi="Simplified Arabic" w:cs="Simplified Arabic"/>
          <w:rtl/>
        </w:rPr>
        <w:t>ربوح</w:t>
      </w:r>
      <w:proofErr w:type="spellEnd"/>
      <w:r w:rsidRPr="00054795">
        <w:rPr>
          <w:rFonts w:ascii="Simplified Arabic" w:hAnsi="Simplified Arabic" w:cs="Simplified Arabic"/>
          <w:rtl/>
        </w:rPr>
        <w:t xml:space="preserve"> </w:t>
      </w:r>
      <w:proofErr w:type="spellStart"/>
      <w:r w:rsidRPr="00054795">
        <w:rPr>
          <w:rFonts w:ascii="Simplified Arabic" w:hAnsi="Simplified Arabic" w:cs="Simplified Arabic"/>
          <w:rtl/>
        </w:rPr>
        <w:t>وبوعكاز</w:t>
      </w:r>
      <w:proofErr w:type="spellEnd"/>
      <w:r w:rsidRPr="00054795">
        <w:rPr>
          <w:rFonts w:ascii="Simplified Arabic" w:hAnsi="Simplified Arabic" w:cs="Simplified Arabic"/>
          <w:rtl/>
        </w:rPr>
        <w:t>، 2022)</w:t>
      </w:r>
      <w:r w:rsidRPr="00054795">
        <w:rPr>
          <w:rFonts w:ascii="Simplified Arabic" w:hAnsi="Simplified Arabic" w:cs="Simplified Arabic"/>
        </w:rPr>
        <w:t xml:space="preserve">: </w:t>
      </w:r>
      <w:r w:rsidRPr="00054795">
        <w:rPr>
          <w:rFonts w:ascii="Simplified Arabic" w:hAnsi="Simplified Arabic" w:cs="Simplified Arabic"/>
          <w:rtl/>
        </w:rPr>
        <w:t>والتي أظهرت نتائجها وجود فروق ذات دلالة إحصائية في مستوى المعارف والمهارات الفنية لصالح الفئات العمرية الأصغر المتمثلة في طلبة المراحل الأولى بالجامعة</w:t>
      </w:r>
      <w:r w:rsidRPr="00054795">
        <w:rPr>
          <w:rFonts w:ascii="Simplified Arabic" w:hAnsi="Simplified Arabic" w:cs="Simplified Arabic"/>
        </w:rPr>
        <w:t>.</w:t>
      </w:r>
    </w:p>
    <w:p w14:paraId="35AF2E4D" w14:textId="57DDAAD9" w:rsidR="00054795" w:rsidRPr="00054795" w:rsidRDefault="00054795" w:rsidP="00641162">
      <w:pPr>
        <w:pStyle w:val="a6"/>
        <w:numPr>
          <w:ilvl w:val="0"/>
          <w:numId w:val="60"/>
        </w:numPr>
        <w:bidi/>
        <w:spacing w:line="360" w:lineRule="auto"/>
        <w:jc w:val="both"/>
        <w:rPr>
          <w:rFonts w:ascii="Simplified Arabic" w:hAnsi="Simplified Arabic" w:cs="Simplified Arabic"/>
        </w:rPr>
      </w:pPr>
      <w:r w:rsidRPr="00054795">
        <w:rPr>
          <w:rFonts w:ascii="Simplified Arabic" w:hAnsi="Simplified Arabic" w:cs="Simplified Arabic"/>
          <w:rtl/>
        </w:rPr>
        <w:t>دراسة</w:t>
      </w:r>
      <w:r w:rsidRPr="00054795">
        <w:rPr>
          <w:rFonts w:ascii="Simplified Arabic" w:hAnsi="Simplified Arabic" w:cs="Simplified Arabic"/>
        </w:rPr>
        <w:t xml:space="preserve"> (Hamzah et al., 2021</w:t>
      </w:r>
      <w:proofErr w:type="gramStart"/>
      <w:r w:rsidRPr="00054795">
        <w:rPr>
          <w:rFonts w:ascii="Simplified Arabic" w:hAnsi="Simplified Arabic" w:cs="Simplified Arabic"/>
        </w:rPr>
        <w:t>)</w:t>
      </w:r>
      <w:r w:rsidRPr="00215FAD">
        <w:rPr>
          <w:rFonts w:ascii="Simplified Arabic" w:hAnsi="Simplified Arabic" w:cs="Simplified Arabic"/>
        </w:rPr>
        <w:t xml:space="preserve"> </w:t>
      </w:r>
      <w:r w:rsidRPr="00215FAD">
        <w:rPr>
          <w:rFonts w:ascii="Simplified Arabic" w:hAnsi="Simplified Arabic" w:cs="Simplified Arabic"/>
          <w:rtl/>
        </w:rPr>
        <w:t>:</w:t>
      </w:r>
      <w:proofErr w:type="gramEnd"/>
      <w:r w:rsidRPr="00054795">
        <w:rPr>
          <w:rFonts w:ascii="Simplified Arabic" w:hAnsi="Simplified Arabic" w:cs="Simplified Arabic"/>
        </w:rPr>
        <w:t xml:space="preserve"> </w:t>
      </w:r>
      <w:r w:rsidRPr="00054795">
        <w:rPr>
          <w:rFonts w:ascii="Simplified Arabic" w:hAnsi="Simplified Arabic" w:cs="Simplified Arabic"/>
          <w:rtl/>
        </w:rPr>
        <w:t xml:space="preserve">والتي رصدت تفوق الفئات العمرية الأقل سناً في استيعاب مفاهيم التهديدات </w:t>
      </w:r>
      <w:proofErr w:type="spellStart"/>
      <w:r w:rsidRPr="00054795">
        <w:rPr>
          <w:rFonts w:ascii="Simplified Arabic" w:hAnsi="Simplified Arabic" w:cs="Simplified Arabic"/>
          <w:rtl/>
        </w:rPr>
        <w:t>السيبرانية</w:t>
      </w:r>
      <w:proofErr w:type="spellEnd"/>
      <w:r w:rsidRPr="00054795">
        <w:rPr>
          <w:rFonts w:ascii="Simplified Arabic" w:hAnsi="Simplified Arabic" w:cs="Simplified Arabic"/>
          <w:rtl/>
        </w:rPr>
        <w:t xml:space="preserve"> الاصطلاحية نتيجة لكثافة انغماسهم الرقمي اليومي</w:t>
      </w:r>
      <w:r w:rsidRPr="00054795">
        <w:rPr>
          <w:rFonts w:ascii="Simplified Arabic" w:hAnsi="Simplified Arabic" w:cs="Simplified Arabic"/>
        </w:rPr>
        <w:t>.</w:t>
      </w:r>
    </w:p>
    <w:p w14:paraId="1C9017CB" w14:textId="3FAFE462" w:rsidR="00054795" w:rsidRPr="00054795" w:rsidRDefault="00054795" w:rsidP="00641162">
      <w:pPr>
        <w:pStyle w:val="a6"/>
        <w:numPr>
          <w:ilvl w:val="0"/>
          <w:numId w:val="60"/>
        </w:numPr>
        <w:bidi/>
        <w:spacing w:line="360" w:lineRule="auto"/>
        <w:jc w:val="both"/>
        <w:rPr>
          <w:rFonts w:ascii="Simplified Arabic" w:hAnsi="Simplified Arabic" w:cs="Simplified Arabic"/>
        </w:rPr>
      </w:pPr>
      <w:r w:rsidRPr="00054795">
        <w:rPr>
          <w:rFonts w:ascii="Simplified Arabic" w:hAnsi="Simplified Arabic" w:cs="Simplified Arabic"/>
          <w:rtl/>
        </w:rPr>
        <w:t>دراسة</w:t>
      </w:r>
      <w:r w:rsidRPr="00054795">
        <w:rPr>
          <w:rFonts w:ascii="Simplified Arabic" w:hAnsi="Simplified Arabic" w:cs="Simplified Arabic"/>
        </w:rPr>
        <w:t xml:space="preserve"> (Sales et al., 2024</w:t>
      </w:r>
      <w:proofErr w:type="gramStart"/>
      <w:r w:rsidRPr="00054795">
        <w:rPr>
          <w:rFonts w:ascii="Simplified Arabic" w:hAnsi="Simplified Arabic" w:cs="Simplified Arabic"/>
        </w:rPr>
        <w:t>)</w:t>
      </w:r>
      <w:r w:rsidRPr="00215FAD">
        <w:rPr>
          <w:rFonts w:ascii="Simplified Arabic" w:hAnsi="Simplified Arabic" w:cs="Simplified Arabic"/>
        </w:rPr>
        <w:t xml:space="preserve"> </w:t>
      </w:r>
      <w:r w:rsidRPr="00215FAD">
        <w:rPr>
          <w:rFonts w:ascii="Simplified Arabic" w:hAnsi="Simplified Arabic" w:cs="Simplified Arabic"/>
          <w:rtl/>
        </w:rPr>
        <w:t>:</w:t>
      </w:r>
      <w:proofErr w:type="gramEnd"/>
      <w:r w:rsidRPr="00054795">
        <w:rPr>
          <w:rFonts w:ascii="Simplified Arabic" w:hAnsi="Simplified Arabic" w:cs="Simplified Arabic"/>
        </w:rPr>
        <w:t xml:space="preserve"> </w:t>
      </w:r>
      <w:r w:rsidRPr="00054795">
        <w:rPr>
          <w:rFonts w:ascii="Simplified Arabic" w:hAnsi="Simplified Arabic" w:cs="Simplified Arabic"/>
          <w:rtl/>
        </w:rPr>
        <w:t>والتي أكدت أن الممارسات والتطبيقات السلوكية لحماية البيانات تُطبق بنسب متقاربة ومتوازية عبر الفئات العمرية المختلفة دون وجود تباين سلوكي صارخ</w:t>
      </w:r>
      <w:r w:rsidRPr="00054795">
        <w:rPr>
          <w:rFonts w:ascii="Simplified Arabic" w:hAnsi="Simplified Arabic" w:cs="Simplified Arabic"/>
        </w:rPr>
        <w:t>.</w:t>
      </w:r>
    </w:p>
    <w:p w14:paraId="4F160CA6" w14:textId="59D95B91" w:rsidR="00054795" w:rsidRPr="00215FAD" w:rsidRDefault="00054795" w:rsidP="00054795">
      <w:pPr>
        <w:pStyle w:val="a6"/>
        <w:bidi/>
        <w:spacing w:line="360" w:lineRule="auto"/>
        <w:ind w:firstLine="562"/>
        <w:jc w:val="both"/>
        <w:rPr>
          <w:rFonts w:ascii="Simplified Arabic" w:hAnsi="Simplified Arabic" w:cs="Simplified Arabic"/>
          <w:rtl/>
        </w:rPr>
      </w:pPr>
    </w:p>
    <w:p w14:paraId="24E278AC" w14:textId="04AE410F" w:rsidR="00054795" w:rsidRPr="00215FAD" w:rsidRDefault="00054795" w:rsidP="00054795">
      <w:pPr>
        <w:pStyle w:val="a6"/>
        <w:bidi/>
        <w:rPr>
          <w:rFonts w:ascii="Simplified Arabic" w:hAnsi="Simplified Arabic" w:cs="Simplified Arabic"/>
        </w:rPr>
      </w:pPr>
      <w:r w:rsidRPr="00215FAD">
        <w:rPr>
          <w:rFonts w:ascii="Simplified Arabic" w:hAnsi="Simplified Arabic" w:cs="Simplified Arabic"/>
          <w:rtl/>
        </w:rPr>
        <w:t>بينما تختلف نتائج هذا الجدول مع الدراسات التي سجلت تفوقاً للفئات العمرية الأكبر أو تلك التي لم ترصد أي فروق</w:t>
      </w:r>
      <w:r w:rsidRPr="00215FAD">
        <w:rPr>
          <w:rFonts w:ascii="Simplified Arabic" w:hAnsi="Simplified Arabic" w:cs="Simplified Arabic"/>
        </w:rPr>
        <w:t>:</w:t>
      </w:r>
    </w:p>
    <w:p w14:paraId="1F3C2418" w14:textId="77777777" w:rsidR="00054795" w:rsidRPr="00215FAD" w:rsidRDefault="00054795" w:rsidP="00641162">
      <w:pPr>
        <w:pStyle w:val="a6"/>
        <w:numPr>
          <w:ilvl w:val="0"/>
          <w:numId w:val="61"/>
        </w:numPr>
        <w:bidi/>
        <w:rPr>
          <w:rFonts w:ascii="Simplified Arabic" w:hAnsi="Simplified Arabic" w:cs="Simplified Arabic"/>
        </w:rPr>
      </w:pPr>
      <w:r w:rsidRPr="00215FAD">
        <w:rPr>
          <w:rFonts w:ascii="Simplified Arabic" w:hAnsi="Simplified Arabic" w:cs="Simplified Arabic"/>
          <w:rtl/>
        </w:rPr>
        <w:t>دراسة (البكاي، 2026)</w:t>
      </w:r>
      <w:r w:rsidRPr="00215FAD">
        <w:rPr>
          <w:rFonts w:ascii="Simplified Arabic" w:hAnsi="Simplified Arabic" w:cs="Simplified Arabic"/>
        </w:rPr>
        <w:t xml:space="preserve">: </w:t>
      </w:r>
      <w:r w:rsidRPr="00215FAD">
        <w:rPr>
          <w:rFonts w:ascii="Simplified Arabic" w:hAnsi="Simplified Arabic" w:cs="Simplified Arabic"/>
          <w:rtl/>
        </w:rPr>
        <w:t xml:space="preserve">والتي أظهرت نتائجها عدم وجود فروق ذات دلالة إحصائية بين الفئات العمرية في أبعاد الوعي بالأمن </w:t>
      </w:r>
      <w:proofErr w:type="spellStart"/>
      <w:r w:rsidRPr="00215FAD">
        <w:rPr>
          <w:rFonts w:ascii="Simplified Arabic" w:hAnsi="Simplified Arabic" w:cs="Simplified Arabic"/>
          <w:rtl/>
        </w:rPr>
        <w:t>السيبراني</w:t>
      </w:r>
      <w:proofErr w:type="spellEnd"/>
      <w:r w:rsidRPr="00215FAD">
        <w:rPr>
          <w:rFonts w:ascii="Simplified Arabic" w:hAnsi="Simplified Arabic" w:cs="Simplified Arabic"/>
          <w:rtl/>
        </w:rPr>
        <w:t xml:space="preserve"> لدى العينة الميدانية</w:t>
      </w:r>
      <w:r w:rsidRPr="00215FAD">
        <w:rPr>
          <w:rFonts w:ascii="Simplified Arabic" w:hAnsi="Simplified Arabic" w:cs="Simplified Arabic"/>
        </w:rPr>
        <w:t>.</w:t>
      </w:r>
    </w:p>
    <w:p w14:paraId="61417CBE" w14:textId="6A6878BF" w:rsidR="00054795" w:rsidRPr="00215FAD" w:rsidRDefault="00054795" w:rsidP="00641162">
      <w:pPr>
        <w:pStyle w:val="a6"/>
        <w:numPr>
          <w:ilvl w:val="0"/>
          <w:numId w:val="61"/>
        </w:numPr>
        <w:bidi/>
        <w:rPr>
          <w:rFonts w:ascii="Simplified Arabic" w:hAnsi="Simplified Arabic" w:cs="Simplified Arabic"/>
        </w:rPr>
      </w:pPr>
      <w:r w:rsidRPr="00215FAD">
        <w:rPr>
          <w:rFonts w:ascii="Simplified Arabic" w:hAnsi="Simplified Arabic" w:cs="Simplified Arabic"/>
          <w:rtl/>
        </w:rPr>
        <w:t>دراسة</w:t>
      </w:r>
      <w:r w:rsidRPr="00215FAD">
        <w:rPr>
          <w:rFonts w:ascii="Simplified Arabic" w:hAnsi="Simplified Arabic" w:cs="Simplified Arabic"/>
        </w:rPr>
        <w:t xml:space="preserve"> (</w:t>
      </w:r>
      <w:proofErr w:type="spellStart"/>
      <w:r w:rsidRPr="00215FAD">
        <w:rPr>
          <w:rFonts w:ascii="Simplified Arabic" w:hAnsi="Simplified Arabic" w:cs="Simplified Arabic"/>
        </w:rPr>
        <w:t>Gölda</w:t>
      </w:r>
      <w:r w:rsidRPr="00215FAD">
        <w:rPr>
          <w:rFonts w:ascii="Cambria" w:hAnsi="Cambria" w:cs="Cambria"/>
        </w:rPr>
        <w:t>ğ</w:t>
      </w:r>
      <w:proofErr w:type="spellEnd"/>
      <w:r w:rsidRPr="00215FAD">
        <w:rPr>
          <w:rFonts w:ascii="Simplified Arabic" w:hAnsi="Simplified Arabic" w:cs="Simplified Arabic"/>
        </w:rPr>
        <w:t>, 2021</w:t>
      </w:r>
      <w:proofErr w:type="gramStart"/>
      <w:r w:rsidRPr="00215FAD">
        <w:rPr>
          <w:rFonts w:ascii="Simplified Arabic" w:hAnsi="Simplified Arabic" w:cs="Simplified Arabic"/>
        </w:rPr>
        <w:t xml:space="preserve">) </w:t>
      </w:r>
      <w:r w:rsidRPr="00215FAD">
        <w:rPr>
          <w:rFonts w:ascii="Simplified Arabic" w:hAnsi="Simplified Arabic" w:cs="Simplified Arabic"/>
          <w:rtl/>
        </w:rPr>
        <w:t>:</w:t>
      </w:r>
      <w:proofErr w:type="gramEnd"/>
      <w:r w:rsidRPr="00215FAD">
        <w:rPr>
          <w:rFonts w:ascii="Simplified Arabic" w:hAnsi="Simplified Arabic" w:cs="Simplified Arabic"/>
        </w:rPr>
        <w:t xml:space="preserve"> </w:t>
      </w:r>
      <w:r w:rsidRPr="00215FAD">
        <w:rPr>
          <w:rFonts w:ascii="Simplified Arabic" w:hAnsi="Simplified Arabic" w:cs="Simplified Arabic"/>
          <w:rtl/>
        </w:rPr>
        <w:t>والتي كشفت نتائجها عن تفوق نسبي للفئات العمرية الأكبر سناً في أبعاد الوعي والحذر السلوكي نتيجة لتراكم الخبرة والاحتراز من المخاطر المالية والشخصية</w:t>
      </w:r>
      <w:r w:rsidRPr="00215FAD">
        <w:rPr>
          <w:rFonts w:ascii="Simplified Arabic" w:hAnsi="Simplified Arabic" w:cs="Simplified Arabic"/>
        </w:rPr>
        <w:t>.</w:t>
      </w:r>
    </w:p>
    <w:p w14:paraId="44ED1665" w14:textId="568106D1" w:rsidR="00054795" w:rsidRPr="00215FAD" w:rsidRDefault="00054795" w:rsidP="00054795">
      <w:pPr>
        <w:pStyle w:val="a6"/>
        <w:bidi/>
        <w:rPr>
          <w:rFonts w:ascii="Simplified Arabic" w:hAnsi="Simplified Arabic" w:cs="Simplified Arabic"/>
          <w:rtl/>
        </w:rPr>
      </w:pPr>
    </w:p>
    <w:p w14:paraId="2EEF6FDF" w14:textId="211EC799" w:rsidR="00054795" w:rsidRPr="00215FAD" w:rsidRDefault="00054795" w:rsidP="00054795">
      <w:pPr>
        <w:pStyle w:val="a6"/>
        <w:bidi/>
        <w:rPr>
          <w:rFonts w:ascii="Simplified Arabic" w:hAnsi="Simplified Arabic" w:cs="Simplified Arabic"/>
          <w:rtl/>
        </w:rPr>
      </w:pPr>
      <w:r w:rsidRPr="00215FAD">
        <w:rPr>
          <w:rFonts w:ascii="Simplified Arabic" w:hAnsi="Simplified Arabic" w:cs="Simplified Arabic"/>
          <w:rtl/>
        </w:rPr>
        <w:t xml:space="preserve">و يعلل ذلك </w:t>
      </w:r>
      <w:proofErr w:type="spellStart"/>
      <w:r w:rsidRPr="00215FAD">
        <w:rPr>
          <w:rFonts w:ascii="Simplified Arabic" w:hAnsi="Simplified Arabic" w:cs="Simplified Arabic"/>
          <w:rtl/>
        </w:rPr>
        <w:t>بإنحصار</w:t>
      </w:r>
      <w:proofErr w:type="spellEnd"/>
      <w:r w:rsidRPr="00215FAD">
        <w:rPr>
          <w:rFonts w:ascii="Simplified Arabic" w:hAnsi="Simplified Arabic" w:cs="Simplified Arabic"/>
          <w:rtl/>
        </w:rPr>
        <w:t xml:space="preserve"> النطاق العمري في دراستنا الحالية ضمن شريحة "الشباب" (من 18 إلى 35 سنة)؛ وهي شريحة متقاربة بيولوجياً لكنها متباينة جداً تقنياً؛ ففئة (18-24) تعيش مرحلة الدراسة الجامعية والاندماج الكامل مع أحدث أدوات الذكاء الاصطناعي والتطبيقات الرقمية، بينما فئة (30-35) تنخرط غالباً في استقرار وظيفي وأسري يوجه اهتماماتهم نحو محتوى أكثر عملية وتبسيطاً، مما يقلل من شغفهم بالاطلاع على المصطلحات التقنية البحثية المعقدة (كالهندسة الاجتماعية والمصادقة الثنائية)، مع احتفاظهم بنفس المستوى السلوكي لحماية أنفسهم</w:t>
      </w:r>
      <w:r w:rsidRPr="00215FAD">
        <w:rPr>
          <w:rFonts w:ascii="Simplified Arabic" w:hAnsi="Simplified Arabic" w:cs="Simplified Arabic"/>
        </w:rPr>
        <w:t>.</w:t>
      </w:r>
    </w:p>
    <w:p w14:paraId="34DBF1D4" w14:textId="74D92329" w:rsidR="00054795" w:rsidRPr="00215FAD" w:rsidRDefault="00054795" w:rsidP="00054795">
      <w:pPr>
        <w:pStyle w:val="a6"/>
        <w:bidi/>
        <w:rPr>
          <w:rFonts w:ascii="Simplified Arabic" w:hAnsi="Simplified Arabic" w:cs="Simplified Arabic"/>
          <w:rtl/>
        </w:rPr>
      </w:pPr>
    </w:p>
    <w:p w14:paraId="1F2EFF20" w14:textId="67C6635E" w:rsidR="00054795" w:rsidRPr="00215FAD" w:rsidRDefault="00054795" w:rsidP="00054795">
      <w:pPr>
        <w:pStyle w:val="a6"/>
        <w:bidi/>
        <w:rPr>
          <w:rFonts w:ascii="Simplified Arabic" w:hAnsi="Simplified Arabic" w:cs="Simplified Arabic"/>
        </w:rPr>
      </w:pPr>
      <w:r w:rsidRPr="00215FAD">
        <w:rPr>
          <w:rFonts w:ascii="Simplified Arabic" w:hAnsi="Simplified Arabic" w:cs="Simplified Arabic"/>
          <w:rtl/>
        </w:rPr>
        <w:lastRenderedPageBreak/>
        <w:t xml:space="preserve">ويشير ذلك إلى فجوة بين الأجيال الرقمية </w:t>
      </w:r>
      <w:proofErr w:type="gramStart"/>
      <w:r w:rsidRPr="00215FAD">
        <w:rPr>
          <w:rFonts w:ascii="Simplified Arabic" w:hAnsi="Simplified Arabic" w:cs="Simplified Arabic"/>
          <w:rtl/>
        </w:rPr>
        <w:t>مما</w:t>
      </w:r>
      <w:r w:rsidRPr="00215FAD">
        <w:rPr>
          <w:rFonts w:ascii="Simplified Arabic" w:hAnsi="Simplified Arabic" w:cs="Simplified Arabic"/>
        </w:rPr>
        <w:t xml:space="preserve">  </w:t>
      </w:r>
      <w:r w:rsidRPr="00215FAD">
        <w:rPr>
          <w:rFonts w:ascii="Simplified Arabic" w:hAnsi="Simplified Arabic" w:cs="Simplified Arabic"/>
          <w:rtl/>
        </w:rPr>
        <w:t>تفسر</w:t>
      </w:r>
      <w:proofErr w:type="gramEnd"/>
      <w:r w:rsidRPr="00215FAD">
        <w:rPr>
          <w:rFonts w:ascii="Simplified Arabic" w:hAnsi="Simplified Arabic" w:cs="Simplified Arabic"/>
          <w:rtl/>
        </w:rPr>
        <w:t xml:space="preserve"> هذه النتيجة تراجع المعرفة لدى فئة (30-35 سنة) بكون التسارع التقني يخلق "فجوات معرفية مصطلحية" متلاحقة؛ فالأجيال الأصغر سناً تتلقى التثقيف </w:t>
      </w:r>
      <w:proofErr w:type="spellStart"/>
      <w:r w:rsidRPr="00215FAD">
        <w:rPr>
          <w:rFonts w:ascii="Simplified Arabic" w:hAnsi="Simplified Arabic" w:cs="Simplified Arabic"/>
          <w:rtl/>
        </w:rPr>
        <w:t>السيبراني</w:t>
      </w:r>
      <w:proofErr w:type="spellEnd"/>
      <w:r w:rsidRPr="00215FAD">
        <w:rPr>
          <w:rFonts w:ascii="Simplified Arabic" w:hAnsi="Simplified Arabic" w:cs="Simplified Arabic"/>
          <w:rtl/>
        </w:rPr>
        <w:t xml:space="preserve"> ضمن المناهج الحديثة وحملات الجامعات الرقمية المباشرة، مما يرفع متوسطات رتبهم المعرفية</w:t>
      </w:r>
      <w:r w:rsidRPr="00215FAD">
        <w:rPr>
          <w:rFonts w:ascii="Simplified Arabic" w:hAnsi="Simplified Arabic" w:cs="Simplified Arabic"/>
        </w:rPr>
        <w:t xml:space="preserve"> (303.29).</w:t>
      </w:r>
    </w:p>
    <w:p w14:paraId="68FE1FDA" w14:textId="69D6AB67" w:rsidR="00054795" w:rsidRPr="00215FAD" w:rsidRDefault="00215FAD" w:rsidP="00054795">
      <w:pPr>
        <w:pStyle w:val="a6"/>
        <w:bidi/>
        <w:rPr>
          <w:rFonts w:ascii="Simplified Arabic" w:hAnsi="Simplified Arabic" w:cs="Simplified Arabic"/>
        </w:rPr>
      </w:pPr>
      <w:r w:rsidRPr="00215FAD">
        <w:rPr>
          <w:rFonts w:ascii="Simplified Arabic" w:hAnsi="Simplified Arabic" w:cs="Simplified Arabic"/>
          <w:rtl/>
        </w:rPr>
        <w:t xml:space="preserve">ويتضح من ذلك </w:t>
      </w:r>
      <w:proofErr w:type="gramStart"/>
      <w:r w:rsidRPr="00215FAD">
        <w:rPr>
          <w:rFonts w:ascii="Simplified Arabic" w:hAnsi="Simplified Arabic" w:cs="Simplified Arabic"/>
          <w:rtl/>
        </w:rPr>
        <w:t>وجود</w:t>
      </w:r>
      <w:r w:rsidR="00054795" w:rsidRPr="00215FAD">
        <w:rPr>
          <w:rFonts w:ascii="Simplified Arabic" w:hAnsi="Simplified Arabic" w:cs="Simplified Arabic"/>
        </w:rPr>
        <w:t xml:space="preserve">  </w:t>
      </w:r>
      <w:r w:rsidR="00054795" w:rsidRPr="00215FAD">
        <w:rPr>
          <w:rFonts w:ascii="Simplified Arabic" w:hAnsi="Simplified Arabic" w:cs="Simplified Arabic"/>
          <w:rtl/>
        </w:rPr>
        <w:t>ظاهرة</w:t>
      </w:r>
      <w:proofErr w:type="gramEnd"/>
      <w:r w:rsidR="00054795" w:rsidRPr="00215FAD">
        <w:rPr>
          <w:rFonts w:ascii="Simplified Arabic" w:hAnsi="Simplified Arabic" w:cs="Simplified Arabic"/>
          <w:rtl/>
        </w:rPr>
        <w:t xml:space="preserve"> "الحصانة السلوكية العامة</w:t>
      </w:r>
      <w:r w:rsidR="00054795" w:rsidRPr="00215FAD">
        <w:rPr>
          <w:rFonts w:ascii="Simplified Arabic" w:hAnsi="Simplified Arabic" w:cs="Simplified Arabic"/>
        </w:rPr>
        <w:t>"</w:t>
      </w:r>
      <w:r w:rsidRPr="00215FAD">
        <w:rPr>
          <w:rFonts w:ascii="Simplified Arabic" w:hAnsi="Simplified Arabic" w:cs="Simplified Arabic"/>
          <w:rtl/>
        </w:rPr>
        <w:t xml:space="preserve"> </w:t>
      </w:r>
      <w:r w:rsidR="00054795" w:rsidRPr="00215FAD">
        <w:rPr>
          <w:rFonts w:ascii="Simplified Arabic" w:hAnsi="Simplified Arabic" w:cs="Simplified Arabic"/>
          <w:rtl/>
        </w:rPr>
        <w:t xml:space="preserve">تثبت النتائج أن الوعي السلوكي في المملكة العربية السعودية قد وصل إلى مرحلة </w:t>
      </w:r>
      <w:r w:rsidR="00054795" w:rsidRPr="00215FAD">
        <w:rPr>
          <w:rFonts w:ascii="Simplified Arabic" w:hAnsi="Simplified Arabic" w:cs="Simplified Arabic"/>
        </w:rPr>
        <w:t>"</w:t>
      </w:r>
      <w:r w:rsidR="00054795" w:rsidRPr="00215FAD">
        <w:rPr>
          <w:rFonts w:ascii="Simplified Arabic" w:hAnsi="Simplified Arabic" w:cs="Simplified Arabic"/>
          <w:rtl/>
        </w:rPr>
        <w:t>النضج المجتمعي الموحد</w:t>
      </w:r>
      <w:r w:rsidR="00054795" w:rsidRPr="00215FAD">
        <w:rPr>
          <w:rFonts w:ascii="Simplified Arabic" w:hAnsi="Simplified Arabic" w:cs="Simplified Arabic"/>
        </w:rPr>
        <w:t>"</w:t>
      </w:r>
      <w:r w:rsidR="00054795" w:rsidRPr="00215FAD">
        <w:rPr>
          <w:rFonts w:ascii="Simplified Arabic" w:hAnsi="Simplified Arabic" w:cs="Simplified Arabic"/>
          <w:rtl/>
        </w:rPr>
        <w:t>؛ حيث تتساوى كافة الأعمار الشابة في ممارسة السلوك السليم لحماية الحسابات والبيانات شخصية، مما يدل على نجاح الرسائل التوعوية التكرارية والمباشرة الصادرة عن المؤسسات الرسمية في الوصول لجميع الشرائح العمرية وتأطير سلوكهم الوقائي</w:t>
      </w:r>
      <w:r w:rsidR="00054795" w:rsidRPr="00215FAD">
        <w:rPr>
          <w:rFonts w:ascii="Simplified Arabic" w:hAnsi="Simplified Arabic" w:cs="Simplified Arabic"/>
        </w:rPr>
        <w:t>.</w:t>
      </w:r>
    </w:p>
    <w:p w14:paraId="4926D13B" w14:textId="77777777" w:rsidR="00054795" w:rsidRPr="00054795" w:rsidRDefault="00054795" w:rsidP="00054795">
      <w:pPr>
        <w:pStyle w:val="a6"/>
        <w:bidi/>
      </w:pPr>
    </w:p>
    <w:p w14:paraId="029AACF6" w14:textId="2CF6D776" w:rsidR="00054795" w:rsidRDefault="00054795" w:rsidP="00054795">
      <w:pPr>
        <w:pStyle w:val="a6"/>
        <w:bidi/>
        <w:spacing w:line="360" w:lineRule="auto"/>
        <w:ind w:firstLine="562"/>
        <w:jc w:val="both"/>
        <w:rPr>
          <w:rFonts w:cs="Simplified Arabic"/>
          <w:rtl/>
        </w:rPr>
      </w:pPr>
    </w:p>
    <w:p w14:paraId="14B49DB7" w14:textId="701332C5" w:rsidR="00215FAD" w:rsidRDefault="00215FAD" w:rsidP="00215FAD">
      <w:pPr>
        <w:pStyle w:val="a6"/>
        <w:bidi/>
        <w:spacing w:line="360" w:lineRule="auto"/>
        <w:ind w:firstLine="562"/>
        <w:jc w:val="both"/>
        <w:rPr>
          <w:rFonts w:cs="Simplified Arabic"/>
          <w:rtl/>
        </w:rPr>
      </w:pPr>
    </w:p>
    <w:p w14:paraId="2B8F9FBC" w14:textId="3FEFC5FD" w:rsidR="00215FAD" w:rsidRDefault="00215FAD" w:rsidP="00215FAD">
      <w:pPr>
        <w:pStyle w:val="a6"/>
        <w:bidi/>
        <w:spacing w:line="360" w:lineRule="auto"/>
        <w:ind w:firstLine="562"/>
        <w:jc w:val="both"/>
        <w:rPr>
          <w:rFonts w:cs="Simplified Arabic"/>
          <w:rtl/>
        </w:rPr>
      </w:pPr>
    </w:p>
    <w:p w14:paraId="6C8B5AD1" w14:textId="3927F0F2" w:rsidR="00215FAD" w:rsidRDefault="00215FAD" w:rsidP="00215FAD">
      <w:pPr>
        <w:pStyle w:val="a6"/>
        <w:bidi/>
        <w:spacing w:line="360" w:lineRule="auto"/>
        <w:ind w:firstLine="562"/>
        <w:jc w:val="both"/>
        <w:rPr>
          <w:rFonts w:cs="Simplified Arabic"/>
          <w:rtl/>
        </w:rPr>
      </w:pPr>
    </w:p>
    <w:p w14:paraId="4C5358D8" w14:textId="348423A5" w:rsidR="00215FAD" w:rsidRDefault="00215FAD" w:rsidP="00215FAD">
      <w:pPr>
        <w:pStyle w:val="a6"/>
        <w:bidi/>
        <w:spacing w:line="360" w:lineRule="auto"/>
        <w:ind w:firstLine="562"/>
        <w:jc w:val="both"/>
        <w:rPr>
          <w:rFonts w:cs="Simplified Arabic"/>
          <w:rtl/>
        </w:rPr>
      </w:pPr>
    </w:p>
    <w:p w14:paraId="4C584E3A" w14:textId="72BDE660" w:rsidR="00215FAD" w:rsidRDefault="00215FAD" w:rsidP="00215FAD">
      <w:pPr>
        <w:pStyle w:val="a6"/>
        <w:bidi/>
        <w:spacing w:line="360" w:lineRule="auto"/>
        <w:ind w:firstLine="562"/>
        <w:jc w:val="both"/>
        <w:rPr>
          <w:rFonts w:cs="Simplified Arabic"/>
          <w:rtl/>
        </w:rPr>
      </w:pPr>
    </w:p>
    <w:p w14:paraId="7A3BF2DF" w14:textId="68E15AE8" w:rsidR="00215FAD" w:rsidRDefault="00215FAD" w:rsidP="00215FAD">
      <w:pPr>
        <w:pStyle w:val="a6"/>
        <w:bidi/>
        <w:spacing w:line="360" w:lineRule="auto"/>
        <w:ind w:firstLine="562"/>
        <w:jc w:val="both"/>
        <w:rPr>
          <w:rFonts w:cs="Simplified Arabic"/>
          <w:rtl/>
        </w:rPr>
      </w:pPr>
    </w:p>
    <w:p w14:paraId="286966E6" w14:textId="6E9D5F9E" w:rsidR="00215FAD" w:rsidRDefault="00215FAD" w:rsidP="00215FAD">
      <w:pPr>
        <w:pStyle w:val="a6"/>
        <w:bidi/>
        <w:spacing w:line="360" w:lineRule="auto"/>
        <w:ind w:firstLine="562"/>
        <w:jc w:val="both"/>
        <w:rPr>
          <w:rFonts w:cs="Simplified Arabic"/>
          <w:rtl/>
        </w:rPr>
      </w:pPr>
    </w:p>
    <w:p w14:paraId="266A16FA" w14:textId="4F0041EC" w:rsidR="00215FAD" w:rsidRDefault="00215FAD" w:rsidP="00215FAD">
      <w:pPr>
        <w:pStyle w:val="a6"/>
        <w:bidi/>
        <w:spacing w:line="360" w:lineRule="auto"/>
        <w:ind w:firstLine="562"/>
        <w:jc w:val="both"/>
        <w:rPr>
          <w:rFonts w:cs="Simplified Arabic"/>
          <w:rtl/>
        </w:rPr>
      </w:pPr>
    </w:p>
    <w:p w14:paraId="57EDD10D" w14:textId="5979C327" w:rsidR="00215FAD" w:rsidRDefault="00215FAD" w:rsidP="00215FAD">
      <w:pPr>
        <w:pStyle w:val="a6"/>
        <w:bidi/>
        <w:spacing w:line="360" w:lineRule="auto"/>
        <w:ind w:firstLine="562"/>
        <w:jc w:val="both"/>
        <w:rPr>
          <w:rFonts w:cs="Simplified Arabic"/>
          <w:rtl/>
        </w:rPr>
      </w:pPr>
    </w:p>
    <w:p w14:paraId="7A53F357" w14:textId="77777777" w:rsidR="00215FAD" w:rsidRPr="00054795" w:rsidRDefault="00215FAD" w:rsidP="00215FAD">
      <w:pPr>
        <w:pStyle w:val="a6"/>
        <w:bidi/>
        <w:spacing w:line="360" w:lineRule="auto"/>
        <w:ind w:firstLine="562"/>
        <w:jc w:val="both"/>
        <w:rPr>
          <w:rFonts w:cs="Simplified Arabic" w:hint="cs"/>
          <w:rtl/>
        </w:rPr>
      </w:pPr>
    </w:p>
    <w:p w14:paraId="64747C46" w14:textId="77777777" w:rsidR="00054795" w:rsidRPr="00C21428" w:rsidRDefault="00054795" w:rsidP="00054795">
      <w:pPr>
        <w:pStyle w:val="a6"/>
        <w:bidi/>
        <w:spacing w:line="360" w:lineRule="auto"/>
        <w:ind w:firstLine="562"/>
        <w:jc w:val="both"/>
        <w:rPr>
          <w:rFonts w:cs="Simplified Arabic"/>
          <w:rtl/>
          <w:lang w:val="fr-FR"/>
        </w:rPr>
      </w:pPr>
    </w:p>
    <w:p w14:paraId="5CA42B40" w14:textId="33D80B60" w:rsidR="00A00D85" w:rsidRPr="008350CC" w:rsidRDefault="008350CC" w:rsidP="008350CC">
      <w:pPr>
        <w:bidi/>
        <w:spacing w:after="200" w:line="360" w:lineRule="auto"/>
        <w:jc w:val="center"/>
        <w:rPr>
          <w:rFonts w:eastAsia="Times New Roman" w:cs="Simplified Arabic"/>
          <w:b/>
          <w:bCs/>
          <w:sz w:val="24"/>
          <w:szCs w:val="24"/>
          <w:lang w:val="fr-FR" w:bidi="ar-DZ"/>
        </w:rPr>
      </w:pPr>
      <w:r w:rsidRPr="008350CC">
        <w:rPr>
          <w:rFonts w:eastAsia="Times New Roman" w:cs="Simplified Arabic"/>
          <w:b/>
          <w:bCs/>
          <w:sz w:val="24"/>
          <w:szCs w:val="24"/>
          <w:rtl/>
          <w:lang w:val="fr-FR" w:bidi="ar-DZ"/>
        </w:rPr>
        <w:lastRenderedPageBreak/>
        <w:t>جدول (16 ): اختبار وجود فروق في مستوى الوعي المعرفي والسلوكي تبعا لمتغير المنطقة</w:t>
      </w:r>
    </w:p>
    <w:tbl>
      <w:tblPr>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356"/>
        <w:gridCol w:w="2536"/>
        <w:gridCol w:w="1944"/>
        <w:gridCol w:w="2359"/>
      </w:tblGrid>
      <w:tr w:rsidR="00A00D85" w:rsidRPr="00C21428" w14:paraId="4F84D2CA" w14:textId="77777777" w:rsidTr="00C21428">
        <w:trPr>
          <w:trHeight w:val="70"/>
        </w:trPr>
        <w:tc>
          <w:tcPr>
            <w:tcW w:w="9195" w:type="dxa"/>
            <w:gridSpan w:val="4"/>
            <w:vAlign w:val="center"/>
          </w:tcPr>
          <w:p w14:paraId="211C2359"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b/>
                <w:bCs/>
                <w:color w:val="000000"/>
                <w:sz w:val="24"/>
                <w:szCs w:val="24"/>
              </w:rPr>
              <w:t>Ranks</w:t>
            </w:r>
          </w:p>
        </w:tc>
      </w:tr>
      <w:tr w:rsidR="00A00D85" w:rsidRPr="00C21428" w14:paraId="746B322F" w14:textId="77777777">
        <w:trPr>
          <w:trHeight w:val="258"/>
        </w:trPr>
        <w:tc>
          <w:tcPr>
            <w:tcW w:w="2356" w:type="dxa"/>
            <w:vAlign w:val="center"/>
          </w:tcPr>
          <w:p w14:paraId="359777D5" w14:textId="77777777" w:rsidR="00A00D85" w:rsidRPr="00C21428" w:rsidRDefault="00A00D85">
            <w:pPr>
              <w:autoSpaceDE w:val="0"/>
              <w:autoSpaceDN w:val="0"/>
              <w:bidi/>
              <w:adjustRightInd w:val="0"/>
              <w:spacing w:after="0" w:line="360" w:lineRule="auto"/>
              <w:jc w:val="center"/>
              <w:rPr>
                <w:rFonts w:asciiTheme="minorBidi" w:hAnsiTheme="minorBidi" w:cstheme="minorBidi"/>
                <w:color w:val="000000"/>
                <w:sz w:val="24"/>
                <w:szCs w:val="24"/>
              </w:rPr>
            </w:pPr>
          </w:p>
        </w:tc>
        <w:tc>
          <w:tcPr>
            <w:tcW w:w="2536" w:type="dxa"/>
            <w:vAlign w:val="center"/>
          </w:tcPr>
          <w:p w14:paraId="0EDD082A"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p>
        </w:tc>
        <w:tc>
          <w:tcPr>
            <w:tcW w:w="1944" w:type="dxa"/>
            <w:vAlign w:val="center"/>
          </w:tcPr>
          <w:p w14:paraId="508EE84E"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N</w:t>
            </w:r>
          </w:p>
        </w:tc>
        <w:tc>
          <w:tcPr>
            <w:tcW w:w="2359" w:type="dxa"/>
            <w:vAlign w:val="center"/>
          </w:tcPr>
          <w:p w14:paraId="1572E941"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Mean Rank</w:t>
            </w:r>
          </w:p>
        </w:tc>
      </w:tr>
      <w:tr w:rsidR="00A00D85" w:rsidRPr="00C21428" w14:paraId="34729E6B" w14:textId="77777777">
        <w:trPr>
          <w:trHeight w:val="258"/>
        </w:trPr>
        <w:tc>
          <w:tcPr>
            <w:tcW w:w="2356" w:type="dxa"/>
            <w:vMerge w:val="restart"/>
            <w:vAlign w:val="center"/>
          </w:tcPr>
          <w:p w14:paraId="4F713188"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 xml:space="preserve">1. </w:t>
            </w:r>
            <w:r w:rsidRPr="00C21428">
              <w:rPr>
                <w:rFonts w:asciiTheme="minorBidi" w:hAnsiTheme="minorBidi" w:cstheme="minorBidi"/>
                <w:color w:val="000000"/>
                <w:sz w:val="24"/>
                <w:szCs w:val="24"/>
                <w:rtl/>
              </w:rPr>
              <w:t>البعد</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المعرفي</w:t>
            </w:r>
          </w:p>
        </w:tc>
        <w:tc>
          <w:tcPr>
            <w:tcW w:w="2536" w:type="dxa"/>
            <w:vAlign w:val="center"/>
          </w:tcPr>
          <w:p w14:paraId="4485FD02"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الجنوبية</w:t>
            </w:r>
          </w:p>
        </w:tc>
        <w:tc>
          <w:tcPr>
            <w:tcW w:w="1944" w:type="dxa"/>
            <w:vAlign w:val="center"/>
          </w:tcPr>
          <w:p w14:paraId="6347FDF5"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26</w:t>
            </w:r>
          </w:p>
        </w:tc>
        <w:tc>
          <w:tcPr>
            <w:tcW w:w="2359" w:type="dxa"/>
            <w:vAlign w:val="center"/>
          </w:tcPr>
          <w:p w14:paraId="5BE67DBD"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243,06</w:t>
            </w:r>
          </w:p>
        </w:tc>
      </w:tr>
      <w:tr w:rsidR="00A00D85" w:rsidRPr="00C21428" w14:paraId="55C3765F" w14:textId="77777777">
        <w:trPr>
          <w:trHeight w:val="295"/>
        </w:trPr>
        <w:tc>
          <w:tcPr>
            <w:tcW w:w="2356" w:type="dxa"/>
            <w:vMerge/>
            <w:vAlign w:val="center"/>
          </w:tcPr>
          <w:p w14:paraId="2C3431C9" w14:textId="77777777" w:rsidR="00A00D85" w:rsidRPr="00C21428" w:rsidRDefault="00A00D85">
            <w:pPr>
              <w:rPr>
                <w:rFonts w:asciiTheme="minorBidi" w:hAnsiTheme="minorBidi" w:cstheme="minorBidi"/>
                <w:sz w:val="24"/>
                <w:szCs w:val="24"/>
              </w:rPr>
            </w:pPr>
          </w:p>
        </w:tc>
        <w:tc>
          <w:tcPr>
            <w:tcW w:w="2536" w:type="dxa"/>
            <w:vAlign w:val="center"/>
          </w:tcPr>
          <w:p w14:paraId="6966A75C"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الشرقية</w:t>
            </w:r>
          </w:p>
        </w:tc>
        <w:tc>
          <w:tcPr>
            <w:tcW w:w="1944" w:type="dxa"/>
            <w:vAlign w:val="center"/>
          </w:tcPr>
          <w:p w14:paraId="222F6F3B"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31</w:t>
            </w:r>
          </w:p>
        </w:tc>
        <w:tc>
          <w:tcPr>
            <w:tcW w:w="2359" w:type="dxa"/>
            <w:vAlign w:val="center"/>
          </w:tcPr>
          <w:p w14:paraId="10CAF91D"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318,10</w:t>
            </w:r>
          </w:p>
        </w:tc>
      </w:tr>
      <w:tr w:rsidR="00A00D85" w:rsidRPr="00C21428" w14:paraId="20697C12" w14:textId="77777777">
        <w:trPr>
          <w:trHeight w:val="295"/>
        </w:trPr>
        <w:tc>
          <w:tcPr>
            <w:tcW w:w="2356" w:type="dxa"/>
            <w:vMerge/>
            <w:vAlign w:val="center"/>
          </w:tcPr>
          <w:p w14:paraId="46A0F420" w14:textId="77777777" w:rsidR="00A00D85" w:rsidRPr="00C21428" w:rsidRDefault="00A00D85">
            <w:pPr>
              <w:rPr>
                <w:rFonts w:asciiTheme="minorBidi" w:hAnsiTheme="minorBidi" w:cstheme="minorBidi"/>
                <w:sz w:val="24"/>
                <w:szCs w:val="24"/>
              </w:rPr>
            </w:pPr>
          </w:p>
        </w:tc>
        <w:tc>
          <w:tcPr>
            <w:tcW w:w="2536" w:type="dxa"/>
            <w:vAlign w:val="center"/>
          </w:tcPr>
          <w:p w14:paraId="27C252C2"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الشمالية</w:t>
            </w:r>
          </w:p>
        </w:tc>
        <w:tc>
          <w:tcPr>
            <w:tcW w:w="1944" w:type="dxa"/>
            <w:vAlign w:val="center"/>
          </w:tcPr>
          <w:p w14:paraId="64ED9BDD"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29</w:t>
            </w:r>
          </w:p>
        </w:tc>
        <w:tc>
          <w:tcPr>
            <w:tcW w:w="2359" w:type="dxa"/>
            <w:vAlign w:val="center"/>
          </w:tcPr>
          <w:p w14:paraId="0A8160C1"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362,64</w:t>
            </w:r>
          </w:p>
        </w:tc>
      </w:tr>
      <w:tr w:rsidR="00A00D85" w:rsidRPr="00C21428" w14:paraId="1D95AF33" w14:textId="77777777">
        <w:trPr>
          <w:trHeight w:val="295"/>
        </w:trPr>
        <w:tc>
          <w:tcPr>
            <w:tcW w:w="2356" w:type="dxa"/>
            <w:vMerge/>
            <w:vAlign w:val="center"/>
          </w:tcPr>
          <w:p w14:paraId="09C97B9C" w14:textId="77777777" w:rsidR="00A00D85" w:rsidRPr="00C21428" w:rsidRDefault="00A00D85">
            <w:pPr>
              <w:rPr>
                <w:rFonts w:asciiTheme="minorBidi" w:hAnsiTheme="minorBidi" w:cstheme="minorBidi"/>
                <w:sz w:val="24"/>
                <w:szCs w:val="24"/>
              </w:rPr>
            </w:pPr>
          </w:p>
        </w:tc>
        <w:tc>
          <w:tcPr>
            <w:tcW w:w="2536" w:type="dxa"/>
            <w:vAlign w:val="center"/>
          </w:tcPr>
          <w:p w14:paraId="1197C493"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الغربية</w:t>
            </w:r>
          </w:p>
        </w:tc>
        <w:tc>
          <w:tcPr>
            <w:tcW w:w="1944" w:type="dxa"/>
            <w:vAlign w:val="center"/>
          </w:tcPr>
          <w:p w14:paraId="065CF806"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333</w:t>
            </w:r>
          </w:p>
        </w:tc>
        <w:tc>
          <w:tcPr>
            <w:tcW w:w="2359" w:type="dxa"/>
            <w:vAlign w:val="center"/>
          </w:tcPr>
          <w:p w14:paraId="37A3AFA2"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214,23</w:t>
            </w:r>
          </w:p>
        </w:tc>
      </w:tr>
      <w:tr w:rsidR="00A00D85" w:rsidRPr="00C21428" w14:paraId="4C3F9D8E" w14:textId="77777777">
        <w:trPr>
          <w:trHeight w:val="295"/>
        </w:trPr>
        <w:tc>
          <w:tcPr>
            <w:tcW w:w="2356" w:type="dxa"/>
            <w:vMerge/>
            <w:vAlign w:val="center"/>
          </w:tcPr>
          <w:p w14:paraId="126EE6BC" w14:textId="77777777" w:rsidR="00A00D85" w:rsidRPr="00C21428" w:rsidRDefault="00A00D85">
            <w:pPr>
              <w:rPr>
                <w:rFonts w:asciiTheme="minorBidi" w:hAnsiTheme="minorBidi" w:cstheme="minorBidi"/>
                <w:sz w:val="24"/>
                <w:szCs w:val="24"/>
              </w:rPr>
            </w:pPr>
          </w:p>
        </w:tc>
        <w:tc>
          <w:tcPr>
            <w:tcW w:w="2536" w:type="dxa"/>
            <w:vAlign w:val="center"/>
          </w:tcPr>
          <w:p w14:paraId="43967E68"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الوسطى</w:t>
            </w:r>
          </w:p>
        </w:tc>
        <w:tc>
          <w:tcPr>
            <w:tcW w:w="1944" w:type="dxa"/>
            <w:vAlign w:val="center"/>
          </w:tcPr>
          <w:p w14:paraId="7F7C39E3"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54</w:t>
            </w:r>
          </w:p>
        </w:tc>
        <w:tc>
          <w:tcPr>
            <w:tcW w:w="2359" w:type="dxa"/>
            <w:vAlign w:val="center"/>
          </w:tcPr>
          <w:p w14:paraId="5BC5BF10"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260,48</w:t>
            </w:r>
          </w:p>
        </w:tc>
      </w:tr>
      <w:tr w:rsidR="00A00D85" w:rsidRPr="00C21428" w14:paraId="69107EF9" w14:textId="77777777">
        <w:trPr>
          <w:trHeight w:val="295"/>
        </w:trPr>
        <w:tc>
          <w:tcPr>
            <w:tcW w:w="2356" w:type="dxa"/>
            <w:vMerge/>
            <w:vAlign w:val="center"/>
          </w:tcPr>
          <w:p w14:paraId="3F8C3B22" w14:textId="77777777" w:rsidR="00A00D85" w:rsidRPr="00C21428" w:rsidRDefault="00A00D85">
            <w:pPr>
              <w:rPr>
                <w:rFonts w:asciiTheme="minorBidi" w:hAnsiTheme="minorBidi" w:cstheme="minorBidi"/>
                <w:sz w:val="24"/>
                <w:szCs w:val="24"/>
              </w:rPr>
            </w:pPr>
          </w:p>
        </w:tc>
        <w:tc>
          <w:tcPr>
            <w:tcW w:w="2536" w:type="dxa"/>
            <w:vAlign w:val="center"/>
          </w:tcPr>
          <w:p w14:paraId="01C56C6F"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Total</w:t>
            </w:r>
          </w:p>
        </w:tc>
        <w:tc>
          <w:tcPr>
            <w:tcW w:w="1944" w:type="dxa"/>
            <w:vAlign w:val="center"/>
          </w:tcPr>
          <w:p w14:paraId="0DDD9314"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473</w:t>
            </w:r>
          </w:p>
        </w:tc>
        <w:tc>
          <w:tcPr>
            <w:tcW w:w="2359" w:type="dxa"/>
            <w:vAlign w:val="center"/>
          </w:tcPr>
          <w:p w14:paraId="086014F4" w14:textId="77777777" w:rsidR="00A00D85" w:rsidRPr="00C21428" w:rsidRDefault="00A00D85">
            <w:pPr>
              <w:autoSpaceDE w:val="0"/>
              <w:autoSpaceDN w:val="0"/>
              <w:bidi/>
              <w:adjustRightInd w:val="0"/>
              <w:spacing w:after="0" w:line="360" w:lineRule="auto"/>
              <w:jc w:val="center"/>
              <w:rPr>
                <w:rFonts w:asciiTheme="minorBidi" w:hAnsiTheme="minorBidi" w:cstheme="minorBidi"/>
                <w:sz w:val="24"/>
                <w:szCs w:val="24"/>
              </w:rPr>
            </w:pPr>
          </w:p>
        </w:tc>
      </w:tr>
      <w:tr w:rsidR="00A00D85" w:rsidRPr="00C21428" w14:paraId="67481E31" w14:textId="77777777">
        <w:trPr>
          <w:trHeight w:val="270"/>
        </w:trPr>
        <w:tc>
          <w:tcPr>
            <w:tcW w:w="2356" w:type="dxa"/>
            <w:vMerge w:val="restart"/>
            <w:vAlign w:val="center"/>
          </w:tcPr>
          <w:p w14:paraId="38E40859"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 xml:space="preserve">2. </w:t>
            </w:r>
            <w:r w:rsidRPr="00C21428">
              <w:rPr>
                <w:rFonts w:asciiTheme="minorBidi" w:hAnsiTheme="minorBidi" w:cstheme="minorBidi"/>
                <w:color w:val="000000"/>
                <w:sz w:val="24"/>
                <w:szCs w:val="24"/>
                <w:rtl/>
              </w:rPr>
              <w:t>البعد</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السلوكي</w:t>
            </w:r>
          </w:p>
        </w:tc>
        <w:tc>
          <w:tcPr>
            <w:tcW w:w="2536" w:type="dxa"/>
            <w:vAlign w:val="center"/>
          </w:tcPr>
          <w:p w14:paraId="1F211BC5"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الجنوبية</w:t>
            </w:r>
          </w:p>
        </w:tc>
        <w:tc>
          <w:tcPr>
            <w:tcW w:w="1944" w:type="dxa"/>
            <w:vAlign w:val="center"/>
          </w:tcPr>
          <w:p w14:paraId="54331B73"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26</w:t>
            </w:r>
          </w:p>
        </w:tc>
        <w:tc>
          <w:tcPr>
            <w:tcW w:w="2359" w:type="dxa"/>
            <w:vAlign w:val="center"/>
          </w:tcPr>
          <w:p w14:paraId="47B0DE2C"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256,96</w:t>
            </w:r>
          </w:p>
        </w:tc>
      </w:tr>
      <w:tr w:rsidR="00A00D85" w:rsidRPr="00C21428" w14:paraId="3AF72E64" w14:textId="77777777">
        <w:trPr>
          <w:trHeight w:val="295"/>
        </w:trPr>
        <w:tc>
          <w:tcPr>
            <w:tcW w:w="2356" w:type="dxa"/>
            <w:vMerge/>
            <w:vAlign w:val="center"/>
          </w:tcPr>
          <w:p w14:paraId="54BB2055" w14:textId="77777777" w:rsidR="00A00D85" w:rsidRPr="00C21428" w:rsidRDefault="00A00D85">
            <w:pPr>
              <w:rPr>
                <w:rFonts w:asciiTheme="minorBidi" w:hAnsiTheme="minorBidi" w:cstheme="minorBidi"/>
                <w:sz w:val="24"/>
                <w:szCs w:val="24"/>
              </w:rPr>
            </w:pPr>
          </w:p>
        </w:tc>
        <w:tc>
          <w:tcPr>
            <w:tcW w:w="2536" w:type="dxa"/>
            <w:vAlign w:val="center"/>
          </w:tcPr>
          <w:p w14:paraId="29D43140"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الشرقية</w:t>
            </w:r>
          </w:p>
        </w:tc>
        <w:tc>
          <w:tcPr>
            <w:tcW w:w="1944" w:type="dxa"/>
            <w:vAlign w:val="center"/>
          </w:tcPr>
          <w:p w14:paraId="4C722BF5"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31</w:t>
            </w:r>
          </w:p>
        </w:tc>
        <w:tc>
          <w:tcPr>
            <w:tcW w:w="2359" w:type="dxa"/>
            <w:vAlign w:val="center"/>
          </w:tcPr>
          <w:p w14:paraId="530D2953"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255,87</w:t>
            </w:r>
          </w:p>
        </w:tc>
      </w:tr>
      <w:tr w:rsidR="00A00D85" w:rsidRPr="00C21428" w14:paraId="2626E6E7" w14:textId="77777777">
        <w:trPr>
          <w:trHeight w:val="295"/>
        </w:trPr>
        <w:tc>
          <w:tcPr>
            <w:tcW w:w="2356" w:type="dxa"/>
            <w:vMerge/>
            <w:vAlign w:val="center"/>
          </w:tcPr>
          <w:p w14:paraId="37BB98FB" w14:textId="77777777" w:rsidR="00A00D85" w:rsidRPr="00C21428" w:rsidRDefault="00A00D85">
            <w:pPr>
              <w:rPr>
                <w:rFonts w:asciiTheme="minorBidi" w:hAnsiTheme="minorBidi" w:cstheme="minorBidi"/>
                <w:sz w:val="24"/>
                <w:szCs w:val="24"/>
              </w:rPr>
            </w:pPr>
          </w:p>
        </w:tc>
        <w:tc>
          <w:tcPr>
            <w:tcW w:w="2536" w:type="dxa"/>
            <w:vAlign w:val="center"/>
          </w:tcPr>
          <w:p w14:paraId="32E8A92E"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الشمالية</w:t>
            </w:r>
          </w:p>
        </w:tc>
        <w:tc>
          <w:tcPr>
            <w:tcW w:w="1944" w:type="dxa"/>
            <w:vAlign w:val="center"/>
          </w:tcPr>
          <w:p w14:paraId="22AF14F1"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29</w:t>
            </w:r>
          </w:p>
        </w:tc>
        <w:tc>
          <w:tcPr>
            <w:tcW w:w="2359" w:type="dxa"/>
            <w:vAlign w:val="center"/>
          </w:tcPr>
          <w:p w14:paraId="31C3231D"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290,79</w:t>
            </w:r>
          </w:p>
        </w:tc>
      </w:tr>
      <w:tr w:rsidR="00A00D85" w:rsidRPr="00C21428" w14:paraId="6CD5E2F7" w14:textId="77777777">
        <w:trPr>
          <w:trHeight w:val="295"/>
        </w:trPr>
        <w:tc>
          <w:tcPr>
            <w:tcW w:w="2356" w:type="dxa"/>
            <w:vMerge/>
            <w:vAlign w:val="center"/>
          </w:tcPr>
          <w:p w14:paraId="3D74FDD1" w14:textId="77777777" w:rsidR="00A00D85" w:rsidRPr="00C21428" w:rsidRDefault="00A00D85">
            <w:pPr>
              <w:rPr>
                <w:rFonts w:asciiTheme="minorBidi" w:hAnsiTheme="minorBidi" w:cstheme="minorBidi"/>
                <w:sz w:val="24"/>
                <w:szCs w:val="24"/>
              </w:rPr>
            </w:pPr>
          </w:p>
        </w:tc>
        <w:tc>
          <w:tcPr>
            <w:tcW w:w="2536" w:type="dxa"/>
            <w:vAlign w:val="center"/>
          </w:tcPr>
          <w:p w14:paraId="4C3A02DB"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الغربية</w:t>
            </w:r>
          </w:p>
        </w:tc>
        <w:tc>
          <w:tcPr>
            <w:tcW w:w="1944" w:type="dxa"/>
            <w:vAlign w:val="center"/>
          </w:tcPr>
          <w:p w14:paraId="688C73C8"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333</w:t>
            </w:r>
          </w:p>
        </w:tc>
        <w:tc>
          <w:tcPr>
            <w:tcW w:w="2359" w:type="dxa"/>
            <w:vAlign w:val="center"/>
          </w:tcPr>
          <w:p w14:paraId="6F42B2E5"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229,01</w:t>
            </w:r>
          </w:p>
        </w:tc>
      </w:tr>
      <w:tr w:rsidR="00A00D85" w:rsidRPr="00C21428" w14:paraId="1F6DD195" w14:textId="77777777">
        <w:trPr>
          <w:trHeight w:val="282"/>
        </w:trPr>
        <w:tc>
          <w:tcPr>
            <w:tcW w:w="2356" w:type="dxa"/>
            <w:vMerge/>
            <w:vAlign w:val="center"/>
          </w:tcPr>
          <w:p w14:paraId="64710D99" w14:textId="77777777" w:rsidR="00A00D85" w:rsidRPr="00C21428" w:rsidRDefault="00A00D85">
            <w:pPr>
              <w:rPr>
                <w:rFonts w:asciiTheme="minorBidi" w:hAnsiTheme="minorBidi" w:cstheme="minorBidi"/>
                <w:sz w:val="24"/>
                <w:szCs w:val="24"/>
              </w:rPr>
            </w:pPr>
          </w:p>
        </w:tc>
        <w:tc>
          <w:tcPr>
            <w:tcW w:w="2536" w:type="dxa"/>
            <w:vAlign w:val="center"/>
          </w:tcPr>
          <w:p w14:paraId="602387C3"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tl/>
              </w:rPr>
              <w:t>المنطقة</w:t>
            </w:r>
            <w:r w:rsidRPr="00C21428">
              <w:rPr>
                <w:rFonts w:asciiTheme="minorBidi" w:hAnsiTheme="minorBidi" w:cstheme="minorBidi"/>
                <w:color w:val="000000"/>
                <w:sz w:val="24"/>
                <w:szCs w:val="24"/>
              </w:rPr>
              <w:t xml:space="preserve"> </w:t>
            </w:r>
            <w:r w:rsidRPr="00C21428">
              <w:rPr>
                <w:rFonts w:asciiTheme="minorBidi" w:hAnsiTheme="minorBidi" w:cstheme="minorBidi"/>
                <w:color w:val="000000"/>
                <w:sz w:val="24"/>
                <w:szCs w:val="24"/>
                <w:rtl/>
              </w:rPr>
              <w:t>الوسطى</w:t>
            </w:r>
          </w:p>
        </w:tc>
        <w:tc>
          <w:tcPr>
            <w:tcW w:w="1944" w:type="dxa"/>
            <w:vAlign w:val="center"/>
          </w:tcPr>
          <w:p w14:paraId="4E1C343B"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54</w:t>
            </w:r>
          </w:p>
        </w:tc>
        <w:tc>
          <w:tcPr>
            <w:tcW w:w="2359" w:type="dxa"/>
            <w:vAlign w:val="center"/>
          </w:tcPr>
          <w:p w14:paraId="2B0CA6F5"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236,94</w:t>
            </w:r>
          </w:p>
        </w:tc>
      </w:tr>
      <w:tr w:rsidR="00A00D85" w:rsidRPr="00C21428" w14:paraId="65D5A088" w14:textId="77777777">
        <w:trPr>
          <w:trHeight w:val="270"/>
        </w:trPr>
        <w:tc>
          <w:tcPr>
            <w:tcW w:w="2356" w:type="dxa"/>
            <w:vMerge/>
            <w:vAlign w:val="center"/>
          </w:tcPr>
          <w:p w14:paraId="530E0D08" w14:textId="77777777" w:rsidR="00A00D85" w:rsidRPr="00C21428" w:rsidRDefault="00A00D85">
            <w:pPr>
              <w:rPr>
                <w:rFonts w:asciiTheme="minorBidi" w:hAnsiTheme="minorBidi" w:cstheme="minorBidi"/>
                <w:sz w:val="24"/>
                <w:szCs w:val="24"/>
              </w:rPr>
            </w:pPr>
          </w:p>
        </w:tc>
        <w:tc>
          <w:tcPr>
            <w:tcW w:w="2536" w:type="dxa"/>
            <w:vAlign w:val="center"/>
          </w:tcPr>
          <w:p w14:paraId="5D16C5D2"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Total</w:t>
            </w:r>
          </w:p>
        </w:tc>
        <w:tc>
          <w:tcPr>
            <w:tcW w:w="1944" w:type="dxa"/>
            <w:vAlign w:val="center"/>
          </w:tcPr>
          <w:p w14:paraId="4DAFE1EE" w14:textId="77777777" w:rsidR="00A00D85" w:rsidRPr="00C21428" w:rsidRDefault="00602F8A">
            <w:pPr>
              <w:autoSpaceDE w:val="0"/>
              <w:autoSpaceDN w:val="0"/>
              <w:bidi/>
              <w:adjustRightInd w:val="0"/>
              <w:spacing w:after="0" w:line="360" w:lineRule="auto"/>
              <w:ind w:right="60"/>
              <w:jc w:val="center"/>
              <w:rPr>
                <w:rFonts w:asciiTheme="minorBidi" w:hAnsiTheme="minorBidi" w:cstheme="minorBidi"/>
                <w:color w:val="000000"/>
                <w:sz w:val="24"/>
                <w:szCs w:val="24"/>
              </w:rPr>
            </w:pPr>
            <w:r w:rsidRPr="00C21428">
              <w:rPr>
                <w:rFonts w:asciiTheme="minorBidi" w:hAnsiTheme="minorBidi" w:cstheme="minorBidi"/>
                <w:color w:val="000000"/>
                <w:sz w:val="24"/>
                <w:szCs w:val="24"/>
              </w:rPr>
              <w:t>473</w:t>
            </w:r>
          </w:p>
        </w:tc>
        <w:tc>
          <w:tcPr>
            <w:tcW w:w="2359" w:type="dxa"/>
            <w:vAlign w:val="center"/>
          </w:tcPr>
          <w:p w14:paraId="6F7B3CBA" w14:textId="77777777" w:rsidR="00A00D85" w:rsidRPr="00C21428" w:rsidRDefault="00A00D85">
            <w:pPr>
              <w:autoSpaceDE w:val="0"/>
              <w:autoSpaceDN w:val="0"/>
              <w:bidi/>
              <w:adjustRightInd w:val="0"/>
              <w:spacing w:after="0" w:line="360" w:lineRule="auto"/>
              <w:jc w:val="center"/>
              <w:rPr>
                <w:rFonts w:asciiTheme="minorBidi" w:hAnsiTheme="minorBidi" w:cstheme="minorBidi"/>
                <w:sz w:val="24"/>
                <w:szCs w:val="24"/>
              </w:rPr>
            </w:pPr>
          </w:p>
        </w:tc>
      </w:tr>
    </w:tbl>
    <w:p w14:paraId="5D8A6C78" w14:textId="77777777" w:rsidR="00C21428" w:rsidRDefault="00C21428">
      <w:pPr>
        <w:autoSpaceDE w:val="0"/>
        <w:autoSpaceDN w:val="0"/>
        <w:adjustRightInd w:val="0"/>
        <w:spacing w:after="0" w:line="360" w:lineRule="auto"/>
        <w:jc w:val="both"/>
        <w:rPr>
          <w:rFonts w:ascii="Times New Roman" w:hAnsi="Times New Roman" w:cs="Times New Roman"/>
          <w:sz w:val="24"/>
          <w:szCs w:val="24"/>
        </w:rPr>
      </w:pPr>
    </w:p>
    <w:tbl>
      <w:tblPr>
        <w:tblW w:w="81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758"/>
        <w:gridCol w:w="2694"/>
        <w:gridCol w:w="2661"/>
      </w:tblGrid>
      <w:tr w:rsidR="00A00D85" w14:paraId="1D4DB1F2" w14:textId="77777777" w:rsidTr="008350CC">
        <w:trPr>
          <w:trHeight w:val="329"/>
          <w:jc w:val="center"/>
        </w:trPr>
        <w:tc>
          <w:tcPr>
            <w:tcW w:w="8113" w:type="dxa"/>
            <w:gridSpan w:val="3"/>
            <w:vAlign w:val="center"/>
          </w:tcPr>
          <w:p w14:paraId="73E46D9A"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b/>
                <w:bCs/>
                <w:color w:val="000000"/>
                <w:sz w:val="24"/>
                <w:szCs w:val="24"/>
              </w:rPr>
              <w:t xml:space="preserve">Test </w:t>
            </w:r>
            <w:proofErr w:type="spellStart"/>
            <w:proofErr w:type="gramStart"/>
            <w:r w:rsidRPr="008350CC">
              <w:rPr>
                <w:rFonts w:ascii="Simplified Arabic" w:hAnsi="Simplified Arabic" w:cs="Simplified Arabic"/>
                <w:b/>
                <w:bCs/>
                <w:color w:val="000000"/>
                <w:sz w:val="24"/>
                <w:szCs w:val="24"/>
              </w:rPr>
              <w:t>Statistics</w:t>
            </w:r>
            <w:r w:rsidRPr="008350CC">
              <w:rPr>
                <w:rFonts w:ascii="Simplified Arabic" w:hAnsi="Simplified Arabic" w:cs="Simplified Arabic"/>
                <w:b/>
                <w:bCs/>
                <w:color w:val="000000"/>
                <w:sz w:val="24"/>
                <w:szCs w:val="24"/>
                <w:vertAlign w:val="superscript"/>
              </w:rPr>
              <w:t>a,b</w:t>
            </w:r>
            <w:proofErr w:type="spellEnd"/>
            <w:proofErr w:type="gramEnd"/>
          </w:p>
        </w:tc>
      </w:tr>
      <w:tr w:rsidR="00A00D85" w14:paraId="40AB1C8A" w14:textId="77777777" w:rsidTr="008350CC">
        <w:trPr>
          <w:trHeight w:val="329"/>
          <w:jc w:val="center"/>
        </w:trPr>
        <w:tc>
          <w:tcPr>
            <w:tcW w:w="2758" w:type="dxa"/>
            <w:vAlign w:val="center"/>
          </w:tcPr>
          <w:p w14:paraId="48B05446" w14:textId="77777777" w:rsidR="00A00D85" w:rsidRPr="008350CC" w:rsidRDefault="00A00D85"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p>
        </w:tc>
        <w:tc>
          <w:tcPr>
            <w:tcW w:w="2694" w:type="dxa"/>
            <w:vAlign w:val="center"/>
          </w:tcPr>
          <w:p w14:paraId="2F9DE696" w14:textId="77777777" w:rsidR="00A00D85" w:rsidRPr="008350CC" w:rsidRDefault="00602F8A" w:rsidP="008350CC">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tl/>
              </w:rPr>
              <w:t>البعد</w:t>
            </w:r>
            <w:r w:rsidRPr="008350CC">
              <w:rPr>
                <w:rFonts w:ascii="Simplified Arabic" w:hAnsi="Simplified Arabic" w:cs="Simplified Arabic"/>
                <w:color w:val="000000"/>
                <w:sz w:val="24"/>
                <w:szCs w:val="24"/>
              </w:rPr>
              <w:t xml:space="preserve"> </w:t>
            </w:r>
            <w:r w:rsidRPr="008350CC">
              <w:rPr>
                <w:rFonts w:ascii="Simplified Arabic" w:hAnsi="Simplified Arabic" w:cs="Simplified Arabic"/>
                <w:color w:val="000000"/>
                <w:sz w:val="24"/>
                <w:szCs w:val="24"/>
                <w:rtl/>
              </w:rPr>
              <w:t>المعرفي</w:t>
            </w:r>
          </w:p>
        </w:tc>
        <w:tc>
          <w:tcPr>
            <w:tcW w:w="2660" w:type="dxa"/>
            <w:vAlign w:val="center"/>
          </w:tcPr>
          <w:p w14:paraId="57A3C435" w14:textId="77777777" w:rsidR="00A00D85" w:rsidRPr="008350CC" w:rsidRDefault="00602F8A" w:rsidP="008350CC">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tl/>
              </w:rPr>
              <w:t>البعد</w:t>
            </w:r>
            <w:r w:rsidRPr="008350CC">
              <w:rPr>
                <w:rFonts w:ascii="Simplified Arabic" w:hAnsi="Simplified Arabic" w:cs="Simplified Arabic"/>
                <w:color w:val="000000"/>
                <w:sz w:val="24"/>
                <w:szCs w:val="24"/>
              </w:rPr>
              <w:t xml:space="preserve"> </w:t>
            </w:r>
            <w:r w:rsidRPr="008350CC">
              <w:rPr>
                <w:rFonts w:ascii="Simplified Arabic" w:hAnsi="Simplified Arabic" w:cs="Simplified Arabic"/>
                <w:color w:val="000000"/>
                <w:sz w:val="24"/>
                <w:szCs w:val="24"/>
                <w:rtl/>
              </w:rPr>
              <w:t>السلوكي</w:t>
            </w:r>
          </w:p>
        </w:tc>
      </w:tr>
      <w:tr w:rsidR="00A00D85" w14:paraId="14819920" w14:textId="77777777" w:rsidTr="008350CC">
        <w:trPr>
          <w:trHeight w:val="329"/>
          <w:jc w:val="center"/>
        </w:trPr>
        <w:tc>
          <w:tcPr>
            <w:tcW w:w="2758" w:type="dxa"/>
            <w:vAlign w:val="center"/>
          </w:tcPr>
          <w:p w14:paraId="7F72BA90"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Chi-Square</w:t>
            </w:r>
          </w:p>
        </w:tc>
        <w:tc>
          <w:tcPr>
            <w:tcW w:w="2694" w:type="dxa"/>
            <w:vAlign w:val="center"/>
          </w:tcPr>
          <w:p w14:paraId="6F6C1DBF"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47,141</w:t>
            </w:r>
          </w:p>
        </w:tc>
        <w:tc>
          <w:tcPr>
            <w:tcW w:w="2660" w:type="dxa"/>
            <w:vAlign w:val="center"/>
          </w:tcPr>
          <w:p w14:paraId="21BE16E8"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6,864</w:t>
            </w:r>
          </w:p>
        </w:tc>
      </w:tr>
      <w:tr w:rsidR="00A00D85" w14:paraId="7633963E" w14:textId="77777777" w:rsidTr="008350CC">
        <w:trPr>
          <w:trHeight w:val="345"/>
          <w:jc w:val="center"/>
        </w:trPr>
        <w:tc>
          <w:tcPr>
            <w:tcW w:w="2758" w:type="dxa"/>
            <w:vAlign w:val="center"/>
          </w:tcPr>
          <w:p w14:paraId="4ADC281B"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df</w:t>
            </w:r>
          </w:p>
        </w:tc>
        <w:tc>
          <w:tcPr>
            <w:tcW w:w="2694" w:type="dxa"/>
            <w:vAlign w:val="center"/>
          </w:tcPr>
          <w:p w14:paraId="7AFB7895"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4</w:t>
            </w:r>
          </w:p>
        </w:tc>
        <w:tc>
          <w:tcPr>
            <w:tcW w:w="2660" w:type="dxa"/>
            <w:vAlign w:val="center"/>
          </w:tcPr>
          <w:p w14:paraId="1C4DF819"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4</w:t>
            </w:r>
          </w:p>
        </w:tc>
      </w:tr>
      <w:tr w:rsidR="00A00D85" w14:paraId="451807CA" w14:textId="77777777" w:rsidTr="008350CC">
        <w:trPr>
          <w:trHeight w:val="329"/>
          <w:jc w:val="center"/>
        </w:trPr>
        <w:tc>
          <w:tcPr>
            <w:tcW w:w="2758" w:type="dxa"/>
            <w:vAlign w:val="center"/>
          </w:tcPr>
          <w:p w14:paraId="3417CD73"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proofErr w:type="spellStart"/>
            <w:r w:rsidRPr="008350CC">
              <w:rPr>
                <w:rFonts w:ascii="Simplified Arabic" w:hAnsi="Simplified Arabic" w:cs="Simplified Arabic"/>
                <w:color w:val="000000"/>
                <w:sz w:val="24"/>
                <w:szCs w:val="24"/>
              </w:rPr>
              <w:t>Asymp</w:t>
            </w:r>
            <w:proofErr w:type="spellEnd"/>
            <w:r w:rsidRPr="008350CC">
              <w:rPr>
                <w:rFonts w:ascii="Simplified Arabic" w:hAnsi="Simplified Arabic" w:cs="Simplified Arabic"/>
                <w:color w:val="000000"/>
                <w:sz w:val="24"/>
                <w:szCs w:val="24"/>
              </w:rPr>
              <w:t>. Sig.</w:t>
            </w:r>
          </w:p>
        </w:tc>
        <w:tc>
          <w:tcPr>
            <w:tcW w:w="2694" w:type="dxa"/>
            <w:vAlign w:val="center"/>
          </w:tcPr>
          <w:p w14:paraId="1031713F"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,000</w:t>
            </w:r>
          </w:p>
        </w:tc>
        <w:tc>
          <w:tcPr>
            <w:tcW w:w="2660" w:type="dxa"/>
            <w:vAlign w:val="center"/>
          </w:tcPr>
          <w:p w14:paraId="53D247C4"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,143</w:t>
            </w:r>
          </w:p>
        </w:tc>
      </w:tr>
      <w:tr w:rsidR="00A00D85" w14:paraId="15A1870C" w14:textId="77777777" w:rsidTr="008350CC">
        <w:trPr>
          <w:trHeight w:val="329"/>
          <w:jc w:val="center"/>
        </w:trPr>
        <w:tc>
          <w:tcPr>
            <w:tcW w:w="8113" w:type="dxa"/>
            <w:gridSpan w:val="3"/>
            <w:vAlign w:val="center"/>
          </w:tcPr>
          <w:p w14:paraId="45EFA534"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a. Kruskal Wallis Test</w:t>
            </w:r>
          </w:p>
        </w:tc>
      </w:tr>
      <w:tr w:rsidR="00A00D85" w14:paraId="0CDA1922" w14:textId="77777777" w:rsidTr="008350CC">
        <w:trPr>
          <w:trHeight w:val="329"/>
          <w:jc w:val="center"/>
        </w:trPr>
        <w:tc>
          <w:tcPr>
            <w:tcW w:w="8113" w:type="dxa"/>
            <w:gridSpan w:val="3"/>
            <w:vAlign w:val="center"/>
          </w:tcPr>
          <w:p w14:paraId="70C691F3" w14:textId="77777777" w:rsidR="00A00D85" w:rsidRPr="008350CC" w:rsidRDefault="00602F8A" w:rsidP="008350CC">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8350CC">
              <w:rPr>
                <w:rFonts w:ascii="Simplified Arabic" w:hAnsi="Simplified Arabic" w:cs="Simplified Arabic"/>
                <w:color w:val="000000"/>
                <w:sz w:val="24"/>
                <w:szCs w:val="24"/>
              </w:rPr>
              <w:t xml:space="preserve">b. Grouping Variable: </w:t>
            </w:r>
            <w:r w:rsidRPr="008350CC">
              <w:rPr>
                <w:rFonts w:ascii="Simplified Arabic" w:hAnsi="Simplified Arabic" w:cs="Simplified Arabic"/>
                <w:color w:val="000000"/>
                <w:sz w:val="24"/>
                <w:szCs w:val="24"/>
                <w:rtl/>
              </w:rPr>
              <w:t>المنطقة</w:t>
            </w:r>
          </w:p>
        </w:tc>
      </w:tr>
    </w:tbl>
    <w:p w14:paraId="133B19F5" w14:textId="01AB3B3C" w:rsidR="00A40B8E" w:rsidRDefault="00A40B8E" w:rsidP="009C6B11">
      <w:pPr>
        <w:pStyle w:val="a6"/>
        <w:bidi/>
        <w:spacing w:line="360" w:lineRule="auto"/>
        <w:ind w:firstLine="562"/>
        <w:jc w:val="both"/>
        <w:rPr>
          <w:rFonts w:eastAsia="Calibri" w:cs="Simplified Arabic"/>
          <w:rtl/>
          <w:lang w:val="fr-FR" w:bidi="ar-EG"/>
        </w:rPr>
      </w:pPr>
    </w:p>
    <w:p w14:paraId="210C0C32" w14:textId="77777777" w:rsidR="00215FAD" w:rsidRDefault="00215FAD" w:rsidP="00215FAD">
      <w:pPr>
        <w:pStyle w:val="a6"/>
        <w:bidi/>
        <w:spacing w:line="360" w:lineRule="auto"/>
        <w:ind w:firstLine="562"/>
        <w:jc w:val="both"/>
        <w:rPr>
          <w:rFonts w:eastAsia="Calibri" w:cs="Simplified Arabic"/>
          <w:rtl/>
          <w:lang w:val="fr-FR" w:bidi="ar-EG"/>
        </w:rPr>
      </w:pPr>
    </w:p>
    <w:p w14:paraId="27D2C970" w14:textId="5C3909D5" w:rsidR="00A00D85" w:rsidRDefault="00602F8A" w:rsidP="00A40B8E">
      <w:pPr>
        <w:pStyle w:val="a6"/>
        <w:bidi/>
        <w:spacing w:line="360" w:lineRule="auto"/>
        <w:ind w:firstLine="562"/>
        <w:jc w:val="both"/>
        <w:rPr>
          <w:rFonts w:cs="Simplified Arabic"/>
          <w:lang w:val="fr-FR"/>
        </w:rPr>
      </w:pPr>
      <w:r>
        <w:rPr>
          <w:rFonts w:eastAsia="Calibri" w:cs="Simplified Arabic"/>
          <w:rtl/>
          <w:lang w:val="fr-FR"/>
        </w:rPr>
        <w:lastRenderedPageBreak/>
        <w:t xml:space="preserve">من خلال جدول (16) المتعلق باختبار </w:t>
      </w:r>
      <w:proofErr w:type="spellStart"/>
      <w:r>
        <w:rPr>
          <w:rFonts w:eastAsia="Calibri" w:cs="Simplified Arabic"/>
          <w:rtl/>
          <w:lang w:val="fr-FR"/>
        </w:rPr>
        <w:t>كروسكال</w:t>
      </w:r>
      <w:proofErr w:type="spellEnd"/>
      <w:r>
        <w:rPr>
          <w:rFonts w:eastAsia="Calibri" w:cs="Simplified Arabic"/>
          <w:rtl/>
          <w:lang w:val="fr-FR"/>
        </w:rPr>
        <w:t>–واليس (</w:t>
      </w:r>
      <w:proofErr w:type="spellStart"/>
      <w:r>
        <w:rPr>
          <w:rFonts w:eastAsia="Calibri" w:cs="Simplified Arabic"/>
          <w:lang w:val="fr-FR"/>
        </w:rPr>
        <w:t>Kruskal</w:t>
      </w:r>
      <w:proofErr w:type="spellEnd"/>
      <w:r>
        <w:rPr>
          <w:rFonts w:eastAsia="Calibri" w:cs="Simplified Arabic"/>
          <w:lang w:val="fr-FR"/>
        </w:rPr>
        <w:t>-Wallis</w:t>
      </w:r>
      <w:r>
        <w:rPr>
          <w:rFonts w:eastAsia="Calibri" w:cs="Simplified Arabic"/>
          <w:rtl/>
          <w:lang w:val="fr-FR"/>
        </w:rPr>
        <w:t>) للكشف عن الفروق في مستوى الوعي بالأمن الرقمي تبعا لمتغير المنطقة الجغرافية، يتضح لنا وجود فروق ذات دلالة إحصائية في البعد المعرفي للوعي بالأمن الرقمي تبعاً للمنطقة الجغرافية، حيث بلغت قيمة كاي تربيع (</w:t>
      </w:r>
      <w:r>
        <w:rPr>
          <w:rFonts w:eastAsia="Calibri" w:cs="Simplified Arabic"/>
          <w:lang w:val="fr-FR"/>
        </w:rPr>
        <w:t>Chi-Square = 47.141</w:t>
      </w:r>
      <w:r>
        <w:rPr>
          <w:rFonts w:eastAsia="Calibri" w:cs="Simplified Arabic"/>
          <w:rtl/>
          <w:lang w:val="fr-FR"/>
        </w:rPr>
        <w:t>) عند مستوى دلالة إحصائية (</w:t>
      </w:r>
      <w:proofErr w:type="spellStart"/>
      <w:r>
        <w:rPr>
          <w:rFonts w:eastAsia="Calibri" w:cs="Simplified Arabic"/>
          <w:lang w:val="fr-FR"/>
        </w:rPr>
        <w:t>Sig</w:t>
      </w:r>
      <w:proofErr w:type="spellEnd"/>
      <w:r>
        <w:rPr>
          <w:rFonts w:eastAsia="Calibri" w:cs="Simplified Arabic"/>
          <w:lang w:val="fr-FR"/>
        </w:rPr>
        <w:t xml:space="preserve"> = 0.000</w:t>
      </w:r>
      <w:r>
        <w:rPr>
          <w:rFonts w:eastAsia="Calibri" w:cs="Simplified Arabic"/>
          <w:rtl/>
          <w:lang w:val="fr-FR"/>
        </w:rPr>
        <w:t xml:space="preserve">)، وهي قيمة أقل من مستوى الدلالة 0.05، مما يدل على وجود اختلافات جوهرية بين المناطق الجغرافية في مستوى المعرفة والإدراك المرتبط بالأمن الرقمي، في حين لم تظهر النتائج وجود فروق ذات دلالة إحصائية في البعد السلوكي للوعي بالأمن الرقمي تبعاً للمنطقة الجغرافية، حيث بلغت قيمة كاي تربيع  </w:t>
      </w:r>
      <w:r>
        <w:rPr>
          <w:rFonts w:eastAsia="Calibri" w:cs="Simplified Arabic"/>
          <w:lang w:val="fr-FR"/>
        </w:rPr>
        <w:t>Chi-Square = 6.864</w:t>
      </w:r>
      <w:r>
        <w:rPr>
          <w:rFonts w:eastAsia="Calibri" w:cs="Simplified Arabic"/>
          <w:rtl/>
          <w:lang w:val="fr-FR"/>
        </w:rPr>
        <w:t xml:space="preserve"> عند مستوى دلالة (</w:t>
      </w:r>
      <w:proofErr w:type="spellStart"/>
      <w:r>
        <w:rPr>
          <w:rFonts w:eastAsia="Calibri" w:cs="Simplified Arabic"/>
          <w:lang w:val="fr-FR"/>
        </w:rPr>
        <w:t>Sig</w:t>
      </w:r>
      <w:proofErr w:type="spellEnd"/>
      <w:r>
        <w:rPr>
          <w:rFonts w:eastAsia="Calibri" w:cs="Simplified Arabic"/>
          <w:lang w:val="fr-FR"/>
        </w:rPr>
        <w:t xml:space="preserve"> = 0.143</w:t>
      </w:r>
      <w:r>
        <w:rPr>
          <w:rFonts w:eastAsia="Calibri" w:cs="Simplified Arabic"/>
          <w:rtl/>
          <w:lang w:val="fr-FR"/>
        </w:rPr>
        <w:t>)، وهي قيمة أكبر من 0.05، مما يشير إلى تقارب السلوكيات والممارسات الأمنية الرقمية بين أفراد العينة على الرغم من اختلاف مناطقهم الجغرافية.</w:t>
      </w:r>
    </w:p>
    <w:p w14:paraId="5C869D2F" w14:textId="77777777" w:rsidR="00A00D85" w:rsidRDefault="00602F8A" w:rsidP="009C6B11">
      <w:pPr>
        <w:pStyle w:val="a6"/>
        <w:bidi/>
        <w:spacing w:line="360" w:lineRule="auto"/>
        <w:ind w:firstLine="562"/>
        <w:jc w:val="both"/>
        <w:rPr>
          <w:rFonts w:cs="Simplified Arabic"/>
          <w:lang w:val="fr-FR"/>
        </w:rPr>
      </w:pPr>
      <w:r>
        <w:rPr>
          <w:rFonts w:eastAsia="Calibri" w:cs="Simplified Arabic"/>
          <w:rtl/>
          <w:lang w:val="fr-FR"/>
        </w:rPr>
        <w:t>ويمكن تفسير هذه النتيجة بأن فرص الوصول إلى المعرفة الرقمية ومصادر التوعية بالأمن السيبراني قد تختلف من منطقة إلى أخرى تبعاً لعوامل تعليمية أو تقنية أو تنموية، الأمر الذي ينعكس على مستوى الوعي المعرفي، في حين أن السلوكيات الأمنية الأساسية المرتبطة باستخدام مواقع التواصل الاجتماعي أصبحت أكثر انتشاراً وتشابهاً بين مختلف المناطق نتيجة التوسع الكبير في استخدام التقنيات الرقمية وتعميم الرسائل التوعوية المرتبطة بالأمن السيبراني.</w:t>
      </w:r>
    </w:p>
    <w:p w14:paraId="33490990" w14:textId="77777777" w:rsidR="00A00D85" w:rsidRDefault="00602F8A" w:rsidP="00B41B21">
      <w:pPr>
        <w:pStyle w:val="a6"/>
        <w:bidi/>
        <w:spacing w:line="360" w:lineRule="auto"/>
        <w:ind w:firstLine="562"/>
        <w:jc w:val="both"/>
        <w:rPr>
          <w:rFonts w:cs="Simplified Arabic"/>
          <w:lang w:bidi="ar-DZ"/>
        </w:rPr>
      </w:pPr>
      <w:r w:rsidRPr="00B41B21">
        <w:rPr>
          <w:rFonts w:eastAsia="Calibri" w:cs="Simplified Arabic"/>
          <w:rtl/>
          <w:lang w:val="fr-FR"/>
        </w:rPr>
        <w:t>وبالعودة</w:t>
      </w:r>
      <w:r>
        <w:rPr>
          <w:rFonts w:eastAsia="Calibri" w:cs="Simplified Arabic"/>
          <w:rtl/>
          <w:lang w:bidi="ar-DZ"/>
        </w:rPr>
        <w:t xml:space="preserve"> إلى متوسطات الرتب الخاصة بالبعد المعرفي يتضح أن المنطقة الشمالية سجلت أعلى متوسط رتبة بلغ 362.64، تلتها المنطقة الشرقية بمتوسط رتبة بلغ 318.10، ثم المنطقة الوسطى بمتوسط رتبة بلغ 260.48، في حين سجلت المنطقة الجنوبية متوسط رتبة بلغ 243.06، بينما جاءت المنطقة الغربية في المرتبة الأخيرة بمتوسط رتبة بلغ 214.23، مما يشير إلى أن الفروق المعنوية التي كشف عنها الاختبار تعود بدرجة أكبر إلى ارتفاع مستوى الوعي المعرفي لدى المشاركين من المنطقتين الشمالية والشرقية مقارنة ببقية المناطق.</w:t>
      </w:r>
    </w:p>
    <w:p w14:paraId="1400ABF6" w14:textId="49CEAD62" w:rsidR="00A00D85" w:rsidRDefault="00602F8A" w:rsidP="00B41B21">
      <w:pPr>
        <w:pStyle w:val="a6"/>
        <w:bidi/>
        <w:spacing w:line="360" w:lineRule="auto"/>
        <w:ind w:firstLine="562"/>
        <w:jc w:val="both"/>
        <w:rPr>
          <w:rFonts w:cs="Simplified Arabic"/>
          <w:rtl/>
          <w:lang w:bidi="ar-DZ"/>
        </w:rPr>
      </w:pPr>
      <w:r w:rsidRPr="00B41B21">
        <w:rPr>
          <w:rFonts w:eastAsia="Calibri" w:cs="Simplified Arabic"/>
          <w:rtl/>
          <w:lang w:val="fr-FR"/>
        </w:rPr>
        <w:t>حيث</w:t>
      </w:r>
      <w:r>
        <w:rPr>
          <w:rFonts w:eastAsia="Calibri" w:cs="Simplified Arabic"/>
          <w:rtl/>
          <w:lang w:bidi="ar-DZ"/>
        </w:rPr>
        <w:t xml:space="preserve"> توحي هذه النتيجة بحقيقة أن مستوى المعرفة بالأمن الرقمي يتأثر بعوامل متعددة من بينها البيئة التعليمية والمهنية ومستوى الاهتمام بالتقنيات الرقمية ومصادر التوعية المتاحة، وهي عوامل قد تختلف من منطقة إلى أخرى، مما ينعكس على درجة الإلمام بالمفاهيم المرتبطة بالأمن الرقمي وأساليب الحماية من المخاطر السيبرانية.</w:t>
      </w:r>
    </w:p>
    <w:p w14:paraId="3CB0CE24" w14:textId="77777777" w:rsidR="00215FAD" w:rsidRDefault="00215FAD" w:rsidP="00EF6E97">
      <w:pPr>
        <w:bidi/>
        <w:spacing w:after="200" w:line="360" w:lineRule="auto"/>
        <w:jc w:val="center"/>
        <w:rPr>
          <w:rFonts w:eastAsia="Times New Roman" w:cs="Simplified Arabic"/>
          <w:b/>
          <w:bCs/>
          <w:sz w:val="24"/>
          <w:szCs w:val="24"/>
          <w:rtl/>
          <w:lang w:val="fr-FR" w:bidi="ar-DZ"/>
        </w:rPr>
      </w:pPr>
    </w:p>
    <w:p w14:paraId="45736C79" w14:textId="77777777" w:rsidR="00215FAD" w:rsidRPr="00215FAD" w:rsidRDefault="00215FAD" w:rsidP="00215FAD">
      <w:pPr>
        <w:bidi/>
        <w:spacing w:after="200" w:line="360" w:lineRule="auto"/>
        <w:rPr>
          <w:rFonts w:ascii="Simplified Arabic" w:eastAsia="Times New Roman" w:hAnsi="Simplified Arabic" w:cs="Simplified Arabic"/>
          <w:sz w:val="24"/>
          <w:szCs w:val="24"/>
          <w:lang w:bidi="ar-DZ"/>
        </w:rPr>
      </w:pPr>
      <w:r w:rsidRPr="00215FAD">
        <w:rPr>
          <w:rFonts w:ascii="Simplified Arabic" w:eastAsia="Times New Roman" w:hAnsi="Simplified Arabic" w:cs="Simplified Arabic"/>
          <w:sz w:val="24"/>
          <w:szCs w:val="24"/>
          <w:rtl/>
          <w:lang w:val="fr-FR"/>
        </w:rPr>
        <w:lastRenderedPageBreak/>
        <w:t>تتكامل هذه النتيجة الميدانية مع الأدبيات العلمية التي أظهرت وجود تباين معرفي جغرافي مع ثبات وتجانس السلوك الوقائي العام</w:t>
      </w:r>
      <w:r w:rsidRPr="00215FAD">
        <w:rPr>
          <w:rFonts w:ascii="Simplified Arabic" w:eastAsia="Times New Roman" w:hAnsi="Simplified Arabic" w:cs="Simplified Arabic"/>
          <w:sz w:val="24"/>
          <w:szCs w:val="24"/>
          <w:lang w:bidi="ar-DZ"/>
        </w:rPr>
        <w:t>:</w:t>
      </w:r>
    </w:p>
    <w:p w14:paraId="78152895" w14:textId="77777777" w:rsidR="00215FAD" w:rsidRPr="00215FAD" w:rsidRDefault="00215FAD" w:rsidP="00641162">
      <w:pPr>
        <w:numPr>
          <w:ilvl w:val="0"/>
          <w:numId w:val="62"/>
        </w:numPr>
        <w:bidi/>
        <w:spacing w:after="200" w:line="360" w:lineRule="auto"/>
        <w:rPr>
          <w:rFonts w:ascii="Simplified Arabic" w:eastAsia="Times New Roman" w:hAnsi="Simplified Arabic" w:cs="Simplified Arabic"/>
          <w:sz w:val="24"/>
          <w:szCs w:val="24"/>
          <w:lang w:bidi="ar-DZ"/>
        </w:rPr>
      </w:pPr>
      <w:r w:rsidRPr="00215FAD">
        <w:rPr>
          <w:rFonts w:ascii="Simplified Arabic" w:eastAsia="Times New Roman" w:hAnsi="Simplified Arabic" w:cs="Simplified Arabic"/>
          <w:sz w:val="24"/>
          <w:szCs w:val="24"/>
          <w:rtl/>
          <w:lang w:val="fr-FR"/>
        </w:rPr>
        <w:t>دراسة (</w:t>
      </w:r>
      <w:proofErr w:type="spellStart"/>
      <w:r w:rsidRPr="00215FAD">
        <w:rPr>
          <w:rFonts w:ascii="Simplified Arabic" w:eastAsia="Times New Roman" w:hAnsi="Simplified Arabic" w:cs="Simplified Arabic"/>
          <w:sz w:val="24"/>
          <w:szCs w:val="24"/>
          <w:rtl/>
          <w:lang w:val="fr-FR"/>
        </w:rPr>
        <w:t>ربوح</w:t>
      </w:r>
      <w:proofErr w:type="spellEnd"/>
      <w:r w:rsidRPr="00215FAD">
        <w:rPr>
          <w:rFonts w:ascii="Simplified Arabic" w:eastAsia="Times New Roman" w:hAnsi="Simplified Arabic" w:cs="Simplified Arabic"/>
          <w:sz w:val="24"/>
          <w:szCs w:val="24"/>
          <w:rtl/>
          <w:lang w:val="fr-FR"/>
        </w:rPr>
        <w:t xml:space="preserve"> </w:t>
      </w:r>
      <w:proofErr w:type="spellStart"/>
      <w:r w:rsidRPr="00215FAD">
        <w:rPr>
          <w:rFonts w:ascii="Simplified Arabic" w:eastAsia="Times New Roman" w:hAnsi="Simplified Arabic" w:cs="Simplified Arabic"/>
          <w:sz w:val="24"/>
          <w:szCs w:val="24"/>
          <w:rtl/>
          <w:lang w:val="fr-FR"/>
        </w:rPr>
        <w:t>وبوعكاز</w:t>
      </w:r>
      <w:proofErr w:type="spellEnd"/>
      <w:r w:rsidRPr="00215FAD">
        <w:rPr>
          <w:rFonts w:ascii="Simplified Arabic" w:eastAsia="Times New Roman" w:hAnsi="Simplified Arabic" w:cs="Simplified Arabic"/>
          <w:sz w:val="24"/>
          <w:szCs w:val="24"/>
          <w:rtl/>
          <w:lang w:val="fr-FR"/>
        </w:rPr>
        <w:t>، 2022)</w:t>
      </w:r>
      <w:r w:rsidRPr="00215FAD">
        <w:rPr>
          <w:rFonts w:ascii="Simplified Arabic" w:eastAsia="Times New Roman" w:hAnsi="Simplified Arabic" w:cs="Simplified Arabic"/>
          <w:sz w:val="24"/>
          <w:szCs w:val="24"/>
          <w:lang w:bidi="ar-DZ"/>
        </w:rPr>
        <w:t xml:space="preserve">: </w:t>
      </w:r>
      <w:r w:rsidRPr="00215FAD">
        <w:rPr>
          <w:rFonts w:ascii="Simplified Arabic" w:eastAsia="Times New Roman" w:hAnsi="Simplified Arabic" w:cs="Simplified Arabic"/>
          <w:sz w:val="24"/>
          <w:szCs w:val="24"/>
          <w:rtl/>
          <w:lang w:val="fr-FR"/>
        </w:rPr>
        <w:t>والتي أظهرت نتائجها وجود فروق ذات دلالة إحصائية في المعارف والمهارات الرقمية وفقاً للبيئة التعليمية والجغرافية للمؤسسات والمشاركين، مع ضيق هذه الفروق في أبعاد الحذر والحماية الميدانية للخصوصية</w:t>
      </w:r>
      <w:r w:rsidRPr="00215FAD">
        <w:rPr>
          <w:rFonts w:ascii="Simplified Arabic" w:eastAsia="Times New Roman" w:hAnsi="Simplified Arabic" w:cs="Simplified Arabic"/>
          <w:sz w:val="24"/>
          <w:szCs w:val="24"/>
          <w:lang w:bidi="ar-DZ"/>
        </w:rPr>
        <w:t>.</w:t>
      </w:r>
    </w:p>
    <w:p w14:paraId="5EC2D908" w14:textId="1F14FFCF" w:rsidR="00215FAD" w:rsidRPr="00215FAD" w:rsidRDefault="00215FAD" w:rsidP="00641162">
      <w:pPr>
        <w:numPr>
          <w:ilvl w:val="0"/>
          <w:numId w:val="62"/>
        </w:numPr>
        <w:bidi/>
        <w:spacing w:after="200" w:line="360" w:lineRule="auto"/>
        <w:rPr>
          <w:rFonts w:ascii="Simplified Arabic" w:eastAsia="Times New Roman" w:hAnsi="Simplified Arabic" w:cs="Simplified Arabic"/>
          <w:sz w:val="24"/>
          <w:szCs w:val="24"/>
          <w:lang w:bidi="ar-DZ"/>
        </w:rPr>
      </w:pPr>
      <w:r w:rsidRPr="00215FAD">
        <w:rPr>
          <w:rFonts w:ascii="Simplified Arabic" w:eastAsia="Times New Roman" w:hAnsi="Simplified Arabic" w:cs="Simplified Arabic"/>
          <w:sz w:val="24"/>
          <w:szCs w:val="24"/>
          <w:rtl/>
          <w:lang w:val="fr-FR"/>
        </w:rPr>
        <w:t>دراسة</w:t>
      </w:r>
      <w:r w:rsidRPr="00215FAD">
        <w:rPr>
          <w:rFonts w:ascii="Simplified Arabic" w:eastAsia="Times New Roman" w:hAnsi="Simplified Arabic" w:cs="Simplified Arabic"/>
          <w:sz w:val="24"/>
          <w:szCs w:val="24"/>
          <w:lang w:bidi="ar-DZ"/>
        </w:rPr>
        <w:t xml:space="preserve"> (Hamzah et al., 2021</w:t>
      </w:r>
      <w:proofErr w:type="gramStart"/>
      <w:r w:rsidRPr="00215FAD">
        <w:rPr>
          <w:rFonts w:ascii="Simplified Arabic" w:eastAsia="Times New Roman" w:hAnsi="Simplified Arabic" w:cs="Simplified Arabic"/>
          <w:sz w:val="24"/>
          <w:szCs w:val="24"/>
          <w:lang w:bidi="ar-DZ"/>
        </w:rPr>
        <w:t xml:space="preserve">) </w:t>
      </w:r>
      <w:r w:rsidRPr="00215FAD">
        <w:rPr>
          <w:rFonts w:ascii="Simplified Arabic" w:eastAsia="Times New Roman" w:hAnsi="Simplified Arabic" w:cs="Simplified Arabic"/>
          <w:sz w:val="24"/>
          <w:szCs w:val="24"/>
          <w:rtl/>
          <w:lang w:bidi="ar-DZ"/>
        </w:rPr>
        <w:t>:</w:t>
      </w:r>
      <w:proofErr w:type="gramEnd"/>
      <w:r w:rsidRPr="00215FAD">
        <w:rPr>
          <w:rFonts w:ascii="Simplified Arabic" w:eastAsia="Times New Roman" w:hAnsi="Simplified Arabic" w:cs="Simplified Arabic"/>
          <w:sz w:val="24"/>
          <w:szCs w:val="24"/>
          <w:lang w:bidi="ar-DZ"/>
        </w:rPr>
        <w:t xml:space="preserve"> </w:t>
      </w:r>
      <w:r w:rsidRPr="00215FAD">
        <w:rPr>
          <w:rFonts w:ascii="Simplified Arabic" w:eastAsia="Times New Roman" w:hAnsi="Simplified Arabic" w:cs="Simplified Arabic"/>
          <w:sz w:val="24"/>
          <w:szCs w:val="24"/>
          <w:rtl/>
          <w:lang w:val="fr-FR"/>
        </w:rPr>
        <w:t xml:space="preserve">والتي رصدت تباين المعرفة النظرية بالمخاطر </w:t>
      </w:r>
      <w:proofErr w:type="spellStart"/>
      <w:r w:rsidRPr="00215FAD">
        <w:rPr>
          <w:rFonts w:ascii="Simplified Arabic" w:eastAsia="Times New Roman" w:hAnsi="Simplified Arabic" w:cs="Simplified Arabic"/>
          <w:sz w:val="24"/>
          <w:szCs w:val="24"/>
          <w:rtl/>
          <w:lang w:val="fr-FR"/>
        </w:rPr>
        <w:t>السيبرانية</w:t>
      </w:r>
      <w:proofErr w:type="spellEnd"/>
      <w:r w:rsidRPr="00215FAD">
        <w:rPr>
          <w:rFonts w:ascii="Simplified Arabic" w:eastAsia="Times New Roman" w:hAnsi="Simplified Arabic" w:cs="Simplified Arabic"/>
          <w:sz w:val="24"/>
          <w:szCs w:val="24"/>
          <w:rtl/>
          <w:lang w:val="fr-FR"/>
        </w:rPr>
        <w:t xml:space="preserve"> تبعاً للتوزيع الجغرافي للجامعات والبيئات المكتظة بالمبادرات التقنية، مع تقارب الأنماط السلوكية الأساسية لحماية البيانات</w:t>
      </w:r>
      <w:r w:rsidRPr="00215FAD">
        <w:rPr>
          <w:rFonts w:ascii="Simplified Arabic" w:eastAsia="Times New Roman" w:hAnsi="Simplified Arabic" w:cs="Simplified Arabic"/>
          <w:sz w:val="24"/>
          <w:szCs w:val="24"/>
          <w:lang w:bidi="ar-DZ"/>
        </w:rPr>
        <w:t>.</w:t>
      </w:r>
    </w:p>
    <w:p w14:paraId="740D0050" w14:textId="15209A51" w:rsidR="00215FAD" w:rsidRPr="00215FAD" w:rsidRDefault="00215FAD" w:rsidP="00641162">
      <w:pPr>
        <w:numPr>
          <w:ilvl w:val="0"/>
          <w:numId w:val="62"/>
        </w:numPr>
        <w:bidi/>
        <w:spacing w:after="200" w:line="360" w:lineRule="auto"/>
        <w:rPr>
          <w:rFonts w:ascii="Simplified Arabic" w:eastAsia="Times New Roman" w:hAnsi="Simplified Arabic" w:cs="Simplified Arabic"/>
          <w:sz w:val="24"/>
          <w:szCs w:val="24"/>
          <w:lang w:bidi="ar-DZ"/>
        </w:rPr>
      </w:pPr>
      <w:r w:rsidRPr="00215FAD">
        <w:rPr>
          <w:rFonts w:ascii="Simplified Arabic" w:eastAsia="Times New Roman" w:hAnsi="Simplified Arabic" w:cs="Simplified Arabic"/>
          <w:sz w:val="24"/>
          <w:szCs w:val="24"/>
          <w:rtl/>
          <w:lang w:val="fr-FR"/>
        </w:rPr>
        <w:t>دراسة</w:t>
      </w:r>
      <w:r w:rsidRPr="00215FAD">
        <w:rPr>
          <w:rFonts w:ascii="Simplified Arabic" w:eastAsia="Times New Roman" w:hAnsi="Simplified Arabic" w:cs="Simplified Arabic"/>
          <w:sz w:val="24"/>
          <w:szCs w:val="24"/>
          <w:lang w:bidi="ar-DZ"/>
        </w:rPr>
        <w:t xml:space="preserve"> (Sales et al., 2024</w:t>
      </w:r>
      <w:proofErr w:type="gramStart"/>
      <w:r w:rsidRPr="00215FAD">
        <w:rPr>
          <w:rFonts w:ascii="Simplified Arabic" w:eastAsia="Times New Roman" w:hAnsi="Simplified Arabic" w:cs="Simplified Arabic"/>
          <w:sz w:val="24"/>
          <w:szCs w:val="24"/>
          <w:lang w:bidi="ar-DZ"/>
        </w:rPr>
        <w:t xml:space="preserve">) </w:t>
      </w:r>
      <w:r w:rsidRPr="00215FAD">
        <w:rPr>
          <w:rFonts w:ascii="Simplified Arabic" w:eastAsia="Times New Roman" w:hAnsi="Simplified Arabic" w:cs="Simplified Arabic"/>
          <w:sz w:val="24"/>
          <w:szCs w:val="24"/>
          <w:rtl/>
          <w:lang w:bidi="ar-DZ"/>
        </w:rPr>
        <w:t>:</w:t>
      </w:r>
      <w:proofErr w:type="gramEnd"/>
      <w:r w:rsidRPr="00215FAD">
        <w:rPr>
          <w:rFonts w:ascii="Simplified Arabic" w:eastAsia="Times New Roman" w:hAnsi="Simplified Arabic" w:cs="Simplified Arabic"/>
          <w:sz w:val="24"/>
          <w:szCs w:val="24"/>
          <w:lang w:bidi="ar-DZ"/>
        </w:rPr>
        <w:t xml:space="preserve"> </w:t>
      </w:r>
      <w:r w:rsidRPr="00215FAD">
        <w:rPr>
          <w:rFonts w:ascii="Simplified Arabic" w:eastAsia="Times New Roman" w:hAnsi="Simplified Arabic" w:cs="Simplified Arabic"/>
          <w:sz w:val="24"/>
          <w:szCs w:val="24"/>
          <w:rtl/>
          <w:lang w:val="fr-FR"/>
        </w:rPr>
        <w:t xml:space="preserve">والتي أكدت أن التطبيقات السلوكية للسلامة </w:t>
      </w:r>
      <w:proofErr w:type="spellStart"/>
      <w:r w:rsidRPr="00215FAD">
        <w:rPr>
          <w:rFonts w:ascii="Simplified Arabic" w:eastAsia="Times New Roman" w:hAnsi="Simplified Arabic" w:cs="Simplified Arabic"/>
          <w:sz w:val="24"/>
          <w:szCs w:val="24"/>
          <w:rtl/>
          <w:lang w:val="fr-FR"/>
        </w:rPr>
        <w:t>السيبرانية</w:t>
      </w:r>
      <w:proofErr w:type="spellEnd"/>
      <w:r w:rsidRPr="00215FAD">
        <w:rPr>
          <w:rFonts w:ascii="Simplified Arabic" w:eastAsia="Times New Roman" w:hAnsi="Simplified Arabic" w:cs="Simplified Arabic"/>
          <w:sz w:val="24"/>
          <w:szCs w:val="24"/>
          <w:rtl/>
          <w:lang w:val="fr-FR"/>
        </w:rPr>
        <w:t xml:space="preserve"> تُمارس بمعدلات متقاربة مرتفعة دون أن تتأثر بالتوزيع الجغرافي للسكان عندما تكون التوعية </w:t>
      </w:r>
      <w:proofErr w:type="spellStart"/>
      <w:r w:rsidRPr="00215FAD">
        <w:rPr>
          <w:rFonts w:ascii="Simplified Arabic" w:eastAsia="Times New Roman" w:hAnsi="Simplified Arabic" w:cs="Simplified Arabic"/>
          <w:sz w:val="24"/>
          <w:szCs w:val="24"/>
          <w:rtl/>
          <w:lang w:val="fr-FR"/>
        </w:rPr>
        <w:t>السيبرانية</w:t>
      </w:r>
      <w:proofErr w:type="spellEnd"/>
      <w:r w:rsidRPr="00215FAD">
        <w:rPr>
          <w:rFonts w:ascii="Simplified Arabic" w:eastAsia="Times New Roman" w:hAnsi="Simplified Arabic" w:cs="Simplified Arabic"/>
          <w:sz w:val="24"/>
          <w:szCs w:val="24"/>
          <w:rtl/>
          <w:lang w:val="fr-FR"/>
        </w:rPr>
        <w:t xml:space="preserve"> </w:t>
      </w:r>
      <w:proofErr w:type="spellStart"/>
      <w:r w:rsidRPr="00215FAD">
        <w:rPr>
          <w:rFonts w:ascii="Simplified Arabic" w:eastAsia="Times New Roman" w:hAnsi="Simplified Arabic" w:cs="Simplified Arabic"/>
          <w:sz w:val="24"/>
          <w:szCs w:val="24"/>
          <w:rtl/>
          <w:lang w:val="fr-FR"/>
        </w:rPr>
        <w:t>مميكنة</w:t>
      </w:r>
      <w:proofErr w:type="spellEnd"/>
      <w:r w:rsidRPr="00215FAD">
        <w:rPr>
          <w:rFonts w:ascii="Simplified Arabic" w:eastAsia="Times New Roman" w:hAnsi="Simplified Arabic" w:cs="Simplified Arabic"/>
          <w:sz w:val="24"/>
          <w:szCs w:val="24"/>
          <w:rtl/>
          <w:lang w:val="fr-FR"/>
        </w:rPr>
        <w:t xml:space="preserve"> وموحدة على مستوى الدولة</w:t>
      </w:r>
      <w:r w:rsidRPr="00215FAD">
        <w:rPr>
          <w:rFonts w:ascii="Simplified Arabic" w:eastAsia="Times New Roman" w:hAnsi="Simplified Arabic" w:cs="Simplified Arabic"/>
          <w:sz w:val="24"/>
          <w:szCs w:val="24"/>
          <w:lang w:bidi="ar-DZ"/>
        </w:rPr>
        <w:t>.</w:t>
      </w:r>
    </w:p>
    <w:p w14:paraId="336BFEC3" w14:textId="77777777" w:rsidR="00215FAD" w:rsidRPr="00215FAD" w:rsidRDefault="00215FAD" w:rsidP="00215FAD">
      <w:pPr>
        <w:bidi/>
        <w:spacing w:after="200" w:line="360" w:lineRule="auto"/>
        <w:jc w:val="center"/>
        <w:rPr>
          <w:rFonts w:ascii="Simplified Arabic" w:eastAsia="Times New Roman" w:hAnsi="Simplified Arabic" w:cs="Simplified Arabic"/>
          <w:sz w:val="24"/>
          <w:szCs w:val="24"/>
          <w:lang w:bidi="ar-DZ"/>
        </w:rPr>
      </w:pPr>
    </w:p>
    <w:p w14:paraId="0ADDC2EC" w14:textId="252AC3F8" w:rsidR="00215FAD" w:rsidRPr="00215FAD" w:rsidRDefault="00215FAD" w:rsidP="00215FAD">
      <w:pPr>
        <w:pStyle w:val="a6"/>
        <w:bidi/>
        <w:rPr>
          <w:rFonts w:ascii="Simplified Arabic" w:hAnsi="Simplified Arabic" w:cs="Simplified Arabic"/>
        </w:rPr>
      </w:pPr>
      <w:r w:rsidRPr="00215FAD">
        <w:rPr>
          <w:rFonts w:ascii="Simplified Arabic" w:hAnsi="Simplified Arabic" w:cs="Simplified Arabic"/>
          <w:rtl/>
        </w:rPr>
        <w:t>بينما تختلف نتائج هذا الجدول مع الأدبيات التي سجلت انعدام الفروق المعرفية بين المناطق أو تلك التي رصدت فروقاً سلوكية جغرافية</w:t>
      </w:r>
      <w:r w:rsidRPr="00215FAD">
        <w:rPr>
          <w:rFonts w:ascii="Simplified Arabic" w:hAnsi="Simplified Arabic" w:cs="Simplified Arabic"/>
        </w:rPr>
        <w:t>:</w:t>
      </w:r>
    </w:p>
    <w:p w14:paraId="788B8FC7" w14:textId="77777777" w:rsidR="00215FAD" w:rsidRPr="00215FAD" w:rsidRDefault="00215FAD" w:rsidP="00641162">
      <w:pPr>
        <w:pStyle w:val="a6"/>
        <w:numPr>
          <w:ilvl w:val="0"/>
          <w:numId w:val="63"/>
        </w:numPr>
        <w:bidi/>
        <w:rPr>
          <w:rFonts w:ascii="Simplified Arabic" w:hAnsi="Simplified Arabic" w:cs="Simplified Arabic"/>
        </w:rPr>
      </w:pPr>
      <w:r w:rsidRPr="00215FAD">
        <w:rPr>
          <w:rFonts w:ascii="Simplified Arabic" w:hAnsi="Simplified Arabic" w:cs="Simplified Arabic"/>
          <w:rtl/>
        </w:rPr>
        <w:t>دراسة (البكاي، 2026)</w:t>
      </w:r>
      <w:r w:rsidRPr="00215FAD">
        <w:rPr>
          <w:rFonts w:ascii="Simplified Arabic" w:hAnsi="Simplified Arabic" w:cs="Simplified Arabic"/>
        </w:rPr>
        <w:t xml:space="preserve">: </w:t>
      </w:r>
      <w:r w:rsidRPr="00215FAD">
        <w:rPr>
          <w:rFonts w:ascii="Simplified Arabic" w:hAnsi="Simplified Arabic" w:cs="Simplified Arabic"/>
          <w:rtl/>
        </w:rPr>
        <w:t xml:space="preserve">والتي أظهرت نتائجها عدم وجود فروق ذات دلالة إحصائية بين أفراد العينة الميدانية وفقاً للتوزيع الجغرافي في كافة أبعاد الوعي بالأمن </w:t>
      </w:r>
      <w:proofErr w:type="spellStart"/>
      <w:r w:rsidRPr="00215FAD">
        <w:rPr>
          <w:rFonts w:ascii="Simplified Arabic" w:hAnsi="Simplified Arabic" w:cs="Simplified Arabic"/>
          <w:rtl/>
        </w:rPr>
        <w:t>السيبراني</w:t>
      </w:r>
      <w:proofErr w:type="spellEnd"/>
      <w:r w:rsidRPr="00215FAD">
        <w:rPr>
          <w:rFonts w:ascii="Simplified Arabic" w:hAnsi="Simplified Arabic" w:cs="Simplified Arabic"/>
        </w:rPr>
        <w:t>.</w:t>
      </w:r>
    </w:p>
    <w:p w14:paraId="1D17C067" w14:textId="74ACC128" w:rsidR="00215FAD" w:rsidRPr="00215FAD" w:rsidRDefault="00215FAD" w:rsidP="00641162">
      <w:pPr>
        <w:pStyle w:val="a6"/>
        <w:numPr>
          <w:ilvl w:val="0"/>
          <w:numId w:val="63"/>
        </w:numPr>
        <w:bidi/>
        <w:rPr>
          <w:rFonts w:ascii="Simplified Arabic" w:hAnsi="Simplified Arabic" w:cs="Simplified Arabic"/>
        </w:rPr>
      </w:pPr>
      <w:r w:rsidRPr="00215FAD">
        <w:rPr>
          <w:rFonts w:ascii="Simplified Arabic" w:hAnsi="Simplified Arabic" w:cs="Simplified Arabic"/>
          <w:rtl/>
        </w:rPr>
        <w:t>دراسة (فخري، 2023)</w:t>
      </w:r>
      <w:r w:rsidRPr="00215FAD">
        <w:rPr>
          <w:rFonts w:ascii="Simplified Arabic" w:hAnsi="Simplified Arabic" w:cs="Simplified Arabic"/>
        </w:rPr>
        <w:t xml:space="preserve">: </w:t>
      </w:r>
      <w:r w:rsidRPr="00215FAD">
        <w:rPr>
          <w:rFonts w:ascii="Simplified Arabic" w:hAnsi="Simplified Arabic" w:cs="Simplified Arabic"/>
          <w:rtl/>
        </w:rPr>
        <w:t>والتي سجلت وجود فروق في الجانب السلوكي والوقائي لحماية الخصوصية تبعاً للمنطقة والسياق المحلي للمشاركين</w:t>
      </w:r>
      <w:r w:rsidRPr="00215FAD">
        <w:rPr>
          <w:rFonts w:ascii="Simplified Arabic" w:hAnsi="Simplified Arabic" w:cs="Simplified Arabic"/>
        </w:rPr>
        <w:t>.</w:t>
      </w:r>
    </w:p>
    <w:p w14:paraId="227B00FC" w14:textId="63E19B49" w:rsidR="00215FAD" w:rsidRPr="00215FAD" w:rsidRDefault="00215FAD" w:rsidP="00215FAD">
      <w:pPr>
        <w:pStyle w:val="a6"/>
        <w:bidi/>
        <w:rPr>
          <w:rFonts w:ascii="Simplified Arabic" w:hAnsi="Simplified Arabic" w:cs="Simplified Arabic"/>
          <w:rtl/>
        </w:rPr>
      </w:pPr>
    </w:p>
    <w:p w14:paraId="25FC2559" w14:textId="73AC7570" w:rsidR="00215FAD" w:rsidRPr="00215FAD" w:rsidRDefault="00215FAD" w:rsidP="00215FAD">
      <w:pPr>
        <w:pStyle w:val="a6"/>
        <w:bidi/>
        <w:rPr>
          <w:rFonts w:ascii="Simplified Arabic" w:hAnsi="Simplified Arabic" w:cs="Simplified Arabic"/>
        </w:rPr>
      </w:pPr>
      <w:r w:rsidRPr="00215FAD">
        <w:rPr>
          <w:rFonts w:ascii="Simplified Arabic" w:hAnsi="Simplified Arabic" w:cs="Simplified Arabic"/>
          <w:rtl/>
        </w:rPr>
        <w:t xml:space="preserve">و يدل ذلك </w:t>
      </w:r>
      <w:proofErr w:type="gramStart"/>
      <w:r w:rsidRPr="00215FAD">
        <w:rPr>
          <w:rFonts w:ascii="Simplified Arabic" w:hAnsi="Simplified Arabic" w:cs="Simplified Arabic"/>
          <w:rtl/>
        </w:rPr>
        <w:t>إلى</w:t>
      </w:r>
      <w:r w:rsidRPr="00215FAD">
        <w:rPr>
          <w:rFonts w:ascii="Simplified Arabic" w:hAnsi="Simplified Arabic" w:cs="Simplified Arabic"/>
        </w:rPr>
        <w:t xml:space="preserve">  </w:t>
      </w:r>
      <w:r w:rsidRPr="00215FAD">
        <w:rPr>
          <w:rFonts w:ascii="Simplified Arabic" w:hAnsi="Simplified Arabic" w:cs="Simplified Arabic"/>
          <w:rtl/>
        </w:rPr>
        <w:t>طبيعة</w:t>
      </w:r>
      <w:proofErr w:type="gramEnd"/>
      <w:r w:rsidRPr="00215FAD">
        <w:rPr>
          <w:rFonts w:ascii="Simplified Arabic" w:hAnsi="Simplified Arabic" w:cs="Simplified Arabic"/>
          <w:rtl/>
        </w:rPr>
        <w:t xml:space="preserve"> حجم العينة والتنوع الجغرافي حيث يعود عدم وجود فروق في دراسة (البكاي، 2026) إلى تمركز عيّنتها في نطاق جغرافي وأكاديمي متجانس (جامعي)، بينما دراستنا الحالية تميزت بشموليتها الجغرافية الأوسع لكافة مناطق المملكة (الوسطى، الغربية، الشرقية، الشمالية، الجنوبية)؛ مما سمح بظهور التباين في البعد المعرفي والاهتمام التقني بين هذه المناطق المتنوعة</w:t>
      </w:r>
      <w:r w:rsidRPr="00215FAD">
        <w:rPr>
          <w:rFonts w:ascii="Simplified Arabic" w:hAnsi="Simplified Arabic" w:cs="Simplified Arabic"/>
        </w:rPr>
        <w:t>.</w:t>
      </w:r>
    </w:p>
    <w:p w14:paraId="553198B5" w14:textId="604F6BA0" w:rsidR="00215FAD" w:rsidRPr="00215FAD" w:rsidRDefault="00215FAD" w:rsidP="00215FAD">
      <w:pPr>
        <w:pStyle w:val="a6"/>
        <w:bidi/>
        <w:rPr>
          <w:rFonts w:ascii="Simplified Arabic" w:hAnsi="Simplified Arabic" w:cs="Simplified Arabic"/>
        </w:rPr>
      </w:pPr>
      <w:r w:rsidRPr="00215FAD">
        <w:rPr>
          <w:rFonts w:ascii="Simplified Arabic" w:hAnsi="Simplified Arabic" w:cs="Simplified Arabic"/>
          <w:rtl/>
        </w:rPr>
        <w:lastRenderedPageBreak/>
        <w:t xml:space="preserve">بينما </w:t>
      </w:r>
      <w:proofErr w:type="gramStart"/>
      <w:r w:rsidRPr="00215FAD">
        <w:rPr>
          <w:rFonts w:ascii="Simplified Arabic" w:hAnsi="Simplified Arabic" w:cs="Simplified Arabic"/>
          <w:rtl/>
        </w:rPr>
        <w:t>يعود</w:t>
      </w:r>
      <w:r w:rsidRPr="00215FAD">
        <w:rPr>
          <w:rFonts w:ascii="Simplified Arabic" w:hAnsi="Simplified Arabic" w:cs="Simplified Arabic"/>
        </w:rPr>
        <w:t xml:space="preserve">  </w:t>
      </w:r>
      <w:r w:rsidRPr="00215FAD">
        <w:rPr>
          <w:rFonts w:ascii="Simplified Arabic" w:hAnsi="Simplified Arabic" w:cs="Simplified Arabic"/>
          <w:rtl/>
        </w:rPr>
        <w:t>تأثير</w:t>
      </w:r>
      <w:proofErr w:type="gramEnd"/>
      <w:r w:rsidRPr="00215FAD">
        <w:rPr>
          <w:rFonts w:ascii="Simplified Arabic" w:hAnsi="Simplified Arabic" w:cs="Simplified Arabic"/>
          <w:rtl/>
        </w:rPr>
        <w:t xml:space="preserve"> التركيز الميداني المباشر حيث</w:t>
      </w:r>
      <w:r w:rsidRPr="00215FAD">
        <w:rPr>
          <w:rFonts w:ascii="Simplified Arabic" w:hAnsi="Simplified Arabic" w:cs="Simplified Arabic"/>
        </w:rPr>
        <w:t xml:space="preserve"> </w:t>
      </w:r>
      <w:r w:rsidRPr="00215FAD">
        <w:rPr>
          <w:rFonts w:ascii="Simplified Arabic" w:hAnsi="Simplified Arabic" w:cs="Simplified Arabic"/>
          <w:rtl/>
        </w:rPr>
        <w:t xml:space="preserve">يفسر التفوق المعرفي للمنطقتين الشمالية والشرقية بازدياد الشغف والمبادرات التوعوية المجتمعية المباشرة الموجهة للشباب هناك، في حين أن البعد السلوكي حظي بحصانة وتغطية شاملة موحدة بفضل الرسائل </w:t>
      </w:r>
      <w:proofErr w:type="spellStart"/>
      <w:r w:rsidRPr="00215FAD">
        <w:rPr>
          <w:rFonts w:ascii="Simplified Arabic" w:hAnsi="Simplified Arabic" w:cs="Simplified Arabic"/>
          <w:rtl/>
        </w:rPr>
        <w:t>السيبرانية</w:t>
      </w:r>
      <w:proofErr w:type="spellEnd"/>
      <w:r w:rsidRPr="00215FAD">
        <w:rPr>
          <w:rFonts w:ascii="Simplified Arabic" w:hAnsi="Simplified Arabic" w:cs="Simplified Arabic"/>
          <w:rtl/>
        </w:rPr>
        <w:t xml:space="preserve"> الوطنية العابرة للمناطق</w:t>
      </w:r>
      <w:r w:rsidRPr="00215FAD">
        <w:rPr>
          <w:rFonts w:ascii="Simplified Arabic" w:hAnsi="Simplified Arabic" w:cs="Simplified Arabic"/>
        </w:rPr>
        <w:t>.</w:t>
      </w:r>
    </w:p>
    <w:p w14:paraId="50C2C70B" w14:textId="61E0B5E2" w:rsidR="00215FAD" w:rsidRPr="00215FAD" w:rsidRDefault="00215FAD" w:rsidP="00215FAD">
      <w:pPr>
        <w:bidi/>
        <w:spacing w:after="200" w:line="360" w:lineRule="auto"/>
        <w:rPr>
          <w:rFonts w:ascii="Simplified Arabic" w:eastAsia="Times New Roman" w:hAnsi="Simplified Arabic" w:cs="Simplified Arabic"/>
          <w:sz w:val="24"/>
          <w:szCs w:val="24"/>
          <w:rtl/>
        </w:rPr>
      </w:pPr>
    </w:p>
    <w:p w14:paraId="1EC88DC2" w14:textId="33A3960B" w:rsidR="00215FAD" w:rsidRPr="00215FAD" w:rsidRDefault="00215FAD" w:rsidP="00215FAD">
      <w:pPr>
        <w:pStyle w:val="a6"/>
        <w:bidi/>
        <w:rPr>
          <w:rFonts w:ascii="Simplified Arabic" w:hAnsi="Simplified Arabic" w:cs="Simplified Arabic"/>
        </w:rPr>
      </w:pPr>
      <w:r w:rsidRPr="00215FAD">
        <w:rPr>
          <w:rFonts w:ascii="Simplified Arabic" w:hAnsi="Simplified Arabic" w:cs="Simplified Arabic"/>
          <w:rtl/>
        </w:rPr>
        <w:t xml:space="preserve">يتضح من </w:t>
      </w:r>
      <w:proofErr w:type="gramStart"/>
      <w:r w:rsidRPr="00215FAD">
        <w:rPr>
          <w:rFonts w:ascii="Simplified Arabic" w:hAnsi="Simplified Arabic" w:cs="Simplified Arabic"/>
          <w:rtl/>
        </w:rPr>
        <w:t>ذلك</w:t>
      </w:r>
      <w:r w:rsidRPr="00215FAD">
        <w:rPr>
          <w:rFonts w:ascii="Simplified Arabic" w:hAnsi="Simplified Arabic" w:cs="Simplified Arabic"/>
        </w:rPr>
        <w:t xml:space="preserve">  </w:t>
      </w:r>
      <w:r w:rsidRPr="00215FAD">
        <w:rPr>
          <w:rFonts w:ascii="Simplified Arabic" w:hAnsi="Simplified Arabic" w:cs="Simplified Arabic"/>
          <w:rtl/>
        </w:rPr>
        <w:t>نموذج</w:t>
      </w:r>
      <w:proofErr w:type="gramEnd"/>
      <w:r w:rsidRPr="00215FAD">
        <w:rPr>
          <w:rFonts w:ascii="Simplified Arabic" w:hAnsi="Simplified Arabic" w:cs="Simplified Arabic"/>
          <w:rtl/>
        </w:rPr>
        <w:t xml:space="preserve"> "العدالة السلوكية والتفاوت المعرفي الجغرافي حيث</w:t>
      </w:r>
      <w:r w:rsidRPr="00215FAD">
        <w:rPr>
          <w:rFonts w:ascii="Simplified Arabic" w:hAnsi="Simplified Arabic" w:cs="Simplified Arabic"/>
        </w:rPr>
        <w:t xml:space="preserve"> </w:t>
      </w:r>
      <w:r w:rsidRPr="00215FAD">
        <w:rPr>
          <w:rFonts w:ascii="Simplified Arabic" w:hAnsi="Simplified Arabic" w:cs="Simplified Arabic"/>
          <w:rtl/>
        </w:rPr>
        <w:t xml:space="preserve">تؤكد النتيجة أن الفجوة الجغرافية في المملكة العربية السعودية ليست "فجوة حماية أو أمان رقمي" (إذ يتساوى الجميع في البعد السلوكي الوقائي)؛ وإنما هي </w:t>
      </w:r>
      <w:r w:rsidRPr="00215FAD">
        <w:rPr>
          <w:rFonts w:ascii="Simplified Arabic" w:hAnsi="Simplified Arabic" w:cs="Simplified Arabic"/>
        </w:rPr>
        <w:t>"</w:t>
      </w:r>
      <w:r w:rsidRPr="00215FAD">
        <w:rPr>
          <w:rFonts w:ascii="Simplified Arabic" w:hAnsi="Simplified Arabic" w:cs="Simplified Arabic"/>
          <w:rtl/>
        </w:rPr>
        <w:t>فجوة إثراء معرفي مصطلحي</w:t>
      </w:r>
      <w:r w:rsidRPr="00215FAD">
        <w:rPr>
          <w:rFonts w:ascii="Simplified Arabic" w:hAnsi="Simplified Arabic" w:cs="Simplified Arabic"/>
        </w:rPr>
        <w:t xml:space="preserve">" </w:t>
      </w:r>
      <w:r w:rsidRPr="00215FAD">
        <w:rPr>
          <w:rFonts w:ascii="Simplified Arabic" w:hAnsi="Simplified Arabic" w:cs="Simplified Arabic"/>
          <w:rtl/>
        </w:rPr>
        <w:t>ترتبط بمدى التعرض للحملات المحلية والأنشطة الأكاديمية والتدريبية المتخصصة في كل منطقة</w:t>
      </w:r>
      <w:r w:rsidRPr="00215FAD">
        <w:rPr>
          <w:rFonts w:ascii="Simplified Arabic" w:hAnsi="Simplified Arabic" w:cs="Simplified Arabic"/>
        </w:rPr>
        <w:t>.</w:t>
      </w:r>
    </w:p>
    <w:p w14:paraId="0EF2FC55" w14:textId="1278D649" w:rsidR="00215FAD" w:rsidRPr="00215FAD" w:rsidRDefault="00215FAD" w:rsidP="00215FAD">
      <w:pPr>
        <w:pStyle w:val="a6"/>
        <w:bidi/>
        <w:rPr>
          <w:rFonts w:ascii="Simplified Arabic" w:hAnsi="Simplified Arabic" w:cs="Simplified Arabic"/>
        </w:rPr>
      </w:pPr>
      <w:r w:rsidRPr="00215FAD">
        <w:rPr>
          <w:rFonts w:ascii="Simplified Arabic" w:hAnsi="Simplified Arabic" w:cs="Simplified Arabic"/>
          <w:rtl/>
        </w:rPr>
        <w:t xml:space="preserve">و </w:t>
      </w:r>
      <w:proofErr w:type="gramStart"/>
      <w:r w:rsidRPr="00215FAD">
        <w:rPr>
          <w:rFonts w:ascii="Simplified Arabic" w:hAnsi="Simplified Arabic" w:cs="Simplified Arabic"/>
          <w:rtl/>
        </w:rPr>
        <w:t>يظهر</w:t>
      </w:r>
      <w:r w:rsidRPr="00215FAD">
        <w:rPr>
          <w:rFonts w:ascii="Simplified Arabic" w:hAnsi="Simplified Arabic" w:cs="Simplified Arabic"/>
        </w:rPr>
        <w:t xml:space="preserve">  </w:t>
      </w:r>
      <w:r w:rsidRPr="00215FAD">
        <w:rPr>
          <w:rFonts w:ascii="Simplified Arabic" w:hAnsi="Simplified Arabic" w:cs="Simplified Arabic"/>
          <w:rtl/>
        </w:rPr>
        <w:t>تأثير</w:t>
      </w:r>
      <w:proofErr w:type="gramEnd"/>
      <w:r w:rsidRPr="00215FAD">
        <w:rPr>
          <w:rFonts w:ascii="Simplified Arabic" w:hAnsi="Simplified Arabic" w:cs="Simplified Arabic"/>
          <w:rtl/>
        </w:rPr>
        <w:t xml:space="preserve"> "الرسالة الإعلامية الشاملة</w:t>
      </w:r>
      <w:r w:rsidRPr="00215FAD">
        <w:rPr>
          <w:rFonts w:ascii="Simplified Arabic" w:hAnsi="Simplified Arabic" w:cs="Simplified Arabic"/>
        </w:rPr>
        <w:t>"</w:t>
      </w:r>
      <w:r w:rsidRPr="00215FAD">
        <w:rPr>
          <w:rFonts w:ascii="Simplified Arabic" w:hAnsi="Simplified Arabic" w:cs="Simplified Arabic"/>
          <w:rtl/>
        </w:rPr>
        <w:t xml:space="preserve"> حيث تثبت النتائج نجاح حملات التوعية بالأمن </w:t>
      </w:r>
      <w:proofErr w:type="spellStart"/>
      <w:r w:rsidRPr="00215FAD">
        <w:rPr>
          <w:rFonts w:ascii="Simplified Arabic" w:hAnsi="Simplified Arabic" w:cs="Simplified Arabic"/>
          <w:rtl/>
        </w:rPr>
        <w:t>السيبراني</w:t>
      </w:r>
      <w:proofErr w:type="spellEnd"/>
      <w:r w:rsidRPr="00215FAD">
        <w:rPr>
          <w:rFonts w:ascii="Simplified Arabic" w:hAnsi="Simplified Arabic" w:cs="Simplified Arabic"/>
          <w:rtl/>
        </w:rPr>
        <w:t xml:space="preserve"> في تجسيد مفهوم </w:t>
      </w:r>
      <w:r w:rsidRPr="00215FAD">
        <w:rPr>
          <w:rFonts w:ascii="Simplified Arabic" w:hAnsi="Simplified Arabic" w:cs="Simplified Arabic"/>
        </w:rPr>
        <w:t>"</w:t>
      </w:r>
      <w:r w:rsidRPr="00215FAD">
        <w:rPr>
          <w:rFonts w:ascii="Simplified Arabic" w:hAnsi="Simplified Arabic" w:cs="Simplified Arabic"/>
          <w:rtl/>
        </w:rPr>
        <w:t>العدالة التوعوية</w:t>
      </w:r>
      <w:r w:rsidRPr="00215FAD">
        <w:rPr>
          <w:rFonts w:ascii="Simplified Arabic" w:hAnsi="Simplified Arabic" w:cs="Simplified Arabic"/>
        </w:rPr>
        <w:t xml:space="preserve">" </w:t>
      </w:r>
      <w:r w:rsidRPr="00215FAD">
        <w:rPr>
          <w:rFonts w:ascii="Simplified Arabic" w:hAnsi="Simplified Arabic" w:cs="Simplified Arabic"/>
          <w:rtl/>
        </w:rPr>
        <w:t>على المستوى الوطني؛ حيث نجحت البيئة الرقمية السعودية والتوعية المؤسسية الموحدة في تحصين كافة المواطنين والمقيمين سلوكياً عبر مختلف المناطق، مما ألغى أثر الفروق الجغرافية على السلوك الوقائي الميداني لحماية الحسابات والبيانات الشخصية</w:t>
      </w:r>
      <w:r w:rsidRPr="00215FAD">
        <w:rPr>
          <w:rFonts w:ascii="Simplified Arabic" w:hAnsi="Simplified Arabic" w:cs="Simplified Arabic"/>
        </w:rPr>
        <w:t>.</w:t>
      </w:r>
    </w:p>
    <w:p w14:paraId="04AE9A5D" w14:textId="49BD0D47" w:rsidR="00215FAD" w:rsidRDefault="00215FAD" w:rsidP="00215FAD">
      <w:pPr>
        <w:bidi/>
        <w:spacing w:after="200" w:line="360" w:lineRule="auto"/>
        <w:rPr>
          <w:rFonts w:eastAsia="Times New Roman" w:cs="Simplified Arabic"/>
          <w:b/>
          <w:bCs/>
          <w:sz w:val="24"/>
          <w:szCs w:val="24"/>
          <w:rtl/>
        </w:rPr>
      </w:pPr>
    </w:p>
    <w:p w14:paraId="74B32F49" w14:textId="192A0333" w:rsidR="00215FAD" w:rsidRDefault="00215FAD" w:rsidP="00215FAD">
      <w:pPr>
        <w:bidi/>
        <w:spacing w:after="200" w:line="360" w:lineRule="auto"/>
        <w:rPr>
          <w:rFonts w:eastAsia="Times New Roman" w:cs="Simplified Arabic"/>
          <w:b/>
          <w:bCs/>
          <w:sz w:val="24"/>
          <w:szCs w:val="24"/>
          <w:rtl/>
        </w:rPr>
      </w:pPr>
    </w:p>
    <w:p w14:paraId="7BC982C8" w14:textId="7CAB28E4" w:rsidR="00215FAD" w:rsidRDefault="00215FAD" w:rsidP="00215FAD">
      <w:pPr>
        <w:bidi/>
        <w:spacing w:after="200" w:line="360" w:lineRule="auto"/>
        <w:rPr>
          <w:rFonts w:eastAsia="Times New Roman" w:cs="Simplified Arabic"/>
          <w:b/>
          <w:bCs/>
          <w:sz w:val="24"/>
          <w:szCs w:val="24"/>
          <w:rtl/>
        </w:rPr>
      </w:pPr>
    </w:p>
    <w:p w14:paraId="4D4CA4F2" w14:textId="1060A3F8" w:rsidR="00215FAD" w:rsidRDefault="00215FAD" w:rsidP="00215FAD">
      <w:pPr>
        <w:bidi/>
        <w:spacing w:after="200" w:line="360" w:lineRule="auto"/>
        <w:rPr>
          <w:rFonts w:eastAsia="Times New Roman" w:cs="Simplified Arabic"/>
          <w:b/>
          <w:bCs/>
          <w:sz w:val="24"/>
          <w:szCs w:val="24"/>
          <w:rtl/>
        </w:rPr>
      </w:pPr>
    </w:p>
    <w:p w14:paraId="667F2294" w14:textId="365E7E87" w:rsidR="00215FAD" w:rsidRDefault="00215FAD" w:rsidP="00215FAD">
      <w:pPr>
        <w:bidi/>
        <w:spacing w:after="200" w:line="360" w:lineRule="auto"/>
        <w:rPr>
          <w:rFonts w:eastAsia="Times New Roman" w:cs="Simplified Arabic"/>
          <w:b/>
          <w:bCs/>
          <w:sz w:val="24"/>
          <w:szCs w:val="24"/>
          <w:rtl/>
        </w:rPr>
      </w:pPr>
    </w:p>
    <w:p w14:paraId="6228D70F" w14:textId="53CF485E" w:rsidR="00215FAD" w:rsidRDefault="00215FAD" w:rsidP="00215FAD">
      <w:pPr>
        <w:bidi/>
        <w:spacing w:after="200" w:line="360" w:lineRule="auto"/>
        <w:rPr>
          <w:rFonts w:eastAsia="Times New Roman" w:cs="Simplified Arabic"/>
          <w:b/>
          <w:bCs/>
          <w:sz w:val="24"/>
          <w:szCs w:val="24"/>
          <w:rtl/>
        </w:rPr>
      </w:pPr>
    </w:p>
    <w:p w14:paraId="521829E5" w14:textId="040C17AD" w:rsidR="00215FAD" w:rsidRDefault="00215FAD" w:rsidP="00215FAD">
      <w:pPr>
        <w:bidi/>
        <w:spacing w:after="200" w:line="360" w:lineRule="auto"/>
        <w:rPr>
          <w:rFonts w:eastAsia="Times New Roman" w:cs="Simplified Arabic"/>
          <w:b/>
          <w:bCs/>
          <w:sz w:val="24"/>
          <w:szCs w:val="24"/>
          <w:rtl/>
        </w:rPr>
      </w:pPr>
    </w:p>
    <w:p w14:paraId="5EF50763" w14:textId="79293C00" w:rsidR="00215FAD" w:rsidRDefault="00215FAD" w:rsidP="00215FAD">
      <w:pPr>
        <w:bidi/>
        <w:spacing w:after="200" w:line="360" w:lineRule="auto"/>
        <w:rPr>
          <w:rFonts w:eastAsia="Times New Roman" w:cs="Simplified Arabic"/>
          <w:b/>
          <w:bCs/>
          <w:sz w:val="24"/>
          <w:szCs w:val="24"/>
          <w:rtl/>
        </w:rPr>
      </w:pPr>
    </w:p>
    <w:p w14:paraId="3DEFC070" w14:textId="77777777" w:rsidR="00215FAD" w:rsidRPr="00215FAD" w:rsidRDefault="00215FAD" w:rsidP="00215FAD">
      <w:pPr>
        <w:bidi/>
        <w:spacing w:after="200" w:line="360" w:lineRule="auto"/>
        <w:rPr>
          <w:rFonts w:eastAsia="Times New Roman" w:cs="Simplified Arabic"/>
          <w:b/>
          <w:bCs/>
          <w:sz w:val="24"/>
          <w:szCs w:val="24"/>
          <w:rtl/>
        </w:rPr>
      </w:pPr>
    </w:p>
    <w:p w14:paraId="6196EA55" w14:textId="77777777" w:rsidR="00215FAD" w:rsidRPr="00215FAD" w:rsidRDefault="00215FAD" w:rsidP="00215FAD">
      <w:pPr>
        <w:bidi/>
        <w:spacing w:after="200" w:line="360" w:lineRule="auto"/>
        <w:rPr>
          <w:rFonts w:eastAsia="Times New Roman" w:cs="Simplified Arabic" w:hint="cs"/>
          <w:b/>
          <w:bCs/>
          <w:sz w:val="24"/>
          <w:szCs w:val="24"/>
        </w:rPr>
      </w:pPr>
    </w:p>
    <w:p w14:paraId="18DE6A63" w14:textId="51194040" w:rsidR="00EF6E97" w:rsidRPr="00EF6E97" w:rsidRDefault="00EF6E97" w:rsidP="00215FAD">
      <w:pPr>
        <w:bidi/>
        <w:spacing w:after="200" w:line="360" w:lineRule="auto"/>
        <w:jc w:val="center"/>
        <w:rPr>
          <w:rFonts w:cs="Simplified Arabic"/>
          <w:b/>
          <w:bCs/>
          <w:sz w:val="24"/>
          <w:szCs w:val="24"/>
          <w:u w:val="single"/>
          <w:lang w:val="fr-FR" w:bidi="ar-DZ"/>
        </w:rPr>
      </w:pPr>
      <w:r w:rsidRPr="00EF6E97">
        <w:rPr>
          <w:rFonts w:eastAsia="Times New Roman" w:cs="Simplified Arabic"/>
          <w:b/>
          <w:bCs/>
          <w:sz w:val="24"/>
          <w:szCs w:val="24"/>
          <w:rtl/>
          <w:lang w:val="fr-FR" w:bidi="ar-DZ"/>
        </w:rPr>
        <w:lastRenderedPageBreak/>
        <w:t>جدول (17): اختبار وجود فروق في مستوى الوعي المعرفي والسلوكي تبعا لمتغير المستوى التعليمي</w:t>
      </w:r>
    </w:p>
    <w:tbl>
      <w:tblPr>
        <w:tblW w:w="95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061"/>
        <w:gridCol w:w="3736"/>
        <w:gridCol w:w="1699"/>
        <w:gridCol w:w="2061"/>
      </w:tblGrid>
      <w:tr w:rsidR="00A00D85" w:rsidRPr="00EF6E97" w14:paraId="21564BFE" w14:textId="77777777" w:rsidTr="00EF6E97">
        <w:trPr>
          <w:trHeight w:val="310"/>
          <w:jc w:val="center"/>
        </w:trPr>
        <w:tc>
          <w:tcPr>
            <w:tcW w:w="9557" w:type="dxa"/>
            <w:gridSpan w:val="4"/>
            <w:vAlign w:val="center"/>
          </w:tcPr>
          <w:p w14:paraId="78D1BD40"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b/>
                <w:bCs/>
                <w:color w:val="000000"/>
                <w:sz w:val="24"/>
                <w:szCs w:val="24"/>
              </w:rPr>
              <w:t>Ranks</w:t>
            </w:r>
          </w:p>
        </w:tc>
      </w:tr>
      <w:tr w:rsidR="00A00D85" w:rsidRPr="00EF6E97" w14:paraId="6887E75B" w14:textId="77777777" w:rsidTr="00EF6E97">
        <w:trPr>
          <w:trHeight w:val="310"/>
          <w:jc w:val="center"/>
        </w:trPr>
        <w:tc>
          <w:tcPr>
            <w:tcW w:w="2061" w:type="dxa"/>
            <w:vAlign w:val="center"/>
          </w:tcPr>
          <w:p w14:paraId="06AE1FFA" w14:textId="77777777" w:rsidR="00A00D85" w:rsidRPr="00EF6E97" w:rsidRDefault="00A00D85">
            <w:pPr>
              <w:autoSpaceDE w:val="0"/>
              <w:autoSpaceDN w:val="0"/>
              <w:bidi/>
              <w:adjustRightInd w:val="0"/>
              <w:spacing w:after="0" w:line="360" w:lineRule="auto"/>
              <w:jc w:val="center"/>
              <w:rPr>
                <w:rFonts w:ascii="Simplified Arabic" w:hAnsi="Simplified Arabic" w:cs="Simplified Arabic"/>
                <w:color w:val="000000"/>
                <w:sz w:val="24"/>
                <w:szCs w:val="24"/>
              </w:rPr>
            </w:pPr>
          </w:p>
        </w:tc>
        <w:tc>
          <w:tcPr>
            <w:tcW w:w="3736" w:type="dxa"/>
            <w:vAlign w:val="center"/>
          </w:tcPr>
          <w:p w14:paraId="610D5EFC"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المستوى</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التعليمي</w:t>
            </w:r>
          </w:p>
        </w:tc>
        <w:tc>
          <w:tcPr>
            <w:tcW w:w="1699" w:type="dxa"/>
            <w:vAlign w:val="center"/>
          </w:tcPr>
          <w:p w14:paraId="5901C6FB"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N</w:t>
            </w:r>
          </w:p>
        </w:tc>
        <w:tc>
          <w:tcPr>
            <w:tcW w:w="2059" w:type="dxa"/>
            <w:vAlign w:val="center"/>
          </w:tcPr>
          <w:p w14:paraId="343B786E"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Mean Rank</w:t>
            </w:r>
          </w:p>
        </w:tc>
      </w:tr>
      <w:tr w:rsidR="00A00D85" w:rsidRPr="00EF6E97" w14:paraId="51D12DD6" w14:textId="77777777" w:rsidTr="00EF6E97">
        <w:trPr>
          <w:trHeight w:val="310"/>
          <w:jc w:val="center"/>
        </w:trPr>
        <w:tc>
          <w:tcPr>
            <w:tcW w:w="2061" w:type="dxa"/>
            <w:vMerge w:val="restart"/>
            <w:vAlign w:val="center"/>
          </w:tcPr>
          <w:p w14:paraId="40C36E44"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 xml:space="preserve">1. </w:t>
            </w:r>
            <w:r w:rsidRPr="00EF6E97">
              <w:rPr>
                <w:rFonts w:ascii="Simplified Arabic" w:hAnsi="Simplified Arabic" w:cs="Simplified Arabic"/>
                <w:color w:val="000000"/>
                <w:sz w:val="24"/>
                <w:szCs w:val="24"/>
                <w:rtl/>
              </w:rPr>
              <w:t>البعد</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المعرفي</w:t>
            </w:r>
          </w:p>
        </w:tc>
        <w:tc>
          <w:tcPr>
            <w:tcW w:w="3736" w:type="dxa"/>
            <w:vAlign w:val="center"/>
          </w:tcPr>
          <w:p w14:paraId="246A093C"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تعليم</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عام</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ثانوي</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فما</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دون</w:t>
            </w:r>
            <w:r w:rsidRPr="00EF6E97">
              <w:rPr>
                <w:rFonts w:ascii="Simplified Arabic" w:hAnsi="Simplified Arabic" w:cs="Simplified Arabic"/>
                <w:color w:val="000000"/>
                <w:sz w:val="24"/>
                <w:szCs w:val="24"/>
              </w:rPr>
              <w:t>)</w:t>
            </w:r>
          </w:p>
        </w:tc>
        <w:tc>
          <w:tcPr>
            <w:tcW w:w="1699" w:type="dxa"/>
            <w:vAlign w:val="center"/>
          </w:tcPr>
          <w:p w14:paraId="12F1172B"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88</w:t>
            </w:r>
          </w:p>
        </w:tc>
        <w:tc>
          <w:tcPr>
            <w:tcW w:w="2059" w:type="dxa"/>
            <w:vAlign w:val="center"/>
          </w:tcPr>
          <w:p w14:paraId="46129454"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212,15</w:t>
            </w:r>
          </w:p>
        </w:tc>
      </w:tr>
      <w:tr w:rsidR="00A00D85" w:rsidRPr="00EF6E97" w14:paraId="54958464" w14:textId="77777777" w:rsidTr="00EF6E97">
        <w:trPr>
          <w:trHeight w:val="354"/>
          <w:jc w:val="center"/>
        </w:trPr>
        <w:tc>
          <w:tcPr>
            <w:tcW w:w="2061" w:type="dxa"/>
            <w:vMerge/>
            <w:vAlign w:val="center"/>
          </w:tcPr>
          <w:p w14:paraId="60D843FB" w14:textId="77777777" w:rsidR="00A00D85" w:rsidRPr="00EF6E97" w:rsidRDefault="00A00D85">
            <w:pPr>
              <w:rPr>
                <w:rFonts w:ascii="Simplified Arabic" w:hAnsi="Simplified Arabic" w:cs="Simplified Arabic"/>
                <w:sz w:val="24"/>
                <w:szCs w:val="24"/>
              </w:rPr>
            </w:pPr>
          </w:p>
        </w:tc>
        <w:tc>
          <w:tcPr>
            <w:tcW w:w="3736" w:type="dxa"/>
            <w:vAlign w:val="center"/>
          </w:tcPr>
          <w:p w14:paraId="63B4DAD5"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دبلوم</w:t>
            </w:r>
          </w:p>
        </w:tc>
        <w:tc>
          <w:tcPr>
            <w:tcW w:w="1699" w:type="dxa"/>
            <w:vAlign w:val="center"/>
          </w:tcPr>
          <w:p w14:paraId="2C3C17BD"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77</w:t>
            </w:r>
          </w:p>
        </w:tc>
        <w:tc>
          <w:tcPr>
            <w:tcW w:w="2059" w:type="dxa"/>
            <w:vAlign w:val="center"/>
          </w:tcPr>
          <w:p w14:paraId="186778E4"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206,44</w:t>
            </w:r>
          </w:p>
        </w:tc>
      </w:tr>
      <w:tr w:rsidR="00A00D85" w:rsidRPr="00EF6E97" w14:paraId="50B8E5A0" w14:textId="77777777" w:rsidTr="00EF6E97">
        <w:trPr>
          <w:trHeight w:val="354"/>
          <w:jc w:val="center"/>
        </w:trPr>
        <w:tc>
          <w:tcPr>
            <w:tcW w:w="2061" w:type="dxa"/>
            <w:vMerge/>
            <w:vAlign w:val="center"/>
          </w:tcPr>
          <w:p w14:paraId="0704C7B3" w14:textId="77777777" w:rsidR="00A00D85" w:rsidRPr="00EF6E97" w:rsidRDefault="00A00D85">
            <w:pPr>
              <w:rPr>
                <w:rFonts w:ascii="Simplified Arabic" w:hAnsi="Simplified Arabic" w:cs="Simplified Arabic"/>
                <w:sz w:val="24"/>
                <w:szCs w:val="24"/>
              </w:rPr>
            </w:pPr>
          </w:p>
        </w:tc>
        <w:tc>
          <w:tcPr>
            <w:tcW w:w="3736" w:type="dxa"/>
            <w:vAlign w:val="center"/>
          </w:tcPr>
          <w:p w14:paraId="5D6DC98F"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بكالوريوس</w:t>
            </w:r>
          </w:p>
        </w:tc>
        <w:tc>
          <w:tcPr>
            <w:tcW w:w="1699" w:type="dxa"/>
            <w:vAlign w:val="center"/>
          </w:tcPr>
          <w:p w14:paraId="57DA613E"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246</w:t>
            </w:r>
          </w:p>
        </w:tc>
        <w:tc>
          <w:tcPr>
            <w:tcW w:w="2059" w:type="dxa"/>
            <w:vAlign w:val="center"/>
          </w:tcPr>
          <w:p w14:paraId="6FD16FBF"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249,39</w:t>
            </w:r>
          </w:p>
        </w:tc>
      </w:tr>
      <w:tr w:rsidR="00A00D85" w:rsidRPr="00EF6E97" w14:paraId="4483E6B9" w14:textId="77777777" w:rsidTr="00EF6E97">
        <w:trPr>
          <w:trHeight w:val="354"/>
          <w:jc w:val="center"/>
        </w:trPr>
        <w:tc>
          <w:tcPr>
            <w:tcW w:w="2061" w:type="dxa"/>
            <w:vMerge/>
            <w:vAlign w:val="center"/>
          </w:tcPr>
          <w:p w14:paraId="604E130D" w14:textId="77777777" w:rsidR="00A00D85" w:rsidRPr="00EF6E97" w:rsidRDefault="00A00D85">
            <w:pPr>
              <w:rPr>
                <w:rFonts w:ascii="Simplified Arabic" w:hAnsi="Simplified Arabic" w:cs="Simplified Arabic"/>
                <w:sz w:val="24"/>
                <w:szCs w:val="24"/>
              </w:rPr>
            </w:pPr>
          </w:p>
        </w:tc>
        <w:tc>
          <w:tcPr>
            <w:tcW w:w="3736" w:type="dxa"/>
            <w:vAlign w:val="center"/>
          </w:tcPr>
          <w:p w14:paraId="2E3DB117"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دراسات</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عليا</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ماجستير</w:t>
            </w:r>
            <w:r w:rsidRPr="00EF6E97">
              <w:rPr>
                <w:rFonts w:ascii="Simplified Arabic" w:hAnsi="Simplified Arabic" w:cs="Simplified Arabic"/>
                <w:color w:val="000000"/>
                <w:sz w:val="24"/>
                <w:szCs w:val="24"/>
              </w:rPr>
              <w:t xml:space="preserve"> / </w:t>
            </w:r>
            <w:r w:rsidRPr="00EF6E97">
              <w:rPr>
                <w:rFonts w:ascii="Simplified Arabic" w:hAnsi="Simplified Arabic" w:cs="Simplified Arabic"/>
                <w:color w:val="000000"/>
                <w:sz w:val="24"/>
                <w:szCs w:val="24"/>
                <w:rtl/>
              </w:rPr>
              <w:t>دكتوراة</w:t>
            </w:r>
            <w:r w:rsidRPr="00EF6E97">
              <w:rPr>
                <w:rFonts w:ascii="Simplified Arabic" w:hAnsi="Simplified Arabic" w:cs="Simplified Arabic"/>
                <w:color w:val="000000"/>
                <w:sz w:val="24"/>
                <w:szCs w:val="24"/>
              </w:rPr>
              <w:t>)</w:t>
            </w:r>
          </w:p>
        </w:tc>
        <w:tc>
          <w:tcPr>
            <w:tcW w:w="1699" w:type="dxa"/>
            <w:vAlign w:val="center"/>
          </w:tcPr>
          <w:p w14:paraId="0FBF9141"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62</w:t>
            </w:r>
          </w:p>
        </w:tc>
        <w:tc>
          <w:tcPr>
            <w:tcW w:w="2059" w:type="dxa"/>
            <w:vAlign w:val="center"/>
          </w:tcPr>
          <w:p w14:paraId="4334328B"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261,07</w:t>
            </w:r>
          </w:p>
        </w:tc>
      </w:tr>
      <w:tr w:rsidR="00A00D85" w:rsidRPr="00EF6E97" w14:paraId="4B7092BC" w14:textId="77777777" w:rsidTr="00EF6E97">
        <w:trPr>
          <w:trHeight w:val="354"/>
          <w:jc w:val="center"/>
        </w:trPr>
        <w:tc>
          <w:tcPr>
            <w:tcW w:w="2061" w:type="dxa"/>
            <w:vMerge/>
            <w:vAlign w:val="center"/>
          </w:tcPr>
          <w:p w14:paraId="13371416" w14:textId="77777777" w:rsidR="00A00D85" w:rsidRPr="00EF6E97" w:rsidRDefault="00A00D85">
            <w:pPr>
              <w:rPr>
                <w:rFonts w:ascii="Simplified Arabic" w:hAnsi="Simplified Arabic" w:cs="Simplified Arabic"/>
                <w:sz w:val="24"/>
                <w:szCs w:val="24"/>
              </w:rPr>
            </w:pPr>
          </w:p>
        </w:tc>
        <w:tc>
          <w:tcPr>
            <w:tcW w:w="3736" w:type="dxa"/>
            <w:vAlign w:val="center"/>
          </w:tcPr>
          <w:p w14:paraId="430A5168"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Total</w:t>
            </w:r>
          </w:p>
        </w:tc>
        <w:tc>
          <w:tcPr>
            <w:tcW w:w="1699" w:type="dxa"/>
            <w:vAlign w:val="center"/>
          </w:tcPr>
          <w:p w14:paraId="7DE1CC35"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473</w:t>
            </w:r>
          </w:p>
        </w:tc>
        <w:tc>
          <w:tcPr>
            <w:tcW w:w="2059" w:type="dxa"/>
            <w:vAlign w:val="center"/>
          </w:tcPr>
          <w:p w14:paraId="5A640DC1" w14:textId="77777777" w:rsidR="00A00D85" w:rsidRPr="00EF6E97" w:rsidRDefault="00A00D85">
            <w:pPr>
              <w:autoSpaceDE w:val="0"/>
              <w:autoSpaceDN w:val="0"/>
              <w:bidi/>
              <w:adjustRightInd w:val="0"/>
              <w:spacing w:after="0" w:line="360" w:lineRule="auto"/>
              <w:jc w:val="center"/>
              <w:rPr>
                <w:rFonts w:ascii="Simplified Arabic" w:hAnsi="Simplified Arabic" w:cs="Simplified Arabic"/>
                <w:sz w:val="24"/>
                <w:szCs w:val="24"/>
              </w:rPr>
            </w:pPr>
          </w:p>
        </w:tc>
      </w:tr>
      <w:tr w:rsidR="00A00D85" w:rsidRPr="00EF6E97" w14:paraId="3909AC32" w14:textId="77777777" w:rsidTr="00EF6E97">
        <w:trPr>
          <w:trHeight w:val="325"/>
          <w:jc w:val="center"/>
        </w:trPr>
        <w:tc>
          <w:tcPr>
            <w:tcW w:w="2061" w:type="dxa"/>
            <w:vMerge w:val="restart"/>
            <w:vAlign w:val="center"/>
          </w:tcPr>
          <w:p w14:paraId="38BA062C"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 xml:space="preserve">2. </w:t>
            </w:r>
            <w:r w:rsidRPr="00EF6E97">
              <w:rPr>
                <w:rFonts w:ascii="Simplified Arabic" w:hAnsi="Simplified Arabic" w:cs="Simplified Arabic"/>
                <w:color w:val="000000"/>
                <w:sz w:val="24"/>
                <w:szCs w:val="24"/>
                <w:rtl/>
              </w:rPr>
              <w:t>البعد</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السلوكي</w:t>
            </w:r>
          </w:p>
        </w:tc>
        <w:tc>
          <w:tcPr>
            <w:tcW w:w="3736" w:type="dxa"/>
            <w:vAlign w:val="center"/>
          </w:tcPr>
          <w:p w14:paraId="538B9196"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تعليم</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عام</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ثانوي</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فما</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دون</w:t>
            </w:r>
            <w:r w:rsidRPr="00EF6E97">
              <w:rPr>
                <w:rFonts w:ascii="Simplified Arabic" w:hAnsi="Simplified Arabic" w:cs="Simplified Arabic"/>
                <w:color w:val="000000"/>
                <w:sz w:val="24"/>
                <w:szCs w:val="24"/>
              </w:rPr>
              <w:t>)</w:t>
            </w:r>
          </w:p>
        </w:tc>
        <w:tc>
          <w:tcPr>
            <w:tcW w:w="1699" w:type="dxa"/>
            <w:vAlign w:val="center"/>
          </w:tcPr>
          <w:p w14:paraId="2C5D0BE6"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88</w:t>
            </w:r>
          </w:p>
        </w:tc>
        <w:tc>
          <w:tcPr>
            <w:tcW w:w="2059" w:type="dxa"/>
            <w:vAlign w:val="center"/>
          </w:tcPr>
          <w:p w14:paraId="089E3952"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250,73</w:t>
            </w:r>
          </w:p>
        </w:tc>
      </w:tr>
      <w:tr w:rsidR="00A00D85" w:rsidRPr="00EF6E97" w14:paraId="501CC289" w14:textId="77777777" w:rsidTr="00EF6E97">
        <w:trPr>
          <w:trHeight w:val="354"/>
          <w:jc w:val="center"/>
        </w:trPr>
        <w:tc>
          <w:tcPr>
            <w:tcW w:w="2061" w:type="dxa"/>
            <w:vMerge/>
            <w:vAlign w:val="center"/>
          </w:tcPr>
          <w:p w14:paraId="431FD6DA" w14:textId="77777777" w:rsidR="00A00D85" w:rsidRPr="00EF6E97" w:rsidRDefault="00A00D85">
            <w:pPr>
              <w:rPr>
                <w:rFonts w:ascii="Simplified Arabic" w:hAnsi="Simplified Arabic" w:cs="Simplified Arabic"/>
                <w:sz w:val="24"/>
                <w:szCs w:val="24"/>
              </w:rPr>
            </w:pPr>
          </w:p>
        </w:tc>
        <w:tc>
          <w:tcPr>
            <w:tcW w:w="3736" w:type="dxa"/>
            <w:vAlign w:val="center"/>
          </w:tcPr>
          <w:p w14:paraId="3782371F"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دبلوم</w:t>
            </w:r>
          </w:p>
        </w:tc>
        <w:tc>
          <w:tcPr>
            <w:tcW w:w="1699" w:type="dxa"/>
            <w:vAlign w:val="center"/>
          </w:tcPr>
          <w:p w14:paraId="19897682"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77</w:t>
            </w:r>
          </w:p>
        </w:tc>
        <w:tc>
          <w:tcPr>
            <w:tcW w:w="2059" w:type="dxa"/>
            <w:vAlign w:val="center"/>
          </w:tcPr>
          <w:p w14:paraId="49940F53"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235,94</w:t>
            </w:r>
          </w:p>
        </w:tc>
      </w:tr>
      <w:tr w:rsidR="00A00D85" w:rsidRPr="00EF6E97" w14:paraId="713B3544" w14:textId="77777777" w:rsidTr="00EF6E97">
        <w:trPr>
          <w:trHeight w:val="354"/>
          <w:jc w:val="center"/>
        </w:trPr>
        <w:tc>
          <w:tcPr>
            <w:tcW w:w="2061" w:type="dxa"/>
            <w:vMerge/>
            <w:vAlign w:val="center"/>
          </w:tcPr>
          <w:p w14:paraId="7A5FE45F" w14:textId="77777777" w:rsidR="00A00D85" w:rsidRPr="00EF6E97" w:rsidRDefault="00A00D85">
            <w:pPr>
              <w:rPr>
                <w:rFonts w:ascii="Simplified Arabic" w:hAnsi="Simplified Arabic" w:cs="Simplified Arabic"/>
                <w:sz w:val="24"/>
                <w:szCs w:val="24"/>
              </w:rPr>
            </w:pPr>
          </w:p>
        </w:tc>
        <w:tc>
          <w:tcPr>
            <w:tcW w:w="3736" w:type="dxa"/>
            <w:vAlign w:val="center"/>
          </w:tcPr>
          <w:p w14:paraId="4BC91236"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بكالوريوس</w:t>
            </w:r>
          </w:p>
        </w:tc>
        <w:tc>
          <w:tcPr>
            <w:tcW w:w="1699" w:type="dxa"/>
            <w:vAlign w:val="center"/>
          </w:tcPr>
          <w:p w14:paraId="7BCC8BA3"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246</w:t>
            </w:r>
          </w:p>
        </w:tc>
        <w:tc>
          <w:tcPr>
            <w:tcW w:w="2059" w:type="dxa"/>
            <w:vAlign w:val="center"/>
          </w:tcPr>
          <w:p w14:paraId="7115ED3D"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233,59</w:t>
            </w:r>
          </w:p>
        </w:tc>
      </w:tr>
      <w:tr w:rsidR="00A00D85" w:rsidRPr="00EF6E97" w14:paraId="0342FDC8" w14:textId="77777777" w:rsidTr="00EF6E97">
        <w:trPr>
          <w:trHeight w:val="354"/>
          <w:jc w:val="center"/>
        </w:trPr>
        <w:tc>
          <w:tcPr>
            <w:tcW w:w="2061" w:type="dxa"/>
            <w:vMerge/>
            <w:vAlign w:val="center"/>
          </w:tcPr>
          <w:p w14:paraId="07777881" w14:textId="77777777" w:rsidR="00A00D85" w:rsidRPr="00EF6E97" w:rsidRDefault="00A00D85">
            <w:pPr>
              <w:rPr>
                <w:rFonts w:ascii="Simplified Arabic" w:hAnsi="Simplified Arabic" w:cs="Simplified Arabic"/>
                <w:sz w:val="24"/>
                <w:szCs w:val="24"/>
              </w:rPr>
            </w:pPr>
          </w:p>
        </w:tc>
        <w:tc>
          <w:tcPr>
            <w:tcW w:w="3736" w:type="dxa"/>
            <w:vAlign w:val="center"/>
          </w:tcPr>
          <w:p w14:paraId="0D5697A7"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دراسات</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عليا</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ماجستير</w:t>
            </w:r>
            <w:r w:rsidRPr="00EF6E97">
              <w:rPr>
                <w:rFonts w:ascii="Simplified Arabic" w:hAnsi="Simplified Arabic" w:cs="Simplified Arabic"/>
                <w:color w:val="000000"/>
                <w:sz w:val="24"/>
                <w:szCs w:val="24"/>
              </w:rPr>
              <w:t xml:space="preserve"> / </w:t>
            </w:r>
            <w:r w:rsidRPr="00EF6E97">
              <w:rPr>
                <w:rFonts w:ascii="Simplified Arabic" w:hAnsi="Simplified Arabic" w:cs="Simplified Arabic"/>
                <w:color w:val="000000"/>
                <w:sz w:val="24"/>
                <w:szCs w:val="24"/>
                <w:rtl/>
              </w:rPr>
              <w:t>دكتوراة</w:t>
            </w:r>
            <w:r w:rsidRPr="00EF6E97">
              <w:rPr>
                <w:rFonts w:ascii="Simplified Arabic" w:hAnsi="Simplified Arabic" w:cs="Simplified Arabic"/>
                <w:color w:val="000000"/>
                <w:sz w:val="24"/>
                <w:szCs w:val="24"/>
              </w:rPr>
              <w:t>)</w:t>
            </w:r>
          </w:p>
        </w:tc>
        <w:tc>
          <w:tcPr>
            <w:tcW w:w="1699" w:type="dxa"/>
            <w:vAlign w:val="center"/>
          </w:tcPr>
          <w:p w14:paraId="4E048A47"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62</w:t>
            </w:r>
          </w:p>
        </w:tc>
        <w:tc>
          <w:tcPr>
            <w:tcW w:w="2059" w:type="dxa"/>
            <w:vAlign w:val="center"/>
          </w:tcPr>
          <w:p w14:paraId="1F39B0DE"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232,35</w:t>
            </w:r>
          </w:p>
        </w:tc>
      </w:tr>
      <w:tr w:rsidR="00A00D85" w:rsidRPr="00EF6E97" w14:paraId="6466DF06" w14:textId="77777777" w:rsidTr="00EF6E97">
        <w:trPr>
          <w:trHeight w:val="340"/>
          <w:jc w:val="center"/>
        </w:trPr>
        <w:tc>
          <w:tcPr>
            <w:tcW w:w="2061" w:type="dxa"/>
            <w:vMerge/>
            <w:vAlign w:val="center"/>
          </w:tcPr>
          <w:p w14:paraId="3C0E9FEC" w14:textId="77777777" w:rsidR="00A00D85" w:rsidRPr="00EF6E97" w:rsidRDefault="00A00D85">
            <w:pPr>
              <w:rPr>
                <w:rFonts w:ascii="Simplified Arabic" w:hAnsi="Simplified Arabic" w:cs="Simplified Arabic"/>
                <w:sz w:val="24"/>
                <w:szCs w:val="24"/>
              </w:rPr>
            </w:pPr>
          </w:p>
        </w:tc>
        <w:tc>
          <w:tcPr>
            <w:tcW w:w="3736" w:type="dxa"/>
            <w:vAlign w:val="center"/>
          </w:tcPr>
          <w:p w14:paraId="1819F868"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Total</w:t>
            </w:r>
          </w:p>
        </w:tc>
        <w:tc>
          <w:tcPr>
            <w:tcW w:w="1699" w:type="dxa"/>
            <w:vAlign w:val="center"/>
          </w:tcPr>
          <w:p w14:paraId="375B65D4"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473</w:t>
            </w:r>
          </w:p>
        </w:tc>
        <w:tc>
          <w:tcPr>
            <w:tcW w:w="2059" w:type="dxa"/>
            <w:vAlign w:val="center"/>
          </w:tcPr>
          <w:p w14:paraId="485E4AC2" w14:textId="77777777" w:rsidR="00A00D85" w:rsidRPr="00EF6E97" w:rsidRDefault="00A00D85">
            <w:pPr>
              <w:autoSpaceDE w:val="0"/>
              <w:autoSpaceDN w:val="0"/>
              <w:bidi/>
              <w:adjustRightInd w:val="0"/>
              <w:spacing w:after="0" w:line="360" w:lineRule="auto"/>
              <w:jc w:val="center"/>
              <w:rPr>
                <w:rFonts w:ascii="Simplified Arabic" w:hAnsi="Simplified Arabic" w:cs="Simplified Arabic"/>
                <w:sz w:val="24"/>
                <w:szCs w:val="24"/>
              </w:rPr>
            </w:pPr>
          </w:p>
        </w:tc>
      </w:tr>
    </w:tbl>
    <w:p w14:paraId="70D305A7" w14:textId="77777777" w:rsidR="00EF6E97" w:rsidRDefault="00EF6E97" w:rsidP="00EF6E97">
      <w:pPr>
        <w:bidi/>
        <w:spacing w:after="200" w:line="360" w:lineRule="auto"/>
        <w:jc w:val="both"/>
        <w:rPr>
          <w:rFonts w:eastAsia="Times New Roman" w:cs="Simplified Arabic"/>
          <w:sz w:val="28"/>
          <w:szCs w:val="28"/>
          <w:lang w:val="fr-FR" w:bidi="ar-EG"/>
        </w:rPr>
      </w:pPr>
    </w:p>
    <w:tbl>
      <w:tblPr>
        <w:tblW w:w="77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646"/>
        <w:gridCol w:w="2584"/>
        <w:gridCol w:w="2553"/>
      </w:tblGrid>
      <w:tr w:rsidR="00A00D85" w:rsidRPr="00EF6E97" w14:paraId="559B6866" w14:textId="77777777" w:rsidTr="00EF6E97">
        <w:trPr>
          <w:trHeight w:val="329"/>
          <w:jc w:val="center"/>
        </w:trPr>
        <w:tc>
          <w:tcPr>
            <w:tcW w:w="7783" w:type="dxa"/>
            <w:gridSpan w:val="3"/>
            <w:vAlign w:val="center"/>
          </w:tcPr>
          <w:p w14:paraId="23A39517"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b/>
                <w:bCs/>
                <w:color w:val="000000"/>
                <w:sz w:val="24"/>
                <w:szCs w:val="24"/>
              </w:rPr>
              <w:t xml:space="preserve">Test </w:t>
            </w:r>
            <w:proofErr w:type="spellStart"/>
            <w:proofErr w:type="gramStart"/>
            <w:r w:rsidRPr="00EF6E97">
              <w:rPr>
                <w:rFonts w:ascii="Simplified Arabic" w:hAnsi="Simplified Arabic" w:cs="Simplified Arabic"/>
                <w:b/>
                <w:bCs/>
                <w:color w:val="000000"/>
                <w:sz w:val="24"/>
                <w:szCs w:val="24"/>
              </w:rPr>
              <w:t>Statistics</w:t>
            </w:r>
            <w:r w:rsidRPr="00EF6E97">
              <w:rPr>
                <w:rFonts w:ascii="Simplified Arabic" w:hAnsi="Simplified Arabic" w:cs="Simplified Arabic"/>
                <w:b/>
                <w:bCs/>
                <w:color w:val="000000"/>
                <w:sz w:val="24"/>
                <w:szCs w:val="24"/>
                <w:vertAlign w:val="superscript"/>
              </w:rPr>
              <w:t>a,b</w:t>
            </w:r>
            <w:proofErr w:type="spellEnd"/>
            <w:proofErr w:type="gramEnd"/>
          </w:p>
        </w:tc>
      </w:tr>
      <w:tr w:rsidR="00A00D85" w:rsidRPr="00EF6E97" w14:paraId="5431BAE7" w14:textId="77777777" w:rsidTr="00EF6E97">
        <w:trPr>
          <w:trHeight w:val="329"/>
          <w:jc w:val="center"/>
        </w:trPr>
        <w:tc>
          <w:tcPr>
            <w:tcW w:w="2646" w:type="dxa"/>
            <w:vAlign w:val="center"/>
          </w:tcPr>
          <w:p w14:paraId="4600F11D" w14:textId="77777777" w:rsidR="00A00D85" w:rsidRPr="00EF6E97" w:rsidRDefault="00A00D85">
            <w:pPr>
              <w:autoSpaceDE w:val="0"/>
              <w:autoSpaceDN w:val="0"/>
              <w:adjustRightInd w:val="0"/>
              <w:spacing w:after="0" w:line="360" w:lineRule="auto"/>
              <w:ind w:right="60"/>
              <w:jc w:val="center"/>
              <w:rPr>
                <w:rFonts w:ascii="Simplified Arabic" w:hAnsi="Simplified Arabic" w:cs="Simplified Arabic"/>
                <w:color w:val="000000"/>
                <w:sz w:val="24"/>
                <w:szCs w:val="24"/>
              </w:rPr>
            </w:pPr>
          </w:p>
        </w:tc>
        <w:tc>
          <w:tcPr>
            <w:tcW w:w="2584" w:type="dxa"/>
            <w:vAlign w:val="center"/>
          </w:tcPr>
          <w:p w14:paraId="2D2EBA21"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البعد</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المعرفي</w:t>
            </w:r>
          </w:p>
        </w:tc>
        <w:tc>
          <w:tcPr>
            <w:tcW w:w="2553" w:type="dxa"/>
            <w:vAlign w:val="center"/>
          </w:tcPr>
          <w:p w14:paraId="74A76099"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البعد</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السلوكي</w:t>
            </w:r>
          </w:p>
        </w:tc>
      </w:tr>
      <w:tr w:rsidR="00A00D85" w:rsidRPr="00EF6E97" w14:paraId="59617E03" w14:textId="77777777" w:rsidTr="00EF6E97">
        <w:trPr>
          <w:trHeight w:val="329"/>
          <w:jc w:val="center"/>
        </w:trPr>
        <w:tc>
          <w:tcPr>
            <w:tcW w:w="2646" w:type="dxa"/>
            <w:vAlign w:val="center"/>
          </w:tcPr>
          <w:p w14:paraId="12DC0A5C"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Chi-Square</w:t>
            </w:r>
          </w:p>
        </w:tc>
        <w:tc>
          <w:tcPr>
            <w:tcW w:w="2584" w:type="dxa"/>
            <w:vAlign w:val="center"/>
          </w:tcPr>
          <w:p w14:paraId="1E86281E"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10,896</w:t>
            </w:r>
          </w:p>
        </w:tc>
        <w:tc>
          <w:tcPr>
            <w:tcW w:w="2553" w:type="dxa"/>
            <w:vAlign w:val="center"/>
          </w:tcPr>
          <w:p w14:paraId="1BBDBF52"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1,132</w:t>
            </w:r>
          </w:p>
        </w:tc>
      </w:tr>
      <w:tr w:rsidR="00A00D85" w:rsidRPr="00EF6E97" w14:paraId="187D3FB5" w14:textId="77777777" w:rsidTr="00EF6E97">
        <w:trPr>
          <w:trHeight w:val="345"/>
          <w:jc w:val="center"/>
        </w:trPr>
        <w:tc>
          <w:tcPr>
            <w:tcW w:w="2646" w:type="dxa"/>
            <w:vAlign w:val="center"/>
          </w:tcPr>
          <w:p w14:paraId="0C2C0F09"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df</w:t>
            </w:r>
          </w:p>
        </w:tc>
        <w:tc>
          <w:tcPr>
            <w:tcW w:w="2584" w:type="dxa"/>
            <w:vAlign w:val="center"/>
          </w:tcPr>
          <w:p w14:paraId="11498CDC"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3</w:t>
            </w:r>
          </w:p>
        </w:tc>
        <w:tc>
          <w:tcPr>
            <w:tcW w:w="2553" w:type="dxa"/>
            <w:vAlign w:val="center"/>
          </w:tcPr>
          <w:p w14:paraId="4DAD9D6D"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3</w:t>
            </w:r>
          </w:p>
        </w:tc>
      </w:tr>
      <w:tr w:rsidR="00A00D85" w:rsidRPr="00EF6E97" w14:paraId="49360CED" w14:textId="77777777" w:rsidTr="00EF6E97">
        <w:trPr>
          <w:trHeight w:val="329"/>
          <w:jc w:val="center"/>
        </w:trPr>
        <w:tc>
          <w:tcPr>
            <w:tcW w:w="2646" w:type="dxa"/>
            <w:vAlign w:val="center"/>
          </w:tcPr>
          <w:p w14:paraId="1801C5D1"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proofErr w:type="spellStart"/>
            <w:r w:rsidRPr="00EF6E97">
              <w:rPr>
                <w:rFonts w:ascii="Simplified Arabic" w:hAnsi="Simplified Arabic" w:cs="Simplified Arabic"/>
                <w:color w:val="000000"/>
                <w:sz w:val="24"/>
                <w:szCs w:val="24"/>
              </w:rPr>
              <w:t>Asymp</w:t>
            </w:r>
            <w:proofErr w:type="spellEnd"/>
            <w:r w:rsidRPr="00EF6E97">
              <w:rPr>
                <w:rFonts w:ascii="Simplified Arabic" w:hAnsi="Simplified Arabic" w:cs="Simplified Arabic"/>
                <w:color w:val="000000"/>
                <w:sz w:val="24"/>
                <w:szCs w:val="24"/>
              </w:rPr>
              <w:t>. Sig.</w:t>
            </w:r>
          </w:p>
        </w:tc>
        <w:tc>
          <w:tcPr>
            <w:tcW w:w="2584" w:type="dxa"/>
            <w:vAlign w:val="center"/>
          </w:tcPr>
          <w:p w14:paraId="170EAC35"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,012</w:t>
            </w:r>
          </w:p>
        </w:tc>
        <w:tc>
          <w:tcPr>
            <w:tcW w:w="2553" w:type="dxa"/>
            <w:vAlign w:val="center"/>
          </w:tcPr>
          <w:p w14:paraId="28F13975"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,769</w:t>
            </w:r>
          </w:p>
        </w:tc>
      </w:tr>
    </w:tbl>
    <w:p w14:paraId="3345C7E2" w14:textId="31B66D05" w:rsidR="00A40B8E" w:rsidRDefault="00A40B8E" w:rsidP="00EF6E97">
      <w:pPr>
        <w:pStyle w:val="a6"/>
        <w:bidi/>
        <w:spacing w:line="360" w:lineRule="auto"/>
        <w:ind w:firstLine="562"/>
        <w:jc w:val="both"/>
        <w:rPr>
          <w:rFonts w:eastAsia="Calibri" w:cs="Simplified Arabic"/>
          <w:rtl/>
          <w:lang w:val="fr-FR"/>
        </w:rPr>
      </w:pPr>
    </w:p>
    <w:p w14:paraId="3E81149C" w14:textId="77777777" w:rsidR="00215FAD" w:rsidRDefault="00215FAD" w:rsidP="00215FAD">
      <w:pPr>
        <w:pStyle w:val="a6"/>
        <w:bidi/>
        <w:spacing w:line="360" w:lineRule="auto"/>
        <w:ind w:firstLine="562"/>
        <w:jc w:val="both"/>
        <w:rPr>
          <w:rFonts w:eastAsia="Calibri" w:cs="Simplified Arabic"/>
          <w:rtl/>
          <w:lang w:val="fr-FR"/>
        </w:rPr>
      </w:pPr>
    </w:p>
    <w:p w14:paraId="668CD540" w14:textId="5D5F7CDB" w:rsidR="00A00D85" w:rsidRDefault="00602F8A" w:rsidP="00A40B8E">
      <w:pPr>
        <w:pStyle w:val="a6"/>
        <w:bidi/>
        <w:spacing w:line="360" w:lineRule="auto"/>
        <w:ind w:firstLine="562"/>
        <w:jc w:val="both"/>
        <w:rPr>
          <w:rFonts w:cs="Simplified Arabic"/>
          <w:lang w:val="fr-FR"/>
        </w:rPr>
      </w:pPr>
      <w:r>
        <w:rPr>
          <w:rFonts w:eastAsia="Calibri" w:cs="Simplified Arabic"/>
          <w:rtl/>
          <w:lang w:val="fr-FR"/>
        </w:rPr>
        <w:lastRenderedPageBreak/>
        <w:t>يتضح لنا من خلال الجدول</w:t>
      </w:r>
      <w:r>
        <w:rPr>
          <w:rFonts w:eastAsia="Calibri" w:cs="Simplified Arabic"/>
          <w:lang w:val="fr-FR"/>
        </w:rPr>
        <w:t xml:space="preserve"> </w:t>
      </w:r>
      <w:r>
        <w:rPr>
          <w:rFonts w:eastAsia="Calibri" w:cs="Simplified Arabic"/>
          <w:rtl/>
          <w:lang w:val="fr-FR"/>
        </w:rPr>
        <w:t xml:space="preserve"> (17) المتعلق باختبار </w:t>
      </w:r>
      <w:proofErr w:type="spellStart"/>
      <w:r>
        <w:rPr>
          <w:rFonts w:eastAsia="Calibri" w:cs="Simplified Arabic"/>
          <w:rtl/>
          <w:lang w:val="fr-FR"/>
        </w:rPr>
        <w:t>كروسكال</w:t>
      </w:r>
      <w:proofErr w:type="spellEnd"/>
      <w:r>
        <w:rPr>
          <w:rFonts w:eastAsia="Calibri" w:cs="Simplified Arabic"/>
          <w:rtl/>
          <w:lang w:val="fr-FR"/>
        </w:rPr>
        <w:t>–واليس (</w:t>
      </w:r>
      <w:proofErr w:type="spellStart"/>
      <w:r>
        <w:rPr>
          <w:rFonts w:eastAsia="Calibri" w:cs="Simplified Arabic"/>
          <w:lang w:val="fr-FR"/>
        </w:rPr>
        <w:t>Kruskal</w:t>
      </w:r>
      <w:proofErr w:type="spellEnd"/>
      <w:r>
        <w:rPr>
          <w:rFonts w:eastAsia="Calibri" w:cs="Simplified Arabic"/>
          <w:lang w:val="fr-FR"/>
        </w:rPr>
        <w:t>-Wallis</w:t>
      </w:r>
      <w:r>
        <w:rPr>
          <w:rFonts w:eastAsia="Calibri" w:cs="Simplified Arabic"/>
          <w:rtl/>
          <w:lang w:val="fr-FR"/>
        </w:rPr>
        <w:t>) وجود فروق ذات دلالة إحصائية في البعد المعرفي للوعي بالأمن الرقمي تبعاً للمستوى التعليمي، حيث بلغت قيمة (</w:t>
      </w:r>
      <w:r>
        <w:rPr>
          <w:rFonts w:eastAsia="Calibri" w:cs="Simplified Arabic"/>
          <w:lang w:val="fr-FR"/>
        </w:rPr>
        <w:t>Chi-Square = 10.896</w:t>
      </w:r>
      <w:r>
        <w:rPr>
          <w:rFonts w:eastAsia="Calibri" w:cs="Simplified Arabic"/>
          <w:rtl/>
          <w:lang w:val="fr-FR"/>
        </w:rPr>
        <w:t>) عند مستوى دلالة إحصائية (</w:t>
      </w:r>
      <w:proofErr w:type="spellStart"/>
      <w:r>
        <w:rPr>
          <w:rFonts w:eastAsia="Calibri" w:cs="Simplified Arabic"/>
          <w:lang w:val="fr-FR"/>
        </w:rPr>
        <w:t>Sig</w:t>
      </w:r>
      <w:proofErr w:type="spellEnd"/>
      <w:r>
        <w:rPr>
          <w:rFonts w:eastAsia="Calibri" w:cs="Simplified Arabic"/>
          <w:lang w:val="fr-FR"/>
        </w:rPr>
        <w:t xml:space="preserve"> = 0.012</w:t>
      </w:r>
      <w:r>
        <w:rPr>
          <w:rFonts w:eastAsia="Calibri" w:cs="Simplified Arabic"/>
          <w:rtl/>
          <w:lang w:val="fr-FR"/>
        </w:rPr>
        <w:t>)، وهي قيمة أقل من مستوى الدلالة المعتمد 0.05، مما يدل على وجود اختلافات معنوية بين الفئات التعليمية المختلفة في مستوى المعرفة والإدراك المرتبط بالأمن الرقمي ، وفي المقابل لم تظهر النتائج وجود فروق ذات دلالة إحصائية في البعد السلوكي للوعي بالأمن الرقمي تبعاً للمستوى التعليمي، حيث بلغت قيمة كاي تربيع (</w:t>
      </w:r>
      <w:r>
        <w:rPr>
          <w:rFonts w:eastAsia="Calibri" w:cs="Simplified Arabic"/>
          <w:lang w:val="fr-FR"/>
        </w:rPr>
        <w:t>Chi-Square = 1.132</w:t>
      </w:r>
      <w:r>
        <w:rPr>
          <w:rFonts w:eastAsia="Calibri" w:cs="Simplified Arabic"/>
          <w:rtl/>
          <w:lang w:val="fr-FR"/>
        </w:rPr>
        <w:t>) عند مستوى دلالة (</w:t>
      </w:r>
      <w:proofErr w:type="spellStart"/>
      <w:r>
        <w:rPr>
          <w:rFonts w:eastAsia="Calibri" w:cs="Simplified Arabic"/>
          <w:lang w:val="fr-FR"/>
        </w:rPr>
        <w:t>Sig</w:t>
      </w:r>
      <w:proofErr w:type="spellEnd"/>
      <w:r>
        <w:rPr>
          <w:rFonts w:eastAsia="Calibri" w:cs="Simplified Arabic"/>
          <w:lang w:val="fr-FR"/>
        </w:rPr>
        <w:t xml:space="preserve"> = 0.769</w:t>
      </w:r>
      <w:r>
        <w:rPr>
          <w:rFonts w:eastAsia="Calibri" w:cs="Simplified Arabic"/>
          <w:rtl/>
          <w:lang w:val="fr-FR"/>
        </w:rPr>
        <w:t>)، وهي قيمة أكبر من 0.05، مما يشير إلى عدم وجود اختلافات جوهرية بين المستويات التعليمية المختلفة فيما يتعلق بالممارسات والسلوكيات الأمنية الرقمية.</w:t>
      </w:r>
    </w:p>
    <w:p w14:paraId="43DDF47B" w14:textId="77777777" w:rsidR="00A00D85" w:rsidRDefault="00602F8A" w:rsidP="00B41B21">
      <w:pPr>
        <w:pStyle w:val="a6"/>
        <w:bidi/>
        <w:spacing w:line="360" w:lineRule="auto"/>
        <w:ind w:firstLine="562"/>
        <w:jc w:val="both"/>
        <w:rPr>
          <w:rFonts w:cs="Simplified Arabic"/>
          <w:rtl/>
          <w:lang w:val="fr-FR"/>
        </w:rPr>
      </w:pPr>
      <w:r>
        <w:rPr>
          <w:rFonts w:eastAsia="Calibri" w:cs="Simplified Arabic"/>
          <w:rtl/>
          <w:lang w:val="fr-FR"/>
        </w:rPr>
        <w:t>وعليه تشير النتائج بشكل عام إلى وجود فروق ذات دلالة إحصائية بين أفراد العينة في البعد المعرفي للوعي بالأمن الرقمي تبعاً للمستوى التعليمي، بينما لا توجد فروق معنوية في البعد السلوكي، مما يدل على أن المستوى التعليمي يؤثر في مستوى المعرفة والإدراك الأمني الرقمي أكثر من تأثيره في السلوكيات والممارسات الأمنية الفعلية.</w:t>
      </w:r>
    </w:p>
    <w:p w14:paraId="34F8F2AB" w14:textId="77777777" w:rsidR="00A00D85" w:rsidRDefault="00602F8A" w:rsidP="00B41B21">
      <w:pPr>
        <w:pStyle w:val="a6"/>
        <w:bidi/>
        <w:spacing w:line="360" w:lineRule="auto"/>
        <w:ind w:firstLine="562"/>
        <w:jc w:val="both"/>
        <w:rPr>
          <w:rFonts w:cs="Simplified Arabic"/>
          <w:lang w:val="fr-FR" w:bidi="ar-DZ"/>
        </w:rPr>
      </w:pPr>
      <w:r>
        <w:rPr>
          <w:rFonts w:eastAsia="Calibri" w:cs="Simplified Arabic"/>
          <w:rtl/>
          <w:lang w:val="fr-FR" w:bidi="ar-DZ"/>
        </w:rPr>
        <w:t>وبرجوعنا إلى متوسطات الرتب الخاصة بالبعد المعرفي يتبين أن أعلى متوسط رتبة سُجل لدى فئة الدراسات العليا (ماجستير أو دكتوراه) وبلغ 261.07، تلتها فئة البكالوريوس بمتوسط رتبة بلغ 249.39، في حين سجلت فئة التعليم العام (ثانوي فما دون) متوسط رتبة بلغ 212.15، وجاءت فئة الدبلوم في المرتبة الأخيرة بمتوسط رتبة بلغ 206.44، مما يشير إلى أن الفروق المعنوية التي أظهرها الاختبار تميل لصالح الفئات ذات المستويات التعليمية الأعلى.</w:t>
      </w:r>
    </w:p>
    <w:p w14:paraId="4D8257BF" w14:textId="4A2C6D34" w:rsidR="00A00D85" w:rsidRDefault="00602F8A" w:rsidP="00B41B21">
      <w:pPr>
        <w:pStyle w:val="a6"/>
        <w:bidi/>
        <w:spacing w:line="360" w:lineRule="auto"/>
        <w:ind w:firstLine="562"/>
        <w:jc w:val="both"/>
        <w:rPr>
          <w:rFonts w:cs="Simplified Arabic"/>
          <w:rtl/>
          <w:lang w:val="fr-FR" w:bidi="ar-DZ"/>
        </w:rPr>
      </w:pPr>
      <w:r>
        <w:rPr>
          <w:rFonts w:eastAsia="Calibri" w:cs="Simplified Arabic"/>
          <w:rtl/>
          <w:lang w:val="fr-FR" w:bidi="ar-DZ"/>
        </w:rPr>
        <w:t>وتعكس هذه النتيجة لنا الدور الذي يؤديه التعليم في تعزيز المعرفة بالمفاهيم الرقمية الحديثة وتنمية القدرة على فهم المخاطر الإلكترونية وأساليب الحماية المرتبطة بها، حيث تتيح المستويات التعليمية المتقدمة فرصاً أكبر للتعرض للمعلومات والتقنيات الرقمية والتعامل معها بصورة أكثر عمقاً ووعيا، كما يتضح من النتائج وجود اتجاه عام نحو ارتفاع مستوى الوعي المعرفي بالأمن الرقمي كلما ارتفع المستوى التعليمي، وهو ما ينسجم مع طبيعة البعد المعرفي الذي يعتمد بدرجة كبيرة على اكتساب المعلومات وفهم المفاهيم المتعلقة بالأمن الرقمي، في حين لم تظهر هذه الفروق على مستوى البعد السلوكي، وهذا يشير إلى أن الممارسات الأمنية الأساسية أصبحت سلوكاً شائعا نسبيا بين مختلف المستويات التعليمية بغض النظر عن درجة التحصيل العلمي.</w:t>
      </w:r>
    </w:p>
    <w:p w14:paraId="25663C75" w14:textId="5E2A22CD" w:rsidR="00215FAD" w:rsidRDefault="00215FAD" w:rsidP="00215FAD">
      <w:pPr>
        <w:pStyle w:val="a6"/>
        <w:bidi/>
        <w:spacing w:line="360" w:lineRule="auto"/>
        <w:ind w:firstLine="562"/>
        <w:jc w:val="both"/>
        <w:rPr>
          <w:rFonts w:cs="Simplified Arabic"/>
          <w:rtl/>
          <w:lang w:val="fr-FR" w:bidi="ar-DZ"/>
        </w:rPr>
      </w:pPr>
    </w:p>
    <w:p w14:paraId="24659613" w14:textId="77777777" w:rsidR="00215FAD" w:rsidRPr="00215FAD" w:rsidRDefault="00215FAD" w:rsidP="00215FAD">
      <w:pPr>
        <w:pStyle w:val="a6"/>
        <w:bidi/>
        <w:spacing w:line="360" w:lineRule="auto"/>
        <w:ind w:firstLine="562"/>
        <w:jc w:val="both"/>
        <w:rPr>
          <w:rFonts w:ascii="Simplified Arabic" w:hAnsi="Simplified Arabic" w:cs="Simplified Arabic"/>
          <w:lang w:bidi="ar-DZ"/>
        </w:rPr>
      </w:pPr>
      <w:r w:rsidRPr="00215FAD">
        <w:rPr>
          <w:rFonts w:ascii="Simplified Arabic" w:hAnsi="Simplified Arabic" w:cs="Simplified Arabic"/>
          <w:rtl/>
        </w:rPr>
        <w:t>تتكامل هذه النتيجة الميدانية مع الأدبيات العلمية التي رصدت وجود علاقة طردية بين التحصيل التعليمي والمعرفة الرقمية، مع ثبات السلوك الوقائي المباشر</w:t>
      </w:r>
      <w:r w:rsidRPr="00215FAD">
        <w:rPr>
          <w:rFonts w:ascii="Simplified Arabic" w:hAnsi="Simplified Arabic" w:cs="Simplified Arabic"/>
          <w:lang w:bidi="ar-DZ"/>
        </w:rPr>
        <w:t>:</w:t>
      </w:r>
    </w:p>
    <w:p w14:paraId="683B2D11" w14:textId="77777777" w:rsidR="00215FAD" w:rsidRPr="00215FAD" w:rsidRDefault="00215FAD" w:rsidP="00641162">
      <w:pPr>
        <w:pStyle w:val="a6"/>
        <w:numPr>
          <w:ilvl w:val="0"/>
          <w:numId w:val="64"/>
        </w:numPr>
        <w:bidi/>
        <w:spacing w:line="360" w:lineRule="auto"/>
        <w:jc w:val="both"/>
        <w:rPr>
          <w:rFonts w:ascii="Simplified Arabic" w:hAnsi="Simplified Arabic" w:cs="Simplified Arabic"/>
          <w:lang w:bidi="ar-DZ"/>
        </w:rPr>
      </w:pPr>
      <w:r w:rsidRPr="00215FAD">
        <w:rPr>
          <w:rFonts w:ascii="Simplified Arabic" w:hAnsi="Simplified Arabic" w:cs="Simplified Arabic"/>
          <w:rtl/>
        </w:rPr>
        <w:t>دراسة (</w:t>
      </w:r>
      <w:proofErr w:type="spellStart"/>
      <w:r w:rsidRPr="00215FAD">
        <w:rPr>
          <w:rFonts w:ascii="Simplified Arabic" w:hAnsi="Simplified Arabic" w:cs="Simplified Arabic"/>
          <w:rtl/>
        </w:rPr>
        <w:t>ربوح</w:t>
      </w:r>
      <w:proofErr w:type="spellEnd"/>
      <w:r w:rsidRPr="00215FAD">
        <w:rPr>
          <w:rFonts w:ascii="Simplified Arabic" w:hAnsi="Simplified Arabic" w:cs="Simplified Arabic"/>
          <w:rtl/>
        </w:rPr>
        <w:t xml:space="preserve"> </w:t>
      </w:r>
      <w:proofErr w:type="spellStart"/>
      <w:r w:rsidRPr="00215FAD">
        <w:rPr>
          <w:rFonts w:ascii="Simplified Arabic" w:hAnsi="Simplified Arabic" w:cs="Simplified Arabic"/>
          <w:rtl/>
        </w:rPr>
        <w:t>وبوعكاز</w:t>
      </w:r>
      <w:proofErr w:type="spellEnd"/>
      <w:r w:rsidRPr="00215FAD">
        <w:rPr>
          <w:rFonts w:ascii="Simplified Arabic" w:hAnsi="Simplified Arabic" w:cs="Simplified Arabic"/>
          <w:rtl/>
        </w:rPr>
        <w:t>، 2022)</w:t>
      </w:r>
      <w:r w:rsidRPr="00215FAD">
        <w:rPr>
          <w:rFonts w:ascii="Simplified Arabic" w:hAnsi="Simplified Arabic" w:cs="Simplified Arabic"/>
          <w:lang w:bidi="ar-DZ"/>
        </w:rPr>
        <w:t xml:space="preserve">: </w:t>
      </w:r>
      <w:r w:rsidRPr="00215FAD">
        <w:rPr>
          <w:rFonts w:ascii="Simplified Arabic" w:hAnsi="Simplified Arabic" w:cs="Simplified Arabic"/>
          <w:rtl/>
        </w:rPr>
        <w:t>والتي أظهرت نتائجها وجود فروق ذات دلالة إحصائية في المعارف والمهارات الرقمية لصالح ذوي المستويات التعليمية والأكاديمية الأعلى، مع تقارب الفروق في أبعاد الحذر والحماية الميدانية للخصوصية</w:t>
      </w:r>
      <w:r w:rsidRPr="00215FAD">
        <w:rPr>
          <w:rFonts w:ascii="Simplified Arabic" w:hAnsi="Simplified Arabic" w:cs="Simplified Arabic"/>
          <w:lang w:bidi="ar-DZ"/>
        </w:rPr>
        <w:t>.</w:t>
      </w:r>
    </w:p>
    <w:p w14:paraId="413CE108" w14:textId="278E5125" w:rsidR="00215FAD" w:rsidRPr="00215FAD" w:rsidRDefault="00215FAD" w:rsidP="00641162">
      <w:pPr>
        <w:pStyle w:val="a6"/>
        <w:numPr>
          <w:ilvl w:val="0"/>
          <w:numId w:val="64"/>
        </w:numPr>
        <w:bidi/>
        <w:spacing w:line="360" w:lineRule="auto"/>
        <w:jc w:val="both"/>
        <w:rPr>
          <w:rFonts w:ascii="Simplified Arabic" w:hAnsi="Simplified Arabic" w:cs="Simplified Arabic"/>
          <w:lang w:bidi="ar-DZ"/>
        </w:rPr>
      </w:pPr>
      <w:r w:rsidRPr="00215FAD">
        <w:rPr>
          <w:rFonts w:ascii="Simplified Arabic" w:hAnsi="Simplified Arabic" w:cs="Simplified Arabic"/>
          <w:rtl/>
        </w:rPr>
        <w:t>دراسة</w:t>
      </w:r>
      <w:r w:rsidRPr="00215FAD">
        <w:rPr>
          <w:rFonts w:ascii="Simplified Arabic" w:hAnsi="Simplified Arabic" w:cs="Simplified Arabic"/>
          <w:lang w:bidi="ar-DZ"/>
        </w:rPr>
        <w:t xml:space="preserve"> (Hamzah et al., 2021</w:t>
      </w:r>
      <w:proofErr w:type="gramStart"/>
      <w:r w:rsidRPr="00215FAD">
        <w:rPr>
          <w:rFonts w:ascii="Simplified Arabic" w:hAnsi="Simplified Arabic" w:cs="Simplified Arabic"/>
          <w:lang w:bidi="ar-DZ"/>
        </w:rPr>
        <w:t>)</w:t>
      </w:r>
      <w:r w:rsidR="00307EA8" w:rsidRPr="00307EA8">
        <w:rPr>
          <w:rFonts w:ascii="Simplified Arabic" w:hAnsi="Simplified Arabic" w:cs="Simplified Arabic"/>
          <w:lang w:bidi="ar-DZ"/>
        </w:rPr>
        <w:t xml:space="preserve"> </w:t>
      </w:r>
      <w:r w:rsidR="00307EA8" w:rsidRPr="00307EA8">
        <w:rPr>
          <w:rFonts w:ascii="Simplified Arabic" w:hAnsi="Simplified Arabic" w:cs="Simplified Arabic"/>
          <w:rtl/>
          <w:lang w:bidi="ar-DZ"/>
        </w:rPr>
        <w:t>:</w:t>
      </w:r>
      <w:proofErr w:type="gramEnd"/>
      <w:r w:rsidRPr="00215FAD">
        <w:rPr>
          <w:rFonts w:ascii="Simplified Arabic" w:hAnsi="Simplified Arabic" w:cs="Simplified Arabic"/>
          <w:lang w:bidi="ar-DZ"/>
        </w:rPr>
        <w:t xml:space="preserve"> </w:t>
      </w:r>
      <w:r w:rsidRPr="00215FAD">
        <w:rPr>
          <w:rFonts w:ascii="Simplified Arabic" w:hAnsi="Simplified Arabic" w:cs="Simplified Arabic"/>
          <w:rtl/>
        </w:rPr>
        <w:t xml:space="preserve">والتي رصدت ارتفاع مستوى المعرفة الاصطلاحية بالتهديدات </w:t>
      </w:r>
      <w:proofErr w:type="spellStart"/>
      <w:r w:rsidRPr="00215FAD">
        <w:rPr>
          <w:rFonts w:ascii="Simplified Arabic" w:hAnsi="Simplified Arabic" w:cs="Simplified Arabic"/>
          <w:rtl/>
        </w:rPr>
        <w:t>السيبرانية</w:t>
      </w:r>
      <w:proofErr w:type="spellEnd"/>
      <w:r w:rsidRPr="00215FAD">
        <w:rPr>
          <w:rFonts w:ascii="Simplified Arabic" w:hAnsi="Simplified Arabic" w:cs="Simplified Arabic"/>
          <w:rtl/>
        </w:rPr>
        <w:t xml:space="preserve"> كلما ارتفعت الدرجة العلمية للمشاركين نتيجة لتزايد الانخراط في البيئات الأكاديمية والتدريبية</w:t>
      </w:r>
      <w:r w:rsidRPr="00215FAD">
        <w:rPr>
          <w:rFonts w:ascii="Simplified Arabic" w:hAnsi="Simplified Arabic" w:cs="Simplified Arabic"/>
          <w:lang w:bidi="ar-DZ"/>
        </w:rPr>
        <w:t>.</w:t>
      </w:r>
    </w:p>
    <w:p w14:paraId="5791D369" w14:textId="23BE3D9A" w:rsidR="00215FAD" w:rsidRPr="00215FAD" w:rsidRDefault="00215FAD" w:rsidP="00641162">
      <w:pPr>
        <w:pStyle w:val="a6"/>
        <w:numPr>
          <w:ilvl w:val="0"/>
          <w:numId w:val="64"/>
        </w:numPr>
        <w:bidi/>
        <w:spacing w:line="360" w:lineRule="auto"/>
        <w:jc w:val="both"/>
        <w:rPr>
          <w:rFonts w:ascii="Simplified Arabic" w:hAnsi="Simplified Arabic" w:cs="Simplified Arabic"/>
          <w:lang w:bidi="ar-DZ"/>
        </w:rPr>
      </w:pPr>
      <w:proofErr w:type="gramStart"/>
      <w:r w:rsidRPr="00215FAD">
        <w:rPr>
          <w:rFonts w:ascii="Simplified Arabic" w:hAnsi="Simplified Arabic" w:cs="Simplified Arabic"/>
          <w:rtl/>
        </w:rPr>
        <w:t>دراسة</w:t>
      </w:r>
      <w:r w:rsidR="00307EA8" w:rsidRPr="00307EA8">
        <w:rPr>
          <w:rFonts w:ascii="Simplified Arabic" w:hAnsi="Simplified Arabic" w:cs="Simplified Arabic"/>
          <w:rtl/>
        </w:rPr>
        <w:t xml:space="preserve"> </w:t>
      </w:r>
      <w:r w:rsidRPr="00215FAD">
        <w:rPr>
          <w:rFonts w:ascii="Simplified Arabic" w:hAnsi="Simplified Arabic" w:cs="Simplified Arabic"/>
          <w:lang w:bidi="ar-DZ"/>
        </w:rPr>
        <w:t xml:space="preserve"> (</w:t>
      </w:r>
      <w:proofErr w:type="gramEnd"/>
      <w:r w:rsidRPr="00215FAD">
        <w:rPr>
          <w:rFonts w:ascii="Simplified Arabic" w:hAnsi="Simplified Arabic" w:cs="Simplified Arabic"/>
          <w:lang w:bidi="ar-DZ"/>
        </w:rPr>
        <w:t>Sales et al., 2024)</w:t>
      </w:r>
      <w:r w:rsidR="00307EA8" w:rsidRPr="00307EA8">
        <w:rPr>
          <w:rFonts w:ascii="Simplified Arabic" w:hAnsi="Simplified Arabic" w:cs="Simplified Arabic"/>
          <w:rtl/>
          <w:lang w:bidi="ar-DZ"/>
        </w:rPr>
        <w:t>:</w:t>
      </w:r>
      <w:r w:rsidRPr="00215FAD">
        <w:rPr>
          <w:rFonts w:ascii="Simplified Arabic" w:hAnsi="Simplified Arabic" w:cs="Simplified Arabic"/>
          <w:lang w:bidi="ar-DZ"/>
        </w:rPr>
        <w:t xml:space="preserve"> </w:t>
      </w:r>
      <w:r w:rsidRPr="00215FAD">
        <w:rPr>
          <w:rFonts w:ascii="Simplified Arabic" w:hAnsi="Simplified Arabic" w:cs="Simplified Arabic"/>
          <w:rtl/>
        </w:rPr>
        <w:t xml:space="preserve">والتي أكدت أن التطبيقات السلوكية للسلامة </w:t>
      </w:r>
      <w:proofErr w:type="spellStart"/>
      <w:r w:rsidRPr="00215FAD">
        <w:rPr>
          <w:rFonts w:ascii="Simplified Arabic" w:hAnsi="Simplified Arabic" w:cs="Simplified Arabic"/>
          <w:rtl/>
        </w:rPr>
        <w:t>السيبرانية</w:t>
      </w:r>
      <w:proofErr w:type="spellEnd"/>
      <w:r w:rsidRPr="00215FAD">
        <w:rPr>
          <w:rFonts w:ascii="Simplified Arabic" w:hAnsi="Simplified Arabic" w:cs="Simplified Arabic"/>
          <w:rtl/>
        </w:rPr>
        <w:t xml:space="preserve"> تُمارس بمعدلات متقاربة مرتفعة بين أفراد المجتمع على اختلاف مستوياتهم التعليمية دون تباين سلوكي دال</w:t>
      </w:r>
      <w:r w:rsidRPr="00215FAD">
        <w:rPr>
          <w:rFonts w:ascii="Simplified Arabic" w:hAnsi="Simplified Arabic" w:cs="Simplified Arabic"/>
          <w:lang w:bidi="ar-DZ"/>
        </w:rPr>
        <w:t>.</w:t>
      </w:r>
    </w:p>
    <w:p w14:paraId="11860B8F" w14:textId="19CBBD87" w:rsidR="00215FAD" w:rsidRPr="00307EA8" w:rsidRDefault="00215FAD" w:rsidP="00215FAD">
      <w:pPr>
        <w:pStyle w:val="a6"/>
        <w:bidi/>
        <w:spacing w:line="360" w:lineRule="auto"/>
        <w:ind w:firstLine="562"/>
        <w:jc w:val="both"/>
        <w:rPr>
          <w:rFonts w:ascii="Simplified Arabic" w:hAnsi="Simplified Arabic" w:cs="Simplified Arabic"/>
          <w:rtl/>
        </w:rPr>
      </w:pPr>
    </w:p>
    <w:p w14:paraId="0DE70895" w14:textId="77777777" w:rsidR="00307EA8" w:rsidRPr="00307EA8" w:rsidRDefault="00307EA8" w:rsidP="00307EA8">
      <w:pPr>
        <w:pStyle w:val="a6"/>
        <w:bidi/>
        <w:rPr>
          <w:rFonts w:ascii="Simplified Arabic" w:hAnsi="Simplified Arabic" w:cs="Simplified Arabic"/>
        </w:rPr>
      </w:pPr>
      <w:r w:rsidRPr="00307EA8">
        <w:rPr>
          <w:rFonts w:ascii="Simplified Arabic" w:hAnsi="Simplified Arabic" w:cs="Simplified Arabic"/>
          <w:rtl/>
        </w:rPr>
        <w:t>تختلف نتائج هذا الجدول مع الأدبيات التي سجلت انعدام الفروق المعرفية بين المستويات التعليمية أو تلك التي كشفت عن فروق سلوكية</w:t>
      </w:r>
      <w:r w:rsidRPr="00307EA8">
        <w:rPr>
          <w:rFonts w:ascii="Simplified Arabic" w:hAnsi="Simplified Arabic" w:cs="Simplified Arabic"/>
        </w:rPr>
        <w:t>:</w:t>
      </w:r>
    </w:p>
    <w:p w14:paraId="7340EA48" w14:textId="77777777" w:rsidR="00307EA8" w:rsidRPr="00307EA8" w:rsidRDefault="00307EA8" w:rsidP="00641162">
      <w:pPr>
        <w:pStyle w:val="a6"/>
        <w:numPr>
          <w:ilvl w:val="0"/>
          <w:numId w:val="65"/>
        </w:numPr>
        <w:bidi/>
        <w:rPr>
          <w:rFonts w:ascii="Simplified Arabic" w:hAnsi="Simplified Arabic" w:cs="Simplified Arabic"/>
        </w:rPr>
      </w:pPr>
      <w:r w:rsidRPr="00307EA8">
        <w:rPr>
          <w:rFonts w:ascii="Simplified Arabic" w:hAnsi="Simplified Arabic" w:cs="Simplified Arabic"/>
          <w:rtl/>
        </w:rPr>
        <w:t>دراسة (البكاي، 2026)</w:t>
      </w:r>
      <w:r w:rsidRPr="00307EA8">
        <w:rPr>
          <w:rFonts w:ascii="Simplified Arabic" w:hAnsi="Simplified Arabic" w:cs="Simplified Arabic"/>
        </w:rPr>
        <w:t xml:space="preserve">: </w:t>
      </w:r>
      <w:r w:rsidRPr="00307EA8">
        <w:rPr>
          <w:rFonts w:ascii="Simplified Arabic" w:hAnsi="Simplified Arabic" w:cs="Simplified Arabic"/>
          <w:rtl/>
        </w:rPr>
        <w:t xml:space="preserve">والتي أظهرت نتائجها عدم وجود فروق ذات دلالة إحصائية بين أفراد العينة وفقاً لمتغير المستوى التعليمي في كافة أبعاد الوعي بالأمن </w:t>
      </w:r>
      <w:proofErr w:type="spellStart"/>
      <w:r w:rsidRPr="00307EA8">
        <w:rPr>
          <w:rFonts w:ascii="Simplified Arabic" w:hAnsi="Simplified Arabic" w:cs="Simplified Arabic"/>
          <w:rtl/>
        </w:rPr>
        <w:t>السيبراني</w:t>
      </w:r>
      <w:proofErr w:type="spellEnd"/>
      <w:r w:rsidRPr="00307EA8">
        <w:rPr>
          <w:rFonts w:ascii="Simplified Arabic" w:hAnsi="Simplified Arabic" w:cs="Simplified Arabic"/>
        </w:rPr>
        <w:t>.</w:t>
      </w:r>
    </w:p>
    <w:p w14:paraId="1C68C82A" w14:textId="6FCBBE90" w:rsidR="00307EA8" w:rsidRPr="00307EA8" w:rsidRDefault="00307EA8" w:rsidP="00641162">
      <w:pPr>
        <w:pStyle w:val="a6"/>
        <w:numPr>
          <w:ilvl w:val="0"/>
          <w:numId w:val="65"/>
        </w:numPr>
        <w:bidi/>
        <w:rPr>
          <w:rFonts w:ascii="Simplified Arabic" w:hAnsi="Simplified Arabic" w:cs="Simplified Arabic"/>
        </w:rPr>
      </w:pPr>
      <w:proofErr w:type="gramStart"/>
      <w:r w:rsidRPr="00307EA8">
        <w:rPr>
          <w:rFonts w:ascii="Simplified Arabic" w:hAnsi="Simplified Arabic" w:cs="Simplified Arabic"/>
          <w:rtl/>
        </w:rPr>
        <w:t xml:space="preserve">دراسة </w:t>
      </w:r>
      <w:r w:rsidRPr="00307EA8">
        <w:rPr>
          <w:rFonts w:ascii="Simplified Arabic" w:hAnsi="Simplified Arabic" w:cs="Simplified Arabic"/>
        </w:rPr>
        <w:t xml:space="preserve"> (</w:t>
      </w:r>
      <w:proofErr w:type="spellStart"/>
      <w:proofErr w:type="gramEnd"/>
      <w:r w:rsidRPr="00307EA8">
        <w:rPr>
          <w:rFonts w:ascii="Simplified Arabic" w:hAnsi="Simplified Arabic" w:cs="Simplified Arabic"/>
        </w:rPr>
        <w:t>Gölda</w:t>
      </w:r>
      <w:r w:rsidRPr="00307EA8">
        <w:rPr>
          <w:rFonts w:ascii="Cambria" w:hAnsi="Cambria" w:cs="Cambria"/>
        </w:rPr>
        <w:t>ğ</w:t>
      </w:r>
      <w:proofErr w:type="spellEnd"/>
      <w:r w:rsidRPr="00307EA8">
        <w:rPr>
          <w:rFonts w:ascii="Simplified Arabic" w:hAnsi="Simplified Arabic" w:cs="Simplified Arabic"/>
        </w:rPr>
        <w:t>, 2021)</w:t>
      </w:r>
      <w:r w:rsidRPr="00307EA8">
        <w:rPr>
          <w:rFonts w:ascii="Simplified Arabic" w:hAnsi="Simplified Arabic" w:cs="Simplified Arabic"/>
          <w:rtl/>
        </w:rPr>
        <w:t>:</w:t>
      </w:r>
      <w:r w:rsidRPr="00307EA8">
        <w:rPr>
          <w:rFonts w:ascii="Simplified Arabic" w:hAnsi="Simplified Arabic" w:cs="Simplified Arabic"/>
        </w:rPr>
        <w:t xml:space="preserve"> </w:t>
      </w:r>
      <w:r w:rsidRPr="00307EA8">
        <w:rPr>
          <w:rFonts w:ascii="Simplified Arabic" w:hAnsi="Simplified Arabic" w:cs="Simplified Arabic"/>
          <w:rtl/>
        </w:rPr>
        <w:t>والتي كشفت عن وجود فروق ذات دلالة إحصائية في الجانب السلوكي والوقائي لصالح الفئات الأعلى تعليماً نتيجة لاستيعابهم المخاطر الاقتصادية والمالية بصورة أعمق</w:t>
      </w:r>
      <w:r w:rsidRPr="00307EA8">
        <w:rPr>
          <w:rFonts w:ascii="Simplified Arabic" w:hAnsi="Simplified Arabic" w:cs="Simplified Arabic"/>
        </w:rPr>
        <w:t>.</w:t>
      </w:r>
    </w:p>
    <w:p w14:paraId="3832A9A7" w14:textId="765A97E4" w:rsidR="00307EA8" w:rsidRPr="00307EA8" w:rsidRDefault="00307EA8" w:rsidP="00307EA8">
      <w:pPr>
        <w:pStyle w:val="a6"/>
        <w:bidi/>
        <w:spacing w:line="360" w:lineRule="auto"/>
        <w:ind w:firstLine="562"/>
        <w:jc w:val="both"/>
        <w:rPr>
          <w:rFonts w:ascii="Simplified Arabic" w:hAnsi="Simplified Arabic" w:cs="Simplified Arabic"/>
          <w:rtl/>
        </w:rPr>
      </w:pPr>
    </w:p>
    <w:p w14:paraId="36EC5569" w14:textId="46F088C8" w:rsidR="00307EA8" w:rsidRPr="00307EA8" w:rsidRDefault="00307EA8" w:rsidP="00307EA8">
      <w:pPr>
        <w:pStyle w:val="a6"/>
        <w:bidi/>
        <w:rPr>
          <w:rFonts w:ascii="Simplified Arabic" w:hAnsi="Simplified Arabic" w:cs="Simplified Arabic"/>
        </w:rPr>
      </w:pPr>
      <w:r w:rsidRPr="00307EA8">
        <w:rPr>
          <w:rFonts w:ascii="Simplified Arabic" w:hAnsi="Simplified Arabic" w:cs="Simplified Arabic"/>
          <w:rtl/>
        </w:rPr>
        <w:t xml:space="preserve">يشير ذلك </w:t>
      </w:r>
      <w:proofErr w:type="gramStart"/>
      <w:r w:rsidRPr="00307EA8">
        <w:rPr>
          <w:rFonts w:ascii="Simplified Arabic" w:hAnsi="Simplified Arabic" w:cs="Simplified Arabic"/>
          <w:rtl/>
        </w:rPr>
        <w:t>إلى</w:t>
      </w:r>
      <w:r w:rsidRPr="00307EA8">
        <w:rPr>
          <w:rFonts w:ascii="Simplified Arabic" w:hAnsi="Simplified Arabic" w:cs="Simplified Arabic"/>
        </w:rPr>
        <w:t xml:space="preserve">  </w:t>
      </w:r>
      <w:r w:rsidRPr="00307EA8">
        <w:rPr>
          <w:rFonts w:ascii="Simplified Arabic" w:hAnsi="Simplified Arabic" w:cs="Simplified Arabic"/>
          <w:rtl/>
        </w:rPr>
        <w:t>طبيعة</w:t>
      </w:r>
      <w:proofErr w:type="gramEnd"/>
      <w:r w:rsidRPr="00307EA8">
        <w:rPr>
          <w:rFonts w:ascii="Simplified Arabic" w:hAnsi="Simplified Arabic" w:cs="Simplified Arabic"/>
          <w:rtl/>
        </w:rPr>
        <w:t xml:space="preserve"> تجانس العينة حيث</w:t>
      </w:r>
      <w:r w:rsidRPr="00307EA8">
        <w:rPr>
          <w:rFonts w:ascii="Simplified Arabic" w:hAnsi="Simplified Arabic" w:cs="Simplified Arabic"/>
        </w:rPr>
        <w:t xml:space="preserve"> </w:t>
      </w:r>
      <w:r w:rsidRPr="00307EA8">
        <w:rPr>
          <w:rFonts w:ascii="Simplified Arabic" w:hAnsi="Simplified Arabic" w:cs="Simplified Arabic"/>
          <w:rtl/>
        </w:rPr>
        <w:t>يعود عدم وجود فروق في دراسة (البكاي، 2026) إلى كون العينة متجانسة أفقياً (طلبة جامعيون)، بينما دراستك الحالية شملت تنوعاً رأسياً شاملاً للمستويات التعليمية (من ثانوي فما دون حتى الدراسات العليا)؛ مما أتاح ظهور الفروق المعرفية الناتجة عن تراكم الخبرة الأكاديمية والبحثية لدى حملة الماجستير والدكتوراه</w:t>
      </w:r>
      <w:r w:rsidRPr="00307EA8">
        <w:rPr>
          <w:rFonts w:ascii="Simplified Arabic" w:hAnsi="Simplified Arabic" w:cs="Simplified Arabic"/>
        </w:rPr>
        <w:t>.</w:t>
      </w:r>
    </w:p>
    <w:p w14:paraId="2395654D" w14:textId="361C382E" w:rsidR="00307EA8" w:rsidRPr="00307EA8" w:rsidRDefault="00307EA8" w:rsidP="00307EA8">
      <w:pPr>
        <w:pStyle w:val="a6"/>
        <w:bidi/>
        <w:rPr>
          <w:rFonts w:ascii="Simplified Arabic" w:hAnsi="Simplified Arabic" w:cs="Simplified Arabic"/>
        </w:rPr>
      </w:pPr>
      <w:r w:rsidRPr="00307EA8">
        <w:rPr>
          <w:rFonts w:ascii="Simplified Arabic" w:hAnsi="Simplified Arabic" w:cs="Simplified Arabic"/>
          <w:rtl/>
        </w:rPr>
        <w:lastRenderedPageBreak/>
        <w:t xml:space="preserve">كما </w:t>
      </w:r>
      <w:proofErr w:type="gramStart"/>
      <w:r w:rsidRPr="00307EA8">
        <w:rPr>
          <w:rFonts w:ascii="Simplified Arabic" w:hAnsi="Simplified Arabic" w:cs="Simplified Arabic"/>
          <w:rtl/>
        </w:rPr>
        <w:t>أن</w:t>
      </w:r>
      <w:r w:rsidRPr="00307EA8">
        <w:rPr>
          <w:rFonts w:ascii="Simplified Arabic" w:hAnsi="Simplified Arabic" w:cs="Simplified Arabic"/>
        </w:rPr>
        <w:t xml:space="preserve">  </w:t>
      </w:r>
      <w:r w:rsidRPr="00307EA8">
        <w:rPr>
          <w:rFonts w:ascii="Simplified Arabic" w:hAnsi="Simplified Arabic" w:cs="Simplified Arabic"/>
          <w:rtl/>
        </w:rPr>
        <w:t>بساطة</w:t>
      </w:r>
      <w:proofErr w:type="gramEnd"/>
      <w:r w:rsidRPr="00307EA8">
        <w:rPr>
          <w:rFonts w:ascii="Simplified Arabic" w:hAnsi="Simplified Arabic" w:cs="Simplified Arabic"/>
          <w:rtl/>
        </w:rPr>
        <w:t xml:space="preserve"> الرسالة السلوكية الميدانية تفسر ثبات البعد السلوكي عبر المستويات التعليمية بأن الإجراءات الوقائية الأساسية في البيئة السعودية تم تقديمها للمجتمع بلغة بسيطة ومباشرة عبر وسائل الإعلام ومنصات التواصل، مما جعلها سلوكاً يومياً ميسراً يلتزم به الجميع بصرف النظر عن درجتهم العلمية</w:t>
      </w:r>
      <w:r w:rsidRPr="00307EA8">
        <w:rPr>
          <w:rFonts w:ascii="Simplified Arabic" w:hAnsi="Simplified Arabic" w:cs="Simplified Arabic"/>
        </w:rPr>
        <w:t>.</w:t>
      </w:r>
    </w:p>
    <w:p w14:paraId="774744CF" w14:textId="0427A76C" w:rsidR="00307EA8" w:rsidRPr="00307EA8" w:rsidRDefault="00307EA8" w:rsidP="00307EA8">
      <w:pPr>
        <w:pStyle w:val="a6"/>
        <w:bidi/>
        <w:spacing w:line="360" w:lineRule="auto"/>
        <w:jc w:val="both"/>
        <w:rPr>
          <w:rFonts w:ascii="Simplified Arabic" w:hAnsi="Simplified Arabic" w:cs="Simplified Arabic"/>
          <w:rtl/>
        </w:rPr>
      </w:pPr>
    </w:p>
    <w:p w14:paraId="69DE0A7E" w14:textId="1AD586DF" w:rsidR="00307EA8" w:rsidRPr="00307EA8" w:rsidRDefault="00307EA8" w:rsidP="00307EA8">
      <w:pPr>
        <w:pStyle w:val="a6"/>
        <w:bidi/>
        <w:rPr>
          <w:rFonts w:ascii="Simplified Arabic" w:hAnsi="Simplified Arabic" w:cs="Simplified Arabic"/>
        </w:rPr>
      </w:pPr>
      <w:proofErr w:type="gramStart"/>
      <w:r w:rsidRPr="00307EA8">
        <w:rPr>
          <w:rFonts w:ascii="Simplified Arabic" w:hAnsi="Simplified Arabic" w:cs="Simplified Arabic"/>
          <w:rtl/>
        </w:rPr>
        <w:t>و عند</w:t>
      </w:r>
      <w:proofErr w:type="gramEnd"/>
      <w:r w:rsidRPr="00307EA8">
        <w:rPr>
          <w:rFonts w:ascii="Simplified Arabic" w:hAnsi="Simplified Arabic" w:cs="Simplified Arabic"/>
          <w:rtl/>
        </w:rPr>
        <w:t xml:space="preserve"> افتراض "الفجوة المعرفية</w:t>
      </w:r>
      <w:r w:rsidRPr="00307EA8">
        <w:rPr>
          <w:rFonts w:ascii="Simplified Arabic" w:hAnsi="Simplified Arabic" w:cs="Simplified Arabic"/>
        </w:rPr>
        <w:t>"</w:t>
      </w:r>
      <w:r w:rsidRPr="00307EA8">
        <w:rPr>
          <w:rFonts w:ascii="Simplified Arabic" w:hAnsi="Simplified Arabic" w:cs="Simplified Arabic"/>
          <w:rtl/>
        </w:rPr>
        <w:t xml:space="preserve"> فإنه تؤكد النتيجة أن وسائل الإعلام والروافد الأكاديمية تسهم في توسيع الفجوة "المعرفية" لصالح الفئات </w:t>
      </w:r>
      <w:proofErr w:type="spellStart"/>
      <w:r w:rsidRPr="00307EA8">
        <w:rPr>
          <w:rFonts w:ascii="Simplified Arabic" w:hAnsi="Simplified Arabic" w:cs="Simplified Arabic"/>
          <w:rtl/>
        </w:rPr>
        <w:t>الأثرى</w:t>
      </w:r>
      <w:proofErr w:type="spellEnd"/>
      <w:r w:rsidRPr="00307EA8">
        <w:rPr>
          <w:rFonts w:ascii="Simplified Arabic" w:hAnsi="Simplified Arabic" w:cs="Simplified Arabic"/>
          <w:rtl/>
        </w:rPr>
        <w:t xml:space="preserve"> تعليماً (الدراسات العليا: 261.07)؛ حيث يمتلك أصحاب المستويات التعليمية العالية أطراً معرفية أعمق تسمح لهم باستيعاب وتحليل المفاهيم التقنية المتقدمة بشكل أسرع</w:t>
      </w:r>
      <w:r w:rsidRPr="00307EA8">
        <w:rPr>
          <w:rFonts w:ascii="Simplified Arabic" w:hAnsi="Simplified Arabic" w:cs="Simplified Arabic"/>
        </w:rPr>
        <w:t>.</w:t>
      </w:r>
    </w:p>
    <w:p w14:paraId="064565B5" w14:textId="6B334CB6" w:rsidR="00307EA8" w:rsidRPr="00307EA8" w:rsidRDefault="00307EA8" w:rsidP="00307EA8">
      <w:pPr>
        <w:pStyle w:val="a6"/>
        <w:bidi/>
        <w:rPr>
          <w:rFonts w:ascii="Simplified Arabic" w:hAnsi="Simplified Arabic" w:cs="Simplified Arabic"/>
        </w:rPr>
      </w:pPr>
      <w:r w:rsidRPr="00307EA8">
        <w:rPr>
          <w:rFonts w:ascii="Simplified Arabic" w:hAnsi="Simplified Arabic" w:cs="Simplified Arabic"/>
          <w:rtl/>
        </w:rPr>
        <w:t xml:space="preserve">كما أن </w:t>
      </w:r>
      <w:r w:rsidRPr="00307EA8">
        <w:rPr>
          <w:rFonts w:ascii="Simplified Arabic" w:hAnsi="Simplified Arabic" w:cs="Simplified Arabic"/>
        </w:rPr>
        <w:t xml:space="preserve">  </w:t>
      </w:r>
      <w:r w:rsidRPr="00307EA8">
        <w:rPr>
          <w:rFonts w:ascii="Simplified Arabic" w:hAnsi="Simplified Arabic" w:cs="Simplified Arabic"/>
          <w:rtl/>
        </w:rPr>
        <w:t>ظاهرة "السلوك الوقائي الشائع</w:t>
      </w:r>
      <w:r w:rsidRPr="00307EA8">
        <w:rPr>
          <w:rFonts w:ascii="Simplified Arabic" w:hAnsi="Simplified Arabic" w:cs="Simplified Arabic"/>
        </w:rPr>
        <w:t>"</w:t>
      </w:r>
      <w:r w:rsidRPr="00307EA8">
        <w:rPr>
          <w:rFonts w:ascii="Simplified Arabic" w:hAnsi="Simplified Arabic" w:cs="Simplified Arabic"/>
          <w:rtl/>
        </w:rPr>
        <w:t xml:space="preserve"> تثبت بأن نتائج التوعية الوطنية بالأمن </w:t>
      </w:r>
      <w:proofErr w:type="spellStart"/>
      <w:r w:rsidRPr="00307EA8">
        <w:rPr>
          <w:rFonts w:ascii="Simplified Arabic" w:hAnsi="Simplified Arabic" w:cs="Simplified Arabic"/>
          <w:rtl/>
        </w:rPr>
        <w:t>السيبراني</w:t>
      </w:r>
      <w:proofErr w:type="spellEnd"/>
      <w:r w:rsidRPr="00307EA8">
        <w:rPr>
          <w:rFonts w:ascii="Simplified Arabic" w:hAnsi="Simplified Arabic" w:cs="Simplified Arabic"/>
          <w:rtl/>
        </w:rPr>
        <w:t xml:space="preserve"> في المملكة العربية السعودية نجحت في تحويل السلوكيات الوقائية الأساسية إلى </w:t>
      </w:r>
      <w:r w:rsidRPr="00307EA8">
        <w:rPr>
          <w:rFonts w:ascii="Simplified Arabic" w:hAnsi="Simplified Arabic" w:cs="Simplified Arabic"/>
        </w:rPr>
        <w:t>"</w:t>
      </w:r>
      <w:r w:rsidRPr="00307EA8">
        <w:rPr>
          <w:rFonts w:ascii="Simplified Arabic" w:hAnsi="Simplified Arabic" w:cs="Simplified Arabic"/>
          <w:rtl/>
        </w:rPr>
        <w:t>معرفة عامة ممارسة</w:t>
      </w:r>
      <w:proofErr w:type="gramStart"/>
      <w:r w:rsidRPr="00307EA8">
        <w:rPr>
          <w:rFonts w:ascii="Simplified Arabic" w:hAnsi="Simplified Arabic" w:cs="Simplified Arabic"/>
          <w:rtl/>
        </w:rPr>
        <w:t>" ؛</w:t>
      </w:r>
      <w:proofErr w:type="gramEnd"/>
      <w:r w:rsidRPr="00307EA8">
        <w:rPr>
          <w:rFonts w:ascii="Simplified Arabic" w:hAnsi="Simplified Arabic" w:cs="Simplified Arabic"/>
          <w:rtl/>
        </w:rPr>
        <w:t xml:space="preserve"> مما أدى لكسر حاجز المستوى التعليمي على مستوى التطبيق الميداني لحماية البيانات والمحتوى الرقمي شخصياً واجتماعياً</w:t>
      </w:r>
      <w:r w:rsidRPr="00307EA8">
        <w:rPr>
          <w:rFonts w:ascii="Simplified Arabic" w:hAnsi="Simplified Arabic" w:cs="Simplified Arabic"/>
        </w:rPr>
        <w:t>.</w:t>
      </w:r>
    </w:p>
    <w:p w14:paraId="004E9535" w14:textId="77777777" w:rsidR="00307EA8" w:rsidRPr="00307EA8" w:rsidRDefault="00307EA8" w:rsidP="00307EA8">
      <w:pPr>
        <w:pStyle w:val="a6"/>
        <w:bidi/>
        <w:spacing w:line="360" w:lineRule="auto"/>
        <w:ind w:firstLine="562"/>
        <w:jc w:val="both"/>
        <w:rPr>
          <w:rFonts w:cs="Simplified Arabic" w:hint="cs"/>
          <w:rtl/>
        </w:rPr>
      </w:pPr>
    </w:p>
    <w:p w14:paraId="77D4A417" w14:textId="48B3ADFA" w:rsidR="00215FAD" w:rsidRDefault="00215FAD" w:rsidP="00215FAD">
      <w:pPr>
        <w:pStyle w:val="a6"/>
        <w:bidi/>
        <w:spacing w:line="360" w:lineRule="auto"/>
        <w:ind w:firstLine="562"/>
        <w:jc w:val="both"/>
        <w:rPr>
          <w:rFonts w:cs="Simplified Arabic"/>
          <w:rtl/>
          <w:lang w:val="fr-FR" w:bidi="ar-DZ"/>
        </w:rPr>
      </w:pPr>
    </w:p>
    <w:p w14:paraId="30263AE5" w14:textId="45AE2C52" w:rsidR="00307EA8" w:rsidRDefault="00307EA8" w:rsidP="00307EA8">
      <w:pPr>
        <w:pStyle w:val="a6"/>
        <w:bidi/>
        <w:spacing w:line="360" w:lineRule="auto"/>
        <w:ind w:firstLine="562"/>
        <w:jc w:val="both"/>
        <w:rPr>
          <w:rFonts w:cs="Simplified Arabic"/>
          <w:rtl/>
          <w:lang w:val="fr-FR" w:bidi="ar-DZ"/>
        </w:rPr>
      </w:pPr>
    </w:p>
    <w:p w14:paraId="45E72A6B" w14:textId="50532289" w:rsidR="00307EA8" w:rsidRDefault="00307EA8" w:rsidP="00307EA8">
      <w:pPr>
        <w:pStyle w:val="a6"/>
        <w:bidi/>
        <w:spacing w:line="360" w:lineRule="auto"/>
        <w:ind w:firstLine="562"/>
        <w:jc w:val="both"/>
        <w:rPr>
          <w:rFonts w:cs="Simplified Arabic"/>
          <w:rtl/>
          <w:lang w:val="fr-FR" w:bidi="ar-DZ"/>
        </w:rPr>
      </w:pPr>
    </w:p>
    <w:p w14:paraId="2060CF8B" w14:textId="3D06BEF2" w:rsidR="00307EA8" w:rsidRDefault="00307EA8" w:rsidP="00307EA8">
      <w:pPr>
        <w:pStyle w:val="a6"/>
        <w:bidi/>
        <w:spacing w:line="360" w:lineRule="auto"/>
        <w:ind w:firstLine="562"/>
        <w:jc w:val="both"/>
        <w:rPr>
          <w:rFonts w:cs="Simplified Arabic"/>
          <w:rtl/>
          <w:lang w:val="fr-FR" w:bidi="ar-DZ"/>
        </w:rPr>
      </w:pPr>
    </w:p>
    <w:p w14:paraId="46D80D46" w14:textId="69821B95" w:rsidR="00307EA8" w:rsidRDefault="00307EA8" w:rsidP="00307EA8">
      <w:pPr>
        <w:pStyle w:val="a6"/>
        <w:bidi/>
        <w:spacing w:line="360" w:lineRule="auto"/>
        <w:ind w:firstLine="562"/>
        <w:jc w:val="both"/>
        <w:rPr>
          <w:rFonts w:cs="Simplified Arabic"/>
          <w:rtl/>
          <w:lang w:val="fr-FR" w:bidi="ar-DZ"/>
        </w:rPr>
      </w:pPr>
    </w:p>
    <w:p w14:paraId="3F690536" w14:textId="3AF9B98A" w:rsidR="00307EA8" w:rsidRDefault="00307EA8" w:rsidP="00307EA8">
      <w:pPr>
        <w:pStyle w:val="a6"/>
        <w:bidi/>
        <w:spacing w:line="360" w:lineRule="auto"/>
        <w:ind w:firstLine="562"/>
        <w:jc w:val="both"/>
        <w:rPr>
          <w:rFonts w:cs="Simplified Arabic"/>
          <w:rtl/>
          <w:lang w:val="fr-FR" w:bidi="ar-DZ"/>
        </w:rPr>
      </w:pPr>
    </w:p>
    <w:p w14:paraId="194FC391" w14:textId="240E62C0" w:rsidR="00307EA8" w:rsidRDefault="00307EA8" w:rsidP="00307EA8">
      <w:pPr>
        <w:pStyle w:val="a6"/>
        <w:bidi/>
        <w:spacing w:line="360" w:lineRule="auto"/>
        <w:ind w:firstLine="562"/>
        <w:jc w:val="both"/>
        <w:rPr>
          <w:rFonts w:cs="Simplified Arabic"/>
          <w:rtl/>
          <w:lang w:val="fr-FR" w:bidi="ar-DZ"/>
        </w:rPr>
      </w:pPr>
    </w:p>
    <w:p w14:paraId="56EF27C1" w14:textId="2FD5064F" w:rsidR="00307EA8" w:rsidRDefault="00307EA8" w:rsidP="00307EA8">
      <w:pPr>
        <w:pStyle w:val="a6"/>
        <w:bidi/>
        <w:spacing w:line="360" w:lineRule="auto"/>
        <w:ind w:firstLine="562"/>
        <w:jc w:val="both"/>
        <w:rPr>
          <w:rFonts w:cs="Simplified Arabic"/>
          <w:rtl/>
          <w:lang w:val="fr-FR" w:bidi="ar-DZ"/>
        </w:rPr>
      </w:pPr>
    </w:p>
    <w:p w14:paraId="1A5FCD75" w14:textId="77777777" w:rsidR="00307EA8" w:rsidRDefault="00307EA8" w:rsidP="00307EA8">
      <w:pPr>
        <w:pStyle w:val="a6"/>
        <w:bidi/>
        <w:spacing w:line="360" w:lineRule="auto"/>
        <w:ind w:firstLine="562"/>
        <w:jc w:val="both"/>
        <w:rPr>
          <w:rFonts w:cs="Simplified Arabic"/>
          <w:rtl/>
          <w:lang w:val="fr-FR" w:bidi="ar-DZ"/>
        </w:rPr>
      </w:pPr>
    </w:p>
    <w:p w14:paraId="15300105" w14:textId="43E197BB" w:rsidR="00EF6E97" w:rsidRPr="00EF6E97" w:rsidRDefault="00EF6E97" w:rsidP="00EF6E97">
      <w:pPr>
        <w:bidi/>
        <w:spacing w:after="200" w:line="360" w:lineRule="auto"/>
        <w:jc w:val="center"/>
        <w:rPr>
          <w:rFonts w:cs="Simplified Arabic"/>
          <w:b/>
          <w:bCs/>
          <w:sz w:val="24"/>
          <w:szCs w:val="24"/>
          <w:u w:val="single"/>
          <w:lang w:val="fr-FR" w:bidi="ar-DZ"/>
        </w:rPr>
      </w:pPr>
      <w:r w:rsidRPr="00EF6E97">
        <w:rPr>
          <w:rFonts w:eastAsia="Times New Roman" w:cs="Simplified Arabic"/>
          <w:b/>
          <w:bCs/>
          <w:sz w:val="24"/>
          <w:szCs w:val="24"/>
          <w:rtl/>
          <w:lang w:val="fr-FR" w:bidi="ar-DZ"/>
        </w:rPr>
        <w:lastRenderedPageBreak/>
        <w:t>جدول (18): اختبار وجود فروق في مستوى الوعي المعرفي والسلوكي تبعا لمتغير الحالة الوظيفية</w:t>
      </w:r>
    </w:p>
    <w:tbl>
      <w:tblPr>
        <w:tblW w:w="858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056"/>
        <w:gridCol w:w="692"/>
        <w:gridCol w:w="2084"/>
        <w:gridCol w:w="600"/>
        <w:gridCol w:w="1095"/>
        <w:gridCol w:w="1556"/>
        <w:gridCol w:w="499"/>
      </w:tblGrid>
      <w:tr w:rsidR="00A00D85" w:rsidRPr="00EF6E97" w14:paraId="20B63AD9" w14:textId="77777777" w:rsidTr="00A36886">
        <w:trPr>
          <w:trHeight w:val="309"/>
          <w:jc w:val="right"/>
        </w:trPr>
        <w:tc>
          <w:tcPr>
            <w:tcW w:w="8582" w:type="dxa"/>
            <w:gridSpan w:val="7"/>
            <w:vAlign w:val="center"/>
          </w:tcPr>
          <w:p w14:paraId="1C6D1B1F"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b/>
                <w:bCs/>
                <w:color w:val="000000"/>
                <w:sz w:val="24"/>
                <w:szCs w:val="24"/>
              </w:rPr>
              <w:t>Ranks</w:t>
            </w:r>
          </w:p>
        </w:tc>
      </w:tr>
      <w:tr w:rsidR="00A00D85" w:rsidRPr="00EF6E97" w14:paraId="08803020" w14:textId="77777777" w:rsidTr="00A36886">
        <w:trPr>
          <w:trHeight w:val="309"/>
          <w:jc w:val="right"/>
        </w:trPr>
        <w:tc>
          <w:tcPr>
            <w:tcW w:w="2056" w:type="dxa"/>
            <w:vAlign w:val="center"/>
          </w:tcPr>
          <w:p w14:paraId="09FC4E5C" w14:textId="77777777" w:rsidR="00A00D85" w:rsidRPr="00EF6E97" w:rsidRDefault="00A00D85">
            <w:pPr>
              <w:autoSpaceDE w:val="0"/>
              <w:autoSpaceDN w:val="0"/>
              <w:bidi/>
              <w:adjustRightInd w:val="0"/>
              <w:spacing w:after="0" w:line="360" w:lineRule="auto"/>
              <w:jc w:val="center"/>
              <w:rPr>
                <w:rFonts w:ascii="Simplified Arabic" w:hAnsi="Simplified Arabic" w:cs="Simplified Arabic"/>
                <w:color w:val="000000"/>
                <w:sz w:val="24"/>
                <w:szCs w:val="24"/>
              </w:rPr>
            </w:pPr>
          </w:p>
        </w:tc>
        <w:tc>
          <w:tcPr>
            <w:tcW w:w="2776" w:type="dxa"/>
            <w:gridSpan w:val="2"/>
            <w:vAlign w:val="center"/>
          </w:tcPr>
          <w:p w14:paraId="2F56C364"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الحالة</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الوظيفية</w:t>
            </w:r>
          </w:p>
        </w:tc>
        <w:tc>
          <w:tcPr>
            <w:tcW w:w="1695" w:type="dxa"/>
            <w:gridSpan w:val="2"/>
            <w:vAlign w:val="center"/>
          </w:tcPr>
          <w:p w14:paraId="2E928E00"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N</w:t>
            </w:r>
          </w:p>
        </w:tc>
        <w:tc>
          <w:tcPr>
            <w:tcW w:w="2055" w:type="dxa"/>
            <w:gridSpan w:val="2"/>
            <w:vAlign w:val="center"/>
          </w:tcPr>
          <w:p w14:paraId="475E5218"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Mean Rank</w:t>
            </w:r>
          </w:p>
        </w:tc>
      </w:tr>
      <w:tr w:rsidR="00A00D85" w:rsidRPr="00EF6E97" w14:paraId="6E6FA6EB" w14:textId="77777777" w:rsidTr="00A36886">
        <w:trPr>
          <w:trHeight w:val="309"/>
          <w:jc w:val="right"/>
        </w:trPr>
        <w:tc>
          <w:tcPr>
            <w:tcW w:w="2056" w:type="dxa"/>
            <w:vMerge w:val="restart"/>
            <w:vAlign w:val="center"/>
          </w:tcPr>
          <w:p w14:paraId="38C2E117"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 xml:space="preserve">1. </w:t>
            </w:r>
            <w:r w:rsidRPr="00EF6E97">
              <w:rPr>
                <w:rFonts w:ascii="Simplified Arabic" w:hAnsi="Simplified Arabic" w:cs="Simplified Arabic"/>
                <w:color w:val="000000"/>
                <w:sz w:val="24"/>
                <w:szCs w:val="24"/>
                <w:rtl/>
              </w:rPr>
              <w:t>البعد</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المعرفي</w:t>
            </w:r>
          </w:p>
        </w:tc>
        <w:tc>
          <w:tcPr>
            <w:tcW w:w="2776" w:type="dxa"/>
            <w:gridSpan w:val="2"/>
            <w:vAlign w:val="center"/>
          </w:tcPr>
          <w:p w14:paraId="2742024E"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طالب</w:t>
            </w:r>
          </w:p>
        </w:tc>
        <w:tc>
          <w:tcPr>
            <w:tcW w:w="1695" w:type="dxa"/>
            <w:gridSpan w:val="2"/>
            <w:vAlign w:val="center"/>
          </w:tcPr>
          <w:p w14:paraId="2A5F20BC"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44</w:t>
            </w:r>
          </w:p>
        </w:tc>
        <w:tc>
          <w:tcPr>
            <w:tcW w:w="2055" w:type="dxa"/>
            <w:gridSpan w:val="2"/>
            <w:vAlign w:val="center"/>
          </w:tcPr>
          <w:p w14:paraId="1E77A131"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292,61</w:t>
            </w:r>
          </w:p>
        </w:tc>
      </w:tr>
      <w:tr w:rsidR="00A00D85" w:rsidRPr="00EF6E97" w14:paraId="58A077AC" w14:textId="77777777" w:rsidTr="00A36886">
        <w:trPr>
          <w:trHeight w:val="353"/>
          <w:jc w:val="right"/>
        </w:trPr>
        <w:tc>
          <w:tcPr>
            <w:tcW w:w="2056" w:type="dxa"/>
            <w:vMerge/>
            <w:vAlign w:val="center"/>
          </w:tcPr>
          <w:p w14:paraId="4C638892"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217B24FA"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غير</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موظف</w:t>
            </w:r>
          </w:p>
        </w:tc>
        <w:tc>
          <w:tcPr>
            <w:tcW w:w="1695" w:type="dxa"/>
            <w:gridSpan w:val="2"/>
            <w:vAlign w:val="center"/>
          </w:tcPr>
          <w:p w14:paraId="0C465FCB"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147</w:t>
            </w:r>
          </w:p>
        </w:tc>
        <w:tc>
          <w:tcPr>
            <w:tcW w:w="2055" w:type="dxa"/>
            <w:gridSpan w:val="2"/>
            <w:vAlign w:val="center"/>
          </w:tcPr>
          <w:p w14:paraId="02D5A17A"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203,65</w:t>
            </w:r>
          </w:p>
        </w:tc>
      </w:tr>
      <w:tr w:rsidR="00A00D85" w:rsidRPr="00EF6E97" w14:paraId="5FCFDC84" w14:textId="77777777" w:rsidTr="00A36886">
        <w:trPr>
          <w:trHeight w:val="353"/>
          <w:jc w:val="right"/>
        </w:trPr>
        <w:tc>
          <w:tcPr>
            <w:tcW w:w="2056" w:type="dxa"/>
            <w:vMerge/>
            <w:vAlign w:val="center"/>
          </w:tcPr>
          <w:p w14:paraId="1F1BDDBA"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0B15E3B1"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أعمال</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حرة</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ريادة</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اعمال</w:t>
            </w:r>
          </w:p>
        </w:tc>
        <w:tc>
          <w:tcPr>
            <w:tcW w:w="1695" w:type="dxa"/>
            <w:gridSpan w:val="2"/>
            <w:vAlign w:val="center"/>
          </w:tcPr>
          <w:p w14:paraId="61CCBCD7"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36</w:t>
            </w:r>
          </w:p>
        </w:tc>
        <w:tc>
          <w:tcPr>
            <w:tcW w:w="2055" w:type="dxa"/>
            <w:gridSpan w:val="2"/>
            <w:vAlign w:val="center"/>
          </w:tcPr>
          <w:p w14:paraId="06755F26"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274,93</w:t>
            </w:r>
          </w:p>
        </w:tc>
      </w:tr>
      <w:tr w:rsidR="00A00D85" w:rsidRPr="00EF6E97" w14:paraId="01A3D781" w14:textId="77777777" w:rsidTr="00A36886">
        <w:trPr>
          <w:trHeight w:val="353"/>
          <w:jc w:val="right"/>
        </w:trPr>
        <w:tc>
          <w:tcPr>
            <w:tcW w:w="2056" w:type="dxa"/>
            <w:vMerge/>
            <w:vAlign w:val="center"/>
          </w:tcPr>
          <w:p w14:paraId="444B9822"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23182493"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موظف</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قطاع</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حكومي</w:t>
            </w:r>
          </w:p>
        </w:tc>
        <w:tc>
          <w:tcPr>
            <w:tcW w:w="1695" w:type="dxa"/>
            <w:gridSpan w:val="2"/>
            <w:vAlign w:val="center"/>
          </w:tcPr>
          <w:p w14:paraId="703FD52B"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110</w:t>
            </w:r>
          </w:p>
        </w:tc>
        <w:tc>
          <w:tcPr>
            <w:tcW w:w="2055" w:type="dxa"/>
            <w:gridSpan w:val="2"/>
            <w:vAlign w:val="center"/>
          </w:tcPr>
          <w:p w14:paraId="5BE1D48C"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237,81</w:t>
            </w:r>
          </w:p>
        </w:tc>
      </w:tr>
      <w:tr w:rsidR="00A00D85" w:rsidRPr="00EF6E97" w14:paraId="03C9D5C7" w14:textId="77777777" w:rsidTr="00A36886">
        <w:trPr>
          <w:trHeight w:val="353"/>
          <w:jc w:val="right"/>
        </w:trPr>
        <w:tc>
          <w:tcPr>
            <w:tcW w:w="2056" w:type="dxa"/>
            <w:vMerge/>
            <w:vAlign w:val="center"/>
          </w:tcPr>
          <w:p w14:paraId="058F1EC6"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5E9C3A2A"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موظف</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قطاع</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خاص</w:t>
            </w:r>
          </w:p>
        </w:tc>
        <w:tc>
          <w:tcPr>
            <w:tcW w:w="1695" w:type="dxa"/>
            <w:gridSpan w:val="2"/>
            <w:vAlign w:val="center"/>
          </w:tcPr>
          <w:p w14:paraId="2A70575A"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136</w:t>
            </w:r>
          </w:p>
        </w:tc>
        <w:tc>
          <w:tcPr>
            <w:tcW w:w="2055" w:type="dxa"/>
            <w:gridSpan w:val="2"/>
            <w:vAlign w:val="center"/>
          </w:tcPr>
          <w:p w14:paraId="32D3D61D"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244,36</w:t>
            </w:r>
          </w:p>
        </w:tc>
      </w:tr>
      <w:tr w:rsidR="00A00D85" w:rsidRPr="00EF6E97" w14:paraId="63D409DF" w14:textId="77777777" w:rsidTr="00A36886">
        <w:trPr>
          <w:trHeight w:val="353"/>
          <w:jc w:val="right"/>
        </w:trPr>
        <w:tc>
          <w:tcPr>
            <w:tcW w:w="2056" w:type="dxa"/>
            <w:vMerge/>
            <w:vAlign w:val="center"/>
          </w:tcPr>
          <w:p w14:paraId="711AF274"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31D45111"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Total</w:t>
            </w:r>
          </w:p>
        </w:tc>
        <w:tc>
          <w:tcPr>
            <w:tcW w:w="1695" w:type="dxa"/>
            <w:gridSpan w:val="2"/>
            <w:vAlign w:val="center"/>
          </w:tcPr>
          <w:p w14:paraId="3936B5A5"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473</w:t>
            </w:r>
          </w:p>
        </w:tc>
        <w:tc>
          <w:tcPr>
            <w:tcW w:w="2055" w:type="dxa"/>
            <w:gridSpan w:val="2"/>
            <w:vAlign w:val="center"/>
          </w:tcPr>
          <w:p w14:paraId="02E344D3" w14:textId="77777777" w:rsidR="00A00D85" w:rsidRPr="00EF6E97" w:rsidRDefault="00A00D85">
            <w:pPr>
              <w:autoSpaceDE w:val="0"/>
              <w:autoSpaceDN w:val="0"/>
              <w:bidi/>
              <w:adjustRightInd w:val="0"/>
              <w:spacing w:after="0" w:line="360" w:lineRule="auto"/>
              <w:jc w:val="center"/>
              <w:rPr>
                <w:rFonts w:ascii="Simplified Arabic" w:hAnsi="Simplified Arabic" w:cs="Simplified Arabic"/>
                <w:sz w:val="24"/>
                <w:szCs w:val="24"/>
              </w:rPr>
            </w:pPr>
          </w:p>
        </w:tc>
      </w:tr>
      <w:tr w:rsidR="00A00D85" w:rsidRPr="00EF6E97" w14:paraId="211128A1" w14:textId="77777777" w:rsidTr="00A36886">
        <w:trPr>
          <w:trHeight w:val="323"/>
          <w:jc w:val="right"/>
        </w:trPr>
        <w:tc>
          <w:tcPr>
            <w:tcW w:w="2056" w:type="dxa"/>
            <w:vMerge w:val="restart"/>
            <w:vAlign w:val="center"/>
          </w:tcPr>
          <w:p w14:paraId="588BAB32"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 xml:space="preserve">2. </w:t>
            </w:r>
            <w:r w:rsidRPr="00EF6E97">
              <w:rPr>
                <w:rFonts w:ascii="Simplified Arabic" w:hAnsi="Simplified Arabic" w:cs="Simplified Arabic"/>
                <w:color w:val="000000"/>
                <w:sz w:val="24"/>
                <w:szCs w:val="24"/>
                <w:rtl/>
              </w:rPr>
              <w:t>البعد</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السلوكي</w:t>
            </w:r>
          </w:p>
        </w:tc>
        <w:tc>
          <w:tcPr>
            <w:tcW w:w="2776" w:type="dxa"/>
            <w:gridSpan w:val="2"/>
            <w:vAlign w:val="center"/>
          </w:tcPr>
          <w:p w14:paraId="01337F53"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طالب</w:t>
            </w:r>
          </w:p>
        </w:tc>
        <w:tc>
          <w:tcPr>
            <w:tcW w:w="1695" w:type="dxa"/>
            <w:gridSpan w:val="2"/>
            <w:vAlign w:val="center"/>
          </w:tcPr>
          <w:p w14:paraId="2FA844AE"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44</w:t>
            </w:r>
          </w:p>
        </w:tc>
        <w:tc>
          <w:tcPr>
            <w:tcW w:w="2055" w:type="dxa"/>
            <w:gridSpan w:val="2"/>
            <w:vAlign w:val="center"/>
          </w:tcPr>
          <w:p w14:paraId="655FA386"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231,05</w:t>
            </w:r>
          </w:p>
        </w:tc>
      </w:tr>
      <w:tr w:rsidR="00A00D85" w:rsidRPr="00EF6E97" w14:paraId="1713A170" w14:textId="77777777" w:rsidTr="00A36886">
        <w:trPr>
          <w:trHeight w:val="353"/>
          <w:jc w:val="right"/>
        </w:trPr>
        <w:tc>
          <w:tcPr>
            <w:tcW w:w="2056" w:type="dxa"/>
            <w:vMerge/>
            <w:vAlign w:val="center"/>
          </w:tcPr>
          <w:p w14:paraId="2A507BA9"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6CA4CDB2"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غير</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موظف</w:t>
            </w:r>
          </w:p>
        </w:tc>
        <w:tc>
          <w:tcPr>
            <w:tcW w:w="1695" w:type="dxa"/>
            <w:gridSpan w:val="2"/>
            <w:vAlign w:val="center"/>
          </w:tcPr>
          <w:p w14:paraId="09741490"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147</w:t>
            </w:r>
          </w:p>
        </w:tc>
        <w:tc>
          <w:tcPr>
            <w:tcW w:w="2055" w:type="dxa"/>
            <w:gridSpan w:val="2"/>
            <w:vAlign w:val="center"/>
          </w:tcPr>
          <w:p w14:paraId="45458532"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239,31</w:t>
            </w:r>
          </w:p>
        </w:tc>
      </w:tr>
      <w:tr w:rsidR="00A00D85" w:rsidRPr="00EF6E97" w14:paraId="3A01C161" w14:textId="77777777" w:rsidTr="00A36886">
        <w:trPr>
          <w:trHeight w:val="338"/>
          <w:jc w:val="right"/>
        </w:trPr>
        <w:tc>
          <w:tcPr>
            <w:tcW w:w="2056" w:type="dxa"/>
            <w:vMerge/>
            <w:vAlign w:val="center"/>
          </w:tcPr>
          <w:p w14:paraId="67250A18"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130134B4"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أعمال</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حرة</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ريادة</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اعمال</w:t>
            </w:r>
          </w:p>
        </w:tc>
        <w:tc>
          <w:tcPr>
            <w:tcW w:w="1695" w:type="dxa"/>
            <w:gridSpan w:val="2"/>
            <w:vAlign w:val="center"/>
          </w:tcPr>
          <w:p w14:paraId="304FAC24"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36</w:t>
            </w:r>
          </w:p>
        </w:tc>
        <w:tc>
          <w:tcPr>
            <w:tcW w:w="2055" w:type="dxa"/>
            <w:gridSpan w:val="2"/>
            <w:vAlign w:val="center"/>
          </w:tcPr>
          <w:p w14:paraId="7B8BB73E"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246,29</w:t>
            </w:r>
          </w:p>
        </w:tc>
      </w:tr>
      <w:tr w:rsidR="00A00D85" w:rsidRPr="00EF6E97" w14:paraId="1C1648FF" w14:textId="77777777" w:rsidTr="00A36886">
        <w:trPr>
          <w:trHeight w:val="323"/>
          <w:jc w:val="right"/>
        </w:trPr>
        <w:tc>
          <w:tcPr>
            <w:tcW w:w="2056" w:type="dxa"/>
            <w:vMerge/>
            <w:vAlign w:val="center"/>
          </w:tcPr>
          <w:p w14:paraId="706489D1"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5C080020"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موظف</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قطاع</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حكومي</w:t>
            </w:r>
          </w:p>
        </w:tc>
        <w:tc>
          <w:tcPr>
            <w:tcW w:w="1695" w:type="dxa"/>
            <w:gridSpan w:val="2"/>
            <w:vAlign w:val="center"/>
          </w:tcPr>
          <w:p w14:paraId="39F9A65D"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110</w:t>
            </w:r>
          </w:p>
        </w:tc>
        <w:tc>
          <w:tcPr>
            <w:tcW w:w="2055" w:type="dxa"/>
            <w:gridSpan w:val="2"/>
            <w:vAlign w:val="center"/>
          </w:tcPr>
          <w:p w14:paraId="3970165A"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236,59</w:t>
            </w:r>
          </w:p>
        </w:tc>
      </w:tr>
      <w:tr w:rsidR="00A00D85" w:rsidRPr="00EF6E97" w14:paraId="74B69451" w14:textId="77777777" w:rsidTr="00A36886">
        <w:trPr>
          <w:trHeight w:val="323"/>
          <w:jc w:val="right"/>
        </w:trPr>
        <w:tc>
          <w:tcPr>
            <w:tcW w:w="2056" w:type="dxa"/>
            <w:vMerge/>
            <w:vAlign w:val="center"/>
          </w:tcPr>
          <w:p w14:paraId="1DFB315C"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48A15E47"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tl/>
              </w:rPr>
              <w:t>موظف</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قطاع</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خاص</w:t>
            </w:r>
          </w:p>
        </w:tc>
        <w:tc>
          <w:tcPr>
            <w:tcW w:w="1695" w:type="dxa"/>
            <w:gridSpan w:val="2"/>
            <w:vAlign w:val="center"/>
          </w:tcPr>
          <w:p w14:paraId="71AAAB0C"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136</w:t>
            </w:r>
          </w:p>
        </w:tc>
        <w:tc>
          <w:tcPr>
            <w:tcW w:w="2055" w:type="dxa"/>
            <w:gridSpan w:val="2"/>
            <w:vAlign w:val="center"/>
          </w:tcPr>
          <w:p w14:paraId="3B70E2B9"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234,30</w:t>
            </w:r>
          </w:p>
        </w:tc>
      </w:tr>
      <w:tr w:rsidR="00A00D85" w:rsidRPr="00EF6E97" w14:paraId="67E4B9FD" w14:textId="77777777" w:rsidTr="00A36886">
        <w:trPr>
          <w:trHeight w:val="323"/>
          <w:jc w:val="right"/>
        </w:trPr>
        <w:tc>
          <w:tcPr>
            <w:tcW w:w="2056" w:type="dxa"/>
            <w:vMerge/>
            <w:vAlign w:val="center"/>
          </w:tcPr>
          <w:p w14:paraId="1B64E1B6" w14:textId="77777777" w:rsidR="00A00D85" w:rsidRPr="00EF6E97" w:rsidRDefault="00A00D85">
            <w:pPr>
              <w:rPr>
                <w:rFonts w:ascii="Simplified Arabic" w:hAnsi="Simplified Arabic" w:cs="Simplified Arabic"/>
                <w:sz w:val="24"/>
                <w:szCs w:val="24"/>
              </w:rPr>
            </w:pPr>
          </w:p>
        </w:tc>
        <w:tc>
          <w:tcPr>
            <w:tcW w:w="2776" w:type="dxa"/>
            <w:gridSpan w:val="2"/>
            <w:vAlign w:val="center"/>
          </w:tcPr>
          <w:p w14:paraId="0833C761"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Total</w:t>
            </w:r>
          </w:p>
        </w:tc>
        <w:tc>
          <w:tcPr>
            <w:tcW w:w="1695" w:type="dxa"/>
            <w:gridSpan w:val="2"/>
            <w:vAlign w:val="center"/>
          </w:tcPr>
          <w:p w14:paraId="457499EC" w14:textId="77777777" w:rsidR="00A00D85" w:rsidRPr="00EF6E97" w:rsidRDefault="00602F8A">
            <w:pPr>
              <w:autoSpaceDE w:val="0"/>
              <w:autoSpaceDN w:val="0"/>
              <w:bidi/>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473</w:t>
            </w:r>
          </w:p>
        </w:tc>
        <w:tc>
          <w:tcPr>
            <w:tcW w:w="2055" w:type="dxa"/>
            <w:gridSpan w:val="2"/>
            <w:vAlign w:val="center"/>
          </w:tcPr>
          <w:p w14:paraId="2541C9BA" w14:textId="77777777" w:rsidR="00A00D85" w:rsidRPr="00EF6E97" w:rsidRDefault="00A00D85">
            <w:pPr>
              <w:autoSpaceDE w:val="0"/>
              <w:autoSpaceDN w:val="0"/>
              <w:bidi/>
              <w:adjustRightInd w:val="0"/>
              <w:spacing w:after="0" w:line="360" w:lineRule="auto"/>
              <w:jc w:val="center"/>
              <w:rPr>
                <w:rFonts w:ascii="Simplified Arabic" w:hAnsi="Simplified Arabic" w:cs="Simplified Arabic"/>
                <w:sz w:val="24"/>
                <w:szCs w:val="24"/>
              </w:rPr>
            </w:pPr>
          </w:p>
        </w:tc>
      </w:tr>
      <w:tr w:rsidR="00A00D85" w:rsidRPr="00EF6E97" w14:paraId="2C5B7FB0" w14:textId="77777777" w:rsidTr="00A36886">
        <w:trPr>
          <w:gridAfter w:val="1"/>
          <w:wAfter w:w="499" w:type="dxa"/>
          <w:trHeight w:val="395"/>
          <w:jc w:val="right"/>
        </w:trPr>
        <w:tc>
          <w:tcPr>
            <w:tcW w:w="8083" w:type="dxa"/>
            <w:gridSpan w:val="6"/>
            <w:vAlign w:val="center"/>
          </w:tcPr>
          <w:p w14:paraId="7C1E2AC3"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b/>
                <w:bCs/>
                <w:color w:val="000000"/>
                <w:sz w:val="24"/>
                <w:szCs w:val="24"/>
              </w:rPr>
              <w:t xml:space="preserve">Test </w:t>
            </w:r>
            <w:proofErr w:type="spellStart"/>
            <w:proofErr w:type="gramStart"/>
            <w:r w:rsidRPr="00EF6E97">
              <w:rPr>
                <w:rFonts w:ascii="Simplified Arabic" w:hAnsi="Simplified Arabic" w:cs="Simplified Arabic"/>
                <w:b/>
                <w:bCs/>
                <w:color w:val="000000"/>
                <w:sz w:val="24"/>
                <w:szCs w:val="24"/>
              </w:rPr>
              <w:t>Statistics</w:t>
            </w:r>
            <w:r w:rsidRPr="00EF6E97">
              <w:rPr>
                <w:rFonts w:ascii="Simplified Arabic" w:hAnsi="Simplified Arabic" w:cs="Simplified Arabic"/>
                <w:b/>
                <w:bCs/>
                <w:color w:val="000000"/>
                <w:sz w:val="24"/>
                <w:szCs w:val="24"/>
                <w:vertAlign w:val="superscript"/>
              </w:rPr>
              <w:t>a,b</w:t>
            </w:r>
            <w:proofErr w:type="spellEnd"/>
            <w:proofErr w:type="gramEnd"/>
          </w:p>
        </w:tc>
      </w:tr>
      <w:tr w:rsidR="00A00D85" w:rsidRPr="00EF6E97" w14:paraId="32A5A8D6" w14:textId="77777777" w:rsidTr="00A36886">
        <w:trPr>
          <w:gridAfter w:val="1"/>
          <w:wAfter w:w="499" w:type="dxa"/>
          <w:trHeight w:val="395"/>
          <w:jc w:val="right"/>
        </w:trPr>
        <w:tc>
          <w:tcPr>
            <w:tcW w:w="2748" w:type="dxa"/>
            <w:gridSpan w:val="2"/>
            <w:vAlign w:val="center"/>
          </w:tcPr>
          <w:p w14:paraId="4D3E5EB9" w14:textId="77777777" w:rsidR="00A00D85" w:rsidRPr="00EF6E97" w:rsidRDefault="00A00D85">
            <w:pPr>
              <w:autoSpaceDE w:val="0"/>
              <w:autoSpaceDN w:val="0"/>
              <w:adjustRightInd w:val="0"/>
              <w:spacing w:after="0" w:line="360" w:lineRule="auto"/>
              <w:ind w:right="60"/>
              <w:jc w:val="center"/>
              <w:rPr>
                <w:rFonts w:ascii="Simplified Arabic" w:hAnsi="Simplified Arabic" w:cs="Simplified Arabic"/>
                <w:color w:val="000000"/>
                <w:sz w:val="24"/>
                <w:szCs w:val="24"/>
              </w:rPr>
            </w:pPr>
          </w:p>
        </w:tc>
        <w:tc>
          <w:tcPr>
            <w:tcW w:w="2684" w:type="dxa"/>
            <w:gridSpan w:val="2"/>
            <w:vAlign w:val="center"/>
          </w:tcPr>
          <w:p w14:paraId="6CC4CC9A"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 xml:space="preserve">1. </w:t>
            </w:r>
            <w:r w:rsidRPr="00EF6E97">
              <w:rPr>
                <w:rFonts w:ascii="Simplified Arabic" w:hAnsi="Simplified Arabic" w:cs="Simplified Arabic"/>
                <w:color w:val="000000"/>
                <w:sz w:val="24"/>
                <w:szCs w:val="24"/>
                <w:rtl/>
              </w:rPr>
              <w:t>البعد</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المعرفي</w:t>
            </w:r>
          </w:p>
        </w:tc>
        <w:tc>
          <w:tcPr>
            <w:tcW w:w="2651" w:type="dxa"/>
            <w:gridSpan w:val="2"/>
            <w:vAlign w:val="center"/>
          </w:tcPr>
          <w:p w14:paraId="54EA1147"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 xml:space="preserve">2. </w:t>
            </w:r>
            <w:r w:rsidRPr="00EF6E97">
              <w:rPr>
                <w:rFonts w:ascii="Simplified Arabic" w:hAnsi="Simplified Arabic" w:cs="Simplified Arabic"/>
                <w:color w:val="000000"/>
                <w:sz w:val="24"/>
                <w:szCs w:val="24"/>
                <w:rtl/>
              </w:rPr>
              <w:t>البعد</w:t>
            </w:r>
            <w:r w:rsidRPr="00EF6E97">
              <w:rPr>
                <w:rFonts w:ascii="Simplified Arabic" w:hAnsi="Simplified Arabic" w:cs="Simplified Arabic"/>
                <w:color w:val="000000"/>
                <w:sz w:val="24"/>
                <w:szCs w:val="24"/>
              </w:rPr>
              <w:t xml:space="preserve"> </w:t>
            </w:r>
            <w:r w:rsidRPr="00EF6E97">
              <w:rPr>
                <w:rFonts w:ascii="Simplified Arabic" w:hAnsi="Simplified Arabic" w:cs="Simplified Arabic"/>
                <w:color w:val="000000"/>
                <w:sz w:val="24"/>
                <w:szCs w:val="24"/>
                <w:rtl/>
              </w:rPr>
              <w:t>السلوكي</w:t>
            </w:r>
          </w:p>
        </w:tc>
      </w:tr>
      <w:tr w:rsidR="00A00D85" w:rsidRPr="00EF6E97" w14:paraId="57679A19" w14:textId="77777777" w:rsidTr="00A36886">
        <w:trPr>
          <w:gridAfter w:val="1"/>
          <w:wAfter w:w="499" w:type="dxa"/>
          <w:trHeight w:val="395"/>
          <w:jc w:val="right"/>
        </w:trPr>
        <w:tc>
          <w:tcPr>
            <w:tcW w:w="2748" w:type="dxa"/>
            <w:gridSpan w:val="2"/>
            <w:vAlign w:val="center"/>
          </w:tcPr>
          <w:p w14:paraId="184ADDA1"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Chi-Square</w:t>
            </w:r>
          </w:p>
        </w:tc>
        <w:tc>
          <w:tcPr>
            <w:tcW w:w="2684" w:type="dxa"/>
            <w:gridSpan w:val="2"/>
            <w:vAlign w:val="center"/>
          </w:tcPr>
          <w:p w14:paraId="0B2532B2"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19,554</w:t>
            </w:r>
          </w:p>
        </w:tc>
        <w:tc>
          <w:tcPr>
            <w:tcW w:w="2651" w:type="dxa"/>
            <w:gridSpan w:val="2"/>
            <w:vAlign w:val="center"/>
          </w:tcPr>
          <w:p w14:paraId="2D169BE6"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,351</w:t>
            </w:r>
          </w:p>
        </w:tc>
      </w:tr>
      <w:tr w:rsidR="00A00D85" w:rsidRPr="00EF6E97" w14:paraId="37D03929" w14:textId="77777777" w:rsidTr="00A36886">
        <w:trPr>
          <w:gridAfter w:val="1"/>
          <w:wAfter w:w="499" w:type="dxa"/>
          <w:trHeight w:val="413"/>
          <w:jc w:val="right"/>
        </w:trPr>
        <w:tc>
          <w:tcPr>
            <w:tcW w:w="2748" w:type="dxa"/>
            <w:gridSpan w:val="2"/>
            <w:vAlign w:val="center"/>
          </w:tcPr>
          <w:p w14:paraId="3C8F9F3A"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df</w:t>
            </w:r>
          </w:p>
        </w:tc>
        <w:tc>
          <w:tcPr>
            <w:tcW w:w="2684" w:type="dxa"/>
            <w:gridSpan w:val="2"/>
            <w:vAlign w:val="center"/>
          </w:tcPr>
          <w:p w14:paraId="6CDC4E5B"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4</w:t>
            </w:r>
          </w:p>
        </w:tc>
        <w:tc>
          <w:tcPr>
            <w:tcW w:w="2651" w:type="dxa"/>
            <w:gridSpan w:val="2"/>
            <w:vAlign w:val="center"/>
          </w:tcPr>
          <w:p w14:paraId="5AB6F48A"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4</w:t>
            </w:r>
          </w:p>
        </w:tc>
      </w:tr>
      <w:tr w:rsidR="00A00D85" w:rsidRPr="00EF6E97" w14:paraId="552D74ED" w14:textId="77777777" w:rsidTr="00A36886">
        <w:trPr>
          <w:gridAfter w:val="1"/>
          <w:wAfter w:w="499" w:type="dxa"/>
          <w:trHeight w:val="395"/>
          <w:jc w:val="right"/>
        </w:trPr>
        <w:tc>
          <w:tcPr>
            <w:tcW w:w="2748" w:type="dxa"/>
            <w:gridSpan w:val="2"/>
            <w:vAlign w:val="center"/>
          </w:tcPr>
          <w:p w14:paraId="4A2DAA5E"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proofErr w:type="spellStart"/>
            <w:r w:rsidRPr="00EF6E97">
              <w:rPr>
                <w:rFonts w:ascii="Simplified Arabic" w:hAnsi="Simplified Arabic" w:cs="Simplified Arabic"/>
                <w:color w:val="000000"/>
                <w:sz w:val="24"/>
                <w:szCs w:val="24"/>
              </w:rPr>
              <w:t>Asymp</w:t>
            </w:r>
            <w:proofErr w:type="spellEnd"/>
            <w:r w:rsidRPr="00EF6E97">
              <w:rPr>
                <w:rFonts w:ascii="Simplified Arabic" w:hAnsi="Simplified Arabic" w:cs="Simplified Arabic"/>
                <w:color w:val="000000"/>
                <w:sz w:val="24"/>
                <w:szCs w:val="24"/>
              </w:rPr>
              <w:t>. Sig.</w:t>
            </w:r>
          </w:p>
        </w:tc>
        <w:tc>
          <w:tcPr>
            <w:tcW w:w="2684" w:type="dxa"/>
            <w:gridSpan w:val="2"/>
            <w:vAlign w:val="center"/>
          </w:tcPr>
          <w:p w14:paraId="54EDB522"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,001</w:t>
            </w:r>
          </w:p>
        </w:tc>
        <w:tc>
          <w:tcPr>
            <w:tcW w:w="2651" w:type="dxa"/>
            <w:gridSpan w:val="2"/>
            <w:vAlign w:val="center"/>
          </w:tcPr>
          <w:p w14:paraId="3E4AC327" w14:textId="77777777" w:rsidR="00A00D85" w:rsidRPr="00EF6E97" w:rsidRDefault="00602F8A">
            <w:pPr>
              <w:autoSpaceDE w:val="0"/>
              <w:autoSpaceDN w:val="0"/>
              <w:adjustRightInd w:val="0"/>
              <w:spacing w:after="0" w:line="360" w:lineRule="auto"/>
              <w:ind w:right="60"/>
              <w:jc w:val="center"/>
              <w:rPr>
                <w:rFonts w:ascii="Simplified Arabic" w:hAnsi="Simplified Arabic" w:cs="Simplified Arabic"/>
                <w:color w:val="000000"/>
                <w:sz w:val="24"/>
                <w:szCs w:val="24"/>
              </w:rPr>
            </w:pPr>
            <w:r w:rsidRPr="00EF6E97">
              <w:rPr>
                <w:rFonts w:ascii="Simplified Arabic" w:hAnsi="Simplified Arabic" w:cs="Simplified Arabic"/>
                <w:color w:val="000000"/>
                <w:sz w:val="24"/>
                <w:szCs w:val="24"/>
              </w:rPr>
              <w:t>,986</w:t>
            </w:r>
          </w:p>
        </w:tc>
      </w:tr>
    </w:tbl>
    <w:p w14:paraId="56A5DA27" w14:textId="77777777" w:rsidR="00307EA8" w:rsidRDefault="00307EA8" w:rsidP="00607587">
      <w:pPr>
        <w:pStyle w:val="a6"/>
        <w:bidi/>
        <w:spacing w:line="360" w:lineRule="auto"/>
        <w:ind w:firstLine="562"/>
        <w:jc w:val="both"/>
        <w:rPr>
          <w:rFonts w:eastAsia="Calibri" w:cs="Simplified Arabic"/>
          <w:rtl/>
          <w:lang w:val="fr-FR" w:bidi="ar-DZ"/>
        </w:rPr>
      </w:pPr>
    </w:p>
    <w:p w14:paraId="5D7F8070" w14:textId="6859C34A" w:rsidR="00A00D85" w:rsidRPr="00607587" w:rsidRDefault="00602F8A" w:rsidP="00307EA8">
      <w:pPr>
        <w:pStyle w:val="a6"/>
        <w:bidi/>
        <w:spacing w:line="360" w:lineRule="auto"/>
        <w:ind w:firstLine="562"/>
        <w:jc w:val="both"/>
        <w:rPr>
          <w:rFonts w:cs="Simplified Arabic"/>
          <w:lang w:val="fr-FR"/>
        </w:rPr>
      </w:pPr>
      <w:r w:rsidRPr="00607587">
        <w:rPr>
          <w:rFonts w:eastAsia="Calibri" w:cs="Simplified Arabic"/>
          <w:rtl/>
          <w:lang w:val="fr-FR" w:bidi="ar-DZ"/>
        </w:rPr>
        <w:lastRenderedPageBreak/>
        <w:t>يظهر</w:t>
      </w:r>
      <w:r w:rsidRPr="00607587">
        <w:rPr>
          <w:rFonts w:eastAsia="Calibri" w:cs="Simplified Arabic"/>
          <w:rtl/>
          <w:lang w:val="fr-FR"/>
        </w:rPr>
        <w:t xml:space="preserve"> من خلال جدول (18) الخاص باختبار </w:t>
      </w:r>
      <w:proofErr w:type="spellStart"/>
      <w:r w:rsidRPr="00607587">
        <w:rPr>
          <w:rFonts w:eastAsia="Calibri" w:cs="Simplified Arabic"/>
          <w:rtl/>
          <w:lang w:val="fr-FR"/>
        </w:rPr>
        <w:t>كروسكال</w:t>
      </w:r>
      <w:proofErr w:type="spellEnd"/>
      <w:r w:rsidRPr="00607587">
        <w:rPr>
          <w:rFonts w:eastAsia="Calibri" w:cs="Simplified Arabic"/>
          <w:rtl/>
          <w:lang w:val="fr-FR"/>
        </w:rPr>
        <w:t>–واليس (</w:t>
      </w:r>
      <w:proofErr w:type="spellStart"/>
      <w:r w:rsidRPr="00607587">
        <w:rPr>
          <w:rFonts w:eastAsia="Calibri" w:cs="Simplified Arabic"/>
          <w:lang w:val="fr-FR"/>
        </w:rPr>
        <w:t>Kruskal</w:t>
      </w:r>
      <w:proofErr w:type="spellEnd"/>
      <w:r w:rsidRPr="00607587">
        <w:rPr>
          <w:rFonts w:eastAsia="Calibri" w:cs="Simplified Arabic"/>
          <w:lang w:val="fr-FR"/>
        </w:rPr>
        <w:t>-Wallis</w:t>
      </w:r>
      <w:r w:rsidRPr="00607587">
        <w:rPr>
          <w:rFonts w:eastAsia="Calibri" w:cs="Simplified Arabic"/>
          <w:rtl/>
          <w:lang w:val="fr-FR"/>
        </w:rPr>
        <w:t xml:space="preserve">) للكشف عن الفروق في مستوى الوعي بالأمن الرقمي تبعاً لمتغير الحالة الوظيفية، يتضح لنا وجود فروق ذات دلالة إحصائية في البعد المعرفي للوعي بالأمن الرقمي تبعاً للحالة الوظيفية، حيث بلغت قيمة </w:t>
      </w:r>
      <w:r w:rsidRPr="00607587">
        <w:rPr>
          <w:rFonts w:eastAsia="Calibri" w:cs="Simplified Arabic"/>
          <w:lang w:val="fr-FR"/>
        </w:rPr>
        <w:t>Chi-Square = 19.554</w:t>
      </w:r>
      <w:r w:rsidRPr="00607587">
        <w:rPr>
          <w:rFonts w:eastAsia="Calibri" w:cs="Simplified Arabic"/>
          <w:rtl/>
          <w:lang w:val="fr-FR"/>
        </w:rPr>
        <w:t xml:space="preserve"> عند مستوى </w:t>
      </w:r>
      <w:proofErr w:type="spellStart"/>
      <w:r w:rsidRPr="00607587">
        <w:rPr>
          <w:rFonts w:eastAsia="Calibri" w:cs="Simplified Arabic"/>
          <w:lang w:val="fr-FR"/>
        </w:rPr>
        <w:t>Sig</w:t>
      </w:r>
      <w:proofErr w:type="spellEnd"/>
      <w:r w:rsidRPr="00607587">
        <w:rPr>
          <w:rFonts w:eastAsia="Calibri" w:cs="Simplified Arabic"/>
          <w:lang w:val="fr-FR"/>
        </w:rPr>
        <w:t xml:space="preserve"> = 0.001</w:t>
      </w:r>
      <w:r w:rsidRPr="00607587">
        <w:rPr>
          <w:rFonts w:eastAsia="Calibri" w:cs="Simplified Arabic"/>
          <w:rtl/>
          <w:lang w:val="fr-FR"/>
        </w:rPr>
        <w:t xml:space="preserve">، وهي قيمة أقل من مستوى الدلالة 0.05، مما يدل على وجود اختلافات معنوية بين الفئات الوظيفية المختلفة في مستوى المعرفة والإدراك المرتبط بالأمن الرقمي، في حين لم تظهر النتائج وجود فروق ذات دلالة إحصائية في البعد السلوكي للوعي بالأمن الرقمي تبعاً للحالة الوظيفية، حيث بلغت قيمة كاي تربيع </w:t>
      </w:r>
      <w:r w:rsidRPr="00607587">
        <w:rPr>
          <w:rFonts w:eastAsia="Calibri" w:cs="Simplified Arabic"/>
          <w:lang w:val="fr-FR"/>
        </w:rPr>
        <w:t>Chi-Square = 0.351</w:t>
      </w:r>
      <w:r w:rsidRPr="00607587">
        <w:rPr>
          <w:rFonts w:eastAsia="Calibri" w:cs="Simplified Arabic"/>
          <w:rtl/>
          <w:lang w:val="fr-FR"/>
        </w:rPr>
        <w:t xml:space="preserve"> عند مستوى دلالة (</w:t>
      </w:r>
      <w:proofErr w:type="spellStart"/>
      <w:r w:rsidRPr="00607587">
        <w:rPr>
          <w:rFonts w:eastAsia="Calibri" w:cs="Simplified Arabic"/>
          <w:lang w:val="fr-FR"/>
        </w:rPr>
        <w:t>Sig</w:t>
      </w:r>
      <w:proofErr w:type="spellEnd"/>
      <w:r w:rsidRPr="00607587">
        <w:rPr>
          <w:rFonts w:eastAsia="Calibri" w:cs="Simplified Arabic"/>
          <w:lang w:val="fr-FR"/>
        </w:rPr>
        <w:t xml:space="preserve"> = 0.986</w:t>
      </w:r>
      <w:r w:rsidRPr="00607587">
        <w:rPr>
          <w:rFonts w:eastAsia="Calibri" w:cs="Simplified Arabic"/>
          <w:rtl/>
          <w:lang w:val="fr-FR"/>
        </w:rPr>
        <w:t>)، وهي قيمة أكبر بكثير من 0.05، مما يشير إلى عدم وجود فروق جوهرية بين الفئات الوظيفية المختلفة فيما يتعلق بالسلوكيات والممارسات الأمنية الرقمية ، الأمر الذي يعكس طبيعة العمل أو الوضع الوظيفي قد تؤثر في فرص التعرض للمعلومات والمعارف المتعلقة بالأمن الرقمي، حيث تختلف مستويات الاحتكاك بالتقنيات الرقمية ومتطلبات حماية البيانات من فئة إلى أخرى وفق البعد المعرفي.</w:t>
      </w:r>
    </w:p>
    <w:p w14:paraId="7F6F38ED" w14:textId="77777777" w:rsidR="00A00D85" w:rsidRDefault="00602F8A" w:rsidP="00607587">
      <w:pPr>
        <w:pStyle w:val="a6"/>
        <w:bidi/>
        <w:spacing w:line="360" w:lineRule="auto"/>
        <w:ind w:firstLine="562"/>
        <w:jc w:val="both"/>
        <w:rPr>
          <w:rFonts w:cs="Simplified Arabic"/>
          <w:lang w:val="fr-FR" w:bidi="ar-DZ"/>
        </w:rPr>
      </w:pPr>
      <w:r>
        <w:rPr>
          <w:rFonts w:eastAsia="Calibri" w:cs="Simplified Arabic"/>
          <w:rtl/>
          <w:lang w:val="fr-FR" w:bidi="ar-DZ"/>
        </w:rPr>
        <w:t>وبالرجوع إلى متوسطات الرتب الخاصة بالبعد المعرفي يتضح لنا أن فئة الطلاب سجلت أعلى متوسط رتبة بلغ 292.61، تلتها فئة أصحاب الأعمال الحرة ورواد الأعمال بمتوسط رتبة بلغ 274.93، ثم موظفو القطاع الخاص بمتوسط رتبة بلغ 244.36، وموظفو القطاع الحكومي بمتوسط رتبة بلغ 237.81، في حين سجل غير الموظفين أدنى متوسط رتبة بلغ 203.65، مما يشير إلى أن الفروق المعنوية التي كشف عنها الاختبار كانت أكثر وضوحاً لصالح فئة الطلاب وأصحاب الأعمال الحرة ، وهذا ما يعكس لنا بأن الطلاب يمثلون الفئة الأكثر احتكاكاً بالتقنيات الحديثة والمنصات الرقمية في حياتهم اليومية والدراسية، كما أنهم أكثر تعرضاً للمحتوى التوعوي والتعليمي المتعلق بالأمن السيبراني عبر المؤسسات التعليمية والمنصات الإلكترونية، الأمر الذي يسهم في رفع مستوى معارفهم المرتبطة بالأمن الرقمي.</w:t>
      </w:r>
    </w:p>
    <w:p w14:paraId="49BBECBC" w14:textId="257D3593" w:rsidR="00A00D85" w:rsidRDefault="00602F8A" w:rsidP="00607587">
      <w:pPr>
        <w:pStyle w:val="a6"/>
        <w:bidi/>
        <w:spacing w:line="360" w:lineRule="auto"/>
        <w:ind w:firstLine="562"/>
        <w:jc w:val="both"/>
        <w:rPr>
          <w:rFonts w:cs="Simplified Arabic"/>
          <w:rtl/>
          <w:lang w:val="fr-FR" w:bidi="ar-DZ"/>
        </w:rPr>
      </w:pPr>
      <w:r>
        <w:rPr>
          <w:rFonts w:eastAsia="Calibri" w:cs="Simplified Arabic"/>
          <w:rtl/>
          <w:lang w:val="fr-FR" w:bidi="ar-DZ"/>
        </w:rPr>
        <w:t>كما أن ارتفاع مستوى الوعي المعرفي لدى أصحاب الأعمال الحرة ورواد الأعمال قد يرتبط بحاجتهم المستمرة إلى استخدام التطبيقات الرقمية والمنصات الإلكترونية في إدارة أعمالهم والتسويق والتعاملات المالية، مما يجعلهم أكثر اهتماماً بمتابعة المخاطر الرقمية وأساليب الحماية المرتبطة بها في حين يظهر لنا انخفاض متوسط الرتب لدى غير الموظفين مقارنة ببقية الفئات، وهو ما قد يعكس محدودية التعرض للمواقف المهنية أو التعليمية التي تتطلب اكتساب معارف متخصصة في مجال الأمن الرقمي، الأمر الذي يفسر تدني مستوى الوعي المعرفي لديهم مقارنة بالفئات الأخرى.</w:t>
      </w:r>
    </w:p>
    <w:p w14:paraId="28CFF322" w14:textId="3D7DCE64" w:rsidR="00012D30" w:rsidRDefault="00012D30">
      <w:pPr>
        <w:bidi/>
        <w:spacing w:after="200" w:line="360" w:lineRule="auto"/>
        <w:jc w:val="both"/>
        <w:rPr>
          <w:rFonts w:eastAsia="Times New Roman" w:cs="Simplified Arabic"/>
          <w:b/>
          <w:bCs/>
          <w:sz w:val="28"/>
          <w:szCs w:val="28"/>
          <w:rtl/>
          <w:lang w:val="fr-FR" w:bidi="ar-DZ"/>
        </w:rPr>
      </w:pPr>
    </w:p>
    <w:p w14:paraId="4CA729B8" w14:textId="77777777" w:rsidR="00E93F33" w:rsidRPr="00E93F33" w:rsidRDefault="00E93F33" w:rsidP="00E93F33">
      <w:pPr>
        <w:bidi/>
        <w:spacing w:after="200" w:line="360" w:lineRule="auto"/>
        <w:jc w:val="both"/>
        <w:rPr>
          <w:rFonts w:ascii="Simplified Arabic" w:eastAsia="Times New Roman" w:hAnsi="Simplified Arabic" w:cs="Simplified Arabic"/>
          <w:sz w:val="24"/>
          <w:szCs w:val="24"/>
          <w:lang w:bidi="ar-DZ"/>
        </w:rPr>
      </w:pPr>
      <w:r w:rsidRPr="00E93F33">
        <w:rPr>
          <w:rFonts w:ascii="Simplified Arabic" w:eastAsia="Times New Roman" w:hAnsi="Simplified Arabic" w:cs="Simplified Arabic"/>
          <w:sz w:val="24"/>
          <w:szCs w:val="24"/>
          <w:rtl/>
        </w:rPr>
        <w:t>تتطابق هذه النتيجة الميدانية مع الأدبيات العلمية التي رصدت تباين المعرفة النظرية باختلاف السياق الوظيفي مع ثبات السلوك الإجرائي العام</w:t>
      </w:r>
      <w:r w:rsidRPr="00E93F33">
        <w:rPr>
          <w:rFonts w:ascii="Simplified Arabic" w:eastAsia="Times New Roman" w:hAnsi="Simplified Arabic" w:cs="Simplified Arabic"/>
          <w:sz w:val="24"/>
          <w:szCs w:val="24"/>
          <w:lang w:bidi="ar-DZ"/>
        </w:rPr>
        <w:t>:</w:t>
      </w:r>
    </w:p>
    <w:p w14:paraId="43F85C2C" w14:textId="77777777" w:rsidR="00E93F33" w:rsidRPr="00E93F33" w:rsidRDefault="00E93F33" w:rsidP="00641162">
      <w:pPr>
        <w:numPr>
          <w:ilvl w:val="0"/>
          <w:numId w:val="66"/>
        </w:numPr>
        <w:bidi/>
        <w:spacing w:after="200" w:line="360" w:lineRule="auto"/>
        <w:jc w:val="both"/>
        <w:rPr>
          <w:rFonts w:ascii="Simplified Arabic" w:eastAsia="Times New Roman" w:hAnsi="Simplified Arabic" w:cs="Simplified Arabic"/>
          <w:sz w:val="24"/>
          <w:szCs w:val="24"/>
          <w:lang w:bidi="ar-DZ"/>
        </w:rPr>
      </w:pPr>
      <w:r w:rsidRPr="00E93F33">
        <w:rPr>
          <w:rFonts w:ascii="Simplified Arabic" w:eastAsia="Times New Roman" w:hAnsi="Simplified Arabic" w:cs="Simplified Arabic"/>
          <w:sz w:val="24"/>
          <w:szCs w:val="24"/>
          <w:rtl/>
        </w:rPr>
        <w:t>دراسة (</w:t>
      </w:r>
      <w:proofErr w:type="spellStart"/>
      <w:r w:rsidRPr="00E93F33">
        <w:rPr>
          <w:rFonts w:ascii="Simplified Arabic" w:eastAsia="Times New Roman" w:hAnsi="Simplified Arabic" w:cs="Simplified Arabic"/>
          <w:sz w:val="24"/>
          <w:szCs w:val="24"/>
          <w:rtl/>
        </w:rPr>
        <w:t>ربوح</w:t>
      </w:r>
      <w:proofErr w:type="spellEnd"/>
      <w:r w:rsidRPr="00E93F33">
        <w:rPr>
          <w:rFonts w:ascii="Simplified Arabic" w:eastAsia="Times New Roman" w:hAnsi="Simplified Arabic" w:cs="Simplified Arabic"/>
          <w:sz w:val="24"/>
          <w:szCs w:val="24"/>
          <w:rtl/>
        </w:rPr>
        <w:t xml:space="preserve"> </w:t>
      </w:r>
      <w:proofErr w:type="spellStart"/>
      <w:r w:rsidRPr="00E93F33">
        <w:rPr>
          <w:rFonts w:ascii="Simplified Arabic" w:eastAsia="Times New Roman" w:hAnsi="Simplified Arabic" w:cs="Simplified Arabic"/>
          <w:sz w:val="24"/>
          <w:szCs w:val="24"/>
          <w:rtl/>
        </w:rPr>
        <w:t>وبوعكاز</w:t>
      </w:r>
      <w:proofErr w:type="spellEnd"/>
      <w:r w:rsidRPr="00E93F33">
        <w:rPr>
          <w:rFonts w:ascii="Simplified Arabic" w:eastAsia="Times New Roman" w:hAnsi="Simplified Arabic" w:cs="Simplified Arabic"/>
          <w:sz w:val="24"/>
          <w:szCs w:val="24"/>
          <w:rtl/>
        </w:rPr>
        <w:t>، 2022)</w:t>
      </w:r>
      <w:r w:rsidRPr="00E93F33">
        <w:rPr>
          <w:rFonts w:ascii="Simplified Arabic" w:eastAsia="Times New Roman" w:hAnsi="Simplified Arabic" w:cs="Simplified Arabic"/>
          <w:sz w:val="24"/>
          <w:szCs w:val="24"/>
          <w:lang w:bidi="ar-DZ"/>
        </w:rPr>
        <w:t xml:space="preserve">: </w:t>
      </w:r>
      <w:r w:rsidRPr="00E93F33">
        <w:rPr>
          <w:rFonts w:ascii="Simplified Arabic" w:eastAsia="Times New Roman" w:hAnsi="Simplified Arabic" w:cs="Simplified Arabic"/>
          <w:sz w:val="24"/>
          <w:szCs w:val="24"/>
          <w:rtl/>
        </w:rPr>
        <w:t>والتي أظهرت نتائجها وجود فروق ذات دلالة إحصائية في المعارف والمهارات الرقمية لصالح فئتي الطلبة والعاملين في قطاعات تقنية، مع تقلص هذه الفروق في أبعاد الحذر والحماية الميدانية للخصوصية</w:t>
      </w:r>
      <w:r w:rsidRPr="00E93F33">
        <w:rPr>
          <w:rFonts w:ascii="Simplified Arabic" w:eastAsia="Times New Roman" w:hAnsi="Simplified Arabic" w:cs="Simplified Arabic"/>
          <w:sz w:val="24"/>
          <w:szCs w:val="24"/>
          <w:lang w:bidi="ar-DZ"/>
        </w:rPr>
        <w:t>.</w:t>
      </w:r>
    </w:p>
    <w:p w14:paraId="29F4E624" w14:textId="152FB9CE" w:rsidR="00E93F33" w:rsidRPr="00E93F33" w:rsidRDefault="00E93F33" w:rsidP="00641162">
      <w:pPr>
        <w:numPr>
          <w:ilvl w:val="0"/>
          <w:numId w:val="66"/>
        </w:numPr>
        <w:bidi/>
        <w:spacing w:after="200" w:line="360" w:lineRule="auto"/>
        <w:jc w:val="both"/>
        <w:rPr>
          <w:rFonts w:ascii="Simplified Arabic" w:eastAsia="Times New Roman" w:hAnsi="Simplified Arabic" w:cs="Simplified Arabic"/>
          <w:sz w:val="24"/>
          <w:szCs w:val="24"/>
          <w:lang w:bidi="ar-DZ"/>
        </w:rPr>
      </w:pPr>
      <w:proofErr w:type="gramStart"/>
      <w:r w:rsidRPr="00E93F33">
        <w:rPr>
          <w:rFonts w:ascii="Simplified Arabic" w:eastAsia="Times New Roman" w:hAnsi="Simplified Arabic" w:cs="Simplified Arabic"/>
          <w:sz w:val="24"/>
          <w:szCs w:val="24"/>
          <w:rtl/>
        </w:rPr>
        <w:t>دراسة</w:t>
      </w:r>
      <w:r w:rsidR="00272DBF" w:rsidRPr="00272DBF">
        <w:rPr>
          <w:rFonts w:ascii="Simplified Arabic" w:eastAsia="Times New Roman" w:hAnsi="Simplified Arabic" w:cs="Simplified Arabic"/>
          <w:sz w:val="24"/>
          <w:szCs w:val="24"/>
          <w:rtl/>
        </w:rPr>
        <w:t xml:space="preserve"> </w:t>
      </w:r>
      <w:r w:rsidRPr="00E93F33">
        <w:rPr>
          <w:rFonts w:ascii="Simplified Arabic" w:eastAsia="Times New Roman" w:hAnsi="Simplified Arabic" w:cs="Simplified Arabic"/>
          <w:sz w:val="24"/>
          <w:szCs w:val="24"/>
          <w:lang w:bidi="ar-DZ"/>
        </w:rPr>
        <w:t xml:space="preserve"> (</w:t>
      </w:r>
      <w:proofErr w:type="gramEnd"/>
      <w:r w:rsidRPr="00E93F33">
        <w:rPr>
          <w:rFonts w:ascii="Simplified Arabic" w:eastAsia="Times New Roman" w:hAnsi="Simplified Arabic" w:cs="Simplified Arabic"/>
          <w:sz w:val="24"/>
          <w:szCs w:val="24"/>
          <w:lang w:bidi="ar-DZ"/>
        </w:rPr>
        <w:t>Hamzah et al., 2021)</w:t>
      </w:r>
      <w:r w:rsidR="00272DBF" w:rsidRPr="00272DBF">
        <w:rPr>
          <w:rFonts w:ascii="Simplified Arabic" w:eastAsia="Times New Roman" w:hAnsi="Simplified Arabic" w:cs="Simplified Arabic"/>
          <w:sz w:val="24"/>
          <w:szCs w:val="24"/>
          <w:rtl/>
          <w:lang w:bidi="ar-DZ"/>
        </w:rPr>
        <w:t>:</w:t>
      </w:r>
      <w:r w:rsidRPr="00E93F33">
        <w:rPr>
          <w:rFonts w:ascii="Simplified Arabic" w:eastAsia="Times New Roman" w:hAnsi="Simplified Arabic" w:cs="Simplified Arabic"/>
          <w:sz w:val="24"/>
          <w:szCs w:val="24"/>
          <w:lang w:bidi="ar-DZ"/>
        </w:rPr>
        <w:t xml:space="preserve"> </w:t>
      </w:r>
      <w:r w:rsidRPr="00E93F33">
        <w:rPr>
          <w:rFonts w:ascii="Simplified Arabic" w:eastAsia="Times New Roman" w:hAnsi="Simplified Arabic" w:cs="Simplified Arabic"/>
          <w:sz w:val="24"/>
          <w:szCs w:val="24"/>
          <w:rtl/>
        </w:rPr>
        <w:t xml:space="preserve">والتي رصدت تفوق الشرائح الأكاديمية وأصحاب النشاط التجاري الرقمي في استيعاب مفاهيم التهديدات </w:t>
      </w:r>
      <w:proofErr w:type="spellStart"/>
      <w:r w:rsidRPr="00E93F33">
        <w:rPr>
          <w:rFonts w:ascii="Simplified Arabic" w:eastAsia="Times New Roman" w:hAnsi="Simplified Arabic" w:cs="Simplified Arabic"/>
          <w:sz w:val="24"/>
          <w:szCs w:val="24"/>
          <w:rtl/>
        </w:rPr>
        <w:t>السيبرانية</w:t>
      </w:r>
      <w:proofErr w:type="spellEnd"/>
      <w:r w:rsidRPr="00E93F33">
        <w:rPr>
          <w:rFonts w:ascii="Simplified Arabic" w:eastAsia="Times New Roman" w:hAnsi="Simplified Arabic" w:cs="Simplified Arabic"/>
          <w:sz w:val="24"/>
          <w:szCs w:val="24"/>
          <w:rtl/>
        </w:rPr>
        <w:t xml:space="preserve"> الاصطلاحية نتيجة لحاجتهم العملية واليومية لتفادي المخاطر</w:t>
      </w:r>
      <w:r w:rsidRPr="00E93F33">
        <w:rPr>
          <w:rFonts w:ascii="Simplified Arabic" w:eastAsia="Times New Roman" w:hAnsi="Simplified Arabic" w:cs="Simplified Arabic"/>
          <w:sz w:val="24"/>
          <w:szCs w:val="24"/>
          <w:lang w:bidi="ar-DZ"/>
        </w:rPr>
        <w:t>.</w:t>
      </w:r>
    </w:p>
    <w:p w14:paraId="332DCAF8" w14:textId="13F80013" w:rsidR="00E93F33" w:rsidRPr="00272DBF" w:rsidRDefault="00E93F33" w:rsidP="00641162">
      <w:pPr>
        <w:numPr>
          <w:ilvl w:val="0"/>
          <w:numId w:val="66"/>
        </w:numPr>
        <w:bidi/>
        <w:spacing w:after="200" w:line="360" w:lineRule="auto"/>
        <w:jc w:val="both"/>
        <w:rPr>
          <w:rFonts w:ascii="Simplified Arabic" w:eastAsia="Times New Roman" w:hAnsi="Simplified Arabic" w:cs="Simplified Arabic"/>
          <w:sz w:val="24"/>
          <w:szCs w:val="24"/>
          <w:lang w:bidi="ar-DZ"/>
        </w:rPr>
      </w:pPr>
      <w:r w:rsidRPr="00E93F33">
        <w:rPr>
          <w:rFonts w:ascii="Simplified Arabic" w:eastAsia="Times New Roman" w:hAnsi="Simplified Arabic" w:cs="Simplified Arabic"/>
          <w:sz w:val="24"/>
          <w:szCs w:val="24"/>
          <w:rtl/>
        </w:rPr>
        <w:t>دراسة</w:t>
      </w:r>
      <w:r w:rsidRPr="00E93F33">
        <w:rPr>
          <w:rFonts w:ascii="Simplified Arabic" w:eastAsia="Times New Roman" w:hAnsi="Simplified Arabic" w:cs="Simplified Arabic"/>
          <w:sz w:val="24"/>
          <w:szCs w:val="24"/>
          <w:lang w:bidi="ar-DZ"/>
        </w:rPr>
        <w:t xml:space="preserve"> (Sales et al., 2024</w:t>
      </w:r>
      <w:proofErr w:type="gramStart"/>
      <w:r w:rsidRPr="00E93F33">
        <w:rPr>
          <w:rFonts w:ascii="Simplified Arabic" w:eastAsia="Times New Roman" w:hAnsi="Simplified Arabic" w:cs="Simplified Arabic"/>
          <w:sz w:val="24"/>
          <w:szCs w:val="24"/>
          <w:lang w:bidi="ar-DZ"/>
        </w:rPr>
        <w:t>)</w:t>
      </w:r>
      <w:r w:rsidR="00272DBF" w:rsidRPr="00272DBF">
        <w:rPr>
          <w:rFonts w:ascii="Simplified Arabic" w:eastAsia="Times New Roman" w:hAnsi="Simplified Arabic" w:cs="Simplified Arabic"/>
          <w:sz w:val="24"/>
          <w:szCs w:val="24"/>
          <w:lang w:bidi="ar-DZ"/>
        </w:rPr>
        <w:t xml:space="preserve"> </w:t>
      </w:r>
      <w:r w:rsidR="00272DBF" w:rsidRPr="00272DBF">
        <w:rPr>
          <w:rFonts w:ascii="Simplified Arabic" w:eastAsia="Times New Roman" w:hAnsi="Simplified Arabic" w:cs="Simplified Arabic"/>
          <w:sz w:val="24"/>
          <w:szCs w:val="24"/>
          <w:rtl/>
          <w:lang w:bidi="ar-DZ"/>
        </w:rPr>
        <w:t>:</w:t>
      </w:r>
      <w:proofErr w:type="gramEnd"/>
      <w:r w:rsidRPr="00E93F33">
        <w:rPr>
          <w:rFonts w:ascii="Simplified Arabic" w:eastAsia="Times New Roman" w:hAnsi="Simplified Arabic" w:cs="Simplified Arabic"/>
          <w:sz w:val="24"/>
          <w:szCs w:val="24"/>
          <w:lang w:bidi="ar-DZ"/>
        </w:rPr>
        <w:t xml:space="preserve"> </w:t>
      </w:r>
      <w:r w:rsidRPr="00E93F33">
        <w:rPr>
          <w:rFonts w:ascii="Simplified Arabic" w:eastAsia="Times New Roman" w:hAnsi="Simplified Arabic" w:cs="Simplified Arabic"/>
          <w:sz w:val="24"/>
          <w:szCs w:val="24"/>
          <w:rtl/>
        </w:rPr>
        <w:t xml:space="preserve">والتي أكدت أن الممارسات والتطبيقات السلوكية للسلامة </w:t>
      </w:r>
      <w:proofErr w:type="spellStart"/>
      <w:r w:rsidRPr="00E93F33">
        <w:rPr>
          <w:rFonts w:ascii="Simplified Arabic" w:eastAsia="Times New Roman" w:hAnsi="Simplified Arabic" w:cs="Simplified Arabic"/>
          <w:sz w:val="24"/>
          <w:szCs w:val="24"/>
          <w:rtl/>
        </w:rPr>
        <w:t>السيبرانية</w:t>
      </w:r>
      <w:proofErr w:type="spellEnd"/>
      <w:r w:rsidRPr="00E93F33">
        <w:rPr>
          <w:rFonts w:ascii="Simplified Arabic" w:eastAsia="Times New Roman" w:hAnsi="Simplified Arabic" w:cs="Simplified Arabic"/>
          <w:sz w:val="24"/>
          <w:szCs w:val="24"/>
          <w:rtl/>
        </w:rPr>
        <w:t xml:space="preserve"> تُمارس بمعدلات متقاربة مرتفعة عبر مختلف الفئات الوظيفية دون تباين سلوكي دال</w:t>
      </w:r>
      <w:r w:rsidRPr="00E93F33">
        <w:rPr>
          <w:rFonts w:ascii="Simplified Arabic" w:eastAsia="Times New Roman" w:hAnsi="Simplified Arabic" w:cs="Simplified Arabic"/>
          <w:sz w:val="24"/>
          <w:szCs w:val="24"/>
          <w:lang w:bidi="ar-DZ"/>
        </w:rPr>
        <w:t>.</w:t>
      </w:r>
    </w:p>
    <w:p w14:paraId="2C279692" w14:textId="05C82553" w:rsidR="00272DBF" w:rsidRPr="00272DBF" w:rsidRDefault="00272DBF" w:rsidP="00272DBF">
      <w:pPr>
        <w:bidi/>
        <w:spacing w:after="200" w:line="360" w:lineRule="auto"/>
        <w:jc w:val="both"/>
        <w:rPr>
          <w:rFonts w:ascii="Simplified Arabic" w:eastAsia="Times New Roman" w:hAnsi="Simplified Arabic" w:cs="Simplified Arabic"/>
          <w:sz w:val="24"/>
          <w:szCs w:val="24"/>
          <w:rtl/>
        </w:rPr>
      </w:pPr>
    </w:p>
    <w:p w14:paraId="5D077A8E" w14:textId="77777777" w:rsidR="00272DBF" w:rsidRPr="00272DBF" w:rsidRDefault="00272DBF" w:rsidP="00272DBF">
      <w:pPr>
        <w:pStyle w:val="a6"/>
        <w:bidi/>
        <w:rPr>
          <w:rFonts w:ascii="Simplified Arabic" w:hAnsi="Simplified Arabic" w:cs="Simplified Arabic"/>
        </w:rPr>
      </w:pPr>
      <w:r w:rsidRPr="00272DBF">
        <w:rPr>
          <w:rFonts w:ascii="Simplified Arabic" w:hAnsi="Simplified Arabic" w:cs="Simplified Arabic"/>
          <w:rtl/>
        </w:rPr>
        <w:t>تختلف نتائج هذا الجدول مع الأدبيات التي سجلت تفوق موظفي القطاع الحكومي أو تلك التي لم ترصد فروقاً معرفية</w:t>
      </w:r>
      <w:r w:rsidRPr="00272DBF">
        <w:rPr>
          <w:rFonts w:ascii="Simplified Arabic" w:hAnsi="Simplified Arabic" w:cs="Simplified Arabic"/>
        </w:rPr>
        <w:t>:</w:t>
      </w:r>
    </w:p>
    <w:p w14:paraId="02F57454" w14:textId="77777777" w:rsidR="00272DBF" w:rsidRPr="00272DBF" w:rsidRDefault="00272DBF" w:rsidP="00641162">
      <w:pPr>
        <w:pStyle w:val="a6"/>
        <w:numPr>
          <w:ilvl w:val="0"/>
          <w:numId w:val="67"/>
        </w:numPr>
        <w:bidi/>
        <w:rPr>
          <w:rFonts w:ascii="Simplified Arabic" w:hAnsi="Simplified Arabic" w:cs="Simplified Arabic"/>
        </w:rPr>
      </w:pPr>
      <w:r w:rsidRPr="00272DBF">
        <w:rPr>
          <w:rFonts w:ascii="Simplified Arabic" w:hAnsi="Simplified Arabic" w:cs="Simplified Arabic"/>
          <w:rtl/>
        </w:rPr>
        <w:t>دراسة (البكاي، 2026)</w:t>
      </w:r>
      <w:r w:rsidRPr="00272DBF">
        <w:rPr>
          <w:rFonts w:ascii="Simplified Arabic" w:hAnsi="Simplified Arabic" w:cs="Simplified Arabic"/>
        </w:rPr>
        <w:t xml:space="preserve">: </w:t>
      </w:r>
      <w:r w:rsidRPr="00272DBF">
        <w:rPr>
          <w:rFonts w:ascii="Simplified Arabic" w:hAnsi="Simplified Arabic" w:cs="Simplified Arabic"/>
          <w:rtl/>
        </w:rPr>
        <w:t xml:space="preserve">والتي أظهرت نتائجها عدم وجود فروق ذات دلالة إحصائية في أبعاد الوعي بالأمن </w:t>
      </w:r>
      <w:proofErr w:type="spellStart"/>
      <w:r w:rsidRPr="00272DBF">
        <w:rPr>
          <w:rFonts w:ascii="Simplified Arabic" w:hAnsi="Simplified Arabic" w:cs="Simplified Arabic"/>
          <w:rtl/>
        </w:rPr>
        <w:t>السيبراني</w:t>
      </w:r>
      <w:proofErr w:type="spellEnd"/>
      <w:r w:rsidRPr="00272DBF">
        <w:rPr>
          <w:rFonts w:ascii="Simplified Arabic" w:hAnsi="Simplified Arabic" w:cs="Simplified Arabic"/>
          <w:rtl/>
        </w:rPr>
        <w:t xml:space="preserve"> تبعاً للحالة الوظيفية</w:t>
      </w:r>
      <w:r w:rsidRPr="00272DBF">
        <w:rPr>
          <w:rFonts w:ascii="Simplified Arabic" w:hAnsi="Simplified Arabic" w:cs="Simplified Arabic"/>
        </w:rPr>
        <w:t>.</w:t>
      </w:r>
    </w:p>
    <w:p w14:paraId="1D7C6CB8" w14:textId="79D28993" w:rsidR="00272DBF" w:rsidRPr="00272DBF" w:rsidRDefault="00272DBF" w:rsidP="00641162">
      <w:pPr>
        <w:pStyle w:val="a6"/>
        <w:numPr>
          <w:ilvl w:val="0"/>
          <w:numId w:val="67"/>
        </w:numPr>
        <w:bidi/>
        <w:rPr>
          <w:rFonts w:ascii="Simplified Arabic" w:hAnsi="Simplified Arabic" w:cs="Simplified Arabic"/>
        </w:rPr>
      </w:pPr>
      <w:r w:rsidRPr="00272DBF">
        <w:rPr>
          <w:rFonts w:ascii="Simplified Arabic" w:hAnsi="Simplified Arabic" w:cs="Simplified Arabic"/>
          <w:rtl/>
        </w:rPr>
        <w:t>دراسة</w:t>
      </w:r>
      <w:r w:rsidRPr="00272DBF">
        <w:rPr>
          <w:rFonts w:ascii="Simplified Arabic" w:hAnsi="Simplified Arabic" w:cs="Simplified Arabic"/>
        </w:rPr>
        <w:t xml:space="preserve"> (</w:t>
      </w:r>
      <w:proofErr w:type="spellStart"/>
      <w:r w:rsidRPr="00272DBF">
        <w:rPr>
          <w:rFonts w:ascii="Simplified Arabic" w:hAnsi="Simplified Arabic" w:cs="Simplified Arabic"/>
        </w:rPr>
        <w:t>Gölda</w:t>
      </w:r>
      <w:r w:rsidRPr="00272DBF">
        <w:rPr>
          <w:rFonts w:ascii="Cambria" w:hAnsi="Cambria" w:cs="Cambria"/>
        </w:rPr>
        <w:t>ğ</w:t>
      </w:r>
      <w:proofErr w:type="spellEnd"/>
      <w:r w:rsidRPr="00272DBF">
        <w:rPr>
          <w:rFonts w:ascii="Simplified Arabic" w:hAnsi="Simplified Arabic" w:cs="Simplified Arabic"/>
        </w:rPr>
        <w:t>, 2021</w:t>
      </w:r>
      <w:proofErr w:type="gramStart"/>
      <w:r w:rsidRPr="00272DBF">
        <w:rPr>
          <w:rFonts w:ascii="Simplified Arabic" w:hAnsi="Simplified Arabic" w:cs="Simplified Arabic"/>
        </w:rPr>
        <w:t xml:space="preserve">) </w:t>
      </w:r>
      <w:r w:rsidRPr="00272DBF">
        <w:rPr>
          <w:rFonts w:ascii="Simplified Arabic" w:hAnsi="Simplified Arabic" w:cs="Simplified Arabic"/>
          <w:rtl/>
        </w:rPr>
        <w:t>:</w:t>
      </w:r>
      <w:proofErr w:type="gramEnd"/>
      <w:r w:rsidRPr="00272DBF">
        <w:rPr>
          <w:rFonts w:ascii="Simplified Arabic" w:hAnsi="Simplified Arabic" w:cs="Simplified Arabic"/>
        </w:rPr>
        <w:t xml:space="preserve"> </w:t>
      </w:r>
      <w:r w:rsidRPr="00272DBF">
        <w:rPr>
          <w:rFonts w:ascii="Simplified Arabic" w:hAnsi="Simplified Arabic" w:cs="Simplified Arabic"/>
          <w:rtl/>
        </w:rPr>
        <w:t>والتي كشفت نتائجها عن تفوق موظفي القطاعات المؤسسية الرسمية في الوعي الأمني نتيجة لخضوعهم لدورات تدريبية وحوكمة أمن معلومات داخل جهات عملهم</w:t>
      </w:r>
      <w:r w:rsidRPr="00272DBF">
        <w:rPr>
          <w:rFonts w:ascii="Simplified Arabic" w:hAnsi="Simplified Arabic" w:cs="Simplified Arabic"/>
        </w:rPr>
        <w:t>.</w:t>
      </w:r>
    </w:p>
    <w:p w14:paraId="1CF4BFB8" w14:textId="746BBE4C" w:rsidR="00272DBF" w:rsidRPr="00272DBF" w:rsidRDefault="00272DBF" w:rsidP="00272DBF">
      <w:pPr>
        <w:pStyle w:val="a6"/>
        <w:bidi/>
        <w:rPr>
          <w:rFonts w:ascii="Simplified Arabic" w:hAnsi="Simplified Arabic" w:cs="Simplified Arabic"/>
          <w:rtl/>
        </w:rPr>
      </w:pPr>
    </w:p>
    <w:p w14:paraId="63E448D8" w14:textId="4B21DD25" w:rsidR="00272DBF" w:rsidRPr="00272DBF" w:rsidRDefault="00272DBF" w:rsidP="00272DBF">
      <w:pPr>
        <w:pStyle w:val="a6"/>
        <w:bidi/>
        <w:rPr>
          <w:rFonts w:ascii="Simplified Arabic" w:hAnsi="Simplified Arabic" w:cs="Simplified Arabic"/>
        </w:rPr>
      </w:pPr>
      <w:r w:rsidRPr="00272DBF">
        <w:rPr>
          <w:rFonts w:ascii="Simplified Arabic" w:hAnsi="Simplified Arabic" w:cs="Simplified Arabic"/>
          <w:rtl/>
        </w:rPr>
        <w:t xml:space="preserve">ويعود ذلك </w:t>
      </w:r>
      <w:proofErr w:type="gramStart"/>
      <w:r w:rsidRPr="00272DBF">
        <w:rPr>
          <w:rFonts w:ascii="Simplified Arabic" w:hAnsi="Simplified Arabic" w:cs="Simplified Arabic"/>
          <w:rtl/>
        </w:rPr>
        <w:t>إلى</w:t>
      </w:r>
      <w:r w:rsidRPr="00272DBF">
        <w:rPr>
          <w:rFonts w:ascii="Simplified Arabic" w:hAnsi="Simplified Arabic" w:cs="Simplified Arabic"/>
        </w:rPr>
        <w:t xml:space="preserve">  </w:t>
      </w:r>
      <w:r w:rsidRPr="00272DBF">
        <w:rPr>
          <w:rFonts w:ascii="Simplified Arabic" w:hAnsi="Simplified Arabic" w:cs="Simplified Arabic"/>
          <w:rtl/>
        </w:rPr>
        <w:t>طبيعة</w:t>
      </w:r>
      <w:proofErr w:type="gramEnd"/>
      <w:r w:rsidRPr="00272DBF">
        <w:rPr>
          <w:rFonts w:ascii="Simplified Arabic" w:hAnsi="Simplified Arabic" w:cs="Simplified Arabic"/>
          <w:rtl/>
        </w:rPr>
        <w:t xml:space="preserve"> التحول الرقمي والريادي حيث يتضح تفوق أصحاب الأعمال الحرة والطلاب في دراستنا الحالية إلى طبيعة بيئة الأعمال السعودية الشابة المنخرطة بكثافة في التجارة الإلكترونية</w:t>
      </w:r>
      <w:r w:rsidRPr="00272DBF">
        <w:rPr>
          <w:rFonts w:ascii="Simplified Arabic" w:hAnsi="Simplified Arabic" w:cs="Simplified Arabic"/>
        </w:rPr>
        <w:t xml:space="preserve"> </w:t>
      </w:r>
      <w:r w:rsidRPr="00272DBF">
        <w:rPr>
          <w:rFonts w:ascii="Simplified Arabic" w:hAnsi="Simplified Arabic" w:cs="Simplified Arabic"/>
          <w:rtl/>
        </w:rPr>
        <w:t>والخدمات السحابية الشخصية، حيث يصبح الوعي المعرفي أداة حماية مباشرة للدخل والتعليم، مقارنة بالنمط الوظيفي التقليدي</w:t>
      </w:r>
      <w:r w:rsidRPr="00272DBF">
        <w:rPr>
          <w:rFonts w:ascii="Simplified Arabic" w:hAnsi="Simplified Arabic" w:cs="Simplified Arabic"/>
        </w:rPr>
        <w:t>.</w:t>
      </w:r>
    </w:p>
    <w:p w14:paraId="47CB706B" w14:textId="4FACC99D" w:rsidR="00272DBF" w:rsidRPr="00272DBF" w:rsidRDefault="00272DBF" w:rsidP="00272DBF">
      <w:pPr>
        <w:pStyle w:val="a6"/>
        <w:bidi/>
        <w:rPr>
          <w:rFonts w:ascii="Simplified Arabic" w:hAnsi="Simplified Arabic" w:cs="Simplified Arabic"/>
          <w:rtl/>
        </w:rPr>
      </w:pPr>
      <w:r w:rsidRPr="00272DBF">
        <w:rPr>
          <w:rFonts w:ascii="Simplified Arabic" w:hAnsi="Simplified Arabic" w:cs="Simplified Arabic"/>
          <w:rtl/>
        </w:rPr>
        <w:t xml:space="preserve">كما </w:t>
      </w:r>
      <w:proofErr w:type="gramStart"/>
      <w:r w:rsidRPr="00272DBF">
        <w:rPr>
          <w:rFonts w:ascii="Simplified Arabic" w:hAnsi="Simplified Arabic" w:cs="Simplified Arabic"/>
          <w:rtl/>
        </w:rPr>
        <w:t>أن</w:t>
      </w:r>
      <w:r w:rsidRPr="00272DBF">
        <w:rPr>
          <w:rFonts w:ascii="Simplified Arabic" w:hAnsi="Simplified Arabic" w:cs="Simplified Arabic"/>
        </w:rPr>
        <w:t xml:space="preserve">  </w:t>
      </w:r>
      <w:r w:rsidRPr="00272DBF">
        <w:rPr>
          <w:rFonts w:ascii="Simplified Arabic" w:hAnsi="Simplified Arabic" w:cs="Simplified Arabic"/>
          <w:rtl/>
        </w:rPr>
        <w:t>شمولية</w:t>
      </w:r>
      <w:proofErr w:type="gramEnd"/>
      <w:r w:rsidRPr="00272DBF">
        <w:rPr>
          <w:rFonts w:ascii="Simplified Arabic" w:hAnsi="Simplified Arabic" w:cs="Simplified Arabic"/>
          <w:rtl/>
        </w:rPr>
        <w:t xml:space="preserve"> التوعية السلوكية يفسر ثبات البعد السلوكي عبر جميع الفئات الوظيفية بكون الرسائل التوعوية الرسمية في المملكة موجهة للمستهلك الفرد مباشرة (عبر الرسائل النصية والإعلام الرقمي)، مما جعل الالتزام السلوكي سلوكاً أهلياً ومجتمعياً وليس مهارة وظيفية حصرية</w:t>
      </w:r>
      <w:r w:rsidRPr="00272DBF">
        <w:rPr>
          <w:rFonts w:ascii="Simplified Arabic" w:hAnsi="Simplified Arabic" w:cs="Simplified Arabic"/>
        </w:rPr>
        <w:t>.</w:t>
      </w:r>
    </w:p>
    <w:p w14:paraId="48EA8B83" w14:textId="68F6FABA" w:rsidR="00272DBF" w:rsidRPr="00272DBF" w:rsidRDefault="00272DBF" w:rsidP="00272DBF">
      <w:pPr>
        <w:pStyle w:val="a6"/>
        <w:bidi/>
        <w:rPr>
          <w:rFonts w:ascii="Simplified Arabic" w:hAnsi="Simplified Arabic" w:cs="Simplified Arabic"/>
          <w:rtl/>
        </w:rPr>
      </w:pPr>
    </w:p>
    <w:p w14:paraId="1BA8FB00" w14:textId="0183D3E1" w:rsidR="00272DBF" w:rsidRPr="00272DBF" w:rsidRDefault="00272DBF" w:rsidP="00272DBF">
      <w:pPr>
        <w:pStyle w:val="a6"/>
        <w:bidi/>
        <w:rPr>
          <w:rFonts w:ascii="Simplified Arabic" w:hAnsi="Simplified Arabic" w:cs="Simplified Arabic"/>
        </w:rPr>
      </w:pPr>
      <w:r w:rsidRPr="00272DBF">
        <w:rPr>
          <w:rFonts w:ascii="Simplified Arabic" w:hAnsi="Simplified Arabic" w:cs="Simplified Arabic"/>
          <w:rtl/>
        </w:rPr>
        <w:t xml:space="preserve">و </w:t>
      </w:r>
      <w:proofErr w:type="gramStart"/>
      <w:r w:rsidRPr="00272DBF">
        <w:rPr>
          <w:rFonts w:ascii="Simplified Arabic" w:hAnsi="Simplified Arabic" w:cs="Simplified Arabic"/>
          <w:rtl/>
        </w:rPr>
        <w:t>يؤكد</w:t>
      </w:r>
      <w:r w:rsidRPr="00272DBF">
        <w:rPr>
          <w:rFonts w:ascii="Simplified Arabic" w:hAnsi="Simplified Arabic" w:cs="Simplified Arabic"/>
        </w:rPr>
        <w:t xml:space="preserve">  </w:t>
      </w:r>
      <w:r w:rsidRPr="00272DBF">
        <w:rPr>
          <w:rFonts w:ascii="Simplified Arabic" w:hAnsi="Simplified Arabic" w:cs="Simplified Arabic"/>
          <w:rtl/>
        </w:rPr>
        <w:t>نموذج</w:t>
      </w:r>
      <w:proofErr w:type="gramEnd"/>
      <w:r w:rsidRPr="00272DBF">
        <w:rPr>
          <w:rFonts w:ascii="Simplified Arabic" w:hAnsi="Simplified Arabic" w:cs="Simplified Arabic"/>
          <w:rtl/>
        </w:rPr>
        <w:t xml:space="preserve"> "الدافعية والاحتياج المعرفي" </w:t>
      </w:r>
      <w:r w:rsidRPr="00272DBF">
        <w:rPr>
          <w:rFonts w:ascii="Simplified Arabic" w:hAnsi="Simplified Arabic" w:cs="Simplified Arabic"/>
        </w:rPr>
        <w:t xml:space="preserve"> </w:t>
      </w:r>
      <w:r w:rsidRPr="00272DBF">
        <w:rPr>
          <w:rFonts w:ascii="Simplified Arabic" w:hAnsi="Simplified Arabic" w:cs="Simplified Arabic"/>
          <w:rtl/>
        </w:rPr>
        <w:t>أن النتيجة اكتساب "المعرفة النظريّة" بالأمن الرقمي يتناسب طردياً مع حجم المخاطر المدركة والاحتياج اليومي؛ فالطالب يحتاجها لرحلته التعليمية، ورائد الأعمال يحتاجها لحماية مشروعه المالي، مما يرفع متوسطات رتبهم المعرفية مقارنة بغير الموظفين</w:t>
      </w:r>
      <w:r w:rsidRPr="00272DBF">
        <w:rPr>
          <w:rFonts w:ascii="Simplified Arabic" w:hAnsi="Simplified Arabic" w:cs="Simplified Arabic"/>
        </w:rPr>
        <w:t xml:space="preserve"> (203.65).</w:t>
      </w:r>
    </w:p>
    <w:p w14:paraId="3CB1F5A8" w14:textId="27D6FBD3" w:rsidR="00272DBF" w:rsidRPr="00272DBF" w:rsidRDefault="00272DBF" w:rsidP="00272DBF">
      <w:pPr>
        <w:pStyle w:val="a6"/>
        <w:bidi/>
        <w:rPr>
          <w:rFonts w:ascii="Simplified Arabic" w:hAnsi="Simplified Arabic" w:cs="Simplified Arabic"/>
        </w:rPr>
      </w:pPr>
      <w:r w:rsidRPr="00272DBF">
        <w:rPr>
          <w:rFonts w:ascii="Simplified Arabic" w:hAnsi="Simplified Arabic" w:cs="Simplified Arabic"/>
          <w:rtl/>
        </w:rPr>
        <w:t xml:space="preserve">كما </w:t>
      </w:r>
      <w:proofErr w:type="gramStart"/>
      <w:r w:rsidRPr="00272DBF">
        <w:rPr>
          <w:rFonts w:ascii="Simplified Arabic" w:hAnsi="Simplified Arabic" w:cs="Simplified Arabic"/>
          <w:rtl/>
        </w:rPr>
        <w:t>تتضح</w:t>
      </w:r>
      <w:r w:rsidRPr="00272DBF">
        <w:rPr>
          <w:rFonts w:ascii="Simplified Arabic" w:hAnsi="Simplified Arabic" w:cs="Simplified Arabic"/>
        </w:rPr>
        <w:t xml:space="preserve">  </w:t>
      </w:r>
      <w:r w:rsidRPr="00272DBF">
        <w:rPr>
          <w:rFonts w:ascii="Simplified Arabic" w:hAnsi="Simplified Arabic" w:cs="Simplified Arabic"/>
          <w:rtl/>
        </w:rPr>
        <w:t>ظاهرة</w:t>
      </w:r>
      <w:proofErr w:type="gramEnd"/>
      <w:r w:rsidRPr="00272DBF">
        <w:rPr>
          <w:rFonts w:ascii="Simplified Arabic" w:hAnsi="Simplified Arabic" w:cs="Simplified Arabic"/>
          <w:rtl/>
        </w:rPr>
        <w:t xml:space="preserve"> "المواطنة الرقمية السلوكية الموحدة" حيث</w:t>
      </w:r>
      <w:r w:rsidRPr="00272DBF">
        <w:rPr>
          <w:rFonts w:ascii="Simplified Arabic" w:hAnsi="Simplified Arabic" w:cs="Simplified Arabic"/>
        </w:rPr>
        <w:t xml:space="preserve"> </w:t>
      </w:r>
      <w:r w:rsidRPr="00272DBF">
        <w:rPr>
          <w:rFonts w:ascii="Simplified Arabic" w:hAnsi="Simplified Arabic" w:cs="Simplified Arabic"/>
          <w:rtl/>
        </w:rPr>
        <w:t xml:space="preserve">تثبت النتائج أن المجتمع السعودي بات يتمتع بمستوى متماثل من </w:t>
      </w:r>
      <w:r w:rsidRPr="00272DBF">
        <w:rPr>
          <w:rFonts w:ascii="Simplified Arabic" w:hAnsi="Simplified Arabic" w:cs="Simplified Arabic"/>
        </w:rPr>
        <w:t>"</w:t>
      </w:r>
      <w:r w:rsidRPr="00272DBF">
        <w:rPr>
          <w:rFonts w:ascii="Simplified Arabic" w:hAnsi="Simplified Arabic" w:cs="Simplified Arabic"/>
          <w:rtl/>
        </w:rPr>
        <w:t>الحصانة السلوكية</w:t>
      </w:r>
      <w:r w:rsidRPr="00272DBF">
        <w:rPr>
          <w:rFonts w:ascii="Simplified Arabic" w:hAnsi="Simplified Arabic" w:cs="Simplified Arabic"/>
        </w:rPr>
        <w:t>"</w:t>
      </w:r>
      <w:r w:rsidRPr="00272DBF">
        <w:rPr>
          <w:rFonts w:ascii="Simplified Arabic" w:hAnsi="Simplified Arabic" w:cs="Simplified Arabic"/>
          <w:rtl/>
        </w:rPr>
        <w:t>؛ حيث لا تشكل الحالة الوظيفية عائقاً أمام تطبيق ممارسات الحماية الذاتية المباشرة للحسابات والتطبيقات الرقمية</w:t>
      </w:r>
      <w:r w:rsidRPr="00272DBF">
        <w:rPr>
          <w:rFonts w:ascii="Simplified Arabic" w:hAnsi="Simplified Arabic" w:cs="Simplified Arabic"/>
        </w:rPr>
        <w:t>.</w:t>
      </w:r>
    </w:p>
    <w:p w14:paraId="65FD9F1D" w14:textId="77777777" w:rsidR="00272DBF" w:rsidRPr="00272DBF" w:rsidRDefault="00272DBF" w:rsidP="00272DBF">
      <w:pPr>
        <w:pStyle w:val="a6"/>
        <w:bidi/>
      </w:pPr>
    </w:p>
    <w:p w14:paraId="64705C3F" w14:textId="77777777" w:rsidR="00272DBF" w:rsidRPr="00272DBF" w:rsidRDefault="00272DBF" w:rsidP="00272DBF">
      <w:pPr>
        <w:pStyle w:val="a6"/>
        <w:bidi/>
      </w:pPr>
    </w:p>
    <w:p w14:paraId="6A4CA329" w14:textId="77777777" w:rsidR="00272DBF" w:rsidRPr="00E93F33" w:rsidRDefault="00272DBF" w:rsidP="00272DBF">
      <w:pPr>
        <w:bidi/>
        <w:spacing w:after="200" w:line="360" w:lineRule="auto"/>
        <w:jc w:val="both"/>
        <w:rPr>
          <w:rFonts w:eastAsia="Times New Roman" w:cs="Simplified Arabic"/>
          <w:b/>
          <w:bCs/>
          <w:sz w:val="24"/>
          <w:szCs w:val="24"/>
          <w:lang w:bidi="ar-DZ"/>
        </w:rPr>
      </w:pPr>
    </w:p>
    <w:p w14:paraId="1E63A427" w14:textId="77777777" w:rsidR="00307EA8" w:rsidRPr="00E93F33" w:rsidRDefault="00307EA8" w:rsidP="00307EA8">
      <w:pPr>
        <w:bidi/>
        <w:spacing w:after="200" w:line="360" w:lineRule="auto"/>
        <w:jc w:val="both"/>
        <w:rPr>
          <w:rFonts w:eastAsia="Times New Roman" w:cs="Simplified Arabic"/>
          <w:b/>
          <w:bCs/>
          <w:sz w:val="24"/>
          <w:szCs w:val="24"/>
          <w:rtl/>
          <w:lang w:bidi="ar-DZ"/>
        </w:rPr>
      </w:pPr>
    </w:p>
    <w:p w14:paraId="74720C2D" w14:textId="77777777" w:rsidR="00012D30" w:rsidRDefault="00012D30" w:rsidP="00012D30">
      <w:pPr>
        <w:bidi/>
        <w:spacing w:after="200" w:line="360" w:lineRule="auto"/>
        <w:jc w:val="both"/>
        <w:rPr>
          <w:rFonts w:eastAsia="Times New Roman" w:cs="Simplified Arabic"/>
          <w:b/>
          <w:bCs/>
          <w:sz w:val="28"/>
          <w:szCs w:val="28"/>
          <w:rtl/>
          <w:lang w:val="fr-FR" w:bidi="ar-DZ"/>
        </w:rPr>
      </w:pPr>
    </w:p>
    <w:p w14:paraId="7503184B" w14:textId="77777777" w:rsidR="00012D30" w:rsidRDefault="00012D30" w:rsidP="00012D30">
      <w:pPr>
        <w:bidi/>
        <w:spacing w:after="200" w:line="360" w:lineRule="auto"/>
        <w:jc w:val="both"/>
        <w:rPr>
          <w:rFonts w:eastAsia="Times New Roman" w:cs="Simplified Arabic"/>
          <w:b/>
          <w:bCs/>
          <w:sz w:val="28"/>
          <w:szCs w:val="28"/>
          <w:rtl/>
          <w:lang w:val="fr-FR" w:bidi="ar-DZ"/>
        </w:rPr>
      </w:pPr>
    </w:p>
    <w:p w14:paraId="1A12061E" w14:textId="77777777" w:rsidR="00012D30" w:rsidRDefault="00012D30" w:rsidP="00012D30">
      <w:pPr>
        <w:bidi/>
        <w:spacing w:after="200" w:line="360" w:lineRule="auto"/>
        <w:jc w:val="both"/>
        <w:rPr>
          <w:rFonts w:eastAsia="Times New Roman" w:cs="Simplified Arabic"/>
          <w:b/>
          <w:bCs/>
          <w:sz w:val="28"/>
          <w:szCs w:val="28"/>
          <w:rtl/>
          <w:lang w:val="fr-FR" w:bidi="ar-DZ"/>
        </w:rPr>
      </w:pPr>
    </w:p>
    <w:p w14:paraId="421289BD" w14:textId="77777777" w:rsidR="00012D30" w:rsidRDefault="00012D30" w:rsidP="00012D30">
      <w:pPr>
        <w:bidi/>
        <w:spacing w:after="200" w:line="360" w:lineRule="auto"/>
        <w:jc w:val="both"/>
        <w:rPr>
          <w:rFonts w:eastAsia="Times New Roman" w:cs="Simplified Arabic"/>
          <w:b/>
          <w:bCs/>
          <w:sz w:val="28"/>
          <w:szCs w:val="28"/>
          <w:rtl/>
          <w:lang w:val="fr-FR" w:bidi="ar-DZ"/>
        </w:rPr>
      </w:pPr>
    </w:p>
    <w:p w14:paraId="5ECAD097" w14:textId="77777777" w:rsidR="00012D30" w:rsidRDefault="00012D30" w:rsidP="00012D30">
      <w:pPr>
        <w:bidi/>
        <w:spacing w:after="200" w:line="360" w:lineRule="auto"/>
        <w:jc w:val="both"/>
        <w:rPr>
          <w:rFonts w:eastAsia="Times New Roman" w:cs="Simplified Arabic"/>
          <w:b/>
          <w:bCs/>
          <w:sz w:val="28"/>
          <w:szCs w:val="28"/>
          <w:rtl/>
          <w:lang w:val="fr-FR" w:bidi="ar-DZ"/>
        </w:rPr>
      </w:pPr>
    </w:p>
    <w:p w14:paraId="15612FEA" w14:textId="77777777" w:rsidR="00012D30" w:rsidRDefault="00012D30" w:rsidP="00012D30">
      <w:pPr>
        <w:bidi/>
        <w:spacing w:after="200" w:line="360" w:lineRule="auto"/>
        <w:jc w:val="both"/>
        <w:rPr>
          <w:rFonts w:eastAsia="Times New Roman" w:cs="Simplified Arabic"/>
          <w:b/>
          <w:bCs/>
          <w:sz w:val="28"/>
          <w:szCs w:val="28"/>
          <w:rtl/>
          <w:lang w:val="fr-FR" w:bidi="ar-DZ"/>
        </w:rPr>
      </w:pPr>
    </w:p>
    <w:p w14:paraId="2E8F4AD4" w14:textId="77777777" w:rsidR="00012D30" w:rsidRDefault="00012D30" w:rsidP="00012D30">
      <w:pPr>
        <w:bidi/>
        <w:spacing w:after="200" w:line="360" w:lineRule="auto"/>
        <w:jc w:val="both"/>
        <w:rPr>
          <w:rFonts w:eastAsia="Times New Roman" w:cs="Simplified Arabic"/>
          <w:b/>
          <w:bCs/>
          <w:sz w:val="28"/>
          <w:szCs w:val="28"/>
          <w:rtl/>
          <w:lang w:val="fr-FR" w:bidi="ar-DZ"/>
        </w:rPr>
      </w:pPr>
    </w:p>
    <w:p w14:paraId="27D4C4EA" w14:textId="77777777" w:rsidR="00012D30" w:rsidRDefault="00012D30" w:rsidP="00012D30">
      <w:pPr>
        <w:bidi/>
        <w:spacing w:after="200" w:line="360" w:lineRule="auto"/>
        <w:jc w:val="both"/>
        <w:rPr>
          <w:rFonts w:eastAsia="Times New Roman" w:cs="Simplified Arabic"/>
          <w:b/>
          <w:bCs/>
          <w:sz w:val="28"/>
          <w:szCs w:val="28"/>
          <w:rtl/>
          <w:lang w:val="fr-FR" w:bidi="ar-DZ"/>
        </w:rPr>
      </w:pPr>
    </w:p>
    <w:p w14:paraId="2B89C53E" w14:textId="0601E6AA" w:rsidR="00012D30" w:rsidRDefault="00012D30" w:rsidP="00012D30">
      <w:pPr>
        <w:bidi/>
        <w:spacing w:after="200" w:line="360" w:lineRule="auto"/>
        <w:jc w:val="both"/>
        <w:rPr>
          <w:rFonts w:eastAsia="Times New Roman" w:cs="Simplified Arabic"/>
          <w:b/>
          <w:bCs/>
          <w:sz w:val="28"/>
          <w:szCs w:val="28"/>
          <w:rtl/>
          <w:lang w:val="fr-FR" w:bidi="ar-DZ"/>
        </w:rPr>
      </w:pPr>
    </w:p>
    <w:p w14:paraId="11FACC2C" w14:textId="7245CDE1" w:rsidR="00B73D05" w:rsidRDefault="00B73D05" w:rsidP="00B73D05">
      <w:pPr>
        <w:bidi/>
        <w:spacing w:after="200" w:line="360" w:lineRule="auto"/>
        <w:jc w:val="both"/>
        <w:rPr>
          <w:rFonts w:eastAsia="Times New Roman" w:cs="Simplified Arabic"/>
          <w:b/>
          <w:bCs/>
          <w:sz w:val="28"/>
          <w:szCs w:val="28"/>
          <w:rtl/>
          <w:lang w:val="fr-FR" w:bidi="ar-DZ"/>
        </w:rPr>
      </w:pPr>
    </w:p>
    <w:p w14:paraId="7AF81331" w14:textId="1A0532B8" w:rsidR="00B30E57" w:rsidRDefault="00B30E57" w:rsidP="00B30E57">
      <w:pPr>
        <w:bidi/>
        <w:spacing w:after="200" w:line="360" w:lineRule="auto"/>
        <w:jc w:val="both"/>
        <w:rPr>
          <w:rFonts w:eastAsia="Times New Roman" w:cs="Simplified Arabic"/>
          <w:b/>
          <w:bCs/>
          <w:sz w:val="28"/>
          <w:szCs w:val="28"/>
          <w:rtl/>
          <w:lang w:val="fr-FR" w:bidi="ar-DZ"/>
        </w:rPr>
      </w:pPr>
    </w:p>
    <w:p w14:paraId="54777052" w14:textId="00604520" w:rsidR="00B30E57" w:rsidRPr="00B30E57" w:rsidRDefault="00B30E57" w:rsidP="00B30E57">
      <w:pPr>
        <w:bidi/>
        <w:spacing w:before="100" w:beforeAutospacing="1" w:after="100" w:afterAutospacing="1" w:line="360" w:lineRule="auto"/>
        <w:jc w:val="center"/>
        <w:rPr>
          <w:rFonts w:ascii="Andalus" w:hAnsi="Andalus" w:cs="Andalus"/>
          <w:b/>
          <w:bCs/>
          <w:sz w:val="90"/>
          <w:szCs w:val="90"/>
          <w:rtl/>
          <w:lang w:bidi="ar-EG"/>
        </w:rPr>
      </w:pPr>
      <w:r w:rsidRPr="00B30E57">
        <w:rPr>
          <w:rFonts w:ascii="Andalus" w:hAnsi="Andalus" w:cs="Andalus" w:hint="cs"/>
          <w:b/>
          <w:bCs/>
          <w:sz w:val="90"/>
          <w:szCs w:val="90"/>
          <w:rtl/>
          <w:lang w:bidi="ar-EG"/>
        </w:rPr>
        <w:t>الفصل الخامس</w:t>
      </w:r>
    </w:p>
    <w:p w14:paraId="3CB64742" w14:textId="37D87D34" w:rsidR="00B30E57" w:rsidRDefault="00B30E57" w:rsidP="00B30E57">
      <w:pPr>
        <w:bidi/>
        <w:spacing w:after="200" w:line="360" w:lineRule="auto"/>
        <w:jc w:val="both"/>
        <w:rPr>
          <w:rFonts w:eastAsia="Times New Roman" w:cs="Simplified Arabic"/>
          <w:b/>
          <w:bCs/>
          <w:sz w:val="28"/>
          <w:szCs w:val="28"/>
          <w:rtl/>
          <w:lang w:val="fr-FR" w:bidi="ar-DZ"/>
        </w:rPr>
      </w:pPr>
    </w:p>
    <w:p w14:paraId="0747FFA6" w14:textId="702728EB" w:rsidR="00B30E57" w:rsidRDefault="00B30E57" w:rsidP="00B30E57">
      <w:pPr>
        <w:bidi/>
        <w:spacing w:after="200" w:line="360" w:lineRule="auto"/>
        <w:jc w:val="both"/>
        <w:rPr>
          <w:rFonts w:eastAsia="Times New Roman" w:cs="Simplified Arabic" w:hint="cs"/>
          <w:b/>
          <w:bCs/>
          <w:sz w:val="28"/>
          <w:szCs w:val="28"/>
          <w:rtl/>
          <w:lang w:val="fr-FR"/>
        </w:rPr>
      </w:pPr>
    </w:p>
    <w:p w14:paraId="2959A041" w14:textId="2737AEB1" w:rsidR="00B30E57" w:rsidRDefault="00B30E57" w:rsidP="00B30E57">
      <w:pPr>
        <w:bidi/>
        <w:spacing w:after="200" w:line="360" w:lineRule="auto"/>
        <w:jc w:val="both"/>
        <w:rPr>
          <w:rFonts w:eastAsia="Times New Roman" w:cs="Simplified Arabic"/>
          <w:b/>
          <w:bCs/>
          <w:sz w:val="28"/>
          <w:szCs w:val="28"/>
          <w:rtl/>
          <w:lang w:val="fr-FR" w:bidi="ar-DZ"/>
        </w:rPr>
      </w:pPr>
    </w:p>
    <w:p w14:paraId="333A82AC" w14:textId="1E35807D" w:rsidR="00B30E57" w:rsidRDefault="00B30E57" w:rsidP="00B30E57">
      <w:pPr>
        <w:bidi/>
        <w:spacing w:after="200" w:line="360" w:lineRule="auto"/>
        <w:jc w:val="both"/>
        <w:rPr>
          <w:rFonts w:eastAsia="Times New Roman" w:cs="Simplified Arabic"/>
          <w:b/>
          <w:bCs/>
          <w:sz w:val="28"/>
          <w:szCs w:val="28"/>
          <w:rtl/>
          <w:lang w:val="fr-FR" w:bidi="ar-DZ"/>
        </w:rPr>
      </w:pPr>
      <w:r>
        <w:rPr>
          <w:rFonts w:ascii="Simplified Arabic" w:hAnsi="Simplified Arabic" w:cs="Simplified Arabic"/>
          <w:noProof/>
          <w:sz w:val="24"/>
          <w:szCs w:val="24"/>
          <w:rtl/>
          <w:lang w:val="ar-EG" w:bidi="ar-EG"/>
        </w:rPr>
        <mc:AlternateContent>
          <mc:Choice Requires="wps">
            <w:drawing>
              <wp:anchor distT="0" distB="0" distL="114300" distR="114300" simplePos="0" relativeHeight="251665408" behindDoc="1" locked="0" layoutInCell="1" allowOverlap="1" wp14:anchorId="64DDEF52" wp14:editId="3150CE4E">
                <wp:simplePos x="0" y="0"/>
                <wp:positionH relativeFrom="column">
                  <wp:posOffset>128270</wp:posOffset>
                </wp:positionH>
                <wp:positionV relativeFrom="paragraph">
                  <wp:posOffset>45720</wp:posOffset>
                </wp:positionV>
                <wp:extent cx="5454015" cy="3219450"/>
                <wp:effectExtent l="0" t="0" r="13335" b="19050"/>
                <wp:wrapNone/>
                <wp:docPr id="2" name="تمرير: أفقي 2"/>
                <wp:cNvGraphicFramePr/>
                <a:graphic xmlns:a="http://schemas.openxmlformats.org/drawingml/2006/main">
                  <a:graphicData uri="http://schemas.microsoft.com/office/word/2010/wordprocessingShape">
                    <wps:wsp>
                      <wps:cNvSpPr/>
                      <wps:spPr>
                        <a:xfrm>
                          <a:off x="0" y="0"/>
                          <a:ext cx="5454015" cy="3219450"/>
                        </a:xfrm>
                        <a:prstGeom prst="horizontalScroll">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C1922" id="تمرير: أفقي 2" o:spid="_x0000_s1026" type="#_x0000_t98" style="position:absolute;left:0;text-align:left;margin-left:10.1pt;margin-top:3.6pt;width:429.45pt;height:25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" fillcolor="#f2f2f2 [3052]" strokecolor="#1f3763 [1604]" strokeweight="1pt">
                <v:stroke joinstyle="miter"/>
              </v:shape>
            </w:pict>
          </mc:Fallback>
        </mc:AlternateContent>
      </w:r>
    </w:p>
    <w:p w14:paraId="1D21AFF2" w14:textId="6C8C3198" w:rsidR="00B30E57" w:rsidRPr="00B30E57" w:rsidRDefault="00B30E57" w:rsidP="00B30E57">
      <w:pPr>
        <w:bidi/>
        <w:spacing w:before="100" w:beforeAutospacing="1" w:after="100" w:afterAutospacing="1" w:line="360" w:lineRule="auto"/>
        <w:jc w:val="center"/>
        <w:rPr>
          <w:rFonts w:ascii="Andalus" w:hAnsi="Andalus" w:cs="Andalus"/>
          <w:b/>
          <w:bCs/>
          <w:sz w:val="90"/>
          <w:szCs w:val="90"/>
          <w:rtl/>
          <w:lang w:bidi="ar-EG"/>
        </w:rPr>
      </w:pPr>
      <w:r w:rsidRPr="00B30E57">
        <w:rPr>
          <w:rFonts w:ascii="Andalus" w:hAnsi="Andalus" w:cs="Andalus" w:hint="cs"/>
          <w:b/>
          <w:bCs/>
          <w:sz w:val="90"/>
          <w:szCs w:val="90"/>
          <w:rtl/>
          <w:lang w:bidi="ar-EG"/>
        </w:rPr>
        <w:t>النتائج العامة والتوصيات والمقترحات</w:t>
      </w:r>
    </w:p>
    <w:p w14:paraId="139BBD4F" w14:textId="58BA2E87" w:rsidR="00B30E57" w:rsidRDefault="00B30E57" w:rsidP="00B30E57">
      <w:pPr>
        <w:bidi/>
        <w:spacing w:after="200" w:line="360" w:lineRule="auto"/>
        <w:jc w:val="both"/>
        <w:rPr>
          <w:rFonts w:eastAsia="Times New Roman" w:cs="Simplified Arabic"/>
          <w:b/>
          <w:bCs/>
          <w:sz w:val="28"/>
          <w:szCs w:val="28"/>
          <w:rtl/>
          <w:lang w:val="fr-FR" w:bidi="ar-DZ"/>
        </w:rPr>
      </w:pPr>
    </w:p>
    <w:p w14:paraId="47DA5646" w14:textId="77777777" w:rsidR="00B73D05" w:rsidRDefault="00B73D05" w:rsidP="00B73D05">
      <w:pPr>
        <w:bidi/>
        <w:spacing w:after="200" w:line="360" w:lineRule="auto"/>
        <w:jc w:val="both"/>
        <w:rPr>
          <w:rFonts w:eastAsia="Times New Roman" w:cs="Simplified Arabic"/>
          <w:b/>
          <w:bCs/>
          <w:sz w:val="28"/>
          <w:szCs w:val="28"/>
          <w:rtl/>
          <w:lang w:val="fr-FR" w:bidi="ar-DZ"/>
        </w:rPr>
      </w:pPr>
    </w:p>
    <w:p w14:paraId="4975C522" w14:textId="181D5EDF" w:rsidR="00A00D85" w:rsidRPr="00B30E57" w:rsidRDefault="00B30E57" w:rsidP="00012D30">
      <w:pPr>
        <w:bidi/>
        <w:spacing w:after="200" w:line="360" w:lineRule="auto"/>
        <w:jc w:val="both"/>
        <w:rPr>
          <w:rFonts w:eastAsia="Times New Roman" w:cs="Simplified Arabic"/>
          <w:b/>
          <w:bCs/>
          <w:sz w:val="32"/>
          <w:szCs w:val="32"/>
          <w:rtl/>
          <w:lang w:val="fr-FR" w:bidi="ar-DZ"/>
        </w:rPr>
      </w:pPr>
      <w:r w:rsidRPr="00B30E57">
        <w:rPr>
          <w:rFonts w:eastAsia="Times New Roman" w:cs="Simplified Arabic" w:hint="cs"/>
          <w:b/>
          <w:bCs/>
          <w:sz w:val="32"/>
          <w:szCs w:val="32"/>
          <w:rtl/>
          <w:lang w:val="fr-FR" w:bidi="ar-DZ"/>
        </w:rPr>
        <w:lastRenderedPageBreak/>
        <w:t>أولًا: النتائج العامة</w:t>
      </w:r>
    </w:p>
    <w:p w14:paraId="46188537" w14:textId="77777777" w:rsidR="00A00D85" w:rsidRPr="0040780B" w:rsidRDefault="00602F8A" w:rsidP="00607587">
      <w:pPr>
        <w:pStyle w:val="a6"/>
        <w:bidi/>
        <w:spacing w:line="360" w:lineRule="auto"/>
        <w:ind w:firstLine="562"/>
        <w:jc w:val="both"/>
        <w:rPr>
          <w:rFonts w:cs="Simplified Arabic"/>
          <w:rtl/>
          <w:lang w:val="fr-FR" w:bidi="ar-DZ"/>
        </w:rPr>
      </w:pPr>
      <w:r w:rsidRPr="0040780B">
        <w:rPr>
          <w:rFonts w:ascii="Calibri" w:hAnsi="Calibri" w:cs="Simplified Arabic"/>
          <w:rtl/>
          <w:lang w:val="fr-FR" w:bidi="ar-DZ"/>
        </w:rPr>
        <w:t>لقد تطرقت دراستنا الميدانية إلى عدد من الجوانب المتعلقة بمستوى الوعي بالأمن الرقمي لدى الشباب السعودي المستخدم لمواقع التواصل الاجتماعي، إلى جانب الكشف عن طبيعة العلاقة بين معدل استخدام هذه المنصات ومستوى الوعي الرقمي، إضافة إلى دراسة الفروق المرتبطة بالمتغيرات الديموغرافية المختلفة ، حيث أظهرت النتائج الوصفية أن استخدام مواقع التواصل الاجتماعي يعد مرتفعاً بين أفراد العينة، حيث يقضي غالبية أفراد عينة الدراسة أكثر من ثلاث ساعات يوميا على هذه المنصات، كما تبين أن واتساب وسناب شات وإنستغرام وتيك توك تمثل المنصات الأكثر استخداما ، في حين تمثلت أبرز دوافع الاستخدام في التواصل الاجتماعي والترفيه، تليها أغراض العمل أو التعلم ومتابعة الأخبار، وهو ما يعكس الحضور القوي لهذه المنصات في الحياة اليومية للشباب السعودي</w:t>
      </w:r>
    </w:p>
    <w:p w14:paraId="35BB5CFB" w14:textId="77777777" w:rsidR="00A00D85" w:rsidRPr="0040780B" w:rsidRDefault="00602F8A" w:rsidP="00607587">
      <w:pPr>
        <w:pStyle w:val="a6"/>
        <w:bidi/>
        <w:spacing w:line="360" w:lineRule="auto"/>
        <w:ind w:firstLine="562"/>
        <w:jc w:val="both"/>
        <w:rPr>
          <w:rFonts w:cs="Simplified Arabic"/>
          <w:lang w:val="fr-FR" w:bidi="ar-DZ"/>
        </w:rPr>
      </w:pPr>
      <w:r w:rsidRPr="0040780B">
        <w:rPr>
          <w:rFonts w:ascii="Calibri" w:hAnsi="Calibri" w:cs="Simplified Arabic"/>
          <w:rtl/>
          <w:lang w:val="fr-FR" w:bidi="ar-DZ"/>
        </w:rPr>
        <w:t>كما كشفت النتائج أن مستوى الوعي المعرفي بالأمن الرقمي جاء عند مستوى محدود، حيث أظهر أفراد العينة معرفة بسيطة ببعض المفاهيم المرتبطة بالأمن الرقمي، مع انخفاض ملحوظ في المعرفة بالمفاهيم الأكثر تخصصاً مثل المصادقة الثنائية والهندسة الاجتماعية، في المقابل أظهرت النتائج أن مستوى الوعي السلوكي جاء أفضل نسبيا، حيث أبدى أفراد العينة التزاماً جيداً بعدد من الممارسات الوقائية مثل تجنب الروابط المشبوهة وعدم مشاركة المعلومات الشخصية الحساسة والتعامل الحذر مع طلبات الإفصاح عن رموز التحقق.</w:t>
      </w:r>
    </w:p>
    <w:p w14:paraId="6FEAE664" w14:textId="77777777" w:rsidR="00A00D85" w:rsidRPr="0040780B" w:rsidRDefault="00602F8A" w:rsidP="00607587">
      <w:pPr>
        <w:pStyle w:val="a6"/>
        <w:bidi/>
        <w:spacing w:line="360" w:lineRule="auto"/>
        <w:ind w:firstLine="562"/>
        <w:jc w:val="both"/>
        <w:rPr>
          <w:rFonts w:cs="Simplified Arabic"/>
          <w:rtl/>
          <w:lang w:val="fr-FR" w:bidi="ar-DZ"/>
        </w:rPr>
      </w:pPr>
      <w:r w:rsidRPr="0040780B">
        <w:rPr>
          <w:rFonts w:ascii="Calibri" w:hAnsi="Calibri" w:cs="Simplified Arabic"/>
          <w:rtl/>
          <w:lang w:val="fr-FR" w:bidi="ar-DZ"/>
        </w:rPr>
        <w:t>وفيما يخص اختبار الفرضيات فقد أظهرت نتائج اختبار الفرضية الأولى وجود أثر ذي دلالة إحصائية لمعدل استخدام مواقع التواصل الاجتماعي على مستوى الوعي بالأمن الرقمي، إلا أن هذا الأثر جاء ضعيفاً وسالب الاتجاه، مما يشير إلى أن زيادة عدد ساعات الاستخدام لا تقود بالضرورة إلى ارتفاع مستوى الوعي الرقمي، بل قد ترتبط بانخفاضه بدرجة محدودة، ويمكن تفسير ذلك بطبيعة الاستخدام السائدة بين أفراد العينة والتي يغلب عليها الطابع الترفيهي والاجتماعي أكثر من المحتوى التعليمي والتوعوي المتعلق بالأمن الرقمي.</w:t>
      </w:r>
    </w:p>
    <w:p w14:paraId="21958909" w14:textId="77777777" w:rsidR="00A00D85" w:rsidRPr="0040780B" w:rsidRDefault="00602F8A" w:rsidP="00607587">
      <w:pPr>
        <w:pStyle w:val="a6"/>
        <w:bidi/>
        <w:spacing w:line="360" w:lineRule="auto"/>
        <w:ind w:firstLine="562"/>
        <w:jc w:val="both"/>
        <w:rPr>
          <w:rFonts w:cs="Simplified Arabic"/>
          <w:lang w:val="fr-FR" w:bidi="ar-DZ"/>
        </w:rPr>
      </w:pPr>
      <w:r w:rsidRPr="0040780B">
        <w:rPr>
          <w:rFonts w:ascii="Calibri" w:hAnsi="Calibri" w:cs="Simplified Arabic"/>
          <w:rtl/>
          <w:lang w:val="fr-FR" w:bidi="ar-DZ"/>
        </w:rPr>
        <w:t xml:space="preserve">وفيما يخص اختبار الفروق فقد بينت النتائج وجود فروق ذات دلالة إحصائية في البعد المعرفي للوعي بالأمن الرقمي تبعاً لمتغيرات الجنس والعمر والمستوى التعليمي والمنطقة الجغرافية والحالة الوظيفية، في حين لم تظهر فروق </w:t>
      </w:r>
      <w:r w:rsidRPr="0040780B">
        <w:rPr>
          <w:rFonts w:ascii="Calibri" w:hAnsi="Calibri" w:cs="Simplified Arabic"/>
          <w:rtl/>
          <w:lang w:val="fr-FR" w:bidi="ar-DZ"/>
        </w:rPr>
        <w:lastRenderedPageBreak/>
        <w:t>ذات دلالة إحصائية في البعد السلوكي تبعاً لهذه المتغيرات، وهو ما يدل على أن العوامل الديموغرافية تؤثر بصورة أكبر في مستوى المعرفة والإدراك الأمني مقارنة بتأثيرها في السلوكيات والممارسات الأمنية الفعلية.</w:t>
      </w:r>
    </w:p>
    <w:p w14:paraId="00B6D7BE" w14:textId="77777777" w:rsidR="00A00D85" w:rsidRPr="0040780B" w:rsidRDefault="00602F8A">
      <w:pPr>
        <w:bidi/>
        <w:spacing w:after="200" w:line="360" w:lineRule="auto"/>
        <w:jc w:val="both"/>
        <w:rPr>
          <w:rFonts w:eastAsia="Times New Roman" w:cs="Simplified Arabic"/>
          <w:sz w:val="24"/>
          <w:szCs w:val="24"/>
          <w:rtl/>
          <w:lang w:val="fr-FR" w:bidi="ar-DZ"/>
        </w:rPr>
      </w:pPr>
      <w:r w:rsidRPr="0040780B">
        <w:rPr>
          <w:rFonts w:eastAsia="Times New Roman" w:cs="Simplified Arabic"/>
          <w:sz w:val="24"/>
          <w:szCs w:val="24"/>
          <w:rtl/>
          <w:lang w:val="fr-FR" w:bidi="ar-DZ"/>
        </w:rPr>
        <w:t xml:space="preserve">   كما وأوضحت النتائج أن الذكور يتمتعون بمستوى أعلى من الوعي المعرفي مقارنة بالإناث، كما سجلت الفئات العمرية الأصغر سناً مستويات معرفية أعلى من الفئات الأكبر سنا، وارتفع مستوى الوعي المعرفي لدى الأفراد ذوي المستويات التعليمية العليا مقارنة بالفئات التعليمية الأخرى، كذلك ظهرت مستويات أعلى من الوعي المعرفي لدى المشاركين من بعض المناطق مقارنة بغيرها، كما سجل الطلاب وأصحاب الأعمال الحرة أعلى مستويات الوعي المعرفي بين فئات الحالة الوظيفية المختلفة.</w:t>
      </w:r>
    </w:p>
    <w:p w14:paraId="017F53B7" w14:textId="5F5B7F05" w:rsidR="00A00D85" w:rsidRPr="0040780B" w:rsidRDefault="00A00D85">
      <w:pPr>
        <w:bidi/>
        <w:spacing w:after="200" w:line="360" w:lineRule="auto"/>
        <w:jc w:val="both"/>
        <w:rPr>
          <w:rFonts w:eastAsia="Times New Roman" w:cs="Simplified Arabic"/>
          <w:sz w:val="24"/>
          <w:szCs w:val="24"/>
          <w:rtl/>
          <w:lang w:val="fr-FR" w:bidi="ar-DZ"/>
        </w:rPr>
      </w:pPr>
    </w:p>
    <w:p w14:paraId="5424DB3A" w14:textId="24FB15F1" w:rsidR="00607587" w:rsidRDefault="00607587" w:rsidP="00607587">
      <w:pPr>
        <w:bidi/>
        <w:spacing w:after="200" w:line="360" w:lineRule="auto"/>
        <w:jc w:val="both"/>
        <w:rPr>
          <w:rFonts w:eastAsia="Times New Roman" w:cs="Simplified Arabic"/>
          <w:sz w:val="28"/>
          <w:szCs w:val="28"/>
          <w:rtl/>
          <w:lang w:val="fr-FR" w:bidi="ar-DZ"/>
        </w:rPr>
      </w:pPr>
    </w:p>
    <w:p w14:paraId="4F85782C" w14:textId="4E5FFD9C" w:rsidR="00607587" w:rsidRDefault="00607587" w:rsidP="00607587">
      <w:pPr>
        <w:bidi/>
        <w:spacing w:after="200" w:line="360" w:lineRule="auto"/>
        <w:jc w:val="both"/>
        <w:rPr>
          <w:rFonts w:eastAsia="Times New Roman" w:cs="Simplified Arabic"/>
          <w:sz w:val="28"/>
          <w:szCs w:val="28"/>
          <w:rtl/>
          <w:lang w:val="fr-FR" w:bidi="ar-DZ"/>
        </w:rPr>
      </w:pPr>
    </w:p>
    <w:p w14:paraId="53912A67" w14:textId="03149E5E" w:rsidR="00607587" w:rsidRDefault="00607587" w:rsidP="00607587">
      <w:pPr>
        <w:bidi/>
        <w:spacing w:after="200" w:line="360" w:lineRule="auto"/>
        <w:jc w:val="both"/>
        <w:rPr>
          <w:rFonts w:eastAsia="Times New Roman" w:cs="Simplified Arabic"/>
          <w:sz w:val="28"/>
          <w:szCs w:val="28"/>
          <w:rtl/>
          <w:lang w:val="fr-FR" w:bidi="ar-DZ"/>
        </w:rPr>
      </w:pPr>
    </w:p>
    <w:p w14:paraId="254B42B1" w14:textId="7319C7BF" w:rsidR="00607587" w:rsidRDefault="00607587" w:rsidP="00607587">
      <w:pPr>
        <w:bidi/>
        <w:spacing w:after="200" w:line="360" w:lineRule="auto"/>
        <w:jc w:val="both"/>
        <w:rPr>
          <w:rFonts w:eastAsia="Times New Roman" w:cs="Simplified Arabic"/>
          <w:sz w:val="28"/>
          <w:szCs w:val="28"/>
          <w:rtl/>
          <w:lang w:val="fr-FR" w:bidi="ar-DZ"/>
        </w:rPr>
      </w:pPr>
    </w:p>
    <w:p w14:paraId="3F10E4BF" w14:textId="06243EB2" w:rsidR="0040780B" w:rsidRDefault="0040780B" w:rsidP="0040780B">
      <w:pPr>
        <w:bidi/>
        <w:spacing w:after="200" w:line="360" w:lineRule="auto"/>
        <w:jc w:val="both"/>
        <w:rPr>
          <w:rFonts w:eastAsia="Times New Roman" w:cs="Simplified Arabic"/>
          <w:sz w:val="28"/>
          <w:szCs w:val="28"/>
          <w:rtl/>
          <w:lang w:val="fr-FR" w:bidi="ar-DZ"/>
        </w:rPr>
      </w:pPr>
    </w:p>
    <w:p w14:paraId="3785D4D5" w14:textId="2442C2A0" w:rsidR="0040780B" w:rsidRDefault="0040780B" w:rsidP="0040780B">
      <w:pPr>
        <w:bidi/>
        <w:spacing w:after="200" w:line="360" w:lineRule="auto"/>
        <w:jc w:val="both"/>
        <w:rPr>
          <w:rFonts w:eastAsia="Times New Roman" w:cs="Simplified Arabic"/>
          <w:sz w:val="28"/>
          <w:szCs w:val="28"/>
          <w:rtl/>
          <w:lang w:val="fr-FR" w:bidi="ar-DZ"/>
        </w:rPr>
      </w:pPr>
    </w:p>
    <w:p w14:paraId="30314666" w14:textId="6D667B76" w:rsidR="0040780B" w:rsidRDefault="0040780B" w:rsidP="0040780B">
      <w:pPr>
        <w:bidi/>
        <w:spacing w:after="200" w:line="360" w:lineRule="auto"/>
        <w:jc w:val="both"/>
        <w:rPr>
          <w:rFonts w:eastAsia="Times New Roman" w:cs="Simplified Arabic"/>
          <w:sz w:val="28"/>
          <w:szCs w:val="28"/>
          <w:rtl/>
          <w:lang w:val="fr-FR" w:bidi="ar-DZ"/>
        </w:rPr>
      </w:pPr>
    </w:p>
    <w:p w14:paraId="0F9B57DB" w14:textId="558614F2" w:rsidR="0040780B" w:rsidRDefault="0040780B" w:rsidP="0040780B">
      <w:pPr>
        <w:bidi/>
        <w:spacing w:after="200" w:line="360" w:lineRule="auto"/>
        <w:jc w:val="both"/>
        <w:rPr>
          <w:rFonts w:eastAsia="Times New Roman" w:cs="Simplified Arabic"/>
          <w:sz w:val="28"/>
          <w:szCs w:val="28"/>
          <w:rtl/>
          <w:lang w:val="fr-FR" w:bidi="ar-DZ"/>
        </w:rPr>
      </w:pPr>
    </w:p>
    <w:p w14:paraId="13DE5E16" w14:textId="6A7D4BBA" w:rsidR="0040780B" w:rsidRDefault="0040780B" w:rsidP="0040780B">
      <w:pPr>
        <w:bidi/>
        <w:spacing w:after="200" w:line="360" w:lineRule="auto"/>
        <w:jc w:val="both"/>
        <w:rPr>
          <w:rFonts w:eastAsia="Times New Roman" w:cs="Simplified Arabic"/>
          <w:sz w:val="28"/>
          <w:szCs w:val="28"/>
          <w:rtl/>
          <w:lang w:val="fr-FR" w:bidi="ar-DZ"/>
        </w:rPr>
      </w:pPr>
    </w:p>
    <w:p w14:paraId="63CEFBB4" w14:textId="169B2021" w:rsidR="0071051E" w:rsidRDefault="0071051E" w:rsidP="0071051E">
      <w:pPr>
        <w:bidi/>
        <w:spacing w:after="200" w:line="360" w:lineRule="auto"/>
        <w:jc w:val="both"/>
        <w:rPr>
          <w:rFonts w:eastAsia="Times New Roman" w:cs="Simplified Arabic"/>
          <w:sz w:val="28"/>
          <w:szCs w:val="28"/>
          <w:rtl/>
          <w:lang w:val="fr-FR" w:bidi="ar-DZ"/>
        </w:rPr>
      </w:pPr>
    </w:p>
    <w:p w14:paraId="582C4F81" w14:textId="7C0F0DB7" w:rsidR="0071051E" w:rsidRDefault="0071051E" w:rsidP="0071051E">
      <w:pPr>
        <w:bidi/>
        <w:spacing w:after="200" w:line="360" w:lineRule="auto"/>
        <w:jc w:val="both"/>
        <w:rPr>
          <w:rFonts w:eastAsia="Times New Roman" w:cs="Simplified Arabic"/>
          <w:b/>
          <w:bCs/>
          <w:sz w:val="28"/>
          <w:szCs w:val="28"/>
          <w:rtl/>
          <w:lang w:val="fr-FR" w:bidi="ar-DZ"/>
        </w:rPr>
      </w:pPr>
      <w:r w:rsidRPr="0071051E">
        <w:rPr>
          <w:rFonts w:eastAsia="Times New Roman" w:cs="Simplified Arabic" w:hint="cs"/>
          <w:b/>
          <w:bCs/>
          <w:sz w:val="28"/>
          <w:szCs w:val="28"/>
          <w:rtl/>
          <w:lang w:val="fr-FR" w:bidi="ar-DZ"/>
        </w:rPr>
        <w:lastRenderedPageBreak/>
        <w:t>مناقشة النتائج:</w:t>
      </w:r>
    </w:p>
    <w:p w14:paraId="4E122FBF" w14:textId="27FC4C61"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 xml:space="preserve">تمثل هذه الدراسة الميدانية إضافة أكاديمية نوعية لبيئة أبحاث الإعلام الرقمي والاتصال </w:t>
      </w:r>
      <w:proofErr w:type="spellStart"/>
      <w:r w:rsidRPr="0071051E">
        <w:rPr>
          <w:rFonts w:ascii="Simplified Arabic" w:eastAsia="Times New Roman" w:hAnsi="Simplified Arabic" w:cs="Simplified Arabic"/>
          <w:sz w:val="24"/>
          <w:szCs w:val="24"/>
          <w:rtl/>
        </w:rPr>
        <w:t>السيبراني</w:t>
      </w:r>
      <w:proofErr w:type="spellEnd"/>
      <w:r w:rsidRPr="0071051E">
        <w:rPr>
          <w:rFonts w:ascii="Simplified Arabic" w:eastAsia="Times New Roman" w:hAnsi="Simplified Arabic" w:cs="Simplified Arabic"/>
          <w:sz w:val="24"/>
          <w:szCs w:val="24"/>
          <w:rtl/>
        </w:rPr>
        <w:t xml:space="preserve"> في المملكة العربية السعودية؛ حيث سعى البحث إلى تفكيك وتقسيم </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وعي الأمن الرقمي</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 xml:space="preserve">منهجيّاً إلى أبعاد </w:t>
      </w:r>
      <w:r>
        <w:rPr>
          <w:rFonts w:ascii="Simplified Arabic" w:eastAsia="Times New Roman" w:hAnsi="Simplified Arabic" w:cs="Simplified Arabic" w:hint="cs"/>
          <w:sz w:val="24"/>
          <w:szCs w:val="24"/>
          <w:rtl/>
        </w:rPr>
        <w:t>متميزة لدى الشباب السعودي: (البعد المعرفي، البعد السلوكي) عبر المنصات الاجتماعية.</w:t>
      </w:r>
    </w:p>
    <w:p w14:paraId="2ABE9DC3" w14:textId="53C95680" w:rsidR="0071051E" w:rsidRDefault="0071051E" w:rsidP="0071051E">
      <w:pPr>
        <w:bidi/>
        <w:spacing w:after="200" w:line="360" w:lineRule="auto"/>
        <w:jc w:val="both"/>
        <w:rPr>
          <w:rFonts w:ascii="Simplified Arabic" w:eastAsia="Times New Roman" w:hAnsi="Simplified Arabic" w:cs="Simplified Arabic"/>
          <w:sz w:val="24"/>
          <w:szCs w:val="24"/>
          <w:rtl/>
          <w:lang w:bidi="ar-DZ"/>
        </w:rPr>
      </w:pPr>
      <w:r w:rsidRPr="0071051E">
        <w:rPr>
          <w:rFonts w:ascii="Simplified Arabic" w:eastAsia="Times New Roman" w:hAnsi="Simplified Arabic" w:cs="Simplified Arabic"/>
          <w:sz w:val="24"/>
          <w:szCs w:val="24"/>
          <w:rtl/>
        </w:rPr>
        <w:t xml:space="preserve">وتتجسد أهمية هذه النتائج في كشفها عن ظاهرة اتصالية ومفهومية مركزية تُعرف بـ </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مفارقة الانفصال بين المعرفة والسلوك</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 xml:space="preserve">، إلى جانب تقديم قراءة </w:t>
      </w:r>
      <w:proofErr w:type="spellStart"/>
      <w:r w:rsidRPr="0071051E">
        <w:rPr>
          <w:rFonts w:ascii="Simplified Arabic" w:eastAsia="Times New Roman" w:hAnsi="Simplified Arabic" w:cs="Simplified Arabic"/>
          <w:sz w:val="24"/>
          <w:szCs w:val="24"/>
          <w:rtl/>
        </w:rPr>
        <w:t>سيبرانية</w:t>
      </w:r>
      <w:proofErr w:type="spellEnd"/>
      <w:r w:rsidRPr="0071051E">
        <w:rPr>
          <w:rFonts w:ascii="Simplified Arabic" w:eastAsia="Times New Roman" w:hAnsi="Simplified Arabic" w:cs="Simplified Arabic"/>
          <w:sz w:val="24"/>
          <w:szCs w:val="24"/>
          <w:rtl/>
        </w:rPr>
        <w:t xml:space="preserve"> واجتماعية لآثار الاستخدام الترفيهي والديموغرافيا على السلامة الرقمية</w:t>
      </w:r>
      <w:r w:rsidRPr="0071051E">
        <w:rPr>
          <w:rFonts w:ascii="Simplified Arabic" w:eastAsia="Times New Roman" w:hAnsi="Simplified Arabic" w:cs="Simplified Arabic"/>
          <w:sz w:val="24"/>
          <w:szCs w:val="24"/>
          <w:lang w:bidi="ar-DZ"/>
        </w:rPr>
        <w:t>.</w:t>
      </w:r>
    </w:p>
    <w:p w14:paraId="6E084ECE" w14:textId="77777777"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p>
    <w:p w14:paraId="6DB7007A" w14:textId="5939E8A6" w:rsidR="0071051E" w:rsidRPr="0071051E" w:rsidRDefault="0071051E" w:rsidP="0071051E">
      <w:pPr>
        <w:bidi/>
        <w:spacing w:after="200" w:line="360" w:lineRule="auto"/>
        <w:jc w:val="both"/>
        <w:rPr>
          <w:rFonts w:ascii="Simplified Arabic" w:eastAsia="Times New Roman" w:hAnsi="Simplified Arabic" w:cs="Simplified Arabic"/>
          <w:b/>
          <w:bCs/>
          <w:sz w:val="24"/>
          <w:szCs w:val="24"/>
          <w:lang w:bidi="ar-DZ"/>
        </w:rPr>
      </w:pPr>
      <w:r w:rsidRPr="0071051E">
        <w:rPr>
          <w:rFonts w:ascii="Simplified Arabic" w:eastAsia="Times New Roman" w:hAnsi="Simplified Arabic" w:cs="Simplified Arabic"/>
          <w:b/>
          <w:bCs/>
          <w:sz w:val="24"/>
          <w:szCs w:val="24"/>
          <w:rtl/>
        </w:rPr>
        <w:t xml:space="preserve">أولاً: </w:t>
      </w:r>
      <w:r w:rsidRPr="00990BBB">
        <w:rPr>
          <w:rFonts w:ascii="Simplified Arabic" w:eastAsia="Times New Roman" w:hAnsi="Simplified Arabic" w:cs="Simplified Arabic" w:hint="cs"/>
          <w:b/>
          <w:bCs/>
          <w:sz w:val="24"/>
          <w:szCs w:val="24"/>
          <w:rtl/>
        </w:rPr>
        <w:t>مناقشة</w:t>
      </w:r>
      <w:r w:rsidRPr="0071051E">
        <w:rPr>
          <w:rFonts w:ascii="Simplified Arabic" w:eastAsia="Times New Roman" w:hAnsi="Simplified Arabic" w:cs="Simplified Arabic"/>
          <w:b/>
          <w:bCs/>
          <w:sz w:val="24"/>
          <w:szCs w:val="24"/>
          <w:rtl/>
        </w:rPr>
        <w:t xml:space="preserve"> مستويات وأنماط استخدام شبكات التواصل الاجتماعي</w:t>
      </w:r>
    </w:p>
    <w:p w14:paraId="209A42D5" w14:textId="38B6FE32" w:rsidR="0071051E" w:rsidRDefault="0071051E" w:rsidP="0071051E">
      <w:pPr>
        <w:bidi/>
        <w:spacing w:after="200" w:line="360" w:lineRule="auto"/>
        <w:jc w:val="both"/>
        <w:rPr>
          <w:rFonts w:ascii="Simplified Arabic" w:eastAsia="Times New Roman" w:hAnsi="Simplified Arabic" w:cs="Simplified Arabic"/>
          <w:sz w:val="24"/>
          <w:szCs w:val="24"/>
          <w:rtl/>
          <w:lang w:bidi="ar-DZ"/>
        </w:rPr>
      </w:pPr>
      <w:r w:rsidRPr="0071051E">
        <w:rPr>
          <w:rFonts w:ascii="Simplified Arabic" w:eastAsia="Times New Roman" w:hAnsi="Simplified Arabic" w:cs="Simplified Arabic"/>
          <w:sz w:val="24"/>
          <w:szCs w:val="24"/>
          <w:rtl/>
        </w:rPr>
        <w:t>كشفت النتائج الوصفية الميدانية أن استخدام المنصات الاجتماعية بلغ مستويات مكثفة ومتقدمة بين أفراد العينة؛ حيث يتجاوز الاستخدام اليومي لغالبية الشباب السعودي حاجز الـ (3) ساعات يومياً</w:t>
      </w:r>
      <w:r>
        <w:rPr>
          <w:rFonts w:ascii="Simplified Arabic" w:eastAsia="Times New Roman" w:hAnsi="Simplified Arabic" w:cs="Simplified Arabic" w:hint="cs"/>
          <w:sz w:val="24"/>
          <w:szCs w:val="24"/>
          <w:rtl/>
          <w:lang w:bidi="ar-DZ"/>
        </w:rPr>
        <w:t xml:space="preserve"> وتصدرت منصات (واتساب، سناب شات) المشهد </w:t>
      </w:r>
      <w:proofErr w:type="gramStart"/>
      <w:r>
        <w:rPr>
          <w:rFonts w:ascii="Simplified Arabic" w:eastAsia="Times New Roman" w:hAnsi="Simplified Arabic" w:cs="Simplified Arabic" w:hint="cs"/>
          <w:sz w:val="24"/>
          <w:szCs w:val="24"/>
          <w:rtl/>
          <w:lang w:bidi="ar-DZ"/>
        </w:rPr>
        <w:t>و قد</w:t>
      </w:r>
      <w:proofErr w:type="gramEnd"/>
      <w:r>
        <w:rPr>
          <w:rFonts w:ascii="Simplified Arabic" w:eastAsia="Times New Roman" w:hAnsi="Simplified Arabic" w:cs="Simplified Arabic" w:hint="cs"/>
          <w:sz w:val="24"/>
          <w:szCs w:val="24"/>
          <w:rtl/>
          <w:lang w:bidi="ar-DZ"/>
        </w:rPr>
        <w:t xml:space="preserve"> يكون ذلك </w:t>
      </w:r>
      <w:proofErr w:type="spellStart"/>
      <w:r>
        <w:rPr>
          <w:rFonts w:ascii="Simplified Arabic" w:eastAsia="Times New Roman" w:hAnsi="Simplified Arabic" w:cs="Simplified Arabic" w:hint="cs"/>
          <w:sz w:val="24"/>
          <w:szCs w:val="24"/>
          <w:rtl/>
          <w:lang w:bidi="ar-DZ"/>
        </w:rPr>
        <w:t>لإستخدام</w:t>
      </w:r>
      <w:proofErr w:type="spellEnd"/>
      <w:r>
        <w:rPr>
          <w:rFonts w:ascii="Simplified Arabic" w:eastAsia="Times New Roman" w:hAnsi="Simplified Arabic" w:cs="Simplified Arabic" w:hint="cs"/>
          <w:sz w:val="24"/>
          <w:szCs w:val="24"/>
          <w:rtl/>
          <w:lang w:bidi="ar-DZ"/>
        </w:rPr>
        <w:t xml:space="preserve"> الواتساب كمنصة استخدام يومية في التواصل، وسناب شات لوجود أكثر المؤثرين فيه.</w:t>
      </w:r>
    </w:p>
    <w:p w14:paraId="5F42A4C8" w14:textId="77777777" w:rsidR="00990BBB" w:rsidRPr="0071051E" w:rsidRDefault="00990BBB" w:rsidP="00990BBB">
      <w:pPr>
        <w:bidi/>
        <w:spacing w:after="200" w:line="360" w:lineRule="auto"/>
        <w:jc w:val="both"/>
        <w:rPr>
          <w:rFonts w:ascii="Simplified Arabic" w:eastAsia="Times New Roman" w:hAnsi="Simplified Arabic" w:cs="Simplified Arabic"/>
          <w:sz w:val="24"/>
          <w:szCs w:val="24"/>
          <w:lang w:bidi="ar-DZ"/>
        </w:rPr>
      </w:pPr>
    </w:p>
    <w:p w14:paraId="59029841" w14:textId="071B6423"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 xml:space="preserve">الربط </w:t>
      </w:r>
      <w:r w:rsidR="00990BBB">
        <w:rPr>
          <w:rFonts w:ascii="Simplified Arabic" w:eastAsia="Times New Roman" w:hAnsi="Simplified Arabic" w:cs="Simplified Arabic" w:hint="cs"/>
          <w:sz w:val="24"/>
          <w:szCs w:val="24"/>
          <w:rtl/>
        </w:rPr>
        <w:t>بنظرية</w:t>
      </w:r>
      <w:r w:rsidRPr="0071051E">
        <w:rPr>
          <w:rFonts w:ascii="Simplified Arabic" w:eastAsia="Times New Roman" w:hAnsi="Simplified Arabic" w:cs="Simplified Arabic"/>
          <w:sz w:val="24"/>
          <w:szCs w:val="24"/>
          <w:rtl/>
        </w:rPr>
        <w:t xml:space="preserve"> (الاستخدامات </w:t>
      </w:r>
      <w:proofErr w:type="spellStart"/>
      <w:r w:rsidRPr="0071051E">
        <w:rPr>
          <w:rFonts w:ascii="Simplified Arabic" w:eastAsia="Times New Roman" w:hAnsi="Simplified Arabic" w:cs="Simplified Arabic"/>
          <w:sz w:val="24"/>
          <w:szCs w:val="24"/>
          <w:rtl/>
        </w:rPr>
        <w:t>والإشباعات</w:t>
      </w:r>
      <w:proofErr w:type="spellEnd"/>
      <w:r w:rsidRPr="0071051E">
        <w:rPr>
          <w:rFonts w:ascii="Simplified Arabic" w:eastAsia="Times New Roman" w:hAnsi="Simplified Arabic" w:cs="Simplified Arabic"/>
          <w:sz w:val="24"/>
          <w:szCs w:val="24"/>
          <w:rtl/>
        </w:rPr>
        <w:t>)</w:t>
      </w:r>
      <w:r w:rsidRPr="0071051E">
        <w:rPr>
          <w:rFonts w:ascii="Simplified Arabic" w:eastAsia="Times New Roman" w:hAnsi="Simplified Arabic" w:cs="Simplified Arabic"/>
          <w:sz w:val="24"/>
          <w:szCs w:val="24"/>
          <w:lang w:bidi="ar-DZ"/>
        </w:rPr>
        <w:t>:</w:t>
      </w:r>
    </w:p>
    <w:p w14:paraId="5397DC44" w14:textId="7BA2FA36"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 xml:space="preserve">تتأصل هذه النتائج مع </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 xml:space="preserve">نظرية الاستخدامات </w:t>
      </w:r>
      <w:proofErr w:type="spellStart"/>
      <w:r w:rsidRPr="0071051E">
        <w:rPr>
          <w:rFonts w:ascii="Simplified Arabic" w:eastAsia="Times New Roman" w:hAnsi="Simplified Arabic" w:cs="Simplified Arabic"/>
          <w:sz w:val="24"/>
          <w:szCs w:val="24"/>
          <w:rtl/>
        </w:rPr>
        <w:t>والإشباعات</w:t>
      </w:r>
      <w:proofErr w:type="spellEnd"/>
      <w:proofErr w:type="gramStart"/>
      <w:r w:rsidR="00990BBB">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 xml:space="preserve"> </w:t>
      </w:r>
      <w:r w:rsidR="00990BBB">
        <w:rPr>
          <w:rFonts w:ascii="Simplified Arabic" w:eastAsia="Times New Roman" w:hAnsi="Simplified Arabic" w:cs="Simplified Arabic" w:hint="cs"/>
          <w:sz w:val="24"/>
          <w:szCs w:val="24"/>
          <w:rtl/>
        </w:rPr>
        <w:t>،</w:t>
      </w:r>
      <w:proofErr w:type="gramEnd"/>
      <w:r w:rsidR="00990BBB">
        <w:rPr>
          <w:rFonts w:ascii="Simplified Arabic" w:eastAsia="Times New Roman" w:hAnsi="Simplified Arabic" w:cs="Simplified Arabic" w:hint="cs"/>
          <w:sz w:val="24"/>
          <w:szCs w:val="24"/>
          <w:rtl/>
        </w:rPr>
        <w:t xml:space="preserve"> </w:t>
      </w:r>
      <w:r w:rsidRPr="0071051E">
        <w:rPr>
          <w:rFonts w:ascii="Simplified Arabic" w:eastAsia="Times New Roman" w:hAnsi="Simplified Arabic" w:cs="Simplified Arabic"/>
          <w:sz w:val="24"/>
          <w:szCs w:val="24"/>
          <w:rtl/>
        </w:rPr>
        <w:t xml:space="preserve">حيث أظهرت العينة أن دوافع التعرض الكثيف محصورة في </w:t>
      </w:r>
      <w:r w:rsidRPr="0071051E">
        <w:rPr>
          <w:rFonts w:ascii="Simplified Arabic" w:eastAsia="Times New Roman" w:hAnsi="Simplified Arabic" w:cs="Simplified Arabic"/>
          <w:sz w:val="24"/>
          <w:szCs w:val="24"/>
          <w:lang w:bidi="ar-DZ"/>
        </w:rPr>
        <w:t>"</w:t>
      </w:r>
      <w:proofErr w:type="spellStart"/>
      <w:r w:rsidRPr="0071051E">
        <w:rPr>
          <w:rFonts w:ascii="Simplified Arabic" w:eastAsia="Times New Roman" w:hAnsi="Simplified Arabic" w:cs="Simplified Arabic"/>
          <w:sz w:val="24"/>
          <w:szCs w:val="24"/>
          <w:rtl/>
        </w:rPr>
        <w:t>الإشباعات</w:t>
      </w:r>
      <w:proofErr w:type="spellEnd"/>
      <w:r w:rsidRPr="0071051E">
        <w:rPr>
          <w:rFonts w:ascii="Simplified Arabic" w:eastAsia="Times New Roman" w:hAnsi="Simplified Arabic" w:cs="Simplified Arabic"/>
          <w:sz w:val="24"/>
          <w:szCs w:val="24"/>
          <w:rtl/>
        </w:rPr>
        <w:t xml:space="preserve"> الترفيهية والتواصلية الاجتماعية</w:t>
      </w:r>
      <w:r w:rsidRPr="0071051E">
        <w:rPr>
          <w:rFonts w:ascii="Simplified Arabic" w:eastAsia="Times New Roman" w:hAnsi="Simplified Arabic" w:cs="Simplified Arabic"/>
          <w:sz w:val="24"/>
          <w:szCs w:val="24"/>
          <w:lang w:bidi="ar-DZ"/>
        </w:rPr>
        <w:t>" (86%)</w:t>
      </w:r>
      <w:r w:rsidRPr="0071051E">
        <w:rPr>
          <w:rFonts w:ascii="Simplified Arabic" w:eastAsia="Times New Roman" w:hAnsi="Simplified Arabic" w:cs="Simplified Arabic"/>
          <w:sz w:val="24"/>
          <w:szCs w:val="24"/>
          <w:rtl/>
        </w:rPr>
        <w:t>، مقترنة بطبيعة المنصات الرائجة التي تعتمد على المحتوى المرئي السريع والرسائل اللحظية (سناب شات وتيك توك)</w:t>
      </w:r>
      <w:r w:rsidRPr="0071051E">
        <w:rPr>
          <w:rFonts w:ascii="Simplified Arabic" w:eastAsia="Times New Roman" w:hAnsi="Simplified Arabic" w:cs="Simplified Arabic"/>
          <w:sz w:val="24"/>
          <w:szCs w:val="24"/>
          <w:lang w:bidi="ar-DZ"/>
        </w:rPr>
        <w:t>.</w:t>
      </w:r>
    </w:p>
    <w:p w14:paraId="03E9F0B4" w14:textId="7E4C5485" w:rsidR="0071051E" w:rsidRDefault="0071051E" w:rsidP="0071051E">
      <w:pPr>
        <w:bidi/>
        <w:spacing w:after="200" w:line="360" w:lineRule="auto"/>
        <w:jc w:val="both"/>
        <w:rPr>
          <w:rFonts w:ascii="Simplified Arabic" w:eastAsia="Times New Roman" w:hAnsi="Simplified Arabic" w:cs="Simplified Arabic"/>
          <w:sz w:val="24"/>
          <w:szCs w:val="24"/>
          <w:rtl/>
          <w:lang w:bidi="ar-DZ"/>
        </w:rPr>
      </w:pPr>
      <w:r w:rsidRPr="0071051E">
        <w:rPr>
          <w:rFonts w:ascii="Simplified Arabic" w:eastAsia="Times New Roman" w:hAnsi="Simplified Arabic" w:cs="Simplified Arabic"/>
          <w:sz w:val="24"/>
          <w:szCs w:val="24"/>
          <w:rtl/>
        </w:rPr>
        <w:t xml:space="preserve">إن طغيان </w:t>
      </w:r>
      <w:proofErr w:type="spellStart"/>
      <w:r w:rsidRPr="0071051E">
        <w:rPr>
          <w:rFonts w:ascii="Simplified Arabic" w:eastAsia="Times New Roman" w:hAnsi="Simplified Arabic" w:cs="Simplified Arabic"/>
          <w:sz w:val="24"/>
          <w:szCs w:val="24"/>
          <w:rtl/>
        </w:rPr>
        <w:t>الإشباعات</w:t>
      </w:r>
      <w:proofErr w:type="spellEnd"/>
      <w:r w:rsidRPr="0071051E">
        <w:rPr>
          <w:rFonts w:ascii="Simplified Arabic" w:eastAsia="Times New Roman" w:hAnsi="Simplified Arabic" w:cs="Simplified Arabic"/>
          <w:sz w:val="24"/>
          <w:szCs w:val="24"/>
          <w:rtl/>
        </w:rPr>
        <w:t xml:space="preserve"> الترفيهية على حساب </w:t>
      </w:r>
      <w:proofErr w:type="spellStart"/>
      <w:r w:rsidRPr="0071051E">
        <w:rPr>
          <w:rFonts w:ascii="Simplified Arabic" w:eastAsia="Times New Roman" w:hAnsi="Simplified Arabic" w:cs="Simplified Arabic"/>
          <w:sz w:val="24"/>
          <w:szCs w:val="24"/>
          <w:rtl/>
        </w:rPr>
        <w:t>الإشباعات</w:t>
      </w:r>
      <w:proofErr w:type="spellEnd"/>
      <w:r w:rsidRPr="0071051E">
        <w:rPr>
          <w:rFonts w:ascii="Simplified Arabic" w:eastAsia="Times New Roman" w:hAnsi="Simplified Arabic" w:cs="Simplified Arabic"/>
          <w:sz w:val="24"/>
          <w:szCs w:val="24"/>
          <w:rtl/>
        </w:rPr>
        <w:t xml:space="preserve"> التوجيهية أو المعرفية يفسر حالة </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الاستغراق الاتصالي الترفيهي</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 حيث يتعامل المستخدم مع المنصة كبيئة استجمام تواصلية، مما يعزل ذهنه عن التفكير في البنية التحتية الأمنية للبيانات</w:t>
      </w:r>
      <w:r w:rsidRPr="0071051E">
        <w:rPr>
          <w:rFonts w:ascii="Simplified Arabic" w:eastAsia="Times New Roman" w:hAnsi="Simplified Arabic" w:cs="Simplified Arabic"/>
          <w:sz w:val="24"/>
          <w:szCs w:val="24"/>
          <w:lang w:bidi="ar-DZ"/>
        </w:rPr>
        <w:t>.</w:t>
      </w:r>
    </w:p>
    <w:p w14:paraId="51536375" w14:textId="77777777" w:rsidR="00990BBB" w:rsidRPr="0071051E" w:rsidRDefault="00990BBB" w:rsidP="00990BBB">
      <w:pPr>
        <w:bidi/>
        <w:spacing w:after="200" w:line="360" w:lineRule="auto"/>
        <w:jc w:val="both"/>
        <w:rPr>
          <w:rFonts w:ascii="Simplified Arabic" w:eastAsia="Times New Roman" w:hAnsi="Simplified Arabic" w:cs="Simplified Arabic"/>
          <w:sz w:val="24"/>
          <w:szCs w:val="24"/>
          <w:lang w:bidi="ar-DZ"/>
        </w:rPr>
      </w:pPr>
    </w:p>
    <w:p w14:paraId="40C3CE41" w14:textId="322CEF04" w:rsidR="0071051E" w:rsidRPr="0071051E" w:rsidRDefault="0071051E" w:rsidP="0071051E">
      <w:pPr>
        <w:bidi/>
        <w:spacing w:after="200" w:line="360" w:lineRule="auto"/>
        <w:jc w:val="both"/>
        <w:rPr>
          <w:rFonts w:ascii="Simplified Arabic" w:eastAsia="Times New Roman" w:hAnsi="Simplified Arabic" w:cs="Simplified Arabic"/>
          <w:b/>
          <w:bCs/>
          <w:sz w:val="24"/>
          <w:szCs w:val="24"/>
          <w:lang w:bidi="ar-DZ"/>
        </w:rPr>
      </w:pPr>
      <w:r w:rsidRPr="0071051E">
        <w:rPr>
          <w:rFonts w:ascii="Simplified Arabic" w:eastAsia="Times New Roman" w:hAnsi="Simplified Arabic" w:cs="Simplified Arabic"/>
          <w:b/>
          <w:bCs/>
          <w:sz w:val="24"/>
          <w:szCs w:val="24"/>
          <w:rtl/>
        </w:rPr>
        <w:lastRenderedPageBreak/>
        <w:t xml:space="preserve">ثانياً: </w:t>
      </w:r>
      <w:r w:rsidR="00990BBB">
        <w:rPr>
          <w:rFonts w:ascii="Simplified Arabic" w:eastAsia="Times New Roman" w:hAnsi="Simplified Arabic" w:cs="Simplified Arabic" w:hint="cs"/>
          <w:b/>
          <w:bCs/>
          <w:sz w:val="24"/>
          <w:szCs w:val="24"/>
          <w:rtl/>
        </w:rPr>
        <w:t>مناقشة مفارقة</w:t>
      </w:r>
      <w:r w:rsidRPr="0071051E">
        <w:rPr>
          <w:rFonts w:ascii="Simplified Arabic" w:eastAsia="Times New Roman" w:hAnsi="Simplified Arabic" w:cs="Simplified Arabic"/>
          <w:b/>
          <w:bCs/>
          <w:sz w:val="24"/>
          <w:szCs w:val="24"/>
          <w:rtl/>
        </w:rPr>
        <w:t xml:space="preserve"> الوعي المعرفي المحدود مقابل الوعي السلوكي المرتفع</w:t>
      </w:r>
    </w:p>
    <w:p w14:paraId="32CC7B8A" w14:textId="77777777"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كشفت النتائج عن ملمح منهج تحليلي فارق</w:t>
      </w:r>
      <w:r w:rsidRPr="0071051E">
        <w:rPr>
          <w:rFonts w:ascii="Simplified Arabic" w:eastAsia="Times New Roman" w:hAnsi="Simplified Arabic" w:cs="Simplified Arabic"/>
          <w:sz w:val="24"/>
          <w:szCs w:val="24"/>
          <w:lang w:bidi="ar-DZ"/>
        </w:rPr>
        <w:t>:</w:t>
      </w:r>
    </w:p>
    <w:p w14:paraId="69AC347F" w14:textId="77777777" w:rsidR="0071051E" w:rsidRPr="0071051E" w:rsidRDefault="0071051E" w:rsidP="00641162">
      <w:pPr>
        <w:numPr>
          <w:ilvl w:val="0"/>
          <w:numId w:val="68"/>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انخفاض البعد المعرفي</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 xml:space="preserve">محدودية المعرفة بالمصطلحات الهيكلية والتخصصية (كالمصادقة الثنائية </w:t>
      </w:r>
      <w:r w:rsidRPr="0071051E">
        <w:rPr>
          <w:rFonts w:ascii="Simplified Arabic" w:eastAsia="Times New Roman" w:hAnsi="Simplified Arabic" w:cs="Simplified Arabic"/>
          <w:sz w:val="24"/>
          <w:szCs w:val="24"/>
          <w:lang w:bidi="ar-DZ"/>
        </w:rPr>
        <w:t>$2FA$</w:t>
      </w:r>
      <w:r w:rsidRPr="0071051E">
        <w:rPr>
          <w:rFonts w:ascii="Simplified Arabic" w:eastAsia="Times New Roman" w:hAnsi="Simplified Arabic" w:cs="Simplified Arabic"/>
          <w:sz w:val="24"/>
          <w:szCs w:val="24"/>
          <w:rtl/>
        </w:rPr>
        <w:t xml:space="preserve">، والهندسة الاجتماعية </w:t>
      </w:r>
      <w:r w:rsidRPr="0071051E">
        <w:rPr>
          <w:rFonts w:ascii="Simplified Arabic" w:eastAsia="Times New Roman" w:hAnsi="Simplified Arabic" w:cs="Simplified Arabic"/>
          <w:sz w:val="24"/>
          <w:szCs w:val="24"/>
          <w:lang w:bidi="ar-DZ"/>
        </w:rPr>
        <w:t>$Social\ Engineering$).</w:t>
      </w:r>
    </w:p>
    <w:p w14:paraId="0E66E466" w14:textId="28582AD0" w:rsidR="0071051E" w:rsidRDefault="0071051E" w:rsidP="00641162">
      <w:pPr>
        <w:numPr>
          <w:ilvl w:val="0"/>
          <w:numId w:val="68"/>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ارتفاع البعد السلوكي</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 xml:space="preserve">التزام وقائي وإجرائي متميز (تجنب الروابط المشبوهة، حجب رموز التحقق </w:t>
      </w:r>
      <w:r w:rsidRPr="0071051E">
        <w:rPr>
          <w:rFonts w:ascii="Simplified Arabic" w:eastAsia="Times New Roman" w:hAnsi="Simplified Arabic" w:cs="Simplified Arabic"/>
          <w:sz w:val="24"/>
          <w:szCs w:val="24"/>
          <w:lang w:bidi="ar-DZ"/>
        </w:rPr>
        <w:t>$OTP$</w:t>
      </w:r>
      <w:r w:rsidRPr="0071051E">
        <w:rPr>
          <w:rFonts w:ascii="Simplified Arabic" w:eastAsia="Times New Roman" w:hAnsi="Simplified Arabic" w:cs="Simplified Arabic"/>
          <w:sz w:val="24"/>
          <w:szCs w:val="24"/>
          <w:rtl/>
        </w:rPr>
        <w:t>، وحماية البيانات الحساسة</w:t>
      </w:r>
      <w:r w:rsidR="00990BBB">
        <w:rPr>
          <w:rFonts w:ascii="Simplified Arabic" w:eastAsia="Times New Roman" w:hAnsi="Simplified Arabic" w:cs="Simplified Arabic" w:hint="cs"/>
          <w:sz w:val="24"/>
          <w:szCs w:val="24"/>
          <w:rtl/>
          <w:lang w:bidi="ar-DZ"/>
        </w:rPr>
        <w:t>.</w:t>
      </w:r>
    </w:p>
    <w:tbl>
      <w:tblPr>
        <w:tblStyle w:val="ae"/>
        <w:bidiVisual/>
        <w:tblW w:w="0" w:type="auto"/>
        <w:tblLook w:val="04A0" w:firstRow="1" w:lastRow="0" w:firstColumn="1" w:lastColumn="0" w:noHBand="0" w:noVBand="1"/>
      </w:tblPr>
      <w:tblGrid>
        <w:gridCol w:w="10"/>
        <w:gridCol w:w="4378"/>
        <w:gridCol w:w="4245"/>
      </w:tblGrid>
      <w:tr w:rsidR="00990BBB" w14:paraId="3CDFD902" w14:textId="77777777" w:rsidTr="00990BBB">
        <w:trPr>
          <w:trHeight w:val="678"/>
        </w:trPr>
        <w:tc>
          <w:tcPr>
            <w:tcW w:w="8633" w:type="dxa"/>
            <w:gridSpan w:val="3"/>
            <w:shd w:val="clear" w:color="auto" w:fill="D9D9D9" w:themeFill="background1" w:themeFillShade="D9"/>
            <w:vAlign w:val="center"/>
          </w:tcPr>
          <w:p w14:paraId="4EE4DC2F" w14:textId="679981D7" w:rsidR="00990BBB" w:rsidRPr="00990BBB" w:rsidRDefault="00990BBB" w:rsidP="00990BBB">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مفارقة الانفصال بين المعرفة والسلوك</w:t>
            </w:r>
          </w:p>
        </w:tc>
      </w:tr>
      <w:tr w:rsidR="00990BBB" w14:paraId="7872D96C" w14:textId="77777777" w:rsidTr="00990BBB">
        <w:trPr>
          <w:gridBefore w:val="1"/>
          <w:wBefore w:w="10" w:type="dxa"/>
          <w:trHeight w:val="669"/>
        </w:trPr>
        <w:tc>
          <w:tcPr>
            <w:tcW w:w="4378" w:type="dxa"/>
            <w:shd w:val="clear" w:color="auto" w:fill="F2F2F2" w:themeFill="background1" w:themeFillShade="F2"/>
            <w:vAlign w:val="center"/>
          </w:tcPr>
          <w:p w14:paraId="551702CB" w14:textId="426E5A17" w:rsidR="00990BBB" w:rsidRPr="00990BBB" w:rsidRDefault="00990BBB" w:rsidP="00990BBB">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البعد المعرفي (محدود/منخفض)</w:t>
            </w:r>
          </w:p>
        </w:tc>
        <w:tc>
          <w:tcPr>
            <w:tcW w:w="4245" w:type="dxa"/>
            <w:shd w:val="clear" w:color="auto" w:fill="F2F2F2" w:themeFill="background1" w:themeFillShade="F2"/>
            <w:vAlign w:val="center"/>
          </w:tcPr>
          <w:p w14:paraId="2E39BF76" w14:textId="1E82F402" w:rsidR="00990BBB" w:rsidRPr="00990BBB" w:rsidRDefault="00990BBB" w:rsidP="00990BBB">
            <w:pPr>
              <w:bidi/>
              <w:spacing w:after="200" w:line="360" w:lineRule="auto"/>
              <w:jc w:val="center"/>
              <w:rPr>
                <w:rFonts w:ascii="Simplified Arabic" w:eastAsia="Times New Roman" w:hAnsi="Simplified Arabic" w:cs="Simplified Arabic"/>
                <w:rtl/>
                <w:lang w:bidi="ar-DZ"/>
              </w:rPr>
            </w:pPr>
            <w:r w:rsidRPr="0071051E">
              <w:rPr>
                <w:rFonts w:ascii="Simplified Arabic" w:eastAsia="Times New Roman" w:hAnsi="Simplified Arabic" w:cs="Simplified Arabic"/>
                <w:rtl/>
              </w:rPr>
              <w:t>البعد السلوكي (ارتفاع وتجانس)</w:t>
            </w:r>
          </w:p>
        </w:tc>
      </w:tr>
      <w:tr w:rsidR="00990BBB" w14:paraId="73FFF2CD" w14:textId="77777777" w:rsidTr="00990BBB">
        <w:trPr>
          <w:gridBefore w:val="1"/>
          <w:wBefore w:w="10" w:type="dxa"/>
          <w:trHeight w:val="678"/>
        </w:trPr>
        <w:tc>
          <w:tcPr>
            <w:tcW w:w="4378" w:type="dxa"/>
            <w:vAlign w:val="center"/>
          </w:tcPr>
          <w:p w14:paraId="0A0251D2" w14:textId="20D7A76D" w:rsidR="00990BBB" w:rsidRPr="00990BBB" w:rsidRDefault="00990BBB" w:rsidP="00990BBB">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جهل بالمصطلحات التخصصية</w:t>
            </w:r>
          </w:p>
        </w:tc>
        <w:tc>
          <w:tcPr>
            <w:tcW w:w="4245" w:type="dxa"/>
            <w:vAlign w:val="center"/>
          </w:tcPr>
          <w:p w14:paraId="075C1E38" w14:textId="0C3ECB01" w:rsidR="00990BBB" w:rsidRPr="00990BBB" w:rsidRDefault="00990BBB" w:rsidP="00990BBB">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تجنب افتراضي للروابط المشبوهة</w:t>
            </w:r>
          </w:p>
        </w:tc>
      </w:tr>
      <w:tr w:rsidR="00990BBB" w14:paraId="07100D61" w14:textId="77777777" w:rsidTr="00990BBB">
        <w:trPr>
          <w:gridBefore w:val="1"/>
          <w:wBefore w:w="10" w:type="dxa"/>
          <w:trHeight w:val="678"/>
        </w:trPr>
        <w:tc>
          <w:tcPr>
            <w:tcW w:w="4378" w:type="dxa"/>
            <w:vAlign w:val="center"/>
          </w:tcPr>
          <w:p w14:paraId="0F7612E8" w14:textId="5FFEA700" w:rsidR="00990BBB" w:rsidRPr="00990BBB" w:rsidRDefault="00990BBB" w:rsidP="00990BBB">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انخفاض الفهم الهيكلي للتشفير</w:t>
            </w:r>
          </w:p>
        </w:tc>
        <w:tc>
          <w:tcPr>
            <w:tcW w:w="4245" w:type="dxa"/>
            <w:vAlign w:val="center"/>
          </w:tcPr>
          <w:p w14:paraId="469CC3CB" w14:textId="47598956" w:rsidR="00990BBB" w:rsidRPr="00990BBB" w:rsidRDefault="00990BBB" w:rsidP="00990BBB">
            <w:pPr>
              <w:bidi/>
              <w:spacing w:after="200" w:line="360" w:lineRule="auto"/>
              <w:jc w:val="center"/>
              <w:rPr>
                <w:rFonts w:ascii="Simplified Arabic" w:eastAsia="Times New Roman" w:hAnsi="Simplified Arabic" w:cs="Simplified Arabic"/>
                <w:rtl/>
                <w:lang w:bidi="ar-DZ"/>
              </w:rPr>
            </w:pPr>
            <w:r w:rsidRPr="0071051E">
              <w:rPr>
                <w:rFonts w:ascii="Simplified Arabic" w:eastAsia="Times New Roman" w:hAnsi="Simplified Arabic" w:cs="Simplified Arabic"/>
                <w:rtl/>
              </w:rPr>
              <w:t>حظر تام لمشاركة رمز الـ</w:t>
            </w:r>
            <w:r w:rsidRPr="0071051E">
              <w:rPr>
                <w:rFonts w:ascii="Simplified Arabic" w:eastAsia="Times New Roman" w:hAnsi="Simplified Arabic" w:cs="Simplified Arabic"/>
                <w:lang w:bidi="ar-DZ"/>
              </w:rPr>
              <w:t xml:space="preserve"> OTP</w:t>
            </w:r>
          </w:p>
        </w:tc>
      </w:tr>
      <w:tr w:rsidR="00990BBB" w14:paraId="572185DD" w14:textId="77777777" w:rsidTr="00990BBB">
        <w:trPr>
          <w:gridBefore w:val="1"/>
          <w:wBefore w:w="10" w:type="dxa"/>
          <w:trHeight w:val="678"/>
        </w:trPr>
        <w:tc>
          <w:tcPr>
            <w:tcW w:w="4378" w:type="dxa"/>
            <w:vAlign w:val="center"/>
          </w:tcPr>
          <w:p w14:paraId="16A9C4D8" w14:textId="61FE5A6A" w:rsidR="00990BBB" w:rsidRPr="00990BBB" w:rsidRDefault="00990BBB" w:rsidP="00990BBB">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قصور في تعريف "الهندسة الاجتماعية"</w:t>
            </w:r>
          </w:p>
        </w:tc>
        <w:tc>
          <w:tcPr>
            <w:tcW w:w="4245" w:type="dxa"/>
            <w:vAlign w:val="center"/>
          </w:tcPr>
          <w:p w14:paraId="0C313742" w14:textId="50F67604" w:rsidR="00990BBB" w:rsidRPr="00990BBB" w:rsidRDefault="00990BBB" w:rsidP="00990BBB">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حذر مرتفع في تداول البيانات</w:t>
            </w:r>
          </w:p>
        </w:tc>
      </w:tr>
    </w:tbl>
    <w:p w14:paraId="5912DEFB" w14:textId="1EDA940C"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p>
    <w:p w14:paraId="7ACBB4F3" w14:textId="3494FDA8" w:rsidR="0071051E" w:rsidRPr="0071051E" w:rsidRDefault="00990BBB" w:rsidP="0071051E">
      <w:pPr>
        <w:bidi/>
        <w:spacing w:after="200" w:line="360" w:lineRule="auto"/>
        <w:jc w:val="both"/>
        <w:rPr>
          <w:rFonts w:ascii="Simplified Arabic" w:eastAsia="Times New Roman" w:hAnsi="Simplified Arabic" w:cs="Simplified Arabic"/>
          <w:sz w:val="24"/>
          <w:szCs w:val="24"/>
          <w:lang w:bidi="ar-DZ"/>
        </w:rPr>
      </w:pPr>
      <w:r>
        <w:rPr>
          <w:rFonts w:ascii="Simplified Arabic" w:eastAsia="Times New Roman" w:hAnsi="Simplified Arabic" w:cs="Simplified Arabic" w:hint="cs"/>
          <w:sz w:val="24"/>
          <w:szCs w:val="24"/>
          <w:rtl/>
        </w:rPr>
        <w:t xml:space="preserve"> </w:t>
      </w:r>
      <w:proofErr w:type="gramStart"/>
      <w:r>
        <w:rPr>
          <w:rFonts w:ascii="Simplified Arabic" w:eastAsia="Times New Roman" w:hAnsi="Simplified Arabic" w:cs="Simplified Arabic" w:hint="cs"/>
          <w:sz w:val="24"/>
          <w:szCs w:val="24"/>
          <w:rtl/>
        </w:rPr>
        <w:t>و يفسر</w:t>
      </w:r>
      <w:proofErr w:type="gramEnd"/>
      <w:r>
        <w:rPr>
          <w:rFonts w:ascii="Simplified Arabic" w:eastAsia="Times New Roman" w:hAnsi="Simplified Arabic" w:cs="Simplified Arabic" w:hint="cs"/>
          <w:sz w:val="24"/>
          <w:szCs w:val="24"/>
          <w:rtl/>
        </w:rPr>
        <w:t xml:space="preserve"> ذلك حيث </w:t>
      </w:r>
      <w:r w:rsidR="0071051E" w:rsidRPr="0071051E">
        <w:rPr>
          <w:rFonts w:ascii="Simplified Arabic" w:eastAsia="Times New Roman" w:hAnsi="Simplified Arabic" w:cs="Simplified Arabic"/>
          <w:sz w:val="24"/>
          <w:szCs w:val="24"/>
          <w:rtl/>
        </w:rPr>
        <w:t xml:space="preserve">تُعزى هذه الظاهرة إلى </w:t>
      </w:r>
      <w:r w:rsidR="0071051E" w:rsidRPr="0071051E">
        <w:rPr>
          <w:rFonts w:ascii="Simplified Arabic" w:eastAsia="Times New Roman" w:hAnsi="Simplified Arabic" w:cs="Simplified Arabic"/>
          <w:sz w:val="24"/>
          <w:szCs w:val="24"/>
          <w:lang w:bidi="ar-DZ"/>
        </w:rPr>
        <w:t>"</w:t>
      </w:r>
      <w:r w:rsidR="0071051E" w:rsidRPr="0071051E">
        <w:rPr>
          <w:rFonts w:ascii="Simplified Arabic" w:eastAsia="Times New Roman" w:hAnsi="Simplified Arabic" w:cs="Simplified Arabic"/>
          <w:sz w:val="24"/>
          <w:szCs w:val="24"/>
          <w:rtl/>
        </w:rPr>
        <w:t>نموذج الحماية الإجرائية المباشرة</w:t>
      </w:r>
      <w:r>
        <w:rPr>
          <w:rFonts w:ascii="Simplified Arabic" w:eastAsia="Times New Roman" w:hAnsi="Simplified Arabic" w:cs="Simplified Arabic" w:hint="cs"/>
          <w:sz w:val="24"/>
          <w:szCs w:val="24"/>
          <w:rtl/>
          <w:lang w:bidi="ar-DZ"/>
        </w:rPr>
        <w:t xml:space="preserve">" </w:t>
      </w:r>
      <w:r w:rsidR="0071051E" w:rsidRPr="0071051E">
        <w:rPr>
          <w:rFonts w:ascii="Simplified Arabic" w:eastAsia="Times New Roman" w:hAnsi="Simplified Arabic" w:cs="Simplified Arabic"/>
          <w:sz w:val="24"/>
          <w:szCs w:val="24"/>
          <w:rtl/>
        </w:rPr>
        <w:t>وتأثير الحملات المؤسسية الوطنية الموحدة</w:t>
      </w:r>
      <w:r w:rsidR="0071051E" w:rsidRPr="0071051E">
        <w:rPr>
          <w:rFonts w:ascii="Simplified Arabic" w:eastAsia="Times New Roman" w:hAnsi="Simplified Arabic" w:cs="Simplified Arabic"/>
          <w:sz w:val="24"/>
          <w:szCs w:val="24"/>
          <w:lang w:bidi="ar-DZ"/>
        </w:rPr>
        <w:t>.</w:t>
      </w:r>
    </w:p>
    <w:p w14:paraId="73E9D286" w14:textId="28AE713C" w:rsidR="0071051E" w:rsidRDefault="0071051E" w:rsidP="0071051E">
      <w:pPr>
        <w:bidi/>
        <w:spacing w:after="200" w:line="360" w:lineRule="auto"/>
        <w:jc w:val="both"/>
        <w:rPr>
          <w:rFonts w:ascii="Simplified Arabic" w:eastAsia="Times New Roman" w:hAnsi="Simplified Arabic" w:cs="Simplified Arabic"/>
          <w:sz w:val="24"/>
          <w:szCs w:val="24"/>
          <w:rtl/>
          <w:lang w:bidi="ar-DZ"/>
        </w:rPr>
      </w:pPr>
      <w:r w:rsidRPr="0071051E">
        <w:rPr>
          <w:rFonts w:ascii="Simplified Arabic" w:eastAsia="Times New Roman" w:hAnsi="Simplified Arabic" w:cs="Simplified Arabic"/>
          <w:sz w:val="24"/>
          <w:szCs w:val="24"/>
          <w:rtl/>
        </w:rPr>
        <w:t xml:space="preserve">لقد نجحت الرسائل التوعوية الرسمية في المملكة (الصادرة عن الهيئة الوطنية للأمن </w:t>
      </w:r>
      <w:proofErr w:type="spellStart"/>
      <w:r w:rsidRPr="0071051E">
        <w:rPr>
          <w:rFonts w:ascii="Simplified Arabic" w:eastAsia="Times New Roman" w:hAnsi="Simplified Arabic" w:cs="Simplified Arabic"/>
          <w:sz w:val="24"/>
          <w:szCs w:val="24"/>
          <w:rtl/>
        </w:rPr>
        <w:t>السيبراني</w:t>
      </w:r>
      <w:proofErr w:type="spellEnd"/>
      <w:r w:rsidRPr="0071051E">
        <w:rPr>
          <w:rFonts w:ascii="Simplified Arabic" w:eastAsia="Times New Roman" w:hAnsi="Simplified Arabic" w:cs="Simplified Arabic"/>
          <w:sz w:val="24"/>
          <w:szCs w:val="24"/>
          <w:rtl/>
        </w:rPr>
        <w:t xml:space="preserve"> والبنوك السعودية) في تحويل قواعد الحماية الرقمية إلى </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سلوكيات تلقائية وحس عام</w:t>
      </w:r>
      <w:r w:rsidR="00990BBB">
        <w:rPr>
          <w:rFonts w:ascii="Simplified Arabic" w:eastAsia="Times New Roman" w:hAnsi="Simplified Arabic" w:cs="Simplified Arabic" w:hint="cs"/>
          <w:sz w:val="24"/>
          <w:szCs w:val="24"/>
          <w:rtl/>
          <w:lang w:bidi="ar-DZ"/>
        </w:rPr>
        <w:t xml:space="preserve">" </w:t>
      </w:r>
      <w:r w:rsidRPr="0071051E">
        <w:rPr>
          <w:rFonts w:ascii="Simplified Arabic" w:eastAsia="Times New Roman" w:hAnsi="Simplified Arabic" w:cs="Simplified Arabic"/>
          <w:sz w:val="24"/>
          <w:szCs w:val="24"/>
          <w:rtl/>
        </w:rPr>
        <w:t>دون الحاجة إلى تثقيف الشارع بـ "التعقيدات التقنية والمصطلحات الأكاديمية"؛ فالمستخدم ليس بحاجة لمعرفة التعريف العلمي لـ "الهندسة الاجتماعية" لكي يحذر من الاحتيال الهاتفي، بل يكفيه التكرار التوعوي المباشر لحظر مشاركة رمز التحقق</w:t>
      </w:r>
      <w:r w:rsidRPr="0071051E">
        <w:rPr>
          <w:rFonts w:ascii="Simplified Arabic" w:eastAsia="Times New Roman" w:hAnsi="Simplified Arabic" w:cs="Simplified Arabic"/>
          <w:sz w:val="24"/>
          <w:szCs w:val="24"/>
          <w:lang w:bidi="ar-DZ"/>
        </w:rPr>
        <w:t xml:space="preserve"> (OTP)</w:t>
      </w:r>
      <w:r w:rsidR="00990BBB">
        <w:rPr>
          <w:rFonts w:ascii="Simplified Arabic" w:eastAsia="Times New Roman" w:hAnsi="Simplified Arabic" w:cs="Simplified Arabic" w:hint="cs"/>
          <w:sz w:val="24"/>
          <w:szCs w:val="24"/>
          <w:rtl/>
          <w:lang w:bidi="ar-DZ"/>
        </w:rPr>
        <w:t>.</w:t>
      </w:r>
    </w:p>
    <w:p w14:paraId="473AC923" w14:textId="3543225A" w:rsidR="00990BBB" w:rsidRDefault="00990BBB" w:rsidP="00990BBB">
      <w:pPr>
        <w:bidi/>
        <w:spacing w:after="200" w:line="360" w:lineRule="auto"/>
        <w:jc w:val="both"/>
        <w:rPr>
          <w:rFonts w:ascii="Simplified Arabic" w:eastAsia="Times New Roman" w:hAnsi="Simplified Arabic" w:cs="Simplified Arabic"/>
          <w:sz w:val="24"/>
          <w:szCs w:val="24"/>
          <w:rtl/>
          <w:lang w:bidi="ar-DZ"/>
        </w:rPr>
      </w:pPr>
    </w:p>
    <w:p w14:paraId="6B8999FB" w14:textId="77777777" w:rsidR="00990BBB" w:rsidRPr="0071051E" w:rsidRDefault="00990BBB" w:rsidP="00990BBB">
      <w:pPr>
        <w:bidi/>
        <w:spacing w:after="200" w:line="360" w:lineRule="auto"/>
        <w:jc w:val="both"/>
        <w:rPr>
          <w:rFonts w:ascii="Simplified Arabic" w:eastAsia="Times New Roman" w:hAnsi="Simplified Arabic" w:cs="Simplified Arabic"/>
          <w:sz w:val="24"/>
          <w:szCs w:val="24"/>
          <w:lang w:bidi="ar-DZ"/>
        </w:rPr>
      </w:pPr>
    </w:p>
    <w:p w14:paraId="6C3E4F72" w14:textId="32A6A534" w:rsidR="0071051E" w:rsidRPr="0071051E" w:rsidRDefault="0071051E" w:rsidP="0071051E">
      <w:pPr>
        <w:bidi/>
        <w:spacing w:after="200" w:line="360" w:lineRule="auto"/>
        <w:jc w:val="both"/>
        <w:rPr>
          <w:rFonts w:ascii="Simplified Arabic" w:eastAsia="Times New Roman" w:hAnsi="Simplified Arabic" w:cs="Simplified Arabic"/>
          <w:b/>
          <w:bCs/>
          <w:sz w:val="24"/>
          <w:szCs w:val="24"/>
          <w:lang w:bidi="ar-DZ"/>
        </w:rPr>
      </w:pPr>
      <w:r w:rsidRPr="0071051E">
        <w:rPr>
          <w:rFonts w:ascii="Simplified Arabic" w:eastAsia="Times New Roman" w:hAnsi="Simplified Arabic" w:cs="Simplified Arabic"/>
          <w:b/>
          <w:bCs/>
          <w:sz w:val="24"/>
          <w:szCs w:val="24"/>
          <w:rtl/>
        </w:rPr>
        <w:lastRenderedPageBreak/>
        <w:t>ثالثاً: ت</w:t>
      </w:r>
      <w:r w:rsidR="00990BBB">
        <w:rPr>
          <w:rFonts w:ascii="Simplified Arabic" w:eastAsia="Times New Roman" w:hAnsi="Simplified Arabic" w:cs="Simplified Arabic" w:hint="cs"/>
          <w:b/>
          <w:bCs/>
          <w:sz w:val="24"/>
          <w:szCs w:val="24"/>
          <w:rtl/>
        </w:rPr>
        <w:t>حليل</w:t>
      </w:r>
      <w:r w:rsidRPr="0071051E">
        <w:rPr>
          <w:rFonts w:ascii="Simplified Arabic" w:eastAsia="Times New Roman" w:hAnsi="Simplified Arabic" w:cs="Simplified Arabic"/>
          <w:b/>
          <w:bCs/>
          <w:sz w:val="24"/>
          <w:szCs w:val="24"/>
          <w:rtl/>
        </w:rPr>
        <w:t xml:space="preserve"> نتائج فرضية الانحدار (أثر معدل الاستخدام على الوعي الرقمي)</w:t>
      </w:r>
    </w:p>
    <w:p w14:paraId="2D7AB07E" w14:textId="60CBCAC8" w:rsidR="0071051E" w:rsidRDefault="0071051E" w:rsidP="0071051E">
      <w:pPr>
        <w:bidi/>
        <w:spacing w:after="200" w:line="360" w:lineRule="auto"/>
        <w:jc w:val="both"/>
        <w:rPr>
          <w:rFonts w:ascii="Simplified Arabic" w:eastAsia="Times New Roman" w:hAnsi="Simplified Arabic" w:cs="Simplified Arabic"/>
          <w:sz w:val="24"/>
          <w:szCs w:val="24"/>
          <w:rtl/>
          <w:lang w:bidi="ar-DZ"/>
        </w:rPr>
      </w:pPr>
      <w:r w:rsidRPr="0071051E">
        <w:rPr>
          <w:rFonts w:ascii="Simplified Arabic" w:eastAsia="Times New Roman" w:hAnsi="Simplified Arabic" w:cs="Simplified Arabic"/>
          <w:sz w:val="24"/>
          <w:szCs w:val="24"/>
          <w:rtl/>
        </w:rPr>
        <w:t xml:space="preserve">أظهر اختبار الفرضية الأولى وجود أثر ذي دلالة إحصائية لمعدل استخدام شبكات التواصل الاجتماعي على مستوى الوعي بالأمن الرقمي، إلا أن الأثر كان ضعيفاً وسالباً </w:t>
      </w:r>
      <w:r w:rsidRPr="0071051E">
        <w:rPr>
          <w:rFonts w:ascii="Simplified Arabic" w:eastAsia="Times New Roman" w:hAnsi="Simplified Arabic" w:cs="Simplified Arabic"/>
          <w:sz w:val="24"/>
          <w:szCs w:val="24"/>
          <w:lang w:bidi="ar-DZ"/>
        </w:rPr>
        <w:t>(</w:t>
      </w:r>
      <w:r w:rsidR="00C64949">
        <w:rPr>
          <w:rFonts w:ascii="Times New Roman" w:eastAsia="Times New Roman" w:hAnsi="Times New Roman" w:cs="Times New Roman"/>
          <w:sz w:val="24"/>
          <w:szCs w:val="24"/>
          <w:lang w:bidi="ar-DZ"/>
        </w:rPr>
        <w:t>β</w:t>
      </w:r>
      <w:r w:rsidRPr="0071051E">
        <w:rPr>
          <w:rFonts w:ascii="Simplified Arabic" w:eastAsia="Times New Roman" w:hAnsi="Simplified Arabic" w:cs="Simplified Arabic"/>
          <w:sz w:val="24"/>
          <w:szCs w:val="24"/>
          <w:lang w:bidi="ar-DZ"/>
        </w:rPr>
        <w:t xml:space="preserve"> = -0.127, R^2 = 0.016, Sig. = 0.006)</w:t>
      </w:r>
      <w:r w:rsidR="00C64949">
        <w:rPr>
          <w:rFonts w:ascii="Simplified Arabic" w:eastAsia="Times New Roman" w:hAnsi="Simplified Arabic" w:cs="Simplified Arabic" w:hint="cs"/>
          <w:sz w:val="24"/>
          <w:szCs w:val="24"/>
          <w:rtl/>
          <w:lang w:bidi="ar-DZ"/>
        </w:rPr>
        <w:t>.</w:t>
      </w:r>
    </w:p>
    <w:p w14:paraId="052F547E" w14:textId="77777777" w:rsidR="00C64949" w:rsidRPr="0071051E" w:rsidRDefault="00C64949" w:rsidP="00C64949">
      <w:pPr>
        <w:bidi/>
        <w:spacing w:after="200" w:line="360" w:lineRule="auto"/>
        <w:jc w:val="both"/>
        <w:rPr>
          <w:rFonts w:ascii="Simplified Arabic" w:eastAsia="Times New Roman" w:hAnsi="Simplified Arabic" w:cs="Simplified Arabic"/>
          <w:sz w:val="24"/>
          <w:szCs w:val="24"/>
          <w:lang w:bidi="ar-DZ"/>
        </w:rPr>
      </w:pPr>
    </w:p>
    <w:p w14:paraId="56D190C9" w14:textId="77777777"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التفسير الاتصالي لنتيجة الأثر السلبي</w:t>
      </w:r>
      <w:r w:rsidRPr="0071051E">
        <w:rPr>
          <w:rFonts w:ascii="Simplified Arabic" w:eastAsia="Times New Roman" w:hAnsi="Simplified Arabic" w:cs="Simplified Arabic"/>
          <w:sz w:val="24"/>
          <w:szCs w:val="24"/>
          <w:lang w:bidi="ar-DZ"/>
        </w:rPr>
        <w:t>:</w:t>
      </w:r>
    </w:p>
    <w:p w14:paraId="40AC6602" w14:textId="1FA47DF2" w:rsidR="0071051E" w:rsidRPr="0071051E" w:rsidRDefault="0071051E" w:rsidP="00641162">
      <w:pPr>
        <w:numPr>
          <w:ilvl w:val="0"/>
          <w:numId w:val="69"/>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تأثير "التشتت المعرفي والإشباع الترفيهي</w:t>
      </w:r>
      <w:r w:rsidR="00C64949">
        <w:rPr>
          <w:rFonts w:ascii="Simplified Arabic" w:eastAsia="Times New Roman" w:hAnsi="Simplified Arabic" w:cs="Simplified Arabic" w:hint="cs"/>
          <w:sz w:val="24"/>
          <w:szCs w:val="24"/>
          <w:rtl/>
          <w:lang w:bidi="ar-DZ"/>
        </w:rPr>
        <w:t>"</w:t>
      </w:r>
    </w:p>
    <w:p w14:paraId="30D21F4A" w14:textId="77777777"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تثبت النتيجة أن التعرض الزمني المكثف لا ينمي المعرفة بل يحدث "تشتتاً"؛ فزيادة ساعات التعرض للمحتوى الترفيهي السريع تخلق بيئة من الانغماس السطحي، حيث تتضاءل فرصة التعرض للرسائل الجادة أو استيعابها</w:t>
      </w:r>
      <w:r w:rsidRPr="0071051E">
        <w:rPr>
          <w:rFonts w:ascii="Simplified Arabic" w:eastAsia="Times New Roman" w:hAnsi="Simplified Arabic" w:cs="Simplified Arabic"/>
          <w:sz w:val="24"/>
          <w:szCs w:val="24"/>
          <w:lang w:bidi="ar-DZ"/>
        </w:rPr>
        <w:t>.</w:t>
      </w:r>
    </w:p>
    <w:p w14:paraId="08071514" w14:textId="22E1D58D" w:rsidR="0071051E" w:rsidRPr="0071051E" w:rsidRDefault="0071051E" w:rsidP="00641162">
      <w:pPr>
        <w:numPr>
          <w:ilvl w:val="0"/>
          <w:numId w:val="69"/>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ظاهرة "الأمان الزائف وتآلف الخطر</w:t>
      </w:r>
      <w:r w:rsidRPr="0071051E">
        <w:rPr>
          <w:rFonts w:ascii="Simplified Arabic" w:eastAsia="Times New Roman" w:hAnsi="Simplified Arabic" w:cs="Simplified Arabic"/>
          <w:sz w:val="24"/>
          <w:szCs w:val="24"/>
          <w:lang w:bidi="ar-DZ"/>
        </w:rPr>
        <w:t>"</w:t>
      </w:r>
    </w:p>
    <w:p w14:paraId="12C066C7" w14:textId="4CCA492E" w:rsidR="0071051E" w:rsidRDefault="0071051E" w:rsidP="0071051E">
      <w:pPr>
        <w:bidi/>
        <w:spacing w:after="200" w:line="360" w:lineRule="auto"/>
        <w:jc w:val="both"/>
        <w:rPr>
          <w:rFonts w:ascii="Simplified Arabic" w:eastAsia="Times New Roman" w:hAnsi="Simplified Arabic" w:cs="Simplified Arabic"/>
          <w:sz w:val="24"/>
          <w:szCs w:val="24"/>
          <w:rtl/>
        </w:rPr>
      </w:pPr>
      <w:r w:rsidRPr="0071051E">
        <w:rPr>
          <w:rFonts w:ascii="Simplified Arabic" w:eastAsia="Times New Roman" w:hAnsi="Simplified Arabic" w:cs="Simplified Arabic"/>
          <w:sz w:val="24"/>
          <w:szCs w:val="24"/>
          <w:rtl/>
        </w:rPr>
        <w:t>قضاء أكثر من (3) إلى (5) ساعات يومياً على الشبكات دون الوقوع في حادثة اختراق مباشرة يولد لدى المستخدم حسّاً وهميّاً بالأمان، فيقل دافعه للبحث عن المعارف الأمنية، مما يجعل الزيادة الزمنية مرتبطة بانخفاض طفيف في المعرفة النظريّة</w:t>
      </w:r>
      <w:r w:rsidRPr="0071051E">
        <w:rPr>
          <w:rFonts w:ascii="Simplified Arabic" w:eastAsia="Times New Roman" w:hAnsi="Simplified Arabic" w:cs="Simplified Arabic"/>
          <w:sz w:val="24"/>
          <w:szCs w:val="24"/>
          <w:lang w:bidi="ar-DZ"/>
        </w:rPr>
        <w:t>.</w:t>
      </w:r>
    </w:p>
    <w:p w14:paraId="07664414" w14:textId="794E68FC" w:rsidR="00C64949" w:rsidRDefault="00C64949" w:rsidP="00C64949">
      <w:pPr>
        <w:bidi/>
        <w:spacing w:after="200" w:line="360" w:lineRule="auto"/>
        <w:jc w:val="both"/>
        <w:rPr>
          <w:rFonts w:ascii="Simplified Arabic" w:eastAsia="Times New Roman" w:hAnsi="Simplified Arabic" w:cs="Simplified Arabic"/>
          <w:sz w:val="24"/>
          <w:szCs w:val="24"/>
          <w:rtl/>
        </w:rPr>
      </w:pPr>
    </w:p>
    <w:p w14:paraId="501E94D1" w14:textId="77777777" w:rsidR="00C64949" w:rsidRPr="0071051E" w:rsidRDefault="00C64949" w:rsidP="00C64949">
      <w:pPr>
        <w:bidi/>
        <w:spacing w:after="200" w:line="360" w:lineRule="auto"/>
        <w:jc w:val="both"/>
        <w:rPr>
          <w:rFonts w:ascii="Simplified Arabic" w:eastAsia="Times New Roman" w:hAnsi="Simplified Arabic" w:cs="Simplified Arabic" w:hint="cs"/>
          <w:sz w:val="24"/>
          <w:szCs w:val="24"/>
          <w:rtl/>
        </w:rPr>
      </w:pPr>
    </w:p>
    <w:p w14:paraId="7A3390D8" w14:textId="403FE6C6" w:rsidR="0071051E" w:rsidRPr="0071051E" w:rsidRDefault="0071051E" w:rsidP="0071051E">
      <w:pPr>
        <w:bidi/>
        <w:spacing w:after="200" w:line="360" w:lineRule="auto"/>
        <w:jc w:val="both"/>
        <w:rPr>
          <w:rFonts w:ascii="Simplified Arabic" w:eastAsia="Times New Roman" w:hAnsi="Simplified Arabic" w:cs="Simplified Arabic"/>
          <w:b/>
          <w:bCs/>
          <w:sz w:val="24"/>
          <w:szCs w:val="24"/>
          <w:lang w:bidi="ar-DZ"/>
        </w:rPr>
      </w:pPr>
      <w:r w:rsidRPr="0071051E">
        <w:rPr>
          <w:rFonts w:ascii="Simplified Arabic" w:eastAsia="Times New Roman" w:hAnsi="Simplified Arabic" w:cs="Simplified Arabic"/>
          <w:b/>
          <w:bCs/>
          <w:sz w:val="24"/>
          <w:szCs w:val="24"/>
          <w:rtl/>
        </w:rPr>
        <w:t>رابعاً: الفروق الديموغرافية (التفاوت المعرفي مقابل التجانس السلوكي)</w:t>
      </w:r>
    </w:p>
    <w:p w14:paraId="2748A349" w14:textId="62A9CEE1" w:rsidR="0071051E" w:rsidRDefault="0071051E" w:rsidP="0071051E">
      <w:pPr>
        <w:bidi/>
        <w:spacing w:after="200" w:line="360" w:lineRule="auto"/>
        <w:jc w:val="both"/>
        <w:rPr>
          <w:rFonts w:ascii="Simplified Arabic" w:eastAsia="Times New Roman" w:hAnsi="Simplified Arabic" w:cs="Simplified Arabic"/>
          <w:sz w:val="24"/>
          <w:szCs w:val="24"/>
          <w:rtl/>
          <w:lang w:bidi="ar-DZ"/>
        </w:rPr>
      </w:pPr>
      <w:r w:rsidRPr="0071051E">
        <w:rPr>
          <w:rFonts w:ascii="Simplified Arabic" w:eastAsia="Times New Roman" w:hAnsi="Simplified Arabic" w:cs="Simplified Arabic"/>
          <w:sz w:val="24"/>
          <w:szCs w:val="24"/>
          <w:rtl/>
        </w:rPr>
        <w:t xml:space="preserve">كشفت اختبارات التحليل </w:t>
      </w:r>
      <w:proofErr w:type="spellStart"/>
      <w:r w:rsidRPr="0071051E">
        <w:rPr>
          <w:rFonts w:ascii="Simplified Arabic" w:eastAsia="Times New Roman" w:hAnsi="Simplified Arabic" w:cs="Simplified Arabic"/>
          <w:sz w:val="24"/>
          <w:szCs w:val="24"/>
          <w:rtl/>
        </w:rPr>
        <w:t>اللامعلمي</w:t>
      </w:r>
      <w:proofErr w:type="spellEnd"/>
      <w:r w:rsidRPr="0071051E">
        <w:rPr>
          <w:rFonts w:ascii="Simplified Arabic" w:eastAsia="Times New Roman" w:hAnsi="Simplified Arabic" w:cs="Simplified Arabic"/>
          <w:sz w:val="24"/>
          <w:szCs w:val="24"/>
          <w:lang w:bidi="ar-DZ"/>
        </w:rPr>
        <w:t xml:space="preserve"> (Whitney</w:t>
      </w:r>
      <w:r w:rsidR="00C64949">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lang w:bidi="ar-DZ"/>
        </w:rPr>
        <w:t xml:space="preserve"> Kruskal</w:t>
      </w:r>
      <w:r w:rsidR="00C64949">
        <w:rPr>
          <w:rFonts w:ascii="Simplified Arabic" w:eastAsia="Times New Roman" w:hAnsi="Simplified Arabic" w:cs="Simplified Arabic"/>
          <w:sz w:val="24"/>
          <w:szCs w:val="24"/>
          <w:lang w:bidi="ar-DZ"/>
        </w:rPr>
        <w:t xml:space="preserve"> – </w:t>
      </w:r>
      <w:r w:rsidRPr="0071051E">
        <w:rPr>
          <w:rFonts w:ascii="Simplified Arabic" w:eastAsia="Times New Roman" w:hAnsi="Simplified Arabic" w:cs="Simplified Arabic"/>
          <w:sz w:val="24"/>
          <w:szCs w:val="24"/>
          <w:lang w:bidi="ar-DZ"/>
        </w:rPr>
        <w:t>Wallis</w:t>
      </w:r>
      <w:r w:rsidR="00C64949">
        <w:rPr>
          <w:rFonts w:ascii="Simplified Arabic" w:eastAsia="Times New Roman" w:hAnsi="Simplified Arabic" w:cs="Simplified Arabic"/>
          <w:sz w:val="24"/>
          <w:szCs w:val="24"/>
          <w:lang w:bidi="ar-DZ"/>
        </w:rPr>
        <w:t xml:space="preserve"> &amp; Mann</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عن قانون إحصائي عام في الدراسة</w:t>
      </w:r>
      <w:r w:rsidRPr="0071051E">
        <w:rPr>
          <w:rFonts w:ascii="Simplified Arabic" w:eastAsia="Times New Roman" w:hAnsi="Simplified Arabic" w:cs="Simplified Arabic"/>
          <w:sz w:val="24"/>
          <w:szCs w:val="24"/>
          <w:lang w:bidi="ar-DZ"/>
        </w:rPr>
        <w:t xml:space="preserve"> </w:t>
      </w:r>
      <w:r w:rsidR="002D3779">
        <w:rPr>
          <w:rFonts w:ascii="Simplified Arabic" w:eastAsia="Times New Roman" w:hAnsi="Simplified Arabic" w:cs="Simplified Arabic" w:hint="cs"/>
          <w:sz w:val="24"/>
          <w:szCs w:val="24"/>
          <w:rtl/>
        </w:rPr>
        <w:t xml:space="preserve">يوضح </w:t>
      </w:r>
      <w:r w:rsidRPr="0071051E">
        <w:rPr>
          <w:rFonts w:ascii="Simplified Arabic" w:eastAsia="Times New Roman" w:hAnsi="Simplified Arabic" w:cs="Simplified Arabic"/>
          <w:sz w:val="24"/>
          <w:szCs w:val="24"/>
          <w:rtl/>
        </w:rPr>
        <w:t>وجود فروق ذات دلالة إحصائية في البعد المعرفي تبعاً للمتغيرات الديموغرافية، في مقابل انعدام وجود أي فروق معنوية في البعد السلوكي</w:t>
      </w:r>
      <w:r w:rsidRPr="0071051E">
        <w:rPr>
          <w:rFonts w:ascii="Simplified Arabic" w:eastAsia="Times New Roman" w:hAnsi="Simplified Arabic" w:cs="Simplified Arabic"/>
          <w:sz w:val="24"/>
          <w:szCs w:val="24"/>
          <w:lang w:bidi="ar-DZ"/>
        </w:rPr>
        <w:t>.</w:t>
      </w:r>
    </w:p>
    <w:p w14:paraId="27726AE0" w14:textId="6C8960CD" w:rsidR="002D3779" w:rsidRDefault="002D3779" w:rsidP="002D3779">
      <w:pPr>
        <w:bidi/>
        <w:spacing w:after="200" w:line="360" w:lineRule="auto"/>
        <w:jc w:val="both"/>
        <w:rPr>
          <w:rFonts w:ascii="Simplified Arabic" w:eastAsia="Times New Roman" w:hAnsi="Simplified Arabic" w:cs="Simplified Arabic"/>
          <w:sz w:val="24"/>
          <w:szCs w:val="24"/>
          <w:rtl/>
          <w:lang w:bidi="ar-DZ"/>
        </w:rPr>
      </w:pPr>
    </w:p>
    <w:tbl>
      <w:tblPr>
        <w:tblStyle w:val="ae"/>
        <w:bidiVisual/>
        <w:tblW w:w="0" w:type="auto"/>
        <w:tblLook w:val="04A0" w:firstRow="1" w:lastRow="0" w:firstColumn="1" w:lastColumn="0" w:noHBand="0" w:noVBand="1"/>
      </w:tblPr>
      <w:tblGrid>
        <w:gridCol w:w="10"/>
        <w:gridCol w:w="4378"/>
        <w:gridCol w:w="4245"/>
      </w:tblGrid>
      <w:tr w:rsidR="002D3779" w14:paraId="326D453B" w14:textId="77777777" w:rsidTr="002D3779">
        <w:trPr>
          <w:trHeight w:val="678"/>
        </w:trPr>
        <w:tc>
          <w:tcPr>
            <w:tcW w:w="8633" w:type="dxa"/>
            <w:gridSpan w:val="3"/>
            <w:shd w:val="clear" w:color="auto" w:fill="D9D9D9" w:themeFill="background1" w:themeFillShade="D9"/>
            <w:vAlign w:val="center"/>
          </w:tcPr>
          <w:p w14:paraId="39B3666D" w14:textId="581801CD" w:rsidR="002D3779" w:rsidRPr="002D3779" w:rsidRDefault="002D3779" w:rsidP="002D3779">
            <w:pPr>
              <w:bidi/>
              <w:spacing w:after="200" w:line="360" w:lineRule="auto"/>
              <w:jc w:val="center"/>
              <w:rPr>
                <w:rFonts w:ascii="Simplified Arabic" w:eastAsia="Times New Roman" w:hAnsi="Simplified Arabic" w:cs="Simplified Arabic" w:hint="cs"/>
                <w:rtl/>
                <w:lang w:bidi="ar-DZ"/>
              </w:rPr>
            </w:pPr>
            <w:r w:rsidRPr="0071051E">
              <w:rPr>
                <w:rFonts w:ascii="Simplified Arabic" w:eastAsia="Times New Roman" w:hAnsi="Simplified Arabic" w:cs="Simplified Arabic"/>
                <w:rtl/>
              </w:rPr>
              <w:lastRenderedPageBreak/>
              <w:t>المتغيرات الديموغرافية (الجنس، العمر، التعليم، المنطقة، الوظيفة)</w:t>
            </w:r>
          </w:p>
        </w:tc>
      </w:tr>
      <w:tr w:rsidR="002D3779" w14:paraId="649F83E0" w14:textId="77777777" w:rsidTr="002D3779">
        <w:trPr>
          <w:gridBefore w:val="1"/>
          <w:wBefore w:w="10" w:type="dxa"/>
          <w:trHeight w:val="1300"/>
        </w:trPr>
        <w:tc>
          <w:tcPr>
            <w:tcW w:w="4378" w:type="dxa"/>
            <w:shd w:val="clear" w:color="auto" w:fill="F2F2F2" w:themeFill="background1" w:themeFillShade="F2"/>
            <w:vAlign w:val="center"/>
          </w:tcPr>
          <w:p w14:paraId="55F14676" w14:textId="77777777" w:rsidR="002D3779" w:rsidRPr="002D3779" w:rsidRDefault="002D3779" w:rsidP="002D3779">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البعد المعرفي</w:t>
            </w:r>
          </w:p>
          <w:p w14:paraId="2505B5E9" w14:textId="5F5D73C7" w:rsidR="002D3779" w:rsidRPr="002D3779" w:rsidRDefault="002D3779" w:rsidP="002D3779">
            <w:pPr>
              <w:bidi/>
              <w:spacing w:after="200" w:line="360" w:lineRule="auto"/>
              <w:jc w:val="center"/>
              <w:rPr>
                <w:rFonts w:ascii="Simplified Arabic" w:eastAsia="Times New Roman" w:hAnsi="Simplified Arabic" w:cs="Simplified Arabic" w:hint="cs"/>
                <w:rtl/>
              </w:rPr>
            </w:pPr>
            <w:r w:rsidRPr="002D3779">
              <w:rPr>
                <w:rFonts w:ascii="Simplified Arabic" w:eastAsia="Times New Roman" w:hAnsi="Simplified Arabic" w:cs="Simplified Arabic" w:hint="cs"/>
                <w:rtl/>
              </w:rPr>
              <w:t>(</w:t>
            </w:r>
            <w:r w:rsidRPr="0071051E">
              <w:rPr>
                <w:rFonts w:ascii="Simplified Arabic" w:eastAsia="Times New Roman" w:hAnsi="Simplified Arabic" w:cs="Simplified Arabic"/>
                <w:rtl/>
              </w:rPr>
              <w:t>تأثر حاد وجود فروق</w:t>
            </w:r>
            <w:r w:rsidRPr="002D3779">
              <w:rPr>
                <w:rFonts w:ascii="Simplified Arabic" w:eastAsia="Times New Roman" w:hAnsi="Simplified Arabic" w:cs="Simplified Arabic" w:hint="cs"/>
                <w:rtl/>
              </w:rPr>
              <w:t>)</w:t>
            </w:r>
          </w:p>
        </w:tc>
        <w:tc>
          <w:tcPr>
            <w:tcW w:w="4245" w:type="dxa"/>
            <w:shd w:val="clear" w:color="auto" w:fill="F2F2F2" w:themeFill="background1" w:themeFillShade="F2"/>
            <w:vAlign w:val="center"/>
          </w:tcPr>
          <w:p w14:paraId="14A263E0" w14:textId="77777777" w:rsidR="002D3779" w:rsidRPr="002D3779" w:rsidRDefault="002D3779" w:rsidP="002D3779">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البعد السلوكي</w:t>
            </w:r>
          </w:p>
          <w:p w14:paraId="67207E70" w14:textId="3BAC3272" w:rsidR="002D3779" w:rsidRPr="002D3779" w:rsidRDefault="002D3779" w:rsidP="002D3779">
            <w:pPr>
              <w:bidi/>
              <w:spacing w:after="200" w:line="360" w:lineRule="auto"/>
              <w:jc w:val="center"/>
              <w:rPr>
                <w:rFonts w:ascii="Simplified Arabic" w:eastAsia="Times New Roman" w:hAnsi="Simplified Arabic" w:cs="Simplified Arabic" w:hint="cs"/>
                <w:rtl/>
              </w:rPr>
            </w:pPr>
            <w:r w:rsidRPr="002D3779">
              <w:rPr>
                <w:rFonts w:ascii="Simplified Arabic" w:eastAsia="Times New Roman" w:hAnsi="Simplified Arabic" w:cs="Simplified Arabic" w:hint="cs"/>
                <w:rtl/>
              </w:rPr>
              <w:t>(</w:t>
            </w:r>
            <w:r w:rsidRPr="0071051E">
              <w:rPr>
                <w:rFonts w:ascii="Simplified Arabic" w:eastAsia="Times New Roman" w:hAnsi="Simplified Arabic" w:cs="Simplified Arabic"/>
                <w:rtl/>
              </w:rPr>
              <w:t>تجانس واستقرار شامل</w:t>
            </w:r>
            <w:r w:rsidRPr="002D3779">
              <w:rPr>
                <w:rFonts w:ascii="Simplified Arabic" w:eastAsia="Times New Roman" w:hAnsi="Simplified Arabic" w:cs="Simplified Arabic" w:hint="cs"/>
                <w:rtl/>
              </w:rPr>
              <w:t>)</w:t>
            </w:r>
          </w:p>
        </w:tc>
      </w:tr>
      <w:tr w:rsidR="002D3779" w14:paraId="06071840" w14:textId="77777777" w:rsidTr="002D3779">
        <w:trPr>
          <w:gridBefore w:val="1"/>
          <w:wBefore w:w="10" w:type="dxa"/>
          <w:trHeight w:val="678"/>
        </w:trPr>
        <w:tc>
          <w:tcPr>
            <w:tcW w:w="4378" w:type="dxa"/>
            <w:vAlign w:val="center"/>
          </w:tcPr>
          <w:p w14:paraId="56930583" w14:textId="7FA81AC9" w:rsidR="002D3779" w:rsidRPr="002D3779" w:rsidRDefault="002D3779" w:rsidP="002D3779">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تماثل بين جميع المجموعات</w:t>
            </w:r>
          </w:p>
        </w:tc>
        <w:tc>
          <w:tcPr>
            <w:tcW w:w="4245" w:type="dxa"/>
            <w:vAlign w:val="center"/>
          </w:tcPr>
          <w:p w14:paraId="614743F6" w14:textId="2FEA1AB3" w:rsidR="002D3779" w:rsidRPr="002D3779" w:rsidRDefault="002D3779" w:rsidP="002D3779">
            <w:pPr>
              <w:bidi/>
              <w:spacing w:after="200" w:line="360" w:lineRule="auto"/>
              <w:jc w:val="center"/>
              <w:rPr>
                <w:rFonts w:ascii="Simplified Arabic" w:eastAsia="Times New Roman" w:hAnsi="Simplified Arabic" w:cs="Simplified Arabic" w:hint="cs"/>
                <w:rtl/>
              </w:rPr>
            </w:pPr>
            <w:r w:rsidRPr="0071051E">
              <w:rPr>
                <w:rFonts w:ascii="Simplified Arabic" w:eastAsia="Times New Roman" w:hAnsi="Simplified Arabic" w:cs="Simplified Arabic"/>
                <w:rtl/>
              </w:rPr>
              <w:t xml:space="preserve">الذكور </w:t>
            </w:r>
            <w:proofErr w:type="gramStart"/>
            <w:r>
              <w:rPr>
                <w:rFonts w:ascii="Simplified Arabic" w:eastAsia="Times New Roman" w:hAnsi="Simplified Arabic" w:cs="Simplified Arabic"/>
                <w:lang w:bidi="ar-DZ"/>
              </w:rPr>
              <w:t>&lt;</w:t>
            </w:r>
            <w:r w:rsidRPr="0071051E">
              <w:rPr>
                <w:rFonts w:ascii="Simplified Arabic" w:eastAsia="Times New Roman" w:hAnsi="Simplified Arabic" w:cs="Simplified Arabic"/>
                <w:lang w:bidi="ar-DZ"/>
              </w:rPr>
              <w:t xml:space="preserve"> </w:t>
            </w:r>
            <w:r>
              <w:rPr>
                <w:rFonts w:ascii="Simplified Arabic" w:eastAsia="Times New Roman" w:hAnsi="Simplified Arabic" w:cs="Simplified Arabic" w:hint="cs"/>
                <w:rtl/>
              </w:rPr>
              <w:t xml:space="preserve"> </w:t>
            </w:r>
            <w:r w:rsidRPr="0071051E">
              <w:rPr>
                <w:rFonts w:ascii="Simplified Arabic" w:eastAsia="Times New Roman" w:hAnsi="Simplified Arabic" w:cs="Simplified Arabic"/>
                <w:rtl/>
              </w:rPr>
              <w:t>الإناث</w:t>
            </w:r>
            <w:proofErr w:type="gramEnd"/>
            <w:r w:rsidRPr="0071051E">
              <w:rPr>
                <w:rFonts w:ascii="Simplified Arabic" w:eastAsia="Times New Roman" w:hAnsi="Simplified Arabic" w:cs="Simplified Arabic"/>
                <w:rtl/>
              </w:rPr>
              <w:t xml:space="preserve">                              </w:t>
            </w:r>
          </w:p>
        </w:tc>
      </w:tr>
      <w:tr w:rsidR="002D3779" w14:paraId="630AE5CE" w14:textId="77777777" w:rsidTr="002D3779">
        <w:trPr>
          <w:gridBefore w:val="1"/>
          <w:wBefore w:w="10" w:type="dxa"/>
          <w:trHeight w:val="678"/>
        </w:trPr>
        <w:tc>
          <w:tcPr>
            <w:tcW w:w="4378" w:type="dxa"/>
            <w:vAlign w:val="center"/>
          </w:tcPr>
          <w:p w14:paraId="593A0798" w14:textId="74B6787C" w:rsidR="002D3779" w:rsidRPr="002D3779" w:rsidRDefault="002D3779" w:rsidP="002D3779">
            <w:pPr>
              <w:bidi/>
              <w:spacing w:after="200" w:line="360" w:lineRule="auto"/>
              <w:jc w:val="center"/>
              <w:rPr>
                <w:rFonts w:ascii="Simplified Arabic" w:eastAsia="Times New Roman" w:hAnsi="Simplified Arabic" w:cs="Simplified Arabic" w:hint="cs"/>
                <w:rtl/>
              </w:rPr>
            </w:pPr>
            <w:r w:rsidRPr="0071051E">
              <w:rPr>
                <w:rFonts w:ascii="Simplified Arabic" w:eastAsia="Times New Roman" w:hAnsi="Simplified Arabic" w:cs="Simplified Arabic"/>
                <w:rtl/>
              </w:rPr>
              <w:t>حماية إجرائية موحدة</w:t>
            </w:r>
          </w:p>
        </w:tc>
        <w:tc>
          <w:tcPr>
            <w:tcW w:w="4245" w:type="dxa"/>
            <w:vAlign w:val="center"/>
          </w:tcPr>
          <w:p w14:paraId="224242D7" w14:textId="433A8FF4" w:rsidR="002D3779" w:rsidRPr="002D3779" w:rsidRDefault="002D3779" w:rsidP="002D3779">
            <w:pPr>
              <w:bidi/>
              <w:spacing w:after="200" w:line="360" w:lineRule="auto"/>
              <w:jc w:val="center"/>
              <w:rPr>
                <w:rFonts w:ascii="Simplified Arabic" w:eastAsia="Times New Roman" w:hAnsi="Simplified Arabic" w:cs="Simplified Arabic"/>
                <w:rtl/>
                <w:lang w:bidi="ar-DZ"/>
              </w:rPr>
            </w:pPr>
            <w:r w:rsidRPr="0071051E">
              <w:rPr>
                <w:rFonts w:ascii="Simplified Arabic" w:eastAsia="Times New Roman" w:hAnsi="Simplified Arabic" w:cs="Simplified Arabic"/>
                <w:rtl/>
              </w:rPr>
              <w:t>الأصغر سناً</w:t>
            </w:r>
            <w:r w:rsidRPr="0071051E">
              <w:rPr>
                <w:rFonts w:ascii="Simplified Arabic" w:eastAsia="Times New Roman" w:hAnsi="Simplified Arabic" w:cs="Simplified Arabic"/>
                <w:lang w:bidi="ar-DZ"/>
              </w:rPr>
              <w:t xml:space="preserve"> (18-24) </w:t>
            </w:r>
            <w:r w:rsidRPr="002D3779">
              <w:rPr>
                <w:rFonts w:ascii="Simplified Arabic" w:eastAsia="Times New Roman" w:hAnsi="Simplified Arabic" w:cs="Simplified Arabic"/>
                <w:lang w:bidi="ar-DZ"/>
              </w:rPr>
              <w:t>&lt;</w:t>
            </w:r>
            <w:r w:rsidRPr="0071051E">
              <w:rPr>
                <w:rFonts w:ascii="Simplified Arabic" w:eastAsia="Times New Roman" w:hAnsi="Simplified Arabic" w:cs="Simplified Arabic"/>
                <w:lang w:bidi="ar-DZ"/>
              </w:rPr>
              <w:t xml:space="preserve"> </w:t>
            </w:r>
            <w:r w:rsidRPr="0071051E">
              <w:rPr>
                <w:rFonts w:ascii="Simplified Arabic" w:eastAsia="Times New Roman" w:hAnsi="Simplified Arabic" w:cs="Simplified Arabic"/>
                <w:rtl/>
              </w:rPr>
              <w:t>الأكبر</w:t>
            </w:r>
          </w:p>
        </w:tc>
      </w:tr>
      <w:tr w:rsidR="002D3779" w14:paraId="0874101F" w14:textId="77777777" w:rsidTr="002D3779">
        <w:trPr>
          <w:gridBefore w:val="1"/>
          <w:wBefore w:w="10" w:type="dxa"/>
          <w:trHeight w:val="678"/>
        </w:trPr>
        <w:tc>
          <w:tcPr>
            <w:tcW w:w="4378" w:type="dxa"/>
            <w:vAlign w:val="center"/>
          </w:tcPr>
          <w:p w14:paraId="341EF66A" w14:textId="3C8EE60C" w:rsidR="002D3779" w:rsidRPr="002D3779" w:rsidRDefault="002D3779" w:rsidP="002D3779">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كسر حاجز الفروق الفردية</w:t>
            </w:r>
          </w:p>
        </w:tc>
        <w:tc>
          <w:tcPr>
            <w:tcW w:w="4245" w:type="dxa"/>
            <w:vAlign w:val="center"/>
          </w:tcPr>
          <w:p w14:paraId="22E00D89" w14:textId="7BF42569" w:rsidR="002D3779" w:rsidRPr="002D3779" w:rsidRDefault="002D3779" w:rsidP="002D3779">
            <w:pPr>
              <w:bidi/>
              <w:spacing w:after="200" w:line="360" w:lineRule="auto"/>
              <w:jc w:val="center"/>
              <w:rPr>
                <w:rFonts w:ascii="Simplified Arabic" w:eastAsia="Times New Roman" w:hAnsi="Simplified Arabic" w:cs="Simplified Arabic" w:hint="cs"/>
                <w:rtl/>
              </w:rPr>
            </w:pPr>
            <w:r w:rsidRPr="0071051E">
              <w:rPr>
                <w:rFonts w:ascii="Simplified Arabic" w:eastAsia="Times New Roman" w:hAnsi="Simplified Arabic" w:cs="Simplified Arabic"/>
                <w:rtl/>
              </w:rPr>
              <w:t xml:space="preserve">الدراسات العليا </w:t>
            </w:r>
            <w:r w:rsidRPr="0071051E">
              <w:rPr>
                <w:rFonts w:ascii="Simplified Arabic" w:eastAsia="Times New Roman" w:hAnsi="Simplified Arabic" w:cs="Simplified Arabic"/>
                <w:lang w:bidi="ar-DZ"/>
              </w:rPr>
              <w:t xml:space="preserve">&gt; </w:t>
            </w:r>
            <w:r w:rsidRPr="0071051E">
              <w:rPr>
                <w:rFonts w:ascii="Simplified Arabic" w:eastAsia="Times New Roman" w:hAnsi="Simplified Arabic" w:cs="Simplified Arabic"/>
                <w:rtl/>
              </w:rPr>
              <w:t xml:space="preserve">التعليم العام               </w:t>
            </w:r>
          </w:p>
        </w:tc>
      </w:tr>
      <w:tr w:rsidR="002D3779" w14:paraId="785F89CC" w14:textId="77777777" w:rsidTr="002D3779">
        <w:trPr>
          <w:gridBefore w:val="1"/>
          <w:wBefore w:w="10" w:type="dxa"/>
          <w:trHeight w:val="678"/>
        </w:trPr>
        <w:tc>
          <w:tcPr>
            <w:tcW w:w="4378" w:type="dxa"/>
            <w:vAlign w:val="center"/>
          </w:tcPr>
          <w:p w14:paraId="3A192B95" w14:textId="6CA39F1E" w:rsidR="002D3779" w:rsidRPr="002D3779" w:rsidRDefault="002D3779" w:rsidP="002D3779">
            <w:pPr>
              <w:bidi/>
              <w:spacing w:after="200" w:line="360" w:lineRule="auto"/>
              <w:jc w:val="center"/>
              <w:rPr>
                <w:rFonts w:ascii="Simplified Arabic" w:eastAsia="Times New Roman" w:hAnsi="Simplified Arabic" w:cs="Simplified Arabic"/>
                <w:rtl/>
              </w:rPr>
            </w:pPr>
            <w:r w:rsidRPr="0071051E">
              <w:rPr>
                <w:rFonts w:ascii="Simplified Arabic" w:eastAsia="Times New Roman" w:hAnsi="Simplified Arabic" w:cs="Simplified Arabic"/>
                <w:rtl/>
              </w:rPr>
              <w:t xml:space="preserve">الطلاب ورواد الأعمال </w:t>
            </w:r>
            <w:proofErr w:type="gramStart"/>
            <w:r w:rsidRPr="002D3779">
              <w:rPr>
                <w:rFonts w:ascii="Simplified Arabic" w:eastAsia="Times New Roman" w:hAnsi="Simplified Arabic" w:cs="Simplified Arabic"/>
                <w:lang w:bidi="ar-DZ"/>
              </w:rPr>
              <w:t>&lt;</w:t>
            </w:r>
            <w:r w:rsidRPr="0071051E">
              <w:rPr>
                <w:rFonts w:ascii="Simplified Arabic" w:eastAsia="Times New Roman" w:hAnsi="Simplified Arabic" w:cs="Simplified Arabic"/>
                <w:lang w:bidi="ar-DZ"/>
              </w:rPr>
              <w:t xml:space="preserve"> </w:t>
            </w:r>
            <w:r w:rsidRPr="002D3779">
              <w:rPr>
                <w:rFonts w:ascii="Simplified Arabic" w:eastAsia="Times New Roman" w:hAnsi="Simplified Arabic" w:cs="Simplified Arabic" w:hint="cs"/>
                <w:rtl/>
              </w:rPr>
              <w:t xml:space="preserve"> </w:t>
            </w:r>
            <w:r w:rsidRPr="0071051E">
              <w:rPr>
                <w:rFonts w:ascii="Simplified Arabic" w:eastAsia="Times New Roman" w:hAnsi="Simplified Arabic" w:cs="Simplified Arabic"/>
                <w:rtl/>
              </w:rPr>
              <w:t>غير</w:t>
            </w:r>
            <w:proofErr w:type="gramEnd"/>
            <w:r w:rsidRPr="0071051E">
              <w:rPr>
                <w:rFonts w:ascii="Simplified Arabic" w:eastAsia="Times New Roman" w:hAnsi="Simplified Arabic" w:cs="Simplified Arabic"/>
                <w:rtl/>
              </w:rPr>
              <w:t xml:space="preserve"> الموظفين</w:t>
            </w:r>
          </w:p>
        </w:tc>
        <w:tc>
          <w:tcPr>
            <w:tcW w:w="4245" w:type="dxa"/>
            <w:vAlign w:val="center"/>
          </w:tcPr>
          <w:p w14:paraId="72A9D50F" w14:textId="77777777" w:rsidR="002D3779" w:rsidRPr="002D3779" w:rsidRDefault="002D3779" w:rsidP="002D3779">
            <w:pPr>
              <w:bidi/>
              <w:spacing w:after="200" w:line="360" w:lineRule="auto"/>
              <w:jc w:val="center"/>
              <w:rPr>
                <w:rFonts w:ascii="Simplified Arabic" w:eastAsia="Times New Roman" w:hAnsi="Simplified Arabic" w:cs="Simplified Arabic"/>
                <w:rtl/>
              </w:rPr>
            </w:pPr>
          </w:p>
        </w:tc>
      </w:tr>
    </w:tbl>
    <w:p w14:paraId="6D538F75" w14:textId="77777777" w:rsidR="002D3779" w:rsidRPr="0071051E" w:rsidRDefault="002D3779" w:rsidP="002D3779">
      <w:pPr>
        <w:bidi/>
        <w:spacing w:after="200" w:line="360" w:lineRule="auto"/>
        <w:jc w:val="both"/>
        <w:rPr>
          <w:rFonts w:ascii="Simplified Arabic" w:eastAsia="Times New Roman" w:hAnsi="Simplified Arabic" w:cs="Simplified Arabic"/>
          <w:sz w:val="24"/>
          <w:szCs w:val="24"/>
          <w:lang w:bidi="ar-DZ"/>
        </w:rPr>
      </w:pPr>
    </w:p>
    <w:p w14:paraId="7EBF26EC" w14:textId="38B15E4E" w:rsidR="0071051E" w:rsidRPr="0071051E" w:rsidRDefault="0071051E" w:rsidP="002D3779">
      <w:pPr>
        <w:bidi/>
        <w:spacing w:after="200" w:line="360" w:lineRule="auto"/>
        <w:jc w:val="both"/>
        <w:rPr>
          <w:rFonts w:ascii="Simplified Arabic" w:eastAsia="Times New Roman" w:hAnsi="Simplified Arabic" w:cs="Simplified Arabic" w:hint="cs"/>
          <w:sz w:val="24"/>
          <w:szCs w:val="24"/>
          <w:rtl/>
        </w:rPr>
      </w:pPr>
      <w:r w:rsidRPr="0071051E">
        <w:rPr>
          <w:rFonts w:ascii="Simplified Arabic" w:eastAsia="Times New Roman" w:hAnsi="Simplified Arabic" w:cs="Simplified Arabic"/>
          <w:sz w:val="24"/>
          <w:szCs w:val="24"/>
          <w:lang w:bidi="ar-DZ"/>
        </w:rPr>
        <w:t xml:space="preserve">                                  </w:t>
      </w:r>
    </w:p>
    <w:p w14:paraId="064526FF" w14:textId="077BA7F0"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الفروق في البعد المعرفي</w:t>
      </w:r>
      <w:r w:rsidRPr="0071051E">
        <w:rPr>
          <w:rFonts w:ascii="Simplified Arabic" w:eastAsia="Times New Roman" w:hAnsi="Simplified Arabic" w:cs="Simplified Arabic"/>
          <w:sz w:val="24"/>
          <w:szCs w:val="24"/>
          <w:lang w:bidi="ar-DZ"/>
        </w:rPr>
        <w:t>:</w:t>
      </w:r>
    </w:p>
    <w:p w14:paraId="25F5B079" w14:textId="0108C0A4" w:rsidR="0071051E" w:rsidRPr="0071051E" w:rsidRDefault="0071051E" w:rsidP="00641162">
      <w:pPr>
        <w:numPr>
          <w:ilvl w:val="0"/>
          <w:numId w:val="70"/>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الجنس (</w:t>
      </w:r>
      <w:r w:rsidR="002D3779">
        <w:rPr>
          <w:rFonts w:ascii="Simplified Arabic" w:eastAsia="Times New Roman" w:hAnsi="Simplified Arabic" w:cs="Simplified Arabic" w:hint="cs"/>
          <w:sz w:val="24"/>
          <w:szCs w:val="24"/>
          <w:rtl/>
        </w:rPr>
        <w:t>ل</w:t>
      </w:r>
      <w:r w:rsidRPr="0071051E">
        <w:rPr>
          <w:rFonts w:ascii="Simplified Arabic" w:eastAsia="Times New Roman" w:hAnsi="Simplified Arabic" w:cs="Simplified Arabic"/>
          <w:sz w:val="24"/>
          <w:szCs w:val="24"/>
          <w:rtl/>
        </w:rPr>
        <w:t>صالح الذكور)</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يُعزى لتوجّه الذكور واهتمامهم الشخصي بالتطبيقات، البرمجيات، والألعاب الإلكترونية، مما يرفد حصيلتهم المصطلحية</w:t>
      </w:r>
      <w:r w:rsidRPr="0071051E">
        <w:rPr>
          <w:rFonts w:ascii="Simplified Arabic" w:eastAsia="Times New Roman" w:hAnsi="Simplified Arabic" w:cs="Simplified Arabic"/>
          <w:sz w:val="24"/>
          <w:szCs w:val="24"/>
          <w:lang w:bidi="ar-DZ"/>
        </w:rPr>
        <w:t>.</w:t>
      </w:r>
    </w:p>
    <w:p w14:paraId="5D7FCF66" w14:textId="3BB74617" w:rsidR="0071051E" w:rsidRPr="0071051E" w:rsidRDefault="0071051E" w:rsidP="00641162">
      <w:pPr>
        <w:numPr>
          <w:ilvl w:val="0"/>
          <w:numId w:val="70"/>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العمر (</w:t>
      </w:r>
      <w:r w:rsidR="002D3779">
        <w:rPr>
          <w:rFonts w:ascii="Simplified Arabic" w:eastAsia="Times New Roman" w:hAnsi="Simplified Arabic" w:cs="Simplified Arabic" w:hint="cs"/>
          <w:sz w:val="24"/>
          <w:szCs w:val="24"/>
          <w:rtl/>
        </w:rPr>
        <w:t>ل</w:t>
      </w:r>
      <w:r w:rsidRPr="0071051E">
        <w:rPr>
          <w:rFonts w:ascii="Simplified Arabic" w:eastAsia="Times New Roman" w:hAnsi="Simplified Arabic" w:cs="Simplified Arabic"/>
          <w:sz w:val="24"/>
          <w:szCs w:val="24"/>
          <w:rtl/>
        </w:rPr>
        <w:t>صالح الفئة الأصغر 18-24 سنة)</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 xml:space="preserve">يمثلون جيل </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المواطنين الرقميين</w:t>
      </w:r>
      <w:r w:rsidRPr="0071051E">
        <w:rPr>
          <w:rFonts w:ascii="Simplified Arabic" w:eastAsia="Times New Roman" w:hAnsi="Simplified Arabic" w:cs="Simplified Arabic"/>
          <w:sz w:val="24"/>
          <w:szCs w:val="24"/>
          <w:lang w:bidi="ar-DZ"/>
        </w:rPr>
        <w:t>"</w:t>
      </w:r>
      <w:r w:rsidR="002D3779">
        <w:rPr>
          <w:rFonts w:ascii="Simplified Arabic" w:eastAsia="Times New Roman" w:hAnsi="Simplified Arabic" w:cs="Simplified Arabic" w:hint="cs"/>
          <w:sz w:val="24"/>
          <w:szCs w:val="24"/>
          <w:rtl/>
        </w:rPr>
        <w:t xml:space="preserve"> </w:t>
      </w:r>
      <w:r w:rsidRPr="0071051E">
        <w:rPr>
          <w:rFonts w:ascii="Simplified Arabic" w:eastAsia="Times New Roman" w:hAnsi="Simplified Arabic" w:cs="Simplified Arabic"/>
          <w:sz w:val="24"/>
          <w:szCs w:val="24"/>
          <w:rtl/>
        </w:rPr>
        <w:t>المندمجين مع أحدث الأدوات والتقنيات المعاصرة</w:t>
      </w:r>
      <w:r w:rsidRPr="0071051E">
        <w:rPr>
          <w:rFonts w:ascii="Simplified Arabic" w:eastAsia="Times New Roman" w:hAnsi="Simplified Arabic" w:cs="Simplified Arabic"/>
          <w:sz w:val="24"/>
          <w:szCs w:val="24"/>
          <w:lang w:bidi="ar-DZ"/>
        </w:rPr>
        <w:t>.</w:t>
      </w:r>
    </w:p>
    <w:p w14:paraId="0B4453CD" w14:textId="29243289" w:rsidR="0071051E" w:rsidRPr="0071051E" w:rsidRDefault="0071051E" w:rsidP="00641162">
      <w:pPr>
        <w:numPr>
          <w:ilvl w:val="0"/>
          <w:numId w:val="70"/>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المستوى التعليمي (</w:t>
      </w:r>
      <w:r w:rsidR="002D3779">
        <w:rPr>
          <w:rFonts w:ascii="Simplified Arabic" w:eastAsia="Times New Roman" w:hAnsi="Simplified Arabic" w:cs="Simplified Arabic" w:hint="cs"/>
          <w:sz w:val="24"/>
          <w:szCs w:val="24"/>
          <w:rtl/>
        </w:rPr>
        <w:t>ل</w:t>
      </w:r>
      <w:r w:rsidRPr="0071051E">
        <w:rPr>
          <w:rFonts w:ascii="Simplified Arabic" w:eastAsia="Times New Roman" w:hAnsi="Simplified Arabic" w:cs="Simplified Arabic"/>
          <w:sz w:val="24"/>
          <w:szCs w:val="24"/>
          <w:rtl/>
        </w:rPr>
        <w:t>صالح الدراسات العليا)</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 xml:space="preserve">ينسجم مع </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فرضية الفجوة المعرفية</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 xml:space="preserve">؛ حيث تمتلك الفئات الأعلى تعليماً أطراً استيعابية تسمح </w:t>
      </w:r>
      <w:r w:rsidR="002D3779">
        <w:rPr>
          <w:rFonts w:ascii="Simplified Arabic" w:eastAsia="Times New Roman" w:hAnsi="Simplified Arabic" w:cs="Simplified Arabic" w:hint="cs"/>
          <w:sz w:val="24"/>
          <w:szCs w:val="24"/>
          <w:rtl/>
        </w:rPr>
        <w:t>بمعرفة</w:t>
      </w:r>
      <w:r w:rsidRPr="0071051E">
        <w:rPr>
          <w:rFonts w:ascii="Simplified Arabic" w:eastAsia="Times New Roman" w:hAnsi="Simplified Arabic" w:cs="Simplified Arabic"/>
          <w:sz w:val="24"/>
          <w:szCs w:val="24"/>
          <w:rtl/>
        </w:rPr>
        <w:t xml:space="preserve"> المصطلحات التخصصية</w:t>
      </w:r>
      <w:r w:rsidRPr="0071051E">
        <w:rPr>
          <w:rFonts w:ascii="Simplified Arabic" w:eastAsia="Times New Roman" w:hAnsi="Simplified Arabic" w:cs="Simplified Arabic"/>
          <w:sz w:val="24"/>
          <w:szCs w:val="24"/>
          <w:lang w:bidi="ar-DZ"/>
        </w:rPr>
        <w:t>.</w:t>
      </w:r>
    </w:p>
    <w:p w14:paraId="574F877C" w14:textId="5717336A" w:rsidR="0071051E" w:rsidRDefault="0071051E" w:rsidP="00641162">
      <w:pPr>
        <w:numPr>
          <w:ilvl w:val="0"/>
          <w:numId w:val="70"/>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الحالة الوظيفية (</w:t>
      </w:r>
      <w:r w:rsidR="002D3779">
        <w:rPr>
          <w:rFonts w:ascii="Simplified Arabic" w:eastAsia="Times New Roman" w:hAnsi="Simplified Arabic" w:cs="Simplified Arabic" w:hint="cs"/>
          <w:sz w:val="24"/>
          <w:szCs w:val="24"/>
          <w:rtl/>
        </w:rPr>
        <w:t>ل</w:t>
      </w:r>
      <w:r w:rsidRPr="0071051E">
        <w:rPr>
          <w:rFonts w:ascii="Simplified Arabic" w:eastAsia="Times New Roman" w:hAnsi="Simplified Arabic" w:cs="Simplified Arabic"/>
          <w:sz w:val="24"/>
          <w:szCs w:val="24"/>
          <w:rtl/>
        </w:rPr>
        <w:t>صالح الطلاب ورواد الأعمال)</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 xml:space="preserve">يحتاج ريادي الأعمال للحماية </w:t>
      </w:r>
      <w:proofErr w:type="spellStart"/>
      <w:r w:rsidRPr="0071051E">
        <w:rPr>
          <w:rFonts w:ascii="Simplified Arabic" w:eastAsia="Times New Roman" w:hAnsi="Simplified Arabic" w:cs="Simplified Arabic"/>
          <w:sz w:val="24"/>
          <w:szCs w:val="24"/>
          <w:rtl/>
        </w:rPr>
        <w:t>السيبرانية</w:t>
      </w:r>
      <w:proofErr w:type="spellEnd"/>
      <w:r w:rsidRPr="0071051E">
        <w:rPr>
          <w:rFonts w:ascii="Simplified Arabic" w:eastAsia="Times New Roman" w:hAnsi="Simplified Arabic" w:cs="Simplified Arabic"/>
          <w:sz w:val="24"/>
          <w:szCs w:val="24"/>
          <w:rtl/>
        </w:rPr>
        <w:t xml:space="preserve"> لضمان أمن مشروعه المالي والتجاري، بينما يتلقى الطالب التثقيف في بيئته الأكاديمية</w:t>
      </w:r>
      <w:r w:rsidRPr="0071051E">
        <w:rPr>
          <w:rFonts w:ascii="Simplified Arabic" w:eastAsia="Times New Roman" w:hAnsi="Simplified Arabic" w:cs="Simplified Arabic"/>
          <w:sz w:val="24"/>
          <w:szCs w:val="24"/>
          <w:lang w:bidi="ar-DZ"/>
        </w:rPr>
        <w:t>.</w:t>
      </w:r>
    </w:p>
    <w:p w14:paraId="301C41A0" w14:textId="77777777" w:rsidR="00601885" w:rsidRPr="0071051E" w:rsidRDefault="00601885" w:rsidP="00601885">
      <w:pPr>
        <w:bidi/>
        <w:spacing w:after="200" w:line="360" w:lineRule="auto"/>
        <w:jc w:val="both"/>
        <w:rPr>
          <w:rFonts w:ascii="Simplified Arabic" w:eastAsia="Times New Roman" w:hAnsi="Simplified Arabic" w:cs="Simplified Arabic"/>
          <w:sz w:val="24"/>
          <w:szCs w:val="24"/>
          <w:lang w:bidi="ar-DZ"/>
        </w:rPr>
      </w:pPr>
    </w:p>
    <w:p w14:paraId="210D79BD" w14:textId="691377FE" w:rsidR="0071051E" w:rsidRPr="0071051E" w:rsidRDefault="0071051E" w:rsidP="0071051E">
      <w:p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lastRenderedPageBreak/>
        <w:t>التجانس في البعد السلوكي</w:t>
      </w:r>
      <w:r w:rsidRPr="0071051E">
        <w:rPr>
          <w:rFonts w:ascii="Simplified Arabic" w:eastAsia="Times New Roman" w:hAnsi="Simplified Arabic" w:cs="Simplified Arabic"/>
          <w:sz w:val="24"/>
          <w:szCs w:val="24"/>
          <w:lang w:bidi="ar-DZ"/>
        </w:rPr>
        <w:t>:</w:t>
      </w:r>
    </w:p>
    <w:p w14:paraId="1D040B66" w14:textId="2AEF3FA4" w:rsidR="0071051E" w:rsidRDefault="0071051E" w:rsidP="0071051E">
      <w:pPr>
        <w:bidi/>
        <w:spacing w:after="200" w:line="360" w:lineRule="auto"/>
        <w:jc w:val="both"/>
        <w:rPr>
          <w:rFonts w:ascii="Simplified Arabic" w:eastAsia="Times New Roman" w:hAnsi="Simplified Arabic" w:cs="Simplified Arabic"/>
          <w:sz w:val="24"/>
          <w:szCs w:val="24"/>
          <w:rtl/>
          <w:lang w:bidi="ar-DZ"/>
        </w:rPr>
      </w:pPr>
      <w:r w:rsidRPr="0071051E">
        <w:rPr>
          <w:rFonts w:ascii="Simplified Arabic" w:eastAsia="Times New Roman" w:hAnsi="Simplified Arabic" w:cs="Simplified Arabic"/>
          <w:sz w:val="24"/>
          <w:szCs w:val="24"/>
          <w:rtl/>
        </w:rPr>
        <w:t xml:space="preserve">تعتبر هذه النتيجة مجسدة لنجاح </w:t>
      </w:r>
      <w:r w:rsidRPr="0071051E">
        <w:rPr>
          <w:rFonts w:ascii="Simplified Arabic" w:eastAsia="Times New Roman" w:hAnsi="Simplified Arabic" w:cs="Simplified Arabic"/>
          <w:sz w:val="24"/>
          <w:szCs w:val="24"/>
          <w:lang w:bidi="ar-DZ"/>
        </w:rPr>
        <w:t>"</w:t>
      </w:r>
      <w:r w:rsidRPr="0071051E">
        <w:rPr>
          <w:rFonts w:ascii="Simplified Arabic" w:eastAsia="Times New Roman" w:hAnsi="Simplified Arabic" w:cs="Simplified Arabic"/>
          <w:sz w:val="24"/>
          <w:szCs w:val="24"/>
          <w:rtl/>
        </w:rPr>
        <w:t>العدالة التوعوية الشاملة</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في المملكة؛ إذ أثبتت البيانات أن الممارسات الوقائية الحامية للحسابات باتت ثقافة شعبية عامة تمارس بنفس الكفاءة والحذر بصرف النظر عن جنس المستخدم، عمره، مستواه التعليمي، منطقه الجغرافية، أو حالته الوظيفية</w:t>
      </w:r>
      <w:r w:rsidRPr="0071051E">
        <w:rPr>
          <w:rFonts w:ascii="Simplified Arabic" w:eastAsia="Times New Roman" w:hAnsi="Simplified Arabic" w:cs="Simplified Arabic"/>
          <w:sz w:val="24"/>
          <w:szCs w:val="24"/>
          <w:lang w:bidi="ar-DZ"/>
        </w:rPr>
        <w:t>.</w:t>
      </w:r>
    </w:p>
    <w:p w14:paraId="37692D6D" w14:textId="77777777" w:rsidR="00601885" w:rsidRPr="0071051E" w:rsidRDefault="00601885" w:rsidP="00601885">
      <w:pPr>
        <w:bidi/>
        <w:spacing w:after="200" w:line="360" w:lineRule="auto"/>
        <w:jc w:val="both"/>
        <w:rPr>
          <w:rFonts w:ascii="Simplified Arabic" w:eastAsia="Times New Roman" w:hAnsi="Simplified Arabic" w:cs="Simplified Arabic"/>
          <w:sz w:val="24"/>
          <w:szCs w:val="24"/>
          <w:lang w:bidi="ar-DZ"/>
        </w:rPr>
      </w:pPr>
    </w:p>
    <w:p w14:paraId="3F360353" w14:textId="590086F0" w:rsidR="0071051E" w:rsidRPr="0071051E" w:rsidRDefault="0071051E" w:rsidP="0071051E">
      <w:pPr>
        <w:bidi/>
        <w:spacing w:after="200" w:line="360" w:lineRule="auto"/>
        <w:jc w:val="both"/>
        <w:rPr>
          <w:rFonts w:ascii="Simplified Arabic" w:eastAsia="Times New Roman" w:hAnsi="Simplified Arabic" w:cs="Simplified Arabic"/>
          <w:b/>
          <w:bCs/>
          <w:sz w:val="24"/>
          <w:szCs w:val="24"/>
          <w:lang w:bidi="ar-DZ"/>
        </w:rPr>
      </w:pPr>
      <w:r w:rsidRPr="0071051E">
        <w:rPr>
          <w:rFonts w:ascii="Simplified Arabic" w:eastAsia="Times New Roman" w:hAnsi="Simplified Arabic" w:cs="Simplified Arabic"/>
          <w:b/>
          <w:bCs/>
          <w:sz w:val="24"/>
          <w:szCs w:val="24"/>
          <w:rtl/>
        </w:rPr>
        <w:t>خامساً: الدلالات الموجهة لصناع القرار والإعلام الرقمي</w:t>
      </w:r>
    </w:p>
    <w:p w14:paraId="162A54A2" w14:textId="77777777" w:rsidR="0071051E" w:rsidRPr="0071051E" w:rsidRDefault="0071051E" w:rsidP="00641162">
      <w:pPr>
        <w:numPr>
          <w:ilvl w:val="0"/>
          <w:numId w:val="71"/>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التحول من التوعية المباشرة إلى التوعية الهيكلية</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الانطلاق من مرحلة تلقين القواعد السلوكية البسيطة إلى بناء "وعي اصطلاحي تقني" يساعد الشباب على فهم آلية عمل الهجمات الحديثة والهندسة الاجتماعية</w:t>
      </w:r>
      <w:r w:rsidRPr="0071051E">
        <w:rPr>
          <w:rFonts w:ascii="Simplified Arabic" w:eastAsia="Times New Roman" w:hAnsi="Simplified Arabic" w:cs="Simplified Arabic"/>
          <w:sz w:val="24"/>
          <w:szCs w:val="24"/>
          <w:lang w:bidi="ar-DZ"/>
        </w:rPr>
        <w:t>.</w:t>
      </w:r>
    </w:p>
    <w:p w14:paraId="70FD7748" w14:textId="77777777" w:rsidR="0071051E" w:rsidRPr="0071051E" w:rsidRDefault="0071051E" w:rsidP="00641162">
      <w:pPr>
        <w:numPr>
          <w:ilvl w:val="0"/>
          <w:numId w:val="71"/>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استغلال المنصات الترفيهية توعويّاً</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 xml:space="preserve">التوقف عن بث الحملات </w:t>
      </w:r>
      <w:proofErr w:type="spellStart"/>
      <w:r w:rsidRPr="0071051E">
        <w:rPr>
          <w:rFonts w:ascii="Simplified Arabic" w:eastAsia="Times New Roman" w:hAnsi="Simplified Arabic" w:cs="Simplified Arabic"/>
          <w:sz w:val="24"/>
          <w:szCs w:val="24"/>
          <w:rtl/>
        </w:rPr>
        <w:t>السيبرانية</w:t>
      </w:r>
      <w:proofErr w:type="spellEnd"/>
      <w:r w:rsidRPr="0071051E">
        <w:rPr>
          <w:rFonts w:ascii="Simplified Arabic" w:eastAsia="Times New Roman" w:hAnsi="Simplified Arabic" w:cs="Simplified Arabic"/>
          <w:sz w:val="24"/>
          <w:szCs w:val="24"/>
          <w:rtl/>
        </w:rPr>
        <w:t xml:space="preserve"> عبر القنوات التقليدية، واستثمار المنصات الأشد استهلاكاً لدى الشباب (تيك توك وسناب شات) بصناعة محتوى توعوي قصير وتفاعلي يدمج بين "الإشباع الترفيهي والفائدة المعرفية</w:t>
      </w:r>
      <w:r w:rsidRPr="0071051E">
        <w:rPr>
          <w:rFonts w:ascii="Simplified Arabic" w:eastAsia="Times New Roman" w:hAnsi="Simplified Arabic" w:cs="Simplified Arabic"/>
          <w:sz w:val="24"/>
          <w:szCs w:val="24"/>
          <w:lang w:bidi="ar-DZ"/>
        </w:rPr>
        <w:t>".</w:t>
      </w:r>
    </w:p>
    <w:p w14:paraId="46D5FA58" w14:textId="77777777" w:rsidR="0071051E" w:rsidRPr="0071051E" w:rsidRDefault="0071051E" w:rsidP="00641162">
      <w:pPr>
        <w:numPr>
          <w:ilvl w:val="0"/>
          <w:numId w:val="71"/>
        </w:numPr>
        <w:bidi/>
        <w:spacing w:after="200" w:line="360" w:lineRule="auto"/>
        <w:jc w:val="both"/>
        <w:rPr>
          <w:rFonts w:ascii="Simplified Arabic" w:eastAsia="Times New Roman" w:hAnsi="Simplified Arabic" w:cs="Simplified Arabic"/>
          <w:sz w:val="24"/>
          <w:szCs w:val="24"/>
          <w:lang w:bidi="ar-DZ"/>
        </w:rPr>
      </w:pPr>
      <w:r w:rsidRPr="0071051E">
        <w:rPr>
          <w:rFonts w:ascii="Simplified Arabic" w:eastAsia="Times New Roman" w:hAnsi="Simplified Arabic" w:cs="Simplified Arabic"/>
          <w:sz w:val="24"/>
          <w:szCs w:val="24"/>
          <w:rtl/>
        </w:rPr>
        <w:t>تجسير الفجوة المعرفية الجغرافية والوظيفية</w:t>
      </w:r>
      <w:r w:rsidRPr="0071051E">
        <w:rPr>
          <w:rFonts w:ascii="Simplified Arabic" w:eastAsia="Times New Roman" w:hAnsi="Simplified Arabic" w:cs="Simplified Arabic"/>
          <w:sz w:val="24"/>
          <w:szCs w:val="24"/>
          <w:lang w:bidi="ar-DZ"/>
        </w:rPr>
        <w:t xml:space="preserve">: </w:t>
      </w:r>
      <w:r w:rsidRPr="0071051E">
        <w:rPr>
          <w:rFonts w:ascii="Simplified Arabic" w:eastAsia="Times New Roman" w:hAnsi="Simplified Arabic" w:cs="Simplified Arabic"/>
          <w:sz w:val="24"/>
          <w:szCs w:val="24"/>
          <w:rtl/>
        </w:rPr>
        <w:t>تصميم برامج تثقيفية موجهة خصيصاً للإناث، غير الموظفين، والفئات العمرية الأكبر نسبياً لرفع مستوى الإدراك المفاهيمي بالأمن الرقمي</w:t>
      </w:r>
      <w:r w:rsidRPr="0071051E">
        <w:rPr>
          <w:rFonts w:ascii="Simplified Arabic" w:eastAsia="Times New Roman" w:hAnsi="Simplified Arabic" w:cs="Simplified Arabic"/>
          <w:sz w:val="24"/>
          <w:szCs w:val="24"/>
          <w:lang w:bidi="ar-DZ"/>
        </w:rPr>
        <w:t>.</w:t>
      </w:r>
    </w:p>
    <w:p w14:paraId="688E26F4" w14:textId="044584F3" w:rsidR="0071051E" w:rsidRDefault="0071051E" w:rsidP="0071051E">
      <w:pPr>
        <w:bidi/>
        <w:spacing w:after="200" w:line="360" w:lineRule="auto"/>
        <w:jc w:val="both"/>
        <w:rPr>
          <w:rFonts w:eastAsia="Times New Roman" w:cs="Simplified Arabic"/>
          <w:b/>
          <w:bCs/>
          <w:sz w:val="28"/>
          <w:szCs w:val="28"/>
          <w:rtl/>
          <w:lang w:bidi="ar-DZ"/>
        </w:rPr>
      </w:pPr>
    </w:p>
    <w:p w14:paraId="7A0A16FF" w14:textId="702121BB" w:rsidR="00601885" w:rsidRDefault="00601885" w:rsidP="00601885">
      <w:pPr>
        <w:bidi/>
        <w:spacing w:after="200" w:line="360" w:lineRule="auto"/>
        <w:jc w:val="both"/>
        <w:rPr>
          <w:rFonts w:eastAsia="Times New Roman" w:cs="Simplified Arabic"/>
          <w:b/>
          <w:bCs/>
          <w:sz w:val="28"/>
          <w:szCs w:val="28"/>
          <w:rtl/>
          <w:lang w:bidi="ar-DZ"/>
        </w:rPr>
      </w:pPr>
    </w:p>
    <w:p w14:paraId="4217EEC1" w14:textId="2B2F4AA4" w:rsidR="00601885" w:rsidRDefault="00601885" w:rsidP="00601885">
      <w:pPr>
        <w:bidi/>
        <w:spacing w:after="200" w:line="360" w:lineRule="auto"/>
        <w:jc w:val="both"/>
        <w:rPr>
          <w:rFonts w:eastAsia="Times New Roman" w:cs="Simplified Arabic"/>
          <w:b/>
          <w:bCs/>
          <w:sz w:val="28"/>
          <w:szCs w:val="28"/>
          <w:rtl/>
          <w:lang w:bidi="ar-DZ"/>
        </w:rPr>
      </w:pPr>
    </w:p>
    <w:p w14:paraId="504F37F7" w14:textId="77777777" w:rsidR="00601885" w:rsidRPr="0071051E" w:rsidRDefault="00601885" w:rsidP="00601885">
      <w:pPr>
        <w:bidi/>
        <w:spacing w:after="200" w:line="360" w:lineRule="auto"/>
        <w:jc w:val="both"/>
        <w:rPr>
          <w:rFonts w:eastAsia="Times New Roman" w:cs="Simplified Arabic"/>
          <w:b/>
          <w:bCs/>
          <w:sz w:val="28"/>
          <w:szCs w:val="28"/>
          <w:rtl/>
          <w:lang w:bidi="ar-DZ"/>
        </w:rPr>
      </w:pPr>
    </w:p>
    <w:p w14:paraId="3A805E6B" w14:textId="77777777" w:rsidR="0071051E" w:rsidRPr="0071051E" w:rsidRDefault="0071051E" w:rsidP="0071051E">
      <w:pPr>
        <w:bidi/>
        <w:spacing w:after="200" w:line="360" w:lineRule="auto"/>
        <w:jc w:val="both"/>
        <w:rPr>
          <w:rFonts w:eastAsia="Times New Roman" w:cs="Simplified Arabic"/>
          <w:b/>
          <w:bCs/>
          <w:sz w:val="28"/>
          <w:szCs w:val="28"/>
          <w:rtl/>
          <w:lang w:val="fr-FR" w:bidi="ar-DZ"/>
        </w:rPr>
      </w:pPr>
    </w:p>
    <w:p w14:paraId="0CBB5619" w14:textId="2651CD4F" w:rsidR="00A00D85" w:rsidRPr="00B30E57" w:rsidRDefault="00B30E57">
      <w:pPr>
        <w:bidi/>
        <w:spacing w:after="200" w:line="360" w:lineRule="auto"/>
        <w:jc w:val="both"/>
        <w:rPr>
          <w:rFonts w:eastAsia="Times New Roman" w:cs="Simplified Arabic"/>
          <w:b/>
          <w:bCs/>
          <w:sz w:val="36"/>
          <w:szCs w:val="36"/>
          <w:lang w:val="fr-FR" w:bidi="ar-DZ"/>
        </w:rPr>
      </w:pPr>
      <w:r w:rsidRPr="00B30E57">
        <w:rPr>
          <w:rFonts w:eastAsia="Times New Roman" w:cs="Simplified Arabic" w:hint="cs"/>
          <w:b/>
          <w:bCs/>
          <w:sz w:val="36"/>
          <w:szCs w:val="36"/>
          <w:rtl/>
          <w:lang w:val="fr-FR" w:bidi="ar-DZ"/>
        </w:rPr>
        <w:lastRenderedPageBreak/>
        <w:t xml:space="preserve">ثانيًا: </w:t>
      </w:r>
      <w:r w:rsidRPr="00B30E57">
        <w:rPr>
          <w:rFonts w:eastAsia="Times New Roman" w:cs="Simplified Arabic"/>
          <w:b/>
          <w:bCs/>
          <w:sz w:val="36"/>
          <w:szCs w:val="36"/>
          <w:rtl/>
          <w:lang w:val="fr-FR" w:bidi="ar-DZ"/>
        </w:rPr>
        <w:t>التوصيات</w:t>
      </w:r>
    </w:p>
    <w:p w14:paraId="09E2A80E" w14:textId="076C7471" w:rsidR="00A00D85" w:rsidRDefault="00602F8A" w:rsidP="00607587">
      <w:pPr>
        <w:pStyle w:val="a6"/>
        <w:bidi/>
        <w:spacing w:line="360" w:lineRule="auto"/>
        <w:ind w:firstLine="562"/>
        <w:jc w:val="both"/>
        <w:rPr>
          <w:rFonts w:cs="Simplified Arabic"/>
          <w:lang w:val="fr-FR" w:bidi="ar-DZ"/>
        </w:rPr>
      </w:pPr>
      <w:r w:rsidRPr="00D54732">
        <w:rPr>
          <w:rFonts w:ascii="Calibri" w:hAnsi="Calibri" w:cs="Simplified Arabic"/>
          <w:rtl/>
          <w:lang w:val="fr-FR" w:bidi="ar-DZ"/>
        </w:rPr>
        <w:t>بشكل</w:t>
      </w:r>
      <w:r>
        <w:rPr>
          <w:rFonts w:ascii="Calibri" w:hAnsi="Calibri" w:cs="Simplified Arabic"/>
          <w:rtl/>
          <w:lang w:val="fr-FR" w:bidi="ar-DZ"/>
        </w:rPr>
        <w:t xml:space="preserve"> عام تؤكد نتائج الدراسة أن الشباب السعودي يمتلكون مستوى مقبولا من السلوكيات الأمنية الرقمية المرتبطة بالاستخدام اليومي لمواقع التواصل الاجتماعي، إلا أن مستوى المعرفة المتخصصة بالأمن الرقمي ما زال بحاجة إلى مزيد من الدعم والتطوير، الأمر الذي يستدعي تعزيز البرامج التوعوية والتثقيفية الموجهة للشباب ، وعليه وفي ضوء النتائج التي توصلت إليها الدراسة، يمكن تقديم التوصيات الآتية:</w:t>
      </w:r>
    </w:p>
    <w:p w14:paraId="5755D74E" w14:textId="77777777" w:rsidR="00A00D85" w:rsidRDefault="00602F8A">
      <w:pPr>
        <w:numPr>
          <w:ilvl w:val="0"/>
          <w:numId w:val="20"/>
        </w:numPr>
        <w:bidi/>
        <w:spacing w:after="200" w:line="360" w:lineRule="auto"/>
        <w:contextualSpacing/>
        <w:jc w:val="both"/>
        <w:rPr>
          <w:rFonts w:eastAsia="Times New Roman" w:cs="Simplified Arabic"/>
          <w:sz w:val="24"/>
          <w:szCs w:val="24"/>
          <w:lang w:val="fr-FR" w:bidi="ar-DZ"/>
        </w:rPr>
      </w:pPr>
      <w:r>
        <w:rPr>
          <w:rFonts w:eastAsia="Times New Roman" w:cs="Simplified Arabic"/>
          <w:sz w:val="24"/>
          <w:szCs w:val="24"/>
          <w:rtl/>
          <w:lang w:val="fr-FR" w:bidi="ar-DZ"/>
        </w:rPr>
        <w:t>تعزيز البرامج التوعوية الموجهة للشباب السعودي حول مفاهيم الأمن الرقمي الأساسية، مع التركيز على الموضوعات التي أظهرت النتائج انخفاض مستوى المعرفة بها مثل المصادقة الثنائية والهندسة الاجتماعية وأساليب التصيد الإلكتروني.</w:t>
      </w:r>
    </w:p>
    <w:p w14:paraId="1331B140" w14:textId="77777777" w:rsidR="00A00D85" w:rsidRDefault="00602F8A">
      <w:pPr>
        <w:numPr>
          <w:ilvl w:val="0"/>
          <w:numId w:val="20"/>
        </w:numPr>
        <w:bidi/>
        <w:spacing w:after="200" w:line="360" w:lineRule="auto"/>
        <w:contextualSpacing/>
        <w:jc w:val="both"/>
        <w:rPr>
          <w:rFonts w:eastAsia="Times New Roman" w:cs="Simplified Arabic"/>
          <w:sz w:val="24"/>
          <w:szCs w:val="24"/>
          <w:lang w:val="fr-FR" w:bidi="ar-DZ"/>
        </w:rPr>
      </w:pPr>
      <w:r>
        <w:rPr>
          <w:rFonts w:eastAsia="Times New Roman" w:cs="Simplified Arabic"/>
          <w:sz w:val="24"/>
          <w:szCs w:val="24"/>
          <w:rtl/>
          <w:lang w:val="fr-FR" w:bidi="ar-DZ"/>
        </w:rPr>
        <w:t>تكثيف الحملات التثقيفية عبر منصات التواصل الاجتماعي نفسها لارتفاع معدلات استخدامها بين الشباب، بما يضمن وصول الرسائل التوعوية إلى الفئات المستهدفة بطريقة أكثر فاعلية.</w:t>
      </w:r>
    </w:p>
    <w:p w14:paraId="7469A835" w14:textId="77777777" w:rsidR="00A00D85" w:rsidRDefault="00602F8A">
      <w:pPr>
        <w:numPr>
          <w:ilvl w:val="0"/>
          <w:numId w:val="20"/>
        </w:numPr>
        <w:bidi/>
        <w:spacing w:after="200" w:line="360" w:lineRule="auto"/>
        <w:contextualSpacing/>
        <w:jc w:val="both"/>
        <w:rPr>
          <w:rFonts w:eastAsia="Times New Roman" w:cs="Simplified Arabic"/>
          <w:sz w:val="24"/>
          <w:szCs w:val="24"/>
          <w:lang w:val="fr-FR" w:bidi="ar-DZ"/>
        </w:rPr>
      </w:pPr>
      <w:r>
        <w:rPr>
          <w:rFonts w:eastAsia="Times New Roman" w:cs="Simplified Arabic"/>
          <w:sz w:val="24"/>
          <w:szCs w:val="24"/>
          <w:rtl/>
          <w:lang w:val="fr-FR" w:bidi="ar-DZ"/>
        </w:rPr>
        <w:t>تشجيع إنتاج ونشر محتوى رقمي مبسط وجذاب يجمع بين الجانب الترفيهي والجانب التوعوي، بهدف زيادة اهتمام الشباب بقضايا الأمن الرقمي دون الإخلال بطبيعة استخدامهم لهذه المنصات.</w:t>
      </w:r>
    </w:p>
    <w:p w14:paraId="1466EFCB" w14:textId="77777777" w:rsidR="00A00D85" w:rsidRDefault="00602F8A">
      <w:pPr>
        <w:numPr>
          <w:ilvl w:val="0"/>
          <w:numId w:val="20"/>
        </w:numPr>
        <w:bidi/>
        <w:spacing w:after="200" w:line="360" w:lineRule="auto"/>
        <w:contextualSpacing/>
        <w:jc w:val="both"/>
        <w:rPr>
          <w:rFonts w:eastAsia="Times New Roman" w:cs="Simplified Arabic"/>
          <w:sz w:val="24"/>
          <w:szCs w:val="24"/>
          <w:lang w:val="fr-FR" w:bidi="ar-DZ"/>
        </w:rPr>
      </w:pPr>
      <w:r>
        <w:rPr>
          <w:rFonts w:eastAsia="Times New Roman" w:cs="Simplified Arabic"/>
          <w:sz w:val="24"/>
          <w:szCs w:val="24"/>
          <w:rtl/>
          <w:lang w:val="fr-FR" w:bidi="ar-DZ"/>
        </w:rPr>
        <w:t>إدماج مفاهيم الأمن الرقمي والأمن السيبراني ضمن المناهج التعليمية والأنشطة الجامعية والتدريبية، بما يسهم في بناء ثقافة وقائية مستدامة لدى الأجيال الشابة.</w:t>
      </w:r>
    </w:p>
    <w:p w14:paraId="4C0A0002" w14:textId="77777777" w:rsidR="00A00D85" w:rsidRDefault="00602F8A">
      <w:pPr>
        <w:numPr>
          <w:ilvl w:val="0"/>
          <w:numId w:val="20"/>
        </w:numPr>
        <w:bidi/>
        <w:spacing w:after="200" w:line="360" w:lineRule="auto"/>
        <w:contextualSpacing/>
        <w:jc w:val="both"/>
        <w:rPr>
          <w:rFonts w:eastAsia="Times New Roman" w:cs="Simplified Arabic"/>
          <w:sz w:val="24"/>
          <w:szCs w:val="24"/>
          <w:lang w:val="fr-FR" w:bidi="ar-DZ"/>
        </w:rPr>
      </w:pPr>
      <w:r>
        <w:rPr>
          <w:rFonts w:eastAsia="Times New Roman" w:cs="Simplified Arabic"/>
          <w:sz w:val="24"/>
          <w:szCs w:val="24"/>
          <w:rtl/>
          <w:lang w:val="fr-FR" w:bidi="ar-DZ"/>
        </w:rPr>
        <w:t>الاستفادة من المؤثرين وصناع المحتوى في نشر الرسائل التوعوية المتعلقة بالأمن الرقمي، لما يتمتعون به من قدرة كبيرة على التأثير في سلوك الشباب واتجاهاتهم.</w:t>
      </w:r>
    </w:p>
    <w:p w14:paraId="36AF2E95" w14:textId="77777777" w:rsidR="00A00D85" w:rsidRDefault="00602F8A">
      <w:pPr>
        <w:numPr>
          <w:ilvl w:val="0"/>
          <w:numId w:val="20"/>
        </w:numPr>
        <w:bidi/>
        <w:spacing w:after="200" w:line="360" w:lineRule="auto"/>
        <w:contextualSpacing/>
        <w:jc w:val="both"/>
        <w:rPr>
          <w:rFonts w:eastAsia="Times New Roman" w:cs="Simplified Arabic"/>
          <w:sz w:val="24"/>
          <w:szCs w:val="24"/>
          <w:lang w:val="fr-FR" w:bidi="ar-DZ"/>
        </w:rPr>
      </w:pPr>
      <w:r>
        <w:rPr>
          <w:rFonts w:eastAsia="Times New Roman" w:cs="Simplified Arabic"/>
          <w:sz w:val="24"/>
          <w:szCs w:val="24"/>
          <w:rtl/>
          <w:lang w:val="fr-FR" w:bidi="ar-DZ"/>
        </w:rPr>
        <w:t>تعزيز التعاون بين المؤسسات التعليمية والجهات الحكومية المختصة بالأمن السيبراني ومنصات التواصل الاجتماعي لإطلاق مبادرات وطنية تهدف إلى رفع مستوى الوعي الرقمي لدى الشباب.</w:t>
      </w:r>
    </w:p>
    <w:p w14:paraId="47702406" w14:textId="2876045F" w:rsidR="00A00D85" w:rsidRDefault="00602F8A">
      <w:pPr>
        <w:numPr>
          <w:ilvl w:val="0"/>
          <w:numId w:val="20"/>
        </w:numPr>
        <w:bidi/>
        <w:spacing w:after="200" w:line="360" w:lineRule="auto"/>
        <w:contextualSpacing/>
        <w:jc w:val="both"/>
        <w:rPr>
          <w:rFonts w:eastAsia="Times New Roman" w:cs="Simplified Arabic"/>
          <w:sz w:val="24"/>
          <w:szCs w:val="24"/>
          <w:lang w:val="fr-FR" w:bidi="ar-DZ"/>
        </w:rPr>
      </w:pPr>
      <w:r>
        <w:rPr>
          <w:rFonts w:eastAsia="Times New Roman" w:cs="Simplified Arabic"/>
          <w:sz w:val="24"/>
          <w:szCs w:val="24"/>
          <w:rtl/>
          <w:lang w:val="fr-FR" w:bidi="ar-DZ"/>
        </w:rPr>
        <w:t>تشجيع الشباب على الاستفادة من مواقع التواصل الاجتماعي في الأغراض التعليمية والمعرفية إلى جانب الاستخدامات الترفيهية والاجتماعية، بما يسهم في توظيف هذه المنصات بصورة أكثر إيجابية وفائدة.</w:t>
      </w:r>
    </w:p>
    <w:p w14:paraId="5B983637" w14:textId="735317A9" w:rsidR="00A57899" w:rsidRPr="00F4596D" w:rsidRDefault="00A57899" w:rsidP="00A57899">
      <w:pPr>
        <w:numPr>
          <w:ilvl w:val="0"/>
          <w:numId w:val="20"/>
        </w:numPr>
        <w:bidi/>
        <w:spacing w:after="200" w:line="360" w:lineRule="auto"/>
        <w:contextualSpacing/>
        <w:jc w:val="both"/>
        <w:rPr>
          <w:rFonts w:ascii="Simplified Arabic" w:eastAsia="Times New Roman" w:hAnsi="Simplified Arabic" w:cs="Simplified Arabic"/>
          <w:sz w:val="24"/>
          <w:szCs w:val="24"/>
          <w:lang w:val="fr-FR" w:bidi="ar-DZ"/>
        </w:rPr>
      </w:pPr>
      <w:r w:rsidRPr="00F4596D">
        <w:rPr>
          <w:rFonts w:ascii="Simplified Arabic" w:hAnsi="Simplified Arabic" w:cs="Simplified Arabic"/>
          <w:sz w:val="24"/>
          <w:szCs w:val="24"/>
          <w:rtl/>
        </w:rPr>
        <w:t>استهداف الشرائح ذات الوعي المعرفي الأقل</w:t>
      </w:r>
      <w:r w:rsidR="00F4596D" w:rsidRPr="00F4596D">
        <w:rPr>
          <w:rFonts w:ascii="Simplified Arabic" w:hAnsi="Simplified Arabic" w:cs="Simplified Arabic"/>
          <w:sz w:val="24"/>
          <w:szCs w:val="24"/>
          <w:rtl/>
        </w:rPr>
        <w:t xml:space="preserve"> </w:t>
      </w:r>
      <w:proofErr w:type="gramStart"/>
      <w:r w:rsidR="00F4596D" w:rsidRPr="00F4596D">
        <w:rPr>
          <w:rFonts w:ascii="Simplified Arabic" w:hAnsi="Simplified Arabic" w:cs="Simplified Arabic"/>
          <w:sz w:val="24"/>
          <w:szCs w:val="24"/>
          <w:rtl/>
        </w:rPr>
        <w:t>و</w:t>
      </w:r>
      <w:r w:rsidRPr="00F4596D">
        <w:rPr>
          <w:rFonts w:ascii="Simplified Arabic" w:hAnsi="Simplified Arabic" w:cs="Simplified Arabic"/>
          <w:sz w:val="24"/>
          <w:szCs w:val="24"/>
        </w:rPr>
        <w:t xml:space="preserve"> </w:t>
      </w:r>
      <w:r w:rsidRPr="00F4596D">
        <w:rPr>
          <w:rFonts w:ascii="Simplified Arabic" w:hAnsi="Simplified Arabic" w:cs="Simplified Arabic"/>
          <w:sz w:val="24"/>
          <w:szCs w:val="24"/>
          <w:rtl/>
        </w:rPr>
        <w:t>بناء</w:t>
      </w:r>
      <w:proofErr w:type="gramEnd"/>
      <w:r w:rsidRPr="00F4596D">
        <w:rPr>
          <w:rFonts w:ascii="Simplified Arabic" w:hAnsi="Simplified Arabic" w:cs="Simplified Arabic"/>
          <w:sz w:val="24"/>
          <w:szCs w:val="24"/>
          <w:rtl/>
        </w:rPr>
        <w:t xml:space="preserve"> حملات إعلامية رقمية موجهة خصيصاً للإناث، وغير الموظفين، والفئات العمرية الأكبر نسبياً، لمعالجة التفاوت المعرفي الميداني الذي أظهرته الدراسة</w:t>
      </w:r>
      <w:r w:rsidRPr="00F4596D">
        <w:rPr>
          <w:rFonts w:ascii="Simplified Arabic" w:hAnsi="Simplified Arabic" w:cs="Simplified Arabic"/>
          <w:sz w:val="24"/>
          <w:szCs w:val="24"/>
        </w:rPr>
        <w:t>.</w:t>
      </w:r>
    </w:p>
    <w:p w14:paraId="4451DC9C" w14:textId="77777777" w:rsidR="00F4596D" w:rsidRPr="00F4596D" w:rsidRDefault="00F4596D" w:rsidP="00F4596D">
      <w:pPr>
        <w:pStyle w:val="a6"/>
        <w:numPr>
          <w:ilvl w:val="0"/>
          <w:numId w:val="20"/>
        </w:numPr>
        <w:bidi/>
        <w:rPr>
          <w:rFonts w:ascii="Simplified Arabic" w:hAnsi="Simplified Arabic" w:cs="Simplified Arabic"/>
        </w:rPr>
      </w:pPr>
      <w:r w:rsidRPr="00F4596D">
        <w:rPr>
          <w:rFonts w:ascii="Simplified Arabic" w:hAnsi="Simplified Arabic" w:cs="Simplified Arabic"/>
          <w:rtl/>
        </w:rPr>
        <w:lastRenderedPageBreak/>
        <w:t xml:space="preserve">الانتقال من "التوعية السلوكية" إلى "التمكين المعرفي" </w:t>
      </w:r>
      <w:proofErr w:type="gramStart"/>
      <w:r w:rsidRPr="00F4596D">
        <w:rPr>
          <w:rFonts w:ascii="Simplified Arabic" w:hAnsi="Simplified Arabic" w:cs="Simplified Arabic"/>
          <w:rtl/>
        </w:rPr>
        <w:t>و</w:t>
      </w:r>
      <w:r w:rsidRPr="00F4596D">
        <w:rPr>
          <w:rFonts w:ascii="Simplified Arabic" w:hAnsi="Simplified Arabic" w:cs="Simplified Arabic"/>
        </w:rPr>
        <w:t xml:space="preserve"> </w:t>
      </w:r>
      <w:r w:rsidRPr="00F4596D">
        <w:rPr>
          <w:rFonts w:ascii="Simplified Arabic" w:hAnsi="Simplified Arabic" w:cs="Simplified Arabic"/>
          <w:rtl/>
        </w:rPr>
        <w:t>الاستمرار</w:t>
      </w:r>
      <w:proofErr w:type="gramEnd"/>
      <w:r w:rsidRPr="00F4596D">
        <w:rPr>
          <w:rFonts w:ascii="Simplified Arabic" w:hAnsi="Simplified Arabic" w:cs="Simplified Arabic"/>
          <w:rtl/>
        </w:rPr>
        <w:t xml:space="preserve"> في تعزيز الحصانة السلوكية العامة مع الارتقاء بجرعات التثقيف التقني، لتدريب المستخدمين على فك رموز الهجمات المعقدة وأساليب الخداع النفسي المستحدثة في الهندسة الاجتماعية وذلك عن طريق الهيئة الوطنية للأمن </w:t>
      </w:r>
      <w:proofErr w:type="spellStart"/>
      <w:r w:rsidRPr="00F4596D">
        <w:rPr>
          <w:rFonts w:ascii="Simplified Arabic" w:hAnsi="Simplified Arabic" w:cs="Simplified Arabic"/>
          <w:rtl/>
        </w:rPr>
        <w:t>السيبراني</w:t>
      </w:r>
      <w:proofErr w:type="spellEnd"/>
      <w:r w:rsidRPr="00F4596D">
        <w:rPr>
          <w:rFonts w:ascii="Simplified Arabic" w:hAnsi="Simplified Arabic" w:cs="Simplified Arabic"/>
          <w:rtl/>
        </w:rPr>
        <w:t xml:space="preserve"> والبنوك.</w:t>
      </w:r>
    </w:p>
    <w:p w14:paraId="13892684" w14:textId="77777777" w:rsidR="00F4596D" w:rsidRPr="00F4596D" w:rsidRDefault="00F4596D" w:rsidP="00F4596D">
      <w:pPr>
        <w:pStyle w:val="a6"/>
        <w:numPr>
          <w:ilvl w:val="0"/>
          <w:numId w:val="20"/>
        </w:numPr>
        <w:bidi/>
        <w:rPr>
          <w:rFonts w:ascii="Simplified Arabic" w:hAnsi="Simplified Arabic" w:cs="Simplified Arabic"/>
        </w:rPr>
      </w:pPr>
      <w:r w:rsidRPr="00F4596D">
        <w:rPr>
          <w:rFonts w:ascii="Simplified Arabic" w:hAnsi="Simplified Arabic" w:cs="Simplified Arabic"/>
          <w:rtl/>
        </w:rPr>
        <w:t>تفعيل التوعية القائمة على المحاكاة والتطبيق وذلك عن طريق</w:t>
      </w:r>
      <w:r w:rsidRPr="00F4596D">
        <w:rPr>
          <w:rFonts w:ascii="Simplified Arabic" w:hAnsi="Simplified Arabic" w:cs="Simplified Arabic"/>
        </w:rPr>
        <w:t xml:space="preserve"> </w:t>
      </w:r>
      <w:r w:rsidRPr="00F4596D">
        <w:rPr>
          <w:rFonts w:ascii="Simplified Arabic" w:hAnsi="Simplified Arabic" w:cs="Simplified Arabic"/>
          <w:rtl/>
        </w:rPr>
        <w:t>إطلاق تطبيقات وألعاب توعوية تفاعلية</w:t>
      </w:r>
      <w:r w:rsidRPr="00F4596D">
        <w:rPr>
          <w:rFonts w:ascii="Simplified Arabic" w:hAnsi="Simplified Arabic" w:cs="Simplified Arabic"/>
        </w:rPr>
        <w:t xml:space="preserve"> </w:t>
      </w:r>
      <w:r w:rsidRPr="00F4596D">
        <w:rPr>
          <w:rFonts w:ascii="Simplified Arabic" w:hAnsi="Simplified Arabic" w:cs="Simplified Arabic"/>
          <w:rtl/>
        </w:rPr>
        <w:t>تضع المستخدم في سيناريوهات اختراق افتراضية، مما يُسهم في تعزيز البعد المعرفي والربط بين المفهوم الإجرائي والأساس العلمي للحماية</w:t>
      </w:r>
      <w:r w:rsidRPr="00F4596D">
        <w:rPr>
          <w:rFonts w:ascii="Simplified Arabic" w:hAnsi="Simplified Arabic" w:cs="Simplified Arabic"/>
        </w:rPr>
        <w:t>.</w:t>
      </w:r>
    </w:p>
    <w:p w14:paraId="55BFA7B4" w14:textId="4636F3E8" w:rsidR="00F4596D" w:rsidRPr="00F4596D" w:rsidRDefault="00F4596D" w:rsidP="00F4596D">
      <w:pPr>
        <w:numPr>
          <w:ilvl w:val="0"/>
          <w:numId w:val="20"/>
        </w:numPr>
        <w:bidi/>
        <w:spacing w:after="200" w:line="360" w:lineRule="auto"/>
        <w:contextualSpacing/>
        <w:jc w:val="both"/>
        <w:rPr>
          <w:rFonts w:ascii="Simplified Arabic" w:eastAsia="Times New Roman" w:hAnsi="Simplified Arabic" w:cs="Simplified Arabic"/>
          <w:sz w:val="24"/>
          <w:szCs w:val="24"/>
          <w:lang w:val="fr-FR" w:bidi="ar-DZ"/>
        </w:rPr>
      </w:pPr>
      <w:r w:rsidRPr="00F4596D">
        <w:rPr>
          <w:rFonts w:ascii="Simplified Arabic" w:hAnsi="Simplified Arabic" w:cs="Simplified Arabic"/>
          <w:sz w:val="24"/>
          <w:szCs w:val="24"/>
          <w:rtl/>
        </w:rPr>
        <w:t xml:space="preserve">رعاية </w:t>
      </w:r>
      <w:proofErr w:type="spellStart"/>
      <w:r w:rsidRPr="00F4596D">
        <w:rPr>
          <w:rFonts w:ascii="Simplified Arabic" w:hAnsi="Simplified Arabic" w:cs="Simplified Arabic"/>
          <w:sz w:val="24"/>
          <w:szCs w:val="24"/>
          <w:rtl/>
        </w:rPr>
        <w:t>مبادرت</w:t>
      </w:r>
      <w:proofErr w:type="spellEnd"/>
      <w:r w:rsidRPr="00F4596D">
        <w:rPr>
          <w:rFonts w:ascii="Simplified Arabic" w:hAnsi="Simplified Arabic" w:cs="Simplified Arabic"/>
          <w:sz w:val="24"/>
          <w:szCs w:val="24"/>
          <w:rtl/>
        </w:rPr>
        <w:t xml:space="preserve"> التوعية الرقمية والأنشطة الطلابية</w:t>
      </w:r>
      <w:r w:rsidRPr="00F4596D">
        <w:rPr>
          <w:rFonts w:ascii="Simplified Arabic" w:hAnsi="Simplified Arabic" w:cs="Simplified Arabic"/>
          <w:sz w:val="24"/>
          <w:szCs w:val="24"/>
          <w:rtl/>
        </w:rPr>
        <w:t xml:space="preserve"> </w:t>
      </w:r>
      <w:proofErr w:type="gramStart"/>
      <w:r w:rsidRPr="00F4596D">
        <w:rPr>
          <w:rFonts w:ascii="Simplified Arabic" w:hAnsi="Simplified Arabic" w:cs="Simplified Arabic"/>
          <w:sz w:val="24"/>
          <w:szCs w:val="24"/>
          <w:rtl/>
        </w:rPr>
        <w:t>و ذلك</w:t>
      </w:r>
      <w:proofErr w:type="gramEnd"/>
      <w:r w:rsidRPr="00F4596D">
        <w:rPr>
          <w:rFonts w:ascii="Simplified Arabic" w:hAnsi="Simplified Arabic" w:cs="Simplified Arabic"/>
          <w:sz w:val="24"/>
          <w:szCs w:val="24"/>
          <w:rtl/>
        </w:rPr>
        <w:t xml:space="preserve"> بإقامة</w:t>
      </w:r>
      <w:r w:rsidRPr="00F4596D">
        <w:rPr>
          <w:rFonts w:ascii="Simplified Arabic" w:hAnsi="Simplified Arabic" w:cs="Simplified Arabic"/>
          <w:sz w:val="24"/>
          <w:szCs w:val="24"/>
          <w:rtl/>
        </w:rPr>
        <w:t xml:space="preserve"> مسابقات وفعاليات </w:t>
      </w:r>
      <w:proofErr w:type="spellStart"/>
      <w:r w:rsidRPr="00F4596D">
        <w:rPr>
          <w:rFonts w:ascii="Simplified Arabic" w:hAnsi="Simplified Arabic" w:cs="Simplified Arabic"/>
          <w:sz w:val="24"/>
          <w:szCs w:val="24"/>
          <w:rtl/>
        </w:rPr>
        <w:t>هاكاثون</w:t>
      </w:r>
      <w:proofErr w:type="spellEnd"/>
      <w:r w:rsidRPr="00F4596D">
        <w:rPr>
          <w:rFonts w:ascii="Simplified Arabic" w:hAnsi="Simplified Arabic" w:cs="Simplified Arabic"/>
          <w:sz w:val="24"/>
          <w:szCs w:val="24"/>
          <w:rtl/>
        </w:rPr>
        <w:t xml:space="preserve"> توعوية لتشجيع الطلاب على ابتكار حملات إعلامية </w:t>
      </w:r>
      <w:proofErr w:type="spellStart"/>
      <w:r w:rsidRPr="00F4596D">
        <w:rPr>
          <w:rFonts w:ascii="Simplified Arabic" w:hAnsi="Simplified Arabic" w:cs="Simplified Arabic"/>
          <w:sz w:val="24"/>
          <w:szCs w:val="24"/>
          <w:rtl/>
        </w:rPr>
        <w:t>سيبرانية</w:t>
      </w:r>
      <w:proofErr w:type="spellEnd"/>
      <w:r w:rsidRPr="00F4596D">
        <w:rPr>
          <w:rFonts w:ascii="Simplified Arabic" w:hAnsi="Simplified Arabic" w:cs="Simplified Arabic"/>
          <w:sz w:val="24"/>
          <w:szCs w:val="24"/>
          <w:rtl/>
        </w:rPr>
        <w:t xml:space="preserve"> تُدار بأسلوب الند للند</w:t>
      </w:r>
      <w:r w:rsidRPr="00F4596D">
        <w:rPr>
          <w:rFonts w:ascii="Simplified Arabic" w:eastAsia="Times New Roman" w:hAnsi="Simplified Arabic" w:cs="Simplified Arabic"/>
          <w:sz w:val="24"/>
          <w:szCs w:val="24"/>
          <w:rtl/>
          <w:lang w:val="fr-FR"/>
        </w:rPr>
        <w:t>.</w:t>
      </w:r>
    </w:p>
    <w:p w14:paraId="314D8BF2" w14:textId="06FE86A7" w:rsidR="00F4596D" w:rsidRDefault="00F4596D" w:rsidP="00F4596D">
      <w:pPr>
        <w:bidi/>
        <w:spacing w:after="200" w:line="360" w:lineRule="auto"/>
        <w:contextualSpacing/>
        <w:jc w:val="both"/>
        <w:rPr>
          <w:rFonts w:eastAsia="Times New Roman" w:cs="Simplified Arabic"/>
          <w:sz w:val="24"/>
          <w:szCs w:val="24"/>
          <w:rtl/>
          <w:lang w:val="fr-FR" w:bidi="ar-DZ"/>
        </w:rPr>
      </w:pPr>
    </w:p>
    <w:p w14:paraId="6D806FEF" w14:textId="77777777" w:rsidR="00F4596D" w:rsidRDefault="00F4596D" w:rsidP="00F4596D">
      <w:pPr>
        <w:bidi/>
        <w:spacing w:after="200" w:line="360" w:lineRule="auto"/>
        <w:contextualSpacing/>
        <w:jc w:val="both"/>
        <w:rPr>
          <w:rFonts w:eastAsia="Times New Roman" w:cs="Simplified Arabic"/>
          <w:sz w:val="24"/>
          <w:szCs w:val="24"/>
          <w:lang w:val="fr-FR" w:bidi="ar-DZ"/>
        </w:rPr>
      </w:pPr>
    </w:p>
    <w:p w14:paraId="739AF19D" w14:textId="1A33F7D8" w:rsidR="00F4596D" w:rsidRDefault="00F4596D" w:rsidP="00F4596D">
      <w:pPr>
        <w:bidi/>
        <w:spacing w:after="200" w:line="360" w:lineRule="auto"/>
        <w:contextualSpacing/>
        <w:jc w:val="both"/>
        <w:rPr>
          <w:rFonts w:eastAsia="Times New Roman" w:cs="Simplified Arabic"/>
          <w:sz w:val="24"/>
          <w:szCs w:val="24"/>
          <w:rtl/>
          <w:lang w:val="fr-FR" w:bidi="ar-DZ"/>
        </w:rPr>
      </w:pPr>
    </w:p>
    <w:p w14:paraId="56B7CAD8" w14:textId="77777777" w:rsidR="00F4596D" w:rsidRPr="00A57899" w:rsidRDefault="00F4596D" w:rsidP="00F4596D">
      <w:pPr>
        <w:bidi/>
        <w:spacing w:after="200" w:line="360" w:lineRule="auto"/>
        <w:contextualSpacing/>
        <w:jc w:val="both"/>
        <w:rPr>
          <w:rFonts w:eastAsia="Times New Roman" w:cs="Simplified Arabic"/>
          <w:sz w:val="24"/>
          <w:szCs w:val="24"/>
          <w:lang w:val="fr-FR" w:bidi="ar-DZ"/>
        </w:rPr>
      </w:pPr>
    </w:p>
    <w:p w14:paraId="28940378" w14:textId="77AA1650" w:rsidR="00B73D05" w:rsidRDefault="00B73D05" w:rsidP="00F4596D">
      <w:pPr>
        <w:pStyle w:val="a6"/>
        <w:bidi/>
        <w:ind w:left="360"/>
        <w:rPr>
          <w:rFonts w:ascii="Simplified Arabic" w:hAnsi="Simplified Arabic" w:cs="Simplified Arabic"/>
          <w:b/>
          <w:bCs/>
          <w:sz w:val="28"/>
          <w:szCs w:val="28"/>
          <w:rtl/>
          <w:lang w:val="fr-FR"/>
        </w:rPr>
      </w:pPr>
    </w:p>
    <w:p w14:paraId="5326FF16" w14:textId="1A14CAEF" w:rsidR="00F4596D" w:rsidRDefault="00F4596D" w:rsidP="00F4596D">
      <w:pPr>
        <w:pStyle w:val="a6"/>
        <w:bidi/>
        <w:ind w:left="360"/>
        <w:rPr>
          <w:rFonts w:ascii="Simplified Arabic" w:hAnsi="Simplified Arabic" w:cs="Simplified Arabic"/>
          <w:b/>
          <w:bCs/>
          <w:sz w:val="28"/>
          <w:szCs w:val="28"/>
          <w:rtl/>
          <w:lang w:val="fr-FR"/>
        </w:rPr>
      </w:pPr>
    </w:p>
    <w:p w14:paraId="2AB9E16E" w14:textId="380A120D" w:rsidR="00F4596D" w:rsidRDefault="00F4596D" w:rsidP="00F4596D">
      <w:pPr>
        <w:pStyle w:val="a6"/>
        <w:bidi/>
        <w:ind w:left="360"/>
        <w:rPr>
          <w:rFonts w:ascii="Simplified Arabic" w:hAnsi="Simplified Arabic" w:cs="Simplified Arabic"/>
          <w:b/>
          <w:bCs/>
          <w:sz w:val="28"/>
          <w:szCs w:val="28"/>
          <w:rtl/>
          <w:lang w:val="fr-FR"/>
        </w:rPr>
      </w:pPr>
    </w:p>
    <w:p w14:paraId="7563556F" w14:textId="7ED185EC" w:rsidR="00F4596D" w:rsidRDefault="00F4596D" w:rsidP="00F4596D">
      <w:pPr>
        <w:pStyle w:val="a6"/>
        <w:bidi/>
        <w:ind w:left="360"/>
        <w:rPr>
          <w:rFonts w:ascii="Simplified Arabic" w:hAnsi="Simplified Arabic" w:cs="Simplified Arabic"/>
          <w:b/>
          <w:bCs/>
          <w:sz w:val="28"/>
          <w:szCs w:val="28"/>
          <w:rtl/>
          <w:lang w:val="fr-FR"/>
        </w:rPr>
      </w:pPr>
    </w:p>
    <w:p w14:paraId="470B9FA7" w14:textId="23F89952" w:rsidR="00F4596D" w:rsidRDefault="00F4596D" w:rsidP="00F4596D">
      <w:pPr>
        <w:pStyle w:val="a6"/>
        <w:bidi/>
        <w:ind w:left="360"/>
        <w:rPr>
          <w:rFonts w:ascii="Simplified Arabic" w:hAnsi="Simplified Arabic" w:cs="Simplified Arabic"/>
          <w:b/>
          <w:bCs/>
          <w:sz w:val="28"/>
          <w:szCs w:val="28"/>
          <w:rtl/>
          <w:lang w:val="fr-FR"/>
        </w:rPr>
      </w:pPr>
    </w:p>
    <w:p w14:paraId="131E957D" w14:textId="1759A6D1" w:rsidR="00F4596D" w:rsidRDefault="00F4596D" w:rsidP="00F4596D">
      <w:pPr>
        <w:pStyle w:val="a6"/>
        <w:bidi/>
        <w:ind w:left="360"/>
        <w:rPr>
          <w:rFonts w:ascii="Simplified Arabic" w:hAnsi="Simplified Arabic" w:cs="Simplified Arabic"/>
          <w:b/>
          <w:bCs/>
          <w:sz w:val="28"/>
          <w:szCs w:val="28"/>
          <w:rtl/>
          <w:lang w:val="fr-FR"/>
        </w:rPr>
      </w:pPr>
    </w:p>
    <w:p w14:paraId="65616190" w14:textId="63E8AFA5" w:rsidR="00F4596D" w:rsidRDefault="00F4596D" w:rsidP="00F4596D">
      <w:pPr>
        <w:pStyle w:val="a6"/>
        <w:bidi/>
        <w:ind w:left="360"/>
        <w:rPr>
          <w:rFonts w:ascii="Simplified Arabic" w:hAnsi="Simplified Arabic" w:cs="Simplified Arabic"/>
          <w:b/>
          <w:bCs/>
          <w:sz w:val="28"/>
          <w:szCs w:val="28"/>
          <w:rtl/>
          <w:lang w:val="fr-FR"/>
        </w:rPr>
      </w:pPr>
    </w:p>
    <w:p w14:paraId="70A74114" w14:textId="5B788AEF" w:rsidR="00F4596D" w:rsidRDefault="00F4596D" w:rsidP="00F4596D">
      <w:pPr>
        <w:pStyle w:val="a6"/>
        <w:bidi/>
        <w:ind w:left="360"/>
        <w:rPr>
          <w:rFonts w:ascii="Simplified Arabic" w:hAnsi="Simplified Arabic" w:cs="Simplified Arabic"/>
          <w:b/>
          <w:bCs/>
          <w:sz w:val="28"/>
          <w:szCs w:val="28"/>
          <w:rtl/>
          <w:lang w:val="fr-FR"/>
        </w:rPr>
      </w:pPr>
    </w:p>
    <w:p w14:paraId="3A76D79A" w14:textId="7C3A148B" w:rsidR="00F4596D" w:rsidRDefault="00F4596D" w:rsidP="00F4596D">
      <w:pPr>
        <w:pStyle w:val="a6"/>
        <w:bidi/>
        <w:ind w:left="360"/>
        <w:rPr>
          <w:rFonts w:ascii="Simplified Arabic" w:hAnsi="Simplified Arabic" w:cs="Simplified Arabic"/>
          <w:b/>
          <w:bCs/>
          <w:sz w:val="28"/>
          <w:szCs w:val="28"/>
          <w:rtl/>
          <w:lang w:val="fr-FR"/>
        </w:rPr>
      </w:pPr>
    </w:p>
    <w:p w14:paraId="5B332463" w14:textId="5407C899" w:rsidR="00F4596D" w:rsidRDefault="00F4596D" w:rsidP="00F4596D">
      <w:pPr>
        <w:pStyle w:val="a6"/>
        <w:bidi/>
        <w:ind w:left="360"/>
        <w:rPr>
          <w:rFonts w:ascii="Simplified Arabic" w:hAnsi="Simplified Arabic" w:cs="Simplified Arabic"/>
          <w:b/>
          <w:bCs/>
          <w:sz w:val="28"/>
          <w:szCs w:val="28"/>
          <w:rtl/>
          <w:lang w:val="fr-FR"/>
        </w:rPr>
      </w:pPr>
    </w:p>
    <w:p w14:paraId="49A77F3B" w14:textId="77777777" w:rsidR="00F4596D" w:rsidRDefault="00F4596D" w:rsidP="00F4596D">
      <w:pPr>
        <w:pStyle w:val="a6"/>
        <w:bidi/>
        <w:ind w:left="360"/>
        <w:rPr>
          <w:rFonts w:ascii="Simplified Arabic" w:hAnsi="Simplified Arabic" w:cs="Simplified Arabic"/>
          <w:b/>
          <w:bCs/>
          <w:sz w:val="28"/>
          <w:szCs w:val="28"/>
          <w:rtl/>
          <w:lang w:val="fr-FR"/>
        </w:rPr>
      </w:pPr>
    </w:p>
    <w:p w14:paraId="3422CA21" w14:textId="1B88B755" w:rsidR="00A00D85" w:rsidRPr="00B30E57" w:rsidRDefault="00B30E57" w:rsidP="00B73D05">
      <w:pPr>
        <w:bidi/>
        <w:spacing w:after="200" w:line="360" w:lineRule="auto"/>
        <w:jc w:val="both"/>
        <w:rPr>
          <w:rFonts w:ascii="Simplified Arabic" w:hAnsi="Simplified Arabic" w:cs="Simplified Arabic"/>
          <w:b/>
          <w:bCs/>
          <w:sz w:val="32"/>
          <w:szCs w:val="32"/>
          <w:rtl/>
          <w:lang w:val="fr-FR"/>
        </w:rPr>
      </w:pPr>
      <w:r w:rsidRPr="00B30E57">
        <w:rPr>
          <w:rFonts w:ascii="Simplified Arabic" w:hAnsi="Simplified Arabic" w:cs="Simplified Arabic" w:hint="cs"/>
          <w:b/>
          <w:bCs/>
          <w:sz w:val="32"/>
          <w:szCs w:val="32"/>
          <w:rtl/>
          <w:lang w:val="fr-FR"/>
        </w:rPr>
        <w:lastRenderedPageBreak/>
        <w:t xml:space="preserve">ثالثًا: </w:t>
      </w:r>
      <w:r w:rsidRPr="00B30E57">
        <w:rPr>
          <w:rFonts w:ascii="Simplified Arabic" w:hAnsi="Simplified Arabic" w:cs="Simplified Arabic"/>
          <w:b/>
          <w:bCs/>
          <w:sz w:val="32"/>
          <w:szCs w:val="32"/>
          <w:rtl/>
          <w:lang w:val="fr-FR"/>
        </w:rPr>
        <w:t>مقترحات لبحوث مستقبلية</w:t>
      </w:r>
    </w:p>
    <w:p w14:paraId="35B1268F" w14:textId="177A8944" w:rsidR="00A00D85" w:rsidRPr="00B30E57" w:rsidRDefault="00602F8A" w:rsidP="00B30E57">
      <w:pPr>
        <w:pStyle w:val="a6"/>
        <w:numPr>
          <w:ilvl w:val="0"/>
          <w:numId w:val="41"/>
        </w:numPr>
        <w:bidi/>
        <w:spacing w:line="360" w:lineRule="auto"/>
        <w:jc w:val="both"/>
        <w:rPr>
          <w:rFonts w:ascii="Simplified Arabic" w:hAnsi="Simplified Arabic" w:cs="Simplified Arabic"/>
          <w:b/>
          <w:bCs/>
          <w:sz w:val="28"/>
          <w:szCs w:val="28"/>
        </w:rPr>
      </w:pPr>
      <w:r w:rsidRPr="00B30E57">
        <w:rPr>
          <w:rFonts w:ascii="Simplified Arabic" w:hAnsi="Simplified Arabic" w:cs="Simplified Arabic"/>
          <w:b/>
          <w:bCs/>
          <w:sz w:val="28"/>
          <w:szCs w:val="28"/>
          <w:rtl/>
        </w:rPr>
        <w:t>مسار البحوث الجغرافية والديموغرافية المقارنة</w:t>
      </w:r>
    </w:p>
    <w:p w14:paraId="68211C3B" w14:textId="77777777" w:rsidR="00A00D85" w:rsidRDefault="00602F8A">
      <w:pPr>
        <w:pStyle w:val="a6"/>
        <w:numPr>
          <w:ilvl w:val="0"/>
          <w:numId w:val="21"/>
        </w:numPr>
        <w:bidi/>
        <w:spacing w:line="360" w:lineRule="auto"/>
        <w:jc w:val="both"/>
        <w:rPr>
          <w:rFonts w:ascii="Simplified Arabic" w:hAnsi="Simplified Arabic" w:cs="Simplified Arabic"/>
        </w:rPr>
      </w:pPr>
      <w:r>
        <w:rPr>
          <w:rFonts w:ascii="Simplified Arabic" w:hAnsi="Simplified Arabic" w:cs="Simplified Arabic"/>
          <w:rtl/>
        </w:rPr>
        <w:t>إجراء دراسات مقارنة معمقة بين المناطق الخمس (الوسطى، الغربية، الشرقية، الشمالية، الجنوبية)</w:t>
      </w:r>
      <w:r>
        <w:rPr>
          <w:rFonts w:ascii="Simplified Arabic" w:hAnsi="Simplified Arabic" w:cs="Simplified Arabic"/>
        </w:rPr>
        <w:t xml:space="preserve">: </w:t>
      </w:r>
      <w:r>
        <w:rPr>
          <w:rFonts w:ascii="Simplified Arabic" w:hAnsi="Simplified Arabic" w:cs="Simplified Arabic"/>
          <w:rtl/>
        </w:rPr>
        <w:t>لبحث الأسباب الكامنة وراء تباين الوعي المعرفي بالأمن الرقمي بين هذه المناطق، ومدى ارتباط ذلك بالبنية التحتية الرقمية، أو بالأنشطة والبرامج التوعوية المحلية الموجهة لكل منطقة</w:t>
      </w:r>
      <w:r>
        <w:rPr>
          <w:rFonts w:ascii="Simplified Arabic" w:hAnsi="Simplified Arabic" w:cs="Simplified Arabic"/>
        </w:rPr>
        <w:t>.</w:t>
      </w:r>
    </w:p>
    <w:p w14:paraId="5944ECEE" w14:textId="77777777" w:rsidR="00A00D85" w:rsidRDefault="00602F8A">
      <w:pPr>
        <w:pStyle w:val="a6"/>
        <w:numPr>
          <w:ilvl w:val="0"/>
          <w:numId w:val="21"/>
        </w:numPr>
        <w:bidi/>
        <w:spacing w:line="360" w:lineRule="auto"/>
        <w:jc w:val="both"/>
        <w:rPr>
          <w:rFonts w:ascii="Simplified Arabic" w:hAnsi="Simplified Arabic" w:cs="Simplified Arabic"/>
        </w:rPr>
      </w:pPr>
      <w:r>
        <w:rPr>
          <w:rFonts w:ascii="Simplified Arabic" w:hAnsi="Simplified Arabic" w:cs="Simplified Arabic"/>
          <w:rtl/>
        </w:rPr>
        <w:t>دراسة طولية لتطور وعي الشباب في المناطق الأقل تسجيلاً للمستويات المعرفية</w:t>
      </w:r>
      <w:r>
        <w:rPr>
          <w:rFonts w:ascii="Simplified Arabic" w:hAnsi="Simplified Arabic" w:cs="Simplified Arabic"/>
        </w:rPr>
        <w:t xml:space="preserve">: </w:t>
      </w:r>
      <w:r>
        <w:rPr>
          <w:rFonts w:ascii="Simplified Arabic" w:hAnsi="Simplified Arabic" w:cs="Simplified Arabic"/>
          <w:rtl/>
        </w:rPr>
        <w:t>بهدف رصد أثر المبادرات التنموية والرقمية الحديثة في ردم الفجوة المعرفية بين شباب المناطق المختلفة في المملكة</w:t>
      </w:r>
      <w:r>
        <w:rPr>
          <w:rFonts w:ascii="Simplified Arabic" w:hAnsi="Simplified Arabic" w:cs="Simplified Arabic"/>
        </w:rPr>
        <w:t>.</w:t>
      </w:r>
    </w:p>
    <w:p w14:paraId="44425D13" w14:textId="77777777" w:rsidR="00A00D85" w:rsidRDefault="00602F8A">
      <w:pPr>
        <w:pStyle w:val="a6"/>
        <w:numPr>
          <w:ilvl w:val="0"/>
          <w:numId w:val="21"/>
        </w:numPr>
        <w:bidi/>
        <w:spacing w:line="360" w:lineRule="auto"/>
        <w:jc w:val="both"/>
        <w:rPr>
          <w:rFonts w:ascii="Simplified Arabic" w:hAnsi="Simplified Arabic" w:cs="Simplified Arabic"/>
        </w:rPr>
      </w:pPr>
      <w:r>
        <w:rPr>
          <w:rFonts w:ascii="Simplified Arabic" w:hAnsi="Simplified Arabic" w:cs="Simplified Arabic"/>
          <w:rtl/>
        </w:rPr>
        <w:t>بحث محددات الوعي الرقمي لدى الفئات الأكثر تأثراً بالمتغيرات الديموغرافية</w:t>
      </w:r>
      <w:r>
        <w:rPr>
          <w:rFonts w:ascii="Simplified Arabic" w:hAnsi="Simplified Arabic" w:cs="Simplified Arabic"/>
        </w:rPr>
        <w:t xml:space="preserve">: </w:t>
      </w:r>
      <w:r>
        <w:rPr>
          <w:rFonts w:ascii="Simplified Arabic" w:hAnsi="Simplified Arabic" w:cs="Simplified Arabic"/>
          <w:rtl/>
        </w:rPr>
        <w:t>التوسع في دراسة أسباب تفوق الإناث أو الفئات العمرية الأكبر سناً في جوانب معينة، أو العكس، عبر بحوث تركز على الفروق السيكولوجية والاجتماعية في تبني التقنية بين الجنسين والمراحل العمرية المختلفة</w:t>
      </w:r>
      <w:r>
        <w:rPr>
          <w:rFonts w:ascii="Simplified Arabic" w:hAnsi="Simplified Arabic" w:cs="Simplified Arabic"/>
        </w:rPr>
        <w:t>.</w:t>
      </w:r>
    </w:p>
    <w:p w14:paraId="40F969FC" w14:textId="4D932D93" w:rsidR="00A00D85" w:rsidRPr="00B30E57" w:rsidRDefault="00602F8A" w:rsidP="00B30E57">
      <w:pPr>
        <w:pStyle w:val="a6"/>
        <w:numPr>
          <w:ilvl w:val="0"/>
          <w:numId w:val="41"/>
        </w:numPr>
        <w:bidi/>
        <w:spacing w:line="360" w:lineRule="auto"/>
        <w:jc w:val="both"/>
        <w:rPr>
          <w:rFonts w:ascii="Simplified Arabic" w:hAnsi="Simplified Arabic" w:cs="Simplified Arabic"/>
          <w:b/>
          <w:bCs/>
          <w:sz w:val="28"/>
          <w:szCs w:val="28"/>
        </w:rPr>
      </w:pPr>
      <w:r w:rsidRPr="00B30E57">
        <w:rPr>
          <w:rFonts w:ascii="Simplified Arabic" w:hAnsi="Simplified Arabic" w:cs="Simplified Arabic"/>
          <w:b/>
          <w:bCs/>
          <w:sz w:val="28"/>
          <w:szCs w:val="28"/>
          <w:rtl/>
        </w:rPr>
        <w:t>مسار البحوث الموضوعية والأمنية المتخصصة</w:t>
      </w:r>
    </w:p>
    <w:p w14:paraId="3B63B859" w14:textId="77777777" w:rsidR="00A00D85" w:rsidRDefault="00602F8A">
      <w:pPr>
        <w:pStyle w:val="a6"/>
        <w:numPr>
          <w:ilvl w:val="0"/>
          <w:numId w:val="22"/>
        </w:numPr>
        <w:bidi/>
        <w:spacing w:line="360" w:lineRule="auto"/>
        <w:jc w:val="both"/>
        <w:rPr>
          <w:rFonts w:ascii="Simplified Arabic" w:hAnsi="Simplified Arabic" w:cs="Simplified Arabic"/>
        </w:rPr>
      </w:pPr>
      <w:r>
        <w:rPr>
          <w:rFonts w:ascii="Simplified Arabic" w:hAnsi="Simplified Arabic" w:cs="Simplified Arabic"/>
          <w:rtl/>
        </w:rPr>
        <w:t>دراسة سبل رفع الوعي بالمفاهيم الأمنية المعقدة (الهندسة الاجتماعية والمصادقة الثنائية)</w:t>
      </w:r>
      <w:r>
        <w:rPr>
          <w:rFonts w:ascii="Simplified Arabic" w:hAnsi="Simplified Arabic" w:cs="Simplified Arabic"/>
        </w:rPr>
        <w:t xml:space="preserve">: </w:t>
      </w:r>
      <w:r>
        <w:rPr>
          <w:rFonts w:ascii="Simplified Arabic" w:hAnsi="Simplified Arabic" w:cs="Simplified Arabic"/>
          <w:rtl/>
        </w:rPr>
        <w:t>بناء أبحاث متخصصة تدرس آليات وأساليب تبسيط المفاهيم الأمنية التخصصية التي أظهرت الدراسة الحالية انخفاضاً ملحوظاً في معرفة الشباب بها، وتصميم نماذج اتصالية توعوية تتلاءم مع لغة واهتمامات الشباب</w:t>
      </w:r>
      <w:r>
        <w:rPr>
          <w:rFonts w:ascii="Simplified Arabic" w:hAnsi="Simplified Arabic" w:cs="Simplified Arabic"/>
        </w:rPr>
        <w:t>.</w:t>
      </w:r>
    </w:p>
    <w:p w14:paraId="7BA3F2F7" w14:textId="77777777" w:rsidR="00A00D85" w:rsidRDefault="00602F8A">
      <w:pPr>
        <w:pStyle w:val="a6"/>
        <w:numPr>
          <w:ilvl w:val="0"/>
          <w:numId w:val="22"/>
        </w:numPr>
        <w:bidi/>
        <w:spacing w:line="360" w:lineRule="auto"/>
        <w:jc w:val="both"/>
        <w:rPr>
          <w:rFonts w:ascii="Simplified Arabic" w:hAnsi="Simplified Arabic" w:cs="Simplified Arabic"/>
        </w:rPr>
      </w:pPr>
      <w:r>
        <w:rPr>
          <w:rFonts w:ascii="Simplified Arabic" w:hAnsi="Simplified Arabic" w:cs="Simplified Arabic"/>
          <w:rtl/>
        </w:rPr>
        <w:t>تفكيك الفجوة بين الوعي المعرفي والالتزام السلوكي</w:t>
      </w:r>
      <w:r>
        <w:rPr>
          <w:rFonts w:ascii="Simplified Arabic" w:hAnsi="Simplified Arabic" w:cs="Simplified Arabic"/>
        </w:rPr>
        <w:t xml:space="preserve">: </w:t>
      </w:r>
      <w:r>
        <w:rPr>
          <w:rFonts w:ascii="Simplified Arabic" w:hAnsi="Simplified Arabic" w:cs="Simplified Arabic"/>
          <w:rtl/>
        </w:rPr>
        <w:t>إجراء بحوث نفسية-اجتماعية تركز على دراسة العوامل التي جعلت السلوك الأمني الوقائي مستقراً وثابتاً ولا يتأثر بالمتغيرات الديموغرافية، رغم تباين مستوى المعرفة النظرية بالأمن الرقمي بين أفراد العينة</w:t>
      </w:r>
      <w:r>
        <w:rPr>
          <w:rFonts w:ascii="Simplified Arabic" w:hAnsi="Simplified Arabic" w:cs="Simplified Arabic"/>
        </w:rPr>
        <w:t>.</w:t>
      </w:r>
    </w:p>
    <w:p w14:paraId="44051875" w14:textId="4A3007D9" w:rsidR="00716FB2" w:rsidRPr="00B30E57" w:rsidRDefault="00602F8A" w:rsidP="00B30E57">
      <w:pPr>
        <w:pStyle w:val="a6"/>
        <w:numPr>
          <w:ilvl w:val="0"/>
          <w:numId w:val="22"/>
        </w:numPr>
        <w:bidi/>
        <w:spacing w:line="360" w:lineRule="auto"/>
        <w:jc w:val="both"/>
        <w:rPr>
          <w:rFonts w:ascii="Simplified Arabic" w:hAnsi="Simplified Arabic" w:cs="Simplified Arabic"/>
        </w:rPr>
      </w:pPr>
      <w:r>
        <w:rPr>
          <w:rFonts w:ascii="Simplified Arabic" w:hAnsi="Simplified Arabic" w:cs="Simplified Arabic"/>
          <w:rtl/>
        </w:rPr>
        <w:t>تأثير "نمط الاستخدام" (الترفيهي مقابل المعرفي) كمتغير وسيط</w:t>
      </w:r>
      <w:r>
        <w:rPr>
          <w:rFonts w:ascii="Simplified Arabic" w:hAnsi="Simplified Arabic" w:cs="Simplified Arabic"/>
        </w:rPr>
        <w:t xml:space="preserve">: </w:t>
      </w:r>
      <w:r>
        <w:rPr>
          <w:rFonts w:ascii="Simplified Arabic" w:hAnsi="Simplified Arabic" w:cs="Simplified Arabic"/>
          <w:rtl/>
        </w:rPr>
        <w:t xml:space="preserve">إطار بحثي يقيس العلاقة بين كثافة استخدام شبكات التواصل الاجتماعي (أكثر من 3 ساعات يومياً) والوعي الرقمي، مع إدخال "نوعية ومضمون المحتوى </w:t>
      </w:r>
      <w:proofErr w:type="spellStart"/>
      <w:r>
        <w:rPr>
          <w:rFonts w:ascii="Simplified Arabic" w:hAnsi="Simplified Arabic" w:cs="Simplified Arabic"/>
          <w:rtl/>
        </w:rPr>
        <w:t>المتلقى</w:t>
      </w:r>
      <w:proofErr w:type="spellEnd"/>
      <w:r>
        <w:rPr>
          <w:rFonts w:ascii="Simplified Arabic" w:hAnsi="Simplified Arabic" w:cs="Simplified Arabic"/>
          <w:rtl/>
        </w:rPr>
        <w:t>" كمتغير وسيط لتفسير الأثر السلبي الضعيف الذي كشفت عنه الدراسة الحالية</w:t>
      </w:r>
      <w:r>
        <w:rPr>
          <w:rFonts w:ascii="Simplified Arabic" w:hAnsi="Simplified Arabic" w:cs="Simplified Arabic"/>
        </w:rPr>
        <w:t>.</w:t>
      </w:r>
    </w:p>
    <w:p w14:paraId="10A46471" w14:textId="39A36CD6" w:rsidR="00A00D85" w:rsidRPr="00B30E57" w:rsidRDefault="00602F8A" w:rsidP="00B30E57">
      <w:pPr>
        <w:pStyle w:val="a6"/>
        <w:numPr>
          <w:ilvl w:val="0"/>
          <w:numId w:val="41"/>
        </w:numPr>
        <w:bidi/>
        <w:spacing w:line="360" w:lineRule="auto"/>
        <w:jc w:val="both"/>
        <w:rPr>
          <w:rFonts w:ascii="Simplified Arabic" w:hAnsi="Simplified Arabic" w:cs="Simplified Arabic"/>
          <w:b/>
          <w:bCs/>
          <w:sz w:val="28"/>
          <w:szCs w:val="28"/>
        </w:rPr>
      </w:pPr>
      <w:r w:rsidRPr="00B30E57">
        <w:rPr>
          <w:rFonts w:ascii="Simplified Arabic" w:hAnsi="Simplified Arabic" w:cs="Simplified Arabic"/>
          <w:b/>
          <w:bCs/>
          <w:sz w:val="28"/>
          <w:szCs w:val="28"/>
          <w:rtl/>
        </w:rPr>
        <w:lastRenderedPageBreak/>
        <w:t>مسار البحوث الاتصالية والمنهجية الحديثة</w:t>
      </w:r>
    </w:p>
    <w:p w14:paraId="0DADFAF3" w14:textId="77777777" w:rsidR="00A00D85" w:rsidRDefault="00602F8A">
      <w:pPr>
        <w:pStyle w:val="a6"/>
        <w:numPr>
          <w:ilvl w:val="0"/>
          <w:numId w:val="23"/>
        </w:numPr>
        <w:bidi/>
        <w:spacing w:line="360" w:lineRule="auto"/>
        <w:jc w:val="both"/>
        <w:rPr>
          <w:rFonts w:ascii="Simplified Arabic" w:hAnsi="Simplified Arabic" w:cs="Simplified Arabic"/>
        </w:rPr>
      </w:pPr>
      <w:r>
        <w:rPr>
          <w:rFonts w:ascii="Simplified Arabic" w:hAnsi="Simplified Arabic" w:cs="Simplified Arabic"/>
          <w:rtl/>
        </w:rPr>
        <w:t>تقييم فاعلية الحملات التوعوية على المنصات الأكثر استخداماً (واتساب، سناب شات، إنستغرام، تيك توك)</w:t>
      </w:r>
      <w:r>
        <w:rPr>
          <w:rFonts w:ascii="Simplified Arabic" w:hAnsi="Simplified Arabic" w:cs="Simplified Arabic"/>
        </w:rPr>
        <w:t xml:space="preserve">: </w:t>
      </w:r>
      <w:r>
        <w:rPr>
          <w:rFonts w:ascii="Simplified Arabic" w:hAnsi="Simplified Arabic" w:cs="Simplified Arabic"/>
          <w:rtl/>
        </w:rPr>
        <w:t>دراسة تقويمية لمحتوى الحسابات الرسمية المعنية بالأمن السيبراني في المملكة، لمعرفة مدى قدرتها على النفاذ عبر المنصات الترفيهية والتواصلية المهيمنة على وقت الشباب السعودي ومنافسة المحتوى الترفيهي السائد</w:t>
      </w:r>
      <w:r>
        <w:rPr>
          <w:rFonts w:ascii="Simplified Arabic" w:hAnsi="Simplified Arabic" w:cs="Simplified Arabic"/>
        </w:rPr>
        <w:t>.</w:t>
      </w:r>
    </w:p>
    <w:p w14:paraId="66810315" w14:textId="77777777" w:rsidR="00A00D85" w:rsidRDefault="00602F8A">
      <w:pPr>
        <w:pStyle w:val="a6"/>
        <w:numPr>
          <w:ilvl w:val="0"/>
          <w:numId w:val="23"/>
        </w:numPr>
        <w:bidi/>
        <w:spacing w:line="360" w:lineRule="auto"/>
        <w:jc w:val="both"/>
        <w:rPr>
          <w:rFonts w:ascii="Simplified Arabic" w:hAnsi="Simplified Arabic" w:cs="Simplified Arabic"/>
        </w:rPr>
      </w:pPr>
      <w:r>
        <w:rPr>
          <w:rFonts w:ascii="Simplified Arabic" w:hAnsi="Simplified Arabic" w:cs="Simplified Arabic"/>
          <w:rtl/>
        </w:rPr>
        <w:t>تطبيق منهجية البحوث المختلطة</w:t>
      </w:r>
      <w:r>
        <w:rPr>
          <w:rFonts w:ascii="Simplified Arabic" w:hAnsi="Simplified Arabic" w:cs="Simplified Arabic"/>
        </w:rPr>
        <w:t xml:space="preserve"> : </w:t>
      </w:r>
      <w:r>
        <w:rPr>
          <w:rFonts w:ascii="Simplified Arabic" w:hAnsi="Simplified Arabic" w:cs="Simplified Arabic"/>
          <w:rtl/>
        </w:rPr>
        <w:t>من خلال دراسة مستقبلية تبدأ بجمع بيانات كمية، ثم تتبعها بمقابلات نوعية متعمقة مع عينات من الشباب في المناطق الخمس، لتفسير الظواهر الإحصائية الدقيقة التي رصدتها هذه الدراسة، لا سيما أسباب ارتباط زيادة ساعات الاستخدام بانخفاض الوعي الرقمي.</w:t>
      </w:r>
    </w:p>
    <w:p w14:paraId="7E602F6A" w14:textId="77777777" w:rsidR="00A00D85" w:rsidRDefault="00A00D85">
      <w:pPr>
        <w:bidi/>
        <w:spacing w:after="200" w:line="360" w:lineRule="auto"/>
        <w:jc w:val="both"/>
        <w:rPr>
          <w:rFonts w:ascii="Simplified Arabic" w:hAnsi="Simplified Arabic" w:cs="Simplified Arabic"/>
          <w:sz w:val="28"/>
          <w:szCs w:val="28"/>
          <w:rtl/>
          <w:lang w:bidi="ar-DZ"/>
        </w:rPr>
      </w:pPr>
    </w:p>
    <w:p w14:paraId="4B080033" w14:textId="77777777" w:rsidR="00A00D85" w:rsidRDefault="00A00D85">
      <w:pPr>
        <w:bidi/>
        <w:spacing w:after="200" w:line="360" w:lineRule="auto"/>
        <w:jc w:val="both"/>
        <w:rPr>
          <w:rFonts w:ascii="Simplified Arabic" w:hAnsi="Simplified Arabic" w:cs="Simplified Arabic"/>
          <w:sz w:val="28"/>
          <w:szCs w:val="28"/>
          <w:rtl/>
        </w:rPr>
      </w:pPr>
    </w:p>
    <w:p w14:paraId="0CFC86C3" w14:textId="77777777" w:rsidR="00A00D85" w:rsidRDefault="00A00D85">
      <w:pPr>
        <w:bidi/>
        <w:spacing w:after="200" w:line="360" w:lineRule="auto"/>
        <w:jc w:val="both"/>
        <w:rPr>
          <w:rFonts w:ascii="Simplified Arabic" w:hAnsi="Simplified Arabic" w:cs="Simplified Arabic"/>
          <w:sz w:val="28"/>
          <w:szCs w:val="28"/>
          <w:rtl/>
        </w:rPr>
      </w:pPr>
    </w:p>
    <w:p w14:paraId="4ECA9F56" w14:textId="77777777" w:rsidR="00A00D85" w:rsidRDefault="00A00D85">
      <w:pPr>
        <w:bidi/>
        <w:spacing w:after="200" w:line="360" w:lineRule="auto"/>
        <w:jc w:val="both"/>
        <w:rPr>
          <w:rFonts w:ascii="Simplified Arabic" w:hAnsi="Simplified Arabic" w:cs="Simplified Arabic"/>
          <w:sz w:val="28"/>
          <w:szCs w:val="28"/>
          <w:rtl/>
        </w:rPr>
      </w:pPr>
    </w:p>
    <w:p w14:paraId="3E8B3F8D" w14:textId="128816D3" w:rsidR="00A00D85" w:rsidRDefault="00A00D85">
      <w:pPr>
        <w:bidi/>
        <w:spacing w:after="200" w:line="360" w:lineRule="auto"/>
        <w:jc w:val="both"/>
        <w:rPr>
          <w:rFonts w:ascii="Simplified Arabic" w:hAnsi="Simplified Arabic" w:cs="Simplified Arabic"/>
          <w:sz w:val="28"/>
          <w:szCs w:val="28"/>
          <w:rtl/>
        </w:rPr>
      </w:pPr>
    </w:p>
    <w:p w14:paraId="09E059B9" w14:textId="7EDEC31A" w:rsidR="00716FB2" w:rsidRDefault="00716FB2" w:rsidP="00716FB2">
      <w:pPr>
        <w:bidi/>
        <w:spacing w:after="200" w:line="360" w:lineRule="auto"/>
        <w:jc w:val="both"/>
        <w:rPr>
          <w:rFonts w:ascii="Simplified Arabic" w:hAnsi="Simplified Arabic" w:cs="Simplified Arabic"/>
          <w:sz w:val="28"/>
          <w:szCs w:val="28"/>
          <w:rtl/>
        </w:rPr>
      </w:pPr>
    </w:p>
    <w:p w14:paraId="42EFC5CA" w14:textId="0383AE47" w:rsidR="00716FB2" w:rsidRDefault="00716FB2" w:rsidP="00716FB2">
      <w:pPr>
        <w:bidi/>
        <w:spacing w:after="200" w:line="360" w:lineRule="auto"/>
        <w:jc w:val="both"/>
        <w:rPr>
          <w:rFonts w:ascii="Simplified Arabic" w:hAnsi="Simplified Arabic" w:cs="Simplified Arabic"/>
          <w:sz w:val="28"/>
          <w:szCs w:val="28"/>
          <w:rtl/>
        </w:rPr>
      </w:pPr>
    </w:p>
    <w:p w14:paraId="6DC18FBD" w14:textId="35B43D79" w:rsidR="00716FB2" w:rsidRDefault="00716FB2" w:rsidP="00716FB2">
      <w:pPr>
        <w:bidi/>
        <w:spacing w:after="200" w:line="360" w:lineRule="auto"/>
        <w:jc w:val="both"/>
        <w:rPr>
          <w:rFonts w:ascii="Simplified Arabic" w:hAnsi="Simplified Arabic" w:cs="Simplified Arabic"/>
          <w:sz w:val="28"/>
          <w:szCs w:val="28"/>
          <w:rtl/>
        </w:rPr>
      </w:pPr>
    </w:p>
    <w:p w14:paraId="66D2F883" w14:textId="63941B16" w:rsidR="00130ABD" w:rsidRDefault="00130ABD" w:rsidP="00130ABD">
      <w:pPr>
        <w:pStyle w:val="10"/>
        <w:bidi/>
        <w:spacing w:after="200" w:line="360" w:lineRule="auto"/>
        <w:jc w:val="both"/>
        <w:rPr>
          <w:rFonts w:ascii="Simplified Arabic" w:hAnsi="Simplified Arabic" w:cs="Simplified Arabic"/>
          <w:b/>
          <w:bCs/>
          <w:sz w:val="32"/>
          <w:szCs w:val="32"/>
          <w:rtl/>
        </w:rPr>
      </w:pPr>
    </w:p>
    <w:p w14:paraId="43DFF654" w14:textId="01F9DE78" w:rsidR="00AB2F95" w:rsidRDefault="00AB2F95" w:rsidP="00AB2F95">
      <w:pPr>
        <w:pStyle w:val="10"/>
        <w:bidi/>
        <w:spacing w:after="200" w:line="360" w:lineRule="auto"/>
        <w:jc w:val="both"/>
        <w:rPr>
          <w:rFonts w:ascii="Simplified Arabic" w:hAnsi="Simplified Arabic" w:cs="Simplified Arabic"/>
          <w:b/>
          <w:bCs/>
          <w:sz w:val="32"/>
          <w:szCs w:val="32"/>
          <w:rtl/>
        </w:rPr>
      </w:pPr>
    </w:p>
    <w:p w14:paraId="69D84EEC" w14:textId="593812E1" w:rsidR="00AB2F95" w:rsidRDefault="00AB2F95" w:rsidP="00AB2F95">
      <w:pPr>
        <w:pStyle w:val="10"/>
        <w:bidi/>
        <w:spacing w:after="200" w:line="360" w:lineRule="auto"/>
        <w:jc w:val="both"/>
        <w:rPr>
          <w:rFonts w:ascii="Simplified Arabic" w:hAnsi="Simplified Arabic" w:cs="Simplified Arabic"/>
          <w:b/>
          <w:bCs/>
          <w:sz w:val="32"/>
          <w:szCs w:val="32"/>
          <w:rtl/>
          <w:lang w:bidi="ar-EG"/>
        </w:rPr>
      </w:pPr>
    </w:p>
    <w:p w14:paraId="57392B89" w14:textId="474812E4" w:rsidR="00B30E57" w:rsidRDefault="00B30E57" w:rsidP="00B30E57">
      <w:pPr>
        <w:pStyle w:val="10"/>
        <w:bidi/>
        <w:spacing w:after="200" w:line="360" w:lineRule="auto"/>
        <w:jc w:val="both"/>
        <w:rPr>
          <w:rFonts w:ascii="Simplified Arabic" w:hAnsi="Simplified Arabic" w:cs="Simplified Arabic"/>
          <w:b/>
          <w:bCs/>
          <w:sz w:val="32"/>
          <w:szCs w:val="32"/>
          <w:rtl/>
          <w:lang w:bidi="ar-EG"/>
        </w:rPr>
      </w:pPr>
    </w:p>
    <w:p w14:paraId="330992CA" w14:textId="115120AF" w:rsidR="00B30E57" w:rsidRDefault="00B30E57" w:rsidP="00B30E57">
      <w:pPr>
        <w:pStyle w:val="10"/>
        <w:bidi/>
        <w:spacing w:after="200" w:line="360" w:lineRule="auto"/>
        <w:jc w:val="both"/>
        <w:rPr>
          <w:rFonts w:ascii="Simplified Arabic" w:hAnsi="Simplified Arabic" w:cs="Simplified Arabic"/>
          <w:b/>
          <w:bCs/>
          <w:sz w:val="32"/>
          <w:szCs w:val="32"/>
          <w:rtl/>
          <w:lang w:bidi="ar-EG"/>
        </w:rPr>
      </w:pPr>
    </w:p>
    <w:p w14:paraId="42F6DAAC" w14:textId="54CC211F" w:rsidR="00B30E57" w:rsidRDefault="00B30E57" w:rsidP="00B30E57">
      <w:pPr>
        <w:pStyle w:val="10"/>
        <w:bidi/>
        <w:spacing w:after="200" w:line="360" w:lineRule="auto"/>
        <w:jc w:val="both"/>
        <w:rPr>
          <w:rFonts w:ascii="Simplified Arabic" w:hAnsi="Simplified Arabic" w:cs="Simplified Arabic"/>
          <w:b/>
          <w:bCs/>
          <w:sz w:val="32"/>
          <w:szCs w:val="32"/>
          <w:rtl/>
          <w:lang w:bidi="ar-EG"/>
        </w:rPr>
      </w:pPr>
    </w:p>
    <w:p w14:paraId="361F85C4" w14:textId="77777777" w:rsidR="0040780B" w:rsidRDefault="0040780B" w:rsidP="0040780B">
      <w:pPr>
        <w:pStyle w:val="10"/>
        <w:bidi/>
        <w:spacing w:after="200" w:line="360" w:lineRule="auto"/>
        <w:jc w:val="both"/>
        <w:rPr>
          <w:rFonts w:ascii="Simplified Arabic" w:hAnsi="Simplified Arabic" w:cs="Simplified Arabic"/>
          <w:b/>
          <w:bCs/>
          <w:sz w:val="32"/>
          <w:szCs w:val="32"/>
          <w:rtl/>
          <w:lang w:bidi="ar-EG"/>
        </w:rPr>
      </w:pPr>
    </w:p>
    <w:p w14:paraId="2E3F9955" w14:textId="2D3B4587" w:rsidR="00B30E57" w:rsidRDefault="00B30E57" w:rsidP="00B30E57">
      <w:pPr>
        <w:pStyle w:val="10"/>
        <w:bidi/>
        <w:spacing w:after="200" w:line="360" w:lineRule="auto"/>
        <w:jc w:val="both"/>
        <w:rPr>
          <w:rFonts w:ascii="Simplified Arabic" w:hAnsi="Simplified Arabic" w:cs="Simplified Arabic"/>
          <w:b/>
          <w:bCs/>
          <w:sz w:val="32"/>
          <w:szCs w:val="32"/>
          <w:rtl/>
          <w:lang w:bidi="ar-EG"/>
        </w:rPr>
      </w:pPr>
    </w:p>
    <w:p w14:paraId="275DCDFA" w14:textId="55E72548" w:rsidR="00AB2F95" w:rsidRDefault="00B30E57" w:rsidP="00AB2F95">
      <w:pPr>
        <w:pStyle w:val="10"/>
        <w:bidi/>
        <w:spacing w:after="200" w:line="360" w:lineRule="auto"/>
        <w:jc w:val="both"/>
        <w:rPr>
          <w:rFonts w:ascii="Simplified Arabic" w:hAnsi="Simplified Arabic" w:cs="Simplified Arabic"/>
          <w:b/>
          <w:bCs/>
          <w:sz w:val="32"/>
          <w:szCs w:val="32"/>
          <w:rtl/>
        </w:rPr>
      </w:pPr>
      <w:r>
        <w:rPr>
          <w:rFonts w:ascii="Simplified Arabic" w:hAnsi="Simplified Arabic" w:cs="Simplified Arabic"/>
          <w:noProof/>
          <w:sz w:val="24"/>
          <w:szCs w:val="24"/>
          <w:rtl/>
          <w:lang w:val="ar-EG" w:bidi="ar-EG"/>
        </w:rPr>
        <mc:AlternateContent>
          <mc:Choice Requires="wps">
            <w:drawing>
              <wp:anchor distT="0" distB="0" distL="114300" distR="114300" simplePos="0" relativeHeight="251667456" behindDoc="1" locked="0" layoutInCell="1" allowOverlap="1" wp14:anchorId="221D7830" wp14:editId="3D8634E8">
                <wp:simplePos x="0" y="0"/>
                <wp:positionH relativeFrom="column">
                  <wp:posOffset>128270</wp:posOffset>
                </wp:positionH>
                <wp:positionV relativeFrom="paragraph">
                  <wp:posOffset>326390</wp:posOffset>
                </wp:positionV>
                <wp:extent cx="5305425" cy="2600325"/>
                <wp:effectExtent l="0" t="0" r="28575" b="28575"/>
                <wp:wrapNone/>
                <wp:docPr id="6" name="تمرير: أفقي 6"/>
                <wp:cNvGraphicFramePr/>
                <a:graphic xmlns:a="http://schemas.openxmlformats.org/drawingml/2006/main">
                  <a:graphicData uri="http://schemas.microsoft.com/office/word/2010/wordprocessingShape">
                    <wps:wsp>
                      <wps:cNvSpPr/>
                      <wps:spPr>
                        <a:xfrm>
                          <a:off x="0" y="0"/>
                          <a:ext cx="5305425" cy="2600325"/>
                        </a:xfrm>
                        <a:prstGeom prst="horizontalScroll">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E19A4" id="تمرير: أفقي 6" o:spid="_x0000_s1026" type="#_x0000_t98" style="position:absolute;left:0;text-align:left;margin-left:10.1pt;margin-top:25.7pt;width:417.75pt;height:204.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" fillcolor="#f2f2f2 [3052]" strokecolor="#1f3763 [1604]" strokeweight="1pt">
                <v:stroke joinstyle="miter"/>
              </v:shape>
            </w:pict>
          </mc:Fallback>
        </mc:AlternateContent>
      </w:r>
    </w:p>
    <w:p w14:paraId="4FFF3111" w14:textId="77777777" w:rsidR="00130ABD" w:rsidRDefault="00130ABD" w:rsidP="00130ABD">
      <w:pPr>
        <w:pStyle w:val="10"/>
        <w:bidi/>
        <w:spacing w:after="200" w:line="360" w:lineRule="auto"/>
        <w:jc w:val="both"/>
        <w:rPr>
          <w:rFonts w:ascii="Simplified Arabic" w:hAnsi="Simplified Arabic" w:cs="Simplified Arabic"/>
          <w:b/>
          <w:bCs/>
          <w:sz w:val="32"/>
          <w:szCs w:val="32"/>
          <w:rtl/>
        </w:rPr>
      </w:pPr>
    </w:p>
    <w:p w14:paraId="12F9E733" w14:textId="6A264529" w:rsidR="00B30E57" w:rsidRPr="00B30E57" w:rsidRDefault="00B30E57" w:rsidP="00B30E57">
      <w:pPr>
        <w:bidi/>
        <w:spacing w:line="360" w:lineRule="auto"/>
        <w:jc w:val="center"/>
        <w:rPr>
          <w:rFonts w:ascii="Andalus" w:hAnsi="Andalus" w:cs="Andalus"/>
          <w:b/>
          <w:bCs/>
          <w:sz w:val="90"/>
          <w:szCs w:val="90"/>
          <w:rtl/>
        </w:rPr>
      </w:pPr>
      <w:r w:rsidRPr="00B30E57">
        <w:rPr>
          <w:rFonts w:ascii="Andalus" w:hAnsi="Andalus" w:cs="Andalus"/>
          <w:b/>
          <w:bCs/>
          <w:sz w:val="90"/>
          <w:szCs w:val="90"/>
          <w:rtl/>
        </w:rPr>
        <w:t>الملاحق والمراجع</w:t>
      </w:r>
    </w:p>
    <w:p w14:paraId="3490170E" w14:textId="77777777" w:rsidR="00B30E57" w:rsidRDefault="00B30E57" w:rsidP="00B30E57">
      <w:pPr>
        <w:bidi/>
        <w:spacing w:line="360" w:lineRule="auto"/>
        <w:jc w:val="both"/>
        <w:rPr>
          <w:rFonts w:ascii="Simplified Arabic" w:hAnsi="Simplified Arabic" w:cs="Simplified Arabic"/>
          <w:b/>
          <w:bCs/>
          <w:sz w:val="32"/>
          <w:szCs w:val="32"/>
          <w:rtl/>
        </w:rPr>
      </w:pPr>
    </w:p>
    <w:p w14:paraId="74A1E60C" w14:textId="77777777" w:rsidR="00B30E57" w:rsidRDefault="00B30E57" w:rsidP="00B30E57">
      <w:pPr>
        <w:bidi/>
        <w:spacing w:line="360" w:lineRule="auto"/>
        <w:jc w:val="both"/>
        <w:rPr>
          <w:rFonts w:ascii="Simplified Arabic" w:hAnsi="Simplified Arabic" w:cs="Simplified Arabic"/>
          <w:b/>
          <w:bCs/>
          <w:sz w:val="32"/>
          <w:szCs w:val="32"/>
          <w:rtl/>
        </w:rPr>
      </w:pPr>
    </w:p>
    <w:p w14:paraId="51D384CE" w14:textId="77777777" w:rsidR="00B30E57" w:rsidRDefault="00B30E57" w:rsidP="00B30E57">
      <w:pPr>
        <w:bidi/>
        <w:spacing w:line="360" w:lineRule="auto"/>
        <w:jc w:val="both"/>
        <w:rPr>
          <w:rFonts w:ascii="Simplified Arabic" w:hAnsi="Simplified Arabic" w:cs="Simplified Arabic"/>
          <w:b/>
          <w:bCs/>
          <w:sz w:val="32"/>
          <w:szCs w:val="32"/>
          <w:rtl/>
        </w:rPr>
      </w:pPr>
    </w:p>
    <w:p w14:paraId="5CD09B26" w14:textId="77777777" w:rsidR="00B30E57" w:rsidRDefault="00B30E57" w:rsidP="00B30E57">
      <w:pPr>
        <w:bidi/>
        <w:spacing w:line="360" w:lineRule="auto"/>
        <w:jc w:val="both"/>
        <w:rPr>
          <w:rFonts w:ascii="Simplified Arabic" w:hAnsi="Simplified Arabic" w:cs="Simplified Arabic"/>
          <w:b/>
          <w:bCs/>
          <w:sz w:val="32"/>
          <w:szCs w:val="32"/>
          <w:rtl/>
        </w:rPr>
      </w:pPr>
    </w:p>
    <w:p w14:paraId="39B3F27E" w14:textId="77777777" w:rsidR="00B30E57" w:rsidRDefault="00B30E57" w:rsidP="00B30E57">
      <w:pPr>
        <w:bidi/>
        <w:spacing w:line="360" w:lineRule="auto"/>
        <w:jc w:val="both"/>
        <w:rPr>
          <w:rFonts w:ascii="Simplified Arabic" w:hAnsi="Simplified Arabic" w:cs="Simplified Arabic"/>
          <w:b/>
          <w:bCs/>
          <w:sz w:val="32"/>
          <w:szCs w:val="32"/>
          <w:rtl/>
        </w:rPr>
      </w:pPr>
    </w:p>
    <w:p w14:paraId="07980495" w14:textId="77777777" w:rsidR="00B30E57" w:rsidRDefault="00B30E57" w:rsidP="00B30E57">
      <w:pPr>
        <w:bidi/>
        <w:spacing w:line="360" w:lineRule="auto"/>
        <w:jc w:val="both"/>
        <w:rPr>
          <w:rFonts w:ascii="Simplified Arabic" w:hAnsi="Simplified Arabic" w:cs="Simplified Arabic"/>
          <w:b/>
          <w:bCs/>
          <w:sz w:val="32"/>
          <w:szCs w:val="32"/>
          <w:rtl/>
        </w:rPr>
      </w:pPr>
    </w:p>
    <w:p w14:paraId="5511B3AE" w14:textId="77777777" w:rsidR="00B30E57" w:rsidRDefault="00B30E57" w:rsidP="00B30E57">
      <w:pPr>
        <w:bidi/>
        <w:spacing w:line="360" w:lineRule="auto"/>
        <w:jc w:val="both"/>
        <w:rPr>
          <w:rFonts w:ascii="Simplified Arabic" w:hAnsi="Simplified Arabic" w:cs="Simplified Arabic"/>
          <w:b/>
          <w:bCs/>
          <w:sz w:val="32"/>
          <w:szCs w:val="32"/>
          <w:rtl/>
        </w:rPr>
      </w:pPr>
    </w:p>
    <w:p w14:paraId="2B58C6C5" w14:textId="77777777" w:rsidR="00B30E57" w:rsidRDefault="00B30E57" w:rsidP="00B30E57">
      <w:pPr>
        <w:bidi/>
        <w:spacing w:line="360" w:lineRule="auto"/>
        <w:jc w:val="both"/>
        <w:rPr>
          <w:rFonts w:ascii="Simplified Arabic" w:hAnsi="Simplified Arabic" w:cs="Simplified Arabic"/>
          <w:b/>
          <w:bCs/>
          <w:sz w:val="32"/>
          <w:szCs w:val="32"/>
          <w:rtl/>
        </w:rPr>
      </w:pPr>
    </w:p>
    <w:p w14:paraId="191E5FE7" w14:textId="77777777" w:rsidR="00B30E57" w:rsidRDefault="00B30E57" w:rsidP="00B30E57">
      <w:pPr>
        <w:bidi/>
        <w:spacing w:line="360" w:lineRule="auto"/>
        <w:jc w:val="both"/>
        <w:rPr>
          <w:rFonts w:ascii="Simplified Arabic" w:hAnsi="Simplified Arabic" w:cs="Simplified Arabic"/>
          <w:b/>
          <w:bCs/>
          <w:sz w:val="32"/>
          <w:szCs w:val="32"/>
          <w:rtl/>
        </w:rPr>
      </w:pPr>
    </w:p>
    <w:p w14:paraId="395764B7" w14:textId="6C3E8510" w:rsidR="00B30E57" w:rsidRDefault="00B30E57" w:rsidP="00B30E57">
      <w:pPr>
        <w:bidi/>
        <w:spacing w:line="360" w:lineRule="auto"/>
        <w:jc w:val="both"/>
        <w:rPr>
          <w:rFonts w:ascii="Simplified Arabic" w:hAnsi="Simplified Arabic" w:cs="Simplified Arabic"/>
          <w:b/>
          <w:bCs/>
          <w:sz w:val="32"/>
          <w:szCs w:val="32"/>
          <w:rtl/>
        </w:rPr>
      </w:pPr>
      <w:r>
        <w:rPr>
          <w:rFonts w:ascii="Simplified Arabic" w:hAnsi="Simplified Arabic" w:cs="Simplified Arabic"/>
          <w:noProof/>
          <w:sz w:val="24"/>
          <w:szCs w:val="24"/>
          <w:rtl/>
          <w:lang w:val="ar-EG" w:bidi="ar-EG"/>
        </w:rPr>
        <mc:AlternateContent>
          <mc:Choice Requires="wps">
            <w:drawing>
              <wp:anchor distT="0" distB="0" distL="114300" distR="114300" simplePos="0" relativeHeight="251669504" behindDoc="1" locked="0" layoutInCell="1" allowOverlap="1" wp14:anchorId="3583A123" wp14:editId="3C25324F">
                <wp:simplePos x="0" y="0"/>
                <wp:positionH relativeFrom="column">
                  <wp:posOffset>61595</wp:posOffset>
                </wp:positionH>
                <wp:positionV relativeFrom="paragraph">
                  <wp:posOffset>361950</wp:posOffset>
                </wp:positionV>
                <wp:extent cx="5454015" cy="2714625"/>
                <wp:effectExtent l="0" t="0" r="13335" b="28575"/>
                <wp:wrapNone/>
                <wp:docPr id="8" name="تمرير: أفقي 8"/>
                <wp:cNvGraphicFramePr/>
                <a:graphic xmlns:a="http://schemas.openxmlformats.org/drawingml/2006/main">
                  <a:graphicData uri="http://schemas.microsoft.com/office/word/2010/wordprocessingShape">
                    <wps:wsp>
                      <wps:cNvSpPr/>
                      <wps:spPr>
                        <a:xfrm>
                          <a:off x="0" y="0"/>
                          <a:ext cx="5454015" cy="2714625"/>
                        </a:xfrm>
                        <a:prstGeom prst="horizontalScroll">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AFA39" id="تمرير: أفقي 8" o:spid="_x0000_s1026" type="#_x0000_t98" style="position:absolute;left:0;text-align:left;margin-left:4.85pt;margin-top:28.5pt;width:429.45pt;height:213.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" fillcolor="#f2f2f2 [3052]" strokecolor="#1f3763 [1604]" strokeweight="1pt">
                <v:stroke joinstyle="miter"/>
              </v:shape>
            </w:pict>
          </mc:Fallback>
        </mc:AlternateContent>
      </w:r>
    </w:p>
    <w:p w14:paraId="18E39539" w14:textId="77777777" w:rsidR="00B30E57" w:rsidRDefault="00B30E57" w:rsidP="00B30E57">
      <w:pPr>
        <w:bidi/>
        <w:spacing w:line="360" w:lineRule="auto"/>
        <w:jc w:val="both"/>
        <w:rPr>
          <w:rFonts w:ascii="Simplified Arabic" w:hAnsi="Simplified Arabic" w:cs="Simplified Arabic"/>
          <w:b/>
          <w:bCs/>
          <w:sz w:val="32"/>
          <w:szCs w:val="32"/>
          <w:rtl/>
        </w:rPr>
      </w:pPr>
    </w:p>
    <w:p w14:paraId="562E8309" w14:textId="26BCE3CC" w:rsidR="00B30E57" w:rsidRDefault="00B30E57" w:rsidP="00B30E57">
      <w:pPr>
        <w:bidi/>
        <w:spacing w:line="360" w:lineRule="auto"/>
        <w:jc w:val="center"/>
        <w:rPr>
          <w:rFonts w:ascii="Simplified Arabic" w:hAnsi="Simplified Arabic" w:cs="Simplified Arabic"/>
          <w:b/>
          <w:bCs/>
          <w:sz w:val="32"/>
          <w:szCs w:val="32"/>
          <w:rtl/>
        </w:rPr>
      </w:pPr>
      <w:r w:rsidRPr="00B30E57">
        <w:rPr>
          <w:rFonts w:ascii="Andalus" w:hAnsi="Andalus" w:cs="Andalus"/>
          <w:b/>
          <w:bCs/>
          <w:sz w:val="90"/>
          <w:szCs w:val="90"/>
          <w:rtl/>
        </w:rPr>
        <w:t>المراجع</w:t>
      </w:r>
    </w:p>
    <w:p w14:paraId="49D65C88" w14:textId="77777777" w:rsidR="00B30E57" w:rsidRDefault="00B30E57" w:rsidP="00B30E57">
      <w:pPr>
        <w:bidi/>
        <w:spacing w:line="360" w:lineRule="auto"/>
        <w:jc w:val="both"/>
        <w:rPr>
          <w:rFonts w:ascii="Simplified Arabic" w:hAnsi="Simplified Arabic" w:cs="Simplified Arabic"/>
          <w:b/>
          <w:bCs/>
          <w:sz w:val="32"/>
          <w:szCs w:val="32"/>
          <w:rtl/>
        </w:rPr>
      </w:pPr>
    </w:p>
    <w:p w14:paraId="459A9CBF" w14:textId="77777777" w:rsidR="00B30E57" w:rsidRDefault="00B30E57" w:rsidP="00B30E57">
      <w:pPr>
        <w:bidi/>
        <w:spacing w:line="360" w:lineRule="auto"/>
        <w:jc w:val="both"/>
        <w:rPr>
          <w:rFonts w:ascii="Simplified Arabic" w:hAnsi="Simplified Arabic" w:cs="Simplified Arabic"/>
          <w:b/>
          <w:bCs/>
          <w:sz w:val="32"/>
          <w:szCs w:val="32"/>
          <w:rtl/>
        </w:rPr>
      </w:pPr>
    </w:p>
    <w:p w14:paraId="50CF7231" w14:textId="725B926E" w:rsidR="00B30E57" w:rsidRDefault="00B30E57" w:rsidP="00B30E57">
      <w:pPr>
        <w:bidi/>
        <w:spacing w:line="360" w:lineRule="auto"/>
        <w:jc w:val="both"/>
        <w:rPr>
          <w:rFonts w:ascii="Simplified Arabic" w:hAnsi="Simplified Arabic" w:cs="Simplified Arabic"/>
          <w:b/>
          <w:bCs/>
          <w:sz w:val="32"/>
          <w:szCs w:val="32"/>
          <w:rtl/>
        </w:rPr>
      </w:pPr>
    </w:p>
    <w:p w14:paraId="3E0D8B2F" w14:textId="77777777" w:rsidR="0040780B" w:rsidRDefault="0040780B" w:rsidP="0040780B">
      <w:pPr>
        <w:bidi/>
        <w:spacing w:line="360" w:lineRule="auto"/>
        <w:jc w:val="both"/>
        <w:rPr>
          <w:rFonts w:ascii="Simplified Arabic" w:hAnsi="Simplified Arabic" w:cs="Simplified Arabic"/>
          <w:b/>
          <w:bCs/>
          <w:sz w:val="32"/>
          <w:szCs w:val="32"/>
          <w:rtl/>
        </w:rPr>
      </w:pPr>
    </w:p>
    <w:p w14:paraId="1711082B" w14:textId="77777777" w:rsidR="00B30E57" w:rsidRDefault="00B30E57" w:rsidP="00B30E57">
      <w:pPr>
        <w:bidi/>
        <w:spacing w:line="360" w:lineRule="auto"/>
        <w:jc w:val="both"/>
        <w:rPr>
          <w:rFonts w:ascii="Simplified Arabic" w:hAnsi="Simplified Arabic" w:cs="Simplified Arabic"/>
          <w:b/>
          <w:bCs/>
          <w:sz w:val="32"/>
          <w:szCs w:val="32"/>
          <w:rtl/>
        </w:rPr>
      </w:pPr>
    </w:p>
    <w:p w14:paraId="783389E8" w14:textId="77777777" w:rsidR="00B30E57" w:rsidRDefault="00B30E57" w:rsidP="00B30E57">
      <w:pPr>
        <w:bidi/>
        <w:spacing w:line="360" w:lineRule="auto"/>
        <w:jc w:val="both"/>
        <w:rPr>
          <w:rFonts w:ascii="Simplified Arabic" w:hAnsi="Simplified Arabic" w:cs="Simplified Arabic"/>
          <w:b/>
          <w:bCs/>
          <w:sz w:val="32"/>
          <w:szCs w:val="32"/>
          <w:rtl/>
        </w:rPr>
      </w:pPr>
    </w:p>
    <w:p w14:paraId="7F11D0B9" w14:textId="000919E8" w:rsidR="00A00D85" w:rsidRPr="00130ABD" w:rsidRDefault="00602F8A" w:rsidP="00B30E57">
      <w:pPr>
        <w:bidi/>
        <w:spacing w:line="360" w:lineRule="auto"/>
        <w:jc w:val="both"/>
        <w:rPr>
          <w:rFonts w:ascii="Simplified Arabic" w:hAnsi="Simplified Arabic" w:cs="Simplified Arabic"/>
          <w:b/>
          <w:bCs/>
          <w:sz w:val="36"/>
          <w:szCs w:val="36"/>
          <w:rtl/>
        </w:rPr>
      </w:pPr>
      <w:r w:rsidRPr="00130ABD">
        <w:rPr>
          <w:rFonts w:ascii="Simplified Arabic" w:hAnsi="Simplified Arabic" w:cs="Simplified Arabic"/>
          <w:b/>
          <w:bCs/>
          <w:sz w:val="32"/>
          <w:szCs w:val="32"/>
          <w:rtl/>
        </w:rPr>
        <w:lastRenderedPageBreak/>
        <w:t>المراجع</w:t>
      </w:r>
      <w:r w:rsidRPr="00130ABD">
        <w:rPr>
          <w:rFonts w:ascii="Simplified Arabic" w:hAnsi="Simplified Arabic" w:cs="Simplified Arabic"/>
          <w:b/>
          <w:bCs/>
          <w:sz w:val="36"/>
          <w:szCs w:val="36"/>
          <w:rtl/>
        </w:rPr>
        <w:t>:</w:t>
      </w:r>
    </w:p>
    <w:p w14:paraId="68112FC9" w14:textId="5155E46A" w:rsidR="007A784A" w:rsidRPr="00B73D05" w:rsidRDefault="00602F8A" w:rsidP="00B73D05">
      <w:pPr>
        <w:bidi/>
        <w:spacing w:line="360" w:lineRule="auto"/>
        <w:jc w:val="both"/>
        <w:rPr>
          <w:rFonts w:ascii="Simplified Arabic" w:hAnsi="Simplified Arabic" w:cs="Simplified Arabic"/>
          <w:b/>
          <w:bCs/>
          <w:sz w:val="28"/>
          <w:szCs w:val="28"/>
          <w:rtl/>
        </w:rPr>
      </w:pPr>
      <w:r w:rsidRPr="00B73D05">
        <w:rPr>
          <w:rFonts w:ascii="Simplified Arabic" w:hAnsi="Simplified Arabic" w:cs="Simplified Arabic"/>
          <w:b/>
          <w:bCs/>
          <w:sz w:val="28"/>
          <w:szCs w:val="28"/>
          <w:rtl/>
        </w:rPr>
        <w:t>أولاً: المراجع العربية</w:t>
      </w:r>
    </w:p>
    <w:p w14:paraId="613DBF41"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5C34E4">
        <w:rPr>
          <w:rFonts w:ascii="Simplified Arabic" w:hAnsi="Simplified Arabic" w:cs="Simplified Arabic"/>
          <w:sz w:val="24"/>
          <w:szCs w:val="24"/>
          <w:rtl/>
        </w:rPr>
        <w:t>إبراهيم، أشرف طه، وعبد الرحمن، محمد رفعت. (2003). دور الشرطة في مجال تنمية الوعي الأمني لدى الجماهير [بحث دبلوم غير منشور]. كلية الدراسات العليا، أكاديمية الشرطة.</w:t>
      </w:r>
    </w:p>
    <w:p w14:paraId="18DEF955" w14:textId="77777777" w:rsidR="005C34E4" w:rsidRPr="00B73D05"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B73D05">
        <w:rPr>
          <w:rFonts w:ascii="Simplified Arabic" w:hAnsi="Simplified Arabic" w:cs="Simplified Arabic"/>
          <w:sz w:val="24"/>
          <w:szCs w:val="24"/>
          <w:rtl/>
        </w:rPr>
        <w:t>إبراهيم، مروان عبد المجيد. (2000). أسس البحث العلمي لإعداد الرسائل الجامعية. عمان: مؤسسة الوراق للنشر والتوزيع.</w:t>
      </w:r>
    </w:p>
    <w:p w14:paraId="3D0FE7C1"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5C34E4">
        <w:rPr>
          <w:rFonts w:ascii="Simplified Arabic" w:hAnsi="Simplified Arabic" w:cs="Simplified Arabic"/>
          <w:sz w:val="24"/>
          <w:szCs w:val="24"/>
          <w:rtl/>
        </w:rPr>
        <w:t>أبو حسين، جميل حنين</w:t>
      </w:r>
      <w:r w:rsidRPr="005C34E4">
        <w:rPr>
          <w:rFonts w:ascii="Simplified Arabic" w:hAnsi="Simplified Arabic" w:cs="Simplified Arabic"/>
          <w:sz w:val="24"/>
          <w:szCs w:val="24"/>
        </w:rPr>
        <w:t xml:space="preserve">. (2017). </w:t>
      </w:r>
      <w:r w:rsidRPr="005C34E4">
        <w:rPr>
          <w:rFonts w:ascii="Simplified Arabic" w:hAnsi="Simplified Arabic" w:cs="Simplified Arabic"/>
          <w:sz w:val="24"/>
          <w:szCs w:val="24"/>
          <w:rtl/>
        </w:rPr>
        <w:t>الإطار القانوني لخدمات الأمن السيبراني: دراسة مقارنة [رسالة ماجستير غير منشورة]. كلية الحقوق، جامعة الشرق الأوسط</w:t>
      </w:r>
      <w:r w:rsidRPr="005C34E4">
        <w:rPr>
          <w:rFonts w:ascii="Simplified Arabic" w:hAnsi="Simplified Arabic" w:cs="Simplified Arabic"/>
          <w:sz w:val="24"/>
          <w:szCs w:val="24"/>
        </w:rPr>
        <w:t>.</w:t>
      </w:r>
    </w:p>
    <w:p w14:paraId="263AA198" w14:textId="77777777" w:rsidR="005C34E4" w:rsidRPr="00B73D05"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B73D05">
        <w:rPr>
          <w:rFonts w:ascii="Simplified Arabic" w:hAnsi="Simplified Arabic" w:cs="Simplified Arabic"/>
          <w:sz w:val="24"/>
          <w:szCs w:val="24"/>
          <w:rtl/>
        </w:rPr>
        <w:t>إدريس، فاضلي. (2008). الوجيز في المنهجية والبحث العلمي. الجزائر: ديوان المطبوعات الجامعية.</w:t>
      </w:r>
    </w:p>
    <w:p w14:paraId="32560CD3" w14:textId="0C7C71AF" w:rsidR="005C34E4" w:rsidRPr="007A784A" w:rsidRDefault="005C34E4">
      <w:pPr>
        <w:pStyle w:val="10"/>
        <w:numPr>
          <w:ilvl w:val="0"/>
          <w:numId w:val="26"/>
        </w:numPr>
        <w:tabs>
          <w:tab w:val="left" w:pos="59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بتاوي، فارس. (يوليو، 2023). تأثير وسائل التواصل الاجتماعي على القيم الاجتماعية بالسعودية. </w:t>
      </w:r>
      <w:r w:rsidRPr="007A784A">
        <w:rPr>
          <w:rFonts w:ascii="Simplified Arabic" w:hAnsi="Simplified Arabic" w:cs="Simplified Arabic"/>
          <w:i/>
          <w:iCs/>
          <w:sz w:val="24"/>
          <w:szCs w:val="24"/>
          <w:rtl/>
        </w:rPr>
        <w:t>مجلة اتحاد الجامعات العربية لبحوث الإعلام وتكنولوجيا الاتصالات، العدد الحادي عشر ج</w:t>
      </w:r>
      <w:r w:rsidRPr="007A784A">
        <w:rPr>
          <w:rFonts w:ascii="Simplified Arabic" w:hAnsi="Simplified Arabic" w:cs="Simplified Arabic"/>
          <w:sz w:val="24"/>
          <w:szCs w:val="24"/>
          <w:rtl/>
        </w:rPr>
        <w:t xml:space="preserve"> 1</w:t>
      </w:r>
      <w:r w:rsidRPr="007A784A">
        <w:rPr>
          <w:rFonts w:ascii="Simplified Arabic" w:hAnsi="Simplified Arabic" w:cs="Simplified Arabic"/>
          <w:i/>
          <w:iCs/>
          <w:sz w:val="24"/>
          <w:szCs w:val="24"/>
          <w:rtl/>
        </w:rPr>
        <w:t>.</w:t>
      </w:r>
      <w:r w:rsidRPr="007A784A">
        <w:rPr>
          <w:rFonts w:ascii="Simplified Arabic" w:hAnsi="Simplified Arabic" w:cs="Simplified Arabic"/>
          <w:sz w:val="24"/>
          <w:szCs w:val="24"/>
          <w:rtl/>
        </w:rPr>
        <w:t xml:space="preserve"> </w:t>
      </w:r>
      <w:r w:rsidR="00252F4F">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303 – 336</w:t>
      </w:r>
    </w:p>
    <w:p w14:paraId="2A36D4DE"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5C34E4">
        <w:rPr>
          <w:rFonts w:ascii="Simplified Arabic" w:hAnsi="Simplified Arabic" w:cs="Simplified Arabic"/>
          <w:sz w:val="24"/>
          <w:szCs w:val="24"/>
          <w:rtl/>
        </w:rPr>
        <w:t>البقمي، عايض حمود (۲۰۰۷). الأبعاد الاجتماعية والثقافية للوعي الأمني لدى الشباب السعودي ودورها في الوقاية من الإرهاب ، رسالة دكتوراه كلية التربية، جامعة الأزهر - مصر</w:t>
      </w:r>
      <w:r w:rsidRPr="005C34E4">
        <w:rPr>
          <w:rFonts w:ascii="Simplified Arabic" w:hAnsi="Simplified Arabic" w:cs="Simplified Arabic"/>
          <w:sz w:val="24"/>
          <w:szCs w:val="24"/>
        </w:rPr>
        <w:t>.</w:t>
      </w:r>
    </w:p>
    <w:p w14:paraId="149116CD"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F9017A">
        <w:rPr>
          <w:rFonts w:ascii="Simplified Arabic" w:eastAsia="Times New Roman" w:hAnsi="Simplified Arabic" w:cs="Simplified Arabic"/>
          <w:sz w:val="24"/>
          <w:szCs w:val="24"/>
          <w:rtl/>
        </w:rPr>
        <w:t>البكاي، محمد عبد اللطيف مفتاح. (٢٠٢٦). مستوى الوعي بالأمن السيبراني لدى طلبة كليات الإعلام في ظل التحول الرقمي (دراسة ميدانية)</w:t>
      </w:r>
      <w:r w:rsidRPr="00F9017A">
        <w:rPr>
          <w:rFonts w:ascii="Simplified Arabic" w:eastAsia="Times New Roman" w:hAnsi="Simplified Arabic" w:cs="Simplified Arabic"/>
          <w:sz w:val="24"/>
          <w:szCs w:val="24"/>
        </w:rPr>
        <w:t>.</w:t>
      </w:r>
    </w:p>
    <w:p w14:paraId="1D247B42"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proofErr w:type="spellStart"/>
      <w:r w:rsidRPr="005C34E4">
        <w:rPr>
          <w:rFonts w:ascii="Simplified Arabic" w:hAnsi="Simplified Arabic" w:cs="Simplified Arabic"/>
          <w:sz w:val="24"/>
          <w:szCs w:val="24"/>
          <w:rtl/>
        </w:rPr>
        <w:t>الجلعود</w:t>
      </w:r>
      <w:proofErr w:type="spellEnd"/>
      <w:r w:rsidRPr="005C34E4">
        <w:rPr>
          <w:rFonts w:ascii="Simplified Arabic" w:hAnsi="Simplified Arabic" w:cs="Simplified Arabic"/>
          <w:sz w:val="24"/>
          <w:szCs w:val="24"/>
          <w:rtl/>
        </w:rPr>
        <w:t>، تركي بن عبد الله</w:t>
      </w:r>
      <w:r w:rsidRPr="005C34E4">
        <w:rPr>
          <w:rFonts w:ascii="Simplified Arabic" w:hAnsi="Simplified Arabic" w:cs="Simplified Arabic"/>
          <w:sz w:val="24"/>
          <w:szCs w:val="24"/>
        </w:rPr>
        <w:t xml:space="preserve">. (2021). </w:t>
      </w:r>
      <w:r w:rsidRPr="005C34E4">
        <w:rPr>
          <w:rFonts w:ascii="Simplified Arabic" w:hAnsi="Simplified Arabic" w:cs="Simplified Arabic"/>
          <w:sz w:val="24"/>
          <w:szCs w:val="24"/>
          <w:rtl/>
        </w:rPr>
        <w:t>تصور إستراتيجي لتنمية الوعي الأمني للتعامل مع الإنترنت: دراسة حالة الثانوية العامة بالمملكة العربية السعودية [رسالة ماجستير غير منشورة]. كلية العلوم الإستراتيجية، جامعة نايف العربية للعلوم الأمنية</w:t>
      </w:r>
      <w:r w:rsidRPr="005C34E4">
        <w:rPr>
          <w:rFonts w:ascii="Simplified Arabic" w:hAnsi="Simplified Arabic" w:cs="Simplified Arabic"/>
          <w:sz w:val="24"/>
          <w:szCs w:val="24"/>
        </w:rPr>
        <w:t>.</w:t>
      </w:r>
    </w:p>
    <w:p w14:paraId="1B996314" w14:textId="1F40EAE4" w:rsidR="005C34E4" w:rsidRPr="007A784A" w:rsidRDefault="005C34E4">
      <w:pPr>
        <w:pStyle w:val="10"/>
        <w:numPr>
          <w:ilvl w:val="0"/>
          <w:numId w:val="26"/>
        </w:numPr>
        <w:tabs>
          <w:tab w:val="left" w:pos="59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الجهني، عبدالرحمن. (يوليو 2014). معنى الحياة وعلاقته بالاكتئاب وبمستوى الطموح لدي عينة من طلاب الجامعة. </w:t>
      </w:r>
      <w:r w:rsidRPr="007A784A">
        <w:rPr>
          <w:rFonts w:ascii="Simplified Arabic" w:hAnsi="Simplified Arabic" w:cs="Simplified Arabic"/>
          <w:i/>
          <w:iCs/>
          <w:sz w:val="24"/>
          <w:szCs w:val="24"/>
          <w:rtl/>
        </w:rPr>
        <w:t>مجلة بحوث التربية النوعية. المجلد 2014 العدد</w:t>
      </w:r>
      <w:r w:rsidRPr="007A784A">
        <w:rPr>
          <w:rFonts w:ascii="Simplified Arabic" w:hAnsi="Simplified Arabic" w:cs="Simplified Arabic"/>
          <w:sz w:val="24"/>
          <w:szCs w:val="24"/>
          <w:rtl/>
        </w:rPr>
        <w:t xml:space="preserve"> 35 </w:t>
      </w:r>
      <w:r w:rsidR="00252F4F">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669 -701</w:t>
      </w:r>
    </w:p>
    <w:p w14:paraId="667AB068"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5C34E4">
        <w:rPr>
          <w:rFonts w:ascii="Simplified Arabic" w:hAnsi="Simplified Arabic" w:cs="Simplified Arabic"/>
          <w:sz w:val="24"/>
          <w:szCs w:val="24"/>
          <w:rtl/>
        </w:rPr>
        <w:t>الحارث</w:t>
      </w:r>
      <w:r w:rsidRPr="005C34E4">
        <w:rPr>
          <w:rFonts w:ascii="Simplified Arabic" w:hAnsi="Simplified Arabic" w:cs="Simplified Arabic" w:hint="cs"/>
          <w:sz w:val="24"/>
          <w:szCs w:val="24"/>
          <w:rtl/>
        </w:rPr>
        <w:t>ي</w:t>
      </w:r>
      <w:r w:rsidRPr="005C34E4">
        <w:rPr>
          <w:rFonts w:ascii="Simplified Arabic" w:hAnsi="Simplified Arabic" w:cs="Simplified Arabic"/>
          <w:sz w:val="24"/>
          <w:szCs w:val="24"/>
          <w:rtl/>
        </w:rPr>
        <w:t>، حسن وديني ،غسان (۲٠٠٦). علم النفس الأمني ، بيروت، الدار العربية للعلوم</w:t>
      </w:r>
      <w:r w:rsidRPr="005C34E4">
        <w:rPr>
          <w:rFonts w:ascii="Simplified Arabic" w:hAnsi="Simplified Arabic" w:cs="Simplified Arabic"/>
          <w:sz w:val="24"/>
          <w:szCs w:val="24"/>
        </w:rPr>
        <w:t xml:space="preserve"> .</w:t>
      </w:r>
    </w:p>
    <w:p w14:paraId="0BCE8430"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5C34E4">
        <w:rPr>
          <w:rFonts w:ascii="Simplified Arabic" w:hAnsi="Simplified Arabic" w:cs="Simplified Arabic"/>
          <w:sz w:val="24"/>
          <w:szCs w:val="24"/>
          <w:rtl/>
        </w:rPr>
        <w:lastRenderedPageBreak/>
        <w:t>حسين، محمد رأفت</w:t>
      </w:r>
      <w:r w:rsidRPr="005C34E4">
        <w:rPr>
          <w:rFonts w:ascii="Simplified Arabic" w:hAnsi="Simplified Arabic" w:cs="Simplified Arabic"/>
          <w:sz w:val="24"/>
          <w:szCs w:val="24"/>
        </w:rPr>
        <w:t xml:space="preserve">. (2017). </w:t>
      </w:r>
      <w:r w:rsidRPr="005C34E4">
        <w:rPr>
          <w:rFonts w:ascii="Simplified Arabic" w:hAnsi="Simplified Arabic" w:cs="Simplified Arabic"/>
          <w:sz w:val="24"/>
          <w:szCs w:val="24"/>
          <w:rtl/>
        </w:rPr>
        <w:t>دور شبكات التواصل الاجتماعي في إكساب المراهقين المعرفة بحقوقهم الاتصالية [رسالة ماجستير غير منشورة]. معهد الدراسات العليا للطفولة، جامعة عين شمس</w:t>
      </w:r>
      <w:r w:rsidRPr="005C34E4">
        <w:rPr>
          <w:rFonts w:ascii="Simplified Arabic" w:hAnsi="Simplified Arabic" w:cs="Simplified Arabic"/>
          <w:sz w:val="24"/>
          <w:szCs w:val="24"/>
        </w:rPr>
        <w:t>.</w:t>
      </w:r>
    </w:p>
    <w:p w14:paraId="0CB1E953"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5C34E4">
        <w:rPr>
          <w:rFonts w:ascii="Simplified Arabic" w:hAnsi="Simplified Arabic" w:cs="Simplified Arabic"/>
          <w:sz w:val="24"/>
          <w:szCs w:val="24"/>
          <w:rtl/>
        </w:rPr>
        <w:t>الحوشان، بركة(٢٠٠٤). أهمية المؤسسات التعليمية في تنمية الوعي الأمني، ورقة عمل مقدمة لندوة بعنوان المجتمع والأمن، كلية الملك فهد الأمنية ، الرياض من ۲۱</w:t>
      </w:r>
      <w:r w:rsidRPr="005C34E4">
        <w:rPr>
          <w:rFonts w:ascii="Simplified Arabic" w:hAnsi="Simplified Arabic" w:cs="Simplified Arabic"/>
          <w:sz w:val="24"/>
          <w:szCs w:val="24"/>
        </w:rPr>
        <w:t xml:space="preserve">/ </w:t>
      </w:r>
      <w:r w:rsidRPr="005C34E4">
        <w:rPr>
          <w:rFonts w:ascii="Simplified Arabic" w:hAnsi="Simplified Arabic" w:cs="Simplified Arabic"/>
          <w:sz w:val="24"/>
          <w:szCs w:val="24"/>
          <w:rtl/>
        </w:rPr>
        <w:t>٢</w:t>
      </w:r>
      <w:r w:rsidRPr="005C34E4">
        <w:rPr>
          <w:rFonts w:ascii="Simplified Arabic" w:hAnsi="Simplified Arabic" w:cs="Simplified Arabic"/>
          <w:sz w:val="24"/>
          <w:szCs w:val="24"/>
        </w:rPr>
        <w:t xml:space="preserve"> </w:t>
      </w:r>
      <w:r w:rsidRPr="005C34E4">
        <w:rPr>
          <w:rFonts w:ascii="Simplified Arabic" w:hAnsi="Simplified Arabic" w:cs="Simplified Arabic"/>
          <w:sz w:val="24"/>
          <w:szCs w:val="24"/>
          <w:rtl/>
        </w:rPr>
        <w:t>حتى ٢٤ / ٢ / ٢٠١٤</w:t>
      </w:r>
      <w:r w:rsidRPr="005C34E4">
        <w:rPr>
          <w:rFonts w:ascii="Simplified Arabic" w:hAnsi="Simplified Arabic" w:cs="Simplified Arabic"/>
          <w:sz w:val="24"/>
          <w:szCs w:val="24"/>
        </w:rPr>
        <w:t xml:space="preserve"> .</w:t>
      </w:r>
    </w:p>
    <w:p w14:paraId="2050DE5C" w14:textId="77777777" w:rsidR="005C34E4" w:rsidRPr="007A784A" w:rsidRDefault="005C34E4">
      <w:pPr>
        <w:pStyle w:val="10"/>
        <w:numPr>
          <w:ilvl w:val="0"/>
          <w:numId w:val="26"/>
        </w:numPr>
        <w:tabs>
          <w:tab w:val="left" w:pos="59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الخالدي، ف</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(2021)</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تأثير الخوارزميات على تفضيلات المحتوى لدى الشباب في الخليج</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مجلة دراسات الخليج</w:t>
      </w:r>
      <w:r w:rsidRPr="007A784A">
        <w:rPr>
          <w:rFonts w:ascii="Simplified Arabic" w:hAnsi="Simplified Arabic" w:cs="Simplified Arabic"/>
          <w:sz w:val="24"/>
          <w:szCs w:val="24"/>
        </w:rPr>
        <w:t>.</w:t>
      </w:r>
    </w:p>
    <w:p w14:paraId="596F34A8" w14:textId="77777777" w:rsidR="005C34E4" w:rsidRPr="002F718E"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2F718E">
        <w:rPr>
          <w:rFonts w:ascii="Simplified Arabic" w:hAnsi="Simplified Arabic" w:cs="Simplified Arabic"/>
          <w:sz w:val="24"/>
          <w:szCs w:val="24"/>
          <w:rtl/>
        </w:rPr>
        <w:t>خليفة، إيهاب</w:t>
      </w:r>
      <w:r w:rsidRPr="002F718E">
        <w:rPr>
          <w:rFonts w:ascii="Simplified Arabic" w:hAnsi="Simplified Arabic" w:cs="Simplified Arabic"/>
          <w:sz w:val="24"/>
          <w:szCs w:val="24"/>
        </w:rPr>
        <w:t xml:space="preserve">. (2016). </w:t>
      </w:r>
      <w:r w:rsidRPr="005C34E4">
        <w:rPr>
          <w:rFonts w:ascii="Simplified Arabic" w:hAnsi="Simplified Arabic" w:cs="Simplified Arabic"/>
          <w:sz w:val="24"/>
          <w:szCs w:val="24"/>
          <w:rtl/>
        </w:rPr>
        <w:t>حروب مواقع التواصل الاجتماعي</w:t>
      </w:r>
      <w:r w:rsidRPr="002F718E">
        <w:rPr>
          <w:rFonts w:ascii="Simplified Arabic" w:hAnsi="Simplified Arabic" w:cs="Simplified Arabic"/>
          <w:sz w:val="24"/>
          <w:szCs w:val="24"/>
        </w:rPr>
        <w:t xml:space="preserve">. </w:t>
      </w:r>
      <w:r w:rsidRPr="002F718E">
        <w:rPr>
          <w:rFonts w:ascii="Simplified Arabic" w:hAnsi="Simplified Arabic" w:cs="Simplified Arabic"/>
          <w:sz w:val="24"/>
          <w:szCs w:val="24"/>
          <w:rtl/>
        </w:rPr>
        <w:t>العربي للنشر والتوزيع</w:t>
      </w:r>
      <w:r w:rsidRPr="002F718E">
        <w:rPr>
          <w:rFonts w:ascii="Simplified Arabic" w:hAnsi="Simplified Arabic" w:cs="Simplified Arabic"/>
          <w:sz w:val="24"/>
          <w:szCs w:val="24"/>
        </w:rPr>
        <w:t>.</w:t>
      </w:r>
    </w:p>
    <w:p w14:paraId="1A43E494" w14:textId="16D87D6E" w:rsidR="005C34E4" w:rsidRPr="007A784A" w:rsidRDefault="005C34E4">
      <w:pPr>
        <w:pStyle w:val="10"/>
        <w:numPr>
          <w:ilvl w:val="0"/>
          <w:numId w:val="26"/>
        </w:numPr>
        <w:tabs>
          <w:tab w:val="left" w:pos="59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 xml:space="preserve">خميس, فاطمة. (2013). </w:t>
      </w:r>
      <w:r>
        <w:rPr>
          <w:rFonts w:ascii="Simplified Arabic" w:hAnsi="Simplified Arabic" w:cs="Simplified Arabic"/>
          <w:sz w:val="24"/>
          <w:szCs w:val="24"/>
          <w:rtl/>
        </w:rPr>
        <w:t>الوعي</w:t>
      </w:r>
      <w:r w:rsidRPr="007A784A">
        <w:rPr>
          <w:rFonts w:ascii="Simplified Arabic" w:hAnsi="Simplified Arabic" w:cs="Simplified Arabic"/>
          <w:sz w:val="24"/>
          <w:szCs w:val="24"/>
          <w:rtl/>
        </w:rPr>
        <w:t xml:space="preserve"> </w:t>
      </w:r>
      <w:proofErr w:type="spellStart"/>
      <w:r w:rsidRPr="007A784A">
        <w:rPr>
          <w:rFonts w:ascii="Simplified Arabic" w:hAnsi="Simplified Arabic" w:cs="Simplified Arabic"/>
          <w:sz w:val="24"/>
          <w:szCs w:val="24"/>
          <w:rtl/>
        </w:rPr>
        <w:t>المعلوماتى</w:t>
      </w:r>
      <w:proofErr w:type="spellEnd"/>
      <w:r w:rsidRPr="007A784A">
        <w:rPr>
          <w:rFonts w:ascii="Simplified Arabic" w:hAnsi="Simplified Arabic" w:cs="Simplified Arabic"/>
          <w:sz w:val="24"/>
          <w:szCs w:val="24"/>
          <w:rtl/>
        </w:rPr>
        <w:t xml:space="preserve"> </w:t>
      </w:r>
      <w:proofErr w:type="spellStart"/>
      <w:r w:rsidRPr="007A784A">
        <w:rPr>
          <w:rFonts w:ascii="Simplified Arabic" w:hAnsi="Simplified Arabic" w:cs="Simplified Arabic"/>
          <w:sz w:val="24"/>
          <w:szCs w:val="24"/>
          <w:rtl/>
        </w:rPr>
        <w:t>الرقمى</w:t>
      </w:r>
      <w:proofErr w:type="spellEnd"/>
      <w:r w:rsidRPr="007A784A">
        <w:rPr>
          <w:rFonts w:ascii="Simplified Arabic" w:hAnsi="Simplified Arabic" w:cs="Simplified Arabic"/>
          <w:sz w:val="24"/>
          <w:szCs w:val="24"/>
          <w:rtl/>
        </w:rPr>
        <w:t xml:space="preserve"> " لدى اعضاء هيئه التدريس بجامعة حضرموت ،</w:t>
      </w:r>
      <w:proofErr w:type="spellStart"/>
      <w:r w:rsidRPr="007A784A">
        <w:rPr>
          <w:rFonts w:ascii="Simplified Arabic" w:hAnsi="Simplified Arabic" w:cs="Simplified Arabic"/>
          <w:sz w:val="24"/>
          <w:szCs w:val="24"/>
          <w:rtl/>
        </w:rPr>
        <w:t>دراسه</w:t>
      </w:r>
      <w:proofErr w:type="spellEnd"/>
      <w:r w:rsidRPr="007A784A">
        <w:rPr>
          <w:rFonts w:ascii="Simplified Arabic" w:hAnsi="Simplified Arabic" w:cs="Simplified Arabic"/>
          <w:sz w:val="24"/>
          <w:szCs w:val="24"/>
          <w:rtl/>
        </w:rPr>
        <w:t xml:space="preserve"> ميدانية</w:t>
      </w:r>
      <w:r w:rsidRPr="007A784A">
        <w:rPr>
          <w:rFonts w:ascii="Simplified Arabic" w:hAnsi="Simplified Arabic" w:cs="Simplified Arabic"/>
          <w:sz w:val="24"/>
          <w:szCs w:val="24"/>
        </w:rPr>
        <w:t xml:space="preserve"> . </w:t>
      </w:r>
      <w:r w:rsidRPr="007A784A">
        <w:rPr>
          <w:rFonts w:ascii="Simplified Arabic" w:hAnsi="Simplified Arabic" w:cs="Simplified Arabic"/>
          <w:i/>
          <w:iCs/>
          <w:sz w:val="24"/>
          <w:szCs w:val="24"/>
          <w:rtl/>
        </w:rPr>
        <w:t xml:space="preserve">مجلة بحوث </w:t>
      </w:r>
      <w:proofErr w:type="spellStart"/>
      <w:r w:rsidRPr="007A784A">
        <w:rPr>
          <w:rFonts w:ascii="Simplified Arabic" w:hAnsi="Simplified Arabic" w:cs="Simplified Arabic"/>
          <w:i/>
          <w:iCs/>
          <w:sz w:val="24"/>
          <w:szCs w:val="24"/>
          <w:rtl/>
        </w:rPr>
        <w:t>کلية</w:t>
      </w:r>
      <w:proofErr w:type="spellEnd"/>
      <w:r w:rsidRPr="007A784A">
        <w:rPr>
          <w:rFonts w:ascii="Simplified Arabic" w:hAnsi="Simplified Arabic" w:cs="Simplified Arabic"/>
          <w:i/>
          <w:iCs/>
          <w:sz w:val="24"/>
          <w:szCs w:val="24"/>
          <w:rtl/>
        </w:rPr>
        <w:t xml:space="preserve"> الآداب . جامعة المنوفية. المجلد24 العدد </w:t>
      </w:r>
      <w:r w:rsidR="00252F4F">
        <w:rPr>
          <w:rFonts w:ascii="Simplified Arabic" w:hAnsi="Simplified Arabic" w:cs="Simplified Arabic" w:hint="cs"/>
          <w:i/>
          <w:iCs/>
          <w:sz w:val="24"/>
          <w:szCs w:val="24"/>
          <w:rtl/>
        </w:rPr>
        <w:t>92.ص</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379 -417</w:t>
      </w:r>
      <w:r w:rsidRPr="007A784A">
        <w:rPr>
          <w:rFonts w:ascii="Simplified Arabic" w:hAnsi="Simplified Arabic" w:cs="Simplified Arabic"/>
          <w:sz w:val="24"/>
          <w:szCs w:val="24"/>
        </w:rPr>
        <w:t xml:space="preserve"> </w:t>
      </w:r>
    </w:p>
    <w:p w14:paraId="39A4C98C" w14:textId="77777777" w:rsidR="005C34E4" w:rsidRPr="007A784A" w:rsidRDefault="005C34E4">
      <w:pPr>
        <w:pStyle w:val="10"/>
        <w:numPr>
          <w:ilvl w:val="0"/>
          <w:numId w:val="26"/>
        </w:numPr>
        <w:tabs>
          <w:tab w:val="left" w:pos="597"/>
        </w:tabs>
        <w:bidi/>
        <w:spacing w:after="200" w:line="360" w:lineRule="auto"/>
        <w:ind w:left="327"/>
        <w:jc w:val="both"/>
        <w:rPr>
          <w:rFonts w:ascii="Simplified Arabic" w:hAnsi="Simplified Arabic" w:cs="Simplified Arabic"/>
          <w:sz w:val="24"/>
          <w:szCs w:val="24"/>
          <w:rtl/>
        </w:rPr>
      </w:pPr>
      <w:proofErr w:type="spellStart"/>
      <w:r w:rsidRPr="007A784A">
        <w:rPr>
          <w:rFonts w:ascii="Simplified Arabic" w:hAnsi="Simplified Arabic" w:cs="Simplified Arabic"/>
          <w:sz w:val="24"/>
          <w:szCs w:val="24"/>
          <w:rtl/>
        </w:rPr>
        <w:t>راضى</w:t>
      </w:r>
      <w:proofErr w:type="spellEnd"/>
      <w:r w:rsidRPr="007A784A">
        <w:rPr>
          <w:rFonts w:ascii="Simplified Arabic" w:hAnsi="Simplified Arabic" w:cs="Simplified Arabic"/>
          <w:sz w:val="24"/>
          <w:szCs w:val="24"/>
          <w:rtl/>
        </w:rPr>
        <w:t xml:space="preserve">، </w:t>
      </w:r>
      <w:proofErr w:type="spellStart"/>
      <w:r w:rsidRPr="007A784A">
        <w:rPr>
          <w:rFonts w:ascii="Simplified Arabic" w:hAnsi="Simplified Arabic" w:cs="Simplified Arabic"/>
          <w:sz w:val="24"/>
          <w:szCs w:val="24"/>
          <w:rtl/>
        </w:rPr>
        <w:t>زاھر</w:t>
      </w:r>
      <w:proofErr w:type="spellEnd"/>
      <w:r w:rsidRPr="007A784A">
        <w:rPr>
          <w:rFonts w:ascii="Simplified Arabic" w:hAnsi="Simplified Arabic" w:cs="Simplified Arabic"/>
          <w:sz w:val="24"/>
          <w:szCs w:val="24"/>
          <w:rtl/>
        </w:rPr>
        <w:t xml:space="preserve">. ( 2003) استخدام مواقع التواصل </w:t>
      </w:r>
      <w:proofErr w:type="spellStart"/>
      <w:r w:rsidRPr="007A784A">
        <w:rPr>
          <w:rFonts w:ascii="Simplified Arabic" w:hAnsi="Simplified Arabic" w:cs="Simplified Arabic"/>
          <w:sz w:val="24"/>
          <w:szCs w:val="24"/>
          <w:rtl/>
        </w:rPr>
        <w:t>الاجتماعى</w:t>
      </w:r>
      <w:proofErr w:type="spellEnd"/>
      <w:r w:rsidRPr="007A784A">
        <w:rPr>
          <w:rFonts w:ascii="Simplified Arabic" w:hAnsi="Simplified Arabic" w:cs="Simplified Arabic"/>
          <w:sz w:val="24"/>
          <w:szCs w:val="24"/>
          <w:rtl/>
        </w:rPr>
        <w:t xml:space="preserve"> </w:t>
      </w:r>
      <w:proofErr w:type="spellStart"/>
      <w:r w:rsidRPr="007A784A">
        <w:rPr>
          <w:rFonts w:ascii="Simplified Arabic" w:hAnsi="Simplified Arabic" w:cs="Simplified Arabic"/>
          <w:sz w:val="24"/>
          <w:szCs w:val="24"/>
          <w:rtl/>
        </w:rPr>
        <w:t>فى</w:t>
      </w:r>
      <w:proofErr w:type="spellEnd"/>
      <w:r w:rsidRPr="007A784A">
        <w:rPr>
          <w:rFonts w:ascii="Simplified Arabic" w:hAnsi="Simplified Arabic" w:cs="Simplified Arabic"/>
          <w:sz w:val="24"/>
          <w:szCs w:val="24"/>
          <w:rtl/>
        </w:rPr>
        <w:t xml:space="preserve"> العالم </w:t>
      </w:r>
      <w:proofErr w:type="spellStart"/>
      <w:r w:rsidRPr="007A784A">
        <w:rPr>
          <w:rFonts w:ascii="Simplified Arabic" w:hAnsi="Simplified Arabic" w:cs="Simplified Arabic"/>
          <w:sz w:val="24"/>
          <w:szCs w:val="24"/>
          <w:rtl/>
        </w:rPr>
        <w:t>العربى</w:t>
      </w:r>
      <w:proofErr w:type="spellEnd"/>
      <w:r w:rsidRPr="007A784A">
        <w:rPr>
          <w:rFonts w:ascii="Simplified Arabic" w:hAnsi="Simplified Arabic" w:cs="Simplified Arabic"/>
          <w:sz w:val="24"/>
          <w:szCs w:val="24"/>
          <w:rtl/>
        </w:rPr>
        <w:t xml:space="preserve"> ، مجلة </w:t>
      </w:r>
      <w:proofErr w:type="spellStart"/>
      <w:r w:rsidRPr="007A784A">
        <w:rPr>
          <w:rFonts w:ascii="Simplified Arabic" w:hAnsi="Simplified Arabic" w:cs="Simplified Arabic"/>
          <w:sz w:val="24"/>
          <w:szCs w:val="24"/>
          <w:rtl/>
        </w:rPr>
        <w:t>التربیة</w:t>
      </w:r>
      <w:proofErr w:type="spellEnd"/>
      <w:r w:rsidRPr="007A784A">
        <w:rPr>
          <w:rFonts w:ascii="Simplified Arabic" w:hAnsi="Simplified Arabic" w:cs="Simplified Arabic"/>
          <w:sz w:val="24"/>
          <w:szCs w:val="24"/>
          <w:rtl/>
        </w:rPr>
        <w:t xml:space="preserve"> ، العدد 15 ، جامعة عمان </w:t>
      </w:r>
      <w:proofErr w:type="spellStart"/>
      <w:r w:rsidRPr="007A784A">
        <w:rPr>
          <w:rFonts w:ascii="Simplified Arabic" w:hAnsi="Simplified Arabic" w:cs="Simplified Arabic"/>
          <w:sz w:val="24"/>
          <w:szCs w:val="24"/>
          <w:rtl/>
        </w:rPr>
        <w:t>الأھلیة</w:t>
      </w:r>
      <w:proofErr w:type="spellEnd"/>
      <w:r w:rsidRPr="007A784A">
        <w:rPr>
          <w:rFonts w:ascii="Simplified Arabic" w:hAnsi="Simplified Arabic" w:cs="Simplified Arabic"/>
          <w:sz w:val="24"/>
          <w:szCs w:val="24"/>
          <w:rtl/>
        </w:rPr>
        <w:t xml:space="preserve"> ، عمان</w:t>
      </w:r>
    </w:p>
    <w:p w14:paraId="01D4DA27"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proofErr w:type="spellStart"/>
      <w:r w:rsidRPr="005C34E4">
        <w:rPr>
          <w:rFonts w:ascii="Simplified Arabic" w:hAnsi="Simplified Arabic" w:cs="Simplified Arabic"/>
          <w:sz w:val="24"/>
          <w:szCs w:val="24"/>
          <w:rtl/>
        </w:rPr>
        <w:t>ربابعة</w:t>
      </w:r>
      <w:proofErr w:type="spellEnd"/>
      <w:r w:rsidRPr="005C34E4">
        <w:rPr>
          <w:rFonts w:ascii="Simplified Arabic" w:hAnsi="Simplified Arabic" w:cs="Simplified Arabic"/>
          <w:sz w:val="24"/>
          <w:szCs w:val="24"/>
          <w:rtl/>
        </w:rPr>
        <w:t>، محمد علي أحمد (٢٠١٨). دور التليفزيون الأردني في تشكيل الوعي الأمني لطلبة جامعة اليرموك : دراسة تحليلية ، رسالة ماجستير، كلية الإعلام</w:t>
      </w:r>
      <w:r w:rsidRPr="005C34E4">
        <w:rPr>
          <w:rFonts w:ascii="Simplified Arabic" w:hAnsi="Simplified Arabic" w:cs="Simplified Arabic"/>
          <w:sz w:val="24"/>
          <w:szCs w:val="24"/>
        </w:rPr>
        <w:t xml:space="preserve"> .</w:t>
      </w:r>
    </w:p>
    <w:p w14:paraId="5DC1B8EC" w14:textId="77777777" w:rsidR="005C34E4" w:rsidRPr="007A784A" w:rsidRDefault="005C34E4">
      <w:pPr>
        <w:pStyle w:val="ac"/>
        <w:numPr>
          <w:ilvl w:val="0"/>
          <w:numId w:val="26"/>
        </w:numPr>
        <w:bidi/>
        <w:spacing w:after="0" w:line="360" w:lineRule="auto"/>
        <w:ind w:left="327"/>
        <w:jc w:val="both"/>
        <w:rPr>
          <w:rFonts w:ascii="Simplified Arabic" w:eastAsia="Times New Roman" w:hAnsi="Simplified Arabic" w:cs="Simplified Arabic"/>
          <w:sz w:val="24"/>
          <w:szCs w:val="24"/>
        </w:rPr>
      </w:pPr>
      <w:proofErr w:type="spellStart"/>
      <w:r w:rsidRPr="007A784A">
        <w:rPr>
          <w:rFonts w:ascii="Simplified Arabic" w:eastAsia="Times New Roman" w:hAnsi="Simplified Arabic" w:cs="Simplified Arabic"/>
          <w:sz w:val="24"/>
          <w:szCs w:val="24"/>
          <w:rtl/>
        </w:rPr>
        <w:t>ربوح</w:t>
      </w:r>
      <w:proofErr w:type="spellEnd"/>
      <w:r w:rsidRPr="007A784A">
        <w:rPr>
          <w:rFonts w:ascii="Simplified Arabic" w:eastAsia="Times New Roman" w:hAnsi="Simplified Arabic" w:cs="Simplified Arabic"/>
          <w:sz w:val="24"/>
          <w:szCs w:val="24"/>
          <w:rtl/>
        </w:rPr>
        <w:t xml:space="preserve">، عبلة، </w:t>
      </w:r>
      <w:proofErr w:type="spellStart"/>
      <w:r w:rsidRPr="007A784A">
        <w:rPr>
          <w:rFonts w:ascii="Simplified Arabic" w:eastAsia="Times New Roman" w:hAnsi="Simplified Arabic" w:cs="Simplified Arabic"/>
          <w:sz w:val="24"/>
          <w:szCs w:val="24"/>
          <w:rtl/>
        </w:rPr>
        <w:t>وبوعكاز</w:t>
      </w:r>
      <w:proofErr w:type="spellEnd"/>
      <w:r w:rsidRPr="007A784A">
        <w:rPr>
          <w:rFonts w:ascii="Simplified Arabic" w:eastAsia="Times New Roman" w:hAnsi="Simplified Arabic" w:cs="Simplified Arabic"/>
          <w:sz w:val="24"/>
          <w:szCs w:val="24"/>
          <w:rtl/>
        </w:rPr>
        <w:t>، حدة. (٢٠٢٢)</w:t>
      </w:r>
      <w:r w:rsidRPr="007A784A">
        <w:rPr>
          <w:rFonts w:ascii="Simplified Arabic" w:eastAsia="Times New Roman" w:hAnsi="Simplified Arabic" w:cs="Simplified Arabic"/>
          <w:sz w:val="24"/>
          <w:szCs w:val="24"/>
        </w:rPr>
        <w:t xml:space="preserve">. </w:t>
      </w:r>
      <w:r w:rsidRPr="007A784A">
        <w:rPr>
          <w:rFonts w:ascii="Simplified Arabic" w:eastAsia="Times New Roman" w:hAnsi="Simplified Arabic" w:cs="Simplified Arabic"/>
          <w:i/>
          <w:iCs/>
          <w:sz w:val="24"/>
          <w:szCs w:val="24"/>
          <w:rtl/>
        </w:rPr>
        <w:t>وعي الطالب الجامعي بالأمن السيبراني ومخاطر انتهاك الخصوصية عبر شبكات مواقع التواصل الاجتماعي: دراسة ميدانية لعينة من طلبة الماستر علوم الإعلام والاتصال بجامعة ورقلة</w:t>
      </w:r>
      <w:r w:rsidRPr="007A784A">
        <w:rPr>
          <w:rFonts w:ascii="Simplified Arabic" w:eastAsia="Times New Roman" w:hAnsi="Simplified Arabic" w:cs="Simplified Arabic"/>
          <w:sz w:val="24"/>
          <w:szCs w:val="24"/>
          <w:rtl/>
        </w:rPr>
        <w:t xml:space="preserve"> </w:t>
      </w:r>
      <w:r w:rsidRPr="007A784A">
        <w:rPr>
          <w:rFonts w:ascii="Simplified Arabic" w:eastAsia="Times New Roman" w:hAnsi="Simplified Arabic" w:cs="Simplified Arabic"/>
          <w:sz w:val="24"/>
          <w:szCs w:val="24"/>
        </w:rPr>
        <w:t>[</w:t>
      </w:r>
      <w:r w:rsidRPr="007A784A">
        <w:rPr>
          <w:rFonts w:ascii="Simplified Arabic" w:eastAsia="Times New Roman" w:hAnsi="Simplified Arabic" w:cs="Simplified Arabic"/>
          <w:sz w:val="24"/>
          <w:szCs w:val="24"/>
          <w:rtl/>
        </w:rPr>
        <w:t>مذكرة ماستر غير منتشرة، جامعة قاصدي مرباح ورقلة</w:t>
      </w:r>
      <w:r w:rsidRPr="007A784A">
        <w:rPr>
          <w:rFonts w:ascii="Simplified Arabic" w:eastAsia="Times New Roman" w:hAnsi="Simplified Arabic" w:cs="Simplified Arabic"/>
          <w:sz w:val="24"/>
          <w:szCs w:val="24"/>
        </w:rPr>
        <w:t xml:space="preserve">]. </w:t>
      </w:r>
    </w:p>
    <w:p w14:paraId="6BE01CC3" w14:textId="77777777" w:rsidR="005C34E4" w:rsidRPr="007A784A" w:rsidRDefault="005C34E4">
      <w:pPr>
        <w:pStyle w:val="10"/>
        <w:numPr>
          <w:ilvl w:val="0"/>
          <w:numId w:val="26"/>
        </w:numPr>
        <w:tabs>
          <w:tab w:val="left" w:pos="597"/>
        </w:tabs>
        <w:bidi/>
        <w:spacing w:after="200" w:line="360" w:lineRule="auto"/>
        <w:ind w:left="327"/>
        <w:jc w:val="both"/>
        <w:rPr>
          <w:rFonts w:ascii="Simplified Arabic" w:hAnsi="Simplified Arabic" w:cs="Simplified Arabic"/>
          <w:sz w:val="24"/>
          <w:szCs w:val="24"/>
          <w:rtl/>
        </w:rPr>
      </w:pPr>
      <w:proofErr w:type="spellStart"/>
      <w:r w:rsidRPr="007A784A">
        <w:rPr>
          <w:rFonts w:ascii="Simplified Arabic" w:hAnsi="Simplified Arabic" w:cs="Simplified Arabic"/>
          <w:sz w:val="24"/>
          <w:szCs w:val="24"/>
          <w:rtl/>
        </w:rPr>
        <w:t>زغيب</w:t>
      </w:r>
      <w:proofErr w:type="spellEnd"/>
      <w:r w:rsidRPr="007A784A">
        <w:rPr>
          <w:rFonts w:ascii="Simplified Arabic" w:hAnsi="Simplified Arabic" w:cs="Simplified Arabic"/>
          <w:sz w:val="24"/>
          <w:szCs w:val="24"/>
          <w:rtl/>
        </w:rPr>
        <w:t>، شيماء ذو الفقار  (2015) .مناهج البحث والاستخدامات الإحصائية في الدِّرَاسَاتُ الإعلامية، ط2، الدار المصرية اللبنانية، القاهرة</w:t>
      </w:r>
    </w:p>
    <w:p w14:paraId="0FBC4C52"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الزهراني، ن</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(2022)</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دور الجامعات السعودية في تعزيز الوعي السيبراني لدى الطلاب في ضوء رؤية 2030</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مجلة البحوث والدراسات الأمنية</w:t>
      </w:r>
      <w:r w:rsidRPr="007A784A">
        <w:rPr>
          <w:rFonts w:ascii="Simplified Arabic" w:hAnsi="Simplified Arabic" w:cs="Simplified Arabic"/>
          <w:sz w:val="24"/>
          <w:szCs w:val="24"/>
        </w:rPr>
        <w:t>.</w:t>
      </w:r>
    </w:p>
    <w:p w14:paraId="45C8936C"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سكور, إيمان, شاوي</w:t>
      </w:r>
      <w:r w:rsidRPr="007A784A">
        <w:rPr>
          <w:rFonts w:ascii="Simplified Arabic" w:hAnsi="Simplified Arabic" w:cs="Simplified Arabic"/>
          <w:sz w:val="24"/>
          <w:szCs w:val="24"/>
        </w:rPr>
        <w:t xml:space="preserve">, &amp; </w:t>
      </w:r>
      <w:r w:rsidRPr="007A784A">
        <w:rPr>
          <w:rFonts w:ascii="Simplified Arabic" w:hAnsi="Simplified Arabic" w:cs="Simplified Arabic"/>
          <w:sz w:val="24"/>
          <w:szCs w:val="24"/>
          <w:rtl/>
        </w:rPr>
        <w:t>ليليا. (2021). تصور الهوية الثقافية لدى الشباب من خلال استخدام موقع التواصل الاجتماعي فايسبوك</w:t>
      </w:r>
      <w:r w:rsidRPr="007A784A">
        <w:rPr>
          <w:rFonts w:ascii="Simplified Arabic" w:hAnsi="Simplified Arabic" w:cs="Simplified Arabic"/>
          <w:sz w:val="24"/>
          <w:szCs w:val="24"/>
        </w:rPr>
        <w:t xml:space="preserve">. Annales de </w:t>
      </w:r>
      <w:proofErr w:type="spellStart"/>
      <w:r w:rsidRPr="007A784A">
        <w:rPr>
          <w:rFonts w:ascii="Simplified Arabic" w:hAnsi="Simplified Arabic" w:cs="Simplified Arabic"/>
          <w:sz w:val="24"/>
          <w:szCs w:val="24"/>
        </w:rPr>
        <w:t>l’université</w:t>
      </w:r>
      <w:proofErr w:type="spellEnd"/>
      <w:r w:rsidRPr="007A784A">
        <w:rPr>
          <w:rFonts w:ascii="Simplified Arabic" w:hAnsi="Simplified Arabic" w:cs="Simplified Arabic"/>
          <w:sz w:val="24"/>
          <w:szCs w:val="24"/>
        </w:rPr>
        <w:t xml:space="preserve"> </w:t>
      </w:r>
      <w:proofErr w:type="spellStart"/>
      <w:r w:rsidRPr="007A784A">
        <w:rPr>
          <w:rFonts w:ascii="Simplified Arabic" w:hAnsi="Simplified Arabic" w:cs="Simplified Arabic"/>
          <w:sz w:val="24"/>
          <w:szCs w:val="24"/>
        </w:rPr>
        <w:t>d’Alger</w:t>
      </w:r>
      <w:proofErr w:type="spellEnd"/>
      <w:r w:rsidRPr="007A784A">
        <w:rPr>
          <w:rFonts w:ascii="Simplified Arabic" w:hAnsi="Simplified Arabic" w:cs="Simplified Arabic"/>
          <w:sz w:val="24"/>
          <w:szCs w:val="24"/>
        </w:rPr>
        <w:t>, 35(2), 875-884.</w:t>
      </w:r>
      <w:r w:rsidRPr="007A784A">
        <w:rPr>
          <w:rFonts w:ascii="Simplified Arabic" w:hAnsi="Simplified Arabic" w:cs="Simplified Arabic"/>
          <w:sz w:val="24"/>
          <w:szCs w:val="24"/>
          <w:rtl/>
        </w:rPr>
        <w:t>‏</w:t>
      </w:r>
    </w:p>
    <w:p w14:paraId="3ACC6177"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السلمي، أ(2020)</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شدة استخدام الشباب السعودي لشبكات التواصل الاجتماعي وعلاقتها بالتوجهات المعرفية</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 xml:space="preserve">المجلة العربية للإعلام والاتصال. </w:t>
      </w:r>
    </w:p>
    <w:p w14:paraId="4DC3D3CB"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5C34E4">
        <w:rPr>
          <w:rFonts w:ascii="Simplified Arabic" w:hAnsi="Simplified Arabic" w:cs="Simplified Arabic"/>
          <w:sz w:val="24"/>
          <w:szCs w:val="24"/>
          <w:rtl/>
        </w:rPr>
        <w:lastRenderedPageBreak/>
        <w:t>السيد، أسماء أحمد</w:t>
      </w:r>
      <w:r w:rsidRPr="005C34E4">
        <w:rPr>
          <w:rFonts w:ascii="Simplified Arabic" w:hAnsi="Simplified Arabic" w:cs="Simplified Arabic"/>
          <w:sz w:val="24"/>
          <w:szCs w:val="24"/>
        </w:rPr>
        <w:t xml:space="preserve">. (2018). </w:t>
      </w:r>
      <w:r w:rsidRPr="005C34E4">
        <w:rPr>
          <w:rFonts w:ascii="Simplified Arabic" w:hAnsi="Simplified Arabic" w:cs="Simplified Arabic"/>
          <w:sz w:val="24"/>
          <w:szCs w:val="24"/>
          <w:rtl/>
        </w:rPr>
        <w:t>تأثير اليوتيوب على الاتجاهات السياسية للشباب بعد أحداث 30 يونيو 2013: رصد- اليوم السابع- الأهرام نموذجًا [رسالة ماجستير غير منشورة]. كلية الآداب، جامعة المنصورة</w:t>
      </w:r>
      <w:r w:rsidRPr="005C34E4">
        <w:rPr>
          <w:rFonts w:ascii="Simplified Arabic" w:hAnsi="Simplified Arabic" w:cs="Simplified Arabic"/>
          <w:sz w:val="24"/>
          <w:szCs w:val="24"/>
        </w:rPr>
        <w:t>.</w:t>
      </w:r>
    </w:p>
    <w:p w14:paraId="6CA0EA1C" w14:textId="77777777" w:rsidR="005C34E4" w:rsidRPr="002F718E"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2F718E">
        <w:rPr>
          <w:rFonts w:ascii="Simplified Arabic" w:hAnsi="Simplified Arabic" w:cs="Simplified Arabic"/>
          <w:sz w:val="24"/>
          <w:szCs w:val="24"/>
          <w:rtl/>
        </w:rPr>
        <w:t>السيد، محمود علي</w:t>
      </w:r>
      <w:r w:rsidRPr="002F718E">
        <w:rPr>
          <w:rFonts w:ascii="Simplified Arabic" w:hAnsi="Simplified Arabic" w:cs="Simplified Arabic"/>
          <w:sz w:val="24"/>
          <w:szCs w:val="24"/>
        </w:rPr>
        <w:t xml:space="preserve">. (2019). </w:t>
      </w:r>
      <w:r w:rsidRPr="005C34E4">
        <w:rPr>
          <w:rFonts w:ascii="Simplified Arabic" w:hAnsi="Simplified Arabic" w:cs="Simplified Arabic"/>
          <w:sz w:val="24"/>
          <w:szCs w:val="24"/>
          <w:rtl/>
        </w:rPr>
        <w:t>مشاركة الأفراد في مضامين وسائل الإعلام الجديدة</w:t>
      </w:r>
      <w:r w:rsidRPr="002F718E">
        <w:rPr>
          <w:rFonts w:ascii="Simplified Arabic" w:hAnsi="Simplified Arabic" w:cs="Simplified Arabic"/>
          <w:sz w:val="24"/>
          <w:szCs w:val="24"/>
        </w:rPr>
        <w:t xml:space="preserve">. </w:t>
      </w:r>
      <w:r w:rsidRPr="002F718E">
        <w:rPr>
          <w:rFonts w:ascii="Simplified Arabic" w:hAnsi="Simplified Arabic" w:cs="Simplified Arabic"/>
          <w:sz w:val="24"/>
          <w:szCs w:val="24"/>
          <w:rtl/>
        </w:rPr>
        <w:t>مكتبة الوفاء القانونية</w:t>
      </w:r>
      <w:r w:rsidRPr="002F718E">
        <w:rPr>
          <w:rFonts w:ascii="Simplified Arabic" w:hAnsi="Simplified Arabic" w:cs="Simplified Arabic"/>
          <w:sz w:val="24"/>
          <w:szCs w:val="24"/>
        </w:rPr>
        <w:t>.</w:t>
      </w:r>
    </w:p>
    <w:p w14:paraId="74422C6E"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5C34E4">
        <w:rPr>
          <w:rFonts w:ascii="Simplified Arabic" w:hAnsi="Simplified Arabic" w:cs="Simplified Arabic"/>
          <w:sz w:val="24"/>
          <w:szCs w:val="24"/>
          <w:rtl/>
        </w:rPr>
        <w:t xml:space="preserve">الشهراني، </w:t>
      </w:r>
      <w:proofErr w:type="spellStart"/>
      <w:r w:rsidRPr="005C34E4">
        <w:rPr>
          <w:rFonts w:ascii="Simplified Arabic" w:hAnsi="Simplified Arabic" w:cs="Simplified Arabic"/>
          <w:sz w:val="24"/>
          <w:szCs w:val="24"/>
          <w:rtl/>
        </w:rPr>
        <w:t>معلوي</w:t>
      </w:r>
      <w:proofErr w:type="spellEnd"/>
      <w:r w:rsidRPr="005C34E4">
        <w:rPr>
          <w:rFonts w:ascii="Simplified Arabic" w:hAnsi="Simplified Arabic" w:cs="Simplified Arabic"/>
          <w:sz w:val="24"/>
          <w:szCs w:val="24"/>
          <w:rtl/>
        </w:rPr>
        <w:t xml:space="preserve"> بن عبد الله (٢٠١٢). تصور مقترح للتربية الأمنية في المناهج التعليمية، مجلة رسالة الشرق، مركز الدراسات الشرقية، جامعة القاهرة، المجلد(٢٧)، العدد(٤ )٢٠١٢، ص </w:t>
      </w:r>
      <w:proofErr w:type="spellStart"/>
      <w:r w:rsidRPr="005C34E4">
        <w:rPr>
          <w:rFonts w:ascii="Simplified Arabic" w:hAnsi="Simplified Arabic" w:cs="Simplified Arabic"/>
          <w:sz w:val="24"/>
          <w:szCs w:val="24"/>
          <w:rtl/>
        </w:rPr>
        <w:t>ص</w:t>
      </w:r>
      <w:proofErr w:type="spellEnd"/>
      <w:r w:rsidRPr="005C34E4">
        <w:rPr>
          <w:rFonts w:ascii="Simplified Arabic" w:hAnsi="Simplified Arabic" w:cs="Simplified Arabic"/>
          <w:sz w:val="24"/>
          <w:szCs w:val="24"/>
          <w:rtl/>
        </w:rPr>
        <w:t xml:space="preserve"> ٢٤١-٢٦٦</w:t>
      </w:r>
      <w:r w:rsidRPr="005C34E4">
        <w:rPr>
          <w:rFonts w:ascii="Simplified Arabic" w:hAnsi="Simplified Arabic" w:cs="Simplified Arabic"/>
          <w:sz w:val="24"/>
          <w:szCs w:val="24"/>
        </w:rPr>
        <w:t>.</w:t>
      </w:r>
    </w:p>
    <w:p w14:paraId="29AF6655"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الشهراني، ن(2022)</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الخصائص الديموغرافية لسكان المملكة العربية السعودية وأثرها على التنمية المستدامة</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دراسات الخليج والجزيرة العربية</w:t>
      </w:r>
      <w:r w:rsidRPr="007A784A">
        <w:rPr>
          <w:rFonts w:ascii="Simplified Arabic" w:hAnsi="Simplified Arabic" w:cs="Simplified Arabic"/>
          <w:sz w:val="24"/>
          <w:szCs w:val="24"/>
        </w:rPr>
        <w:t xml:space="preserve">. </w:t>
      </w:r>
    </w:p>
    <w:p w14:paraId="48F593C9"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5C34E4">
        <w:rPr>
          <w:rFonts w:ascii="Simplified Arabic" w:hAnsi="Simplified Arabic" w:cs="Simplified Arabic"/>
          <w:sz w:val="24"/>
          <w:szCs w:val="24"/>
          <w:rtl/>
        </w:rPr>
        <w:t>الصالحي، عبد المحسن</w:t>
      </w:r>
      <w:r w:rsidRPr="005C34E4">
        <w:rPr>
          <w:rFonts w:ascii="Simplified Arabic" w:hAnsi="Simplified Arabic" w:cs="Simplified Arabic"/>
          <w:sz w:val="24"/>
          <w:szCs w:val="24"/>
        </w:rPr>
        <w:t xml:space="preserve">. (2005). </w:t>
      </w:r>
      <w:r w:rsidRPr="005C34E4">
        <w:rPr>
          <w:rFonts w:ascii="Simplified Arabic" w:hAnsi="Simplified Arabic" w:cs="Simplified Arabic"/>
          <w:sz w:val="24"/>
          <w:szCs w:val="24"/>
          <w:rtl/>
        </w:rPr>
        <w:t>الوعي الأمني ودوره في حياتنا اليومية</w:t>
      </w:r>
      <w:r w:rsidRPr="005C34E4">
        <w:rPr>
          <w:rFonts w:ascii="Simplified Arabic" w:hAnsi="Simplified Arabic" w:cs="Simplified Arabic"/>
          <w:sz w:val="24"/>
          <w:szCs w:val="24"/>
        </w:rPr>
        <w:t xml:space="preserve">. </w:t>
      </w:r>
      <w:r w:rsidRPr="005C34E4">
        <w:rPr>
          <w:rFonts w:ascii="Simplified Arabic" w:hAnsi="Simplified Arabic" w:cs="Simplified Arabic"/>
          <w:sz w:val="24"/>
          <w:szCs w:val="24"/>
          <w:rtl/>
        </w:rPr>
        <w:t>مطابع العصر</w:t>
      </w:r>
      <w:r w:rsidRPr="005C34E4">
        <w:rPr>
          <w:rFonts w:ascii="Simplified Arabic" w:hAnsi="Simplified Arabic" w:cs="Simplified Arabic"/>
          <w:sz w:val="24"/>
          <w:szCs w:val="24"/>
        </w:rPr>
        <w:t>.</w:t>
      </w:r>
    </w:p>
    <w:p w14:paraId="103355BF"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الصبحي، هالة. القرشي، فتحية</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(2021)</w:t>
      </w:r>
      <w:r w:rsidRPr="007A784A">
        <w:rPr>
          <w:rFonts w:ascii="Simplified Arabic" w:hAnsi="Simplified Arabic" w:cs="Simplified Arabic"/>
          <w:sz w:val="24"/>
          <w:szCs w:val="24"/>
        </w:rPr>
        <w:t>. </w:t>
      </w:r>
      <w:r w:rsidRPr="007A784A">
        <w:rPr>
          <w:rFonts w:ascii="Simplified Arabic" w:hAnsi="Simplified Arabic" w:cs="Simplified Arabic"/>
          <w:sz w:val="24"/>
          <w:szCs w:val="24"/>
          <w:rtl/>
        </w:rPr>
        <w:t xml:space="preserve">أثر وسائل التواصل الاجتماعي على التوافق الزواجي: دراسة وصفية على عينة من الزوجات في المجتمع السعودي (رسالة ماجستير غير منشورة). جامعة الملك عبد العزيز، جدة </w:t>
      </w:r>
    </w:p>
    <w:p w14:paraId="1C6D3E0E" w14:textId="77777777" w:rsidR="005C34E4" w:rsidRPr="007A784A" w:rsidRDefault="005C34E4">
      <w:pPr>
        <w:pStyle w:val="ac"/>
        <w:numPr>
          <w:ilvl w:val="0"/>
          <w:numId w:val="26"/>
        </w:numPr>
        <w:bidi/>
        <w:spacing w:after="0" w:line="360" w:lineRule="auto"/>
        <w:ind w:left="327"/>
        <w:jc w:val="both"/>
        <w:rPr>
          <w:rFonts w:ascii="Simplified Arabic" w:eastAsia="Times New Roman" w:hAnsi="Simplified Arabic" w:cs="Simplified Arabic"/>
          <w:sz w:val="24"/>
          <w:szCs w:val="24"/>
        </w:rPr>
      </w:pPr>
      <w:r w:rsidRPr="007A784A">
        <w:rPr>
          <w:rFonts w:ascii="Simplified Arabic" w:eastAsia="Times New Roman" w:hAnsi="Simplified Arabic" w:cs="Simplified Arabic"/>
          <w:sz w:val="24"/>
          <w:szCs w:val="24"/>
          <w:rtl/>
        </w:rPr>
        <w:t xml:space="preserve">الصعيدي، طارق محمد </w:t>
      </w:r>
      <w:proofErr w:type="spellStart"/>
      <w:r w:rsidRPr="007A784A">
        <w:rPr>
          <w:rFonts w:ascii="Simplified Arabic" w:eastAsia="Times New Roman" w:hAnsi="Simplified Arabic" w:cs="Simplified Arabic"/>
          <w:sz w:val="24"/>
          <w:szCs w:val="24"/>
          <w:rtl/>
        </w:rPr>
        <w:t>محمد</w:t>
      </w:r>
      <w:proofErr w:type="spellEnd"/>
      <w:r w:rsidRPr="007A784A">
        <w:rPr>
          <w:rFonts w:ascii="Simplified Arabic" w:eastAsia="Times New Roman" w:hAnsi="Simplified Arabic" w:cs="Simplified Arabic"/>
          <w:sz w:val="24"/>
          <w:szCs w:val="24"/>
          <w:rtl/>
        </w:rPr>
        <w:t>. (٢٠٢٢). الثقافة الرقمية عبر وسائل التواصل الاجتماعي وعلاقتها بتنمية المواطنة الرقمية: دراسة ميدانية على طلاب المدارس الثانوية المصرية</w:t>
      </w:r>
      <w:r w:rsidRPr="007A784A">
        <w:rPr>
          <w:rFonts w:ascii="Simplified Arabic" w:eastAsia="Times New Roman" w:hAnsi="Simplified Arabic" w:cs="Simplified Arabic"/>
          <w:sz w:val="24"/>
          <w:szCs w:val="24"/>
        </w:rPr>
        <w:t xml:space="preserve">. </w:t>
      </w:r>
      <w:r w:rsidRPr="007A784A">
        <w:rPr>
          <w:rFonts w:ascii="Simplified Arabic" w:eastAsia="Times New Roman" w:hAnsi="Simplified Arabic" w:cs="Simplified Arabic"/>
          <w:i/>
          <w:iCs/>
          <w:sz w:val="24"/>
          <w:szCs w:val="24"/>
          <w:rtl/>
        </w:rPr>
        <w:t>مجلة اتحاد الجامعات العربية لبحوث الإعلام وتكنولوجيا الاتصال</w:t>
      </w:r>
      <w:r w:rsidRPr="007A784A">
        <w:rPr>
          <w:rFonts w:ascii="Simplified Arabic" w:eastAsia="Times New Roman" w:hAnsi="Simplified Arabic" w:cs="Simplified Arabic"/>
          <w:sz w:val="24"/>
          <w:szCs w:val="24"/>
          <w:rtl/>
        </w:rPr>
        <w:t>، (٩)، ج٢، ٢٥٧-٣٠٠</w:t>
      </w:r>
      <w:r w:rsidRPr="007A784A">
        <w:rPr>
          <w:rFonts w:ascii="Simplified Arabic" w:eastAsia="Times New Roman" w:hAnsi="Simplified Arabic" w:cs="Simplified Arabic"/>
          <w:sz w:val="24"/>
          <w:szCs w:val="24"/>
        </w:rPr>
        <w:t xml:space="preserve">. </w:t>
      </w:r>
    </w:p>
    <w:p w14:paraId="25F2655F"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الصوافي، عبدالحكيم. (2014/2015). استخدام وسائل التواصل الاجتماعي لدى طلبة الحلقة الثانية من التعليم الأساسي في محافظة شمال الشرقية بسلطنة عمان وعلاقته ببعض المتغيرات، جامعة نزوى</w:t>
      </w:r>
      <w:r w:rsidRPr="007A784A">
        <w:rPr>
          <w:rFonts w:ascii="Simplified Arabic" w:hAnsi="Simplified Arabic" w:cs="Simplified Arabic"/>
          <w:sz w:val="24"/>
          <w:szCs w:val="24"/>
        </w:rPr>
        <w:t xml:space="preserve"> </w:t>
      </w:r>
    </w:p>
    <w:p w14:paraId="5F27AF86"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الطالب، غسان. (أكتوبر 2019). الأمن السيبراني وإدارة مخاطره في مجال الأعمال .صحيفة الغد. العدد 208</w:t>
      </w:r>
    </w:p>
    <w:p w14:paraId="1085827F" w14:textId="77777777" w:rsidR="005C34E4" w:rsidRPr="007A784A" w:rsidRDefault="005C34E4">
      <w:pPr>
        <w:pStyle w:val="ac"/>
        <w:numPr>
          <w:ilvl w:val="0"/>
          <w:numId w:val="26"/>
        </w:numPr>
        <w:bidi/>
        <w:spacing w:after="0" w:line="360" w:lineRule="auto"/>
        <w:ind w:left="327"/>
        <w:jc w:val="both"/>
        <w:rPr>
          <w:rFonts w:ascii="Simplified Arabic" w:eastAsia="Times New Roman" w:hAnsi="Simplified Arabic" w:cs="Simplified Arabic"/>
          <w:sz w:val="24"/>
          <w:szCs w:val="24"/>
        </w:rPr>
      </w:pPr>
      <w:proofErr w:type="spellStart"/>
      <w:r w:rsidRPr="007A784A">
        <w:rPr>
          <w:rFonts w:ascii="Simplified Arabic" w:eastAsia="Times New Roman" w:hAnsi="Simplified Arabic" w:cs="Simplified Arabic"/>
          <w:sz w:val="24"/>
          <w:szCs w:val="24"/>
          <w:rtl/>
        </w:rPr>
        <w:t>الظنحاني</w:t>
      </w:r>
      <w:proofErr w:type="spellEnd"/>
      <w:r w:rsidRPr="007A784A">
        <w:rPr>
          <w:rFonts w:ascii="Simplified Arabic" w:eastAsia="Times New Roman" w:hAnsi="Simplified Arabic" w:cs="Simplified Arabic"/>
          <w:sz w:val="24"/>
          <w:szCs w:val="24"/>
          <w:rtl/>
        </w:rPr>
        <w:t>، شمسة أحمد سليمان محمد. (٢٠٢٥). استخدام طلاب الحلقة الثانية لشبكات ومواقع التواصل الاجتماعي وعلاقته بالأمن السيبراني وحماية الخصوصية لديهم</w:t>
      </w:r>
      <w:r w:rsidRPr="007A784A">
        <w:rPr>
          <w:rFonts w:ascii="Simplified Arabic" w:eastAsia="Times New Roman" w:hAnsi="Simplified Arabic" w:cs="Simplified Arabic"/>
          <w:sz w:val="24"/>
          <w:szCs w:val="24"/>
        </w:rPr>
        <w:t xml:space="preserve">. </w:t>
      </w:r>
      <w:r w:rsidRPr="007A784A">
        <w:rPr>
          <w:rFonts w:ascii="Simplified Arabic" w:eastAsia="Times New Roman" w:hAnsi="Simplified Arabic" w:cs="Simplified Arabic"/>
          <w:i/>
          <w:iCs/>
          <w:sz w:val="24"/>
          <w:szCs w:val="24"/>
          <w:rtl/>
        </w:rPr>
        <w:t>المجلة العربية للتربية النوعية</w:t>
      </w:r>
      <w:r w:rsidRPr="007A784A">
        <w:rPr>
          <w:rFonts w:ascii="Simplified Arabic" w:eastAsia="Times New Roman" w:hAnsi="Simplified Arabic" w:cs="Simplified Arabic"/>
          <w:sz w:val="24"/>
          <w:szCs w:val="24"/>
          <w:rtl/>
        </w:rPr>
        <w:t xml:space="preserve">، </w:t>
      </w:r>
      <w:r w:rsidRPr="007A784A">
        <w:rPr>
          <w:rFonts w:ascii="Simplified Arabic" w:eastAsia="Times New Roman" w:hAnsi="Simplified Arabic" w:cs="Simplified Arabic"/>
          <w:i/>
          <w:iCs/>
          <w:sz w:val="24"/>
          <w:szCs w:val="24"/>
          <w:rtl/>
        </w:rPr>
        <w:t>٩</w:t>
      </w:r>
      <w:r w:rsidRPr="007A784A">
        <w:rPr>
          <w:rFonts w:ascii="Simplified Arabic" w:eastAsia="Times New Roman" w:hAnsi="Simplified Arabic" w:cs="Simplified Arabic"/>
          <w:sz w:val="24"/>
          <w:szCs w:val="24"/>
          <w:rtl/>
        </w:rPr>
        <w:t>(٣٩)، ١٢٥-١٥٠</w:t>
      </w:r>
      <w:r w:rsidRPr="007A784A">
        <w:rPr>
          <w:rFonts w:ascii="Simplified Arabic" w:eastAsia="Times New Roman" w:hAnsi="Simplified Arabic" w:cs="Simplified Arabic"/>
          <w:sz w:val="24"/>
          <w:szCs w:val="24"/>
        </w:rPr>
        <w:t xml:space="preserve">. </w:t>
      </w:r>
      <w:hyperlink r:id="rId14" w:tgtFrame="_blank" w:history="1">
        <w:r w:rsidRPr="007A784A">
          <w:rPr>
            <w:rFonts w:ascii="Simplified Arabic" w:eastAsia="Times New Roman" w:hAnsi="Simplified Arabic" w:cs="Simplified Arabic"/>
            <w:color w:val="0000FF"/>
            <w:sz w:val="24"/>
            <w:szCs w:val="24"/>
            <w:u w:val="single"/>
          </w:rPr>
          <w:t>https://doi.org/10.21608/ejev.2025.450813</w:t>
        </w:r>
      </w:hyperlink>
      <w:r w:rsidRPr="007A784A">
        <w:rPr>
          <w:rFonts w:ascii="Simplified Arabic" w:eastAsia="Times New Roman" w:hAnsi="Simplified Arabic" w:cs="Simplified Arabic"/>
          <w:sz w:val="24"/>
          <w:szCs w:val="24"/>
        </w:rPr>
        <w:t xml:space="preserve"> </w:t>
      </w:r>
    </w:p>
    <w:p w14:paraId="6CEBFB4E" w14:textId="618B16D1" w:rsidR="005C34E4" w:rsidRPr="007A784A" w:rsidRDefault="005C34E4" w:rsidP="00252F4F">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العازمي، خالد. (ابريل، 2022). تصور مقترح لتعزيز الوعي بالمتطلبات الرقمية </w:t>
      </w:r>
      <w:proofErr w:type="spellStart"/>
      <w:r w:rsidRPr="007A784A">
        <w:rPr>
          <w:rFonts w:ascii="Simplified Arabic" w:hAnsi="Simplified Arabic" w:cs="Simplified Arabic"/>
          <w:sz w:val="24"/>
          <w:szCs w:val="24"/>
          <w:rtl/>
        </w:rPr>
        <w:t>کمدخل</w:t>
      </w:r>
      <w:proofErr w:type="spellEnd"/>
      <w:r w:rsidRPr="007A784A">
        <w:rPr>
          <w:rFonts w:ascii="Simplified Arabic" w:hAnsi="Simplified Arabic" w:cs="Simplified Arabic"/>
          <w:sz w:val="24"/>
          <w:szCs w:val="24"/>
          <w:rtl/>
        </w:rPr>
        <w:t xml:space="preserve"> لإدارة العلاقة الأكاديمية بين الطالب والأستاذ الجامعي على ضوء رؤية </w:t>
      </w:r>
      <w:proofErr w:type="spellStart"/>
      <w:r w:rsidRPr="007A784A">
        <w:rPr>
          <w:rFonts w:ascii="Simplified Arabic" w:hAnsi="Simplified Arabic" w:cs="Simplified Arabic"/>
          <w:sz w:val="24"/>
          <w:szCs w:val="24"/>
          <w:rtl/>
        </w:rPr>
        <w:t>الکويت</w:t>
      </w:r>
      <w:proofErr w:type="spellEnd"/>
      <w:r w:rsidRPr="007A784A">
        <w:rPr>
          <w:rFonts w:ascii="Simplified Arabic" w:hAnsi="Simplified Arabic" w:cs="Simplified Arabic"/>
          <w:sz w:val="24"/>
          <w:szCs w:val="24"/>
          <w:rtl/>
        </w:rPr>
        <w:t xml:space="preserve"> 2035. </w:t>
      </w:r>
      <w:r w:rsidRPr="007A784A">
        <w:rPr>
          <w:rFonts w:ascii="Simplified Arabic" w:hAnsi="Simplified Arabic" w:cs="Simplified Arabic"/>
          <w:i/>
          <w:iCs/>
          <w:sz w:val="24"/>
          <w:szCs w:val="24"/>
          <w:rtl/>
        </w:rPr>
        <w:t>مجلة كلية التربية بجامعة أسيوط. المجلد 38 العدد 4</w:t>
      </w:r>
      <w:r w:rsidRPr="007A784A">
        <w:rPr>
          <w:rFonts w:ascii="Simplified Arabic" w:hAnsi="Simplified Arabic" w:cs="Simplified Arabic"/>
          <w:sz w:val="24"/>
          <w:szCs w:val="24"/>
          <w:rtl/>
        </w:rPr>
        <w:t xml:space="preserve"> </w:t>
      </w:r>
      <w:r w:rsidR="00252F4F">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312 – 336 </w:t>
      </w:r>
      <w:r w:rsidR="00252F4F">
        <w:rPr>
          <w:rFonts w:ascii="Simplified Arabic" w:hAnsi="Simplified Arabic" w:cs="Simplified Arabic" w:hint="cs"/>
          <w:sz w:val="24"/>
          <w:szCs w:val="24"/>
          <w:rtl/>
        </w:rPr>
        <w:t>.</w:t>
      </w:r>
    </w:p>
    <w:p w14:paraId="3414CFE1"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5C34E4">
        <w:rPr>
          <w:rFonts w:ascii="Simplified Arabic" w:hAnsi="Simplified Arabic" w:cs="Simplified Arabic"/>
          <w:sz w:val="24"/>
          <w:szCs w:val="24"/>
          <w:rtl/>
        </w:rPr>
        <w:lastRenderedPageBreak/>
        <w:t>عبد السلام، أماني محمد شريف. (2022). تصور مقترح لتنمية الوعي الأمني لدى طلاب جامعة أسيوط في ضوء خبرات بعض الدول</w:t>
      </w:r>
      <w:r w:rsidRPr="005C34E4">
        <w:rPr>
          <w:rFonts w:ascii="Simplified Arabic" w:hAnsi="Simplified Arabic" w:cs="Simplified Arabic"/>
          <w:sz w:val="24"/>
          <w:szCs w:val="24"/>
        </w:rPr>
        <w:t xml:space="preserve">. </w:t>
      </w:r>
      <w:r w:rsidRPr="005C34E4">
        <w:rPr>
          <w:rFonts w:ascii="Simplified Arabic" w:hAnsi="Simplified Arabic" w:cs="Simplified Arabic"/>
          <w:sz w:val="24"/>
          <w:szCs w:val="24"/>
          <w:rtl/>
        </w:rPr>
        <w:t xml:space="preserve">المجلة العلمية لكلية التربية - جامعة أسيوط، </w:t>
      </w:r>
      <w:r w:rsidRPr="005C34E4">
        <w:rPr>
          <w:rFonts w:ascii="Simplified Arabic" w:hAnsi="Simplified Arabic" w:cs="Simplified Arabic"/>
          <w:sz w:val="24"/>
          <w:szCs w:val="24"/>
        </w:rPr>
        <w:t>38(12)</w:t>
      </w:r>
      <w:r w:rsidRPr="005C34E4">
        <w:rPr>
          <w:rFonts w:ascii="Simplified Arabic" w:hAnsi="Simplified Arabic" w:cs="Simplified Arabic"/>
          <w:sz w:val="24"/>
          <w:szCs w:val="24"/>
          <w:rtl/>
        </w:rPr>
        <w:t>، 1</w:t>
      </w:r>
      <w:r w:rsidRPr="005C34E4">
        <w:rPr>
          <w:rFonts w:ascii="Simplified Arabic" w:hAnsi="Simplified Arabic" w:cs="Simplified Arabic"/>
          <w:sz w:val="24"/>
          <w:szCs w:val="24"/>
        </w:rPr>
        <w:t xml:space="preserve">–60. </w:t>
      </w:r>
      <w:hyperlink r:id="rId15" w:tgtFrame="_blank" w:history="1">
        <w:r w:rsidRPr="005C34E4">
          <w:rPr>
            <w:rFonts w:ascii="Simplified Arabic" w:hAnsi="Simplified Arabic" w:cs="Simplified Arabic"/>
            <w:sz w:val="24"/>
            <w:szCs w:val="24"/>
          </w:rPr>
          <w:t>http://www.aun.edu.eg/faculty_education/arabic</w:t>
        </w:r>
      </w:hyperlink>
    </w:p>
    <w:p w14:paraId="1D77BDFC"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5C34E4">
        <w:rPr>
          <w:rFonts w:ascii="Simplified Arabic" w:hAnsi="Simplified Arabic" w:cs="Simplified Arabic"/>
          <w:sz w:val="24"/>
          <w:szCs w:val="24"/>
          <w:rtl/>
        </w:rPr>
        <w:t>عبد العظيم، بسنت أحمد</w:t>
      </w:r>
      <w:r w:rsidRPr="005C34E4">
        <w:rPr>
          <w:rFonts w:ascii="Simplified Arabic" w:hAnsi="Simplified Arabic" w:cs="Simplified Arabic"/>
          <w:sz w:val="24"/>
          <w:szCs w:val="24"/>
        </w:rPr>
        <w:t xml:space="preserve">. (2018). </w:t>
      </w:r>
      <w:r w:rsidRPr="005C34E4">
        <w:rPr>
          <w:rFonts w:ascii="Simplified Arabic" w:hAnsi="Simplified Arabic" w:cs="Simplified Arabic"/>
          <w:sz w:val="24"/>
          <w:szCs w:val="24"/>
          <w:rtl/>
        </w:rPr>
        <w:t>دوافع استخدام مواقع التواصل الاجتماعي وتأثيراتها النفسية والاجتماعية لدى الشباب المصري [رسالة ماجستير غير منشورة]. كلية الإعلام، جامعة القاهرة</w:t>
      </w:r>
      <w:r w:rsidRPr="005C34E4">
        <w:rPr>
          <w:rFonts w:ascii="Simplified Arabic" w:hAnsi="Simplified Arabic" w:cs="Simplified Arabic"/>
          <w:sz w:val="24"/>
          <w:szCs w:val="24"/>
        </w:rPr>
        <w:t>.</w:t>
      </w:r>
    </w:p>
    <w:p w14:paraId="15C03ED2"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5C34E4">
        <w:rPr>
          <w:rFonts w:ascii="Simplified Arabic" w:hAnsi="Simplified Arabic" w:cs="Simplified Arabic"/>
          <w:sz w:val="24"/>
          <w:szCs w:val="24"/>
          <w:rtl/>
        </w:rPr>
        <w:t>عبد العظيم، رشا عبد الرحيم، ومحمود، إنجي حلمي. (2018). العلاقة بين استخدام الشباب الجامعي المصري والسعودي لليوتيوب كأداة للتعلم الإلكتروني ومستوى دافعية التعلم لديهم: دراسة مقارنة في إطار نظرية ثراء الوسيلة</w:t>
      </w:r>
      <w:r w:rsidRPr="005C34E4">
        <w:rPr>
          <w:rFonts w:ascii="Simplified Arabic" w:hAnsi="Simplified Arabic" w:cs="Simplified Arabic"/>
          <w:sz w:val="24"/>
          <w:szCs w:val="24"/>
        </w:rPr>
        <w:t xml:space="preserve">. </w:t>
      </w:r>
      <w:r w:rsidRPr="005C34E4">
        <w:rPr>
          <w:rFonts w:ascii="Simplified Arabic" w:hAnsi="Simplified Arabic" w:cs="Simplified Arabic"/>
          <w:sz w:val="24"/>
          <w:szCs w:val="24"/>
          <w:rtl/>
        </w:rPr>
        <w:t>المجلة المصرية لبحوث الإعلام، كلية الإعلام - جامعة القاهرة، (63)، 457</w:t>
      </w:r>
    </w:p>
    <w:p w14:paraId="0B36C2B4"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5C34E4">
        <w:rPr>
          <w:rFonts w:ascii="Simplified Arabic" w:hAnsi="Simplified Arabic" w:cs="Simplified Arabic"/>
          <w:sz w:val="24"/>
          <w:szCs w:val="24"/>
          <w:rtl/>
        </w:rPr>
        <w:t>عبد الله، دلال سالم</w:t>
      </w:r>
      <w:r w:rsidRPr="005C34E4">
        <w:rPr>
          <w:rFonts w:ascii="Simplified Arabic" w:hAnsi="Simplified Arabic" w:cs="Simplified Arabic"/>
          <w:sz w:val="24"/>
          <w:szCs w:val="24"/>
        </w:rPr>
        <w:t xml:space="preserve">. (2018). </w:t>
      </w:r>
      <w:r w:rsidRPr="005C34E4">
        <w:rPr>
          <w:rFonts w:ascii="Simplified Arabic" w:hAnsi="Simplified Arabic" w:cs="Simplified Arabic"/>
          <w:sz w:val="24"/>
          <w:szCs w:val="24"/>
          <w:rtl/>
        </w:rPr>
        <w:t>اعتماد المرأة الليبية على مواقع التواصل الاجتماعي كمصدر للمعلومات الصحية [رسالة ماجستير غير منشورة]. كلية الآداب، جامعة المنصورة</w:t>
      </w:r>
      <w:r w:rsidRPr="005C34E4">
        <w:rPr>
          <w:rFonts w:ascii="Simplified Arabic" w:hAnsi="Simplified Arabic" w:cs="Simplified Arabic"/>
          <w:sz w:val="24"/>
          <w:szCs w:val="24"/>
        </w:rPr>
        <w:t>.</w:t>
      </w:r>
    </w:p>
    <w:p w14:paraId="4ED820A6" w14:textId="77777777" w:rsidR="005C34E4" w:rsidRPr="002F718E"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5C34E4">
        <w:rPr>
          <w:rFonts w:ascii="Simplified Arabic" w:hAnsi="Simplified Arabic" w:cs="Simplified Arabic"/>
          <w:sz w:val="24"/>
          <w:szCs w:val="24"/>
          <w:rtl/>
        </w:rPr>
        <w:t>عبد المحسن، إيمان فتحي. (2017). دور مواقع التواصل الاجتماعي في توعية الشباب بكيفية مواجهة الحملات المضادة للمملكة العربية السعودية</w:t>
      </w:r>
      <w:r w:rsidRPr="005C34E4">
        <w:rPr>
          <w:rFonts w:ascii="Simplified Arabic" w:hAnsi="Simplified Arabic" w:cs="Simplified Arabic"/>
          <w:sz w:val="24"/>
          <w:szCs w:val="24"/>
        </w:rPr>
        <w:t xml:space="preserve">. </w:t>
      </w:r>
      <w:r w:rsidRPr="005C34E4">
        <w:rPr>
          <w:rFonts w:ascii="Simplified Arabic" w:hAnsi="Simplified Arabic" w:cs="Simplified Arabic"/>
          <w:sz w:val="24"/>
          <w:szCs w:val="24"/>
          <w:rtl/>
        </w:rPr>
        <w:t>المجلة العلمية لبحوث العلاقات العامة والإعلان، كلية الإعلام - جامعة القاهرة، (11)، 107</w:t>
      </w:r>
    </w:p>
    <w:p w14:paraId="54694F0E"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العبد، عاطف عدلي، والعبد، نهى عاطف</w:t>
      </w:r>
      <w:r w:rsidRPr="007A784A">
        <w:rPr>
          <w:rFonts w:ascii="Simplified Arabic" w:hAnsi="Simplified Arabic" w:cs="Simplified Arabic"/>
          <w:sz w:val="24"/>
          <w:szCs w:val="24"/>
        </w:rPr>
        <w:t xml:space="preserve">. (2011). </w:t>
      </w:r>
      <w:r w:rsidRPr="007A784A">
        <w:rPr>
          <w:rFonts w:ascii="Simplified Arabic" w:hAnsi="Simplified Arabic" w:cs="Simplified Arabic"/>
          <w:i/>
          <w:iCs/>
          <w:sz w:val="24"/>
          <w:szCs w:val="24"/>
          <w:rtl/>
        </w:rPr>
        <w:t>نظريات الإعلام وتطبيقاتها العربية</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دار الفكر العربي</w:t>
      </w:r>
      <w:r w:rsidRPr="007A784A">
        <w:rPr>
          <w:rFonts w:ascii="Simplified Arabic" w:hAnsi="Simplified Arabic" w:cs="Simplified Arabic"/>
          <w:sz w:val="24"/>
          <w:szCs w:val="24"/>
        </w:rPr>
        <w:t>.</w:t>
      </w:r>
    </w:p>
    <w:p w14:paraId="670AA240"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العجمي، عذاري</w:t>
      </w:r>
      <w:r w:rsidRPr="007A784A">
        <w:rPr>
          <w:rFonts w:ascii="Simplified Arabic" w:hAnsi="Simplified Arabic" w:cs="Simplified Arabic"/>
          <w:sz w:val="24"/>
          <w:szCs w:val="24"/>
        </w:rPr>
        <w:t xml:space="preserve">. (2020). </w:t>
      </w:r>
      <w:r w:rsidRPr="007A784A">
        <w:rPr>
          <w:rFonts w:ascii="Simplified Arabic" w:hAnsi="Simplified Arabic" w:cs="Simplified Arabic"/>
          <w:sz w:val="24"/>
          <w:szCs w:val="24"/>
          <w:rtl/>
        </w:rPr>
        <w:t>تقييم مستوى الوعي بالأمن السيبراني والممارسات الأمنية لدى مستخدمي الإنترنت في المملكة</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المجلة السعودية للمعلوماتية.</w:t>
      </w:r>
    </w:p>
    <w:p w14:paraId="1DFF6D1C"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عرفة، نشوة. (أكتوبر2021). </w:t>
      </w:r>
      <w:r w:rsidRPr="007A784A">
        <w:rPr>
          <w:rFonts w:ascii="Simplified Arabic" w:hAnsi="Simplified Arabic" w:cs="Simplified Arabic"/>
          <w:i/>
          <w:iCs/>
          <w:sz w:val="24"/>
          <w:szCs w:val="24"/>
          <w:rtl/>
        </w:rPr>
        <w:t>مخاطر استخدام الشباب الجامعي لمواقع التواصل الاجتماعي. مجلة المناهج الحديثة لتكنولوجيا التعليم. المجلد 21 العدد</w:t>
      </w:r>
      <w:r w:rsidRPr="007A784A">
        <w:rPr>
          <w:rFonts w:ascii="Simplified Arabic" w:hAnsi="Simplified Arabic" w:cs="Simplified Arabic"/>
          <w:sz w:val="24"/>
          <w:szCs w:val="24"/>
          <w:rtl/>
        </w:rPr>
        <w:t xml:space="preserve"> </w:t>
      </w:r>
      <w:r w:rsidRPr="007A784A">
        <w:rPr>
          <w:rFonts w:ascii="Simplified Arabic" w:hAnsi="Simplified Arabic" w:cs="Simplified Arabic"/>
          <w:i/>
          <w:iCs/>
          <w:sz w:val="24"/>
          <w:szCs w:val="24"/>
          <w:rtl/>
        </w:rPr>
        <w:t>4</w:t>
      </w:r>
      <w:r w:rsidRPr="007A784A">
        <w:rPr>
          <w:rFonts w:ascii="Simplified Arabic" w:hAnsi="Simplified Arabic" w:cs="Simplified Arabic"/>
          <w:sz w:val="24"/>
          <w:szCs w:val="24"/>
          <w:rtl/>
        </w:rPr>
        <w:t xml:space="preserve"> </w:t>
      </w:r>
    </w:p>
    <w:p w14:paraId="6B098850" w14:textId="77777777" w:rsidR="005C34E4" w:rsidRPr="00B73D05"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B73D05">
        <w:rPr>
          <w:rFonts w:ascii="Simplified Arabic" w:hAnsi="Simplified Arabic" w:cs="Simplified Arabic"/>
          <w:sz w:val="24"/>
          <w:szCs w:val="24"/>
          <w:rtl/>
        </w:rPr>
        <w:t>العسكري، عبود عبد الله. (2006). منهجية البحث العلمي في العلوم النفسية والتربوية. عمان: دار النمير.</w:t>
      </w:r>
    </w:p>
    <w:p w14:paraId="67BF474B"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عصام السيابي. (2025). نظرية الاستخدامات والإشباع: مراجعة شاملة لأصولها وافتراضاتها وانتقاداتها المعاصرة</w:t>
      </w:r>
      <w:r w:rsidRPr="007A784A">
        <w:rPr>
          <w:rFonts w:ascii="Simplified Arabic" w:hAnsi="Simplified Arabic" w:cs="Simplified Arabic"/>
          <w:sz w:val="24"/>
          <w:szCs w:val="24"/>
        </w:rPr>
        <w:t>. </w:t>
      </w:r>
      <w:r w:rsidRPr="007A784A">
        <w:rPr>
          <w:rFonts w:ascii="Simplified Arabic" w:hAnsi="Simplified Arabic" w:cs="Simplified Arabic"/>
          <w:sz w:val="24"/>
          <w:szCs w:val="24"/>
          <w:rtl/>
        </w:rPr>
        <w:t>مجلة ابن خلدون للدراسات والأبحاث</w:t>
      </w:r>
      <w:r w:rsidRPr="007A784A">
        <w:rPr>
          <w:rFonts w:ascii="Simplified Arabic" w:hAnsi="Simplified Arabic" w:cs="Simplified Arabic"/>
          <w:sz w:val="24"/>
          <w:szCs w:val="24"/>
        </w:rPr>
        <w:t>, 5(9).</w:t>
      </w:r>
    </w:p>
    <w:p w14:paraId="301EE72E" w14:textId="3AE714E6"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عفيفي، علاء الدين. (2015). الاعلام وشبكات التواصل الاجتماعي العالمية. </w:t>
      </w:r>
      <w:r w:rsidRPr="007A784A">
        <w:rPr>
          <w:rFonts w:ascii="Simplified Arabic" w:hAnsi="Simplified Arabic" w:cs="Simplified Arabic"/>
          <w:i/>
          <w:iCs/>
          <w:sz w:val="24"/>
          <w:szCs w:val="24"/>
          <w:rtl/>
        </w:rPr>
        <w:t>دار التعليم الجامعي. المجلد 2015</w:t>
      </w:r>
      <w:r w:rsidRPr="007A784A">
        <w:rPr>
          <w:rFonts w:ascii="Simplified Arabic" w:hAnsi="Simplified Arabic" w:cs="Simplified Arabic"/>
          <w:sz w:val="24"/>
          <w:szCs w:val="24"/>
          <w:rtl/>
        </w:rPr>
        <w:t xml:space="preserve"> </w:t>
      </w:r>
      <w:r w:rsidR="00252F4F">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155</w:t>
      </w:r>
    </w:p>
    <w:p w14:paraId="2C97AEDF" w14:textId="71BF35ED"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lastRenderedPageBreak/>
        <w:t xml:space="preserve">علي، زينب. (يوليو 2021). استخدام الشباب الجامعي لمواقع التواصل الاجتماعي وعلاقته بثقافة المواطنة الرقمية لديهم. </w:t>
      </w:r>
      <w:r w:rsidRPr="007A784A">
        <w:rPr>
          <w:rFonts w:ascii="Simplified Arabic" w:hAnsi="Simplified Arabic" w:cs="Simplified Arabic"/>
          <w:i/>
          <w:iCs/>
          <w:sz w:val="24"/>
          <w:szCs w:val="24"/>
          <w:rtl/>
        </w:rPr>
        <w:t>مجلة كلية الآداب بقنا. المجلد 30 العدد 53</w:t>
      </w:r>
      <w:r w:rsidRPr="007A784A">
        <w:rPr>
          <w:rFonts w:ascii="Simplified Arabic" w:hAnsi="Simplified Arabic" w:cs="Simplified Arabic"/>
          <w:sz w:val="24"/>
          <w:szCs w:val="24"/>
          <w:rtl/>
        </w:rPr>
        <w:t xml:space="preserve"> </w:t>
      </w:r>
      <w:r w:rsidR="00B61360">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95 – 178</w:t>
      </w:r>
    </w:p>
    <w:p w14:paraId="521C6EB6"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 xml:space="preserve">عماد عقيلة </w:t>
      </w:r>
      <w:proofErr w:type="spellStart"/>
      <w:r w:rsidRPr="007A784A">
        <w:rPr>
          <w:rFonts w:ascii="Simplified Arabic" w:hAnsi="Simplified Arabic" w:cs="Simplified Arabic"/>
          <w:sz w:val="24"/>
          <w:szCs w:val="24"/>
          <w:rtl/>
        </w:rPr>
        <w:t>الهمالي</w:t>
      </w:r>
      <w:proofErr w:type="spellEnd"/>
      <w:r w:rsidRPr="007A784A">
        <w:rPr>
          <w:rFonts w:ascii="Simplified Arabic" w:hAnsi="Simplified Arabic" w:cs="Simplified Arabic"/>
          <w:sz w:val="24"/>
          <w:szCs w:val="24"/>
          <w:rtl/>
        </w:rPr>
        <w:t>. (2026). استخدام تقنيات الذكاء الاصطناعي في المحتوى الإعلامي وأثره في تشكيل الهوية لدى الجمهور الليبي دراسة ميدانية</w:t>
      </w:r>
      <w:r w:rsidRPr="007A784A">
        <w:rPr>
          <w:rFonts w:ascii="Simplified Arabic" w:hAnsi="Simplified Arabic" w:cs="Simplified Arabic"/>
          <w:sz w:val="24"/>
          <w:szCs w:val="24"/>
        </w:rPr>
        <w:t>. </w:t>
      </w:r>
      <w:r w:rsidRPr="007A784A">
        <w:rPr>
          <w:rFonts w:ascii="Simplified Arabic" w:hAnsi="Simplified Arabic" w:cs="Simplified Arabic"/>
          <w:sz w:val="24"/>
          <w:szCs w:val="24"/>
          <w:rtl/>
        </w:rPr>
        <w:t>مجلة بحوث الاتصال</w:t>
      </w:r>
      <w:r w:rsidRPr="007A784A">
        <w:rPr>
          <w:rFonts w:ascii="Simplified Arabic" w:hAnsi="Simplified Arabic" w:cs="Simplified Arabic"/>
          <w:sz w:val="24"/>
          <w:szCs w:val="24"/>
        </w:rPr>
        <w:t xml:space="preserve"> (Journal of Communication Research), 39-63.</w:t>
      </w:r>
      <w:r w:rsidRPr="007A784A">
        <w:rPr>
          <w:rFonts w:ascii="Simplified Arabic" w:hAnsi="Simplified Arabic" w:cs="Simplified Arabic"/>
          <w:sz w:val="24"/>
          <w:szCs w:val="24"/>
          <w:rtl/>
        </w:rPr>
        <w:t>‏</w:t>
      </w:r>
    </w:p>
    <w:p w14:paraId="27D023D2"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العنزي، فهد</w:t>
      </w:r>
      <w:r w:rsidRPr="007A784A">
        <w:rPr>
          <w:rFonts w:ascii="Simplified Arabic" w:hAnsi="Simplified Arabic" w:cs="Simplified Arabic"/>
          <w:sz w:val="24"/>
          <w:szCs w:val="24"/>
        </w:rPr>
        <w:t xml:space="preserve">. (2022). </w:t>
      </w:r>
      <w:r w:rsidRPr="007A784A">
        <w:rPr>
          <w:rFonts w:ascii="Simplified Arabic" w:hAnsi="Simplified Arabic" w:cs="Simplified Arabic"/>
          <w:sz w:val="24"/>
          <w:szCs w:val="24"/>
          <w:rtl/>
        </w:rPr>
        <w:t>الوعي بالأمن السيبراني لدى مستخدمي شبكات التواصل الاجتماعي في المجتمع السعودي</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 xml:space="preserve">المجلة العربية للإعلام والاتصال، ع (28)، ص </w:t>
      </w:r>
      <w:proofErr w:type="spellStart"/>
      <w:r w:rsidRPr="007A784A">
        <w:rPr>
          <w:rFonts w:ascii="Simplified Arabic" w:hAnsi="Simplified Arabic" w:cs="Simplified Arabic"/>
          <w:sz w:val="24"/>
          <w:szCs w:val="24"/>
          <w:rtl/>
        </w:rPr>
        <w:t>ص</w:t>
      </w:r>
      <w:proofErr w:type="spellEnd"/>
      <w:r w:rsidRPr="007A784A">
        <w:rPr>
          <w:rFonts w:ascii="Simplified Arabic" w:hAnsi="Simplified Arabic" w:cs="Simplified Arabic"/>
          <w:sz w:val="24"/>
          <w:szCs w:val="24"/>
          <w:rtl/>
        </w:rPr>
        <w:t xml:space="preserve"> 85-110</w:t>
      </w:r>
      <w:r w:rsidRPr="007A784A">
        <w:rPr>
          <w:rFonts w:ascii="Simplified Arabic" w:hAnsi="Simplified Arabic" w:cs="Simplified Arabic"/>
          <w:sz w:val="24"/>
          <w:szCs w:val="24"/>
        </w:rPr>
        <w:t>.</w:t>
      </w:r>
    </w:p>
    <w:p w14:paraId="76FAF1BF" w14:textId="44321022"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 </w:t>
      </w:r>
      <w:proofErr w:type="spellStart"/>
      <w:r w:rsidRPr="007A784A">
        <w:rPr>
          <w:rFonts w:ascii="Simplified Arabic" w:hAnsi="Simplified Arabic" w:cs="Simplified Arabic"/>
          <w:sz w:val="24"/>
          <w:szCs w:val="24"/>
          <w:rtl/>
        </w:rPr>
        <w:t>عيواج</w:t>
      </w:r>
      <w:proofErr w:type="spellEnd"/>
      <w:r w:rsidRPr="007A784A">
        <w:rPr>
          <w:rFonts w:ascii="Simplified Arabic" w:hAnsi="Simplified Arabic" w:cs="Simplified Arabic"/>
          <w:sz w:val="24"/>
          <w:szCs w:val="24"/>
          <w:rtl/>
        </w:rPr>
        <w:t xml:space="preserve">، عذراء. (سبتمبر، 2024). دور الحملات الإعلامية الرقمية في توعية الشباب السعودي من ظاهرة الاحتيال المالي: حملة " خليك حريص " أنموذجًا. المجلة العربية للإعلام والاتصال. العدد 39 </w:t>
      </w:r>
      <w:r w:rsidR="00252F4F">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85 – 132</w:t>
      </w:r>
    </w:p>
    <w:p w14:paraId="14193103" w14:textId="77777777" w:rsidR="005C34E4" w:rsidRPr="00B73D05"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B73D05">
        <w:rPr>
          <w:rFonts w:ascii="Simplified Arabic" w:hAnsi="Simplified Arabic" w:cs="Simplified Arabic"/>
          <w:sz w:val="24"/>
          <w:szCs w:val="24"/>
          <w:rtl/>
        </w:rPr>
        <w:t>الغندور، محمد جلال. (2015). البحث العلمي بين النظرية والتطبيق (ط1). القاهرة، مصر: دار الجوهرة.</w:t>
      </w:r>
    </w:p>
    <w:p w14:paraId="257A070D" w14:textId="0CEE349B"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فخري، عاصم. عبدالفتاح، ناصر. علي، زينهم. (مارس ،2023). استخدام الشباب الجامعي لمواقع التواصل الاجتماعي وعلاقاتهم تجاههم بشكل عام. مجلة البحوث في مجالات التربية النوعية. المجلد 9 العدد 45 </w:t>
      </w:r>
      <w:r w:rsidR="00252F4F">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419 – 446</w:t>
      </w:r>
    </w:p>
    <w:p w14:paraId="556D31B9" w14:textId="32BF1129"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 فراج، حسن. الأحمدي، منذر. أيمن، عبدالله. القرني، محمد. القحطاني، زياد. الطيب، عبدالعزيز. (يوليو، 2024). استخدام منصات التواصل الاجتماعي في متابعة الأفلام الوثائقية وعلاقتها بتنمية الهوية الوطنية لدى طلاب الجامعات السعودية. المجلة العلمية لبحوث المرآة والإعلام والمجتمع. المجلد 1 العدد 2 </w:t>
      </w:r>
      <w:r w:rsidR="00B61360">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415 – 450</w:t>
      </w:r>
    </w:p>
    <w:p w14:paraId="5919624B" w14:textId="52BC02F1"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فطيمة، بن دنيا. (سبتمبر، 2022). اعتماد الشباب السعودي على مواقع التواصل الاجتماعي للحصول على المعلومات حول مستجدات الوضع الصحي. مجلة الحكمة للدراسات الإعلامية والاتصالية. الإصدار 10 العدد 3 </w:t>
      </w:r>
      <w:r w:rsidR="00B61360">
        <w:rPr>
          <w:rFonts w:ascii="Simplified Arabic" w:hAnsi="Simplified Arabic" w:cs="Simplified Arabic" w:hint="cs"/>
          <w:sz w:val="24"/>
          <w:szCs w:val="24"/>
          <w:rtl/>
        </w:rPr>
        <w:t>ص 193</w:t>
      </w:r>
      <w:r w:rsidRPr="007A784A">
        <w:rPr>
          <w:rFonts w:ascii="Simplified Arabic" w:hAnsi="Simplified Arabic" w:cs="Simplified Arabic"/>
          <w:sz w:val="24"/>
          <w:szCs w:val="24"/>
          <w:rtl/>
        </w:rPr>
        <w:t xml:space="preserve"> - 234</w:t>
      </w:r>
    </w:p>
    <w:p w14:paraId="3DDCBA27" w14:textId="00344BB0"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 xml:space="preserve">قاسم، سعد. (يناير،2017). أثر استخدام المجتمع الافتراضي على الهوية الثقافية للشباب الجامعي ودور مقترح من منظور الخدمة الاجتماعية في التعامل معها. مجلة كلية الخدمة الاجتماعية للدراسات والبحوث الاجتماعية. المجلد 6 العدد 6 </w:t>
      </w:r>
      <w:r w:rsidR="00B61360">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71 – 123</w:t>
      </w:r>
    </w:p>
    <w:p w14:paraId="57DE3B04" w14:textId="33D0E533"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lastRenderedPageBreak/>
        <w:t xml:space="preserve"> القحطاني، سالم. (يونيو، 2024). اعتماد الشباب السعودي على صحافة الهاتف المحمول للحصول على المعلومات السياحية في السعودية. المجلة العربية للإعلام والاتصال. العدد 38</w:t>
      </w:r>
      <w:r w:rsidR="00B61360">
        <w:rPr>
          <w:rFonts w:ascii="Simplified Arabic" w:hAnsi="Simplified Arabic" w:cs="Simplified Arabic" w:hint="cs"/>
          <w:sz w:val="24"/>
          <w:szCs w:val="24"/>
          <w:rtl/>
        </w:rPr>
        <w:t>،</w:t>
      </w:r>
      <w:r w:rsidRPr="007A784A">
        <w:rPr>
          <w:rFonts w:ascii="Simplified Arabic" w:hAnsi="Simplified Arabic" w:cs="Simplified Arabic"/>
          <w:sz w:val="24"/>
          <w:szCs w:val="24"/>
          <w:rtl/>
        </w:rPr>
        <w:t xml:space="preserve"> </w:t>
      </w:r>
      <w:r w:rsidR="00B61360">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281 - 322</w:t>
      </w:r>
    </w:p>
    <w:p w14:paraId="038AE1EC" w14:textId="73BD6544" w:rsidR="005C34E4" w:rsidRPr="007A784A" w:rsidRDefault="005C34E4">
      <w:pPr>
        <w:pStyle w:val="10"/>
        <w:numPr>
          <w:ilvl w:val="0"/>
          <w:numId w:val="26"/>
        </w:numPr>
        <w:tabs>
          <w:tab w:val="left" w:pos="59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 xml:space="preserve"> كنعمان، علي (2014) الاعلام والمجتمع. دار اليازوري. المجلد 2014 </w:t>
      </w:r>
      <w:r w:rsidR="00B61360">
        <w:rPr>
          <w:rFonts w:ascii="Simplified Arabic" w:hAnsi="Simplified Arabic" w:cs="Simplified Arabic" w:hint="cs"/>
          <w:sz w:val="24"/>
          <w:szCs w:val="24"/>
          <w:rtl/>
        </w:rPr>
        <w:t>،ص</w:t>
      </w:r>
      <w:r w:rsidRPr="007A784A">
        <w:rPr>
          <w:rFonts w:ascii="Simplified Arabic" w:hAnsi="Simplified Arabic" w:cs="Simplified Arabic"/>
          <w:sz w:val="24"/>
          <w:szCs w:val="24"/>
          <w:rtl/>
        </w:rPr>
        <w:t xml:space="preserve"> 16</w:t>
      </w:r>
    </w:p>
    <w:p w14:paraId="0209C992"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مجددة، م(2021)</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دور الإعلام الجديد في تفعيل مشاركة الشباب في برامج رؤية 2030</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 xml:space="preserve">مجلة الدراسات الإعلامية. </w:t>
      </w:r>
    </w:p>
    <w:p w14:paraId="4C86874F" w14:textId="77777777" w:rsidR="005C34E4" w:rsidRPr="002F718E"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2F718E">
        <w:rPr>
          <w:rFonts w:ascii="Simplified Arabic" w:hAnsi="Simplified Arabic" w:cs="Simplified Arabic"/>
          <w:sz w:val="24"/>
          <w:szCs w:val="24"/>
          <w:rtl/>
        </w:rPr>
        <w:t>محمد، أحمد توفيق</w:t>
      </w:r>
      <w:r w:rsidRPr="002F718E">
        <w:rPr>
          <w:rFonts w:ascii="Simplified Arabic" w:hAnsi="Simplified Arabic" w:cs="Simplified Arabic"/>
          <w:sz w:val="24"/>
          <w:szCs w:val="24"/>
        </w:rPr>
        <w:t xml:space="preserve">. (2020). </w:t>
      </w:r>
      <w:r w:rsidRPr="005C34E4">
        <w:rPr>
          <w:rFonts w:ascii="Simplified Arabic" w:hAnsi="Simplified Arabic" w:cs="Simplified Arabic"/>
          <w:sz w:val="24"/>
          <w:szCs w:val="24"/>
          <w:rtl/>
        </w:rPr>
        <w:t>الإعلام البديل</w:t>
      </w:r>
      <w:r w:rsidRPr="002F718E">
        <w:rPr>
          <w:rFonts w:ascii="Simplified Arabic" w:hAnsi="Simplified Arabic" w:cs="Simplified Arabic"/>
          <w:sz w:val="24"/>
          <w:szCs w:val="24"/>
        </w:rPr>
        <w:t xml:space="preserve">. </w:t>
      </w:r>
      <w:r w:rsidRPr="002F718E">
        <w:rPr>
          <w:rFonts w:ascii="Simplified Arabic" w:hAnsi="Simplified Arabic" w:cs="Simplified Arabic"/>
          <w:sz w:val="24"/>
          <w:szCs w:val="24"/>
          <w:rtl/>
        </w:rPr>
        <w:t>دار اليازوري العلمية للنشر والتوزيع</w:t>
      </w:r>
      <w:r w:rsidRPr="002F718E">
        <w:rPr>
          <w:rFonts w:ascii="Simplified Arabic" w:hAnsi="Simplified Arabic" w:cs="Simplified Arabic"/>
          <w:sz w:val="24"/>
          <w:szCs w:val="24"/>
        </w:rPr>
        <w:t>.</w:t>
      </w:r>
    </w:p>
    <w:p w14:paraId="6001AE0D" w14:textId="77777777" w:rsidR="005C34E4" w:rsidRPr="007A784A" w:rsidRDefault="005C34E4">
      <w:pPr>
        <w:pStyle w:val="a6"/>
        <w:numPr>
          <w:ilvl w:val="0"/>
          <w:numId w:val="26"/>
        </w:numPr>
        <w:bidi/>
        <w:spacing w:line="360" w:lineRule="auto"/>
        <w:ind w:left="327"/>
        <w:jc w:val="both"/>
        <w:rPr>
          <w:rFonts w:ascii="Simplified Arabic" w:hAnsi="Simplified Arabic" w:cs="Simplified Arabic"/>
        </w:rPr>
      </w:pPr>
      <w:r w:rsidRPr="007A784A">
        <w:rPr>
          <w:rFonts w:ascii="Simplified Arabic" w:hAnsi="Simplified Arabic" w:cs="Simplified Arabic"/>
          <w:rtl/>
        </w:rPr>
        <w:t>محمد، محمود فتحي، وأحمد، حنان طنطاوي. (</w:t>
      </w:r>
      <w:r w:rsidRPr="007A784A">
        <w:rPr>
          <w:rFonts w:ascii="Simplified Arabic" w:hAnsi="Simplified Arabic" w:cs="Simplified Arabic"/>
          <w:rtl/>
          <w:lang w:bidi="fa-IR"/>
        </w:rPr>
        <w:t xml:space="preserve">۲۰۲۲). </w:t>
      </w:r>
      <w:r w:rsidRPr="007A784A">
        <w:rPr>
          <w:rFonts w:ascii="Simplified Arabic" w:hAnsi="Simplified Arabic" w:cs="Simplified Arabic"/>
          <w:rtl/>
        </w:rPr>
        <w:t xml:space="preserve">الأمن المعلوماتي ومواجهة تهديدات البيئة الرقمية لدى الشباب الجامعي... نحو رؤية مقترحة من منظور الخدمة الاجتماعية. </w:t>
      </w:r>
      <w:r w:rsidRPr="007A784A">
        <w:rPr>
          <w:rFonts w:ascii="Simplified Arabic" w:hAnsi="Simplified Arabic" w:cs="Simplified Arabic"/>
          <w:i/>
          <w:iCs/>
          <w:rtl/>
        </w:rPr>
        <w:t>المجلة العربية للمعلوماتية وأمن المعلومات</w:t>
      </w:r>
      <w:r w:rsidRPr="007A784A">
        <w:rPr>
          <w:rFonts w:ascii="Simplified Arabic" w:hAnsi="Simplified Arabic" w:cs="Simplified Arabic"/>
          <w:rtl/>
        </w:rPr>
        <w:t xml:space="preserve">، المؤسسة العربية للتربية والعلوم والآداب، مصر، مج </w:t>
      </w:r>
      <w:r w:rsidRPr="007A784A">
        <w:rPr>
          <w:rFonts w:ascii="Simplified Arabic" w:hAnsi="Simplified Arabic" w:cs="Simplified Arabic"/>
          <w:rtl/>
          <w:lang w:bidi="fa-IR"/>
        </w:rPr>
        <w:t>۳</w:t>
      </w:r>
      <w:r w:rsidRPr="007A784A">
        <w:rPr>
          <w:rFonts w:ascii="Simplified Arabic" w:hAnsi="Simplified Arabic" w:cs="Simplified Arabic"/>
          <w:rtl/>
        </w:rPr>
        <w:t>، ع (</w:t>
      </w:r>
      <w:r w:rsidRPr="007A784A">
        <w:rPr>
          <w:rFonts w:ascii="Simplified Arabic" w:hAnsi="Simplified Arabic" w:cs="Simplified Arabic"/>
          <w:rtl/>
          <w:lang w:bidi="fa-IR"/>
        </w:rPr>
        <w:t>۹)</w:t>
      </w:r>
      <w:r w:rsidRPr="007A784A">
        <w:rPr>
          <w:rFonts w:ascii="Simplified Arabic" w:hAnsi="Simplified Arabic" w:cs="Simplified Arabic"/>
          <w:rtl/>
        </w:rPr>
        <w:t xml:space="preserve">، ص </w:t>
      </w:r>
      <w:proofErr w:type="spellStart"/>
      <w:r w:rsidRPr="007A784A">
        <w:rPr>
          <w:rFonts w:ascii="Simplified Arabic" w:hAnsi="Simplified Arabic" w:cs="Simplified Arabic"/>
          <w:rtl/>
        </w:rPr>
        <w:t>ص</w:t>
      </w:r>
      <w:proofErr w:type="spellEnd"/>
      <w:r w:rsidRPr="007A784A">
        <w:rPr>
          <w:rFonts w:ascii="Simplified Arabic" w:hAnsi="Simplified Arabic" w:cs="Simplified Arabic"/>
          <w:rtl/>
        </w:rPr>
        <w:t xml:space="preserve"> ١٤١ - ١٥٦. </w:t>
      </w:r>
      <w:hyperlink r:id="rId16" w:tgtFrame="_blank" w:history="1">
        <w:r w:rsidRPr="007A784A">
          <w:rPr>
            <w:rStyle w:val="Hyperlink"/>
            <w:rFonts w:ascii="Simplified Arabic" w:hAnsi="Simplified Arabic" w:cs="Simplified Arabic"/>
          </w:rPr>
          <w:t>https://doi.org/10.21608/jinfo.2022.264281</w:t>
        </w:r>
      </w:hyperlink>
    </w:p>
    <w:p w14:paraId="3B7F1D16"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2F718E">
        <w:rPr>
          <w:rFonts w:ascii="Simplified Arabic" w:hAnsi="Simplified Arabic" w:cs="Simplified Arabic"/>
          <w:sz w:val="24"/>
          <w:szCs w:val="24"/>
          <w:rtl/>
        </w:rPr>
        <w:t>محمد، مديحة ممدوح</w:t>
      </w:r>
      <w:r w:rsidRPr="002F718E">
        <w:rPr>
          <w:rFonts w:ascii="Simplified Arabic" w:hAnsi="Simplified Arabic" w:cs="Simplified Arabic"/>
          <w:sz w:val="24"/>
          <w:szCs w:val="24"/>
        </w:rPr>
        <w:t xml:space="preserve">. (2020). </w:t>
      </w:r>
      <w:r w:rsidRPr="005C34E4">
        <w:rPr>
          <w:rFonts w:ascii="Simplified Arabic" w:hAnsi="Simplified Arabic" w:cs="Simplified Arabic"/>
          <w:sz w:val="24"/>
          <w:szCs w:val="24"/>
          <w:rtl/>
        </w:rPr>
        <w:t>دور وسائل التواصل الاجتماعي في تغيير مفهوم ثقافة العمل لدى الشباب</w:t>
      </w:r>
      <w:r w:rsidRPr="002F718E">
        <w:rPr>
          <w:rFonts w:ascii="Simplified Arabic" w:hAnsi="Simplified Arabic" w:cs="Simplified Arabic"/>
          <w:sz w:val="24"/>
          <w:szCs w:val="24"/>
          <w:rtl/>
        </w:rPr>
        <w:t xml:space="preserve"> [رسالة ماجستير غير منشورة]. كلية الآداب، جامعة المنصورة</w:t>
      </w:r>
      <w:r w:rsidRPr="002F718E">
        <w:rPr>
          <w:rFonts w:ascii="Simplified Arabic" w:hAnsi="Simplified Arabic" w:cs="Simplified Arabic"/>
          <w:sz w:val="24"/>
          <w:szCs w:val="24"/>
        </w:rPr>
        <w:t>.</w:t>
      </w:r>
    </w:p>
    <w:p w14:paraId="168BB235"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مركز القرار للدراسات الإعلامية. (2025،أغسطس)</w:t>
      </w:r>
      <w:r w:rsidRPr="007A784A">
        <w:rPr>
          <w:rFonts w:ascii="Simplified Arabic" w:hAnsi="Simplified Arabic" w:cs="Simplified Arabic"/>
          <w:sz w:val="24"/>
          <w:szCs w:val="24"/>
        </w:rPr>
        <w:t xml:space="preserve">. </w:t>
      </w:r>
      <w:r w:rsidRPr="007A784A">
        <w:rPr>
          <w:rStyle w:val="a9"/>
          <w:rFonts w:ascii="Simplified Arabic" w:hAnsi="Simplified Arabic" w:cs="Simplified Arabic"/>
          <w:sz w:val="24"/>
          <w:szCs w:val="24"/>
          <w:rtl/>
        </w:rPr>
        <w:t>السعوديون على منصات التواصل الاجتماعي.. قراءة إحصائية</w:t>
      </w:r>
      <w:r w:rsidRPr="007A784A">
        <w:rPr>
          <w:rFonts w:ascii="Simplified Arabic" w:hAnsi="Simplified Arabic" w:cs="Simplified Arabic"/>
          <w:sz w:val="24"/>
          <w:szCs w:val="24"/>
        </w:rPr>
        <w:t>. https://alqarar.sa/8808 [</w:t>
      </w:r>
      <w:hyperlink r:id="rId17" w:anchor=":~:text=%D8%A7%D9%84%D8%B3%D8%B9%D9%88%D8%AF%D9%8A%D9%88%D9%86%20%D8%B9%D9%84%D9%89%20%D9%85%D9%86%D8%B5%D8%A7%D8%AA%20%D8%A7%D9%84%D8%AA%D9%88%D8%A7%D8%B5%D9%84%20%D8%A7%D9%84%D8%A7%D8%AC%D8%AA%D9%85%D8%A7%D8%B9%D9%8A..%20%D9%82%D8%B1%D8%A7%D8%A1%D8%A9%2" w:history="1">
        <w:r w:rsidRPr="007A784A">
          <w:rPr>
            <w:rStyle w:val="Hyperlink"/>
            <w:rFonts w:ascii="Simplified Arabic" w:hAnsi="Simplified Arabic" w:cs="Simplified Arabic"/>
            <w:sz w:val="24"/>
            <w:szCs w:val="24"/>
          </w:rPr>
          <w:t>1</w:t>
        </w:r>
      </w:hyperlink>
      <w:r w:rsidRPr="007A784A">
        <w:rPr>
          <w:rFonts w:ascii="Simplified Arabic" w:hAnsi="Simplified Arabic" w:cs="Simplified Arabic"/>
          <w:sz w:val="24"/>
          <w:szCs w:val="24"/>
        </w:rPr>
        <w:t>]</w:t>
      </w:r>
    </w:p>
    <w:p w14:paraId="08404D3C"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المطيري، سارة</w:t>
      </w:r>
      <w:r w:rsidRPr="007A784A">
        <w:rPr>
          <w:rFonts w:ascii="Simplified Arabic" w:hAnsi="Simplified Arabic" w:cs="Simplified Arabic"/>
          <w:sz w:val="24"/>
          <w:szCs w:val="24"/>
        </w:rPr>
        <w:t xml:space="preserve">. (2021). </w:t>
      </w:r>
      <w:r w:rsidRPr="007A784A">
        <w:rPr>
          <w:rFonts w:ascii="Simplified Arabic" w:hAnsi="Simplified Arabic" w:cs="Simplified Arabic"/>
          <w:sz w:val="24"/>
          <w:szCs w:val="24"/>
          <w:rtl/>
        </w:rPr>
        <w:t>دور التربية الإعلامية الرقمية في تعزيز الوعي بالأمن الرقمي لدى الشباب</w:t>
      </w:r>
      <w:r w:rsidRPr="007A784A">
        <w:rPr>
          <w:rFonts w:ascii="Simplified Arabic" w:hAnsi="Simplified Arabic" w:cs="Simplified Arabic"/>
          <w:sz w:val="24"/>
          <w:szCs w:val="24"/>
        </w:rPr>
        <w:t xml:space="preserve">. </w:t>
      </w:r>
      <w:r w:rsidRPr="007A784A">
        <w:rPr>
          <w:rFonts w:ascii="Simplified Arabic" w:hAnsi="Simplified Arabic" w:cs="Simplified Arabic"/>
          <w:sz w:val="24"/>
          <w:szCs w:val="24"/>
          <w:rtl/>
        </w:rPr>
        <w:t>مجلة الدراسات الإعلامية، المركز الديمقراطي العربي، برلين، ع</w:t>
      </w:r>
      <w:r w:rsidRPr="007A784A">
        <w:rPr>
          <w:rFonts w:ascii="Simplified Arabic" w:hAnsi="Simplified Arabic" w:cs="Simplified Arabic"/>
          <w:sz w:val="24"/>
          <w:szCs w:val="24"/>
        </w:rPr>
        <w:t xml:space="preserve"> (15).</w:t>
      </w:r>
    </w:p>
    <w:p w14:paraId="25DFB032"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منصور، حنان</w:t>
      </w:r>
      <w:r w:rsidRPr="007A784A">
        <w:rPr>
          <w:rFonts w:ascii="Simplified Arabic" w:hAnsi="Simplified Arabic" w:cs="Simplified Arabic"/>
          <w:sz w:val="24"/>
          <w:szCs w:val="24"/>
        </w:rPr>
        <w:t xml:space="preserve">. (2024). </w:t>
      </w:r>
      <w:r w:rsidRPr="007A784A">
        <w:rPr>
          <w:rFonts w:ascii="Simplified Arabic" w:hAnsi="Simplified Arabic" w:cs="Simplified Arabic"/>
          <w:sz w:val="24"/>
          <w:szCs w:val="24"/>
          <w:rtl/>
        </w:rPr>
        <w:t>نظريات علوم الإعلام والاتصال (مطبوعة بيداغوجية لطلبة سنة ثالثة ليسانس في علوم الاتصال). جامعة الجزائر 3، كلية علوم الإعلام والاتصال، قسم علوم الاتصال</w:t>
      </w:r>
      <w:r w:rsidRPr="007A784A">
        <w:rPr>
          <w:rFonts w:ascii="Simplified Arabic" w:hAnsi="Simplified Arabic" w:cs="Simplified Arabic"/>
          <w:sz w:val="24"/>
          <w:szCs w:val="24"/>
        </w:rPr>
        <w:t>.</w:t>
      </w:r>
    </w:p>
    <w:p w14:paraId="117726E3"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5C34E4">
        <w:rPr>
          <w:rFonts w:ascii="Simplified Arabic" w:hAnsi="Simplified Arabic" w:cs="Simplified Arabic"/>
          <w:sz w:val="24"/>
          <w:szCs w:val="24"/>
          <w:rtl/>
        </w:rPr>
        <w:t>موسى، أحمد سمير حسين (٢٠٠٥). الدور الأمني في مواجهة العنف السياسي، دبلوم إدارة الأزمات ، كلية الدراسات العليا</w:t>
      </w:r>
      <w:r w:rsidRPr="005C34E4">
        <w:rPr>
          <w:rFonts w:ascii="Simplified Arabic" w:hAnsi="Simplified Arabic" w:cs="Simplified Arabic"/>
          <w:sz w:val="24"/>
          <w:szCs w:val="24"/>
        </w:rPr>
        <w:t>.</w:t>
      </w:r>
    </w:p>
    <w:p w14:paraId="231B9933" w14:textId="77777777" w:rsidR="005C34E4" w:rsidRPr="007A784A" w:rsidRDefault="005C34E4">
      <w:pPr>
        <w:pStyle w:val="10"/>
        <w:numPr>
          <w:ilvl w:val="0"/>
          <w:numId w:val="26"/>
        </w:numPr>
        <w:tabs>
          <w:tab w:val="left" w:pos="59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t xml:space="preserve">هيئة الاتصالات والفضاء والتقنية. (2025). تقرير إنترنت السعودية 2024. </w:t>
      </w:r>
      <w:r w:rsidRPr="007A784A">
        <w:rPr>
          <w:rFonts w:ascii="Simplified Arabic" w:hAnsi="Simplified Arabic" w:cs="Simplified Arabic"/>
          <w:sz w:val="24"/>
          <w:szCs w:val="24"/>
        </w:rPr>
        <w:t xml:space="preserve">       </w:t>
      </w:r>
      <w:hyperlink r:id="rId18" w:history="1">
        <w:r w:rsidRPr="007A784A">
          <w:rPr>
            <w:rStyle w:val="Hyperlink"/>
            <w:rFonts w:ascii="Simplified Arabic" w:hAnsi="Simplified Arabic" w:cs="Simplified Arabic"/>
            <w:sz w:val="24"/>
            <w:szCs w:val="24"/>
          </w:rPr>
          <w:t>https://www.cst.gov.sa/ar/media-center/news/N2025051200</w:t>
        </w:r>
      </w:hyperlink>
    </w:p>
    <w:p w14:paraId="74D0FEFC" w14:textId="77777777" w:rsidR="005C34E4" w:rsidRPr="007A784A" w:rsidRDefault="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eastAsia="Times New Roman" w:hAnsi="Simplified Arabic" w:cs="Simplified Arabic"/>
          <w:sz w:val="24"/>
          <w:szCs w:val="24"/>
          <w:rtl/>
        </w:rPr>
        <w:t>هيئة الاتصالات والفضاء والتقنية. (2026). تقرير إنترنت السعودية 2025</w:t>
      </w:r>
      <w:r w:rsidRPr="007A784A">
        <w:rPr>
          <w:rFonts w:ascii="Simplified Arabic" w:hAnsi="Simplified Arabic" w:cs="Simplified Arabic"/>
          <w:sz w:val="24"/>
          <w:szCs w:val="24"/>
          <w:rtl/>
        </w:rPr>
        <w:t xml:space="preserve">. </w:t>
      </w:r>
      <w:hyperlink r:id="rId19" w:history="1">
        <w:r w:rsidRPr="007A784A">
          <w:rPr>
            <w:rStyle w:val="Hyperlink"/>
            <w:rFonts w:ascii="Simplified Arabic" w:hAnsi="Simplified Arabic" w:cs="Simplified Arabic"/>
            <w:sz w:val="24"/>
            <w:szCs w:val="24"/>
          </w:rPr>
          <w:t>https://www.cst.gov.sa/ar/knowledge-center/reports/saudi-internet-25</w:t>
        </w:r>
      </w:hyperlink>
    </w:p>
    <w:p w14:paraId="10D2F200" w14:textId="77777777" w:rsidR="005C34E4" w:rsidRPr="007A784A" w:rsidRDefault="005C34E4">
      <w:pPr>
        <w:pStyle w:val="10"/>
        <w:numPr>
          <w:ilvl w:val="0"/>
          <w:numId w:val="26"/>
        </w:numPr>
        <w:tabs>
          <w:tab w:val="left" w:pos="597"/>
        </w:tabs>
        <w:bidi/>
        <w:spacing w:after="200" w:line="360" w:lineRule="auto"/>
        <w:ind w:left="327"/>
        <w:jc w:val="both"/>
        <w:rPr>
          <w:rFonts w:ascii="Simplified Arabic" w:hAnsi="Simplified Arabic" w:cs="Simplified Arabic"/>
          <w:sz w:val="24"/>
          <w:szCs w:val="24"/>
          <w:rtl/>
        </w:rPr>
      </w:pPr>
      <w:r w:rsidRPr="007A784A">
        <w:rPr>
          <w:rFonts w:ascii="Simplified Arabic" w:hAnsi="Simplified Arabic" w:cs="Simplified Arabic"/>
          <w:sz w:val="24"/>
          <w:szCs w:val="24"/>
          <w:rtl/>
        </w:rPr>
        <w:lastRenderedPageBreak/>
        <w:t xml:space="preserve">هيئة الاتصالات والفضاء والتقنية. (ابريل 2024). هيئة الاتصالات والفضاء والتقنية تصدر تقرير إنترنت السعودية 2023.                          </w:t>
      </w:r>
      <w:r w:rsidRPr="007A784A">
        <w:rPr>
          <w:rFonts w:ascii="Simplified Arabic" w:hAnsi="Simplified Arabic" w:cs="Simplified Arabic"/>
          <w:sz w:val="24"/>
          <w:szCs w:val="24"/>
        </w:rPr>
        <w:t xml:space="preserve"> </w:t>
      </w:r>
      <w:hyperlink r:id="rId20" w:history="1">
        <w:r w:rsidRPr="007A784A">
          <w:rPr>
            <w:rStyle w:val="Hyperlink"/>
            <w:rFonts w:ascii="Simplified Arabic" w:hAnsi="Simplified Arabic" w:cs="Simplified Arabic"/>
            <w:sz w:val="24"/>
            <w:szCs w:val="24"/>
          </w:rPr>
          <w:t>https://www.cst.gov.sa/ar/mediacenter/pressreleases/Pages/2024042402.aspx</w:t>
        </w:r>
      </w:hyperlink>
    </w:p>
    <w:p w14:paraId="079AA592" w14:textId="77777777" w:rsidR="005C34E4" w:rsidRPr="007A784A" w:rsidRDefault="005C34E4">
      <w:pPr>
        <w:pStyle w:val="10"/>
        <w:numPr>
          <w:ilvl w:val="0"/>
          <w:numId w:val="26"/>
        </w:numPr>
        <w:tabs>
          <w:tab w:val="left" w:pos="957"/>
        </w:tabs>
        <w:bidi/>
        <w:spacing w:after="200" w:line="360" w:lineRule="auto"/>
        <w:ind w:left="327"/>
        <w:rPr>
          <w:rStyle w:val="Hyperlink"/>
          <w:rFonts w:ascii="Simplified Arabic" w:hAnsi="Simplified Arabic" w:cs="Simplified Arabic"/>
          <w:sz w:val="24"/>
          <w:szCs w:val="24"/>
          <w:rtl/>
        </w:rPr>
      </w:pPr>
      <w:r w:rsidRPr="007A784A">
        <w:rPr>
          <w:rFonts w:ascii="Simplified Arabic" w:hAnsi="Simplified Arabic" w:cs="Simplified Arabic"/>
          <w:sz w:val="24"/>
          <w:szCs w:val="24"/>
          <w:rtl/>
        </w:rPr>
        <w:t xml:space="preserve"> وزارة الاتصالات وتقنية المعلومات. (2023). تقرير عن المحتوى الرقمي للأطفال والشباب في عصر شبكات التواصل الاجتماعي </w:t>
      </w:r>
      <w:hyperlink r:id="rId21" w:history="1">
        <w:r w:rsidRPr="007A784A">
          <w:rPr>
            <w:rStyle w:val="Hyperlink"/>
            <w:rFonts w:ascii="Simplified Arabic" w:hAnsi="Simplified Arabic" w:cs="Simplified Arabic"/>
            <w:sz w:val="24"/>
            <w:szCs w:val="24"/>
          </w:rPr>
          <w:t>https://www.mcit.gov.sa/sites/default/files/2023-08/Digital%20Content%20AR%2006%20Final_1.pdf</w:t>
        </w:r>
      </w:hyperlink>
    </w:p>
    <w:p w14:paraId="52CE9506" w14:textId="77777777" w:rsidR="005C34E4" w:rsidRPr="005C34E4" w:rsidRDefault="005C34E4" w:rsidP="005C34E4">
      <w:pPr>
        <w:pStyle w:val="10"/>
        <w:numPr>
          <w:ilvl w:val="0"/>
          <w:numId w:val="26"/>
        </w:numPr>
        <w:tabs>
          <w:tab w:val="left" w:pos="957"/>
        </w:tabs>
        <w:bidi/>
        <w:spacing w:after="200" w:line="360" w:lineRule="auto"/>
        <w:ind w:left="327"/>
        <w:jc w:val="both"/>
        <w:rPr>
          <w:rFonts w:ascii="Simplified Arabic" w:hAnsi="Simplified Arabic" w:cs="Simplified Arabic"/>
          <w:sz w:val="24"/>
          <w:szCs w:val="24"/>
        </w:rPr>
      </w:pPr>
      <w:r w:rsidRPr="007A784A">
        <w:rPr>
          <w:rFonts w:ascii="Simplified Arabic" w:hAnsi="Simplified Arabic" w:cs="Simplified Arabic"/>
          <w:sz w:val="24"/>
          <w:szCs w:val="24"/>
          <w:rtl/>
        </w:rPr>
        <w:t xml:space="preserve">يوسف, على سيد عبد </w:t>
      </w:r>
      <w:proofErr w:type="spellStart"/>
      <w:r w:rsidRPr="007A784A">
        <w:rPr>
          <w:rFonts w:ascii="Simplified Arabic" w:hAnsi="Simplified Arabic" w:cs="Simplified Arabic"/>
          <w:sz w:val="24"/>
          <w:szCs w:val="24"/>
          <w:rtl/>
        </w:rPr>
        <w:t>النبى</w:t>
      </w:r>
      <w:proofErr w:type="spellEnd"/>
      <w:r w:rsidRPr="007A784A">
        <w:rPr>
          <w:rFonts w:ascii="Simplified Arabic" w:hAnsi="Simplified Arabic" w:cs="Simplified Arabic"/>
          <w:sz w:val="24"/>
          <w:szCs w:val="24"/>
        </w:rPr>
        <w:t xml:space="preserve">, &amp; </w:t>
      </w:r>
      <w:r w:rsidRPr="007A784A">
        <w:rPr>
          <w:rFonts w:ascii="Simplified Arabic" w:hAnsi="Simplified Arabic" w:cs="Simplified Arabic"/>
          <w:sz w:val="24"/>
          <w:szCs w:val="24"/>
          <w:rtl/>
        </w:rPr>
        <w:t xml:space="preserve">مصطفى. (2019). الاتجاهات الحديثة لنظرية الاستخدامات </w:t>
      </w:r>
      <w:proofErr w:type="spellStart"/>
      <w:r w:rsidRPr="007A784A">
        <w:rPr>
          <w:rFonts w:ascii="Simplified Arabic" w:hAnsi="Simplified Arabic" w:cs="Simplified Arabic"/>
          <w:sz w:val="24"/>
          <w:szCs w:val="24"/>
          <w:rtl/>
        </w:rPr>
        <w:t>والإشباعات</w:t>
      </w:r>
      <w:proofErr w:type="spellEnd"/>
      <w:r w:rsidRPr="007A784A">
        <w:rPr>
          <w:rFonts w:ascii="Simplified Arabic" w:hAnsi="Simplified Arabic" w:cs="Simplified Arabic"/>
          <w:sz w:val="24"/>
          <w:szCs w:val="24"/>
        </w:rPr>
        <w:t>. </w:t>
      </w:r>
      <w:r w:rsidRPr="007A784A">
        <w:rPr>
          <w:rFonts w:ascii="Simplified Arabic" w:hAnsi="Simplified Arabic" w:cs="Simplified Arabic"/>
          <w:sz w:val="24"/>
          <w:szCs w:val="24"/>
          <w:rtl/>
        </w:rPr>
        <w:t>المجلة المصرية للدراسات المتخصص</w:t>
      </w:r>
      <w:r w:rsidRPr="005C34E4">
        <w:rPr>
          <w:rFonts w:ascii="Simplified Arabic" w:hAnsi="Simplified Arabic" w:cs="Simplified Arabic"/>
          <w:sz w:val="24"/>
          <w:szCs w:val="24"/>
        </w:rPr>
        <w:t xml:space="preserve"> </w:t>
      </w:r>
      <w:r w:rsidRPr="007A784A">
        <w:rPr>
          <w:rFonts w:ascii="Simplified Arabic" w:hAnsi="Simplified Arabic" w:cs="Simplified Arabic"/>
          <w:sz w:val="24"/>
          <w:szCs w:val="24"/>
        </w:rPr>
        <w:t>39-72 </w:t>
      </w:r>
      <w:r>
        <w:rPr>
          <w:rFonts w:ascii="Simplified Arabic" w:hAnsi="Simplified Arabic" w:cs="Simplified Arabic"/>
          <w:sz w:val="24"/>
          <w:szCs w:val="24"/>
        </w:rPr>
        <w:t>.</w:t>
      </w:r>
      <w:r w:rsidRPr="007A784A">
        <w:rPr>
          <w:rFonts w:ascii="Simplified Arabic" w:hAnsi="Simplified Arabic" w:cs="Simplified Arabic"/>
          <w:sz w:val="24"/>
          <w:szCs w:val="24"/>
        </w:rPr>
        <w:t>7(23).</w:t>
      </w:r>
      <w:r>
        <w:rPr>
          <w:rFonts w:ascii="Simplified Arabic" w:hAnsi="Simplified Arabic" w:cs="Simplified Arabic" w:hint="cs"/>
          <w:sz w:val="24"/>
          <w:szCs w:val="24"/>
          <w:rtl/>
          <w:lang w:bidi="ar-EG"/>
        </w:rPr>
        <w:t>.</w:t>
      </w:r>
    </w:p>
    <w:p w14:paraId="75796F1B" w14:textId="77777777" w:rsidR="00601885" w:rsidRDefault="00601885">
      <w:pPr>
        <w:bidi/>
        <w:spacing w:line="360" w:lineRule="auto"/>
        <w:jc w:val="both"/>
        <w:rPr>
          <w:rFonts w:ascii="Simplified Arabic" w:hAnsi="Simplified Arabic" w:cs="Simplified Arabic"/>
          <w:b/>
          <w:bCs/>
          <w:sz w:val="28"/>
          <w:szCs w:val="28"/>
          <w:rtl/>
        </w:rPr>
      </w:pPr>
    </w:p>
    <w:p w14:paraId="2A40DFA2" w14:textId="77777777" w:rsidR="00601885" w:rsidRDefault="00601885" w:rsidP="00601885">
      <w:pPr>
        <w:bidi/>
        <w:spacing w:line="360" w:lineRule="auto"/>
        <w:jc w:val="both"/>
        <w:rPr>
          <w:rFonts w:ascii="Simplified Arabic" w:hAnsi="Simplified Arabic" w:cs="Simplified Arabic"/>
          <w:b/>
          <w:bCs/>
          <w:sz w:val="28"/>
          <w:szCs w:val="28"/>
          <w:rtl/>
        </w:rPr>
      </w:pPr>
    </w:p>
    <w:p w14:paraId="6C97333D" w14:textId="77777777" w:rsidR="00601885" w:rsidRDefault="00601885" w:rsidP="00601885">
      <w:pPr>
        <w:bidi/>
        <w:spacing w:line="360" w:lineRule="auto"/>
        <w:jc w:val="both"/>
        <w:rPr>
          <w:rFonts w:ascii="Simplified Arabic" w:hAnsi="Simplified Arabic" w:cs="Simplified Arabic"/>
          <w:b/>
          <w:bCs/>
          <w:sz w:val="28"/>
          <w:szCs w:val="28"/>
          <w:rtl/>
        </w:rPr>
      </w:pPr>
    </w:p>
    <w:p w14:paraId="292CDF5E" w14:textId="77777777" w:rsidR="00601885" w:rsidRDefault="00601885" w:rsidP="00601885">
      <w:pPr>
        <w:bidi/>
        <w:spacing w:line="360" w:lineRule="auto"/>
        <w:jc w:val="both"/>
        <w:rPr>
          <w:rFonts w:ascii="Simplified Arabic" w:hAnsi="Simplified Arabic" w:cs="Simplified Arabic"/>
          <w:b/>
          <w:bCs/>
          <w:sz w:val="28"/>
          <w:szCs w:val="28"/>
          <w:rtl/>
        </w:rPr>
      </w:pPr>
    </w:p>
    <w:p w14:paraId="47653BD3" w14:textId="77777777" w:rsidR="00601885" w:rsidRDefault="00601885" w:rsidP="00601885">
      <w:pPr>
        <w:bidi/>
        <w:spacing w:line="360" w:lineRule="auto"/>
        <w:jc w:val="both"/>
        <w:rPr>
          <w:rFonts w:ascii="Simplified Arabic" w:hAnsi="Simplified Arabic" w:cs="Simplified Arabic"/>
          <w:b/>
          <w:bCs/>
          <w:sz w:val="28"/>
          <w:szCs w:val="28"/>
          <w:rtl/>
        </w:rPr>
      </w:pPr>
    </w:p>
    <w:p w14:paraId="66CDBFAA" w14:textId="77777777" w:rsidR="00601885" w:rsidRDefault="00601885" w:rsidP="00601885">
      <w:pPr>
        <w:bidi/>
        <w:spacing w:line="360" w:lineRule="auto"/>
        <w:jc w:val="both"/>
        <w:rPr>
          <w:rFonts w:ascii="Simplified Arabic" w:hAnsi="Simplified Arabic" w:cs="Simplified Arabic"/>
          <w:b/>
          <w:bCs/>
          <w:sz w:val="28"/>
          <w:szCs w:val="28"/>
          <w:rtl/>
        </w:rPr>
      </w:pPr>
    </w:p>
    <w:p w14:paraId="495CC152" w14:textId="77777777" w:rsidR="00601885" w:rsidRDefault="00601885" w:rsidP="00601885">
      <w:pPr>
        <w:bidi/>
        <w:spacing w:line="360" w:lineRule="auto"/>
        <w:jc w:val="both"/>
        <w:rPr>
          <w:rFonts w:ascii="Simplified Arabic" w:hAnsi="Simplified Arabic" w:cs="Simplified Arabic"/>
          <w:b/>
          <w:bCs/>
          <w:sz w:val="28"/>
          <w:szCs w:val="28"/>
          <w:rtl/>
        </w:rPr>
      </w:pPr>
    </w:p>
    <w:p w14:paraId="4092C021" w14:textId="77777777" w:rsidR="00601885" w:rsidRDefault="00601885" w:rsidP="00601885">
      <w:pPr>
        <w:bidi/>
        <w:spacing w:line="360" w:lineRule="auto"/>
        <w:jc w:val="both"/>
        <w:rPr>
          <w:rFonts w:ascii="Simplified Arabic" w:hAnsi="Simplified Arabic" w:cs="Simplified Arabic"/>
          <w:b/>
          <w:bCs/>
          <w:sz w:val="28"/>
          <w:szCs w:val="28"/>
          <w:rtl/>
        </w:rPr>
      </w:pPr>
    </w:p>
    <w:p w14:paraId="5D6270D8" w14:textId="77777777" w:rsidR="00601885" w:rsidRDefault="00601885" w:rsidP="00601885">
      <w:pPr>
        <w:bidi/>
        <w:spacing w:line="360" w:lineRule="auto"/>
        <w:jc w:val="both"/>
        <w:rPr>
          <w:rFonts w:ascii="Simplified Arabic" w:hAnsi="Simplified Arabic" w:cs="Simplified Arabic"/>
          <w:b/>
          <w:bCs/>
          <w:sz w:val="28"/>
          <w:szCs w:val="28"/>
          <w:rtl/>
        </w:rPr>
      </w:pPr>
    </w:p>
    <w:p w14:paraId="42F4CC29" w14:textId="77777777" w:rsidR="00601885" w:rsidRDefault="00601885" w:rsidP="00601885">
      <w:pPr>
        <w:bidi/>
        <w:spacing w:line="360" w:lineRule="auto"/>
        <w:jc w:val="both"/>
        <w:rPr>
          <w:rFonts w:ascii="Simplified Arabic" w:hAnsi="Simplified Arabic" w:cs="Simplified Arabic"/>
          <w:b/>
          <w:bCs/>
          <w:sz w:val="28"/>
          <w:szCs w:val="28"/>
          <w:rtl/>
        </w:rPr>
      </w:pPr>
    </w:p>
    <w:p w14:paraId="080C35A7" w14:textId="248FFD4A" w:rsidR="00A00D85" w:rsidRPr="00B73D05" w:rsidRDefault="00602F8A" w:rsidP="00601885">
      <w:pPr>
        <w:bidi/>
        <w:spacing w:line="360" w:lineRule="auto"/>
        <w:jc w:val="both"/>
        <w:rPr>
          <w:rFonts w:ascii="Simplified Arabic" w:hAnsi="Simplified Arabic" w:cs="Simplified Arabic"/>
          <w:b/>
          <w:bCs/>
          <w:sz w:val="28"/>
          <w:szCs w:val="28"/>
          <w:rtl/>
          <w:lang w:bidi="ar-EG"/>
        </w:rPr>
      </w:pPr>
      <w:r w:rsidRPr="00B73D05">
        <w:rPr>
          <w:rFonts w:ascii="Simplified Arabic" w:hAnsi="Simplified Arabic" w:cs="Simplified Arabic"/>
          <w:b/>
          <w:bCs/>
          <w:sz w:val="28"/>
          <w:szCs w:val="28"/>
          <w:rtl/>
        </w:rPr>
        <w:lastRenderedPageBreak/>
        <w:t xml:space="preserve">ثانياً: المراجع </w:t>
      </w:r>
      <w:proofErr w:type="spellStart"/>
      <w:r w:rsidRPr="00B73D05">
        <w:rPr>
          <w:rFonts w:ascii="Simplified Arabic" w:hAnsi="Simplified Arabic" w:cs="Simplified Arabic"/>
          <w:b/>
          <w:bCs/>
          <w:sz w:val="28"/>
          <w:szCs w:val="28"/>
          <w:rtl/>
        </w:rPr>
        <w:t>الإجنبية</w:t>
      </w:r>
      <w:proofErr w:type="spellEnd"/>
      <w:r w:rsidRPr="00B73D05">
        <w:rPr>
          <w:rFonts w:ascii="Simplified Arabic" w:hAnsi="Simplified Arabic" w:cs="Simplified Arabic"/>
          <w:b/>
          <w:bCs/>
          <w:sz w:val="28"/>
          <w:szCs w:val="28"/>
          <w:rtl/>
          <w:lang w:bidi="ar-EG"/>
        </w:rPr>
        <w:t xml:space="preserve">: </w:t>
      </w:r>
    </w:p>
    <w:p w14:paraId="26955F0C" w14:textId="77777777" w:rsidR="007A784A" w:rsidRPr="007A784A" w:rsidRDefault="007A784A" w:rsidP="007A784A">
      <w:pPr>
        <w:pStyle w:val="10"/>
        <w:tabs>
          <w:tab w:val="right" w:pos="540"/>
        </w:tabs>
        <w:spacing w:after="200" w:line="360" w:lineRule="auto"/>
        <w:ind w:left="270" w:hanging="90"/>
        <w:jc w:val="both"/>
        <w:rPr>
          <w:rFonts w:asciiTheme="majorBidi" w:hAnsiTheme="majorBidi" w:cstheme="majorBidi"/>
          <w:sz w:val="24"/>
          <w:szCs w:val="24"/>
        </w:rPr>
      </w:pPr>
    </w:p>
    <w:p w14:paraId="6154D064"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proofErr w:type="spellStart"/>
      <w:r w:rsidRPr="007A784A">
        <w:rPr>
          <w:rFonts w:asciiTheme="majorBidi" w:hAnsiTheme="majorBidi" w:cstheme="majorBidi"/>
          <w:sz w:val="24"/>
          <w:szCs w:val="24"/>
        </w:rPr>
        <w:t>Albediwi</w:t>
      </w:r>
      <w:proofErr w:type="spellEnd"/>
      <w:r w:rsidRPr="007A784A">
        <w:rPr>
          <w:rFonts w:asciiTheme="majorBidi" w:hAnsiTheme="majorBidi" w:cstheme="majorBidi"/>
          <w:sz w:val="24"/>
          <w:szCs w:val="24"/>
        </w:rPr>
        <w:t xml:space="preserve">, Mead </w:t>
      </w:r>
      <w:proofErr w:type="spellStart"/>
      <w:r w:rsidRPr="007A784A">
        <w:rPr>
          <w:rFonts w:asciiTheme="majorBidi" w:hAnsiTheme="majorBidi" w:cstheme="majorBidi"/>
          <w:sz w:val="24"/>
          <w:szCs w:val="24"/>
        </w:rPr>
        <w:t>Rashed</w:t>
      </w:r>
      <w:proofErr w:type="spellEnd"/>
      <w:r w:rsidRPr="007A784A">
        <w:rPr>
          <w:rFonts w:asciiTheme="majorBidi" w:hAnsiTheme="majorBidi" w:cstheme="majorBidi"/>
          <w:sz w:val="24"/>
          <w:szCs w:val="24"/>
        </w:rPr>
        <w:t xml:space="preserve">; Sadaf Kishwar (Nov, 2023) A Framework for Cybersecurity Awareness in Saudi Arabia, Journal of Engineering and Applied Sciences, Vol. 10, Issue </w:t>
      </w:r>
    </w:p>
    <w:p w14:paraId="0DCB66B2"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proofErr w:type="spellStart"/>
      <w:r w:rsidRPr="007A784A">
        <w:rPr>
          <w:rFonts w:asciiTheme="majorBidi" w:hAnsiTheme="majorBidi" w:cstheme="majorBidi"/>
          <w:sz w:val="24"/>
          <w:szCs w:val="24"/>
        </w:rPr>
        <w:t>Alnatheer</w:t>
      </w:r>
      <w:proofErr w:type="spellEnd"/>
      <w:r w:rsidRPr="007A784A">
        <w:rPr>
          <w:rFonts w:asciiTheme="majorBidi" w:hAnsiTheme="majorBidi" w:cstheme="majorBidi"/>
          <w:sz w:val="24"/>
          <w:szCs w:val="24"/>
        </w:rPr>
        <w:t>, S. (2021). Cybersecurity Awareness in the Saudi Arabian Context: A User Maturity Model Approach. IEEE Access, 9</w:t>
      </w:r>
    </w:p>
    <w:p w14:paraId="4F2F7063"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Al-</w:t>
      </w:r>
      <w:proofErr w:type="spellStart"/>
      <w:r w:rsidRPr="007A784A">
        <w:rPr>
          <w:rFonts w:asciiTheme="majorBidi" w:hAnsiTheme="majorBidi" w:cstheme="majorBidi"/>
          <w:sz w:val="24"/>
          <w:szCs w:val="24"/>
        </w:rPr>
        <w:t>Saggaf</w:t>
      </w:r>
      <w:proofErr w:type="spellEnd"/>
      <w:r w:rsidRPr="007A784A">
        <w:rPr>
          <w:rFonts w:asciiTheme="majorBidi" w:hAnsiTheme="majorBidi" w:cstheme="majorBidi"/>
          <w:sz w:val="24"/>
          <w:szCs w:val="24"/>
        </w:rPr>
        <w:t xml:space="preserve">, Y., &amp; Al-Amir, F. (2012). Social networking sites and young Saudis' national identity. Journal of Computer-Mediated Communication, 17(2), 188-202. </w:t>
      </w:r>
    </w:p>
    <w:p w14:paraId="69F768DE"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Alshehri, M., et al. (2022). Assessing Digital Privacy Awareness and Practices among Saudi Youth. International Journal of Cyber Warfare and Terrorism, 12(3)</w:t>
      </w:r>
    </w:p>
    <w:p w14:paraId="537F03DC"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AUC Knowledge Fountain. (2020). Uses and gratifications of social media in the Middle East North Africa region. The American University in Cairo. Retrieved from </w:t>
      </w:r>
      <w:hyperlink r:id="rId22" w:history="1">
        <w:r w:rsidRPr="007A784A">
          <w:rPr>
            <w:rFonts w:asciiTheme="majorBidi" w:hAnsiTheme="majorBidi" w:cstheme="majorBidi"/>
            <w:sz w:val="24"/>
            <w:szCs w:val="24"/>
          </w:rPr>
          <w:t>https://fount.aucegypt.edu/etds/816/</w:t>
        </w:r>
      </w:hyperlink>
    </w:p>
    <w:p w14:paraId="4AC3E863"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Baran, S. J., &amp; Davis, D. K. (2021). Mass communication theory: Foundations, ferment, and future (8th ed.). Cengage Learning.</w:t>
      </w:r>
    </w:p>
    <w:p w14:paraId="58B6F328"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Baran, S. </w:t>
      </w:r>
      <w:proofErr w:type="spellStart"/>
      <w:proofErr w:type="gramStart"/>
      <w:r w:rsidRPr="007A784A">
        <w:rPr>
          <w:rFonts w:asciiTheme="majorBidi" w:hAnsiTheme="majorBidi" w:cstheme="majorBidi"/>
          <w:sz w:val="24"/>
          <w:szCs w:val="24"/>
        </w:rPr>
        <w:t>J.,&amp;</w:t>
      </w:r>
      <w:proofErr w:type="gramEnd"/>
      <w:r w:rsidRPr="007A784A">
        <w:rPr>
          <w:rFonts w:asciiTheme="majorBidi" w:hAnsiTheme="majorBidi" w:cstheme="majorBidi"/>
          <w:sz w:val="24"/>
          <w:szCs w:val="24"/>
        </w:rPr>
        <w:t>Davis</w:t>
      </w:r>
      <w:proofErr w:type="spellEnd"/>
      <w:r w:rsidRPr="007A784A">
        <w:rPr>
          <w:rFonts w:asciiTheme="majorBidi" w:hAnsiTheme="majorBidi" w:cstheme="majorBidi"/>
          <w:sz w:val="24"/>
          <w:szCs w:val="24"/>
        </w:rPr>
        <w:t>, D. K. (2021). Mass communication theory: Foundations, ferment, and future (8th ed.). Cengage Learning.</w:t>
      </w:r>
    </w:p>
    <w:p w14:paraId="7D9B3386" w14:textId="77777777" w:rsidR="00EC36BB" w:rsidRPr="007A784A" w:rsidRDefault="00EC36BB">
      <w:pPr>
        <w:pStyle w:val="a6"/>
        <w:numPr>
          <w:ilvl w:val="0"/>
          <w:numId w:val="27"/>
        </w:numPr>
        <w:tabs>
          <w:tab w:val="right" w:pos="540"/>
        </w:tabs>
        <w:spacing w:line="360" w:lineRule="auto"/>
        <w:ind w:left="450"/>
        <w:rPr>
          <w:rFonts w:asciiTheme="majorBidi" w:hAnsiTheme="majorBidi" w:cstheme="majorBidi"/>
        </w:rPr>
      </w:pPr>
      <w:r w:rsidRPr="007A784A">
        <w:rPr>
          <w:rFonts w:asciiTheme="majorBidi" w:hAnsiTheme="majorBidi" w:cstheme="majorBidi"/>
        </w:rPr>
        <w:t>Bhatnagar, N</w:t>
      </w:r>
      <w:r w:rsidRPr="007A784A">
        <w:rPr>
          <w:rFonts w:asciiTheme="majorBidi" w:hAnsiTheme="majorBidi" w:cstheme="majorBidi"/>
          <w:rtl/>
        </w:rPr>
        <w:t xml:space="preserve">., &amp; </w:t>
      </w:r>
      <w:r w:rsidRPr="007A784A">
        <w:rPr>
          <w:rFonts w:asciiTheme="majorBidi" w:hAnsiTheme="majorBidi" w:cstheme="majorBidi"/>
        </w:rPr>
        <w:t>Pry, M. (2020). Student attitudes, awareness, and perceptions of personal privacy and cybersecurity in the use of social media: An initial study</w:t>
      </w:r>
      <w:r w:rsidRPr="007A784A">
        <w:rPr>
          <w:rFonts w:asciiTheme="majorBidi" w:hAnsiTheme="majorBidi" w:cstheme="majorBidi"/>
          <w:rtl/>
        </w:rPr>
        <w:t xml:space="preserve">. </w:t>
      </w:r>
      <w:r w:rsidRPr="007A784A">
        <w:rPr>
          <w:rFonts w:asciiTheme="majorBidi" w:hAnsiTheme="majorBidi" w:cstheme="majorBidi"/>
          <w:i/>
          <w:iCs/>
        </w:rPr>
        <w:t>Information Systems Education Journal</w:t>
      </w:r>
      <w:r w:rsidRPr="007A784A">
        <w:rPr>
          <w:rFonts w:asciiTheme="majorBidi" w:hAnsiTheme="majorBidi" w:cstheme="majorBidi"/>
          <w:rtl/>
        </w:rPr>
        <w:t xml:space="preserve">, </w:t>
      </w:r>
      <w:r w:rsidRPr="007A784A">
        <w:rPr>
          <w:rFonts w:asciiTheme="majorBidi" w:hAnsiTheme="majorBidi" w:cstheme="majorBidi"/>
          <w:i/>
          <w:iCs/>
          <w:rtl/>
        </w:rPr>
        <w:t>18</w:t>
      </w:r>
      <w:r w:rsidRPr="007A784A">
        <w:rPr>
          <w:rFonts w:asciiTheme="majorBidi" w:hAnsiTheme="majorBidi" w:cstheme="majorBidi"/>
          <w:rtl/>
        </w:rPr>
        <w:t>(1), 48–58.</w:t>
      </w:r>
    </w:p>
    <w:p w14:paraId="46148E65"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proofErr w:type="spellStart"/>
      <w:r w:rsidRPr="007A784A">
        <w:rPr>
          <w:rFonts w:asciiTheme="majorBidi" w:hAnsiTheme="majorBidi" w:cstheme="majorBidi"/>
          <w:sz w:val="24"/>
          <w:szCs w:val="24"/>
        </w:rPr>
        <w:t>Blumler</w:t>
      </w:r>
      <w:proofErr w:type="spellEnd"/>
      <w:r w:rsidRPr="007A784A">
        <w:rPr>
          <w:rFonts w:asciiTheme="majorBidi" w:hAnsiTheme="majorBidi" w:cstheme="majorBidi"/>
          <w:sz w:val="24"/>
          <w:szCs w:val="24"/>
        </w:rPr>
        <w:t>, J. G., &amp; Katz, E. (Eds.). (1974). The uses of mass communications: Current perspectives on gratification research. Sage Publications.</w:t>
      </w:r>
    </w:p>
    <w:p w14:paraId="1DA79621"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Boyd, D. </w:t>
      </w:r>
      <w:proofErr w:type="spellStart"/>
      <w:proofErr w:type="gramStart"/>
      <w:r w:rsidRPr="007A784A">
        <w:rPr>
          <w:rFonts w:asciiTheme="majorBidi" w:hAnsiTheme="majorBidi" w:cstheme="majorBidi"/>
          <w:sz w:val="24"/>
          <w:szCs w:val="24"/>
        </w:rPr>
        <w:t>M.,&amp;</w:t>
      </w:r>
      <w:proofErr w:type="gramEnd"/>
      <w:r w:rsidRPr="007A784A">
        <w:rPr>
          <w:rFonts w:asciiTheme="majorBidi" w:hAnsiTheme="majorBidi" w:cstheme="majorBidi"/>
          <w:sz w:val="24"/>
          <w:szCs w:val="24"/>
        </w:rPr>
        <w:t>Ellison</w:t>
      </w:r>
      <w:proofErr w:type="spellEnd"/>
      <w:r w:rsidRPr="007A784A">
        <w:rPr>
          <w:rFonts w:asciiTheme="majorBidi" w:hAnsiTheme="majorBidi" w:cstheme="majorBidi"/>
          <w:sz w:val="24"/>
          <w:szCs w:val="24"/>
        </w:rPr>
        <w:t>, N. B. (2007). Social network sites: Definition, history, and scholarship. Journal of Computer-Mediated Communication, 13(1), 210-230.</w:t>
      </w:r>
    </w:p>
    <w:p w14:paraId="413736DF"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proofErr w:type="spellStart"/>
      <w:r w:rsidRPr="007A784A">
        <w:rPr>
          <w:rFonts w:asciiTheme="majorBidi" w:hAnsiTheme="majorBidi" w:cstheme="majorBidi"/>
          <w:sz w:val="24"/>
          <w:szCs w:val="24"/>
        </w:rPr>
        <w:t>Chandarman</w:t>
      </w:r>
      <w:proofErr w:type="spellEnd"/>
      <w:r w:rsidRPr="007A784A">
        <w:rPr>
          <w:rFonts w:asciiTheme="majorBidi" w:hAnsiTheme="majorBidi" w:cstheme="majorBidi"/>
          <w:sz w:val="24"/>
          <w:szCs w:val="24"/>
        </w:rPr>
        <w:t>, Rajesh. van Niekerk, Brett. (2017). Students' cybersecurity awareness at a private tertiary educational institution. The African Journal of Information and Communication, 20, P 133-155</w:t>
      </w:r>
    </w:p>
    <w:p w14:paraId="7E40DC67" w14:textId="77777777" w:rsidR="00EC36BB" w:rsidRPr="007A784A" w:rsidRDefault="00EC36BB">
      <w:pPr>
        <w:pStyle w:val="10"/>
        <w:numPr>
          <w:ilvl w:val="0"/>
          <w:numId w:val="27"/>
        </w:numPr>
        <w:tabs>
          <w:tab w:val="right" w:pos="540"/>
        </w:tabs>
        <w:spacing w:after="200" w:line="360" w:lineRule="auto"/>
        <w:ind w:left="450"/>
        <w:jc w:val="both"/>
        <w:rPr>
          <w:rStyle w:val="Hyperlink"/>
          <w:rFonts w:asciiTheme="majorBidi" w:hAnsiTheme="majorBidi" w:cstheme="majorBidi"/>
          <w:sz w:val="24"/>
          <w:szCs w:val="24"/>
        </w:rPr>
      </w:pPr>
      <w:r w:rsidRPr="007A784A">
        <w:rPr>
          <w:rFonts w:asciiTheme="majorBidi" w:hAnsiTheme="majorBidi" w:cstheme="majorBidi"/>
          <w:sz w:val="24"/>
          <w:szCs w:val="24"/>
        </w:rPr>
        <w:t xml:space="preserve">Cyberpsychology: Journal of Psychosocial Research on Cyberspace. (2024). Problematic use of social media in adolescents or excessive social gratification? The mediating role of nomophobia. Retrieved from </w:t>
      </w:r>
      <w:hyperlink r:id="rId23" w:history="1">
        <w:r w:rsidRPr="007A784A">
          <w:rPr>
            <w:rStyle w:val="Hyperlink"/>
            <w:rFonts w:asciiTheme="majorBidi" w:hAnsiTheme="majorBidi" w:cstheme="majorBidi"/>
            <w:sz w:val="24"/>
            <w:szCs w:val="24"/>
          </w:rPr>
          <w:t>https://cyberpsychology.eu/article/view/35873</w:t>
        </w:r>
      </w:hyperlink>
    </w:p>
    <w:p w14:paraId="195461FE"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lastRenderedPageBreak/>
        <w:t xml:space="preserve">ETASR. (2022). A cybersecurity awareness model for the protection of Saudi students from social media attacks. Retrieved from </w:t>
      </w:r>
      <w:hyperlink r:id="rId24" w:history="1">
        <w:r w:rsidRPr="007A784A">
          <w:rPr>
            <w:rFonts w:asciiTheme="majorBidi" w:hAnsiTheme="majorBidi" w:cstheme="majorBidi"/>
            <w:sz w:val="24"/>
            <w:szCs w:val="24"/>
          </w:rPr>
          <w:t>https://etasr.com/index.php/ETASR/article/view/7123</w:t>
        </w:r>
      </w:hyperlink>
    </w:p>
    <w:p w14:paraId="55400971"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Frontiers. (2024). The uses and gratifications of social media and their impact on social relationships and psychological well-being. Retrieved from</w:t>
      </w:r>
      <w:hyperlink r:id="rId25" w:history="1">
        <w:r w:rsidRPr="007A784A">
          <w:rPr>
            <w:rStyle w:val="Hyperlink"/>
            <w:rFonts w:asciiTheme="majorBidi" w:hAnsiTheme="majorBidi" w:cstheme="majorBidi"/>
            <w:sz w:val="24"/>
            <w:szCs w:val="24"/>
          </w:rPr>
          <w:t>https://www.frontiersin.org/journals/psychiatry/articles/10.3389/fpsyt.2024.1260565/ful</w:t>
        </w:r>
      </w:hyperlink>
    </w:p>
    <w:p w14:paraId="14B7086C"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Gerbner, </w:t>
      </w:r>
      <w:proofErr w:type="spellStart"/>
      <w:proofErr w:type="gramStart"/>
      <w:r w:rsidRPr="007A784A">
        <w:rPr>
          <w:rFonts w:asciiTheme="majorBidi" w:hAnsiTheme="majorBidi" w:cstheme="majorBidi"/>
          <w:sz w:val="24"/>
          <w:szCs w:val="24"/>
        </w:rPr>
        <w:t>G.,&amp;</w:t>
      </w:r>
      <w:proofErr w:type="gramEnd"/>
      <w:r w:rsidRPr="007A784A">
        <w:rPr>
          <w:rFonts w:asciiTheme="majorBidi" w:hAnsiTheme="majorBidi" w:cstheme="majorBidi"/>
          <w:sz w:val="24"/>
          <w:szCs w:val="24"/>
        </w:rPr>
        <w:t>Gross</w:t>
      </w:r>
      <w:proofErr w:type="spellEnd"/>
      <w:r w:rsidRPr="007A784A">
        <w:rPr>
          <w:rFonts w:asciiTheme="majorBidi" w:hAnsiTheme="majorBidi" w:cstheme="majorBidi"/>
          <w:sz w:val="24"/>
          <w:szCs w:val="24"/>
        </w:rPr>
        <w:t>, L. (1976). Living with television: The violence profile. Journal of Communication, 26(2), 172-199.</w:t>
      </w:r>
    </w:p>
    <w:p w14:paraId="4CCADEF1"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proofErr w:type="spellStart"/>
      <w:r w:rsidRPr="007A784A">
        <w:rPr>
          <w:rFonts w:asciiTheme="majorBidi" w:hAnsiTheme="majorBidi" w:cstheme="majorBidi"/>
          <w:sz w:val="24"/>
          <w:szCs w:val="24"/>
        </w:rPr>
        <w:t>Göldağ</w:t>
      </w:r>
      <w:proofErr w:type="spellEnd"/>
      <w:r w:rsidRPr="007A784A">
        <w:rPr>
          <w:rFonts w:asciiTheme="majorBidi" w:hAnsiTheme="majorBidi" w:cstheme="majorBidi"/>
          <w:sz w:val="24"/>
          <w:szCs w:val="24"/>
        </w:rPr>
        <w:t xml:space="preserve">, B. (2021). Investigation of the relationship between digital literacy levels and digital data security awareness levels of university students. </w:t>
      </w:r>
      <w:r w:rsidRPr="007A784A">
        <w:rPr>
          <w:rFonts w:asciiTheme="majorBidi" w:hAnsiTheme="majorBidi" w:cstheme="majorBidi"/>
          <w:i/>
          <w:iCs/>
          <w:sz w:val="24"/>
          <w:szCs w:val="24"/>
        </w:rPr>
        <w:t>E-International Journal of Educational Research</w:t>
      </w:r>
      <w:r w:rsidRPr="007A784A">
        <w:rPr>
          <w:rFonts w:asciiTheme="majorBidi" w:hAnsiTheme="majorBidi" w:cstheme="majorBidi"/>
          <w:sz w:val="24"/>
          <w:szCs w:val="24"/>
        </w:rPr>
        <w:t xml:space="preserve">, </w:t>
      </w:r>
      <w:r w:rsidRPr="007A784A">
        <w:rPr>
          <w:rFonts w:asciiTheme="majorBidi" w:hAnsiTheme="majorBidi" w:cstheme="majorBidi"/>
          <w:i/>
          <w:iCs/>
          <w:sz w:val="24"/>
          <w:szCs w:val="24"/>
        </w:rPr>
        <w:t>12</w:t>
      </w:r>
      <w:r w:rsidRPr="007A784A">
        <w:rPr>
          <w:rFonts w:asciiTheme="majorBidi" w:hAnsiTheme="majorBidi" w:cstheme="majorBidi"/>
          <w:sz w:val="24"/>
          <w:szCs w:val="24"/>
        </w:rPr>
        <w:t xml:space="preserve">(3), 82–100. </w:t>
      </w:r>
      <w:hyperlink r:id="rId26" w:tgtFrame="_blank" w:history="1">
        <w:r w:rsidRPr="007A784A">
          <w:rPr>
            <w:rStyle w:val="Hyperlink"/>
            <w:rFonts w:asciiTheme="majorBidi" w:hAnsiTheme="majorBidi" w:cstheme="majorBidi"/>
            <w:sz w:val="24"/>
            <w:szCs w:val="24"/>
          </w:rPr>
          <w:t>https://doi.org/10.19160/e-ijer.950635</w:t>
        </w:r>
      </w:hyperlink>
    </w:p>
    <w:p w14:paraId="1DD796E0"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Groshek, J., &amp; Tandoc, E. C. (2020). The Future of Social Media Research: Critical Issues and Methods. Routledge.</w:t>
      </w:r>
    </w:p>
    <w:p w14:paraId="72C3C240"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Hamzah, S., Ani, F., </w:t>
      </w:r>
      <w:proofErr w:type="spellStart"/>
      <w:r w:rsidRPr="007A784A">
        <w:rPr>
          <w:rFonts w:asciiTheme="majorBidi" w:hAnsiTheme="majorBidi" w:cstheme="majorBidi"/>
          <w:sz w:val="24"/>
          <w:szCs w:val="24"/>
        </w:rPr>
        <w:t>Rameli</w:t>
      </w:r>
      <w:proofErr w:type="spellEnd"/>
      <w:r w:rsidRPr="007A784A">
        <w:rPr>
          <w:rFonts w:asciiTheme="majorBidi" w:hAnsiTheme="majorBidi" w:cstheme="majorBidi"/>
          <w:sz w:val="24"/>
          <w:szCs w:val="24"/>
        </w:rPr>
        <w:t xml:space="preserve">, N., Md Nord, N., Halim, H., Md Ali, A. S., Rahman, R., </w:t>
      </w:r>
      <w:proofErr w:type="spellStart"/>
      <w:r w:rsidRPr="007A784A">
        <w:rPr>
          <w:rFonts w:asciiTheme="majorBidi" w:hAnsiTheme="majorBidi" w:cstheme="majorBidi"/>
          <w:sz w:val="24"/>
          <w:szCs w:val="24"/>
        </w:rPr>
        <w:t>Attan</w:t>
      </w:r>
      <w:proofErr w:type="spellEnd"/>
      <w:r w:rsidRPr="007A784A">
        <w:rPr>
          <w:rFonts w:asciiTheme="majorBidi" w:hAnsiTheme="majorBidi" w:cstheme="majorBidi"/>
          <w:sz w:val="24"/>
          <w:szCs w:val="24"/>
        </w:rPr>
        <w:t>, N</w:t>
      </w:r>
      <w:r w:rsidRPr="007A784A">
        <w:rPr>
          <w:rFonts w:asciiTheme="majorBidi" w:hAnsiTheme="majorBidi" w:cstheme="majorBidi"/>
          <w:sz w:val="24"/>
          <w:szCs w:val="24"/>
          <w:rtl/>
        </w:rPr>
        <w:t xml:space="preserve">., &amp; </w:t>
      </w:r>
      <w:r w:rsidRPr="007A784A">
        <w:rPr>
          <w:rFonts w:asciiTheme="majorBidi" w:hAnsiTheme="majorBidi" w:cstheme="majorBidi"/>
          <w:sz w:val="24"/>
          <w:szCs w:val="24"/>
        </w:rPr>
        <w:t xml:space="preserve">Kamri, K. A. (2021). Level of awareness of social media users on cyber security: Case study among students of </w:t>
      </w:r>
      <w:proofErr w:type="spellStart"/>
      <w:r w:rsidRPr="007A784A">
        <w:rPr>
          <w:rFonts w:asciiTheme="majorBidi" w:hAnsiTheme="majorBidi" w:cstheme="majorBidi"/>
          <w:sz w:val="24"/>
          <w:szCs w:val="24"/>
        </w:rPr>
        <w:t>Universiti</w:t>
      </w:r>
      <w:proofErr w:type="spellEnd"/>
      <w:r w:rsidRPr="007A784A">
        <w:rPr>
          <w:rFonts w:asciiTheme="majorBidi" w:hAnsiTheme="majorBidi" w:cstheme="majorBidi"/>
          <w:sz w:val="24"/>
          <w:szCs w:val="24"/>
        </w:rPr>
        <w:t xml:space="preserve"> Tun Hussein Onn Malaysia</w:t>
      </w:r>
      <w:r w:rsidRPr="007A784A">
        <w:rPr>
          <w:rFonts w:asciiTheme="majorBidi" w:hAnsiTheme="majorBidi" w:cstheme="majorBidi"/>
          <w:sz w:val="24"/>
          <w:szCs w:val="24"/>
          <w:rtl/>
        </w:rPr>
        <w:t xml:space="preserve">. </w:t>
      </w:r>
      <w:r w:rsidRPr="007A784A">
        <w:rPr>
          <w:rFonts w:asciiTheme="majorBidi" w:hAnsiTheme="majorBidi" w:cstheme="majorBidi"/>
          <w:i/>
          <w:iCs/>
          <w:sz w:val="24"/>
          <w:szCs w:val="24"/>
        </w:rPr>
        <w:t>Turkish Journal of Computer and Mathematics Education</w:t>
      </w:r>
      <w:r w:rsidRPr="007A784A">
        <w:rPr>
          <w:rFonts w:asciiTheme="majorBidi" w:hAnsiTheme="majorBidi" w:cstheme="majorBidi"/>
          <w:sz w:val="24"/>
          <w:szCs w:val="24"/>
          <w:rtl/>
        </w:rPr>
        <w:t xml:space="preserve">, </w:t>
      </w:r>
      <w:r w:rsidRPr="007A784A">
        <w:rPr>
          <w:rFonts w:asciiTheme="majorBidi" w:hAnsiTheme="majorBidi" w:cstheme="majorBidi"/>
          <w:i/>
          <w:iCs/>
          <w:sz w:val="24"/>
          <w:szCs w:val="24"/>
          <w:rtl/>
        </w:rPr>
        <w:t>12</w:t>
      </w:r>
      <w:r w:rsidRPr="007A784A">
        <w:rPr>
          <w:rFonts w:asciiTheme="majorBidi" w:hAnsiTheme="majorBidi" w:cstheme="majorBidi"/>
          <w:sz w:val="24"/>
          <w:szCs w:val="24"/>
          <w:rtl/>
        </w:rPr>
        <w:t>(2), 694–698.</w:t>
      </w:r>
    </w:p>
    <w:p w14:paraId="5AFFF7E7"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Herath, T. B. G., Khanna, P</w:t>
      </w:r>
      <w:r w:rsidRPr="007A784A">
        <w:rPr>
          <w:rFonts w:asciiTheme="majorBidi" w:hAnsiTheme="majorBidi" w:cstheme="majorBidi"/>
          <w:sz w:val="24"/>
          <w:szCs w:val="24"/>
          <w:rtl/>
        </w:rPr>
        <w:t xml:space="preserve">., &amp; </w:t>
      </w:r>
      <w:r w:rsidRPr="007A784A">
        <w:rPr>
          <w:rFonts w:asciiTheme="majorBidi" w:hAnsiTheme="majorBidi" w:cstheme="majorBidi"/>
          <w:sz w:val="24"/>
          <w:szCs w:val="24"/>
        </w:rPr>
        <w:t>Ahmed, M. (2022). Cybersecurity practices for social media users: A systematic literature review</w:t>
      </w:r>
      <w:r w:rsidRPr="007A784A">
        <w:rPr>
          <w:rFonts w:asciiTheme="majorBidi" w:hAnsiTheme="majorBidi" w:cstheme="majorBidi"/>
          <w:sz w:val="24"/>
          <w:szCs w:val="24"/>
          <w:rtl/>
        </w:rPr>
        <w:t xml:space="preserve">. </w:t>
      </w:r>
      <w:r w:rsidRPr="007A784A">
        <w:rPr>
          <w:rFonts w:asciiTheme="majorBidi" w:hAnsiTheme="majorBidi" w:cstheme="majorBidi"/>
          <w:i/>
          <w:iCs/>
          <w:sz w:val="24"/>
          <w:szCs w:val="24"/>
        </w:rPr>
        <w:t>Journal of Cybersecurity and Privacy</w:t>
      </w:r>
      <w:r w:rsidRPr="007A784A">
        <w:rPr>
          <w:rFonts w:asciiTheme="majorBidi" w:hAnsiTheme="majorBidi" w:cstheme="majorBidi"/>
          <w:sz w:val="24"/>
          <w:szCs w:val="24"/>
          <w:rtl/>
        </w:rPr>
        <w:t xml:space="preserve">, </w:t>
      </w:r>
      <w:r w:rsidRPr="007A784A">
        <w:rPr>
          <w:rFonts w:asciiTheme="majorBidi" w:hAnsiTheme="majorBidi" w:cstheme="majorBidi"/>
          <w:i/>
          <w:iCs/>
          <w:sz w:val="24"/>
          <w:szCs w:val="24"/>
          <w:rtl/>
        </w:rPr>
        <w:t>2</w:t>
      </w:r>
      <w:r w:rsidRPr="007A784A">
        <w:rPr>
          <w:rFonts w:asciiTheme="majorBidi" w:hAnsiTheme="majorBidi" w:cstheme="majorBidi"/>
          <w:sz w:val="24"/>
          <w:szCs w:val="24"/>
          <w:rtl/>
        </w:rPr>
        <w:t xml:space="preserve">(1), 1–18. </w:t>
      </w:r>
      <w:hyperlink r:id="rId27" w:tgtFrame="_blank" w:history="1">
        <w:r w:rsidRPr="007A784A">
          <w:rPr>
            <w:rStyle w:val="Hyperlink"/>
            <w:rFonts w:asciiTheme="majorBidi" w:hAnsiTheme="majorBidi" w:cstheme="majorBidi"/>
            <w:sz w:val="24"/>
            <w:szCs w:val="24"/>
          </w:rPr>
          <w:t>https://doi.org/10.3390/jcp2010001</w:t>
        </w:r>
      </w:hyperlink>
    </w:p>
    <w:p w14:paraId="28D62D10"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Hu, J., Hu, D., &amp; Hou, Y. (2022). Exploring information security education on social media use: Perspective of uses and gratifications theory. ResearchGate. Retrieved from </w:t>
      </w:r>
      <w:hyperlink r:id="rId28" w:history="1">
        <w:r w:rsidRPr="007A784A">
          <w:rPr>
            <w:rStyle w:val="Hyperlink"/>
            <w:sz w:val="24"/>
            <w:szCs w:val="24"/>
          </w:rPr>
          <w:t>https://www.researchgate.net/publication/334984745_Exploring_information_securit</w:t>
        </w:r>
        <w:r w:rsidRPr="007A784A">
          <w:rPr>
            <w:rStyle w:val="Hyperlink"/>
            <w:rFonts w:asciiTheme="majorBidi" w:hAnsiTheme="majorBidi" w:cstheme="majorBidi"/>
            <w:sz w:val="24"/>
            <w:szCs w:val="24"/>
          </w:rPr>
          <w:t>y_education_on_social_media_use_Perspective_of_uses_and_gratifications_theory</w:t>
        </w:r>
      </w:hyperlink>
    </w:p>
    <w:p w14:paraId="3B8B97FA"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Ibáñez-Sánchez, M., </w:t>
      </w:r>
      <w:proofErr w:type="spellStart"/>
      <w:r w:rsidRPr="007A784A">
        <w:rPr>
          <w:rFonts w:asciiTheme="majorBidi" w:hAnsiTheme="majorBidi" w:cstheme="majorBidi"/>
          <w:sz w:val="24"/>
          <w:szCs w:val="24"/>
        </w:rPr>
        <w:t>Orús</w:t>
      </w:r>
      <w:proofErr w:type="spellEnd"/>
      <w:r w:rsidRPr="007A784A">
        <w:rPr>
          <w:rFonts w:asciiTheme="majorBidi" w:hAnsiTheme="majorBidi" w:cstheme="majorBidi"/>
          <w:sz w:val="24"/>
          <w:szCs w:val="24"/>
        </w:rPr>
        <w:t>, C., &amp; Flavián, C. (2022). Do digital channels really connect us to others? The uses and gratifications of online social interactions. Journal of Business Research, 142, 19-30.</w:t>
      </w:r>
    </w:p>
    <w:p w14:paraId="75523180"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proofErr w:type="spellStart"/>
      <w:r w:rsidRPr="007A784A">
        <w:rPr>
          <w:rFonts w:asciiTheme="majorBidi" w:hAnsiTheme="majorBidi" w:cstheme="majorBidi"/>
          <w:sz w:val="24"/>
          <w:szCs w:val="24"/>
        </w:rPr>
        <w:t>Ifinedo</w:t>
      </w:r>
      <w:proofErr w:type="spellEnd"/>
      <w:r w:rsidRPr="007A784A">
        <w:rPr>
          <w:rFonts w:asciiTheme="majorBidi" w:hAnsiTheme="majorBidi" w:cstheme="majorBidi"/>
          <w:sz w:val="24"/>
          <w:szCs w:val="24"/>
        </w:rPr>
        <w:t>, P., et al. (2020). Examining the Determinants of Information Security Policy Compliance among University Students. Information &amp; Computer Security, 28(1).</w:t>
      </w:r>
    </w:p>
    <w:p w14:paraId="6D41F9FA"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IGI Global. (2024). Users and Gratification Theory Approach to Understand Why People Use Digital Media Mainly During Lockdown. Retrieved from </w:t>
      </w:r>
      <w:hyperlink r:id="rId29" w:history="1">
        <w:r w:rsidRPr="007A784A">
          <w:rPr>
            <w:rFonts w:asciiTheme="majorBidi" w:hAnsiTheme="majorBidi" w:cstheme="majorBidi"/>
            <w:sz w:val="24"/>
            <w:szCs w:val="24"/>
          </w:rPr>
          <w:t>https://www.igi-global.com/article/users-and-gratification-theory-approach-to-understand-why-people-use-digital-media-mainly-during-lockdown/336477</w:t>
        </w:r>
      </w:hyperlink>
    </w:p>
    <w:p w14:paraId="171FDD0A"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lastRenderedPageBreak/>
        <w:t>Kaplan, A. M., &amp; Haenlein, M. (2010). Users of the world, unite! The challenges and opportunities of Social Media. Business Horizons, 53(1), 59-68.</w:t>
      </w:r>
    </w:p>
    <w:p w14:paraId="3C6F8DCB"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tl/>
        </w:rPr>
      </w:pPr>
      <w:r w:rsidRPr="007A784A">
        <w:rPr>
          <w:rFonts w:asciiTheme="majorBidi" w:hAnsiTheme="majorBidi" w:cstheme="majorBidi"/>
          <w:sz w:val="24"/>
          <w:szCs w:val="24"/>
        </w:rPr>
        <w:t>Kasirye, F. (2022). The importance of needs in uses and gratification theory.</w:t>
      </w:r>
      <w:r w:rsidRPr="007A784A">
        <w:rPr>
          <w:rFonts w:asciiTheme="majorBidi" w:hAnsiTheme="majorBidi" w:cstheme="majorBidi"/>
          <w:sz w:val="24"/>
          <w:szCs w:val="24"/>
          <w:rtl/>
        </w:rPr>
        <w:t>‏</w:t>
      </w:r>
    </w:p>
    <w:p w14:paraId="1E9F7153"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Katz, E., </w:t>
      </w:r>
      <w:proofErr w:type="spellStart"/>
      <w:r w:rsidRPr="007A784A">
        <w:rPr>
          <w:rFonts w:asciiTheme="majorBidi" w:hAnsiTheme="majorBidi" w:cstheme="majorBidi"/>
          <w:sz w:val="24"/>
          <w:szCs w:val="24"/>
        </w:rPr>
        <w:t>Blumler</w:t>
      </w:r>
      <w:proofErr w:type="spellEnd"/>
      <w:r w:rsidRPr="007A784A">
        <w:rPr>
          <w:rFonts w:asciiTheme="majorBidi" w:hAnsiTheme="majorBidi" w:cstheme="majorBidi"/>
          <w:sz w:val="24"/>
          <w:szCs w:val="24"/>
        </w:rPr>
        <w:t>, J. G., &amp; Gurevitch, M. (1973). Uses and gratifications research. Public Opinion Quarterly, 37(4), 509-523.</w:t>
      </w:r>
    </w:p>
    <w:p w14:paraId="65CB490D" w14:textId="77777777" w:rsidR="00EC36BB" w:rsidRPr="007A784A" w:rsidRDefault="00EC36BB">
      <w:pPr>
        <w:pStyle w:val="a6"/>
        <w:numPr>
          <w:ilvl w:val="0"/>
          <w:numId w:val="27"/>
        </w:numPr>
        <w:tabs>
          <w:tab w:val="right" w:pos="540"/>
        </w:tabs>
        <w:spacing w:line="360" w:lineRule="auto"/>
        <w:ind w:left="450"/>
        <w:rPr>
          <w:rFonts w:asciiTheme="majorBidi" w:hAnsiTheme="majorBidi" w:cstheme="majorBidi"/>
        </w:rPr>
      </w:pPr>
      <w:r w:rsidRPr="007A784A">
        <w:rPr>
          <w:rFonts w:asciiTheme="majorBidi" w:hAnsiTheme="majorBidi" w:cstheme="majorBidi"/>
        </w:rPr>
        <w:t xml:space="preserve">Khan, N. F., Ikram, N., Murtaza, H., &amp; Asadi, M. A. (2023). Social media users and cybersecurity awareness: predicting self-disclosure using a hybrid artificial intelligence approach. </w:t>
      </w:r>
      <w:proofErr w:type="spellStart"/>
      <w:r w:rsidRPr="007A784A">
        <w:rPr>
          <w:rFonts w:asciiTheme="majorBidi" w:hAnsiTheme="majorBidi" w:cstheme="majorBidi"/>
          <w:i/>
          <w:iCs/>
        </w:rPr>
        <w:t>Kybernetes</w:t>
      </w:r>
      <w:proofErr w:type="spellEnd"/>
      <w:r w:rsidRPr="007A784A">
        <w:rPr>
          <w:rFonts w:asciiTheme="majorBidi" w:hAnsiTheme="majorBidi" w:cstheme="majorBidi"/>
        </w:rPr>
        <w:t xml:space="preserve">, 52(1), 401–421. </w:t>
      </w:r>
      <w:hyperlink r:id="rId30" w:tgtFrame="_blank" w:history="1">
        <w:r w:rsidRPr="007A784A">
          <w:rPr>
            <w:rStyle w:val="Hyperlink"/>
            <w:rFonts w:asciiTheme="majorBidi" w:hAnsiTheme="majorBidi" w:cstheme="majorBidi"/>
          </w:rPr>
          <w:t>https://doi.org/10.1108/K-05-2021-0377</w:t>
        </w:r>
      </w:hyperlink>
    </w:p>
    <w:p w14:paraId="42BE7800"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Khatera Akrami, </w:t>
      </w:r>
      <w:bookmarkStart w:id="7" w:name="_Hlk184476065"/>
      <w:proofErr w:type="spellStart"/>
      <w:r w:rsidRPr="007A784A">
        <w:rPr>
          <w:rFonts w:asciiTheme="majorBidi" w:hAnsiTheme="majorBidi" w:cstheme="majorBidi"/>
          <w:sz w:val="24"/>
          <w:szCs w:val="24"/>
        </w:rPr>
        <w:t>Mursal</w:t>
      </w:r>
      <w:proofErr w:type="spellEnd"/>
      <w:r w:rsidRPr="007A784A">
        <w:rPr>
          <w:rFonts w:asciiTheme="majorBidi" w:hAnsiTheme="majorBidi" w:cstheme="majorBidi"/>
          <w:sz w:val="24"/>
          <w:szCs w:val="24"/>
        </w:rPr>
        <w:t xml:space="preserve"> </w:t>
      </w:r>
      <w:bookmarkEnd w:id="7"/>
      <w:proofErr w:type="spellStart"/>
      <w:r w:rsidRPr="007A784A">
        <w:rPr>
          <w:rFonts w:asciiTheme="majorBidi" w:hAnsiTheme="majorBidi" w:cstheme="majorBidi"/>
          <w:sz w:val="24"/>
          <w:szCs w:val="24"/>
        </w:rPr>
        <w:t>Akrami</w:t>
      </w:r>
      <w:proofErr w:type="spellEnd"/>
      <w:r w:rsidRPr="007A784A">
        <w:rPr>
          <w:rFonts w:asciiTheme="majorBidi" w:hAnsiTheme="majorBidi" w:cstheme="majorBidi"/>
          <w:sz w:val="24"/>
          <w:szCs w:val="24"/>
        </w:rPr>
        <w:t xml:space="preserve">, Fazila </w:t>
      </w:r>
      <w:proofErr w:type="spellStart"/>
      <w:r w:rsidRPr="007A784A">
        <w:rPr>
          <w:rFonts w:asciiTheme="majorBidi" w:hAnsiTheme="majorBidi" w:cstheme="majorBidi"/>
          <w:sz w:val="24"/>
          <w:szCs w:val="24"/>
        </w:rPr>
        <w:t>Akrami</w:t>
      </w:r>
      <w:proofErr w:type="spellEnd"/>
      <w:r w:rsidRPr="007A784A">
        <w:rPr>
          <w:rFonts w:asciiTheme="majorBidi" w:hAnsiTheme="majorBidi" w:cstheme="majorBidi"/>
          <w:sz w:val="24"/>
          <w:szCs w:val="24"/>
        </w:rPr>
        <w:t xml:space="preserve">, Maliha </w:t>
      </w:r>
      <w:proofErr w:type="spellStart"/>
      <w:r w:rsidRPr="007A784A">
        <w:rPr>
          <w:rFonts w:asciiTheme="majorBidi" w:hAnsiTheme="majorBidi" w:cstheme="majorBidi"/>
          <w:sz w:val="24"/>
          <w:szCs w:val="24"/>
        </w:rPr>
        <w:t>Ahrari</w:t>
      </w:r>
      <w:proofErr w:type="spellEnd"/>
      <w:r w:rsidRPr="007A784A">
        <w:rPr>
          <w:rFonts w:asciiTheme="majorBidi" w:hAnsiTheme="majorBidi" w:cstheme="majorBidi"/>
          <w:sz w:val="24"/>
          <w:szCs w:val="24"/>
        </w:rPr>
        <w:t>, </w:t>
      </w:r>
      <w:proofErr w:type="spellStart"/>
      <w:r w:rsidRPr="007A784A">
        <w:rPr>
          <w:rFonts w:asciiTheme="majorBidi" w:hAnsiTheme="majorBidi" w:cstheme="majorBidi"/>
          <w:sz w:val="24"/>
          <w:szCs w:val="24"/>
        </w:rPr>
        <w:t>Musawer</w:t>
      </w:r>
      <w:proofErr w:type="spellEnd"/>
      <w:r w:rsidRPr="007A784A">
        <w:rPr>
          <w:rFonts w:asciiTheme="majorBidi" w:hAnsiTheme="majorBidi" w:cstheme="majorBidi"/>
          <w:sz w:val="24"/>
          <w:szCs w:val="24"/>
        </w:rPr>
        <w:t xml:space="preserve"> Hakimi, Abdul Wajid Fazil. (Feb, 2024) Investigating the Adverse Effects of social media and Cybercrime in Higher Education: A Case Study of an Online University. Studies in Media, Journalism and Communications. Vol. 2 No. 1</w:t>
      </w:r>
    </w:p>
    <w:p w14:paraId="200E70A4"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Kurdish Studies. (2023). The Uses and Gratifications of Social Media Interaction - An Applied Study on the Saudi Audience. Retrieved from </w:t>
      </w:r>
      <w:hyperlink r:id="rId31" w:history="1">
        <w:r w:rsidRPr="007A784A">
          <w:rPr>
            <w:rStyle w:val="Hyperlink"/>
            <w:rFonts w:asciiTheme="majorBidi" w:eastAsia="Times New Roman" w:hAnsiTheme="majorBidi" w:cstheme="majorBidi"/>
            <w:sz w:val="24"/>
            <w:szCs w:val="24"/>
          </w:rPr>
          <w:t>https://kurdishstudies.net/menuscript/index.php/KS/article/download/2819/1828/5322</w:t>
        </w:r>
      </w:hyperlink>
    </w:p>
    <w:p w14:paraId="650418D8"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proofErr w:type="spellStart"/>
      <w:r w:rsidRPr="007A784A">
        <w:rPr>
          <w:rFonts w:asciiTheme="majorBidi" w:hAnsiTheme="majorBidi" w:cstheme="majorBidi"/>
          <w:sz w:val="24"/>
          <w:szCs w:val="24"/>
        </w:rPr>
        <w:t>Lazarsfeld</w:t>
      </w:r>
      <w:proofErr w:type="spellEnd"/>
      <w:r w:rsidRPr="007A784A">
        <w:rPr>
          <w:rFonts w:asciiTheme="majorBidi" w:hAnsiTheme="majorBidi" w:cstheme="majorBidi"/>
          <w:sz w:val="24"/>
          <w:szCs w:val="24"/>
        </w:rPr>
        <w:t xml:space="preserve">, P. F., </w:t>
      </w:r>
      <w:proofErr w:type="spellStart"/>
      <w:r w:rsidRPr="007A784A">
        <w:rPr>
          <w:rFonts w:asciiTheme="majorBidi" w:hAnsiTheme="majorBidi" w:cstheme="majorBidi"/>
          <w:sz w:val="24"/>
          <w:szCs w:val="24"/>
        </w:rPr>
        <w:t>Berelson</w:t>
      </w:r>
      <w:proofErr w:type="spellEnd"/>
      <w:r w:rsidRPr="007A784A">
        <w:rPr>
          <w:rFonts w:asciiTheme="majorBidi" w:hAnsiTheme="majorBidi" w:cstheme="majorBidi"/>
          <w:sz w:val="24"/>
          <w:szCs w:val="24"/>
        </w:rPr>
        <w:t xml:space="preserve">, </w:t>
      </w:r>
      <w:proofErr w:type="spellStart"/>
      <w:proofErr w:type="gramStart"/>
      <w:r w:rsidRPr="007A784A">
        <w:rPr>
          <w:rFonts w:asciiTheme="majorBidi" w:hAnsiTheme="majorBidi" w:cstheme="majorBidi"/>
          <w:sz w:val="24"/>
          <w:szCs w:val="24"/>
        </w:rPr>
        <w:t>B.,&amp;</w:t>
      </w:r>
      <w:proofErr w:type="gramEnd"/>
      <w:r w:rsidRPr="007A784A">
        <w:rPr>
          <w:rFonts w:asciiTheme="majorBidi" w:hAnsiTheme="majorBidi" w:cstheme="majorBidi"/>
          <w:sz w:val="24"/>
          <w:szCs w:val="24"/>
        </w:rPr>
        <w:t>Gaudet</w:t>
      </w:r>
      <w:proofErr w:type="spellEnd"/>
      <w:r w:rsidRPr="007A784A">
        <w:rPr>
          <w:rFonts w:asciiTheme="majorBidi" w:hAnsiTheme="majorBidi" w:cstheme="majorBidi"/>
          <w:sz w:val="24"/>
          <w:szCs w:val="24"/>
        </w:rPr>
        <w:t>, H. (1944). The people's choice: How the voter makes up his mind in a presidential campaign. Columbia University Press.</w:t>
      </w:r>
    </w:p>
    <w:p w14:paraId="693A0B6E"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Louisa Ha, </w:t>
      </w:r>
      <w:proofErr w:type="spellStart"/>
      <w:r w:rsidRPr="007A784A">
        <w:rPr>
          <w:rFonts w:asciiTheme="majorBidi" w:hAnsiTheme="majorBidi" w:cstheme="majorBidi"/>
          <w:sz w:val="24"/>
          <w:szCs w:val="24"/>
        </w:rPr>
        <w:t>Amonia</w:t>
      </w:r>
      <w:proofErr w:type="spellEnd"/>
      <w:r w:rsidRPr="007A784A">
        <w:rPr>
          <w:rFonts w:asciiTheme="majorBidi" w:hAnsiTheme="majorBidi" w:cstheme="majorBidi"/>
          <w:sz w:val="24"/>
          <w:szCs w:val="24"/>
        </w:rPr>
        <w:t xml:space="preserve"> Lois </w:t>
      </w:r>
      <w:proofErr w:type="spellStart"/>
      <w:r w:rsidRPr="007A784A">
        <w:rPr>
          <w:rFonts w:asciiTheme="majorBidi" w:hAnsiTheme="majorBidi" w:cstheme="majorBidi"/>
          <w:sz w:val="24"/>
          <w:szCs w:val="24"/>
        </w:rPr>
        <w:t>Tolofari</w:t>
      </w:r>
      <w:proofErr w:type="spellEnd"/>
      <w:r w:rsidRPr="007A784A">
        <w:rPr>
          <w:rFonts w:asciiTheme="majorBidi" w:hAnsiTheme="majorBidi" w:cstheme="majorBidi"/>
          <w:sz w:val="24"/>
          <w:szCs w:val="24"/>
        </w:rPr>
        <w:t xml:space="preserve">, </w:t>
      </w:r>
      <w:proofErr w:type="spellStart"/>
      <w:r w:rsidRPr="007A784A">
        <w:rPr>
          <w:rFonts w:asciiTheme="majorBidi" w:hAnsiTheme="majorBidi" w:cstheme="majorBidi"/>
          <w:sz w:val="24"/>
          <w:szCs w:val="24"/>
        </w:rPr>
        <w:t>Debipreeta</w:t>
      </w:r>
      <w:proofErr w:type="spellEnd"/>
      <w:r w:rsidRPr="007A784A">
        <w:rPr>
          <w:rFonts w:asciiTheme="majorBidi" w:hAnsiTheme="majorBidi" w:cstheme="majorBidi"/>
          <w:sz w:val="24"/>
          <w:szCs w:val="24"/>
        </w:rPr>
        <w:t xml:space="preserve"> </w:t>
      </w:r>
      <w:proofErr w:type="spellStart"/>
      <w:r w:rsidRPr="007A784A">
        <w:rPr>
          <w:rFonts w:asciiTheme="majorBidi" w:hAnsiTheme="majorBidi" w:cstheme="majorBidi"/>
          <w:sz w:val="24"/>
          <w:szCs w:val="24"/>
        </w:rPr>
        <w:t>Rahut</w:t>
      </w:r>
      <w:proofErr w:type="spellEnd"/>
      <w:r w:rsidRPr="007A784A">
        <w:rPr>
          <w:rFonts w:asciiTheme="majorBidi" w:hAnsiTheme="majorBidi" w:cstheme="majorBidi"/>
          <w:sz w:val="24"/>
          <w:szCs w:val="24"/>
        </w:rPr>
        <w:t xml:space="preserve">, </w:t>
      </w:r>
      <w:proofErr w:type="spellStart"/>
      <w:r w:rsidRPr="007A784A">
        <w:rPr>
          <w:rFonts w:asciiTheme="majorBidi" w:hAnsiTheme="majorBidi" w:cstheme="majorBidi"/>
          <w:sz w:val="24"/>
          <w:szCs w:val="24"/>
        </w:rPr>
        <w:t>Shudipta</w:t>
      </w:r>
      <w:proofErr w:type="spellEnd"/>
      <w:r w:rsidRPr="007A784A">
        <w:rPr>
          <w:rFonts w:asciiTheme="majorBidi" w:hAnsiTheme="majorBidi" w:cstheme="majorBidi"/>
          <w:sz w:val="24"/>
          <w:szCs w:val="24"/>
        </w:rPr>
        <w:t xml:space="preserve"> Sharma, David Njeri, Vera Lux (Sep, 2024) Optimal Search Strategy for Research on Misinformation and Fake News: A Comparison between Search Systems and Keyword Choices, JKAU/ </w:t>
      </w:r>
      <w:proofErr w:type="spellStart"/>
      <w:r w:rsidRPr="007A784A">
        <w:rPr>
          <w:rFonts w:asciiTheme="majorBidi" w:hAnsiTheme="majorBidi" w:cstheme="majorBidi"/>
          <w:sz w:val="24"/>
          <w:szCs w:val="24"/>
        </w:rPr>
        <w:t>Communication&amp;Media</w:t>
      </w:r>
      <w:proofErr w:type="spellEnd"/>
      <w:r w:rsidRPr="007A784A">
        <w:rPr>
          <w:rFonts w:asciiTheme="majorBidi" w:hAnsiTheme="majorBidi" w:cstheme="majorBidi"/>
          <w:sz w:val="24"/>
          <w:szCs w:val="24"/>
        </w:rPr>
        <w:t xml:space="preserve"> Studies, Vol. 1, No. 2, pp: 183-200</w:t>
      </w:r>
    </w:p>
    <w:p w14:paraId="72D5698D"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Luci, Pangrazio. Lourdes Cardozo </w:t>
      </w:r>
      <w:proofErr w:type="spellStart"/>
      <w:r w:rsidRPr="007A784A">
        <w:rPr>
          <w:rFonts w:asciiTheme="majorBidi" w:hAnsiTheme="majorBidi" w:cstheme="majorBidi"/>
          <w:sz w:val="24"/>
          <w:szCs w:val="24"/>
        </w:rPr>
        <w:t>Gaibisso</w:t>
      </w:r>
      <w:proofErr w:type="spellEnd"/>
      <w:r w:rsidRPr="007A784A">
        <w:rPr>
          <w:rFonts w:asciiTheme="majorBidi" w:hAnsiTheme="majorBidi" w:cstheme="majorBidi"/>
          <w:sz w:val="24"/>
          <w:szCs w:val="24"/>
        </w:rPr>
        <w:t xml:space="preserve"> (July, 2020) Beyond </w:t>
      </w:r>
      <w:proofErr w:type="spellStart"/>
      <w:r w:rsidRPr="007A784A">
        <w:rPr>
          <w:rFonts w:asciiTheme="majorBidi" w:hAnsiTheme="majorBidi" w:cstheme="majorBidi"/>
          <w:sz w:val="24"/>
          <w:szCs w:val="24"/>
        </w:rPr>
        <w:t>Cybersafety</w:t>
      </w:r>
      <w:proofErr w:type="spellEnd"/>
      <w:r w:rsidRPr="007A784A">
        <w:rPr>
          <w:rFonts w:asciiTheme="majorBidi" w:hAnsiTheme="majorBidi" w:cstheme="majorBidi"/>
          <w:sz w:val="24"/>
          <w:szCs w:val="24"/>
        </w:rPr>
        <w:t>: The Need to Develop Social Media Literacies in Pre-Teens. Digital Education Review, n37 p49-63</w:t>
      </w:r>
    </w:p>
    <w:p w14:paraId="003F4A53"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Ma, S., Yu, Y., Shen, J., &amp; Cai, S. (2019). Exploring information security education on social media use: Perspective of uses and gratifications theory. Journal of Hospitality and Tourism Technology, 10(3), 441-456.</w:t>
      </w:r>
    </w:p>
    <w:p w14:paraId="17130E9F"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McCombs, M. </w:t>
      </w:r>
      <w:proofErr w:type="spellStart"/>
      <w:proofErr w:type="gramStart"/>
      <w:r w:rsidRPr="007A784A">
        <w:rPr>
          <w:rFonts w:asciiTheme="majorBidi" w:hAnsiTheme="majorBidi" w:cstheme="majorBidi"/>
          <w:sz w:val="24"/>
          <w:szCs w:val="24"/>
        </w:rPr>
        <w:t>E.,&amp;</w:t>
      </w:r>
      <w:proofErr w:type="gramEnd"/>
      <w:r w:rsidRPr="007A784A">
        <w:rPr>
          <w:rFonts w:asciiTheme="majorBidi" w:hAnsiTheme="majorBidi" w:cstheme="majorBidi"/>
          <w:sz w:val="24"/>
          <w:szCs w:val="24"/>
        </w:rPr>
        <w:t>Shaw</w:t>
      </w:r>
      <w:proofErr w:type="spellEnd"/>
      <w:r w:rsidRPr="007A784A">
        <w:rPr>
          <w:rFonts w:asciiTheme="majorBidi" w:hAnsiTheme="majorBidi" w:cstheme="majorBidi"/>
          <w:sz w:val="24"/>
          <w:szCs w:val="24"/>
        </w:rPr>
        <w:t>, D. L. (1972). The agenda-setting function of mass media. Public Opinion Quarterly, 36(2), 176-187.</w:t>
      </w:r>
    </w:p>
    <w:p w14:paraId="5124B3A4"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MDPI. (2021). Assessment of Cybersecurity Awareness among Students of </w:t>
      </w:r>
      <w:proofErr w:type="spellStart"/>
      <w:r w:rsidRPr="007A784A">
        <w:rPr>
          <w:rFonts w:asciiTheme="majorBidi" w:hAnsiTheme="majorBidi" w:cstheme="majorBidi"/>
          <w:sz w:val="24"/>
          <w:szCs w:val="24"/>
        </w:rPr>
        <w:t>Majmaah</w:t>
      </w:r>
      <w:proofErr w:type="spellEnd"/>
      <w:r w:rsidRPr="007A784A">
        <w:rPr>
          <w:rFonts w:asciiTheme="majorBidi" w:hAnsiTheme="majorBidi" w:cstheme="majorBidi"/>
          <w:sz w:val="24"/>
          <w:szCs w:val="24"/>
        </w:rPr>
        <w:t xml:space="preserve"> University. Retrieved from </w:t>
      </w:r>
      <w:hyperlink r:id="rId32" w:history="1">
        <w:r w:rsidRPr="007A784A">
          <w:rPr>
            <w:rFonts w:asciiTheme="majorBidi" w:hAnsiTheme="majorBidi" w:cstheme="majorBidi"/>
            <w:sz w:val="24"/>
            <w:szCs w:val="24"/>
          </w:rPr>
          <w:t>https://www.mdpi.com/2504-2289/5/2/23</w:t>
        </w:r>
      </w:hyperlink>
    </w:p>
    <w:p w14:paraId="080C8689"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lastRenderedPageBreak/>
        <w:t>Rahman N. A. A, Sairi I. H., Zizi N. A. M., and Khalid F. (may, 2020) The Importance of Cybersecurity Education in School. International Journal of Information and Education Technology, Vol. 10, No. 5</w:t>
      </w:r>
    </w:p>
    <w:p w14:paraId="6391E74C"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ResearchGate. (2019). Exploring information security education on social media use: Perspective of uses and gratifications theory. Retrieved from </w:t>
      </w:r>
      <w:hyperlink r:id="rId33" w:history="1">
        <w:r w:rsidRPr="007A784A">
          <w:rPr>
            <w:rStyle w:val="Hyperlink"/>
            <w:rFonts w:asciiTheme="majorBidi" w:eastAsia="Times New Roman" w:hAnsiTheme="majorBidi" w:cstheme="majorBidi"/>
            <w:sz w:val="24"/>
            <w:szCs w:val="24"/>
          </w:rPr>
          <w:t>https://www.researchgate.net/publication/334984745_Exploring_information_security_education_on_social_media_use_Perspective_of_uses_and_gratifications_theory</w:t>
        </w:r>
      </w:hyperlink>
    </w:p>
    <w:p w14:paraId="6F632AEB"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ResearchGate. (2020). Uses and gratifications of problematic social media use among university students: A simultaneous examination of the big five of personality, social media platforms and social media use motives. Retrieved from </w:t>
      </w:r>
      <w:hyperlink r:id="rId34" w:history="1">
        <w:r w:rsidRPr="007A784A">
          <w:rPr>
            <w:rStyle w:val="Hyperlink"/>
            <w:rFonts w:asciiTheme="majorBidi" w:eastAsia="Times New Roman" w:hAnsiTheme="majorBidi" w:cstheme="majorBidi"/>
            <w:sz w:val="24"/>
            <w:szCs w:val="24"/>
          </w:rPr>
          <w:t>https://www.researchgate.net/publication/325155112_Uses_and_gratifications_of_problematic_social_media_use_among_university_students_A_simultaneous_examination_of_the_big_five_of_personality_social_media_platforms_and_social_media_use_motives</w:t>
        </w:r>
      </w:hyperlink>
    </w:p>
    <w:p w14:paraId="4A72712E"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proofErr w:type="spellStart"/>
      <w:r w:rsidRPr="007A784A">
        <w:rPr>
          <w:rFonts w:asciiTheme="majorBidi" w:hAnsiTheme="majorBidi" w:cstheme="majorBidi"/>
          <w:sz w:val="24"/>
          <w:szCs w:val="24"/>
        </w:rPr>
        <w:t>Ribble</w:t>
      </w:r>
      <w:proofErr w:type="spellEnd"/>
      <w:r w:rsidRPr="007A784A">
        <w:rPr>
          <w:rFonts w:asciiTheme="majorBidi" w:hAnsiTheme="majorBidi" w:cstheme="majorBidi"/>
          <w:sz w:val="24"/>
          <w:szCs w:val="24"/>
        </w:rPr>
        <w:t xml:space="preserve">, </w:t>
      </w:r>
      <w:proofErr w:type="spellStart"/>
      <w:proofErr w:type="gramStart"/>
      <w:r w:rsidRPr="007A784A">
        <w:rPr>
          <w:rFonts w:asciiTheme="majorBidi" w:hAnsiTheme="majorBidi" w:cstheme="majorBidi"/>
          <w:sz w:val="24"/>
          <w:szCs w:val="24"/>
        </w:rPr>
        <w:t>M.,&amp;</w:t>
      </w:r>
      <w:proofErr w:type="gramEnd"/>
      <w:r w:rsidRPr="007A784A">
        <w:rPr>
          <w:rFonts w:asciiTheme="majorBidi" w:hAnsiTheme="majorBidi" w:cstheme="majorBidi"/>
          <w:sz w:val="24"/>
          <w:szCs w:val="24"/>
        </w:rPr>
        <w:t>Bailey</w:t>
      </w:r>
      <w:proofErr w:type="spellEnd"/>
      <w:r w:rsidRPr="007A784A">
        <w:rPr>
          <w:rFonts w:asciiTheme="majorBidi" w:hAnsiTheme="majorBidi" w:cstheme="majorBidi"/>
          <w:sz w:val="24"/>
          <w:szCs w:val="24"/>
        </w:rPr>
        <w:t>, G. (2017). Digital citizenship in schools.: International Society for Technology in Education (ISTE), USA, Washington, D.C, 18-38</w:t>
      </w:r>
    </w:p>
    <w:p w14:paraId="236CDCA3"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Ritzer, G., &amp; </w:t>
      </w:r>
      <w:proofErr w:type="spellStart"/>
      <w:r w:rsidRPr="007A784A">
        <w:rPr>
          <w:rFonts w:asciiTheme="majorBidi" w:hAnsiTheme="majorBidi" w:cstheme="majorBidi"/>
          <w:sz w:val="24"/>
          <w:szCs w:val="24"/>
        </w:rPr>
        <w:t>Stepnisky</w:t>
      </w:r>
      <w:proofErr w:type="spellEnd"/>
      <w:r w:rsidRPr="007A784A">
        <w:rPr>
          <w:rFonts w:asciiTheme="majorBidi" w:hAnsiTheme="majorBidi" w:cstheme="majorBidi"/>
          <w:sz w:val="24"/>
          <w:szCs w:val="24"/>
        </w:rPr>
        <w:t>, J. (2018). Sociological theory (10th ed.). McGraw-Hill Education.</w:t>
      </w:r>
    </w:p>
    <w:p w14:paraId="22591469"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Rogers, R. W. (1975). A protection motivation theory of fear appeals and attitude change. Journal of Personality and Social Psychology, 32(2), P 340–348</w:t>
      </w:r>
    </w:p>
    <w:p w14:paraId="4E70C6A7"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Rogers, R. W. (1983). Cognitive and physiological processes in fear appeals and attitude change: A revised theory of protection motivation. In J. </w:t>
      </w:r>
      <w:proofErr w:type="spellStart"/>
      <w:r w:rsidRPr="007A784A">
        <w:rPr>
          <w:rFonts w:asciiTheme="majorBidi" w:hAnsiTheme="majorBidi" w:cstheme="majorBidi"/>
          <w:sz w:val="24"/>
          <w:szCs w:val="24"/>
        </w:rPr>
        <w:t>Cacioppo&amp;R</w:t>
      </w:r>
      <w:proofErr w:type="spellEnd"/>
      <w:r w:rsidRPr="007A784A">
        <w:rPr>
          <w:rFonts w:asciiTheme="majorBidi" w:hAnsiTheme="majorBidi" w:cstheme="majorBidi"/>
          <w:sz w:val="24"/>
          <w:szCs w:val="24"/>
        </w:rPr>
        <w:t>. Petty (Eds.), Social psychophysiology: A sourcebook P 153–176. Guilford Press</w:t>
      </w:r>
    </w:p>
    <w:p w14:paraId="5781CB95"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Rubin, A. M. (2009). The uses-and-gratifications perspective on media effects. In J. Bryant &amp; M. B. Oliver (Eds.), Media effects: Advances in theory and research (3rd ed., pp. 111-127). Routledge. </w:t>
      </w:r>
    </w:p>
    <w:p w14:paraId="296C07F2"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Rubin, A. M., Rubin, R. B., &amp; </w:t>
      </w:r>
      <w:proofErr w:type="spellStart"/>
      <w:r w:rsidRPr="007A784A">
        <w:rPr>
          <w:rFonts w:asciiTheme="majorBidi" w:hAnsiTheme="majorBidi" w:cstheme="majorBidi"/>
          <w:sz w:val="24"/>
          <w:szCs w:val="24"/>
        </w:rPr>
        <w:t>Piele</w:t>
      </w:r>
      <w:proofErr w:type="spellEnd"/>
      <w:r w:rsidRPr="007A784A">
        <w:rPr>
          <w:rFonts w:asciiTheme="majorBidi" w:hAnsiTheme="majorBidi" w:cstheme="majorBidi"/>
          <w:sz w:val="24"/>
          <w:szCs w:val="24"/>
        </w:rPr>
        <w:t>, L. J. (2010). Communication research: Strategies and sources (8th ed.). Wadsworth Cengage Learning.</w:t>
      </w:r>
    </w:p>
    <w:p w14:paraId="30798936"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Ruggiero, T. E. (2000). Uses and gratifications theory in the 21st century. Mass </w:t>
      </w:r>
      <w:proofErr w:type="spellStart"/>
      <w:r w:rsidRPr="007A784A">
        <w:rPr>
          <w:rFonts w:asciiTheme="majorBidi" w:hAnsiTheme="majorBidi" w:cstheme="majorBidi"/>
          <w:sz w:val="24"/>
          <w:szCs w:val="24"/>
        </w:rPr>
        <w:t>Communication&amp;Society</w:t>
      </w:r>
      <w:proofErr w:type="spellEnd"/>
      <w:r w:rsidRPr="007A784A">
        <w:rPr>
          <w:rFonts w:asciiTheme="majorBidi" w:hAnsiTheme="majorBidi" w:cstheme="majorBidi"/>
          <w:sz w:val="24"/>
          <w:szCs w:val="24"/>
        </w:rPr>
        <w:t>, 3(1), P 3-37</w:t>
      </w:r>
    </w:p>
    <w:p w14:paraId="41919C3B" w14:textId="77777777" w:rsidR="00EC36BB" w:rsidRPr="007A784A" w:rsidRDefault="00EC36BB">
      <w:pPr>
        <w:pStyle w:val="a6"/>
        <w:numPr>
          <w:ilvl w:val="0"/>
          <w:numId w:val="27"/>
        </w:numPr>
        <w:tabs>
          <w:tab w:val="right" w:pos="540"/>
        </w:tabs>
        <w:spacing w:line="360" w:lineRule="auto"/>
        <w:ind w:left="450"/>
        <w:rPr>
          <w:rFonts w:asciiTheme="majorBidi" w:hAnsiTheme="majorBidi" w:cstheme="majorBidi"/>
        </w:rPr>
      </w:pPr>
      <w:r w:rsidRPr="007A784A">
        <w:rPr>
          <w:rFonts w:asciiTheme="majorBidi" w:hAnsiTheme="majorBidi" w:cstheme="majorBidi"/>
        </w:rPr>
        <w:t>Sales, J. N., Tiongco, R., Lu, S., Ruiz, M. J., Cruz, J</w:t>
      </w:r>
      <w:r w:rsidRPr="007A784A">
        <w:rPr>
          <w:rFonts w:asciiTheme="majorBidi" w:hAnsiTheme="majorBidi" w:cstheme="majorBidi"/>
          <w:rtl/>
        </w:rPr>
        <w:t xml:space="preserve">., &amp; </w:t>
      </w:r>
      <w:r w:rsidRPr="007A784A">
        <w:rPr>
          <w:rFonts w:asciiTheme="majorBidi" w:hAnsiTheme="majorBidi" w:cstheme="majorBidi"/>
        </w:rPr>
        <w:t xml:space="preserve">Prudente, M. (2024). Personal privacy and cyber security: Student attitudes, awareness, and perception on </w:t>
      </w:r>
      <w:r w:rsidRPr="007A784A">
        <w:rPr>
          <w:rFonts w:asciiTheme="majorBidi" w:hAnsiTheme="majorBidi" w:cstheme="majorBidi"/>
        </w:rPr>
        <w:lastRenderedPageBreak/>
        <w:t>the use of social media</w:t>
      </w:r>
      <w:r w:rsidRPr="007A784A">
        <w:rPr>
          <w:rFonts w:asciiTheme="majorBidi" w:hAnsiTheme="majorBidi" w:cstheme="majorBidi"/>
          <w:rtl/>
        </w:rPr>
        <w:t xml:space="preserve">. </w:t>
      </w:r>
      <w:r w:rsidRPr="007A784A">
        <w:rPr>
          <w:rFonts w:asciiTheme="majorBidi" w:hAnsiTheme="majorBidi" w:cstheme="majorBidi"/>
          <w:i/>
          <w:iCs/>
        </w:rPr>
        <w:t>International Journal of Curriculum and Instruction</w:t>
      </w:r>
      <w:r w:rsidRPr="007A784A">
        <w:rPr>
          <w:rFonts w:asciiTheme="majorBidi" w:hAnsiTheme="majorBidi" w:cstheme="majorBidi"/>
          <w:rtl/>
        </w:rPr>
        <w:t xml:space="preserve">, </w:t>
      </w:r>
      <w:r w:rsidRPr="007A784A">
        <w:rPr>
          <w:rFonts w:asciiTheme="majorBidi" w:hAnsiTheme="majorBidi" w:cstheme="majorBidi"/>
          <w:i/>
          <w:iCs/>
          <w:rtl/>
        </w:rPr>
        <w:t>16</w:t>
      </w:r>
      <w:r w:rsidRPr="007A784A">
        <w:rPr>
          <w:rFonts w:asciiTheme="majorBidi" w:hAnsiTheme="majorBidi" w:cstheme="majorBidi"/>
          <w:rtl/>
        </w:rPr>
        <w:t>(1), 175–190.</w:t>
      </w:r>
    </w:p>
    <w:p w14:paraId="0A236572"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SEAL, R. (2020). CYBER HYGIENE WITH REDSEAL. Retrieved from redseal.net: </w:t>
      </w:r>
      <w:hyperlink r:id="rId35" w:history="1">
        <w:r w:rsidRPr="007A784A">
          <w:rPr>
            <w:rFonts w:asciiTheme="majorBidi" w:hAnsiTheme="majorBidi" w:cstheme="majorBidi"/>
            <w:sz w:val="24"/>
            <w:szCs w:val="24"/>
          </w:rPr>
          <w:t>https://www.redseal.net/cyberhygiene/</w:t>
        </w:r>
      </w:hyperlink>
    </w:p>
    <w:p w14:paraId="0AF76A02"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Simon Kemp. (</w:t>
      </w:r>
      <w:proofErr w:type="spellStart"/>
      <w:r w:rsidRPr="007A784A">
        <w:rPr>
          <w:rFonts w:asciiTheme="majorBidi" w:hAnsiTheme="majorBidi" w:cstheme="majorBidi"/>
          <w:sz w:val="24"/>
          <w:szCs w:val="24"/>
        </w:rPr>
        <w:t>feb</w:t>
      </w:r>
      <w:proofErr w:type="spellEnd"/>
      <w:r w:rsidRPr="007A784A">
        <w:rPr>
          <w:rFonts w:asciiTheme="majorBidi" w:hAnsiTheme="majorBidi" w:cstheme="majorBidi"/>
          <w:sz w:val="24"/>
          <w:szCs w:val="24"/>
        </w:rPr>
        <w:t xml:space="preserve"> 2024). Digital 2024 Saudi Arabia. </w:t>
      </w:r>
      <w:proofErr w:type="spellStart"/>
      <w:r w:rsidRPr="007A784A">
        <w:rPr>
          <w:rFonts w:asciiTheme="majorBidi" w:hAnsiTheme="majorBidi" w:cstheme="majorBidi"/>
          <w:sz w:val="24"/>
          <w:szCs w:val="24"/>
        </w:rPr>
        <w:t>datareportal</w:t>
      </w:r>
      <w:proofErr w:type="spellEnd"/>
      <w:r w:rsidRPr="007A784A">
        <w:rPr>
          <w:rFonts w:asciiTheme="majorBidi" w:hAnsiTheme="majorBidi" w:cstheme="majorBidi"/>
          <w:sz w:val="24"/>
          <w:szCs w:val="24"/>
        </w:rPr>
        <w:t>. https://datareportal.com/reports/digital-2024-saudi-arabia</w:t>
      </w:r>
    </w:p>
    <w:p w14:paraId="50AA8CEB"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tl/>
        </w:rPr>
      </w:pPr>
      <w:r w:rsidRPr="007A784A">
        <w:rPr>
          <w:rFonts w:asciiTheme="majorBidi" w:hAnsiTheme="majorBidi" w:cstheme="majorBidi"/>
          <w:sz w:val="24"/>
          <w:szCs w:val="24"/>
        </w:rPr>
        <w:t xml:space="preserve">Sundar, S. S., &amp; </w:t>
      </w:r>
      <w:proofErr w:type="spellStart"/>
      <w:r w:rsidRPr="007A784A">
        <w:rPr>
          <w:rFonts w:asciiTheme="majorBidi" w:hAnsiTheme="majorBidi" w:cstheme="majorBidi"/>
          <w:sz w:val="24"/>
          <w:szCs w:val="24"/>
        </w:rPr>
        <w:t>Limperos</w:t>
      </w:r>
      <w:proofErr w:type="spellEnd"/>
      <w:r w:rsidRPr="007A784A">
        <w:rPr>
          <w:rFonts w:asciiTheme="majorBidi" w:hAnsiTheme="majorBidi" w:cstheme="majorBidi"/>
          <w:sz w:val="24"/>
          <w:szCs w:val="24"/>
        </w:rPr>
        <w:t>, A. M. (2013). Uses and gratifications of new media. In J. D. Wright (Ed.), The international encyclopedia of communication (Vol. 11, pp. 5313-5319</w:t>
      </w:r>
    </w:p>
    <w:p w14:paraId="39ECE412"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proofErr w:type="spellStart"/>
      <w:r w:rsidRPr="007A784A">
        <w:rPr>
          <w:rFonts w:asciiTheme="majorBidi" w:hAnsiTheme="majorBidi" w:cstheme="majorBidi"/>
          <w:sz w:val="24"/>
          <w:szCs w:val="24"/>
        </w:rPr>
        <w:t>Thi</w:t>
      </w:r>
      <w:proofErr w:type="spellEnd"/>
      <w:r w:rsidRPr="007A784A">
        <w:rPr>
          <w:rFonts w:asciiTheme="majorBidi" w:hAnsiTheme="majorBidi" w:cstheme="majorBidi"/>
          <w:sz w:val="24"/>
          <w:szCs w:val="24"/>
        </w:rPr>
        <w:t xml:space="preserve"> </w:t>
      </w:r>
      <w:proofErr w:type="spellStart"/>
      <w:r w:rsidRPr="007A784A">
        <w:rPr>
          <w:rFonts w:asciiTheme="majorBidi" w:hAnsiTheme="majorBidi" w:cstheme="majorBidi"/>
          <w:sz w:val="24"/>
          <w:szCs w:val="24"/>
        </w:rPr>
        <w:t>Huyen</w:t>
      </w:r>
      <w:proofErr w:type="spellEnd"/>
      <w:r w:rsidRPr="007A784A">
        <w:rPr>
          <w:rFonts w:asciiTheme="majorBidi" w:hAnsiTheme="majorBidi" w:cstheme="majorBidi"/>
          <w:sz w:val="24"/>
          <w:szCs w:val="24"/>
        </w:rPr>
        <w:t xml:space="preserve"> Pham, Thuy-Anh Phan, Phuong-Anh Trinh, Quynh-Chi Le, Xuan Bach Mai. (Dec, 2023) Information security risks and sharing behavior on OSN: the impact of data collection awareness. Journal of Information, Communication and Ethics in Society. Vol. 22 Issue 1</w:t>
      </w:r>
    </w:p>
    <w:p w14:paraId="4FF65211"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UNESCO (United Nations Educational, Scientific and Cultural Organization). (2020). Framework for digital literacy and digital competencies.</w:t>
      </w:r>
    </w:p>
    <w:p w14:paraId="37B7339D"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tl/>
        </w:rPr>
      </w:pPr>
      <w:r w:rsidRPr="007A784A">
        <w:rPr>
          <w:rFonts w:asciiTheme="majorBidi" w:hAnsiTheme="majorBidi" w:cstheme="majorBidi"/>
          <w:sz w:val="24"/>
          <w:szCs w:val="24"/>
        </w:rPr>
        <w:t>UNESCO. (2018). Digital Safety: A Guide for Online Protection. UNESCO Publishing.</w:t>
      </w:r>
    </w:p>
    <w:p w14:paraId="0A43D4EC" w14:textId="77777777" w:rsidR="00EC36BB" w:rsidRPr="007A784A"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 xml:space="preserve">Wang, X., Liu, </w:t>
      </w:r>
      <w:proofErr w:type="spellStart"/>
      <w:proofErr w:type="gramStart"/>
      <w:r w:rsidRPr="007A784A">
        <w:rPr>
          <w:rFonts w:asciiTheme="majorBidi" w:hAnsiTheme="majorBidi" w:cstheme="majorBidi"/>
          <w:sz w:val="24"/>
          <w:szCs w:val="24"/>
        </w:rPr>
        <w:t>C.,&amp;</w:t>
      </w:r>
      <w:proofErr w:type="gramEnd"/>
      <w:r w:rsidRPr="007A784A">
        <w:rPr>
          <w:rFonts w:asciiTheme="majorBidi" w:hAnsiTheme="majorBidi" w:cstheme="majorBidi"/>
          <w:sz w:val="24"/>
          <w:szCs w:val="24"/>
        </w:rPr>
        <w:t>Qi</w:t>
      </w:r>
      <w:proofErr w:type="spellEnd"/>
      <w:r w:rsidRPr="007A784A">
        <w:rPr>
          <w:rFonts w:asciiTheme="majorBidi" w:hAnsiTheme="majorBidi" w:cstheme="majorBidi"/>
          <w:sz w:val="24"/>
          <w:szCs w:val="24"/>
        </w:rPr>
        <w:t>, Y. (2021, January). Research on new media content production based on artificial intelligence technology. In Journal of Physics: Conference Series (Vol. 1757, No. 1, p. 012062). IOP Publishing.</w:t>
      </w:r>
      <w:r w:rsidRPr="007A784A">
        <w:rPr>
          <w:rFonts w:asciiTheme="majorBidi" w:hAnsiTheme="majorBidi" w:cstheme="majorBidi"/>
          <w:sz w:val="24"/>
          <w:szCs w:val="24"/>
          <w:rtl/>
        </w:rPr>
        <w:t>‏</w:t>
      </w:r>
    </w:p>
    <w:p w14:paraId="674C0EC4" w14:textId="2C36E82F" w:rsidR="00EC36BB" w:rsidRDefault="00EC36BB">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7A784A">
        <w:rPr>
          <w:rFonts w:asciiTheme="majorBidi" w:hAnsiTheme="majorBidi" w:cstheme="majorBidi"/>
          <w:sz w:val="24"/>
          <w:szCs w:val="24"/>
        </w:rPr>
        <w:t>Workman, M. (2007). Gaining and sustaining cyber security: An investigation into the effect of individual differences in the security behavior of information technology users. Computers in Human Behavior, 23(1), P 122-144</w:t>
      </w:r>
    </w:p>
    <w:p w14:paraId="51760F2A" w14:textId="66E7E0E8" w:rsidR="00A40939" w:rsidRPr="007A784A" w:rsidRDefault="00A40939">
      <w:pPr>
        <w:pStyle w:val="10"/>
        <w:numPr>
          <w:ilvl w:val="0"/>
          <w:numId w:val="27"/>
        </w:numPr>
        <w:tabs>
          <w:tab w:val="right" w:pos="540"/>
        </w:tabs>
        <w:spacing w:after="200" w:line="360" w:lineRule="auto"/>
        <w:ind w:left="450"/>
        <w:jc w:val="both"/>
        <w:rPr>
          <w:rFonts w:asciiTheme="majorBidi" w:hAnsiTheme="majorBidi" w:cstheme="majorBidi"/>
          <w:sz w:val="24"/>
          <w:szCs w:val="24"/>
        </w:rPr>
      </w:pPr>
      <w:r w:rsidRPr="00A40939">
        <w:rPr>
          <w:rFonts w:asciiTheme="majorBidi" w:hAnsiTheme="majorBidi" w:cstheme="majorBidi"/>
          <w:sz w:val="24"/>
          <w:szCs w:val="24"/>
        </w:rPr>
        <w:t>Field, A. (2018). Discovering statistics using IBM SPSS statistics (5th ed.). SAGE Publications.</w:t>
      </w:r>
    </w:p>
    <w:p w14:paraId="2229BB81" w14:textId="3518520A" w:rsidR="00A00D85" w:rsidRDefault="00A00D85">
      <w:pPr>
        <w:pStyle w:val="10"/>
        <w:spacing w:after="200" w:line="360" w:lineRule="auto"/>
        <w:ind w:left="1080"/>
        <w:jc w:val="both"/>
        <w:rPr>
          <w:rFonts w:ascii="Times New Roman" w:hAnsi="Times New Roman" w:cs="Times New Roman"/>
          <w:sz w:val="24"/>
          <w:szCs w:val="24"/>
          <w:rtl/>
        </w:rPr>
      </w:pPr>
    </w:p>
    <w:p w14:paraId="01102559" w14:textId="63758765" w:rsidR="00B30E57" w:rsidRDefault="00B30E57">
      <w:pPr>
        <w:pStyle w:val="10"/>
        <w:spacing w:after="200" w:line="360" w:lineRule="auto"/>
        <w:ind w:left="1080"/>
        <w:jc w:val="both"/>
        <w:rPr>
          <w:rFonts w:ascii="Times New Roman" w:hAnsi="Times New Roman" w:cs="Times New Roman"/>
          <w:sz w:val="24"/>
          <w:szCs w:val="24"/>
          <w:rtl/>
        </w:rPr>
      </w:pPr>
    </w:p>
    <w:p w14:paraId="2ED81326" w14:textId="3263557F" w:rsidR="00B30E57" w:rsidRDefault="00B30E57">
      <w:pPr>
        <w:pStyle w:val="10"/>
        <w:spacing w:after="200" w:line="360" w:lineRule="auto"/>
        <w:ind w:left="1080"/>
        <w:jc w:val="both"/>
        <w:rPr>
          <w:rFonts w:ascii="Times New Roman" w:hAnsi="Times New Roman" w:cs="Times New Roman"/>
          <w:sz w:val="24"/>
          <w:szCs w:val="24"/>
          <w:rtl/>
        </w:rPr>
      </w:pPr>
    </w:p>
    <w:p w14:paraId="27D3C7EC" w14:textId="02A979F6" w:rsidR="00B30E57" w:rsidRDefault="00B30E57">
      <w:pPr>
        <w:pStyle w:val="10"/>
        <w:spacing w:after="200" w:line="360" w:lineRule="auto"/>
        <w:ind w:left="1080"/>
        <w:jc w:val="both"/>
        <w:rPr>
          <w:rFonts w:ascii="Times New Roman" w:hAnsi="Times New Roman" w:cs="Times New Roman"/>
          <w:sz w:val="24"/>
          <w:szCs w:val="24"/>
          <w:rtl/>
        </w:rPr>
      </w:pPr>
    </w:p>
    <w:p w14:paraId="3AB881F3" w14:textId="535E07DE" w:rsidR="00B30E57" w:rsidRDefault="00B30E57">
      <w:pPr>
        <w:pStyle w:val="10"/>
        <w:spacing w:after="200" w:line="360" w:lineRule="auto"/>
        <w:ind w:left="1080"/>
        <w:jc w:val="both"/>
        <w:rPr>
          <w:rFonts w:ascii="Times New Roman" w:hAnsi="Times New Roman" w:cs="Times New Roman"/>
          <w:sz w:val="24"/>
          <w:szCs w:val="24"/>
          <w:rtl/>
        </w:rPr>
      </w:pPr>
    </w:p>
    <w:p w14:paraId="33086D85" w14:textId="655E632D" w:rsidR="00B30E57" w:rsidRDefault="00B30E57" w:rsidP="00601885">
      <w:pPr>
        <w:pStyle w:val="10"/>
        <w:spacing w:after="200" w:line="360" w:lineRule="auto"/>
        <w:ind w:left="0"/>
        <w:jc w:val="both"/>
        <w:rPr>
          <w:rFonts w:ascii="Times New Roman" w:hAnsi="Times New Roman" w:cs="Times New Roman"/>
          <w:sz w:val="24"/>
          <w:szCs w:val="24"/>
        </w:rPr>
      </w:pPr>
    </w:p>
    <w:p w14:paraId="59F0D6DB" w14:textId="41B3CB37" w:rsidR="00B30E57" w:rsidRDefault="00B30E57">
      <w:pPr>
        <w:pStyle w:val="10"/>
        <w:spacing w:after="200" w:line="360" w:lineRule="auto"/>
        <w:ind w:left="1080"/>
        <w:jc w:val="both"/>
        <w:rPr>
          <w:rFonts w:ascii="Times New Roman" w:hAnsi="Times New Roman" w:cs="Times New Roman"/>
          <w:sz w:val="24"/>
          <w:szCs w:val="24"/>
        </w:rPr>
      </w:pPr>
    </w:p>
    <w:p w14:paraId="2987CC68" w14:textId="59B979F0" w:rsidR="00B30E57" w:rsidRDefault="00B30E57">
      <w:pPr>
        <w:pStyle w:val="10"/>
        <w:spacing w:after="200" w:line="360" w:lineRule="auto"/>
        <w:ind w:left="1080"/>
        <w:jc w:val="both"/>
        <w:rPr>
          <w:rFonts w:ascii="Times New Roman" w:hAnsi="Times New Roman" w:cs="Times New Roman"/>
          <w:sz w:val="24"/>
          <w:szCs w:val="24"/>
        </w:rPr>
      </w:pPr>
    </w:p>
    <w:p w14:paraId="3B87C2F4" w14:textId="624EF184" w:rsidR="00B30E57" w:rsidRDefault="00B30E57">
      <w:pPr>
        <w:pStyle w:val="10"/>
        <w:spacing w:after="200" w:line="360" w:lineRule="auto"/>
        <w:ind w:left="1080"/>
        <w:jc w:val="both"/>
        <w:rPr>
          <w:rFonts w:ascii="Times New Roman" w:hAnsi="Times New Roman" w:cs="Times New Roman"/>
          <w:sz w:val="24"/>
          <w:szCs w:val="24"/>
        </w:rPr>
      </w:pPr>
    </w:p>
    <w:p w14:paraId="09943DDB" w14:textId="1715B96D" w:rsidR="00B30E57" w:rsidRDefault="00B30E57">
      <w:pPr>
        <w:pStyle w:val="10"/>
        <w:spacing w:after="200" w:line="360" w:lineRule="auto"/>
        <w:ind w:left="1080"/>
        <w:jc w:val="both"/>
        <w:rPr>
          <w:rFonts w:ascii="Times New Roman" w:hAnsi="Times New Roman" w:cs="Times New Roman"/>
          <w:sz w:val="24"/>
          <w:szCs w:val="24"/>
        </w:rPr>
      </w:pPr>
    </w:p>
    <w:p w14:paraId="37774D49" w14:textId="76DCB651" w:rsidR="00B30E57" w:rsidRDefault="00B30E57">
      <w:pPr>
        <w:pStyle w:val="10"/>
        <w:spacing w:after="200" w:line="360" w:lineRule="auto"/>
        <w:ind w:left="1080"/>
        <w:jc w:val="both"/>
        <w:rPr>
          <w:rFonts w:ascii="Times New Roman" w:hAnsi="Times New Roman" w:cs="Times New Roman"/>
          <w:sz w:val="24"/>
          <w:szCs w:val="24"/>
        </w:rPr>
      </w:pPr>
    </w:p>
    <w:p w14:paraId="0C4B489A" w14:textId="3F2CE322" w:rsidR="00B30E57" w:rsidRDefault="00B30E57">
      <w:pPr>
        <w:pStyle w:val="10"/>
        <w:spacing w:after="200" w:line="360" w:lineRule="auto"/>
        <w:ind w:left="1080"/>
        <w:jc w:val="both"/>
        <w:rPr>
          <w:rFonts w:ascii="Times New Roman" w:hAnsi="Times New Roman" w:cs="Times New Roman"/>
          <w:sz w:val="24"/>
          <w:szCs w:val="24"/>
        </w:rPr>
      </w:pPr>
    </w:p>
    <w:p w14:paraId="3812691E" w14:textId="35576E9A" w:rsidR="00B30E57" w:rsidRDefault="00B30E57">
      <w:pPr>
        <w:pStyle w:val="10"/>
        <w:spacing w:after="200" w:line="360" w:lineRule="auto"/>
        <w:ind w:left="1080"/>
        <w:jc w:val="both"/>
        <w:rPr>
          <w:rFonts w:ascii="Times New Roman" w:hAnsi="Times New Roman" w:cs="Times New Roman"/>
          <w:sz w:val="24"/>
          <w:szCs w:val="24"/>
        </w:rPr>
      </w:pPr>
    </w:p>
    <w:p w14:paraId="763AE774" w14:textId="4CCE415B" w:rsidR="00B30E57" w:rsidRDefault="00B30E57">
      <w:pPr>
        <w:pStyle w:val="10"/>
        <w:spacing w:after="200" w:line="360" w:lineRule="auto"/>
        <w:ind w:left="1080"/>
        <w:jc w:val="both"/>
        <w:rPr>
          <w:rFonts w:ascii="Times New Roman" w:hAnsi="Times New Roman" w:cs="Times New Roman"/>
          <w:sz w:val="24"/>
          <w:szCs w:val="24"/>
        </w:rPr>
      </w:pPr>
    </w:p>
    <w:p w14:paraId="1FAE0F69" w14:textId="7391F054" w:rsidR="00B30E57" w:rsidRDefault="00B30E57">
      <w:pPr>
        <w:pStyle w:val="10"/>
        <w:spacing w:after="200" w:line="360" w:lineRule="auto"/>
        <w:ind w:left="1080"/>
        <w:jc w:val="both"/>
        <w:rPr>
          <w:rFonts w:ascii="Times New Roman" w:hAnsi="Times New Roman" w:cs="Times New Roman"/>
          <w:sz w:val="24"/>
          <w:szCs w:val="24"/>
        </w:rPr>
      </w:pPr>
    </w:p>
    <w:p w14:paraId="40BDC7C4" w14:textId="4BA590C8" w:rsidR="00B30E57" w:rsidRDefault="00B30E57">
      <w:pPr>
        <w:pStyle w:val="10"/>
        <w:spacing w:after="200" w:line="360" w:lineRule="auto"/>
        <w:ind w:left="1080"/>
        <w:jc w:val="both"/>
        <w:rPr>
          <w:rFonts w:ascii="Times New Roman" w:hAnsi="Times New Roman" w:cs="Times New Roman"/>
          <w:sz w:val="24"/>
          <w:szCs w:val="24"/>
        </w:rPr>
      </w:pPr>
    </w:p>
    <w:p w14:paraId="76612188" w14:textId="698ADD91" w:rsidR="00B30E57" w:rsidRPr="00B30E57" w:rsidRDefault="00B30E57" w:rsidP="00601885">
      <w:pPr>
        <w:pStyle w:val="10"/>
        <w:bidi/>
        <w:spacing w:after="200" w:line="360" w:lineRule="auto"/>
        <w:ind w:left="0"/>
        <w:jc w:val="both"/>
        <w:rPr>
          <w:rFonts w:ascii="Andalus" w:hAnsi="Andalus" w:cs="Andalus" w:hint="cs"/>
          <w:sz w:val="86"/>
          <w:szCs w:val="86"/>
          <w:rtl/>
        </w:rPr>
      </w:pPr>
    </w:p>
    <w:p w14:paraId="2C24C696" w14:textId="77777777" w:rsidR="00B30E57" w:rsidRDefault="00B30E57" w:rsidP="00B30E57">
      <w:pPr>
        <w:pStyle w:val="10"/>
        <w:bidi/>
        <w:spacing w:after="200" w:line="360" w:lineRule="auto"/>
        <w:ind w:left="1080"/>
        <w:jc w:val="both"/>
        <w:rPr>
          <w:rFonts w:ascii="Andalus" w:hAnsi="Andalus" w:cs="Andalus"/>
          <w:sz w:val="90"/>
          <w:szCs w:val="90"/>
          <w:rtl/>
        </w:rPr>
      </w:pPr>
      <w:r>
        <w:rPr>
          <w:rFonts w:ascii="Simplified Arabic" w:hAnsi="Simplified Arabic" w:cs="Simplified Arabic"/>
          <w:noProof/>
          <w:sz w:val="24"/>
          <w:szCs w:val="24"/>
          <w:rtl/>
          <w:lang w:val="ar-EG" w:bidi="ar-EG"/>
        </w:rPr>
        <mc:AlternateContent>
          <mc:Choice Requires="wps">
            <w:drawing>
              <wp:anchor distT="0" distB="0" distL="114300" distR="114300" simplePos="0" relativeHeight="251671552" behindDoc="1" locked="0" layoutInCell="1" allowOverlap="1" wp14:anchorId="66ED6C82" wp14:editId="04E89700">
                <wp:simplePos x="0" y="0"/>
                <wp:positionH relativeFrom="column">
                  <wp:posOffset>4445</wp:posOffset>
                </wp:positionH>
                <wp:positionV relativeFrom="paragraph">
                  <wp:posOffset>441960</wp:posOffset>
                </wp:positionV>
                <wp:extent cx="5391150" cy="2381250"/>
                <wp:effectExtent l="0" t="0" r="19050" b="19050"/>
                <wp:wrapNone/>
                <wp:docPr id="9" name="تمرير: أفقي 9"/>
                <wp:cNvGraphicFramePr/>
                <a:graphic xmlns:a="http://schemas.openxmlformats.org/drawingml/2006/main">
                  <a:graphicData uri="http://schemas.microsoft.com/office/word/2010/wordprocessingShape">
                    <wps:wsp>
                      <wps:cNvSpPr/>
                      <wps:spPr>
                        <a:xfrm>
                          <a:off x="0" y="0"/>
                          <a:ext cx="5391150" cy="2381250"/>
                        </a:xfrm>
                        <a:prstGeom prst="horizontalScroll">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A3D9D" id="تمرير: أفقي 9" o:spid="_x0000_s1026" type="#_x0000_t98" style="position:absolute;left:0;text-align:left;margin-left:.35pt;margin-top:34.8pt;width:424.5pt;height:18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" fillcolor="#f2f2f2 [3052]" strokecolor="#1f3763 [1604]" strokeweight="1pt">
                <v:stroke joinstyle="miter"/>
              </v:shape>
            </w:pict>
          </mc:Fallback>
        </mc:AlternateContent>
      </w:r>
    </w:p>
    <w:p w14:paraId="432C3C3C" w14:textId="61419602" w:rsidR="00B30E57" w:rsidRPr="00B30E57" w:rsidRDefault="00B30E57" w:rsidP="00B30E57">
      <w:pPr>
        <w:bidi/>
        <w:spacing w:line="360" w:lineRule="auto"/>
        <w:jc w:val="center"/>
        <w:rPr>
          <w:rFonts w:ascii="Andalus" w:hAnsi="Andalus" w:cs="Andalus"/>
          <w:b/>
          <w:bCs/>
          <w:sz w:val="90"/>
          <w:szCs w:val="90"/>
          <w:rtl/>
        </w:rPr>
      </w:pPr>
      <w:r w:rsidRPr="00B30E57">
        <w:rPr>
          <w:rFonts w:ascii="Andalus" w:hAnsi="Andalus" w:cs="Andalus"/>
          <w:b/>
          <w:bCs/>
          <w:sz w:val="90"/>
          <w:szCs w:val="90"/>
          <w:rtl/>
        </w:rPr>
        <w:t xml:space="preserve">استمارة </w:t>
      </w:r>
      <w:r w:rsidRPr="00B30E57">
        <w:rPr>
          <w:rFonts w:ascii="Andalus" w:hAnsi="Andalus" w:cs="Andalus" w:hint="cs"/>
          <w:b/>
          <w:bCs/>
          <w:sz w:val="90"/>
          <w:szCs w:val="90"/>
          <w:rtl/>
        </w:rPr>
        <w:t>الاستبيان</w:t>
      </w:r>
    </w:p>
    <w:p w14:paraId="590E60F9" w14:textId="17AB158A" w:rsidR="00B30E57" w:rsidRDefault="00B30E57">
      <w:pPr>
        <w:pStyle w:val="10"/>
        <w:spacing w:after="200" w:line="360" w:lineRule="auto"/>
        <w:ind w:left="1080"/>
        <w:jc w:val="both"/>
        <w:rPr>
          <w:rFonts w:ascii="Times New Roman" w:hAnsi="Times New Roman" w:cs="Times New Roman"/>
          <w:sz w:val="24"/>
          <w:szCs w:val="24"/>
          <w:rtl/>
        </w:rPr>
      </w:pPr>
    </w:p>
    <w:p w14:paraId="196603E3" w14:textId="688C6781" w:rsidR="00B30E57" w:rsidRDefault="00B30E57">
      <w:pPr>
        <w:pStyle w:val="10"/>
        <w:spacing w:after="200" w:line="360" w:lineRule="auto"/>
        <w:ind w:left="1080"/>
        <w:jc w:val="both"/>
        <w:rPr>
          <w:rFonts w:ascii="Times New Roman" w:hAnsi="Times New Roman" w:cs="Times New Roman"/>
          <w:sz w:val="24"/>
          <w:szCs w:val="24"/>
          <w:rtl/>
        </w:rPr>
      </w:pPr>
    </w:p>
    <w:p w14:paraId="19DD4113" w14:textId="6CD0B026" w:rsidR="00B30E57" w:rsidRDefault="00B30E57">
      <w:pPr>
        <w:pStyle w:val="10"/>
        <w:spacing w:after="200" w:line="360" w:lineRule="auto"/>
        <w:ind w:left="1080"/>
        <w:jc w:val="both"/>
        <w:rPr>
          <w:rFonts w:ascii="Times New Roman" w:hAnsi="Times New Roman" w:cs="Times New Roman"/>
          <w:sz w:val="24"/>
          <w:szCs w:val="24"/>
          <w:rtl/>
        </w:rPr>
      </w:pPr>
    </w:p>
    <w:p w14:paraId="1D029D10" w14:textId="08504103" w:rsidR="00B30E57" w:rsidRDefault="00B30E57">
      <w:pPr>
        <w:pStyle w:val="10"/>
        <w:spacing w:after="200" w:line="360" w:lineRule="auto"/>
        <w:ind w:left="1080"/>
        <w:jc w:val="both"/>
        <w:rPr>
          <w:rFonts w:ascii="Times New Roman" w:hAnsi="Times New Roman" w:cs="Times New Roman"/>
          <w:sz w:val="24"/>
          <w:szCs w:val="24"/>
          <w:rtl/>
        </w:rPr>
      </w:pPr>
    </w:p>
    <w:p w14:paraId="09DACD89" w14:textId="2A0BB226" w:rsidR="00B30E57" w:rsidRDefault="00B30E57">
      <w:pPr>
        <w:pStyle w:val="10"/>
        <w:spacing w:after="200" w:line="360" w:lineRule="auto"/>
        <w:ind w:left="1080"/>
        <w:jc w:val="both"/>
        <w:rPr>
          <w:rFonts w:ascii="Times New Roman" w:hAnsi="Times New Roman" w:cs="Times New Roman"/>
          <w:sz w:val="24"/>
          <w:szCs w:val="24"/>
          <w:rtl/>
        </w:rPr>
      </w:pPr>
    </w:p>
    <w:p w14:paraId="1DBE2A2F" w14:textId="23650067" w:rsidR="00B30E57" w:rsidRDefault="00B30E57">
      <w:pPr>
        <w:pStyle w:val="10"/>
        <w:spacing w:after="200" w:line="360" w:lineRule="auto"/>
        <w:ind w:left="1080"/>
        <w:jc w:val="both"/>
        <w:rPr>
          <w:rFonts w:ascii="Times New Roman" w:hAnsi="Times New Roman" w:cs="Times New Roman"/>
          <w:sz w:val="24"/>
          <w:szCs w:val="24"/>
          <w:rtl/>
        </w:rPr>
      </w:pPr>
    </w:p>
    <w:p w14:paraId="74CD3326" w14:textId="7F3040CC" w:rsidR="00B30E57" w:rsidRDefault="00B30E57">
      <w:pPr>
        <w:pStyle w:val="10"/>
        <w:spacing w:after="200" w:line="360" w:lineRule="auto"/>
        <w:ind w:left="1080"/>
        <w:jc w:val="both"/>
        <w:rPr>
          <w:rFonts w:ascii="Times New Roman" w:hAnsi="Times New Roman" w:cs="Times New Roman"/>
          <w:sz w:val="24"/>
          <w:szCs w:val="24"/>
          <w:rtl/>
        </w:rPr>
      </w:pPr>
    </w:p>
    <w:p w14:paraId="7932C605" w14:textId="2BE3AE05" w:rsidR="00B30E57" w:rsidRDefault="00B30E57">
      <w:pPr>
        <w:pStyle w:val="10"/>
        <w:spacing w:after="200" w:line="360" w:lineRule="auto"/>
        <w:ind w:left="1080"/>
        <w:jc w:val="both"/>
        <w:rPr>
          <w:rFonts w:ascii="Times New Roman" w:hAnsi="Times New Roman" w:cs="Times New Roman"/>
          <w:sz w:val="24"/>
          <w:szCs w:val="24"/>
          <w:rtl/>
        </w:rPr>
      </w:pPr>
    </w:p>
    <w:p w14:paraId="5897C790" w14:textId="51CFBFAB" w:rsidR="00B30E57" w:rsidRDefault="00B30E57">
      <w:pPr>
        <w:pStyle w:val="10"/>
        <w:spacing w:after="200" w:line="360" w:lineRule="auto"/>
        <w:ind w:left="1080"/>
        <w:jc w:val="both"/>
        <w:rPr>
          <w:rFonts w:ascii="Times New Roman" w:hAnsi="Times New Roman" w:cs="Times New Roman"/>
          <w:sz w:val="24"/>
          <w:szCs w:val="24"/>
          <w:rtl/>
        </w:rPr>
      </w:pPr>
    </w:p>
    <w:tbl>
      <w:tblPr>
        <w:tblStyle w:val="ae"/>
        <w:tblpPr w:leftFromText="180" w:rightFromText="180" w:vertAnchor="text" w:horzAnchor="margin" w:tblpXSpec="center" w:tblpY="460"/>
        <w:bidiVisual/>
        <w:tblW w:w="8349" w:type="dxa"/>
        <w:tblLook w:val="04A0" w:firstRow="1" w:lastRow="0" w:firstColumn="1" w:lastColumn="0" w:noHBand="0" w:noVBand="1"/>
      </w:tblPr>
      <w:tblGrid>
        <w:gridCol w:w="1351"/>
        <w:gridCol w:w="1477"/>
        <w:gridCol w:w="1282"/>
        <w:gridCol w:w="1557"/>
        <w:gridCol w:w="1595"/>
        <w:gridCol w:w="1087"/>
      </w:tblGrid>
      <w:tr w:rsidR="008045A9" w:rsidRPr="00727488" w14:paraId="7A731599" w14:textId="77777777" w:rsidTr="008045A9">
        <w:trPr>
          <w:trHeight w:val="1168"/>
        </w:trPr>
        <w:tc>
          <w:tcPr>
            <w:tcW w:w="8349" w:type="dxa"/>
            <w:gridSpan w:val="6"/>
            <w:vAlign w:val="center"/>
          </w:tcPr>
          <w:p w14:paraId="657FFF54" w14:textId="77777777" w:rsidR="008045A9" w:rsidRPr="00727488" w:rsidRDefault="008045A9" w:rsidP="008045A9">
            <w:pPr>
              <w:jc w:val="center"/>
              <w:rPr>
                <w:rFonts w:ascii="Simplified Arabic" w:hAnsi="Simplified Arabic" w:cs="Simplified Arabic"/>
                <w:b/>
                <w:bCs/>
                <w:sz w:val="28"/>
                <w:szCs w:val="28"/>
                <w:rtl/>
              </w:rPr>
            </w:pPr>
            <w:bookmarkStart w:id="8" w:name="_Hlk237639459"/>
            <w:r w:rsidRPr="00727488">
              <w:rPr>
                <w:rFonts w:ascii="Simplified Arabic" w:eastAsia="Times New Roman" w:hAnsi="Simplified Arabic" w:cs="Simplified Arabic"/>
                <w:b/>
                <w:bCs/>
                <w:sz w:val="27"/>
                <w:szCs w:val="27"/>
                <w:rtl/>
              </w:rPr>
              <w:lastRenderedPageBreak/>
              <w:t>المحور الأول: البيانات الديموغرافية</w:t>
            </w:r>
          </w:p>
        </w:tc>
      </w:tr>
      <w:tr w:rsidR="008045A9" w:rsidRPr="00727488" w14:paraId="74B01CA3" w14:textId="77777777" w:rsidTr="006D495A">
        <w:trPr>
          <w:trHeight w:val="464"/>
        </w:trPr>
        <w:tc>
          <w:tcPr>
            <w:tcW w:w="1351" w:type="dxa"/>
            <w:shd w:val="clear" w:color="auto" w:fill="D9D9D9" w:themeFill="background1" w:themeFillShade="D9"/>
            <w:vAlign w:val="center"/>
          </w:tcPr>
          <w:p w14:paraId="2C1097DA" w14:textId="77777777" w:rsidR="008045A9" w:rsidRPr="006D495A" w:rsidRDefault="008045A9" w:rsidP="006D495A">
            <w:pPr>
              <w:bidi/>
              <w:jc w:val="center"/>
              <w:rPr>
                <w:rFonts w:ascii="Simplified Arabic" w:hAnsi="Simplified Arabic" w:cs="Simplified Arabic" w:hint="cs"/>
                <w:b/>
                <w:bCs/>
                <w:sz w:val="28"/>
                <w:szCs w:val="28"/>
                <w:rtl/>
              </w:rPr>
            </w:pPr>
            <w:r w:rsidRPr="006D495A">
              <w:rPr>
                <w:rFonts w:ascii="Simplified Arabic" w:hAnsi="Simplified Arabic" w:cs="Simplified Arabic"/>
                <w:b/>
                <w:bCs/>
                <w:sz w:val="28"/>
                <w:szCs w:val="28"/>
                <w:rtl/>
              </w:rPr>
              <w:t>الجنس</w:t>
            </w:r>
          </w:p>
        </w:tc>
        <w:tc>
          <w:tcPr>
            <w:tcW w:w="1477" w:type="dxa"/>
            <w:vAlign w:val="center"/>
          </w:tcPr>
          <w:p w14:paraId="139E570C"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ذكر</w:t>
            </w:r>
          </w:p>
        </w:tc>
        <w:tc>
          <w:tcPr>
            <w:tcW w:w="1282" w:type="dxa"/>
            <w:vAlign w:val="center"/>
          </w:tcPr>
          <w:p w14:paraId="3C7E1A76"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أنثى</w:t>
            </w:r>
          </w:p>
        </w:tc>
        <w:tc>
          <w:tcPr>
            <w:tcW w:w="1557" w:type="dxa"/>
            <w:vAlign w:val="center"/>
          </w:tcPr>
          <w:p w14:paraId="4CC9F60F" w14:textId="77777777" w:rsidR="008045A9" w:rsidRPr="00727488" w:rsidRDefault="008045A9" w:rsidP="006D495A">
            <w:pPr>
              <w:bidi/>
              <w:jc w:val="center"/>
              <w:rPr>
                <w:rFonts w:ascii="Simplified Arabic" w:hAnsi="Simplified Arabic" w:cs="Simplified Arabic"/>
                <w:sz w:val="24"/>
                <w:szCs w:val="24"/>
                <w:rtl/>
              </w:rPr>
            </w:pPr>
          </w:p>
        </w:tc>
        <w:tc>
          <w:tcPr>
            <w:tcW w:w="1595" w:type="dxa"/>
            <w:vAlign w:val="center"/>
          </w:tcPr>
          <w:p w14:paraId="7AF18B71" w14:textId="77777777" w:rsidR="008045A9" w:rsidRPr="00727488" w:rsidRDefault="008045A9" w:rsidP="006D495A">
            <w:pPr>
              <w:bidi/>
              <w:jc w:val="center"/>
              <w:rPr>
                <w:rFonts w:ascii="Simplified Arabic" w:hAnsi="Simplified Arabic" w:cs="Simplified Arabic"/>
                <w:sz w:val="24"/>
                <w:szCs w:val="24"/>
                <w:rtl/>
              </w:rPr>
            </w:pPr>
          </w:p>
        </w:tc>
        <w:tc>
          <w:tcPr>
            <w:tcW w:w="1087" w:type="dxa"/>
            <w:vAlign w:val="center"/>
          </w:tcPr>
          <w:p w14:paraId="1F7F60C5" w14:textId="77777777" w:rsidR="008045A9" w:rsidRPr="00727488" w:rsidRDefault="008045A9" w:rsidP="006D495A">
            <w:pPr>
              <w:bidi/>
              <w:jc w:val="center"/>
              <w:rPr>
                <w:rFonts w:ascii="Simplified Arabic" w:hAnsi="Simplified Arabic" w:cs="Simplified Arabic"/>
                <w:sz w:val="24"/>
                <w:szCs w:val="24"/>
                <w:rtl/>
              </w:rPr>
            </w:pPr>
          </w:p>
        </w:tc>
      </w:tr>
      <w:tr w:rsidR="008045A9" w:rsidRPr="00727488" w14:paraId="1E9FFC53" w14:textId="77777777" w:rsidTr="006D495A">
        <w:trPr>
          <w:trHeight w:val="784"/>
        </w:trPr>
        <w:tc>
          <w:tcPr>
            <w:tcW w:w="1351" w:type="dxa"/>
            <w:shd w:val="clear" w:color="auto" w:fill="D9D9D9" w:themeFill="background1" w:themeFillShade="D9"/>
            <w:vAlign w:val="center"/>
          </w:tcPr>
          <w:p w14:paraId="23478676" w14:textId="77777777" w:rsidR="008045A9" w:rsidRPr="006D495A" w:rsidRDefault="008045A9" w:rsidP="006D495A">
            <w:pPr>
              <w:bidi/>
              <w:jc w:val="center"/>
              <w:rPr>
                <w:rFonts w:ascii="Simplified Arabic" w:hAnsi="Simplified Arabic" w:cs="Simplified Arabic"/>
                <w:b/>
                <w:bCs/>
                <w:sz w:val="28"/>
                <w:szCs w:val="28"/>
              </w:rPr>
            </w:pPr>
            <w:r w:rsidRPr="006D495A">
              <w:rPr>
                <w:rFonts w:ascii="Simplified Arabic" w:hAnsi="Simplified Arabic" w:cs="Simplified Arabic"/>
                <w:b/>
                <w:bCs/>
                <w:sz w:val="28"/>
                <w:szCs w:val="28"/>
                <w:rtl/>
              </w:rPr>
              <w:t>العمر</w:t>
            </w:r>
          </w:p>
        </w:tc>
        <w:tc>
          <w:tcPr>
            <w:tcW w:w="1477" w:type="dxa"/>
            <w:vAlign w:val="center"/>
          </w:tcPr>
          <w:p w14:paraId="09FE306A"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18 – 24</w:t>
            </w:r>
          </w:p>
        </w:tc>
        <w:tc>
          <w:tcPr>
            <w:tcW w:w="1282" w:type="dxa"/>
            <w:vAlign w:val="center"/>
          </w:tcPr>
          <w:p w14:paraId="77941A49" w14:textId="77777777" w:rsidR="008045A9" w:rsidRPr="00727488" w:rsidRDefault="008045A9" w:rsidP="006D495A">
            <w:pPr>
              <w:bidi/>
              <w:ind w:left="360"/>
              <w:jc w:val="center"/>
              <w:rPr>
                <w:rFonts w:ascii="Simplified Arabic" w:hAnsi="Simplified Arabic" w:cs="Simplified Arabic"/>
                <w:sz w:val="24"/>
                <w:szCs w:val="24"/>
              </w:rPr>
            </w:pPr>
            <w:r w:rsidRPr="00727488">
              <w:rPr>
                <w:rFonts w:ascii="Simplified Arabic" w:hAnsi="Simplified Arabic" w:cs="Simplified Arabic"/>
                <w:sz w:val="24"/>
                <w:szCs w:val="24"/>
                <w:rtl/>
              </w:rPr>
              <w:t>25 – 29</w:t>
            </w:r>
          </w:p>
        </w:tc>
        <w:tc>
          <w:tcPr>
            <w:tcW w:w="1557" w:type="dxa"/>
            <w:vAlign w:val="center"/>
          </w:tcPr>
          <w:p w14:paraId="07C1632D"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30 - 35</w:t>
            </w:r>
          </w:p>
        </w:tc>
        <w:tc>
          <w:tcPr>
            <w:tcW w:w="1595" w:type="dxa"/>
            <w:vAlign w:val="center"/>
          </w:tcPr>
          <w:p w14:paraId="2106642E" w14:textId="77777777" w:rsidR="008045A9" w:rsidRPr="00727488" w:rsidRDefault="008045A9" w:rsidP="006D495A">
            <w:pPr>
              <w:bidi/>
              <w:ind w:left="360"/>
              <w:jc w:val="center"/>
              <w:rPr>
                <w:rFonts w:ascii="Simplified Arabic" w:hAnsi="Simplified Arabic" w:cs="Simplified Arabic"/>
                <w:sz w:val="24"/>
                <w:szCs w:val="24"/>
              </w:rPr>
            </w:pPr>
          </w:p>
        </w:tc>
        <w:tc>
          <w:tcPr>
            <w:tcW w:w="1087" w:type="dxa"/>
            <w:vAlign w:val="center"/>
          </w:tcPr>
          <w:p w14:paraId="0D3E0059" w14:textId="77777777" w:rsidR="008045A9" w:rsidRPr="00727488" w:rsidRDefault="008045A9" w:rsidP="006D495A">
            <w:pPr>
              <w:bidi/>
              <w:ind w:left="360"/>
              <w:jc w:val="center"/>
              <w:rPr>
                <w:rFonts w:ascii="Simplified Arabic" w:hAnsi="Simplified Arabic" w:cs="Simplified Arabic"/>
                <w:sz w:val="24"/>
                <w:szCs w:val="24"/>
              </w:rPr>
            </w:pPr>
          </w:p>
        </w:tc>
      </w:tr>
      <w:tr w:rsidR="008045A9" w:rsidRPr="00727488" w14:paraId="0E331DC0" w14:textId="77777777" w:rsidTr="006D495A">
        <w:trPr>
          <w:trHeight w:val="243"/>
        </w:trPr>
        <w:tc>
          <w:tcPr>
            <w:tcW w:w="1351" w:type="dxa"/>
            <w:shd w:val="clear" w:color="auto" w:fill="D9D9D9" w:themeFill="background1" w:themeFillShade="D9"/>
            <w:vAlign w:val="center"/>
          </w:tcPr>
          <w:p w14:paraId="7A9FB325" w14:textId="77777777" w:rsidR="008045A9" w:rsidRPr="006D495A" w:rsidRDefault="008045A9" w:rsidP="006D495A">
            <w:pPr>
              <w:bidi/>
              <w:jc w:val="center"/>
              <w:rPr>
                <w:rFonts w:ascii="Simplified Arabic" w:hAnsi="Simplified Arabic" w:cs="Simplified Arabic"/>
                <w:b/>
                <w:bCs/>
                <w:sz w:val="28"/>
                <w:szCs w:val="28"/>
                <w:rtl/>
              </w:rPr>
            </w:pPr>
            <w:r w:rsidRPr="006D495A">
              <w:rPr>
                <w:rFonts w:ascii="Simplified Arabic" w:hAnsi="Simplified Arabic" w:cs="Simplified Arabic"/>
                <w:b/>
                <w:bCs/>
                <w:sz w:val="28"/>
                <w:szCs w:val="28"/>
                <w:rtl/>
              </w:rPr>
              <w:t>المنطقة الجغرافية</w:t>
            </w:r>
          </w:p>
        </w:tc>
        <w:tc>
          <w:tcPr>
            <w:tcW w:w="1477" w:type="dxa"/>
            <w:vAlign w:val="center"/>
          </w:tcPr>
          <w:p w14:paraId="5BA89F15" w14:textId="77777777" w:rsidR="008045A9" w:rsidRPr="00727488" w:rsidRDefault="008045A9" w:rsidP="006D495A">
            <w:pPr>
              <w:bidi/>
              <w:jc w:val="center"/>
              <w:rPr>
                <w:rFonts w:ascii="Simplified Arabic" w:hAnsi="Simplified Arabic" w:cs="Simplified Arabic"/>
                <w:sz w:val="24"/>
                <w:szCs w:val="24"/>
                <w:rtl/>
              </w:rPr>
            </w:pPr>
            <w:r w:rsidRPr="00727488">
              <w:rPr>
                <w:rFonts w:ascii="Simplified Arabic" w:hAnsi="Simplified Arabic" w:cs="Simplified Arabic"/>
                <w:sz w:val="24"/>
                <w:szCs w:val="24"/>
                <w:rtl/>
              </w:rPr>
              <w:t>المنطقة الوسطى</w:t>
            </w:r>
          </w:p>
        </w:tc>
        <w:tc>
          <w:tcPr>
            <w:tcW w:w="1282" w:type="dxa"/>
            <w:vAlign w:val="center"/>
          </w:tcPr>
          <w:p w14:paraId="6EEBC038" w14:textId="77777777" w:rsidR="008045A9" w:rsidRPr="00727488" w:rsidRDefault="008045A9" w:rsidP="006D495A">
            <w:pPr>
              <w:bidi/>
              <w:jc w:val="center"/>
              <w:rPr>
                <w:rFonts w:ascii="Simplified Arabic" w:hAnsi="Simplified Arabic" w:cs="Simplified Arabic"/>
                <w:sz w:val="24"/>
                <w:szCs w:val="24"/>
                <w:rtl/>
              </w:rPr>
            </w:pPr>
            <w:r w:rsidRPr="00727488">
              <w:rPr>
                <w:rFonts w:ascii="Simplified Arabic" w:hAnsi="Simplified Arabic" w:cs="Simplified Arabic"/>
                <w:sz w:val="24"/>
                <w:szCs w:val="24"/>
                <w:rtl/>
              </w:rPr>
              <w:t>المنطقة الغربية</w:t>
            </w:r>
          </w:p>
        </w:tc>
        <w:tc>
          <w:tcPr>
            <w:tcW w:w="1557" w:type="dxa"/>
            <w:vAlign w:val="center"/>
          </w:tcPr>
          <w:p w14:paraId="653A0B25" w14:textId="77777777" w:rsidR="008045A9" w:rsidRPr="00727488" w:rsidRDefault="008045A9" w:rsidP="006D495A">
            <w:pPr>
              <w:bidi/>
              <w:jc w:val="center"/>
              <w:rPr>
                <w:rFonts w:ascii="Simplified Arabic" w:hAnsi="Simplified Arabic" w:cs="Simplified Arabic"/>
                <w:sz w:val="24"/>
                <w:szCs w:val="24"/>
                <w:rtl/>
              </w:rPr>
            </w:pPr>
            <w:r w:rsidRPr="00727488">
              <w:rPr>
                <w:rFonts w:ascii="Simplified Arabic" w:hAnsi="Simplified Arabic" w:cs="Simplified Arabic"/>
                <w:sz w:val="24"/>
                <w:szCs w:val="24"/>
                <w:rtl/>
              </w:rPr>
              <w:t>المنطقة الشرقية</w:t>
            </w:r>
          </w:p>
        </w:tc>
        <w:tc>
          <w:tcPr>
            <w:tcW w:w="1595" w:type="dxa"/>
            <w:vAlign w:val="center"/>
          </w:tcPr>
          <w:p w14:paraId="7ECA6C5F" w14:textId="77777777" w:rsidR="008045A9" w:rsidRPr="00727488" w:rsidRDefault="008045A9" w:rsidP="006D495A">
            <w:pPr>
              <w:bidi/>
              <w:jc w:val="center"/>
              <w:rPr>
                <w:rFonts w:ascii="Simplified Arabic" w:hAnsi="Simplified Arabic" w:cs="Simplified Arabic"/>
                <w:sz w:val="24"/>
                <w:szCs w:val="24"/>
                <w:rtl/>
              </w:rPr>
            </w:pPr>
            <w:r w:rsidRPr="00727488">
              <w:rPr>
                <w:rFonts w:ascii="Simplified Arabic" w:hAnsi="Simplified Arabic" w:cs="Simplified Arabic"/>
                <w:sz w:val="24"/>
                <w:szCs w:val="24"/>
                <w:rtl/>
              </w:rPr>
              <w:t>المنطقة الشمالية</w:t>
            </w:r>
          </w:p>
        </w:tc>
        <w:tc>
          <w:tcPr>
            <w:tcW w:w="1087" w:type="dxa"/>
            <w:vAlign w:val="center"/>
          </w:tcPr>
          <w:p w14:paraId="36AC61DD" w14:textId="77777777" w:rsidR="008045A9" w:rsidRPr="00727488" w:rsidRDefault="008045A9" w:rsidP="006D495A">
            <w:pPr>
              <w:bidi/>
              <w:jc w:val="center"/>
              <w:rPr>
                <w:rFonts w:ascii="Simplified Arabic" w:hAnsi="Simplified Arabic" w:cs="Simplified Arabic"/>
                <w:sz w:val="24"/>
                <w:szCs w:val="24"/>
                <w:rtl/>
              </w:rPr>
            </w:pPr>
            <w:r w:rsidRPr="00727488">
              <w:rPr>
                <w:rFonts w:ascii="Simplified Arabic" w:hAnsi="Simplified Arabic" w:cs="Simplified Arabic"/>
                <w:sz w:val="24"/>
                <w:szCs w:val="24"/>
                <w:rtl/>
              </w:rPr>
              <w:t>المنطقة الجنوبية</w:t>
            </w:r>
          </w:p>
        </w:tc>
      </w:tr>
      <w:tr w:rsidR="008045A9" w:rsidRPr="00727488" w14:paraId="067368C5" w14:textId="77777777" w:rsidTr="006D495A">
        <w:trPr>
          <w:trHeight w:val="967"/>
        </w:trPr>
        <w:tc>
          <w:tcPr>
            <w:tcW w:w="1351" w:type="dxa"/>
            <w:shd w:val="clear" w:color="auto" w:fill="D9D9D9" w:themeFill="background1" w:themeFillShade="D9"/>
            <w:vAlign w:val="center"/>
          </w:tcPr>
          <w:p w14:paraId="5A0906A5" w14:textId="77777777" w:rsidR="008045A9" w:rsidRPr="006D495A" w:rsidRDefault="008045A9" w:rsidP="006D495A">
            <w:pPr>
              <w:bidi/>
              <w:jc w:val="center"/>
              <w:rPr>
                <w:rFonts w:ascii="Simplified Arabic" w:hAnsi="Simplified Arabic" w:cs="Simplified Arabic"/>
                <w:b/>
                <w:bCs/>
                <w:sz w:val="28"/>
                <w:szCs w:val="28"/>
                <w:rtl/>
              </w:rPr>
            </w:pPr>
            <w:r w:rsidRPr="006D495A">
              <w:rPr>
                <w:rFonts w:ascii="Simplified Arabic" w:hAnsi="Simplified Arabic" w:cs="Simplified Arabic"/>
                <w:b/>
                <w:bCs/>
                <w:sz w:val="28"/>
                <w:szCs w:val="28"/>
                <w:rtl/>
              </w:rPr>
              <w:t>المستوى التعليمي</w:t>
            </w:r>
          </w:p>
        </w:tc>
        <w:tc>
          <w:tcPr>
            <w:tcW w:w="1477" w:type="dxa"/>
            <w:vAlign w:val="center"/>
          </w:tcPr>
          <w:p w14:paraId="2750D51D"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تعليم عام (ثانوي فما دون)</w:t>
            </w:r>
          </w:p>
        </w:tc>
        <w:tc>
          <w:tcPr>
            <w:tcW w:w="1282" w:type="dxa"/>
            <w:vAlign w:val="center"/>
          </w:tcPr>
          <w:p w14:paraId="630C85F6"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دبلوم</w:t>
            </w:r>
          </w:p>
        </w:tc>
        <w:tc>
          <w:tcPr>
            <w:tcW w:w="1557" w:type="dxa"/>
            <w:vAlign w:val="center"/>
          </w:tcPr>
          <w:p w14:paraId="727C12B2"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بكالوريوس</w:t>
            </w:r>
          </w:p>
        </w:tc>
        <w:tc>
          <w:tcPr>
            <w:tcW w:w="1595" w:type="dxa"/>
            <w:vAlign w:val="center"/>
          </w:tcPr>
          <w:p w14:paraId="1CE618D3"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دراسات عليا (ماجستير/ دكتوراه)</w:t>
            </w:r>
          </w:p>
        </w:tc>
        <w:tc>
          <w:tcPr>
            <w:tcW w:w="1087" w:type="dxa"/>
            <w:vAlign w:val="center"/>
          </w:tcPr>
          <w:p w14:paraId="42530854" w14:textId="77777777" w:rsidR="008045A9" w:rsidRPr="00727488" w:rsidRDefault="008045A9" w:rsidP="006D495A">
            <w:pPr>
              <w:bidi/>
              <w:jc w:val="center"/>
              <w:rPr>
                <w:rFonts w:ascii="Simplified Arabic" w:hAnsi="Simplified Arabic" w:cs="Simplified Arabic"/>
                <w:sz w:val="24"/>
                <w:szCs w:val="24"/>
                <w:rtl/>
              </w:rPr>
            </w:pPr>
          </w:p>
        </w:tc>
      </w:tr>
      <w:tr w:rsidR="008045A9" w:rsidRPr="00727488" w14:paraId="4D2043D0" w14:textId="77777777" w:rsidTr="006D495A">
        <w:trPr>
          <w:trHeight w:val="900"/>
        </w:trPr>
        <w:tc>
          <w:tcPr>
            <w:tcW w:w="1351" w:type="dxa"/>
            <w:shd w:val="clear" w:color="auto" w:fill="D9D9D9" w:themeFill="background1" w:themeFillShade="D9"/>
            <w:vAlign w:val="center"/>
          </w:tcPr>
          <w:p w14:paraId="1486F069" w14:textId="77777777" w:rsidR="008045A9" w:rsidRPr="006D495A" w:rsidRDefault="008045A9" w:rsidP="006D495A">
            <w:pPr>
              <w:bidi/>
              <w:jc w:val="center"/>
              <w:rPr>
                <w:rFonts w:ascii="Simplified Arabic" w:hAnsi="Simplified Arabic" w:cs="Simplified Arabic"/>
                <w:b/>
                <w:bCs/>
                <w:sz w:val="28"/>
                <w:szCs w:val="28"/>
                <w:rtl/>
              </w:rPr>
            </w:pPr>
            <w:r w:rsidRPr="006D495A">
              <w:rPr>
                <w:rFonts w:ascii="Simplified Arabic" w:hAnsi="Simplified Arabic" w:cs="Simplified Arabic"/>
                <w:b/>
                <w:bCs/>
                <w:sz w:val="28"/>
                <w:szCs w:val="28"/>
                <w:rtl/>
              </w:rPr>
              <w:t>الحالة الوظيفية</w:t>
            </w:r>
          </w:p>
        </w:tc>
        <w:tc>
          <w:tcPr>
            <w:tcW w:w="1477" w:type="dxa"/>
            <w:vAlign w:val="center"/>
          </w:tcPr>
          <w:p w14:paraId="17C1B162"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طالب</w:t>
            </w:r>
          </w:p>
        </w:tc>
        <w:tc>
          <w:tcPr>
            <w:tcW w:w="1282" w:type="dxa"/>
            <w:vAlign w:val="center"/>
          </w:tcPr>
          <w:p w14:paraId="7CBEA9C8"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موظف قطاع حكومي</w:t>
            </w:r>
          </w:p>
        </w:tc>
        <w:tc>
          <w:tcPr>
            <w:tcW w:w="1557" w:type="dxa"/>
            <w:vAlign w:val="center"/>
          </w:tcPr>
          <w:p w14:paraId="39844BCD"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موظف قطاع خاص</w:t>
            </w:r>
          </w:p>
        </w:tc>
        <w:tc>
          <w:tcPr>
            <w:tcW w:w="1595" w:type="dxa"/>
            <w:vAlign w:val="center"/>
          </w:tcPr>
          <w:p w14:paraId="235CD1EA"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أعمال حرة / ريادة أعمال</w:t>
            </w:r>
          </w:p>
        </w:tc>
        <w:tc>
          <w:tcPr>
            <w:tcW w:w="1087" w:type="dxa"/>
            <w:vAlign w:val="center"/>
          </w:tcPr>
          <w:p w14:paraId="3AEDBAB3" w14:textId="77777777" w:rsidR="008045A9" w:rsidRPr="00727488" w:rsidRDefault="008045A9" w:rsidP="006D495A">
            <w:pPr>
              <w:bidi/>
              <w:ind w:left="360"/>
              <w:jc w:val="center"/>
              <w:rPr>
                <w:rFonts w:ascii="Simplified Arabic" w:hAnsi="Simplified Arabic" w:cs="Simplified Arabic"/>
                <w:sz w:val="24"/>
                <w:szCs w:val="24"/>
                <w:rtl/>
              </w:rPr>
            </w:pPr>
            <w:r w:rsidRPr="00727488">
              <w:rPr>
                <w:rFonts w:ascii="Simplified Arabic" w:hAnsi="Simplified Arabic" w:cs="Simplified Arabic"/>
                <w:sz w:val="24"/>
                <w:szCs w:val="24"/>
                <w:rtl/>
              </w:rPr>
              <w:t>غير موظف</w:t>
            </w:r>
          </w:p>
        </w:tc>
      </w:tr>
      <w:bookmarkEnd w:id="8"/>
    </w:tbl>
    <w:p w14:paraId="29F8F397" w14:textId="4EA5B3FB" w:rsidR="00B30E57" w:rsidRDefault="00B30E57">
      <w:pPr>
        <w:pStyle w:val="10"/>
        <w:spacing w:after="200" w:line="360" w:lineRule="auto"/>
        <w:ind w:left="1080"/>
        <w:jc w:val="both"/>
        <w:rPr>
          <w:rFonts w:ascii="Times New Roman" w:hAnsi="Times New Roman" w:cs="Times New Roman"/>
          <w:sz w:val="24"/>
          <w:szCs w:val="24"/>
          <w:rtl/>
        </w:rPr>
      </w:pPr>
    </w:p>
    <w:p w14:paraId="45F69301" w14:textId="69D653C8" w:rsidR="00B30E57" w:rsidRDefault="00B30E57" w:rsidP="008045A9">
      <w:pPr>
        <w:pStyle w:val="10"/>
        <w:spacing w:after="200" w:line="360" w:lineRule="auto"/>
        <w:jc w:val="both"/>
        <w:rPr>
          <w:rFonts w:ascii="Times New Roman" w:hAnsi="Times New Roman" w:cs="Times New Roman"/>
          <w:sz w:val="24"/>
          <w:szCs w:val="24"/>
          <w:rtl/>
        </w:rPr>
      </w:pPr>
    </w:p>
    <w:p w14:paraId="5E591BF6" w14:textId="55DFDA22" w:rsidR="008045A9" w:rsidRDefault="008045A9" w:rsidP="008045A9">
      <w:pPr>
        <w:pStyle w:val="10"/>
        <w:spacing w:after="200" w:line="360" w:lineRule="auto"/>
        <w:jc w:val="both"/>
        <w:rPr>
          <w:rFonts w:ascii="Times New Roman" w:hAnsi="Times New Roman" w:cs="Times New Roman"/>
          <w:sz w:val="24"/>
          <w:szCs w:val="24"/>
          <w:rtl/>
        </w:rPr>
      </w:pPr>
    </w:p>
    <w:p w14:paraId="07C02DC9" w14:textId="72A92CEB" w:rsidR="006D495A" w:rsidRDefault="006D495A" w:rsidP="008045A9">
      <w:pPr>
        <w:pStyle w:val="10"/>
        <w:spacing w:after="200" w:line="360" w:lineRule="auto"/>
        <w:jc w:val="both"/>
        <w:rPr>
          <w:rFonts w:ascii="Times New Roman" w:hAnsi="Times New Roman" w:cs="Times New Roman"/>
          <w:sz w:val="24"/>
          <w:szCs w:val="24"/>
          <w:rtl/>
        </w:rPr>
      </w:pPr>
    </w:p>
    <w:p w14:paraId="5F2D165A" w14:textId="5FBF5296" w:rsidR="006D495A" w:rsidRDefault="006D495A" w:rsidP="008045A9">
      <w:pPr>
        <w:pStyle w:val="10"/>
        <w:spacing w:after="200" w:line="360" w:lineRule="auto"/>
        <w:jc w:val="both"/>
        <w:rPr>
          <w:rFonts w:ascii="Times New Roman" w:hAnsi="Times New Roman" w:cs="Times New Roman"/>
          <w:sz w:val="24"/>
          <w:szCs w:val="24"/>
          <w:rtl/>
        </w:rPr>
      </w:pPr>
    </w:p>
    <w:p w14:paraId="49D020CE" w14:textId="50875048" w:rsidR="006D495A" w:rsidRDefault="006D495A" w:rsidP="008045A9">
      <w:pPr>
        <w:pStyle w:val="10"/>
        <w:spacing w:after="200" w:line="360" w:lineRule="auto"/>
        <w:jc w:val="both"/>
        <w:rPr>
          <w:rFonts w:ascii="Times New Roman" w:hAnsi="Times New Roman" w:cs="Times New Roman"/>
          <w:sz w:val="24"/>
          <w:szCs w:val="24"/>
          <w:rtl/>
        </w:rPr>
      </w:pPr>
    </w:p>
    <w:p w14:paraId="721FC500" w14:textId="47D591F4" w:rsidR="006D495A" w:rsidRDefault="006D495A" w:rsidP="008045A9">
      <w:pPr>
        <w:pStyle w:val="10"/>
        <w:spacing w:after="200" w:line="360" w:lineRule="auto"/>
        <w:jc w:val="both"/>
        <w:rPr>
          <w:rFonts w:ascii="Times New Roman" w:hAnsi="Times New Roman" w:cs="Times New Roman"/>
          <w:sz w:val="24"/>
          <w:szCs w:val="24"/>
          <w:rtl/>
        </w:rPr>
      </w:pPr>
    </w:p>
    <w:p w14:paraId="674D0858" w14:textId="1145F57C" w:rsidR="006D495A" w:rsidRDefault="006D495A" w:rsidP="008045A9">
      <w:pPr>
        <w:pStyle w:val="10"/>
        <w:spacing w:after="200" w:line="360" w:lineRule="auto"/>
        <w:jc w:val="both"/>
        <w:rPr>
          <w:rFonts w:ascii="Times New Roman" w:hAnsi="Times New Roman" w:cs="Times New Roman"/>
          <w:sz w:val="24"/>
          <w:szCs w:val="24"/>
          <w:rtl/>
        </w:rPr>
      </w:pPr>
    </w:p>
    <w:p w14:paraId="43E73D89" w14:textId="1930800C" w:rsidR="006D495A" w:rsidRDefault="006D495A" w:rsidP="008045A9">
      <w:pPr>
        <w:pStyle w:val="10"/>
        <w:spacing w:after="200" w:line="360" w:lineRule="auto"/>
        <w:jc w:val="both"/>
        <w:rPr>
          <w:rFonts w:ascii="Times New Roman" w:hAnsi="Times New Roman" w:cs="Times New Roman"/>
          <w:sz w:val="24"/>
          <w:szCs w:val="24"/>
          <w:rtl/>
        </w:rPr>
      </w:pPr>
    </w:p>
    <w:p w14:paraId="74AD0693" w14:textId="2CE23AC7" w:rsidR="006D495A" w:rsidRDefault="006D495A" w:rsidP="008045A9">
      <w:pPr>
        <w:pStyle w:val="10"/>
        <w:spacing w:after="200" w:line="360" w:lineRule="auto"/>
        <w:jc w:val="both"/>
        <w:rPr>
          <w:rFonts w:ascii="Times New Roman" w:hAnsi="Times New Roman" w:cs="Times New Roman"/>
          <w:sz w:val="24"/>
          <w:szCs w:val="24"/>
          <w:rtl/>
        </w:rPr>
      </w:pPr>
    </w:p>
    <w:p w14:paraId="7DF5A40E" w14:textId="53A39D07" w:rsidR="006D495A" w:rsidRDefault="006D495A" w:rsidP="008045A9">
      <w:pPr>
        <w:pStyle w:val="10"/>
        <w:spacing w:after="200" w:line="360" w:lineRule="auto"/>
        <w:jc w:val="both"/>
        <w:rPr>
          <w:rFonts w:ascii="Times New Roman" w:hAnsi="Times New Roman" w:cs="Times New Roman"/>
          <w:sz w:val="24"/>
          <w:szCs w:val="24"/>
          <w:rtl/>
        </w:rPr>
      </w:pPr>
    </w:p>
    <w:p w14:paraId="349C45D4" w14:textId="44491749" w:rsidR="006D495A" w:rsidRDefault="006D495A" w:rsidP="008045A9">
      <w:pPr>
        <w:pStyle w:val="10"/>
        <w:spacing w:after="200" w:line="360" w:lineRule="auto"/>
        <w:jc w:val="both"/>
        <w:rPr>
          <w:rFonts w:ascii="Times New Roman" w:hAnsi="Times New Roman" w:cs="Times New Roman"/>
          <w:sz w:val="24"/>
          <w:szCs w:val="24"/>
          <w:rtl/>
        </w:rPr>
      </w:pPr>
    </w:p>
    <w:p w14:paraId="430F35EB" w14:textId="39944F83" w:rsidR="00601885" w:rsidRDefault="00601885" w:rsidP="008045A9">
      <w:pPr>
        <w:pStyle w:val="10"/>
        <w:spacing w:after="200" w:line="360" w:lineRule="auto"/>
        <w:jc w:val="both"/>
        <w:rPr>
          <w:rFonts w:ascii="Times New Roman" w:hAnsi="Times New Roman" w:cs="Times New Roman"/>
          <w:sz w:val="24"/>
          <w:szCs w:val="24"/>
          <w:rtl/>
        </w:rPr>
      </w:pPr>
    </w:p>
    <w:p w14:paraId="09BB37F3" w14:textId="77777777" w:rsidR="00601885" w:rsidRDefault="00601885" w:rsidP="008045A9">
      <w:pPr>
        <w:pStyle w:val="10"/>
        <w:spacing w:after="200" w:line="360" w:lineRule="auto"/>
        <w:jc w:val="both"/>
        <w:rPr>
          <w:rFonts w:ascii="Times New Roman" w:hAnsi="Times New Roman" w:cs="Times New Roman"/>
          <w:sz w:val="24"/>
          <w:szCs w:val="24"/>
          <w:rtl/>
        </w:rPr>
      </w:pPr>
    </w:p>
    <w:p w14:paraId="4004B28E" w14:textId="77777777" w:rsidR="006D495A" w:rsidRDefault="006D495A" w:rsidP="008045A9">
      <w:pPr>
        <w:pStyle w:val="10"/>
        <w:spacing w:after="200" w:line="360" w:lineRule="auto"/>
        <w:jc w:val="both"/>
        <w:rPr>
          <w:rFonts w:ascii="Times New Roman" w:hAnsi="Times New Roman" w:cs="Times New Roman"/>
          <w:sz w:val="24"/>
          <w:szCs w:val="24"/>
          <w:rtl/>
        </w:rPr>
      </w:pPr>
    </w:p>
    <w:tbl>
      <w:tblPr>
        <w:tblStyle w:val="ae"/>
        <w:tblW w:w="0" w:type="auto"/>
        <w:tblInd w:w="279" w:type="dxa"/>
        <w:tblLook w:val="04A0" w:firstRow="1" w:lastRow="0" w:firstColumn="1" w:lastColumn="0" w:noHBand="0" w:noVBand="1"/>
      </w:tblPr>
      <w:tblGrid>
        <w:gridCol w:w="1080"/>
        <w:gridCol w:w="1122"/>
        <w:gridCol w:w="1408"/>
        <w:gridCol w:w="1024"/>
        <w:gridCol w:w="1027"/>
        <w:gridCol w:w="2837"/>
      </w:tblGrid>
      <w:tr w:rsidR="006D495A" w14:paraId="5504FE47" w14:textId="77777777" w:rsidTr="006D495A">
        <w:tc>
          <w:tcPr>
            <w:tcW w:w="8498" w:type="dxa"/>
            <w:gridSpan w:val="6"/>
            <w:vAlign w:val="center"/>
          </w:tcPr>
          <w:p w14:paraId="085F8F31" w14:textId="6FAF8842" w:rsidR="006D495A" w:rsidRPr="006D495A" w:rsidRDefault="006D495A" w:rsidP="006D495A">
            <w:pPr>
              <w:pStyle w:val="10"/>
              <w:bidi/>
              <w:spacing w:after="200" w:line="360" w:lineRule="auto"/>
              <w:ind w:left="0"/>
              <w:jc w:val="center"/>
              <w:rPr>
                <w:rFonts w:ascii="Simplified Arabic" w:hAnsi="Simplified Arabic" w:cs="Simplified Arabic"/>
                <w:b/>
                <w:bCs/>
                <w:sz w:val="28"/>
                <w:szCs w:val="28"/>
              </w:rPr>
            </w:pPr>
            <w:r w:rsidRPr="006D495A">
              <w:rPr>
                <w:rFonts w:ascii="Simplified Arabic" w:eastAsia="Times New Roman" w:hAnsi="Simplified Arabic" w:cs="Simplified Arabic"/>
                <w:b/>
                <w:bCs/>
                <w:sz w:val="28"/>
                <w:szCs w:val="28"/>
                <w:rtl/>
              </w:rPr>
              <w:lastRenderedPageBreak/>
              <w:t>المحور الثاني: أنماط استخدام مواقع التواصل الاجتماعي</w:t>
            </w:r>
          </w:p>
        </w:tc>
      </w:tr>
      <w:tr w:rsidR="006D495A" w14:paraId="36CC8D2E" w14:textId="77777777" w:rsidTr="006D495A">
        <w:trPr>
          <w:trHeight w:val="2620"/>
        </w:trPr>
        <w:tc>
          <w:tcPr>
            <w:tcW w:w="1080" w:type="dxa"/>
            <w:vAlign w:val="center"/>
          </w:tcPr>
          <w:p w14:paraId="3438F4CF" w14:textId="2C52123F"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Pr>
              <w:t>X</w:t>
            </w:r>
          </w:p>
        </w:tc>
        <w:tc>
          <w:tcPr>
            <w:tcW w:w="1122" w:type="dxa"/>
            <w:vAlign w:val="center"/>
          </w:tcPr>
          <w:p w14:paraId="3B9BBB77" w14:textId="6392D732"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سناب شات</w:t>
            </w:r>
          </w:p>
        </w:tc>
        <w:tc>
          <w:tcPr>
            <w:tcW w:w="1408" w:type="dxa"/>
            <w:vAlign w:val="center"/>
          </w:tcPr>
          <w:p w14:paraId="60739D9E" w14:textId="135690FA"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proofErr w:type="spellStart"/>
            <w:r w:rsidRPr="006D495A">
              <w:rPr>
                <w:rFonts w:ascii="Simplified Arabic" w:hAnsi="Simplified Arabic" w:cs="Simplified Arabic"/>
                <w:sz w:val="24"/>
                <w:szCs w:val="24"/>
                <w:rtl/>
              </w:rPr>
              <w:t>انستجرام</w:t>
            </w:r>
            <w:proofErr w:type="spellEnd"/>
          </w:p>
        </w:tc>
        <w:tc>
          <w:tcPr>
            <w:tcW w:w="1024" w:type="dxa"/>
            <w:vAlign w:val="center"/>
          </w:tcPr>
          <w:p w14:paraId="4E72AAFC" w14:textId="3DC693CD"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تك توك</w:t>
            </w:r>
          </w:p>
        </w:tc>
        <w:tc>
          <w:tcPr>
            <w:tcW w:w="1027" w:type="dxa"/>
            <w:vAlign w:val="center"/>
          </w:tcPr>
          <w:p w14:paraId="201677AA" w14:textId="786109EC"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واتساب</w:t>
            </w:r>
          </w:p>
        </w:tc>
        <w:tc>
          <w:tcPr>
            <w:tcW w:w="2837" w:type="dxa"/>
            <w:shd w:val="clear" w:color="auto" w:fill="D9D9D9" w:themeFill="background1" w:themeFillShade="D9"/>
            <w:vAlign w:val="center"/>
          </w:tcPr>
          <w:p w14:paraId="18F980BD" w14:textId="3D4F1595" w:rsidR="006D495A" w:rsidRPr="006D495A" w:rsidRDefault="006D495A" w:rsidP="006D495A">
            <w:pPr>
              <w:pStyle w:val="10"/>
              <w:bidi/>
              <w:spacing w:after="200" w:line="360" w:lineRule="auto"/>
              <w:ind w:left="0"/>
              <w:jc w:val="center"/>
              <w:rPr>
                <w:rFonts w:ascii="Simplified Arabic" w:hAnsi="Simplified Arabic" w:cs="Simplified Arabic"/>
                <w:b/>
                <w:bCs/>
                <w:sz w:val="28"/>
                <w:szCs w:val="28"/>
              </w:rPr>
            </w:pPr>
            <w:r w:rsidRPr="006D495A">
              <w:rPr>
                <w:rFonts w:ascii="Simplified Arabic" w:hAnsi="Simplified Arabic" w:cs="Simplified Arabic"/>
                <w:b/>
                <w:bCs/>
                <w:sz w:val="28"/>
                <w:szCs w:val="28"/>
                <w:rtl/>
              </w:rPr>
              <w:t>ما هي المنصات التي تستخدمها بشكل أساسي؟</w:t>
            </w:r>
            <w:r w:rsidRPr="006D495A">
              <w:rPr>
                <w:rFonts w:ascii="Simplified Arabic" w:hAnsi="Simplified Arabic" w:cs="Simplified Arabic"/>
                <w:b/>
                <w:bCs/>
                <w:sz w:val="28"/>
                <w:szCs w:val="28"/>
              </w:rPr>
              <w:t> </w:t>
            </w:r>
            <w:r w:rsidRPr="006D495A">
              <w:rPr>
                <w:rFonts w:ascii="Simplified Arabic" w:hAnsi="Simplified Arabic" w:cs="Simplified Arabic"/>
                <w:b/>
                <w:bCs/>
                <w:sz w:val="28"/>
                <w:szCs w:val="28"/>
                <w:rtl/>
              </w:rPr>
              <w:t>(</w:t>
            </w:r>
            <w:r w:rsidRPr="006D495A">
              <w:rPr>
                <w:rFonts w:ascii="Simplified Arabic" w:hAnsi="Simplified Arabic" w:cs="Simplified Arabic"/>
                <w:b/>
                <w:bCs/>
                <w:sz w:val="28"/>
                <w:szCs w:val="28"/>
                <w:rtl/>
              </w:rPr>
              <w:t xml:space="preserve">يمكن اختيار </w:t>
            </w:r>
            <w:proofErr w:type="gramStart"/>
            <w:r w:rsidRPr="006D495A">
              <w:rPr>
                <w:rFonts w:ascii="Simplified Arabic" w:hAnsi="Simplified Arabic" w:cs="Simplified Arabic"/>
                <w:b/>
                <w:bCs/>
                <w:sz w:val="28"/>
                <w:szCs w:val="28"/>
                <w:rtl/>
              </w:rPr>
              <w:t>اكثر</w:t>
            </w:r>
            <w:proofErr w:type="gramEnd"/>
            <w:r w:rsidRPr="006D495A">
              <w:rPr>
                <w:rFonts w:ascii="Simplified Arabic" w:hAnsi="Simplified Arabic" w:cs="Simplified Arabic"/>
                <w:b/>
                <w:bCs/>
                <w:sz w:val="28"/>
                <w:szCs w:val="28"/>
                <w:rtl/>
              </w:rPr>
              <w:t xml:space="preserve"> من </w:t>
            </w:r>
            <w:r w:rsidRPr="006D495A">
              <w:rPr>
                <w:rFonts w:ascii="Simplified Arabic" w:hAnsi="Simplified Arabic" w:cs="Simplified Arabic"/>
                <w:b/>
                <w:bCs/>
                <w:sz w:val="28"/>
                <w:szCs w:val="28"/>
                <w:rtl/>
              </w:rPr>
              <w:t>إجابة)</w:t>
            </w:r>
          </w:p>
        </w:tc>
      </w:tr>
      <w:tr w:rsidR="006D495A" w14:paraId="7896202E" w14:textId="77777777" w:rsidTr="006D495A">
        <w:tc>
          <w:tcPr>
            <w:tcW w:w="1080" w:type="dxa"/>
            <w:vAlign w:val="center"/>
          </w:tcPr>
          <w:p w14:paraId="151F31E1" w14:textId="77777777"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p>
        </w:tc>
        <w:tc>
          <w:tcPr>
            <w:tcW w:w="1122" w:type="dxa"/>
            <w:vAlign w:val="center"/>
          </w:tcPr>
          <w:p w14:paraId="6050F23A" w14:textId="68972C9C"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اقل من ساعة</w:t>
            </w:r>
          </w:p>
        </w:tc>
        <w:tc>
          <w:tcPr>
            <w:tcW w:w="1408" w:type="dxa"/>
            <w:vAlign w:val="center"/>
          </w:tcPr>
          <w:p w14:paraId="1C699714" w14:textId="0A975682"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1-3</w:t>
            </w:r>
          </w:p>
        </w:tc>
        <w:tc>
          <w:tcPr>
            <w:tcW w:w="1024" w:type="dxa"/>
            <w:vAlign w:val="center"/>
          </w:tcPr>
          <w:p w14:paraId="19D5A559" w14:textId="6ADE7A0A"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3-5</w:t>
            </w:r>
          </w:p>
        </w:tc>
        <w:tc>
          <w:tcPr>
            <w:tcW w:w="1027" w:type="dxa"/>
            <w:vAlign w:val="center"/>
          </w:tcPr>
          <w:p w14:paraId="3434FAF5" w14:textId="73FCB00A"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أكثر من 5</w:t>
            </w:r>
          </w:p>
        </w:tc>
        <w:tc>
          <w:tcPr>
            <w:tcW w:w="2837" w:type="dxa"/>
            <w:shd w:val="clear" w:color="auto" w:fill="D9D9D9" w:themeFill="background1" w:themeFillShade="D9"/>
            <w:vAlign w:val="center"/>
          </w:tcPr>
          <w:p w14:paraId="6F8C689C" w14:textId="020E7CF2" w:rsidR="006D495A" w:rsidRPr="006D495A" w:rsidRDefault="006D495A" w:rsidP="006D495A">
            <w:pPr>
              <w:pStyle w:val="10"/>
              <w:bidi/>
              <w:spacing w:after="200" w:line="360" w:lineRule="auto"/>
              <w:ind w:left="0"/>
              <w:jc w:val="center"/>
              <w:rPr>
                <w:rFonts w:ascii="Simplified Arabic" w:hAnsi="Simplified Arabic" w:cs="Simplified Arabic"/>
                <w:b/>
                <w:bCs/>
                <w:sz w:val="28"/>
                <w:szCs w:val="28"/>
              </w:rPr>
            </w:pPr>
            <w:r w:rsidRPr="006D495A">
              <w:rPr>
                <w:rFonts w:ascii="Simplified Arabic" w:hAnsi="Simplified Arabic" w:cs="Simplified Arabic"/>
                <w:b/>
                <w:bCs/>
                <w:sz w:val="28"/>
                <w:szCs w:val="28"/>
                <w:rtl/>
              </w:rPr>
              <w:t>كم عدد الساعات التي تقضيها يومياً على هذه المنصات؟</w:t>
            </w:r>
          </w:p>
        </w:tc>
      </w:tr>
      <w:tr w:rsidR="006D495A" w14:paraId="39B30E7B" w14:textId="77777777" w:rsidTr="006D495A">
        <w:tc>
          <w:tcPr>
            <w:tcW w:w="1080" w:type="dxa"/>
            <w:vAlign w:val="center"/>
          </w:tcPr>
          <w:p w14:paraId="0A226BCB" w14:textId="77777777"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p>
        </w:tc>
        <w:tc>
          <w:tcPr>
            <w:tcW w:w="1122" w:type="dxa"/>
            <w:vAlign w:val="center"/>
          </w:tcPr>
          <w:p w14:paraId="325D7A20" w14:textId="1DFBBF3C"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متابعة الأخبار</w:t>
            </w:r>
          </w:p>
        </w:tc>
        <w:tc>
          <w:tcPr>
            <w:tcW w:w="1408" w:type="dxa"/>
            <w:vAlign w:val="center"/>
          </w:tcPr>
          <w:p w14:paraId="4722E961" w14:textId="797D352C"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الترفيه</w:t>
            </w:r>
          </w:p>
        </w:tc>
        <w:tc>
          <w:tcPr>
            <w:tcW w:w="1024" w:type="dxa"/>
            <w:vAlign w:val="center"/>
          </w:tcPr>
          <w:p w14:paraId="215FFA38" w14:textId="536DCBA0"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التواصل الاجتماعي</w:t>
            </w:r>
          </w:p>
        </w:tc>
        <w:tc>
          <w:tcPr>
            <w:tcW w:w="1027" w:type="dxa"/>
            <w:vAlign w:val="center"/>
          </w:tcPr>
          <w:p w14:paraId="7A0EF0DC" w14:textId="36298FAB"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العمل والتعلم</w:t>
            </w:r>
          </w:p>
        </w:tc>
        <w:tc>
          <w:tcPr>
            <w:tcW w:w="2837" w:type="dxa"/>
            <w:vMerge w:val="restart"/>
            <w:shd w:val="clear" w:color="auto" w:fill="D9D9D9" w:themeFill="background1" w:themeFillShade="D9"/>
            <w:vAlign w:val="center"/>
          </w:tcPr>
          <w:p w14:paraId="2A3B22CE" w14:textId="13EF1406" w:rsidR="006D495A" w:rsidRPr="006D495A" w:rsidRDefault="006D495A" w:rsidP="006D495A">
            <w:pPr>
              <w:pStyle w:val="10"/>
              <w:bidi/>
              <w:spacing w:after="200" w:line="360" w:lineRule="auto"/>
              <w:ind w:left="0"/>
              <w:jc w:val="center"/>
              <w:rPr>
                <w:rFonts w:ascii="Simplified Arabic" w:hAnsi="Simplified Arabic" w:cs="Simplified Arabic"/>
                <w:b/>
                <w:bCs/>
                <w:sz w:val="28"/>
                <w:szCs w:val="28"/>
                <w:rtl/>
              </w:rPr>
            </w:pPr>
            <w:proofErr w:type="spellStart"/>
            <w:r w:rsidRPr="006D495A">
              <w:rPr>
                <w:rFonts w:ascii="Simplified Arabic" w:hAnsi="Simplified Arabic" w:cs="Simplified Arabic"/>
                <w:b/>
                <w:bCs/>
                <w:sz w:val="28"/>
                <w:szCs w:val="28"/>
                <w:rtl/>
              </w:rPr>
              <w:t>ماهو</w:t>
            </w:r>
            <w:proofErr w:type="spellEnd"/>
            <w:r w:rsidRPr="006D495A">
              <w:rPr>
                <w:rFonts w:ascii="Simplified Arabic" w:hAnsi="Simplified Arabic" w:cs="Simplified Arabic"/>
                <w:b/>
                <w:bCs/>
                <w:sz w:val="28"/>
                <w:szCs w:val="28"/>
                <w:rtl/>
              </w:rPr>
              <w:t xml:space="preserve"> الغرض الرئيسي من استخدامك لهذه المنصات؟ (يمكن اختيار </w:t>
            </w:r>
            <w:proofErr w:type="gramStart"/>
            <w:r w:rsidRPr="006D495A">
              <w:rPr>
                <w:rFonts w:ascii="Simplified Arabic" w:hAnsi="Simplified Arabic" w:cs="Simplified Arabic"/>
                <w:b/>
                <w:bCs/>
                <w:sz w:val="28"/>
                <w:szCs w:val="28"/>
                <w:rtl/>
              </w:rPr>
              <w:t>اكثر</w:t>
            </w:r>
            <w:proofErr w:type="gramEnd"/>
            <w:r w:rsidRPr="006D495A">
              <w:rPr>
                <w:rFonts w:ascii="Simplified Arabic" w:hAnsi="Simplified Arabic" w:cs="Simplified Arabic"/>
                <w:b/>
                <w:bCs/>
                <w:sz w:val="28"/>
                <w:szCs w:val="28"/>
                <w:rtl/>
              </w:rPr>
              <w:t xml:space="preserve"> من إجابة)</w:t>
            </w:r>
          </w:p>
        </w:tc>
      </w:tr>
      <w:tr w:rsidR="006D495A" w14:paraId="70D3627D" w14:textId="77777777" w:rsidTr="006D495A">
        <w:tc>
          <w:tcPr>
            <w:tcW w:w="1080" w:type="dxa"/>
            <w:vAlign w:val="center"/>
          </w:tcPr>
          <w:p w14:paraId="15D14630" w14:textId="77777777"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p>
        </w:tc>
        <w:tc>
          <w:tcPr>
            <w:tcW w:w="1122" w:type="dxa"/>
            <w:vAlign w:val="center"/>
          </w:tcPr>
          <w:p w14:paraId="253F4FC4" w14:textId="2C65C342"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p>
        </w:tc>
        <w:tc>
          <w:tcPr>
            <w:tcW w:w="1408" w:type="dxa"/>
            <w:vAlign w:val="center"/>
          </w:tcPr>
          <w:p w14:paraId="08E3C5D5" w14:textId="1328189F"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صناعة المحتوى</w:t>
            </w:r>
          </w:p>
        </w:tc>
        <w:tc>
          <w:tcPr>
            <w:tcW w:w="1024" w:type="dxa"/>
            <w:vAlign w:val="center"/>
          </w:tcPr>
          <w:p w14:paraId="252935A0" w14:textId="04454995"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التعبير عن الذات</w:t>
            </w:r>
          </w:p>
        </w:tc>
        <w:tc>
          <w:tcPr>
            <w:tcW w:w="1027" w:type="dxa"/>
            <w:vAlign w:val="center"/>
          </w:tcPr>
          <w:p w14:paraId="38FB0C46" w14:textId="72877927" w:rsidR="006D495A" w:rsidRPr="006D495A" w:rsidRDefault="006D495A" w:rsidP="006D495A">
            <w:pPr>
              <w:pStyle w:val="10"/>
              <w:bidi/>
              <w:spacing w:after="200" w:line="360" w:lineRule="auto"/>
              <w:ind w:left="0"/>
              <w:jc w:val="center"/>
              <w:rPr>
                <w:rFonts w:ascii="Simplified Arabic" w:hAnsi="Simplified Arabic" w:cs="Simplified Arabic"/>
                <w:sz w:val="24"/>
                <w:szCs w:val="24"/>
              </w:rPr>
            </w:pPr>
            <w:r w:rsidRPr="006D495A">
              <w:rPr>
                <w:rFonts w:ascii="Simplified Arabic" w:hAnsi="Simplified Arabic" w:cs="Simplified Arabic"/>
                <w:sz w:val="24"/>
                <w:szCs w:val="24"/>
                <w:rtl/>
              </w:rPr>
              <w:t>التسوق الإلكتروني</w:t>
            </w:r>
          </w:p>
        </w:tc>
        <w:tc>
          <w:tcPr>
            <w:tcW w:w="2837" w:type="dxa"/>
            <w:vMerge/>
            <w:shd w:val="clear" w:color="auto" w:fill="D9D9D9" w:themeFill="background1" w:themeFillShade="D9"/>
            <w:vAlign w:val="center"/>
          </w:tcPr>
          <w:p w14:paraId="1212A868" w14:textId="2C65E488" w:rsidR="006D495A" w:rsidRPr="006D495A" w:rsidRDefault="006D495A" w:rsidP="006D495A">
            <w:pPr>
              <w:pStyle w:val="10"/>
              <w:bidi/>
              <w:spacing w:after="200" w:line="360" w:lineRule="auto"/>
              <w:ind w:left="0"/>
              <w:jc w:val="center"/>
              <w:rPr>
                <w:rFonts w:ascii="Simplified Arabic" w:hAnsi="Simplified Arabic" w:cs="Simplified Arabic"/>
                <w:b/>
                <w:bCs/>
                <w:sz w:val="28"/>
                <w:szCs w:val="28"/>
              </w:rPr>
            </w:pPr>
          </w:p>
        </w:tc>
      </w:tr>
    </w:tbl>
    <w:p w14:paraId="33BD161F" w14:textId="37EF7A82" w:rsidR="008045A9" w:rsidRDefault="008045A9" w:rsidP="008045A9">
      <w:pPr>
        <w:pStyle w:val="10"/>
        <w:spacing w:after="200" w:line="360" w:lineRule="auto"/>
        <w:jc w:val="both"/>
        <w:rPr>
          <w:rFonts w:ascii="Times New Roman" w:hAnsi="Times New Roman" w:cs="Times New Roman"/>
          <w:sz w:val="24"/>
          <w:szCs w:val="24"/>
          <w:rtl/>
        </w:rPr>
      </w:pPr>
    </w:p>
    <w:p w14:paraId="793B8FFC" w14:textId="7D0FB0AD" w:rsidR="006D495A" w:rsidRDefault="006D495A" w:rsidP="008045A9">
      <w:pPr>
        <w:pStyle w:val="10"/>
        <w:spacing w:after="200" w:line="360" w:lineRule="auto"/>
        <w:jc w:val="both"/>
        <w:rPr>
          <w:rFonts w:ascii="Times New Roman" w:hAnsi="Times New Roman" w:cs="Times New Roman"/>
          <w:sz w:val="24"/>
          <w:szCs w:val="24"/>
          <w:rtl/>
        </w:rPr>
      </w:pPr>
    </w:p>
    <w:p w14:paraId="5DF9E00C" w14:textId="5615084C" w:rsidR="006D495A" w:rsidRDefault="006D495A" w:rsidP="008045A9">
      <w:pPr>
        <w:pStyle w:val="10"/>
        <w:spacing w:after="200" w:line="360" w:lineRule="auto"/>
        <w:jc w:val="both"/>
        <w:rPr>
          <w:rFonts w:ascii="Times New Roman" w:hAnsi="Times New Roman" w:cs="Times New Roman"/>
          <w:sz w:val="24"/>
          <w:szCs w:val="24"/>
          <w:rtl/>
        </w:rPr>
      </w:pPr>
    </w:p>
    <w:p w14:paraId="7FEC2093" w14:textId="20AAA6DC" w:rsidR="006D495A" w:rsidRDefault="006D495A" w:rsidP="008045A9">
      <w:pPr>
        <w:pStyle w:val="10"/>
        <w:spacing w:after="200" w:line="360" w:lineRule="auto"/>
        <w:jc w:val="both"/>
        <w:rPr>
          <w:rFonts w:ascii="Times New Roman" w:hAnsi="Times New Roman" w:cs="Times New Roman"/>
          <w:sz w:val="24"/>
          <w:szCs w:val="24"/>
          <w:rtl/>
        </w:rPr>
      </w:pPr>
    </w:p>
    <w:p w14:paraId="4DCFF859" w14:textId="3E77518A" w:rsidR="006D495A" w:rsidRDefault="006D495A" w:rsidP="008045A9">
      <w:pPr>
        <w:pStyle w:val="10"/>
        <w:spacing w:after="200" w:line="360" w:lineRule="auto"/>
        <w:jc w:val="both"/>
        <w:rPr>
          <w:rFonts w:ascii="Times New Roman" w:hAnsi="Times New Roman" w:cs="Times New Roman"/>
          <w:sz w:val="24"/>
          <w:szCs w:val="24"/>
          <w:rtl/>
        </w:rPr>
      </w:pPr>
    </w:p>
    <w:p w14:paraId="027FE17F" w14:textId="7EFA67C0" w:rsidR="006D495A" w:rsidRDefault="006D495A" w:rsidP="008045A9">
      <w:pPr>
        <w:pStyle w:val="10"/>
        <w:spacing w:after="200" w:line="360" w:lineRule="auto"/>
        <w:jc w:val="both"/>
        <w:rPr>
          <w:rFonts w:ascii="Times New Roman" w:hAnsi="Times New Roman" w:cs="Times New Roman"/>
          <w:sz w:val="24"/>
          <w:szCs w:val="24"/>
          <w:rtl/>
        </w:rPr>
      </w:pPr>
    </w:p>
    <w:p w14:paraId="676B2DCE" w14:textId="15C92EC0" w:rsidR="006D495A" w:rsidRDefault="006D495A" w:rsidP="008045A9">
      <w:pPr>
        <w:pStyle w:val="10"/>
        <w:spacing w:after="200" w:line="360" w:lineRule="auto"/>
        <w:jc w:val="both"/>
        <w:rPr>
          <w:rFonts w:ascii="Times New Roman" w:hAnsi="Times New Roman" w:cs="Times New Roman"/>
          <w:sz w:val="24"/>
          <w:szCs w:val="24"/>
          <w:rtl/>
        </w:rPr>
      </w:pPr>
    </w:p>
    <w:p w14:paraId="62133957" w14:textId="168BA449" w:rsidR="006D495A" w:rsidRDefault="006D495A" w:rsidP="008045A9">
      <w:pPr>
        <w:pStyle w:val="10"/>
        <w:spacing w:after="200" w:line="360" w:lineRule="auto"/>
        <w:jc w:val="both"/>
        <w:rPr>
          <w:rFonts w:ascii="Times New Roman" w:hAnsi="Times New Roman" w:cs="Times New Roman"/>
          <w:sz w:val="24"/>
          <w:szCs w:val="24"/>
          <w:rtl/>
        </w:rPr>
      </w:pPr>
    </w:p>
    <w:p w14:paraId="062A4AA8" w14:textId="1F7EC31C" w:rsidR="006D495A" w:rsidRDefault="006D495A" w:rsidP="008045A9">
      <w:pPr>
        <w:pStyle w:val="10"/>
        <w:spacing w:after="200" w:line="360" w:lineRule="auto"/>
        <w:jc w:val="both"/>
        <w:rPr>
          <w:rFonts w:ascii="Times New Roman" w:hAnsi="Times New Roman" w:cs="Times New Roman"/>
          <w:sz w:val="24"/>
          <w:szCs w:val="24"/>
          <w:rtl/>
        </w:rPr>
      </w:pPr>
    </w:p>
    <w:p w14:paraId="5D0FC5DD" w14:textId="41268E12" w:rsidR="006D495A" w:rsidRDefault="006D495A" w:rsidP="008045A9">
      <w:pPr>
        <w:pStyle w:val="10"/>
        <w:spacing w:after="200" w:line="360" w:lineRule="auto"/>
        <w:jc w:val="both"/>
        <w:rPr>
          <w:rFonts w:ascii="Times New Roman" w:hAnsi="Times New Roman" w:cs="Times New Roman"/>
          <w:sz w:val="24"/>
          <w:szCs w:val="24"/>
          <w:rtl/>
        </w:rPr>
      </w:pPr>
    </w:p>
    <w:p w14:paraId="7F2519C2" w14:textId="4D5A23C8" w:rsidR="006D495A" w:rsidRDefault="006D495A" w:rsidP="008045A9">
      <w:pPr>
        <w:pStyle w:val="10"/>
        <w:spacing w:after="200" w:line="360" w:lineRule="auto"/>
        <w:jc w:val="both"/>
        <w:rPr>
          <w:rFonts w:ascii="Times New Roman" w:hAnsi="Times New Roman" w:cs="Times New Roman"/>
          <w:sz w:val="24"/>
          <w:szCs w:val="24"/>
          <w:rtl/>
        </w:rPr>
      </w:pPr>
    </w:p>
    <w:p w14:paraId="161B96AF" w14:textId="3B70880C" w:rsidR="006D495A" w:rsidRDefault="006D495A" w:rsidP="008045A9">
      <w:pPr>
        <w:pStyle w:val="10"/>
        <w:spacing w:after="200" w:line="360" w:lineRule="auto"/>
        <w:jc w:val="both"/>
        <w:rPr>
          <w:rFonts w:ascii="Times New Roman" w:hAnsi="Times New Roman" w:cs="Times New Roman"/>
          <w:sz w:val="24"/>
          <w:szCs w:val="24"/>
          <w:rtl/>
        </w:rPr>
      </w:pPr>
    </w:p>
    <w:p w14:paraId="67201158" w14:textId="544646C4" w:rsidR="006D495A" w:rsidRDefault="006D495A" w:rsidP="008045A9">
      <w:pPr>
        <w:pStyle w:val="10"/>
        <w:spacing w:after="200" w:line="360" w:lineRule="auto"/>
        <w:jc w:val="both"/>
        <w:rPr>
          <w:rFonts w:ascii="Times New Roman" w:hAnsi="Times New Roman" w:cs="Times New Roman"/>
          <w:sz w:val="24"/>
          <w:szCs w:val="24"/>
          <w:rtl/>
        </w:rPr>
      </w:pPr>
    </w:p>
    <w:tbl>
      <w:tblPr>
        <w:tblStyle w:val="ae"/>
        <w:tblW w:w="8931" w:type="dxa"/>
        <w:tblInd w:w="-5" w:type="dxa"/>
        <w:tblLook w:val="04A0" w:firstRow="1" w:lastRow="0" w:firstColumn="1" w:lastColumn="0" w:noHBand="0" w:noVBand="1"/>
      </w:tblPr>
      <w:tblGrid>
        <w:gridCol w:w="1406"/>
        <w:gridCol w:w="1408"/>
        <w:gridCol w:w="1024"/>
        <w:gridCol w:w="1027"/>
        <w:gridCol w:w="4066"/>
      </w:tblGrid>
      <w:tr w:rsidR="001E2EC3" w14:paraId="7579C0D4" w14:textId="17E1A082" w:rsidTr="001E2EC3">
        <w:tc>
          <w:tcPr>
            <w:tcW w:w="8931" w:type="dxa"/>
            <w:gridSpan w:val="5"/>
            <w:vAlign w:val="center"/>
          </w:tcPr>
          <w:p w14:paraId="45D76003" w14:textId="5ED1C8F2" w:rsidR="001E2EC3" w:rsidRPr="00DA0261" w:rsidRDefault="001E2EC3" w:rsidP="001E2EC3">
            <w:pPr>
              <w:pStyle w:val="10"/>
              <w:bidi/>
              <w:spacing w:after="200" w:line="360" w:lineRule="auto"/>
              <w:ind w:left="0"/>
              <w:jc w:val="center"/>
              <w:rPr>
                <w:rFonts w:ascii="Simplified Arabic" w:hAnsi="Simplified Arabic" w:cs="Simplified Arabic"/>
                <w:b/>
                <w:bCs/>
                <w:sz w:val="32"/>
                <w:szCs w:val="32"/>
              </w:rPr>
            </w:pPr>
            <w:r w:rsidRPr="00DA0261">
              <w:rPr>
                <w:rFonts w:ascii="Simplified Arabic" w:hAnsi="Simplified Arabic" w:cs="Simplified Arabic"/>
                <w:b/>
                <w:bCs/>
                <w:sz w:val="32"/>
                <w:szCs w:val="32"/>
                <w:rtl/>
              </w:rPr>
              <w:lastRenderedPageBreak/>
              <w:t>المحور الثالث: مستوى الوعي بمفاهيم الأمن الرقمي (الوعي المعرفي)</w:t>
            </w:r>
          </w:p>
        </w:tc>
      </w:tr>
      <w:tr w:rsidR="001E2EC3" w14:paraId="3BB5B132" w14:textId="77777777" w:rsidTr="001E2EC3">
        <w:trPr>
          <w:trHeight w:val="1388"/>
        </w:trPr>
        <w:tc>
          <w:tcPr>
            <w:tcW w:w="1406" w:type="dxa"/>
            <w:vMerge w:val="restart"/>
            <w:vAlign w:val="center"/>
          </w:tcPr>
          <w:p w14:paraId="7F6461B6" w14:textId="6C215B75"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408" w:type="dxa"/>
            <w:vMerge w:val="restart"/>
            <w:vAlign w:val="center"/>
          </w:tcPr>
          <w:p w14:paraId="4905735C" w14:textId="779C15C0"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r w:rsidRPr="001E2EC3">
              <w:rPr>
                <w:rFonts w:ascii="Simplified Arabic" w:hAnsi="Simplified Arabic" w:cs="Simplified Arabic"/>
                <w:sz w:val="24"/>
                <w:szCs w:val="24"/>
                <w:rtl/>
              </w:rPr>
              <w:t>أعرف تماماً</w:t>
            </w:r>
          </w:p>
        </w:tc>
        <w:tc>
          <w:tcPr>
            <w:tcW w:w="1024" w:type="dxa"/>
            <w:vMerge w:val="restart"/>
            <w:vAlign w:val="center"/>
          </w:tcPr>
          <w:p w14:paraId="71276E28" w14:textId="39FB51C0"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r w:rsidRPr="001E2EC3">
              <w:rPr>
                <w:rFonts w:ascii="Simplified Arabic" w:hAnsi="Simplified Arabic" w:cs="Simplified Arabic"/>
                <w:sz w:val="24"/>
                <w:szCs w:val="24"/>
                <w:rtl/>
              </w:rPr>
              <w:t>أعرف قليلاً</w:t>
            </w:r>
          </w:p>
        </w:tc>
        <w:tc>
          <w:tcPr>
            <w:tcW w:w="1027" w:type="dxa"/>
            <w:vMerge w:val="restart"/>
            <w:vAlign w:val="center"/>
          </w:tcPr>
          <w:p w14:paraId="10B9D74A" w14:textId="797BF4E9"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r w:rsidRPr="001E2EC3">
              <w:rPr>
                <w:rFonts w:ascii="Simplified Arabic" w:hAnsi="Simplified Arabic" w:cs="Simplified Arabic"/>
                <w:sz w:val="24"/>
                <w:szCs w:val="24"/>
                <w:rtl/>
              </w:rPr>
              <w:t>لا أعرف</w:t>
            </w:r>
          </w:p>
        </w:tc>
        <w:tc>
          <w:tcPr>
            <w:tcW w:w="4066" w:type="dxa"/>
            <w:shd w:val="clear" w:color="auto" w:fill="D9D9D9" w:themeFill="background1" w:themeFillShade="D9"/>
            <w:vAlign w:val="center"/>
          </w:tcPr>
          <w:p w14:paraId="4484F4F2" w14:textId="0D6CF10D"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Pr>
            </w:pPr>
            <w:r w:rsidRPr="001E2EC3">
              <w:rPr>
                <w:rFonts w:ascii="Simplified Arabic" w:hAnsi="Simplified Arabic" w:cs="Simplified Arabic"/>
                <w:b/>
                <w:bCs/>
                <w:sz w:val="24"/>
                <w:szCs w:val="24"/>
                <w:rtl/>
              </w:rPr>
              <w:t>مدى معرفتك بمفهوم "الهندسة الاجتماعية</w:t>
            </w:r>
            <w:r w:rsidRPr="001E2EC3">
              <w:rPr>
                <w:rFonts w:ascii="Simplified Arabic" w:hAnsi="Simplified Arabic" w:cs="Simplified Arabic"/>
                <w:b/>
                <w:bCs/>
                <w:sz w:val="24"/>
                <w:szCs w:val="24"/>
              </w:rPr>
              <w:t>" (Social Engineering).</w:t>
            </w:r>
          </w:p>
        </w:tc>
      </w:tr>
      <w:tr w:rsidR="001E2EC3" w14:paraId="539E391A" w14:textId="77777777" w:rsidTr="001E2EC3">
        <w:tc>
          <w:tcPr>
            <w:tcW w:w="1406" w:type="dxa"/>
            <w:vMerge/>
            <w:vAlign w:val="center"/>
          </w:tcPr>
          <w:p w14:paraId="08CAC093" w14:textId="37ECC664"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408" w:type="dxa"/>
            <w:vMerge/>
            <w:vAlign w:val="center"/>
          </w:tcPr>
          <w:p w14:paraId="654A8F8E" w14:textId="093456A6"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024" w:type="dxa"/>
            <w:vMerge/>
            <w:vAlign w:val="center"/>
          </w:tcPr>
          <w:p w14:paraId="787237B7" w14:textId="7260DE12"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027" w:type="dxa"/>
            <w:vMerge/>
            <w:vAlign w:val="center"/>
          </w:tcPr>
          <w:p w14:paraId="50D04E5B" w14:textId="68111509"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4066" w:type="dxa"/>
            <w:shd w:val="clear" w:color="auto" w:fill="D9D9D9" w:themeFill="background1" w:themeFillShade="D9"/>
            <w:vAlign w:val="center"/>
          </w:tcPr>
          <w:p w14:paraId="625AE208" w14:textId="3FEA00D9"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Pr>
            </w:pPr>
            <w:r w:rsidRPr="001E2EC3">
              <w:rPr>
                <w:rFonts w:ascii="Simplified Arabic" w:hAnsi="Simplified Arabic" w:cs="Simplified Arabic"/>
                <w:b/>
                <w:bCs/>
                <w:sz w:val="24"/>
                <w:szCs w:val="24"/>
                <w:rtl/>
              </w:rPr>
              <w:t>مدى معرفتك بكيفية التحقق من الروابط المشبوهة قبل الضغط عليها</w:t>
            </w:r>
          </w:p>
        </w:tc>
      </w:tr>
      <w:tr w:rsidR="001E2EC3" w14:paraId="60F288EA" w14:textId="77777777" w:rsidTr="001E2EC3">
        <w:trPr>
          <w:trHeight w:val="1223"/>
        </w:trPr>
        <w:tc>
          <w:tcPr>
            <w:tcW w:w="1406" w:type="dxa"/>
            <w:vMerge/>
            <w:vAlign w:val="center"/>
          </w:tcPr>
          <w:p w14:paraId="6C80530C" w14:textId="7E932AE3"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408" w:type="dxa"/>
            <w:vMerge/>
            <w:vAlign w:val="center"/>
          </w:tcPr>
          <w:p w14:paraId="11FEF729" w14:textId="4439F5B0"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024" w:type="dxa"/>
            <w:vMerge/>
            <w:vAlign w:val="center"/>
          </w:tcPr>
          <w:p w14:paraId="7D5CA6D9" w14:textId="080F0B8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027" w:type="dxa"/>
            <w:vMerge/>
            <w:vAlign w:val="center"/>
          </w:tcPr>
          <w:p w14:paraId="6679D38F" w14:textId="1183CAFD"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4066" w:type="dxa"/>
            <w:shd w:val="clear" w:color="auto" w:fill="D9D9D9" w:themeFill="background1" w:themeFillShade="D9"/>
            <w:vAlign w:val="center"/>
          </w:tcPr>
          <w:p w14:paraId="7A324FF3" w14:textId="77777777"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tl/>
              </w:rPr>
            </w:pPr>
            <w:r w:rsidRPr="001E2EC3">
              <w:rPr>
                <w:rFonts w:ascii="Simplified Arabic" w:hAnsi="Simplified Arabic" w:cs="Simplified Arabic"/>
                <w:b/>
                <w:bCs/>
                <w:sz w:val="24"/>
                <w:szCs w:val="24"/>
                <w:rtl/>
              </w:rPr>
              <w:t>مدى معرفتك بمفهوم "المصادقة الثنائية</w:t>
            </w:r>
            <w:r w:rsidRPr="001E2EC3">
              <w:rPr>
                <w:rFonts w:ascii="Simplified Arabic" w:hAnsi="Simplified Arabic" w:cs="Simplified Arabic"/>
                <w:b/>
                <w:bCs/>
                <w:sz w:val="24"/>
                <w:szCs w:val="24"/>
              </w:rPr>
              <w:t>" (Two-Factor Authentication).</w:t>
            </w:r>
          </w:p>
          <w:p w14:paraId="6AB5F12F" w14:textId="7732189B"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tl/>
              </w:rPr>
            </w:pPr>
            <w:r w:rsidRPr="001E2EC3">
              <w:rPr>
                <w:rFonts w:ascii="Simplified Arabic" w:hAnsi="Simplified Arabic" w:cs="Simplified Arabic"/>
                <w:b/>
                <w:bCs/>
                <w:sz w:val="24"/>
                <w:szCs w:val="24"/>
                <w:rtl/>
              </w:rPr>
              <w:t>مدى درايتك بنظام مكافحة الجرائم المعلوماتية في المملكة العربية السعودية</w:t>
            </w:r>
          </w:p>
        </w:tc>
      </w:tr>
      <w:tr w:rsidR="001E2EC3" w14:paraId="7FECF858" w14:textId="77777777" w:rsidTr="001E2EC3">
        <w:tc>
          <w:tcPr>
            <w:tcW w:w="1406" w:type="dxa"/>
            <w:vAlign w:val="center"/>
          </w:tcPr>
          <w:p w14:paraId="3B3ADD29" w14:textId="0A77B898" w:rsidR="001E2EC3" w:rsidRPr="001E2EC3" w:rsidRDefault="001E2EC3" w:rsidP="001E2EC3">
            <w:pPr>
              <w:pStyle w:val="10"/>
              <w:bidi/>
              <w:spacing w:after="200" w:line="360" w:lineRule="auto"/>
              <w:ind w:left="0"/>
              <w:jc w:val="center"/>
              <w:rPr>
                <w:rFonts w:ascii="Simplified Arabic" w:hAnsi="Simplified Arabic" w:cs="Simplified Arabic"/>
                <w:sz w:val="20"/>
                <w:szCs w:val="20"/>
              </w:rPr>
            </w:pPr>
            <w:r w:rsidRPr="001E2EC3">
              <w:rPr>
                <w:rFonts w:ascii="Simplified Arabic" w:hAnsi="Simplified Arabic" w:cs="Simplified Arabic"/>
                <w:sz w:val="20"/>
                <w:szCs w:val="20"/>
                <w:rtl/>
              </w:rPr>
              <w:t>أقوم بإرسال الكود فوراً لحماية حسابي من الإغلاق</w:t>
            </w:r>
          </w:p>
        </w:tc>
        <w:tc>
          <w:tcPr>
            <w:tcW w:w="1408" w:type="dxa"/>
            <w:vAlign w:val="center"/>
          </w:tcPr>
          <w:p w14:paraId="5C433AC5" w14:textId="2DF14B47" w:rsidR="001E2EC3" w:rsidRPr="001E2EC3" w:rsidRDefault="001E2EC3" w:rsidP="001E2EC3">
            <w:pPr>
              <w:pStyle w:val="10"/>
              <w:bidi/>
              <w:spacing w:after="200" w:line="360" w:lineRule="auto"/>
              <w:ind w:left="0"/>
              <w:jc w:val="center"/>
              <w:rPr>
                <w:rFonts w:ascii="Simplified Arabic" w:hAnsi="Simplified Arabic" w:cs="Simplified Arabic"/>
                <w:sz w:val="20"/>
                <w:szCs w:val="20"/>
                <w:rtl/>
              </w:rPr>
            </w:pPr>
            <w:r w:rsidRPr="001E2EC3">
              <w:rPr>
                <w:rFonts w:ascii="Simplified Arabic" w:hAnsi="Simplified Arabic" w:cs="Simplified Arabic"/>
                <w:sz w:val="20"/>
                <w:szCs w:val="20"/>
                <w:rtl/>
              </w:rPr>
              <w:t>أتواصل مع الحساب وأسأله عن تفاصيل المشكلة قبل إرسال الكود</w:t>
            </w:r>
          </w:p>
        </w:tc>
        <w:tc>
          <w:tcPr>
            <w:tcW w:w="1024" w:type="dxa"/>
            <w:vAlign w:val="center"/>
          </w:tcPr>
          <w:p w14:paraId="1A327F58" w14:textId="1CE1B524" w:rsidR="001E2EC3" w:rsidRPr="001E2EC3" w:rsidRDefault="001E2EC3" w:rsidP="001E2EC3">
            <w:pPr>
              <w:pStyle w:val="10"/>
              <w:bidi/>
              <w:spacing w:after="200" w:line="360" w:lineRule="auto"/>
              <w:ind w:left="0"/>
              <w:jc w:val="center"/>
              <w:rPr>
                <w:rFonts w:ascii="Simplified Arabic" w:hAnsi="Simplified Arabic" w:cs="Simplified Arabic"/>
                <w:sz w:val="20"/>
                <w:szCs w:val="20"/>
                <w:rtl/>
              </w:rPr>
            </w:pPr>
            <w:r w:rsidRPr="001E2EC3">
              <w:rPr>
                <w:rFonts w:ascii="Simplified Arabic" w:hAnsi="Simplified Arabic" w:cs="Simplified Arabic"/>
                <w:sz w:val="20"/>
                <w:szCs w:val="20"/>
                <w:rtl/>
              </w:rPr>
              <w:t>أتجاهل الرسالة تماماً وأقوم بحظر الحساب والإبلاغ عنه</w:t>
            </w:r>
          </w:p>
        </w:tc>
        <w:tc>
          <w:tcPr>
            <w:tcW w:w="1027" w:type="dxa"/>
            <w:vAlign w:val="center"/>
          </w:tcPr>
          <w:p w14:paraId="1E4C1C67" w14:textId="19EEF175" w:rsidR="001E2EC3" w:rsidRPr="001E2EC3" w:rsidRDefault="001E2EC3" w:rsidP="001E2EC3">
            <w:pPr>
              <w:pStyle w:val="10"/>
              <w:bidi/>
              <w:spacing w:after="200" w:line="360" w:lineRule="auto"/>
              <w:ind w:left="0"/>
              <w:jc w:val="center"/>
              <w:rPr>
                <w:rFonts w:ascii="Simplified Arabic" w:hAnsi="Simplified Arabic" w:cs="Simplified Arabic"/>
                <w:sz w:val="20"/>
                <w:szCs w:val="20"/>
                <w:rtl/>
              </w:rPr>
            </w:pPr>
            <w:r w:rsidRPr="001E2EC3">
              <w:rPr>
                <w:rFonts w:ascii="Simplified Arabic" w:hAnsi="Simplified Arabic" w:cs="Simplified Arabic"/>
                <w:sz w:val="20"/>
                <w:szCs w:val="20"/>
                <w:rtl/>
              </w:rPr>
              <w:t>أضغط على أي رابط مرفق بالرسالة للتأكد من هوية المرسل</w:t>
            </w:r>
          </w:p>
        </w:tc>
        <w:tc>
          <w:tcPr>
            <w:tcW w:w="4066" w:type="dxa"/>
            <w:shd w:val="clear" w:color="auto" w:fill="D9D9D9" w:themeFill="background1" w:themeFillShade="D9"/>
            <w:vAlign w:val="center"/>
          </w:tcPr>
          <w:p w14:paraId="68EA4F31" w14:textId="57E6F1E9"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Pr>
            </w:pPr>
            <w:r w:rsidRPr="001E2EC3">
              <w:rPr>
                <w:rFonts w:ascii="Simplified Arabic" w:hAnsi="Simplified Arabic" w:cs="Simplified Arabic"/>
                <w:b/>
                <w:bCs/>
                <w:sz w:val="24"/>
                <w:szCs w:val="24"/>
                <w:rtl/>
              </w:rPr>
              <w:t>تلقيت رسالة عبر الخاص في إحدى منصات التواصل الاجتماعي من حساب يحمل شعار جهة رسمية، يخبرك بوجود مشكلة تقنية في حسابك ويطلب منك تزويده بكود التحقق</w:t>
            </w:r>
            <w:r w:rsidRPr="001E2EC3">
              <w:rPr>
                <w:rFonts w:ascii="Simplified Arabic" w:hAnsi="Simplified Arabic" w:cs="Simplified Arabic"/>
                <w:b/>
                <w:bCs/>
                <w:sz w:val="24"/>
                <w:szCs w:val="24"/>
              </w:rPr>
              <w:t xml:space="preserve"> (OTP) </w:t>
            </w:r>
            <w:r w:rsidRPr="001E2EC3">
              <w:rPr>
                <w:rFonts w:ascii="Simplified Arabic" w:hAnsi="Simplified Arabic" w:cs="Simplified Arabic"/>
                <w:b/>
                <w:bCs/>
                <w:sz w:val="24"/>
                <w:szCs w:val="24"/>
                <w:rtl/>
              </w:rPr>
              <w:t>المرسل لهاتفك فوراً لحماية حسابك. كيف ستتصرف؟</w:t>
            </w:r>
          </w:p>
        </w:tc>
      </w:tr>
    </w:tbl>
    <w:p w14:paraId="2715B954" w14:textId="0B41E02A" w:rsidR="006D495A" w:rsidRDefault="006D495A" w:rsidP="008045A9">
      <w:pPr>
        <w:pStyle w:val="10"/>
        <w:spacing w:after="200" w:line="360" w:lineRule="auto"/>
        <w:jc w:val="both"/>
        <w:rPr>
          <w:rFonts w:ascii="Times New Roman" w:hAnsi="Times New Roman" w:cs="Times New Roman"/>
          <w:sz w:val="24"/>
          <w:szCs w:val="24"/>
          <w:rtl/>
        </w:rPr>
      </w:pPr>
    </w:p>
    <w:p w14:paraId="7941628D" w14:textId="5C6EBD5F" w:rsidR="001E2EC3" w:rsidRDefault="001E2EC3" w:rsidP="008045A9">
      <w:pPr>
        <w:pStyle w:val="10"/>
        <w:spacing w:after="200" w:line="360" w:lineRule="auto"/>
        <w:jc w:val="both"/>
        <w:rPr>
          <w:rFonts w:ascii="Times New Roman" w:hAnsi="Times New Roman" w:cs="Times New Roman"/>
          <w:sz w:val="24"/>
          <w:szCs w:val="24"/>
          <w:rtl/>
        </w:rPr>
      </w:pPr>
    </w:p>
    <w:p w14:paraId="1F63D2FC" w14:textId="53A1CF7C" w:rsidR="001E2EC3" w:rsidRDefault="001E2EC3" w:rsidP="008045A9">
      <w:pPr>
        <w:pStyle w:val="10"/>
        <w:spacing w:after="200" w:line="360" w:lineRule="auto"/>
        <w:jc w:val="both"/>
        <w:rPr>
          <w:rFonts w:ascii="Times New Roman" w:hAnsi="Times New Roman" w:cs="Times New Roman"/>
          <w:sz w:val="24"/>
          <w:szCs w:val="24"/>
          <w:rtl/>
        </w:rPr>
      </w:pPr>
    </w:p>
    <w:p w14:paraId="01A19BE5" w14:textId="2FE65D7C" w:rsidR="001E2EC3" w:rsidRDefault="001E2EC3" w:rsidP="008045A9">
      <w:pPr>
        <w:pStyle w:val="10"/>
        <w:spacing w:after="200" w:line="360" w:lineRule="auto"/>
        <w:jc w:val="both"/>
        <w:rPr>
          <w:rFonts w:ascii="Times New Roman" w:hAnsi="Times New Roman" w:cs="Times New Roman"/>
          <w:sz w:val="24"/>
          <w:szCs w:val="24"/>
          <w:rtl/>
        </w:rPr>
      </w:pPr>
    </w:p>
    <w:p w14:paraId="339D27DA" w14:textId="2F0EB851" w:rsidR="001E2EC3" w:rsidRDefault="001E2EC3" w:rsidP="008045A9">
      <w:pPr>
        <w:pStyle w:val="10"/>
        <w:spacing w:after="200" w:line="360" w:lineRule="auto"/>
        <w:jc w:val="both"/>
        <w:rPr>
          <w:rFonts w:ascii="Times New Roman" w:hAnsi="Times New Roman" w:cs="Times New Roman"/>
          <w:sz w:val="24"/>
          <w:szCs w:val="24"/>
          <w:rtl/>
        </w:rPr>
      </w:pPr>
    </w:p>
    <w:p w14:paraId="62C1BCA6" w14:textId="3D6F1DDC" w:rsidR="001E2EC3" w:rsidRDefault="001E2EC3" w:rsidP="008045A9">
      <w:pPr>
        <w:pStyle w:val="10"/>
        <w:spacing w:after="200" w:line="360" w:lineRule="auto"/>
        <w:jc w:val="both"/>
        <w:rPr>
          <w:rFonts w:ascii="Times New Roman" w:hAnsi="Times New Roman" w:cs="Times New Roman"/>
          <w:sz w:val="24"/>
          <w:szCs w:val="24"/>
          <w:rtl/>
        </w:rPr>
      </w:pPr>
    </w:p>
    <w:p w14:paraId="2F5A35A1" w14:textId="16AE2CE5" w:rsidR="001E2EC3" w:rsidRDefault="001E2EC3" w:rsidP="008045A9">
      <w:pPr>
        <w:pStyle w:val="10"/>
        <w:spacing w:after="200" w:line="360" w:lineRule="auto"/>
        <w:jc w:val="both"/>
        <w:rPr>
          <w:rFonts w:ascii="Times New Roman" w:hAnsi="Times New Roman" w:cs="Times New Roman"/>
          <w:sz w:val="24"/>
          <w:szCs w:val="24"/>
        </w:rPr>
      </w:pPr>
    </w:p>
    <w:p w14:paraId="32FD13DA" w14:textId="31EF50B0" w:rsidR="001E2EC3" w:rsidRDefault="001E2EC3" w:rsidP="008045A9">
      <w:pPr>
        <w:pStyle w:val="10"/>
        <w:spacing w:after="200" w:line="360" w:lineRule="auto"/>
        <w:jc w:val="both"/>
        <w:rPr>
          <w:rFonts w:ascii="Times New Roman" w:hAnsi="Times New Roman" w:cs="Times New Roman"/>
          <w:sz w:val="24"/>
          <w:szCs w:val="24"/>
        </w:rPr>
      </w:pPr>
    </w:p>
    <w:p w14:paraId="44F73625" w14:textId="77777777" w:rsidR="001E2EC3" w:rsidRDefault="001E2EC3" w:rsidP="008045A9">
      <w:pPr>
        <w:pStyle w:val="10"/>
        <w:spacing w:after="200" w:line="360" w:lineRule="auto"/>
        <w:jc w:val="both"/>
        <w:rPr>
          <w:rFonts w:ascii="Times New Roman" w:hAnsi="Times New Roman" w:cs="Times New Roman"/>
          <w:sz w:val="24"/>
          <w:szCs w:val="24"/>
          <w:rtl/>
        </w:rPr>
      </w:pPr>
    </w:p>
    <w:tbl>
      <w:tblPr>
        <w:tblStyle w:val="ae"/>
        <w:tblW w:w="8931" w:type="dxa"/>
        <w:tblInd w:w="-5" w:type="dxa"/>
        <w:tblLook w:val="04A0" w:firstRow="1" w:lastRow="0" w:firstColumn="1" w:lastColumn="0" w:noHBand="0" w:noVBand="1"/>
      </w:tblPr>
      <w:tblGrid>
        <w:gridCol w:w="1134"/>
        <w:gridCol w:w="1276"/>
        <w:gridCol w:w="1428"/>
        <w:gridCol w:w="1691"/>
        <w:gridCol w:w="3402"/>
      </w:tblGrid>
      <w:tr w:rsidR="001E2EC3" w14:paraId="7C68DAE4" w14:textId="77777777" w:rsidTr="0055280F">
        <w:tc>
          <w:tcPr>
            <w:tcW w:w="8931" w:type="dxa"/>
            <w:gridSpan w:val="5"/>
            <w:vAlign w:val="center"/>
          </w:tcPr>
          <w:p w14:paraId="1822717F" w14:textId="4B853E49" w:rsidR="001E2EC3" w:rsidRPr="001E2EC3" w:rsidRDefault="001E2EC3" w:rsidP="001E2EC3">
            <w:pPr>
              <w:pStyle w:val="10"/>
              <w:bidi/>
              <w:spacing w:after="200" w:line="360" w:lineRule="auto"/>
              <w:ind w:left="0"/>
              <w:jc w:val="center"/>
              <w:rPr>
                <w:rFonts w:ascii="Simplified Arabic" w:hAnsi="Simplified Arabic" w:cs="Simplified Arabic"/>
                <w:b/>
                <w:bCs/>
                <w:sz w:val="32"/>
                <w:szCs w:val="32"/>
              </w:rPr>
            </w:pPr>
            <w:r w:rsidRPr="001E2EC3">
              <w:rPr>
                <w:rFonts w:ascii="Simplified Arabic" w:hAnsi="Simplified Arabic" w:cs="Simplified Arabic"/>
                <w:b/>
                <w:bCs/>
                <w:sz w:val="32"/>
                <w:szCs w:val="32"/>
                <w:rtl/>
              </w:rPr>
              <w:lastRenderedPageBreak/>
              <w:t>المحور الرابع: الممارسات الآمنة على المنصات (الوعي السلوكي)</w:t>
            </w:r>
          </w:p>
        </w:tc>
      </w:tr>
      <w:tr w:rsidR="001E2EC3" w14:paraId="27AAE3E0" w14:textId="77777777" w:rsidTr="001E2EC3">
        <w:trPr>
          <w:trHeight w:val="963"/>
        </w:trPr>
        <w:tc>
          <w:tcPr>
            <w:tcW w:w="1134" w:type="dxa"/>
            <w:vMerge w:val="restart"/>
            <w:vAlign w:val="center"/>
          </w:tcPr>
          <w:p w14:paraId="5DA26126"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276" w:type="dxa"/>
            <w:vMerge w:val="restart"/>
            <w:vAlign w:val="center"/>
          </w:tcPr>
          <w:p w14:paraId="3975E69E" w14:textId="38CBA5A1"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r w:rsidRPr="001E2EC3">
              <w:rPr>
                <w:rFonts w:ascii="Simplified Arabic" w:hAnsi="Simplified Arabic" w:cs="Simplified Arabic"/>
                <w:sz w:val="28"/>
                <w:szCs w:val="28"/>
                <w:rtl/>
              </w:rPr>
              <w:t>دائماً</w:t>
            </w:r>
          </w:p>
        </w:tc>
        <w:tc>
          <w:tcPr>
            <w:tcW w:w="1428" w:type="dxa"/>
            <w:vMerge w:val="restart"/>
            <w:vAlign w:val="center"/>
          </w:tcPr>
          <w:p w14:paraId="7B1CFFE1" w14:textId="779DEB8D"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r w:rsidRPr="001E2EC3">
              <w:rPr>
                <w:rFonts w:ascii="Simplified Arabic" w:hAnsi="Simplified Arabic" w:cs="Simplified Arabic"/>
                <w:sz w:val="28"/>
                <w:szCs w:val="28"/>
                <w:rtl/>
              </w:rPr>
              <w:t>أحياناً</w:t>
            </w:r>
          </w:p>
        </w:tc>
        <w:tc>
          <w:tcPr>
            <w:tcW w:w="1691" w:type="dxa"/>
            <w:vMerge w:val="restart"/>
            <w:vAlign w:val="center"/>
          </w:tcPr>
          <w:p w14:paraId="22915BB1" w14:textId="006266CE"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r w:rsidRPr="001E2EC3">
              <w:rPr>
                <w:rFonts w:ascii="Simplified Arabic" w:hAnsi="Simplified Arabic" w:cs="Simplified Arabic"/>
                <w:sz w:val="28"/>
                <w:szCs w:val="28"/>
                <w:rtl/>
              </w:rPr>
              <w:t>نادراً</w:t>
            </w:r>
          </w:p>
        </w:tc>
        <w:tc>
          <w:tcPr>
            <w:tcW w:w="3402" w:type="dxa"/>
            <w:shd w:val="clear" w:color="auto" w:fill="D9D9D9" w:themeFill="background1" w:themeFillShade="D9"/>
            <w:vAlign w:val="center"/>
          </w:tcPr>
          <w:p w14:paraId="3D776001" w14:textId="4B3B9D7E"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Pr>
            </w:pPr>
            <w:r w:rsidRPr="001E2EC3">
              <w:rPr>
                <w:rFonts w:ascii="Simplified Arabic" w:hAnsi="Simplified Arabic" w:cs="Simplified Arabic"/>
                <w:b/>
                <w:bCs/>
                <w:rtl/>
              </w:rPr>
              <w:t>أقوم بتغيير كلمات المرور الخاصة بحساباتي بشكل دوري</w:t>
            </w:r>
            <w:r w:rsidRPr="001E2EC3">
              <w:rPr>
                <w:rFonts w:ascii="Simplified Arabic" w:hAnsi="Simplified Arabic" w:cs="Simplified Arabic"/>
                <w:b/>
                <w:bCs/>
              </w:rPr>
              <w:t>.</w:t>
            </w:r>
          </w:p>
        </w:tc>
      </w:tr>
      <w:tr w:rsidR="001E2EC3" w14:paraId="5BA9F4E4" w14:textId="77777777" w:rsidTr="001E2EC3">
        <w:trPr>
          <w:trHeight w:val="820"/>
        </w:trPr>
        <w:tc>
          <w:tcPr>
            <w:tcW w:w="1134" w:type="dxa"/>
            <w:vMerge/>
            <w:vAlign w:val="center"/>
          </w:tcPr>
          <w:p w14:paraId="61F4D639"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276" w:type="dxa"/>
            <w:vMerge/>
            <w:vAlign w:val="center"/>
          </w:tcPr>
          <w:p w14:paraId="08CB3E59"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428" w:type="dxa"/>
            <w:vMerge/>
            <w:vAlign w:val="center"/>
          </w:tcPr>
          <w:p w14:paraId="7823968C"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691" w:type="dxa"/>
            <w:vMerge/>
            <w:vAlign w:val="center"/>
          </w:tcPr>
          <w:p w14:paraId="08537E3C"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3402" w:type="dxa"/>
            <w:shd w:val="clear" w:color="auto" w:fill="D9D9D9" w:themeFill="background1" w:themeFillShade="D9"/>
            <w:vAlign w:val="center"/>
          </w:tcPr>
          <w:p w14:paraId="061E8391" w14:textId="4915C3F0"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Pr>
            </w:pPr>
            <w:r w:rsidRPr="001E2EC3">
              <w:rPr>
                <w:rFonts w:ascii="Simplified Arabic" w:hAnsi="Simplified Arabic" w:cs="Simplified Arabic"/>
                <w:b/>
                <w:bCs/>
                <w:rtl/>
              </w:rPr>
              <w:t>أتجنب استخدام شبكات الـ</w:t>
            </w:r>
            <w:r w:rsidRPr="001E2EC3">
              <w:rPr>
                <w:rFonts w:ascii="Simplified Arabic" w:hAnsi="Simplified Arabic" w:cs="Simplified Arabic"/>
                <w:b/>
                <w:bCs/>
              </w:rPr>
              <w:t xml:space="preserve"> Wi-Fi </w:t>
            </w:r>
            <w:r w:rsidRPr="001E2EC3">
              <w:rPr>
                <w:rFonts w:ascii="Simplified Arabic" w:hAnsi="Simplified Arabic" w:cs="Simplified Arabic"/>
                <w:b/>
                <w:bCs/>
                <w:rtl/>
              </w:rPr>
              <w:t>العامة للدخول إلى حساباتي الشخصية</w:t>
            </w:r>
          </w:p>
        </w:tc>
      </w:tr>
      <w:tr w:rsidR="001E2EC3" w14:paraId="0BFC5E7F" w14:textId="77777777" w:rsidTr="001E2EC3">
        <w:trPr>
          <w:trHeight w:val="961"/>
        </w:trPr>
        <w:tc>
          <w:tcPr>
            <w:tcW w:w="1134" w:type="dxa"/>
            <w:vMerge/>
            <w:vAlign w:val="center"/>
          </w:tcPr>
          <w:p w14:paraId="2224B6E8"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276" w:type="dxa"/>
            <w:vMerge/>
            <w:vAlign w:val="center"/>
          </w:tcPr>
          <w:p w14:paraId="7589A138"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428" w:type="dxa"/>
            <w:vMerge/>
            <w:vAlign w:val="center"/>
          </w:tcPr>
          <w:p w14:paraId="3BFAD15D"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691" w:type="dxa"/>
            <w:vMerge/>
            <w:vAlign w:val="center"/>
          </w:tcPr>
          <w:p w14:paraId="203EA58B"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3402" w:type="dxa"/>
            <w:shd w:val="clear" w:color="auto" w:fill="D9D9D9" w:themeFill="background1" w:themeFillShade="D9"/>
            <w:vAlign w:val="center"/>
          </w:tcPr>
          <w:p w14:paraId="1E8FC16E" w14:textId="630AADDE"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tl/>
              </w:rPr>
            </w:pPr>
            <w:r w:rsidRPr="001E2EC3">
              <w:rPr>
                <w:rFonts w:ascii="Simplified Arabic" w:hAnsi="Simplified Arabic" w:cs="Simplified Arabic"/>
                <w:b/>
                <w:bCs/>
                <w:rtl/>
              </w:rPr>
              <w:t>أقرأ شروط الخصوصية والأذونات قبل تحميل أي تطبيق جديد</w:t>
            </w:r>
          </w:p>
        </w:tc>
      </w:tr>
      <w:tr w:rsidR="001E2EC3" w14:paraId="30E304E4" w14:textId="77777777" w:rsidTr="001E2EC3">
        <w:trPr>
          <w:trHeight w:val="848"/>
        </w:trPr>
        <w:tc>
          <w:tcPr>
            <w:tcW w:w="1134" w:type="dxa"/>
            <w:vMerge/>
            <w:vAlign w:val="center"/>
          </w:tcPr>
          <w:p w14:paraId="6BC1F731" w14:textId="2479528B" w:rsidR="001E2EC3" w:rsidRPr="001E2EC3" w:rsidRDefault="001E2EC3" w:rsidP="001E2EC3">
            <w:pPr>
              <w:pStyle w:val="10"/>
              <w:bidi/>
              <w:spacing w:after="200" w:line="360" w:lineRule="auto"/>
              <w:ind w:left="0"/>
              <w:jc w:val="center"/>
              <w:rPr>
                <w:rFonts w:ascii="Simplified Arabic" w:hAnsi="Simplified Arabic" w:cs="Simplified Arabic"/>
                <w:sz w:val="24"/>
                <w:szCs w:val="24"/>
              </w:rPr>
            </w:pPr>
          </w:p>
        </w:tc>
        <w:tc>
          <w:tcPr>
            <w:tcW w:w="1276" w:type="dxa"/>
            <w:vMerge/>
            <w:vAlign w:val="center"/>
          </w:tcPr>
          <w:p w14:paraId="0B34F077" w14:textId="22A163AB"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1428" w:type="dxa"/>
            <w:vMerge/>
            <w:vAlign w:val="center"/>
          </w:tcPr>
          <w:p w14:paraId="08F9BACF" w14:textId="0FCF66A4"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1691" w:type="dxa"/>
            <w:vMerge/>
            <w:vAlign w:val="center"/>
          </w:tcPr>
          <w:p w14:paraId="6F8045CD" w14:textId="56D6F705"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3402" w:type="dxa"/>
            <w:shd w:val="clear" w:color="auto" w:fill="D9D9D9" w:themeFill="background1" w:themeFillShade="D9"/>
            <w:vAlign w:val="center"/>
          </w:tcPr>
          <w:p w14:paraId="2702C8ED" w14:textId="2BBD1C21"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Pr>
            </w:pPr>
            <w:r w:rsidRPr="001E2EC3">
              <w:rPr>
                <w:rFonts w:ascii="Simplified Arabic" w:hAnsi="Simplified Arabic" w:cs="Simplified Arabic"/>
                <w:b/>
                <w:bCs/>
                <w:rtl/>
              </w:rPr>
              <w:t>أقوم بتعطيل خاصية "تحديد الموقع الجغرافي</w:t>
            </w:r>
            <w:r w:rsidRPr="001E2EC3">
              <w:rPr>
                <w:rFonts w:ascii="Simplified Arabic" w:hAnsi="Simplified Arabic" w:cs="Simplified Arabic"/>
                <w:b/>
                <w:bCs/>
              </w:rPr>
              <w:t xml:space="preserve">" (GPS) </w:t>
            </w:r>
            <w:r w:rsidRPr="001E2EC3">
              <w:rPr>
                <w:rFonts w:ascii="Simplified Arabic" w:hAnsi="Simplified Arabic" w:cs="Simplified Arabic"/>
                <w:b/>
                <w:bCs/>
                <w:rtl/>
              </w:rPr>
              <w:t>في تطبيقات التواصل إلا عند الضرورة</w:t>
            </w:r>
            <w:r w:rsidRPr="001E2EC3">
              <w:rPr>
                <w:rFonts w:ascii="Simplified Arabic" w:hAnsi="Simplified Arabic" w:cs="Simplified Arabic"/>
                <w:b/>
                <w:bCs/>
              </w:rPr>
              <w:t>.</w:t>
            </w:r>
          </w:p>
        </w:tc>
      </w:tr>
      <w:tr w:rsidR="001E2EC3" w14:paraId="4E33D5DE" w14:textId="77777777" w:rsidTr="001E2EC3">
        <w:tc>
          <w:tcPr>
            <w:tcW w:w="1134" w:type="dxa"/>
            <w:vMerge/>
            <w:vAlign w:val="center"/>
          </w:tcPr>
          <w:p w14:paraId="015F1A86"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1276" w:type="dxa"/>
            <w:vMerge/>
            <w:vAlign w:val="center"/>
          </w:tcPr>
          <w:p w14:paraId="3889452C"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1428" w:type="dxa"/>
            <w:vMerge/>
            <w:vAlign w:val="center"/>
          </w:tcPr>
          <w:p w14:paraId="052F6F33"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1691" w:type="dxa"/>
            <w:vMerge/>
            <w:vAlign w:val="center"/>
          </w:tcPr>
          <w:p w14:paraId="07C997AD"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3402" w:type="dxa"/>
            <w:shd w:val="clear" w:color="auto" w:fill="D9D9D9" w:themeFill="background1" w:themeFillShade="D9"/>
            <w:vAlign w:val="center"/>
          </w:tcPr>
          <w:p w14:paraId="5BCC7866" w14:textId="10ECE8D8"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tl/>
              </w:rPr>
            </w:pPr>
            <w:r w:rsidRPr="001E2EC3">
              <w:rPr>
                <w:rFonts w:ascii="Simplified Arabic" w:hAnsi="Simplified Arabic" w:cs="Simplified Arabic"/>
                <w:b/>
                <w:bCs/>
                <w:rtl/>
              </w:rPr>
              <w:t>أتجنب مشاركة معلوماتي الخاصة (رقم الهوية، تاريخ الميلاد) عبر المنصات</w:t>
            </w:r>
            <w:r w:rsidRPr="001E2EC3">
              <w:rPr>
                <w:rFonts w:ascii="Simplified Arabic" w:hAnsi="Simplified Arabic" w:cs="Simplified Arabic"/>
                <w:b/>
                <w:bCs/>
              </w:rPr>
              <w:t>.</w:t>
            </w:r>
          </w:p>
        </w:tc>
      </w:tr>
      <w:tr w:rsidR="001E2EC3" w14:paraId="190928F0" w14:textId="77777777" w:rsidTr="001E2EC3">
        <w:tc>
          <w:tcPr>
            <w:tcW w:w="1134" w:type="dxa"/>
            <w:vMerge/>
            <w:vAlign w:val="center"/>
          </w:tcPr>
          <w:p w14:paraId="00E19038"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1276" w:type="dxa"/>
            <w:vMerge/>
            <w:vAlign w:val="center"/>
          </w:tcPr>
          <w:p w14:paraId="68665982"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1428" w:type="dxa"/>
            <w:vMerge/>
            <w:vAlign w:val="center"/>
          </w:tcPr>
          <w:p w14:paraId="3984ADAA"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1691" w:type="dxa"/>
            <w:vMerge/>
            <w:vAlign w:val="center"/>
          </w:tcPr>
          <w:p w14:paraId="3207251B" w14:textId="77777777" w:rsidR="001E2EC3" w:rsidRPr="001E2EC3" w:rsidRDefault="001E2EC3" w:rsidP="001E2EC3">
            <w:pPr>
              <w:pStyle w:val="10"/>
              <w:bidi/>
              <w:spacing w:after="200" w:line="360" w:lineRule="auto"/>
              <w:ind w:left="0"/>
              <w:jc w:val="center"/>
              <w:rPr>
                <w:rFonts w:ascii="Simplified Arabic" w:hAnsi="Simplified Arabic" w:cs="Simplified Arabic"/>
                <w:sz w:val="24"/>
                <w:szCs w:val="24"/>
                <w:rtl/>
              </w:rPr>
            </w:pPr>
          </w:p>
        </w:tc>
        <w:tc>
          <w:tcPr>
            <w:tcW w:w="3402" w:type="dxa"/>
            <w:shd w:val="clear" w:color="auto" w:fill="D9D9D9" w:themeFill="background1" w:themeFillShade="D9"/>
            <w:vAlign w:val="center"/>
          </w:tcPr>
          <w:p w14:paraId="5727482F" w14:textId="6BAD6B8D"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tl/>
              </w:rPr>
            </w:pPr>
            <w:r w:rsidRPr="001E2EC3">
              <w:rPr>
                <w:rFonts w:ascii="Simplified Arabic" w:hAnsi="Simplified Arabic" w:cs="Simplified Arabic"/>
                <w:b/>
                <w:bCs/>
                <w:rtl/>
              </w:rPr>
              <w:t>أتجنب الضغط على الروابط التي تصلني من مصادر غير معروفة</w:t>
            </w:r>
          </w:p>
        </w:tc>
      </w:tr>
      <w:tr w:rsidR="001E2EC3" w14:paraId="317615AD" w14:textId="77777777" w:rsidTr="001E2EC3">
        <w:tc>
          <w:tcPr>
            <w:tcW w:w="1134" w:type="dxa"/>
            <w:vAlign w:val="center"/>
          </w:tcPr>
          <w:p w14:paraId="52A2F8A5" w14:textId="5E1BF647" w:rsidR="001E2EC3" w:rsidRPr="001E2EC3" w:rsidRDefault="001E2EC3" w:rsidP="001E2EC3">
            <w:pPr>
              <w:pStyle w:val="10"/>
              <w:bidi/>
              <w:spacing w:after="200" w:line="360" w:lineRule="auto"/>
              <w:ind w:left="0"/>
              <w:jc w:val="center"/>
              <w:rPr>
                <w:rFonts w:ascii="Simplified Arabic" w:hAnsi="Simplified Arabic" w:cs="Simplified Arabic"/>
                <w:sz w:val="20"/>
                <w:szCs w:val="20"/>
                <w:rtl/>
              </w:rPr>
            </w:pPr>
            <w:r w:rsidRPr="001E2EC3">
              <w:rPr>
                <w:rFonts w:ascii="Simplified Arabic" w:hAnsi="Simplified Arabic" w:cs="Simplified Arabic"/>
                <w:sz w:val="20"/>
                <w:szCs w:val="20"/>
                <w:rtl/>
              </w:rPr>
              <w:t>أوافق على جميع الأذونات بسرعة للبدء في استخدام التطبيق</w:t>
            </w:r>
          </w:p>
        </w:tc>
        <w:tc>
          <w:tcPr>
            <w:tcW w:w="1276" w:type="dxa"/>
            <w:vAlign w:val="center"/>
          </w:tcPr>
          <w:p w14:paraId="5129B43F" w14:textId="71C3FCD3" w:rsidR="001E2EC3" w:rsidRPr="001E2EC3" w:rsidRDefault="001E2EC3" w:rsidP="001E2EC3">
            <w:pPr>
              <w:pStyle w:val="10"/>
              <w:bidi/>
              <w:spacing w:after="200" w:line="360" w:lineRule="auto"/>
              <w:ind w:left="0"/>
              <w:jc w:val="center"/>
              <w:rPr>
                <w:rFonts w:ascii="Simplified Arabic" w:hAnsi="Simplified Arabic" w:cs="Simplified Arabic"/>
                <w:sz w:val="20"/>
                <w:szCs w:val="20"/>
                <w:rtl/>
              </w:rPr>
            </w:pPr>
            <w:r w:rsidRPr="001E2EC3">
              <w:rPr>
                <w:rFonts w:ascii="Simplified Arabic" w:hAnsi="Simplified Arabic" w:cs="Simplified Arabic"/>
                <w:sz w:val="20"/>
                <w:szCs w:val="20"/>
                <w:rtl/>
              </w:rPr>
              <w:t>أرفض جميع الأذونات حتى لو تعطلت بعض ميزات التطبيق</w:t>
            </w:r>
          </w:p>
        </w:tc>
        <w:tc>
          <w:tcPr>
            <w:tcW w:w="1428" w:type="dxa"/>
            <w:vAlign w:val="center"/>
          </w:tcPr>
          <w:p w14:paraId="47F4BAB7" w14:textId="06C70E3C" w:rsidR="001E2EC3" w:rsidRPr="001E2EC3" w:rsidRDefault="001E2EC3" w:rsidP="001E2EC3">
            <w:pPr>
              <w:pStyle w:val="10"/>
              <w:bidi/>
              <w:spacing w:after="200" w:line="360" w:lineRule="auto"/>
              <w:ind w:left="0"/>
              <w:jc w:val="center"/>
              <w:rPr>
                <w:rFonts w:ascii="Simplified Arabic" w:hAnsi="Simplified Arabic" w:cs="Simplified Arabic"/>
                <w:sz w:val="20"/>
                <w:szCs w:val="20"/>
                <w:rtl/>
              </w:rPr>
            </w:pPr>
            <w:r w:rsidRPr="001E2EC3">
              <w:rPr>
                <w:rFonts w:ascii="Simplified Arabic" w:hAnsi="Simplified Arabic" w:cs="Simplified Arabic"/>
                <w:sz w:val="20"/>
                <w:szCs w:val="20"/>
                <w:rtl/>
              </w:rPr>
              <w:t>أراجع كل إذن على حدة وأوافق فقط على ما يحتاجه التطبيق فعلياً للعمل (مثلاً: الكاميرا لتطبيق تصوير فقط)</w:t>
            </w:r>
          </w:p>
        </w:tc>
        <w:tc>
          <w:tcPr>
            <w:tcW w:w="1691" w:type="dxa"/>
            <w:vAlign w:val="center"/>
          </w:tcPr>
          <w:p w14:paraId="12ABD28E" w14:textId="1D79D6B6" w:rsidR="001E2EC3" w:rsidRPr="001E2EC3" w:rsidRDefault="001E2EC3" w:rsidP="001E2EC3">
            <w:pPr>
              <w:pStyle w:val="10"/>
              <w:bidi/>
              <w:spacing w:after="200" w:line="360" w:lineRule="auto"/>
              <w:ind w:left="0"/>
              <w:jc w:val="center"/>
              <w:rPr>
                <w:rFonts w:ascii="Simplified Arabic" w:hAnsi="Simplified Arabic" w:cs="Simplified Arabic"/>
                <w:sz w:val="20"/>
                <w:szCs w:val="20"/>
                <w:rtl/>
              </w:rPr>
            </w:pPr>
            <w:r w:rsidRPr="001E2EC3">
              <w:rPr>
                <w:rFonts w:ascii="Simplified Arabic" w:hAnsi="Simplified Arabic" w:cs="Simplified Arabic"/>
                <w:sz w:val="20"/>
                <w:szCs w:val="20"/>
                <w:rtl/>
              </w:rPr>
              <w:t>لا أهتم بمراجعة الأذونات لأنني أثق في المتاجر الرسمية (</w:t>
            </w:r>
            <w:r w:rsidRPr="001E2EC3">
              <w:rPr>
                <w:rFonts w:ascii="Simplified Arabic" w:hAnsi="Simplified Arabic" w:cs="Simplified Arabic"/>
                <w:sz w:val="20"/>
                <w:szCs w:val="20"/>
              </w:rPr>
              <w:t>App Store / Google Play</w:t>
            </w:r>
            <w:r w:rsidRPr="001E2EC3">
              <w:rPr>
                <w:rFonts w:ascii="Simplified Arabic" w:hAnsi="Simplified Arabic" w:cs="Simplified Arabic"/>
                <w:sz w:val="20"/>
                <w:szCs w:val="20"/>
                <w:rtl/>
              </w:rPr>
              <w:t>)</w:t>
            </w:r>
          </w:p>
        </w:tc>
        <w:tc>
          <w:tcPr>
            <w:tcW w:w="3402" w:type="dxa"/>
            <w:shd w:val="clear" w:color="auto" w:fill="D9D9D9" w:themeFill="background1" w:themeFillShade="D9"/>
            <w:vAlign w:val="center"/>
          </w:tcPr>
          <w:p w14:paraId="64B93D6B" w14:textId="7703EC31" w:rsidR="001E2EC3" w:rsidRPr="001E2EC3" w:rsidRDefault="001E2EC3" w:rsidP="001E2EC3">
            <w:pPr>
              <w:pStyle w:val="10"/>
              <w:bidi/>
              <w:spacing w:after="200" w:line="360" w:lineRule="auto"/>
              <w:ind w:left="0"/>
              <w:jc w:val="center"/>
              <w:rPr>
                <w:rFonts w:ascii="Simplified Arabic" w:hAnsi="Simplified Arabic" w:cs="Simplified Arabic"/>
                <w:b/>
                <w:bCs/>
                <w:sz w:val="24"/>
                <w:szCs w:val="24"/>
                <w:rtl/>
              </w:rPr>
            </w:pPr>
            <w:r w:rsidRPr="001E2EC3">
              <w:rPr>
                <w:rFonts w:ascii="Simplified Arabic" w:hAnsi="Simplified Arabic" w:cs="Simplified Arabic"/>
                <w:b/>
                <w:bCs/>
                <w:rtl/>
              </w:rPr>
              <w:t>عند تثبيت تطبيق جديد على هاتفك (مثل تطبيق تعديل صور أو لعبة)، كيف تتعامل مع طلبات الوصول (الكاميرا، الأسماء، الموقع الجغرافي) التي يطلبها التطبيق؟</w:t>
            </w:r>
          </w:p>
        </w:tc>
      </w:tr>
    </w:tbl>
    <w:p w14:paraId="4531875A" w14:textId="77777777" w:rsidR="001E2EC3" w:rsidRDefault="001E2EC3" w:rsidP="008045A9">
      <w:pPr>
        <w:pStyle w:val="10"/>
        <w:spacing w:after="200" w:line="360" w:lineRule="auto"/>
        <w:jc w:val="both"/>
        <w:rPr>
          <w:rFonts w:ascii="Times New Roman" w:hAnsi="Times New Roman" w:cs="Times New Roman"/>
          <w:sz w:val="24"/>
          <w:szCs w:val="24"/>
        </w:rPr>
      </w:pPr>
    </w:p>
    <w:sectPr w:rsidR="001E2EC3">
      <w:headerReference w:type="even" r:id="rId36"/>
      <w:headerReference w:type="default" r:id="rId37"/>
      <w:footerReference w:type="default" r:id="rId38"/>
      <w:headerReference w:type="first" r:id="rId39"/>
      <w:footerReference w:type="first" r:id="rId40"/>
      <w:pgSz w:w="11906" w:h="16838"/>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138F4" w14:textId="77777777" w:rsidR="00641162" w:rsidRDefault="00641162">
      <w:pPr>
        <w:spacing w:after="0" w:line="240" w:lineRule="auto"/>
      </w:pPr>
      <w:r>
        <w:separator/>
      </w:r>
    </w:p>
  </w:endnote>
  <w:endnote w:type="continuationSeparator" w:id="0">
    <w:p w14:paraId="1C37DB94" w14:textId="77777777" w:rsidR="00641162" w:rsidRDefault="00641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Arabic Typesetting">
    <w:panose1 w:val="03020402040406030203"/>
    <w:charset w:val="00"/>
    <w:family w:val="script"/>
    <w:pitch w:val="variable"/>
    <w:sig w:usb0="80002007" w:usb1="80000000" w:usb2="00000008" w:usb3="00000000" w:csb0="000000D3" w:csb1="00000000"/>
  </w:font>
  <w:font w:name="Sakkal Majalla">
    <w:panose1 w:val="02000000000000000000"/>
    <w:charset w:val="00"/>
    <w:family w:val="auto"/>
    <w:pitch w:val="variable"/>
    <w:sig w:usb0="A0002027" w:usb1="80000000" w:usb2="00000108" w:usb3="00000000" w:csb0="000000D3" w:csb1="00000000"/>
  </w:font>
  <w:font w:name="Old Antic Bold">
    <w:panose1 w:val="02010400000000000000"/>
    <w:charset w:val="B2"/>
    <w:family w:val="auto"/>
    <w:pitch w:val="variable"/>
    <w:sig w:usb0="00002001" w:usb1="80000000" w:usb2="00000008" w:usb3="00000000" w:csb0="00000040" w:csb1="00000000"/>
  </w:font>
  <w:font w:name="Andalus">
    <w:panose1 w:val="02020603050405020304"/>
    <w:charset w:val="00"/>
    <w:family w:val="roman"/>
    <w:pitch w:val="variable"/>
    <w:sig w:usb0="00002003" w:usb1="80000000" w:usb2="00000008" w:usb3="00000000" w:csb0="00000041" w:csb1="00000000"/>
  </w:font>
  <w:font w:name="ArabicTransparent-Bold">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1267883"/>
      <w:docPartObj>
        <w:docPartGallery w:val="AutoText"/>
        <w:docPartUnique/>
      </w:docPartObj>
    </w:sdtPr>
    <w:sdtContent>
      <w:p w14:paraId="775FEC72" w14:textId="77777777" w:rsidR="008045A9" w:rsidRDefault="008045A9">
        <w:pPr>
          <w:pStyle w:val="a4"/>
          <w:jc w:val="center"/>
        </w:pPr>
        <w:r>
          <w:fldChar w:fldCharType="begin"/>
        </w:r>
        <w:r>
          <w:instrText xml:space="preserve"> PAGE   \* MERGEFORMAT </w:instrText>
        </w:r>
        <w:r>
          <w:fldChar w:fldCharType="separate"/>
        </w:r>
        <w:r>
          <w:rPr>
            <w:noProof/>
          </w:rPr>
          <w:t>2</w:t>
        </w:r>
        <w:r>
          <w:fldChar w:fldCharType="end"/>
        </w:r>
      </w:p>
    </w:sdtContent>
  </w:sdt>
  <w:p w14:paraId="35FEC4E1" w14:textId="77777777" w:rsidR="008045A9" w:rsidRDefault="008045A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14E2A" w14:textId="77777777" w:rsidR="008045A9" w:rsidRDefault="008045A9">
    <w:pPr>
      <w:pStyle w:val="a4"/>
      <w:bidi/>
      <w:rPr>
        <w:sz w:val="24"/>
        <w:szCs w:val="24"/>
      </w:rPr>
    </w:pPr>
    <w:r>
      <w:rPr>
        <w:rFonts w:ascii="Times New Roman" w:hAnsi="Times New Roman"/>
        <w:b/>
        <w:noProof/>
        <w:sz w:val="20"/>
      </w:rPr>
      <w:drawing>
        <wp:anchor distT="0" distB="0" distL="114300" distR="114300" simplePos="0" relativeHeight="251656192" behindDoc="0" locked="0" layoutInCell="1" hidden="0" allowOverlap="1" wp14:anchorId="66B2F012" wp14:editId="79B0D241">
          <wp:simplePos x="0" y="0"/>
          <wp:positionH relativeFrom="margin">
            <wp:posOffset>-236220</wp:posOffset>
          </wp:positionH>
          <wp:positionV relativeFrom="margin">
            <wp:posOffset>8957945</wp:posOffset>
          </wp:positionV>
          <wp:extent cx="952500" cy="418465"/>
          <wp:effectExtent l="0" t="0" r="0" b="0"/>
          <wp:wrapSquare wrapText="bothSides"/>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1"/>
                  <a:stretch>
                    <a:fillRect/>
                  </a:stretch>
                </pic:blipFill>
                <pic:spPr>
                  <a:xfrm>
                    <a:off x="0" y="0"/>
                    <a:ext cx="952500" cy="418465"/>
                  </a:xfrm>
                  <a:prstGeom prst="rect">
                    <a:avLst/>
                  </a:prstGeom>
                  <a:noFill/>
                  <a:ln w="12700" cap="flat" cmpd="sng">
                    <a:noFill/>
                    <a:prstDash val="solid"/>
                    <a:miter/>
                  </a:ln>
                </pic:spPr>
              </pic:pic>
            </a:graphicData>
          </a:graphic>
        </wp:anchor>
      </w:drawing>
    </w:r>
    <w:r>
      <w:rPr>
        <w:color w:val="943634"/>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0235D" w14:textId="77777777" w:rsidR="00641162" w:rsidRDefault="00641162">
      <w:r>
        <w:separator/>
      </w:r>
    </w:p>
  </w:footnote>
  <w:footnote w:type="continuationSeparator" w:id="0">
    <w:p w14:paraId="19A86281" w14:textId="77777777" w:rsidR="00641162" w:rsidRDefault="00641162">
      <w:r>
        <w:continuationSeparator/>
      </w:r>
    </w:p>
  </w:footnote>
  <w:footnote w:id="1">
    <w:p w14:paraId="0F7F0126" w14:textId="77777777" w:rsidR="008045A9" w:rsidRDefault="008045A9">
      <w:pPr>
        <w:pStyle w:val="aa"/>
        <w:jc w:val="both"/>
        <w:rPr>
          <w:rFonts w:ascii="Simplified Arabic" w:hAnsi="Simplified Arabic" w:cs="Simplified Arabic"/>
          <w:u w:val="single"/>
          <w:rtl/>
        </w:rPr>
      </w:pPr>
      <w:r>
        <w:rPr>
          <w:rFonts w:ascii="Simplified Arabic" w:hAnsi="Simplified Arabic" w:cs="Simplified Arabic"/>
          <w:u w:val="single"/>
          <w:rtl/>
        </w:rPr>
        <w:t>المحكمون لاستمارة</w:t>
      </w:r>
      <w:r>
        <w:rPr>
          <w:rFonts w:ascii="Simplified Arabic" w:hAnsi="Simplified Arabic" w:cs="Simplified Arabic"/>
          <w:u w:val="single"/>
        </w:rPr>
        <w:t xml:space="preserve"> </w:t>
      </w:r>
      <w:r>
        <w:rPr>
          <w:rFonts w:ascii="Simplified Arabic" w:hAnsi="Simplified Arabic" w:cs="Simplified Arabic"/>
          <w:u w:val="single"/>
          <w:rtl/>
        </w:rPr>
        <w:t>الاستبيان:</w:t>
      </w:r>
    </w:p>
    <w:p w14:paraId="165BDA43" w14:textId="77777777" w:rsidR="008045A9" w:rsidRDefault="008045A9">
      <w:pPr>
        <w:pStyle w:val="aa"/>
        <w:numPr>
          <w:ilvl w:val="0"/>
          <w:numId w:val="24"/>
        </w:numPr>
        <w:ind w:left="475"/>
        <w:jc w:val="both"/>
        <w:rPr>
          <w:rFonts w:ascii="Simplified Arabic" w:hAnsi="Simplified Arabic" w:cs="Simplified Arabic"/>
          <w:lang w:bidi="ar-EG"/>
        </w:rPr>
      </w:pPr>
      <w:r>
        <w:rPr>
          <w:rFonts w:ascii="Simplified Arabic" w:hAnsi="Simplified Arabic" w:cs="Simplified Arabic"/>
          <w:rtl/>
          <w:lang w:bidi="ar-EG"/>
        </w:rPr>
        <w:t xml:space="preserve">د/ شيرين كدواني </w:t>
      </w:r>
      <w:r>
        <w:rPr>
          <w:rFonts w:ascii="Simplified Arabic" w:hAnsi="Simplified Arabic" w:cs="Simplified Arabic"/>
          <w:rtl/>
          <w:lang w:bidi="ar-EG"/>
        </w:rPr>
        <w:tab/>
        <w:t xml:space="preserve">           عميد كلية الاعلام والتسويق بجامعة ميدأوشن </w:t>
      </w:r>
    </w:p>
    <w:p w14:paraId="5CD0EC71" w14:textId="77777777" w:rsidR="008045A9" w:rsidRDefault="008045A9">
      <w:pPr>
        <w:pStyle w:val="aa"/>
        <w:numPr>
          <w:ilvl w:val="0"/>
          <w:numId w:val="24"/>
        </w:numPr>
        <w:ind w:left="475"/>
        <w:jc w:val="both"/>
        <w:rPr>
          <w:rFonts w:ascii="Sakkal Majalla" w:hAnsi="Sakkal Majalla" w:cs="Sakkal Majalla"/>
          <w:sz w:val="24"/>
          <w:szCs w:val="24"/>
          <w:lang w:bidi="ar-EG"/>
        </w:rPr>
      </w:pPr>
      <w:r>
        <w:rPr>
          <w:rFonts w:ascii="Simplified Arabic" w:hAnsi="Simplified Arabic" w:cs="Simplified Arabic"/>
          <w:rtl/>
          <w:lang w:bidi="ar-EG"/>
        </w:rPr>
        <w:t xml:space="preserve">د/ شيرين فاروق                       </w:t>
      </w:r>
      <w:r>
        <w:rPr>
          <w:rFonts w:ascii="Simplified Arabic" w:hAnsi="Simplified Arabic" w:cs="Simplified Arabic"/>
          <w:rtl/>
        </w:rPr>
        <w:t>وكيل كلية الإعلام والتسويق بجامعة ميدأوشن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31B4C" w14:textId="77777777" w:rsidR="008045A9" w:rsidRDefault="008045A9">
    <w:pPr>
      <w:pStyle w:val="a3"/>
    </w:pPr>
    <w:r>
      <w:pict w14:anchorId="2A330C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style="position:absolute;margin-left:0;margin-top:0;width:415.2pt;height:182.4pt;z-index:-251658240;mso-wrap-distance-left:3.17494mm;mso-wrap-distance-right:3.17494mm;mso-position-horizontal:center;mso-position-horizontal-relative:margin;mso-position-vertical:center;mso-position-vertical-relative:margin" o:allowincell="f" strokeweight="1pt">
          <v:imagedata r:id="rId1" o:title="76788182617861076347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4668D" w14:textId="77777777" w:rsidR="008045A9" w:rsidRDefault="008045A9">
    <w:pPr>
      <w:pStyle w:val="a3"/>
    </w:pPr>
    <w:r>
      <w:pict w14:anchorId="0376FC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style="position:absolute;margin-left:0;margin-top:0;width:415.2pt;height:182.4pt;z-index:-251657216;mso-wrap-distance-left:3.17494mm;mso-wrap-distance-right:3.17494mm;mso-position-horizontal:center;mso-position-horizontal-relative:margin;mso-position-vertical:center;mso-position-vertical-relative:margin" o:allowincell="f" strokeweight="1pt">
          <v:imagedata r:id="rId1" o:title="2455323011786107634704"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8735647"/>
      <w:docPartObj>
        <w:docPartGallery w:val="AutoText"/>
        <w:docPartUnique/>
      </w:docPartObj>
    </w:sdtPr>
    <w:sdtContent>
      <w:p w14:paraId="1BCB5664" w14:textId="77777777" w:rsidR="008045A9" w:rsidRDefault="008045A9">
        <w:pPr>
          <w:pStyle w:val="a3"/>
        </w:pPr>
        <w:r>
          <w:pict w14:anchorId="06B19B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 o:spid="_x0000_s2049" type="#_x0000_t75" style="position:absolute;margin-left:0;margin-top:0;width:415.2pt;height:182.4pt;z-index:-251659264;mso-wrap-distance-left:3.17494mm;mso-wrap-distance-right:3.17494mm;mso-position-horizontal:center;mso-position-horizontal-relative:margin;mso-position-vertical:center;mso-position-vertical-relative:margin" o:allowincell="f" strokeweight="1pt">
              <v:imagedata r:id="rId1" o:title="6397055161786107634706"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C620F"/>
    <w:multiLevelType w:val="hybridMultilevel"/>
    <w:tmpl w:val="69E02D30"/>
    <w:lvl w:ilvl="0" w:tplc="A9EC390A">
      <w:start w:val="1"/>
      <w:numFmt w:val="bullet"/>
      <w:lvlRestart w:val="0"/>
      <w:lvlText w:val=""/>
      <w:lvlJc w:val="left"/>
      <w:pPr>
        <w:tabs>
          <w:tab w:val="num" w:pos="0"/>
        </w:tabs>
        <w:ind w:left="1001" w:hanging="360"/>
      </w:pPr>
      <w:rPr>
        <w:rFonts w:ascii="Symbol" w:hAnsi="Symbol" w:hint="default"/>
      </w:rPr>
    </w:lvl>
    <w:lvl w:ilvl="1" w:tplc="86C01392">
      <w:start w:val="1"/>
      <w:numFmt w:val="bullet"/>
      <w:lvlText w:val="o"/>
      <w:lvlJc w:val="left"/>
      <w:pPr>
        <w:tabs>
          <w:tab w:val="num" w:pos="0"/>
        </w:tabs>
        <w:ind w:left="1721" w:hanging="360"/>
      </w:pPr>
      <w:rPr>
        <w:rFonts w:ascii="Courier New" w:hAnsi="Courier New" w:cs="Courier New" w:hint="default"/>
      </w:rPr>
    </w:lvl>
    <w:lvl w:ilvl="2" w:tplc="298423C2">
      <w:start w:val="1"/>
      <w:numFmt w:val="bullet"/>
      <w:lvlText w:val=""/>
      <w:lvlJc w:val="left"/>
      <w:pPr>
        <w:tabs>
          <w:tab w:val="num" w:pos="0"/>
        </w:tabs>
        <w:ind w:left="2441" w:hanging="360"/>
      </w:pPr>
      <w:rPr>
        <w:rFonts w:ascii="Wingdings" w:hAnsi="Wingdings" w:hint="default"/>
      </w:rPr>
    </w:lvl>
    <w:lvl w:ilvl="3" w:tplc="470608D6">
      <w:start w:val="1"/>
      <w:numFmt w:val="bullet"/>
      <w:lvlText w:val=""/>
      <w:lvlJc w:val="left"/>
      <w:pPr>
        <w:tabs>
          <w:tab w:val="num" w:pos="0"/>
        </w:tabs>
        <w:ind w:left="3161" w:hanging="360"/>
      </w:pPr>
      <w:rPr>
        <w:rFonts w:ascii="Symbol" w:hAnsi="Symbol" w:hint="default"/>
      </w:rPr>
    </w:lvl>
    <w:lvl w:ilvl="4" w:tplc="736A1E5A">
      <w:start w:val="1"/>
      <w:numFmt w:val="bullet"/>
      <w:lvlText w:val="o"/>
      <w:lvlJc w:val="left"/>
      <w:pPr>
        <w:tabs>
          <w:tab w:val="num" w:pos="0"/>
        </w:tabs>
        <w:ind w:left="3881" w:hanging="360"/>
      </w:pPr>
      <w:rPr>
        <w:rFonts w:ascii="Courier New" w:hAnsi="Courier New" w:cs="Courier New" w:hint="default"/>
      </w:rPr>
    </w:lvl>
    <w:lvl w:ilvl="5" w:tplc="EAB81206">
      <w:start w:val="1"/>
      <w:numFmt w:val="bullet"/>
      <w:lvlText w:val=""/>
      <w:lvlJc w:val="left"/>
      <w:pPr>
        <w:tabs>
          <w:tab w:val="num" w:pos="0"/>
        </w:tabs>
        <w:ind w:left="4601" w:hanging="360"/>
      </w:pPr>
      <w:rPr>
        <w:rFonts w:ascii="Wingdings" w:hAnsi="Wingdings" w:hint="default"/>
      </w:rPr>
    </w:lvl>
    <w:lvl w:ilvl="6" w:tplc="F13ACFF4">
      <w:start w:val="1"/>
      <w:numFmt w:val="bullet"/>
      <w:lvlText w:val=""/>
      <w:lvlJc w:val="left"/>
      <w:pPr>
        <w:tabs>
          <w:tab w:val="num" w:pos="0"/>
        </w:tabs>
        <w:ind w:left="5321" w:hanging="360"/>
      </w:pPr>
      <w:rPr>
        <w:rFonts w:ascii="Symbol" w:hAnsi="Symbol" w:hint="default"/>
      </w:rPr>
    </w:lvl>
    <w:lvl w:ilvl="7" w:tplc="7292CFF2">
      <w:start w:val="1"/>
      <w:numFmt w:val="bullet"/>
      <w:lvlText w:val="o"/>
      <w:lvlJc w:val="left"/>
      <w:pPr>
        <w:tabs>
          <w:tab w:val="num" w:pos="0"/>
        </w:tabs>
        <w:ind w:left="6041" w:hanging="360"/>
      </w:pPr>
      <w:rPr>
        <w:rFonts w:ascii="Courier New" w:hAnsi="Courier New" w:cs="Courier New" w:hint="default"/>
      </w:rPr>
    </w:lvl>
    <w:lvl w:ilvl="8" w:tplc="277E5F18">
      <w:start w:val="1"/>
      <w:numFmt w:val="bullet"/>
      <w:lvlText w:val=""/>
      <w:lvlJc w:val="left"/>
      <w:pPr>
        <w:tabs>
          <w:tab w:val="num" w:pos="0"/>
        </w:tabs>
        <w:ind w:left="6761" w:hanging="360"/>
      </w:pPr>
      <w:rPr>
        <w:rFonts w:ascii="Wingdings" w:hAnsi="Wingdings" w:hint="default"/>
      </w:rPr>
    </w:lvl>
  </w:abstractNum>
  <w:abstractNum w:abstractNumId="1" w15:restartNumberingAfterBreak="0">
    <w:nsid w:val="01391CD9"/>
    <w:multiLevelType w:val="hybridMultilevel"/>
    <w:tmpl w:val="99B2E6B0"/>
    <w:lvl w:ilvl="0" w:tplc="645CB810">
      <w:start w:val="1"/>
      <w:numFmt w:val="decimal"/>
      <w:lvlRestart w:val="0"/>
      <w:lvlText w:val="%1."/>
      <w:lvlJc w:val="left"/>
      <w:pPr>
        <w:tabs>
          <w:tab w:val="num" w:pos="0"/>
        </w:tabs>
        <w:ind w:left="720" w:hanging="360"/>
      </w:pPr>
    </w:lvl>
    <w:lvl w:ilvl="1" w:tplc="D0667E48">
      <w:start w:val="1"/>
      <w:numFmt w:val="lowerLetter"/>
      <w:lvlText w:val="%2."/>
      <w:lvlJc w:val="left"/>
      <w:pPr>
        <w:tabs>
          <w:tab w:val="num" w:pos="0"/>
        </w:tabs>
        <w:ind w:left="1440" w:hanging="360"/>
      </w:pPr>
    </w:lvl>
    <w:lvl w:ilvl="2" w:tplc="1EE6BEB8">
      <w:start w:val="1"/>
      <w:numFmt w:val="lowerRoman"/>
      <w:lvlText w:val="%3."/>
      <w:lvlJc w:val="right"/>
      <w:pPr>
        <w:tabs>
          <w:tab w:val="num" w:pos="0"/>
        </w:tabs>
        <w:ind w:left="2160" w:hanging="180"/>
      </w:pPr>
    </w:lvl>
    <w:lvl w:ilvl="3" w:tplc="4BB48AE2">
      <w:start w:val="1"/>
      <w:numFmt w:val="decimal"/>
      <w:lvlText w:val="%4."/>
      <w:lvlJc w:val="left"/>
      <w:pPr>
        <w:tabs>
          <w:tab w:val="num" w:pos="0"/>
        </w:tabs>
        <w:ind w:left="2880" w:hanging="360"/>
      </w:pPr>
    </w:lvl>
    <w:lvl w:ilvl="4" w:tplc="A3E62806">
      <w:start w:val="1"/>
      <w:numFmt w:val="lowerLetter"/>
      <w:lvlText w:val="%5."/>
      <w:lvlJc w:val="left"/>
      <w:pPr>
        <w:tabs>
          <w:tab w:val="num" w:pos="0"/>
        </w:tabs>
        <w:ind w:left="3600" w:hanging="360"/>
      </w:pPr>
    </w:lvl>
    <w:lvl w:ilvl="5" w:tplc="F2B0E6F0">
      <w:start w:val="1"/>
      <w:numFmt w:val="lowerRoman"/>
      <w:lvlText w:val="%6."/>
      <w:lvlJc w:val="right"/>
      <w:pPr>
        <w:tabs>
          <w:tab w:val="num" w:pos="0"/>
        </w:tabs>
        <w:ind w:left="4320" w:hanging="180"/>
      </w:pPr>
    </w:lvl>
    <w:lvl w:ilvl="6" w:tplc="34D05C4C">
      <w:start w:val="1"/>
      <w:numFmt w:val="decimal"/>
      <w:lvlText w:val="%7."/>
      <w:lvlJc w:val="left"/>
      <w:pPr>
        <w:tabs>
          <w:tab w:val="num" w:pos="0"/>
        </w:tabs>
        <w:ind w:left="5040" w:hanging="360"/>
      </w:pPr>
    </w:lvl>
    <w:lvl w:ilvl="7" w:tplc="655CEA44">
      <w:start w:val="1"/>
      <w:numFmt w:val="lowerLetter"/>
      <w:lvlText w:val="%8."/>
      <w:lvlJc w:val="left"/>
      <w:pPr>
        <w:tabs>
          <w:tab w:val="num" w:pos="0"/>
        </w:tabs>
        <w:ind w:left="5760" w:hanging="360"/>
      </w:pPr>
    </w:lvl>
    <w:lvl w:ilvl="8" w:tplc="BB8446E0">
      <w:start w:val="1"/>
      <w:numFmt w:val="lowerRoman"/>
      <w:lvlText w:val="%9."/>
      <w:lvlJc w:val="right"/>
      <w:pPr>
        <w:tabs>
          <w:tab w:val="num" w:pos="0"/>
        </w:tabs>
        <w:ind w:left="6480" w:hanging="180"/>
      </w:pPr>
    </w:lvl>
  </w:abstractNum>
  <w:abstractNum w:abstractNumId="2" w15:restartNumberingAfterBreak="0">
    <w:nsid w:val="01596185"/>
    <w:multiLevelType w:val="multilevel"/>
    <w:tmpl w:val="0D50F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633414"/>
    <w:multiLevelType w:val="multilevel"/>
    <w:tmpl w:val="37761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E56AAC"/>
    <w:multiLevelType w:val="hybridMultilevel"/>
    <w:tmpl w:val="1B96B9CE"/>
    <w:lvl w:ilvl="0" w:tplc="2BFA6D2E">
      <w:start w:val="1"/>
      <w:numFmt w:val="decimal"/>
      <w:lvlRestart w:val="0"/>
      <w:lvlText w:val="%1)"/>
      <w:lvlJc w:val="left"/>
      <w:pPr>
        <w:tabs>
          <w:tab w:val="num" w:pos="0"/>
        </w:tabs>
        <w:ind w:left="720" w:hanging="360"/>
      </w:pPr>
      <w:rPr>
        <w:rFonts w:hint="default"/>
        <w:b w:val="0"/>
        <w:bCs w:val="0"/>
      </w:rPr>
    </w:lvl>
    <w:lvl w:ilvl="1" w:tplc="1F66F286">
      <w:start w:val="1"/>
      <w:numFmt w:val="lowerLetter"/>
      <w:lvlText w:val="%2."/>
      <w:lvlJc w:val="left"/>
      <w:pPr>
        <w:tabs>
          <w:tab w:val="num" w:pos="0"/>
        </w:tabs>
        <w:ind w:left="1440" w:hanging="360"/>
      </w:pPr>
    </w:lvl>
    <w:lvl w:ilvl="2" w:tplc="A56A650E">
      <w:start w:val="1"/>
      <w:numFmt w:val="lowerRoman"/>
      <w:lvlText w:val="%3."/>
      <w:lvlJc w:val="right"/>
      <w:pPr>
        <w:tabs>
          <w:tab w:val="num" w:pos="0"/>
        </w:tabs>
        <w:ind w:left="2160" w:hanging="180"/>
      </w:pPr>
    </w:lvl>
    <w:lvl w:ilvl="3" w:tplc="608EB76C">
      <w:start w:val="1"/>
      <w:numFmt w:val="decimal"/>
      <w:lvlText w:val="%4."/>
      <w:lvlJc w:val="left"/>
      <w:pPr>
        <w:tabs>
          <w:tab w:val="num" w:pos="0"/>
        </w:tabs>
        <w:ind w:left="2880" w:hanging="360"/>
      </w:pPr>
    </w:lvl>
    <w:lvl w:ilvl="4" w:tplc="588C45D6">
      <w:start w:val="1"/>
      <w:numFmt w:val="lowerLetter"/>
      <w:lvlText w:val="%5."/>
      <w:lvlJc w:val="left"/>
      <w:pPr>
        <w:tabs>
          <w:tab w:val="num" w:pos="0"/>
        </w:tabs>
        <w:ind w:left="3600" w:hanging="360"/>
      </w:pPr>
    </w:lvl>
    <w:lvl w:ilvl="5" w:tplc="A198AFD4">
      <w:start w:val="1"/>
      <w:numFmt w:val="lowerRoman"/>
      <w:lvlText w:val="%6."/>
      <w:lvlJc w:val="right"/>
      <w:pPr>
        <w:tabs>
          <w:tab w:val="num" w:pos="0"/>
        </w:tabs>
        <w:ind w:left="4320" w:hanging="180"/>
      </w:pPr>
    </w:lvl>
    <w:lvl w:ilvl="6" w:tplc="063C7A5A">
      <w:start w:val="1"/>
      <w:numFmt w:val="decimal"/>
      <w:lvlText w:val="%7."/>
      <w:lvlJc w:val="left"/>
      <w:pPr>
        <w:tabs>
          <w:tab w:val="num" w:pos="0"/>
        </w:tabs>
        <w:ind w:left="5040" w:hanging="360"/>
      </w:pPr>
    </w:lvl>
    <w:lvl w:ilvl="7" w:tplc="6570DBC8">
      <w:start w:val="1"/>
      <w:numFmt w:val="lowerLetter"/>
      <w:lvlText w:val="%8."/>
      <w:lvlJc w:val="left"/>
      <w:pPr>
        <w:tabs>
          <w:tab w:val="num" w:pos="0"/>
        </w:tabs>
        <w:ind w:left="5760" w:hanging="360"/>
      </w:pPr>
    </w:lvl>
    <w:lvl w:ilvl="8" w:tplc="1FA66938">
      <w:start w:val="1"/>
      <w:numFmt w:val="lowerRoman"/>
      <w:lvlText w:val="%9."/>
      <w:lvlJc w:val="right"/>
      <w:pPr>
        <w:tabs>
          <w:tab w:val="num" w:pos="0"/>
        </w:tabs>
        <w:ind w:left="6480" w:hanging="180"/>
      </w:pPr>
    </w:lvl>
  </w:abstractNum>
  <w:abstractNum w:abstractNumId="5" w15:restartNumberingAfterBreak="0">
    <w:nsid w:val="0A910124"/>
    <w:multiLevelType w:val="multilevel"/>
    <w:tmpl w:val="CBB45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02740"/>
    <w:multiLevelType w:val="hybridMultilevel"/>
    <w:tmpl w:val="EFF88E78"/>
    <w:lvl w:ilvl="0" w:tplc="54A6D63A">
      <w:start w:val="1"/>
      <w:numFmt w:val="decimal"/>
      <w:lvlRestart w:val="0"/>
      <w:lvlText w:val="%1."/>
      <w:lvlJc w:val="left"/>
      <w:pPr>
        <w:tabs>
          <w:tab w:val="num" w:pos="0"/>
        </w:tabs>
        <w:ind w:left="1440" w:hanging="360"/>
      </w:pPr>
    </w:lvl>
    <w:lvl w:ilvl="1" w:tplc="04720472">
      <w:start w:val="1"/>
      <w:numFmt w:val="lowerLetter"/>
      <w:lvlText w:val="%2."/>
      <w:lvlJc w:val="left"/>
      <w:pPr>
        <w:tabs>
          <w:tab w:val="num" w:pos="0"/>
        </w:tabs>
        <w:ind w:left="2160" w:hanging="360"/>
      </w:pPr>
    </w:lvl>
    <w:lvl w:ilvl="2" w:tplc="C352A904">
      <w:start w:val="1"/>
      <w:numFmt w:val="lowerRoman"/>
      <w:lvlText w:val="%3."/>
      <w:lvlJc w:val="right"/>
      <w:pPr>
        <w:tabs>
          <w:tab w:val="num" w:pos="0"/>
        </w:tabs>
        <w:ind w:left="2880" w:hanging="180"/>
      </w:pPr>
    </w:lvl>
    <w:lvl w:ilvl="3" w:tplc="7B2CA7CA">
      <w:start w:val="1"/>
      <w:numFmt w:val="decimal"/>
      <w:lvlText w:val="%4."/>
      <w:lvlJc w:val="left"/>
      <w:pPr>
        <w:tabs>
          <w:tab w:val="num" w:pos="0"/>
        </w:tabs>
        <w:ind w:left="3600" w:hanging="360"/>
      </w:pPr>
    </w:lvl>
    <w:lvl w:ilvl="4" w:tplc="A3906B90">
      <w:start w:val="1"/>
      <w:numFmt w:val="lowerLetter"/>
      <w:lvlText w:val="%5."/>
      <w:lvlJc w:val="left"/>
      <w:pPr>
        <w:tabs>
          <w:tab w:val="num" w:pos="0"/>
        </w:tabs>
        <w:ind w:left="4320" w:hanging="360"/>
      </w:pPr>
    </w:lvl>
    <w:lvl w:ilvl="5" w:tplc="F93043B6">
      <w:start w:val="1"/>
      <w:numFmt w:val="lowerRoman"/>
      <w:lvlText w:val="%6."/>
      <w:lvlJc w:val="right"/>
      <w:pPr>
        <w:tabs>
          <w:tab w:val="num" w:pos="0"/>
        </w:tabs>
        <w:ind w:left="5040" w:hanging="180"/>
      </w:pPr>
    </w:lvl>
    <w:lvl w:ilvl="6" w:tplc="188C309E">
      <w:start w:val="1"/>
      <w:numFmt w:val="decimal"/>
      <w:lvlText w:val="%7."/>
      <w:lvlJc w:val="left"/>
      <w:pPr>
        <w:tabs>
          <w:tab w:val="num" w:pos="0"/>
        </w:tabs>
        <w:ind w:left="5760" w:hanging="360"/>
      </w:pPr>
    </w:lvl>
    <w:lvl w:ilvl="7" w:tplc="A1A0058C">
      <w:start w:val="1"/>
      <w:numFmt w:val="lowerLetter"/>
      <w:lvlText w:val="%8."/>
      <w:lvlJc w:val="left"/>
      <w:pPr>
        <w:tabs>
          <w:tab w:val="num" w:pos="0"/>
        </w:tabs>
        <w:ind w:left="6480" w:hanging="360"/>
      </w:pPr>
    </w:lvl>
    <w:lvl w:ilvl="8" w:tplc="48C29854">
      <w:start w:val="1"/>
      <w:numFmt w:val="lowerRoman"/>
      <w:lvlText w:val="%9."/>
      <w:lvlJc w:val="right"/>
      <w:pPr>
        <w:tabs>
          <w:tab w:val="num" w:pos="0"/>
        </w:tabs>
        <w:ind w:left="7200" w:hanging="180"/>
      </w:pPr>
    </w:lvl>
  </w:abstractNum>
  <w:abstractNum w:abstractNumId="7" w15:restartNumberingAfterBreak="0">
    <w:nsid w:val="0EB4307C"/>
    <w:multiLevelType w:val="multilevel"/>
    <w:tmpl w:val="73CA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C2988"/>
    <w:multiLevelType w:val="multilevel"/>
    <w:tmpl w:val="B13868C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1A2BD9"/>
    <w:multiLevelType w:val="multilevel"/>
    <w:tmpl w:val="B44C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6C0EA5"/>
    <w:multiLevelType w:val="hybridMultilevel"/>
    <w:tmpl w:val="6BAACAB8"/>
    <w:lvl w:ilvl="0" w:tplc="3F341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365C17"/>
    <w:multiLevelType w:val="hybridMultilevel"/>
    <w:tmpl w:val="50F8B2A4"/>
    <w:lvl w:ilvl="0" w:tplc="FA16AA92">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2126A8"/>
    <w:multiLevelType w:val="hybridMultilevel"/>
    <w:tmpl w:val="9F0C07F6"/>
    <w:lvl w:ilvl="0" w:tplc="BAE6780C">
      <w:start w:val="1"/>
      <w:numFmt w:val="bullet"/>
      <w:lvlRestart w:val="0"/>
      <w:lvlText w:val=""/>
      <w:lvlJc w:val="right"/>
      <w:pPr>
        <w:tabs>
          <w:tab w:val="num" w:pos="0"/>
        </w:tabs>
        <w:ind w:left="720" w:hanging="360"/>
      </w:pPr>
      <w:rPr>
        <w:rFonts w:ascii="Wingdings" w:hAnsi="Wingdings" w:hint="default"/>
      </w:rPr>
    </w:lvl>
    <w:lvl w:ilvl="1" w:tplc="CFDCD81C">
      <w:start w:val="1"/>
      <w:numFmt w:val="bullet"/>
      <w:lvlText w:val="o"/>
      <w:lvlJc w:val="left"/>
      <w:pPr>
        <w:tabs>
          <w:tab w:val="num" w:pos="0"/>
        </w:tabs>
        <w:ind w:left="1440" w:hanging="360"/>
      </w:pPr>
      <w:rPr>
        <w:rFonts w:ascii="Courier New" w:hAnsi="Courier New" w:cs="Courier New" w:hint="default"/>
      </w:rPr>
    </w:lvl>
    <w:lvl w:ilvl="2" w:tplc="409E8164">
      <w:start w:val="1"/>
      <w:numFmt w:val="bullet"/>
      <w:lvlText w:val=""/>
      <w:lvlJc w:val="left"/>
      <w:pPr>
        <w:tabs>
          <w:tab w:val="num" w:pos="0"/>
        </w:tabs>
        <w:ind w:left="2160" w:hanging="360"/>
      </w:pPr>
      <w:rPr>
        <w:rFonts w:ascii="Wingdings" w:hAnsi="Wingdings" w:hint="default"/>
      </w:rPr>
    </w:lvl>
    <w:lvl w:ilvl="3" w:tplc="4B045C16">
      <w:start w:val="1"/>
      <w:numFmt w:val="bullet"/>
      <w:lvlText w:val=""/>
      <w:lvlJc w:val="left"/>
      <w:pPr>
        <w:tabs>
          <w:tab w:val="num" w:pos="0"/>
        </w:tabs>
        <w:ind w:left="2880" w:hanging="360"/>
      </w:pPr>
      <w:rPr>
        <w:rFonts w:ascii="Symbol" w:hAnsi="Symbol" w:hint="default"/>
      </w:rPr>
    </w:lvl>
    <w:lvl w:ilvl="4" w:tplc="40C0605C">
      <w:start w:val="1"/>
      <w:numFmt w:val="bullet"/>
      <w:lvlText w:val="o"/>
      <w:lvlJc w:val="left"/>
      <w:pPr>
        <w:tabs>
          <w:tab w:val="num" w:pos="0"/>
        </w:tabs>
        <w:ind w:left="3600" w:hanging="360"/>
      </w:pPr>
      <w:rPr>
        <w:rFonts w:ascii="Courier New" w:hAnsi="Courier New" w:cs="Courier New" w:hint="default"/>
      </w:rPr>
    </w:lvl>
    <w:lvl w:ilvl="5" w:tplc="238055B6">
      <w:start w:val="1"/>
      <w:numFmt w:val="bullet"/>
      <w:lvlText w:val=""/>
      <w:lvlJc w:val="left"/>
      <w:pPr>
        <w:tabs>
          <w:tab w:val="num" w:pos="0"/>
        </w:tabs>
        <w:ind w:left="4320" w:hanging="360"/>
      </w:pPr>
      <w:rPr>
        <w:rFonts w:ascii="Wingdings" w:hAnsi="Wingdings" w:hint="default"/>
      </w:rPr>
    </w:lvl>
    <w:lvl w:ilvl="6" w:tplc="C096DDDA">
      <w:start w:val="1"/>
      <w:numFmt w:val="bullet"/>
      <w:lvlText w:val=""/>
      <w:lvlJc w:val="left"/>
      <w:pPr>
        <w:tabs>
          <w:tab w:val="num" w:pos="0"/>
        </w:tabs>
        <w:ind w:left="5040" w:hanging="360"/>
      </w:pPr>
      <w:rPr>
        <w:rFonts w:ascii="Symbol" w:hAnsi="Symbol" w:hint="default"/>
      </w:rPr>
    </w:lvl>
    <w:lvl w:ilvl="7" w:tplc="B7E0996C">
      <w:start w:val="1"/>
      <w:numFmt w:val="bullet"/>
      <w:lvlText w:val="o"/>
      <w:lvlJc w:val="left"/>
      <w:pPr>
        <w:tabs>
          <w:tab w:val="num" w:pos="0"/>
        </w:tabs>
        <w:ind w:left="5760" w:hanging="360"/>
      </w:pPr>
      <w:rPr>
        <w:rFonts w:ascii="Courier New" w:hAnsi="Courier New" w:cs="Courier New" w:hint="default"/>
      </w:rPr>
    </w:lvl>
    <w:lvl w:ilvl="8" w:tplc="70D88566">
      <w:start w:val="1"/>
      <w:numFmt w:val="bullet"/>
      <w:lvlText w:val=""/>
      <w:lvlJc w:val="left"/>
      <w:pPr>
        <w:tabs>
          <w:tab w:val="num" w:pos="0"/>
        </w:tabs>
        <w:ind w:left="6480" w:hanging="360"/>
      </w:pPr>
      <w:rPr>
        <w:rFonts w:ascii="Wingdings" w:hAnsi="Wingdings" w:hint="default"/>
      </w:rPr>
    </w:lvl>
  </w:abstractNum>
  <w:abstractNum w:abstractNumId="13" w15:restartNumberingAfterBreak="0">
    <w:nsid w:val="1EF31351"/>
    <w:multiLevelType w:val="multilevel"/>
    <w:tmpl w:val="5940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A948B1"/>
    <w:multiLevelType w:val="multilevel"/>
    <w:tmpl w:val="C7964FAC"/>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AC5CBE"/>
    <w:multiLevelType w:val="hybridMultilevel"/>
    <w:tmpl w:val="B3F409A8"/>
    <w:lvl w:ilvl="0" w:tplc="08A86A0C">
      <w:start w:val="1"/>
      <w:numFmt w:val="arabicAlpha"/>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6" w15:restartNumberingAfterBreak="0">
    <w:nsid w:val="231513EF"/>
    <w:multiLevelType w:val="hybridMultilevel"/>
    <w:tmpl w:val="9F9A3DEE"/>
    <w:lvl w:ilvl="0" w:tplc="6B08AD80">
      <w:start w:val="1"/>
      <w:numFmt w:val="bullet"/>
      <w:lvlRestart w:val="0"/>
      <w:lvlText w:val=""/>
      <w:lvlJc w:val="left"/>
      <w:pPr>
        <w:tabs>
          <w:tab w:val="num" w:pos="0"/>
        </w:tabs>
        <w:ind w:left="720" w:hanging="360"/>
      </w:pPr>
      <w:rPr>
        <w:rFonts w:ascii="Wingdings" w:hAnsi="Wingdings" w:hint="default"/>
      </w:rPr>
    </w:lvl>
    <w:lvl w:ilvl="1" w:tplc="8864CC4E">
      <w:start w:val="1"/>
      <w:numFmt w:val="bullet"/>
      <w:lvlText w:val="o"/>
      <w:lvlJc w:val="left"/>
      <w:pPr>
        <w:tabs>
          <w:tab w:val="num" w:pos="0"/>
        </w:tabs>
        <w:ind w:left="1440" w:hanging="360"/>
      </w:pPr>
      <w:rPr>
        <w:rFonts w:ascii="Courier New" w:hAnsi="Courier New" w:cs="Courier New" w:hint="default"/>
      </w:rPr>
    </w:lvl>
    <w:lvl w:ilvl="2" w:tplc="8B9414A2">
      <w:start w:val="1"/>
      <w:numFmt w:val="bullet"/>
      <w:lvlText w:val=""/>
      <w:lvlJc w:val="left"/>
      <w:pPr>
        <w:tabs>
          <w:tab w:val="num" w:pos="0"/>
        </w:tabs>
        <w:ind w:left="2160" w:hanging="360"/>
      </w:pPr>
      <w:rPr>
        <w:rFonts w:ascii="Wingdings" w:hAnsi="Wingdings" w:hint="default"/>
      </w:rPr>
    </w:lvl>
    <w:lvl w:ilvl="3" w:tplc="DD742E76">
      <w:start w:val="1"/>
      <w:numFmt w:val="bullet"/>
      <w:lvlText w:val=""/>
      <w:lvlJc w:val="left"/>
      <w:pPr>
        <w:tabs>
          <w:tab w:val="num" w:pos="0"/>
        </w:tabs>
        <w:ind w:left="2880" w:hanging="360"/>
      </w:pPr>
      <w:rPr>
        <w:rFonts w:ascii="Symbol" w:hAnsi="Symbol" w:hint="default"/>
      </w:rPr>
    </w:lvl>
    <w:lvl w:ilvl="4" w:tplc="A9EAF236">
      <w:start w:val="1"/>
      <w:numFmt w:val="bullet"/>
      <w:lvlText w:val="o"/>
      <w:lvlJc w:val="left"/>
      <w:pPr>
        <w:tabs>
          <w:tab w:val="num" w:pos="0"/>
        </w:tabs>
        <w:ind w:left="3600" w:hanging="360"/>
      </w:pPr>
      <w:rPr>
        <w:rFonts w:ascii="Courier New" w:hAnsi="Courier New" w:cs="Courier New" w:hint="default"/>
      </w:rPr>
    </w:lvl>
    <w:lvl w:ilvl="5" w:tplc="BAA6169C">
      <w:start w:val="1"/>
      <w:numFmt w:val="bullet"/>
      <w:lvlText w:val=""/>
      <w:lvlJc w:val="left"/>
      <w:pPr>
        <w:tabs>
          <w:tab w:val="num" w:pos="0"/>
        </w:tabs>
        <w:ind w:left="4320" w:hanging="360"/>
      </w:pPr>
      <w:rPr>
        <w:rFonts w:ascii="Wingdings" w:hAnsi="Wingdings" w:hint="default"/>
      </w:rPr>
    </w:lvl>
    <w:lvl w:ilvl="6" w:tplc="B5A60FAA">
      <w:start w:val="1"/>
      <w:numFmt w:val="bullet"/>
      <w:lvlText w:val=""/>
      <w:lvlJc w:val="left"/>
      <w:pPr>
        <w:tabs>
          <w:tab w:val="num" w:pos="0"/>
        </w:tabs>
        <w:ind w:left="5040" w:hanging="360"/>
      </w:pPr>
      <w:rPr>
        <w:rFonts w:ascii="Symbol" w:hAnsi="Symbol" w:hint="default"/>
      </w:rPr>
    </w:lvl>
    <w:lvl w:ilvl="7" w:tplc="5B2AD988">
      <w:start w:val="1"/>
      <w:numFmt w:val="bullet"/>
      <w:lvlText w:val="o"/>
      <w:lvlJc w:val="left"/>
      <w:pPr>
        <w:tabs>
          <w:tab w:val="num" w:pos="0"/>
        </w:tabs>
        <w:ind w:left="5760" w:hanging="360"/>
      </w:pPr>
      <w:rPr>
        <w:rFonts w:ascii="Courier New" w:hAnsi="Courier New" w:cs="Courier New" w:hint="default"/>
      </w:rPr>
    </w:lvl>
    <w:lvl w:ilvl="8" w:tplc="F9EEA2FE">
      <w:start w:val="1"/>
      <w:numFmt w:val="bullet"/>
      <w:lvlText w:val=""/>
      <w:lvlJc w:val="left"/>
      <w:pPr>
        <w:tabs>
          <w:tab w:val="num" w:pos="0"/>
        </w:tabs>
        <w:ind w:left="6480" w:hanging="360"/>
      </w:pPr>
      <w:rPr>
        <w:rFonts w:ascii="Wingdings" w:hAnsi="Wingdings" w:hint="default"/>
      </w:rPr>
    </w:lvl>
  </w:abstractNum>
  <w:abstractNum w:abstractNumId="17" w15:restartNumberingAfterBreak="0">
    <w:nsid w:val="26084BDC"/>
    <w:multiLevelType w:val="multilevel"/>
    <w:tmpl w:val="E00CA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255984"/>
    <w:multiLevelType w:val="multilevel"/>
    <w:tmpl w:val="E4FC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901173"/>
    <w:multiLevelType w:val="multilevel"/>
    <w:tmpl w:val="3E18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5924D2"/>
    <w:multiLevelType w:val="multilevel"/>
    <w:tmpl w:val="29667BE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895D87"/>
    <w:multiLevelType w:val="multilevel"/>
    <w:tmpl w:val="B294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831576"/>
    <w:multiLevelType w:val="multilevel"/>
    <w:tmpl w:val="92CAB7F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CF03DB"/>
    <w:multiLevelType w:val="multilevel"/>
    <w:tmpl w:val="35A67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F53B40"/>
    <w:multiLevelType w:val="multilevel"/>
    <w:tmpl w:val="8188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4C4BC3"/>
    <w:multiLevelType w:val="multilevel"/>
    <w:tmpl w:val="7B10A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992828"/>
    <w:multiLevelType w:val="multilevel"/>
    <w:tmpl w:val="165C4FD0"/>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350C5486"/>
    <w:multiLevelType w:val="hybridMultilevel"/>
    <w:tmpl w:val="C7602D16"/>
    <w:lvl w:ilvl="0" w:tplc="8BE67D82">
      <w:start w:val="1"/>
      <w:numFmt w:val="decimal"/>
      <w:lvlRestart w:val="0"/>
      <w:lvlText w:val="%1."/>
      <w:lvlJc w:val="left"/>
      <w:pPr>
        <w:tabs>
          <w:tab w:val="num" w:pos="0"/>
        </w:tabs>
        <w:ind w:left="720" w:hanging="360"/>
      </w:pPr>
    </w:lvl>
    <w:lvl w:ilvl="1" w:tplc="59BCE642">
      <w:start w:val="1"/>
      <w:numFmt w:val="lowerLetter"/>
      <w:lvlText w:val="%2."/>
      <w:lvlJc w:val="left"/>
      <w:pPr>
        <w:tabs>
          <w:tab w:val="num" w:pos="0"/>
        </w:tabs>
        <w:ind w:left="1440" w:hanging="360"/>
      </w:pPr>
    </w:lvl>
    <w:lvl w:ilvl="2" w:tplc="2EC47680">
      <w:start w:val="1"/>
      <w:numFmt w:val="lowerRoman"/>
      <w:lvlText w:val="%3."/>
      <w:lvlJc w:val="right"/>
      <w:pPr>
        <w:tabs>
          <w:tab w:val="num" w:pos="0"/>
        </w:tabs>
        <w:ind w:left="2160" w:hanging="180"/>
      </w:pPr>
    </w:lvl>
    <w:lvl w:ilvl="3" w:tplc="71343724">
      <w:start w:val="1"/>
      <w:numFmt w:val="decimal"/>
      <w:lvlText w:val="%4."/>
      <w:lvlJc w:val="left"/>
      <w:pPr>
        <w:tabs>
          <w:tab w:val="num" w:pos="0"/>
        </w:tabs>
        <w:ind w:left="2880" w:hanging="360"/>
      </w:pPr>
    </w:lvl>
    <w:lvl w:ilvl="4" w:tplc="CFB85BEC">
      <w:start w:val="1"/>
      <w:numFmt w:val="lowerLetter"/>
      <w:lvlText w:val="%5."/>
      <w:lvlJc w:val="left"/>
      <w:pPr>
        <w:tabs>
          <w:tab w:val="num" w:pos="0"/>
        </w:tabs>
        <w:ind w:left="3600" w:hanging="360"/>
      </w:pPr>
    </w:lvl>
    <w:lvl w:ilvl="5" w:tplc="E5D265E8">
      <w:start w:val="1"/>
      <w:numFmt w:val="lowerRoman"/>
      <w:lvlText w:val="%6."/>
      <w:lvlJc w:val="right"/>
      <w:pPr>
        <w:tabs>
          <w:tab w:val="num" w:pos="0"/>
        </w:tabs>
        <w:ind w:left="4320" w:hanging="180"/>
      </w:pPr>
    </w:lvl>
    <w:lvl w:ilvl="6" w:tplc="FA3C97CE">
      <w:start w:val="1"/>
      <w:numFmt w:val="decimal"/>
      <w:lvlText w:val="%7."/>
      <w:lvlJc w:val="left"/>
      <w:pPr>
        <w:tabs>
          <w:tab w:val="num" w:pos="0"/>
        </w:tabs>
        <w:ind w:left="5040" w:hanging="360"/>
      </w:pPr>
    </w:lvl>
    <w:lvl w:ilvl="7" w:tplc="1EBA0E9A">
      <w:start w:val="1"/>
      <w:numFmt w:val="lowerLetter"/>
      <w:lvlText w:val="%8."/>
      <w:lvlJc w:val="left"/>
      <w:pPr>
        <w:tabs>
          <w:tab w:val="num" w:pos="0"/>
        </w:tabs>
        <w:ind w:left="5760" w:hanging="360"/>
      </w:pPr>
    </w:lvl>
    <w:lvl w:ilvl="8" w:tplc="95D23DFA">
      <w:start w:val="1"/>
      <w:numFmt w:val="lowerRoman"/>
      <w:lvlText w:val="%9."/>
      <w:lvlJc w:val="right"/>
      <w:pPr>
        <w:tabs>
          <w:tab w:val="num" w:pos="0"/>
        </w:tabs>
        <w:ind w:left="6480" w:hanging="180"/>
      </w:pPr>
    </w:lvl>
  </w:abstractNum>
  <w:abstractNum w:abstractNumId="28" w15:restartNumberingAfterBreak="0">
    <w:nsid w:val="35F361A8"/>
    <w:multiLevelType w:val="multilevel"/>
    <w:tmpl w:val="67081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4A5A3B"/>
    <w:multiLevelType w:val="multilevel"/>
    <w:tmpl w:val="9E746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4D3F36"/>
    <w:multiLevelType w:val="multilevel"/>
    <w:tmpl w:val="6D2E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A45CCF"/>
    <w:multiLevelType w:val="hybridMultilevel"/>
    <w:tmpl w:val="C1AA10DE"/>
    <w:lvl w:ilvl="0" w:tplc="5178023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C1291F"/>
    <w:multiLevelType w:val="multilevel"/>
    <w:tmpl w:val="813C521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61620D"/>
    <w:multiLevelType w:val="multilevel"/>
    <w:tmpl w:val="8A88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004AB0"/>
    <w:multiLevelType w:val="multilevel"/>
    <w:tmpl w:val="4B78D36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FE51C7"/>
    <w:multiLevelType w:val="multilevel"/>
    <w:tmpl w:val="0468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F64CD6"/>
    <w:multiLevelType w:val="hybridMultilevel"/>
    <w:tmpl w:val="FEBE4D3C"/>
    <w:lvl w:ilvl="0" w:tplc="FA16AA92">
      <w:start w:val="1"/>
      <w:numFmt w:val="bullet"/>
      <w:lvlText w:val=""/>
      <w:lvlJc w:val="right"/>
      <w:pPr>
        <w:tabs>
          <w:tab w:val="num" w:pos="0"/>
        </w:tabs>
        <w:ind w:left="720" w:hanging="360"/>
      </w:pPr>
      <w:rPr>
        <w:rFonts w:ascii="Wingdings" w:hAnsi="Wingdings" w:hint="default"/>
      </w:rPr>
    </w:lvl>
    <w:lvl w:ilvl="1" w:tplc="147637AE">
      <w:start w:val="1"/>
      <w:numFmt w:val="bullet"/>
      <w:lvlText w:val="o"/>
      <w:lvlJc w:val="left"/>
      <w:pPr>
        <w:tabs>
          <w:tab w:val="num" w:pos="0"/>
        </w:tabs>
        <w:ind w:left="1440" w:hanging="360"/>
      </w:pPr>
      <w:rPr>
        <w:rFonts w:ascii="Courier New" w:hAnsi="Courier New" w:cs="Courier New" w:hint="default"/>
      </w:rPr>
    </w:lvl>
    <w:lvl w:ilvl="2" w:tplc="76308430">
      <w:start w:val="1"/>
      <w:numFmt w:val="bullet"/>
      <w:lvlText w:val=""/>
      <w:lvlJc w:val="left"/>
      <w:pPr>
        <w:tabs>
          <w:tab w:val="num" w:pos="0"/>
        </w:tabs>
        <w:ind w:left="2160" w:hanging="360"/>
      </w:pPr>
      <w:rPr>
        <w:rFonts w:ascii="Wingdings" w:hAnsi="Wingdings" w:hint="default"/>
      </w:rPr>
    </w:lvl>
    <w:lvl w:ilvl="3" w:tplc="A45E4748">
      <w:start w:val="1"/>
      <w:numFmt w:val="bullet"/>
      <w:lvlText w:val=""/>
      <w:lvlJc w:val="left"/>
      <w:pPr>
        <w:tabs>
          <w:tab w:val="num" w:pos="0"/>
        </w:tabs>
        <w:ind w:left="2880" w:hanging="360"/>
      </w:pPr>
      <w:rPr>
        <w:rFonts w:ascii="Symbol" w:hAnsi="Symbol" w:hint="default"/>
      </w:rPr>
    </w:lvl>
    <w:lvl w:ilvl="4" w:tplc="09EABE22">
      <w:start w:val="1"/>
      <w:numFmt w:val="bullet"/>
      <w:lvlText w:val="o"/>
      <w:lvlJc w:val="left"/>
      <w:pPr>
        <w:tabs>
          <w:tab w:val="num" w:pos="0"/>
        </w:tabs>
        <w:ind w:left="3600" w:hanging="360"/>
      </w:pPr>
      <w:rPr>
        <w:rFonts w:ascii="Courier New" w:hAnsi="Courier New" w:cs="Courier New" w:hint="default"/>
      </w:rPr>
    </w:lvl>
    <w:lvl w:ilvl="5" w:tplc="A18E43FA">
      <w:start w:val="1"/>
      <w:numFmt w:val="bullet"/>
      <w:lvlText w:val=""/>
      <w:lvlJc w:val="left"/>
      <w:pPr>
        <w:tabs>
          <w:tab w:val="num" w:pos="0"/>
        </w:tabs>
        <w:ind w:left="4320" w:hanging="360"/>
      </w:pPr>
      <w:rPr>
        <w:rFonts w:ascii="Wingdings" w:hAnsi="Wingdings" w:hint="default"/>
      </w:rPr>
    </w:lvl>
    <w:lvl w:ilvl="6" w:tplc="46629B18">
      <w:start w:val="1"/>
      <w:numFmt w:val="bullet"/>
      <w:lvlText w:val=""/>
      <w:lvlJc w:val="left"/>
      <w:pPr>
        <w:tabs>
          <w:tab w:val="num" w:pos="0"/>
        </w:tabs>
        <w:ind w:left="5040" w:hanging="360"/>
      </w:pPr>
      <w:rPr>
        <w:rFonts w:ascii="Symbol" w:hAnsi="Symbol" w:hint="default"/>
      </w:rPr>
    </w:lvl>
    <w:lvl w:ilvl="7" w:tplc="8E2E0284">
      <w:start w:val="1"/>
      <w:numFmt w:val="bullet"/>
      <w:lvlText w:val="o"/>
      <w:lvlJc w:val="left"/>
      <w:pPr>
        <w:tabs>
          <w:tab w:val="num" w:pos="0"/>
        </w:tabs>
        <w:ind w:left="5760" w:hanging="360"/>
      </w:pPr>
      <w:rPr>
        <w:rFonts w:ascii="Courier New" w:hAnsi="Courier New" w:cs="Courier New" w:hint="default"/>
      </w:rPr>
    </w:lvl>
    <w:lvl w:ilvl="8" w:tplc="F25EB9F8">
      <w:start w:val="1"/>
      <w:numFmt w:val="bullet"/>
      <w:lvlText w:val=""/>
      <w:lvlJc w:val="left"/>
      <w:pPr>
        <w:tabs>
          <w:tab w:val="num" w:pos="0"/>
        </w:tabs>
        <w:ind w:left="6480" w:hanging="360"/>
      </w:pPr>
      <w:rPr>
        <w:rFonts w:ascii="Wingdings" w:hAnsi="Wingdings" w:hint="default"/>
      </w:rPr>
    </w:lvl>
  </w:abstractNum>
  <w:abstractNum w:abstractNumId="37" w15:restartNumberingAfterBreak="0">
    <w:nsid w:val="419A69CF"/>
    <w:multiLevelType w:val="multilevel"/>
    <w:tmpl w:val="E9EE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FD50A6"/>
    <w:multiLevelType w:val="hybridMultilevel"/>
    <w:tmpl w:val="550E55BA"/>
    <w:lvl w:ilvl="0" w:tplc="FA16AA92">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3FD08D9"/>
    <w:multiLevelType w:val="hybridMultilevel"/>
    <w:tmpl w:val="1C181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68937C0"/>
    <w:multiLevelType w:val="multilevel"/>
    <w:tmpl w:val="F2FA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B367C9"/>
    <w:multiLevelType w:val="multilevel"/>
    <w:tmpl w:val="9CC82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84C5179"/>
    <w:multiLevelType w:val="multilevel"/>
    <w:tmpl w:val="B064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0F71D2"/>
    <w:multiLevelType w:val="hybridMultilevel"/>
    <w:tmpl w:val="859C590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44" w15:restartNumberingAfterBreak="0">
    <w:nsid w:val="4A513B29"/>
    <w:multiLevelType w:val="multilevel"/>
    <w:tmpl w:val="8EB2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D74776"/>
    <w:multiLevelType w:val="multilevel"/>
    <w:tmpl w:val="B6C2AE72"/>
    <w:lvl w:ilvl="0">
      <w:start w:val="1"/>
      <w:numFmt w:val="bullet"/>
      <w:lvlRestart w:val="0"/>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A050FD"/>
    <w:multiLevelType w:val="multilevel"/>
    <w:tmpl w:val="5AA6E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B265B2"/>
    <w:multiLevelType w:val="hybridMultilevel"/>
    <w:tmpl w:val="41244EE0"/>
    <w:lvl w:ilvl="0" w:tplc="C526C44C">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2B2850"/>
    <w:multiLevelType w:val="hybridMultilevel"/>
    <w:tmpl w:val="011269D0"/>
    <w:lvl w:ilvl="0" w:tplc="BC6AD88E">
      <w:start w:val="1"/>
      <w:numFmt w:val="bullet"/>
      <w:lvlRestart w:val="0"/>
      <w:lvlText w:val=""/>
      <w:lvlJc w:val="left"/>
      <w:pPr>
        <w:tabs>
          <w:tab w:val="num" w:pos="0"/>
        </w:tabs>
        <w:ind w:left="720" w:hanging="360"/>
      </w:pPr>
      <w:rPr>
        <w:rFonts w:ascii="Symbol" w:hAnsi="Symbol" w:hint="default"/>
      </w:rPr>
    </w:lvl>
    <w:lvl w:ilvl="1" w:tplc="434AF05C">
      <w:start w:val="1"/>
      <w:numFmt w:val="bullet"/>
      <w:lvlText w:val="o"/>
      <w:lvlJc w:val="left"/>
      <w:pPr>
        <w:tabs>
          <w:tab w:val="num" w:pos="0"/>
        </w:tabs>
        <w:ind w:left="1440" w:hanging="360"/>
      </w:pPr>
      <w:rPr>
        <w:rFonts w:ascii="Courier New" w:hAnsi="Courier New" w:cs="Courier New" w:hint="default"/>
      </w:rPr>
    </w:lvl>
    <w:lvl w:ilvl="2" w:tplc="95D22DDC">
      <w:start w:val="1"/>
      <w:numFmt w:val="bullet"/>
      <w:lvlText w:val=""/>
      <w:lvlJc w:val="left"/>
      <w:pPr>
        <w:tabs>
          <w:tab w:val="num" w:pos="0"/>
        </w:tabs>
        <w:ind w:left="2160" w:hanging="360"/>
      </w:pPr>
      <w:rPr>
        <w:rFonts w:ascii="Wingdings" w:hAnsi="Wingdings" w:hint="default"/>
      </w:rPr>
    </w:lvl>
    <w:lvl w:ilvl="3" w:tplc="94D43752">
      <w:start w:val="1"/>
      <w:numFmt w:val="bullet"/>
      <w:lvlText w:val=""/>
      <w:lvlJc w:val="left"/>
      <w:pPr>
        <w:tabs>
          <w:tab w:val="num" w:pos="0"/>
        </w:tabs>
        <w:ind w:left="2880" w:hanging="360"/>
      </w:pPr>
      <w:rPr>
        <w:rFonts w:ascii="Symbol" w:hAnsi="Symbol" w:hint="default"/>
      </w:rPr>
    </w:lvl>
    <w:lvl w:ilvl="4" w:tplc="B0983954">
      <w:start w:val="1"/>
      <w:numFmt w:val="bullet"/>
      <w:lvlText w:val="o"/>
      <w:lvlJc w:val="left"/>
      <w:pPr>
        <w:tabs>
          <w:tab w:val="num" w:pos="0"/>
        </w:tabs>
        <w:ind w:left="3600" w:hanging="360"/>
      </w:pPr>
      <w:rPr>
        <w:rFonts w:ascii="Courier New" w:hAnsi="Courier New" w:cs="Courier New" w:hint="default"/>
      </w:rPr>
    </w:lvl>
    <w:lvl w:ilvl="5" w:tplc="BDECB392">
      <w:start w:val="1"/>
      <w:numFmt w:val="bullet"/>
      <w:lvlText w:val=""/>
      <w:lvlJc w:val="left"/>
      <w:pPr>
        <w:tabs>
          <w:tab w:val="num" w:pos="0"/>
        </w:tabs>
        <w:ind w:left="4320" w:hanging="360"/>
      </w:pPr>
      <w:rPr>
        <w:rFonts w:ascii="Wingdings" w:hAnsi="Wingdings" w:hint="default"/>
      </w:rPr>
    </w:lvl>
    <w:lvl w:ilvl="6" w:tplc="73367652">
      <w:start w:val="1"/>
      <w:numFmt w:val="bullet"/>
      <w:lvlText w:val=""/>
      <w:lvlJc w:val="left"/>
      <w:pPr>
        <w:tabs>
          <w:tab w:val="num" w:pos="0"/>
        </w:tabs>
        <w:ind w:left="5040" w:hanging="360"/>
      </w:pPr>
      <w:rPr>
        <w:rFonts w:ascii="Symbol" w:hAnsi="Symbol" w:hint="default"/>
      </w:rPr>
    </w:lvl>
    <w:lvl w:ilvl="7" w:tplc="A52C174C">
      <w:start w:val="1"/>
      <w:numFmt w:val="bullet"/>
      <w:lvlText w:val="o"/>
      <w:lvlJc w:val="left"/>
      <w:pPr>
        <w:tabs>
          <w:tab w:val="num" w:pos="0"/>
        </w:tabs>
        <w:ind w:left="5760" w:hanging="360"/>
      </w:pPr>
      <w:rPr>
        <w:rFonts w:ascii="Courier New" w:hAnsi="Courier New" w:cs="Courier New" w:hint="default"/>
      </w:rPr>
    </w:lvl>
    <w:lvl w:ilvl="8" w:tplc="0998767A">
      <w:start w:val="1"/>
      <w:numFmt w:val="bullet"/>
      <w:lvlText w:val=""/>
      <w:lvlJc w:val="left"/>
      <w:pPr>
        <w:tabs>
          <w:tab w:val="num" w:pos="0"/>
        </w:tabs>
        <w:ind w:left="6480" w:hanging="360"/>
      </w:pPr>
      <w:rPr>
        <w:rFonts w:ascii="Wingdings" w:hAnsi="Wingdings" w:hint="default"/>
      </w:rPr>
    </w:lvl>
  </w:abstractNum>
  <w:abstractNum w:abstractNumId="49" w15:restartNumberingAfterBreak="0">
    <w:nsid w:val="568C047A"/>
    <w:multiLevelType w:val="multilevel"/>
    <w:tmpl w:val="F4E0E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441D9B"/>
    <w:multiLevelType w:val="hybridMultilevel"/>
    <w:tmpl w:val="ED52008A"/>
    <w:lvl w:ilvl="0" w:tplc="E690CB88">
      <w:numFmt w:val="bullet"/>
      <w:lvlRestart w:val="0"/>
      <w:lvlText w:val="-"/>
      <w:lvlJc w:val="left"/>
      <w:pPr>
        <w:tabs>
          <w:tab w:val="num" w:pos="0"/>
        </w:tabs>
        <w:ind w:left="644" w:hanging="360"/>
      </w:pPr>
      <w:rPr>
        <w:rFonts w:ascii="Simplified Arabic" w:eastAsia="Calibri" w:hAnsi="Simplified Arabic" w:cs="Simplified Arabic" w:hint="default"/>
      </w:rPr>
    </w:lvl>
    <w:lvl w:ilvl="1" w:tplc="979EF6B4">
      <w:start w:val="1"/>
      <w:numFmt w:val="bullet"/>
      <w:lvlText w:val="o"/>
      <w:lvlJc w:val="left"/>
      <w:pPr>
        <w:tabs>
          <w:tab w:val="num" w:pos="0"/>
        </w:tabs>
        <w:ind w:left="1440" w:hanging="360"/>
      </w:pPr>
      <w:rPr>
        <w:rFonts w:ascii="Courier New" w:hAnsi="Courier New" w:cs="Courier New" w:hint="default"/>
      </w:rPr>
    </w:lvl>
    <w:lvl w:ilvl="2" w:tplc="1F8698B6">
      <w:start w:val="1"/>
      <w:numFmt w:val="bullet"/>
      <w:lvlText w:val=""/>
      <w:lvlJc w:val="left"/>
      <w:pPr>
        <w:tabs>
          <w:tab w:val="num" w:pos="0"/>
        </w:tabs>
        <w:ind w:left="2160" w:hanging="360"/>
      </w:pPr>
      <w:rPr>
        <w:rFonts w:ascii="Wingdings" w:hAnsi="Wingdings" w:hint="default"/>
      </w:rPr>
    </w:lvl>
    <w:lvl w:ilvl="3" w:tplc="F2903DF4">
      <w:start w:val="1"/>
      <w:numFmt w:val="bullet"/>
      <w:lvlText w:val=""/>
      <w:lvlJc w:val="left"/>
      <w:pPr>
        <w:tabs>
          <w:tab w:val="num" w:pos="0"/>
        </w:tabs>
        <w:ind w:left="2880" w:hanging="360"/>
      </w:pPr>
      <w:rPr>
        <w:rFonts w:ascii="Symbol" w:hAnsi="Symbol" w:hint="default"/>
      </w:rPr>
    </w:lvl>
    <w:lvl w:ilvl="4" w:tplc="38B61370">
      <w:start w:val="1"/>
      <w:numFmt w:val="bullet"/>
      <w:lvlText w:val="o"/>
      <w:lvlJc w:val="left"/>
      <w:pPr>
        <w:tabs>
          <w:tab w:val="num" w:pos="0"/>
        </w:tabs>
        <w:ind w:left="3600" w:hanging="360"/>
      </w:pPr>
      <w:rPr>
        <w:rFonts w:ascii="Courier New" w:hAnsi="Courier New" w:cs="Courier New" w:hint="default"/>
      </w:rPr>
    </w:lvl>
    <w:lvl w:ilvl="5" w:tplc="2A682FA6">
      <w:start w:val="1"/>
      <w:numFmt w:val="bullet"/>
      <w:lvlText w:val=""/>
      <w:lvlJc w:val="left"/>
      <w:pPr>
        <w:tabs>
          <w:tab w:val="num" w:pos="0"/>
        </w:tabs>
        <w:ind w:left="4320" w:hanging="360"/>
      </w:pPr>
      <w:rPr>
        <w:rFonts w:ascii="Wingdings" w:hAnsi="Wingdings" w:hint="default"/>
      </w:rPr>
    </w:lvl>
    <w:lvl w:ilvl="6" w:tplc="5E10EC38">
      <w:start w:val="1"/>
      <w:numFmt w:val="bullet"/>
      <w:lvlText w:val=""/>
      <w:lvlJc w:val="left"/>
      <w:pPr>
        <w:tabs>
          <w:tab w:val="num" w:pos="0"/>
        </w:tabs>
        <w:ind w:left="5040" w:hanging="360"/>
      </w:pPr>
      <w:rPr>
        <w:rFonts w:ascii="Symbol" w:hAnsi="Symbol" w:hint="default"/>
      </w:rPr>
    </w:lvl>
    <w:lvl w:ilvl="7" w:tplc="C5E215B2">
      <w:start w:val="1"/>
      <w:numFmt w:val="bullet"/>
      <w:lvlText w:val="o"/>
      <w:lvlJc w:val="left"/>
      <w:pPr>
        <w:tabs>
          <w:tab w:val="num" w:pos="0"/>
        </w:tabs>
        <w:ind w:left="5760" w:hanging="360"/>
      </w:pPr>
      <w:rPr>
        <w:rFonts w:ascii="Courier New" w:hAnsi="Courier New" w:cs="Courier New" w:hint="default"/>
      </w:rPr>
    </w:lvl>
    <w:lvl w:ilvl="8" w:tplc="95D2109C">
      <w:start w:val="1"/>
      <w:numFmt w:val="bullet"/>
      <w:lvlText w:val=""/>
      <w:lvlJc w:val="left"/>
      <w:pPr>
        <w:tabs>
          <w:tab w:val="num" w:pos="0"/>
        </w:tabs>
        <w:ind w:left="6480" w:hanging="360"/>
      </w:pPr>
      <w:rPr>
        <w:rFonts w:ascii="Wingdings" w:hAnsi="Wingdings" w:hint="default"/>
      </w:rPr>
    </w:lvl>
  </w:abstractNum>
  <w:abstractNum w:abstractNumId="51" w15:restartNumberingAfterBreak="0">
    <w:nsid w:val="5A4D07D9"/>
    <w:multiLevelType w:val="multilevel"/>
    <w:tmpl w:val="7834F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C934B5D"/>
    <w:multiLevelType w:val="hybridMultilevel"/>
    <w:tmpl w:val="F5682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C94758D"/>
    <w:multiLevelType w:val="hybridMultilevel"/>
    <w:tmpl w:val="04A6A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DE152F5"/>
    <w:multiLevelType w:val="hybridMultilevel"/>
    <w:tmpl w:val="7A7C6142"/>
    <w:lvl w:ilvl="0" w:tplc="C526C44C">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26F7598"/>
    <w:multiLevelType w:val="hybridMultilevel"/>
    <w:tmpl w:val="744285A2"/>
    <w:lvl w:ilvl="0" w:tplc="16869A72">
      <w:start w:val="1"/>
      <w:numFmt w:val="bullet"/>
      <w:lvlRestart w:val="0"/>
      <w:lvlText w:val=""/>
      <w:lvlJc w:val="left"/>
      <w:pPr>
        <w:tabs>
          <w:tab w:val="num" w:pos="0"/>
        </w:tabs>
        <w:ind w:left="720" w:hanging="360"/>
      </w:pPr>
      <w:rPr>
        <w:rFonts w:ascii="Wingdings" w:hAnsi="Wingdings" w:hint="default"/>
      </w:rPr>
    </w:lvl>
    <w:lvl w:ilvl="1" w:tplc="98FA562C">
      <w:start w:val="1"/>
      <w:numFmt w:val="bullet"/>
      <w:lvlText w:val="o"/>
      <w:lvlJc w:val="left"/>
      <w:pPr>
        <w:tabs>
          <w:tab w:val="num" w:pos="0"/>
        </w:tabs>
        <w:ind w:left="1440" w:hanging="360"/>
      </w:pPr>
      <w:rPr>
        <w:rFonts w:ascii="Courier New" w:hAnsi="Courier New" w:cs="Courier New" w:hint="default"/>
      </w:rPr>
    </w:lvl>
    <w:lvl w:ilvl="2" w:tplc="69240C3C">
      <w:start w:val="1"/>
      <w:numFmt w:val="bullet"/>
      <w:lvlText w:val=""/>
      <w:lvlJc w:val="left"/>
      <w:pPr>
        <w:tabs>
          <w:tab w:val="num" w:pos="0"/>
        </w:tabs>
        <w:ind w:left="2160" w:hanging="360"/>
      </w:pPr>
      <w:rPr>
        <w:rFonts w:ascii="Wingdings" w:hAnsi="Wingdings" w:hint="default"/>
      </w:rPr>
    </w:lvl>
    <w:lvl w:ilvl="3" w:tplc="C5584B28">
      <w:start w:val="1"/>
      <w:numFmt w:val="bullet"/>
      <w:lvlText w:val=""/>
      <w:lvlJc w:val="left"/>
      <w:pPr>
        <w:tabs>
          <w:tab w:val="num" w:pos="0"/>
        </w:tabs>
        <w:ind w:left="2880" w:hanging="360"/>
      </w:pPr>
      <w:rPr>
        <w:rFonts w:ascii="Symbol" w:hAnsi="Symbol" w:hint="default"/>
      </w:rPr>
    </w:lvl>
    <w:lvl w:ilvl="4" w:tplc="C520D728">
      <w:start w:val="1"/>
      <w:numFmt w:val="bullet"/>
      <w:lvlText w:val="o"/>
      <w:lvlJc w:val="left"/>
      <w:pPr>
        <w:tabs>
          <w:tab w:val="num" w:pos="0"/>
        </w:tabs>
        <w:ind w:left="3600" w:hanging="360"/>
      </w:pPr>
      <w:rPr>
        <w:rFonts w:ascii="Courier New" w:hAnsi="Courier New" w:cs="Courier New" w:hint="default"/>
      </w:rPr>
    </w:lvl>
    <w:lvl w:ilvl="5" w:tplc="902C6482">
      <w:start w:val="1"/>
      <w:numFmt w:val="bullet"/>
      <w:lvlText w:val=""/>
      <w:lvlJc w:val="left"/>
      <w:pPr>
        <w:tabs>
          <w:tab w:val="num" w:pos="0"/>
        </w:tabs>
        <w:ind w:left="4320" w:hanging="360"/>
      </w:pPr>
      <w:rPr>
        <w:rFonts w:ascii="Wingdings" w:hAnsi="Wingdings" w:hint="default"/>
      </w:rPr>
    </w:lvl>
    <w:lvl w:ilvl="6" w:tplc="4EB252E6">
      <w:start w:val="1"/>
      <w:numFmt w:val="bullet"/>
      <w:lvlText w:val=""/>
      <w:lvlJc w:val="left"/>
      <w:pPr>
        <w:tabs>
          <w:tab w:val="num" w:pos="0"/>
        </w:tabs>
        <w:ind w:left="5040" w:hanging="360"/>
      </w:pPr>
      <w:rPr>
        <w:rFonts w:ascii="Symbol" w:hAnsi="Symbol" w:hint="default"/>
      </w:rPr>
    </w:lvl>
    <w:lvl w:ilvl="7" w:tplc="90D0F24C">
      <w:start w:val="1"/>
      <w:numFmt w:val="bullet"/>
      <w:lvlText w:val="o"/>
      <w:lvlJc w:val="left"/>
      <w:pPr>
        <w:tabs>
          <w:tab w:val="num" w:pos="0"/>
        </w:tabs>
        <w:ind w:left="5760" w:hanging="360"/>
      </w:pPr>
      <w:rPr>
        <w:rFonts w:ascii="Courier New" w:hAnsi="Courier New" w:cs="Courier New" w:hint="default"/>
      </w:rPr>
    </w:lvl>
    <w:lvl w:ilvl="8" w:tplc="E9A86124">
      <w:start w:val="1"/>
      <w:numFmt w:val="bullet"/>
      <w:lvlText w:val=""/>
      <w:lvlJc w:val="left"/>
      <w:pPr>
        <w:tabs>
          <w:tab w:val="num" w:pos="0"/>
        </w:tabs>
        <w:ind w:left="6480" w:hanging="360"/>
      </w:pPr>
      <w:rPr>
        <w:rFonts w:ascii="Wingdings" w:hAnsi="Wingdings" w:hint="default"/>
      </w:rPr>
    </w:lvl>
  </w:abstractNum>
  <w:abstractNum w:abstractNumId="56" w15:restartNumberingAfterBreak="0">
    <w:nsid w:val="662F6DC6"/>
    <w:multiLevelType w:val="hybridMultilevel"/>
    <w:tmpl w:val="401617C4"/>
    <w:lvl w:ilvl="0" w:tplc="979EF6B4">
      <w:start w:val="1"/>
      <w:numFmt w:val="bullet"/>
      <w:lvlText w:val="o"/>
      <w:lvlJc w:val="left"/>
      <w:pPr>
        <w:ind w:left="1282" w:hanging="360"/>
      </w:pPr>
      <w:rPr>
        <w:rFonts w:ascii="Courier New" w:hAnsi="Courier New" w:cs="Courier New"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7" w15:restartNumberingAfterBreak="0">
    <w:nsid w:val="66C14079"/>
    <w:multiLevelType w:val="multilevel"/>
    <w:tmpl w:val="4136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780DE0"/>
    <w:multiLevelType w:val="multilevel"/>
    <w:tmpl w:val="C81C52A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A55B9A"/>
    <w:multiLevelType w:val="hybridMultilevel"/>
    <w:tmpl w:val="F83CC7B2"/>
    <w:lvl w:ilvl="0" w:tplc="9FD08164">
      <w:start w:val="1"/>
      <w:numFmt w:val="bullet"/>
      <w:lvlRestart w:val="0"/>
      <w:lvlText w:val=""/>
      <w:lvlJc w:val="left"/>
      <w:pPr>
        <w:tabs>
          <w:tab w:val="num" w:pos="0"/>
        </w:tabs>
        <w:ind w:left="720" w:hanging="360"/>
      </w:pPr>
      <w:rPr>
        <w:rFonts w:ascii="Wingdings" w:hAnsi="Wingdings" w:hint="default"/>
      </w:rPr>
    </w:lvl>
    <w:lvl w:ilvl="1" w:tplc="6DF847A6">
      <w:start w:val="1"/>
      <w:numFmt w:val="bullet"/>
      <w:lvlText w:val="o"/>
      <w:lvlJc w:val="left"/>
      <w:pPr>
        <w:tabs>
          <w:tab w:val="num" w:pos="0"/>
        </w:tabs>
        <w:ind w:left="1440" w:hanging="360"/>
      </w:pPr>
      <w:rPr>
        <w:rFonts w:ascii="Courier New" w:hAnsi="Courier New" w:cs="Courier New" w:hint="default"/>
      </w:rPr>
    </w:lvl>
    <w:lvl w:ilvl="2" w:tplc="342839BA">
      <w:start w:val="1"/>
      <w:numFmt w:val="bullet"/>
      <w:lvlText w:val=""/>
      <w:lvlJc w:val="left"/>
      <w:pPr>
        <w:tabs>
          <w:tab w:val="num" w:pos="0"/>
        </w:tabs>
        <w:ind w:left="2160" w:hanging="360"/>
      </w:pPr>
      <w:rPr>
        <w:rFonts w:ascii="Wingdings" w:hAnsi="Wingdings" w:hint="default"/>
      </w:rPr>
    </w:lvl>
    <w:lvl w:ilvl="3" w:tplc="E782112A">
      <w:start w:val="1"/>
      <w:numFmt w:val="bullet"/>
      <w:lvlText w:val=""/>
      <w:lvlJc w:val="left"/>
      <w:pPr>
        <w:tabs>
          <w:tab w:val="num" w:pos="0"/>
        </w:tabs>
        <w:ind w:left="2880" w:hanging="360"/>
      </w:pPr>
      <w:rPr>
        <w:rFonts w:ascii="Symbol" w:hAnsi="Symbol" w:hint="default"/>
      </w:rPr>
    </w:lvl>
    <w:lvl w:ilvl="4" w:tplc="C81EC852">
      <w:start w:val="1"/>
      <w:numFmt w:val="bullet"/>
      <w:lvlText w:val="o"/>
      <w:lvlJc w:val="left"/>
      <w:pPr>
        <w:tabs>
          <w:tab w:val="num" w:pos="0"/>
        </w:tabs>
        <w:ind w:left="3600" w:hanging="360"/>
      </w:pPr>
      <w:rPr>
        <w:rFonts w:ascii="Courier New" w:hAnsi="Courier New" w:cs="Courier New" w:hint="default"/>
      </w:rPr>
    </w:lvl>
    <w:lvl w:ilvl="5" w:tplc="7BAAA07E">
      <w:start w:val="1"/>
      <w:numFmt w:val="bullet"/>
      <w:lvlText w:val=""/>
      <w:lvlJc w:val="left"/>
      <w:pPr>
        <w:tabs>
          <w:tab w:val="num" w:pos="0"/>
        </w:tabs>
        <w:ind w:left="4320" w:hanging="360"/>
      </w:pPr>
      <w:rPr>
        <w:rFonts w:ascii="Wingdings" w:hAnsi="Wingdings" w:hint="default"/>
      </w:rPr>
    </w:lvl>
    <w:lvl w:ilvl="6" w:tplc="ADE80C9C">
      <w:start w:val="1"/>
      <w:numFmt w:val="bullet"/>
      <w:lvlText w:val=""/>
      <w:lvlJc w:val="left"/>
      <w:pPr>
        <w:tabs>
          <w:tab w:val="num" w:pos="0"/>
        </w:tabs>
        <w:ind w:left="5040" w:hanging="360"/>
      </w:pPr>
      <w:rPr>
        <w:rFonts w:ascii="Symbol" w:hAnsi="Symbol" w:hint="default"/>
      </w:rPr>
    </w:lvl>
    <w:lvl w:ilvl="7" w:tplc="3E9665E6">
      <w:start w:val="1"/>
      <w:numFmt w:val="bullet"/>
      <w:lvlText w:val="o"/>
      <w:lvlJc w:val="left"/>
      <w:pPr>
        <w:tabs>
          <w:tab w:val="num" w:pos="0"/>
        </w:tabs>
        <w:ind w:left="5760" w:hanging="360"/>
      </w:pPr>
      <w:rPr>
        <w:rFonts w:ascii="Courier New" w:hAnsi="Courier New" w:cs="Courier New" w:hint="default"/>
      </w:rPr>
    </w:lvl>
    <w:lvl w:ilvl="8" w:tplc="BDCA6D10">
      <w:start w:val="1"/>
      <w:numFmt w:val="bullet"/>
      <w:lvlText w:val=""/>
      <w:lvlJc w:val="left"/>
      <w:pPr>
        <w:tabs>
          <w:tab w:val="num" w:pos="0"/>
        </w:tabs>
        <w:ind w:left="6480" w:hanging="360"/>
      </w:pPr>
      <w:rPr>
        <w:rFonts w:ascii="Wingdings" w:hAnsi="Wingdings" w:hint="default"/>
      </w:rPr>
    </w:lvl>
  </w:abstractNum>
  <w:abstractNum w:abstractNumId="60" w15:restartNumberingAfterBreak="0">
    <w:nsid w:val="6A73017F"/>
    <w:multiLevelType w:val="hybridMultilevel"/>
    <w:tmpl w:val="232CB3D8"/>
    <w:lvl w:ilvl="0" w:tplc="ED821EAA">
      <w:start w:val="1"/>
      <w:numFmt w:val="bullet"/>
      <w:lvlRestart w:val="0"/>
      <w:lvlText w:val=""/>
      <w:lvlJc w:val="left"/>
      <w:pPr>
        <w:tabs>
          <w:tab w:val="num" w:pos="0"/>
        </w:tabs>
        <w:ind w:left="720" w:hanging="360"/>
      </w:pPr>
      <w:rPr>
        <w:rFonts w:ascii="Symbol" w:hAnsi="Symbol" w:hint="default"/>
      </w:rPr>
    </w:lvl>
    <w:lvl w:ilvl="1" w:tplc="E48694AA">
      <w:start w:val="1"/>
      <w:numFmt w:val="lowerLetter"/>
      <w:lvlText w:val="%2."/>
      <w:lvlJc w:val="left"/>
      <w:pPr>
        <w:tabs>
          <w:tab w:val="num" w:pos="0"/>
        </w:tabs>
        <w:ind w:left="1440" w:hanging="360"/>
      </w:pPr>
    </w:lvl>
    <w:lvl w:ilvl="2" w:tplc="E056FFF6">
      <w:start w:val="1"/>
      <w:numFmt w:val="lowerRoman"/>
      <w:lvlText w:val="%3."/>
      <w:lvlJc w:val="right"/>
      <w:pPr>
        <w:tabs>
          <w:tab w:val="num" w:pos="0"/>
        </w:tabs>
        <w:ind w:left="2160" w:hanging="180"/>
      </w:pPr>
    </w:lvl>
    <w:lvl w:ilvl="3" w:tplc="0DE44B86">
      <w:start w:val="1"/>
      <w:numFmt w:val="decimal"/>
      <w:lvlText w:val="%4."/>
      <w:lvlJc w:val="left"/>
      <w:pPr>
        <w:tabs>
          <w:tab w:val="num" w:pos="0"/>
        </w:tabs>
        <w:ind w:left="2880" w:hanging="360"/>
      </w:pPr>
    </w:lvl>
    <w:lvl w:ilvl="4" w:tplc="DEEC8CA0">
      <w:start w:val="1"/>
      <w:numFmt w:val="lowerLetter"/>
      <w:lvlText w:val="%5."/>
      <w:lvlJc w:val="left"/>
      <w:pPr>
        <w:tabs>
          <w:tab w:val="num" w:pos="0"/>
        </w:tabs>
        <w:ind w:left="3600" w:hanging="360"/>
      </w:pPr>
    </w:lvl>
    <w:lvl w:ilvl="5" w:tplc="7DA4A11A">
      <w:start w:val="1"/>
      <w:numFmt w:val="lowerRoman"/>
      <w:lvlText w:val="%6."/>
      <w:lvlJc w:val="right"/>
      <w:pPr>
        <w:tabs>
          <w:tab w:val="num" w:pos="0"/>
        </w:tabs>
        <w:ind w:left="4320" w:hanging="180"/>
      </w:pPr>
    </w:lvl>
    <w:lvl w:ilvl="6" w:tplc="ED4C1B50">
      <w:start w:val="1"/>
      <w:numFmt w:val="decimal"/>
      <w:lvlText w:val="%7."/>
      <w:lvlJc w:val="left"/>
      <w:pPr>
        <w:tabs>
          <w:tab w:val="num" w:pos="0"/>
        </w:tabs>
        <w:ind w:left="5040" w:hanging="360"/>
      </w:pPr>
    </w:lvl>
    <w:lvl w:ilvl="7" w:tplc="34FE636E">
      <w:start w:val="1"/>
      <w:numFmt w:val="lowerLetter"/>
      <w:lvlText w:val="%8."/>
      <w:lvlJc w:val="left"/>
      <w:pPr>
        <w:tabs>
          <w:tab w:val="num" w:pos="0"/>
        </w:tabs>
        <w:ind w:left="5760" w:hanging="360"/>
      </w:pPr>
    </w:lvl>
    <w:lvl w:ilvl="8" w:tplc="CFB6F624">
      <w:start w:val="1"/>
      <w:numFmt w:val="lowerRoman"/>
      <w:lvlText w:val="%9."/>
      <w:lvlJc w:val="right"/>
      <w:pPr>
        <w:tabs>
          <w:tab w:val="num" w:pos="0"/>
        </w:tabs>
        <w:ind w:left="6480" w:hanging="180"/>
      </w:pPr>
    </w:lvl>
  </w:abstractNum>
  <w:abstractNum w:abstractNumId="61" w15:restartNumberingAfterBreak="0">
    <w:nsid w:val="6B8926AC"/>
    <w:multiLevelType w:val="hybridMultilevel"/>
    <w:tmpl w:val="7036538C"/>
    <w:lvl w:ilvl="0" w:tplc="9C285718">
      <w:start w:val="1"/>
      <w:numFmt w:val="decimal"/>
      <w:lvlText w:val="%1."/>
      <w:lvlJc w:val="left"/>
      <w:pPr>
        <w:ind w:left="900" w:hanging="360"/>
      </w:pPr>
      <w:rPr>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2" w15:restartNumberingAfterBreak="0">
    <w:nsid w:val="6C170FDB"/>
    <w:multiLevelType w:val="hybridMultilevel"/>
    <w:tmpl w:val="2708C324"/>
    <w:lvl w:ilvl="0" w:tplc="4C1E6DE2">
      <w:start w:val="1"/>
      <w:numFmt w:val="bullet"/>
      <w:lvlRestart w:val="0"/>
      <w:lvlText w:val=""/>
      <w:lvlJc w:val="left"/>
      <w:pPr>
        <w:tabs>
          <w:tab w:val="num" w:pos="0"/>
        </w:tabs>
        <w:ind w:left="720" w:hanging="360"/>
      </w:pPr>
      <w:rPr>
        <w:rFonts w:ascii="Wingdings" w:hAnsi="Wingdings" w:hint="default"/>
      </w:rPr>
    </w:lvl>
    <w:lvl w:ilvl="1" w:tplc="0A943666">
      <w:start w:val="1"/>
      <w:numFmt w:val="bullet"/>
      <w:lvlText w:val="o"/>
      <w:lvlJc w:val="left"/>
      <w:pPr>
        <w:tabs>
          <w:tab w:val="num" w:pos="0"/>
        </w:tabs>
        <w:ind w:left="1440" w:hanging="360"/>
      </w:pPr>
      <w:rPr>
        <w:rFonts w:ascii="Courier New" w:hAnsi="Courier New" w:cs="Courier New" w:hint="default"/>
      </w:rPr>
    </w:lvl>
    <w:lvl w:ilvl="2" w:tplc="50F2ABC2">
      <w:start w:val="1"/>
      <w:numFmt w:val="bullet"/>
      <w:lvlText w:val=""/>
      <w:lvlJc w:val="left"/>
      <w:pPr>
        <w:tabs>
          <w:tab w:val="num" w:pos="0"/>
        </w:tabs>
        <w:ind w:left="2160" w:hanging="360"/>
      </w:pPr>
      <w:rPr>
        <w:rFonts w:ascii="Wingdings" w:hAnsi="Wingdings" w:hint="default"/>
      </w:rPr>
    </w:lvl>
    <w:lvl w:ilvl="3" w:tplc="C5FE4D86">
      <w:start w:val="1"/>
      <w:numFmt w:val="bullet"/>
      <w:lvlText w:val=""/>
      <w:lvlJc w:val="left"/>
      <w:pPr>
        <w:tabs>
          <w:tab w:val="num" w:pos="0"/>
        </w:tabs>
        <w:ind w:left="2880" w:hanging="360"/>
      </w:pPr>
      <w:rPr>
        <w:rFonts w:ascii="Symbol" w:hAnsi="Symbol" w:hint="default"/>
      </w:rPr>
    </w:lvl>
    <w:lvl w:ilvl="4" w:tplc="9474A4CE">
      <w:start w:val="1"/>
      <w:numFmt w:val="bullet"/>
      <w:lvlText w:val="o"/>
      <w:lvlJc w:val="left"/>
      <w:pPr>
        <w:tabs>
          <w:tab w:val="num" w:pos="0"/>
        </w:tabs>
        <w:ind w:left="3600" w:hanging="360"/>
      </w:pPr>
      <w:rPr>
        <w:rFonts w:ascii="Courier New" w:hAnsi="Courier New" w:cs="Courier New" w:hint="default"/>
      </w:rPr>
    </w:lvl>
    <w:lvl w:ilvl="5" w:tplc="EA5C5F3C">
      <w:start w:val="1"/>
      <w:numFmt w:val="bullet"/>
      <w:lvlText w:val=""/>
      <w:lvlJc w:val="left"/>
      <w:pPr>
        <w:tabs>
          <w:tab w:val="num" w:pos="0"/>
        </w:tabs>
        <w:ind w:left="4320" w:hanging="360"/>
      </w:pPr>
      <w:rPr>
        <w:rFonts w:ascii="Wingdings" w:hAnsi="Wingdings" w:hint="default"/>
      </w:rPr>
    </w:lvl>
    <w:lvl w:ilvl="6" w:tplc="18528342">
      <w:start w:val="1"/>
      <w:numFmt w:val="bullet"/>
      <w:lvlText w:val=""/>
      <w:lvlJc w:val="left"/>
      <w:pPr>
        <w:tabs>
          <w:tab w:val="num" w:pos="0"/>
        </w:tabs>
        <w:ind w:left="5040" w:hanging="360"/>
      </w:pPr>
      <w:rPr>
        <w:rFonts w:ascii="Symbol" w:hAnsi="Symbol" w:hint="default"/>
      </w:rPr>
    </w:lvl>
    <w:lvl w:ilvl="7" w:tplc="EB0E0E9A">
      <w:start w:val="1"/>
      <w:numFmt w:val="bullet"/>
      <w:lvlText w:val="o"/>
      <w:lvlJc w:val="left"/>
      <w:pPr>
        <w:tabs>
          <w:tab w:val="num" w:pos="0"/>
        </w:tabs>
        <w:ind w:left="5760" w:hanging="360"/>
      </w:pPr>
      <w:rPr>
        <w:rFonts w:ascii="Courier New" w:hAnsi="Courier New" w:cs="Courier New" w:hint="default"/>
      </w:rPr>
    </w:lvl>
    <w:lvl w:ilvl="8" w:tplc="8CBEFC36">
      <w:start w:val="1"/>
      <w:numFmt w:val="bullet"/>
      <w:lvlText w:val=""/>
      <w:lvlJc w:val="left"/>
      <w:pPr>
        <w:tabs>
          <w:tab w:val="num" w:pos="0"/>
        </w:tabs>
        <w:ind w:left="6480" w:hanging="360"/>
      </w:pPr>
      <w:rPr>
        <w:rFonts w:ascii="Wingdings" w:hAnsi="Wingdings" w:hint="default"/>
      </w:rPr>
    </w:lvl>
  </w:abstractNum>
  <w:abstractNum w:abstractNumId="63" w15:restartNumberingAfterBreak="0">
    <w:nsid w:val="6E557A8F"/>
    <w:multiLevelType w:val="hybridMultilevel"/>
    <w:tmpl w:val="2C342018"/>
    <w:lvl w:ilvl="0" w:tplc="A0EAC816">
      <w:start w:val="1"/>
      <w:numFmt w:val="arabicAbjad"/>
      <w:lvlText w:val="%1."/>
      <w:lvlJc w:val="left"/>
      <w:pPr>
        <w:ind w:left="1282" w:hanging="360"/>
      </w:pPr>
      <w:rPr>
        <w:rFonts w:hint="default"/>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64" w15:restartNumberingAfterBreak="0">
    <w:nsid w:val="700D68F0"/>
    <w:multiLevelType w:val="hybridMultilevel"/>
    <w:tmpl w:val="8D72EFB4"/>
    <w:lvl w:ilvl="0" w:tplc="E1C611FE">
      <w:start w:val="1"/>
      <w:numFmt w:val="decimal"/>
      <w:lvlRestart w:val="0"/>
      <w:lvlText w:val="%1."/>
      <w:lvlJc w:val="left"/>
      <w:pPr>
        <w:tabs>
          <w:tab w:val="num" w:pos="0"/>
        </w:tabs>
        <w:ind w:left="720" w:hanging="360"/>
      </w:pPr>
    </w:lvl>
    <w:lvl w:ilvl="1" w:tplc="A3E89ADC">
      <w:start w:val="1"/>
      <w:numFmt w:val="decimal"/>
      <w:lvlText w:val="%2-"/>
      <w:lvlJc w:val="left"/>
      <w:pPr>
        <w:tabs>
          <w:tab w:val="num" w:pos="0"/>
        </w:tabs>
        <w:ind w:left="1440" w:hanging="360"/>
      </w:pPr>
      <w:rPr>
        <w:rFonts w:hint="default"/>
      </w:rPr>
    </w:lvl>
    <w:lvl w:ilvl="2" w:tplc="8822150C">
      <w:start w:val="1"/>
      <w:numFmt w:val="lowerRoman"/>
      <w:lvlText w:val="%3."/>
      <w:lvlJc w:val="right"/>
      <w:pPr>
        <w:tabs>
          <w:tab w:val="num" w:pos="0"/>
        </w:tabs>
        <w:ind w:left="2160" w:hanging="180"/>
      </w:pPr>
    </w:lvl>
    <w:lvl w:ilvl="3" w:tplc="D31ED404">
      <w:start w:val="1"/>
      <w:numFmt w:val="decimal"/>
      <w:lvlText w:val="%4."/>
      <w:lvlJc w:val="left"/>
      <w:pPr>
        <w:tabs>
          <w:tab w:val="num" w:pos="0"/>
        </w:tabs>
        <w:ind w:left="2880" w:hanging="360"/>
      </w:pPr>
    </w:lvl>
    <w:lvl w:ilvl="4" w:tplc="141E22D8">
      <w:start w:val="1"/>
      <w:numFmt w:val="lowerLetter"/>
      <w:lvlText w:val="%5."/>
      <w:lvlJc w:val="left"/>
      <w:pPr>
        <w:tabs>
          <w:tab w:val="num" w:pos="0"/>
        </w:tabs>
        <w:ind w:left="3600" w:hanging="360"/>
      </w:pPr>
    </w:lvl>
    <w:lvl w:ilvl="5" w:tplc="054C9492">
      <w:start w:val="1"/>
      <w:numFmt w:val="lowerRoman"/>
      <w:lvlText w:val="%6."/>
      <w:lvlJc w:val="right"/>
      <w:pPr>
        <w:tabs>
          <w:tab w:val="num" w:pos="0"/>
        </w:tabs>
        <w:ind w:left="4320" w:hanging="180"/>
      </w:pPr>
    </w:lvl>
    <w:lvl w:ilvl="6" w:tplc="14BCF7A8">
      <w:start w:val="1"/>
      <w:numFmt w:val="decimal"/>
      <w:lvlText w:val="%7."/>
      <w:lvlJc w:val="left"/>
      <w:pPr>
        <w:tabs>
          <w:tab w:val="num" w:pos="0"/>
        </w:tabs>
        <w:ind w:left="5040" w:hanging="360"/>
      </w:pPr>
    </w:lvl>
    <w:lvl w:ilvl="7" w:tplc="97E6C5BE">
      <w:start w:val="1"/>
      <w:numFmt w:val="lowerLetter"/>
      <w:lvlText w:val="%8."/>
      <w:lvlJc w:val="left"/>
      <w:pPr>
        <w:tabs>
          <w:tab w:val="num" w:pos="0"/>
        </w:tabs>
        <w:ind w:left="5760" w:hanging="360"/>
      </w:pPr>
    </w:lvl>
    <w:lvl w:ilvl="8" w:tplc="B34A9DFE">
      <w:start w:val="1"/>
      <w:numFmt w:val="lowerRoman"/>
      <w:lvlText w:val="%9."/>
      <w:lvlJc w:val="right"/>
      <w:pPr>
        <w:tabs>
          <w:tab w:val="num" w:pos="0"/>
        </w:tabs>
        <w:ind w:left="6480" w:hanging="180"/>
      </w:pPr>
    </w:lvl>
  </w:abstractNum>
  <w:abstractNum w:abstractNumId="65" w15:restartNumberingAfterBreak="0">
    <w:nsid w:val="72C24792"/>
    <w:multiLevelType w:val="multilevel"/>
    <w:tmpl w:val="E6AC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ACB0ECC"/>
    <w:multiLevelType w:val="hybridMultilevel"/>
    <w:tmpl w:val="9FAE3C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B13499D"/>
    <w:multiLevelType w:val="multilevel"/>
    <w:tmpl w:val="AB22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7E4A88"/>
    <w:multiLevelType w:val="hybridMultilevel"/>
    <w:tmpl w:val="F68293A8"/>
    <w:lvl w:ilvl="0" w:tplc="0E4AA7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7CF75465"/>
    <w:multiLevelType w:val="multilevel"/>
    <w:tmpl w:val="DFFA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7B77AF"/>
    <w:multiLevelType w:val="hybridMultilevel"/>
    <w:tmpl w:val="7706AE50"/>
    <w:lvl w:ilvl="0" w:tplc="979EF6B4">
      <w:start w:val="1"/>
      <w:numFmt w:val="bullet"/>
      <w:lvlText w:val="o"/>
      <w:lvlJc w:val="left"/>
      <w:pPr>
        <w:ind w:left="1282" w:hanging="360"/>
      </w:pPr>
      <w:rPr>
        <w:rFonts w:ascii="Courier New" w:hAnsi="Courier New" w:cs="Courier New"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num w:numId="1">
    <w:abstractNumId w:val="50"/>
  </w:num>
  <w:num w:numId="2">
    <w:abstractNumId w:val="6"/>
  </w:num>
  <w:num w:numId="3">
    <w:abstractNumId w:val="27"/>
  </w:num>
  <w:num w:numId="4">
    <w:abstractNumId w:val="48"/>
  </w:num>
  <w:num w:numId="5">
    <w:abstractNumId w:val="64"/>
  </w:num>
  <w:num w:numId="6">
    <w:abstractNumId w:val="1"/>
  </w:num>
  <w:num w:numId="7">
    <w:abstractNumId w:val="62"/>
  </w:num>
  <w:num w:numId="8">
    <w:abstractNumId w:val="22"/>
  </w:num>
  <w:num w:numId="9">
    <w:abstractNumId w:val="8"/>
  </w:num>
  <w:num w:numId="10">
    <w:abstractNumId w:val="58"/>
  </w:num>
  <w:num w:numId="11">
    <w:abstractNumId w:val="26"/>
  </w:num>
  <w:num w:numId="12">
    <w:abstractNumId w:val="45"/>
  </w:num>
  <w:num w:numId="13">
    <w:abstractNumId w:val="4"/>
  </w:num>
  <w:num w:numId="14">
    <w:abstractNumId w:val="55"/>
  </w:num>
  <w:num w:numId="15">
    <w:abstractNumId w:val="36"/>
  </w:num>
  <w:num w:numId="16">
    <w:abstractNumId w:val="16"/>
  </w:num>
  <w:num w:numId="17">
    <w:abstractNumId w:val="12"/>
  </w:num>
  <w:num w:numId="18">
    <w:abstractNumId w:val="60"/>
  </w:num>
  <w:num w:numId="19">
    <w:abstractNumId w:val="14"/>
  </w:num>
  <w:num w:numId="20">
    <w:abstractNumId w:val="0"/>
  </w:num>
  <w:num w:numId="21">
    <w:abstractNumId w:val="32"/>
  </w:num>
  <w:num w:numId="22">
    <w:abstractNumId w:val="34"/>
  </w:num>
  <w:num w:numId="23">
    <w:abstractNumId w:val="20"/>
  </w:num>
  <w:num w:numId="24">
    <w:abstractNumId w:val="59"/>
  </w:num>
  <w:num w:numId="25">
    <w:abstractNumId w:val="52"/>
  </w:num>
  <w:num w:numId="26">
    <w:abstractNumId w:val="31"/>
  </w:num>
  <w:num w:numId="27">
    <w:abstractNumId w:val="61"/>
  </w:num>
  <w:num w:numId="28">
    <w:abstractNumId w:val="10"/>
  </w:num>
  <w:num w:numId="29">
    <w:abstractNumId w:val="54"/>
  </w:num>
  <w:num w:numId="30">
    <w:abstractNumId w:val="15"/>
  </w:num>
  <w:num w:numId="31">
    <w:abstractNumId w:val="68"/>
  </w:num>
  <w:num w:numId="32">
    <w:abstractNumId w:val="70"/>
  </w:num>
  <w:num w:numId="33">
    <w:abstractNumId w:val="56"/>
  </w:num>
  <w:num w:numId="34">
    <w:abstractNumId w:val="63"/>
  </w:num>
  <w:num w:numId="35">
    <w:abstractNumId w:val="43"/>
  </w:num>
  <w:num w:numId="36">
    <w:abstractNumId w:val="47"/>
  </w:num>
  <w:num w:numId="37">
    <w:abstractNumId w:val="53"/>
  </w:num>
  <w:num w:numId="38">
    <w:abstractNumId w:val="38"/>
  </w:num>
  <w:num w:numId="39">
    <w:abstractNumId w:val="11"/>
  </w:num>
  <w:num w:numId="40">
    <w:abstractNumId w:val="39"/>
  </w:num>
  <w:num w:numId="41">
    <w:abstractNumId w:val="66"/>
  </w:num>
  <w:num w:numId="42">
    <w:abstractNumId w:val="28"/>
  </w:num>
  <w:num w:numId="43">
    <w:abstractNumId w:val="5"/>
  </w:num>
  <w:num w:numId="44">
    <w:abstractNumId w:val="49"/>
  </w:num>
  <w:num w:numId="45">
    <w:abstractNumId w:val="40"/>
  </w:num>
  <w:num w:numId="46">
    <w:abstractNumId w:val="7"/>
  </w:num>
  <w:num w:numId="47">
    <w:abstractNumId w:val="33"/>
  </w:num>
  <w:num w:numId="48">
    <w:abstractNumId w:val="67"/>
  </w:num>
  <w:num w:numId="49">
    <w:abstractNumId w:val="13"/>
  </w:num>
  <w:num w:numId="50">
    <w:abstractNumId w:val="69"/>
  </w:num>
  <w:num w:numId="51">
    <w:abstractNumId w:val="23"/>
  </w:num>
  <w:num w:numId="52">
    <w:abstractNumId w:val="51"/>
  </w:num>
  <w:num w:numId="53">
    <w:abstractNumId w:val="37"/>
  </w:num>
  <w:num w:numId="54">
    <w:abstractNumId w:val="19"/>
  </w:num>
  <w:num w:numId="55">
    <w:abstractNumId w:val="21"/>
  </w:num>
  <w:num w:numId="56">
    <w:abstractNumId w:val="3"/>
  </w:num>
  <w:num w:numId="57">
    <w:abstractNumId w:val="65"/>
  </w:num>
  <w:num w:numId="58">
    <w:abstractNumId w:val="29"/>
  </w:num>
  <w:num w:numId="59">
    <w:abstractNumId w:val="30"/>
  </w:num>
  <w:num w:numId="60">
    <w:abstractNumId w:val="17"/>
  </w:num>
  <w:num w:numId="61">
    <w:abstractNumId w:val="42"/>
  </w:num>
  <w:num w:numId="62">
    <w:abstractNumId w:val="18"/>
  </w:num>
  <w:num w:numId="63">
    <w:abstractNumId w:val="46"/>
  </w:num>
  <w:num w:numId="64">
    <w:abstractNumId w:val="57"/>
  </w:num>
  <w:num w:numId="65">
    <w:abstractNumId w:val="25"/>
  </w:num>
  <w:num w:numId="66">
    <w:abstractNumId w:val="35"/>
  </w:num>
  <w:num w:numId="67">
    <w:abstractNumId w:val="44"/>
  </w:num>
  <w:num w:numId="68">
    <w:abstractNumId w:val="41"/>
  </w:num>
  <w:num w:numId="69">
    <w:abstractNumId w:val="9"/>
  </w:num>
  <w:num w:numId="70">
    <w:abstractNumId w:val="24"/>
  </w:num>
  <w:num w:numId="71">
    <w:abstractNumId w:val="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rawingGridVerticalSpacing w:val="156"/>
  <w:displayHorizontalDrawingGridEvery w:val="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spaceForUL/>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85"/>
    <w:rsid w:val="00012D30"/>
    <w:rsid w:val="00054795"/>
    <w:rsid w:val="00055458"/>
    <w:rsid w:val="00055B70"/>
    <w:rsid w:val="00061F43"/>
    <w:rsid w:val="00063797"/>
    <w:rsid w:val="000C57C4"/>
    <w:rsid w:val="000D7A68"/>
    <w:rsid w:val="00104303"/>
    <w:rsid w:val="00114F1C"/>
    <w:rsid w:val="00130ABD"/>
    <w:rsid w:val="001341A6"/>
    <w:rsid w:val="001477CA"/>
    <w:rsid w:val="00147A38"/>
    <w:rsid w:val="00151139"/>
    <w:rsid w:val="00163702"/>
    <w:rsid w:val="00187849"/>
    <w:rsid w:val="001A3526"/>
    <w:rsid w:val="001A6788"/>
    <w:rsid w:val="001B7265"/>
    <w:rsid w:val="001C4C8D"/>
    <w:rsid w:val="001C7250"/>
    <w:rsid w:val="001D0007"/>
    <w:rsid w:val="001E2EC3"/>
    <w:rsid w:val="001F06AE"/>
    <w:rsid w:val="001F7393"/>
    <w:rsid w:val="00211F7A"/>
    <w:rsid w:val="00215CFA"/>
    <w:rsid w:val="00215FAD"/>
    <w:rsid w:val="00226172"/>
    <w:rsid w:val="00227A3A"/>
    <w:rsid w:val="00233AD2"/>
    <w:rsid w:val="0024668B"/>
    <w:rsid w:val="00247576"/>
    <w:rsid w:val="002501DA"/>
    <w:rsid w:val="00252F4F"/>
    <w:rsid w:val="00256A60"/>
    <w:rsid w:val="002641EA"/>
    <w:rsid w:val="002655E1"/>
    <w:rsid w:val="00272DBF"/>
    <w:rsid w:val="0028432C"/>
    <w:rsid w:val="002861D6"/>
    <w:rsid w:val="0028659C"/>
    <w:rsid w:val="00295AAB"/>
    <w:rsid w:val="002B017B"/>
    <w:rsid w:val="002D3779"/>
    <w:rsid w:val="002E6157"/>
    <w:rsid w:val="002F24B5"/>
    <w:rsid w:val="002F5F47"/>
    <w:rsid w:val="002F62EA"/>
    <w:rsid w:val="00300C9F"/>
    <w:rsid w:val="00307EA8"/>
    <w:rsid w:val="00321018"/>
    <w:rsid w:val="00323B74"/>
    <w:rsid w:val="00334AF4"/>
    <w:rsid w:val="0033577E"/>
    <w:rsid w:val="00341BE3"/>
    <w:rsid w:val="00344EE6"/>
    <w:rsid w:val="003809A8"/>
    <w:rsid w:val="00381363"/>
    <w:rsid w:val="00387668"/>
    <w:rsid w:val="00395A38"/>
    <w:rsid w:val="003A5EE3"/>
    <w:rsid w:val="003B4F48"/>
    <w:rsid w:val="003D11B0"/>
    <w:rsid w:val="003E5D99"/>
    <w:rsid w:val="003E7E2D"/>
    <w:rsid w:val="00402F3D"/>
    <w:rsid w:val="00406085"/>
    <w:rsid w:val="0040780B"/>
    <w:rsid w:val="004413C1"/>
    <w:rsid w:val="00466405"/>
    <w:rsid w:val="004A394C"/>
    <w:rsid w:val="004A5CD9"/>
    <w:rsid w:val="004C7B7B"/>
    <w:rsid w:val="005106F5"/>
    <w:rsid w:val="00515B6B"/>
    <w:rsid w:val="005375F1"/>
    <w:rsid w:val="00552E0A"/>
    <w:rsid w:val="00566EBE"/>
    <w:rsid w:val="005B127B"/>
    <w:rsid w:val="005C34E4"/>
    <w:rsid w:val="005C6BA4"/>
    <w:rsid w:val="005D0DCD"/>
    <w:rsid w:val="005D5028"/>
    <w:rsid w:val="005F4329"/>
    <w:rsid w:val="00601885"/>
    <w:rsid w:val="00602F8A"/>
    <w:rsid w:val="00603C45"/>
    <w:rsid w:val="00607587"/>
    <w:rsid w:val="00635600"/>
    <w:rsid w:val="00635C7A"/>
    <w:rsid w:val="00635EAE"/>
    <w:rsid w:val="00641162"/>
    <w:rsid w:val="006674D5"/>
    <w:rsid w:val="00667EE0"/>
    <w:rsid w:val="00680EDB"/>
    <w:rsid w:val="006814CA"/>
    <w:rsid w:val="006A0135"/>
    <w:rsid w:val="006A4A76"/>
    <w:rsid w:val="006B4F8D"/>
    <w:rsid w:val="006B52A2"/>
    <w:rsid w:val="006D495A"/>
    <w:rsid w:val="006F145D"/>
    <w:rsid w:val="0071051E"/>
    <w:rsid w:val="00716FB2"/>
    <w:rsid w:val="0076105D"/>
    <w:rsid w:val="007756C9"/>
    <w:rsid w:val="007857D1"/>
    <w:rsid w:val="00794AE4"/>
    <w:rsid w:val="00795C12"/>
    <w:rsid w:val="007A784A"/>
    <w:rsid w:val="007D6F6F"/>
    <w:rsid w:val="007E65D7"/>
    <w:rsid w:val="007E6CC4"/>
    <w:rsid w:val="007F458E"/>
    <w:rsid w:val="007F6F8B"/>
    <w:rsid w:val="008045A9"/>
    <w:rsid w:val="00833622"/>
    <w:rsid w:val="008350CC"/>
    <w:rsid w:val="008548CD"/>
    <w:rsid w:val="00856B3A"/>
    <w:rsid w:val="00863F18"/>
    <w:rsid w:val="008661A7"/>
    <w:rsid w:val="00874495"/>
    <w:rsid w:val="008A099A"/>
    <w:rsid w:val="008D1A50"/>
    <w:rsid w:val="008F3081"/>
    <w:rsid w:val="009423DC"/>
    <w:rsid w:val="0098604B"/>
    <w:rsid w:val="0099056B"/>
    <w:rsid w:val="00990BBB"/>
    <w:rsid w:val="009972FA"/>
    <w:rsid w:val="009C129C"/>
    <w:rsid w:val="009C6B11"/>
    <w:rsid w:val="009D0DE5"/>
    <w:rsid w:val="009D7052"/>
    <w:rsid w:val="00A00D85"/>
    <w:rsid w:val="00A11013"/>
    <w:rsid w:val="00A1236E"/>
    <w:rsid w:val="00A36886"/>
    <w:rsid w:val="00A36DE4"/>
    <w:rsid w:val="00A40939"/>
    <w:rsid w:val="00A40B8E"/>
    <w:rsid w:val="00A57899"/>
    <w:rsid w:val="00A96212"/>
    <w:rsid w:val="00AB2F95"/>
    <w:rsid w:val="00AB56A9"/>
    <w:rsid w:val="00AB6EAF"/>
    <w:rsid w:val="00AC77F1"/>
    <w:rsid w:val="00B1144F"/>
    <w:rsid w:val="00B146FF"/>
    <w:rsid w:val="00B30E57"/>
    <w:rsid w:val="00B31AC1"/>
    <w:rsid w:val="00B3217D"/>
    <w:rsid w:val="00B41B21"/>
    <w:rsid w:val="00B527D1"/>
    <w:rsid w:val="00B57E2A"/>
    <w:rsid w:val="00B61360"/>
    <w:rsid w:val="00B72CAE"/>
    <w:rsid w:val="00B73D05"/>
    <w:rsid w:val="00B743D5"/>
    <w:rsid w:val="00B7457E"/>
    <w:rsid w:val="00B750C5"/>
    <w:rsid w:val="00C21428"/>
    <w:rsid w:val="00C271D1"/>
    <w:rsid w:val="00C44DE0"/>
    <w:rsid w:val="00C64949"/>
    <w:rsid w:val="00C8031A"/>
    <w:rsid w:val="00C8229F"/>
    <w:rsid w:val="00C849FF"/>
    <w:rsid w:val="00CC68B9"/>
    <w:rsid w:val="00CD2F85"/>
    <w:rsid w:val="00CF4B8B"/>
    <w:rsid w:val="00D50429"/>
    <w:rsid w:val="00D52486"/>
    <w:rsid w:val="00D54732"/>
    <w:rsid w:val="00D55BA9"/>
    <w:rsid w:val="00D57E71"/>
    <w:rsid w:val="00D709B2"/>
    <w:rsid w:val="00D7463B"/>
    <w:rsid w:val="00D85FAF"/>
    <w:rsid w:val="00D90D08"/>
    <w:rsid w:val="00DA0261"/>
    <w:rsid w:val="00DA6B85"/>
    <w:rsid w:val="00DB5DC5"/>
    <w:rsid w:val="00DD20A2"/>
    <w:rsid w:val="00DD52E1"/>
    <w:rsid w:val="00DE1C67"/>
    <w:rsid w:val="00DF5A95"/>
    <w:rsid w:val="00E21296"/>
    <w:rsid w:val="00E30F79"/>
    <w:rsid w:val="00E429D6"/>
    <w:rsid w:val="00E530A6"/>
    <w:rsid w:val="00E66294"/>
    <w:rsid w:val="00E70177"/>
    <w:rsid w:val="00E73933"/>
    <w:rsid w:val="00E74F50"/>
    <w:rsid w:val="00E7666C"/>
    <w:rsid w:val="00E77638"/>
    <w:rsid w:val="00E776E2"/>
    <w:rsid w:val="00E93F33"/>
    <w:rsid w:val="00E94EC7"/>
    <w:rsid w:val="00EA3960"/>
    <w:rsid w:val="00EC36BB"/>
    <w:rsid w:val="00ED6FAF"/>
    <w:rsid w:val="00EF6E97"/>
    <w:rsid w:val="00F175DE"/>
    <w:rsid w:val="00F4596D"/>
    <w:rsid w:val="00F6732F"/>
    <w:rsid w:val="00F93779"/>
    <w:rsid w:val="00FD2C8B"/>
    <w:rsid w:val="00FD2FCB"/>
    <w:rsid w:val="00FE7B00"/>
    <w:rsid w:val="00FF6EA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B1DFE82"/>
  <w15:docId w15:val="{9003B902-A758-44C9-A9FA-9133F89D6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D3779"/>
    <w:pPr>
      <w:spacing w:after="160" w:line="259" w:lineRule="auto"/>
    </w:pPr>
    <w:rPr>
      <w:rFonts w:ascii="Calibri" w:eastAsia="Calibri" w:hAnsi="Calibri" w:cs="Arial"/>
      <w:sz w:val="22"/>
      <w:szCs w:val="22"/>
      <w:lang w:eastAsia="en-US"/>
    </w:rPr>
  </w:style>
  <w:style w:type="paragraph" w:styleId="1">
    <w:name w:val="heading 1"/>
    <w:basedOn w:val="a"/>
    <w:next w:val="a"/>
    <w:uiPriority w:val="9"/>
    <w:qFormat/>
    <w:pPr>
      <w:keepNext/>
      <w:keepLines/>
      <w:spacing w:before="240" w:after="0"/>
      <w:outlineLvl w:val="0"/>
    </w:pPr>
    <w:rPr>
      <w:rFonts w:ascii="Cambria" w:eastAsia="SimSun" w:hAnsi="Cambria" w:cs="Times New Roman"/>
      <w:color w:val="365F91"/>
      <w:sz w:val="32"/>
      <w:szCs w:val="32"/>
    </w:rPr>
  </w:style>
  <w:style w:type="paragraph" w:styleId="2">
    <w:name w:val="heading 2"/>
    <w:basedOn w:val="a"/>
    <w:next w:val="a"/>
    <w:uiPriority w:val="9"/>
    <w:unhideWhenUsed/>
    <w:qFormat/>
    <w:pPr>
      <w:keepNext/>
      <w:keepLines/>
      <w:spacing w:before="40" w:after="0"/>
      <w:outlineLvl w:val="1"/>
    </w:pPr>
    <w:rPr>
      <w:rFonts w:ascii="Cambria" w:eastAsia="SimSun" w:hAnsi="Cambria" w:cs="Times New Roman"/>
      <w:color w:val="365F91"/>
      <w:sz w:val="26"/>
      <w:szCs w:val="26"/>
    </w:rPr>
  </w:style>
  <w:style w:type="paragraph" w:styleId="3">
    <w:name w:val="heading 3"/>
    <w:basedOn w:val="a"/>
    <w:next w:val="a"/>
    <w:uiPriority w:val="9"/>
    <w:unhideWhenUsed/>
    <w:qFormat/>
    <w:pPr>
      <w:keepNext/>
      <w:keepLines/>
      <w:spacing w:before="40" w:after="0"/>
      <w:outlineLvl w:val="2"/>
    </w:pPr>
    <w:rPr>
      <w:rFonts w:ascii="Cambria" w:eastAsia="SimSun" w:hAnsi="Cambria" w:cs="Times New Roman"/>
      <w:color w:val="243F60"/>
      <w:sz w:val="24"/>
      <w:szCs w:val="24"/>
    </w:rPr>
  </w:style>
  <w:style w:type="paragraph" w:styleId="4">
    <w:name w:val="heading 4"/>
    <w:basedOn w:val="a"/>
    <w:next w:val="a"/>
    <w:uiPriority w:val="9"/>
    <w:semiHidden/>
    <w:unhideWhenUsed/>
    <w:qFormat/>
    <w:pPr>
      <w:keepNext/>
      <w:keepLines/>
      <w:spacing w:before="40" w:after="0"/>
      <w:outlineLvl w:val="3"/>
    </w:pPr>
    <w:rPr>
      <w:rFonts w:ascii="Cambria" w:eastAsia="SimSun" w:hAnsi="Cambria" w:cs="Times New Roman"/>
      <w:i/>
      <w:iCs/>
      <w:color w:val="365F9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سرد الفقرات1"/>
    <w:basedOn w:val="a"/>
    <w:pPr>
      <w:ind w:left="720"/>
      <w:contextualSpacing/>
    </w:pPr>
  </w:style>
  <w:style w:type="paragraph" w:styleId="a3">
    <w:name w:val="header"/>
    <w:basedOn w:val="a"/>
    <w:pPr>
      <w:tabs>
        <w:tab w:val="center" w:pos="4153"/>
        <w:tab w:val="right" w:pos="8306"/>
      </w:tabs>
      <w:spacing w:after="0" w:line="240" w:lineRule="auto"/>
    </w:pPr>
  </w:style>
  <w:style w:type="paragraph" w:styleId="a4">
    <w:name w:val="footer"/>
    <w:basedOn w:val="a"/>
    <w:pPr>
      <w:tabs>
        <w:tab w:val="center" w:pos="4153"/>
        <w:tab w:val="right" w:pos="8306"/>
      </w:tabs>
      <w:spacing w:after="0" w:line="240" w:lineRule="auto"/>
    </w:pPr>
  </w:style>
  <w:style w:type="paragraph" w:styleId="a5">
    <w:name w:val="Balloon Text"/>
    <w:basedOn w:val="a"/>
    <w:pPr>
      <w:spacing w:after="0" w:line="240" w:lineRule="auto"/>
    </w:pPr>
    <w:rPr>
      <w:rFonts w:ascii="Tahoma" w:hAnsi="Tahoma" w:cs="Tahoma"/>
      <w:sz w:val="16"/>
      <w:szCs w:val="16"/>
    </w:rPr>
  </w:style>
  <w:style w:type="paragraph" w:styleId="a6">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rPr>
      <w:b/>
      <w:bCs/>
    </w:rPr>
  </w:style>
  <w:style w:type="paragraph" w:styleId="a8">
    <w:name w:val="Subtitle"/>
    <w:basedOn w:val="a"/>
    <w:uiPriority w:val="11"/>
    <w:qFormat/>
    <w:pPr>
      <w:bidi/>
      <w:spacing w:after="0" w:line="240" w:lineRule="auto"/>
      <w:jc w:val="center"/>
    </w:pPr>
    <w:rPr>
      <w:rFonts w:ascii="Times New Roman" w:eastAsia="Times New Roman" w:hAnsi="Times New Roman" w:cs="Times New Roman"/>
      <w:i/>
      <w:iCs/>
      <w:sz w:val="28"/>
      <w:szCs w:val="28"/>
      <w:lang w:eastAsia="ar-SA"/>
    </w:rPr>
  </w:style>
  <w:style w:type="character" w:styleId="Hyperlink">
    <w:name w:val="Hyperlink"/>
    <w:basedOn w:val="a0"/>
    <w:rPr>
      <w:color w:val="0000FF"/>
      <w:u w:val="single"/>
    </w:rPr>
  </w:style>
  <w:style w:type="character" w:customStyle="1" w:styleId="11">
    <w:name w:val="إشارة لم يتم حلها1"/>
    <w:basedOn w:val="a0"/>
    <w:rPr>
      <w:color w:val="605E5C"/>
      <w:shd w:val="clear" w:color="auto" w:fill="E1DFDD"/>
    </w:rPr>
  </w:style>
  <w:style w:type="character" w:customStyle="1" w:styleId="articletitle">
    <w:name w:val="article_title"/>
    <w:basedOn w:val="a0"/>
  </w:style>
  <w:style w:type="character" w:styleId="a9">
    <w:name w:val="Emphasis"/>
    <w:basedOn w:val="a0"/>
    <w:uiPriority w:val="20"/>
    <w:qFormat/>
    <w:rPr>
      <w:i/>
      <w:iCs/>
    </w:rPr>
  </w:style>
  <w:style w:type="paragraph" w:styleId="aa">
    <w:name w:val="footnote text"/>
    <w:basedOn w:val="a"/>
    <w:pPr>
      <w:bidi/>
      <w:spacing w:after="0" w:line="240" w:lineRule="auto"/>
    </w:pPr>
    <w:rPr>
      <w:sz w:val="20"/>
      <w:szCs w:val="20"/>
    </w:rPr>
  </w:style>
  <w:style w:type="character" w:styleId="ab">
    <w:name w:val="footnote reference"/>
    <w:basedOn w:val="a0"/>
    <w:rPr>
      <w:vertAlign w:val="superscript"/>
    </w:rPr>
  </w:style>
  <w:style w:type="character" w:customStyle="1" w:styleId="12">
    <w:name w:val="نص العنصر النائب1"/>
    <w:basedOn w:val="a0"/>
    <w:rPr>
      <w:color w:val="808080"/>
    </w:rPr>
  </w:style>
  <w:style w:type="character" w:styleId="HTMLCode">
    <w:name w:val="HTML Code"/>
    <w:basedOn w:val="a0"/>
    <w:rPr>
      <w:rFonts w:ascii="Courier New" w:eastAsia="Times New Roman" w:hAnsi="Courier New" w:cs="Courier New"/>
      <w:sz w:val="20"/>
      <w:szCs w:val="20"/>
    </w:rPr>
  </w:style>
  <w:style w:type="paragraph" w:styleId="ac">
    <w:name w:val="List Paragraph"/>
    <w:basedOn w:val="a"/>
    <w:uiPriority w:val="34"/>
    <w:qFormat/>
    <w:rsid w:val="00B146FF"/>
    <w:pPr>
      <w:ind w:left="720"/>
      <w:contextualSpacing/>
    </w:pPr>
  </w:style>
  <w:style w:type="character" w:styleId="ad">
    <w:name w:val="Unresolved Mention"/>
    <w:basedOn w:val="a0"/>
    <w:uiPriority w:val="99"/>
    <w:semiHidden/>
    <w:unhideWhenUsed/>
    <w:rsid w:val="007A784A"/>
    <w:rPr>
      <w:color w:val="605E5C"/>
      <w:shd w:val="clear" w:color="auto" w:fill="E1DFDD"/>
    </w:rPr>
  </w:style>
  <w:style w:type="character" w:customStyle="1" w:styleId="math-inline">
    <w:name w:val="math-inline"/>
    <w:basedOn w:val="a0"/>
    <w:rsid w:val="00CF4B8B"/>
  </w:style>
  <w:style w:type="table" w:styleId="ae">
    <w:name w:val="Table Grid"/>
    <w:basedOn w:val="a1"/>
    <w:uiPriority w:val="39"/>
    <w:rsid w:val="008045A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7055">
      <w:bodyDiv w:val="1"/>
      <w:marLeft w:val="0"/>
      <w:marRight w:val="0"/>
      <w:marTop w:val="0"/>
      <w:marBottom w:val="0"/>
      <w:divBdr>
        <w:top w:val="none" w:sz="0" w:space="0" w:color="auto"/>
        <w:left w:val="none" w:sz="0" w:space="0" w:color="auto"/>
        <w:bottom w:val="none" w:sz="0" w:space="0" w:color="auto"/>
        <w:right w:val="none" w:sz="0" w:space="0" w:color="auto"/>
      </w:divBdr>
    </w:div>
    <w:div w:id="70977065">
      <w:bodyDiv w:val="1"/>
      <w:marLeft w:val="0"/>
      <w:marRight w:val="0"/>
      <w:marTop w:val="0"/>
      <w:marBottom w:val="0"/>
      <w:divBdr>
        <w:top w:val="none" w:sz="0" w:space="0" w:color="auto"/>
        <w:left w:val="none" w:sz="0" w:space="0" w:color="auto"/>
        <w:bottom w:val="none" w:sz="0" w:space="0" w:color="auto"/>
        <w:right w:val="none" w:sz="0" w:space="0" w:color="auto"/>
      </w:divBdr>
    </w:div>
    <w:div w:id="85031737">
      <w:bodyDiv w:val="1"/>
      <w:marLeft w:val="0"/>
      <w:marRight w:val="0"/>
      <w:marTop w:val="0"/>
      <w:marBottom w:val="0"/>
      <w:divBdr>
        <w:top w:val="none" w:sz="0" w:space="0" w:color="auto"/>
        <w:left w:val="none" w:sz="0" w:space="0" w:color="auto"/>
        <w:bottom w:val="none" w:sz="0" w:space="0" w:color="auto"/>
        <w:right w:val="none" w:sz="0" w:space="0" w:color="auto"/>
      </w:divBdr>
    </w:div>
    <w:div w:id="94595879">
      <w:bodyDiv w:val="1"/>
      <w:marLeft w:val="0"/>
      <w:marRight w:val="0"/>
      <w:marTop w:val="0"/>
      <w:marBottom w:val="0"/>
      <w:divBdr>
        <w:top w:val="none" w:sz="0" w:space="0" w:color="auto"/>
        <w:left w:val="none" w:sz="0" w:space="0" w:color="auto"/>
        <w:bottom w:val="none" w:sz="0" w:space="0" w:color="auto"/>
        <w:right w:val="none" w:sz="0" w:space="0" w:color="auto"/>
      </w:divBdr>
    </w:div>
    <w:div w:id="119227357">
      <w:bodyDiv w:val="1"/>
      <w:marLeft w:val="0"/>
      <w:marRight w:val="0"/>
      <w:marTop w:val="0"/>
      <w:marBottom w:val="0"/>
      <w:divBdr>
        <w:top w:val="none" w:sz="0" w:space="0" w:color="auto"/>
        <w:left w:val="none" w:sz="0" w:space="0" w:color="auto"/>
        <w:bottom w:val="none" w:sz="0" w:space="0" w:color="auto"/>
        <w:right w:val="none" w:sz="0" w:space="0" w:color="auto"/>
      </w:divBdr>
    </w:div>
    <w:div w:id="156188333">
      <w:bodyDiv w:val="1"/>
      <w:marLeft w:val="0"/>
      <w:marRight w:val="0"/>
      <w:marTop w:val="0"/>
      <w:marBottom w:val="0"/>
      <w:divBdr>
        <w:top w:val="none" w:sz="0" w:space="0" w:color="auto"/>
        <w:left w:val="none" w:sz="0" w:space="0" w:color="auto"/>
        <w:bottom w:val="none" w:sz="0" w:space="0" w:color="auto"/>
        <w:right w:val="none" w:sz="0" w:space="0" w:color="auto"/>
      </w:divBdr>
    </w:div>
    <w:div w:id="173737900">
      <w:bodyDiv w:val="1"/>
      <w:marLeft w:val="0"/>
      <w:marRight w:val="0"/>
      <w:marTop w:val="0"/>
      <w:marBottom w:val="0"/>
      <w:divBdr>
        <w:top w:val="none" w:sz="0" w:space="0" w:color="auto"/>
        <w:left w:val="none" w:sz="0" w:space="0" w:color="auto"/>
        <w:bottom w:val="none" w:sz="0" w:space="0" w:color="auto"/>
        <w:right w:val="none" w:sz="0" w:space="0" w:color="auto"/>
      </w:divBdr>
    </w:div>
    <w:div w:id="197400182">
      <w:bodyDiv w:val="1"/>
      <w:marLeft w:val="0"/>
      <w:marRight w:val="0"/>
      <w:marTop w:val="0"/>
      <w:marBottom w:val="0"/>
      <w:divBdr>
        <w:top w:val="none" w:sz="0" w:space="0" w:color="auto"/>
        <w:left w:val="none" w:sz="0" w:space="0" w:color="auto"/>
        <w:bottom w:val="none" w:sz="0" w:space="0" w:color="auto"/>
        <w:right w:val="none" w:sz="0" w:space="0" w:color="auto"/>
      </w:divBdr>
    </w:div>
    <w:div w:id="265232320">
      <w:bodyDiv w:val="1"/>
      <w:marLeft w:val="0"/>
      <w:marRight w:val="0"/>
      <w:marTop w:val="0"/>
      <w:marBottom w:val="0"/>
      <w:divBdr>
        <w:top w:val="none" w:sz="0" w:space="0" w:color="auto"/>
        <w:left w:val="none" w:sz="0" w:space="0" w:color="auto"/>
        <w:bottom w:val="none" w:sz="0" w:space="0" w:color="auto"/>
        <w:right w:val="none" w:sz="0" w:space="0" w:color="auto"/>
      </w:divBdr>
    </w:div>
    <w:div w:id="344137990">
      <w:bodyDiv w:val="1"/>
      <w:marLeft w:val="0"/>
      <w:marRight w:val="0"/>
      <w:marTop w:val="0"/>
      <w:marBottom w:val="0"/>
      <w:divBdr>
        <w:top w:val="none" w:sz="0" w:space="0" w:color="auto"/>
        <w:left w:val="none" w:sz="0" w:space="0" w:color="auto"/>
        <w:bottom w:val="none" w:sz="0" w:space="0" w:color="auto"/>
        <w:right w:val="none" w:sz="0" w:space="0" w:color="auto"/>
      </w:divBdr>
    </w:div>
    <w:div w:id="388580802">
      <w:bodyDiv w:val="1"/>
      <w:marLeft w:val="0"/>
      <w:marRight w:val="0"/>
      <w:marTop w:val="0"/>
      <w:marBottom w:val="0"/>
      <w:divBdr>
        <w:top w:val="none" w:sz="0" w:space="0" w:color="auto"/>
        <w:left w:val="none" w:sz="0" w:space="0" w:color="auto"/>
        <w:bottom w:val="none" w:sz="0" w:space="0" w:color="auto"/>
        <w:right w:val="none" w:sz="0" w:space="0" w:color="auto"/>
      </w:divBdr>
    </w:div>
    <w:div w:id="394088685">
      <w:bodyDiv w:val="1"/>
      <w:marLeft w:val="0"/>
      <w:marRight w:val="0"/>
      <w:marTop w:val="0"/>
      <w:marBottom w:val="0"/>
      <w:divBdr>
        <w:top w:val="none" w:sz="0" w:space="0" w:color="auto"/>
        <w:left w:val="none" w:sz="0" w:space="0" w:color="auto"/>
        <w:bottom w:val="none" w:sz="0" w:space="0" w:color="auto"/>
        <w:right w:val="none" w:sz="0" w:space="0" w:color="auto"/>
      </w:divBdr>
    </w:div>
    <w:div w:id="402533782">
      <w:bodyDiv w:val="1"/>
      <w:marLeft w:val="0"/>
      <w:marRight w:val="0"/>
      <w:marTop w:val="0"/>
      <w:marBottom w:val="0"/>
      <w:divBdr>
        <w:top w:val="none" w:sz="0" w:space="0" w:color="auto"/>
        <w:left w:val="none" w:sz="0" w:space="0" w:color="auto"/>
        <w:bottom w:val="none" w:sz="0" w:space="0" w:color="auto"/>
        <w:right w:val="none" w:sz="0" w:space="0" w:color="auto"/>
      </w:divBdr>
    </w:div>
    <w:div w:id="433746866">
      <w:bodyDiv w:val="1"/>
      <w:marLeft w:val="0"/>
      <w:marRight w:val="0"/>
      <w:marTop w:val="0"/>
      <w:marBottom w:val="0"/>
      <w:divBdr>
        <w:top w:val="none" w:sz="0" w:space="0" w:color="auto"/>
        <w:left w:val="none" w:sz="0" w:space="0" w:color="auto"/>
        <w:bottom w:val="none" w:sz="0" w:space="0" w:color="auto"/>
        <w:right w:val="none" w:sz="0" w:space="0" w:color="auto"/>
      </w:divBdr>
    </w:div>
    <w:div w:id="487674766">
      <w:bodyDiv w:val="1"/>
      <w:marLeft w:val="0"/>
      <w:marRight w:val="0"/>
      <w:marTop w:val="0"/>
      <w:marBottom w:val="0"/>
      <w:divBdr>
        <w:top w:val="none" w:sz="0" w:space="0" w:color="auto"/>
        <w:left w:val="none" w:sz="0" w:space="0" w:color="auto"/>
        <w:bottom w:val="none" w:sz="0" w:space="0" w:color="auto"/>
        <w:right w:val="none" w:sz="0" w:space="0" w:color="auto"/>
      </w:divBdr>
    </w:div>
    <w:div w:id="506334197">
      <w:bodyDiv w:val="1"/>
      <w:marLeft w:val="0"/>
      <w:marRight w:val="0"/>
      <w:marTop w:val="0"/>
      <w:marBottom w:val="0"/>
      <w:divBdr>
        <w:top w:val="none" w:sz="0" w:space="0" w:color="auto"/>
        <w:left w:val="none" w:sz="0" w:space="0" w:color="auto"/>
        <w:bottom w:val="none" w:sz="0" w:space="0" w:color="auto"/>
        <w:right w:val="none" w:sz="0" w:space="0" w:color="auto"/>
      </w:divBdr>
    </w:div>
    <w:div w:id="514810704">
      <w:bodyDiv w:val="1"/>
      <w:marLeft w:val="0"/>
      <w:marRight w:val="0"/>
      <w:marTop w:val="0"/>
      <w:marBottom w:val="0"/>
      <w:divBdr>
        <w:top w:val="none" w:sz="0" w:space="0" w:color="auto"/>
        <w:left w:val="none" w:sz="0" w:space="0" w:color="auto"/>
        <w:bottom w:val="none" w:sz="0" w:space="0" w:color="auto"/>
        <w:right w:val="none" w:sz="0" w:space="0" w:color="auto"/>
      </w:divBdr>
    </w:div>
    <w:div w:id="530070097">
      <w:bodyDiv w:val="1"/>
      <w:marLeft w:val="0"/>
      <w:marRight w:val="0"/>
      <w:marTop w:val="0"/>
      <w:marBottom w:val="0"/>
      <w:divBdr>
        <w:top w:val="none" w:sz="0" w:space="0" w:color="auto"/>
        <w:left w:val="none" w:sz="0" w:space="0" w:color="auto"/>
        <w:bottom w:val="none" w:sz="0" w:space="0" w:color="auto"/>
        <w:right w:val="none" w:sz="0" w:space="0" w:color="auto"/>
      </w:divBdr>
    </w:div>
    <w:div w:id="536621128">
      <w:bodyDiv w:val="1"/>
      <w:marLeft w:val="0"/>
      <w:marRight w:val="0"/>
      <w:marTop w:val="0"/>
      <w:marBottom w:val="0"/>
      <w:divBdr>
        <w:top w:val="none" w:sz="0" w:space="0" w:color="auto"/>
        <w:left w:val="none" w:sz="0" w:space="0" w:color="auto"/>
        <w:bottom w:val="none" w:sz="0" w:space="0" w:color="auto"/>
        <w:right w:val="none" w:sz="0" w:space="0" w:color="auto"/>
      </w:divBdr>
    </w:div>
    <w:div w:id="536888939">
      <w:bodyDiv w:val="1"/>
      <w:marLeft w:val="0"/>
      <w:marRight w:val="0"/>
      <w:marTop w:val="0"/>
      <w:marBottom w:val="0"/>
      <w:divBdr>
        <w:top w:val="none" w:sz="0" w:space="0" w:color="auto"/>
        <w:left w:val="none" w:sz="0" w:space="0" w:color="auto"/>
        <w:bottom w:val="none" w:sz="0" w:space="0" w:color="auto"/>
        <w:right w:val="none" w:sz="0" w:space="0" w:color="auto"/>
      </w:divBdr>
    </w:div>
    <w:div w:id="539896915">
      <w:bodyDiv w:val="1"/>
      <w:marLeft w:val="0"/>
      <w:marRight w:val="0"/>
      <w:marTop w:val="0"/>
      <w:marBottom w:val="0"/>
      <w:divBdr>
        <w:top w:val="none" w:sz="0" w:space="0" w:color="auto"/>
        <w:left w:val="none" w:sz="0" w:space="0" w:color="auto"/>
        <w:bottom w:val="none" w:sz="0" w:space="0" w:color="auto"/>
        <w:right w:val="none" w:sz="0" w:space="0" w:color="auto"/>
      </w:divBdr>
    </w:div>
    <w:div w:id="552472735">
      <w:bodyDiv w:val="1"/>
      <w:marLeft w:val="0"/>
      <w:marRight w:val="0"/>
      <w:marTop w:val="0"/>
      <w:marBottom w:val="0"/>
      <w:divBdr>
        <w:top w:val="none" w:sz="0" w:space="0" w:color="auto"/>
        <w:left w:val="none" w:sz="0" w:space="0" w:color="auto"/>
        <w:bottom w:val="none" w:sz="0" w:space="0" w:color="auto"/>
        <w:right w:val="none" w:sz="0" w:space="0" w:color="auto"/>
      </w:divBdr>
    </w:div>
    <w:div w:id="614287338">
      <w:bodyDiv w:val="1"/>
      <w:marLeft w:val="0"/>
      <w:marRight w:val="0"/>
      <w:marTop w:val="0"/>
      <w:marBottom w:val="0"/>
      <w:divBdr>
        <w:top w:val="none" w:sz="0" w:space="0" w:color="auto"/>
        <w:left w:val="none" w:sz="0" w:space="0" w:color="auto"/>
        <w:bottom w:val="none" w:sz="0" w:space="0" w:color="auto"/>
        <w:right w:val="none" w:sz="0" w:space="0" w:color="auto"/>
      </w:divBdr>
    </w:div>
    <w:div w:id="632291610">
      <w:bodyDiv w:val="1"/>
      <w:marLeft w:val="0"/>
      <w:marRight w:val="0"/>
      <w:marTop w:val="0"/>
      <w:marBottom w:val="0"/>
      <w:divBdr>
        <w:top w:val="none" w:sz="0" w:space="0" w:color="auto"/>
        <w:left w:val="none" w:sz="0" w:space="0" w:color="auto"/>
        <w:bottom w:val="none" w:sz="0" w:space="0" w:color="auto"/>
        <w:right w:val="none" w:sz="0" w:space="0" w:color="auto"/>
      </w:divBdr>
    </w:div>
    <w:div w:id="648023534">
      <w:bodyDiv w:val="1"/>
      <w:marLeft w:val="0"/>
      <w:marRight w:val="0"/>
      <w:marTop w:val="0"/>
      <w:marBottom w:val="0"/>
      <w:divBdr>
        <w:top w:val="none" w:sz="0" w:space="0" w:color="auto"/>
        <w:left w:val="none" w:sz="0" w:space="0" w:color="auto"/>
        <w:bottom w:val="none" w:sz="0" w:space="0" w:color="auto"/>
        <w:right w:val="none" w:sz="0" w:space="0" w:color="auto"/>
      </w:divBdr>
    </w:div>
    <w:div w:id="663818660">
      <w:bodyDiv w:val="1"/>
      <w:marLeft w:val="0"/>
      <w:marRight w:val="0"/>
      <w:marTop w:val="0"/>
      <w:marBottom w:val="0"/>
      <w:divBdr>
        <w:top w:val="none" w:sz="0" w:space="0" w:color="auto"/>
        <w:left w:val="none" w:sz="0" w:space="0" w:color="auto"/>
        <w:bottom w:val="none" w:sz="0" w:space="0" w:color="auto"/>
        <w:right w:val="none" w:sz="0" w:space="0" w:color="auto"/>
      </w:divBdr>
    </w:div>
    <w:div w:id="679936113">
      <w:bodyDiv w:val="1"/>
      <w:marLeft w:val="0"/>
      <w:marRight w:val="0"/>
      <w:marTop w:val="0"/>
      <w:marBottom w:val="0"/>
      <w:divBdr>
        <w:top w:val="none" w:sz="0" w:space="0" w:color="auto"/>
        <w:left w:val="none" w:sz="0" w:space="0" w:color="auto"/>
        <w:bottom w:val="none" w:sz="0" w:space="0" w:color="auto"/>
        <w:right w:val="none" w:sz="0" w:space="0" w:color="auto"/>
      </w:divBdr>
    </w:div>
    <w:div w:id="715541182">
      <w:bodyDiv w:val="1"/>
      <w:marLeft w:val="0"/>
      <w:marRight w:val="0"/>
      <w:marTop w:val="0"/>
      <w:marBottom w:val="0"/>
      <w:divBdr>
        <w:top w:val="none" w:sz="0" w:space="0" w:color="auto"/>
        <w:left w:val="none" w:sz="0" w:space="0" w:color="auto"/>
        <w:bottom w:val="none" w:sz="0" w:space="0" w:color="auto"/>
        <w:right w:val="none" w:sz="0" w:space="0" w:color="auto"/>
      </w:divBdr>
    </w:div>
    <w:div w:id="717820068">
      <w:bodyDiv w:val="1"/>
      <w:marLeft w:val="0"/>
      <w:marRight w:val="0"/>
      <w:marTop w:val="0"/>
      <w:marBottom w:val="0"/>
      <w:divBdr>
        <w:top w:val="none" w:sz="0" w:space="0" w:color="auto"/>
        <w:left w:val="none" w:sz="0" w:space="0" w:color="auto"/>
        <w:bottom w:val="none" w:sz="0" w:space="0" w:color="auto"/>
        <w:right w:val="none" w:sz="0" w:space="0" w:color="auto"/>
      </w:divBdr>
    </w:div>
    <w:div w:id="732581039">
      <w:bodyDiv w:val="1"/>
      <w:marLeft w:val="0"/>
      <w:marRight w:val="0"/>
      <w:marTop w:val="0"/>
      <w:marBottom w:val="0"/>
      <w:divBdr>
        <w:top w:val="none" w:sz="0" w:space="0" w:color="auto"/>
        <w:left w:val="none" w:sz="0" w:space="0" w:color="auto"/>
        <w:bottom w:val="none" w:sz="0" w:space="0" w:color="auto"/>
        <w:right w:val="none" w:sz="0" w:space="0" w:color="auto"/>
      </w:divBdr>
    </w:div>
    <w:div w:id="738135961">
      <w:bodyDiv w:val="1"/>
      <w:marLeft w:val="0"/>
      <w:marRight w:val="0"/>
      <w:marTop w:val="0"/>
      <w:marBottom w:val="0"/>
      <w:divBdr>
        <w:top w:val="none" w:sz="0" w:space="0" w:color="auto"/>
        <w:left w:val="none" w:sz="0" w:space="0" w:color="auto"/>
        <w:bottom w:val="none" w:sz="0" w:space="0" w:color="auto"/>
        <w:right w:val="none" w:sz="0" w:space="0" w:color="auto"/>
      </w:divBdr>
    </w:div>
    <w:div w:id="759177157">
      <w:bodyDiv w:val="1"/>
      <w:marLeft w:val="0"/>
      <w:marRight w:val="0"/>
      <w:marTop w:val="0"/>
      <w:marBottom w:val="0"/>
      <w:divBdr>
        <w:top w:val="none" w:sz="0" w:space="0" w:color="auto"/>
        <w:left w:val="none" w:sz="0" w:space="0" w:color="auto"/>
        <w:bottom w:val="none" w:sz="0" w:space="0" w:color="auto"/>
        <w:right w:val="none" w:sz="0" w:space="0" w:color="auto"/>
      </w:divBdr>
    </w:div>
    <w:div w:id="825630870">
      <w:bodyDiv w:val="1"/>
      <w:marLeft w:val="0"/>
      <w:marRight w:val="0"/>
      <w:marTop w:val="0"/>
      <w:marBottom w:val="0"/>
      <w:divBdr>
        <w:top w:val="none" w:sz="0" w:space="0" w:color="auto"/>
        <w:left w:val="none" w:sz="0" w:space="0" w:color="auto"/>
        <w:bottom w:val="none" w:sz="0" w:space="0" w:color="auto"/>
        <w:right w:val="none" w:sz="0" w:space="0" w:color="auto"/>
      </w:divBdr>
    </w:div>
    <w:div w:id="838810170">
      <w:bodyDiv w:val="1"/>
      <w:marLeft w:val="0"/>
      <w:marRight w:val="0"/>
      <w:marTop w:val="0"/>
      <w:marBottom w:val="0"/>
      <w:divBdr>
        <w:top w:val="none" w:sz="0" w:space="0" w:color="auto"/>
        <w:left w:val="none" w:sz="0" w:space="0" w:color="auto"/>
        <w:bottom w:val="none" w:sz="0" w:space="0" w:color="auto"/>
        <w:right w:val="none" w:sz="0" w:space="0" w:color="auto"/>
      </w:divBdr>
    </w:div>
    <w:div w:id="841706394">
      <w:bodyDiv w:val="1"/>
      <w:marLeft w:val="0"/>
      <w:marRight w:val="0"/>
      <w:marTop w:val="0"/>
      <w:marBottom w:val="0"/>
      <w:divBdr>
        <w:top w:val="none" w:sz="0" w:space="0" w:color="auto"/>
        <w:left w:val="none" w:sz="0" w:space="0" w:color="auto"/>
        <w:bottom w:val="none" w:sz="0" w:space="0" w:color="auto"/>
        <w:right w:val="none" w:sz="0" w:space="0" w:color="auto"/>
      </w:divBdr>
    </w:div>
    <w:div w:id="842862966">
      <w:bodyDiv w:val="1"/>
      <w:marLeft w:val="0"/>
      <w:marRight w:val="0"/>
      <w:marTop w:val="0"/>
      <w:marBottom w:val="0"/>
      <w:divBdr>
        <w:top w:val="none" w:sz="0" w:space="0" w:color="auto"/>
        <w:left w:val="none" w:sz="0" w:space="0" w:color="auto"/>
        <w:bottom w:val="none" w:sz="0" w:space="0" w:color="auto"/>
        <w:right w:val="none" w:sz="0" w:space="0" w:color="auto"/>
      </w:divBdr>
    </w:div>
    <w:div w:id="852568257">
      <w:bodyDiv w:val="1"/>
      <w:marLeft w:val="0"/>
      <w:marRight w:val="0"/>
      <w:marTop w:val="0"/>
      <w:marBottom w:val="0"/>
      <w:divBdr>
        <w:top w:val="none" w:sz="0" w:space="0" w:color="auto"/>
        <w:left w:val="none" w:sz="0" w:space="0" w:color="auto"/>
        <w:bottom w:val="none" w:sz="0" w:space="0" w:color="auto"/>
        <w:right w:val="none" w:sz="0" w:space="0" w:color="auto"/>
      </w:divBdr>
    </w:div>
    <w:div w:id="858422877">
      <w:bodyDiv w:val="1"/>
      <w:marLeft w:val="0"/>
      <w:marRight w:val="0"/>
      <w:marTop w:val="0"/>
      <w:marBottom w:val="0"/>
      <w:divBdr>
        <w:top w:val="none" w:sz="0" w:space="0" w:color="auto"/>
        <w:left w:val="none" w:sz="0" w:space="0" w:color="auto"/>
        <w:bottom w:val="none" w:sz="0" w:space="0" w:color="auto"/>
        <w:right w:val="none" w:sz="0" w:space="0" w:color="auto"/>
      </w:divBdr>
    </w:div>
    <w:div w:id="871068327">
      <w:bodyDiv w:val="1"/>
      <w:marLeft w:val="0"/>
      <w:marRight w:val="0"/>
      <w:marTop w:val="0"/>
      <w:marBottom w:val="0"/>
      <w:divBdr>
        <w:top w:val="none" w:sz="0" w:space="0" w:color="auto"/>
        <w:left w:val="none" w:sz="0" w:space="0" w:color="auto"/>
        <w:bottom w:val="none" w:sz="0" w:space="0" w:color="auto"/>
        <w:right w:val="none" w:sz="0" w:space="0" w:color="auto"/>
      </w:divBdr>
    </w:div>
    <w:div w:id="876628683">
      <w:bodyDiv w:val="1"/>
      <w:marLeft w:val="0"/>
      <w:marRight w:val="0"/>
      <w:marTop w:val="0"/>
      <w:marBottom w:val="0"/>
      <w:divBdr>
        <w:top w:val="none" w:sz="0" w:space="0" w:color="auto"/>
        <w:left w:val="none" w:sz="0" w:space="0" w:color="auto"/>
        <w:bottom w:val="none" w:sz="0" w:space="0" w:color="auto"/>
        <w:right w:val="none" w:sz="0" w:space="0" w:color="auto"/>
      </w:divBdr>
    </w:div>
    <w:div w:id="879055554">
      <w:bodyDiv w:val="1"/>
      <w:marLeft w:val="0"/>
      <w:marRight w:val="0"/>
      <w:marTop w:val="0"/>
      <w:marBottom w:val="0"/>
      <w:divBdr>
        <w:top w:val="none" w:sz="0" w:space="0" w:color="auto"/>
        <w:left w:val="none" w:sz="0" w:space="0" w:color="auto"/>
        <w:bottom w:val="none" w:sz="0" w:space="0" w:color="auto"/>
        <w:right w:val="none" w:sz="0" w:space="0" w:color="auto"/>
      </w:divBdr>
    </w:div>
    <w:div w:id="886599263">
      <w:bodyDiv w:val="1"/>
      <w:marLeft w:val="0"/>
      <w:marRight w:val="0"/>
      <w:marTop w:val="0"/>
      <w:marBottom w:val="0"/>
      <w:divBdr>
        <w:top w:val="none" w:sz="0" w:space="0" w:color="auto"/>
        <w:left w:val="none" w:sz="0" w:space="0" w:color="auto"/>
        <w:bottom w:val="none" w:sz="0" w:space="0" w:color="auto"/>
        <w:right w:val="none" w:sz="0" w:space="0" w:color="auto"/>
      </w:divBdr>
    </w:div>
    <w:div w:id="892807797">
      <w:bodyDiv w:val="1"/>
      <w:marLeft w:val="0"/>
      <w:marRight w:val="0"/>
      <w:marTop w:val="0"/>
      <w:marBottom w:val="0"/>
      <w:divBdr>
        <w:top w:val="none" w:sz="0" w:space="0" w:color="auto"/>
        <w:left w:val="none" w:sz="0" w:space="0" w:color="auto"/>
        <w:bottom w:val="none" w:sz="0" w:space="0" w:color="auto"/>
        <w:right w:val="none" w:sz="0" w:space="0" w:color="auto"/>
      </w:divBdr>
    </w:div>
    <w:div w:id="906957885">
      <w:bodyDiv w:val="1"/>
      <w:marLeft w:val="0"/>
      <w:marRight w:val="0"/>
      <w:marTop w:val="0"/>
      <w:marBottom w:val="0"/>
      <w:divBdr>
        <w:top w:val="none" w:sz="0" w:space="0" w:color="auto"/>
        <w:left w:val="none" w:sz="0" w:space="0" w:color="auto"/>
        <w:bottom w:val="none" w:sz="0" w:space="0" w:color="auto"/>
        <w:right w:val="none" w:sz="0" w:space="0" w:color="auto"/>
      </w:divBdr>
    </w:div>
    <w:div w:id="907767780">
      <w:bodyDiv w:val="1"/>
      <w:marLeft w:val="0"/>
      <w:marRight w:val="0"/>
      <w:marTop w:val="0"/>
      <w:marBottom w:val="0"/>
      <w:divBdr>
        <w:top w:val="none" w:sz="0" w:space="0" w:color="auto"/>
        <w:left w:val="none" w:sz="0" w:space="0" w:color="auto"/>
        <w:bottom w:val="none" w:sz="0" w:space="0" w:color="auto"/>
        <w:right w:val="none" w:sz="0" w:space="0" w:color="auto"/>
      </w:divBdr>
    </w:div>
    <w:div w:id="910890514">
      <w:bodyDiv w:val="1"/>
      <w:marLeft w:val="0"/>
      <w:marRight w:val="0"/>
      <w:marTop w:val="0"/>
      <w:marBottom w:val="0"/>
      <w:divBdr>
        <w:top w:val="none" w:sz="0" w:space="0" w:color="auto"/>
        <w:left w:val="none" w:sz="0" w:space="0" w:color="auto"/>
        <w:bottom w:val="none" w:sz="0" w:space="0" w:color="auto"/>
        <w:right w:val="none" w:sz="0" w:space="0" w:color="auto"/>
      </w:divBdr>
    </w:div>
    <w:div w:id="938680189">
      <w:bodyDiv w:val="1"/>
      <w:marLeft w:val="0"/>
      <w:marRight w:val="0"/>
      <w:marTop w:val="0"/>
      <w:marBottom w:val="0"/>
      <w:divBdr>
        <w:top w:val="none" w:sz="0" w:space="0" w:color="auto"/>
        <w:left w:val="none" w:sz="0" w:space="0" w:color="auto"/>
        <w:bottom w:val="none" w:sz="0" w:space="0" w:color="auto"/>
        <w:right w:val="none" w:sz="0" w:space="0" w:color="auto"/>
      </w:divBdr>
    </w:div>
    <w:div w:id="989793647">
      <w:bodyDiv w:val="1"/>
      <w:marLeft w:val="0"/>
      <w:marRight w:val="0"/>
      <w:marTop w:val="0"/>
      <w:marBottom w:val="0"/>
      <w:divBdr>
        <w:top w:val="none" w:sz="0" w:space="0" w:color="auto"/>
        <w:left w:val="none" w:sz="0" w:space="0" w:color="auto"/>
        <w:bottom w:val="none" w:sz="0" w:space="0" w:color="auto"/>
        <w:right w:val="none" w:sz="0" w:space="0" w:color="auto"/>
      </w:divBdr>
      <w:divsChild>
        <w:div w:id="402457418">
          <w:marLeft w:val="0"/>
          <w:marRight w:val="0"/>
          <w:marTop w:val="0"/>
          <w:marBottom w:val="0"/>
          <w:divBdr>
            <w:top w:val="none" w:sz="0" w:space="0" w:color="auto"/>
            <w:left w:val="none" w:sz="0" w:space="0" w:color="auto"/>
            <w:bottom w:val="none" w:sz="0" w:space="0" w:color="auto"/>
            <w:right w:val="none" w:sz="0" w:space="0" w:color="auto"/>
          </w:divBdr>
          <w:divsChild>
            <w:div w:id="8107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032246">
      <w:bodyDiv w:val="1"/>
      <w:marLeft w:val="0"/>
      <w:marRight w:val="0"/>
      <w:marTop w:val="0"/>
      <w:marBottom w:val="0"/>
      <w:divBdr>
        <w:top w:val="none" w:sz="0" w:space="0" w:color="auto"/>
        <w:left w:val="none" w:sz="0" w:space="0" w:color="auto"/>
        <w:bottom w:val="none" w:sz="0" w:space="0" w:color="auto"/>
        <w:right w:val="none" w:sz="0" w:space="0" w:color="auto"/>
      </w:divBdr>
    </w:div>
    <w:div w:id="1049571211">
      <w:bodyDiv w:val="1"/>
      <w:marLeft w:val="0"/>
      <w:marRight w:val="0"/>
      <w:marTop w:val="0"/>
      <w:marBottom w:val="0"/>
      <w:divBdr>
        <w:top w:val="none" w:sz="0" w:space="0" w:color="auto"/>
        <w:left w:val="none" w:sz="0" w:space="0" w:color="auto"/>
        <w:bottom w:val="none" w:sz="0" w:space="0" w:color="auto"/>
        <w:right w:val="none" w:sz="0" w:space="0" w:color="auto"/>
      </w:divBdr>
    </w:div>
    <w:div w:id="1050035044">
      <w:bodyDiv w:val="1"/>
      <w:marLeft w:val="0"/>
      <w:marRight w:val="0"/>
      <w:marTop w:val="0"/>
      <w:marBottom w:val="0"/>
      <w:divBdr>
        <w:top w:val="none" w:sz="0" w:space="0" w:color="auto"/>
        <w:left w:val="none" w:sz="0" w:space="0" w:color="auto"/>
        <w:bottom w:val="none" w:sz="0" w:space="0" w:color="auto"/>
        <w:right w:val="none" w:sz="0" w:space="0" w:color="auto"/>
      </w:divBdr>
    </w:div>
    <w:div w:id="1061246186">
      <w:bodyDiv w:val="1"/>
      <w:marLeft w:val="0"/>
      <w:marRight w:val="0"/>
      <w:marTop w:val="0"/>
      <w:marBottom w:val="0"/>
      <w:divBdr>
        <w:top w:val="none" w:sz="0" w:space="0" w:color="auto"/>
        <w:left w:val="none" w:sz="0" w:space="0" w:color="auto"/>
        <w:bottom w:val="none" w:sz="0" w:space="0" w:color="auto"/>
        <w:right w:val="none" w:sz="0" w:space="0" w:color="auto"/>
      </w:divBdr>
    </w:div>
    <w:div w:id="1062875410">
      <w:bodyDiv w:val="1"/>
      <w:marLeft w:val="0"/>
      <w:marRight w:val="0"/>
      <w:marTop w:val="0"/>
      <w:marBottom w:val="0"/>
      <w:divBdr>
        <w:top w:val="none" w:sz="0" w:space="0" w:color="auto"/>
        <w:left w:val="none" w:sz="0" w:space="0" w:color="auto"/>
        <w:bottom w:val="none" w:sz="0" w:space="0" w:color="auto"/>
        <w:right w:val="none" w:sz="0" w:space="0" w:color="auto"/>
      </w:divBdr>
    </w:div>
    <w:div w:id="1063260177">
      <w:bodyDiv w:val="1"/>
      <w:marLeft w:val="0"/>
      <w:marRight w:val="0"/>
      <w:marTop w:val="0"/>
      <w:marBottom w:val="0"/>
      <w:divBdr>
        <w:top w:val="none" w:sz="0" w:space="0" w:color="auto"/>
        <w:left w:val="none" w:sz="0" w:space="0" w:color="auto"/>
        <w:bottom w:val="none" w:sz="0" w:space="0" w:color="auto"/>
        <w:right w:val="none" w:sz="0" w:space="0" w:color="auto"/>
      </w:divBdr>
    </w:div>
    <w:div w:id="1097406096">
      <w:bodyDiv w:val="1"/>
      <w:marLeft w:val="0"/>
      <w:marRight w:val="0"/>
      <w:marTop w:val="0"/>
      <w:marBottom w:val="0"/>
      <w:divBdr>
        <w:top w:val="none" w:sz="0" w:space="0" w:color="auto"/>
        <w:left w:val="none" w:sz="0" w:space="0" w:color="auto"/>
        <w:bottom w:val="none" w:sz="0" w:space="0" w:color="auto"/>
        <w:right w:val="none" w:sz="0" w:space="0" w:color="auto"/>
      </w:divBdr>
    </w:div>
    <w:div w:id="1124234783">
      <w:bodyDiv w:val="1"/>
      <w:marLeft w:val="0"/>
      <w:marRight w:val="0"/>
      <w:marTop w:val="0"/>
      <w:marBottom w:val="0"/>
      <w:divBdr>
        <w:top w:val="none" w:sz="0" w:space="0" w:color="auto"/>
        <w:left w:val="none" w:sz="0" w:space="0" w:color="auto"/>
        <w:bottom w:val="none" w:sz="0" w:space="0" w:color="auto"/>
        <w:right w:val="none" w:sz="0" w:space="0" w:color="auto"/>
      </w:divBdr>
    </w:div>
    <w:div w:id="1144083882">
      <w:bodyDiv w:val="1"/>
      <w:marLeft w:val="0"/>
      <w:marRight w:val="0"/>
      <w:marTop w:val="0"/>
      <w:marBottom w:val="0"/>
      <w:divBdr>
        <w:top w:val="none" w:sz="0" w:space="0" w:color="auto"/>
        <w:left w:val="none" w:sz="0" w:space="0" w:color="auto"/>
        <w:bottom w:val="none" w:sz="0" w:space="0" w:color="auto"/>
        <w:right w:val="none" w:sz="0" w:space="0" w:color="auto"/>
      </w:divBdr>
      <w:divsChild>
        <w:div w:id="911936876">
          <w:marLeft w:val="0"/>
          <w:marRight w:val="0"/>
          <w:marTop w:val="0"/>
          <w:marBottom w:val="0"/>
          <w:divBdr>
            <w:top w:val="none" w:sz="0" w:space="0" w:color="auto"/>
            <w:left w:val="none" w:sz="0" w:space="0" w:color="auto"/>
            <w:bottom w:val="none" w:sz="0" w:space="0" w:color="auto"/>
            <w:right w:val="none" w:sz="0" w:space="0" w:color="auto"/>
          </w:divBdr>
          <w:divsChild>
            <w:div w:id="1591425006">
              <w:marLeft w:val="0"/>
              <w:marRight w:val="0"/>
              <w:marTop w:val="0"/>
              <w:marBottom w:val="0"/>
              <w:divBdr>
                <w:top w:val="none" w:sz="0" w:space="0" w:color="auto"/>
                <w:left w:val="none" w:sz="0" w:space="0" w:color="auto"/>
                <w:bottom w:val="none" w:sz="0" w:space="0" w:color="auto"/>
                <w:right w:val="none" w:sz="0" w:space="0" w:color="auto"/>
              </w:divBdr>
              <w:divsChild>
                <w:div w:id="15479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18451">
          <w:marLeft w:val="0"/>
          <w:marRight w:val="0"/>
          <w:marTop w:val="0"/>
          <w:marBottom w:val="0"/>
          <w:divBdr>
            <w:top w:val="none" w:sz="0" w:space="0" w:color="auto"/>
            <w:left w:val="none" w:sz="0" w:space="0" w:color="auto"/>
            <w:bottom w:val="none" w:sz="0" w:space="0" w:color="auto"/>
            <w:right w:val="none" w:sz="0" w:space="0" w:color="auto"/>
          </w:divBdr>
          <w:divsChild>
            <w:div w:id="1361275204">
              <w:marLeft w:val="0"/>
              <w:marRight w:val="0"/>
              <w:marTop w:val="0"/>
              <w:marBottom w:val="0"/>
              <w:divBdr>
                <w:top w:val="none" w:sz="0" w:space="0" w:color="auto"/>
                <w:left w:val="none" w:sz="0" w:space="0" w:color="auto"/>
                <w:bottom w:val="none" w:sz="0" w:space="0" w:color="auto"/>
                <w:right w:val="none" w:sz="0" w:space="0" w:color="auto"/>
              </w:divBdr>
              <w:divsChild>
                <w:div w:id="81835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2829">
      <w:bodyDiv w:val="1"/>
      <w:marLeft w:val="0"/>
      <w:marRight w:val="0"/>
      <w:marTop w:val="0"/>
      <w:marBottom w:val="0"/>
      <w:divBdr>
        <w:top w:val="none" w:sz="0" w:space="0" w:color="auto"/>
        <w:left w:val="none" w:sz="0" w:space="0" w:color="auto"/>
        <w:bottom w:val="none" w:sz="0" w:space="0" w:color="auto"/>
        <w:right w:val="none" w:sz="0" w:space="0" w:color="auto"/>
      </w:divBdr>
    </w:div>
    <w:div w:id="1179852025">
      <w:bodyDiv w:val="1"/>
      <w:marLeft w:val="0"/>
      <w:marRight w:val="0"/>
      <w:marTop w:val="0"/>
      <w:marBottom w:val="0"/>
      <w:divBdr>
        <w:top w:val="none" w:sz="0" w:space="0" w:color="auto"/>
        <w:left w:val="none" w:sz="0" w:space="0" w:color="auto"/>
        <w:bottom w:val="none" w:sz="0" w:space="0" w:color="auto"/>
        <w:right w:val="none" w:sz="0" w:space="0" w:color="auto"/>
      </w:divBdr>
    </w:div>
    <w:div w:id="1189946064">
      <w:bodyDiv w:val="1"/>
      <w:marLeft w:val="0"/>
      <w:marRight w:val="0"/>
      <w:marTop w:val="0"/>
      <w:marBottom w:val="0"/>
      <w:divBdr>
        <w:top w:val="none" w:sz="0" w:space="0" w:color="auto"/>
        <w:left w:val="none" w:sz="0" w:space="0" w:color="auto"/>
        <w:bottom w:val="none" w:sz="0" w:space="0" w:color="auto"/>
        <w:right w:val="none" w:sz="0" w:space="0" w:color="auto"/>
      </w:divBdr>
    </w:div>
    <w:div w:id="1210528039">
      <w:bodyDiv w:val="1"/>
      <w:marLeft w:val="0"/>
      <w:marRight w:val="0"/>
      <w:marTop w:val="0"/>
      <w:marBottom w:val="0"/>
      <w:divBdr>
        <w:top w:val="none" w:sz="0" w:space="0" w:color="auto"/>
        <w:left w:val="none" w:sz="0" w:space="0" w:color="auto"/>
        <w:bottom w:val="none" w:sz="0" w:space="0" w:color="auto"/>
        <w:right w:val="none" w:sz="0" w:space="0" w:color="auto"/>
      </w:divBdr>
      <w:divsChild>
        <w:div w:id="1299457454">
          <w:marLeft w:val="0"/>
          <w:marRight w:val="0"/>
          <w:marTop w:val="0"/>
          <w:marBottom w:val="0"/>
          <w:divBdr>
            <w:top w:val="none" w:sz="0" w:space="0" w:color="auto"/>
            <w:left w:val="none" w:sz="0" w:space="0" w:color="auto"/>
            <w:bottom w:val="none" w:sz="0" w:space="0" w:color="auto"/>
            <w:right w:val="none" w:sz="0" w:space="0" w:color="auto"/>
          </w:divBdr>
          <w:divsChild>
            <w:div w:id="1081022968">
              <w:marLeft w:val="0"/>
              <w:marRight w:val="0"/>
              <w:marTop w:val="0"/>
              <w:marBottom w:val="0"/>
              <w:divBdr>
                <w:top w:val="none" w:sz="0" w:space="0" w:color="auto"/>
                <w:left w:val="none" w:sz="0" w:space="0" w:color="auto"/>
                <w:bottom w:val="none" w:sz="0" w:space="0" w:color="auto"/>
                <w:right w:val="none" w:sz="0" w:space="0" w:color="auto"/>
              </w:divBdr>
              <w:divsChild>
                <w:div w:id="9646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4301">
          <w:marLeft w:val="0"/>
          <w:marRight w:val="0"/>
          <w:marTop w:val="0"/>
          <w:marBottom w:val="0"/>
          <w:divBdr>
            <w:top w:val="none" w:sz="0" w:space="0" w:color="auto"/>
            <w:left w:val="none" w:sz="0" w:space="0" w:color="auto"/>
            <w:bottom w:val="none" w:sz="0" w:space="0" w:color="auto"/>
            <w:right w:val="none" w:sz="0" w:space="0" w:color="auto"/>
          </w:divBdr>
          <w:divsChild>
            <w:div w:id="1096748494">
              <w:marLeft w:val="0"/>
              <w:marRight w:val="0"/>
              <w:marTop w:val="0"/>
              <w:marBottom w:val="0"/>
              <w:divBdr>
                <w:top w:val="none" w:sz="0" w:space="0" w:color="auto"/>
                <w:left w:val="none" w:sz="0" w:space="0" w:color="auto"/>
                <w:bottom w:val="none" w:sz="0" w:space="0" w:color="auto"/>
                <w:right w:val="none" w:sz="0" w:space="0" w:color="auto"/>
              </w:divBdr>
              <w:divsChild>
                <w:div w:id="185699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930227">
      <w:bodyDiv w:val="1"/>
      <w:marLeft w:val="0"/>
      <w:marRight w:val="0"/>
      <w:marTop w:val="0"/>
      <w:marBottom w:val="0"/>
      <w:divBdr>
        <w:top w:val="none" w:sz="0" w:space="0" w:color="auto"/>
        <w:left w:val="none" w:sz="0" w:space="0" w:color="auto"/>
        <w:bottom w:val="none" w:sz="0" w:space="0" w:color="auto"/>
        <w:right w:val="none" w:sz="0" w:space="0" w:color="auto"/>
      </w:divBdr>
    </w:div>
    <w:div w:id="1257636579">
      <w:bodyDiv w:val="1"/>
      <w:marLeft w:val="0"/>
      <w:marRight w:val="0"/>
      <w:marTop w:val="0"/>
      <w:marBottom w:val="0"/>
      <w:divBdr>
        <w:top w:val="none" w:sz="0" w:space="0" w:color="auto"/>
        <w:left w:val="none" w:sz="0" w:space="0" w:color="auto"/>
        <w:bottom w:val="none" w:sz="0" w:space="0" w:color="auto"/>
        <w:right w:val="none" w:sz="0" w:space="0" w:color="auto"/>
      </w:divBdr>
    </w:div>
    <w:div w:id="1293561187">
      <w:bodyDiv w:val="1"/>
      <w:marLeft w:val="0"/>
      <w:marRight w:val="0"/>
      <w:marTop w:val="0"/>
      <w:marBottom w:val="0"/>
      <w:divBdr>
        <w:top w:val="none" w:sz="0" w:space="0" w:color="auto"/>
        <w:left w:val="none" w:sz="0" w:space="0" w:color="auto"/>
        <w:bottom w:val="none" w:sz="0" w:space="0" w:color="auto"/>
        <w:right w:val="none" w:sz="0" w:space="0" w:color="auto"/>
      </w:divBdr>
    </w:div>
    <w:div w:id="1310942538">
      <w:bodyDiv w:val="1"/>
      <w:marLeft w:val="0"/>
      <w:marRight w:val="0"/>
      <w:marTop w:val="0"/>
      <w:marBottom w:val="0"/>
      <w:divBdr>
        <w:top w:val="none" w:sz="0" w:space="0" w:color="auto"/>
        <w:left w:val="none" w:sz="0" w:space="0" w:color="auto"/>
        <w:bottom w:val="none" w:sz="0" w:space="0" w:color="auto"/>
        <w:right w:val="none" w:sz="0" w:space="0" w:color="auto"/>
      </w:divBdr>
    </w:div>
    <w:div w:id="1398867599">
      <w:bodyDiv w:val="1"/>
      <w:marLeft w:val="0"/>
      <w:marRight w:val="0"/>
      <w:marTop w:val="0"/>
      <w:marBottom w:val="0"/>
      <w:divBdr>
        <w:top w:val="none" w:sz="0" w:space="0" w:color="auto"/>
        <w:left w:val="none" w:sz="0" w:space="0" w:color="auto"/>
        <w:bottom w:val="none" w:sz="0" w:space="0" w:color="auto"/>
        <w:right w:val="none" w:sz="0" w:space="0" w:color="auto"/>
      </w:divBdr>
    </w:div>
    <w:div w:id="1430009398">
      <w:bodyDiv w:val="1"/>
      <w:marLeft w:val="0"/>
      <w:marRight w:val="0"/>
      <w:marTop w:val="0"/>
      <w:marBottom w:val="0"/>
      <w:divBdr>
        <w:top w:val="none" w:sz="0" w:space="0" w:color="auto"/>
        <w:left w:val="none" w:sz="0" w:space="0" w:color="auto"/>
        <w:bottom w:val="none" w:sz="0" w:space="0" w:color="auto"/>
        <w:right w:val="none" w:sz="0" w:space="0" w:color="auto"/>
      </w:divBdr>
    </w:div>
    <w:div w:id="1436249638">
      <w:bodyDiv w:val="1"/>
      <w:marLeft w:val="0"/>
      <w:marRight w:val="0"/>
      <w:marTop w:val="0"/>
      <w:marBottom w:val="0"/>
      <w:divBdr>
        <w:top w:val="none" w:sz="0" w:space="0" w:color="auto"/>
        <w:left w:val="none" w:sz="0" w:space="0" w:color="auto"/>
        <w:bottom w:val="none" w:sz="0" w:space="0" w:color="auto"/>
        <w:right w:val="none" w:sz="0" w:space="0" w:color="auto"/>
      </w:divBdr>
    </w:div>
    <w:div w:id="1512842381">
      <w:bodyDiv w:val="1"/>
      <w:marLeft w:val="0"/>
      <w:marRight w:val="0"/>
      <w:marTop w:val="0"/>
      <w:marBottom w:val="0"/>
      <w:divBdr>
        <w:top w:val="none" w:sz="0" w:space="0" w:color="auto"/>
        <w:left w:val="none" w:sz="0" w:space="0" w:color="auto"/>
        <w:bottom w:val="none" w:sz="0" w:space="0" w:color="auto"/>
        <w:right w:val="none" w:sz="0" w:space="0" w:color="auto"/>
      </w:divBdr>
    </w:div>
    <w:div w:id="1520972415">
      <w:bodyDiv w:val="1"/>
      <w:marLeft w:val="0"/>
      <w:marRight w:val="0"/>
      <w:marTop w:val="0"/>
      <w:marBottom w:val="0"/>
      <w:divBdr>
        <w:top w:val="none" w:sz="0" w:space="0" w:color="auto"/>
        <w:left w:val="none" w:sz="0" w:space="0" w:color="auto"/>
        <w:bottom w:val="none" w:sz="0" w:space="0" w:color="auto"/>
        <w:right w:val="none" w:sz="0" w:space="0" w:color="auto"/>
      </w:divBdr>
    </w:div>
    <w:div w:id="1545020152">
      <w:bodyDiv w:val="1"/>
      <w:marLeft w:val="0"/>
      <w:marRight w:val="0"/>
      <w:marTop w:val="0"/>
      <w:marBottom w:val="0"/>
      <w:divBdr>
        <w:top w:val="none" w:sz="0" w:space="0" w:color="auto"/>
        <w:left w:val="none" w:sz="0" w:space="0" w:color="auto"/>
        <w:bottom w:val="none" w:sz="0" w:space="0" w:color="auto"/>
        <w:right w:val="none" w:sz="0" w:space="0" w:color="auto"/>
      </w:divBdr>
    </w:div>
    <w:div w:id="1575554437">
      <w:bodyDiv w:val="1"/>
      <w:marLeft w:val="0"/>
      <w:marRight w:val="0"/>
      <w:marTop w:val="0"/>
      <w:marBottom w:val="0"/>
      <w:divBdr>
        <w:top w:val="none" w:sz="0" w:space="0" w:color="auto"/>
        <w:left w:val="none" w:sz="0" w:space="0" w:color="auto"/>
        <w:bottom w:val="none" w:sz="0" w:space="0" w:color="auto"/>
        <w:right w:val="none" w:sz="0" w:space="0" w:color="auto"/>
      </w:divBdr>
    </w:div>
    <w:div w:id="1579169258">
      <w:bodyDiv w:val="1"/>
      <w:marLeft w:val="0"/>
      <w:marRight w:val="0"/>
      <w:marTop w:val="0"/>
      <w:marBottom w:val="0"/>
      <w:divBdr>
        <w:top w:val="none" w:sz="0" w:space="0" w:color="auto"/>
        <w:left w:val="none" w:sz="0" w:space="0" w:color="auto"/>
        <w:bottom w:val="none" w:sz="0" w:space="0" w:color="auto"/>
        <w:right w:val="none" w:sz="0" w:space="0" w:color="auto"/>
      </w:divBdr>
    </w:div>
    <w:div w:id="1602837119">
      <w:bodyDiv w:val="1"/>
      <w:marLeft w:val="0"/>
      <w:marRight w:val="0"/>
      <w:marTop w:val="0"/>
      <w:marBottom w:val="0"/>
      <w:divBdr>
        <w:top w:val="none" w:sz="0" w:space="0" w:color="auto"/>
        <w:left w:val="none" w:sz="0" w:space="0" w:color="auto"/>
        <w:bottom w:val="none" w:sz="0" w:space="0" w:color="auto"/>
        <w:right w:val="none" w:sz="0" w:space="0" w:color="auto"/>
      </w:divBdr>
    </w:div>
    <w:div w:id="1608926667">
      <w:bodyDiv w:val="1"/>
      <w:marLeft w:val="0"/>
      <w:marRight w:val="0"/>
      <w:marTop w:val="0"/>
      <w:marBottom w:val="0"/>
      <w:divBdr>
        <w:top w:val="none" w:sz="0" w:space="0" w:color="auto"/>
        <w:left w:val="none" w:sz="0" w:space="0" w:color="auto"/>
        <w:bottom w:val="none" w:sz="0" w:space="0" w:color="auto"/>
        <w:right w:val="none" w:sz="0" w:space="0" w:color="auto"/>
      </w:divBdr>
    </w:div>
    <w:div w:id="1699768604">
      <w:bodyDiv w:val="1"/>
      <w:marLeft w:val="0"/>
      <w:marRight w:val="0"/>
      <w:marTop w:val="0"/>
      <w:marBottom w:val="0"/>
      <w:divBdr>
        <w:top w:val="none" w:sz="0" w:space="0" w:color="auto"/>
        <w:left w:val="none" w:sz="0" w:space="0" w:color="auto"/>
        <w:bottom w:val="none" w:sz="0" w:space="0" w:color="auto"/>
        <w:right w:val="none" w:sz="0" w:space="0" w:color="auto"/>
      </w:divBdr>
    </w:div>
    <w:div w:id="1708485653">
      <w:bodyDiv w:val="1"/>
      <w:marLeft w:val="0"/>
      <w:marRight w:val="0"/>
      <w:marTop w:val="0"/>
      <w:marBottom w:val="0"/>
      <w:divBdr>
        <w:top w:val="none" w:sz="0" w:space="0" w:color="auto"/>
        <w:left w:val="none" w:sz="0" w:space="0" w:color="auto"/>
        <w:bottom w:val="none" w:sz="0" w:space="0" w:color="auto"/>
        <w:right w:val="none" w:sz="0" w:space="0" w:color="auto"/>
      </w:divBdr>
    </w:div>
    <w:div w:id="1709598269">
      <w:bodyDiv w:val="1"/>
      <w:marLeft w:val="0"/>
      <w:marRight w:val="0"/>
      <w:marTop w:val="0"/>
      <w:marBottom w:val="0"/>
      <w:divBdr>
        <w:top w:val="none" w:sz="0" w:space="0" w:color="auto"/>
        <w:left w:val="none" w:sz="0" w:space="0" w:color="auto"/>
        <w:bottom w:val="none" w:sz="0" w:space="0" w:color="auto"/>
        <w:right w:val="none" w:sz="0" w:space="0" w:color="auto"/>
      </w:divBdr>
    </w:div>
    <w:div w:id="1716541798">
      <w:bodyDiv w:val="1"/>
      <w:marLeft w:val="0"/>
      <w:marRight w:val="0"/>
      <w:marTop w:val="0"/>
      <w:marBottom w:val="0"/>
      <w:divBdr>
        <w:top w:val="none" w:sz="0" w:space="0" w:color="auto"/>
        <w:left w:val="none" w:sz="0" w:space="0" w:color="auto"/>
        <w:bottom w:val="none" w:sz="0" w:space="0" w:color="auto"/>
        <w:right w:val="none" w:sz="0" w:space="0" w:color="auto"/>
      </w:divBdr>
    </w:div>
    <w:div w:id="1753157989">
      <w:bodyDiv w:val="1"/>
      <w:marLeft w:val="0"/>
      <w:marRight w:val="0"/>
      <w:marTop w:val="0"/>
      <w:marBottom w:val="0"/>
      <w:divBdr>
        <w:top w:val="none" w:sz="0" w:space="0" w:color="auto"/>
        <w:left w:val="none" w:sz="0" w:space="0" w:color="auto"/>
        <w:bottom w:val="none" w:sz="0" w:space="0" w:color="auto"/>
        <w:right w:val="none" w:sz="0" w:space="0" w:color="auto"/>
      </w:divBdr>
    </w:div>
    <w:div w:id="1817721476">
      <w:bodyDiv w:val="1"/>
      <w:marLeft w:val="0"/>
      <w:marRight w:val="0"/>
      <w:marTop w:val="0"/>
      <w:marBottom w:val="0"/>
      <w:divBdr>
        <w:top w:val="none" w:sz="0" w:space="0" w:color="auto"/>
        <w:left w:val="none" w:sz="0" w:space="0" w:color="auto"/>
        <w:bottom w:val="none" w:sz="0" w:space="0" w:color="auto"/>
        <w:right w:val="none" w:sz="0" w:space="0" w:color="auto"/>
      </w:divBdr>
    </w:div>
    <w:div w:id="1821581823">
      <w:bodyDiv w:val="1"/>
      <w:marLeft w:val="0"/>
      <w:marRight w:val="0"/>
      <w:marTop w:val="0"/>
      <w:marBottom w:val="0"/>
      <w:divBdr>
        <w:top w:val="none" w:sz="0" w:space="0" w:color="auto"/>
        <w:left w:val="none" w:sz="0" w:space="0" w:color="auto"/>
        <w:bottom w:val="none" w:sz="0" w:space="0" w:color="auto"/>
        <w:right w:val="none" w:sz="0" w:space="0" w:color="auto"/>
      </w:divBdr>
    </w:div>
    <w:div w:id="1835536438">
      <w:bodyDiv w:val="1"/>
      <w:marLeft w:val="0"/>
      <w:marRight w:val="0"/>
      <w:marTop w:val="0"/>
      <w:marBottom w:val="0"/>
      <w:divBdr>
        <w:top w:val="none" w:sz="0" w:space="0" w:color="auto"/>
        <w:left w:val="none" w:sz="0" w:space="0" w:color="auto"/>
        <w:bottom w:val="none" w:sz="0" w:space="0" w:color="auto"/>
        <w:right w:val="none" w:sz="0" w:space="0" w:color="auto"/>
      </w:divBdr>
    </w:div>
    <w:div w:id="1886060589">
      <w:bodyDiv w:val="1"/>
      <w:marLeft w:val="0"/>
      <w:marRight w:val="0"/>
      <w:marTop w:val="0"/>
      <w:marBottom w:val="0"/>
      <w:divBdr>
        <w:top w:val="none" w:sz="0" w:space="0" w:color="auto"/>
        <w:left w:val="none" w:sz="0" w:space="0" w:color="auto"/>
        <w:bottom w:val="none" w:sz="0" w:space="0" w:color="auto"/>
        <w:right w:val="none" w:sz="0" w:space="0" w:color="auto"/>
      </w:divBdr>
    </w:div>
    <w:div w:id="1887058930">
      <w:bodyDiv w:val="1"/>
      <w:marLeft w:val="0"/>
      <w:marRight w:val="0"/>
      <w:marTop w:val="0"/>
      <w:marBottom w:val="0"/>
      <w:divBdr>
        <w:top w:val="none" w:sz="0" w:space="0" w:color="auto"/>
        <w:left w:val="none" w:sz="0" w:space="0" w:color="auto"/>
        <w:bottom w:val="none" w:sz="0" w:space="0" w:color="auto"/>
        <w:right w:val="none" w:sz="0" w:space="0" w:color="auto"/>
      </w:divBdr>
      <w:divsChild>
        <w:div w:id="456069154">
          <w:marLeft w:val="0"/>
          <w:marRight w:val="0"/>
          <w:marTop w:val="0"/>
          <w:marBottom w:val="0"/>
          <w:divBdr>
            <w:top w:val="none" w:sz="0" w:space="0" w:color="auto"/>
            <w:left w:val="none" w:sz="0" w:space="0" w:color="auto"/>
            <w:bottom w:val="none" w:sz="0" w:space="0" w:color="auto"/>
            <w:right w:val="none" w:sz="0" w:space="0" w:color="auto"/>
          </w:divBdr>
          <w:divsChild>
            <w:div w:id="992876813">
              <w:marLeft w:val="0"/>
              <w:marRight w:val="0"/>
              <w:marTop w:val="0"/>
              <w:marBottom w:val="0"/>
              <w:divBdr>
                <w:top w:val="none" w:sz="0" w:space="0" w:color="auto"/>
                <w:left w:val="none" w:sz="0" w:space="0" w:color="auto"/>
                <w:bottom w:val="none" w:sz="0" w:space="0" w:color="auto"/>
                <w:right w:val="none" w:sz="0" w:space="0" w:color="auto"/>
              </w:divBdr>
              <w:divsChild>
                <w:div w:id="137235085">
                  <w:marLeft w:val="0"/>
                  <w:marRight w:val="0"/>
                  <w:marTop w:val="0"/>
                  <w:marBottom w:val="0"/>
                  <w:divBdr>
                    <w:top w:val="none" w:sz="0" w:space="0" w:color="auto"/>
                    <w:left w:val="none" w:sz="0" w:space="0" w:color="auto"/>
                    <w:bottom w:val="none" w:sz="0" w:space="0" w:color="auto"/>
                    <w:right w:val="none" w:sz="0" w:space="0" w:color="auto"/>
                  </w:divBdr>
                  <w:divsChild>
                    <w:div w:id="99333408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53847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978564">
      <w:bodyDiv w:val="1"/>
      <w:marLeft w:val="0"/>
      <w:marRight w:val="0"/>
      <w:marTop w:val="0"/>
      <w:marBottom w:val="0"/>
      <w:divBdr>
        <w:top w:val="none" w:sz="0" w:space="0" w:color="auto"/>
        <w:left w:val="none" w:sz="0" w:space="0" w:color="auto"/>
        <w:bottom w:val="none" w:sz="0" w:space="0" w:color="auto"/>
        <w:right w:val="none" w:sz="0" w:space="0" w:color="auto"/>
      </w:divBdr>
    </w:div>
    <w:div w:id="1921208739">
      <w:bodyDiv w:val="1"/>
      <w:marLeft w:val="0"/>
      <w:marRight w:val="0"/>
      <w:marTop w:val="0"/>
      <w:marBottom w:val="0"/>
      <w:divBdr>
        <w:top w:val="none" w:sz="0" w:space="0" w:color="auto"/>
        <w:left w:val="none" w:sz="0" w:space="0" w:color="auto"/>
        <w:bottom w:val="none" w:sz="0" w:space="0" w:color="auto"/>
        <w:right w:val="none" w:sz="0" w:space="0" w:color="auto"/>
      </w:divBdr>
      <w:divsChild>
        <w:div w:id="164177048">
          <w:marLeft w:val="0"/>
          <w:marRight w:val="0"/>
          <w:marTop w:val="0"/>
          <w:marBottom w:val="0"/>
          <w:divBdr>
            <w:top w:val="none" w:sz="0" w:space="0" w:color="auto"/>
            <w:left w:val="none" w:sz="0" w:space="0" w:color="auto"/>
            <w:bottom w:val="none" w:sz="0" w:space="0" w:color="auto"/>
            <w:right w:val="none" w:sz="0" w:space="0" w:color="auto"/>
          </w:divBdr>
          <w:divsChild>
            <w:div w:id="6294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95754">
      <w:bodyDiv w:val="1"/>
      <w:marLeft w:val="0"/>
      <w:marRight w:val="0"/>
      <w:marTop w:val="0"/>
      <w:marBottom w:val="0"/>
      <w:divBdr>
        <w:top w:val="none" w:sz="0" w:space="0" w:color="auto"/>
        <w:left w:val="none" w:sz="0" w:space="0" w:color="auto"/>
        <w:bottom w:val="none" w:sz="0" w:space="0" w:color="auto"/>
        <w:right w:val="none" w:sz="0" w:space="0" w:color="auto"/>
      </w:divBdr>
    </w:div>
    <w:div w:id="1970699095">
      <w:bodyDiv w:val="1"/>
      <w:marLeft w:val="0"/>
      <w:marRight w:val="0"/>
      <w:marTop w:val="0"/>
      <w:marBottom w:val="0"/>
      <w:divBdr>
        <w:top w:val="none" w:sz="0" w:space="0" w:color="auto"/>
        <w:left w:val="none" w:sz="0" w:space="0" w:color="auto"/>
        <w:bottom w:val="none" w:sz="0" w:space="0" w:color="auto"/>
        <w:right w:val="none" w:sz="0" w:space="0" w:color="auto"/>
      </w:divBdr>
    </w:div>
    <w:div w:id="2020428273">
      <w:bodyDiv w:val="1"/>
      <w:marLeft w:val="0"/>
      <w:marRight w:val="0"/>
      <w:marTop w:val="0"/>
      <w:marBottom w:val="0"/>
      <w:divBdr>
        <w:top w:val="none" w:sz="0" w:space="0" w:color="auto"/>
        <w:left w:val="none" w:sz="0" w:space="0" w:color="auto"/>
        <w:bottom w:val="none" w:sz="0" w:space="0" w:color="auto"/>
        <w:right w:val="none" w:sz="0" w:space="0" w:color="auto"/>
      </w:divBdr>
    </w:div>
    <w:div w:id="2026394622">
      <w:bodyDiv w:val="1"/>
      <w:marLeft w:val="0"/>
      <w:marRight w:val="0"/>
      <w:marTop w:val="0"/>
      <w:marBottom w:val="0"/>
      <w:divBdr>
        <w:top w:val="none" w:sz="0" w:space="0" w:color="auto"/>
        <w:left w:val="none" w:sz="0" w:space="0" w:color="auto"/>
        <w:bottom w:val="none" w:sz="0" w:space="0" w:color="auto"/>
        <w:right w:val="none" w:sz="0" w:space="0" w:color="auto"/>
      </w:divBdr>
    </w:div>
    <w:div w:id="2037582259">
      <w:bodyDiv w:val="1"/>
      <w:marLeft w:val="0"/>
      <w:marRight w:val="0"/>
      <w:marTop w:val="0"/>
      <w:marBottom w:val="0"/>
      <w:divBdr>
        <w:top w:val="none" w:sz="0" w:space="0" w:color="auto"/>
        <w:left w:val="none" w:sz="0" w:space="0" w:color="auto"/>
        <w:bottom w:val="none" w:sz="0" w:space="0" w:color="auto"/>
        <w:right w:val="none" w:sz="0" w:space="0" w:color="auto"/>
      </w:divBdr>
    </w:div>
    <w:div w:id="2043943202">
      <w:bodyDiv w:val="1"/>
      <w:marLeft w:val="0"/>
      <w:marRight w:val="0"/>
      <w:marTop w:val="0"/>
      <w:marBottom w:val="0"/>
      <w:divBdr>
        <w:top w:val="none" w:sz="0" w:space="0" w:color="auto"/>
        <w:left w:val="none" w:sz="0" w:space="0" w:color="auto"/>
        <w:bottom w:val="none" w:sz="0" w:space="0" w:color="auto"/>
        <w:right w:val="none" w:sz="0" w:space="0" w:color="auto"/>
      </w:divBdr>
    </w:div>
    <w:div w:id="2045322799">
      <w:bodyDiv w:val="1"/>
      <w:marLeft w:val="0"/>
      <w:marRight w:val="0"/>
      <w:marTop w:val="0"/>
      <w:marBottom w:val="0"/>
      <w:divBdr>
        <w:top w:val="none" w:sz="0" w:space="0" w:color="auto"/>
        <w:left w:val="none" w:sz="0" w:space="0" w:color="auto"/>
        <w:bottom w:val="none" w:sz="0" w:space="0" w:color="auto"/>
        <w:right w:val="none" w:sz="0" w:space="0" w:color="auto"/>
      </w:divBdr>
    </w:div>
    <w:div w:id="2067758076">
      <w:bodyDiv w:val="1"/>
      <w:marLeft w:val="0"/>
      <w:marRight w:val="0"/>
      <w:marTop w:val="0"/>
      <w:marBottom w:val="0"/>
      <w:divBdr>
        <w:top w:val="none" w:sz="0" w:space="0" w:color="auto"/>
        <w:left w:val="none" w:sz="0" w:space="0" w:color="auto"/>
        <w:bottom w:val="none" w:sz="0" w:space="0" w:color="auto"/>
        <w:right w:val="none" w:sz="0" w:space="0" w:color="auto"/>
      </w:divBdr>
    </w:div>
    <w:div w:id="21337896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cst.gov.sa/ar/media-center/news/N2025051200" TargetMode="External"/><Relationship Id="rId26" Type="http://schemas.openxmlformats.org/officeDocument/2006/relationships/hyperlink" Target="https://www.google.com/search?q=https://doi.org/10.19160/e-ijer.950635" TargetMode="External"/><Relationship Id="rId39" Type="http://schemas.openxmlformats.org/officeDocument/2006/relationships/header" Target="header3.xml"/><Relationship Id="rId21" Type="http://schemas.openxmlformats.org/officeDocument/2006/relationships/hyperlink" Target="https://www.mcit.gov.sa/sites/default/files/2023-08/Digital%20Content%20AR%2006%20Final_1.pdf" TargetMode="External"/><Relationship Id="rId34" Type="http://schemas.openxmlformats.org/officeDocument/2006/relationships/hyperlink" Target="https://www.researchgate.net/publication/325155112_Uses_and_gratifications_of_problematic_social_media_use_among_university_students_A_simultaneous_examination_of_the_big_five_of_personality_social_media_platforms_and_social_media_use_motive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m/search?q=https://doi.org/10.21608/jinfo.2022.264281" TargetMode="External"/><Relationship Id="rId20" Type="http://schemas.openxmlformats.org/officeDocument/2006/relationships/hyperlink" Target="https://www.cst.gov.sa/ar/mediacenter/pressreleases/Pages/2024042402.aspx" TargetMode="External"/><Relationship Id="rId29" Type="http://schemas.openxmlformats.org/officeDocument/2006/relationships/hyperlink" Target="https://www.igi-global.com/article/users-and-gratification-theory-approach-to-understand-why-people-use-digital-media-mainly-during-lockdown/33647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etasr.com/index.php/ETASR/article/view/7123" TargetMode="External"/><Relationship Id="rId32" Type="http://schemas.openxmlformats.org/officeDocument/2006/relationships/hyperlink" Target="https://www.mdpi.com/2504-2289/5/2/23" TargetMode="External"/><Relationship Id="rId37" Type="http://schemas.openxmlformats.org/officeDocument/2006/relationships/header" Target="header2.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ogle.com/search?q=http://www.aun.edu.eg/faculty_education/arabic" TargetMode="External"/><Relationship Id="rId23" Type="http://schemas.openxmlformats.org/officeDocument/2006/relationships/hyperlink" Target="https://cyberpsychology.eu/article/view/35873" TargetMode="External"/><Relationship Id="rId28" Type="http://schemas.openxmlformats.org/officeDocument/2006/relationships/hyperlink" Target="https://www.researchgate.net/publication/334984745_Exploring_information_security_education_on_social_media_use_Perspective_of_uses_and_gratifications_theory" TargetMode="External"/><Relationship Id="rId36"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hyperlink" Target="https://www.cst.gov.sa/ar/knowledge-center/reports/saudi-internet-25" TargetMode="External"/><Relationship Id="rId31" Type="http://schemas.openxmlformats.org/officeDocument/2006/relationships/hyperlink" Target="https://kurdishstudies.net/menuscript/index.php/KS/article/download/2819/1828/5322"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google.com/search?q=https://doi.org/10.21608/ejev.2025.450813" TargetMode="External"/><Relationship Id="rId22" Type="http://schemas.openxmlformats.org/officeDocument/2006/relationships/hyperlink" Target="https://fount.aucegypt.edu/etds/816/" TargetMode="External"/><Relationship Id="rId27" Type="http://schemas.openxmlformats.org/officeDocument/2006/relationships/hyperlink" Target="https://www.google.com/search?q=https://doi.org/10.3390/jcp2010001" TargetMode="External"/><Relationship Id="rId30" Type="http://schemas.openxmlformats.org/officeDocument/2006/relationships/hyperlink" Target="https://www.google.com/search?q=https://doi.org/10.1108/K-05-2021-0377" TargetMode="External"/><Relationship Id="rId35" Type="http://schemas.openxmlformats.org/officeDocument/2006/relationships/hyperlink" Target="https://www.redseal.net/cyberhygiene/"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alqarar.sa/8808" TargetMode="External"/><Relationship Id="rId25" Type="http://schemas.openxmlformats.org/officeDocument/2006/relationships/hyperlink" Target="https://www.frontiersin.org/journals/psychiatry/articles/10.3389/fpsyt.2024.1260565/ful" TargetMode="External"/><Relationship Id="rId33" Type="http://schemas.openxmlformats.org/officeDocument/2006/relationships/hyperlink" Target="https://www.researchgate.net/publication/334984745_Exploring_information_security_education_on_social_media_use_Perspective_of_uses_and_gratifications_theory"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rgbClr val="4F81BD"/>
              </a:solidFill>
              <a:ln>
                <a:noFill/>
              </a:ln>
            </c:spPr>
            <c:extLst>
              <c:ext xmlns:c16="http://schemas.microsoft.com/office/drawing/2014/chart" uri="{C3380CC4-5D6E-409C-BE32-E72D297353CC}">
                <c16:uniqueId val="{00000001-72E1-4B32-8B0C-52D2D76B5F2B}"/>
              </c:ext>
            </c:extLst>
          </c:dPt>
          <c:dPt>
            <c:idx val="1"/>
            <c:bubble3D val="0"/>
            <c:spPr>
              <a:solidFill>
                <a:srgbClr val="C0504D"/>
              </a:solidFill>
              <a:ln>
                <a:noFill/>
              </a:ln>
            </c:spPr>
            <c:extLst>
              <c:ext xmlns:c16="http://schemas.microsoft.com/office/drawing/2014/chart" uri="{C3380CC4-5D6E-409C-BE32-E72D297353CC}">
                <c16:uniqueId val="{00000003-72E1-4B32-8B0C-52D2D76B5F2B}"/>
              </c:ext>
            </c:extLst>
          </c:dPt>
          <c:dLbls>
            <c:numFmt formatCode="0%" sourceLinked="0"/>
            <c:spPr>
              <a:pattFill prst="pct75">
                <a:fgClr>
                  <a:srgbClr val="404040"/>
                </a:fgClr>
                <a:bgClr>
                  <a:srgbClr val="595959"/>
                </a:bgClr>
              </a:pattFill>
              <a:ln>
                <a:noFill/>
              </a:ln>
            </c:spPr>
            <c:txPr>
              <a:bodyPr vert="horz"/>
              <a:lstStyle/>
              <a:p>
                <a:pPr>
                  <a:defRPr sz="1000" b="1" i="0" u="none" strike="noStrike" baseline="0">
                    <a:solidFill>
                      <a:srgbClr val="FFFFFF"/>
                    </a:solidFill>
                    <a:latin typeface="Droid Sans"/>
                    <a:ea typeface="Droid Sans"/>
                    <a:cs typeface="Lucida Sans"/>
                  </a:defRPr>
                </a:pPr>
                <a:endParaRPr lang="ar-SA"/>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Lit>
              <c:ptCount val="2"/>
              <c:pt idx="0">
                <c:v>ذكر</c:v>
              </c:pt>
              <c:pt idx="1">
                <c:v>أنثى</c:v>
              </c:pt>
            </c:strLit>
          </c:cat>
          <c:val>
            <c:numLit>
              <c:formatCode>General</c:formatCode>
              <c:ptCount val="2"/>
              <c:pt idx="0">
                <c:v>223</c:v>
              </c:pt>
              <c:pt idx="1">
                <c:v>250</c:v>
              </c:pt>
            </c:numLit>
          </c:val>
          <c:extLst>
            <c:ext xmlns:c16="http://schemas.microsoft.com/office/drawing/2014/chart" uri="{C3380CC4-5D6E-409C-BE32-E72D297353CC}">
              <c16:uniqueId val="{00000004-72E1-4B32-8B0C-52D2D76B5F2B}"/>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a:lstStyle/>
        <a:p>
          <a:pPr>
            <a:defRPr sz="900" b="0" i="0" u="none" strike="noStrike" baseline="0">
              <a:solidFill>
                <a:srgbClr val="404040"/>
              </a:solidFill>
              <a:latin typeface="Droid Sans"/>
              <a:ea typeface="Droid Sans"/>
              <a:cs typeface="Lucida Sans"/>
            </a:defRPr>
          </a:pPr>
          <a:endParaRPr lang="ar-SA"/>
        </a:p>
      </c:txPr>
    </c:legend>
    <c:plotVisOnly val="1"/>
    <c:dispBlanksAs val="gap"/>
    <c:showDLblsOverMax val="0"/>
  </c:chart>
  <c:spPr>
    <a:gradFill>
      <a:gsLst>
        <a:gs pos="0">
          <a:srgbClr val="FFFFFF"/>
        </a:gs>
        <a:gs pos="39000">
          <a:srgbClr val="FFFFFF"/>
        </a:gs>
        <a:gs pos="100000">
          <a:srgbClr val="BFBFBF"/>
        </a:gs>
      </a:gsLst>
      <a:path path="shape">
        <a:fillToRect l="50000" t="50000" r="50000" b="50000"/>
      </a:path>
    </a:gradFill>
    <a:ln w="12700">
      <a:solidFill>
        <a:srgbClr val="BFBFBF"/>
      </a:solidFill>
      <a:prstDash val="solid"/>
    </a:ln>
  </c:spPr>
  <c:txPr>
    <a:bodyPr/>
    <a:lstStyle/>
    <a:p>
      <a:pPr>
        <a:defRPr sz="1000" b="0" i="0" u="none" strike="noStrike" baseline="0">
          <a:solidFill>
            <a:srgbClr val="000000"/>
          </a:solidFill>
          <a:latin typeface="Droid Sans"/>
          <a:ea typeface="Droid Sans"/>
          <a:cs typeface="Lucida Sans"/>
        </a:defRPr>
      </a:pPr>
      <a:endParaRPr lang="ar-S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rgbClr val="4F81BD"/>
              </a:solidFill>
              <a:ln>
                <a:noFill/>
              </a:ln>
            </c:spPr>
            <c:extLst>
              <c:ext xmlns:c16="http://schemas.microsoft.com/office/drawing/2014/chart" uri="{C3380CC4-5D6E-409C-BE32-E72D297353CC}">
                <c16:uniqueId val="{00000001-4FD7-4DBF-95D5-3AE8E9D5B269}"/>
              </c:ext>
            </c:extLst>
          </c:dPt>
          <c:dPt>
            <c:idx val="1"/>
            <c:bubble3D val="0"/>
            <c:spPr>
              <a:solidFill>
                <a:srgbClr val="C0504D"/>
              </a:solidFill>
              <a:ln>
                <a:noFill/>
              </a:ln>
            </c:spPr>
            <c:extLst>
              <c:ext xmlns:c16="http://schemas.microsoft.com/office/drawing/2014/chart" uri="{C3380CC4-5D6E-409C-BE32-E72D297353CC}">
                <c16:uniqueId val="{00000003-4FD7-4DBF-95D5-3AE8E9D5B269}"/>
              </c:ext>
            </c:extLst>
          </c:dPt>
          <c:dPt>
            <c:idx val="2"/>
            <c:bubble3D val="0"/>
            <c:spPr>
              <a:solidFill>
                <a:srgbClr val="9BBB59"/>
              </a:solidFill>
              <a:ln>
                <a:noFill/>
              </a:ln>
            </c:spPr>
            <c:extLst>
              <c:ext xmlns:c16="http://schemas.microsoft.com/office/drawing/2014/chart" uri="{C3380CC4-5D6E-409C-BE32-E72D297353CC}">
                <c16:uniqueId val="{00000005-4FD7-4DBF-95D5-3AE8E9D5B269}"/>
              </c:ext>
            </c:extLst>
          </c:dPt>
          <c:dLbls>
            <c:numFmt formatCode="0%" sourceLinked="0"/>
            <c:spPr>
              <a:pattFill prst="pct75">
                <a:fgClr>
                  <a:srgbClr val="404040"/>
                </a:fgClr>
                <a:bgClr>
                  <a:srgbClr val="595959"/>
                </a:bgClr>
              </a:pattFill>
              <a:ln>
                <a:noFill/>
              </a:ln>
            </c:spPr>
            <c:txPr>
              <a:bodyPr vert="horz"/>
              <a:lstStyle/>
              <a:p>
                <a:pPr>
                  <a:defRPr sz="1000" b="1" i="0" u="none" strike="noStrike" baseline="0">
                    <a:solidFill>
                      <a:srgbClr val="FFFFFF"/>
                    </a:solidFill>
                    <a:latin typeface="Droid Sans"/>
                    <a:ea typeface="Droid Sans"/>
                    <a:cs typeface="Lucida Sans"/>
                  </a:defRPr>
                </a:pPr>
                <a:endParaRPr lang="ar-SA"/>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Lit>
              <c:ptCount val="3"/>
              <c:pt idx="0">
                <c:v>18 - 24 سنة</c:v>
              </c:pt>
              <c:pt idx="1">
                <c:v>25 - 29 سنة</c:v>
              </c:pt>
              <c:pt idx="2">
                <c:v>30 - 35 سنة</c:v>
              </c:pt>
            </c:strLit>
          </c:cat>
          <c:val>
            <c:numLit>
              <c:formatCode>General</c:formatCode>
              <c:ptCount val="3"/>
              <c:pt idx="0">
                <c:v>59</c:v>
              </c:pt>
              <c:pt idx="1">
                <c:v>73</c:v>
              </c:pt>
              <c:pt idx="2">
                <c:v>341</c:v>
              </c:pt>
            </c:numLit>
          </c:val>
          <c:extLst>
            <c:ext xmlns:c16="http://schemas.microsoft.com/office/drawing/2014/chart" uri="{C3380CC4-5D6E-409C-BE32-E72D297353CC}">
              <c16:uniqueId val="{00000006-4FD7-4DBF-95D5-3AE8E9D5B269}"/>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a:lstStyle/>
        <a:p>
          <a:pPr>
            <a:defRPr sz="900" b="0" i="0" u="none" strike="noStrike" baseline="0">
              <a:solidFill>
                <a:srgbClr val="404040"/>
              </a:solidFill>
              <a:latin typeface="Droid Sans"/>
              <a:ea typeface="Droid Sans"/>
              <a:cs typeface="Lucida Sans"/>
            </a:defRPr>
          </a:pPr>
          <a:endParaRPr lang="ar-SA"/>
        </a:p>
      </c:txPr>
    </c:legend>
    <c:plotVisOnly val="1"/>
    <c:dispBlanksAs val="gap"/>
    <c:showDLblsOverMax val="0"/>
  </c:chart>
  <c:spPr>
    <a:gradFill>
      <a:gsLst>
        <a:gs pos="0">
          <a:srgbClr val="FFFFFF"/>
        </a:gs>
        <a:gs pos="39000">
          <a:srgbClr val="FFFFFF"/>
        </a:gs>
        <a:gs pos="100000">
          <a:srgbClr val="BFBFBF"/>
        </a:gs>
      </a:gsLst>
      <a:path path="shape">
        <a:fillToRect l="50000" t="50000" r="50000" b="50000"/>
      </a:path>
    </a:gradFill>
    <a:ln w="12700">
      <a:solidFill>
        <a:srgbClr val="BFBFBF"/>
      </a:solidFill>
      <a:prstDash val="solid"/>
    </a:ln>
  </c:spPr>
  <c:txPr>
    <a:bodyPr/>
    <a:lstStyle/>
    <a:p>
      <a:pPr>
        <a:defRPr sz="1000" b="0" i="0" u="none" strike="noStrike" baseline="0">
          <a:solidFill>
            <a:srgbClr val="000000"/>
          </a:solidFill>
          <a:latin typeface="Droid Sans"/>
          <a:ea typeface="Droid Sans"/>
          <a:cs typeface="Lucida Sans"/>
        </a:defRPr>
      </a:pPr>
      <a:endParaRPr lang="ar-S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rgbClr val="4F81BD"/>
              </a:solidFill>
              <a:ln>
                <a:noFill/>
              </a:ln>
            </c:spPr>
            <c:extLst>
              <c:ext xmlns:c16="http://schemas.microsoft.com/office/drawing/2014/chart" uri="{C3380CC4-5D6E-409C-BE32-E72D297353CC}">
                <c16:uniqueId val="{00000001-CB5C-4AF7-A538-767937FB2B31}"/>
              </c:ext>
            </c:extLst>
          </c:dPt>
          <c:dPt>
            <c:idx val="1"/>
            <c:bubble3D val="0"/>
            <c:spPr>
              <a:solidFill>
                <a:srgbClr val="C0504D"/>
              </a:solidFill>
              <a:ln>
                <a:noFill/>
              </a:ln>
            </c:spPr>
            <c:extLst>
              <c:ext xmlns:c16="http://schemas.microsoft.com/office/drawing/2014/chart" uri="{C3380CC4-5D6E-409C-BE32-E72D297353CC}">
                <c16:uniqueId val="{00000003-CB5C-4AF7-A538-767937FB2B31}"/>
              </c:ext>
            </c:extLst>
          </c:dPt>
          <c:dPt>
            <c:idx val="2"/>
            <c:bubble3D val="0"/>
            <c:spPr>
              <a:solidFill>
                <a:srgbClr val="9BBB59"/>
              </a:solidFill>
              <a:ln>
                <a:noFill/>
              </a:ln>
            </c:spPr>
            <c:extLst>
              <c:ext xmlns:c16="http://schemas.microsoft.com/office/drawing/2014/chart" uri="{C3380CC4-5D6E-409C-BE32-E72D297353CC}">
                <c16:uniqueId val="{00000005-CB5C-4AF7-A538-767937FB2B31}"/>
              </c:ext>
            </c:extLst>
          </c:dPt>
          <c:dPt>
            <c:idx val="3"/>
            <c:bubble3D val="0"/>
            <c:spPr>
              <a:solidFill>
                <a:srgbClr val="8064A2"/>
              </a:solidFill>
              <a:ln>
                <a:noFill/>
              </a:ln>
            </c:spPr>
            <c:extLst>
              <c:ext xmlns:c16="http://schemas.microsoft.com/office/drawing/2014/chart" uri="{C3380CC4-5D6E-409C-BE32-E72D297353CC}">
                <c16:uniqueId val="{00000007-CB5C-4AF7-A538-767937FB2B31}"/>
              </c:ext>
            </c:extLst>
          </c:dPt>
          <c:dPt>
            <c:idx val="4"/>
            <c:bubble3D val="0"/>
            <c:spPr>
              <a:solidFill>
                <a:srgbClr val="4BACC6"/>
              </a:solidFill>
              <a:ln>
                <a:noFill/>
              </a:ln>
            </c:spPr>
            <c:extLst>
              <c:ext xmlns:c16="http://schemas.microsoft.com/office/drawing/2014/chart" uri="{C3380CC4-5D6E-409C-BE32-E72D297353CC}">
                <c16:uniqueId val="{00000009-CB5C-4AF7-A538-767937FB2B31}"/>
              </c:ext>
            </c:extLst>
          </c:dPt>
          <c:dLbls>
            <c:numFmt formatCode="0%" sourceLinked="0"/>
            <c:spPr>
              <a:pattFill prst="pct75">
                <a:fgClr>
                  <a:srgbClr val="404040"/>
                </a:fgClr>
                <a:bgClr>
                  <a:srgbClr val="595959"/>
                </a:bgClr>
              </a:pattFill>
              <a:ln>
                <a:noFill/>
              </a:ln>
            </c:spPr>
            <c:txPr>
              <a:bodyPr vert="horz"/>
              <a:lstStyle/>
              <a:p>
                <a:pPr>
                  <a:defRPr sz="1000" b="1" i="0" u="none" strike="noStrike" baseline="0">
                    <a:solidFill>
                      <a:srgbClr val="FFFFFF"/>
                    </a:solidFill>
                    <a:latin typeface="Droid Sans"/>
                    <a:ea typeface="Droid Sans"/>
                    <a:cs typeface="Lucida Sans"/>
                  </a:defRPr>
                </a:pPr>
                <a:endParaRPr lang="ar-SA"/>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Lit>
              <c:ptCount val="5"/>
              <c:pt idx="0">
                <c:v>المنطقة الجنوبية</c:v>
              </c:pt>
              <c:pt idx="1">
                <c:v>المنطقة الشرقية</c:v>
              </c:pt>
              <c:pt idx="2">
                <c:v>المنطقة الشمالية</c:v>
              </c:pt>
              <c:pt idx="3">
                <c:v>المنطقة الغربية</c:v>
              </c:pt>
              <c:pt idx="4">
                <c:v>المنطقة الوسطى</c:v>
              </c:pt>
            </c:strLit>
          </c:cat>
          <c:val>
            <c:numLit>
              <c:formatCode>General</c:formatCode>
              <c:ptCount val="5"/>
              <c:pt idx="0">
                <c:v>26</c:v>
              </c:pt>
              <c:pt idx="1">
                <c:v>31</c:v>
              </c:pt>
              <c:pt idx="2">
                <c:v>29</c:v>
              </c:pt>
              <c:pt idx="3">
                <c:v>333</c:v>
              </c:pt>
              <c:pt idx="4">
                <c:v>54</c:v>
              </c:pt>
            </c:numLit>
          </c:val>
          <c:extLst>
            <c:ext xmlns:c16="http://schemas.microsoft.com/office/drawing/2014/chart" uri="{C3380CC4-5D6E-409C-BE32-E72D297353CC}">
              <c16:uniqueId val="{0000000A-CB5C-4AF7-A538-767937FB2B31}"/>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a:lstStyle/>
        <a:p>
          <a:pPr>
            <a:defRPr sz="900" b="0" i="0" u="none" strike="noStrike" baseline="0">
              <a:solidFill>
                <a:srgbClr val="404040"/>
              </a:solidFill>
              <a:latin typeface="Droid Sans"/>
              <a:ea typeface="Droid Sans"/>
              <a:cs typeface="Lucida Sans"/>
            </a:defRPr>
          </a:pPr>
          <a:endParaRPr lang="ar-SA"/>
        </a:p>
      </c:txPr>
    </c:legend>
    <c:plotVisOnly val="1"/>
    <c:dispBlanksAs val="gap"/>
    <c:showDLblsOverMax val="0"/>
  </c:chart>
  <c:spPr>
    <a:gradFill>
      <a:gsLst>
        <a:gs pos="0">
          <a:srgbClr val="FFFFFF"/>
        </a:gs>
        <a:gs pos="39000">
          <a:srgbClr val="FFFFFF"/>
        </a:gs>
        <a:gs pos="100000">
          <a:srgbClr val="BFBFBF"/>
        </a:gs>
      </a:gsLst>
      <a:path path="shape">
        <a:fillToRect l="50000" t="50000" r="50000" b="50000"/>
      </a:path>
    </a:gradFill>
    <a:ln w="12700">
      <a:solidFill>
        <a:srgbClr val="BFBFBF"/>
      </a:solidFill>
      <a:prstDash val="solid"/>
    </a:ln>
  </c:spPr>
  <c:txPr>
    <a:bodyPr/>
    <a:lstStyle/>
    <a:p>
      <a:pPr>
        <a:defRPr sz="1000" b="0" i="0" u="none" strike="noStrike" baseline="0">
          <a:solidFill>
            <a:srgbClr val="000000"/>
          </a:solidFill>
          <a:latin typeface="Droid Sans"/>
          <a:ea typeface="Droid Sans"/>
          <a:cs typeface="Lucida Sans"/>
        </a:defRPr>
      </a:pPr>
      <a:endParaRPr lang="ar-S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rgbClr val="4F81BD"/>
              </a:solidFill>
              <a:ln>
                <a:noFill/>
              </a:ln>
            </c:spPr>
            <c:extLst>
              <c:ext xmlns:c16="http://schemas.microsoft.com/office/drawing/2014/chart" uri="{C3380CC4-5D6E-409C-BE32-E72D297353CC}">
                <c16:uniqueId val="{00000001-6E52-4FA3-BE55-4DAC944BA7FC}"/>
              </c:ext>
            </c:extLst>
          </c:dPt>
          <c:dPt>
            <c:idx val="1"/>
            <c:bubble3D val="0"/>
            <c:spPr>
              <a:solidFill>
                <a:srgbClr val="C0504D"/>
              </a:solidFill>
              <a:ln>
                <a:noFill/>
              </a:ln>
            </c:spPr>
            <c:extLst>
              <c:ext xmlns:c16="http://schemas.microsoft.com/office/drawing/2014/chart" uri="{C3380CC4-5D6E-409C-BE32-E72D297353CC}">
                <c16:uniqueId val="{00000003-6E52-4FA3-BE55-4DAC944BA7FC}"/>
              </c:ext>
            </c:extLst>
          </c:dPt>
          <c:dPt>
            <c:idx val="2"/>
            <c:bubble3D val="0"/>
            <c:spPr>
              <a:solidFill>
                <a:srgbClr val="9BBB59"/>
              </a:solidFill>
              <a:ln>
                <a:noFill/>
              </a:ln>
            </c:spPr>
            <c:extLst>
              <c:ext xmlns:c16="http://schemas.microsoft.com/office/drawing/2014/chart" uri="{C3380CC4-5D6E-409C-BE32-E72D297353CC}">
                <c16:uniqueId val="{00000005-6E52-4FA3-BE55-4DAC944BA7FC}"/>
              </c:ext>
            </c:extLst>
          </c:dPt>
          <c:dPt>
            <c:idx val="3"/>
            <c:bubble3D val="0"/>
            <c:spPr>
              <a:solidFill>
                <a:srgbClr val="8064A2"/>
              </a:solidFill>
              <a:ln>
                <a:noFill/>
              </a:ln>
            </c:spPr>
            <c:extLst>
              <c:ext xmlns:c16="http://schemas.microsoft.com/office/drawing/2014/chart" uri="{C3380CC4-5D6E-409C-BE32-E72D297353CC}">
                <c16:uniqueId val="{00000007-6E52-4FA3-BE55-4DAC944BA7FC}"/>
              </c:ext>
            </c:extLst>
          </c:dPt>
          <c:dLbls>
            <c:numFmt formatCode="0%" sourceLinked="0"/>
            <c:spPr>
              <a:pattFill prst="pct75">
                <a:fgClr>
                  <a:srgbClr val="404040"/>
                </a:fgClr>
                <a:bgClr>
                  <a:srgbClr val="595959"/>
                </a:bgClr>
              </a:pattFill>
              <a:ln>
                <a:noFill/>
              </a:ln>
            </c:spPr>
            <c:txPr>
              <a:bodyPr vert="horz"/>
              <a:lstStyle/>
              <a:p>
                <a:pPr>
                  <a:defRPr sz="1000" b="1" i="0" u="none" strike="noStrike" baseline="0">
                    <a:solidFill>
                      <a:srgbClr val="FFFFFF"/>
                    </a:solidFill>
                    <a:latin typeface="Droid Sans"/>
                    <a:ea typeface="Droid Sans"/>
                    <a:cs typeface="Lucida Sans"/>
                  </a:defRPr>
                </a:pPr>
                <a:endParaRPr lang="ar-SA"/>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Lit>
              <c:ptCount val="4"/>
              <c:pt idx="0">
                <c:v>تعليم عام (ثانوي فما دون)</c:v>
              </c:pt>
              <c:pt idx="1">
                <c:v>دبلوم</c:v>
              </c:pt>
              <c:pt idx="2">
                <c:v>بكالوريوس</c:v>
              </c:pt>
              <c:pt idx="3">
                <c:v>دراسات عليا (ماجستير / دكتوراة)</c:v>
              </c:pt>
            </c:strLit>
          </c:cat>
          <c:val>
            <c:numLit>
              <c:formatCode>General</c:formatCode>
              <c:ptCount val="4"/>
              <c:pt idx="0">
                <c:v>88</c:v>
              </c:pt>
              <c:pt idx="1">
                <c:v>77</c:v>
              </c:pt>
              <c:pt idx="2">
                <c:v>246</c:v>
              </c:pt>
              <c:pt idx="3">
                <c:v>62</c:v>
              </c:pt>
            </c:numLit>
          </c:val>
          <c:extLst>
            <c:ext xmlns:c16="http://schemas.microsoft.com/office/drawing/2014/chart" uri="{C3380CC4-5D6E-409C-BE32-E72D297353CC}">
              <c16:uniqueId val="{00000008-6E52-4FA3-BE55-4DAC944BA7FC}"/>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a:lstStyle/>
        <a:p>
          <a:pPr>
            <a:defRPr sz="900" b="0" i="0" u="none" strike="noStrike" baseline="0">
              <a:solidFill>
                <a:srgbClr val="404040"/>
              </a:solidFill>
              <a:latin typeface="Droid Sans"/>
              <a:ea typeface="Droid Sans"/>
              <a:cs typeface="Lucida Sans"/>
            </a:defRPr>
          </a:pPr>
          <a:endParaRPr lang="ar-SA"/>
        </a:p>
      </c:txPr>
    </c:legend>
    <c:plotVisOnly val="1"/>
    <c:dispBlanksAs val="gap"/>
    <c:showDLblsOverMax val="0"/>
  </c:chart>
  <c:spPr>
    <a:gradFill>
      <a:gsLst>
        <a:gs pos="0">
          <a:srgbClr val="FFFFFF"/>
        </a:gs>
        <a:gs pos="39000">
          <a:srgbClr val="FFFFFF"/>
        </a:gs>
        <a:gs pos="100000">
          <a:srgbClr val="BFBFBF"/>
        </a:gs>
      </a:gsLst>
      <a:path path="shape">
        <a:fillToRect l="50000" t="50000" r="50000" b="50000"/>
      </a:path>
    </a:gradFill>
    <a:ln w="12700">
      <a:solidFill>
        <a:srgbClr val="BFBFBF"/>
      </a:solidFill>
      <a:prstDash val="solid"/>
    </a:ln>
  </c:spPr>
  <c:txPr>
    <a:bodyPr/>
    <a:lstStyle/>
    <a:p>
      <a:pPr>
        <a:defRPr sz="1000" b="0" i="0" u="none" strike="noStrike" baseline="0">
          <a:solidFill>
            <a:srgbClr val="000000"/>
          </a:solidFill>
          <a:latin typeface="Droid Sans"/>
          <a:ea typeface="Droid Sans"/>
          <a:cs typeface="Lucida Sans"/>
        </a:defRPr>
      </a:pPr>
      <a:endParaRPr lang="ar-SA"/>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rgbClr val="4F81BD"/>
              </a:solidFill>
              <a:ln>
                <a:noFill/>
              </a:ln>
            </c:spPr>
            <c:extLst>
              <c:ext xmlns:c16="http://schemas.microsoft.com/office/drawing/2014/chart" uri="{C3380CC4-5D6E-409C-BE32-E72D297353CC}">
                <c16:uniqueId val="{00000001-4435-466F-8E8F-FE2E2930B858}"/>
              </c:ext>
            </c:extLst>
          </c:dPt>
          <c:dPt>
            <c:idx val="1"/>
            <c:bubble3D val="0"/>
            <c:spPr>
              <a:solidFill>
                <a:srgbClr val="C0504D"/>
              </a:solidFill>
              <a:ln>
                <a:noFill/>
              </a:ln>
            </c:spPr>
            <c:extLst>
              <c:ext xmlns:c16="http://schemas.microsoft.com/office/drawing/2014/chart" uri="{C3380CC4-5D6E-409C-BE32-E72D297353CC}">
                <c16:uniqueId val="{00000003-4435-466F-8E8F-FE2E2930B858}"/>
              </c:ext>
            </c:extLst>
          </c:dPt>
          <c:dPt>
            <c:idx val="2"/>
            <c:bubble3D val="0"/>
            <c:spPr>
              <a:solidFill>
                <a:srgbClr val="9BBB59"/>
              </a:solidFill>
              <a:ln>
                <a:noFill/>
              </a:ln>
            </c:spPr>
            <c:extLst>
              <c:ext xmlns:c16="http://schemas.microsoft.com/office/drawing/2014/chart" uri="{C3380CC4-5D6E-409C-BE32-E72D297353CC}">
                <c16:uniqueId val="{00000005-4435-466F-8E8F-FE2E2930B858}"/>
              </c:ext>
            </c:extLst>
          </c:dPt>
          <c:dPt>
            <c:idx val="3"/>
            <c:bubble3D val="0"/>
            <c:spPr>
              <a:solidFill>
                <a:srgbClr val="8064A2"/>
              </a:solidFill>
              <a:ln>
                <a:noFill/>
              </a:ln>
            </c:spPr>
            <c:extLst>
              <c:ext xmlns:c16="http://schemas.microsoft.com/office/drawing/2014/chart" uri="{C3380CC4-5D6E-409C-BE32-E72D297353CC}">
                <c16:uniqueId val="{00000007-4435-466F-8E8F-FE2E2930B858}"/>
              </c:ext>
            </c:extLst>
          </c:dPt>
          <c:dPt>
            <c:idx val="4"/>
            <c:bubble3D val="0"/>
            <c:spPr>
              <a:solidFill>
                <a:srgbClr val="4BACC6"/>
              </a:solidFill>
              <a:ln>
                <a:noFill/>
              </a:ln>
            </c:spPr>
            <c:extLst>
              <c:ext xmlns:c16="http://schemas.microsoft.com/office/drawing/2014/chart" uri="{C3380CC4-5D6E-409C-BE32-E72D297353CC}">
                <c16:uniqueId val="{00000009-4435-466F-8E8F-FE2E2930B858}"/>
              </c:ext>
            </c:extLst>
          </c:dPt>
          <c:dLbls>
            <c:numFmt formatCode="0%" sourceLinked="0"/>
            <c:spPr>
              <a:pattFill prst="pct75">
                <a:fgClr>
                  <a:srgbClr val="404040"/>
                </a:fgClr>
                <a:bgClr>
                  <a:srgbClr val="595959"/>
                </a:bgClr>
              </a:pattFill>
              <a:ln>
                <a:noFill/>
              </a:ln>
            </c:spPr>
            <c:txPr>
              <a:bodyPr vert="horz"/>
              <a:lstStyle/>
              <a:p>
                <a:pPr>
                  <a:defRPr sz="1000" b="1" i="0" u="none" strike="noStrike" baseline="0">
                    <a:solidFill>
                      <a:srgbClr val="FFFFFF"/>
                    </a:solidFill>
                    <a:latin typeface="Droid Sans"/>
                    <a:ea typeface="Droid Sans"/>
                    <a:cs typeface="Lucida Sans"/>
                  </a:defRPr>
                </a:pPr>
                <a:endParaRPr lang="ar-SA"/>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Lit>
              <c:ptCount val="5"/>
              <c:pt idx="0">
                <c:v>طالب</c:v>
              </c:pt>
              <c:pt idx="1">
                <c:v>غير موظف</c:v>
              </c:pt>
              <c:pt idx="2">
                <c:v>أعمال حرة/ ريادة اعمال</c:v>
              </c:pt>
              <c:pt idx="3">
                <c:v>موظف قطاع حكومي</c:v>
              </c:pt>
              <c:pt idx="4">
                <c:v>موظف قطاع خاص</c:v>
              </c:pt>
            </c:strLit>
          </c:cat>
          <c:val>
            <c:numLit>
              <c:formatCode>General</c:formatCode>
              <c:ptCount val="5"/>
              <c:pt idx="0">
                <c:v>44</c:v>
              </c:pt>
              <c:pt idx="1">
                <c:v>147</c:v>
              </c:pt>
              <c:pt idx="2">
                <c:v>36</c:v>
              </c:pt>
              <c:pt idx="3">
                <c:v>110</c:v>
              </c:pt>
              <c:pt idx="4">
                <c:v>136</c:v>
              </c:pt>
            </c:numLit>
          </c:val>
          <c:extLst>
            <c:ext xmlns:c16="http://schemas.microsoft.com/office/drawing/2014/chart" uri="{C3380CC4-5D6E-409C-BE32-E72D297353CC}">
              <c16:uniqueId val="{0000000A-4435-466F-8E8F-FE2E2930B858}"/>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solidFill>
          <a:srgbClr val="F2F2F2">
            <a:alpha val="39000"/>
          </a:srgbClr>
        </a:solidFill>
        <a:ln>
          <a:noFill/>
        </a:ln>
      </c:spPr>
      <c:txPr>
        <a:bodyPr/>
        <a:lstStyle/>
        <a:p>
          <a:pPr>
            <a:defRPr sz="900" b="0" i="0" u="none" strike="noStrike" baseline="0">
              <a:solidFill>
                <a:srgbClr val="404040"/>
              </a:solidFill>
              <a:latin typeface="Droid Sans"/>
              <a:ea typeface="Droid Sans"/>
              <a:cs typeface="Lucida Sans"/>
            </a:defRPr>
          </a:pPr>
          <a:endParaRPr lang="ar-SA"/>
        </a:p>
      </c:txPr>
    </c:legend>
    <c:plotVisOnly val="1"/>
    <c:dispBlanksAs val="gap"/>
    <c:showDLblsOverMax val="0"/>
  </c:chart>
  <c:spPr>
    <a:gradFill>
      <a:gsLst>
        <a:gs pos="0">
          <a:srgbClr val="FFFFFF"/>
        </a:gs>
        <a:gs pos="39000">
          <a:srgbClr val="FFFFFF"/>
        </a:gs>
        <a:gs pos="100000">
          <a:srgbClr val="BFBFBF"/>
        </a:gs>
      </a:gsLst>
      <a:path path="shape">
        <a:fillToRect l="50000" t="50000" r="50000" b="50000"/>
      </a:path>
    </a:gradFill>
    <a:ln w="12700">
      <a:solidFill>
        <a:srgbClr val="BFBFBF"/>
      </a:solidFill>
      <a:prstDash val="solid"/>
    </a:ln>
  </c:spPr>
  <c:txPr>
    <a:bodyPr/>
    <a:lstStyle/>
    <a:p>
      <a:pPr>
        <a:defRPr sz="1000" b="0" i="0" u="none" strike="noStrike" baseline="0">
          <a:solidFill>
            <a:srgbClr val="000000"/>
          </a:solidFill>
          <a:latin typeface="Droid Sans"/>
          <a:ea typeface="Droid Sans"/>
          <a:cs typeface="Lucida Sans"/>
        </a:defRPr>
      </a:pPr>
      <a:endParaRPr lang="ar-SA"/>
    </a:p>
  </c:txPr>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C9F81-64C3-42EC-AB3E-D0E34180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5967</TotalTime>
  <Pages>1</Pages>
  <Words>31465</Words>
  <Characters>179352</Characters>
  <Application>Microsoft Office Word</Application>
  <DocSecurity>0</DocSecurity>
  <Lines>1494</Lines>
  <Paragraphs>420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batawi</dc:creator>
  <cp:keywords>@farisbatawi</cp:keywords>
  <dc:description/>
  <cp:lastModifiedBy>فارس</cp:lastModifiedBy>
  <cp:revision>8</cp:revision>
  <cp:lastPrinted>2026-08-11T22:05:00Z</cp:lastPrinted>
  <dcterms:created xsi:type="dcterms:W3CDTF">2026-08-07T20:44:00Z</dcterms:created>
  <dcterms:modified xsi:type="dcterms:W3CDTF">2026-08-14T22:30:00Z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2321da1b96872441f0fb13ceeec6239d495c823c4ef433029b456fbbbc5b71f9</vt:lpwstr>
  </property>
</Properties>
</file>