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19D6749" w14:textId="4BED07A9" w:rsidR="009125CE" w:rsidRPr="00340154" w:rsidRDefault="00340154" w:rsidP="00340154">
      <w:pPr>
        <w:spacing w:before="100" w:beforeAutospacing="1" w:after="100" w:afterAutospacing="1" w:line="360" w:lineRule="auto"/>
        <w:jc w:val="both"/>
        <w:rPr>
          <w:rFonts w:ascii="Sakkal Majalla" w:hAnsi="Sakkal Majalla" w:cs="Sakkal Majalla"/>
          <w:b/>
          <w:bCs/>
          <w:sz w:val="32"/>
          <w:szCs w:val="32"/>
          <w:lang w:bidi="ar-EG"/>
        </w:rPr>
      </w:pPr>
      <w:r w:rsidRPr="00340154">
        <w:rPr>
          <w:rFonts w:ascii="Sakkal Majalla" w:hAnsi="Sakkal Majalla" w:cs="Sakkal Majalla"/>
          <w:b/>
          <w:bCs/>
          <w:noProof/>
          <w:sz w:val="32"/>
          <w:szCs w:val="32"/>
        </w:rPr>
        <w:drawing>
          <wp:anchor distT="0" distB="0" distL="114300" distR="114300" simplePos="0" relativeHeight="251656192" behindDoc="0" locked="0" layoutInCell="1" allowOverlap="1" wp14:anchorId="4117FFF0" wp14:editId="06AC1250">
            <wp:simplePos x="0" y="0"/>
            <wp:positionH relativeFrom="margin">
              <wp:align>left</wp:align>
            </wp:positionH>
            <wp:positionV relativeFrom="margin">
              <wp:posOffset>5715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009125CE" w:rsidRPr="00340154">
        <w:rPr>
          <w:rFonts w:ascii="Sakkal Majalla" w:hAnsi="Sakkal Majalla" w:cs="Sakkal Majalla"/>
          <w:b/>
          <w:bCs/>
          <w:sz w:val="32"/>
          <w:szCs w:val="32"/>
          <w:rtl/>
          <w:lang w:bidi="ar-EG"/>
        </w:rPr>
        <w:t xml:space="preserve">جامعة ميدأوشن </w:t>
      </w:r>
    </w:p>
    <w:p w14:paraId="1E957002" w14:textId="01FC6CF8" w:rsidR="00F546CE" w:rsidRPr="00340154" w:rsidRDefault="009125CE" w:rsidP="00340154">
      <w:pPr>
        <w:spacing w:before="100" w:beforeAutospacing="1" w:after="100" w:afterAutospacing="1" w:line="360" w:lineRule="auto"/>
        <w:jc w:val="both"/>
        <w:rPr>
          <w:rFonts w:ascii="Sakkal Majalla" w:hAnsi="Sakkal Majalla" w:cs="Sakkal Majalla"/>
          <w:b/>
          <w:bCs/>
          <w:sz w:val="32"/>
          <w:szCs w:val="32"/>
          <w:rtl/>
          <w:lang w:bidi="ar-EG"/>
        </w:rPr>
      </w:pPr>
      <w:r w:rsidRPr="00340154">
        <w:rPr>
          <w:rFonts w:ascii="Sakkal Majalla" w:hAnsi="Sakkal Majalla" w:cs="Sakkal Majalla"/>
          <w:b/>
          <w:bCs/>
          <w:sz w:val="32"/>
          <w:szCs w:val="32"/>
          <w:rtl/>
          <w:lang w:bidi="ar-EG"/>
        </w:rPr>
        <w:t xml:space="preserve">كلية </w:t>
      </w:r>
      <w:r w:rsidR="008C42C1" w:rsidRPr="00340154">
        <w:rPr>
          <w:rFonts w:ascii="Sakkal Majalla" w:hAnsi="Sakkal Majalla" w:cs="Sakkal Majalla"/>
          <w:b/>
          <w:bCs/>
          <w:sz w:val="32"/>
          <w:szCs w:val="32"/>
          <w:rtl/>
          <w:lang w:bidi="ar-EG"/>
        </w:rPr>
        <w:t>الإدارة</w:t>
      </w:r>
      <w:r w:rsidRPr="00340154">
        <w:rPr>
          <w:rFonts w:ascii="Sakkal Majalla" w:hAnsi="Sakkal Majalla" w:cs="Sakkal Majalla"/>
          <w:b/>
          <w:bCs/>
          <w:sz w:val="32"/>
          <w:szCs w:val="32"/>
          <w:rtl/>
          <w:lang w:bidi="ar-EG"/>
        </w:rPr>
        <w:t xml:space="preserve"> </w:t>
      </w:r>
    </w:p>
    <w:p w14:paraId="0217C513" w14:textId="330C11B4" w:rsidR="009125CE" w:rsidRPr="00340154" w:rsidRDefault="009125CE" w:rsidP="00340154">
      <w:pPr>
        <w:spacing w:before="100" w:beforeAutospacing="1" w:after="100" w:afterAutospacing="1" w:line="360" w:lineRule="auto"/>
        <w:jc w:val="both"/>
        <w:rPr>
          <w:rFonts w:ascii="Sakkal Majalla" w:hAnsi="Sakkal Majalla" w:cs="Sakkal Majalla"/>
          <w:b/>
          <w:bCs/>
          <w:sz w:val="32"/>
          <w:szCs w:val="32"/>
          <w:rtl/>
          <w:lang w:bidi="ar-EG"/>
        </w:rPr>
      </w:pPr>
      <w:r w:rsidRPr="00340154">
        <w:rPr>
          <w:rFonts w:ascii="Sakkal Majalla" w:hAnsi="Sakkal Majalla" w:cs="Sakkal Majalla"/>
          <w:b/>
          <w:bCs/>
          <w:sz w:val="32"/>
          <w:szCs w:val="32"/>
          <w:rtl/>
          <w:lang w:bidi="ar-EG"/>
        </w:rPr>
        <w:t>تخصص</w:t>
      </w:r>
      <w:r w:rsidR="00B15A9E" w:rsidRPr="00340154">
        <w:rPr>
          <w:rFonts w:ascii="Sakkal Majalla" w:hAnsi="Sakkal Majalla" w:cs="Sakkal Majalla"/>
          <w:b/>
          <w:bCs/>
          <w:sz w:val="32"/>
          <w:szCs w:val="32"/>
          <w:rtl/>
          <w:lang w:bidi="ar-EG"/>
        </w:rPr>
        <w:t xml:space="preserve"> </w:t>
      </w:r>
      <w:r w:rsidR="007739B3" w:rsidRPr="00340154">
        <w:rPr>
          <w:rFonts w:ascii="Sakkal Majalla" w:hAnsi="Sakkal Majalla" w:cs="Sakkal Majalla"/>
          <w:b/>
          <w:bCs/>
          <w:sz w:val="32"/>
          <w:szCs w:val="32"/>
          <w:rtl/>
          <w:lang w:bidi="ar-EG"/>
        </w:rPr>
        <w:t>إدارة المخاطر</w:t>
      </w:r>
      <w:r w:rsidR="00A86E11" w:rsidRPr="00340154">
        <w:rPr>
          <w:rFonts w:ascii="Sakkal Majalla" w:hAnsi="Sakkal Majalla" w:cs="Sakkal Majalla"/>
          <w:b/>
          <w:bCs/>
          <w:sz w:val="32"/>
          <w:szCs w:val="32"/>
          <w:rtl/>
          <w:lang w:bidi="ar-EG"/>
        </w:rPr>
        <w:t xml:space="preserve"> </w:t>
      </w:r>
      <w:r w:rsidR="001A41B9" w:rsidRPr="00340154">
        <w:rPr>
          <w:rFonts w:ascii="Sakkal Majalla" w:hAnsi="Sakkal Majalla" w:cs="Sakkal Majalla"/>
          <w:b/>
          <w:bCs/>
          <w:sz w:val="32"/>
          <w:szCs w:val="32"/>
          <w:rtl/>
          <w:lang w:bidi="ar-EG"/>
        </w:rPr>
        <w:t xml:space="preserve"> </w:t>
      </w:r>
    </w:p>
    <w:p w14:paraId="5F6542BF" w14:textId="77777777" w:rsidR="009125CE" w:rsidRPr="00340154" w:rsidRDefault="009125CE" w:rsidP="00340154">
      <w:pPr>
        <w:spacing w:before="100" w:beforeAutospacing="1" w:after="100" w:afterAutospacing="1" w:line="360" w:lineRule="auto"/>
        <w:jc w:val="both"/>
        <w:rPr>
          <w:rFonts w:ascii="Sakkal Majalla" w:hAnsi="Sakkal Majalla" w:cs="Sakkal Majalla"/>
          <w:sz w:val="28"/>
          <w:szCs w:val="28"/>
          <w:rtl/>
          <w:lang w:bidi="ar-EG"/>
        </w:rPr>
      </w:pPr>
    </w:p>
    <w:p w14:paraId="4C32958C" w14:textId="61B8191B" w:rsidR="00AD722B" w:rsidRPr="00340154" w:rsidRDefault="007739B3" w:rsidP="00340154">
      <w:pPr>
        <w:spacing w:before="100" w:beforeAutospacing="1" w:after="100" w:afterAutospacing="1" w:line="360" w:lineRule="auto"/>
        <w:jc w:val="center"/>
        <w:rPr>
          <w:rFonts w:ascii="Sakkal Majalla" w:hAnsi="Sakkal Majalla" w:cs="Sakkal Majalla"/>
          <w:b/>
          <w:bCs/>
          <w:sz w:val="40"/>
          <w:szCs w:val="40"/>
          <w:rtl/>
          <w:lang w:bidi="ar-EG"/>
        </w:rPr>
      </w:pPr>
      <w:bookmarkStart w:id="0" w:name="_Hlk201594868"/>
      <w:r w:rsidRPr="00340154">
        <w:rPr>
          <w:rFonts w:ascii="Sakkal Majalla" w:hAnsi="Sakkal Majalla" w:cs="Sakkal Majalla"/>
          <w:b/>
          <w:bCs/>
          <w:sz w:val="40"/>
          <w:szCs w:val="40"/>
          <w:rtl/>
          <w:lang w:bidi="ar-EG"/>
        </w:rPr>
        <w:t>أثر التحول الرقمي على إدارة مخاطر الائتمان في البنوك التجارية: دراسة تطبيقية على البنوك التجارية بمدينه الرياض</w:t>
      </w:r>
      <w:bookmarkEnd w:id="0"/>
    </w:p>
    <w:p w14:paraId="751A7E65" w14:textId="5DFEFDA5" w:rsidR="009125CE" w:rsidRPr="00340154" w:rsidRDefault="009125CE" w:rsidP="00340154">
      <w:pPr>
        <w:spacing w:before="100" w:beforeAutospacing="1" w:after="100" w:afterAutospacing="1" w:line="360" w:lineRule="auto"/>
        <w:jc w:val="center"/>
        <w:rPr>
          <w:rFonts w:ascii="Sakkal Majalla" w:hAnsi="Sakkal Majalla" w:cs="Sakkal Majalla"/>
          <w:b/>
          <w:bCs/>
          <w:sz w:val="36"/>
          <w:szCs w:val="36"/>
          <w:rtl/>
          <w:lang w:bidi="ar-EG"/>
        </w:rPr>
      </w:pPr>
      <w:r w:rsidRPr="00340154">
        <w:rPr>
          <w:rFonts w:ascii="Sakkal Majalla" w:hAnsi="Sakkal Majalla" w:cs="Sakkal Majalla"/>
          <w:b/>
          <w:bCs/>
          <w:sz w:val="36"/>
          <w:szCs w:val="36"/>
          <w:rtl/>
          <w:lang w:bidi="ar-EG"/>
        </w:rPr>
        <w:t>إعداد الطالب/</w:t>
      </w:r>
    </w:p>
    <w:p w14:paraId="58D6152F" w14:textId="7668570B" w:rsidR="009125CE" w:rsidRPr="00340154" w:rsidRDefault="00663FD3" w:rsidP="00340154">
      <w:pPr>
        <w:spacing w:before="100" w:beforeAutospacing="1" w:after="100" w:afterAutospacing="1" w:line="360" w:lineRule="auto"/>
        <w:jc w:val="center"/>
        <w:rPr>
          <w:rFonts w:ascii="Sakkal Majalla" w:hAnsi="Sakkal Majalla" w:cs="Sakkal Majalla"/>
          <w:b/>
          <w:bCs/>
          <w:sz w:val="36"/>
          <w:szCs w:val="36"/>
          <w:rtl/>
          <w:lang w:bidi="ar-EG"/>
        </w:rPr>
      </w:pPr>
      <w:r w:rsidRPr="00340154">
        <w:rPr>
          <w:rFonts w:ascii="Sakkal Majalla" w:hAnsi="Sakkal Majalla" w:cs="Sakkal Majalla"/>
          <w:b/>
          <w:bCs/>
          <w:sz w:val="36"/>
          <w:szCs w:val="36"/>
          <w:rtl/>
          <w:lang w:bidi="ar-EG"/>
        </w:rPr>
        <w:t>الحسن محمد صالح ال مرضمه</w:t>
      </w:r>
    </w:p>
    <w:p w14:paraId="2CB594D6" w14:textId="06DE0555" w:rsidR="0083081C" w:rsidRPr="00340154" w:rsidRDefault="00663FD3" w:rsidP="00340154">
      <w:pPr>
        <w:spacing w:before="100" w:beforeAutospacing="1" w:after="100" w:afterAutospacing="1" w:line="360" w:lineRule="auto"/>
        <w:jc w:val="center"/>
        <w:rPr>
          <w:rFonts w:ascii="Sakkal Majalla" w:hAnsi="Sakkal Majalla" w:cs="Sakkal Majalla"/>
          <w:b/>
          <w:bCs/>
          <w:sz w:val="36"/>
          <w:szCs w:val="36"/>
          <w:rtl/>
          <w:lang w:bidi="ar-EG"/>
        </w:rPr>
      </w:pPr>
      <w:r w:rsidRPr="00340154">
        <w:rPr>
          <w:rFonts w:ascii="Sakkal Majalla" w:hAnsi="Sakkal Majalla" w:cs="Sakkal Majalla"/>
          <w:b/>
          <w:bCs/>
          <w:sz w:val="36"/>
          <w:szCs w:val="36"/>
          <w:rtl/>
          <w:lang w:bidi="ar-EG"/>
        </w:rPr>
        <w:t>243002072</w:t>
      </w:r>
    </w:p>
    <w:p w14:paraId="5F4EE2DE" w14:textId="1A92484F" w:rsidR="009125CE" w:rsidRPr="00340154" w:rsidRDefault="009125CE" w:rsidP="00340154">
      <w:pPr>
        <w:spacing w:before="100" w:beforeAutospacing="1" w:after="100" w:afterAutospacing="1" w:line="360" w:lineRule="auto"/>
        <w:jc w:val="center"/>
        <w:rPr>
          <w:rFonts w:ascii="Sakkal Majalla" w:hAnsi="Sakkal Majalla" w:cs="Sakkal Majalla"/>
          <w:b/>
          <w:bCs/>
          <w:sz w:val="36"/>
          <w:szCs w:val="36"/>
          <w:rtl/>
          <w:lang w:bidi="ar-EG"/>
        </w:rPr>
      </w:pPr>
      <w:r w:rsidRPr="00340154">
        <w:rPr>
          <w:rFonts w:ascii="Sakkal Majalla" w:hAnsi="Sakkal Majalla" w:cs="Sakkal Majalla"/>
          <w:b/>
          <w:bCs/>
          <w:sz w:val="36"/>
          <w:szCs w:val="36"/>
          <w:rtl/>
          <w:lang w:bidi="ar-EG"/>
        </w:rPr>
        <w:t>إشراف/</w:t>
      </w:r>
    </w:p>
    <w:p w14:paraId="39900BA8" w14:textId="6EA81E16" w:rsidR="00D32470" w:rsidRPr="00340154" w:rsidRDefault="00BA5817" w:rsidP="00340154">
      <w:pPr>
        <w:spacing w:before="100" w:beforeAutospacing="1" w:after="100" w:afterAutospacing="1" w:line="360" w:lineRule="auto"/>
        <w:jc w:val="center"/>
        <w:rPr>
          <w:rFonts w:ascii="Sakkal Majalla" w:eastAsia="Calibri" w:hAnsi="Sakkal Majalla" w:cs="Sakkal Majalla"/>
          <w:b/>
          <w:bCs/>
          <w:kern w:val="0"/>
          <w:sz w:val="36"/>
          <w:szCs w:val="36"/>
          <w:rtl/>
          <w:lang w:bidi="ar-EG"/>
          <w14:ligatures w14:val="none"/>
        </w:rPr>
      </w:pPr>
      <w:r w:rsidRPr="00340154">
        <w:rPr>
          <w:rFonts w:ascii="Sakkal Majalla" w:eastAsia="Calibri" w:hAnsi="Sakkal Majalla" w:cs="Sakkal Majalla"/>
          <w:b/>
          <w:bCs/>
          <w:kern w:val="0"/>
          <w:sz w:val="36"/>
          <w:szCs w:val="36"/>
          <w:rtl/>
          <w:lang w:bidi="ar-EG"/>
          <w14:ligatures w14:val="none"/>
        </w:rPr>
        <w:t>د. الفيصل عبد الحميد محمد حسن</w:t>
      </w:r>
    </w:p>
    <w:p w14:paraId="14480418" w14:textId="78A6C3AC" w:rsidR="009125CE" w:rsidRPr="00340154" w:rsidRDefault="009125CE" w:rsidP="00340154">
      <w:pPr>
        <w:spacing w:before="100" w:beforeAutospacing="1" w:after="100" w:afterAutospacing="1" w:line="360" w:lineRule="auto"/>
        <w:jc w:val="center"/>
        <w:rPr>
          <w:rFonts w:ascii="Sakkal Majalla" w:hAnsi="Sakkal Majalla" w:cs="Sakkal Majalla"/>
          <w:b/>
          <w:bCs/>
          <w:sz w:val="36"/>
          <w:szCs w:val="36"/>
          <w:rtl/>
          <w:lang w:bidi="ar-EG"/>
        </w:rPr>
      </w:pPr>
      <w:r w:rsidRPr="00340154">
        <w:rPr>
          <w:rFonts w:ascii="Sakkal Majalla" w:hAnsi="Sakkal Majalla" w:cs="Sakkal Majalla"/>
          <w:b/>
          <w:bCs/>
          <w:sz w:val="36"/>
          <w:szCs w:val="36"/>
          <w:rtl/>
          <w:lang w:bidi="ar-EG"/>
        </w:rPr>
        <w:t>العام الدراسي:</w:t>
      </w:r>
    </w:p>
    <w:p w14:paraId="05DD91B1" w14:textId="70AA8A6F" w:rsidR="00377D51" w:rsidRPr="00340154" w:rsidRDefault="00340154" w:rsidP="00340154">
      <w:pPr>
        <w:spacing w:before="100" w:beforeAutospacing="1" w:after="100" w:afterAutospacing="1" w:line="360" w:lineRule="auto"/>
        <w:jc w:val="center"/>
        <w:rPr>
          <w:rFonts w:ascii="Sakkal Majalla" w:hAnsi="Sakkal Majalla" w:cs="Sakkal Majalla"/>
          <w:b/>
          <w:bCs/>
          <w:sz w:val="36"/>
          <w:szCs w:val="36"/>
          <w:rtl/>
          <w:lang w:bidi="ar-EG"/>
        </w:rPr>
      </w:pPr>
      <w:r w:rsidRPr="00340154">
        <w:rPr>
          <w:rFonts w:ascii="Sakkal Majalla" w:hAnsi="Sakkal Majalla" w:cs="Sakkal Majalla"/>
          <w:b/>
          <w:bCs/>
          <w:sz w:val="36"/>
          <w:szCs w:val="36"/>
          <w:lang w:bidi="ar-EG"/>
        </w:rPr>
        <w:t>1447 – 2025</w:t>
      </w:r>
    </w:p>
    <w:p w14:paraId="45059929" w14:textId="77777777" w:rsidR="00340154" w:rsidRPr="00340154" w:rsidRDefault="00340154" w:rsidP="00340154">
      <w:pPr>
        <w:spacing w:before="100" w:beforeAutospacing="1" w:after="100" w:afterAutospacing="1" w:line="360" w:lineRule="auto"/>
        <w:jc w:val="both"/>
        <w:rPr>
          <w:rFonts w:ascii="Sakkal Majalla" w:hAnsi="Sakkal Majalla" w:cs="Sakkal Majalla"/>
          <w:sz w:val="28"/>
          <w:szCs w:val="28"/>
          <w:rtl/>
          <w:lang w:bidi="ar-EG"/>
        </w:rPr>
        <w:sectPr w:rsidR="00340154" w:rsidRPr="00340154" w:rsidSect="00340154">
          <w:type w:val="continuous"/>
          <w:pgSz w:w="11906" w:h="16838" w:code="9"/>
          <w:pgMar w:top="1440" w:right="1985" w:bottom="1440" w:left="1418" w:header="720" w:footer="720" w:gutter="567"/>
          <w:pgNumType w:fmt="arabicAbjad" w:start="1"/>
          <w:cols w:space="708"/>
          <w:bidi/>
          <w:rtlGutter/>
          <w:docGrid w:linePitch="360"/>
        </w:sectPr>
      </w:pPr>
    </w:p>
    <w:p w14:paraId="56FDEBC0" w14:textId="792E1F2F" w:rsidR="00340154" w:rsidRPr="00340154" w:rsidRDefault="00340154" w:rsidP="00340154">
      <w:pPr>
        <w:spacing w:before="100" w:beforeAutospacing="1" w:after="100" w:afterAutospacing="1" w:line="360" w:lineRule="auto"/>
        <w:jc w:val="center"/>
        <w:outlineLvl w:val="0"/>
        <w:rPr>
          <w:rFonts w:ascii="Sakkal Majalla" w:eastAsia="Calibri" w:hAnsi="Sakkal Majalla" w:cs="Sakkal Majalla"/>
          <w:b/>
          <w:bCs/>
          <w:kern w:val="0"/>
          <w:sz w:val="40"/>
          <w:szCs w:val="40"/>
          <w:rtl/>
          <w14:ligatures w14:val="none"/>
        </w:rPr>
      </w:pPr>
      <w:bookmarkStart w:id="1" w:name="_Hlk172151144"/>
      <w:bookmarkStart w:id="2" w:name="_Toc169790489"/>
      <w:bookmarkStart w:id="3" w:name="_Toc202708683"/>
      <w:r w:rsidRPr="00340154">
        <w:rPr>
          <w:rFonts w:ascii="Sakkal Majalla" w:eastAsia="Calibri" w:hAnsi="Sakkal Majalla" w:cs="Sakkal Majalla" w:hint="cs"/>
          <w:b/>
          <w:bCs/>
          <w:kern w:val="0"/>
          <w:sz w:val="40"/>
          <w:szCs w:val="40"/>
          <w:rtl/>
          <w14:ligatures w14:val="none"/>
        </w:rPr>
        <w:lastRenderedPageBreak/>
        <w:t>الفصل الأول: الاطار العام للدراسة</w:t>
      </w:r>
      <w:bookmarkEnd w:id="3"/>
    </w:p>
    <w:p w14:paraId="796F51CC" w14:textId="0BDEE52B" w:rsidR="00340154" w:rsidRPr="00340154" w:rsidRDefault="00340154" w:rsidP="00340154">
      <w:pPr>
        <w:spacing w:before="100" w:beforeAutospacing="1" w:after="100" w:afterAutospacing="1" w:line="360" w:lineRule="auto"/>
        <w:jc w:val="both"/>
        <w:outlineLvl w:val="1"/>
        <w:rPr>
          <w:rFonts w:ascii="Sakkal Majalla" w:eastAsia="Calibri" w:hAnsi="Sakkal Majalla" w:cs="Sakkal Majalla"/>
          <w:b/>
          <w:bCs/>
          <w:kern w:val="0"/>
          <w:sz w:val="36"/>
          <w:szCs w:val="36"/>
          <w:rtl/>
          <w14:ligatures w14:val="none"/>
        </w:rPr>
      </w:pPr>
      <w:bookmarkStart w:id="4" w:name="_Toc202708684"/>
      <w:r w:rsidRPr="00340154">
        <w:rPr>
          <w:rFonts w:ascii="Sakkal Majalla" w:eastAsia="Calibri" w:hAnsi="Sakkal Majalla" w:cs="Sakkal Majalla" w:hint="cs"/>
          <w:b/>
          <w:bCs/>
          <w:kern w:val="0"/>
          <w:sz w:val="36"/>
          <w:szCs w:val="36"/>
          <w:rtl/>
          <w14:ligatures w14:val="none"/>
        </w:rPr>
        <w:t>1.1 المقدمة</w:t>
      </w:r>
      <w:bookmarkEnd w:id="4"/>
    </w:p>
    <w:p w14:paraId="16F27556" w14:textId="54AA2792" w:rsidR="007739B3" w:rsidRPr="00340154" w:rsidRDefault="007739B3" w:rsidP="00340154">
      <w:pPr>
        <w:spacing w:before="100" w:beforeAutospacing="1" w:after="100" w:afterAutospacing="1" w:line="360" w:lineRule="auto"/>
        <w:ind w:firstLine="706"/>
        <w:jc w:val="both"/>
        <w:rPr>
          <w:rFonts w:ascii="Sakkal Majalla" w:eastAsia="Calibri" w:hAnsi="Sakkal Majalla" w:cs="Sakkal Majalla"/>
          <w:kern w:val="0"/>
          <w:sz w:val="28"/>
          <w:szCs w:val="28"/>
          <w:rtl/>
          <w14:ligatures w14:val="none"/>
        </w:rPr>
      </w:pPr>
      <w:r w:rsidRPr="00340154">
        <w:rPr>
          <w:rFonts w:ascii="Sakkal Majalla" w:eastAsia="Calibri" w:hAnsi="Sakkal Majalla" w:cs="Sakkal Majalla"/>
          <w:kern w:val="0"/>
          <w:sz w:val="28"/>
          <w:szCs w:val="28"/>
          <w:rtl/>
          <w14:ligatures w14:val="none"/>
        </w:rPr>
        <w:t>يُعد التحول الرقمي من أبرز الملامح التي تُميز العصر الحديث، حيث أصبح بمثابة محرك رئيس للتغيير الجذري في مختلف القطاعات الاقتصادية والاجتماعية والتعليمية. وقد فرضت الثورة التكنولوجية المعاصرة، وما تبعها من تطورات في مجالات الذكاء الاصطناعي، والحوسبة السحابية، وتحليلات البيانات الضخمة، ضرورة تبني المؤسسات لمفاهيم التحول الرقمي بوصفه نهجًا استراتيجيًا يهدف إلى تعزيز الكفاءة التشغيلية، ورفع جودة الخدمات، وتقديم تجارب أكثر تفاعلًا وابتكارًا للمستفيدين. ويُشير التحول الرقمي إلى عملية متكاملة تُعاد من خلالها صياغة الهياكل التنظيمية، ونماذج العمل، والعمليات الداخلية والخارجية، استنادًا إلى الإمكانيات الرقمية الحديثة، بما يضمن للمؤسسات التكيف مع متغيرات السوق ومواكبة التحديات العالمية.</w:t>
      </w:r>
    </w:p>
    <w:p w14:paraId="1395B00E" w14:textId="1EBCF551" w:rsidR="007739B3" w:rsidRPr="00340154" w:rsidRDefault="007739B3" w:rsidP="00340154">
      <w:pPr>
        <w:spacing w:before="100" w:beforeAutospacing="1" w:after="100" w:afterAutospacing="1" w:line="360" w:lineRule="auto"/>
        <w:ind w:firstLine="720"/>
        <w:jc w:val="both"/>
        <w:rPr>
          <w:rFonts w:ascii="Sakkal Majalla" w:eastAsia="Calibri" w:hAnsi="Sakkal Majalla" w:cs="Sakkal Majalla"/>
          <w:kern w:val="0"/>
          <w:sz w:val="28"/>
          <w:szCs w:val="28"/>
          <w:rtl/>
          <w14:ligatures w14:val="none"/>
        </w:rPr>
      </w:pPr>
      <w:r w:rsidRPr="00340154">
        <w:rPr>
          <w:rFonts w:ascii="Sakkal Majalla" w:eastAsia="Calibri" w:hAnsi="Sakkal Majalla" w:cs="Sakkal Majalla"/>
          <w:kern w:val="0"/>
          <w:sz w:val="28"/>
          <w:szCs w:val="28"/>
          <w:rtl/>
          <w14:ligatures w14:val="none"/>
        </w:rPr>
        <w:t>وفي سياق المؤسسات التعليمية، يكتسب التحول الرقمي أهمية مضاعفة، حيث يُنظر إليه كأداة استراتيجية لإعادة هندسة العمليات التعليمية والتربوية، بما يواكب متطلبات القرن الحادي والعشرين. فالتعليم الرقمي لا يقتصر على إدخال التكنولوجيا في القاعات الدراسية فحسب، بل يشمل كذلك التحول في الفلسفة التربوية، وأساليب التقويم، وإدارة المحتوى، ونظم التواصل بين المعلمين والطلبة وأولياء الأمور. كما أن اعتماد المؤسسات التعليمية على المنصات الذكية، والتعلم الإلكتروني، ونظم إدارة التعلم، أصبح ضرورة لتعزيز جودة التعليم، وتحقيق العدالة في الوصول إلى المعرفة، خاصةً في ظل التغيرات الطارئة مثل جائحة كوفيد-19 التي كشفت عن الفجوات الرقمية ودفعت نحو تسريع وتيرة التحول الرقمي في التعليم.</w:t>
      </w:r>
    </w:p>
    <w:p w14:paraId="58834C7B" w14:textId="521BDFC5" w:rsidR="007739B3" w:rsidRPr="00340154" w:rsidRDefault="007739B3" w:rsidP="00340154">
      <w:pPr>
        <w:spacing w:before="100" w:beforeAutospacing="1" w:after="100" w:afterAutospacing="1" w:line="360" w:lineRule="auto"/>
        <w:ind w:firstLine="720"/>
        <w:jc w:val="both"/>
        <w:rPr>
          <w:rFonts w:ascii="Sakkal Majalla" w:eastAsia="Calibri" w:hAnsi="Sakkal Majalla" w:cs="Sakkal Majalla"/>
          <w:kern w:val="0"/>
          <w:sz w:val="28"/>
          <w:szCs w:val="28"/>
          <w:rtl/>
          <w14:ligatures w14:val="none"/>
        </w:rPr>
      </w:pPr>
      <w:r w:rsidRPr="00340154">
        <w:rPr>
          <w:rFonts w:ascii="Sakkal Majalla" w:eastAsia="Calibri" w:hAnsi="Sakkal Majalla" w:cs="Sakkal Majalla"/>
          <w:kern w:val="0"/>
          <w:sz w:val="28"/>
          <w:szCs w:val="28"/>
          <w:rtl/>
          <w14:ligatures w14:val="none"/>
        </w:rPr>
        <w:t xml:space="preserve">علاوة على ذلك، فإن التحول الرقمي لا يُعد مجرد تحديث للتقنيات أو الأتمتة البسيطة للمهام، بل هو تحول ثقافي عميق يتطلب إعادة صياغة العلاقة بين الإنسان والتكنولوجيا. وهذا التحول يفرض تحديات تتعلق بالبنية التحتية الرقمية، وبناء القدرات البشرية، وضمان أمن البيانات وحمايتها، إضافة إلى ضرورة سن تشريعات تنظيمية تتماشى مع البيئة الرقمية الجديدة. كما أن نجاح أي عملية تحول رقمي </w:t>
      </w:r>
      <w:r w:rsidRPr="00340154">
        <w:rPr>
          <w:rFonts w:ascii="Sakkal Majalla" w:eastAsia="Calibri" w:hAnsi="Sakkal Majalla" w:cs="Sakkal Majalla"/>
          <w:kern w:val="0"/>
          <w:sz w:val="28"/>
          <w:szCs w:val="28"/>
          <w:rtl/>
          <w14:ligatures w14:val="none"/>
        </w:rPr>
        <w:lastRenderedPageBreak/>
        <w:t>يتطلب تبني رؤية قيادية واضحة، ونهجًا إداريًا مرنًا، وثقافة مؤسسية منفتحة على التغيير، ومستعدة للاستفادة القصوى من الفرص التي توفرها التكنولوجيا الرقمية في تحسين الأداء، وزيادة التنافسية، وابتكار نماذج أعمال جديدة.</w:t>
      </w:r>
    </w:p>
    <w:p w14:paraId="16D62C5C" w14:textId="5316D067" w:rsidR="007739B3" w:rsidRPr="00340154" w:rsidRDefault="007739B3" w:rsidP="00340154">
      <w:pPr>
        <w:spacing w:before="100" w:beforeAutospacing="1" w:after="100" w:afterAutospacing="1" w:line="360" w:lineRule="auto"/>
        <w:ind w:firstLine="720"/>
        <w:jc w:val="both"/>
        <w:rPr>
          <w:rFonts w:ascii="Sakkal Majalla" w:eastAsia="Calibri" w:hAnsi="Sakkal Majalla" w:cs="Sakkal Majalla"/>
          <w:kern w:val="0"/>
          <w:sz w:val="28"/>
          <w:szCs w:val="28"/>
          <w:rtl/>
          <w14:ligatures w14:val="none"/>
        </w:rPr>
      </w:pPr>
      <w:r w:rsidRPr="00340154">
        <w:rPr>
          <w:rFonts w:ascii="Sakkal Majalla" w:eastAsia="Calibri" w:hAnsi="Sakkal Majalla" w:cs="Sakkal Majalla"/>
          <w:kern w:val="0"/>
          <w:sz w:val="28"/>
          <w:szCs w:val="28"/>
          <w:rtl/>
          <w14:ligatures w14:val="none"/>
        </w:rPr>
        <w:t>ومن هنا، فإن التحول الرقمي لا يُعد خيارًا ترفيًا أو توجهًا مؤقتًا، بل يمثل ضرورة استراتيجية تفرضها طبيعة التحديات العالمية الراهنة، خاصة في الدول التي تسعى إلى تحقيق التنمية المستدامة، وتنويع اقتصادها، وتعزيز مكانتها على الخريطة الرقمية العالمية. لذا فإن دراسة هذا التحول، وتحليل آثاره، وتحديد معوقاته وسبل تفعيله، تمثل أولوية بحثية ومجتمعية بالغة الأهمية في السياق المعاصر.</w:t>
      </w:r>
    </w:p>
    <w:p w14:paraId="4ADF53AE" w14:textId="0A7C9E07" w:rsidR="007739B3" w:rsidRPr="00340154" w:rsidRDefault="007739B3" w:rsidP="00340154">
      <w:pPr>
        <w:spacing w:before="100" w:beforeAutospacing="1" w:after="100" w:afterAutospacing="1" w:line="360" w:lineRule="auto"/>
        <w:ind w:firstLine="720"/>
        <w:jc w:val="both"/>
        <w:rPr>
          <w:rFonts w:ascii="Sakkal Majalla" w:eastAsia="Calibri" w:hAnsi="Sakkal Majalla" w:cs="Sakkal Majalla"/>
          <w:kern w:val="0"/>
          <w:sz w:val="28"/>
          <w:szCs w:val="28"/>
          <w:rtl/>
          <w14:ligatures w14:val="none"/>
        </w:rPr>
      </w:pPr>
      <w:r w:rsidRPr="00340154">
        <w:rPr>
          <w:rFonts w:ascii="Sakkal Majalla" w:eastAsia="Calibri" w:hAnsi="Sakkal Majalla" w:cs="Sakkal Majalla"/>
          <w:kern w:val="0"/>
          <w:sz w:val="28"/>
          <w:szCs w:val="28"/>
          <w:rtl/>
          <w14:ligatures w14:val="none"/>
        </w:rPr>
        <w:t>تُعد إدارة مخاطر الائتمان من أبرز التحديات التي تواجه المؤسسات المالية والمصرفية في العصر الحديث، حيث تحتل موقعًا محوريًا في استراتيجيات الحوكمة المالية، نظراً لما ينطوي عليه النشاط الائتماني من احتمالية التعرض لخسائر ناتجة عن عدم قدرة المقترضين على الوفاء بالتزاماتهم المالية في الوقت المحدد أو بشكل كامل. وتنبع أهمية هذا النوع من المخاطر من كونه يشكل أحد المصادر الرئيسية للخسائر التي قد تهدد استقرار وربحية البنوك، بل وقد تؤثر على سلامة النظام المالي ككل. وقد دفعت الأزمات المالية العالمية، وعلى رأسها أزمة الرهن العقاري عام 2008، إلى تسليط الضوء بشكل مكثف على ضرورة وجود أنظمة فعالة لإدارة الائتمان ومخاطره، بما يضمن استمرارية النشاط المالي ويقلل من التعثرات.</w:t>
      </w:r>
    </w:p>
    <w:p w14:paraId="5889AB2A" w14:textId="69C7196E" w:rsidR="007739B3" w:rsidRPr="00340154" w:rsidRDefault="007739B3" w:rsidP="00340154">
      <w:pPr>
        <w:spacing w:before="100" w:beforeAutospacing="1" w:after="100" w:afterAutospacing="1" w:line="360" w:lineRule="auto"/>
        <w:ind w:firstLine="720"/>
        <w:jc w:val="both"/>
        <w:rPr>
          <w:rFonts w:ascii="Sakkal Majalla" w:eastAsia="Calibri" w:hAnsi="Sakkal Majalla" w:cs="Sakkal Majalla"/>
          <w:kern w:val="0"/>
          <w:sz w:val="28"/>
          <w:szCs w:val="28"/>
          <w:rtl/>
          <w14:ligatures w14:val="none"/>
        </w:rPr>
      </w:pPr>
      <w:r w:rsidRPr="00340154">
        <w:rPr>
          <w:rFonts w:ascii="Sakkal Majalla" w:eastAsia="Calibri" w:hAnsi="Sakkal Majalla" w:cs="Sakkal Majalla"/>
          <w:kern w:val="0"/>
          <w:sz w:val="28"/>
          <w:szCs w:val="28"/>
          <w:rtl/>
          <w14:ligatures w14:val="none"/>
        </w:rPr>
        <w:t>تشمل إدارة مخاطر الائتمان جملة من السياسات والإجراءات التي تهدف إلى تحديد المخاطر المحتملة، وقياسها، ومراقبتها، والسيطرة عليها. تبدأ هذه العملية بتقييم الجدارة الائتمانية للعملاء من خلال نماذج تحليلية تعتمد على مؤشرات مالية وسلوكية، وتتضمن كذلك مراجعة تاريخ العميل في سداد الالتزامات، ودرجة استقراره المالي، وطبيعة الضمانات المقدمة، وظروف السوق والقطاع الاقتصادي الذي ينتمي إليه. ولا تقتصر إدارة المخاطر على مرحلة ما قبل منح الائتمان، بل تمتد إلى ما بعد منحه عبر عمليات المراقبة الدورية، والتحديث المستمر للتقييمات الائتمانية، ووضع خطط للطوارئ واستراتيجيات للتحصيل في حال حدوث تعثر أو تخلف عن السداد.</w:t>
      </w:r>
    </w:p>
    <w:p w14:paraId="08EF95AF" w14:textId="16277538" w:rsidR="007739B3" w:rsidRPr="00340154" w:rsidRDefault="007739B3" w:rsidP="00340154">
      <w:pPr>
        <w:spacing w:before="100" w:beforeAutospacing="1" w:after="100" w:afterAutospacing="1" w:line="360" w:lineRule="auto"/>
        <w:ind w:firstLine="720"/>
        <w:jc w:val="both"/>
        <w:rPr>
          <w:rFonts w:ascii="Sakkal Majalla" w:eastAsia="Calibri" w:hAnsi="Sakkal Majalla" w:cs="Sakkal Majalla"/>
          <w:kern w:val="0"/>
          <w:sz w:val="28"/>
          <w:szCs w:val="28"/>
          <w:rtl/>
          <w14:ligatures w14:val="none"/>
        </w:rPr>
      </w:pPr>
      <w:r w:rsidRPr="00340154">
        <w:rPr>
          <w:rFonts w:ascii="Sakkal Majalla" w:eastAsia="Calibri" w:hAnsi="Sakkal Majalla" w:cs="Sakkal Majalla"/>
          <w:kern w:val="0"/>
          <w:sz w:val="28"/>
          <w:szCs w:val="28"/>
          <w:rtl/>
          <w14:ligatures w14:val="none"/>
        </w:rPr>
        <w:lastRenderedPageBreak/>
        <w:t>ومع تطور البيئة المصرفية وتوسع المنتجات الائتمانية، ازدادت الحاجة إلى استخدام أدوات تحليل أكثر دقة ومرونة لإدارة مخاطر الائتمان، خاصةً في ظل تعقيد العلاقات المالية العالمية وتنوع العملاء والمشروعات. وقد ساهم التقدم التكنولوجي في تطوير آليات الذكاء الاصطناعي وتحليل البيانات الكبيرة (</w:t>
      </w:r>
      <w:r w:rsidRPr="00340154">
        <w:rPr>
          <w:rFonts w:ascii="Sakkal Majalla" w:eastAsia="Calibri" w:hAnsi="Sakkal Majalla" w:cs="Sakkal Majalla"/>
          <w:kern w:val="0"/>
          <w:sz w:val="28"/>
          <w:szCs w:val="28"/>
          <w14:ligatures w14:val="none"/>
        </w:rPr>
        <w:t>Big Data</w:t>
      </w:r>
      <w:r w:rsidRPr="00340154">
        <w:rPr>
          <w:rFonts w:ascii="Sakkal Majalla" w:eastAsia="Calibri" w:hAnsi="Sakkal Majalla" w:cs="Sakkal Majalla"/>
          <w:kern w:val="0"/>
          <w:sz w:val="28"/>
          <w:szCs w:val="28"/>
          <w:rtl/>
          <w14:ligatures w14:val="none"/>
        </w:rPr>
        <w:t>) في تحسين دقة التنبؤات وتقليل مستويات التعرض للمخاطر. كما أضحت الجهات الرقابية والمصرفية تطالب بتطبيق معايير صارمة لإدارة الائتمان، كتلك المنصوص عليها في اتفاقيات "بازل" بأنساقها الثلاثة، التي تُلزم البنوك برفع كفايتها المالية وتخصيص احتياطيات رأسمالية كافية لمواجهة أي انكشافات ائتمانية محتملة.</w:t>
      </w:r>
    </w:p>
    <w:p w14:paraId="4ED721E5" w14:textId="02C89A2C" w:rsidR="007739B3" w:rsidRPr="00340154" w:rsidRDefault="007739B3" w:rsidP="00340154">
      <w:pPr>
        <w:spacing w:before="100" w:beforeAutospacing="1" w:after="100" w:afterAutospacing="1" w:line="360" w:lineRule="auto"/>
        <w:ind w:firstLine="720"/>
        <w:jc w:val="both"/>
        <w:rPr>
          <w:rFonts w:ascii="Sakkal Majalla" w:eastAsia="Calibri" w:hAnsi="Sakkal Majalla" w:cs="Sakkal Majalla"/>
          <w:kern w:val="0"/>
          <w:sz w:val="28"/>
          <w:szCs w:val="28"/>
          <w:rtl/>
          <w14:ligatures w14:val="none"/>
        </w:rPr>
      </w:pPr>
      <w:r w:rsidRPr="00340154">
        <w:rPr>
          <w:rFonts w:ascii="Sakkal Majalla" w:eastAsia="Calibri" w:hAnsi="Sakkal Majalla" w:cs="Sakkal Majalla"/>
          <w:kern w:val="0"/>
          <w:sz w:val="28"/>
          <w:szCs w:val="28"/>
          <w:rtl/>
          <w14:ligatures w14:val="none"/>
        </w:rPr>
        <w:t>ومن الناحية الإدارية، فإن كفاءة إدارة مخاطر الائتمان لا تنفصل عن كفاءة العنصر البشري والمستوى التنظيمي داخل المؤسسة. فكلما توفرت لدى البنك كوادر مدربة ومؤهلة، وإطار تنظيمي مرن، ونظام داخلي للرقابة والتدقيق، زادت قدرة المؤسسة على تحقيق توازن دقيق بين تحقيق الأرباح من خلال منح الائتمان، وبين تقليل المخاطر المصاحبة له. كما أن وجود ثقافة تنظيمية تعزز الشفافية والانضباط المالي، وتشجع على اتخاذ قرارات ائتمانية مبنية على أسس علمية وتحليلية، يُعد من العوامل الجوهرية في نجاح إدارة المخاطر.</w:t>
      </w:r>
    </w:p>
    <w:p w14:paraId="453F25AE" w14:textId="2E3C306C" w:rsidR="007739B3" w:rsidRPr="00340154" w:rsidRDefault="007739B3" w:rsidP="00340154">
      <w:pPr>
        <w:spacing w:before="100" w:beforeAutospacing="1" w:after="100" w:afterAutospacing="1" w:line="360" w:lineRule="auto"/>
        <w:ind w:firstLine="720"/>
        <w:jc w:val="both"/>
        <w:rPr>
          <w:rFonts w:ascii="Sakkal Majalla" w:eastAsia="Calibri" w:hAnsi="Sakkal Majalla" w:cs="Sakkal Majalla"/>
          <w:kern w:val="0"/>
          <w:sz w:val="28"/>
          <w:szCs w:val="28"/>
          <w:rtl/>
          <w14:ligatures w14:val="none"/>
        </w:rPr>
      </w:pPr>
      <w:r w:rsidRPr="00340154">
        <w:rPr>
          <w:rFonts w:ascii="Sakkal Majalla" w:eastAsia="Calibri" w:hAnsi="Sakkal Majalla" w:cs="Sakkal Majalla"/>
          <w:kern w:val="0"/>
          <w:sz w:val="28"/>
          <w:szCs w:val="28"/>
          <w:rtl/>
          <w14:ligatures w14:val="none"/>
        </w:rPr>
        <w:t>في ضوء ما سبق، تتضح أهمية إدارة مخاطر الائتمان كمجال بحثي وتطبيقي يتطلب فهماً عميقاً ودقيقاً للمتغيرات المالية والاقتصادية، والقدرة على الاستجابة السريعة للظروف الطارئة، واتخاذ قرارات رشيدة توازن بين متطلبات النمو وتحقيق الاستقرار المالي. لذلك، فإن دراسة هذا الموضوع لا تمثل فقط ضرورة مهنية للمؤسسات المالية، بل تسهم أيضاً في دعم الاقتصاد الوطني ومنع الأزمات المالية والحد من تداعياتها السلبية.</w:t>
      </w:r>
    </w:p>
    <w:p w14:paraId="0693E303" w14:textId="64CF3FA2" w:rsidR="007739B3" w:rsidRPr="00340154" w:rsidRDefault="007739B3" w:rsidP="00340154">
      <w:pPr>
        <w:spacing w:before="100" w:beforeAutospacing="1" w:after="100" w:afterAutospacing="1" w:line="360" w:lineRule="auto"/>
        <w:ind w:firstLine="720"/>
        <w:jc w:val="both"/>
        <w:rPr>
          <w:rFonts w:ascii="Sakkal Majalla" w:eastAsia="Calibri" w:hAnsi="Sakkal Majalla" w:cs="Sakkal Majalla"/>
          <w:kern w:val="0"/>
          <w:sz w:val="28"/>
          <w:szCs w:val="28"/>
          <w:rtl/>
          <w14:ligatures w14:val="none"/>
        </w:rPr>
      </w:pPr>
      <w:r w:rsidRPr="00340154">
        <w:rPr>
          <w:rFonts w:ascii="Sakkal Majalla" w:eastAsia="Calibri" w:hAnsi="Sakkal Majalla" w:cs="Sakkal Majalla"/>
          <w:kern w:val="0"/>
          <w:sz w:val="28"/>
          <w:szCs w:val="28"/>
          <w:rtl/>
          <w14:ligatures w14:val="none"/>
        </w:rPr>
        <w:t xml:space="preserve">أصبح التحول الرقمي أحد المحركات الجوهرية لإعادة تشكيل البيئة المصرفية، حيث أفرز مجموعة من التغيرات العميقة في الطريقة التي تُدار بها البنوك وتُقدَّم من خلالها الخدمات المالية، ولا سيما في مجال إدارة مخاطر الائتمان. فقد أدى هذا التحول إلى تحديث الأدوات والتقنيات التي تستخدمها البنوك التجارية لتقييم الجدارة الائتمانية، ورصد سلوكيات المقترضين، والتنبؤ بالتعثرات المحتملة، بما يسهم في </w:t>
      </w:r>
      <w:r w:rsidRPr="00340154">
        <w:rPr>
          <w:rFonts w:ascii="Sakkal Majalla" w:eastAsia="Calibri" w:hAnsi="Sakkal Majalla" w:cs="Sakkal Majalla"/>
          <w:kern w:val="0"/>
          <w:sz w:val="28"/>
          <w:szCs w:val="28"/>
          <w:rtl/>
          <w14:ligatures w14:val="none"/>
        </w:rPr>
        <w:lastRenderedPageBreak/>
        <w:t>رفع كفاءة عملية اتخاذ القرار وتقليل مستويات المخاطر المرتبطة بالائتمان. ويُعد هذا التغير بمثابة ثورة في منظومة إدارة المخاطر، إذ لم يعد الاعتماد قاصرًا على النماذج التقليدية، بل أضحى يعتمد على أنظمة ذكية تعتمد على تحليل البيانات الكبيرة والتعلم الآلي.</w:t>
      </w:r>
    </w:p>
    <w:p w14:paraId="16A3A7F9" w14:textId="7DC905CA" w:rsidR="007739B3" w:rsidRPr="00340154" w:rsidRDefault="007739B3" w:rsidP="00340154">
      <w:pPr>
        <w:spacing w:before="100" w:beforeAutospacing="1" w:after="100" w:afterAutospacing="1" w:line="360" w:lineRule="auto"/>
        <w:ind w:firstLine="720"/>
        <w:jc w:val="both"/>
        <w:rPr>
          <w:rFonts w:ascii="Sakkal Majalla" w:eastAsia="Calibri" w:hAnsi="Sakkal Majalla" w:cs="Sakkal Majalla"/>
          <w:kern w:val="0"/>
          <w:sz w:val="28"/>
          <w:szCs w:val="28"/>
          <w:rtl/>
          <w14:ligatures w14:val="none"/>
        </w:rPr>
      </w:pPr>
      <w:r w:rsidRPr="00340154">
        <w:rPr>
          <w:rFonts w:ascii="Sakkal Majalla" w:eastAsia="Calibri" w:hAnsi="Sakkal Majalla" w:cs="Sakkal Majalla"/>
          <w:kern w:val="0"/>
          <w:sz w:val="28"/>
          <w:szCs w:val="28"/>
          <w:rtl/>
          <w14:ligatures w14:val="none"/>
        </w:rPr>
        <w:t>من أبرز تأثيرات التحول الرقمي على إدارة مخاطر الائتمان هو تعزيز قدرة البنوك على جمع وتحليل كميات هائلة من البيانات في وقت قصير. فبفضل تكنولوجيا الحوسبة السحابية والذكاء الاصطناعي، يمكن للبنوك اليوم تحليل البيانات السلوكية والمالية والاجتماعية للمقترضين من مصادر متعددة، تشمل سجلات المعاملات، وأنماط الإنفاق، والتفاعلات الرقمية، وحتى المحتوى المنشور على وسائل التواصل الاجتماعي. هذا التحليل المتقدم يتيح للبنوك تقييم المخاطر بشكل أكثر دقة وتفصيلًا، ويمنحها قدرة استباقية على اكتشاف المؤشرات المبكرة للتعثر، ما يمكّنها من اتخاذ إجراءات وقائية قبل تفاقم الأوضاع.</w:t>
      </w:r>
    </w:p>
    <w:p w14:paraId="1D3D39FA" w14:textId="23F0025B" w:rsidR="007739B3" w:rsidRPr="00340154" w:rsidRDefault="007739B3" w:rsidP="00340154">
      <w:pPr>
        <w:spacing w:before="100" w:beforeAutospacing="1" w:after="100" w:afterAutospacing="1" w:line="360" w:lineRule="auto"/>
        <w:ind w:firstLine="720"/>
        <w:jc w:val="both"/>
        <w:rPr>
          <w:rFonts w:ascii="Sakkal Majalla" w:eastAsia="Calibri" w:hAnsi="Sakkal Majalla" w:cs="Sakkal Majalla"/>
          <w:kern w:val="0"/>
          <w:sz w:val="28"/>
          <w:szCs w:val="28"/>
          <w:rtl/>
          <w14:ligatures w14:val="none"/>
        </w:rPr>
      </w:pPr>
      <w:r w:rsidRPr="00340154">
        <w:rPr>
          <w:rFonts w:ascii="Sakkal Majalla" w:eastAsia="Calibri" w:hAnsi="Sakkal Majalla" w:cs="Sakkal Majalla"/>
          <w:kern w:val="0"/>
          <w:sz w:val="28"/>
          <w:szCs w:val="28"/>
          <w:rtl/>
          <w14:ligatures w14:val="none"/>
        </w:rPr>
        <w:t>كذلك، يسهم التحول الرقمي في أتمتة الإجراءات المرتبطة بإدارة المخاطر، مما يقلل من التدخل البشري، ويخفض من فرص الخطأ والتحيز في عمليات التقييم. كما تمكّن أنظمة الإقراض الرقمية الآلية البنوك من تنفيذ قرارات الموافقة أو الرفض على طلبات القروض في غضون دقائق، استنادًا إلى معايير خوارزمية دقيقة، مع الحفاظ على إطار صارم للامتثال والمعايير الرقابية. ويساعد هذا التوجه على توسيع نطاق الخدمات الائتمانية لتشمل شرائح أكبر من العملاء، وخصوصًا في قطاع الأفراد والمؤسسات الصغيرة والمتوسطة، الذين غالبًا ما كانوا يُستبعدون من النظام المالي التقليدي.</w:t>
      </w:r>
    </w:p>
    <w:p w14:paraId="215D4E20" w14:textId="49972D28" w:rsidR="007739B3" w:rsidRPr="00340154" w:rsidRDefault="007739B3" w:rsidP="00340154">
      <w:pPr>
        <w:spacing w:before="100" w:beforeAutospacing="1" w:after="100" w:afterAutospacing="1" w:line="360" w:lineRule="auto"/>
        <w:ind w:firstLine="720"/>
        <w:jc w:val="both"/>
        <w:rPr>
          <w:rFonts w:ascii="Sakkal Majalla" w:eastAsia="Calibri" w:hAnsi="Sakkal Majalla" w:cs="Sakkal Majalla"/>
          <w:kern w:val="0"/>
          <w:sz w:val="28"/>
          <w:szCs w:val="28"/>
          <w:rtl/>
          <w14:ligatures w14:val="none"/>
        </w:rPr>
      </w:pPr>
      <w:r w:rsidRPr="00340154">
        <w:rPr>
          <w:rFonts w:ascii="Sakkal Majalla" w:eastAsia="Calibri" w:hAnsi="Sakkal Majalla" w:cs="Sakkal Majalla"/>
          <w:kern w:val="0"/>
          <w:sz w:val="28"/>
          <w:szCs w:val="28"/>
          <w:rtl/>
          <w14:ligatures w14:val="none"/>
        </w:rPr>
        <w:t>إلى جانب ذلك، كان للتحول الرقمي دور جوهري في تطوير نظم الرصد والإنذار المبكر. فالنظم الرقمية الحديثة تتيح مراقبة أداء محفظة القروض بشكل لحظي، وتوليد تقارير تحليلية وافية حول التغيرات الطارئة على سلوك العملاء أو القطاعات الاقتصادية التي يعملون بها. ويمكن لهذه النظم أن تقترح إجراءات تدخل تلقائية، كتعديل شروط السداد أو تعزيز الضمانات، استنادًا إلى التغيرات الطارئة. وقد أسهم ذلك في رفع قدرة البنوك التجارية على الاستجابة بسرعة للمتغيرات الاقتصادية وتقليل حجم القروض غير العاملة (</w:t>
      </w:r>
      <w:r w:rsidRPr="00340154">
        <w:rPr>
          <w:rFonts w:ascii="Sakkal Majalla" w:eastAsia="Calibri" w:hAnsi="Sakkal Majalla" w:cs="Sakkal Majalla"/>
          <w:kern w:val="0"/>
          <w:sz w:val="28"/>
          <w:szCs w:val="28"/>
          <w14:ligatures w14:val="none"/>
        </w:rPr>
        <w:t>NPLs</w:t>
      </w:r>
      <w:r w:rsidRPr="00340154">
        <w:rPr>
          <w:rFonts w:ascii="Sakkal Majalla" w:eastAsia="Calibri" w:hAnsi="Sakkal Majalla" w:cs="Sakkal Majalla"/>
          <w:kern w:val="0"/>
          <w:sz w:val="28"/>
          <w:szCs w:val="28"/>
          <w:rtl/>
          <w14:ligatures w14:val="none"/>
        </w:rPr>
        <w:t>)، وبالتالي تحسين الكفاءة المالية وتقليل المخصصات الائتمانية.</w:t>
      </w:r>
    </w:p>
    <w:p w14:paraId="4FF01A30" w14:textId="47AC380A" w:rsidR="007739B3" w:rsidRPr="00340154" w:rsidRDefault="007739B3" w:rsidP="00340154">
      <w:pPr>
        <w:spacing w:before="100" w:beforeAutospacing="1" w:after="100" w:afterAutospacing="1" w:line="360" w:lineRule="auto"/>
        <w:ind w:firstLine="720"/>
        <w:jc w:val="both"/>
        <w:rPr>
          <w:rFonts w:ascii="Sakkal Majalla" w:eastAsia="Calibri" w:hAnsi="Sakkal Majalla" w:cs="Sakkal Majalla"/>
          <w:kern w:val="0"/>
          <w:sz w:val="28"/>
          <w:szCs w:val="28"/>
          <w:rtl/>
          <w14:ligatures w14:val="none"/>
        </w:rPr>
      </w:pPr>
      <w:r w:rsidRPr="00340154">
        <w:rPr>
          <w:rFonts w:ascii="Sakkal Majalla" w:eastAsia="Calibri" w:hAnsi="Sakkal Majalla" w:cs="Sakkal Majalla"/>
          <w:kern w:val="0"/>
          <w:sz w:val="28"/>
          <w:szCs w:val="28"/>
          <w:rtl/>
          <w14:ligatures w14:val="none"/>
        </w:rPr>
        <w:lastRenderedPageBreak/>
        <w:t>من الناحية التنظيمية، تطلب التحول الرقمي من إدارات المخاطر داخل البنوك أن تُعيد هيكلة عملياتها ومهارات كوادرها بما يتناسب مع الطابع التكنولوجي الجديد. فقد أصبح لزامًا على فرق العمل في إدارة المخاطر أن تمتلك معارف تقنية إلى جانب الخبرة المالية، وأصبح من الضروري تطوير مهارات في تحليل البيانات، وأمن المعلومات، والنمذجة الرقمية، لضمان كفاءة استخدام الأدوات الجديدة، ومواكبة معايير الامتثال الرقابية التي تطورت بدورها لتشمل ضوابط الأمن السيبراني وحماية الخصوصية.</w:t>
      </w:r>
    </w:p>
    <w:p w14:paraId="5608B1DD" w14:textId="34EEAFAD" w:rsidR="007739B3" w:rsidRPr="00340154" w:rsidRDefault="007739B3" w:rsidP="00340154">
      <w:pPr>
        <w:spacing w:before="100" w:beforeAutospacing="1" w:after="100" w:afterAutospacing="1" w:line="360" w:lineRule="auto"/>
        <w:ind w:firstLine="720"/>
        <w:jc w:val="both"/>
        <w:rPr>
          <w:rFonts w:ascii="Sakkal Majalla" w:eastAsia="Calibri" w:hAnsi="Sakkal Majalla" w:cs="Sakkal Majalla"/>
          <w:kern w:val="0"/>
          <w:sz w:val="28"/>
          <w:szCs w:val="28"/>
          <w:rtl/>
          <w14:ligatures w14:val="none"/>
        </w:rPr>
      </w:pPr>
      <w:r w:rsidRPr="00340154">
        <w:rPr>
          <w:rFonts w:ascii="Sakkal Majalla" w:eastAsia="Calibri" w:hAnsi="Sakkal Majalla" w:cs="Sakkal Majalla"/>
          <w:kern w:val="0"/>
          <w:sz w:val="28"/>
          <w:szCs w:val="28"/>
          <w:rtl/>
          <w14:ligatures w14:val="none"/>
        </w:rPr>
        <w:t>رغم ما يقدمه التحول الرقمي من فرص غير مسبوقة، إلا أنه لا يخلو من تحديات، خصوصًا فيما يتعلق بالمخاطر السيبرانية، واحتمالية الاعتماد الزائد على الخوارزميات دون رقابة بشرية دقيقة، الأمر الذي قد يؤدي إلى قرارات غير عادلة أو منحازة. كما أن بعض البنوك، خاصة الصغيرة منها، قد تواجه صعوبات في تمويل التحول الرقمي الشامل أو في توفير الكفاءات البشرية اللازمة لتفعيله بالشكل الأمثل.</w:t>
      </w:r>
    </w:p>
    <w:p w14:paraId="516436E9" w14:textId="269C4906" w:rsidR="007739B3" w:rsidRPr="00340154" w:rsidRDefault="007739B3" w:rsidP="00340154">
      <w:pPr>
        <w:spacing w:before="100" w:beforeAutospacing="1" w:after="100" w:afterAutospacing="1" w:line="360" w:lineRule="auto"/>
        <w:ind w:firstLine="720"/>
        <w:jc w:val="both"/>
        <w:rPr>
          <w:rFonts w:ascii="Sakkal Majalla" w:eastAsia="Calibri" w:hAnsi="Sakkal Majalla" w:cs="Sakkal Majalla"/>
          <w:kern w:val="0"/>
          <w:sz w:val="28"/>
          <w:szCs w:val="28"/>
          <w:rtl/>
          <w14:ligatures w14:val="none"/>
        </w:rPr>
      </w:pPr>
      <w:r w:rsidRPr="00340154">
        <w:rPr>
          <w:rFonts w:ascii="Sakkal Majalla" w:eastAsia="Calibri" w:hAnsi="Sakkal Majalla" w:cs="Sakkal Majalla"/>
          <w:kern w:val="0"/>
          <w:sz w:val="28"/>
          <w:szCs w:val="28"/>
          <w:rtl/>
          <w14:ligatures w14:val="none"/>
        </w:rPr>
        <w:t>في ضوء هذه المعطيات، فإن التحول الرقمي قد غيّر بشكل جذري من طبيعة إدارة مخاطر الائتمان في البنوك التجارية، وجعلها أكثر ديناميكية ومرونة واستباقية. ومع استمرار هذا التحول، سيكون على البنوك أن توازن بين الاستفادة من هذه التقنيات الحديثة، وبين المحافظة على مبادئ الحوكمة والانضباط الرقابي، بما يضمن تحقيق إدارة متكاملة وفعالة لمخاطر الائتمان، تسهم في تعزيز الاستقرار المالي وزيادة القدرة التنافسية في القطاع المصرفي.</w:t>
      </w:r>
    </w:p>
    <w:p w14:paraId="3A099246" w14:textId="375441BA" w:rsidR="00C83DD5" w:rsidRPr="00340154" w:rsidRDefault="00C83DD5" w:rsidP="00340154">
      <w:pPr>
        <w:spacing w:before="100" w:beforeAutospacing="1" w:after="100" w:afterAutospacing="1" w:line="360" w:lineRule="auto"/>
        <w:ind w:firstLine="720"/>
        <w:jc w:val="both"/>
        <w:rPr>
          <w:rFonts w:ascii="Sakkal Majalla" w:hAnsi="Sakkal Majalla" w:cs="Sakkal Majalla"/>
          <w:sz w:val="28"/>
          <w:szCs w:val="28"/>
          <w:rtl/>
          <w:lang w:bidi="ar-EG"/>
        </w:rPr>
      </w:pPr>
      <w:r w:rsidRPr="00340154">
        <w:rPr>
          <w:rFonts w:ascii="Sakkal Majalla" w:hAnsi="Sakkal Majalla" w:cs="Sakkal Majalla"/>
          <w:sz w:val="28"/>
          <w:szCs w:val="28"/>
          <w:rtl/>
        </w:rPr>
        <w:t xml:space="preserve">انطلاقًا من ذلك، تتمثل مشكلة الدراسة في تحليل </w:t>
      </w:r>
      <w:bookmarkStart w:id="5" w:name="_Hlk201595333"/>
      <w:r w:rsidR="007739B3" w:rsidRPr="00340154">
        <w:rPr>
          <w:rFonts w:ascii="Sakkal Majalla" w:hAnsi="Sakkal Majalla" w:cs="Sakkal Majalla"/>
          <w:sz w:val="28"/>
          <w:szCs w:val="28"/>
          <w:rtl/>
        </w:rPr>
        <w:t xml:space="preserve">أثر التحول الرقمي بأبعاده مجمعة والمتمثلة في </w:t>
      </w:r>
      <w:r w:rsidR="004F3AF6" w:rsidRPr="00340154">
        <w:rPr>
          <w:rFonts w:ascii="Sakkal Majalla" w:hAnsi="Sakkal Majalla" w:cs="Sakkal Majalla"/>
          <w:sz w:val="28"/>
          <w:szCs w:val="28"/>
          <w:rtl/>
        </w:rPr>
        <w:t>(الأنشطة المتعلقة بالعلميات الإدارية - الأنشطة المتعلقة بالإجراءات البنكية - الأنشطة المتعلقة بالموارد البشرية - الأنشطة المتعلقة بالعملاء)</w:t>
      </w:r>
      <w:r w:rsidR="007739B3" w:rsidRPr="00340154">
        <w:rPr>
          <w:rFonts w:ascii="Sakkal Majalla" w:hAnsi="Sakkal Majalla" w:cs="Sakkal Majalla"/>
          <w:sz w:val="28"/>
          <w:szCs w:val="28"/>
          <w:rtl/>
        </w:rPr>
        <w:t xml:space="preserve"> على إدارة مخاطر الائتمان في البنوك التجارية</w:t>
      </w:r>
      <w:r w:rsidR="004F3AF6" w:rsidRPr="00340154">
        <w:rPr>
          <w:rFonts w:ascii="Sakkal Majalla" w:hAnsi="Sakkal Majalla" w:cs="Sakkal Majalla"/>
          <w:sz w:val="28"/>
          <w:szCs w:val="28"/>
          <w:rtl/>
        </w:rPr>
        <w:t xml:space="preserve"> وذلك بالتطبيق</w:t>
      </w:r>
      <w:r w:rsidR="007739B3" w:rsidRPr="00340154">
        <w:rPr>
          <w:rFonts w:ascii="Sakkal Majalla" w:hAnsi="Sakkal Majalla" w:cs="Sakkal Majalla"/>
          <w:sz w:val="28"/>
          <w:szCs w:val="28"/>
          <w:rtl/>
        </w:rPr>
        <w:t xml:space="preserve"> على البنوك التجارية بمدينه الرياض</w:t>
      </w:r>
      <w:bookmarkEnd w:id="5"/>
      <w:r w:rsidRPr="00340154">
        <w:rPr>
          <w:rFonts w:ascii="Sakkal Majalla" w:hAnsi="Sakkal Majalla" w:cs="Sakkal Majalla"/>
          <w:sz w:val="28"/>
          <w:szCs w:val="28"/>
          <w:rtl/>
        </w:rPr>
        <w:t>.</w:t>
      </w:r>
    </w:p>
    <w:p w14:paraId="0EB2A2EC" w14:textId="3ED56383" w:rsidR="00340154" w:rsidRPr="00340154" w:rsidRDefault="00340154" w:rsidP="00340154">
      <w:pPr>
        <w:pStyle w:val="NormalWeb"/>
        <w:bidi/>
        <w:spacing w:line="360" w:lineRule="auto"/>
        <w:jc w:val="both"/>
        <w:outlineLvl w:val="1"/>
        <w:rPr>
          <w:rFonts w:ascii="Sakkal Majalla" w:hAnsi="Sakkal Majalla" w:cs="Sakkal Majalla"/>
          <w:b/>
          <w:bCs/>
          <w:sz w:val="36"/>
          <w:szCs w:val="36"/>
          <w:rtl/>
        </w:rPr>
      </w:pPr>
      <w:bookmarkStart w:id="6" w:name="_Toc202708685"/>
      <w:bookmarkStart w:id="7" w:name="_Toc169790490"/>
      <w:bookmarkEnd w:id="1"/>
      <w:bookmarkEnd w:id="2"/>
      <w:r w:rsidRPr="00340154">
        <w:rPr>
          <w:rFonts w:ascii="Sakkal Majalla" w:hAnsi="Sakkal Majalla" w:cs="Sakkal Majalla"/>
          <w:b/>
          <w:bCs/>
          <w:sz w:val="36"/>
          <w:szCs w:val="36"/>
          <w:rtl/>
        </w:rPr>
        <w:t>2.1 أهمية الدراسة:</w:t>
      </w:r>
      <w:bookmarkEnd w:id="6"/>
    </w:p>
    <w:p w14:paraId="1EE72FAC" w14:textId="40083867" w:rsidR="00AF46DF" w:rsidRPr="00340154" w:rsidRDefault="00AF46DF" w:rsidP="00340154">
      <w:pPr>
        <w:pStyle w:val="NormalWeb"/>
        <w:bidi/>
        <w:spacing w:line="360" w:lineRule="auto"/>
        <w:ind w:firstLine="706"/>
        <w:jc w:val="both"/>
        <w:rPr>
          <w:rFonts w:ascii="Sakkal Majalla" w:hAnsi="Sakkal Majalla" w:cs="Sakkal Majalla"/>
          <w:b/>
          <w:bCs/>
          <w:sz w:val="28"/>
          <w:szCs w:val="28"/>
        </w:rPr>
      </w:pPr>
      <w:r w:rsidRPr="00340154">
        <w:rPr>
          <w:rFonts w:ascii="Sakkal Majalla" w:hAnsi="Sakkal Majalla" w:cs="Sakkal Majalla"/>
          <w:b/>
          <w:bCs/>
          <w:sz w:val="28"/>
          <w:szCs w:val="28"/>
          <w:rtl/>
        </w:rPr>
        <w:t xml:space="preserve">تعتمد أهمية هذه الدراسة على إسهاماتها النظرية والتطبيقية </w:t>
      </w:r>
      <w:r w:rsidR="000125CD" w:rsidRPr="00340154">
        <w:rPr>
          <w:rFonts w:ascii="Sakkal Majalla" w:hAnsi="Sakkal Majalla" w:cs="Sakkal Majalla"/>
          <w:b/>
          <w:bCs/>
          <w:sz w:val="28"/>
          <w:szCs w:val="28"/>
          <w:rtl/>
        </w:rPr>
        <w:t>فيما يل</w:t>
      </w:r>
      <w:r w:rsidR="00DD6BEA" w:rsidRPr="00340154">
        <w:rPr>
          <w:rFonts w:ascii="Sakkal Majalla" w:hAnsi="Sakkal Majalla" w:cs="Sakkal Majalla"/>
          <w:b/>
          <w:bCs/>
          <w:sz w:val="28"/>
          <w:szCs w:val="28"/>
          <w:rtl/>
        </w:rPr>
        <w:t>ي</w:t>
      </w:r>
      <w:r w:rsidR="000125CD" w:rsidRPr="00340154">
        <w:rPr>
          <w:rFonts w:ascii="Sakkal Majalla" w:hAnsi="Sakkal Majalla" w:cs="Sakkal Majalla"/>
          <w:b/>
          <w:bCs/>
          <w:sz w:val="28"/>
          <w:szCs w:val="28"/>
          <w:rtl/>
        </w:rPr>
        <w:t>:</w:t>
      </w:r>
    </w:p>
    <w:p w14:paraId="261CADEE" w14:textId="78563181" w:rsidR="00AF46DF" w:rsidRPr="00340154" w:rsidRDefault="00340154" w:rsidP="00340154">
      <w:pPr>
        <w:pStyle w:val="NormalWeb"/>
        <w:bidi/>
        <w:spacing w:line="360" w:lineRule="auto"/>
        <w:jc w:val="both"/>
        <w:outlineLvl w:val="2"/>
        <w:rPr>
          <w:rFonts w:ascii="Sakkal Majalla" w:hAnsi="Sakkal Majalla" w:cs="Sakkal Majalla"/>
          <w:sz w:val="32"/>
          <w:szCs w:val="32"/>
        </w:rPr>
      </w:pPr>
      <w:bookmarkStart w:id="8" w:name="_Toc202708686"/>
      <w:r w:rsidRPr="00340154">
        <w:rPr>
          <w:rStyle w:val="Strong"/>
          <w:rFonts w:ascii="Sakkal Majalla" w:hAnsi="Sakkal Majalla" w:cs="Sakkal Majalla" w:hint="cs"/>
          <w:sz w:val="32"/>
          <w:szCs w:val="32"/>
          <w:rtl/>
        </w:rPr>
        <w:lastRenderedPageBreak/>
        <w:t xml:space="preserve">1.2.1 </w:t>
      </w:r>
      <w:r w:rsidR="00AF46DF" w:rsidRPr="00340154">
        <w:rPr>
          <w:rStyle w:val="Strong"/>
          <w:rFonts w:ascii="Sakkal Majalla" w:hAnsi="Sakkal Majalla" w:cs="Sakkal Majalla"/>
          <w:sz w:val="32"/>
          <w:szCs w:val="32"/>
          <w:rtl/>
        </w:rPr>
        <w:t>الأهمية النظرية</w:t>
      </w:r>
      <w:r w:rsidR="00AF46DF" w:rsidRPr="00340154">
        <w:rPr>
          <w:rStyle w:val="Strong"/>
          <w:rFonts w:ascii="Sakkal Majalla" w:hAnsi="Sakkal Majalla" w:cs="Sakkal Majalla"/>
          <w:sz w:val="32"/>
          <w:szCs w:val="32"/>
        </w:rPr>
        <w:t>:</w:t>
      </w:r>
      <w:bookmarkEnd w:id="8"/>
    </w:p>
    <w:p w14:paraId="1600A8EC" w14:textId="0C76EF05" w:rsidR="004F3AF6" w:rsidRPr="00340154" w:rsidRDefault="004F3AF6" w:rsidP="00340154">
      <w:pPr>
        <w:pStyle w:val="NormalWeb"/>
        <w:numPr>
          <w:ilvl w:val="0"/>
          <w:numId w:val="8"/>
        </w:numPr>
        <w:bidi/>
        <w:spacing w:line="360" w:lineRule="auto"/>
        <w:ind w:left="423"/>
        <w:jc w:val="both"/>
        <w:rPr>
          <w:rFonts w:ascii="Sakkal Majalla" w:hAnsi="Sakkal Majalla" w:cs="Sakkal Majalla"/>
          <w:sz w:val="28"/>
          <w:szCs w:val="28"/>
          <w:rtl/>
        </w:rPr>
      </w:pPr>
      <w:r w:rsidRPr="00340154">
        <w:rPr>
          <w:rFonts w:ascii="Sakkal Majalla" w:hAnsi="Sakkal Majalla" w:cs="Sakkal Majalla"/>
          <w:sz w:val="28"/>
          <w:szCs w:val="28"/>
          <w:rtl/>
        </w:rPr>
        <w:t>إثراء الأدبيات العلمية في مجال العمل المصرفي من خلال دراسة العلاقة بين تطبيق أدوات التحول الرقمي وفاعلية إدارة مخاطر الائتمان، خصوصًا في بيئة مصرفية ديناميكية مثل مدينة الرياض</w:t>
      </w:r>
      <w:r w:rsidRPr="00340154">
        <w:rPr>
          <w:rFonts w:ascii="Sakkal Majalla" w:hAnsi="Sakkal Majalla" w:cs="Sakkal Majalla"/>
          <w:sz w:val="28"/>
          <w:szCs w:val="28"/>
        </w:rPr>
        <w:t>.</w:t>
      </w:r>
    </w:p>
    <w:p w14:paraId="37B9E882" w14:textId="69690E01" w:rsidR="004F3AF6" w:rsidRPr="00340154" w:rsidRDefault="004F3AF6" w:rsidP="00340154">
      <w:pPr>
        <w:pStyle w:val="NormalWeb"/>
        <w:numPr>
          <w:ilvl w:val="0"/>
          <w:numId w:val="8"/>
        </w:numPr>
        <w:bidi/>
        <w:spacing w:line="360" w:lineRule="auto"/>
        <w:ind w:left="423"/>
        <w:jc w:val="both"/>
        <w:rPr>
          <w:rFonts w:ascii="Sakkal Majalla" w:hAnsi="Sakkal Majalla" w:cs="Sakkal Majalla"/>
          <w:sz w:val="28"/>
          <w:szCs w:val="28"/>
          <w:rtl/>
        </w:rPr>
      </w:pPr>
      <w:r w:rsidRPr="00340154">
        <w:rPr>
          <w:rFonts w:ascii="Sakkal Majalla" w:hAnsi="Sakkal Majalla" w:cs="Sakkal Majalla"/>
          <w:sz w:val="28"/>
          <w:szCs w:val="28"/>
          <w:rtl/>
        </w:rPr>
        <w:t>تقديم إطار نظري حديث يربط بين مكونات التحول الرقمي (مثل الذكاء الاصطناعي، الحوسبة السحابية، تحليلات البيانات الضخمة، وأتمتة العمليات) وبين مخرجات إدارة المخاطر مثل دقة التقييم الائتماني، تحسين أدوات الإنذار المبكر، وتقليل معدلات التعثر</w:t>
      </w:r>
      <w:r w:rsidRPr="00340154">
        <w:rPr>
          <w:rFonts w:ascii="Sakkal Majalla" w:hAnsi="Sakkal Majalla" w:cs="Sakkal Majalla"/>
          <w:sz w:val="28"/>
          <w:szCs w:val="28"/>
        </w:rPr>
        <w:t>.</w:t>
      </w:r>
    </w:p>
    <w:p w14:paraId="58A629A3" w14:textId="3B00B52B" w:rsidR="004F3AF6" w:rsidRPr="00340154" w:rsidRDefault="004F3AF6" w:rsidP="00340154">
      <w:pPr>
        <w:pStyle w:val="NormalWeb"/>
        <w:numPr>
          <w:ilvl w:val="0"/>
          <w:numId w:val="8"/>
        </w:numPr>
        <w:bidi/>
        <w:spacing w:line="360" w:lineRule="auto"/>
        <w:ind w:left="423"/>
        <w:jc w:val="both"/>
        <w:rPr>
          <w:rFonts w:ascii="Sakkal Majalla" w:hAnsi="Sakkal Majalla" w:cs="Sakkal Majalla"/>
          <w:sz w:val="28"/>
          <w:szCs w:val="28"/>
          <w:rtl/>
        </w:rPr>
      </w:pPr>
      <w:r w:rsidRPr="00340154">
        <w:rPr>
          <w:rFonts w:ascii="Sakkal Majalla" w:hAnsi="Sakkal Majalla" w:cs="Sakkal Majalla"/>
          <w:sz w:val="28"/>
          <w:szCs w:val="28"/>
          <w:rtl/>
        </w:rPr>
        <w:t>سد فجوة معرفية في الدراسات الإدارية والمصرفية العربية التي لم تتناول بشكل كافٍ الأثر المتكامل للتحول الرقمي على مؤشرات الأداء في مجال إدارة الائتمان والمخاطر</w:t>
      </w:r>
      <w:r w:rsidRPr="00340154">
        <w:rPr>
          <w:rFonts w:ascii="Sakkal Majalla" w:hAnsi="Sakkal Majalla" w:cs="Sakkal Majalla"/>
          <w:sz w:val="28"/>
          <w:szCs w:val="28"/>
        </w:rPr>
        <w:t>.</w:t>
      </w:r>
    </w:p>
    <w:p w14:paraId="799DEC73" w14:textId="799827B4" w:rsidR="00175050" w:rsidRPr="00340154" w:rsidRDefault="004F3AF6" w:rsidP="00340154">
      <w:pPr>
        <w:pStyle w:val="NormalWeb"/>
        <w:numPr>
          <w:ilvl w:val="0"/>
          <w:numId w:val="8"/>
        </w:numPr>
        <w:bidi/>
        <w:spacing w:line="360" w:lineRule="auto"/>
        <w:ind w:left="423"/>
        <w:jc w:val="both"/>
        <w:rPr>
          <w:rStyle w:val="Strong"/>
          <w:rFonts w:ascii="Sakkal Majalla" w:hAnsi="Sakkal Majalla" w:cs="Sakkal Majalla"/>
          <w:b w:val="0"/>
          <w:bCs w:val="0"/>
          <w:sz w:val="28"/>
          <w:szCs w:val="28"/>
          <w:rtl/>
        </w:rPr>
      </w:pPr>
      <w:r w:rsidRPr="00340154">
        <w:rPr>
          <w:rFonts w:ascii="Sakkal Majalla" w:hAnsi="Sakkal Majalla" w:cs="Sakkal Majalla"/>
          <w:sz w:val="28"/>
          <w:szCs w:val="28"/>
          <w:rtl/>
        </w:rPr>
        <w:t>المساهمة في تطوير أدوات تقييم كمية ونوعية تُستخدم مستقبلاً لقياس مدى تأثير الرقمنة في كفاءة إدارات الائتمان والمخاطر، وتحديد مدى الاستفادة الفعلية من التكنولوجيا المالية في البنوك السعودية.</w:t>
      </w:r>
    </w:p>
    <w:p w14:paraId="52461B94" w14:textId="48F2DA64" w:rsidR="00AF46DF" w:rsidRPr="00340154" w:rsidRDefault="00340154" w:rsidP="00340154">
      <w:pPr>
        <w:pStyle w:val="NormalWeb"/>
        <w:bidi/>
        <w:spacing w:line="360" w:lineRule="auto"/>
        <w:jc w:val="both"/>
        <w:outlineLvl w:val="2"/>
        <w:rPr>
          <w:rFonts w:ascii="Sakkal Majalla" w:hAnsi="Sakkal Majalla" w:cs="Sakkal Majalla"/>
          <w:sz w:val="32"/>
          <w:szCs w:val="32"/>
        </w:rPr>
      </w:pPr>
      <w:bookmarkStart w:id="9" w:name="_Toc202708687"/>
      <w:r w:rsidRPr="00340154">
        <w:rPr>
          <w:rStyle w:val="Strong"/>
          <w:rFonts w:ascii="Sakkal Majalla" w:hAnsi="Sakkal Majalla" w:cs="Sakkal Majalla" w:hint="cs"/>
          <w:sz w:val="32"/>
          <w:szCs w:val="32"/>
          <w:rtl/>
        </w:rPr>
        <w:t xml:space="preserve">2.2.1 </w:t>
      </w:r>
      <w:r w:rsidR="00AF46DF" w:rsidRPr="00340154">
        <w:rPr>
          <w:rStyle w:val="Strong"/>
          <w:rFonts w:ascii="Sakkal Majalla" w:hAnsi="Sakkal Majalla" w:cs="Sakkal Majalla"/>
          <w:sz w:val="32"/>
          <w:szCs w:val="32"/>
          <w:rtl/>
        </w:rPr>
        <w:t>الأهمية التطبيقية</w:t>
      </w:r>
      <w:r w:rsidR="00AF46DF" w:rsidRPr="00340154">
        <w:rPr>
          <w:rStyle w:val="Strong"/>
          <w:rFonts w:ascii="Sakkal Majalla" w:hAnsi="Sakkal Majalla" w:cs="Sakkal Majalla"/>
          <w:sz w:val="32"/>
          <w:szCs w:val="32"/>
        </w:rPr>
        <w:t>:</w:t>
      </w:r>
      <w:bookmarkEnd w:id="9"/>
    </w:p>
    <w:p w14:paraId="79BD69E2" w14:textId="24677216" w:rsidR="004F3AF6" w:rsidRPr="00340154" w:rsidRDefault="004F3AF6" w:rsidP="00340154">
      <w:pPr>
        <w:pStyle w:val="NormalWeb"/>
        <w:numPr>
          <w:ilvl w:val="0"/>
          <w:numId w:val="9"/>
        </w:numPr>
        <w:bidi/>
        <w:spacing w:line="360" w:lineRule="auto"/>
        <w:ind w:left="423"/>
        <w:jc w:val="both"/>
        <w:rPr>
          <w:rFonts w:ascii="Sakkal Majalla" w:hAnsi="Sakkal Majalla" w:cs="Sakkal Majalla"/>
          <w:sz w:val="28"/>
          <w:szCs w:val="28"/>
          <w:rtl/>
        </w:rPr>
      </w:pPr>
      <w:r w:rsidRPr="00340154">
        <w:rPr>
          <w:rFonts w:ascii="Sakkal Majalla" w:hAnsi="Sakkal Majalla" w:cs="Sakkal Majalla"/>
          <w:sz w:val="28"/>
          <w:szCs w:val="28"/>
          <w:rtl/>
        </w:rPr>
        <w:t>دعم صُنّاع القرار في القطاع المصرفي بمؤشرات دقيقة حول أثر تطبيق تقنيات التحول الرقمي على فاعلية إدارة مخاطر الائتمان، مما يساعد في تطوير سياسات ائتمانية أكثر مرونة وكفاءة</w:t>
      </w:r>
      <w:r w:rsidRPr="00340154">
        <w:rPr>
          <w:rFonts w:ascii="Sakkal Majalla" w:hAnsi="Sakkal Majalla" w:cs="Sakkal Majalla"/>
          <w:sz w:val="28"/>
          <w:szCs w:val="28"/>
        </w:rPr>
        <w:t>.</w:t>
      </w:r>
    </w:p>
    <w:p w14:paraId="3512E4B4" w14:textId="767E2231" w:rsidR="004F3AF6" w:rsidRPr="00340154" w:rsidRDefault="004F3AF6" w:rsidP="00340154">
      <w:pPr>
        <w:pStyle w:val="NormalWeb"/>
        <w:numPr>
          <w:ilvl w:val="0"/>
          <w:numId w:val="9"/>
        </w:numPr>
        <w:bidi/>
        <w:spacing w:line="360" w:lineRule="auto"/>
        <w:ind w:left="423"/>
        <w:jc w:val="both"/>
        <w:rPr>
          <w:rFonts w:ascii="Sakkal Majalla" w:hAnsi="Sakkal Majalla" w:cs="Sakkal Majalla"/>
          <w:sz w:val="28"/>
          <w:szCs w:val="28"/>
          <w:rtl/>
        </w:rPr>
      </w:pPr>
      <w:r w:rsidRPr="00340154">
        <w:rPr>
          <w:rFonts w:ascii="Sakkal Majalla" w:hAnsi="Sakkal Majalla" w:cs="Sakkal Majalla"/>
          <w:sz w:val="28"/>
          <w:szCs w:val="28"/>
          <w:rtl/>
        </w:rPr>
        <w:t>تحقيق تحسين فعلي في جودة إدارة المخاطر الائتمانية من خلال تقديم توصيات قائمة على نتائج علمية تدعم الأتمتة والاعتماد على أدوات الذكاء الاصطناعي في اتخاذ القرار الائتماني</w:t>
      </w:r>
      <w:r w:rsidRPr="00340154">
        <w:rPr>
          <w:rFonts w:ascii="Sakkal Majalla" w:hAnsi="Sakkal Majalla" w:cs="Sakkal Majalla"/>
          <w:sz w:val="28"/>
          <w:szCs w:val="28"/>
        </w:rPr>
        <w:t>.</w:t>
      </w:r>
    </w:p>
    <w:p w14:paraId="1CC04BD5" w14:textId="712E51B3" w:rsidR="004F3AF6" w:rsidRPr="00340154" w:rsidRDefault="004F3AF6" w:rsidP="00340154">
      <w:pPr>
        <w:pStyle w:val="NormalWeb"/>
        <w:numPr>
          <w:ilvl w:val="0"/>
          <w:numId w:val="9"/>
        </w:numPr>
        <w:bidi/>
        <w:spacing w:line="360" w:lineRule="auto"/>
        <w:ind w:left="423"/>
        <w:jc w:val="both"/>
        <w:rPr>
          <w:rFonts w:ascii="Sakkal Majalla" w:hAnsi="Sakkal Majalla" w:cs="Sakkal Majalla"/>
          <w:sz w:val="28"/>
          <w:szCs w:val="28"/>
          <w:rtl/>
        </w:rPr>
      </w:pPr>
      <w:r w:rsidRPr="00340154">
        <w:rPr>
          <w:rFonts w:ascii="Sakkal Majalla" w:hAnsi="Sakkal Majalla" w:cs="Sakkal Majalla"/>
          <w:sz w:val="28"/>
          <w:szCs w:val="28"/>
          <w:rtl/>
        </w:rPr>
        <w:t>رفع كفاءة الفرق الإدارية والفنية في إدارات المخاطر، من خلال تسليط الضوء على أدوات التحول الرقمي كوسائل لتعزيز التنبؤ بالمخاطر وتقليل التحيز البشري في تحليل الملفات الائتمانية</w:t>
      </w:r>
      <w:r w:rsidRPr="00340154">
        <w:rPr>
          <w:rFonts w:ascii="Sakkal Majalla" w:hAnsi="Sakkal Majalla" w:cs="Sakkal Majalla"/>
          <w:sz w:val="28"/>
          <w:szCs w:val="28"/>
        </w:rPr>
        <w:t>.</w:t>
      </w:r>
    </w:p>
    <w:p w14:paraId="5495AB1E" w14:textId="1829E234" w:rsidR="00DD6BEA" w:rsidRPr="00340154" w:rsidRDefault="004F3AF6" w:rsidP="00340154">
      <w:pPr>
        <w:pStyle w:val="NormalWeb"/>
        <w:numPr>
          <w:ilvl w:val="0"/>
          <w:numId w:val="9"/>
        </w:numPr>
        <w:bidi/>
        <w:spacing w:line="360" w:lineRule="auto"/>
        <w:ind w:left="423"/>
        <w:jc w:val="both"/>
        <w:rPr>
          <w:rFonts w:ascii="Sakkal Majalla" w:hAnsi="Sakkal Majalla" w:cs="Sakkal Majalla"/>
          <w:sz w:val="28"/>
          <w:szCs w:val="28"/>
          <w:rtl/>
        </w:rPr>
      </w:pPr>
      <w:r w:rsidRPr="00340154">
        <w:rPr>
          <w:rFonts w:ascii="Sakkal Majalla" w:hAnsi="Sakkal Majalla" w:cs="Sakkal Majalla"/>
          <w:sz w:val="28"/>
          <w:szCs w:val="28"/>
          <w:rtl/>
        </w:rPr>
        <w:t>تحقيق وفورات مالية وتقليل الخسائر المرتبطة بالتعثر الائتماني عبر تحسين دقة تقييم المخاطر، وتسريع الإجراءات، وتعزيز قدرة البنوك على إدارة محافظها الائتمانية بفاعلية أكبر.</w:t>
      </w:r>
    </w:p>
    <w:p w14:paraId="5DBB5E2C" w14:textId="7D0F7E6D" w:rsidR="00340154" w:rsidRPr="00340154" w:rsidRDefault="00340154" w:rsidP="00340154">
      <w:pPr>
        <w:spacing w:before="100" w:beforeAutospacing="1" w:after="100" w:afterAutospacing="1" w:line="360" w:lineRule="auto"/>
        <w:jc w:val="both"/>
        <w:outlineLvl w:val="1"/>
        <w:rPr>
          <w:rFonts w:ascii="Sakkal Majalla" w:hAnsi="Sakkal Majalla" w:cs="Sakkal Majalla"/>
          <w:b/>
          <w:bCs/>
          <w:sz w:val="36"/>
          <w:szCs w:val="36"/>
          <w:rtl/>
        </w:rPr>
      </w:pPr>
      <w:bookmarkStart w:id="10" w:name="_Toc202708688"/>
      <w:bookmarkStart w:id="11" w:name="_Hlk171142984"/>
      <w:bookmarkEnd w:id="7"/>
      <w:r w:rsidRPr="00340154">
        <w:rPr>
          <w:rFonts w:ascii="Sakkal Majalla" w:hAnsi="Sakkal Majalla" w:cs="Sakkal Majalla"/>
          <w:b/>
          <w:bCs/>
          <w:sz w:val="36"/>
          <w:szCs w:val="36"/>
          <w:rtl/>
        </w:rPr>
        <w:t>3.1 أهداف الدراسة:</w:t>
      </w:r>
      <w:bookmarkEnd w:id="10"/>
    </w:p>
    <w:p w14:paraId="68771929" w14:textId="4E3FF77F" w:rsidR="00F30BD7" w:rsidRPr="00340154" w:rsidRDefault="008C1ABE" w:rsidP="00340154">
      <w:pPr>
        <w:spacing w:before="100" w:beforeAutospacing="1" w:after="100" w:afterAutospacing="1" w:line="360" w:lineRule="auto"/>
        <w:ind w:firstLine="706"/>
        <w:jc w:val="both"/>
        <w:rPr>
          <w:rFonts w:ascii="Sakkal Majalla" w:hAnsi="Sakkal Majalla" w:cs="Sakkal Majalla"/>
          <w:sz w:val="28"/>
          <w:szCs w:val="28"/>
        </w:rPr>
      </w:pPr>
      <w:r w:rsidRPr="00340154">
        <w:rPr>
          <w:rFonts w:ascii="Sakkal Majalla" w:hAnsi="Sakkal Majalla" w:cs="Sakkal Majalla"/>
          <w:sz w:val="28"/>
          <w:szCs w:val="28"/>
          <w:rtl/>
        </w:rPr>
        <w:lastRenderedPageBreak/>
        <w:t>تهدف الدراسة إلى</w:t>
      </w:r>
      <w:r w:rsidR="00C9690C" w:rsidRPr="00340154">
        <w:rPr>
          <w:rFonts w:ascii="Sakkal Majalla" w:hAnsi="Sakkal Majalla" w:cs="Sakkal Majalla"/>
          <w:sz w:val="28"/>
          <w:szCs w:val="28"/>
          <w:rtl/>
        </w:rPr>
        <w:t xml:space="preserve"> معرفة </w:t>
      </w:r>
      <w:bookmarkStart w:id="12" w:name="_Hlk201595477"/>
      <w:r w:rsidR="004F3AF6" w:rsidRPr="00340154">
        <w:rPr>
          <w:rFonts w:ascii="Sakkal Majalla" w:hAnsi="Sakkal Majalla" w:cs="Sakkal Majalla"/>
          <w:sz w:val="28"/>
          <w:szCs w:val="28"/>
          <w:rtl/>
        </w:rPr>
        <w:t>أثر التحول الرقمي بأبعاده مجمعة والمتمثلة في (الأنشطة المتعلقة بالعلميات الإدارية - الأنشطة المتعلقة بالإجراءات البنكية - الأنشطة المتعلقة بالموارد البشرية - الأنشطة المتعلقة بالعملاء) على إدارة مخاطر الائتمان في البنوك التجارية وذلك بالتطبيق على البنوك التجارية بمدينه الرياض</w:t>
      </w:r>
      <w:bookmarkEnd w:id="12"/>
      <w:r w:rsidR="000125CD" w:rsidRPr="00340154">
        <w:rPr>
          <w:rFonts w:ascii="Sakkal Majalla" w:hAnsi="Sakkal Majalla" w:cs="Sakkal Majalla"/>
          <w:sz w:val="28"/>
          <w:szCs w:val="28"/>
          <w:rtl/>
        </w:rPr>
        <w:t>،</w:t>
      </w:r>
      <w:r w:rsidRPr="00340154">
        <w:rPr>
          <w:rFonts w:ascii="Sakkal Majalla" w:hAnsi="Sakkal Majalla" w:cs="Sakkal Majalla"/>
          <w:sz w:val="28"/>
          <w:szCs w:val="28"/>
          <w:rtl/>
        </w:rPr>
        <w:t xml:space="preserve"> </w:t>
      </w:r>
      <w:bookmarkEnd w:id="11"/>
      <w:r w:rsidR="00F30BD7" w:rsidRPr="00340154">
        <w:rPr>
          <w:rFonts w:ascii="Sakkal Majalla" w:hAnsi="Sakkal Majalla" w:cs="Sakkal Majalla"/>
          <w:sz w:val="28"/>
          <w:szCs w:val="28"/>
          <w:rtl/>
          <w:lang w:bidi="ar-EG"/>
        </w:rPr>
        <w:t>ويتفرع</w:t>
      </w:r>
      <w:r w:rsidR="00F30BD7" w:rsidRPr="00340154">
        <w:rPr>
          <w:rFonts w:ascii="Sakkal Majalla" w:hAnsi="Sakkal Majalla" w:cs="Sakkal Majalla"/>
          <w:sz w:val="28"/>
          <w:szCs w:val="28"/>
          <w:rtl/>
        </w:rPr>
        <w:t xml:space="preserve"> منه مجموعة من الأهداف الفرعية:</w:t>
      </w:r>
    </w:p>
    <w:p w14:paraId="32AA2114" w14:textId="131E9CAF" w:rsidR="000125CD" w:rsidRPr="00340154" w:rsidRDefault="000125CD" w:rsidP="00340154">
      <w:pPr>
        <w:pStyle w:val="NormalWeb"/>
        <w:numPr>
          <w:ilvl w:val="0"/>
          <w:numId w:val="7"/>
        </w:numPr>
        <w:bidi/>
        <w:spacing w:line="360" w:lineRule="auto"/>
        <w:ind w:left="423"/>
        <w:jc w:val="both"/>
        <w:rPr>
          <w:rFonts w:ascii="Sakkal Majalla" w:eastAsiaTheme="minorHAnsi" w:hAnsi="Sakkal Majalla" w:cs="Sakkal Majalla"/>
          <w:kern w:val="2"/>
          <w:sz w:val="28"/>
          <w:szCs w:val="28"/>
          <w14:ligatures w14:val="standardContextual"/>
        </w:rPr>
      </w:pPr>
      <w:bookmarkStart w:id="13" w:name="_Hlk201406206"/>
      <w:bookmarkStart w:id="14" w:name="_Toc169790491"/>
      <w:r w:rsidRPr="00340154">
        <w:rPr>
          <w:rFonts w:ascii="Sakkal Majalla" w:eastAsiaTheme="minorHAnsi" w:hAnsi="Sakkal Majalla" w:cs="Sakkal Majalla"/>
          <w:kern w:val="2"/>
          <w:sz w:val="28"/>
          <w:szCs w:val="28"/>
          <w:rtl/>
          <w14:ligatures w14:val="standardContextual"/>
        </w:rPr>
        <w:t xml:space="preserve">التعرف على مستوى </w:t>
      </w:r>
      <w:r w:rsidR="004F3AF6" w:rsidRPr="00340154">
        <w:rPr>
          <w:rFonts w:ascii="Sakkal Majalla" w:eastAsiaTheme="minorHAnsi" w:hAnsi="Sakkal Majalla" w:cs="Sakkal Majalla"/>
          <w:kern w:val="2"/>
          <w:sz w:val="28"/>
          <w:szCs w:val="28"/>
          <w:rtl/>
          <w14:ligatures w14:val="standardContextual"/>
        </w:rPr>
        <w:t>الأنشطة المتعلقة بالعلميات الإدارية على إدارة مخاطر الائتمان في البنوك التجارية وذلك بالتطبيق على البنوك التجارية بمدينه الرياض</w:t>
      </w:r>
      <w:r w:rsidRPr="00340154">
        <w:rPr>
          <w:rFonts w:ascii="Sakkal Majalla" w:eastAsiaTheme="minorHAnsi" w:hAnsi="Sakkal Majalla" w:cs="Sakkal Majalla"/>
          <w:kern w:val="2"/>
          <w:sz w:val="28"/>
          <w:szCs w:val="28"/>
          <w14:ligatures w14:val="standardContextual"/>
        </w:rPr>
        <w:t>.</w:t>
      </w:r>
      <w:bookmarkEnd w:id="13"/>
    </w:p>
    <w:p w14:paraId="189E966B" w14:textId="4FA97E35" w:rsidR="0026283D" w:rsidRPr="00340154" w:rsidRDefault="00DD7793" w:rsidP="00340154">
      <w:pPr>
        <w:pStyle w:val="NormalWeb"/>
        <w:numPr>
          <w:ilvl w:val="0"/>
          <w:numId w:val="7"/>
        </w:numPr>
        <w:bidi/>
        <w:spacing w:line="360" w:lineRule="auto"/>
        <w:ind w:left="423"/>
        <w:jc w:val="both"/>
        <w:rPr>
          <w:rFonts w:ascii="Sakkal Majalla" w:eastAsiaTheme="minorHAnsi" w:hAnsi="Sakkal Majalla" w:cs="Sakkal Majalla"/>
          <w:kern w:val="2"/>
          <w:sz w:val="28"/>
          <w:szCs w:val="28"/>
          <w14:ligatures w14:val="standardContextual"/>
        </w:rPr>
      </w:pPr>
      <w:r w:rsidRPr="00340154">
        <w:rPr>
          <w:rFonts w:ascii="Sakkal Majalla" w:eastAsiaTheme="minorHAnsi" w:hAnsi="Sakkal Majalla" w:cs="Sakkal Majalla"/>
          <w:kern w:val="2"/>
          <w:sz w:val="28"/>
          <w:szCs w:val="28"/>
          <w:rtl/>
          <w14:ligatures w14:val="standardContextual"/>
        </w:rPr>
        <w:t xml:space="preserve">التعرف على مستوى </w:t>
      </w:r>
      <w:r w:rsidR="004F3AF6" w:rsidRPr="00340154">
        <w:rPr>
          <w:rFonts w:ascii="Sakkal Majalla" w:eastAsiaTheme="minorHAnsi" w:hAnsi="Sakkal Majalla" w:cs="Sakkal Majalla"/>
          <w:kern w:val="2"/>
          <w:sz w:val="28"/>
          <w:szCs w:val="28"/>
          <w:rtl/>
          <w14:ligatures w14:val="standardContextual"/>
        </w:rPr>
        <w:t>الأنشطة المتعلقة بالإجراءات البنكية على إدارة مخاطر الائتمان في البنوك التجارية وذلك بالتطبيق على البنوك التجارية بمدينه الرياض</w:t>
      </w:r>
      <w:r w:rsidRPr="00340154">
        <w:rPr>
          <w:rFonts w:ascii="Sakkal Majalla" w:eastAsiaTheme="minorHAnsi" w:hAnsi="Sakkal Majalla" w:cs="Sakkal Majalla"/>
          <w:kern w:val="2"/>
          <w:sz w:val="28"/>
          <w:szCs w:val="28"/>
          <w14:ligatures w14:val="standardContextual"/>
        </w:rPr>
        <w:t>.</w:t>
      </w:r>
    </w:p>
    <w:p w14:paraId="416DC789" w14:textId="6A8D6F49" w:rsidR="00DD7793" w:rsidRPr="00340154" w:rsidRDefault="00DD7793" w:rsidP="00340154">
      <w:pPr>
        <w:pStyle w:val="NormalWeb"/>
        <w:numPr>
          <w:ilvl w:val="0"/>
          <w:numId w:val="7"/>
        </w:numPr>
        <w:bidi/>
        <w:spacing w:line="360" w:lineRule="auto"/>
        <w:ind w:left="423"/>
        <w:jc w:val="both"/>
        <w:rPr>
          <w:rFonts w:ascii="Sakkal Majalla" w:eastAsiaTheme="minorHAnsi" w:hAnsi="Sakkal Majalla" w:cs="Sakkal Majalla"/>
          <w:kern w:val="2"/>
          <w:sz w:val="28"/>
          <w:szCs w:val="28"/>
          <w14:ligatures w14:val="standardContextual"/>
        </w:rPr>
      </w:pPr>
      <w:r w:rsidRPr="00340154">
        <w:rPr>
          <w:rFonts w:ascii="Sakkal Majalla" w:eastAsiaTheme="minorHAnsi" w:hAnsi="Sakkal Majalla" w:cs="Sakkal Majalla"/>
          <w:kern w:val="2"/>
          <w:sz w:val="28"/>
          <w:szCs w:val="28"/>
          <w:rtl/>
          <w14:ligatures w14:val="standardContextual"/>
        </w:rPr>
        <w:t xml:space="preserve">التعرف على مستوى </w:t>
      </w:r>
      <w:r w:rsidR="004F3AF6" w:rsidRPr="00340154">
        <w:rPr>
          <w:rFonts w:ascii="Sakkal Majalla" w:eastAsiaTheme="minorHAnsi" w:hAnsi="Sakkal Majalla" w:cs="Sakkal Majalla"/>
          <w:kern w:val="2"/>
          <w:sz w:val="28"/>
          <w:szCs w:val="28"/>
          <w:rtl/>
          <w14:ligatures w14:val="standardContextual"/>
        </w:rPr>
        <w:t>الأنشطة المتعلقة بالموارد البشرية</w:t>
      </w:r>
      <w:r w:rsidRPr="00340154">
        <w:rPr>
          <w:rFonts w:ascii="Sakkal Majalla" w:eastAsiaTheme="minorHAnsi" w:hAnsi="Sakkal Majalla" w:cs="Sakkal Majalla"/>
          <w:kern w:val="2"/>
          <w:sz w:val="28"/>
          <w:szCs w:val="28"/>
          <w:rtl/>
          <w14:ligatures w14:val="standardContextual"/>
        </w:rPr>
        <w:t xml:space="preserve"> </w:t>
      </w:r>
      <w:r w:rsidR="004F3AF6" w:rsidRPr="00340154">
        <w:rPr>
          <w:rFonts w:ascii="Sakkal Majalla" w:eastAsiaTheme="minorHAnsi" w:hAnsi="Sakkal Majalla" w:cs="Sakkal Majalla"/>
          <w:kern w:val="2"/>
          <w:sz w:val="28"/>
          <w:szCs w:val="28"/>
          <w:rtl/>
          <w14:ligatures w14:val="standardContextual"/>
        </w:rPr>
        <w:t>على إدارة مخاطر الائتمان في البنوك التجارية وذلك بالتطبيق على البنوك التجارية بمدينه الرياض</w:t>
      </w:r>
      <w:r w:rsidRPr="00340154">
        <w:rPr>
          <w:rFonts w:ascii="Sakkal Majalla" w:eastAsiaTheme="minorHAnsi" w:hAnsi="Sakkal Majalla" w:cs="Sakkal Majalla"/>
          <w:kern w:val="2"/>
          <w:sz w:val="28"/>
          <w:szCs w:val="28"/>
          <w14:ligatures w14:val="standardContextual"/>
        </w:rPr>
        <w:t>.</w:t>
      </w:r>
    </w:p>
    <w:p w14:paraId="7CB23CFC" w14:textId="02EA0691" w:rsidR="004F3AF6" w:rsidRPr="00340154" w:rsidRDefault="004F3AF6" w:rsidP="00340154">
      <w:pPr>
        <w:pStyle w:val="NormalWeb"/>
        <w:numPr>
          <w:ilvl w:val="0"/>
          <w:numId w:val="7"/>
        </w:numPr>
        <w:bidi/>
        <w:spacing w:line="360" w:lineRule="auto"/>
        <w:ind w:left="423"/>
        <w:jc w:val="both"/>
        <w:rPr>
          <w:rFonts w:ascii="Sakkal Majalla" w:eastAsiaTheme="minorHAnsi" w:hAnsi="Sakkal Majalla" w:cs="Sakkal Majalla"/>
          <w:kern w:val="2"/>
          <w:sz w:val="28"/>
          <w:szCs w:val="28"/>
          <w14:ligatures w14:val="standardContextual"/>
        </w:rPr>
      </w:pPr>
      <w:r w:rsidRPr="00340154">
        <w:rPr>
          <w:rFonts w:ascii="Sakkal Majalla" w:eastAsiaTheme="minorHAnsi" w:hAnsi="Sakkal Majalla" w:cs="Sakkal Majalla"/>
          <w:kern w:val="2"/>
          <w:sz w:val="28"/>
          <w:szCs w:val="28"/>
          <w:rtl/>
          <w14:ligatures w14:val="standardContextual"/>
        </w:rPr>
        <w:t>التعرف على مستوى الأنشطة المتعلقة بالعملاء على إدارة مخاطر الائتمان في البنوك التجارية وذلك بالتطبيق على البنوك التجارية بمدينه الرياض</w:t>
      </w:r>
      <w:r w:rsidRPr="00340154">
        <w:rPr>
          <w:rFonts w:ascii="Sakkal Majalla" w:eastAsiaTheme="minorHAnsi" w:hAnsi="Sakkal Majalla" w:cs="Sakkal Majalla"/>
          <w:kern w:val="2"/>
          <w:sz w:val="28"/>
          <w:szCs w:val="28"/>
          <w14:ligatures w14:val="standardContextual"/>
        </w:rPr>
        <w:t>.</w:t>
      </w:r>
    </w:p>
    <w:p w14:paraId="6A816354" w14:textId="110896A0" w:rsidR="00340154" w:rsidRPr="00340154" w:rsidRDefault="00340154" w:rsidP="00340154">
      <w:pPr>
        <w:spacing w:before="100" w:beforeAutospacing="1" w:after="100" w:afterAutospacing="1" w:line="360" w:lineRule="auto"/>
        <w:jc w:val="both"/>
        <w:outlineLvl w:val="1"/>
        <w:rPr>
          <w:rFonts w:ascii="Sakkal Majalla" w:hAnsi="Sakkal Majalla" w:cs="Sakkal Majalla"/>
          <w:b/>
          <w:bCs/>
          <w:sz w:val="36"/>
          <w:szCs w:val="36"/>
          <w:rtl/>
        </w:rPr>
      </w:pPr>
      <w:bookmarkStart w:id="15" w:name="_Toc202708689"/>
      <w:bookmarkStart w:id="16" w:name="_Toc169790492"/>
      <w:bookmarkEnd w:id="14"/>
      <w:r w:rsidRPr="00340154">
        <w:rPr>
          <w:rFonts w:ascii="Sakkal Majalla" w:hAnsi="Sakkal Majalla" w:cs="Sakkal Majalla"/>
          <w:b/>
          <w:bCs/>
          <w:sz w:val="36"/>
          <w:szCs w:val="36"/>
          <w:rtl/>
        </w:rPr>
        <w:t>4.1 تساؤلات الدراسة</w:t>
      </w:r>
      <w:bookmarkEnd w:id="15"/>
    </w:p>
    <w:p w14:paraId="13A034EB" w14:textId="053ACD16" w:rsidR="009B37BE" w:rsidRPr="00340154" w:rsidRDefault="00064FF1" w:rsidP="00340154">
      <w:pPr>
        <w:spacing w:before="100" w:beforeAutospacing="1" w:after="100" w:afterAutospacing="1" w:line="360" w:lineRule="auto"/>
        <w:ind w:firstLine="706"/>
        <w:jc w:val="both"/>
        <w:rPr>
          <w:rFonts w:ascii="Sakkal Majalla" w:hAnsi="Sakkal Majalla" w:cs="Sakkal Majalla"/>
          <w:sz w:val="28"/>
          <w:szCs w:val="28"/>
        </w:rPr>
      </w:pPr>
      <w:r w:rsidRPr="00340154">
        <w:rPr>
          <w:rFonts w:ascii="Sakkal Majalla" w:hAnsi="Sakkal Majalla" w:cs="Sakkal Majalla"/>
          <w:b/>
          <w:bCs/>
          <w:sz w:val="28"/>
          <w:szCs w:val="28"/>
          <w:rtl/>
        </w:rPr>
        <w:t>السؤال الرئيس</w:t>
      </w:r>
      <w:r w:rsidR="00C9690C" w:rsidRPr="00340154">
        <w:rPr>
          <w:rFonts w:ascii="Sakkal Majalla" w:hAnsi="Sakkal Majalla" w:cs="Sakkal Majalla"/>
          <w:b/>
          <w:bCs/>
          <w:sz w:val="28"/>
          <w:szCs w:val="28"/>
          <w:rtl/>
        </w:rPr>
        <w:t>ي</w:t>
      </w:r>
      <w:r w:rsidRPr="00340154">
        <w:rPr>
          <w:rFonts w:ascii="Sakkal Majalla" w:hAnsi="Sakkal Majalla" w:cs="Sakkal Majalla"/>
          <w:b/>
          <w:bCs/>
          <w:sz w:val="28"/>
          <w:szCs w:val="28"/>
          <w:rtl/>
        </w:rPr>
        <w:t xml:space="preserve"> الأول</w:t>
      </w:r>
      <w:r w:rsidRPr="00340154">
        <w:rPr>
          <w:rFonts w:ascii="Sakkal Majalla" w:hAnsi="Sakkal Majalla" w:cs="Sakkal Majalla"/>
          <w:sz w:val="28"/>
          <w:szCs w:val="28"/>
          <w:rtl/>
        </w:rPr>
        <w:t xml:space="preserve">: </w:t>
      </w:r>
      <w:r w:rsidR="000125CD" w:rsidRPr="00340154">
        <w:rPr>
          <w:rFonts w:ascii="Sakkal Majalla" w:hAnsi="Sakkal Majalla" w:cs="Sakkal Majalla"/>
          <w:sz w:val="28"/>
          <w:szCs w:val="28"/>
          <w:rtl/>
        </w:rPr>
        <w:t xml:space="preserve">ما </w:t>
      </w:r>
      <w:r w:rsidR="004F3AF6" w:rsidRPr="00340154">
        <w:rPr>
          <w:rFonts w:ascii="Sakkal Majalla" w:hAnsi="Sakkal Majalla" w:cs="Sakkal Majalla"/>
          <w:sz w:val="28"/>
          <w:szCs w:val="28"/>
          <w:rtl/>
        </w:rPr>
        <w:t>أثر التحول الرقمي بأبعاده مجمعة والمتمثلة في (الأنشطة المتعلقة بالعلميات الإدارية - الأنشطة المتعلقة بالإجراءات البنكية - الأنشطة المتعلقة بالموارد البشرية - الأنشطة المتعلقة بالعملاء) على إدارة مخاطر الائتمان في البنوك التجارية وذلك بالتطبيق على البنوك التجارية بمدينه الرياض</w:t>
      </w:r>
      <w:r w:rsidR="000125CD" w:rsidRPr="00340154">
        <w:rPr>
          <w:rFonts w:ascii="Sakkal Majalla" w:hAnsi="Sakkal Majalla" w:cs="Sakkal Majalla"/>
          <w:sz w:val="28"/>
          <w:szCs w:val="28"/>
          <w:rtl/>
        </w:rPr>
        <w:t>،</w:t>
      </w:r>
      <w:r w:rsidR="00C9690C" w:rsidRPr="00340154">
        <w:rPr>
          <w:rFonts w:ascii="Sakkal Majalla" w:hAnsi="Sakkal Majalla" w:cs="Sakkal Majalla"/>
          <w:sz w:val="28"/>
          <w:szCs w:val="28"/>
          <w:rtl/>
        </w:rPr>
        <w:t xml:space="preserve"> </w:t>
      </w:r>
      <w:r w:rsidR="009B37BE" w:rsidRPr="00340154">
        <w:rPr>
          <w:rFonts w:ascii="Sakkal Majalla" w:hAnsi="Sakkal Majalla" w:cs="Sakkal Majalla"/>
          <w:sz w:val="28"/>
          <w:szCs w:val="28"/>
          <w:rtl/>
        </w:rPr>
        <w:t xml:space="preserve">وتتفرع منه عدة أسئلة فرعية </w:t>
      </w:r>
      <w:r w:rsidR="00C9690C" w:rsidRPr="00340154">
        <w:rPr>
          <w:rFonts w:ascii="Sakkal Majalla" w:hAnsi="Sakkal Majalla" w:cs="Sakkal Majalla"/>
          <w:sz w:val="28"/>
          <w:szCs w:val="28"/>
          <w:rtl/>
        </w:rPr>
        <w:t>كالتالي</w:t>
      </w:r>
      <w:r w:rsidR="009B37BE" w:rsidRPr="00340154">
        <w:rPr>
          <w:rFonts w:ascii="Sakkal Majalla" w:hAnsi="Sakkal Majalla" w:cs="Sakkal Majalla"/>
          <w:sz w:val="28"/>
          <w:szCs w:val="28"/>
          <w:rtl/>
        </w:rPr>
        <w:t>:</w:t>
      </w:r>
      <w:bookmarkEnd w:id="16"/>
      <w:r w:rsidR="009B37BE" w:rsidRPr="00340154">
        <w:rPr>
          <w:rFonts w:ascii="Sakkal Majalla" w:hAnsi="Sakkal Majalla" w:cs="Sakkal Majalla"/>
          <w:sz w:val="28"/>
          <w:szCs w:val="28"/>
          <w:rtl/>
        </w:rPr>
        <w:t xml:space="preserve"> </w:t>
      </w:r>
    </w:p>
    <w:p w14:paraId="51005ADC" w14:textId="0003E69B" w:rsidR="000125CD" w:rsidRPr="00340154" w:rsidRDefault="000125CD" w:rsidP="00340154">
      <w:pPr>
        <w:pStyle w:val="ListParagraph"/>
        <w:numPr>
          <w:ilvl w:val="0"/>
          <w:numId w:val="3"/>
        </w:numPr>
        <w:spacing w:before="100" w:beforeAutospacing="1" w:after="100" w:afterAutospacing="1" w:line="360" w:lineRule="auto"/>
        <w:ind w:left="423"/>
        <w:contextualSpacing w:val="0"/>
        <w:jc w:val="both"/>
        <w:rPr>
          <w:rFonts w:ascii="Sakkal Majalla" w:hAnsi="Sakkal Majalla" w:cs="Sakkal Majalla"/>
          <w:sz w:val="28"/>
          <w:szCs w:val="28"/>
          <w:rtl/>
        </w:rPr>
      </w:pPr>
      <w:r w:rsidRPr="00340154">
        <w:rPr>
          <w:rFonts w:ascii="Sakkal Majalla" w:hAnsi="Sakkal Majalla" w:cs="Sakkal Majalla"/>
          <w:sz w:val="28"/>
          <w:szCs w:val="28"/>
          <w:rtl/>
        </w:rPr>
        <w:t xml:space="preserve">إلى أي مدى </w:t>
      </w:r>
      <w:r w:rsidR="0026283D" w:rsidRPr="00340154">
        <w:rPr>
          <w:rFonts w:ascii="Sakkal Majalla" w:hAnsi="Sakkal Majalla" w:cs="Sakkal Majalla"/>
          <w:sz w:val="28"/>
          <w:szCs w:val="28"/>
          <w:rtl/>
        </w:rPr>
        <w:t>ي</w:t>
      </w:r>
      <w:r w:rsidRPr="00340154">
        <w:rPr>
          <w:rFonts w:ascii="Sakkal Majalla" w:hAnsi="Sakkal Majalla" w:cs="Sakkal Majalla"/>
          <w:sz w:val="28"/>
          <w:szCs w:val="28"/>
          <w:rtl/>
        </w:rPr>
        <w:t xml:space="preserve">سهم </w:t>
      </w:r>
      <w:r w:rsidR="004F3AF6" w:rsidRPr="00340154">
        <w:rPr>
          <w:rFonts w:ascii="Sakkal Majalla" w:hAnsi="Sakkal Majalla" w:cs="Sakkal Majalla"/>
          <w:sz w:val="28"/>
          <w:szCs w:val="28"/>
          <w:rtl/>
        </w:rPr>
        <w:t>الأنشطة المتعلقة بالعلميات الإدارية على إدارة مخاطر الائتمان في البنوك التجارية وذلك بالتطبيق على البنوك التجارية بمدينه الرياض</w:t>
      </w:r>
      <w:r w:rsidRPr="00340154">
        <w:rPr>
          <w:rFonts w:ascii="Sakkal Majalla" w:hAnsi="Sakkal Majalla" w:cs="Sakkal Majalla"/>
          <w:sz w:val="28"/>
          <w:szCs w:val="28"/>
          <w:rtl/>
        </w:rPr>
        <w:t>؟</w:t>
      </w:r>
    </w:p>
    <w:p w14:paraId="4CAF9D6E" w14:textId="3F908E4D" w:rsidR="000125CD" w:rsidRPr="00340154" w:rsidRDefault="000125CD" w:rsidP="00340154">
      <w:pPr>
        <w:pStyle w:val="ListParagraph"/>
        <w:numPr>
          <w:ilvl w:val="0"/>
          <w:numId w:val="3"/>
        </w:numPr>
        <w:spacing w:before="100" w:beforeAutospacing="1" w:after="100" w:afterAutospacing="1" w:line="360" w:lineRule="auto"/>
        <w:ind w:left="423"/>
        <w:contextualSpacing w:val="0"/>
        <w:jc w:val="both"/>
        <w:rPr>
          <w:rFonts w:ascii="Sakkal Majalla" w:hAnsi="Sakkal Majalla" w:cs="Sakkal Majalla"/>
          <w:sz w:val="28"/>
          <w:szCs w:val="28"/>
          <w:rtl/>
        </w:rPr>
      </w:pPr>
      <w:r w:rsidRPr="00340154">
        <w:rPr>
          <w:rFonts w:ascii="Sakkal Majalla" w:hAnsi="Sakkal Majalla" w:cs="Sakkal Majalla"/>
          <w:sz w:val="28"/>
          <w:szCs w:val="28"/>
          <w:rtl/>
        </w:rPr>
        <w:t xml:space="preserve">ما أثر </w:t>
      </w:r>
      <w:r w:rsidR="004F3AF6" w:rsidRPr="00340154">
        <w:rPr>
          <w:rFonts w:ascii="Sakkal Majalla" w:hAnsi="Sakkal Majalla" w:cs="Sakkal Majalla"/>
          <w:sz w:val="28"/>
          <w:szCs w:val="28"/>
          <w:rtl/>
        </w:rPr>
        <w:t>الأنشطة المتعلقة بالإجراءات البنكية على إدارة مخاطر الائتمان في البنوك التجارية وذلك بالتطبيق على البنوك التجارية بمدينه الرياض</w:t>
      </w:r>
      <w:r w:rsidRPr="00340154">
        <w:rPr>
          <w:rFonts w:ascii="Sakkal Majalla" w:hAnsi="Sakkal Majalla" w:cs="Sakkal Majalla"/>
          <w:sz w:val="28"/>
          <w:szCs w:val="28"/>
          <w:rtl/>
        </w:rPr>
        <w:t>؟</w:t>
      </w:r>
    </w:p>
    <w:p w14:paraId="4F568EFB" w14:textId="1581B3F6" w:rsidR="000125CD" w:rsidRPr="00340154" w:rsidRDefault="000125CD" w:rsidP="00340154">
      <w:pPr>
        <w:pStyle w:val="ListParagraph"/>
        <w:numPr>
          <w:ilvl w:val="0"/>
          <w:numId w:val="3"/>
        </w:numPr>
        <w:spacing w:before="100" w:beforeAutospacing="1" w:after="100" w:afterAutospacing="1" w:line="360" w:lineRule="auto"/>
        <w:ind w:left="423"/>
        <w:contextualSpacing w:val="0"/>
        <w:jc w:val="both"/>
        <w:rPr>
          <w:rFonts w:ascii="Sakkal Majalla" w:hAnsi="Sakkal Majalla" w:cs="Sakkal Majalla"/>
          <w:sz w:val="28"/>
          <w:szCs w:val="28"/>
        </w:rPr>
      </w:pPr>
      <w:r w:rsidRPr="00340154">
        <w:rPr>
          <w:rFonts w:ascii="Sakkal Majalla" w:hAnsi="Sakkal Majalla" w:cs="Sakkal Majalla"/>
          <w:sz w:val="28"/>
          <w:szCs w:val="28"/>
          <w:rtl/>
        </w:rPr>
        <w:lastRenderedPageBreak/>
        <w:t xml:space="preserve">كيف يؤثر </w:t>
      </w:r>
      <w:r w:rsidR="004F3AF6" w:rsidRPr="00340154">
        <w:rPr>
          <w:rFonts w:ascii="Sakkal Majalla" w:hAnsi="Sakkal Majalla" w:cs="Sakkal Majalla"/>
          <w:sz w:val="28"/>
          <w:szCs w:val="28"/>
          <w:rtl/>
        </w:rPr>
        <w:t xml:space="preserve">الأنشطة المتعلقة بالموارد البشرية </w:t>
      </w:r>
      <w:r w:rsidR="00341900" w:rsidRPr="00340154">
        <w:rPr>
          <w:rFonts w:ascii="Sakkal Majalla" w:hAnsi="Sakkal Majalla" w:cs="Sakkal Majalla"/>
          <w:sz w:val="28"/>
          <w:szCs w:val="28"/>
          <w:rtl/>
        </w:rPr>
        <w:t>على إدارة مخاطر الائتمان في البنوك التجارية وذلك بالتطبيق على البنوك التجارية بمدينه الرياض</w:t>
      </w:r>
      <w:r w:rsidRPr="00340154">
        <w:rPr>
          <w:rFonts w:ascii="Sakkal Majalla" w:hAnsi="Sakkal Majalla" w:cs="Sakkal Majalla"/>
          <w:sz w:val="28"/>
          <w:szCs w:val="28"/>
          <w:rtl/>
        </w:rPr>
        <w:t>؟</w:t>
      </w:r>
    </w:p>
    <w:p w14:paraId="43A99457" w14:textId="2D10CFA0" w:rsidR="00341900" w:rsidRPr="00340154" w:rsidRDefault="00341900" w:rsidP="00340154">
      <w:pPr>
        <w:pStyle w:val="ListParagraph"/>
        <w:numPr>
          <w:ilvl w:val="0"/>
          <w:numId w:val="3"/>
        </w:numPr>
        <w:spacing w:before="100" w:beforeAutospacing="1" w:after="100" w:afterAutospacing="1" w:line="360" w:lineRule="auto"/>
        <w:ind w:left="423"/>
        <w:contextualSpacing w:val="0"/>
        <w:jc w:val="both"/>
        <w:rPr>
          <w:rFonts w:ascii="Sakkal Majalla" w:hAnsi="Sakkal Majalla" w:cs="Sakkal Majalla"/>
          <w:sz w:val="28"/>
          <w:szCs w:val="28"/>
        </w:rPr>
      </w:pPr>
      <w:r w:rsidRPr="00340154">
        <w:rPr>
          <w:rFonts w:ascii="Sakkal Majalla" w:hAnsi="Sakkal Majalla" w:cs="Sakkal Majalla"/>
          <w:sz w:val="28"/>
          <w:szCs w:val="28"/>
          <w:rtl/>
        </w:rPr>
        <w:t>إلى أي مدى يسهم الأنشطة المتعلقة بالعملاء على إدارة مخاطر الائتمان في البنوك التجارية وذلك بالتطبيق على البنوك التجارية بمدينه الرياض؟</w:t>
      </w:r>
    </w:p>
    <w:p w14:paraId="69237A8D" w14:textId="662949AB" w:rsidR="00340154" w:rsidRPr="00340154" w:rsidRDefault="00340154" w:rsidP="00340154">
      <w:pPr>
        <w:spacing w:before="100" w:beforeAutospacing="1" w:after="100" w:afterAutospacing="1" w:line="360" w:lineRule="auto"/>
        <w:jc w:val="both"/>
        <w:outlineLvl w:val="1"/>
        <w:rPr>
          <w:rFonts w:ascii="Sakkal Majalla" w:eastAsia="Times New Roman" w:hAnsi="Sakkal Majalla" w:cs="Sakkal Majalla"/>
          <w:b/>
          <w:bCs/>
          <w:kern w:val="0"/>
          <w:sz w:val="36"/>
          <w:szCs w:val="36"/>
          <w:rtl/>
          <w14:ligatures w14:val="none"/>
        </w:rPr>
      </w:pPr>
      <w:bookmarkStart w:id="17" w:name="_Toc202708690"/>
      <w:bookmarkStart w:id="18" w:name="_Toc169790499"/>
      <w:r w:rsidRPr="00340154">
        <w:rPr>
          <w:rFonts w:ascii="Sakkal Majalla" w:eastAsia="Times New Roman" w:hAnsi="Sakkal Majalla" w:cs="Sakkal Majalla"/>
          <w:b/>
          <w:bCs/>
          <w:kern w:val="0"/>
          <w:sz w:val="36"/>
          <w:szCs w:val="36"/>
          <w:rtl/>
          <w14:ligatures w14:val="none"/>
        </w:rPr>
        <w:t>5.1   فروض الدراسة:</w:t>
      </w:r>
      <w:bookmarkEnd w:id="17"/>
    </w:p>
    <w:p w14:paraId="4FD8ACC2" w14:textId="77777777" w:rsidR="00681671" w:rsidRPr="00340154" w:rsidRDefault="00681671" w:rsidP="00340154">
      <w:pPr>
        <w:spacing w:before="100" w:beforeAutospacing="1" w:after="100" w:afterAutospacing="1" w:line="360" w:lineRule="auto"/>
        <w:ind w:firstLine="706"/>
        <w:jc w:val="both"/>
        <w:rPr>
          <w:rFonts w:ascii="Sakkal Majalla" w:eastAsia="Times New Roman" w:hAnsi="Sakkal Majalla" w:cs="Sakkal Majalla"/>
          <w:kern w:val="0"/>
          <w:sz w:val="28"/>
          <w:szCs w:val="28"/>
          <w:rtl/>
          <w:lang w:bidi="ar-JO"/>
          <w14:ligatures w14:val="none"/>
        </w:rPr>
      </w:pPr>
      <w:r w:rsidRPr="00340154">
        <w:rPr>
          <w:rFonts w:ascii="Sakkal Majalla" w:eastAsia="Times New Roman" w:hAnsi="Sakkal Majalla" w:cs="Sakkal Majalla"/>
          <w:kern w:val="0"/>
          <w:sz w:val="28"/>
          <w:szCs w:val="28"/>
          <w:rtl/>
          <w14:ligatures w14:val="none"/>
        </w:rPr>
        <w:t>لتحقيق أهداف الدراسة والإجابة على تساؤلاتها يمكن للباحث اعتماداً على الإطار النظري المتعلق بالدراسة، واستناداً إلى نتائج الدراسات السابقة تم صياغة</w:t>
      </w:r>
      <w:r w:rsidRPr="00340154">
        <w:rPr>
          <w:rFonts w:ascii="Sakkal Majalla" w:eastAsia="Times New Roman" w:hAnsi="Sakkal Majalla" w:cs="Sakkal Majalla"/>
          <w:kern w:val="0"/>
          <w:sz w:val="28"/>
          <w:szCs w:val="28"/>
          <w:rtl/>
          <w:lang w:bidi="ar-JO"/>
          <w14:ligatures w14:val="none"/>
        </w:rPr>
        <w:t xml:space="preserve"> </w:t>
      </w:r>
      <w:r w:rsidRPr="00340154">
        <w:rPr>
          <w:rFonts w:ascii="Sakkal Majalla" w:eastAsia="Times New Roman" w:hAnsi="Sakkal Majalla" w:cs="Sakkal Majalla"/>
          <w:kern w:val="0"/>
          <w:sz w:val="28"/>
          <w:szCs w:val="28"/>
          <w:rtl/>
          <w14:ligatures w14:val="none"/>
        </w:rPr>
        <w:t>الفرضيات التالية:</w:t>
      </w:r>
    </w:p>
    <w:p w14:paraId="46687115" w14:textId="0DBD6B2A" w:rsidR="00681671" w:rsidRPr="00340154" w:rsidRDefault="00681671" w:rsidP="00340154">
      <w:pPr>
        <w:spacing w:before="100" w:beforeAutospacing="1" w:after="100" w:afterAutospacing="1" w:line="360" w:lineRule="auto"/>
        <w:ind w:firstLine="706"/>
        <w:jc w:val="both"/>
        <w:rPr>
          <w:rFonts w:ascii="Sakkal Majalla" w:eastAsia="Times New Roman" w:hAnsi="Sakkal Majalla" w:cs="Sakkal Majalla"/>
          <w:kern w:val="0"/>
          <w:sz w:val="28"/>
          <w:szCs w:val="28"/>
          <w:rtl/>
          <w14:ligatures w14:val="none"/>
        </w:rPr>
      </w:pPr>
      <w:r w:rsidRPr="00340154">
        <w:rPr>
          <w:rFonts w:ascii="Sakkal Majalla" w:eastAsia="Times New Roman" w:hAnsi="Sakkal Majalla" w:cs="Sakkal Majalla"/>
          <w:b/>
          <w:bCs/>
          <w:kern w:val="0"/>
          <w:sz w:val="28"/>
          <w:szCs w:val="28"/>
          <w:rtl/>
          <w14:ligatures w14:val="none"/>
        </w:rPr>
        <w:t xml:space="preserve">الفرضية الرئيسة </w:t>
      </w:r>
      <w:r w:rsidRPr="00340154">
        <w:rPr>
          <w:rFonts w:ascii="Sakkal Majalla" w:eastAsia="Times New Roman" w:hAnsi="Sakkal Majalla" w:cs="Sakkal Majalla"/>
          <w:b/>
          <w:bCs/>
          <w:kern w:val="0"/>
          <w:sz w:val="28"/>
          <w:szCs w:val="28"/>
          <w:rtl/>
          <w:lang w:bidi="ar-JO"/>
          <w14:ligatures w14:val="none"/>
        </w:rPr>
        <w:t>الأول</w:t>
      </w:r>
      <w:r w:rsidRPr="00340154">
        <w:rPr>
          <w:rFonts w:ascii="Sakkal Majalla" w:eastAsia="Times New Roman" w:hAnsi="Sakkal Majalla" w:cs="Sakkal Majalla"/>
          <w:kern w:val="0"/>
          <w:sz w:val="28"/>
          <w:szCs w:val="28"/>
          <w:rtl/>
          <w:lang w:bidi="ar-JO"/>
          <w14:ligatures w14:val="none"/>
        </w:rPr>
        <w:t>:</w:t>
      </w:r>
      <w:r w:rsidRPr="00340154">
        <w:rPr>
          <w:rFonts w:ascii="Sakkal Majalla" w:eastAsia="Times New Roman" w:hAnsi="Sakkal Majalla" w:cs="Sakkal Majalla"/>
          <w:kern w:val="0"/>
          <w:sz w:val="28"/>
          <w:szCs w:val="28"/>
          <w:rtl/>
          <w14:ligatures w14:val="none"/>
        </w:rPr>
        <w:t xml:space="preserve"> </w:t>
      </w:r>
      <w:r w:rsidR="000125CD" w:rsidRPr="00340154">
        <w:rPr>
          <w:rFonts w:ascii="Sakkal Majalla" w:eastAsia="Times New Roman" w:hAnsi="Sakkal Majalla" w:cs="Sakkal Majalla"/>
          <w:kern w:val="0"/>
          <w:sz w:val="28"/>
          <w:szCs w:val="28"/>
          <w:rtl/>
          <w14:ligatures w14:val="none"/>
        </w:rPr>
        <w:t xml:space="preserve">لا يوجد أثر ذو دلالة إحصائية </w:t>
      </w:r>
      <w:bookmarkStart w:id="19" w:name="_Hlk201595794"/>
      <w:r w:rsidR="00341900" w:rsidRPr="00340154">
        <w:rPr>
          <w:rFonts w:ascii="Sakkal Majalla" w:eastAsia="Times New Roman" w:hAnsi="Sakkal Majalla" w:cs="Sakkal Majalla"/>
          <w:kern w:val="0"/>
          <w:sz w:val="28"/>
          <w:szCs w:val="28"/>
          <w:rtl/>
          <w14:ligatures w14:val="none"/>
        </w:rPr>
        <w:t>للتحول الرقمي بأبعاده مجمعة والمتمثلة في (الأنشطة المتعلقة بالعلميات الإدارية - الأنشطة المتعلقة بالإجراءات البنكية - الأنشطة المتعلقة بالموارد البشرية - الأنشطة المتعلقة بالعملاء) على إدارة مخاطر الائتمان</w:t>
      </w:r>
      <w:bookmarkEnd w:id="19"/>
      <w:r w:rsidR="00341900" w:rsidRPr="00340154">
        <w:rPr>
          <w:rFonts w:ascii="Sakkal Majalla" w:eastAsia="Times New Roman" w:hAnsi="Sakkal Majalla" w:cs="Sakkal Majalla"/>
          <w:kern w:val="0"/>
          <w:sz w:val="28"/>
          <w:szCs w:val="28"/>
          <w:rtl/>
          <w14:ligatures w14:val="none"/>
        </w:rPr>
        <w:t xml:space="preserve"> في البنوك التجارية وذلك بالتطبيق على البنوك التجارية بمدينه الرياض</w:t>
      </w:r>
      <w:r w:rsidRPr="00340154">
        <w:rPr>
          <w:rFonts w:ascii="Sakkal Majalla" w:eastAsia="Times New Roman" w:hAnsi="Sakkal Majalla" w:cs="Sakkal Majalla"/>
          <w:kern w:val="0"/>
          <w:sz w:val="28"/>
          <w:szCs w:val="28"/>
          <w:rtl/>
          <w14:ligatures w14:val="none"/>
        </w:rPr>
        <w:t>.</w:t>
      </w:r>
    </w:p>
    <w:p w14:paraId="2FC70DF8" w14:textId="2AA301E7" w:rsidR="00681671" w:rsidRPr="00340154" w:rsidRDefault="00681671" w:rsidP="00340154">
      <w:pPr>
        <w:spacing w:before="100" w:beforeAutospacing="1" w:after="100" w:afterAutospacing="1" w:line="360" w:lineRule="auto"/>
        <w:ind w:firstLine="706"/>
        <w:jc w:val="both"/>
        <w:rPr>
          <w:rFonts w:ascii="Sakkal Majalla" w:eastAsia="Times New Roman" w:hAnsi="Sakkal Majalla" w:cs="Sakkal Majalla"/>
          <w:b/>
          <w:bCs/>
          <w:kern w:val="0"/>
          <w:sz w:val="28"/>
          <w:szCs w:val="28"/>
          <w:rtl/>
          <w14:ligatures w14:val="none"/>
        </w:rPr>
      </w:pPr>
      <w:r w:rsidRPr="00340154">
        <w:rPr>
          <w:rFonts w:ascii="Sakkal Majalla" w:eastAsia="Times New Roman" w:hAnsi="Sakkal Majalla" w:cs="Sakkal Majalla"/>
          <w:b/>
          <w:bCs/>
          <w:kern w:val="0"/>
          <w:sz w:val="28"/>
          <w:szCs w:val="28"/>
          <w:rtl/>
          <w14:ligatures w14:val="none"/>
        </w:rPr>
        <w:t>وينبثق من هذه الفرضية الفرضيات الفرعية ال</w:t>
      </w:r>
      <w:r w:rsidR="00341900" w:rsidRPr="00340154">
        <w:rPr>
          <w:rFonts w:ascii="Sakkal Majalla" w:eastAsia="Times New Roman" w:hAnsi="Sakkal Majalla" w:cs="Sakkal Majalla"/>
          <w:b/>
          <w:bCs/>
          <w:kern w:val="0"/>
          <w:sz w:val="28"/>
          <w:szCs w:val="28"/>
          <w:rtl/>
          <w14:ligatures w14:val="none"/>
        </w:rPr>
        <w:t>أربع</w:t>
      </w:r>
      <w:r w:rsidRPr="00340154">
        <w:rPr>
          <w:rFonts w:ascii="Sakkal Majalla" w:eastAsia="Times New Roman" w:hAnsi="Sakkal Majalla" w:cs="Sakkal Majalla"/>
          <w:b/>
          <w:bCs/>
          <w:kern w:val="0"/>
          <w:sz w:val="28"/>
          <w:szCs w:val="28"/>
          <w:rtl/>
          <w14:ligatures w14:val="none"/>
        </w:rPr>
        <w:t xml:space="preserve"> التالية:</w:t>
      </w:r>
    </w:p>
    <w:p w14:paraId="2F4A53E4" w14:textId="1F58174B" w:rsidR="000125CD" w:rsidRPr="00340154" w:rsidRDefault="000125CD" w:rsidP="00340154">
      <w:pPr>
        <w:pStyle w:val="ListParagraph"/>
        <w:numPr>
          <w:ilvl w:val="0"/>
          <w:numId w:val="5"/>
        </w:numPr>
        <w:spacing w:before="100" w:beforeAutospacing="1" w:after="100" w:afterAutospacing="1" w:line="360" w:lineRule="auto"/>
        <w:ind w:left="423"/>
        <w:contextualSpacing w:val="0"/>
        <w:jc w:val="both"/>
        <w:rPr>
          <w:rFonts w:ascii="Sakkal Majalla" w:eastAsia="Times New Roman" w:hAnsi="Sakkal Majalla" w:cs="Sakkal Majalla"/>
          <w:kern w:val="0"/>
          <w:sz w:val="28"/>
          <w:szCs w:val="28"/>
          <w:rtl/>
          <w14:ligatures w14:val="none"/>
        </w:rPr>
      </w:pPr>
      <w:bookmarkStart w:id="20" w:name="_Hlk201412649"/>
      <w:r w:rsidRPr="00340154">
        <w:rPr>
          <w:rFonts w:ascii="Sakkal Majalla" w:eastAsia="Times New Roman" w:hAnsi="Sakkal Majalla" w:cs="Sakkal Majalla"/>
          <w:kern w:val="0"/>
          <w:sz w:val="28"/>
          <w:szCs w:val="28"/>
          <w:rtl/>
          <w14:ligatures w14:val="none"/>
        </w:rPr>
        <w:t xml:space="preserve">لا يوجد أثر ذو دلالة إحصائية </w:t>
      </w:r>
      <w:bookmarkEnd w:id="20"/>
      <w:r w:rsidR="00341900" w:rsidRPr="00340154">
        <w:rPr>
          <w:rFonts w:ascii="Sakkal Majalla" w:eastAsia="Times New Roman" w:hAnsi="Sakkal Majalla" w:cs="Sakkal Majalla"/>
          <w:kern w:val="0"/>
          <w:sz w:val="28"/>
          <w:szCs w:val="28"/>
          <w:rtl/>
          <w14:ligatures w14:val="none"/>
        </w:rPr>
        <w:t>للأنشطة المتعلقة بالعلميات الإدارية على إدارة مخاطر الائتمان في البنوك التجارية وذلك بالتطبيق على البنوك التجارية بمدينه الرياض</w:t>
      </w:r>
      <w:r w:rsidR="00DD0EB8" w:rsidRPr="00340154">
        <w:rPr>
          <w:rFonts w:ascii="Sakkal Majalla" w:eastAsia="Times New Roman" w:hAnsi="Sakkal Majalla" w:cs="Sakkal Majalla"/>
          <w:kern w:val="0"/>
          <w:sz w:val="28"/>
          <w:szCs w:val="28"/>
          <w:rtl/>
          <w14:ligatures w14:val="none"/>
        </w:rPr>
        <w:t>.</w:t>
      </w:r>
    </w:p>
    <w:p w14:paraId="1A2F27A7" w14:textId="39EAA628" w:rsidR="00B72A08" w:rsidRPr="00340154" w:rsidRDefault="0026283D" w:rsidP="00340154">
      <w:pPr>
        <w:pStyle w:val="ListParagraph"/>
        <w:numPr>
          <w:ilvl w:val="0"/>
          <w:numId w:val="5"/>
        </w:numPr>
        <w:spacing w:before="100" w:beforeAutospacing="1" w:after="100" w:afterAutospacing="1" w:line="360" w:lineRule="auto"/>
        <w:ind w:left="423"/>
        <w:contextualSpacing w:val="0"/>
        <w:jc w:val="both"/>
        <w:rPr>
          <w:rFonts w:ascii="Sakkal Majalla" w:eastAsia="Times New Roman" w:hAnsi="Sakkal Majalla" w:cs="Sakkal Majalla"/>
          <w:kern w:val="0"/>
          <w:sz w:val="28"/>
          <w:szCs w:val="28"/>
          <w14:ligatures w14:val="none"/>
        </w:rPr>
      </w:pPr>
      <w:r w:rsidRPr="00340154">
        <w:rPr>
          <w:rFonts w:ascii="Sakkal Majalla" w:eastAsia="Times New Roman" w:hAnsi="Sakkal Majalla" w:cs="Sakkal Majalla"/>
          <w:kern w:val="0"/>
          <w:sz w:val="28"/>
          <w:szCs w:val="28"/>
          <w:rtl/>
          <w14:ligatures w14:val="none"/>
        </w:rPr>
        <w:t xml:space="preserve">لا يوجد أثر ذو دلالة إحصائية </w:t>
      </w:r>
      <w:r w:rsidR="00341900" w:rsidRPr="00340154">
        <w:rPr>
          <w:rFonts w:ascii="Sakkal Majalla" w:eastAsia="Times New Roman" w:hAnsi="Sakkal Majalla" w:cs="Sakkal Majalla"/>
          <w:kern w:val="0"/>
          <w:sz w:val="28"/>
          <w:szCs w:val="28"/>
          <w:rtl/>
          <w14:ligatures w14:val="none"/>
        </w:rPr>
        <w:t>للأنشطة المتعلقة بالإجراءات البنكية</w:t>
      </w:r>
      <w:r w:rsidR="00341900" w:rsidRPr="00340154">
        <w:rPr>
          <w:rFonts w:ascii="Sakkal Majalla" w:hAnsi="Sakkal Majalla" w:cs="Sakkal Majalla"/>
          <w:sz w:val="28"/>
          <w:szCs w:val="28"/>
          <w:rtl/>
        </w:rPr>
        <w:t xml:space="preserve"> </w:t>
      </w:r>
      <w:r w:rsidR="00341900" w:rsidRPr="00340154">
        <w:rPr>
          <w:rFonts w:ascii="Sakkal Majalla" w:eastAsia="Times New Roman" w:hAnsi="Sakkal Majalla" w:cs="Sakkal Majalla"/>
          <w:kern w:val="0"/>
          <w:sz w:val="28"/>
          <w:szCs w:val="28"/>
          <w:rtl/>
          <w14:ligatures w14:val="none"/>
        </w:rPr>
        <w:t>على إدارة مخاطر الائتمان في البنوك التجارية وذلك بالتطبيق على البنوك التجارية بمدينه الرياض</w:t>
      </w:r>
      <w:r w:rsidRPr="00340154">
        <w:rPr>
          <w:rFonts w:ascii="Sakkal Majalla" w:eastAsia="Times New Roman" w:hAnsi="Sakkal Majalla" w:cs="Sakkal Majalla"/>
          <w:kern w:val="0"/>
          <w:sz w:val="28"/>
          <w:szCs w:val="28"/>
          <w:rtl/>
          <w14:ligatures w14:val="none"/>
        </w:rPr>
        <w:t>.</w:t>
      </w:r>
    </w:p>
    <w:p w14:paraId="090C498F" w14:textId="2001E464" w:rsidR="0026283D" w:rsidRPr="00340154" w:rsidRDefault="0026283D" w:rsidP="00340154">
      <w:pPr>
        <w:pStyle w:val="ListParagraph"/>
        <w:numPr>
          <w:ilvl w:val="0"/>
          <w:numId w:val="5"/>
        </w:numPr>
        <w:spacing w:before="100" w:beforeAutospacing="1" w:after="100" w:afterAutospacing="1" w:line="360" w:lineRule="auto"/>
        <w:ind w:left="423"/>
        <w:contextualSpacing w:val="0"/>
        <w:jc w:val="both"/>
        <w:rPr>
          <w:rFonts w:ascii="Sakkal Majalla" w:eastAsia="Times New Roman" w:hAnsi="Sakkal Majalla" w:cs="Sakkal Majalla"/>
          <w:kern w:val="0"/>
          <w:sz w:val="28"/>
          <w:szCs w:val="28"/>
          <w14:ligatures w14:val="none"/>
        </w:rPr>
      </w:pPr>
      <w:r w:rsidRPr="00340154">
        <w:rPr>
          <w:rFonts w:ascii="Sakkal Majalla" w:eastAsia="Times New Roman" w:hAnsi="Sakkal Majalla" w:cs="Sakkal Majalla"/>
          <w:kern w:val="0"/>
          <w:sz w:val="28"/>
          <w:szCs w:val="28"/>
          <w:rtl/>
          <w14:ligatures w14:val="none"/>
        </w:rPr>
        <w:t xml:space="preserve">لا يوجد أثر ذو دلالة إحصائية </w:t>
      </w:r>
      <w:r w:rsidR="00341900" w:rsidRPr="00340154">
        <w:rPr>
          <w:rFonts w:ascii="Sakkal Majalla" w:eastAsia="Times New Roman" w:hAnsi="Sakkal Majalla" w:cs="Sakkal Majalla"/>
          <w:kern w:val="0"/>
          <w:sz w:val="28"/>
          <w:szCs w:val="28"/>
          <w:rtl/>
          <w14:ligatures w14:val="none"/>
        </w:rPr>
        <w:t>للأنشطة المتعلقة بالموارد البشرية على إدارة مخاطر الائتمان في البنوك التجارية وذلك بالتطبيق على البنوك التجارية بمدينه الرياض</w:t>
      </w:r>
      <w:r w:rsidRPr="00340154">
        <w:rPr>
          <w:rFonts w:ascii="Sakkal Majalla" w:eastAsia="Times New Roman" w:hAnsi="Sakkal Majalla" w:cs="Sakkal Majalla"/>
          <w:kern w:val="0"/>
          <w:sz w:val="28"/>
          <w:szCs w:val="28"/>
          <w:rtl/>
          <w14:ligatures w14:val="none"/>
        </w:rPr>
        <w:t>.</w:t>
      </w:r>
    </w:p>
    <w:p w14:paraId="5BFE41DD" w14:textId="4C3BF5EE" w:rsidR="000D03ED" w:rsidRPr="00340154" w:rsidRDefault="00341900" w:rsidP="00340154">
      <w:pPr>
        <w:pStyle w:val="ListParagraph"/>
        <w:numPr>
          <w:ilvl w:val="0"/>
          <w:numId w:val="5"/>
        </w:numPr>
        <w:spacing w:before="100" w:beforeAutospacing="1" w:after="100" w:afterAutospacing="1" w:line="360" w:lineRule="auto"/>
        <w:ind w:left="423"/>
        <w:contextualSpacing w:val="0"/>
        <w:jc w:val="both"/>
        <w:rPr>
          <w:rFonts w:ascii="Sakkal Majalla" w:eastAsia="Times New Roman" w:hAnsi="Sakkal Majalla" w:cs="Sakkal Majalla"/>
          <w:kern w:val="0"/>
          <w:sz w:val="28"/>
          <w:szCs w:val="28"/>
          <w:rtl/>
          <w14:ligatures w14:val="none"/>
        </w:rPr>
      </w:pPr>
      <w:r w:rsidRPr="00340154">
        <w:rPr>
          <w:rFonts w:ascii="Sakkal Majalla" w:eastAsia="Times New Roman" w:hAnsi="Sakkal Majalla" w:cs="Sakkal Majalla"/>
          <w:kern w:val="0"/>
          <w:sz w:val="28"/>
          <w:szCs w:val="28"/>
          <w:rtl/>
          <w14:ligatures w14:val="none"/>
        </w:rPr>
        <w:t>لا يوجد أثر ذو دلالة إحصائية للأنشطة المتعلقة بالعملاء على إدارة مخاطر الائتمان في البنوك التجارية وذلك بالتطبيق على البنوك التجارية بمدينه الرياض.</w:t>
      </w:r>
    </w:p>
    <w:p w14:paraId="163FA666" w14:textId="36FC30A9" w:rsidR="00340154" w:rsidRPr="00340154" w:rsidRDefault="00340154" w:rsidP="00340154">
      <w:pPr>
        <w:spacing w:before="100" w:beforeAutospacing="1" w:after="100" w:afterAutospacing="1" w:line="360" w:lineRule="auto"/>
        <w:jc w:val="both"/>
        <w:outlineLvl w:val="1"/>
        <w:rPr>
          <w:rFonts w:ascii="Sakkal Majalla" w:eastAsia="Calibri" w:hAnsi="Sakkal Majalla" w:cs="Sakkal Majalla"/>
          <w:b/>
          <w:bCs/>
          <w:kern w:val="0"/>
          <w:sz w:val="36"/>
          <w:szCs w:val="36"/>
          <w:rtl/>
          <w14:ligatures w14:val="none"/>
        </w:rPr>
      </w:pPr>
      <w:bookmarkStart w:id="21" w:name="_Toc202708691"/>
      <w:bookmarkEnd w:id="18"/>
      <w:r w:rsidRPr="00340154">
        <w:rPr>
          <w:rFonts w:ascii="Sakkal Majalla" w:eastAsia="Calibri" w:hAnsi="Sakkal Majalla" w:cs="Sakkal Majalla"/>
          <w:b/>
          <w:bCs/>
          <w:kern w:val="0"/>
          <w:sz w:val="36"/>
          <w:szCs w:val="36"/>
          <w:rtl/>
          <w14:ligatures w14:val="none"/>
        </w:rPr>
        <w:lastRenderedPageBreak/>
        <w:t>6.1 نموذج الدراسة:</w:t>
      </w:r>
      <w:bookmarkEnd w:id="21"/>
    </w:p>
    <w:p w14:paraId="240A71CD" w14:textId="5037B068" w:rsidR="009216A4" w:rsidRPr="00340154" w:rsidRDefault="009216A4" w:rsidP="00340154">
      <w:pPr>
        <w:pStyle w:val="ListParagraph"/>
        <w:numPr>
          <w:ilvl w:val="0"/>
          <w:numId w:val="32"/>
        </w:numPr>
        <w:spacing w:before="100" w:beforeAutospacing="1" w:after="100" w:afterAutospacing="1" w:line="360" w:lineRule="auto"/>
        <w:ind w:left="423"/>
        <w:jc w:val="both"/>
        <w:rPr>
          <w:rFonts w:ascii="Sakkal Majalla" w:eastAsia="Calibri" w:hAnsi="Sakkal Majalla" w:cs="Sakkal Majalla"/>
          <w:kern w:val="0"/>
          <w:sz w:val="28"/>
          <w:szCs w:val="28"/>
          <w:rtl/>
          <w14:ligatures w14:val="none"/>
        </w:rPr>
      </w:pPr>
      <w:r w:rsidRPr="00340154">
        <w:rPr>
          <w:rFonts w:ascii="Sakkal Majalla" w:eastAsia="Calibri" w:hAnsi="Sakkal Majalla" w:cs="Sakkal Majalla"/>
          <w:b/>
          <w:bCs/>
          <w:kern w:val="0"/>
          <w:sz w:val="28"/>
          <w:szCs w:val="28"/>
          <w:rtl/>
          <w14:ligatures w14:val="none"/>
        </w:rPr>
        <w:t>المتغير المستقل</w:t>
      </w:r>
      <w:r w:rsidRPr="00340154">
        <w:rPr>
          <w:rFonts w:ascii="Sakkal Majalla" w:eastAsia="Calibri" w:hAnsi="Sakkal Majalla" w:cs="Sakkal Majalla"/>
          <w:kern w:val="0"/>
          <w:sz w:val="28"/>
          <w:szCs w:val="28"/>
          <w:rtl/>
          <w14:ligatures w14:val="none"/>
        </w:rPr>
        <w:t xml:space="preserve">: </w:t>
      </w:r>
      <w:r w:rsidR="00341900" w:rsidRPr="00340154">
        <w:rPr>
          <w:rFonts w:ascii="Sakkal Majalla" w:eastAsia="Calibri" w:hAnsi="Sakkal Majalla" w:cs="Sakkal Majalla"/>
          <w:kern w:val="0"/>
          <w:sz w:val="28"/>
          <w:szCs w:val="28"/>
          <w:rtl/>
          <w14:ligatures w14:val="none"/>
        </w:rPr>
        <w:t>للتحول الرقمي بأبعاده مجمعة والمتمثلة في (</w:t>
      </w:r>
      <w:bookmarkStart w:id="22" w:name="_Hlk201595828"/>
      <w:r w:rsidR="00341900" w:rsidRPr="00340154">
        <w:rPr>
          <w:rFonts w:ascii="Sakkal Majalla" w:eastAsia="Calibri" w:hAnsi="Sakkal Majalla" w:cs="Sakkal Majalla"/>
          <w:kern w:val="0"/>
          <w:sz w:val="28"/>
          <w:szCs w:val="28"/>
          <w:rtl/>
          <w14:ligatures w14:val="none"/>
        </w:rPr>
        <w:t>الأنشطة المتعلقة بالعلميات الإدارية - الأنشطة المتعلقة بالإجراءات البنكية - الأنشطة المتعلقة بالموارد البشرية - الأنشطة المتعلقة بالعملاء</w:t>
      </w:r>
      <w:bookmarkEnd w:id="22"/>
      <w:r w:rsidR="00341900" w:rsidRPr="00340154">
        <w:rPr>
          <w:rFonts w:ascii="Sakkal Majalla" w:eastAsia="Calibri" w:hAnsi="Sakkal Majalla" w:cs="Sakkal Majalla"/>
          <w:kern w:val="0"/>
          <w:sz w:val="28"/>
          <w:szCs w:val="28"/>
          <w:rtl/>
          <w14:ligatures w14:val="none"/>
        </w:rPr>
        <w:t>).</w:t>
      </w:r>
    </w:p>
    <w:p w14:paraId="669BE6BC" w14:textId="060779F6" w:rsidR="009216A4" w:rsidRPr="00340154" w:rsidRDefault="009216A4" w:rsidP="00340154">
      <w:pPr>
        <w:pStyle w:val="ListParagraph"/>
        <w:numPr>
          <w:ilvl w:val="0"/>
          <w:numId w:val="32"/>
        </w:numPr>
        <w:spacing w:before="100" w:beforeAutospacing="1" w:after="100" w:afterAutospacing="1" w:line="360" w:lineRule="auto"/>
        <w:ind w:left="423"/>
        <w:jc w:val="both"/>
        <w:rPr>
          <w:rFonts w:ascii="Sakkal Majalla" w:eastAsia="Calibri" w:hAnsi="Sakkal Majalla" w:cs="Sakkal Majalla"/>
          <w:kern w:val="0"/>
          <w:sz w:val="28"/>
          <w:szCs w:val="28"/>
          <w:rtl/>
          <w14:ligatures w14:val="none"/>
        </w:rPr>
      </w:pPr>
      <w:r w:rsidRPr="00340154">
        <w:rPr>
          <w:rFonts w:ascii="Sakkal Majalla" w:eastAsia="Calibri" w:hAnsi="Sakkal Majalla" w:cs="Sakkal Majalla"/>
          <w:b/>
          <w:bCs/>
          <w:kern w:val="0"/>
          <w:sz w:val="28"/>
          <w:szCs w:val="28"/>
          <w:rtl/>
          <w14:ligatures w14:val="none"/>
        </w:rPr>
        <w:t>المتغير التابع</w:t>
      </w:r>
      <w:r w:rsidRPr="00340154">
        <w:rPr>
          <w:rFonts w:ascii="Sakkal Majalla" w:eastAsia="Calibri" w:hAnsi="Sakkal Majalla" w:cs="Sakkal Majalla"/>
          <w:kern w:val="0"/>
          <w:sz w:val="28"/>
          <w:szCs w:val="28"/>
          <w:rtl/>
          <w14:ligatures w14:val="none"/>
        </w:rPr>
        <w:t xml:space="preserve">: </w:t>
      </w:r>
      <w:r w:rsidR="00341900" w:rsidRPr="00340154">
        <w:rPr>
          <w:rFonts w:ascii="Sakkal Majalla" w:eastAsia="Calibri" w:hAnsi="Sakkal Majalla" w:cs="Sakkal Majalla"/>
          <w:kern w:val="0"/>
          <w:sz w:val="28"/>
          <w:szCs w:val="28"/>
          <w:rtl/>
          <w14:ligatures w14:val="none"/>
        </w:rPr>
        <w:t>إدارة مخاطر الائتمان</w:t>
      </w:r>
      <w:r w:rsidR="001A1758" w:rsidRPr="00340154">
        <w:rPr>
          <w:rFonts w:ascii="Sakkal Majalla" w:eastAsia="Calibri" w:hAnsi="Sakkal Majalla" w:cs="Sakkal Majalla"/>
          <w:kern w:val="0"/>
          <w:sz w:val="28"/>
          <w:szCs w:val="28"/>
          <w:rtl/>
          <w14:ligatures w14:val="none"/>
        </w:rPr>
        <w:t>.</w:t>
      </w:r>
    </w:p>
    <w:p w14:paraId="10CD7C8F" w14:textId="19EE5EB8" w:rsidR="00340154" w:rsidRPr="00340154" w:rsidRDefault="00340154" w:rsidP="00340154">
      <w:pPr>
        <w:spacing w:before="100" w:beforeAutospacing="1" w:after="100" w:afterAutospacing="1" w:line="360" w:lineRule="auto"/>
        <w:jc w:val="center"/>
        <w:rPr>
          <w:rFonts w:ascii="Sakkal Majalla" w:eastAsia="Calibri" w:hAnsi="Sakkal Majalla" w:cs="Sakkal Majalla"/>
          <w:b/>
          <w:bCs/>
          <w:kern w:val="0"/>
          <w:sz w:val="28"/>
          <w:szCs w:val="28"/>
          <w14:ligatures w14:val="none"/>
        </w:rPr>
      </w:pPr>
      <w:r w:rsidRPr="00340154">
        <w:rPr>
          <w:rFonts w:ascii="Sakkal Majalla" w:eastAsia="Calibri" w:hAnsi="Sakkal Majalla" w:cs="Sakkal Majalla"/>
          <w:noProof/>
          <w:kern w:val="0"/>
          <w:sz w:val="28"/>
          <w:szCs w:val="28"/>
        </w:rPr>
        <mc:AlternateContent>
          <mc:Choice Requires="wpg">
            <w:drawing>
              <wp:anchor distT="0" distB="0" distL="114300" distR="114300" simplePos="0" relativeHeight="251694080" behindDoc="0" locked="0" layoutInCell="1" allowOverlap="1" wp14:anchorId="4117EBF6" wp14:editId="5A8497A1">
                <wp:simplePos x="0" y="0"/>
                <wp:positionH relativeFrom="margin">
                  <wp:align>left</wp:align>
                </wp:positionH>
                <wp:positionV relativeFrom="paragraph">
                  <wp:posOffset>550545</wp:posOffset>
                </wp:positionV>
                <wp:extent cx="2076450" cy="1476375"/>
                <wp:effectExtent l="0" t="0" r="19050" b="28575"/>
                <wp:wrapNone/>
                <wp:docPr id="956978065" name="Group 5"/>
                <wp:cNvGraphicFramePr/>
                <a:graphic xmlns:a="http://schemas.openxmlformats.org/drawingml/2006/main">
                  <a:graphicData uri="http://schemas.microsoft.com/office/word/2010/wordprocessingGroup">
                    <wpg:wgp>
                      <wpg:cNvGrpSpPr/>
                      <wpg:grpSpPr>
                        <a:xfrm>
                          <a:off x="0" y="0"/>
                          <a:ext cx="2076450" cy="1476375"/>
                          <a:chOff x="0" y="0"/>
                          <a:chExt cx="2076450" cy="1476375"/>
                        </a:xfrm>
                      </wpg:grpSpPr>
                      <wps:wsp>
                        <wps:cNvPr id="183212980" name="Rectangle: Rounded Corners 1"/>
                        <wps:cNvSpPr/>
                        <wps:spPr>
                          <a:xfrm>
                            <a:off x="0" y="0"/>
                            <a:ext cx="2057400" cy="1476375"/>
                          </a:xfrm>
                          <a:prstGeom prst="roundRect">
                            <a:avLst/>
                          </a:prstGeom>
                          <a:ln/>
                        </wps:spPr>
                        <wps:style>
                          <a:lnRef idx="2">
                            <a:schemeClr val="accent1"/>
                          </a:lnRef>
                          <a:fillRef idx="1">
                            <a:schemeClr val="lt1"/>
                          </a:fillRef>
                          <a:effectRef idx="0">
                            <a:schemeClr val="accent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35659351" name="Text Box 2"/>
                        <wps:cNvSpPr txBox="1"/>
                        <wps:spPr>
                          <a:xfrm>
                            <a:off x="9525" y="371475"/>
                            <a:ext cx="2066925" cy="933450"/>
                          </a:xfrm>
                          <a:prstGeom prst="rect">
                            <a:avLst/>
                          </a:prstGeom>
                          <a:ln/>
                        </wps:spPr>
                        <wps:style>
                          <a:lnRef idx="2">
                            <a:schemeClr val="accent1"/>
                          </a:lnRef>
                          <a:fillRef idx="1">
                            <a:schemeClr val="lt1"/>
                          </a:fillRef>
                          <a:effectRef idx="0">
                            <a:schemeClr val="accent1"/>
                          </a:effectRef>
                          <a:fontRef idx="minor">
                            <a:schemeClr val="dk1"/>
                          </a:fontRef>
                        </wps:style>
                        <wps:txbx>
                          <w:txbxContent>
                            <w:p w14:paraId="239038D3" w14:textId="77777777" w:rsidR="00C55D15" w:rsidRPr="00806716" w:rsidRDefault="00C55D15" w:rsidP="00C23A70">
                              <w:pPr>
                                <w:jc w:val="center"/>
                                <w:rPr>
                                  <w:rFonts w:ascii="Traditional Arabic" w:hAnsi="Traditional Arabic" w:cs="Traditional Arabic"/>
                                  <w:b/>
                                  <w:bCs/>
                                  <w:sz w:val="28"/>
                                  <w:szCs w:val="28"/>
                                  <w:rtl/>
                                </w:rPr>
                              </w:pPr>
                              <w:r w:rsidRPr="00806716">
                                <w:rPr>
                                  <w:rFonts w:ascii="Traditional Arabic" w:hAnsi="Traditional Arabic" w:cs="Traditional Arabic"/>
                                  <w:b/>
                                  <w:bCs/>
                                  <w:sz w:val="28"/>
                                  <w:szCs w:val="28"/>
                                  <w:rtl/>
                                </w:rPr>
                                <w:t>المتغير ال</w:t>
                              </w:r>
                              <w:r>
                                <w:rPr>
                                  <w:rFonts w:ascii="Traditional Arabic" w:hAnsi="Traditional Arabic" w:cs="Traditional Arabic" w:hint="cs"/>
                                  <w:b/>
                                  <w:bCs/>
                                  <w:sz w:val="28"/>
                                  <w:szCs w:val="28"/>
                                  <w:rtl/>
                                </w:rPr>
                                <w:t>تابع</w:t>
                              </w:r>
                            </w:p>
                            <w:p w14:paraId="6EE0C9E5" w14:textId="16D847B2" w:rsidR="00C55D15" w:rsidRPr="00806716" w:rsidRDefault="00C55D15" w:rsidP="000D03ED">
                              <w:pPr>
                                <w:jc w:val="center"/>
                                <w:rPr>
                                  <w:rFonts w:ascii="Traditional Arabic" w:hAnsi="Traditional Arabic" w:cs="Traditional Arabic"/>
                                  <w:b/>
                                  <w:bCs/>
                                  <w:sz w:val="28"/>
                                  <w:szCs w:val="28"/>
                                </w:rPr>
                              </w:pPr>
                              <w:r>
                                <w:rPr>
                                  <w:rFonts w:ascii="Traditional Arabic" w:hAnsi="Traditional Arabic" w:cs="Traditional Arabic" w:hint="cs"/>
                                  <w:b/>
                                  <w:bCs/>
                                  <w:sz w:val="28"/>
                                  <w:szCs w:val="28"/>
                                  <w:rtl/>
                                </w:rPr>
                                <w:t>إدارة مخاطر الائتمان</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w14:anchorId="4117EBF6" id="Group 5" o:spid="_x0000_s1026" style="position:absolute;left:0;text-align:left;margin-left:0;margin-top:43.35pt;width:163.5pt;height:116.25pt;z-index:251694080;mso-position-horizontal:left;mso-position-horizontal-relative:margin" coordsize="20764,147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">
                <v:roundrect id="Rectangle: Rounded Corners 1" o:spid="_x0000_s1027" style="position:absolute;width:20574;height:14763;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EgI18gA&#10;AADiAAAADwAAAGRycy9kb3ducmV2LnhtbERPTUvDQBC9C/6HZQRvdtMIEmO3RWoDgoK1evA4Zqeb&#10;2OxszK5p/PfOoeDx8b4Xq8l3aqQhtoENzGcZKOI62Jadgfe36qoAFROyxS4wGfilCKvl+dkCSxuO&#10;/ErjLjklIRxLNNCk1Jdax7ohj3EWemLh9mHwmAQOTtsBjxLuO51n2Y322LI0NNjTuqH6sPvxBr6f&#10;XPWw3xS4/aye15uP0b0cvrbGXF5M93egEk3pX3xyP1qZX1zn8/y2kBNySTDo5R8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AwSAjXyAAAAOIAAAAPAAAAAAAAAAAAAAAAAJgCAABk&#10;cnMvZG93bnJldi54bWxQSwUGAAAAAAQABAD1AAAAjQMAAAAA&#10;" fillcolor="white [3201]" strokecolor="#4472c4 [3204]" strokeweight="1pt">
                  <v:stroke joinstyle="miter"/>
                </v:roundrect>
                <v:shapetype id="_x0000_t202" coordsize="21600,21600" o:spt="202" path="m,l,21600r21600,l21600,xe">
                  <v:stroke joinstyle="miter"/>
                  <v:path gradientshapeok="t" o:connecttype="rect"/>
                </v:shapetype>
                <v:shape id="_x0000_s1028" type="#_x0000_t202" style="position:absolute;left:95;top:3714;width:20669;height:933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JCiDsgA&#10;AADiAAAADwAAAGRycy9kb3ducmV2LnhtbESP3WrCQBSE7wt9h+UUvKsbTRPa1FVEELwoipoHOGRP&#10;fmj2bMiuMb69KwheDjPzDbNYjaYVA/WusaxgNo1AEBdWN1wpyM/bz28QziNrbC2Tghs5WC3f3xaY&#10;aXvlIw0nX4kAYZehgtr7LpPSFTUZdFPbEQevtL1BH2RfSd3jNcBNK+dRlEqDDYeFGjva1FT8ny5G&#10;AZ79Li6HIv9rDocSKcZjvk+VmnyM618Qnkb/Cj/bO63gK07S5CdOZvC4FO6AXN4B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CEkKIOyAAAAOIAAAAPAAAAAAAAAAAAAAAAAJgCAABk&#10;cnMvZG93bnJldi54bWxQSwUGAAAAAAQABAD1AAAAjQMAAAAA&#10;" fillcolor="white [3201]" strokecolor="#4472c4 [3204]" strokeweight="1pt">
                  <v:textbox>
                    <w:txbxContent>
                      <w:p w14:paraId="239038D3" w14:textId="77777777" w:rsidR="00C55D15" w:rsidRPr="00806716" w:rsidRDefault="00C55D15" w:rsidP="00C23A70">
                        <w:pPr>
                          <w:jc w:val="center"/>
                          <w:rPr>
                            <w:rFonts w:ascii="Traditional Arabic" w:hAnsi="Traditional Arabic" w:cs="Traditional Arabic"/>
                            <w:b/>
                            <w:bCs/>
                            <w:sz w:val="28"/>
                            <w:szCs w:val="28"/>
                            <w:rtl/>
                          </w:rPr>
                        </w:pPr>
                        <w:r w:rsidRPr="00806716">
                          <w:rPr>
                            <w:rFonts w:ascii="Traditional Arabic" w:hAnsi="Traditional Arabic" w:cs="Traditional Arabic"/>
                            <w:b/>
                            <w:bCs/>
                            <w:sz w:val="28"/>
                            <w:szCs w:val="28"/>
                            <w:rtl/>
                          </w:rPr>
                          <w:t>المتغير ال</w:t>
                        </w:r>
                        <w:r>
                          <w:rPr>
                            <w:rFonts w:ascii="Traditional Arabic" w:hAnsi="Traditional Arabic" w:cs="Traditional Arabic" w:hint="cs"/>
                            <w:b/>
                            <w:bCs/>
                            <w:sz w:val="28"/>
                            <w:szCs w:val="28"/>
                            <w:rtl/>
                          </w:rPr>
                          <w:t>تابع</w:t>
                        </w:r>
                      </w:p>
                      <w:p w14:paraId="6EE0C9E5" w14:textId="16D847B2" w:rsidR="00C55D15" w:rsidRPr="00806716" w:rsidRDefault="00C55D15" w:rsidP="000D03ED">
                        <w:pPr>
                          <w:jc w:val="center"/>
                          <w:rPr>
                            <w:rFonts w:ascii="Traditional Arabic" w:hAnsi="Traditional Arabic" w:cs="Traditional Arabic"/>
                            <w:b/>
                            <w:bCs/>
                            <w:sz w:val="28"/>
                            <w:szCs w:val="28"/>
                          </w:rPr>
                        </w:pPr>
                        <w:r>
                          <w:rPr>
                            <w:rFonts w:ascii="Traditional Arabic" w:hAnsi="Traditional Arabic" w:cs="Traditional Arabic" w:hint="cs"/>
                            <w:b/>
                            <w:bCs/>
                            <w:sz w:val="28"/>
                            <w:szCs w:val="28"/>
                            <w:rtl/>
                          </w:rPr>
                          <w:t>إدارة مخاطر الائتمان</w:t>
                        </w:r>
                      </w:p>
                    </w:txbxContent>
                  </v:textbox>
                </v:shape>
                <w10:wrap anchorx="margin"/>
              </v:group>
            </w:pict>
          </mc:Fallback>
        </mc:AlternateContent>
      </w:r>
      <w:r w:rsidRPr="00340154">
        <w:rPr>
          <w:rFonts w:ascii="Sakkal Majalla" w:eastAsia="Calibri" w:hAnsi="Sakkal Majalla" w:cs="Sakkal Majalla" w:hint="cs"/>
          <w:b/>
          <w:bCs/>
          <w:kern w:val="0"/>
          <w:sz w:val="28"/>
          <w:szCs w:val="28"/>
          <w:rtl/>
          <w14:ligatures w14:val="none"/>
        </w:rPr>
        <w:t>الشكل رقم (1) متغيرات الدراسة</w:t>
      </w:r>
    </w:p>
    <w:p w14:paraId="2FC4817C" w14:textId="3BA73D7B" w:rsidR="00806716" w:rsidRPr="00340154" w:rsidRDefault="00340154" w:rsidP="00340154">
      <w:pPr>
        <w:spacing w:before="100" w:beforeAutospacing="1" w:after="100" w:afterAutospacing="1" w:line="360" w:lineRule="auto"/>
        <w:jc w:val="both"/>
        <w:rPr>
          <w:rFonts w:ascii="Sakkal Majalla" w:eastAsia="Calibri" w:hAnsi="Sakkal Majalla" w:cs="Sakkal Majalla"/>
          <w:kern w:val="0"/>
          <w:sz w:val="28"/>
          <w:szCs w:val="28"/>
          <w14:ligatures w14:val="none"/>
        </w:rPr>
      </w:pPr>
      <w:r w:rsidRPr="00340154">
        <w:rPr>
          <w:rFonts w:ascii="Sakkal Majalla" w:eastAsia="Calibri" w:hAnsi="Sakkal Majalla" w:cs="Sakkal Majalla"/>
          <w:noProof/>
          <w:kern w:val="0"/>
          <w:sz w:val="28"/>
          <w:szCs w:val="28"/>
        </w:rPr>
        <mc:AlternateContent>
          <mc:Choice Requires="wps">
            <w:drawing>
              <wp:anchor distT="0" distB="0" distL="114300" distR="114300" simplePos="0" relativeHeight="251688960" behindDoc="0" locked="0" layoutInCell="1" allowOverlap="1" wp14:anchorId="5DB46368" wp14:editId="5547B775">
                <wp:simplePos x="0" y="0"/>
                <wp:positionH relativeFrom="column">
                  <wp:posOffset>2785110</wp:posOffset>
                </wp:positionH>
                <wp:positionV relativeFrom="paragraph">
                  <wp:posOffset>231775</wp:posOffset>
                </wp:positionV>
                <wp:extent cx="2066925" cy="2286000"/>
                <wp:effectExtent l="0" t="0" r="0" b="0"/>
                <wp:wrapNone/>
                <wp:docPr id="1505313548" name="Text Box 2"/>
                <wp:cNvGraphicFramePr/>
                <a:graphic xmlns:a="http://schemas.openxmlformats.org/drawingml/2006/main">
                  <a:graphicData uri="http://schemas.microsoft.com/office/word/2010/wordprocessingShape">
                    <wps:wsp>
                      <wps:cNvSpPr txBox="1"/>
                      <wps:spPr>
                        <a:xfrm>
                          <a:off x="0" y="0"/>
                          <a:ext cx="2066925" cy="2286000"/>
                        </a:xfrm>
                        <a:prstGeom prst="rect">
                          <a:avLst/>
                        </a:prstGeom>
                        <a:noFill/>
                        <a:ln w="6350">
                          <a:noFill/>
                        </a:ln>
                      </wps:spPr>
                      <wps:txbx>
                        <w:txbxContent>
                          <w:p w14:paraId="42CE0835" w14:textId="43A38628" w:rsidR="00C55D15" w:rsidRPr="00806716" w:rsidRDefault="00C55D15" w:rsidP="00806716">
                            <w:pPr>
                              <w:jc w:val="center"/>
                              <w:rPr>
                                <w:rFonts w:ascii="Traditional Arabic" w:hAnsi="Traditional Arabic" w:cs="Traditional Arabic"/>
                                <w:b/>
                                <w:bCs/>
                                <w:sz w:val="28"/>
                                <w:szCs w:val="28"/>
                                <w:rtl/>
                              </w:rPr>
                            </w:pPr>
                            <w:r w:rsidRPr="00806716">
                              <w:rPr>
                                <w:rFonts w:ascii="Traditional Arabic" w:hAnsi="Traditional Arabic" w:cs="Traditional Arabic"/>
                                <w:b/>
                                <w:bCs/>
                                <w:sz w:val="28"/>
                                <w:szCs w:val="28"/>
                                <w:rtl/>
                              </w:rPr>
                              <w:t>المتغير المستقل</w:t>
                            </w:r>
                          </w:p>
                          <w:p w14:paraId="0E7223E0" w14:textId="7697C023" w:rsidR="00C55D15" w:rsidRPr="00806716" w:rsidRDefault="00C55D15" w:rsidP="00806716">
                            <w:pPr>
                              <w:jc w:val="center"/>
                              <w:rPr>
                                <w:rFonts w:ascii="Traditional Arabic" w:hAnsi="Traditional Arabic" w:cs="Traditional Arabic"/>
                                <w:b/>
                                <w:bCs/>
                                <w:sz w:val="28"/>
                                <w:szCs w:val="28"/>
                                <w:rtl/>
                              </w:rPr>
                            </w:pPr>
                            <w:r>
                              <w:rPr>
                                <w:rFonts w:ascii="Traditional Arabic" w:hAnsi="Traditional Arabic" w:cs="Traditional Arabic" w:hint="cs"/>
                                <w:b/>
                                <w:bCs/>
                                <w:sz w:val="28"/>
                                <w:szCs w:val="28"/>
                                <w:rtl/>
                              </w:rPr>
                              <w:t>التحول الرقمي</w:t>
                            </w:r>
                          </w:p>
                          <w:p w14:paraId="17C1B9E4" w14:textId="77777777" w:rsidR="00C55D15" w:rsidRDefault="00C55D15" w:rsidP="00341900">
                            <w:pPr>
                              <w:pStyle w:val="ListParagraph"/>
                              <w:numPr>
                                <w:ilvl w:val="0"/>
                                <w:numId w:val="14"/>
                              </w:numPr>
                              <w:ind w:left="261"/>
                              <w:jc w:val="center"/>
                              <w:rPr>
                                <w:rFonts w:ascii="Traditional Arabic" w:hAnsi="Traditional Arabic" w:cs="Traditional Arabic"/>
                                <w:sz w:val="28"/>
                                <w:szCs w:val="28"/>
                              </w:rPr>
                            </w:pPr>
                            <w:r w:rsidRPr="00341900">
                              <w:rPr>
                                <w:rFonts w:ascii="Traditional Arabic" w:hAnsi="Traditional Arabic" w:cs="Traditional Arabic"/>
                                <w:sz w:val="28"/>
                                <w:szCs w:val="28"/>
                                <w:rtl/>
                              </w:rPr>
                              <w:t>الأنشطة المتعلقة بالعلميات الإدارية</w:t>
                            </w:r>
                          </w:p>
                          <w:p w14:paraId="08F19C42" w14:textId="77777777" w:rsidR="00C55D15" w:rsidRDefault="00C55D15" w:rsidP="00341900">
                            <w:pPr>
                              <w:pStyle w:val="ListParagraph"/>
                              <w:numPr>
                                <w:ilvl w:val="0"/>
                                <w:numId w:val="14"/>
                              </w:numPr>
                              <w:ind w:left="261"/>
                              <w:jc w:val="center"/>
                              <w:rPr>
                                <w:rFonts w:ascii="Traditional Arabic" w:hAnsi="Traditional Arabic" w:cs="Traditional Arabic"/>
                                <w:sz w:val="28"/>
                                <w:szCs w:val="28"/>
                              </w:rPr>
                            </w:pPr>
                            <w:r w:rsidRPr="00341900">
                              <w:rPr>
                                <w:rFonts w:ascii="Traditional Arabic" w:hAnsi="Traditional Arabic" w:cs="Traditional Arabic"/>
                                <w:sz w:val="28"/>
                                <w:szCs w:val="28"/>
                                <w:rtl/>
                              </w:rPr>
                              <w:t>الأنشطة المتعلقة بالإجراءات البنكية</w:t>
                            </w:r>
                          </w:p>
                          <w:p w14:paraId="1624973D" w14:textId="77777777" w:rsidR="00C55D15" w:rsidRDefault="00C55D15" w:rsidP="00341900">
                            <w:pPr>
                              <w:pStyle w:val="ListParagraph"/>
                              <w:numPr>
                                <w:ilvl w:val="0"/>
                                <w:numId w:val="14"/>
                              </w:numPr>
                              <w:ind w:left="261"/>
                              <w:jc w:val="center"/>
                              <w:rPr>
                                <w:rFonts w:ascii="Traditional Arabic" w:hAnsi="Traditional Arabic" w:cs="Traditional Arabic"/>
                                <w:sz w:val="28"/>
                                <w:szCs w:val="28"/>
                              </w:rPr>
                            </w:pPr>
                            <w:r w:rsidRPr="00341900">
                              <w:rPr>
                                <w:rFonts w:ascii="Traditional Arabic" w:hAnsi="Traditional Arabic" w:cs="Traditional Arabic"/>
                                <w:sz w:val="28"/>
                                <w:szCs w:val="28"/>
                                <w:rtl/>
                              </w:rPr>
                              <w:t>الأنشطة المتعلقة بالموارد البشرية</w:t>
                            </w:r>
                          </w:p>
                          <w:p w14:paraId="6FD840DF" w14:textId="06235FF3" w:rsidR="00C55D15" w:rsidRPr="00806716" w:rsidRDefault="00C55D15" w:rsidP="00341900">
                            <w:pPr>
                              <w:pStyle w:val="ListParagraph"/>
                              <w:numPr>
                                <w:ilvl w:val="0"/>
                                <w:numId w:val="14"/>
                              </w:numPr>
                              <w:ind w:left="261"/>
                              <w:jc w:val="center"/>
                              <w:rPr>
                                <w:rFonts w:ascii="Traditional Arabic" w:hAnsi="Traditional Arabic" w:cs="Traditional Arabic"/>
                                <w:sz w:val="28"/>
                                <w:szCs w:val="28"/>
                              </w:rPr>
                            </w:pPr>
                            <w:r w:rsidRPr="00341900">
                              <w:rPr>
                                <w:rFonts w:ascii="Traditional Arabic" w:hAnsi="Traditional Arabic" w:cs="Traditional Arabic"/>
                                <w:sz w:val="28"/>
                                <w:szCs w:val="28"/>
                                <w:rtl/>
                              </w:rPr>
                              <w:t>الأنشطة المتعلقة بالعملاء</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DB46368" id="Text Box 2" o:spid="_x0000_s1029" type="#_x0000_t202" style="position:absolute;left:0;text-align:left;margin-left:219.3pt;margin-top:18.25pt;width:162.75pt;height:180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" filled="f" stroked="f" strokeweight=".5pt">
                <v:textbox>
                  <w:txbxContent>
                    <w:p w14:paraId="42CE0835" w14:textId="43A38628" w:rsidR="00C55D15" w:rsidRPr="00806716" w:rsidRDefault="00C55D15" w:rsidP="00806716">
                      <w:pPr>
                        <w:jc w:val="center"/>
                        <w:rPr>
                          <w:rFonts w:ascii="Traditional Arabic" w:hAnsi="Traditional Arabic" w:cs="Traditional Arabic"/>
                          <w:b/>
                          <w:bCs/>
                          <w:sz w:val="28"/>
                          <w:szCs w:val="28"/>
                          <w:rtl/>
                        </w:rPr>
                      </w:pPr>
                      <w:r w:rsidRPr="00806716">
                        <w:rPr>
                          <w:rFonts w:ascii="Traditional Arabic" w:hAnsi="Traditional Arabic" w:cs="Traditional Arabic"/>
                          <w:b/>
                          <w:bCs/>
                          <w:sz w:val="28"/>
                          <w:szCs w:val="28"/>
                          <w:rtl/>
                        </w:rPr>
                        <w:t>المتغير المستقل</w:t>
                      </w:r>
                    </w:p>
                    <w:p w14:paraId="0E7223E0" w14:textId="7697C023" w:rsidR="00C55D15" w:rsidRPr="00806716" w:rsidRDefault="00C55D15" w:rsidP="00806716">
                      <w:pPr>
                        <w:jc w:val="center"/>
                        <w:rPr>
                          <w:rFonts w:ascii="Traditional Arabic" w:hAnsi="Traditional Arabic" w:cs="Traditional Arabic"/>
                          <w:b/>
                          <w:bCs/>
                          <w:sz w:val="28"/>
                          <w:szCs w:val="28"/>
                          <w:rtl/>
                        </w:rPr>
                      </w:pPr>
                      <w:r>
                        <w:rPr>
                          <w:rFonts w:ascii="Traditional Arabic" w:hAnsi="Traditional Arabic" w:cs="Traditional Arabic" w:hint="cs"/>
                          <w:b/>
                          <w:bCs/>
                          <w:sz w:val="28"/>
                          <w:szCs w:val="28"/>
                          <w:rtl/>
                        </w:rPr>
                        <w:t>التحول الرقمي</w:t>
                      </w:r>
                    </w:p>
                    <w:p w14:paraId="17C1B9E4" w14:textId="77777777" w:rsidR="00C55D15" w:rsidRDefault="00C55D15" w:rsidP="00341900">
                      <w:pPr>
                        <w:pStyle w:val="ListParagraph"/>
                        <w:numPr>
                          <w:ilvl w:val="0"/>
                          <w:numId w:val="14"/>
                        </w:numPr>
                        <w:ind w:left="261"/>
                        <w:jc w:val="center"/>
                        <w:rPr>
                          <w:rFonts w:ascii="Traditional Arabic" w:hAnsi="Traditional Arabic" w:cs="Traditional Arabic"/>
                          <w:sz w:val="28"/>
                          <w:szCs w:val="28"/>
                        </w:rPr>
                      </w:pPr>
                      <w:r w:rsidRPr="00341900">
                        <w:rPr>
                          <w:rFonts w:ascii="Traditional Arabic" w:hAnsi="Traditional Arabic" w:cs="Traditional Arabic"/>
                          <w:sz w:val="28"/>
                          <w:szCs w:val="28"/>
                          <w:rtl/>
                        </w:rPr>
                        <w:t>الأنشطة المتعلقة بالعلميات الإدارية</w:t>
                      </w:r>
                    </w:p>
                    <w:p w14:paraId="08F19C42" w14:textId="77777777" w:rsidR="00C55D15" w:rsidRDefault="00C55D15" w:rsidP="00341900">
                      <w:pPr>
                        <w:pStyle w:val="ListParagraph"/>
                        <w:numPr>
                          <w:ilvl w:val="0"/>
                          <w:numId w:val="14"/>
                        </w:numPr>
                        <w:ind w:left="261"/>
                        <w:jc w:val="center"/>
                        <w:rPr>
                          <w:rFonts w:ascii="Traditional Arabic" w:hAnsi="Traditional Arabic" w:cs="Traditional Arabic"/>
                          <w:sz w:val="28"/>
                          <w:szCs w:val="28"/>
                        </w:rPr>
                      </w:pPr>
                      <w:r w:rsidRPr="00341900">
                        <w:rPr>
                          <w:rFonts w:ascii="Traditional Arabic" w:hAnsi="Traditional Arabic" w:cs="Traditional Arabic"/>
                          <w:sz w:val="28"/>
                          <w:szCs w:val="28"/>
                          <w:rtl/>
                        </w:rPr>
                        <w:t>الأنشطة المتعلقة بالإجراءات البنكية</w:t>
                      </w:r>
                    </w:p>
                    <w:p w14:paraId="1624973D" w14:textId="77777777" w:rsidR="00C55D15" w:rsidRDefault="00C55D15" w:rsidP="00341900">
                      <w:pPr>
                        <w:pStyle w:val="ListParagraph"/>
                        <w:numPr>
                          <w:ilvl w:val="0"/>
                          <w:numId w:val="14"/>
                        </w:numPr>
                        <w:ind w:left="261"/>
                        <w:jc w:val="center"/>
                        <w:rPr>
                          <w:rFonts w:ascii="Traditional Arabic" w:hAnsi="Traditional Arabic" w:cs="Traditional Arabic"/>
                          <w:sz w:val="28"/>
                          <w:szCs w:val="28"/>
                        </w:rPr>
                      </w:pPr>
                      <w:r w:rsidRPr="00341900">
                        <w:rPr>
                          <w:rFonts w:ascii="Traditional Arabic" w:hAnsi="Traditional Arabic" w:cs="Traditional Arabic"/>
                          <w:sz w:val="28"/>
                          <w:szCs w:val="28"/>
                          <w:rtl/>
                        </w:rPr>
                        <w:t>الأنشطة المتعلقة بالموارد البشرية</w:t>
                      </w:r>
                    </w:p>
                    <w:p w14:paraId="6FD840DF" w14:textId="06235FF3" w:rsidR="00C55D15" w:rsidRPr="00806716" w:rsidRDefault="00C55D15" w:rsidP="00341900">
                      <w:pPr>
                        <w:pStyle w:val="ListParagraph"/>
                        <w:numPr>
                          <w:ilvl w:val="0"/>
                          <w:numId w:val="14"/>
                        </w:numPr>
                        <w:ind w:left="261"/>
                        <w:jc w:val="center"/>
                        <w:rPr>
                          <w:rFonts w:ascii="Traditional Arabic" w:hAnsi="Traditional Arabic" w:cs="Traditional Arabic"/>
                          <w:sz w:val="28"/>
                          <w:szCs w:val="28"/>
                        </w:rPr>
                      </w:pPr>
                      <w:r w:rsidRPr="00341900">
                        <w:rPr>
                          <w:rFonts w:ascii="Traditional Arabic" w:hAnsi="Traditional Arabic" w:cs="Traditional Arabic"/>
                          <w:sz w:val="28"/>
                          <w:szCs w:val="28"/>
                          <w:rtl/>
                        </w:rPr>
                        <w:t>الأنشطة المتعلقة بالعملاء</w:t>
                      </w:r>
                    </w:p>
                  </w:txbxContent>
                </v:textbox>
              </v:shape>
            </w:pict>
          </mc:Fallback>
        </mc:AlternateContent>
      </w:r>
      <w:r w:rsidRPr="00340154">
        <w:rPr>
          <w:rFonts w:ascii="Sakkal Majalla" w:eastAsia="Calibri" w:hAnsi="Sakkal Majalla" w:cs="Sakkal Majalla"/>
          <w:noProof/>
          <w:kern w:val="0"/>
          <w:sz w:val="28"/>
          <w:szCs w:val="28"/>
        </w:rPr>
        <mc:AlternateContent>
          <mc:Choice Requires="wps">
            <w:drawing>
              <wp:anchor distT="0" distB="0" distL="114300" distR="114300" simplePos="0" relativeHeight="251685888" behindDoc="0" locked="0" layoutInCell="1" allowOverlap="1" wp14:anchorId="05F5E60F" wp14:editId="13C1E664">
                <wp:simplePos x="0" y="0"/>
                <wp:positionH relativeFrom="margin">
                  <wp:align>right</wp:align>
                </wp:positionH>
                <wp:positionV relativeFrom="paragraph">
                  <wp:posOffset>4445</wp:posOffset>
                </wp:positionV>
                <wp:extent cx="2390775" cy="2628900"/>
                <wp:effectExtent l="0" t="0" r="28575" b="19050"/>
                <wp:wrapNone/>
                <wp:docPr id="498905661" name="Rectangle: Rounded Corners 1"/>
                <wp:cNvGraphicFramePr/>
                <a:graphic xmlns:a="http://schemas.openxmlformats.org/drawingml/2006/main">
                  <a:graphicData uri="http://schemas.microsoft.com/office/word/2010/wordprocessingShape">
                    <wps:wsp>
                      <wps:cNvSpPr/>
                      <wps:spPr>
                        <a:xfrm>
                          <a:off x="0" y="0"/>
                          <a:ext cx="2390775" cy="2628900"/>
                        </a:xfrm>
                        <a:prstGeom prst="roundRect">
                          <a:avLst/>
                        </a:prstGeom>
                        <a:ln/>
                      </wps:spPr>
                      <wps:style>
                        <a:lnRef idx="2">
                          <a:schemeClr val="accent1"/>
                        </a:lnRef>
                        <a:fillRef idx="1">
                          <a:schemeClr val="lt1"/>
                        </a:fillRef>
                        <a:effectRef idx="0">
                          <a:schemeClr val="accent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5B3A1AC" id="Rectangle: Rounded Corners 1" o:spid="_x0000_s1026" style="position:absolute;left:0;text-align:left;margin-left:137.05pt;margin-top:.35pt;width:188.25pt;height:207pt;z-index:251685888;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" fillcolor="white [3201]" strokecolor="#4472c4 [3204]" strokeweight="1pt">
                <v:stroke joinstyle="miter"/>
                <w10:wrap anchorx="margin"/>
              </v:roundrect>
            </w:pict>
          </mc:Fallback>
        </mc:AlternateContent>
      </w:r>
    </w:p>
    <w:p w14:paraId="7331F81C" w14:textId="6C6C8403" w:rsidR="00806716" w:rsidRPr="00340154" w:rsidRDefault="00806716" w:rsidP="00340154">
      <w:pPr>
        <w:spacing w:before="100" w:beforeAutospacing="1" w:after="100" w:afterAutospacing="1" w:line="360" w:lineRule="auto"/>
        <w:jc w:val="both"/>
        <w:rPr>
          <w:rFonts w:ascii="Sakkal Majalla" w:eastAsia="Calibri" w:hAnsi="Sakkal Majalla" w:cs="Sakkal Majalla"/>
          <w:kern w:val="0"/>
          <w:sz w:val="28"/>
          <w:szCs w:val="28"/>
          <w14:ligatures w14:val="none"/>
        </w:rPr>
      </w:pPr>
    </w:p>
    <w:p w14:paraId="62953E44" w14:textId="2BB9E8E3" w:rsidR="00806716" w:rsidRPr="00340154" w:rsidRDefault="00806716" w:rsidP="00340154">
      <w:pPr>
        <w:spacing w:before="100" w:beforeAutospacing="1" w:after="100" w:afterAutospacing="1" w:line="360" w:lineRule="auto"/>
        <w:jc w:val="both"/>
        <w:rPr>
          <w:rFonts w:ascii="Sakkal Majalla" w:eastAsia="Calibri" w:hAnsi="Sakkal Majalla" w:cs="Sakkal Majalla"/>
          <w:kern w:val="0"/>
          <w:sz w:val="28"/>
          <w:szCs w:val="28"/>
          <w14:ligatures w14:val="none"/>
        </w:rPr>
      </w:pPr>
    </w:p>
    <w:p w14:paraId="3F593176" w14:textId="6150FF01" w:rsidR="00806716" w:rsidRPr="00340154" w:rsidRDefault="00806716" w:rsidP="00340154">
      <w:pPr>
        <w:spacing w:before="100" w:beforeAutospacing="1" w:after="100" w:afterAutospacing="1" w:line="360" w:lineRule="auto"/>
        <w:jc w:val="both"/>
        <w:rPr>
          <w:rFonts w:ascii="Sakkal Majalla" w:eastAsia="Calibri" w:hAnsi="Sakkal Majalla" w:cs="Sakkal Majalla"/>
          <w:kern w:val="0"/>
          <w:sz w:val="28"/>
          <w:szCs w:val="28"/>
          <w14:ligatures w14:val="none"/>
        </w:rPr>
      </w:pPr>
    </w:p>
    <w:p w14:paraId="10D48FE2" w14:textId="0FFC5603" w:rsidR="00806716" w:rsidRPr="00340154" w:rsidRDefault="00806716" w:rsidP="00340154">
      <w:pPr>
        <w:spacing w:before="100" w:beforeAutospacing="1" w:after="100" w:afterAutospacing="1" w:line="360" w:lineRule="auto"/>
        <w:jc w:val="both"/>
        <w:rPr>
          <w:rFonts w:ascii="Sakkal Majalla" w:eastAsia="Calibri" w:hAnsi="Sakkal Majalla" w:cs="Sakkal Majalla"/>
          <w:kern w:val="0"/>
          <w:sz w:val="28"/>
          <w:szCs w:val="28"/>
          <w14:ligatures w14:val="none"/>
        </w:rPr>
      </w:pPr>
    </w:p>
    <w:p w14:paraId="48E3BE57" w14:textId="33568154" w:rsidR="00E7565E" w:rsidRPr="00340154" w:rsidRDefault="00E7565E" w:rsidP="00340154">
      <w:pPr>
        <w:spacing w:before="100" w:beforeAutospacing="1" w:after="100" w:afterAutospacing="1" w:line="360" w:lineRule="auto"/>
        <w:jc w:val="both"/>
        <w:rPr>
          <w:rFonts w:ascii="Sakkal Majalla" w:eastAsia="Calibri" w:hAnsi="Sakkal Majalla" w:cs="Sakkal Majalla"/>
          <w:kern w:val="0"/>
          <w:sz w:val="28"/>
          <w:szCs w:val="28"/>
          <w:rtl/>
          <w:lang w:bidi="ar-EG"/>
          <w14:ligatures w14:val="none"/>
        </w:rPr>
      </w:pPr>
      <w:r w:rsidRPr="00340154">
        <w:rPr>
          <w:rFonts w:ascii="Sakkal Majalla" w:eastAsia="Calibri" w:hAnsi="Sakkal Majalla" w:cs="Sakkal Majalla"/>
          <w:kern w:val="0"/>
          <w:sz w:val="28"/>
          <w:szCs w:val="28"/>
          <w:rtl/>
          <w:lang w:bidi="ar-EG"/>
          <w14:ligatures w14:val="none"/>
        </w:rPr>
        <w:t>المصدر: من عمل الباحث</w:t>
      </w:r>
    </w:p>
    <w:p w14:paraId="5C201694" w14:textId="51897AA4" w:rsidR="00340154" w:rsidRPr="00340154" w:rsidRDefault="00340154" w:rsidP="00340154">
      <w:pPr>
        <w:spacing w:before="100" w:beforeAutospacing="1" w:after="100" w:afterAutospacing="1" w:line="360" w:lineRule="auto"/>
        <w:jc w:val="both"/>
        <w:outlineLvl w:val="1"/>
        <w:rPr>
          <w:rFonts w:ascii="Sakkal Majalla" w:hAnsi="Sakkal Majalla" w:cs="Sakkal Majalla"/>
          <w:b/>
          <w:bCs/>
          <w:sz w:val="36"/>
          <w:szCs w:val="36"/>
          <w:rtl/>
        </w:rPr>
      </w:pPr>
      <w:bookmarkStart w:id="23" w:name="_Toc202708692"/>
      <w:bookmarkStart w:id="24" w:name="_Toc170243312"/>
      <w:r w:rsidRPr="00340154">
        <w:rPr>
          <w:rFonts w:ascii="Sakkal Majalla" w:hAnsi="Sakkal Majalla" w:cs="Sakkal Majalla"/>
          <w:b/>
          <w:bCs/>
          <w:sz w:val="36"/>
          <w:szCs w:val="36"/>
          <w:rtl/>
        </w:rPr>
        <w:t>7.1 الدراسات السابقة:</w:t>
      </w:r>
      <w:bookmarkEnd w:id="23"/>
    </w:p>
    <w:p w14:paraId="5765F09A" w14:textId="7B5C1CAC" w:rsidR="00882D53" w:rsidRPr="00340154" w:rsidRDefault="00882D53" w:rsidP="00340154">
      <w:pPr>
        <w:spacing w:before="100" w:beforeAutospacing="1" w:after="100" w:afterAutospacing="1" w:line="360" w:lineRule="auto"/>
        <w:jc w:val="both"/>
        <w:rPr>
          <w:rFonts w:ascii="Sakkal Majalla" w:hAnsi="Sakkal Majalla" w:cs="Sakkal Majalla"/>
          <w:b/>
          <w:bCs/>
          <w:sz w:val="32"/>
          <w:szCs w:val="32"/>
        </w:rPr>
      </w:pPr>
      <w:r w:rsidRPr="00340154">
        <w:rPr>
          <w:rFonts w:ascii="Sakkal Majalla" w:hAnsi="Sakkal Majalla" w:cs="Sakkal Majalla"/>
          <w:b/>
          <w:bCs/>
          <w:sz w:val="32"/>
          <w:szCs w:val="32"/>
          <w:rtl/>
        </w:rPr>
        <w:t xml:space="preserve">دراسات عن </w:t>
      </w:r>
      <w:r w:rsidR="00341900" w:rsidRPr="00340154">
        <w:rPr>
          <w:rFonts w:ascii="Sakkal Majalla" w:hAnsi="Sakkal Majalla" w:cs="Sakkal Majalla"/>
          <w:b/>
          <w:bCs/>
          <w:sz w:val="32"/>
          <w:szCs w:val="32"/>
          <w:rtl/>
        </w:rPr>
        <w:t>التحول الرقمي</w:t>
      </w:r>
    </w:p>
    <w:p w14:paraId="3997F142" w14:textId="266A7B6B" w:rsidR="001E7B16" w:rsidRPr="00340154" w:rsidRDefault="001E7B16" w:rsidP="00340154">
      <w:pPr>
        <w:pStyle w:val="ListParagraph"/>
        <w:numPr>
          <w:ilvl w:val="0"/>
          <w:numId w:val="34"/>
        </w:numPr>
        <w:spacing w:before="100" w:beforeAutospacing="1" w:after="100" w:afterAutospacing="1" w:line="360" w:lineRule="auto"/>
        <w:ind w:left="423"/>
        <w:jc w:val="both"/>
        <w:rPr>
          <w:rFonts w:ascii="Sakkal Majalla" w:hAnsi="Sakkal Majalla" w:cs="Sakkal Majalla"/>
          <w:b/>
          <w:bCs/>
          <w:sz w:val="28"/>
          <w:szCs w:val="28"/>
          <w:rtl/>
        </w:rPr>
      </w:pPr>
      <w:r w:rsidRPr="00340154">
        <w:rPr>
          <w:rFonts w:ascii="Sakkal Majalla" w:hAnsi="Sakkal Majalla" w:cs="Sakkal Majalla"/>
          <w:b/>
          <w:bCs/>
          <w:sz w:val="28"/>
          <w:szCs w:val="28"/>
          <w:rtl/>
        </w:rPr>
        <w:t>دراسة (</w:t>
      </w:r>
      <w:r w:rsidR="00402123" w:rsidRPr="00340154">
        <w:rPr>
          <w:rFonts w:ascii="Sakkal Majalla" w:hAnsi="Sakkal Majalla" w:cs="Sakkal Majalla"/>
          <w:b/>
          <w:bCs/>
          <w:sz w:val="28"/>
          <w:szCs w:val="28"/>
          <w:rtl/>
        </w:rPr>
        <w:t>ندا، 2020</w:t>
      </w:r>
      <w:r w:rsidRPr="00340154">
        <w:rPr>
          <w:rFonts w:ascii="Sakkal Majalla" w:hAnsi="Sakkal Majalla" w:cs="Sakkal Majalla"/>
          <w:b/>
          <w:bCs/>
          <w:sz w:val="28"/>
          <w:szCs w:val="28"/>
          <w:rtl/>
        </w:rPr>
        <w:t xml:space="preserve">)، بعنوان </w:t>
      </w:r>
      <w:r w:rsidR="00402123" w:rsidRPr="00340154">
        <w:rPr>
          <w:rFonts w:ascii="Sakkal Majalla" w:hAnsi="Sakkal Majalla" w:cs="Sakkal Majalla"/>
          <w:b/>
          <w:bCs/>
          <w:sz w:val="28"/>
          <w:szCs w:val="28"/>
          <w:rtl/>
        </w:rPr>
        <w:t>التحول الرقمي والتنمية المستدامة: تحليل مضمون لعدد من الفقرات التلفزيونية الحكومية والخاصة</w:t>
      </w:r>
    </w:p>
    <w:p w14:paraId="150F4007" w14:textId="6E5860A4" w:rsidR="001E7B16" w:rsidRPr="00340154" w:rsidRDefault="00402123" w:rsidP="00340154">
      <w:pPr>
        <w:spacing w:before="100" w:beforeAutospacing="1" w:after="100" w:afterAutospacing="1" w:line="360" w:lineRule="auto"/>
        <w:ind w:firstLine="706"/>
        <w:jc w:val="both"/>
        <w:rPr>
          <w:rFonts w:ascii="Sakkal Majalla" w:hAnsi="Sakkal Majalla" w:cs="Sakkal Majalla"/>
          <w:sz w:val="28"/>
          <w:szCs w:val="28"/>
          <w:rtl/>
        </w:rPr>
      </w:pPr>
      <w:r w:rsidRPr="00340154">
        <w:rPr>
          <w:rFonts w:ascii="Sakkal Majalla" w:hAnsi="Sakkal Majalla" w:cs="Sakkal Majalla"/>
          <w:sz w:val="28"/>
          <w:szCs w:val="28"/>
          <w:rtl/>
        </w:rPr>
        <w:lastRenderedPageBreak/>
        <w:t>هدفت الدراسة إلى دراسة تأثير الرقمنة على عناصر الاستدامة الرئيسية، الاقتصاد والمجتمع والبيئة، كما تهدف إلى التعرف على أثر الخصائص الثقافية للمجتمع على عملية التحول الرقمي وأبرز المعوقات التي تواجهها. واعتمدت الدراسة على منهج أسلوب تحليل المضمون. وتكونت عينة الدراسة من (20) فقرة لمصادر إعلامية (10) فقرات رسمية حكومية و(10) غير رسمية، وتحديد فئات للشكل والمضمون. وأوضحت الدراسة أنها استفادت من نظرية الاستخدامات والاشباعات لفهم طبيعة توفير الفقرات الرسمية وغير الرسمية (عينة الدراسة) للمعلومات التي يحتاجها الجمهور حول التحول الرقمي ومدى إشباع حاجاتهم للمعلومات حول ذلك. وأظهرت النتائج أن الدفع الالكتروني أتى في المرتبة الأولى في المصادر الرسمية وغير الرسمية وهو يعكس رغبة واتجاه عام إلى التحول من الأساليب التقليدية في الدفع إلى الأسلوب الرقمي نظراً لسهولته وسرعته، واتضح أن تناول الفقرات الرسمية وغير الرسمية لقضايا البعد الأمني ممثلة في (تتبع مصادر التمويل الخارجي، وكشف الجرائم، وتجفيف منابع الإرهاب، وتأمين البيانات، وإنفاذ القانون) لكنه تناول بالقدر اليسير لم يتفوق فيه مصدر على الآخر.</w:t>
      </w:r>
    </w:p>
    <w:p w14:paraId="05181839" w14:textId="0AAC577C" w:rsidR="001E7B16" w:rsidRPr="00340154" w:rsidRDefault="001E7B16" w:rsidP="00340154">
      <w:pPr>
        <w:pStyle w:val="ListParagraph"/>
        <w:numPr>
          <w:ilvl w:val="0"/>
          <w:numId w:val="34"/>
        </w:numPr>
        <w:spacing w:before="100" w:beforeAutospacing="1" w:after="100" w:afterAutospacing="1" w:line="360" w:lineRule="auto"/>
        <w:ind w:left="423"/>
        <w:jc w:val="both"/>
        <w:rPr>
          <w:rFonts w:ascii="Sakkal Majalla" w:hAnsi="Sakkal Majalla" w:cs="Sakkal Majalla"/>
          <w:b/>
          <w:bCs/>
          <w:sz w:val="28"/>
          <w:szCs w:val="28"/>
          <w:rtl/>
        </w:rPr>
      </w:pPr>
      <w:r w:rsidRPr="00340154">
        <w:rPr>
          <w:rFonts w:ascii="Sakkal Majalla" w:hAnsi="Sakkal Majalla" w:cs="Sakkal Majalla"/>
          <w:b/>
          <w:bCs/>
          <w:sz w:val="28"/>
          <w:szCs w:val="28"/>
          <w:rtl/>
        </w:rPr>
        <w:t>دراسة (</w:t>
      </w:r>
      <w:r w:rsidR="00402123" w:rsidRPr="00340154">
        <w:rPr>
          <w:rFonts w:ascii="Sakkal Majalla" w:hAnsi="Sakkal Majalla" w:cs="Sakkal Majalla"/>
          <w:b/>
          <w:bCs/>
          <w:sz w:val="28"/>
          <w:szCs w:val="28"/>
          <w:rtl/>
        </w:rPr>
        <w:t>زيدان، 2021</w:t>
      </w:r>
      <w:r w:rsidRPr="00340154">
        <w:rPr>
          <w:rFonts w:ascii="Sakkal Majalla" w:hAnsi="Sakkal Majalla" w:cs="Sakkal Majalla"/>
          <w:b/>
          <w:bCs/>
          <w:sz w:val="28"/>
          <w:szCs w:val="28"/>
          <w:rtl/>
        </w:rPr>
        <w:t xml:space="preserve">)، بعنوان </w:t>
      </w:r>
      <w:r w:rsidR="00402123" w:rsidRPr="00340154">
        <w:rPr>
          <w:rFonts w:ascii="Sakkal Majalla" w:hAnsi="Sakkal Majalla" w:cs="Sakkal Majalla"/>
          <w:b/>
          <w:bCs/>
          <w:sz w:val="28"/>
          <w:szCs w:val="28"/>
          <w:rtl/>
        </w:rPr>
        <w:t>التحول الرقمي بمؤسسات التعليم الجامعي: دراسة تقييمية للفرص والتحديات: جامعة الأزهر نموذجا</w:t>
      </w:r>
    </w:p>
    <w:p w14:paraId="086607B8" w14:textId="1915414A" w:rsidR="001E7B16" w:rsidRPr="00340154" w:rsidRDefault="00402123" w:rsidP="00340154">
      <w:pPr>
        <w:spacing w:before="100" w:beforeAutospacing="1" w:after="100" w:afterAutospacing="1" w:line="360" w:lineRule="auto"/>
        <w:ind w:firstLine="706"/>
        <w:jc w:val="both"/>
        <w:rPr>
          <w:rFonts w:ascii="Sakkal Majalla" w:hAnsi="Sakkal Majalla" w:cs="Sakkal Majalla"/>
          <w:sz w:val="28"/>
          <w:szCs w:val="28"/>
          <w:rtl/>
        </w:rPr>
      </w:pPr>
      <w:r w:rsidRPr="00340154">
        <w:rPr>
          <w:rFonts w:ascii="Sakkal Majalla" w:hAnsi="Sakkal Majalla" w:cs="Sakkal Majalla"/>
          <w:sz w:val="28"/>
          <w:szCs w:val="28"/>
          <w:rtl/>
        </w:rPr>
        <w:t>استهدفت الدراسة الحالية قياس وتقييم مشروع الرقمنة داخل مؤسسات التعليم الجامعي من خلال تحليل وتشخيص الوضع الراهن بالتطبيق على جامعة الأزهر كنموذج عالمي يواجه تحديات كبيرة، وذلك باستخدام أسلوب التحليل الرباعي (</w:t>
      </w:r>
      <w:r w:rsidRPr="00340154">
        <w:rPr>
          <w:rFonts w:ascii="Sakkal Majalla" w:hAnsi="Sakkal Majalla" w:cs="Sakkal Majalla"/>
          <w:sz w:val="28"/>
          <w:szCs w:val="28"/>
        </w:rPr>
        <w:t>SWOT</w:t>
      </w:r>
      <w:r w:rsidRPr="00340154">
        <w:rPr>
          <w:rFonts w:ascii="Sakkal Majalla" w:hAnsi="Sakkal Majalla" w:cs="Sakkal Majalla"/>
          <w:sz w:val="28"/>
          <w:szCs w:val="28"/>
          <w:rtl/>
        </w:rPr>
        <w:t xml:space="preserve">) لاستخراج تقييم شامل، أكثر حيادية ومنطقية، من أجل الوقوف على نقاط القوة والضعف والفرص والتهديدات التي يوجهها مشروع الرقمنة بالمؤسسة، تنتمي هذه الدراسة إلي الدراسات الوصفية، وقد تم في إطارها الاعتماد على منهج دراسة الحالة، اعتمدت الدراسة على استخدام أكثر من أداة بحثية: (المقابلات الشخصية المتعمقة، جلسات عصف ذهني، استمارة استبيان تم تطبيقها على العينة المتاحة من الأعضاء والإداريين بمختلف كليات الجامعة باستخدام أسلوب كرة الثلج بالإضافة إلى مقياس خاص بعينة من طلبة الجامعة)، تمثلت أهم نتائج الدراسة في اعتماد الجامعة استراتيجية النمو والتوسع المتمثلة في توظيف مصادر القوة لاقتناص أفضل الفرص، وذلك </w:t>
      </w:r>
      <w:r w:rsidRPr="00340154">
        <w:rPr>
          <w:rFonts w:ascii="Sakkal Majalla" w:hAnsi="Sakkal Majalla" w:cs="Sakkal Majalla"/>
          <w:sz w:val="28"/>
          <w:szCs w:val="28"/>
          <w:rtl/>
        </w:rPr>
        <w:lastRenderedPageBreak/>
        <w:t xml:space="preserve">بتفعيل الشراكة مع المجلس الأعلى للجامعات ووزارة الاتصالات، للاستفادة من المشاريع الممولة من جهة الدولة في إنشاء </w:t>
      </w:r>
      <w:r w:rsidRPr="00340154">
        <w:rPr>
          <w:rFonts w:ascii="Sakkal Majalla" w:hAnsi="Sakkal Majalla" w:cs="Sakkal Majalla"/>
          <w:sz w:val="28"/>
          <w:szCs w:val="28"/>
        </w:rPr>
        <w:t>Data Center</w:t>
      </w:r>
      <w:r w:rsidRPr="00340154">
        <w:rPr>
          <w:rFonts w:ascii="Sakkal Majalla" w:hAnsi="Sakkal Majalla" w:cs="Sakkal Majalla"/>
          <w:sz w:val="28"/>
          <w:szCs w:val="28"/>
          <w:rtl/>
        </w:rPr>
        <w:t xml:space="preserve"> (حجر الزاوية في عملية الرقمنة)، بالإضافة إلى تأهيل الموارد البشرية.</w:t>
      </w:r>
    </w:p>
    <w:p w14:paraId="4D42DC7C" w14:textId="0ECB0578" w:rsidR="001E7B16" w:rsidRPr="00340154" w:rsidRDefault="001E7B16" w:rsidP="00340154">
      <w:pPr>
        <w:pStyle w:val="ListParagraph"/>
        <w:numPr>
          <w:ilvl w:val="0"/>
          <w:numId w:val="34"/>
        </w:numPr>
        <w:spacing w:before="100" w:beforeAutospacing="1" w:after="100" w:afterAutospacing="1" w:line="360" w:lineRule="auto"/>
        <w:ind w:left="423"/>
        <w:jc w:val="both"/>
        <w:rPr>
          <w:rFonts w:ascii="Sakkal Majalla" w:hAnsi="Sakkal Majalla" w:cs="Sakkal Majalla"/>
          <w:b/>
          <w:bCs/>
          <w:sz w:val="28"/>
          <w:szCs w:val="28"/>
        </w:rPr>
      </w:pPr>
      <w:r w:rsidRPr="00340154">
        <w:rPr>
          <w:rFonts w:ascii="Sakkal Majalla" w:hAnsi="Sakkal Majalla" w:cs="Sakkal Majalla"/>
          <w:b/>
          <w:bCs/>
          <w:sz w:val="28"/>
          <w:szCs w:val="28"/>
          <w:rtl/>
        </w:rPr>
        <w:t xml:space="preserve">دراسة </w:t>
      </w:r>
      <w:r w:rsidR="00402123" w:rsidRPr="00340154">
        <w:rPr>
          <w:rFonts w:ascii="Sakkal Majalla" w:hAnsi="Sakkal Majalla" w:cs="Sakkal Majalla"/>
          <w:b/>
          <w:bCs/>
          <w:sz w:val="28"/>
          <w:szCs w:val="28"/>
          <w:rtl/>
        </w:rPr>
        <w:t>(سقاط، 2024)،</w:t>
      </w:r>
      <w:r w:rsidRPr="00340154">
        <w:rPr>
          <w:rFonts w:ascii="Sakkal Majalla" w:hAnsi="Sakkal Majalla" w:cs="Sakkal Majalla"/>
          <w:b/>
          <w:bCs/>
          <w:sz w:val="28"/>
          <w:szCs w:val="28"/>
          <w:rtl/>
        </w:rPr>
        <w:t xml:space="preserve"> بعنوان </w:t>
      </w:r>
      <w:r w:rsidR="00402123" w:rsidRPr="00340154">
        <w:rPr>
          <w:rFonts w:ascii="Sakkal Majalla" w:hAnsi="Sakkal Majalla" w:cs="Sakkal Majalla"/>
          <w:b/>
          <w:bCs/>
          <w:sz w:val="28"/>
          <w:szCs w:val="28"/>
          <w:rtl/>
        </w:rPr>
        <w:t>التحول الرقمي في المنظمات العامة: دراسة تطبيقية على وزارة الصحة بالمملكة العربية السعودية</w:t>
      </w:r>
    </w:p>
    <w:p w14:paraId="19115532" w14:textId="26809532" w:rsidR="001E7B16" w:rsidRPr="00340154" w:rsidRDefault="00402123" w:rsidP="00340154">
      <w:pPr>
        <w:spacing w:before="100" w:beforeAutospacing="1" w:after="100" w:afterAutospacing="1" w:line="360" w:lineRule="auto"/>
        <w:ind w:firstLine="706"/>
        <w:jc w:val="both"/>
        <w:rPr>
          <w:rFonts w:ascii="Sakkal Majalla" w:hAnsi="Sakkal Majalla" w:cs="Sakkal Majalla"/>
          <w:sz w:val="28"/>
          <w:szCs w:val="28"/>
          <w:rtl/>
        </w:rPr>
      </w:pPr>
      <w:r w:rsidRPr="00340154">
        <w:rPr>
          <w:rFonts w:ascii="Sakkal Majalla" w:hAnsi="Sakkal Majalla" w:cs="Sakkal Majalla"/>
          <w:sz w:val="28"/>
          <w:szCs w:val="28"/>
          <w:rtl/>
        </w:rPr>
        <w:t>هدفت الدراسة إلى معرفة التحول الرقمي في المنظمات العامة، وقد تم تطبيق الدراسة على وزارة الصحة. واعتمدت الدراسة على المنهج الوصفي التحليلي، بلغت عينة الدراسة (52) من الموظفين العاملين بوزارة الصحة بالمملكة العربية السعودية، وتم استخدام الاستبيان أداة مناسبة للدراسة، وقد توصل الباحث إلى عدد من النتائج ومن أبرزها: توفر الإدارة العليا بالوزارة الدعم الكافي نحو التحول الرقمي والوقت المناسب تجاه جهود التحول الرقمي في كافة معاملات الوزارة، كما يتوفر لدى الوزارة التوجهات الاستراتيجية الملائمة للتحول الرقمي لتحويل التهديدات إلى فرص يتم الاستفادة منها مستقبلا في عملية التحول الرقمي. وقد توصلت الدراسة إلى عدد من التوصيات أهمها: تعزيز دعم الإدارة العليا للوزارة للتحول الرقمي من خلال توفير الإدارة موازنة خاصة لتطوير جودة خدماتها الإلكترونية كمدخل للتحول الرقمي، وتخصيص الوزارة لنظام حوافز فعال للموارد البشرية المتميزة مما يشجع على سرعة التحول لتطبيق الإدارة بالوسائل الإلكترونية.</w:t>
      </w:r>
    </w:p>
    <w:p w14:paraId="48FE11F7" w14:textId="189DF38A" w:rsidR="001E7B16" w:rsidRPr="00340154" w:rsidRDefault="001E7B16" w:rsidP="00340154">
      <w:pPr>
        <w:pStyle w:val="ListParagraph"/>
        <w:numPr>
          <w:ilvl w:val="0"/>
          <w:numId w:val="34"/>
        </w:numPr>
        <w:spacing w:before="100" w:beforeAutospacing="1" w:after="100" w:afterAutospacing="1" w:line="360" w:lineRule="auto"/>
        <w:ind w:left="423"/>
        <w:jc w:val="both"/>
        <w:rPr>
          <w:rFonts w:ascii="Sakkal Majalla" w:hAnsi="Sakkal Majalla" w:cs="Sakkal Majalla"/>
          <w:b/>
          <w:bCs/>
          <w:sz w:val="28"/>
          <w:szCs w:val="28"/>
          <w:rtl/>
        </w:rPr>
      </w:pPr>
      <w:r w:rsidRPr="00340154">
        <w:rPr>
          <w:rFonts w:ascii="Sakkal Majalla" w:hAnsi="Sakkal Majalla" w:cs="Sakkal Majalla"/>
          <w:b/>
          <w:bCs/>
          <w:sz w:val="28"/>
          <w:szCs w:val="28"/>
          <w:rtl/>
        </w:rPr>
        <w:t xml:space="preserve">دراسة </w:t>
      </w:r>
      <w:r w:rsidR="00402123" w:rsidRPr="00340154">
        <w:rPr>
          <w:rFonts w:ascii="Sakkal Majalla" w:hAnsi="Sakkal Majalla" w:cs="Sakkal Majalla"/>
          <w:b/>
          <w:bCs/>
          <w:sz w:val="28"/>
          <w:szCs w:val="28"/>
          <w:rtl/>
        </w:rPr>
        <w:t>(أحمد، 2023)،</w:t>
      </w:r>
      <w:r w:rsidRPr="00340154">
        <w:rPr>
          <w:rFonts w:ascii="Sakkal Majalla" w:hAnsi="Sakkal Majalla" w:cs="Sakkal Majalla"/>
          <w:b/>
          <w:bCs/>
          <w:sz w:val="28"/>
          <w:szCs w:val="28"/>
          <w:rtl/>
        </w:rPr>
        <w:t xml:space="preserve"> بعنوان </w:t>
      </w:r>
      <w:r w:rsidR="00402123" w:rsidRPr="00340154">
        <w:rPr>
          <w:rFonts w:ascii="Sakkal Majalla" w:hAnsi="Sakkal Majalla" w:cs="Sakkal Majalla"/>
          <w:b/>
          <w:bCs/>
          <w:sz w:val="28"/>
          <w:szCs w:val="28"/>
          <w:rtl/>
        </w:rPr>
        <w:t>العلاقة بين التحول الرقمي والابتكار: الدور الوسيط للتعلم التنظيمي: دراسة تطبيقية على أعضاء هيئة التدريس بكلية التجارة جامعة المنصورة</w:t>
      </w:r>
    </w:p>
    <w:p w14:paraId="5604106A" w14:textId="6EB905D1" w:rsidR="001E7B16" w:rsidRPr="00340154" w:rsidRDefault="00402123" w:rsidP="00340154">
      <w:pPr>
        <w:spacing w:before="100" w:beforeAutospacing="1" w:after="100" w:afterAutospacing="1" w:line="360" w:lineRule="auto"/>
        <w:ind w:firstLine="706"/>
        <w:jc w:val="both"/>
        <w:rPr>
          <w:rFonts w:ascii="Sakkal Majalla" w:hAnsi="Sakkal Majalla" w:cs="Sakkal Majalla"/>
          <w:sz w:val="28"/>
          <w:szCs w:val="28"/>
        </w:rPr>
      </w:pPr>
      <w:r w:rsidRPr="00340154">
        <w:rPr>
          <w:rFonts w:ascii="Sakkal Majalla" w:hAnsi="Sakkal Majalla" w:cs="Sakkal Majalla"/>
          <w:sz w:val="28"/>
          <w:szCs w:val="28"/>
          <w:rtl/>
        </w:rPr>
        <w:t xml:space="preserve">هدف هذا البحث إلى قياس التأثير المباشر وغير المباشر للتحول الرقمي على الابتكار الرقمي من خلال توسيط التعلم التنظيمي وذلك لأعضاء هيئة التدريس بكلية التجارة – جامعة المنصورة. وقد بلغت عدد القوائم الصحيحة </w:t>
      </w:r>
      <w:r w:rsidRPr="00340154">
        <w:rPr>
          <w:rFonts w:ascii="Sakkal Majalla" w:hAnsi="Sakkal Majalla" w:cs="Sakkal Majalla"/>
          <w:sz w:val="28"/>
          <w:szCs w:val="28"/>
          <w:rtl/>
          <w:lang w:bidi="fa-IR"/>
        </w:rPr>
        <w:t>۹۹</w:t>
      </w:r>
      <w:r w:rsidRPr="00340154">
        <w:rPr>
          <w:rFonts w:ascii="Sakkal Majalla" w:hAnsi="Sakkal Majalla" w:cs="Sakkal Majalla"/>
          <w:sz w:val="28"/>
          <w:szCs w:val="28"/>
          <w:rtl/>
        </w:rPr>
        <w:t xml:space="preserve"> مفردة وتم ملأ قائمة الاستقصاء بمعرفة المستقصي منه عن طريق المقابلة الشخصية أو باستخدام الاستقصاء عبر الإنترنت </w:t>
      </w:r>
      <w:r w:rsidRPr="00340154">
        <w:rPr>
          <w:rFonts w:ascii="Sakkal Majalla" w:hAnsi="Sakkal Majalla" w:cs="Sakkal Majalla"/>
          <w:sz w:val="28"/>
          <w:szCs w:val="28"/>
        </w:rPr>
        <w:t>Online Survey</w:t>
      </w:r>
      <w:r w:rsidRPr="00340154">
        <w:rPr>
          <w:rFonts w:ascii="Sakkal Majalla" w:hAnsi="Sakkal Majalla" w:cs="Sakkal Majalla"/>
          <w:sz w:val="28"/>
          <w:szCs w:val="28"/>
          <w:rtl/>
        </w:rPr>
        <w:t xml:space="preserve"> والذي تم تصميمه على محرك البحث </w:t>
      </w:r>
      <w:r w:rsidRPr="00340154">
        <w:rPr>
          <w:rFonts w:ascii="Sakkal Majalla" w:hAnsi="Sakkal Majalla" w:cs="Sakkal Majalla"/>
          <w:sz w:val="28"/>
          <w:szCs w:val="28"/>
        </w:rPr>
        <w:t>Google Drive</w:t>
      </w:r>
      <w:r w:rsidRPr="00340154">
        <w:rPr>
          <w:rFonts w:ascii="Sakkal Majalla" w:hAnsi="Sakkal Majalla" w:cs="Sakkal Majalla"/>
          <w:sz w:val="28"/>
          <w:szCs w:val="28"/>
          <w:rtl/>
        </w:rPr>
        <w:t xml:space="preserve"> وتم استخدام أسلوب تحليل المسار لاختبار فروض الدراسة عن طريق برنامج (</w:t>
      </w:r>
      <w:r w:rsidRPr="00340154">
        <w:rPr>
          <w:rFonts w:ascii="Sakkal Majalla" w:hAnsi="Sakkal Majalla" w:cs="Sakkal Majalla"/>
          <w:sz w:val="28"/>
          <w:szCs w:val="28"/>
        </w:rPr>
        <w:t>Warp PLS.7</w:t>
      </w:r>
      <w:r w:rsidRPr="00340154">
        <w:rPr>
          <w:rFonts w:ascii="Sakkal Majalla" w:hAnsi="Sakkal Majalla" w:cs="Sakkal Majalla"/>
          <w:sz w:val="28"/>
          <w:szCs w:val="28"/>
          <w:rtl/>
        </w:rPr>
        <w:t xml:space="preserve">). وأظهرت النتائج وجود تأثير معنوي إيجابي للتحول الرقمي على كل من التعلم التنظيمي، والابتكار </w:t>
      </w:r>
      <w:r w:rsidRPr="00340154">
        <w:rPr>
          <w:rFonts w:ascii="Sakkal Majalla" w:hAnsi="Sakkal Majalla" w:cs="Sakkal Majalla"/>
          <w:sz w:val="28"/>
          <w:szCs w:val="28"/>
          <w:rtl/>
        </w:rPr>
        <w:lastRenderedPageBreak/>
        <w:t>الرقمي، كما توصلت الدراسة إلى وجود تأثير إيجابي معنوي للتعلم التنظيمي على الابتكار الرقمي بالإضافة إلى وجود تأثير معنوي إيجابي غير مباشر للتحول الرقمي على الابتكار الرقمي عند توسيط التعلم التنظيمي. كما توصلت الدراسة إلى عدم وجود فروق معنوية في إدراك أعضاء هيئة التدريس المتغيرات الدراسة وفقا للنوع، بينما توجد فروق معنوية في إدراك أعضاء هيئة التدريس للتحول الرقمي وفقا للعمر، في حين لا توجد فروق معنوية بين إدراكهم للتعلم التنظيمي والابتكار الرقمي وفقا للعمر، وأظهرت نتائج الدراسة أيضا وجود فروق معنوية بشأن إدراك أعضاء هيئة التدريس المتغيرات الدراسة وفقا لعدد سنوات الخبرة.</w:t>
      </w:r>
    </w:p>
    <w:p w14:paraId="74F68A9F" w14:textId="35E11DE0" w:rsidR="001E7B16" w:rsidRPr="00340154" w:rsidRDefault="001E7B16" w:rsidP="00340154">
      <w:pPr>
        <w:pStyle w:val="ListParagraph"/>
        <w:numPr>
          <w:ilvl w:val="0"/>
          <w:numId w:val="34"/>
        </w:numPr>
        <w:spacing w:before="100" w:beforeAutospacing="1" w:after="100" w:afterAutospacing="1" w:line="360" w:lineRule="auto"/>
        <w:ind w:left="423"/>
        <w:jc w:val="both"/>
        <w:rPr>
          <w:rFonts w:ascii="Sakkal Majalla" w:hAnsi="Sakkal Majalla" w:cs="Sakkal Majalla"/>
          <w:b/>
          <w:bCs/>
          <w:sz w:val="28"/>
          <w:szCs w:val="28"/>
          <w:rtl/>
        </w:rPr>
      </w:pPr>
      <w:r w:rsidRPr="00340154">
        <w:rPr>
          <w:rFonts w:ascii="Sakkal Majalla" w:hAnsi="Sakkal Majalla" w:cs="Sakkal Majalla"/>
          <w:b/>
          <w:bCs/>
          <w:sz w:val="28"/>
          <w:szCs w:val="28"/>
          <w:rtl/>
        </w:rPr>
        <w:t xml:space="preserve">دراسة </w:t>
      </w:r>
      <w:r w:rsidR="00402123" w:rsidRPr="00340154">
        <w:rPr>
          <w:rFonts w:ascii="Sakkal Majalla" w:hAnsi="Sakkal Majalla" w:cs="Sakkal Majalla"/>
          <w:b/>
          <w:bCs/>
          <w:sz w:val="28"/>
          <w:szCs w:val="28"/>
          <w:rtl/>
        </w:rPr>
        <w:t>(حماد، 2020)،</w:t>
      </w:r>
      <w:r w:rsidRPr="00340154">
        <w:rPr>
          <w:rFonts w:ascii="Sakkal Majalla" w:hAnsi="Sakkal Majalla" w:cs="Sakkal Majalla"/>
          <w:b/>
          <w:bCs/>
          <w:sz w:val="28"/>
          <w:szCs w:val="28"/>
          <w:rtl/>
        </w:rPr>
        <w:t xml:space="preserve"> بعنوان </w:t>
      </w:r>
      <w:r w:rsidR="00402123" w:rsidRPr="00340154">
        <w:rPr>
          <w:rFonts w:ascii="Sakkal Majalla" w:hAnsi="Sakkal Majalla" w:cs="Sakkal Majalla"/>
          <w:b/>
          <w:bCs/>
          <w:sz w:val="28"/>
          <w:szCs w:val="28"/>
          <w:rtl/>
        </w:rPr>
        <w:t>دور التحول الرقمي في تطوير أداء العاملين: دراسة ميدانية على الشركة المصرية لتجارة الأدوية</w:t>
      </w:r>
    </w:p>
    <w:p w14:paraId="29983198" w14:textId="410DDBB9" w:rsidR="004B1EF3" w:rsidRPr="00340154" w:rsidRDefault="00402123" w:rsidP="00340154">
      <w:pPr>
        <w:spacing w:before="100" w:beforeAutospacing="1" w:after="100" w:afterAutospacing="1" w:line="360" w:lineRule="auto"/>
        <w:ind w:firstLine="706"/>
        <w:jc w:val="both"/>
        <w:rPr>
          <w:rFonts w:ascii="Sakkal Majalla" w:hAnsi="Sakkal Majalla" w:cs="Sakkal Majalla"/>
          <w:sz w:val="28"/>
          <w:szCs w:val="28"/>
          <w:rtl/>
        </w:rPr>
      </w:pPr>
      <w:r w:rsidRPr="00340154">
        <w:rPr>
          <w:rFonts w:ascii="Sakkal Majalla" w:hAnsi="Sakkal Majalla" w:cs="Sakkal Majalla"/>
          <w:sz w:val="28"/>
          <w:szCs w:val="28"/>
          <w:rtl/>
        </w:rPr>
        <w:t xml:space="preserve">هدفت هذه الدراسة إلى التعرف على دور التحول الرقمي في تطوير أداء العاملين، ولتحقيق هدف الدراسة تم تصميم استمارة استقصاء وزعت على عينة الدراسة البالغة ٣١٨ مفردة من العاملين بالشركة محل الدراسة. وحللت البيانات بواسطة البرنامج الإحصائي </w:t>
      </w:r>
      <w:r w:rsidRPr="00340154">
        <w:rPr>
          <w:rFonts w:ascii="Sakkal Majalla" w:hAnsi="Sakkal Majalla" w:cs="Sakkal Majalla"/>
          <w:sz w:val="28"/>
          <w:szCs w:val="28"/>
        </w:rPr>
        <w:t>SPSS</w:t>
      </w:r>
      <w:r w:rsidRPr="00340154">
        <w:rPr>
          <w:rFonts w:ascii="Sakkal Majalla" w:hAnsi="Sakkal Majalla" w:cs="Sakkal Majalla"/>
          <w:sz w:val="28"/>
          <w:szCs w:val="28"/>
          <w:rtl/>
        </w:rPr>
        <w:t xml:space="preserve"> ومن أهم نتائج الدراسة وجود علاقة ذا دلالة إحصائية بين التحول الرقمي وتطوير أداء العاملين، وكذا وجود قصور في أبعاد التحول الرقمي المتمثلة في التخطيط الاستراتيجي للتحول الرقمي، إعداد القادة في مجال التحول الرقمي، البنية المؤسسية للتحول الرقمي، استقطاب المهارات والكفاءات لعملية التحول الرقمي، وبناء على الدراسة الميدانية التي قام بها الباحث بالشركة محل الدراسة فقد تم التوصل إلى إطار مقترح للتوصيات في شكل برنامج عمل يتم تطبيقه وفق خطوات محددة.</w:t>
      </w:r>
    </w:p>
    <w:p w14:paraId="396D6F03" w14:textId="007D3EE5" w:rsidR="00402123" w:rsidRPr="00340154" w:rsidRDefault="00402123" w:rsidP="00340154">
      <w:pPr>
        <w:pStyle w:val="ListParagraph"/>
        <w:numPr>
          <w:ilvl w:val="0"/>
          <w:numId w:val="34"/>
        </w:numPr>
        <w:spacing w:before="100" w:beforeAutospacing="1" w:after="100" w:afterAutospacing="1" w:line="360" w:lineRule="auto"/>
        <w:ind w:left="423"/>
        <w:jc w:val="both"/>
        <w:rPr>
          <w:rFonts w:ascii="Sakkal Majalla" w:hAnsi="Sakkal Majalla" w:cs="Sakkal Majalla"/>
          <w:b/>
          <w:bCs/>
          <w:sz w:val="28"/>
          <w:szCs w:val="28"/>
          <w:rtl/>
        </w:rPr>
      </w:pPr>
      <w:r w:rsidRPr="00340154">
        <w:rPr>
          <w:rFonts w:ascii="Sakkal Majalla" w:hAnsi="Sakkal Majalla" w:cs="Sakkal Majalla"/>
          <w:b/>
          <w:bCs/>
          <w:sz w:val="28"/>
          <w:szCs w:val="28"/>
          <w:rtl/>
        </w:rPr>
        <w:t>دراسة (عبدالفتاح، 2022)، بعنوان الهوية المهنية للصحفيين في سياق التحول الرقمي: دراسة تحليلية لخطاب ما وراء الصحافة إزاء وقف طباعة الصحف المسائية بمصر</w:t>
      </w:r>
    </w:p>
    <w:p w14:paraId="30D227AE" w14:textId="66C69BFC" w:rsidR="00402123" w:rsidRPr="00340154" w:rsidRDefault="00402123" w:rsidP="00340154">
      <w:pPr>
        <w:spacing w:before="100" w:beforeAutospacing="1" w:after="100" w:afterAutospacing="1" w:line="360" w:lineRule="auto"/>
        <w:ind w:firstLine="706"/>
        <w:jc w:val="both"/>
        <w:rPr>
          <w:rFonts w:ascii="Sakkal Majalla" w:hAnsi="Sakkal Majalla" w:cs="Sakkal Majalla"/>
          <w:sz w:val="28"/>
          <w:szCs w:val="28"/>
          <w:rtl/>
        </w:rPr>
      </w:pPr>
      <w:r w:rsidRPr="00340154">
        <w:rPr>
          <w:rFonts w:ascii="Sakkal Majalla" w:hAnsi="Sakkal Majalla" w:cs="Sakkal Majalla"/>
          <w:sz w:val="28"/>
          <w:szCs w:val="28"/>
          <w:rtl/>
        </w:rPr>
        <w:t xml:space="preserve">هدفت الدراسة إلى التعرف على الهوية المهنية للصحفيين في سياق التحول الرقمي... دراسة تحليلية لخطاب ما وراء الصحافة إزاء وقف طباعة الصحف المسائية بمصر. وعرضت الدراسة إطاراً مفاهيمياً تضمن الهوية المهنية للصحفيين. اعتمدت الدراسة على المنهج التحليلي. واعتمدت الدراسة على أداة التحليل النصي، وتم تطبيقها على عينة من منشورات الفيسبوك من خلال مواقع صحفية وقنوات </w:t>
      </w:r>
      <w:r w:rsidRPr="00340154">
        <w:rPr>
          <w:rFonts w:ascii="Sakkal Majalla" w:hAnsi="Sakkal Majalla" w:cs="Sakkal Majalla"/>
          <w:sz w:val="28"/>
          <w:szCs w:val="28"/>
          <w:rtl/>
        </w:rPr>
        <w:lastRenderedPageBreak/>
        <w:t>تلفزيونية، والبالغ قوامها (220) نصاً منشوراً. وجاءت نتائج البحث مؤكدة على أثار وقف طباعة الصحف المسائية وتحويلها لإصدارات إلكترونية حالة من التفكير المهني بشأن واقع ومستقبل الصحافة المصرية وتحديداً القومية، والتمركز حول جدلية اندثار الصحافة المطبوعة لصالح الرقمية في صراع بين من يرون أن وقف المطبوع لن يؤثر سوى في افتقاد الكلمات المتقاطعة، وأن دراسة التصورات وتفهم تلك التهديدات وفتح قنوات الحوار بشأنها وصياغة سياسات لإدارتها يعزز من صياغة سياسات للتحول الرقمي تضع في حسبانها الاعتبارات الثقافية.</w:t>
      </w:r>
    </w:p>
    <w:p w14:paraId="40D5D664" w14:textId="512E05EA" w:rsidR="00402123" w:rsidRPr="00340154" w:rsidRDefault="00402123" w:rsidP="00340154">
      <w:pPr>
        <w:pStyle w:val="ListParagraph"/>
        <w:numPr>
          <w:ilvl w:val="0"/>
          <w:numId w:val="34"/>
        </w:numPr>
        <w:spacing w:before="100" w:beforeAutospacing="1" w:after="100" w:afterAutospacing="1" w:line="360" w:lineRule="auto"/>
        <w:ind w:left="423"/>
        <w:jc w:val="both"/>
        <w:rPr>
          <w:rFonts w:ascii="Sakkal Majalla" w:hAnsi="Sakkal Majalla" w:cs="Sakkal Majalla"/>
          <w:b/>
          <w:bCs/>
          <w:sz w:val="28"/>
          <w:szCs w:val="28"/>
          <w:rtl/>
        </w:rPr>
      </w:pPr>
      <w:r w:rsidRPr="00340154">
        <w:rPr>
          <w:rFonts w:ascii="Sakkal Majalla" w:hAnsi="Sakkal Majalla" w:cs="Sakkal Majalla"/>
          <w:b/>
          <w:bCs/>
          <w:sz w:val="28"/>
          <w:szCs w:val="28"/>
          <w:rtl/>
        </w:rPr>
        <w:t>دراسة (العيسى، 2024)، بعنوان التحول الرقمي وجودة تعليم الخدمة الاجتماعية: دراسة مطبقة على الجامعات الحكومية بمدينة الرياض</w:t>
      </w:r>
    </w:p>
    <w:p w14:paraId="3566551F" w14:textId="356EFE7B" w:rsidR="00402123" w:rsidRPr="00340154" w:rsidRDefault="00E43E62" w:rsidP="00340154">
      <w:pPr>
        <w:spacing w:before="100" w:beforeAutospacing="1" w:after="100" w:afterAutospacing="1" w:line="360" w:lineRule="auto"/>
        <w:ind w:firstLine="706"/>
        <w:jc w:val="both"/>
        <w:rPr>
          <w:rFonts w:ascii="Sakkal Majalla" w:hAnsi="Sakkal Majalla" w:cs="Sakkal Majalla"/>
          <w:sz w:val="28"/>
          <w:szCs w:val="28"/>
          <w:rtl/>
        </w:rPr>
      </w:pPr>
      <w:r w:rsidRPr="00340154">
        <w:rPr>
          <w:rFonts w:ascii="Sakkal Majalla" w:hAnsi="Sakkal Majalla" w:cs="Sakkal Majalla"/>
          <w:sz w:val="28"/>
          <w:szCs w:val="28"/>
          <w:rtl/>
        </w:rPr>
        <w:t>هدف البحث الحالي إلى دراسة التحول الرقمي وعلاقته بجودة تعليم الخدمة الاجتماعية في الجامعات السعودية؛ بغية فهم الأبعاد المختلفة لهذا التحول والتي تشمل البعد التنظيمي، والبشري والتقني، وأيضا، بعد سوق العمل. ويتبنى البحث منهج المسح الاجتماعي، مستهدفا أعضاء هيئة التدريس في أقسام الخدمة الاجتماعية في الجامعات الحكومية في مدينة الرياض، ومنتقيا عينة قصدية من ثلاث جامعات سعودية هي جامعة الأميرة نورة، وجامعة الملك سعود، وجامعة الإمام محمد بن سعود في الرياض. بلغ عدد المشاركين في الدراسة 63 عضوا. واستخدمت استبانة مكونة من أربعة أقسام، بالإضافة إلى جزء يتعلق بالبيانات الأساسية للمشاركين في الدراسة، وجمعت عبر رابط إلكتروني. وأسفرت الدراسة عن مجموعة من النتائج من بينها أن هناك تحولا رقميا مرتفعا وعلاقة إيجابية بين الرقمية وجودة تعليم الخدمة الاجتماعية في الجامعات السعودية. وجاء "بعد سوق العمل" في المرتبة الأولى بمتوسط حسابي قدره 2.64، يليه البعد البشري بمتوسط 2.44، ثم البعد التقني بمتوسط 2.38. ثم ختمت الدراسة بمجموعة من التوصيات والمقترحات؛ للاستفادة من تطبيق التحول الرقمي في تحقيق جودة تعليم الخدمة الاجتماعية.</w:t>
      </w:r>
    </w:p>
    <w:p w14:paraId="33BDD9A2" w14:textId="5E0D0500" w:rsidR="00882D53" w:rsidRPr="00340154" w:rsidRDefault="00882D53" w:rsidP="00340154">
      <w:pPr>
        <w:spacing w:before="100" w:beforeAutospacing="1" w:after="100" w:afterAutospacing="1" w:line="360" w:lineRule="auto"/>
        <w:jc w:val="both"/>
        <w:rPr>
          <w:rFonts w:ascii="Sakkal Majalla" w:hAnsi="Sakkal Majalla" w:cs="Sakkal Majalla"/>
          <w:b/>
          <w:bCs/>
          <w:sz w:val="32"/>
          <w:szCs w:val="32"/>
          <w:rtl/>
        </w:rPr>
      </w:pPr>
      <w:r w:rsidRPr="00340154">
        <w:rPr>
          <w:rFonts w:ascii="Sakkal Majalla" w:hAnsi="Sakkal Majalla" w:cs="Sakkal Majalla"/>
          <w:b/>
          <w:bCs/>
          <w:sz w:val="32"/>
          <w:szCs w:val="32"/>
          <w:rtl/>
        </w:rPr>
        <w:t xml:space="preserve">دراسات عن </w:t>
      </w:r>
      <w:r w:rsidR="00E43E62" w:rsidRPr="00340154">
        <w:rPr>
          <w:rFonts w:ascii="Sakkal Majalla" w:hAnsi="Sakkal Majalla" w:cs="Sakkal Majalla"/>
          <w:b/>
          <w:bCs/>
          <w:sz w:val="32"/>
          <w:szCs w:val="32"/>
          <w:rtl/>
        </w:rPr>
        <w:t>إدارة مخاطر الائتمان</w:t>
      </w:r>
    </w:p>
    <w:p w14:paraId="3AEFFA18" w14:textId="636785AD" w:rsidR="00DB1F25" w:rsidRPr="00340154" w:rsidRDefault="00DB1F25" w:rsidP="00340154">
      <w:pPr>
        <w:pStyle w:val="ListParagraph"/>
        <w:numPr>
          <w:ilvl w:val="0"/>
          <w:numId w:val="34"/>
        </w:numPr>
        <w:spacing w:before="100" w:beforeAutospacing="1" w:after="100" w:afterAutospacing="1" w:line="360" w:lineRule="auto"/>
        <w:ind w:left="423"/>
        <w:jc w:val="both"/>
        <w:rPr>
          <w:rFonts w:ascii="Sakkal Majalla" w:hAnsi="Sakkal Majalla" w:cs="Sakkal Majalla"/>
          <w:b/>
          <w:bCs/>
          <w:sz w:val="28"/>
          <w:szCs w:val="28"/>
          <w:rtl/>
        </w:rPr>
      </w:pPr>
      <w:r w:rsidRPr="00340154">
        <w:rPr>
          <w:rFonts w:ascii="Sakkal Majalla" w:hAnsi="Sakkal Majalla" w:cs="Sakkal Majalla"/>
          <w:b/>
          <w:bCs/>
          <w:sz w:val="28"/>
          <w:szCs w:val="28"/>
          <w:rtl/>
        </w:rPr>
        <w:lastRenderedPageBreak/>
        <w:t>دراسة (</w:t>
      </w:r>
      <w:r w:rsidR="00E43E62" w:rsidRPr="00340154">
        <w:rPr>
          <w:rFonts w:ascii="Sakkal Majalla" w:hAnsi="Sakkal Majalla" w:cs="Sakkal Majalla"/>
          <w:b/>
          <w:bCs/>
          <w:sz w:val="28"/>
          <w:szCs w:val="28"/>
        </w:rPr>
        <w:t>Lebda, 2024</w:t>
      </w:r>
      <w:r w:rsidRPr="00340154">
        <w:rPr>
          <w:rFonts w:ascii="Sakkal Majalla" w:hAnsi="Sakkal Majalla" w:cs="Sakkal Majalla"/>
          <w:b/>
          <w:bCs/>
          <w:sz w:val="28"/>
          <w:szCs w:val="28"/>
          <w:rtl/>
        </w:rPr>
        <w:t xml:space="preserve">)، بعنوان </w:t>
      </w:r>
      <w:r w:rsidR="00E43E62" w:rsidRPr="00340154">
        <w:rPr>
          <w:rFonts w:ascii="Sakkal Majalla" w:hAnsi="Sakkal Majalla" w:cs="Sakkal Majalla"/>
          <w:b/>
          <w:bCs/>
          <w:sz w:val="28"/>
          <w:szCs w:val="28"/>
        </w:rPr>
        <w:t>The Impact of Fintech on Credit Risk Management: An Applied Study on the Egyptian Banking Sector</w:t>
      </w:r>
    </w:p>
    <w:p w14:paraId="73F77457" w14:textId="092226F7" w:rsidR="00DB1F25" w:rsidRPr="00340154" w:rsidRDefault="00E43E62" w:rsidP="00340154">
      <w:pPr>
        <w:spacing w:before="100" w:beforeAutospacing="1" w:after="100" w:afterAutospacing="1" w:line="360" w:lineRule="auto"/>
        <w:ind w:firstLine="706"/>
        <w:jc w:val="both"/>
        <w:rPr>
          <w:rFonts w:ascii="Sakkal Majalla" w:hAnsi="Sakkal Majalla" w:cs="Sakkal Majalla"/>
          <w:sz w:val="28"/>
          <w:szCs w:val="28"/>
          <w:rtl/>
        </w:rPr>
      </w:pPr>
      <w:r w:rsidRPr="00340154">
        <w:rPr>
          <w:rFonts w:ascii="Sakkal Majalla" w:hAnsi="Sakkal Majalla" w:cs="Sakkal Majalla"/>
          <w:sz w:val="28"/>
          <w:szCs w:val="28"/>
          <w:rtl/>
        </w:rPr>
        <w:t>هدف هذا البحث إلى دراسة أثر التكنولوجيا المالية على إدارة مخاطر الائتمان للبنوك العاملة في مصر، ولتحقيق هذا الهدف تم إجراء دراسة تطبيقية على عينة مكونة من 16 بنكا من البنوك المسجلة لدى البنك المركزي المصري خلال الفترة من 2018 إلى 2023. تعتمد الدراسة على البيانات الثانوية المنشورة في القوائم والتقارير المالية للبنوك، وقواعد بيانات البنك الدولي، كما تعتمد على أسلوب البيانات الذي يجمع بين كل من بيانات السلاسل الزمنية وبيانات السلاسل المقطعية (</w:t>
      </w:r>
      <w:r w:rsidRPr="00340154">
        <w:rPr>
          <w:rFonts w:ascii="Sakkal Majalla" w:hAnsi="Sakkal Majalla" w:cs="Sakkal Majalla"/>
          <w:sz w:val="28"/>
          <w:szCs w:val="28"/>
        </w:rPr>
        <w:t>Data Panel</w:t>
      </w:r>
      <w:r w:rsidRPr="00340154">
        <w:rPr>
          <w:rFonts w:ascii="Sakkal Majalla" w:hAnsi="Sakkal Majalla" w:cs="Sakkal Majalla"/>
          <w:sz w:val="28"/>
          <w:szCs w:val="28"/>
          <w:rtl/>
        </w:rPr>
        <w:t xml:space="preserve">) لإجراء الدراسة، وتم تحليل البيانات من خلال الاعتماد على حزم البرامج الإحصائية </w:t>
      </w:r>
      <w:r w:rsidRPr="00340154">
        <w:rPr>
          <w:rFonts w:ascii="Sakkal Majalla" w:hAnsi="Sakkal Majalla" w:cs="Sakkal Majalla"/>
          <w:sz w:val="28"/>
          <w:szCs w:val="28"/>
        </w:rPr>
        <w:t>Stata 14</w:t>
      </w:r>
      <w:r w:rsidRPr="00340154">
        <w:rPr>
          <w:rFonts w:ascii="Sakkal Majalla" w:hAnsi="Sakkal Majalla" w:cs="Sakkal Majalla"/>
          <w:sz w:val="28"/>
          <w:szCs w:val="28"/>
          <w:rtl/>
        </w:rPr>
        <w:t xml:space="preserve">. أظهرت نتائج الدراسة تأثيرا إيجابيا معنويا للتكنولوجيا المالية التي تقاس بأرصدة مخاطر الائتمان على إدارة مخاطر الائتمان. هناك علاقة إيجابية ذات دلالة إحصائية بين مقياسي التكنولوجيا المالية ونسبة كفاية رأس المال </w:t>
      </w:r>
      <w:r w:rsidRPr="00340154">
        <w:rPr>
          <w:rFonts w:ascii="Sakkal Majalla" w:hAnsi="Sakkal Majalla" w:cs="Sakkal Majalla"/>
          <w:sz w:val="28"/>
          <w:szCs w:val="28"/>
        </w:rPr>
        <w:t>CAR</w:t>
      </w:r>
      <w:r w:rsidRPr="00340154">
        <w:rPr>
          <w:rFonts w:ascii="Sakkal Majalla" w:hAnsi="Sakkal Majalla" w:cs="Sakkal Majalla"/>
          <w:sz w:val="28"/>
          <w:szCs w:val="28"/>
          <w:rtl/>
        </w:rPr>
        <w:t xml:space="preserve"> ونسبة السيولة </w:t>
      </w:r>
      <w:r w:rsidRPr="00340154">
        <w:rPr>
          <w:rFonts w:ascii="Sakkal Majalla" w:hAnsi="Sakkal Majalla" w:cs="Sakkal Majalla"/>
          <w:sz w:val="28"/>
          <w:szCs w:val="28"/>
        </w:rPr>
        <w:t>LR</w:t>
      </w:r>
      <w:r w:rsidRPr="00340154">
        <w:rPr>
          <w:rFonts w:ascii="Sakkal Majalla" w:hAnsi="Sakkal Majalla" w:cs="Sakkal Majalla"/>
          <w:sz w:val="28"/>
          <w:szCs w:val="28"/>
          <w:rtl/>
        </w:rPr>
        <w:t xml:space="preserve">. بالإضافة إلى ذلك، هناك علاقة سلبية معنوية بين مقياسي التكنولوجيا المالية ونسبة التكلفة إلى الدخل </w:t>
      </w:r>
      <w:r w:rsidRPr="00340154">
        <w:rPr>
          <w:rFonts w:ascii="Sakkal Majalla" w:hAnsi="Sakkal Majalla" w:cs="Sakkal Majalla"/>
          <w:sz w:val="28"/>
          <w:szCs w:val="28"/>
        </w:rPr>
        <w:t>CIR</w:t>
      </w:r>
      <w:r w:rsidRPr="00340154">
        <w:rPr>
          <w:rFonts w:ascii="Sakkal Majalla" w:hAnsi="Sakkal Majalla" w:cs="Sakkal Majalla"/>
          <w:sz w:val="28"/>
          <w:szCs w:val="28"/>
          <w:rtl/>
        </w:rPr>
        <w:t xml:space="preserve"> ونسبة القروض إلى الودائع </w:t>
      </w:r>
      <w:r w:rsidRPr="00340154">
        <w:rPr>
          <w:rFonts w:ascii="Sakkal Majalla" w:hAnsi="Sakkal Majalla" w:cs="Sakkal Majalla"/>
          <w:sz w:val="28"/>
          <w:szCs w:val="28"/>
        </w:rPr>
        <w:t>LDR</w:t>
      </w:r>
      <w:r w:rsidRPr="00340154">
        <w:rPr>
          <w:rFonts w:ascii="Sakkal Majalla" w:hAnsi="Sakkal Majalla" w:cs="Sakkal Majalla"/>
          <w:sz w:val="28"/>
          <w:szCs w:val="28"/>
          <w:rtl/>
        </w:rPr>
        <w:t xml:space="preserve">. في حين أن نسبة القروض المتعثرة </w:t>
      </w:r>
      <w:r w:rsidRPr="00340154">
        <w:rPr>
          <w:rFonts w:ascii="Sakkal Majalla" w:hAnsi="Sakkal Majalla" w:cs="Sakkal Majalla"/>
          <w:sz w:val="28"/>
          <w:szCs w:val="28"/>
        </w:rPr>
        <w:t>NPL</w:t>
      </w:r>
      <w:r w:rsidRPr="00340154">
        <w:rPr>
          <w:rFonts w:ascii="Sakkal Majalla" w:hAnsi="Sakkal Majalla" w:cs="Sakkal Majalla"/>
          <w:sz w:val="28"/>
          <w:szCs w:val="28"/>
          <w:rtl/>
        </w:rPr>
        <w:t xml:space="preserve"> قد تأثرت بشكل متناقض. وقد أدت الزيادة في أرصدة بطاقات الائتمان إلى انخفاض في نسبة القروض المتعثرة، في حين أدت الزيادة في قيمة الأصول التكنولوجيا إلى زيادة في نسبة القروض المتعثرة.</w:t>
      </w:r>
    </w:p>
    <w:p w14:paraId="424B24A3" w14:textId="4E6A8AC7" w:rsidR="00DB1F25" w:rsidRPr="00340154" w:rsidRDefault="00DB1F25" w:rsidP="00340154">
      <w:pPr>
        <w:pStyle w:val="ListParagraph"/>
        <w:numPr>
          <w:ilvl w:val="0"/>
          <w:numId w:val="34"/>
        </w:numPr>
        <w:spacing w:before="100" w:beforeAutospacing="1" w:after="100" w:afterAutospacing="1" w:line="360" w:lineRule="auto"/>
        <w:ind w:left="423"/>
        <w:jc w:val="both"/>
        <w:rPr>
          <w:rFonts w:ascii="Sakkal Majalla" w:hAnsi="Sakkal Majalla" w:cs="Sakkal Majalla"/>
          <w:b/>
          <w:bCs/>
          <w:sz w:val="28"/>
          <w:szCs w:val="28"/>
          <w:rtl/>
        </w:rPr>
      </w:pPr>
      <w:r w:rsidRPr="00340154">
        <w:rPr>
          <w:rFonts w:ascii="Sakkal Majalla" w:hAnsi="Sakkal Majalla" w:cs="Sakkal Majalla"/>
          <w:b/>
          <w:bCs/>
          <w:sz w:val="28"/>
          <w:szCs w:val="28"/>
          <w:rtl/>
        </w:rPr>
        <w:t>دراسة (</w:t>
      </w:r>
      <w:r w:rsidR="00E43E62" w:rsidRPr="00340154">
        <w:rPr>
          <w:rFonts w:ascii="Sakkal Majalla" w:hAnsi="Sakkal Majalla" w:cs="Sakkal Majalla"/>
          <w:b/>
          <w:bCs/>
          <w:sz w:val="28"/>
          <w:szCs w:val="28"/>
        </w:rPr>
        <w:t>Ammar, 2020</w:t>
      </w:r>
      <w:r w:rsidRPr="00340154">
        <w:rPr>
          <w:rFonts w:ascii="Sakkal Majalla" w:hAnsi="Sakkal Majalla" w:cs="Sakkal Majalla"/>
          <w:b/>
          <w:bCs/>
          <w:sz w:val="28"/>
          <w:szCs w:val="28"/>
          <w:rtl/>
        </w:rPr>
        <w:t xml:space="preserve">)، بعنوان </w:t>
      </w:r>
      <w:r w:rsidR="00E43E62" w:rsidRPr="00340154">
        <w:rPr>
          <w:rFonts w:ascii="Sakkal Majalla" w:hAnsi="Sakkal Majalla" w:cs="Sakkal Majalla"/>
          <w:b/>
          <w:bCs/>
          <w:sz w:val="28"/>
          <w:szCs w:val="28"/>
        </w:rPr>
        <w:t>The Impact of Strategic Planning on Credit Risk Management of the Palestinian Banks</w:t>
      </w:r>
    </w:p>
    <w:p w14:paraId="17D19362" w14:textId="14C3E7C0" w:rsidR="00DB1F25" w:rsidRPr="00340154" w:rsidRDefault="008E5C19" w:rsidP="00340154">
      <w:pPr>
        <w:spacing w:before="100" w:beforeAutospacing="1" w:after="100" w:afterAutospacing="1" w:line="360" w:lineRule="auto"/>
        <w:ind w:firstLine="706"/>
        <w:jc w:val="both"/>
        <w:rPr>
          <w:rFonts w:ascii="Sakkal Majalla" w:hAnsi="Sakkal Majalla" w:cs="Sakkal Majalla"/>
          <w:sz w:val="28"/>
          <w:szCs w:val="28"/>
          <w:rtl/>
        </w:rPr>
      </w:pPr>
      <w:r w:rsidRPr="00340154">
        <w:rPr>
          <w:rFonts w:ascii="Sakkal Majalla" w:hAnsi="Sakkal Majalla" w:cs="Sakkal Majalla"/>
          <w:sz w:val="28"/>
          <w:szCs w:val="28"/>
          <w:rtl/>
        </w:rPr>
        <w:t xml:space="preserve">هدفت </w:t>
      </w:r>
      <w:r w:rsidR="001306F3" w:rsidRPr="00340154">
        <w:rPr>
          <w:rFonts w:ascii="Sakkal Majalla" w:hAnsi="Sakkal Majalla" w:cs="Sakkal Majalla"/>
          <w:sz w:val="28"/>
          <w:szCs w:val="28"/>
          <w:rtl/>
        </w:rPr>
        <w:t xml:space="preserve">هذه الورقة البحثية </w:t>
      </w:r>
      <w:r w:rsidR="00E43E62" w:rsidRPr="00340154">
        <w:rPr>
          <w:rFonts w:ascii="Sakkal Majalla" w:hAnsi="Sakkal Majalla" w:cs="Sakkal Majalla"/>
          <w:sz w:val="28"/>
          <w:szCs w:val="28"/>
          <w:rtl/>
        </w:rPr>
        <w:t xml:space="preserve">إلى دراسة تأثير التخطيط الاستراتيجي على إدارة مخاطر الائتمان في البنوك العاملة في فلسطين، ولتحقيق أهداف الدراسة، اعتمد الباحث منهج البحث الكمي، وطور استبانة ذات غرض محدد ووزعها على عينة مكونة من (120) موظفا وموظفة يعملون في البنوك في محافظة رام الله والبيرة، وبواقع (14 بنك محلي وأجنبي، و 3 بنوك إسلامية) والتي تمثلت بـــــ (66) مدير فرع، و(14) مدير لإدارة المخاطر، و(14) مدير لدائرة الائتمان، و(14) مدير في قسم التخطيط، وتم اختبار صدق وثبات الاستبانة. أظهرت النتائج وجود نسبة مرتفعة لإدارة المخاطر لدى القطاع المصرفي في فلسطين، ونسبة </w:t>
      </w:r>
      <w:r w:rsidR="00E43E62" w:rsidRPr="00340154">
        <w:rPr>
          <w:rFonts w:ascii="Sakkal Majalla" w:hAnsi="Sakkal Majalla" w:cs="Sakkal Majalla"/>
          <w:sz w:val="28"/>
          <w:szCs w:val="28"/>
          <w:rtl/>
        </w:rPr>
        <w:lastRenderedPageBreak/>
        <w:t xml:space="preserve">مرتفعة من التخطيط الاستراتيجي أيضا. وأثبتت النتائج وجود تأثير إيجابي دال إحصائيا للتخطيط الاستراتيجي المبني على معايير بازل </w:t>
      </w:r>
      <w:r w:rsidR="00E43E62" w:rsidRPr="00340154">
        <w:rPr>
          <w:rFonts w:ascii="Sakkal Majalla" w:hAnsi="Sakkal Majalla" w:cs="Sakkal Majalla"/>
          <w:sz w:val="28"/>
          <w:szCs w:val="28"/>
        </w:rPr>
        <w:t>II &amp; III</w:t>
      </w:r>
      <w:r w:rsidR="00E43E62" w:rsidRPr="00340154">
        <w:rPr>
          <w:rFonts w:ascii="Sakkal Majalla" w:hAnsi="Sakkal Majalla" w:cs="Sakkal Majalla"/>
          <w:sz w:val="28"/>
          <w:szCs w:val="28"/>
          <w:rtl/>
        </w:rPr>
        <w:t xml:space="preserve"> على إدارة مخاطر الائتمان لدى البنوك العاملة في فلسطين، كما بينت النتائج وجود مجموعة من محددات إدارة مخاطر الائتمان والتي تهدف إلى تطوير منهجية التخطيط الاستراتيجي عند إدارة مخاطر الائتمان. وأثبتت النتائج وجود علاقة إيجابية دالة إحصائيا بين جميع المتغيرات وإدارة مخاطر الائتمان، كما بينت النتائج وجود تأثير إيجابي دال إحصائيا لبعض هذه المحددات على إدارة مخاطر الائتمان لدى البنوك العاملة في فلسطين. وأوصت الدراسة إلى تعزيز تطبيق الحوكمة الرشيدة في البنوك، وإجراء المزيد من الأبحاث حول الإدارة الحديثة للمخاطر المصرفية، بما في ذلك إدارة المخاطر التشغيلية، وإدارة مخاطر السوق وأسعار الفائدة والصرف الأجنبي.</w:t>
      </w:r>
    </w:p>
    <w:p w14:paraId="7643A69C" w14:textId="0AA27C33" w:rsidR="00DB1F25" w:rsidRPr="00340154" w:rsidRDefault="00DB1F25" w:rsidP="00340154">
      <w:pPr>
        <w:pStyle w:val="ListParagraph"/>
        <w:numPr>
          <w:ilvl w:val="0"/>
          <w:numId w:val="34"/>
        </w:numPr>
        <w:spacing w:before="100" w:beforeAutospacing="1" w:after="100" w:afterAutospacing="1" w:line="360" w:lineRule="auto"/>
        <w:ind w:left="423"/>
        <w:jc w:val="both"/>
        <w:rPr>
          <w:rFonts w:ascii="Sakkal Majalla" w:hAnsi="Sakkal Majalla" w:cs="Sakkal Majalla"/>
          <w:b/>
          <w:bCs/>
          <w:sz w:val="28"/>
          <w:szCs w:val="28"/>
        </w:rPr>
      </w:pPr>
      <w:r w:rsidRPr="00340154">
        <w:rPr>
          <w:rFonts w:ascii="Sakkal Majalla" w:hAnsi="Sakkal Majalla" w:cs="Sakkal Majalla"/>
          <w:b/>
          <w:bCs/>
          <w:sz w:val="28"/>
          <w:szCs w:val="28"/>
          <w:rtl/>
        </w:rPr>
        <w:t xml:space="preserve">دراسة </w:t>
      </w:r>
      <w:r w:rsidR="00E43E62" w:rsidRPr="00340154">
        <w:rPr>
          <w:rFonts w:ascii="Sakkal Majalla" w:hAnsi="Sakkal Majalla" w:cs="Sakkal Majalla"/>
          <w:b/>
          <w:bCs/>
          <w:sz w:val="28"/>
          <w:szCs w:val="28"/>
        </w:rPr>
        <w:t>Al-Dosari, 2023</w:t>
      </w:r>
      <w:r w:rsidRPr="00340154">
        <w:rPr>
          <w:rFonts w:ascii="Sakkal Majalla" w:hAnsi="Sakkal Majalla" w:cs="Sakkal Majalla"/>
          <w:b/>
          <w:bCs/>
          <w:sz w:val="28"/>
          <w:szCs w:val="28"/>
        </w:rPr>
        <w:t>)</w:t>
      </w:r>
      <w:r w:rsidRPr="00340154">
        <w:rPr>
          <w:rFonts w:ascii="Sakkal Majalla" w:hAnsi="Sakkal Majalla" w:cs="Sakkal Majalla"/>
          <w:b/>
          <w:bCs/>
          <w:sz w:val="28"/>
          <w:szCs w:val="28"/>
          <w:rtl/>
        </w:rPr>
        <w:t xml:space="preserve">)، بعنوان </w:t>
      </w:r>
      <w:r w:rsidR="00E43E62" w:rsidRPr="00340154">
        <w:rPr>
          <w:rFonts w:ascii="Sakkal Majalla" w:hAnsi="Sakkal Majalla" w:cs="Sakkal Majalla"/>
          <w:b/>
          <w:bCs/>
          <w:sz w:val="28"/>
          <w:szCs w:val="28"/>
        </w:rPr>
        <w:t>Competition, Credit Risk and Banks’ Franchise Value: Evidence from Kuwait and COVID-19 Policy Insights</w:t>
      </w:r>
    </w:p>
    <w:p w14:paraId="1767EE36" w14:textId="1EAF68C4" w:rsidR="00FD5F5A" w:rsidRPr="00340154" w:rsidRDefault="00E43E62" w:rsidP="00340154">
      <w:pPr>
        <w:spacing w:before="100" w:beforeAutospacing="1" w:after="100" w:afterAutospacing="1" w:line="360" w:lineRule="auto"/>
        <w:ind w:firstLine="706"/>
        <w:jc w:val="both"/>
        <w:rPr>
          <w:rFonts w:ascii="Sakkal Majalla" w:hAnsi="Sakkal Majalla" w:cs="Sakkal Majalla"/>
          <w:sz w:val="28"/>
          <w:szCs w:val="28"/>
          <w:rtl/>
        </w:rPr>
      </w:pPr>
      <w:r w:rsidRPr="00340154">
        <w:rPr>
          <w:rFonts w:ascii="Sakkal Majalla" w:hAnsi="Sakkal Majalla" w:cs="Sakkal Majalla"/>
          <w:sz w:val="28"/>
          <w:szCs w:val="28"/>
          <w:rtl/>
        </w:rPr>
        <w:t xml:space="preserve">هدف الدراسة: تتناول هذه الدراسة نظرية قيمة الامتياز التي اقترحها </w:t>
      </w:r>
      <w:r w:rsidRPr="00340154">
        <w:rPr>
          <w:rFonts w:ascii="Sakkal Majalla" w:hAnsi="Sakkal Majalla" w:cs="Sakkal Majalla"/>
          <w:sz w:val="28"/>
          <w:szCs w:val="28"/>
        </w:rPr>
        <w:t>Keeley</w:t>
      </w:r>
      <w:r w:rsidRPr="00340154">
        <w:rPr>
          <w:rFonts w:ascii="Sakkal Majalla" w:hAnsi="Sakkal Majalla" w:cs="Sakkal Majalla"/>
          <w:sz w:val="28"/>
          <w:szCs w:val="28"/>
          <w:rtl/>
        </w:rPr>
        <w:t xml:space="preserve"> (1990) بشأن العلاقة بين المنافسة ومخاطر الائتمان في قطاع البنوك في الكويت قبل جائحة كوفيد- 19 وبعدها. تستكشف الدراسة نظريات جدل لتقييم السلوك التنافسي فيما يتعلق بمخاطر الائتمان. تصميم/ منهجية/ طريقة الدراسة: استخدمت الدراسة تقنيات بيانات اللوحة مثل الانحدار الخطي العادي، والتأثيرات العشوائية والثابتة، قسمت العينة إلى فترتين: 2010-2019 و2020-2021 لالتقاط الصدمة الخارجية. عينة الدراسة وبياناتها: تتضمن العينة خمسة بنوك تجارية تعمل في الكويت، وقد جمعت البيانات من التقارير السنوية خلال الفترة من 2010 إلى 2021. نتائج الدراسة: تدعم النتائج الحجة غير الخطية، مشيرة إلى أن التنافس المكثف بين البنوك يؤدي إلى تأكل قيمة الامتياز لها ويحفز مخاطر الائتمان، كما يفترض ذلك فرضية الهشاشة. فضلا عن ذلك يزيد التركيز الأعلى من مخاطر الائتمان والإفلاس؛ مما يتفق مع الفكرة الشهيرة بأن البنوك الكبيرة لا يمكن أن تفشل وأن المنافسة تسهم في الاستقرار (</w:t>
      </w:r>
      <w:r w:rsidRPr="00340154">
        <w:rPr>
          <w:rFonts w:ascii="Sakkal Majalla" w:hAnsi="Sakkal Majalla" w:cs="Sakkal Majalla"/>
          <w:sz w:val="28"/>
          <w:szCs w:val="28"/>
        </w:rPr>
        <w:t>Boyd &amp; De Nicolo, 2005; Mishkin, 2006</w:t>
      </w:r>
      <w:r w:rsidRPr="00340154">
        <w:rPr>
          <w:rFonts w:ascii="Sakkal Majalla" w:hAnsi="Sakkal Majalla" w:cs="Sakkal Majalla"/>
          <w:sz w:val="28"/>
          <w:szCs w:val="28"/>
          <w:rtl/>
        </w:rPr>
        <w:t xml:space="preserve">) ومن الجدير بالذكر أن رؤوس الأموال الاحتياطية للبنوك نجحت في استيعاب مخاطر الائتمان خلال فترة كوفيد- 19، لكنها فشلت في التنويع بعيدا عن الأنشطة المتعلقة بالدخل من الفوائد. أصالة الدراسة: تعرض الدراسة للسلوك التنافسي واستراتيجيات التسعير فوق </w:t>
      </w:r>
      <w:r w:rsidRPr="00340154">
        <w:rPr>
          <w:rFonts w:ascii="Sakkal Majalla" w:hAnsi="Sakkal Majalla" w:cs="Sakkal Majalla"/>
          <w:sz w:val="28"/>
          <w:szCs w:val="28"/>
          <w:rtl/>
        </w:rPr>
        <w:lastRenderedPageBreak/>
        <w:t>التكاليف الحدية. وتستكشف التأثير من خلال مراعاة مجموعة من المتغيرات التحكمية للبنك؛ مثل رأس المال والحجم والربحية والسيولة والتنويع فيما يتعلق بديناميكيات التنافس ووجود كوفيد- 19. حدود الدراسة وتطبيقاتها: تقدم هذه النتائج تصورات لصناع السياسات بشأن كيفية التعامل مع العلاقة بين التنافس والاستقرار وتقدم توصيات سياسية حول سلوك الرقابة في أثناء التعامل مع التقلبات المالية.</w:t>
      </w:r>
    </w:p>
    <w:p w14:paraId="3F3A44F0" w14:textId="6E1F60DA" w:rsidR="00340154" w:rsidRPr="00340154" w:rsidRDefault="00340154" w:rsidP="00340154">
      <w:pPr>
        <w:spacing w:before="100" w:beforeAutospacing="1" w:after="100" w:afterAutospacing="1" w:line="360" w:lineRule="auto"/>
        <w:jc w:val="both"/>
        <w:outlineLvl w:val="1"/>
        <w:rPr>
          <w:rFonts w:ascii="Sakkal Majalla" w:hAnsi="Sakkal Majalla" w:cs="Sakkal Majalla"/>
          <w:b/>
          <w:bCs/>
          <w:sz w:val="36"/>
          <w:szCs w:val="36"/>
          <w:rtl/>
        </w:rPr>
      </w:pPr>
      <w:bookmarkStart w:id="25" w:name="_Toc202708693"/>
      <w:bookmarkStart w:id="26" w:name="_Toc169790501"/>
      <w:bookmarkEnd w:id="24"/>
      <w:r w:rsidRPr="00340154">
        <w:rPr>
          <w:rFonts w:ascii="Sakkal Majalla" w:hAnsi="Sakkal Majalla" w:cs="Sakkal Majalla"/>
          <w:b/>
          <w:bCs/>
          <w:sz w:val="36"/>
          <w:szCs w:val="36"/>
          <w:rtl/>
        </w:rPr>
        <w:t>8.1 الفجوة البحثية:</w:t>
      </w:r>
      <w:bookmarkEnd w:id="25"/>
    </w:p>
    <w:p w14:paraId="0317AFB4" w14:textId="769512CC" w:rsidR="00150B32" w:rsidRPr="00340154" w:rsidRDefault="00150B32" w:rsidP="00340154">
      <w:pPr>
        <w:spacing w:before="100" w:beforeAutospacing="1" w:after="100" w:afterAutospacing="1" w:line="360" w:lineRule="auto"/>
        <w:ind w:firstLine="706"/>
        <w:jc w:val="both"/>
        <w:rPr>
          <w:rFonts w:ascii="Sakkal Majalla" w:hAnsi="Sakkal Majalla" w:cs="Sakkal Majalla"/>
          <w:sz w:val="28"/>
          <w:szCs w:val="28"/>
          <w:rtl/>
        </w:rPr>
      </w:pPr>
      <w:r w:rsidRPr="00340154">
        <w:rPr>
          <w:rFonts w:ascii="Sakkal Majalla" w:hAnsi="Sakkal Majalla" w:cs="Sakkal Majalla"/>
          <w:sz w:val="28"/>
          <w:szCs w:val="28"/>
          <w:rtl/>
        </w:rPr>
        <w:t>انطلاقًا من مراجعة الدراسات السابقة التي تناولت موضوعي التحول الرقمي وإدارة مخاطر الائتمان، يتبين أن هناك عددًا من أوجه الاتفاق والاختلاف بينها وبين الدراسة الحالية، ما يُشكّل أساسًا منطقيًا لتحديد الفجوة البحثية التي تسعى الدراسة الحالية إلى سدها.</w:t>
      </w:r>
    </w:p>
    <w:p w14:paraId="58B404C2" w14:textId="4FFF1FE8" w:rsidR="00150B32" w:rsidRPr="00340154" w:rsidRDefault="00150B32" w:rsidP="00340154">
      <w:pPr>
        <w:spacing w:before="100" w:beforeAutospacing="1" w:after="100" w:afterAutospacing="1" w:line="360" w:lineRule="auto"/>
        <w:ind w:firstLine="706"/>
        <w:jc w:val="both"/>
        <w:rPr>
          <w:rFonts w:ascii="Sakkal Majalla" w:hAnsi="Sakkal Majalla" w:cs="Sakkal Majalla"/>
          <w:sz w:val="28"/>
          <w:szCs w:val="28"/>
          <w:rtl/>
        </w:rPr>
      </w:pPr>
      <w:r w:rsidRPr="00340154">
        <w:rPr>
          <w:rFonts w:ascii="Sakkal Majalla" w:hAnsi="Sakkal Majalla" w:cs="Sakkal Majalla"/>
          <w:b/>
          <w:bCs/>
          <w:sz w:val="28"/>
          <w:szCs w:val="28"/>
          <w:rtl/>
        </w:rPr>
        <w:t>أولًا</w:t>
      </w:r>
      <w:r w:rsidRPr="00340154">
        <w:rPr>
          <w:rFonts w:ascii="Sakkal Majalla" w:hAnsi="Sakkal Majalla" w:cs="Sakkal Majalla"/>
          <w:sz w:val="28"/>
          <w:szCs w:val="28"/>
          <w:rtl/>
        </w:rPr>
        <w:t>، اتفقت معظم الدراسات السابقة على أهمية التحول الرقمي في تطوير كفاءة الأداء المؤسسي سواء في القطاع العام أو الخاص، كما أظهرت الدراسات (أحمد، 2023؛ العيسى، 2024؛ حماد، 2020) وجود تأثير إيجابي واضح للتحول الرقمي على الابتكار وتطوير أداء العاملين في قطاعات التعليم والصحة والخدمات، إلا أن هذه الدراسات ركزت بدرجة أساسية على الأبعاد الإدارية أو التعليمية، دون الغوص في البعد المالي والمصرفي المرتبط بإدارة المخاطر الائتمانية. ومن هنا، تظهر الحاجة إلى دراسة تطبيقية تسلط الضوء بشكل دقيق على الكيفية التي يؤثر بها التحول الرقمي على إدارة مخاطر الائتمان، وخاصة في البنوك التجارية.</w:t>
      </w:r>
    </w:p>
    <w:p w14:paraId="3D923379" w14:textId="0977F49B" w:rsidR="00150B32" w:rsidRPr="00340154" w:rsidRDefault="00150B32" w:rsidP="00340154">
      <w:pPr>
        <w:spacing w:before="100" w:beforeAutospacing="1" w:after="100" w:afterAutospacing="1" w:line="360" w:lineRule="auto"/>
        <w:ind w:firstLine="706"/>
        <w:jc w:val="both"/>
        <w:rPr>
          <w:rFonts w:ascii="Sakkal Majalla" w:hAnsi="Sakkal Majalla" w:cs="Sakkal Majalla"/>
          <w:sz w:val="28"/>
          <w:szCs w:val="28"/>
          <w:rtl/>
        </w:rPr>
      </w:pPr>
      <w:r w:rsidRPr="00340154">
        <w:rPr>
          <w:rFonts w:ascii="Sakkal Majalla" w:hAnsi="Sakkal Majalla" w:cs="Sakkal Majalla"/>
          <w:sz w:val="28"/>
          <w:szCs w:val="28"/>
          <w:rtl/>
        </w:rPr>
        <w:t>من ناحية أخرى، تناولت بعض الدراسات مثل (</w:t>
      </w:r>
      <w:r w:rsidRPr="00340154">
        <w:rPr>
          <w:rFonts w:ascii="Sakkal Majalla" w:hAnsi="Sakkal Majalla" w:cs="Sakkal Majalla"/>
          <w:sz w:val="28"/>
          <w:szCs w:val="28"/>
        </w:rPr>
        <w:t>Lebda</w:t>
      </w:r>
      <w:r w:rsidRPr="00340154">
        <w:rPr>
          <w:rFonts w:ascii="Sakkal Majalla" w:hAnsi="Sakkal Majalla" w:cs="Sakkal Majalla"/>
          <w:sz w:val="28"/>
          <w:szCs w:val="28"/>
          <w:rtl/>
        </w:rPr>
        <w:t xml:space="preserve">، 2024؛ </w:t>
      </w:r>
      <w:r w:rsidRPr="00340154">
        <w:rPr>
          <w:rFonts w:ascii="Sakkal Majalla" w:hAnsi="Sakkal Majalla" w:cs="Sakkal Majalla"/>
          <w:sz w:val="28"/>
          <w:szCs w:val="28"/>
        </w:rPr>
        <w:t>Ammar</w:t>
      </w:r>
      <w:r w:rsidRPr="00340154">
        <w:rPr>
          <w:rFonts w:ascii="Sakkal Majalla" w:hAnsi="Sakkal Majalla" w:cs="Sakkal Majalla"/>
          <w:sz w:val="28"/>
          <w:szCs w:val="28"/>
          <w:rtl/>
        </w:rPr>
        <w:t>، 2020) إدارة مخاطر الائتمان في البنوك، مع ربطها بالتخطيط الاستراتيجي أو التكنولوجيا المالية (</w:t>
      </w:r>
      <w:r w:rsidRPr="00340154">
        <w:rPr>
          <w:rFonts w:ascii="Sakkal Majalla" w:hAnsi="Sakkal Majalla" w:cs="Sakkal Majalla"/>
          <w:sz w:val="28"/>
          <w:szCs w:val="28"/>
        </w:rPr>
        <w:t>Fintech</w:t>
      </w:r>
      <w:r w:rsidRPr="00340154">
        <w:rPr>
          <w:rFonts w:ascii="Sakkal Majalla" w:hAnsi="Sakkal Majalla" w:cs="Sakkal Majalla"/>
          <w:sz w:val="28"/>
          <w:szCs w:val="28"/>
          <w:rtl/>
        </w:rPr>
        <w:t>)، وقد ركزت هذه الدراسات على العلاقة بين تطبيقات التكنولوجيا المالية ومؤشرات مثل نسبة القروض المتعثرة أو كفاية رأس المال، إلا أنها لم تُركز على التحول الرقمي كمنظومة شاملة تضم الحوكمة الرقمية، أتمتة العمليات، الذكاء الاصطناعي، البنية التحتية التقنية، والتكامل الرقمي بين الوحدات المصرفية، مما يميز الدراسة الحالية ويُبرز حداثتها في التناول والمنهجية.</w:t>
      </w:r>
    </w:p>
    <w:p w14:paraId="6375D9E6" w14:textId="59EF924F" w:rsidR="00150B32" w:rsidRPr="00340154" w:rsidRDefault="00150B32" w:rsidP="00340154">
      <w:pPr>
        <w:spacing w:before="100" w:beforeAutospacing="1" w:after="100" w:afterAutospacing="1" w:line="360" w:lineRule="auto"/>
        <w:ind w:firstLine="706"/>
        <w:jc w:val="both"/>
        <w:rPr>
          <w:rFonts w:ascii="Sakkal Majalla" w:hAnsi="Sakkal Majalla" w:cs="Sakkal Majalla"/>
          <w:sz w:val="28"/>
          <w:szCs w:val="28"/>
          <w:rtl/>
        </w:rPr>
      </w:pPr>
      <w:r w:rsidRPr="00340154">
        <w:rPr>
          <w:rFonts w:ascii="Sakkal Majalla" w:hAnsi="Sakkal Majalla" w:cs="Sakkal Majalla"/>
          <w:sz w:val="28"/>
          <w:szCs w:val="28"/>
          <w:rtl/>
        </w:rPr>
        <w:lastRenderedPageBreak/>
        <w:t>كما أن أغلب الدراسات السابقة أجريت في سياقات جغرافية واقتصادية مختلفة، مثل مصر وفلسطين والكويت، وتنوعت من حيث الفترة الزمنية وتعددت في طبيعة العينة وبيئة البحث، بينما تركز الدراسة الحالية على البيئة المصرفية في مدينة الرياض، وهي بيئة مصرفية ذات طابع رقمي متقدم مدعوم برؤية السعودية 2030، ما يُكسبها خصوصية من حيث مستوى النضج الرقمي وتوجهات البنوك التجارية نحو تطوير نماذج العمل الائتماني بالاعتماد على تقنيات متطورة.</w:t>
      </w:r>
    </w:p>
    <w:p w14:paraId="5AED4203" w14:textId="3B3543C4" w:rsidR="002D5C0C" w:rsidRPr="00340154" w:rsidRDefault="00150B32" w:rsidP="00340154">
      <w:pPr>
        <w:spacing w:before="100" w:beforeAutospacing="1" w:after="100" w:afterAutospacing="1" w:line="360" w:lineRule="auto"/>
        <w:ind w:firstLine="706"/>
        <w:jc w:val="both"/>
        <w:rPr>
          <w:rFonts w:ascii="Sakkal Majalla" w:hAnsi="Sakkal Majalla" w:cs="Sakkal Majalla"/>
          <w:sz w:val="28"/>
          <w:szCs w:val="28"/>
        </w:rPr>
      </w:pPr>
      <w:r w:rsidRPr="00340154">
        <w:rPr>
          <w:rFonts w:ascii="Sakkal Majalla" w:hAnsi="Sakkal Majalla" w:cs="Sakkal Majalla"/>
          <w:sz w:val="28"/>
          <w:szCs w:val="28"/>
          <w:rtl/>
        </w:rPr>
        <w:t>وعليه، فإن الفجوة البحثية التي تسعى الدراسة الحالية إلى معالجتها تتمثل في الافتقار إلى دراسات ميدانية تطبيقية تربط بين التحول الرقمي – كمنظومة متكاملة – وإدارة مخاطر الائتمان في البنوك التجارية السعودية، وذلك من خلال دراسة ميدانية على البنوك التجارية في مدينة الرياض، وباستخدام إطار تحليلي يدمج بين الأبعاد الرقمية والتقنية والبشرية والتنظيمية، ويقيس تأثيرها الفعلي على أدوات وفاعلية إدارة المخاطر الائتمانية. كما تساهم هذه الدراسة في تقديم نماذج تفسيرية قد تكون مرجعية لصناع القرار في القطاع المصرفي السعودي في ظل التحول نحو الرقمنة الكاملة.</w:t>
      </w:r>
    </w:p>
    <w:p w14:paraId="7F38B4BF" w14:textId="3BFD9DE3" w:rsidR="00340154" w:rsidRPr="00340154" w:rsidRDefault="00340154" w:rsidP="00340154">
      <w:pPr>
        <w:spacing w:before="100" w:beforeAutospacing="1" w:after="100" w:afterAutospacing="1" w:line="360" w:lineRule="auto"/>
        <w:jc w:val="both"/>
        <w:outlineLvl w:val="1"/>
        <w:rPr>
          <w:rFonts w:ascii="Sakkal Majalla" w:hAnsi="Sakkal Majalla" w:cs="Sakkal Majalla"/>
          <w:b/>
          <w:bCs/>
          <w:sz w:val="36"/>
          <w:szCs w:val="36"/>
          <w:rtl/>
        </w:rPr>
      </w:pPr>
      <w:bookmarkStart w:id="27" w:name="_Toc202708694"/>
      <w:bookmarkStart w:id="28" w:name="_Toc169790502"/>
      <w:bookmarkEnd w:id="26"/>
      <w:r w:rsidRPr="00340154">
        <w:rPr>
          <w:rFonts w:ascii="Sakkal Majalla" w:hAnsi="Sakkal Majalla" w:cs="Sakkal Majalla"/>
          <w:b/>
          <w:bCs/>
          <w:sz w:val="36"/>
          <w:szCs w:val="36"/>
          <w:rtl/>
        </w:rPr>
        <w:t>9.1 المنطلقات النظرية للدراسة:</w:t>
      </w:r>
      <w:bookmarkEnd w:id="27"/>
    </w:p>
    <w:p w14:paraId="7718C563" w14:textId="242AC173" w:rsidR="002C21BB" w:rsidRPr="00340154" w:rsidRDefault="002C21BB" w:rsidP="00340154">
      <w:pPr>
        <w:spacing w:before="100" w:beforeAutospacing="1" w:after="100" w:afterAutospacing="1" w:line="360" w:lineRule="auto"/>
        <w:ind w:firstLine="706"/>
        <w:jc w:val="both"/>
        <w:rPr>
          <w:rFonts w:ascii="Sakkal Majalla" w:hAnsi="Sakkal Majalla" w:cs="Sakkal Majalla"/>
          <w:sz w:val="28"/>
          <w:szCs w:val="28"/>
        </w:rPr>
      </w:pPr>
      <w:r w:rsidRPr="00340154">
        <w:rPr>
          <w:rFonts w:ascii="Sakkal Majalla" w:hAnsi="Sakkal Majalla" w:cs="Sakkal Majalla"/>
          <w:sz w:val="28"/>
          <w:szCs w:val="28"/>
          <w:rtl/>
        </w:rPr>
        <w:t>ترتكز المنطلقات النظرية للدراسة الحالية المعنونة بـ"أثر التحول الرقمي على إدارة مخاطر الائتمان في البنوك التجارية: دراسة تطبيقية على البنوك التجارية بمدينة الرياض" على مجموعة من الأسس المفاهيمية والنظرية التي تشكّل الخلفية المعرفية التي تنطلق منها هذه الدراسة في تحليل العلاقة بين التحول الرقمي كمتغير مستقل، وإدارة مخاطر الائتمان كمتغير تابع. وتقوم هذه المنطلقات على دمج الأطر النظرية ذات الصلة بمجالي التحول الرقمي والإدارة المصرفية، مع التركيز على التفاعل الديناميكي بين التقدم التكنولوجي والممارسات الائتمانية في المؤسسات المالية.</w:t>
      </w:r>
    </w:p>
    <w:p w14:paraId="5B004393" w14:textId="174C13E6" w:rsidR="002C21BB" w:rsidRPr="00340154" w:rsidRDefault="002C21BB" w:rsidP="00340154">
      <w:pPr>
        <w:spacing w:before="100" w:beforeAutospacing="1" w:after="100" w:afterAutospacing="1" w:line="360" w:lineRule="auto"/>
        <w:ind w:firstLine="706"/>
        <w:jc w:val="both"/>
        <w:rPr>
          <w:rFonts w:ascii="Sakkal Majalla" w:hAnsi="Sakkal Majalla" w:cs="Sakkal Majalla"/>
          <w:sz w:val="28"/>
          <w:szCs w:val="28"/>
        </w:rPr>
      </w:pPr>
      <w:r w:rsidRPr="00340154">
        <w:rPr>
          <w:rFonts w:ascii="Sakkal Majalla" w:hAnsi="Sakkal Majalla" w:cs="Sakkal Majalla"/>
          <w:b/>
          <w:bCs/>
          <w:sz w:val="28"/>
          <w:szCs w:val="28"/>
          <w:rtl/>
        </w:rPr>
        <w:t>أولاً</w:t>
      </w:r>
      <w:r w:rsidRPr="00340154">
        <w:rPr>
          <w:rFonts w:ascii="Sakkal Majalla" w:hAnsi="Sakkal Majalla" w:cs="Sakkal Majalla"/>
          <w:sz w:val="28"/>
          <w:szCs w:val="28"/>
          <w:rtl/>
        </w:rPr>
        <w:t xml:space="preserve">، يستند التحول الرقمي في البنوك إلى نظرية النظم المفتوحة التي تنظر إلى المؤسسة على أنها كيان يتأثر بالبيئة الخارجية ويتفاعل معها، لا سيما في ظل تسارع التطورات التكنولوجية التي أصبحت تفرض أنماطًا جديدة من التشغيل والإدارة. فالتحول الرقمي لا يُنظر إليه بوصفه مجرد إدخال أدوات </w:t>
      </w:r>
      <w:r w:rsidRPr="00340154">
        <w:rPr>
          <w:rFonts w:ascii="Sakkal Majalla" w:hAnsi="Sakkal Majalla" w:cs="Sakkal Majalla"/>
          <w:sz w:val="28"/>
          <w:szCs w:val="28"/>
          <w:rtl/>
        </w:rPr>
        <w:lastRenderedPageBreak/>
        <w:t>تقنية، بل كعملية تحول شاملة في الثقافة المؤسسية والبنية التحتية، تشمل تطوير العمليات، وتعزيز الكفاءة التشغيلية، وتمكين العاملين، مع ما يصاحب ذلك من إعادة تشكيل لمفاهيم تقديم الخدمة المصرفية التقليدية نحو بيئة أكثر اعتمادًا على الذكاء الاصطناعي، والحوسبة السحابية، وتحليل البيانات الضخمة، وسلاسل الكتل.</w:t>
      </w:r>
    </w:p>
    <w:p w14:paraId="4A59E014" w14:textId="5CA41E18" w:rsidR="002C21BB" w:rsidRPr="00340154" w:rsidRDefault="002C21BB" w:rsidP="00340154">
      <w:pPr>
        <w:spacing w:before="100" w:beforeAutospacing="1" w:after="100" w:afterAutospacing="1" w:line="360" w:lineRule="auto"/>
        <w:ind w:firstLine="706"/>
        <w:jc w:val="both"/>
        <w:rPr>
          <w:rFonts w:ascii="Sakkal Majalla" w:hAnsi="Sakkal Majalla" w:cs="Sakkal Majalla"/>
          <w:sz w:val="28"/>
          <w:szCs w:val="28"/>
        </w:rPr>
      </w:pPr>
      <w:r w:rsidRPr="00340154">
        <w:rPr>
          <w:rFonts w:ascii="Sakkal Majalla" w:hAnsi="Sakkal Majalla" w:cs="Sakkal Majalla"/>
          <w:sz w:val="28"/>
          <w:szCs w:val="28"/>
          <w:rtl/>
        </w:rPr>
        <w:t>من جانب آخر، فإن إدارة مخاطر الائتمان، التي تُعد من أهم مكونات إدارة المخاطر في القطاع المصرفي، ترتكز على عدد من النظريات الاقتصادية والإدارية، مثل نظرية المخاطرة والعائد، التي تؤكد على أهمية تحقيق توازن بين الربحية والمخاطر، ونظرية المعلومات غير المتماثلة التي تبرز التحديات التي تواجهها البنوك في تقييم الجدارة الائتمانية للعملاء. كما تُبنى ممارسات إدارة المخاطر على مبادئ اتفاقيات بازل (</w:t>
      </w:r>
      <w:r w:rsidRPr="00340154">
        <w:rPr>
          <w:rFonts w:ascii="Sakkal Majalla" w:hAnsi="Sakkal Majalla" w:cs="Sakkal Majalla"/>
          <w:sz w:val="28"/>
          <w:szCs w:val="28"/>
        </w:rPr>
        <w:t>Basil Accords</w:t>
      </w:r>
      <w:r w:rsidRPr="00340154">
        <w:rPr>
          <w:rFonts w:ascii="Sakkal Majalla" w:hAnsi="Sakkal Majalla" w:cs="Sakkal Majalla"/>
          <w:sz w:val="28"/>
          <w:szCs w:val="28"/>
          <w:rtl/>
        </w:rPr>
        <w:t>)، التي تُعد المرجعية العالمية لضبط المخاطر المصرفية وتنظيم رأس المال.</w:t>
      </w:r>
    </w:p>
    <w:p w14:paraId="233C0687" w14:textId="565C0B4F" w:rsidR="002C21BB" w:rsidRPr="00340154" w:rsidRDefault="002C21BB" w:rsidP="00340154">
      <w:pPr>
        <w:spacing w:before="100" w:beforeAutospacing="1" w:after="100" w:afterAutospacing="1" w:line="360" w:lineRule="auto"/>
        <w:ind w:firstLine="706"/>
        <w:jc w:val="both"/>
        <w:rPr>
          <w:rFonts w:ascii="Sakkal Majalla" w:hAnsi="Sakkal Majalla" w:cs="Sakkal Majalla"/>
          <w:sz w:val="28"/>
          <w:szCs w:val="28"/>
        </w:rPr>
      </w:pPr>
      <w:r w:rsidRPr="00340154">
        <w:rPr>
          <w:rFonts w:ascii="Sakkal Majalla" w:hAnsi="Sakkal Majalla" w:cs="Sakkal Majalla"/>
          <w:sz w:val="28"/>
          <w:szCs w:val="28"/>
          <w:rtl/>
        </w:rPr>
        <w:t>وتكمن أهمية الربط بين هذين الإطارين في أن التحول الرقمي بات أداة فاعلة في تمكين البنوك من تحسين أدوات تقييم المخاطر وتطوير قدرات الكشف المبكر عن القروض المتعثرة، من خلال تطبيق تقنيات التعلم الآلي والنمذجة التنبؤية. كما يسهم التحول الرقمي في تعزيز كفاءة العمليات الإجرائية، وتسريع اتخاذ القرار، وتحقيق مستويات أعلى من الشفافية والامتثال التنظيمي.</w:t>
      </w:r>
    </w:p>
    <w:p w14:paraId="0D3D7731" w14:textId="50D33518" w:rsidR="002D5C0C" w:rsidRPr="00340154" w:rsidRDefault="002C21BB" w:rsidP="00340154">
      <w:pPr>
        <w:spacing w:before="100" w:beforeAutospacing="1" w:after="100" w:afterAutospacing="1" w:line="360" w:lineRule="auto"/>
        <w:ind w:firstLine="706"/>
        <w:jc w:val="both"/>
        <w:rPr>
          <w:rFonts w:ascii="Sakkal Majalla" w:hAnsi="Sakkal Majalla" w:cs="Sakkal Majalla"/>
          <w:sz w:val="28"/>
          <w:szCs w:val="28"/>
        </w:rPr>
      </w:pPr>
      <w:r w:rsidRPr="00340154">
        <w:rPr>
          <w:rFonts w:ascii="Sakkal Majalla" w:hAnsi="Sakkal Majalla" w:cs="Sakkal Majalla"/>
          <w:sz w:val="28"/>
          <w:szCs w:val="28"/>
          <w:rtl/>
        </w:rPr>
        <w:t>لذلك، تنطلق هذه الدراسة من فرضية أساسية مؤداها أن التحول الرقمي – بأبعاده التقنية والبشرية والتنظيمية – يمكن أن يُحدث تغييرًا جوهريًا في أداء البنوك التجارية في مجال إدارة مخاطر الائتمان، سواء من خلال تحسين دقة المعلومات، أو تسريع الإجراءات، أو تقليص التكاليف، أو تعزيز القدرة على التعامل مع بيئات المخاطرة المتقلبة. ومن هذا المنطلق، تسعى الدراسة إلى بناء إطار نظري تطبيقي يربط بين التحول الرقمي ومؤشرات فعالية إدارة مخاطر الائتمان في السياق السعودي، بما يعزز من قدرتها التفسيرية والتطبيقية.</w:t>
      </w:r>
    </w:p>
    <w:p w14:paraId="2AAB241A" w14:textId="703B1213" w:rsidR="00340154" w:rsidRPr="00340154" w:rsidRDefault="00340154" w:rsidP="00340154">
      <w:pPr>
        <w:spacing w:before="100" w:beforeAutospacing="1" w:after="100" w:afterAutospacing="1" w:line="360" w:lineRule="auto"/>
        <w:jc w:val="both"/>
        <w:outlineLvl w:val="1"/>
        <w:rPr>
          <w:rFonts w:ascii="Sakkal Majalla" w:hAnsi="Sakkal Majalla" w:cs="Sakkal Majalla"/>
          <w:b/>
          <w:bCs/>
          <w:sz w:val="36"/>
          <w:szCs w:val="36"/>
          <w:rtl/>
        </w:rPr>
      </w:pPr>
      <w:bookmarkStart w:id="29" w:name="_Toc202708695"/>
      <w:bookmarkEnd w:id="28"/>
      <w:r w:rsidRPr="00340154">
        <w:rPr>
          <w:rFonts w:ascii="Sakkal Majalla" w:hAnsi="Sakkal Majalla" w:cs="Sakkal Majalla"/>
          <w:b/>
          <w:bCs/>
          <w:sz w:val="36"/>
          <w:szCs w:val="36"/>
          <w:rtl/>
        </w:rPr>
        <w:t>10.1 المنهجية وطرق البحث:</w:t>
      </w:r>
      <w:bookmarkEnd w:id="29"/>
    </w:p>
    <w:p w14:paraId="1F3454E9" w14:textId="77777777" w:rsidR="00053122" w:rsidRPr="00340154" w:rsidRDefault="00053122" w:rsidP="00340154">
      <w:pPr>
        <w:spacing w:before="100" w:beforeAutospacing="1" w:after="100" w:afterAutospacing="1" w:line="360" w:lineRule="auto"/>
        <w:ind w:firstLine="720"/>
        <w:jc w:val="both"/>
        <w:rPr>
          <w:rFonts w:ascii="Sakkal Majalla" w:hAnsi="Sakkal Majalla" w:cs="Sakkal Majalla"/>
          <w:sz w:val="28"/>
          <w:szCs w:val="28"/>
          <w:rtl/>
        </w:rPr>
      </w:pPr>
      <w:r w:rsidRPr="00340154">
        <w:rPr>
          <w:rFonts w:ascii="Sakkal Majalla" w:hAnsi="Sakkal Majalla" w:cs="Sakkal Majalla"/>
          <w:sz w:val="28"/>
          <w:szCs w:val="28"/>
          <w:rtl/>
        </w:rPr>
        <w:lastRenderedPageBreak/>
        <w:t>تم اتباع المنهج الوصفي والمنهج التحليلي كأسلوب مناسب للوصف، الذي يتطابق مع الفصول النظرية أما في الفصل التطبيقي التحليلي والمنهج الاستنباطي من أجل تحليل وتقييم البيانات المتحصل عليها في الاستبانة للمؤسسة محل الدراسة باعتباره ملائما لتقرير الحقائق وفهم مكونات الموضوع، مع إخضاعه للدراسة الدقيقة وتحليل أبعاده، والتي سنتطرق إليها في الفصل التطبيقي في دراسة الحالة.</w:t>
      </w:r>
    </w:p>
    <w:p w14:paraId="35AA233F" w14:textId="53776A84" w:rsidR="00053122" w:rsidRPr="00340154" w:rsidRDefault="00053122" w:rsidP="00340154">
      <w:pPr>
        <w:spacing w:before="100" w:beforeAutospacing="1" w:after="100" w:afterAutospacing="1" w:line="360" w:lineRule="auto"/>
        <w:ind w:firstLine="720"/>
        <w:jc w:val="both"/>
        <w:rPr>
          <w:rFonts w:ascii="Sakkal Majalla" w:hAnsi="Sakkal Majalla" w:cs="Sakkal Majalla"/>
          <w:sz w:val="28"/>
          <w:szCs w:val="28"/>
          <w:rtl/>
        </w:rPr>
      </w:pPr>
      <w:r w:rsidRPr="00340154">
        <w:rPr>
          <w:rFonts w:ascii="Sakkal Majalla" w:hAnsi="Sakkal Majalla" w:cs="Sakkal Majalla"/>
          <w:sz w:val="28"/>
          <w:szCs w:val="28"/>
          <w:rtl/>
        </w:rPr>
        <w:t>يعتمد اختيار المنهج الملائم لطبيعة البحث على طبيعة المشكلة والهدف من دراستها، ومن أجل الإحاطة بمختلف جوانب الدراسة سيتم الاعتماد على المنهج الوصفي التحليلي، فالأسلوب الوصفي مناسب للوصف الذي يتطابق مع الفصول النظرية، أما في الفصل التطبيقي التحليلي والمنهج الاستنباطي من أجل تحليل وتقييم البيانات المتحصل عليها في الاستبانة محل الدراسة، حيث يسهم هذا المنهج في الإجابة عن التساؤلات البحثية من خلال جمع البيانات ومن ثم تحليلها ومناقشتها. وهذا المنهج هو المستخدم في معظم الدراسات السابقة.</w:t>
      </w:r>
    </w:p>
    <w:p w14:paraId="52429F96" w14:textId="56BF0518" w:rsidR="00340154" w:rsidRPr="00340154" w:rsidRDefault="00340154" w:rsidP="00340154">
      <w:pPr>
        <w:spacing w:before="100" w:beforeAutospacing="1" w:after="100" w:afterAutospacing="1" w:line="360" w:lineRule="auto"/>
        <w:jc w:val="both"/>
        <w:outlineLvl w:val="1"/>
        <w:rPr>
          <w:rFonts w:ascii="Sakkal Majalla" w:hAnsi="Sakkal Majalla" w:cs="Sakkal Majalla"/>
          <w:b/>
          <w:bCs/>
          <w:sz w:val="36"/>
          <w:szCs w:val="36"/>
        </w:rPr>
      </w:pPr>
      <w:bookmarkStart w:id="30" w:name="_Toc202708696"/>
      <w:r w:rsidRPr="00340154">
        <w:rPr>
          <w:rFonts w:ascii="Sakkal Majalla" w:hAnsi="Sakkal Majalla" w:cs="Sakkal Majalla"/>
          <w:b/>
          <w:bCs/>
          <w:sz w:val="36"/>
          <w:szCs w:val="36"/>
          <w:rtl/>
        </w:rPr>
        <w:t>11.1 مصادر جمع البيانات</w:t>
      </w:r>
      <w:bookmarkEnd w:id="30"/>
    </w:p>
    <w:p w14:paraId="19DB6E94" w14:textId="66DB1103" w:rsidR="00053122" w:rsidRPr="00340154" w:rsidRDefault="00053122" w:rsidP="00340154">
      <w:pPr>
        <w:pStyle w:val="ListParagraph"/>
        <w:numPr>
          <w:ilvl w:val="0"/>
          <w:numId w:val="4"/>
        </w:numPr>
        <w:spacing w:before="100" w:beforeAutospacing="1" w:after="100" w:afterAutospacing="1" w:line="360" w:lineRule="auto"/>
        <w:ind w:left="423"/>
        <w:contextualSpacing w:val="0"/>
        <w:jc w:val="both"/>
        <w:rPr>
          <w:rFonts w:ascii="Sakkal Majalla" w:hAnsi="Sakkal Majalla" w:cs="Sakkal Majalla"/>
          <w:sz w:val="28"/>
          <w:szCs w:val="28"/>
          <w:rtl/>
        </w:rPr>
      </w:pPr>
      <w:r w:rsidRPr="00340154">
        <w:rPr>
          <w:rFonts w:ascii="Sakkal Majalla" w:hAnsi="Sakkal Majalla" w:cs="Sakkal Majalla"/>
          <w:b/>
          <w:bCs/>
          <w:sz w:val="28"/>
          <w:szCs w:val="28"/>
          <w:rtl/>
        </w:rPr>
        <w:t>المصادر الثانوية</w:t>
      </w:r>
      <w:r w:rsidRPr="00340154">
        <w:rPr>
          <w:rFonts w:ascii="Sakkal Majalla" w:hAnsi="Sakkal Majalla" w:cs="Sakkal Majalla"/>
          <w:sz w:val="28"/>
          <w:szCs w:val="28"/>
          <w:rtl/>
        </w:rPr>
        <w:t xml:space="preserve">: </w:t>
      </w:r>
      <w:r w:rsidR="004D6B08" w:rsidRPr="00340154">
        <w:rPr>
          <w:rFonts w:ascii="Sakkal Majalla" w:hAnsi="Sakkal Majalla" w:cs="Sakkal Majalla"/>
          <w:sz w:val="28"/>
          <w:szCs w:val="28"/>
          <w:rtl/>
        </w:rPr>
        <w:t>وتشمل البيانات والمعلومات الموجودة في الكتب والمراجع، والرسائل الجامعية وأوراق العمل والمجلات والدوريات والمؤتمرات العلمية وورش العمل، بالإضافة إلى التقارير المنشورة وغير المنشورة التي تناولت الموضوع في مختلف المؤسسات ذات الصلة.</w:t>
      </w:r>
      <w:r w:rsidRPr="00340154">
        <w:rPr>
          <w:rFonts w:ascii="Sakkal Majalla" w:hAnsi="Sakkal Majalla" w:cs="Sakkal Majalla"/>
          <w:sz w:val="28"/>
          <w:szCs w:val="28"/>
          <w:rtl/>
        </w:rPr>
        <w:t xml:space="preserve"> </w:t>
      </w:r>
      <w:r w:rsidR="004D6B08" w:rsidRPr="00340154">
        <w:rPr>
          <w:rFonts w:ascii="Sakkal Majalla" w:hAnsi="Sakkal Majalla" w:cs="Sakkal Majalla"/>
          <w:sz w:val="28"/>
          <w:szCs w:val="28"/>
          <w:rtl/>
        </w:rPr>
        <w:t xml:space="preserve"> </w:t>
      </w:r>
    </w:p>
    <w:p w14:paraId="122DD140" w14:textId="77777777" w:rsidR="00053122" w:rsidRPr="00340154" w:rsidRDefault="00053122" w:rsidP="00340154">
      <w:pPr>
        <w:pStyle w:val="ListParagraph"/>
        <w:numPr>
          <w:ilvl w:val="0"/>
          <w:numId w:val="4"/>
        </w:numPr>
        <w:spacing w:before="100" w:beforeAutospacing="1" w:after="100" w:afterAutospacing="1" w:line="360" w:lineRule="auto"/>
        <w:ind w:left="423"/>
        <w:contextualSpacing w:val="0"/>
        <w:jc w:val="both"/>
        <w:rPr>
          <w:rFonts w:ascii="Sakkal Majalla" w:hAnsi="Sakkal Majalla" w:cs="Sakkal Majalla"/>
          <w:sz w:val="28"/>
          <w:szCs w:val="28"/>
          <w:rtl/>
        </w:rPr>
      </w:pPr>
      <w:r w:rsidRPr="00340154">
        <w:rPr>
          <w:rFonts w:ascii="Sakkal Majalla" w:hAnsi="Sakkal Majalla" w:cs="Sakkal Majalla"/>
          <w:b/>
          <w:bCs/>
          <w:sz w:val="28"/>
          <w:szCs w:val="28"/>
          <w:rtl/>
        </w:rPr>
        <w:t>المصادر الأولية</w:t>
      </w:r>
      <w:r w:rsidRPr="00340154">
        <w:rPr>
          <w:rFonts w:ascii="Sakkal Majalla" w:hAnsi="Sakkal Majalla" w:cs="Sakkal Majalla"/>
          <w:sz w:val="28"/>
          <w:szCs w:val="28"/>
          <w:rtl/>
        </w:rPr>
        <w:t xml:space="preserve">: اعتمدت الدراسة على الاستبانة كأداة رئيسية في جمع البيانات من مصادرها والتي تم تصميمها خصيصاً لهذا الغرض على </w:t>
      </w:r>
      <w:r w:rsidRPr="00340154">
        <w:rPr>
          <w:rFonts w:ascii="Sakkal Majalla" w:hAnsi="Sakkal Majalla" w:cs="Sakkal Majalla"/>
          <w:sz w:val="28"/>
          <w:szCs w:val="28"/>
        </w:rPr>
        <w:t>Google Forms</w:t>
      </w:r>
      <w:r w:rsidRPr="00340154">
        <w:rPr>
          <w:rFonts w:ascii="Sakkal Majalla" w:hAnsi="Sakkal Majalla" w:cs="Sakkal Majalla"/>
          <w:sz w:val="28"/>
          <w:szCs w:val="28"/>
          <w:rtl/>
        </w:rPr>
        <w:t xml:space="preserve"> وإرسال رابطها إلى مجتمع البحث.</w:t>
      </w:r>
    </w:p>
    <w:p w14:paraId="408A5739" w14:textId="4281D1C4" w:rsidR="00340154" w:rsidRPr="00340154" w:rsidRDefault="00340154" w:rsidP="00340154">
      <w:pPr>
        <w:spacing w:before="100" w:beforeAutospacing="1" w:after="100" w:afterAutospacing="1" w:line="360" w:lineRule="auto"/>
        <w:jc w:val="both"/>
        <w:outlineLvl w:val="1"/>
        <w:rPr>
          <w:rFonts w:ascii="Sakkal Majalla" w:hAnsi="Sakkal Majalla" w:cs="Sakkal Majalla"/>
          <w:b/>
          <w:bCs/>
          <w:sz w:val="36"/>
          <w:szCs w:val="36"/>
          <w:rtl/>
        </w:rPr>
      </w:pPr>
      <w:bookmarkStart w:id="31" w:name="_Toc202708697"/>
      <w:r w:rsidRPr="00340154">
        <w:rPr>
          <w:rFonts w:ascii="Sakkal Majalla" w:hAnsi="Sakkal Majalla" w:cs="Sakkal Majalla"/>
          <w:b/>
          <w:bCs/>
          <w:sz w:val="36"/>
          <w:szCs w:val="36"/>
          <w:rtl/>
        </w:rPr>
        <w:t>12.1 أدوات الدراسة:</w:t>
      </w:r>
      <w:bookmarkEnd w:id="31"/>
    </w:p>
    <w:p w14:paraId="4B62A515" w14:textId="3DE36175" w:rsidR="00A74F76" w:rsidRPr="00340154" w:rsidRDefault="00053122" w:rsidP="00340154">
      <w:pPr>
        <w:spacing w:before="100" w:beforeAutospacing="1" w:after="100" w:afterAutospacing="1" w:line="360" w:lineRule="auto"/>
        <w:ind w:firstLine="720"/>
        <w:jc w:val="both"/>
        <w:rPr>
          <w:rFonts w:ascii="Sakkal Majalla" w:hAnsi="Sakkal Majalla" w:cs="Sakkal Majalla"/>
          <w:sz w:val="28"/>
          <w:szCs w:val="28"/>
          <w:rtl/>
        </w:rPr>
      </w:pPr>
      <w:r w:rsidRPr="00340154">
        <w:rPr>
          <w:rFonts w:ascii="Sakkal Majalla" w:hAnsi="Sakkal Majalla" w:cs="Sakkal Majalla"/>
          <w:sz w:val="28"/>
          <w:szCs w:val="28"/>
          <w:rtl/>
        </w:rPr>
        <w:t>تعرف أداة البحث بأنها "الوسيلة التي تتم بواسطتها عملية جمع البيانات بهدف الإجابة عن تساؤلاته</w:t>
      </w:r>
      <w:r w:rsidR="008D15AF" w:rsidRPr="00340154">
        <w:rPr>
          <w:rFonts w:ascii="Sakkal Majalla" w:hAnsi="Sakkal Majalla" w:cs="Sakkal Majalla"/>
          <w:sz w:val="28"/>
          <w:szCs w:val="28"/>
          <w:rtl/>
        </w:rPr>
        <w:t>،</w:t>
      </w:r>
      <w:r w:rsidRPr="00340154">
        <w:rPr>
          <w:rFonts w:ascii="Sakkal Majalla" w:hAnsi="Sakkal Majalla" w:cs="Sakkal Majalla"/>
          <w:sz w:val="28"/>
          <w:szCs w:val="28"/>
          <w:rtl/>
        </w:rPr>
        <w:t xml:space="preserve"> وسيعتمد الباحثين في جمع البيانات على الاستبانة، والتي تّعرف بأنها "صيغة محددة من الفقرات والأسئلة تهدف إلى جمع البيانات من أفراد البحث"</w:t>
      </w:r>
    </w:p>
    <w:p w14:paraId="6923790A" w14:textId="7D353DD0" w:rsidR="005E4AF3" w:rsidRPr="00340154" w:rsidRDefault="005E4AF3" w:rsidP="00340154">
      <w:pPr>
        <w:spacing w:before="100" w:beforeAutospacing="1" w:after="100" w:afterAutospacing="1" w:line="360" w:lineRule="auto"/>
        <w:jc w:val="both"/>
        <w:rPr>
          <w:rFonts w:ascii="Sakkal Majalla" w:hAnsi="Sakkal Majalla" w:cs="Sakkal Majalla"/>
          <w:b/>
          <w:bCs/>
          <w:sz w:val="28"/>
          <w:szCs w:val="28"/>
          <w:rtl/>
        </w:rPr>
      </w:pPr>
      <w:r w:rsidRPr="00340154">
        <w:rPr>
          <w:rFonts w:ascii="Sakkal Majalla" w:hAnsi="Sakkal Majalla" w:cs="Sakkal Majalla"/>
          <w:b/>
          <w:bCs/>
          <w:sz w:val="28"/>
          <w:szCs w:val="28"/>
          <w:rtl/>
        </w:rPr>
        <w:lastRenderedPageBreak/>
        <w:t>حيث تكونت من قسمين رئيسين هما:</w:t>
      </w:r>
    </w:p>
    <w:p w14:paraId="10E75285" w14:textId="11A96BB2" w:rsidR="005E4AF3" w:rsidRPr="00340154" w:rsidRDefault="005E4AF3" w:rsidP="00340154">
      <w:pPr>
        <w:pStyle w:val="ListParagraph"/>
        <w:numPr>
          <w:ilvl w:val="0"/>
          <w:numId w:val="2"/>
        </w:numPr>
        <w:spacing w:before="100" w:beforeAutospacing="1" w:after="100" w:afterAutospacing="1" w:line="360" w:lineRule="auto"/>
        <w:ind w:left="423"/>
        <w:contextualSpacing w:val="0"/>
        <w:jc w:val="both"/>
        <w:rPr>
          <w:rFonts w:ascii="Sakkal Majalla" w:hAnsi="Sakkal Majalla" w:cs="Sakkal Majalla"/>
          <w:sz w:val="28"/>
          <w:szCs w:val="28"/>
          <w:rtl/>
        </w:rPr>
      </w:pPr>
      <w:r w:rsidRPr="00340154">
        <w:rPr>
          <w:rFonts w:ascii="Sakkal Majalla" w:hAnsi="Sakkal Majalla" w:cs="Sakkal Majalla"/>
          <w:b/>
          <w:bCs/>
          <w:sz w:val="28"/>
          <w:szCs w:val="28"/>
          <w:rtl/>
        </w:rPr>
        <w:t>القسم الأول</w:t>
      </w:r>
      <w:r w:rsidRPr="00340154">
        <w:rPr>
          <w:rFonts w:ascii="Sakkal Majalla" w:hAnsi="Sakkal Majalla" w:cs="Sakkal Majalla"/>
          <w:sz w:val="28"/>
          <w:szCs w:val="28"/>
          <w:rtl/>
        </w:rPr>
        <w:t>: وهو الجزء الخاص بالمتغيرات الديمغرافية لأفراد عينة الدراسة</w:t>
      </w:r>
      <w:r w:rsidR="008D15AF" w:rsidRPr="00340154">
        <w:rPr>
          <w:rFonts w:ascii="Sakkal Majalla" w:hAnsi="Sakkal Majalla" w:cs="Sakkal Majalla"/>
          <w:sz w:val="28"/>
          <w:szCs w:val="28"/>
          <w:rtl/>
        </w:rPr>
        <w:t>،</w:t>
      </w:r>
      <w:r w:rsidRPr="00340154">
        <w:rPr>
          <w:rFonts w:ascii="Sakkal Majalla" w:hAnsi="Sakkal Majalla" w:cs="Sakkal Majalla"/>
          <w:sz w:val="28"/>
          <w:szCs w:val="28"/>
          <w:rtl/>
        </w:rPr>
        <w:t xml:space="preserve"> والمتمثلة بـ: النوع</w:t>
      </w:r>
      <w:r w:rsidR="008D15AF" w:rsidRPr="00340154">
        <w:rPr>
          <w:rFonts w:ascii="Sakkal Majalla" w:hAnsi="Sakkal Majalla" w:cs="Sakkal Majalla"/>
          <w:sz w:val="28"/>
          <w:szCs w:val="28"/>
          <w:rtl/>
        </w:rPr>
        <w:t>،</w:t>
      </w:r>
      <w:r w:rsidRPr="00340154">
        <w:rPr>
          <w:rFonts w:ascii="Sakkal Majalla" w:hAnsi="Sakkal Majalla" w:cs="Sakkal Majalla"/>
          <w:sz w:val="28"/>
          <w:szCs w:val="28"/>
          <w:rtl/>
        </w:rPr>
        <w:t xml:space="preserve"> والعمر، والمؤهل العلمي، والمستوى الوظيفى.</w:t>
      </w:r>
    </w:p>
    <w:p w14:paraId="155582A6" w14:textId="77777777" w:rsidR="005E4AF3" w:rsidRPr="00340154" w:rsidRDefault="005E4AF3" w:rsidP="00340154">
      <w:pPr>
        <w:pStyle w:val="ListParagraph"/>
        <w:numPr>
          <w:ilvl w:val="0"/>
          <w:numId w:val="2"/>
        </w:numPr>
        <w:spacing w:before="100" w:beforeAutospacing="1" w:after="100" w:afterAutospacing="1" w:line="360" w:lineRule="auto"/>
        <w:ind w:left="423"/>
        <w:contextualSpacing w:val="0"/>
        <w:jc w:val="both"/>
        <w:rPr>
          <w:rFonts w:ascii="Sakkal Majalla" w:hAnsi="Sakkal Majalla" w:cs="Sakkal Majalla"/>
          <w:sz w:val="28"/>
          <w:szCs w:val="28"/>
        </w:rPr>
      </w:pPr>
      <w:r w:rsidRPr="00340154">
        <w:rPr>
          <w:rFonts w:ascii="Sakkal Majalla" w:hAnsi="Sakkal Majalla" w:cs="Sakkal Majalla"/>
          <w:b/>
          <w:bCs/>
          <w:sz w:val="28"/>
          <w:szCs w:val="28"/>
          <w:rtl/>
        </w:rPr>
        <w:t>القسم الثاني</w:t>
      </w:r>
      <w:r w:rsidRPr="00340154">
        <w:rPr>
          <w:rFonts w:ascii="Sakkal Majalla" w:hAnsi="Sakkal Majalla" w:cs="Sakkal Majalla"/>
          <w:sz w:val="28"/>
          <w:szCs w:val="28"/>
          <w:rtl/>
        </w:rPr>
        <w:t>: اشتمل القسم الثاني على الفقرات والأبعاد التي تقيس متغيرات الدراسة المستقل والتابع.</w:t>
      </w:r>
    </w:p>
    <w:p w14:paraId="58DA80EF" w14:textId="6D56280A" w:rsidR="00340154" w:rsidRPr="00340154" w:rsidRDefault="00340154" w:rsidP="00340154">
      <w:pPr>
        <w:spacing w:before="100" w:beforeAutospacing="1" w:after="100" w:afterAutospacing="1" w:line="360" w:lineRule="auto"/>
        <w:jc w:val="both"/>
        <w:outlineLvl w:val="1"/>
        <w:rPr>
          <w:rFonts w:ascii="Sakkal Majalla" w:hAnsi="Sakkal Majalla" w:cs="Sakkal Majalla"/>
          <w:b/>
          <w:bCs/>
          <w:sz w:val="36"/>
          <w:szCs w:val="36"/>
          <w:rtl/>
        </w:rPr>
      </w:pPr>
      <w:bookmarkStart w:id="32" w:name="_Toc202708698"/>
      <w:r w:rsidRPr="00340154">
        <w:rPr>
          <w:rFonts w:ascii="Sakkal Majalla" w:hAnsi="Sakkal Majalla" w:cs="Sakkal Majalla"/>
          <w:b/>
          <w:bCs/>
          <w:sz w:val="36"/>
          <w:szCs w:val="36"/>
          <w:rtl/>
        </w:rPr>
        <w:t>13.1 الأساليب الإحصائية المستخدمة</w:t>
      </w:r>
      <w:bookmarkEnd w:id="32"/>
    </w:p>
    <w:p w14:paraId="6FBD1F54" w14:textId="77777777" w:rsidR="00882D53" w:rsidRPr="00340154" w:rsidRDefault="00882D53" w:rsidP="00340154">
      <w:pPr>
        <w:spacing w:before="100" w:beforeAutospacing="1" w:after="100" w:afterAutospacing="1" w:line="360" w:lineRule="auto"/>
        <w:ind w:firstLine="706"/>
        <w:jc w:val="both"/>
        <w:rPr>
          <w:rFonts w:ascii="Sakkal Majalla" w:hAnsi="Sakkal Majalla" w:cs="Sakkal Majalla"/>
          <w:b/>
          <w:bCs/>
          <w:sz w:val="28"/>
          <w:szCs w:val="28"/>
          <w:rtl/>
        </w:rPr>
      </w:pPr>
      <w:r w:rsidRPr="00340154">
        <w:rPr>
          <w:rFonts w:ascii="Sakkal Majalla" w:hAnsi="Sakkal Majalla" w:cs="Sakkal Majalla"/>
          <w:b/>
          <w:bCs/>
          <w:sz w:val="28"/>
          <w:szCs w:val="28"/>
          <w:rtl/>
        </w:rPr>
        <w:t>تم استخدام الأساليب الإحصائية التالية لتحقيق أهداف الدراسة:</w:t>
      </w:r>
    </w:p>
    <w:p w14:paraId="4567BCA5" w14:textId="77777777" w:rsidR="00882D53" w:rsidRPr="00340154" w:rsidRDefault="00882D53" w:rsidP="00340154">
      <w:pPr>
        <w:numPr>
          <w:ilvl w:val="1"/>
          <w:numId w:val="6"/>
        </w:numPr>
        <w:spacing w:before="100" w:beforeAutospacing="1" w:after="100" w:afterAutospacing="1" w:line="360" w:lineRule="auto"/>
        <w:ind w:left="423"/>
        <w:jc w:val="both"/>
        <w:rPr>
          <w:rFonts w:ascii="Sakkal Majalla" w:hAnsi="Sakkal Majalla" w:cs="Sakkal Majalla"/>
          <w:sz w:val="28"/>
          <w:szCs w:val="28"/>
        </w:rPr>
      </w:pPr>
      <w:bookmarkStart w:id="33" w:name="_Hlk162514366"/>
      <w:r w:rsidRPr="00340154">
        <w:rPr>
          <w:rFonts w:ascii="Sakkal Majalla" w:hAnsi="Sakkal Majalla" w:cs="Sakkal Majalla"/>
          <w:b/>
          <w:bCs/>
          <w:sz w:val="28"/>
          <w:szCs w:val="28"/>
          <w:rtl/>
        </w:rPr>
        <w:t>معامل " ألفا كرونباخ</w:t>
      </w:r>
      <w:r w:rsidRPr="00340154">
        <w:rPr>
          <w:rFonts w:ascii="Sakkal Majalla" w:hAnsi="Sakkal Majalla" w:cs="Sakkal Majalla"/>
          <w:sz w:val="28"/>
          <w:szCs w:val="28"/>
          <w:rtl/>
        </w:rPr>
        <w:t xml:space="preserve">" لقياس ثبات أداة الدراسة ومعامل الارتباط بيرسون  لقياس صدق أداة الدراسة والعلاقة بين المتغيرات </w:t>
      </w:r>
    </w:p>
    <w:bookmarkEnd w:id="33"/>
    <w:p w14:paraId="37BCEBC5" w14:textId="77777777" w:rsidR="00882D53" w:rsidRPr="00340154" w:rsidRDefault="00882D53" w:rsidP="00340154">
      <w:pPr>
        <w:numPr>
          <w:ilvl w:val="1"/>
          <w:numId w:val="6"/>
        </w:numPr>
        <w:spacing w:before="100" w:beforeAutospacing="1" w:after="100" w:afterAutospacing="1" w:line="360" w:lineRule="auto"/>
        <w:ind w:left="423"/>
        <w:jc w:val="both"/>
        <w:rPr>
          <w:rFonts w:ascii="Sakkal Majalla" w:hAnsi="Sakkal Majalla" w:cs="Sakkal Majalla"/>
          <w:sz w:val="28"/>
          <w:szCs w:val="28"/>
          <w:rtl/>
        </w:rPr>
      </w:pPr>
      <w:r w:rsidRPr="00340154">
        <w:rPr>
          <w:rFonts w:ascii="Sakkal Majalla" w:hAnsi="Sakkal Majalla" w:cs="Sakkal Majalla"/>
          <w:sz w:val="28"/>
          <w:szCs w:val="28"/>
          <w:rtl/>
        </w:rPr>
        <w:t xml:space="preserve"> </w:t>
      </w:r>
      <w:r w:rsidRPr="00340154">
        <w:rPr>
          <w:rFonts w:ascii="Sakkal Majalla" w:hAnsi="Sakkal Majalla" w:cs="Sakkal Majalla"/>
          <w:b/>
          <w:bCs/>
          <w:sz w:val="28"/>
          <w:szCs w:val="28"/>
          <w:rtl/>
        </w:rPr>
        <w:t>التكرارات والنسب المئوية والمتوسط الحسابي والانحراف</w:t>
      </w:r>
      <w:r w:rsidRPr="00340154">
        <w:rPr>
          <w:rFonts w:ascii="Sakkal Majalla" w:hAnsi="Sakkal Majalla" w:cs="Sakkal Majalla"/>
          <w:sz w:val="28"/>
          <w:szCs w:val="28"/>
          <w:rtl/>
        </w:rPr>
        <w:t xml:space="preserve"> </w:t>
      </w:r>
      <w:r w:rsidRPr="00340154">
        <w:rPr>
          <w:rFonts w:ascii="Sakkal Majalla" w:hAnsi="Sakkal Majalla" w:cs="Sakkal Majalla"/>
          <w:b/>
          <w:bCs/>
          <w:sz w:val="28"/>
          <w:szCs w:val="28"/>
          <w:rtl/>
        </w:rPr>
        <w:t>المعياري</w:t>
      </w:r>
      <w:r w:rsidRPr="00340154">
        <w:rPr>
          <w:rFonts w:ascii="Sakkal Majalla" w:hAnsi="Sakkal Majalla" w:cs="Sakkal Majalla"/>
          <w:sz w:val="28"/>
          <w:szCs w:val="28"/>
          <w:rtl/>
        </w:rPr>
        <w:t xml:space="preserve"> المتعلقة بمتغيرات الدراسة ولجميع الاستجابات على فقرات الاستبيان.</w:t>
      </w:r>
    </w:p>
    <w:p w14:paraId="65ADB8A2" w14:textId="77777777" w:rsidR="00882D53" w:rsidRPr="00340154" w:rsidRDefault="00882D53" w:rsidP="00340154">
      <w:pPr>
        <w:numPr>
          <w:ilvl w:val="1"/>
          <w:numId w:val="6"/>
        </w:numPr>
        <w:spacing w:before="100" w:beforeAutospacing="1" w:after="100" w:afterAutospacing="1" w:line="360" w:lineRule="auto"/>
        <w:ind w:left="423"/>
        <w:jc w:val="both"/>
        <w:rPr>
          <w:rFonts w:ascii="Sakkal Majalla" w:hAnsi="Sakkal Majalla" w:cs="Sakkal Majalla"/>
          <w:sz w:val="28"/>
          <w:szCs w:val="28"/>
        </w:rPr>
      </w:pPr>
      <w:r w:rsidRPr="00340154">
        <w:rPr>
          <w:rFonts w:ascii="Sakkal Majalla" w:hAnsi="Sakkal Majalla" w:cs="Sakkal Majalla"/>
          <w:b/>
          <w:bCs/>
          <w:sz w:val="28"/>
          <w:szCs w:val="28"/>
          <w:rtl/>
        </w:rPr>
        <w:t>معامل الانحدار الخطي البسيط</w:t>
      </w:r>
      <w:r w:rsidRPr="00340154">
        <w:rPr>
          <w:rFonts w:ascii="Sakkal Majalla" w:hAnsi="Sakkal Majalla" w:cs="Sakkal Majalla"/>
          <w:sz w:val="28"/>
          <w:szCs w:val="28"/>
          <w:rtl/>
        </w:rPr>
        <w:t xml:space="preserve"> لقياس أثر كل بعد من أبعاد المتغير المستقل على المتغير التابع </w:t>
      </w:r>
    </w:p>
    <w:p w14:paraId="54911769" w14:textId="07BC304A" w:rsidR="00882D53" w:rsidRPr="00944C4D" w:rsidRDefault="00340154" w:rsidP="00944C4D">
      <w:pPr>
        <w:spacing w:before="100" w:beforeAutospacing="1" w:after="100" w:afterAutospacing="1" w:line="360" w:lineRule="auto"/>
        <w:jc w:val="both"/>
        <w:outlineLvl w:val="1"/>
        <w:rPr>
          <w:rFonts w:ascii="Sakkal Majalla" w:hAnsi="Sakkal Majalla" w:cs="Sakkal Majalla"/>
          <w:b/>
          <w:bCs/>
          <w:sz w:val="36"/>
          <w:szCs w:val="36"/>
          <w:rtl/>
          <w:lang w:bidi="ar-EG"/>
        </w:rPr>
      </w:pPr>
      <w:bookmarkStart w:id="34" w:name="_Toc193461960"/>
      <w:bookmarkStart w:id="35" w:name="_Toc202708699"/>
      <w:r w:rsidRPr="00944C4D">
        <w:rPr>
          <w:rFonts w:ascii="Sakkal Majalla" w:hAnsi="Sakkal Majalla" w:cs="Sakkal Majalla" w:hint="cs"/>
          <w:b/>
          <w:bCs/>
          <w:sz w:val="36"/>
          <w:szCs w:val="36"/>
          <w:rtl/>
          <w:lang w:bidi="ar-EG"/>
        </w:rPr>
        <w:t xml:space="preserve">14.1 </w:t>
      </w:r>
      <w:r w:rsidR="00882D53" w:rsidRPr="00944C4D">
        <w:rPr>
          <w:rFonts w:ascii="Sakkal Majalla" w:hAnsi="Sakkal Majalla" w:cs="Sakkal Majalla"/>
          <w:b/>
          <w:bCs/>
          <w:sz w:val="36"/>
          <w:szCs w:val="36"/>
          <w:rtl/>
          <w:lang w:bidi="ar-EG"/>
        </w:rPr>
        <w:t>أداة الدراسة</w:t>
      </w:r>
      <w:bookmarkEnd w:id="34"/>
      <w:bookmarkEnd w:id="35"/>
      <w:r w:rsidR="00882D53" w:rsidRPr="00944C4D">
        <w:rPr>
          <w:rFonts w:ascii="Sakkal Majalla" w:hAnsi="Sakkal Majalla" w:cs="Sakkal Majalla"/>
          <w:b/>
          <w:bCs/>
          <w:sz w:val="36"/>
          <w:szCs w:val="36"/>
          <w:rtl/>
          <w:lang w:bidi="ar-EG"/>
        </w:rPr>
        <w:t xml:space="preserve"> </w:t>
      </w:r>
    </w:p>
    <w:p w14:paraId="5D3BFAF3" w14:textId="77777777" w:rsidR="00882D53" w:rsidRPr="00340154" w:rsidRDefault="00882D53" w:rsidP="00944C4D">
      <w:pPr>
        <w:spacing w:before="100" w:beforeAutospacing="1" w:after="100" w:afterAutospacing="1" w:line="360" w:lineRule="auto"/>
        <w:ind w:firstLine="706"/>
        <w:jc w:val="both"/>
        <w:rPr>
          <w:rFonts w:ascii="Sakkal Majalla" w:hAnsi="Sakkal Majalla" w:cs="Sakkal Majalla"/>
          <w:sz w:val="28"/>
          <w:szCs w:val="28"/>
          <w:rtl/>
        </w:rPr>
      </w:pPr>
      <w:r w:rsidRPr="00340154">
        <w:rPr>
          <w:rFonts w:ascii="Sakkal Majalla" w:hAnsi="Sakkal Majalla" w:cs="Sakkal Majalla"/>
          <w:sz w:val="28"/>
          <w:szCs w:val="28"/>
          <w:rtl/>
        </w:rPr>
        <w:t>تم تصميم الاستبانة في الدراسة الحالية لتتناسب مع متغيرات البحث من خلال الاطلاع على الدراسات السابقة ذات الصلة بموضوع الدراسة. تتكون الاستبانة من قسمين رئيسيين:</w:t>
      </w:r>
    </w:p>
    <w:p w14:paraId="61171404" w14:textId="3AA90F73" w:rsidR="00882D53" w:rsidRPr="00944C4D" w:rsidRDefault="00882D53" w:rsidP="00944C4D">
      <w:pPr>
        <w:pStyle w:val="ListParagraph"/>
        <w:numPr>
          <w:ilvl w:val="0"/>
          <w:numId w:val="35"/>
        </w:numPr>
        <w:spacing w:before="100" w:beforeAutospacing="1" w:after="100" w:afterAutospacing="1" w:line="360" w:lineRule="auto"/>
        <w:ind w:left="423"/>
        <w:jc w:val="both"/>
        <w:rPr>
          <w:rFonts w:ascii="Sakkal Majalla" w:hAnsi="Sakkal Majalla" w:cs="Sakkal Majalla"/>
          <w:sz w:val="28"/>
          <w:szCs w:val="28"/>
          <w:rtl/>
        </w:rPr>
      </w:pPr>
      <w:r w:rsidRPr="00944C4D">
        <w:rPr>
          <w:rFonts w:ascii="Sakkal Majalla" w:hAnsi="Sakkal Majalla" w:cs="Sakkal Majalla"/>
          <w:b/>
          <w:bCs/>
          <w:sz w:val="28"/>
          <w:szCs w:val="28"/>
          <w:rtl/>
        </w:rPr>
        <w:t>القسم الأول</w:t>
      </w:r>
      <w:r w:rsidRPr="00944C4D">
        <w:rPr>
          <w:rFonts w:ascii="Sakkal Majalla" w:hAnsi="Sakkal Majalla" w:cs="Sakkal Majalla"/>
          <w:sz w:val="28"/>
          <w:szCs w:val="28"/>
          <w:rtl/>
        </w:rPr>
        <w:t>: يتناول المتغيرات الديمغرافية لأفراد عينة الدراسة من العاملين في وزارة الصحة السعودية، ويشمل المسمى الوظيفي، العمر، المستوى التعليمي، وعدد سنوات الخبرة.</w:t>
      </w:r>
    </w:p>
    <w:p w14:paraId="4D67D231" w14:textId="7EA3B8EA" w:rsidR="00882D53" w:rsidRPr="00944C4D" w:rsidRDefault="00882D53" w:rsidP="00944C4D">
      <w:pPr>
        <w:pStyle w:val="ListParagraph"/>
        <w:numPr>
          <w:ilvl w:val="0"/>
          <w:numId w:val="35"/>
        </w:numPr>
        <w:spacing w:before="100" w:beforeAutospacing="1" w:after="100" w:afterAutospacing="1" w:line="360" w:lineRule="auto"/>
        <w:ind w:left="423"/>
        <w:jc w:val="both"/>
        <w:rPr>
          <w:rFonts w:ascii="Sakkal Majalla" w:hAnsi="Sakkal Majalla" w:cs="Sakkal Majalla"/>
          <w:sz w:val="28"/>
          <w:szCs w:val="28"/>
          <w:rtl/>
        </w:rPr>
      </w:pPr>
      <w:r w:rsidRPr="00944C4D">
        <w:rPr>
          <w:rFonts w:ascii="Sakkal Majalla" w:hAnsi="Sakkal Majalla" w:cs="Sakkal Majalla"/>
          <w:b/>
          <w:bCs/>
          <w:sz w:val="28"/>
          <w:szCs w:val="28"/>
          <w:rtl/>
        </w:rPr>
        <w:t>القسم الثاني</w:t>
      </w:r>
      <w:r w:rsidRPr="00944C4D">
        <w:rPr>
          <w:rFonts w:ascii="Sakkal Majalla" w:hAnsi="Sakkal Majalla" w:cs="Sakkal Majalla"/>
          <w:sz w:val="28"/>
          <w:szCs w:val="28"/>
          <w:rtl/>
        </w:rPr>
        <w:t>: يحتوي على الفقرات التي تقيس المتغيرات المستقلة والتابعة في الدراسة.</w:t>
      </w:r>
    </w:p>
    <w:p w14:paraId="649231E1" w14:textId="67DD1F90" w:rsidR="002D5C0C" w:rsidRPr="00340154" w:rsidRDefault="002D5C0C" w:rsidP="00340154">
      <w:pPr>
        <w:pStyle w:val="NormalWeb"/>
        <w:bidi/>
        <w:spacing w:line="360" w:lineRule="auto"/>
        <w:jc w:val="both"/>
        <w:rPr>
          <w:rFonts w:ascii="Sakkal Majalla" w:hAnsi="Sakkal Majalla" w:cs="Sakkal Majalla"/>
          <w:sz w:val="28"/>
          <w:szCs w:val="28"/>
        </w:rPr>
      </w:pPr>
      <w:r w:rsidRPr="00944C4D">
        <w:rPr>
          <w:rStyle w:val="Strong"/>
          <w:rFonts w:ascii="Sakkal Majalla" w:hAnsi="Sakkal Majalla" w:cs="Sakkal Majalla"/>
          <w:sz w:val="32"/>
          <w:szCs w:val="32"/>
          <w:rtl/>
        </w:rPr>
        <w:t xml:space="preserve">أولًا: المتغير المستقل – </w:t>
      </w:r>
      <w:r w:rsidR="002C21BB" w:rsidRPr="00944C4D">
        <w:rPr>
          <w:rStyle w:val="Strong"/>
          <w:rFonts w:ascii="Sakkal Majalla" w:hAnsi="Sakkal Majalla" w:cs="Sakkal Majalla"/>
          <w:sz w:val="32"/>
          <w:szCs w:val="32"/>
          <w:rtl/>
          <w:lang w:bidi="ar-EG"/>
        </w:rPr>
        <w:t>التحول</w:t>
      </w:r>
      <w:r w:rsidR="002C21BB" w:rsidRPr="00944C4D">
        <w:rPr>
          <w:rStyle w:val="Strong"/>
          <w:rFonts w:ascii="Sakkal Majalla" w:hAnsi="Sakkal Majalla" w:cs="Sakkal Majalla"/>
          <w:b w:val="0"/>
          <w:bCs w:val="0"/>
          <w:sz w:val="32"/>
          <w:szCs w:val="32"/>
          <w:rtl/>
          <w:lang w:bidi="ar-EG"/>
        </w:rPr>
        <w:t xml:space="preserve"> </w:t>
      </w:r>
      <w:r w:rsidR="002C21BB" w:rsidRPr="00340154">
        <w:rPr>
          <w:rStyle w:val="Strong"/>
          <w:rFonts w:ascii="Sakkal Majalla" w:hAnsi="Sakkal Majalla" w:cs="Sakkal Majalla"/>
          <w:b w:val="0"/>
          <w:bCs w:val="0"/>
          <w:sz w:val="28"/>
          <w:szCs w:val="28"/>
          <w:rtl/>
          <w:lang w:bidi="ar-EG"/>
        </w:rPr>
        <w:t>الرقمي</w:t>
      </w:r>
      <w:r w:rsidRPr="00340154">
        <w:rPr>
          <w:rFonts w:ascii="Sakkal Majalla" w:hAnsi="Sakkal Majalla" w:cs="Sakkal Majalla"/>
          <w:sz w:val="28"/>
          <w:szCs w:val="28"/>
          <w:rtl/>
        </w:rPr>
        <w:t xml:space="preserve">، ويُقاس من خلال </w:t>
      </w:r>
      <w:r w:rsidR="008A2196" w:rsidRPr="00340154">
        <w:rPr>
          <w:rFonts w:ascii="Sakkal Majalla" w:hAnsi="Sakkal Majalla" w:cs="Sakkal Majalla"/>
          <w:sz w:val="28"/>
          <w:szCs w:val="28"/>
          <w:rtl/>
        </w:rPr>
        <w:t>15</w:t>
      </w:r>
      <w:r w:rsidRPr="00340154">
        <w:rPr>
          <w:rFonts w:ascii="Sakkal Majalla" w:hAnsi="Sakkal Majalla" w:cs="Sakkal Majalla"/>
          <w:sz w:val="28"/>
          <w:szCs w:val="28"/>
          <w:rtl/>
        </w:rPr>
        <w:t xml:space="preserve"> فقرة مقسمة </w:t>
      </w:r>
      <w:r w:rsidR="006E65A3" w:rsidRPr="00340154">
        <w:rPr>
          <w:rFonts w:ascii="Sakkal Majalla" w:hAnsi="Sakkal Majalla" w:cs="Sakkal Majalla"/>
          <w:sz w:val="28"/>
          <w:szCs w:val="28"/>
          <w:rtl/>
        </w:rPr>
        <w:t>لثلاثة</w:t>
      </w:r>
      <w:r w:rsidRPr="00340154">
        <w:rPr>
          <w:rFonts w:ascii="Sakkal Majalla" w:hAnsi="Sakkal Majalla" w:cs="Sakkal Majalla"/>
          <w:sz w:val="28"/>
          <w:szCs w:val="28"/>
          <w:rtl/>
        </w:rPr>
        <w:t xml:space="preserve"> أبعاد رئيسية</w:t>
      </w:r>
      <w:r w:rsidRPr="00340154">
        <w:rPr>
          <w:rFonts w:ascii="Sakkal Majalla" w:hAnsi="Sakkal Majalla" w:cs="Sakkal Majalla"/>
          <w:sz w:val="28"/>
          <w:szCs w:val="28"/>
        </w:rPr>
        <w:t>:</w:t>
      </w:r>
    </w:p>
    <w:p w14:paraId="7E76786E" w14:textId="77777777" w:rsidR="002C21BB" w:rsidRPr="00340154" w:rsidRDefault="002C21BB" w:rsidP="00944C4D">
      <w:pPr>
        <w:pStyle w:val="NormalWeb"/>
        <w:numPr>
          <w:ilvl w:val="0"/>
          <w:numId w:val="10"/>
        </w:numPr>
        <w:tabs>
          <w:tab w:val="clear" w:pos="720"/>
          <w:tab w:val="num" w:pos="423"/>
        </w:tabs>
        <w:bidi/>
        <w:spacing w:line="360" w:lineRule="auto"/>
        <w:ind w:left="423"/>
        <w:jc w:val="both"/>
        <w:rPr>
          <w:rStyle w:val="Strong"/>
          <w:rFonts w:ascii="Sakkal Majalla" w:hAnsi="Sakkal Majalla" w:cs="Sakkal Majalla"/>
          <w:b w:val="0"/>
          <w:bCs w:val="0"/>
          <w:sz w:val="28"/>
          <w:szCs w:val="28"/>
        </w:rPr>
      </w:pPr>
      <w:r w:rsidRPr="00340154">
        <w:rPr>
          <w:rStyle w:val="Strong"/>
          <w:rFonts w:ascii="Sakkal Majalla" w:hAnsi="Sakkal Majalla" w:cs="Sakkal Majalla"/>
          <w:b w:val="0"/>
          <w:bCs w:val="0"/>
          <w:sz w:val="28"/>
          <w:szCs w:val="28"/>
          <w:rtl/>
        </w:rPr>
        <w:lastRenderedPageBreak/>
        <w:t>الأنشطة المتعلقة بالعلميات الإدارية</w:t>
      </w:r>
    </w:p>
    <w:p w14:paraId="579830C6" w14:textId="77777777" w:rsidR="002C21BB" w:rsidRPr="00340154" w:rsidRDefault="002C21BB" w:rsidP="00944C4D">
      <w:pPr>
        <w:pStyle w:val="NormalWeb"/>
        <w:numPr>
          <w:ilvl w:val="0"/>
          <w:numId w:val="10"/>
        </w:numPr>
        <w:tabs>
          <w:tab w:val="clear" w:pos="720"/>
          <w:tab w:val="num" w:pos="423"/>
        </w:tabs>
        <w:bidi/>
        <w:spacing w:line="360" w:lineRule="auto"/>
        <w:ind w:left="423"/>
        <w:jc w:val="both"/>
        <w:rPr>
          <w:rStyle w:val="Strong"/>
          <w:rFonts w:ascii="Sakkal Majalla" w:hAnsi="Sakkal Majalla" w:cs="Sakkal Majalla"/>
          <w:b w:val="0"/>
          <w:bCs w:val="0"/>
          <w:sz w:val="28"/>
          <w:szCs w:val="28"/>
        </w:rPr>
      </w:pPr>
      <w:r w:rsidRPr="00340154">
        <w:rPr>
          <w:rStyle w:val="Strong"/>
          <w:rFonts w:ascii="Sakkal Majalla" w:hAnsi="Sakkal Majalla" w:cs="Sakkal Majalla"/>
          <w:b w:val="0"/>
          <w:bCs w:val="0"/>
          <w:sz w:val="28"/>
          <w:szCs w:val="28"/>
          <w:rtl/>
        </w:rPr>
        <w:t>الأنشطة المتعلقة بالإجراءات البنكية</w:t>
      </w:r>
    </w:p>
    <w:p w14:paraId="13F7F737" w14:textId="77777777" w:rsidR="002C21BB" w:rsidRPr="00340154" w:rsidRDefault="002C21BB" w:rsidP="00944C4D">
      <w:pPr>
        <w:pStyle w:val="NormalWeb"/>
        <w:numPr>
          <w:ilvl w:val="0"/>
          <w:numId w:val="10"/>
        </w:numPr>
        <w:tabs>
          <w:tab w:val="clear" w:pos="720"/>
          <w:tab w:val="num" w:pos="423"/>
        </w:tabs>
        <w:bidi/>
        <w:spacing w:line="360" w:lineRule="auto"/>
        <w:ind w:left="423"/>
        <w:jc w:val="both"/>
        <w:rPr>
          <w:rStyle w:val="Strong"/>
          <w:rFonts w:ascii="Sakkal Majalla" w:hAnsi="Sakkal Majalla" w:cs="Sakkal Majalla"/>
          <w:b w:val="0"/>
          <w:bCs w:val="0"/>
          <w:sz w:val="28"/>
          <w:szCs w:val="28"/>
        </w:rPr>
      </w:pPr>
      <w:r w:rsidRPr="00340154">
        <w:rPr>
          <w:rStyle w:val="Strong"/>
          <w:rFonts w:ascii="Sakkal Majalla" w:hAnsi="Sakkal Majalla" w:cs="Sakkal Majalla"/>
          <w:b w:val="0"/>
          <w:bCs w:val="0"/>
          <w:sz w:val="28"/>
          <w:szCs w:val="28"/>
          <w:rtl/>
        </w:rPr>
        <w:t>الأنشطة المتعلقة بالموارد البشرية</w:t>
      </w:r>
    </w:p>
    <w:p w14:paraId="1013D903" w14:textId="1D81B48B" w:rsidR="002D5C0C" w:rsidRPr="00340154" w:rsidRDefault="002C21BB" w:rsidP="00944C4D">
      <w:pPr>
        <w:pStyle w:val="NormalWeb"/>
        <w:numPr>
          <w:ilvl w:val="0"/>
          <w:numId w:val="10"/>
        </w:numPr>
        <w:tabs>
          <w:tab w:val="clear" w:pos="720"/>
          <w:tab w:val="num" w:pos="423"/>
        </w:tabs>
        <w:bidi/>
        <w:spacing w:line="360" w:lineRule="auto"/>
        <w:ind w:left="423"/>
        <w:jc w:val="both"/>
        <w:rPr>
          <w:rFonts w:ascii="Sakkal Majalla" w:hAnsi="Sakkal Majalla" w:cs="Sakkal Majalla"/>
          <w:sz w:val="28"/>
          <w:szCs w:val="28"/>
        </w:rPr>
      </w:pPr>
      <w:r w:rsidRPr="00340154">
        <w:rPr>
          <w:rStyle w:val="Strong"/>
          <w:rFonts w:ascii="Sakkal Majalla" w:hAnsi="Sakkal Majalla" w:cs="Sakkal Majalla"/>
          <w:b w:val="0"/>
          <w:bCs w:val="0"/>
          <w:sz w:val="28"/>
          <w:szCs w:val="28"/>
          <w:rtl/>
        </w:rPr>
        <w:t>الأنشطة المتعلقة بالعملاء</w:t>
      </w:r>
    </w:p>
    <w:p w14:paraId="2080BAD3" w14:textId="5CF14EE5" w:rsidR="00882D53" w:rsidRPr="00340154" w:rsidRDefault="002D5C0C" w:rsidP="00340154">
      <w:pPr>
        <w:spacing w:before="100" w:beforeAutospacing="1" w:after="100" w:afterAutospacing="1" w:line="360" w:lineRule="auto"/>
        <w:jc w:val="both"/>
        <w:rPr>
          <w:rFonts w:ascii="Sakkal Majalla" w:hAnsi="Sakkal Majalla" w:cs="Sakkal Majalla"/>
          <w:sz w:val="28"/>
          <w:szCs w:val="28"/>
          <w:rtl/>
        </w:rPr>
      </w:pPr>
      <w:r w:rsidRPr="00944C4D">
        <w:rPr>
          <w:rFonts w:ascii="Sakkal Majalla" w:hAnsi="Sakkal Majalla" w:cs="Sakkal Majalla"/>
          <w:b/>
          <w:bCs/>
          <w:sz w:val="32"/>
          <w:szCs w:val="32"/>
          <w:rtl/>
        </w:rPr>
        <w:t xml:space="preserve">ثانيًا: المتغير التابع – </w:t>
      </w:r>
      <w:r w:rsidR="002C21BB" w:rsidRPr="00944C4D">
        <w:rPr>
          <w:rFonts w:ascii="Sakkal Majalla" w:hAnsi="Sakkal Majalla" w:cs="Sakkal Majalla"/>
          <w:b/>
          <w:bCs/>
          <w:sz w:val="32"/>
          <w:szCs w:val="32"/>
          <w:rtl/>
        </w:rPr>
        <w:t>إدارة مخاطر الائتمان</w:t>
      </w:r>
      <w:r w:rsidRPr="00340154">
        <w:rPr>
          <w:rFonts w:ascii="Sakkal Majalla" w:hAnsi="Sakkal Majalla" w:cs="Sakkal Majalla"/>
          <w:sz w:val="28"/>
          <w:szCs w:val="28"/>
          <w:rtl/>
        </w:rPr>
        <w:t>،</w:t>
      </w:r>
      <w:r w:rsidR="000A2ED4" w:rsidRPr="00340154">
        <w:rPr>
          <w:rFonts w:ascii="Sakkal Majalla" w:hAnsi="Sakkal Majalla" w:cs="Sakkal Majalla"/>
          <w:sz w:val="28"/>
          <w:szCs w:val="28"/>
          <w:rtl/>
        </w:rPr>
        <w:t xml:space="preserve"> </w:t>
      </w:r>
      <w:r w:rsidR="00882D53" w:rsidRPr="00340154">
        <w:rPr>
          <w:rFonts w:ascii="Sakkal Majalla" w:hAnsi="Sakkal Majalla" w:cs="Sakkal Majalla"/>
          <w:sz w:val="28"/>
          <w:szCs w:val="28"/>
          <w:rtl/>
        </w:rPr>
        <w:t xml:space="preserve">ويُقاس من خلال </w:t>
      </w:r>
      <w:r w:rsidRPr="00340154">
        <w:rPr>
          <w:rFonts w:ascii="Sakkal Majalla" w:hAnsi="Sakkal Majalla" w:cs="Sakkal Majalla"/>
          <w:sz w:val="28"/>
          <w:szCs w:val="28"/>
          <w:rtl/>
        </w:rPr>
        <w:t>(</w:t>
      </w:r>
      <w:r w:rsidR="000A2ED4" w:rsidRPr="00340154">
        <w:rPr>
          <w:rFonts w:ascii="Sakkal Majalla" w:hAnsi="Sakkal Majalla" w:cs="Sakkal Majalla"/>
          <w:sz w:val="28"/>
          <w:szCs w:val="28"/>
          <w:rtl/>
        </w:rPr>
        <w:t>10</w:t>
      </w:r>
      <w:r w:rsidRPr="00340154">
        <w:rPr>
          <w:rFonts w:ascii="Sakkal Majalla" w:hAnsi="Sakkal Majalla" w:cs="Sakkal Majalla"/>
          <w:sz w:val="28"/>
          <w:szCs w:val="28"/>
          <w:rtl/>
        </w:rPr>
        <w:t xml:space="preserve">) </w:t>
      </w:r>
      <w:r w:rsidR="00882D53" w:rsidRPr="00340154">
        <w:rPr>
          <w:rFonts w:ascii="Sakkal Majalla" w:hAnsi="Sakkal Majalla" w:cs="Sakkal Majalla"/>
          <w:sz w:val="28"/>
          <w:szCs w:val="28"/>
          <w:rtl/>
        </w:rPr>
        <w:t>فقرة موزعة.</w:t>
      </w:r>
      <w:r w:rsidR="001A1758" w:rsidRPr="00340154">
        <w:rPr>
          <w:rFonts w:ascii="Sakkal Majalla" w:hAnsi="Sakkal Majalla" w:cs="Sakkal Majalla"/>
          <w:sz w:val="28"/>
          <w:szCs w:val="28"/>
          <w:rtl/>
        </w:rPr>
        <w:t xml:space="preserve"> </w:t>
      </w:r>
    </w:p>
    <w:p w14:paraId="29D83CE3" w14:textId="46AE6FE8" w:rsidR="00944C4D" w:rsidRPr="00944C4D" w:rsidRDefault="00944C4D" w:rsidP="00944C4D">
      <w:pPr>
        <w:spacing w:before="100" w:beforeAutospacing="1" w:after="100" w:afterAutospacing="1" w:line="360" w:lineRule="auto"/>
        <w:jc w:val="both"/>
        <w:outlineLvl w:val="1"/>
        <w:rPr>
          <w:rFonts w:ascii="Sakkal Majalla" w:hAnsi="Sakkal Majalla" w:cs="Sakkal Majalla"/>
          <w:b/>
          <w:bCs/>
          <w:sz w:val="36"/>
          <w:szCs w:val="36"/>
        </w:rPr>
      </w:pPr>
      <w:bookmarkStart w:id="36" w:name="_Toc202708700"/>
      <w:r w:rsidRPr="00944C4D">
        <w:rPr>
          <w:rFonts w:ascii="Sakkal Majalla" w:hAnsi="Sakkal Majalla" w:cs="Sakkal Majalla"/>
          <w:b/>
          <w:bCs/>
          <w:sz w:val="36"/>
          <w:szCs w:val="36"/>
          <w:rtl/>
        </w:rPr>
        <w:t>15.1 حدود الدراسة:</w:t>
      </w:r>
      <w:bookmarkEnd w:id="36"/>
    </w:p>
    <w:p w14:paraId="25A330B3" w14:textId="2C38658C" w:rsidR="00CA49E9" w:rsidRPr="00340154" w:rsidRDefault="00053122" w:rsidP="00944C4D">
      <w:pPr>
        <w:pStyle w:val="ListParagraph"/>
        <w:numPr>
          <w:ilvl w:val="0"/>
          <w:numId w:val="1"/>
        </w:numPr>
        <w:spacing w:before="100" w:beforeAutospacing="1" w:after="100" w:afterAutospacing="1" w:line="360" w:lineRule="auto"/>
        <w:ind w:left="423"/>
        <w:contextualSpacing w:val="0"/>
        <w:jc w:val="both"/>
        <w:rPr>
          <w:rFonts w:ascii="Sakkal Majalla" w:hAnsi="Sakkal Majalla" w:cs="Sakkal Majalla"/>
          <w:sz w:val="28"/>
          <w:szCs w:val="28"/>
        </w:rPr>
      </w:pPr>
      <w:r w:rsidRPr="00944C4D">
        <w:rPr>
          <w:rFonts w:ascii="Sakkal Majalla" w:hAnsi="Sakkal Majalla" w:cs="Sakkal Majalla"/>
          <w:b/>
          <w:bCs/>
          <w:sz w:val="28"/>
          <w:szCs w:val="28"/>
          <w:rtl/>
        </w:rPr>
        <w:t>حدود موضوعية</w:t>
      </w:r>
      <w:r w:rsidRPr="00340154">
        <w:rPr>
          <w:rFonts w:ascii="Sakkal Majalla" w:hAnsi="Sakkal Majalla" w:cs="Sakkal Majalla"/>
          <w:sz w:val="28"/>
          <w:szCs w:val="28"/>
          <w:rtl/>
        </w:rPr>
        <w:t xml:space="preserve">: </w:t>
      </w:r>
      <w:r w:rsidR="000125CD" w:rsidRPr="00340154">
        <w:rPr>
          <w:rFonts w:ascii="Sakkal Majalla" w:hAnsi="Sakkal Majalla" w:cs="Sakkal Majalla"/>
          <w:sz w:val="28"/>
          <w:szCs w:val="28"/>
          <w:rtl/>
        </w:rPr>
        <w:t xml:space="preserve">تقتصر الدراسة على </w:t>
      </w:r>
      <w:r w:rsidR="002C21BB" w:rsidRPr="00340154">
        <w:rPr>
          <w:rFonts w:ascii="Sakkal Majalla" w:hAnsi="Sakkal Majalla" w:cs="Sakkal Majalla"/>
          <w:sz w:val="28"/>
          <w:szCs w:val="28"/>
          <w:rtl/>
        </w:rPr>
        <w:t>أثر التحول الرقمي بأبعاده مجمعة والمتمثلة في (الأنشطة المتعلقة بالعلميات الإدارية - الأنشطة المتعلقة بالإجراءات البنكية - الأنشطة المتعلقة بالموارد البشرية - الأنشطة المتعلقة بالعملاء) على إدارة مخاطر الائتمان في البنوك التجارية وذلك بالتطبيق على البنوك التجارية بمدينه الرياض</w:t>
      </w:r>
      <w:r w:rsidR="006904F6" w:rsidRPr="00340154">
        <w:rPr>
          <w:rFonts w:ascii="Sakkal Majalla" w:hAnsi="Sakkal Majalla" w:cs="Sakkal Majalla"/>
          <w:sz w:val="28"/>
          <w:szCs w:val="28"/>
          <w:rtl/>
        </w:rPr>
        <w:t>.</w:t>
      </w:r>
      <w:r w:rsidR="00CA49E9" w:rsidRPr="00340154">
        <w:rPr>
          <w:rFonts w:ascii="Sakkal Majalla" w:hAnsi="Sakkal Majalla" w:cs="Sakkal Majalla"/>
          <w:sz w:val="28"/>
          <w:szCs w:val="28"/>
          <w:rtl/>
        </w:rPr>
        <w:t xml:space="preserve"> </w:t>
      </w:r>
    </w:p>
    <w:p w14:paraId="15F8F91A" w14:textId="780A394C" w:rsidR="0036476A" w:rsidRPr="00340154" w:rsidRDefault="00053122" w:rsidP="00944C4D">
      <w:pPr>
        <w:pStyle w:val="ListParagraph"/>
        <w:numPr>
          <w:ilvl w:val="0"/>
          <w:numId w:val="1"/>
        </w:numPr>
        <w:spacing w:before="100" w:beforeAutospacing="1" w:after="100" w:afterAutospacing="1" w:line="360" w:lineRule="auto"/>
        <w:ind w:left="423"/>
        <w:contextualSpacing w:val="0"/>
        <w:jc w:val="both"/>
        <w:rPr>
          <w:rFonts w:ascii="Sakkal Majalla" w:hAnsi="Sakkal Majalla" w:cs="Sakkal Majalla"/>
          <w:sz w:val="28"/>
          <w:szCs w:val="28"/>
        </w:rPr>
      </w:pPr>
      <w:r w:rsidRPr="00944C4D">
        <w:rPr>
          <w:rFonts w:ascii="Sakkal Majalla" w:hAnsi="Sakkal Majalla" w:cs="Sakkal Majalla"/>
          <w:b/>
          <w:bCs/>
          <w:sz w:val="28"/>
          <w:szCs w:val="28"/>
          <w:rtl/>
        </w:rPr>
        <w:t>حدود مكانية</w:t>
      </w:r>
      <w:r w:rsidRPr="00340154">
        <w:rPr>
          <w:rFonts w:ascii="Sakkal Majalla" w:hAnsi="Sakkal Majalla" w:cs="Sakkal Majalla"/>
          <w:sz w:val="28"/>
          <w:szCs w:val="28"/>
          <w:rtl/>
        </w:rPr>
        <w:t xml:space="preserve">: </w:t>
      </w:r>
      <w:r w:rsidR="000125CD" w:rsidRPr="00340154">
        <w:rPr>
          <w:rFonts w:ascii="Sakkal Majalla" w:hAnsi="Sakkal Majalla" w:cs="Sakkal Majalla"/>
          <w:sz w:val="28"/>
          <w:szCs w:val="28"/>
          <w:rtl/>
        </w:rPr>
        <w:t xml:space="preserve">تُجرى الدراسة على </w:t>
      </w:r>
      <w:r w:rsidR="002C21BB" w:rsidRPr="00340154">
        <w:rPr>
          <w:rFonts w:ascii="Sakkal Majalla" w:hAnsi="Sakkal Majalla" w:cs="Sakkal Majalla"/>
          <w:sz w:val="28"/>
          <w:szCs w:val="28"/>
          <w:rtl/>
        </w:rPr>
        <w:t>البنوك التجارية بمدينه الرياض</w:t>
      </w:r>
      <w:r w:rsidR="00FA24AF" w:rsidRPr="00340154">
        <w:rPr>
          <w:rFonts w:ascii="Sakkal Majalla" w:hAnsi="Sakkal Majalla" w:cs="Sakkal Majalla"/>
          <w:sz w:val="28"/>
          <w:szCs w:val="28"/>
          <w:rtl/>
        </w:rPr>
        <w:t>.</w:t>
      </w:r>
    </w:p>
    <w:p w14:paraId="1ABED148" w14:textId="1369AB37" w:rsidR="00053122" w:rsidRPr="00340154" w:rsidRDefault="00053122" w:rsidP="00944C4D">
      <w:pPr>
        <w:pStyle w:val="ListParagraph"/>
        <w:numPr>
          <w:ilvl w:val="0"/>
          <w:numId w:val="1"/>
        </w:numPr>
        <w:spacing w:before="100" w:beforeAutospacing="1" w:after="100" w:afterAutospacing="1" w:line="360" w:lineRule="auto"/>
        <w:ind w:left="423"/>
        <w:contextualSpacing w:val="0"/>
        <w:jc w:val="both"/>
        <w:rPr>
          <w:rFonts w:ascii="Sakkal Majalla" w:hAnsi="Sakkal Majalla" w:cs="Sakkal Majalla"/>
          <w:sz w:val="28"/>
          <w:szCs w:val="28"/>
        </w:rPr>
      </w:pPr>
      <w:r w:rsidRPr="00944C4D">
        <w:rPr>
          <w:rFonts w:ascii="Sakkal Majalla" w:hAnsi="Sakkal Majalla" w:cs="Sakkal Majalla"/>
          <w:b/>
          <w:bCs/>
          <w:sz w:val="28"/>
          <w:szCs w:val="28"/>
          <w:rtl/>
        </w:rPr>
        <w:t>حدود زمانية</w:t>
      </w:r>
      <w:r w:rsidRPr="00340154">
        <w:rPr>
          <w:rFonts w:ascii="Sakkal Majalla" w:hAnsi="Sakkal Majalla" w:cs="Sakkal Majalla"/>
          <w:sz w:val="28"/>
          <w:szCs w:val="28"/>
          <w:rtl/>
        </w:rPr>
        <w:t>: تم إعداد الدراسة في عام 202</w:t>
      </w:r>
      <w:r w:rsidR="000125CD" w:rsidRPr="00340154">
        <w:rPr>
          <w:rFonts w:ascii="Sakkal Majalla" w:hAnsi="Sakkal Majalla" w:cs="Sakkal Majalla"/>
          <w:sz w:val="28"/>
          <w:szCs w:val="28"/>
          <w:rtl/>
        </w:rPr>
        <w:t>5</w:t>
      </w:r>
      <w:r w:rsidR="00B346DF" w:rsidRPr="00340154">
        <w:rPr>
          <w:rFonts w:ascii="Sakkal Majalla" w:hAnsi="Sakkal Majalla" w:cs="Sakkal Majalla"/>
          <w:sz w:val="28"/>
          <w:szCs w:val="28"/>
          <w:rtl/>
        </w:rPr>
        <w:t>.</w:t>
      </w:r>
    </w:p>
    <w:p w14:paraId="4F7665BA" w14:textId="77777777" w:rsidR="00A9255B" w:rsidRPr="00340154" w:rsidRDefault="00B346DF" w:rsidP="00944C4D">
      <w:pPr>
        <w:pStyle w:val="ListParagraph"/>
        <w:numPr>
          <w:ilvl w:val="0"/>
          <w:numId w:val="1"/>
        </w:numPr>
        <w:spacing w:before="100" w:beforeAutospacing="1" w:after="100" w:afterAutospacing="1" w:line="360" w:lineRule="auto"/>
        <w:ind w:left="423"/>
        <w:contextualSpacing w:val="0"/>
        <w:jc w:val="both"/>
        <w:rPr>
          <w:rFonts w:ascii="Sakkal Majalla" w:hAnsi="Sakkal Majalla" w:cs="Sakkal Majalla"/>
          <w:sz w:val="28"/>
          <w:szCs w:val="28"/>
        </w:rPr>
      </w:pPr>
      <w:r w:rsidRPr="00944C4D">
        <w:rPr>
          <w:rFonts w:ascii="Sakkal Majalla" w:hAnsi="Sakkal Majalla" w:cs="Sakkal Majalla"/>
          <w:b/>
          <w:bCs/>
          <w:sz w:val="28"/>
          <w:szCs w:val="28"/>
          <w:rtl/>
        </w:rPr>
        <w:t>حدود</w:t>
      </w:r>
      <w:r w:rsidRPr="00340154">
        <w:rPr>
          <w:rFonts w:ascii="Sakkal Majalla" w:hAnsi="Sakkal Majalla" w:cs="Sakkal Majalla"/>
          <w:sz w:val="28"/>
          <w:szCs w:val="28"/>
          <w:rtl/>
        </w:rPr>
        <w:t xml:space="preserve"> </w:t>
      </w:r>
      <w:r w:rsidRPr="00944C4D">
        <w:rPr>
          <w:rFonts w:ascii="Sakkal Majalla" w:hAnsi="Sakkal Majalla" w:cs="Sakkal Majalla"/>
          <w:b/>
          <w:bCs/>
          <w:sz w:val="28"/>
          <w:szCs w:val="28"/>
          <w:rtl/>
        </w:rPr>
        <w:t>بشرية</w:t>
      </w:r>
      <w:r w:rsidRPr="00340154">
        <w:rPr>
          <w:rFonts w:ascii="Sakkal Majalla" w:hAnsi="Sakkal Majalla" w:cs="Sakkal Majalla"/>
          <w:sz w:val="28"/>
          <w:szCs w:val="28"/>
          <w:rtl/>
        </w:rPr>
        <w:t xml:space="preserve">: </w:t>
      </w:r>
      <w:bookmarkStart w:id="37" w:name="_Toc169790506"/>
      <w:r w:rsidR="000125CD" w:rsidRPr="00340154">
        <w:rPr>
          <w:rFonts w:ascii="Sakkal Majalla" w:hAnsi="Sakkal Majalla" w:cs="Sakkal Majalla"/>
          <w:sz w:val="28"/>
          <w:szCs w:val="28"/>
          <w:rtl/>
        </w:rPr>
        <w:t>تقتصر الحدود البشرية لهذه الدراسة على</w:t>
      </w:r>
      <w:r w:rsidR="002C21BB" w:rsidRPr="00340154">
        <w:rPr>
          <w:rFonts w:ascii="Sakkal Majalla" w:hAnsi="Sakkal Majalla" w:cs="Sakkal Majalla"/>
          <w:sz w:val="28"/>
          <w:szCs w:val="28"/>
          <w:rtl/>
        </w:rPr>
        <w:t xml:space="preserve"> العاملين</w:t>
      </w:r>
      <w:r w:rsidR="000125CD" w:rsidRPr="00340154">
        <w:rPr>
          <w:rFonts w:ascii="Sakkal Majalla" w:hAnsi="Sakkal Majalla" w:cs="Sakkal Majalla"/>
          <w:sz w:val="28"/>
          <w:szCs w:val="28"/>
          <w:rtl/>
        </w:rPr>
        <w:t xml:space="preserve"> </w:t>
      </w:r>
      <w:r w:rsidR="002C21BB" w:rsidRPr="00340154">
        <w:rPr>
          <w:rFonts w:ascii="Sakkal Majalla" w:hAnsi="Sakkal Majalla" w:cs="Sakkal Majalla"/>
          <w:sz w:val="28"/>
          <w:szCs w:val="28"/>
          <w:rtl/>
        </w:rPr>
        <w:t>بالبنوك التجارية بمدينه الرياض</w:t>
      </w:r>
      <w:r w:rsidR="00357BB1" w:rsidRPr="00340154">
        <w:rPr>
          <w:rFonts w:ascii="Sakkal Majalla" w:hAnsi="Sakkal Majalla" w:cs="Sakkal Majalla"/>
          <w:sz w:val="28"/>
          <w:szCs w:val="28"/>
          <w:rtl/>
        </w:rPr>
        <w:t>.</w:t>
      </w:r>
    </w:p>
    <w:p w14:paraId="66BA946D" w14:textId="3898B921" w:rsidR="00A9255B" w:rsidRPr="00340154" w:rsidRDefault="00A9255B" w:rsidP="00340154">
      <w:pPr>
        <w:spacing w:before="100" w:beforeAutospacing="1" w:after="100" w:afterAutospacing="1" w:line="360" w:lineRule="auto"/>
        <w:jc w:val="both"/>
        <w:rPr>
          <w:rFonts w:ascii="Sakkal Majalla" w:hAnsi="Sakkal Majalla" w:cs="Sakkal Majalla"/>
          <w:sz w:val="28"/>
          <w:szCs w:val="28"/>
          <w:rtl/>
        </w:rPr>
      </w:pPr>
    </w:p>
    <w:p w14:paraId="1D90A012" w14:textId="77777777" w:rsidR="00A9255B" w:rsidRPr="00340154" w:rsidRDefault="00A9255B" w:rsidP="00340154">
      <w:pPr>
        <w:spacing w:before="100" w:beforeAutospacing="1" w:after="100" w:afterAutospacing="1" w:line="360" w:lineRule="auto"/>
        <w:jc w:val="both"/>
        <w:rPr>
          <w:rFonts w:ascii="Sakkal Majalla" w:hAnsi="Sakkal Majalla" w:cs="Sakkal Majalla"/>
          <w:sz w:val="28"/>
          <w:szCs w:val="28"/>
          <w:rtl/>
        </w:rPr>
      </w:pPr>
    </w:p>
    <w:p w14:paraId="14F89ED1" w14:textId="77777777" w:rsidR="00A9255B" w:rsidRPr="00340154" w:rsidRDefault="00A9255B" w:rsidP="00340154">
      <w:pPr>
        <w:spacing w:before="100" w:beforeAutospacing="1" w:after="100" w:afterAutospacing="1" w:line="360" w:lineRule="auto"/>
        <w:jc w:val="both"/>
        <w:rPr>
          <w:rFonts w:ascii="Sakkal Majalla" w:hAnsi="Sakkal Majalla" w:cs="Sakkal Majalla"/>
          <w:sz w:val="28"/>
          <w:szCs w:val="28"/>
          <w:rtl/>
        </w:rPr>
      </w:pPr>
    </w:p>
    <w:p w14:paraId="6CCE30C1" w14:textId="77777777" w:rsidR="00A9255B" w:rsidRPr="00340154" w:rsidRDefault="00A9255B" w:rsidP="00340154">
      <w:pPr>
        <w:spacing w:before="100" w:beforeAutospacing="1" w:after="100" w:afterAutospacing="1" w:line="360" w:lineRule="auto"/>
        <w:jc w:val="both"/>
        <w:rPr>
          <w:rFonts w:ascii="Sakkal Majalla" w:hAnsi="Sakkal Majalla" w:cs="Sakkal Majalla"/>
          <w:sz w:val="28"/>
          <w:szCs w:val="28"/>
          <w:rtl/>
        </w:rPr>
      </w:pPr>
    </w:p>
    <w:p w14:paraId="27CC76E7" w14:textId="77777777" w:rsidR="00A9255B" w:rsidRPr="00340154" w:rsidRDefault="00A9255B" w:rsidP="00340154">
      <w:pPr>
        <w:spacing w:before="100" w:beforeAutospacing="1" w:after="100" w:afterAutospacing="1" w:line="360" w:lineRule="auto"/>
        <w:jc w:val="both"/>
        <w:rPr>
          <w:rFonts w:ascii="Sakkal Majalla" w:hAnsi="Sakkal Majalla" w:cs="Sakkal Majalla"/>
          <w:sz w:val="28"/>
          <w:szCs w:val="28"/>
          <w:rtl/>
        </w:rPr>
      </w:pPr>
    </w:p>
    <w:p w14:paraId="3F381902" w14:textId="77777777" w:rsidR="00A9255B" w:rsidRPr="00340154" w:rsidRDefault="00A9255B" w:rsidP="00340154">
      <w:pPr>
        <w:spacing w:before="100" w:beforeAutospacing="1" w:after="100" w:afterAutospacing="1" w:line="360" w:lineRule="auto"/>
        <w:jc w:val="both"/>
        <w:rPr>
          <w:rFonts w:ascii="Sakkal Majalla" w:hAnsi="Sakkal Majalla" w:cs="Sakkal Majalla"/>
          <w:sz w:val="28"/>
          <w:szCs w:val="28"/>
          <w:rtl/>
        </w:rPr>
      </w:pPr>
    </w:p>
    <w:p w14:paraId="2B623628" w14:textId="3C704ADA" w:rsidR="00A9255B" w:rsidRPr="00461B0E" w:rsidRDefault="00944C4D" w:rsidP="00461B0E">
      <w:pPr>
        <w:spacing w:before="100" w:beforeAutospacing="1" w:after="100" w:afterAutospacing="1" w:line="360" w:lineRule="auto"/>
        <w:jc w:val="center"/>
        <w:outlineLvl w:val="0"/>
        <w:rPr>
          <w:rFonts w:ascii="Sakkal Majalla" w:hAnsi="Sakkal Majalla" w:cs="Sakkal Majalla"/>
          <w:b/>
          <w:bCs/>
          <w:sz w:val="40"/>
          <w:szCs w:val="40"/>
          <w:rtl/>
        </w:rPr>
      </w:pPr>
      <w:bookmarkStart w:id="38" w:name="_Toc202708701"/>
      <w:r w:rsidRPr="00461B0E">
        <w:rPr>
          <w:rFonts w:ascii="Sakkal Majalla" w:hAnsi="Sakkal Majalla" w:cs="Sakkal Majalla" w:hint="cs"/>
          <w:b/>
          <w:bCs/>
          <w:sz w:val="40"/>
          <w:szCs w:val="40"/>
          <w:rtl/>
        </w:rPr>
        <w:lastRenderedPageBreak/>
        <w:t>الفصل الثاني: الإطار النظري</w:t>
      </w:r>
      <w:bookmarkEnd w:id="38"/>
    </w:p>
    <w:p w14:paraId="384968F5" w14:textId="77777777" w:rsidR="00A9255B" w:rsidRPr="00461B0E" w:rsidRDefault="00A9255B" w:rsidP="00461B0E">
      <w:pPr>
        <w:spacing w:before="100" w:beforeAutospacing="1" w:after="100" w:afterAutospacing="1" w:line="360" w:lineRule="auto"/>
        <w:jc w:val="center"/>
        <w:outlineLvl w:val="1"/>
        <w:rPr>
          <w:rFonts w:ascii="Sakkal Majalla" w:hAnsi="Sakkal Majalla" w:cs="Sakkal Majalla"/>
          <w:b/>
          <w:bCs/>
          <w:sz w:val="36"/>
          <w:szCs w:val="36"/>
        </w:rPr>
      </w:pPr>
      <w:bookmarkStart w:id="39" w:name="_Toc202708702"/>
      <w:r w:rsidRPr="00461B0E">
        <w:rPr>
          <w:rFonts w:ascii="Sakkal Majalla" w:hAnsi="Sakkal Majalla" w:cs="Sakkal Majalla"/>
          <w:b/>
          <w:bCs/>
          <w:sz w:val="36"/>
          <w:szCs w:val="36"/>
          <w:rtl/>
        </w:rPr>
        <w:t>المبحث الأول: التحول الرقمي في البنوك التجارية</w:t>
      </w:r>
      <w:bookmarkEnd w:id="39"/>
    </w:p>
    <w:p w14:paraId="734C3E51" w14:textId="4098AEA2" w:rsidR="00A9255B" w:rsidRPr="00461B0E" w:rsidRDefault="00461B0E" w:rsidP="00461B0E">
      <w:pPr>
        <w:spacing w:before="100" w:beforeAutospacing="1" w:after="100" w:afterAutospacing="1" w:line="360" w:lineRule="auto"/>
        <w:jc w:val="both"/>
        <w:outlineLvl w:val="2"/>
        <w:rPr>
          <w:rFonts w:ascii="Sakkal Majalla" w:hAnsi="Sakkal Majalla" w:cs="Sakkal Majalla"/>
          <w:b/>
          <w:bCs/>
          <w:sz w:val="32"/>
          <w:szCs w:val="32"/>
        </w:rPr>
      </w:pPr>
      <w:bookmarkStart w:id="40" w:name="_Toc202708703"/>
      <w:r w:rsidRPr="00461B0E">
        <w:rPr>
          <w:rFonts w:ascii="Sakkal Majalla" w:hAnsi="Sakkal Majalla" w:cs="Sakkal Majalla" w:hint="cs"/>
          <w:b/>
          <w:bCs/>
          <w:sz w:val="32"/>
          <w:szCs w:val="32"/>
          <w:rtl/>
        </w:rPr>
        <w:t xml:space="preserve">1.1.2 </w:t>
      </w:r>
      <w:r w:rsidR="00A9255B" w:rsidRPr="00461B0E">
        <w:rPr>
          <w:rFonts w:ascii="Sakkal Majalla" w:hAnsi="Sakkal Majalla" w:cs="Sakkal Majalla"/>
          <w:b/>
          <w:bCs/>
          <w:sz w:val="32"/>
          <w:szCs w:val="32"/>
          <w:rtl/>
        </w:rPr>
        <w:t>: تمهيد</w:t>
      </w:r>
      <w:bookmarkEnd w:id="40"/>
    </w:p>
    <w:p w14:paraId="4EFF95EC" w14:textId="04D91F21" w:rsidR="00A9255B" w:rsidRPr="00340154" w:rsidRDefault="00A9255B" w:rsidP="00461B0E">
      <w:pPr>
        <w:spacing w:before="100" w:beforeAutospacing="1" w:after="100" w:afterAutospacing="1" w:line="360" w:lineRule="auto"/>
        <w:ind w:firstLine="706"/>
        <w:jc w:val="both"/>
        <w:rPr>
          <w:rFonts w:ascii="Sakkal Majalla" w:hAnsi="Sakkal Majalla" w:cs="Sakkal Majalla"/>
          <w:sz w:val="28"/>
          <w:szCs w:val="28"/>
        </w:rPr>
      </w:pPr>
      <w:r w:rsidRPr="00340154">
        <w:rPr>
          <w:rFonts w:ascii="Sakkal Majalla" w:hAnsi="Sakkal Majalla" w:cs="Sakkal Majalla"/>
          <w:sz w:val="28"/>
          <w:szCs w:val="28"/>
          <w:rtl/>
        </w:rPr>
        <w:t>أدى تسارع التطورات التكنولوجية في القرن الحادي والعشرين إلى إحداث تغيرات هيكلية في نماذج الأعمال بمختلف القطاعات، وعلى رأسها القطاع المصرفي، الذي يُعد من أكثر القطاعات تأثرًا وارتباطًا بالتكنولوجيا الحديثة. فقد ساهمت هذه الثورة الرقمية في إعادة تشكيل العمليات والإجراءات البنكية، وتقديم خدمات أكثر كفاءة وأمانًا وسرعة</w:t>
      </w:r>
      <w:r w:rsidR="006B76DD" w:rsidRPr="00340154">
        <w:rPr>
          <w:rFonts w:ascii="Sakkal Majalla" w:hAnsi="Sakkal Majalla" w:cs="Sakkal Majalla"/>
          <w:sz w:val="28"/>
          <w:szCs w:val="28"/>
          <w:rtl/>
        </w:rPr>
        <w:t>،</w:t>
      </w:r>
      <w:r w:rsidRPr="00340154">
        <w:rPr>
          <w:rFonts w:ascii="Sakkal Majalla" w:hAnsi="Sakkal Majalla" w:cs="Sakkal Majalla"/>
          <w:sz w:val="28"/>
          <w:szCs w:val="28"/>
          <w:rtl/>
        </w:rPr>
        <w:t xml:space="preserve"> وأصبح التحول الرقمي يمثل توجهًا استراتيجيًا حتميًا تسعى البنوك من خلاله إلى مواجهة التحديات التشغيلية، والامتثال للمعايير التنظيمية، والاستجابة لمتغيرات السوق، والتفاعل مع العملاء بشكل أكثر مرونة وابتكارًا (العيسى، 2024؛ الطيب، 2024)</w:t>
      </w:r>
      <w:r w:rsidRPr="00340154">
        <w:rPr>
          <w:rFonts w:ascii="Sakkal Majalla" w:hAnsi="Sakkal Majalla" w:cs="Sakkal Majalla"/>
          <w:sz w:val="28"/>
          <w:szCs w:val="28"/>
        </w:rPr>
        <w:t>.</w:t>
      </w:r>
    </w:p>
    <w:p w14:paraId="3E27592C" w14:textId="77777777" w:rsidR="00A9255B" w:rsidRPr="00340154" w:rsidRDefault="00A9255B" w:rsidP="00461B0E">
      <w:pPr>
        <w:spacing w:before="100" w:beforeAutospacing="1" w:after="100" w:afterAutospacing="1" w:line="360" w:lineRule="auto"/>
        <w:ind w:firstLine="706"/>
        <w:jc w:val="both"/>
        <w:rPr>
          <w:rFonts w:ascii="Sakkal Majalla" w:hAnsi="Sakkal Majalla" w:cs="Sakkal Majalla"/>
          <w:sz w:val="28"/>
          <w:szCs w:val="28"/>
        </w:rPr>
      </w:pPr>
      <w:r w:rsidRPr="00340154">
        <w:rPr>
          <w:rFonts w:ascii="Sakkal Majalla" w:hAnsi="Sakkal Majalla" w:cs="Sakkal Majalla"/>
          <w:sz w:val="28"/>
          <w:szCs w:val="28"/>
          <w:rtl/>
        </w:rPr>
        <w:t>وفي المملكة العربية السعودية، جاء التحول الرقمي في القطاع المصرفي منسجمًا مع مستهدفات رؤية 2030، التي ركزت على تعزيز البنية التحتية الرقمية، وتحفيز الابتكار المالي، وتطوير الكفاءة المؤسسية. وتبعًا لذلك، اتجهت البنوك التجارية إلى رقمنة مختلف أنشطتها ووظائفها، بما في ذلك العمليات الإدارية الداخلية، وإجراءات تقديم الخدمات البنكية، وإدارة الموارد البشرية، والتفاعل مع العملاء. وتجلّى ذلك في تبني منصات إلكترونية متكاملة، وأنظمة ذكاء اصطناعي، وتحليلات بيانات ضخمة، تسهم مجتمعةً في تحسين الكفاءة وتقليل المخاطر التشغيلية والائتمانية (أحمد، 2023؛ قرزيز وآخرون، 2022)</w:t>
      </w:r>
      <w:r w:rsidRPr="00340154">
        <w:rPr>
          <w:rFonts w:ascii="Sakkal Majalla" w:hAnsi="Sakkal Majalla" w:cs="Sakkal Majalla"/>
          <w:sz w:val="28"/>
          <w:szCs w:val="28"/>
        </w:rPr>
        <w:t>.</w:t>
      </w:r>
    </w:p>
    <w:p w14:paraId="40C26482" w14:textId="05B34F12" w:rsidR="00A9255B" w:rsidRPr="00461B0E" w:rsidRDefault="00461B0E" w:rsidP="00461B0E">
      <w:pPr>
        <w:spacing w:before="100" w:beforeAutospacing="1" w:after="100" w:afterAutospacing="1" w:line="360" w:lineRule="auto"/>
        <w:jc w:val="both"/>
        <w:outlineLvl w:val="2"/>
        <w:rPr>
          <w:rFonts w:ascii="Sakkal Majalla" w:hAnsi="Sakkal Majalla" w:cs="Sakkal Majalla"/>
          <w:b/>
          <w:bCs/>
          <w:sz w:val="32"/>
          <w:szCs w:val="32"/>
        </w:rPr>
      </w:pPr>
      <w:bookmarkStart w:id="41" w:name="_Toc202708704"/>
      <w:r w:rsidRPr="00461B0E">
        <w:rPr>
          <w:rFonts w:ascii="Sakkal Majalla" w:hAnsi="Sakkal Majalla" w:cs="Sakkal Majalla" w:hint="cs"/>
          <w:b/>
          <w:bCs/>
          <w:sz w:val="32"/>
          <w:szCs w:val="32"/>
          <w:rtl/>
        </w:rPr>
        <w:t>2.1.2</w:t>
      </w:r>
      <w:r w:rsidR="00A9255B" w:rsidRPr="00461B0E">
        <w:rPr>
          <w:rFonts w:ascii="Sakkal Majalla" w:hAnsi="Sakkal Majalla" w:cs="Sakkal Majalla"/>
          <w:b/>
          <w:bCs/>
          <w:sz w:val="32"/>
          <w:szCs w:val="32"/>
          <w:rtl/>
        </w:rPr>
        <w:t xml:space="preserve"> مفهوم التحول الرقمي</w:t>
      </w:r>
      <w:bookmarkEnd w:id="41"/>
    </w:p>
    <w:p w14:paraId="7C96B966" w14:textId="6CCA6F61" w:rsidR="00A9255B" w:rsidRPr="00340154" w:rsidRDefault="00A9255B" w:rsidP="00461B0E">
      <w:pPr>
        <w:spacing w:before="100" w:beforeAutospacing="1" w:after="100" w:afterAutospacing="1" w:line="360" w:lineRule="auto"/>
        <w:ind w:firstLine="706"/>
        <w:jc w:val="both"/>
        <w:rPr>
          <w:rFonts w:ascii="Sakkal Majalla" w:hAnsi="Sakkal Majalla" w:cs="Sakkal Majalla"/>
          <w:sz w:val="28"/>
          <w:szCs w:val="28"/>
        </w:rPr>
      </w:pPr>
      <w:r w:rsidRPr="00340154">
        <w:rPr>
          <w:rFonts w:ascii="Sakkal Majalla" w:hAnsi="Sakkal Majalla" w:cs="Sakkal Majalla"/>
          <w:sz w:val="28"/>
          <w:szCs w:val="28"/>
          <w:rtl/>
        </w:rPr>
        <w:t>تعددت تعريفات التحول الرقمي في الأدبيات المعاصرة نظرًا لتنوع السياقات التي يُستخدم فيها، لا سيما في بيئات الأعمال المصرفية التي تشهد تحولات مستمرة بفعل الابتكارات التكنولوجية</w:t>
      </w:r>
      <w:r w:rsidR="006B76DD" w:rsidRPr="00340154">
        <w:rPr>
          <w:rFonts w:ascii="Sakkal Majalla" w:hAnsi="Sakkal Majalla" w:cs="Sakkal Majalla"/>
          <w:sz w:val="28"/>
          <w:szCs w:val="28"/>
          <w:rtl/>
        </w:rPr>
        <w:t>،</w:t>
      </w:r>
      <w:r w:rsidRPr="00340154">
        <w:rPr>
          <w:rFonts w:ascii="Sakkal Majalla" w:hAnsi="Sakkal Majalla" w:cs="Sakkal Majalla"/>
          <w:sz w:val="28"/>
          <w:szCs w:val="28"/>
          <w:rtl/>
        </w:rPr>
        <w:t xml:space="preserve"> وقد ركزت معظم التعريفات على كونه عملية استراتيجية لإعادة تصميم العمليات ونماذج العمل بالاعتماد على التكنولوجيا الرقمية</w:t>
      </w:r>
      <w:r w:rsidRPr="00340154">
        <w:rPr>
          <w:rFonts w:ascii="Sakkal Majalla" w:hAnsi="Sakkal Majalla" w:cs="Sakkal Majalla"/>
          <w:sz w:val="28"/>
          <w:szCs w:val="28"/>
        </w:rPr>
        <w:t>.</w:t>
      </w:r>
    </w:p>
    <w:p w14:paraId="3D5366A8" w14:textId="35C16C7B" w:rsidR="00A9255B" w:rsidRPr="00340154" w:rsidRDefault="006B76DD" w:rsidP="00461B0E">
      <w:pPr>
        <w:spacing w:before="100" w:beforeAutospacing="1" w:after="100" w:afterAutospacing="1" w:line="360" w:lineRule="auto"/>
        <w:ind w:firstLine="706"/>
        <w:jc w:val="both"/>
        <w:rPr>
          <w:rFonts w:ascii="Sakkal Majalla" w:hAnsi="Sakkal Majalla" w:cs="Sakkal Majalla"/>
          <w:sz w:val="28"/>
          <w:szCs w:val="28"/>
        </w:rPr>
      </w:pPr>
      <w:r w:rsidRPr="00340154">
        <w:rPr>
          <w:rFonts w:ascii="Sakkal Majalla" w:hAnsi="Sakkal Majalla" w:cs="Sakkal Majalla"/>
          <w:sz w:val="28"/>
          <w:szCs w:val="28"/>
          <w:rtl/>
        </w:rPr>
        <w:lastRenderedPageBreak/>
        <w:t>و</w:t>
      </w:r>
      <w:r w:rsidR="00A9255B" w:rsidRPr="00340154">
        <w:rPr>
          <w:rFonts w:ascii="Sakkal Majalla" w:hAnsi="Sakkal Majalla" w:cs="Sakkal Majalla"/>
          <w:sz w:val="28"/>
          <w:szCs w:val="28"/>
          <w:rtl/>
        </w:rPr>
        <w:t xml:space="preserve"> عرّفت ندى</w:t>
      </w:r>
      <w:r w:rsidR="00A9255B" w:rsidRPr="00340154">
        <w:rPr>
          <w:rFonts w:ascii="Sakkal Majalla" w:hAnsi="Sakkal Majalla" w:cs="Sakkal Majalla"/>
          <w:sz w:val="28"/>
          <w:szCs w:val="28"/>
        </w:rPr>
        <w:t xml:space="preserve"> (2020) </w:t>
      </w:r>
      <w:r w:rsidR="00A9255B" w:rsidRPr="00340154">
        <w:rPr>
          <w:rFonts w:ascii="Sakkal Majalla" w:hAnsi="Sakkal Majalla" w:cs="Sakkal Majalla"/>
          <w:sz w:val="28"/>
          <w:szCs w:val="28"/>
          <w:rtl/>
        </w:rPr>
        <w:t>التحول الرقمي بأنه "عملية تكامل شامل للتكنولوجيا الحديثة في مختلف أنشطة المؤسسات، بهدف إحداث تطوير جذري في الأداء والخدمات"</w:t>
      </w:r>
      <w:r w:rsidRPr="00340154">
        <w:rPr>
          <w:rFonts w:ascii="Sakkal Majalla" w:hAnsi="Sakkal Majalla" w:cs="Sakkal Majalla"/>
          <w:sz w:val="28"/>
          <w:szCs w:val="28"/>
          <w:rtl/>
        </w:rPr>
        <w:t>،</w:t>
      </w:r>
      <w:r w:rsidR="00A9255B" w:rsidRPr="00340154">
        <w:rPr>
          <w:rFonts w:ascii="Sakkal Majalla" w:hAnsi="Sakkal Majalla" w:cs="Sakkal Majalla"/>
          <w:sz w:val="28"/>
          <w:szCs w:val="28"/>
          <w:rtl/>
        </w:rPr>
        <w:t xml:space="preserve"> وذهبت زيدان</w:t>
      </w:r>
      <w:r w:rsidR="00A9255B" w:rsidRPr="00340154">
        <w:rPr>
          <w:rFonts w:ascii="Sakkal Majalla" w:hAnsi="Sakkal Majalla" w:cs="Sakkal Majalla"/>
          <w:sz w:val="28"/>
          <w:szCs w:val="28"/>
        </w:rPr>
        <w:t xml:space="preserve"> (2021) </w:t>
      </w:r>
      <w:r w:rsidR="00A9255B" w:rsidRPr="00340154">
        <w:rPr>
          <w:rFonts w:ascii="Sakkal Majalla" w:hAnsi="Sakkal Majalla" w:cs="Sakkal Majalla"/>
          <w:sz w:val="28"/>
          <w:szCs w:val="28"/>
          <w:rtl/>
        </w:rPr>
        <w:t>إلى أنه يمثل "استجابة تنظيمية للمستجدات التكنولوجية، يتم من خلالها إعادة هندسة العمليات والخدمات لتكون أكثر كفاءة وملاءمة للمستخدم الرقمي</w:t>
      </w:r>
      <w:r w:rsidR="00A9255B" w:rsidRPr="00340154">
        <w:rPr>
          <w:rFonts w:ascii="Sakkal Majalla" w:hAnsi="Sakkal Majalla" w:cs="Sakkal Majalla"/>
          <w:sz w:val="28"/>
          <w:szCs w:val="28"/>
        </w:rPr>
        <w:t>".</w:t>
      </w:r>
    </w:p>
    <w:p w14:paraId="43960463" w14:textId="2E7D493A" w:rsidR="00A9255B" w:rsidRPr="00340154" w:rsidRDefault="00A9255B" w:rsidP="00461B0E">
      <w:pPr>
        <w:spacing w:before="100" w:beforeAutospacing="1" w:after="100" w:afterAutospacing="1" w:line="360" w:lineRule="auto"/>
        <w:ind w:firstLine="706"/>
        <w:jc w:val="both"/>
        <w:rPr>
          <w:rFonts w:ascii="Sakkal Majalla" w:hAnsi="Sakkal Majalla" w:cs="Sakkal Majalla"/>
          <w:sz w:val="28"/>
          <w:szCs w:val="28"/>
        </w:rPr>
      </w:pPr>
      <w:r w:rsidRPr="00340154">
        <w:rPr>
          <w:rFonts w:ascii="Sakkal Majalla" w:hAnsi="Sakkal Majalla" w:cs="Sakkal Majalla"/>
          <w:sz w:val="28"/>
          <w:szCs w:val="28"/>
          <w:rtl/>
        </w:rPr>
        <w:t>بينما يرى الطيب</w:t>
      </w:r>
      <w:r w:rsidRPr="00340154">
        <w:rPr>
          <w:rFonts w:ascii="Sakkal Majalla" w:hAnsi="Sakkal Majalla" w:cs="Sakkal Majalla"/>
          <w:sz w:val="28"/>
          <w:szCs w:val="28"/>
        </w:rPr>
        <w:t xml:space="preserve"> (2024) </w:t>
      </w:r>
      <w:r w:rsidRPr="00340154">
        <w:rPr>
          <w:rFonts w:ascii="Sakkal Majalla" w:hAnsi="Sakkal Majalla" w:cs="Sakkal Majalla"/>
          <w:sz w:val="28"/>
          <w:szCs w:val="28"/>
          <w:rtl/>
        </w:rPr>
        <w:t>أن التحول الرقمي "يتعدى مجرد استخدام أدوات رقمية إلى كونه نمطًا مؤسسيًا يعكس قدرة المنظمة على التكيف وتبني الابتكار، من خلال تغيير الثقافة التنظيمية وتطوير البنية التحتية الرقمية"</w:t>
      </w:r>
      <w:r w:rsidR="006B76DD" w:rsidRPr="00340154">
        <w:rPr>
          <w:rFonts w:ascii="Sakkal Majalla" w:hAnsi="Sakkal Majalla" w:cs="Sakkal Majalla"/>
          <w:sz w:val="28"/>
          <w:szCs w:val="28"/>
          <w:rtl/>
        </w:rPr>
        <w:t>،</w:t>
      </w:r>
      <w:r w:rsidRPr="00340154">
        <w:rPr>
          <w:rFonts w:ascii="Sakkal Majalla" w:hAnsi="Sakkal Majalla" w:cs="Sakkal Majalla"/>
          <w:sz w:val="28"/>
          <w:szCs w:val="28"/>
          <w:rtl/>
        </w:rPr>
        <w:t xml:space="preserve"> وتدعم أحمد</w:t>
      </w:r>
      <w:r w:rsidRPr="00340154">
        <w:rPr>
          <w:rFonts w:ascii="Sakkal Majalla" w:hAnsi="Sakkal Majalla" w:cs="Sakkal Majalla"/>
          <w:sz w:val="28"/>
          <w:szCs w:val="28"/>
        </w:rPr>
        <w:t xml:space="preserve"> (2023) </w:t>
      </w:r>
      <w:r w:rsidRPr="00340154">
        <w:rPr>
          <w:rFonts w:ascii="Sakkal Majalla" w:hAnsi="Sakkal Majalla" w:cs="Sakkal Majalla"/>
          <w:sz w:val="28"/>
          <w:szCs w:val="28"/>
          <w:rtl/>
        </w:rPr>
        <w:t>هذا الاتجاه بقولها إن التحول الرقمي "يعني إعادة تشكيل البنية المؤسسية والوظيفية اعتمادًا على البيانات والاتصال الذكي، بهدف تحسين سرعة الأداء، وجودة القرار، وكفاءة التفاعل مع أصحاب المصلحة</w:t>
      </w:r>
      <w:r w:rsidRPr="00340154">
        <w:rPr>
          <w:rFonts w:ascii="Sakkal Majalla" w:hAnsi="Sakkal Majalla" w:cs="Sakkal Majalla"/>
          <w:sz w:val="28"/>
          <w:szCs w:val="28"/>
        </w:rPr>
        <w:t>".</w:t>
      </w:r>
    </w:p>
    <w:p w14:paraId="6D331D22" w14:textId="7BECAAA9" w:rsidR="00A9255B" w:rsidRPr="00340154" w:rsidRDefault="00A9255B" w:rsidP="00461B0E">
      <w:pPr>
        <w:spacing w:before="100" w:beforeAutospacing="1" w:after="100" w:afterAutospacing="1" w:line="360" w:lineRule="auto"/>
        <w:ind w:firstLine="706"/>
        <w:jc w:val="both"/>
        <w:rPr>
          <w:rFonts w:ascii="Sakkal Majalla" w:hAnsi="Sakkal Majalla" w:cs="Sakkal Majalla"/>
          <w:sz w:val="28"/>
          <w:szCs w:val="28"/>
        </w:rPr>
      </w:pPr>
      <w:r w:rsidRPr="00340154">
        <w:rPr>
          <w:rFonts w:ascii="Sakkal Majalla" w:hAnsi="Sakkal Majalla" w:cs="Sakkal Majalla"/>
          <w:sz w:val="28"/>
          <w:szCs w:val="28"/>
          <w:rtl/>
        </w:rPr>
        <w:t xml:space="preserve">أما في السياق المصرفي فقد أشار </w:t>
      </w:r>
      <w:r w:rsidRPr="00340154">
        <w:rPr>
          <w:rFonts w:ascii="Sakkal Majalla" w:hAnsi="Sakkal Majalla" w:cs="Sakkal Majalla"/>
          <w:sz w:val="28"/>
          <w:szCs w:val="28"/>
        </w:rPr>
        <w:t xml:space="preserve">Lebda (2024) </w:t>
      </w:r>
      <w:r w:rsidRPr="00340154">
        <w:rPr>
          <w:rFonts w:ascii="Sakkal Majalla" w:hAnsi="Sakkal Majalla" w:cs="Sakkal Majalla"/>
          <w:sz w:val="28"/>
          <w:szCs w:val="28"/>
          <w:rtl/>
        </w:rPr>
        <w:t>إلى أن التحول الرقمي في البنوك هو "عملية منهجية لتوظيف التكنولوجيا المالية الحديثة من أجل تحسين أداء العمليات البنكية، وتقليل الأخطاء التشغيلية، وتسهيل اتخاذ قرارات ائتمانية دقيقة وفعالة"</w:t>
      </w:r>
      <w:r w:rsidR="006B76DD" w:rsidRPr="00340154">
        <w:rPr>
          <w:rFonts w:ascii="Sakkal Majalla" w:hAnsi="Sakkal Majalla" w:cs="Sakkal Majalla"/>
          <w:sz w:val="28"/>
          <w:szCs w:val="28"/>
          <w:rtl/>
        </w:rPr>
        <w:t>،</w:t>
      </w:r>
      <w:r w:rsidRPr="00340154">
        <w:rPr>
          <w:rFonts w:ascii="Sakkal Majalla" w:hAnsi="Sakkal Majalla" w:cs="Sakkal Majalla"/>
          <w:sz w:val="28"/>
          <w:szCs w:val="28"/>
          <w:rtl/>
        </w:rPr>
        <w:t xml:space="preserve"> وأضافت دراسة </w:t>
      </w:r>
      <w:r w:rsidRPr="00340154">
        <w:rPr>
          <w:rFonts w:ascii="Sakkal Majalla" w:hAnsi="Sakkal Majalla" w:cs="Sakkal Majalla"/>
          <w:sz w:val="28"/>
          <w:szCs w:val="28"/>
        </w:rPr>
        <w:t xml:space="preserve">Yang &amp; Masron (2024) </w:t>
      </w:r>
      <w:r w:rsidRPr="00340154">
        <w:rPr>
          <w:rFonts w:ascii="Sakkal Majalla" w:hAnsi="Sakkal Majalla" w:cs="Sakkal Majalla"/>
          <w:sz w:val="28"/>
          <w:szCs w:val="28"/>
          <w:rtl/>
        </w:rPr>
        <w:t>أن التحول الرقمي يعكس "القدرة المؤسسية للبنك على استخدام التحليلات التنبؤية، والذكاء الاصطناعي، ومنصات البيانات الضخمة لدعم مهام إدارة المخاطر وتخصيص الخدمات وفقًا لمخاطر العملاء</w:t>
      </w:r>
      <w:r w:rsidRPr="00340154">
        <w:rPr>
          <w:rFonts w:ascii="Sakkal Majalla" w:hAnsi="Sakkal Majalla" w:cs="Sakkal Majalla"/>
          <w:sz w:val="28"/>
          <w:szCs w:val="28"/>
        </w:rPr>
        <w:t>".</w:t>
      </w:r>
    </w:p>
    <w:p w14:paraId="5CF19304" w14:textId="77777777" w:rsidR="00A9255B" w:rsidRPr="00340154" w:rsidRDefault="00A9255B" w:rsidP="00461B0E">
      <w:pPr>
        <w:spacing w:before="100" w:beforeAutospacing="1" w:after="100" w:afterAutospacing="1" w:line="360" w:lineRule="auto"/>
        <w:ind w:firstLine="706"/>
        <w:jc w:val="both"/>
        <w:rPr>
          <w:rFonts w:ascii="Sakkal Majalla" w:hAnsi="Sakkal Majalla" w:cs="Sakkal Majalla"/>
          <w:sz w:val="28"/>
          <w:szCs w:val="28"/>
        </w:rPr>
      </w:pPr>
      <w:r w:rsidRPr="00340154">
        <w:rPr>
          <w:rFonts w:ascii="Sakkal Majalla" w:hAnsi="Sakkal Majalla" w:cs="Sakkal Majalla"/>
          <w:sz w:val="28"/>
          <w:szCs w:val="28"/>
          <w:rtl/>
        </w:rPr>
        <w:t>وفي ضوء هذه التعريفات، يمكن ملاحظة أن هناك اتفاقًا بين الباحثين على أن التحول الرقمي هو أكثر من مجرد رقمنة للأنشطة؛ بل هو تحول عميق يمس النظم والهياكل والثقافة، ويهدف إلى تعظيم الكفاءة، وتقليل التكاليف، وتحسين التفاعل مع البيئة المحيطة، خاصة في القطاعات التي تعتمد على معالجة كميات كبيرة من البيانات واتخاذ قرارات حاسمة كقطاع البنوك</w:t>
      </w:r>
      <w:r w:rsidRPr="00340154">
        <w:rPr>
          <w:rFonts w:ascii="Sakkal Majalla" w:hAnsi="Sakkal Majalla" w:cs="Sakkal Majalla"/>
          <w:sz w:val="28"/>
          <w:szCs w:val="28"/>
        </w:rPr>
        <w:t>.</w:t>
      </w:r>
    </w:p>
    <w:p w14:paraId="716ADC72" w14:textId="0A9B5BD8" w:rsidR="00A9255B" w:rsidRPr="00340154" w:rsidRDefault="006B76DD" w:rsidP="00461B0E">
      <w:pPr>
        <w:spacing w:before="100" w:beforeAutospacing="1" w:after="100" w:afterAutospacing="1" w:line="360" w:lineRule="auto"/>
        <w:ind w:firstLine="706"/>
        <w:jc w:val="both"/>
        <w:rPr>
          <w:rFonts w:ascii="Sakkal Majalla" w:hAnsi="Sakkal Majalla" w:cs="Sakkal Majalla"/>
          <w:sz w:val="28"/>
          <w:szCs w:val="28"/>
        </w:rPr>
      </w:pPr>
      <w:r w:rsidRPr="00340154">
        <w:rPr>
          <w:rFonts w:ascii="Sakkal Majalla" w:hAnsi="Sakkal Majalla" w:cs="Sakkal Majalla"/>
          <w:sz w:val="28"/>
          <w:szCs w:val="28"/>
          <w:rtl/>
        </w:rPr>
        <w:t>و</w:t>
      </w:r>
      <w:r w:rsidR="00A9255B" w:rsidRPr="00340154">
        <w:rPr>
          <w:rFonts w:ascii="Sakkal Majalla" w:hAnsi="Sakkal Majalla" w:cs="Sakkal Majalla"/>
          <w:sz w:val="28"/>
          <w:szCs w:val="28"/>
          <w:rtl/>
        </w:rPr>
        <w:t xml:space="preserve">يرى الباحث أن التحول الرقمي في البنوك التجارية يُعد نهجًا استراتيجيًا شاملاً يتضمن إعادة تصميم العمليات، وإعادة هيكلة الأنظمة الإدارية، وتطوير القدرات التقنية والبشرية، بهدف تحسين الأداء المؤسسي العام، وخصوصًا في مجال إدارة المخاطر. </w:t>
      </w:r>
    </w:p>
    <w:p w14:paraId="1F3EF813" w14:textId="25C9A52C" w:rsidR="00A9255B" w:rsidRPr="00461B0E" w:rsidRDefault="00461B0E" w:rsidP="00461B0E">
      <w:pPr>
        <w:spacing w:before="100" w:beforeAutospacing="1" w:after="100" w:afterAutospacing="1" w:line="360" w:lineRule="auto"/>
        <w:jc w:val="both"/>
        <w:outlineLvl w:val="2"/>
        <w:rPr>
          <w:rFonts w:ascii="Sakkal Majalla" w:hAnsi="Sakkal Majalla" w:cs="Sakkal Majalla"/>
          <w:b/>
          <w:bCs/>
          <w:sz w:val="32"/>
          <w:szCs w:val="32"/>
        </w:rPr>
      </w:pPr>
      <w:bookmarkStart w:id="42" w:name="_Toc202708705"/>
      <w:r w:rsidRPr="00461B0E">
        <w:rPr>
          <w:rFonts w:ascii="Sakkal Majalla" w:hAnsi="Sakkal Majalla" w:cs="Sakkal Majalla" w:hint="cs"/>
          <w:b/>
          <w:bCs/>
          <w:sz w:val="32"/>
          <w:szCs w:val="32"/>
          <w:rtl/>
        </w:rPr>
        <w:lastRenderedPageBreak/>
        <w:t>3.1.2</w:t>
      </w:r>
      <w:r w:rsidR="00A9255B" w:rsidRPr="00461B0E">
        <w:rPr>
          <w:rFonts w:ascii="Sakkal Majalla" w:hAnsi="Sakkal Majalla" w:cs="Sakkal Majalla"/>
          <w:b/>
          <w:bCs/>
          <w:sz w:val="32"/>
          <w:szCs w:val="32"/>
          <w:rtl/>
        </w:rPr>
        <w:t xml:space="preserve"> أهمية التحول الرقمي في البنوك التجارية</w:t>
      </w:r>
      <w:bookmarkEnd w:id="42"/>
    </w:p>
    <w:p w14:paraId="4DBFAE1E" w14:textId="155F7FAD" w:rsidR="00A9255B" w:rsidRPr="00340154" w:rsidRDefault="00A9255B" w:rsidP="00461B0E">
      <w:pPr>
        <w:spacing w:before="100" w:beforeAutospacing="1" w:after="100" w:afterAutospacing="1" w:line="360" w:lineRule="auto"/>
        <w:ind w:firstLine="706"/>
        <w:jc w:val="both"/>
        <w:rPr>
          <w:rFonts w:ascii="Sakkal Majalla" w:hAnsi="Sakkal Majalla" w:cs="Sakkal Majalla"/>
          <w:sz w:val="28"/>
          <w:szCs w:val="28"/>
        </w:rPr>
      </w:pPr>
      <w:r w:rsidRPr="00340154">
        <w:rPr>
          <w:rFonts w:ascii="Sakkal Majalla" w:hAnsi="Sakkal Majalla" w:cs="Sakkal Majalla"/>
          <w:sz w:val="28"/>
          <w:szCs w:val="28"/>
          <w:rtl/>
        </w:rPr>
        <w:t>يُعد التحول الرقمي أحد أبرز المحركات الدافعة لتحديث العمل المصرفي، حيث باتت البنوك في بيئة تتسم بالتغير السريع والطلب المتزايد على الكفاءة، مما يفرض عليها انتهاج حلول رقمية شاملة وذكية لتلبية متطلبات العملاء والجهات الرقابية في آنٍ واحد</w:t>
      </w:r>
      <w:r w:rsidR="006B76DD" w:rsidRPr="00340154">
        <w:rPr>
          <w:rFonts w:ascii="Sakkal Majalla" w:hAnsi="Sakkal Majalla" w:cs="Sakkal Majalla"/>
          <w:sz w:val="28"/>
          <w:szCs w:val="28"/>
          <w:rtl/>
        </w:rPr>
        <w:t>،</w:t>
      </w:r>
      <w:r w:rsidRPr="00340154">
        <w:rPr>
          <w:rFonts w:ascii="Sakkal Majalla" w:hAnsi="Sakkal Majalla" w:cs="Sakkal Majalla"/>
          <w:sz w:val="28"/>
          <w:szCs w:val="28"/>
          <w:rtl/>
        </w:rPr>
        <w:t xml:space="preserve"> وتنبع أهمية التحول الرقمي من دوره المحوري في إعادة تشكيل بيئة العمل البنكية، وتحقيق التكامل بين الموارد والأنظمة، بما يعزز من قدرتها على مواجهة التحديات المرتبطة بالتكلفة، والجودة، والسرعة، والمخاطر (الطيب، 2024؛ أحمد، 2023)</w:t>
      </w:r>
      <w:r w:rsidRPr="00340154">
        <w:rPr>
          <w:rFonts w:ascii="Sakkal Majalla" w:hAnsi="Sakkal Majalla" w:cs="Sakkal Majalla"/>
          <w:sz w:val="28"/>
          <w:szCs w:val="28"/>
        </w:rPr>
        <w:t>.</w:t>
      </w:r>
    </w:p>
    <w:p w14:paraId="4D879E19" w14:textId="77777777" w:rsidR="00A9255B" w:rsidRPr="00461B0E" w:rsidRDefault="00A9255B" w:rsidP="00461B0E">
      <w:pPr>
        <w:spacing w:before="100" w:beforeAutospacing="1" w:after="100" w:afterAutospacing="1" w:line="360" w:lineRule="auto"/>
        <w:ind w:firstLine="706"/>
        <w:jc w:val="both"/>
        <w:rPr>
          <w:rFonts w:ascii="Sakkal Majalla" w:hAnsi="Sakkal Majalla" w:cs="Sakkal Majalla"/>
          <w:b/>
          <w:bCs/>
          <w:sz w:val="28"/>
          <w:szCs w:val="28"/>
        </w:rPr>
      </w:pPr>
      <w:r w:rsidRPr="00461B0E">
        <w:rPr>
          <w:rFonts w:ascii="Sakkal Majalla" w:hAnsi="Sakkal Majalla" w:cs="Sakkal Majalla"/>
          <w:b/>
          <w:bCs/>
          <w:sz w:val="28"/>
          <w:szCs w:val="28"/>
          <w:rtl/>
        </w:rPr>
        <w:t>وتكمن أبرز أوجه الأهمية للتحول الرقمي في البنوك التجارية فيما يلي</w:t>
      </w:r>
      <w:r w:rsidRPr="00461B0E">
        <w:rPr>
          <w:rFonts w:ascii="Sakkal Majalla" w:hAnsi="Sakkal Majalla" w:cs="Sakkal Majalla"/>
          <w:b/>
          <w:bCs/>
          <w:sz w:val="28"/>
          <w:szCs w:val="28"/>
        </w:rPr>
        <w:t>:</w:t>
      </w:r>
    </w:p>
    <w:p w14:paraId="66C8FFD1" w14:textId="3897FF45" w:rsidR="00A9255B" w:rsidRPr="00461B0E" w:rsidRDefault="00A9255B" w:rsidP="00461B0E">
      <w:pPr>
        <w:pStyle w:val="ListParagraph"/>
        <w:numPr>
          <w:ilvl w:val="0"/>
          <w:numId w:val="36"/>
        </w:numPr>
        <w:spacing w:before="100" w:beforeAutospacing="1" w:after="100" w:afterAutospacing="1" w:line="360" w:lineRule="auto"/>
        <w:ind w:left="423"/>
        <w:jc w:val="both"/>
        <w:rPr>
          <w:rFonts w:ascii="Sakkal Majalla" w:hAnsi="Sakkal Majalla" w:cs="Sakkal Majalla"/>
          <w:b/>
          <w:bCs/>
          <w:sz w:val="28"/>
          <w:szCs w:val="28"/>
        </w:rPr>
      </w:pPr>
      <w:r w:rsidRPr="00461B0E">
        <w:rPr>
          <w:rFonts w:ascii="Sakkal Majalla" w:hAnsi="Sakkal Majalla" w:cs="Sakkal Majalla"/>
          <w:b/>
          <w:bCs/>
          <w:sz w:val="28"/>
          <w:szCs w:val="28"/>
          <w:rtl/>
        </w:rPr>
        <w:t>رفع كفاءة العمليات وتحسين الأداء التشغيلي</w:t>
      </w:r>
    </w:p>
    <w:p w14:paraId="480AF3DB" w14:textId="1EFB1AFA" w:rsidR="00A9255B" w:rsidRPr="00340154" w:rsidRDefault="00A9255B" w:rsidP="00461B0E">
      <w:pPr>
        <w:spacing w:before="100" w:beforeAutospacing="1" w:after="100" w:afterAutospacing="1" w:line="360" w:lineRule="auto"/>
        <w:ind w:firstLine="706"/>
        <w:jc w:val="both"/>
        <w:rPr>
          <w:rFonts w:ascii="Sakkal Majalla" w:hAnsi="Sakkal Majalla" w:cs="Sakkal Majalla"/>
          <w:sz w:val="28"/>
          <w:szCs w:val="28"/>
          <w:rtl/>
        </w:rPr>
      </w:pPr>
      <w:r w:rsidRPr="00340154">
        <w:rPr>
          <w:rFonts w:ascii="Sakkal Majalla" w:hAnsi="Sakkal Majalla" w:cs="Sakkal Majalla"/>
          <w:sz w:val="28"/>
          <w:szCs w:val="28"/>
          <w:rtl/>
        </w:rPr>
        <w:t>يساهم التحول الرقمي في تقليص الزمن اللازم لتنفيذ العمليات البنكية، من خلال الاعتماد على أتمتة الإجراءات وتكامل الأنظمة الإلكترونية، ما يؤدي إلى تخفيض تكاليف التشغيل، وتقليل الاعتماد على العنصر البشري في المعاملات الروتينية</w:t>
      </w:r>
      <w:r w:rsidR="006B76DD" w:rsidRPr="00340154">
        <w:rPr>
          <w:rFonts w:ascii="Sakkal Majalla" w:hAnsi="Sakkal Majalla" w:cs="Sakkal Majalla"/>
          <w:sz w:val="28"/>
          <w:szCs w:val="28"/>
          <w:rtl/>
        </w:rPr>
        <w:t xml:space="preserve"> ، </w:t>
      </w:r>
      <w:r w:rsidRPr="00340154">
        <w:rPr>
          <w:rFonts w:ascii="Sakkal Majalla" w:hAnsi="Sakkal Majalla" w:cs="Sakkal Majalla"/>
          <w:sz w:val="28"/>
          <w:szCs w:val="28"/>
          <w:rtl/>
        </w:rPr>
        <w:t xml:space="preserve">أن رقمنة الإجراءات البنكية ساهمت في تقليل الوقت المستغرق في معالجة طلبات القروض بنسبة تتجاوز 35% في بعض البنوك </w:t>
      </w:r>
      <w:r w:rsidR="006B76DD" w:rsidRPr="00340154">
        <w:rPr>
          <w:rFonts w:ascii="Sakkal Majalla" w:hAnsi="Sakkal Majalla" w:cs="Sakkal Majalla"/>
          <w:sz w:val="28"/>
          <w:szCs w:val="28"/>
          <w:rtl/>
        </w:rPr>
        <w:t>(قرزيز وآخرون</w:t>
      </w:r>
      <w:r w:rsidR="006B76DD" w:rsidRPr="00340154">
        <w:rPr>
          <w:rFonts w:ascii="Sakkal Majalla" w:hAnsi="Sakkal Majalla" w:cs="Sakkal Majalla"/>
          <w:sz w:val="28"/>
          <w:szCs w:val="28"/>
        </w:rPr>
        <w:t xml:space="preserve"> </w:t>
      </w:r>
      <w:r w:rsidR="006B76DD" w:rsidRPr="00340154">
        <w:rPr>
          <w:rFonts w:ascii="Sakkal Majalla" w:hAnsi="Sakkal Majalla" w:cs="Sakkal Majalla"/>
          <w:sz w:val="28"/>
          <w:szCs w:val="28"/>
          <w:rtl/>
        </w:rPr>
        <w:t>،</w:t>
      </w:r>
      <w:r w:rsidR="006B76DD" w:rsidRPr="00340154">
        <w:rPr>
          <w:rFonts w:ascii="Sakkal Majalla" w:hAnsi="Sakkal Majalla" w:cs="Sakkal Majalla"/>
          <w:sz w:val="28"/>
          <w:szCs w:val="28"/>
        </w:rPr>
        <w:t>2022</w:t>
      </w:r>
      <w:r w:rsidR="006B76DD" w:rsidRPr="00340154">
        <w:rPr>
          <w:rFonts w:ascii="Sakkal Majalla" w:hAnsi="Sakkal Majalla" w:cs="Sakkal Majalla"/>
          <w:sz w:val="28"/>
          <w:szCs w:val="28"/>
          <w:rtl/>
        </w:rPr>
        <w:t>)</w:t>
      </w:r>
    </w:p>
    <w:p w14:paraId="6739E6DB" w14:textId="3A28C55F" w:rsidR="00A9255B" w:rsidRPr="00461B0E" w:rsidRDefault="00A9255B" w:rsidP="00461B0E">
      <w:pPr>
        <w:pStyle w:val="ListParagraph"/>
        <w:numPr>
          <w:ilvl w:val="0"/>
          <w:numId w:val="36"/>
        </w:numPr>
        <w:spacing w:before="100" w:beforeAutospacing="1" w:after="100" w:afterAutospacing="1" w:line="360" w:lineRule="auto"/>
        <w:ind w:left="423"/>
        <w:jc w:val="both"/>
        <w:rPr>
          <w:rFonts w:ascii="Sakkal Majalla" w:hAnsi="Sakkal Majalla" w:cs="Sakkal Majalla"/>
          <w:b/>
          <w:bCs/>
          <w:sz w:val="28"/>
          <w:szCs w:val="28"/>
        </w:rPr>
      </w:pPr>
      <w:r w:rsidRPr="00461B0E">
        <w:rPr>
          <w:rFonts w:ascii="Sakkal Majalla" w:hAnsi="Sakkal Majalla" w:cs="Sakkal Majalla"/>
          <w:b/>
          <w:bCs/>
          <w:sz w:val="28"/>
          <w:szCs w:val="28"/>
          <w:rtl/>
        </w:rPr>
        <w:t>تعزيز دقة البيانات وسرعة الوصول للمعلومات</w:t>
      </w:r>
    </w:p>
    <w:p w14:paraId="335A58A5" w14:textId="0CAFC136" w:rsidR="00A9255B" w:rsidRPr="00340154" w:rsidRDefault="00A9255B" w:rsidP="00461B0E">
      <w:pPr>
        <w:spacing w:before="100" w:beforeAutospacing="1" w:after="100" w:afterAutospacing="1" w:line="360" w:lineRule="auto"/>
        <w:ind w:firstLine="706"/>
        <w:jc w:val="both"/>
        <w:rPr>
          <w:rFonts w:ascii="Sakkal Majalla" w:hAnsi="Sakkal Majalla" w:cs="Sakkal Majalla"/>
          <w:sz w:val="28"/>
          <w:szCs w:val="28"/>
        </w:rPr>
      </w:pPr>
      <w:r w:rsidRPr="00340154">
        <w:rPr>
          <w:rFonts w:ascii="Sakkal Majalla" w:hAnsi="Sakkal Majalla" w:cs="Sakkal Majalla"/>
          <w:sz w:val="28"/>
          <w:szCs w:val="28"/>
          <w:rtl/>
        </w:rPr>
        <w:t>يؤدي استخدام التقنيات الرقمية إلى رفع جودة البيانات البنكية من حيث الدقة والشمولية والربط الزمني، وهو ما يسمح باتخاذ قرارات مستندة إلى معطيات دقيقة وفي الوقت الفعلي، خاصة في مجالات إدارة المخاطر الائتماني</w:t>
      </w:r>
      <w:r w:rsidR="006B76DD" w:rsidRPr="00340154">
        <w:rPr>
          <w:rFonts w:ascii="Sakkal Majalla" w:hAnsi="Sakkal Majalla" w:cs="Sakkal Majalla"/>
          <w:sz w:val="28"/>
          <w:szCs w:val="28"/>
          <w:rtl/>
        </w:rPr>
        <w:t>،</w:t>
      </w:r>
      <w:r w:rsidRPr="00340154">
        <w:rPr>
          <w:rFonts w:ascii="Sakkal Majalla" w:hAnsi="Sakkal Majalla" w:cs="Sakkal Majalla"/>
          <w:sz w:val="28"/>
          <w:szCs w:val="28"/>
          <w:rtl/>
        </w:rPr>
        <w:t xml:space="preserve"> وقد أوضحت دراسة </w:t>
      </w:r>
      <w:r w:rsidRPr="00340154">
        <w:rPr>
          <w:rFonts w:ascii="Sakkal Majalla" w:hAnsi="Sakkal Majalla" w:cs="Sakkal Majalla"/>
          <w:sz w:val="28"/>
          <w:szCs w:val="28"/>
        </w:rPr>
        <w:t xml:space="preserve">Lebda (2024) </w:t>
      </w:r>
      <w:r w:rsidRPr="00340154">
        <w:rPr>
          <w:rFonts w:ascii="Sakkal Majalla" w:hAnsi="Sakkal Majalla" w:cs="Sakkal Majalla"/>
          <w:sz w:val="28"/>
          <w:szCs w:val="28"/>
          <w:rtl/>
        </w:rPr>
        <w:t>أن البنوك التي اعتمدت على تحليلات البيانات والذكاء الاصطناعي أظهرت تحسنًا ملموسًا في توقع احتمالات التعثر وتقليل نسب القروض المتعثرة</w:t>
      </w:r>
      <w:r w:rsidRPr="00340154">
        <w:rPr>
          <w:rFonts w:ascii="Sakkal Majalla" w:hAnsi="Sakkal Majalla" w:cs="Sakkal Majalla"/>
          <w:sz w:val="28"/>
          <w:szCs w:val="28"/>
        </w:rPr>
        <w:t>.</w:t>
      </w:r>
    </w:p>
    <w:p w14:paraId="2C0779CD" w14:textId="639ACAEE" w:rsidR="00A9255B" w:rsidRPr="00461B0E" w:rsidRDefault="00A9255B" w:rsidP="00461B0E">
      <w:pPr>
        <w:pStyle w:val="ListParagraph"/>
        <w:numPr>
          <w:ilvl w:val="0"/>
          <w:numId w:val="36"/>
        </w:numPr>
        <w:spacing w:before="100" w:beforeAutospacing="1" w:after="100" w:afterAutospacing="1" w:line="360" w:lineRule="auto"/>
        <w:ind w:left="423"/>
        <w:jc w:val="both"/>
        <w:rPr>
          <w:rFonts w:ascii="Sakkal Majalla" w:hAnsi="Sakkal Majalla" w:cs="Sakkal Majalla"/>
          <w:b/>
          <w:bCs/>
          <w:sz w:val="28"/>
          <w:szCs w:val="28"/>
        </w:rPr>
      </w:pPr>
      <w:r w:rsidRPr="00461B0E">
        <w:rPr>
          <w:rFonts w:ascii="Sakkal Majalla" w:hAnsi="Sakkal Majalla" w:cs="Sakkal Majalla"/>
          <w:b/>
          <w:bCs/>
          <w:sz w:val="28"/>
          <w:szCs w:val="28"/>
          <w:rtl/>
        </w:rPr>
        <w:t>الاستجابة الفعالة للمتغيرات الخارجية والتشريعية</w:t>
      </w:r>
    </w:p>
    <w:p w14:paraId="35D8685E" w14:textId="403B5B5F" w:rsidR="00A9255B" w:rsidRPr="00340154" w:rsidRDefault="00A9255B" w:rsidP="00461B0E">
      <w:pPr>
        <w:spacing w:before="100" w:beforeAutospacing="1" w:after="100" w:afterAutospacing="1" w:line="360" w:lineRule="auto"/>
        <w:ind w:firstLine="706"/>
        <w:jc w:val="both"/>
        <w:rPr>
          <w:rFonts w:ascii="Sakkal Majalla" w:hAnsi="Sakkal Majalla" w:cs="Sakkal Majalla"/>
          <w:sz w:val="28"/>
          <w:szCs w:val="28"/>
        </w:rPr>
      </w:pPr>
      <w:r w:rsidRPr="00340154">
        <w:rPr>
          <w:rFonts w:ascii="Sakkal Majalla" w:hAnsi="Sakkal Majalla" w:cs="Sakkal Majalla"/>
          <w:sz w:val="28"/>
          <w:szCs w:val="28"/>
          <w:rtl/>
        </w:rPr>
        <w:t>تمكّن الحلول الرقمية البنوك من مواكبة التغيرات السريعة في القوانين والتعليمات التنظيمية من خلال تحديث الأنظمة الرقابية وتحسين الامتثال الداخلي</w:t>
      </w:r>
      <w:r w:rsidR="006B76DD" w:rsidRPr="00340154">
        <w:rPr>
          <w:rFonts w:ascii="Sakkal Majalla" w:hAnsi="Sakkal Majalla" w:cs="Sakkal Majalla"/>
          <w:sz w:val="28"/>
          <w:szCs w:val="28"/>
          <w:rtl/>
        </w:rPr>
        <w:t>،</w:t>
      </w:r>
      <w:r w:rsidRPr="00340154">
        <w:rPr>
          <w:rFonts w:ascii="Sakkal Majalla" w:hAnsi="Sakkal Majalla" w:cs="Sakkal Majalla"/>
          <w:sz w:val="28"/>
          <w:szCs w:val="28"/>
          <w:rtl/>
        </w:rPr>
        <w:t xml:space="preserve"> وهو ما أكدته دراسة عبدالسميع وآخرون</w:t>
      </w:r>
      <w:r w:rsidRPr="00340154">
        <w:rPr>
          <w:rFonts w:ascii="Sakkal Majalla" w:hAnsi="Sakkal Majalla" w:cs="Sakkal Majalla"/>
          <w:sz w:val="28"/>
          <w:szCs w:val="28"/>
        </w:rPr>
        <w:t xml:space="preserve"> </w:t>
      </w:r>
      <w:r w:rsidRPr="00340154">
        <w:rPr>
          <w:rFonts w:ascii="Sakkal Majalla" w:hAnsi="Sakkal Majalla" w:cs="Sakkal Majalla"/>
          <w:sz w:val="28"/>
          <w:szCs w:val="28"/>
        </w:rPr>
        <w:lastRenderedPageBreak/>
        <w:t xml:space="preserve">(2023) </w:t>
      </w:r>
      <w:r w:rsidRPr="00340154">
        <w:rPr>
          <w:rFonts w:ascii="Sakkal Majalla" w:hAnsi="Sakkal Majalla" w:cs="Sakkal Majalla"/>
          <w:sz w:val="28"/>
          <w:szCs w:val="28"/>
          <w:rtl/>
        </w:rPr>
        <w:t>التي بينت أن التحول الرقمي ساهم في تقليل مخالفات البنوك التنظيمية في مصر بنسبة ملحوظة خلال السنوات الأخيرة</w:t>
      </w:r>
      <w:r w:rsidRPr="00340154">
        <w:rPr>
          <w:rFonts w:ascii="Sakkal Majalla" w:hAnsi="Sakkal Majalla" w:cs="Sakkal Majalla"/>
          <w:sz w:val="28"/>
          <w:szCs w:val="28"/>
        </w:rPr>
        <w:t>.</w:t>
      </w:r>
    </w:p>
    <w:p w14:paraId="4A28AF25" w14:textId="4467EFBE" w:rsidR="00A9255B" w:rsidRPr="00461B0E" w:rsidRDefault="00A9255B" w:rsidP="00461B0E">
      <w:pPr>
        <w:pStyle w:val="ListParagraph"/>
        <w:numPr>
          <w:ilvl w:val="0"/>
          <w:numId w:val="36"/>
        </w:numPr>
        <w:spacing w:before="100" w:beforeAutospacing="1" w:after="100" w:afterAutospacing="1" w:line="360" w:lineRule="auto"/>
        <w:ind w:left="423"/>
        <w:jc w:val="both"/>
        <w:rPr>
          <w:rFonts w:ascii="Sakkal Majalla" w:hAnsi="Sakkal Majalla" w:cs="Sakkal Majalla"/>
          <w:b/>
          <w:bCs/>
          <w:sz w:val="28"/>
          <w:szCs w:val="28"/>
        </w:rPr>
      </w:pPr>
      <w:r w:rsidRPr="00461B0E">
        <w:rPr>
          <w:rFonts w:ascii="Sakkal Majalla" w:hAnsi="Sakkal Majalla" w:cs="Sakkal Majalla"/>
          <w:b/>
          <w:bCs/>
          <w:sz w:val="28"/>
          <w:szCs w:val="28"/>
          <w:rtl/>
        </w:rPr>
        <w:t>تعزيز تجربة العملاء وبناء الولاء المصرفي</w:t>
      </w:r>
    </w:p>
    <w:p w14:paraId="15D405D8" w14:textId="1E3B482A" w:rsidR="00A9255B" w:rsidRPr="00340154" w:rsidRDefault="00A9255B" w:rsidP="00461B0E">
      <w:pPr>
        <w:spacing w:before="100" w:beforeAutospacing="1" w:after="100" w:afterAutospacing="1" w:line="360" w:lineRule="auto"/>
        <w:ind w:firstLine="706"/>
        <w:jc w:val="both"/>
        <w:rPr>
          <w:rFonts w:ascii="Sakkal Majalla" w:hAnsi="Sakkal Majalla" w:cs="Sakkal Majalla"/>
          <w:sz w:val="28"/>
          <w:szCs w:val="28"/>
        </w:rPr>
      </w:pPr>
      <w:r w:rsidRPr="00340154">
        <w:rPr>
          <w:rFonts w:ascii="Sakkal Majalla" w:hAnsi="Sakkal Majalla" w:cs="Sakkal Majalla"/>
          <w:sz w:val="28"/>
          <w:szCs w:val="28"/>
          <w:rtl/>
        </w:rPr>
        <w:t>يتيح التحول الرقمي للبنوك تقديم خدمات مخصصة وفورية للعملاء عبر قنوات متعددة (مثل التطبيقات والمواقع الذكية)، مما يرفع من مستويات الرضا والثقة، ويقلل الحاجة للحضور الفعلي</w:t>
      </w:r>
      <w:r w:rsidR="006B76DD" w:rsidRPr="00340154">
        <w:rPr>
          <w:rFonts w:ascii="Sakkal Majalla" w:hAnsi="Sakkal Majalla" w:cs="Sakkal Majalla"/>
          <w:sz w:val="28"/>
          <w:szCs w:val="28"/>
          <w:rtl/>
        </w:rPr>
        <w:t>،</w:t>
      </w:r>
      <w:r w:rsidRPr="00340154">
        <w:rPr>
          <w:rFonts w:ascii="Sakkal Majalla" w:hAnsi="Sakkal Majalla" w:cs="Sakkal Majalla"/>
          <w:sz w:val="28"/>
          <w:szCs w:val="28"/>
          <w:rtl/>
        </w:rPr>
        <w:t xml:space="preserve"> ووفقًا لدراسة العيسى</w:t>
      </w:r>
      <w:r w:rsidRPr="00340154">
        <w:rPr>
          <w:rFonts w:ascii="Sakkal Majalla" w:hAnsi="Sakkal Majalla" w:cs="Sakkal Majalla"/>
          <w:sz w:val="28"/>
          <w:szCs w:val="28"/>
        </w:rPr>
        <w:t xml:space="preserve"> (2024)</w:t>
      </w:r>
      <w:r w:rsidRPr="00340154">
        <w:rPr>
          <w:rFonts w:ascii="Sakkal Majalla" w:hAnsi="Sakkal Majalla" w:cs="Sakkal Majalla"/>
          <w:sz w:val="28"/>
          <w:szCs w:val="28"/>
          <w:rtl/>
        </w:rPr>
        <w:t>، فإن البنوك السعودية التي وسّعت نطاق خدماتها الرقمية شهدت زيادة في مؤشرات رضا العملاء بنسبة 28% خلال عامين فقط</w:t>
      </w:r>
      <w:r w:rsidRPr="00340154">
        <w:rPr>
          <w:rFonts w:ascii="Sakkal Majalla" w:hAnsi="Sakkal Majalla" w:cs="Sakkal Majalla"/>
          <w:sz w:val="28"/>
          <w:szCs w:val="28"/>
        </w:rPr>
        <w:t>.</w:t>
      </w:r>
    </w:p>
    <w:p w14:paraId="01F0FC6D" w14:textId="6A5EE337" w:rsidR="00A9255B" w:rsidRPr="00461B0E" w:rsidRDefault="00A9255B" w:rsidP="00461B0E">
      <w:pPr>
        <w:pStyle w:val="ListParagraph"/>
        <w:numPr>
          <w:ilvl w:val="0"/>
          <w:numId w:val="36"/>
        </w:numPr>
        <w:spacing w:before="100" w:beforeAutospacing="1" w:after="100" w:afterAutospacing="1" w:line="360" w:lineRule="auto"/>
        <w:ind w:left="423"/>
        <w:jc w:val="both"/>
        <w:rPr>
          <w:rFonts w:ascii="Sakkal Majalla" w:hAnsi="Sakkal Majalla" w:cs="Sakkal Majalla"/>
          <w:b/>
          <w:bCs/>
          <w:sz w:val="28"/>
          <w:szCs w:val="28"/>
        </w:rPr>
      </w:pPr>
      <w:r w:rsidRPr="00461B0E">
        <w:rPr>
          <w:rFonts w:ascii="Sakkal Majalla" w:hAnsi="Sakkal Majalla" w:cs="Sakkal Majalla"/>
          <w:b/>
          <w:bCs/>
          <w:sz w:val="28"/>
          <w:szCs w:val="28"/>
          <w:rtl/>
        </w:rPr>
        <w:t>تحقيق الميزة التنافسية المستدامة</w:t>
      </w:r>
    </w:p>
    <w:p w14:paraId="1510839E" w14:textId="34BDCE15" w:rsidR="00A9255B" w:rsidRPr="00340154" w:rsidRDefault="00A9255B" w:rsidP="00461B0E">
      <w:pPr>
        <w:spacing w:before="100" w:beforeAutospacing="1" w:after="100" w:afterAutospacing="1" w:line="360" w:lineRule="auto"/>
        <w:ind w:firstLine="706"/>
        <w:jc w:val="both"/>
        <w:rPr>
          <w:rFonts w:ascii="Sakkal Majalla" w:hAnsi="Sakkal Majalla" w:cs="Sakkal Majalla"/>
          <w:sz w:val="28"/>
          <w:szCs w:val="28"/>
        </w:rPr>
      </w:pPr>
      <w:r w:rsidRPr="00340154">
        <w:rPr>
          <w:rFonts w:ascii="Sakkal Majalla" w:hAnsi="Sakkal Majalla" w:cs="Sakkal Majalla"/>
          <w:sz w:val="28"/>
          <w:szCs w:val="28"/>
          <w:rtl/>
        </w:rPr>
        <w:t>في بيئة مصرفية تتسم بالتنافسية الحادة، يساعد التحول الرقمي على التميز من خلال تقديم خدمات جديدة ومبتكرة بسرعة أكبر، وبكفاءة أعلى</w:t>
      </w:r>
      <w:r w:rsidR="006B76DD" w:rsidRPr="00340154">
        <w:rPr>
          <w:rFonts w:ascii="Sakkal Majalla" w:hAnsi="Sakkal Majalla" w:cs="Sakkal Majalla"/>
          <w:sz w:val="28"/>
          <w:szCs w:val="28"/>
          <w:rtl/>
        </w:rPr>
        <w:t xml:space="preserve">، </w:t>
      </w:r>
      <w:r w:rsidRPr="00340154">
        <w:rPr>
          <w:rFonts w:ascii="Sakkal Majalla" w:hAnsi="Sakkal Majalla" w:cs="Sakkal Majalla"/>
          <w:sz w:val="28"/>
          <w:szCs w:val="28"/>
          <w:rtl/>
        </w:rPr>
        <w:t>وتوضح دراسة القطان وآخرون</w:t>
      </w:r>
      <w:r w:rsidRPr="00340154">
        <w:rPr>
          <w:rFonts w:ascii="Sakkal Majalla" w:hAnsi="Sakkal Majalla" w:cs="Sakkal Majalla"/>
          <w:sz w:val="28"/>
          <w:szCs w:val="28"/>
        </w:rPr>
        <w:t xml:space="preserve"> (2023) </w:t>
      </w:r>
      <w:r w:rsidRPr="00340154">
        <w:rPr>
          <w:rFonts w:ascii="Sakkal Majalla" w:hAnsi="Sakkal Majalla" w:cs="Sakkal Majalla"/>
          <w:sz w:val="28"/>
          <w:szCs w:val="28"/>
          <w:rtl/>
        </w:rPr>
        <w:t>أن البنوك التي تبنت استراتيجيات تحول رقمي متكاملة كانت أكثر قدرة على اقتناص الفرص السوقية والتوسع الجغرافي</w:t>
      </w:r>
      <w:r w:rsidRPr="00340154">
        <w:rPr>
          <w:rFonts w:ascii="Sakkal Majalla" w:hAnsi="Sakkal Majalla" w:cs="Sakkal Majalla"/>
          <w:sz w:val="28"/>
          <w:szCs w:val="28"/>
        </w:rPr>
        <w:t>.</w:t>
      </w:r>
    </w:p>
    <w:p w14:paraId="359609B6" w14:textId="553F9616" w:rsidR="00A9255B" w:rsidRPr="00461B0E" w:rsidRDefault="00A9255B" w:rsidP="00461B0E">
      <w:pPr>
        <w:pStyle w:val="ListParagraph"/>
        <w:numPr>
          <w:ilvl w:val="0"/>
          <w:numId w:val="36"/>
        </w:numPr>
        <w:spacing w:before="100" w:beforeAutospacing="1" w:after="100" w:afterAutospacing="1" w:line="360" w:lineRule="auto"/>
        <w:ind w:left="423"/>
        <w:jc w:val="both"/>
        <w:rPr>
          <w:rFonts w:ascii="Sakkal Majalla" w:hAnsi="Sakkal Majalla" w:cs="Sakkal Majalla"/>
          <w:b/>
          <w:bCs/>
          <w:sz w:val="28"/>
          <w:szCs w:val="28"/>
        </w:rPr>
      </w:pPr>
      <w:r w:rsidRPr="00461B0E">
        <w:rPr>
          <w:rFonts w:ascii="Sakkal Majalla" w:hAnsi="Sakkal Majalla" w:cs="Sakkal Majalla"/>
          <w:b/>
          <w:bCs/>
          <w:sz w:val="28"/>
          <w:szCs w:val="28"/>
          <w:rtl/>
        </w:rPr>
        <w:t>تحسين إدارة المخاطر وتقليل فرص الاحتيال</w:t>
      </w:r>
    </w:p>
    <w:p w14:paraId="57FF5645" w14:textId="0CD6A368" w:rsidR="00A9255B" w:rsidRPr="00340154" w:rsidRDefault="00A9255B" w:rsidP="00461B0E">
      <w:pPr>
        <w:spacing w:before="100" w:beforeAutospacing="1" w:after="100" w:afterAutospacing="1" w:line="360" w:lineRule="auto"/>
        <w:ind w:firstLine="706"/>
        <w:jc w:val="both"/>
        <w:rPr>
          <w:rFonts w:ascii="Sakkal Majalla" w:hAnsi="Sakkal Majalla" w:cs="Sakkal Majalla"/>
          <w:sz w:val="28"/>
          <w:szCs w:val="28"/>
        </w:rPr>
      </w:pPr>
      <w:r w:rsidRPr="00340154">
        <w:rPr>
          <w:rFonts w:ascii="Sakkal Majalla" w:hAnsi="Sakkal Majalla" w:cs="Sakkal Majalla"/>
          <w:sz w:val="28"/>
          <w:szCs w:val="28"/>
          <w:rtl/>
        </w:rPr>
        <w:t>تمكن الأنظمة الرقمية المتقدمة البنوك من تطوير أدوات التنبؤ بالمخاطر وكشف التلاعب والاحتيال في وقت مبكر، ما يعزز من سلامة المحفظة الائتمانية ويقلل من الخسائر المحتملة</w:t>
      </w:r>
      <w:r w:rsidR="006B76DD" w:rsidRPr="00340154">
        <w:rPr>
          <w:rFonts w:ascii="Sakkal Majalla" w:hAnsi="Sakkal Majalla" w:cs="Sakkal Majalla"/>
          <w:sz w:val="28"/>
          <w:szCs w:val="28"/>
          <w:rtl/>
        </w:rPr>
        <w:t>،</w:t>
      </w:r>
      <w:r w:rsidRPr="00340154">
        <w:rPr>
          <w:rFonts w:ascii="Sakkal Majalla" w:hAnsi="Sakkal Majalla" w:cs="Sakkal Majalla"/>
          <w:sz w:val="28"/>
          <w:szCs w:val="28"/>
          <w:rtl/>
        </w:rPr>
        <w:t xml:space="preserve"> ووفقًا لدراسة الرحيمي والمطارنة</w:t>
      </w:r>
      <w:r w:rsidRPr="00340154">
        <w:rPr>
          <w:rFonts w:ascii="Sakkal Majalla" w:hAnsi="Sakkal Majalla" w:cs="Sakkal Majalla"/>
          <w:sz w:val="28"/>
          <w:szCs w:val="28"/>
        </w:rPr>
        <w:t xml:space="preserve"> (2025)</w:t>
      </w:r>
      <w:r w:rsidRPr="00340154">
        <w:rPr>
          <w:rFonts w:ascii="Sakkal Majalla" w:hAnsi="Sakkal Majalla" w:cs="Sakkal Majalla"/>
          <w:sz w:val="28"/>
          <w:szCs w:val="28"/>
          <w:rtl/>
        </w:rPr>
        <w:t>، فإن فاعلية التحول الرقمي تعززت عندما اقترنت بأنظمة تدقيق داخلي قوية، ما أدى إلى تقليص نسب الاحتيال المصرفي بنسبة 21% في بعض البنوك الأردنية</w:t>
      </w:r>
      <w:r w:rsidRPr="00340154">
        <w:rPr>
          <w:rFonts w:ascii="Sakkal Majalla" w:hAnsi="Sakkal Majalla" w:cs="Sakkal Majalla"/>
          <w:sz w:val="28"/>
          <w:szCs w:val="28"/>
        </w:rPr>
        <w:t>.</w:t>
      </w:r>
    </w:p>
    <w:p w14:paraId="28C59FAB" w14:textId="77777777" w:rsidR="00A9255B" w:rsidRPr="00340154" w:rsidRDefault="00A9255B" w:rsidP="00461B0E">
      <w:pPr>
        <w:spacing w:before="100" w:beforeAutospacing="1" w:after="100" w:afterAutospacing="1" w:line="360" w:lineRule="auto"/>
        <w:ind w:firstLine="706"/>
        <w:jc w:val="both"/>
        <w:rPr>
          <w:rFonts w:ascii="Sakkal Majalla" w:hAnsi="Sakkal Majalla" w:cs="Sakkal Majalla"/>
          <w:sz w:val="28"/>
          <w:szCs w:val="28"/>
        </w:rPr>
      </w:pPr>
      <w:r w:rsidRPr="00340154">
        <w:rPr>
          <w:rFonts w:ascii="Sakkal Majalla" w:hAnsi="Sakkal Majalla" w:cs="Sakkal Majalla"/>
          <w:sz w:val="28"/>
          <w:szCs w:val="28"/>
          <w:rtl/>
        </w:rPr>
        <w:t xml:space="preserve">وبناء على ما سبق، يتضح أن التحول الرقمي لا يُعد خيارًا تقنيًا فقط، بل هو مسار استراتيجي متكامل يسهم في تطوير الأداء المؤسسي، وتحسين كفاءة العمليات، والارتقاء بجودة الخدمات، فضلًا عن </w:t>
      </w:r>
      <w:r w:rsidRPr="00340154">
        <w:rPr>
          <w:rFonts w:ascii="Sakkal Majalla" w:hAnsi="Sakkal Majalla" w:cs="Sakkal Majalla"/>
          <w:sz w:val="28"/>
          <w:szCs w:val="28"/>
          <w:rtl/>
        </w:rPr>
        <w:lastRenderedPageBreak/>
        <w:t>كونه أداة فاعلة في دعم نظم الرقابة وإدارة المخاطر، خاصة في البنوك التجارية التي تواجه تحديات متصاعدة في بيئة عمل معقدة وتنافسية</w:t>
      </w:r>
      <w:r w:rsidRPr="00340154">
        <w:rPr>
          <w:rFonts w:ascii="Sakkal Majalla" w:hAnsi="Sakkal Majalla" w:cs="Sakkal Majalla"/>
          <w:sz w:val="28"/>
          <w:szCs w:val="28"/>
        </w:rPr>
        <w:t>.</w:t>
      </w:r>
    </w:p>
    <w:p w14:paraId="5C8DD928" w14:textId="38F3952C" w:rsidR="00A9255B" w:rsidRPr="00461B0E" w:rsidRDefault="00461B0E" w:rsidP="00461B0E">
      <w:pPr>
        <w:spacing w:before="100" w:beforeAutospacing="1" w:after="100" w:afterAutospacing="1" w:line="360" w:lineRule="auto"/>
        <w:jc w:val="both"/>
        <w:outlineLvl w:val="2"/>
        <w:rPr>
          <w:rFonts w:ascii="Sakkal Majalla" w:hAnsi="Sakkal Majalla" w:cs="Sakkal Majalla"/>
          <w:b/>
          <w:bCs/>
          <w:sz w:val="32"/>
          <w:szCs w:val="32"/>
        </w:rPr>
      </w:pPr>
      <w:bookmarkStart w:id="43" w:name="_Toc202708706"/>
      <w:r w:rsidRPr="00461B0E">
        <w:rPr>
          <w:rFonts w:ascii="Sakkal Majalla" w:hAnsi="Sakkal Majalla" w:cs="Sakkal Majalla" w:hint="cs"/>
          <w:b/>
          <w:bCs/>
          <w:sz w:val="32"/>
          <w:szCs w:val="32"/>
          <w:rtl/>
        </w:rPr>
        <w:t>4.1.2</w:t>
      </w:r>
      <w:r w:rsidR="00A9255B" w:rsidRPr="00461B0E">
        <w:rPr>
          <w:rFonts w:ascii="Sakkal Majalla" w:hAnsi="Sakkal Majalla" w:cs="Sakkal Majalla"/>
          <w:b/>
          <w:bCs/>
          <w:sz w:val="32"/>
          <w:szCs w:val="32"/>
          <w:rtl/>
        </w:rPr>
        <w:t xml:space="preserve"> أهداف التحول الرقمي في البنوك التجارية</w:t>
      </w:r>
      <w:bookmarkEnd w:id="43"/>
    </w:p>
    <w:p w14:paraId="48D0B23E" w14:textId="77777777" w:rsidR="00A9255B" w:rsidRPr="00340154" w:rsidRDefault="00A9255B" w:rsidP="00461B0E">
      <w:pPr>
        <w:spacing w:before="100" w:beforeAutospacing="1" w:after="100" w:afterAutospacing="1" w:line="360" w:lineRule="auto"/>
        <w:ind w:firstLine="706"/>
        <w:jc w:val="both"/>
        <w:rPr>
          <w:rFonts w:ascii="Sakkal Majalla" w:hAnsi="Sakkal Majalla" w:cs="Sakkal Majalla"/>
          <w:sz w:val="28"/>
          <w:szCs w:val="28"/>
        </w:rPr>
      </w:pPr>
      <w:r w:rsidRPr="00340154">
        <w:rPr>
          <w:rFonts w:ascii="Sakkal Majalla" w:hAnsi="Sakkal Majalla" w:cs="Sakkal Majalla"/>
          <w:sz w:val="28"/>
          <w:szCs w:val="28"/>
          <w:rtl/>
        </w:rPr>
        <w:t>اختلفت توجهات الباحثين في تحديد أهداف التحول الرقمي بحسب طبيعة المؤسسات ودرجة نضجها الرقمي، إلا أن هناك شبه إجماع على أن الهدف الجوهري للتحول الرقمي في البنوك يتمثل في تحقيق التكامل بين التكنولوجيا والبنية المؤسسية بما ينعكس إيجابًا على كفاءة الأداء، وجودة الخدمات، وإدارة المخاطر</w:t>
      </w:r>
      <w:r w:rsidRPr="00340154">
        <w:rPr>
          <w:rFonts w:ascii="Sakkal Majalla" w:hAnsi="Sakkal Majalla" w:cs="Sakkal Majalla"/>
          <w:sz w:val="28"/>
          <w:szCs w:val="28"/>
        </w:rPr>
        <w:t>.</w:t>
      </w:r>
    </w:p>
    <w:p w14:paraId="0952BEC8" w14:textId="4EE237B8" w:rsidR="00A9255B" w:rsidRPr="00340154" w:rsidRDefault="006B76DD" w:rsidP="00461B0E">
      <w:pPr>
        <w:spacing w:before="100" w:beforeAutospacing="1" w:after="100" w:afterAutospacing="1" w:line="360" w:lineRule="auto"/>
        <w:ind w:firstLine="706"/>
        <w:jc w:val="both"/>
        <w:rPr>
          <w:rFonts w:ascii="Sakkal Majalla" w:hAnsi="Sakkal Majalla" w:cs="Sakkal Majalla"/>
          <w:sz w:val="28"/>
          <w:szCs w:val="28"/>
        </w:rPr>
      </w:pPr>
      <w:r w:rsidRPr="00340154">
        <w:rPr>
          <w:rFonts w:ascii="Sakkal Majalla" w:hAnsi="Sakkal Majalla" w:cs="Sakkal Majalla"/>
          <w:sz w:val="28"/>
          <w:szCs w:val="28"/>
          <w:rtl/>
        </w:rPr>
        <w:t>و</w:t>
      </w:r>
      <w:r w:rsidR="00A9255B" w:rsidRPr="00340154">
        <w:rPr>
          <w:rFonts w:ascii="Sakkal Majalla" w:hAnsi="Sakkal Majalla" w:cs="Sakkal Majalla"/>
          <w:sz w:val="28"/>
          <w:szCs w:val="28"/>
          <w:rtl/>
        </w:rPr>
        <w:t>يشير حماد</w:t>
      </w:r>
      <w:r w:rsidR="00A9255B" w:rsidRPr="00340154">
        <w:rPr>
          <w:rFonts w:ascii="Sakkal Majalla" w:hAnsi="Sakkal Majalla" w:cs="Sakkal Majalla"/>
          <w:sz w:val="28"/>
          <w:szCs w:val="28"/>
        </w:rPr>
        <w:t xml:space="preserve"> (2020) </w:t>
      </w:r>
      <w:r w:rsidR="00A9255B" w:rsidRPr="00340154">
        <w:rPr>
          <w:rFonts w:ascii="Sakkal Majalla" w:hAnsi="Sakkal Majalla" w:cs="Sakkal Majalla"/>
          <w:sz w:val="28"/>
          <w:szCs w:val="28"/>
          <w:rtl/>
        </w:rPr>
        <w:t>إلى أن التحول الرقمي يستهدف بالأساس تطوير أداء العاملين ورفع كفاءتهم التشغيلية من خلال نظم ذكية تسهّل متابعة الإنتاجية وتحليل البيانات المؤسسية، وتتمثل أبرز أهدافه كما يلي</w:t>
      </w:r>
      <w:r w:rsidR="00A9255B" w:rsidRPr="00340154">
        <w:rPr>
          <w:rFonts w:ascii="Sakkal Majalla" w:hAnsi="Sakkal Majalla" w:cs="Sakkal Majalla"/>
          <w:sz w:val="28"/>
          <w:szCs w:val="28"/>
        </w:rPr>
        <w:t>:</w:t>
      </w:r>
    </w:p>
    <w:p w14:paraId="466DB25B" w14:textId="77777777" w:rsidR="00A9255B" w:rsidRPr="00340154" w:rsidRDefault="00A9255B" w:rsidP="00461B0E">
      <w:pPr>
        <w:numPr>
          <w:ilvl w:val="0"/>
          <w:numId w:val="16"/>
        </w:numPr>
        <w:tabs>
          <w:tab w:val="clear" w:pos="720"/>
          <w:tab w:val="num" w:pos="423"/>
        </w:tabs>
        <w:spacing w:before="100" w:beforeAutospacing="1" w:after="100" w:afterAutospacing="1" w:line="360" w:lineRule="auto"/>
        <w:ind w:left="423"/>
        <w:jc w:val="both"/>
        <w:rPr>
          <w:rFonts w:ascii="Sakkal Majalla" w:hAnsi="Sakkal Majalla" w:cs="Sakkal Majalla"/>
          <w:sz w:val="28"/>
          <w:szCs w:val="28"/>
        </w:rPr>
      </w:pPr>
      <w:r w:rsidRPr="00340154">
        <w:rPr>
          <w:rFonts w:ascii="Sakkal Majalla" w:hAnsi="Sakkal Majalla" w:cs="Sakkal Majalla"/>
          <w:sz w:val="28"/>
          <w:szCs w:val="28"/>
          <w:rtl/>
        </w:rPr>
        <w:t>أتمتة المهام الروتينية لتقليل العبء الإداري على الموظفين</w:t>
      </w:r>
      <w:r w:rsidRPr="00340154">
        <w:rPr>
          <w:rFonts w:ascii="Sakkal Majalla" w:hAnsi="Sakkal Majalla" w:cs="Sakkal Majalla"/>
          <w:sz w:val="28"/>
          <w:szCs w:val="28"/>
        </w:rPr>
        <w:t>.</w:t>
      </w:r>
    </w:p>
    <w:p w14:paraId="796033A2" w14:textId="77777777" w:rsidR="00A9255B" w:rsidRPr="00340154" w:rsidRDefault="00A9255B" w:rsidP="00461B0E">
      <w:pPr>
        <w:numPr>
          <w:ilvl w:val="0"/>
          <w:numId w:val="16"/>
        </w:numPr>
        <w:tabs>
          <w:tab w:val="clear" w:pos="720"/>
          <w:tab w:val="num" w:pos="423"/>
        </w:tabs>
        <w:spacing w:before="100" w:beforeAutospacing="1" w:after="100" w:afterAutospacing="1" w:line="360" w:lineRule="auto"/>
        <w:ind w:left="423"/>
        <w:jc w:val="both"/>
        <w:rPr>
          <w:rFonts w:ascii="Sakkal Majalla" w:hAnsi="Sakkal Majalla" w:cs="Sakkal Majalla"/>
          <w:sz w:val="28"/>
          <w:szCs w:val="28"/>
        </w:rPr>
      </w:pPr>
      <w:r w:rsidRPr="00340154">
        <w:rPr>
          <w:rFonts w:ascii="Sakkal Majalla" w:hAnsi="Sakkal Majalla" w:cs="Sakkal Majalla"/>
          <w:sz w:val="28"/>
          <w:szCs w:val="28"/>
          <w:rtl/>
        </w:rPr>
        <w:t>تمكين الإدارة من تتبع الأداء اللحظي واتخاذ قرارات سريعة ودقيقة</w:t>
      </w:r>
      <w:r w:rsidRPr="00340154">
        <w:rPr>
          <w:rFonts w:ascii="Sakkal Majalla" w:hAnsi="Sakkal Majalla" w:cs="Sakkal Majalla"/>
          <w:sz w:val="28"/>
          <w:szCs w:val="28"/>
        </w:rPr>
        <w:t>.</w:t>
      </w:r>
    </w:p>
    <w:p w14:paraId="7AA9C13D" w14:textId="77777777" w:rsidR="00A9255B" w:rsidRPr="00340154" w:rsidRDefault="00A9255B" w:rsidP="00461B0E">
      <w:pPr>
        <w:numPr>
          <w:ilvl w:val="0"/>
          <w:numId w:val="16"/>
        </w:numPr>
        <w:tabs>
          <w:tab w:val="clear" w:pos="720"/>
          <w:tab w:val="num" w:pos="423"/>
        </w:tabs>
        <w:spacing w:before="100" w:beforeAutospacing="1" w:after="100" w:afterAutospacing="1" w:line="360" w:lineRule="auto"/>
        <w:ind w:left="423"/>
        <w:jc w:val="both"/>
        <w:rPr>
          <w:rFonts w:ascii="Sakkal Majalla" w:hAnsi="Sakkal Majalla" w:cs="Sakkal Majalla"/>
          <w:sz w:val="28"/>
          <w:szCs w:val="28"/>
        </w:rPr>
      </w:pPr>
      <w:r w:rsidRPr="00340154">
        <w:rPr>
          <w:rFonts w:ascii="Sakkal Majalla" w:hAnsi="Sakkal Majalla" w:cs="Sakkal Majalla"/>
          <w:sz w:val="28"/>
          <w:szCs w:val="28"/>
          <w:rtl/>
        </w:rPr>
        <w:t>تطوير كفاءة منظومة الموارد البشرية من خلال التدريب الرقمي والتقييم المؤتمت</w:t>
      </w:r>
      <w:r w:rsidRPr="00340154">
        <w:rPr>
          <w:rFonts w:ascii="Sakkal Majalla" w:hAnsi="Sakkal Majalla" w:cs="Sakkal Majalla"/>
          <w:sz w:val="28"/>
          <w:szCs w:val="28"/>
        </w:rPr>
        <w:t>.</w:t>
      </w:r>
    </w:p>
    <w:p w14:paraId="5D6736DF" w14:textId="77777777" w:rsidR="00A9255B" w:rsidRPr="00340154" w:rsidRDefault="00A9255B" w:rsidP="00461B0E">
      <w:pPr>
        <w:spacing w:before="100" w:beforeAutospacing="1" w:after="100" w:afterAutospacing="1" w:line="360" w:lineRule="auto"/>
        <w:ind w:firstLine="706"/>
        <w:jc w:val="both"/>
        <w:rPr>
          <w:rFonts w:ascii="Sakkal Majalla" w:hAnsi="Sakkal Majalla" w:cs="Sakkal Majalla"/>
          <w:sz w:val="28"/>
          <w:szCs w:val="28"/>
        </w:rPr>
      </w:pPr>
      <w:r w:rsidRPr="00340154">
        <w:rPr>
          <w:rFonts w:ascii="Sakkal Majalla" w:hAnsi="Sakkal Majalla" w:cs="Sakkal Majalla"/>
          <w:sz w:val="28"/>
          <w:szCs w:val="28"/>
          <w:rtl/>
        </w:rPr>
        <w:t>كما يشير أحمد</w:t>
      </w:r>
      <w:r w:rsidRPr="00340154">
        <w:rPr>
          <w:rFonts w:ascii="Sakkal Majalla" w:hAnsi="Sakkal Majalla" w:cs="Sakkal Majalla"/>
          <w:sz w:val="28"/>
          <w:szCs w:val="28"/>
        </w:rPr>
        <w:t xml:space="preserve"> (2023) </w:t>
      </w:r>
      <w:r w:rsidRPr="00340154">
        <w:rPr>
          <w:rFonts w:ascii="Sakkal Majalla" w:hAnsi="Sakkal Majalla" w:cs="Sakkal Majalla"/>
          <w:sz w:val="28"/>
          <w:szCs w:val="28"/>
          <w:rtl/>
        </w:rPr>
        <w:t>إلى أن التحول الرقمي يهدف إلى تعزيز الابتكار المؤسسي وزيادة تفاعل العملاء مع الخدمات الرقمية، من خلال ما يلي</w:t>
      </w:r>
      <w:r w:rsidRPr="00340154">
        <w:rPr>
          <w:rFonts w:ascii="Sakkal Majalla" w:hAnsi="Sakkal Majalla" w:cs="Sakkal Majalla"/>
          <w:sz w:val="28"/>
          <w:szCs w:val="28"/>
        </w:rPr>
        <w:t>:</w:t>
      </w:r>
    </w:p>
    <w:p w14:paraId="5BB0F0A3" w14:textId="77777777" w:rsidR="00A9255B" w:rsidRPr="00340154" w:rsidRDefault="00A9255B" w:rsidP="00461B0E">
      <w:pPr>
        <w:numPr>
          <w:ilvl w:val="0"/>
          <w:numId w:val="17"/>
        </w:numPr>
        <w:tabs>
          <w:tab w:val="clear" w:pos="720"/>
          <w:tab w:val="num" w:pos="423"/>
        </w:tabs>
        <w:spacing w:before="100" w:beforeAutospacing="1" w:after="100" w:afterAutospacing="1" w:line="360" w:lineRule="auto"/>
        <w:ind w:left="423"/>
        <w:jc w:val="both"/>
        <w:rPr>
          <w:rFonts w:ascii="Sakkal Majalla" w:hAnsi="Sakkal Majalla" w:cs="Sakkal Majalla"/>
          <w:sz w:val="28"/>
          <w:szCs w:val="28"/>
        </w:rPr>
      </w:pPr>
      <w:r w:rsidRPr="00340154">
        <w:rPr>
          <w:rFonts w:ascii="Sakkal Majalla" w:hAnsi="Sakkal Majalla" w:cs="Sakkal Majalla"/>
          <w:sz w:val="28"/>
          <w:szCs w:val="28"/>
          <w:rtl/>
        </w:rPr>
        <w:t>ابتكار خدمات مصرفية رقمية تلائم تفضيلات العملاء المتغيرة</w:t>
      </w:r>
      <w:r w:rsidRPr="00340154">
        <w:rPr>
          <w:rFonts w:ascii="Sakkal Majalla" w:hAnsi="Sakkal Majalla" w:cs="Sakkal Majalla"/>
          <w:sz w:val="28"/>
          <w:szCs w:val="28"/>
        </w:rPr>
        <w:t>.</w:t>
      </w:r>
    </w:p>
    <w:p w14:paraId="2E0C7F13" w14:textId="77777777" w:rsidR="00A9255B" w:rsidRPr="00340154" w:rsidRDefault="00A9255B" w:rsidP="00461B0E">
      <w:pPr>
        <w:numPr>
          <w:ilvl w:val="0"/>
          <w:numId w:val="17"/>
        </w:numPr>
        <w:tabs>
          <w:tab w:val="clear" w:pos="720"/>
          <w:tab w:val="num" w:pos="423"/>
        </w:tabs>
        <w:spacing w:before="100" w:beforeAutospacing="1" w:after="100" w:afterAutospacing="1" w:line="360" w:lineRule="auto"/>
        <w:ind w:left="423"/>
        <w:jc w:val="both"/>
        <w:rPr>
          <w:rFonts w:ascii="Sakkal Majalla" w:hAnsi="Sakkal Majalla" w:cs="Sakkal Majalla"/>
          <w:sz w:val="28"/>
          <w:szCs w:val="28"/>
        </w:rPr>
      </w:pPr>
      <w:r w:rsidRPr="00340154">
        <w:rPr>
          <w:rFonts w:ascii="Sakkal Majalla" w:hAnsi="Sakkal Majalla" w:cs="Sakkal Majalla"/>
          <w:sz w:val="28"/>
          <w:szCs w:val="28"/>
          <w:rtl/>
        </w:rPr>
        <w:t>تحسين تجربة العملاء عبر قنوات تفاعلية متعددة (تطبيقات – روبوتات – ذكاء اصطناعي)</w:t>
      </w:r>
      <w:r w:rsidRPr="00340154">
        <w:rPr>
          <w:rFonts w:ascii="Sakkal Majalla" w:hAnsi="Sakkal Majalla" w:cs="Sakkal Majalla"/>
          <w:sz w:val="28"/>
          <w:szCs w:val="28"/>
        </w:rPr>
        <w:t>.</w:t>
      </w:r>
    </w:p>
    <w:p w14:paraId="3073B7EC" w14:textId="77777777" w:rsidR="00A9255B" w:rsidRPr="00340154" w:rsidRDefault="00A9255B" w:rsidP="00461B0E">
      <w:pPr>
        <w:numPr>
          <w:ilvl w:val="0"/>
          <w:numId w:val="17"/>
        </w:numPr>
        <w:tabs>
          <w:tab w:val="clear" w:pos="720"/>
          <w:tab w:val="num" w:pos="423"/>
        </w:tabs>
        <w:spacing w:before="100" w:beforeAutospacing="1" w:after="100" w:afterAutospacing="1" w:line="360" w:lineRule="auto"/>
        <w:ind w:left="423"/>
        <w:jc w:val="both"/>
        <w:rPr>
          <w:rFonts w:ascii="Sakkal Majalla" w:hAnsi="Sakkal Majalla" w:cs="Sakkal Majalla"/>
          <w:sz w:val="28"/>
          <w:szCs w:val="28"/>
        </w:rPr>
      </w:pPr>
      <w:r w:rsidRPr="00340154">
        <w:rPr>
          <w:rFonts w:ascii="Sakkal Majalla" w:hAnsi="Sakkal Majalla" w:cs="Sakkal Majalla"/>
          <w:sz w:val="28"/>
          <w:szCs w:val="28"/>
          <w:rtl/>
        </w:rPr>
        <w:t>خلق بيئة تنظيمية مرنة تسمح بتجريب نماذج جديدة للعمل المصرفي</w:t>
      </w:r>
      <w:r w:rsidRPr="00340154">
        <w:rPr>
          <w:rFonts w:ascii="Sakkal Majalla" w:hAnsi="Sakkal Majalla" w:cs="Sakkal Majalla"/>
          <w:sz w:val="28"/>
          <w:szCs w:val="28"/>
        </w:rPr>
        <w:t>.</w:t>
      </w:r>
    </w:p>
    <w:p w14:paraId="62639F2A" w14:textId="77777777" w:rsidR="00A9255B" w:rsidRPr="00340154" w:rsidRDefault="00A9255B" w:rsidP="00461B0E">
      <w:pPr>
        <w:spacing w:before="100" w:beforeAutospacing="1" w:after="100" w:afterAutospacing="1" w:line="360" w:lineRule="auto"/>
        <w:ind w:firstLine="706"/>
        <w:jc w:val="both"/>
        <w:rPr>
          <w:rFonts w:ascii="Sakkal Majalla" w:hAnsi="Sakkal Majalla" w:cs="Sakkal Majalla"/>
          <w:sz w:val="28"/>
          <w:szCs w:val="28"/>
        </w:rPr>
      </w:pPr>
      <w:r w:rsidRPr="00340154">
        <w:rPr>
          <w:rFonts w:ascii="Sakkal Majalla" w:hAnsi="Sakkal Majalla" w:cs="Sakkal Majalla"/>
          <w:sz w:val="28"/>
          <w:szCs w:val="28"/>
          <w:rtl/>
        </w:rPr>
        <w:t>وتؤكد دراسة الطيب</w:t>
      </w:r>
      <w:r w:rsidRPr="00340154">
        <w:rPr>
          <w:rFonts w:ascii="Sakkal Majalla" w:hAnsi="Sakkal Majalla" w:cs="Sakkal Majalla"/>
          <w:sz w:val="28"/>
          <w:szCs w:val="28"/>
        </w:rPr>
        <w:t xml:space="preserve"> (2024) </w:t>
      </w:r>
      <w:r w:rsidRPr="00340154">
        <w:rPr>
          <w:rFonts w:ascii="Sakkal Majalla" w:hAnsi="Sakkal Majalla" w:cs="Sakkal Majalla"/>
          <w:sz w:val="28"/>
          <w:szCs w:val="28"/>
          <w:rtl/>
        </w:rPr>
        <w:t>أن التحول الرقمي في البنوك التجارية يسعى إلى تمكين المؤسسة من إدارة مواردها ومخاطرها بشكل أكثر تكاملًا، وهو ما يتحقق من خلال</w:t>
      </w:r>
      <w:r w:rsidRPr="00340154">
        <w:rPr>
          <w:rFonts w:ascii="Sakkal Majalla" w:hAnsi="Sakkal Majalla" w:cs="Sakkal Majalla"/>
          <w:sz w:val="28"/>
          <w:szCs w:val="28"/>
        </w:rPr>
        <w:t>:</w:t>
      </w:r>
    </w:p>
    <w:p w14:paraId="22DE0492" w14:textId="77777777" w:rsidR="00A9255B" w:rsidRPr="00340154" w:rsidRDefault="00A9255B" w:rsidP="00461B0E">
      <w:pPr>
        <w:numPr>
          <w:ilvl w:val="0"/>
          <w:numId w:val="18"/>
        </w:numPr>
        <w:tabs>
          <w:tab w:val="clear" w:pos="720"/>
          <w:tab w:val="num" w:pos="423"/>
        </w:tabs>
        <w:spacing w:before="100" w:beforeAutospacing="1" w:after="100" w:afterAutospacing="1" w:line="360" w:lineRule="auto"/>
        <w:ind w:left="423"/>
        <w:jc w:val="both"/>
        <w:rPr>
          <w:rFonts w:ascii="Sakkal Majalla" w:hAnsi="Sakkal Majalla" w:cs="Sakkal Majalla"/>
          <w:sz w:val="28"/>
          <w:szCs w:val="28"/>
        </w:rPr>
      </w:pPr>
      <w:r w:rsidRPr="00340154">
        <w:rPr>
          <w:rFonts w:ascii="Sakkal Majalla" w:hAnsi="Sakkal Majalla" w:cs="Sakkal Majalla"/>
          <w:sz w:val="28"/>
          <w:szCs w:val="28"/>
          <w:rtl/>
        </w:rPr>
        <w:lastRenderedPageBreak/>
        <w:t>تحسين جودة البيانات المستخدمة في قرارات الائتمان</w:t>
      </w:r>
      <w:r w:rsidRPr="00340154">
        <w:rPr>
          <w:rFonts w:ascii="Sakkal Majalla" w:hAnsi="Sakkal Majalla" w:cs="Sakkal Majalla"/>
          <w:sz w:val="28"/>
          <w:szCs w:val="28"/>
        </w:rPr>
        <w:t>.</w:t>
      </w:r>
    </w:p>
    <w:p w14:paraId="3A62279C" w14:textId="77777777" w:rsidR="00A9255B" w:rsidRPr="00340154" w:rsidRDefault="00A9255B" w:rsidP="00461B0E">
      <w:pPr>
        <w:numPr>
          <w:ilvl w:val="0"/>
          <w:numId w:val="18"/>
        </w:numPr>
        <w:tabs>
          <w:tab w:val="clear" w:pos="720"/>
          <w:tab w:val="num" w:pos="423"/>
        </w:tabs>
        <w:spacing w:before="100" w:beforeAutospacing="1" w:after="100" w:afterAutospacing="1" w:line="360" w:lineRule="auto"/>
        <w:ind w:left="423"/>
        <w:jc w:val="both"/>
        <w:rPr>
          <w:rFonts w:ascii="Sakkal Majalla" w:hAnsi="Sakkal Majalla" w:cs="Sakkal Majalla"/>
          <w:sz w:val="28"/>
          <w:szCs w:val="28"/>
        </w:rPr>
      </w:pPr>
      <w:r w:rsidRPr="00340154">
        <w:rPr>
          <w:rFonts w:ascii="Sakkal Majalla" w:hAnsi="Sakkal Majalla" w:cs="Sakkal Majalla"/>
          <w:sz w:val="28"/>
          <w:szCs w:val="28"/>
          <w:rtl/>
        </w:rPr>
        <w:t>تفعيل نظم دعم القرار باستخدام التحليلات المتقدمة</w:t>
      </w:r>
      <w:r w:rsidRPr="00340154">
        <w:rPr>
          <w:rFonts w:ascii="Sakkal Majalla" w:hAnsi="Sakkal Majalla" w:cs="Sakkal Majalla"/>
          <w:sz w:val="28"/>
          <w:szCs w:val="28"/>
        </w:rPr>
        <w:t>.</w:t>
      </w:r>
    </w:p>
    <w:p w14:paraId="62966BF4" w14:textId="77777777" w:rsidR="00A9255B" w:rsidRPr="00340154" w:rsidRDefault="00A9255B" w:rsidP="00461B0E">
      <w:pPr>
        <w:numPr>
          <w:ilvl w:val="0"/>
          <w:numId w:val="18"/>
        </w:numPr>
        <w:tabs>
          <w:tab w:val="clear" w:pos="720"/>
          <w:tab w:val="num" w:pos="423"/>
        </w:tabs>
        <w:spacing w:before="100" w:beforeAutospacing="1" w:after="100" w:afterAutospacing="1" w:line="360" w:lineRule="auto"/>
        <w:ind w:left="423"/>
        <w:jc w:val="both"/>
        <w:rPr>
          <w:rFonts w:ascii="Sakkal Majalla" w:hAnsi="Sakkal Majalla" w:cs="Sakkal Majalla"/>
          <w:sz w:val="28"/>
          <w:szCs w:val="28"/>
        </w:rPr>
      </w:pPr>
      <w:r w:rsidRPr="00340154">
        <w:rPr>
          <w:rFonts w:ascii="Sakkal Majalla" w:hAnsi="Sakkal Majalla" w:cs="Sakkal Majalla"/>
          <w:sz w:val="28"/>
          <w:szCs w:val="28"/>
          <w:rtl/>
        </w:rPr>
        <w:t>تقليل الاعتماد على التقدير البشري في تقييم الجدارة الائتمانية</w:t>
      </w:r>
      <w:r w:rsidRPr="00340154">
        <w:rPr>
          <w:rFonts w:ascii="Sakkal Majalla" w:hAnsi="Sakkal Majalla" w:cs="Sakkal Majalla"/>
          <w:sz w:val="28"/>
          <w:szCs w:val="28"/>
        </w:rPr>
        <w:t>.</w:t>
      </w:r>
    </w:p>
    <w:p w14:paraId="3FB85924" w14:textId="77777777" w:rsidR="00A9255B" w:rsidRPr="00461B0E" w:rsidRDefault="00A9255B" w:rsidP="00461B0E">
      <w:pPr>
        <w:spacing w:before="100" w:beforeAutospacing="1" w:after="100" w:afterAutospacing="1" w:line="360" w:lineRule="auto"/>
        <w:ind w:firstLine="706"/>
        <w:jc w:val="both"/>
        <w:rPr>
          <w:rFonts w:ascii="Sakkal Majalla" w:hAnsi="Sakkal Majalla" w:cs="Sakkal Majalla"/>
          <w:b/>
          <w:bCs/>
          <w:sz w:val="28"/>
          <w:szCs w:val="28"/>
        </w:rPr>
      </w:pPr>
      <w:r w:rsidRPr="00461B0E">
        <w:rPr>
          <w:rFonts w:ascii="Sakkal Majalla" w:hAnsi="Sakkal Majalla" w:cs="Sakkal Majalla"/>
          <w:b/>
          <w:bCs/>
          <w:sz w:val="28"/>
          <w:szCs w:val="28"/>
          <w:rtl/>
        </w:rPr>
        <w:t xml:space="preserve">وفي نفس السياق، يشير </w:t>
      </w:r>
      <w:r w:rsidRPr="00461B0E">
        <w:rPr>
          <w:rFonts w:ascii="Sakkal Majalla" w:hAnsi="Sakkal Majalla" w:cs="Sakkal Majalla"/>
          <w:b/>
          <w:bCs/>
          <w:sz w:val="28"/>
          <w:szCs w:val="28"/>
        </w:rPr>
        <w:t xml:space="preserve">Lebda (2024) </w:t>
      </w:r>
      <w:r w:rsidRPr="00461B0E">
        <w:rPr>
          <w:rFonts w:ascii="Sakkal Majalla" w:hAnsi="Sakkal Majalla" w:cs="Sakkal Majalla"/>
          <w:b/>
          <w:bCs/>
          <w:sz w:val="28"/>
          <w:szCs w:val="28"/>
          <w:rtl/>
        </w:rPr>
        <w:t>إلى أن من أبرز أهداف التحول الرقمي في القطاع المصرفي ما يلي</w:t>
      </w:r>
      <w:r w:rsidRPr="00461B0E">
        <w:rPr>
          <w:rFonts w:ascii="Sakkal Majalla" w:hAnsi="Sakkal Majalla" w:cs="Sakkal Majalla"/>
          <w:b/>
          <w:bCs/>
          <w:sz w:val="28"/>
          <w:szCs w:val="28"/>
        </w:rPr>
        <w:t>:</w:t>
      </w:r>
    </w:p>
    <w:p w14:paraId="1E408A54" w14:textId="77777777" w:rsidR="00A9255B" w:rsidRPr="00340154" w:rsidRDefault="00A9255B" w:rsidP="00461B0E">
      <w:pPr>
        <w:numPr>
          <w:ilvl w:val="0"/>
          <w:numId w:val="19"/>
        </w:numPr>
        <w:tabs>
          <w:tab w:val="clear" w:pos="720"/>
          <w:tab w:val="num" w:pos="423"/>
        </w:tabs>
        <w:spacing w:before="100" w:beforeAutospacing="1" w:after="100" w:afterAutospacing="1" w:line="360" w:lineRule="auto"/>
        <w:ind w:left="423"/>
        <w:jc w:val="both"/>
        <w:rPr>
          <w:rFonts w:ascii="Sakkal Majalla" w:hAnsi="Sakkal Majalla" w:cs="Sakkal Majalla"/>
          <w:sz w:val="28"/>
          <w:szCs w:val="28"/>
        </w:rPr>
      </w:pPr>
      <w:r w:rsidRPr="00340154">
        <w:rPr>
          <w:rFonts w:ascii="Sakkal Majalla" w:hAnsi="Sakkal Majalla" w:cs="Sakkal Majalla"/>
          <w:sz w:val="28"/>
          <w:szCs w:val="28"/>
          <w:rtl/>
        </w:rPr>
        <w:t>تعزيز كفاءة نظم الإنذار المبكر للحد من المخاطر</w:t>
      </w:r>
      <w:r w:rsidRPr="00340154">
        <w:rPr>
          <w:rFonts w:ascii="Sakkal Majalla" w:hAnsi="Sakkal Majalla" w:cs="Sakkal Majalla"/>
          <w:sz w:val="28"/>
          <w:szCs w:val="28"/>
        </w:rPr>
        <w:t>.</w:t>
      </w:r>
    </w:p>
    <w:p w14:paraId="2D078099" w14:textId="77777777" w:rsidR="00A9255B" w:rsidRPr="00340154" w:rsidRDefault="00A9255B" w:rsidP="00461B0E">
      <w:pPr>
        <w:numPr>
          <w:ilvl w:val="0"/>
          <w:numId w:val="19"/>
        </w:numPr>
        <w:tabs>
          <w:tab w:val="clear" w:pos="720"/>
          <w:tab w:val="num" w:pos="423"/>
        </w:tabs>
        <w:spacing w:before="100" w:beforeAutospacing="1" w:after="100" w:afterAutospacing="1" w:line="360" w:lineRule="auto"/>
        <w:ind w:left="423"/>
        <w:jc w:val="both"/>
        <w:rPr>
          <w:rFonts w:ascii="Sakkal Majalla" w:hAnsi="Sakkal Majalla" w:cs="Sakkal Majalla"/>
          <w:sz w:val="28"/>
          <w:szCs w:val="28"/>
        </w:rPr>
      </w:pPr>
      <w:r w:rsidRPr="00340154">
        <w:rPr>
          <w:rFonts w:ascii="Sakkal Majalla" w:hAnsi="Sakkal Majalla" w:cs="Sakkal Majalla"/>
          <w:sz w:val="28"/>
          <w:szCs w:val="28"/>
          <w:rtl/>
        </w:rPr>
        <w:t>رفع مستوى الشفافية والامتثال من خلال نظم تدقيق آلية</w:t>
      </w:r>
      <w:r w:rsidRPr="00340154">
        <w:rPr>
          <w:rFonts w:ascii="Sakkal Majalla" w:hAnsi="Sakkal Majalla" w:cs="Sakkal Majalla"/>
          <w:sz w:val="28"/>
          <w:szCs w:val="28"/>
        </w:rPr>
        <w:t>.</w:t>
      </w:r>
    </w:p>
    <w:p w14:paraId="13DD3D62" w14:textId="77777777" w:rsidR="00A9255B" w:rsidRPr="00340154" w:rsidRDefault="00A9255B" w:rsidP="00461B0E">
      <w:pPr>
        <w:numPr>
          <w:ilvl w:val="0"/>
          <w:numId w:val="19"/>
        </w:numPr>
        <w:tabs>
          <w:tab w:val="clear" w:pos="720"/>
          <w:tab w:val="num" w:pos="423"/>
        </w:tabs>
        <w:spacing w:before="100" w:beforeAutospacing="1" w:after="100" w:afterAutospacing="1" w:line="360" w:lineRule="auto"/>
        <w:ind w:left="423"/>
        <w:jc w:val="both"/>
        <w:rPr>
          <w:rFonts w:ascii="Sakkal Majalla" w:hAnsi="Sakkal Majalla" w:cs="Sakkal Majalla"/>
          <w:sz w:val="28"/>
          <w:szCs w:val="28"/>
        </w:rPr>
      </w:pPr>
      <w:r w:rsidRPr="00340154">
        <w:rPr>
          <w:rFonts w:ascii="Sakkal Majalla" w:hAnsi="Sakkal Majalla" w:cs="Sakkal Majalla"/>
          <w:sz w:val="28"/>
          <w:szCs w:val="28"/>
          <w:rtl/>
        </w:rPr>
        <w:t>تقوية القدرات التحليلية للمؤسسات لاتخاذ قرارات قائمة على البيانات الضخمة</w:t>
      </w:r>
      <w:r w:rsidRPr="00340154">
        <w:rPr>
          <w:rFonts w:ascii="Sakkal Majalla" w:hAnsi="Sakkal Majalla" w:cs="Sakkal Majalla"/>
          <w:sz w:val="28"/>
          <w:szCs w:val="28"/>
        </w:rPr>
        <w:t>.</w:t>
      </w:r>
    </w:p>
    <w:p w14:paraId="29889D3D" w14:textId="77777777" w:rsidR="00A9255B" w:rsidRPr="00340154" w:rsidRDefault="00A9255B" w:rsidP="00461B0E">
      <w:pPr>
        <w:spacing w:before="100" w:beforeAutospacing="1" w:after="100" w:afterAutospacing="1" w:line="360" w:lineRule="auto"/>
        <w:ind w:firstLine="706"/>
        <w:jc w:val="both"/>
        <w:rPr>
          <w:rFonts w:ascii="Sakkal Majalla" w:hAnsi="Sakkal Majalla" w:cs="Sakkal Majalla"/>
          <w:sz w:val="28"/>
          <w:szCs w:val="28"/>
        </w:rPr>
      </w:pPr>
      <w:r w:rsidRPr="00340154">
        <w:rPr>
          <w:rFonts w:ascii="Sakkal Majalla" w:hAnsi="Sakkal Majalla" w:cs="Sakkal Majalla"/>
          <w:sz w:val="28"/>
          <w:szCs w:val="28"/>
          <w:rtl/>
        </w:rPr>
        <w:t>كما يرى القطان وآخرون</w:t>
      </w:r>
      <w:r w:rsidRPr="00340154">
        <w:rPr>
          <w:rFonts w:ascii="Sakkal Majalla" w:hAnsi="Sakkal Majalla" w:cs="Sakkal Majalla"/>
          <w:sz w:val="28"/>
          <w:szCs w:val="28"/>
        </w:rPr>
        <w:t xml:space="preserve"> (2023) </w:t>
      </w:r>
      <w:r w:rsidRPr="00340154">
        <w:rPr>
          <w:rFonts w:ascii="Sakkal Majalla" w:hAnsi="Sakkal Majalla" w:cs="Sakkal Majalla"/>
          <w:sz w:val="28"/>
          <w:szCs w:val="28"/>
          <w:rtl/>
        </w:rPr>
        <w:t>أن التحول الرقمي لا يسعى فقط لتحقيق ميزة تشغيلية، بل يعمل أيضًا على تحقيق أهداف استراتيجية على المدى الطويل من خلال</w:t>
      </w:r>
      <w:r w:rsidRPr="00340154">
        <w:rPr>
          <w:rFonts w:ascii="Sakkal Majalla" w:hAnsi="Sakkal Majalla" w:cs="Sakkal Majalla"/>
          <w:sz w:val="28"/>
          <w:szCs w:val="28"/>
        </w:rPr>
        <w:t>:</w:t>
      </w:r>
    </w:p>
    <w:p w14:paraId="7904EF52" w14:textId="77777777" w:rsidR="00A9255B" w:rsidRPr="00340154" w:rsidRDefault="00A9255B" w:rsidP="00461B0E">
      <w:pPr>
        <w:numPr>
          <w:ilvl w:val="0"/>
          <w:numId w:val="20"/>
        </w:numPr>
        <w:tabs>
          <w:tab w:val="clear" w:pos="720"/>
          <w:tab w:val="num" w:pos="423"/>
        </w:tabs>
        <w:spacing w:before="100" w:beforeAutospacing="1" w:after="100" w:afterAutospacing="1" w:line="360" w:lineRule="auto"/>
        <w:ind w:left="423"/>
        <w:jc w:val="both"/>
        <w:rPr>
          <w:rFonts w:ascii="Sakkal Majalla" w:hAnsi="Sakkal Majalla" w:cs="Sakkal Majalla"/>
          <w:sz w:val="28"/>
          <w:szCs w:val="28"/>
        </w:rPr>
      </w:pPr>
      <w:r w:rsidRPr="00340154">
        <w:rPr>
          <w:rFonts w:ascii="Sakkal Majalla" w:hAnsi="Sakkal Majalla" w:cs="Sakkal Majalla"/>
          <w:sz w:val="28"/>
          <w:szCs w:val="28"/>
          <w:rtl/>
        </w:rPr>
        <w:t>دعم خطط التوسع الجغرافي عبر الخدمات البنكية الإلكترونية</w:t>
      </w:r>
      <w:r w:rsidRPr="00340154">
        <w:rPr>
          <w:rFonts w:ascii="Sakkal Majalla" w:hAnsi="Sakkal Majalla" w:cs="Sakkal Majalla"/>
          <w:sz w:val="28"/>
          <w:szCs w:val="28"/>
        </w:rPr>
        <w:t>.</w:t>
      </w:r>
    </w:p>
    <w:p w14:paraId="4D5E058A" w14:textId="77777777" w:rsidR="00A9255B" w:rsidRPr="00340154" w:rsidRDefault="00A9255B" w:rsidP="00461B0E">
      <w:pPr>
        <w:numPr>
          <w:ilvl w:val="0"/>
          <w:numId w:val="20"/>
        </w:numPr>
        <w:tabs>
          <w:tab w:val="clear" w:pos="720"/>
          <w:tab w:val="num" w:pos="423"/>
        </w:tabs>
        <w:spacing w:before="100" w:beforeAutospacing="1" w:after="100" w:afterAutospacing="1" w:line="360" w:lineRule="auto"/>
        <w:ind w:left="423"/>
        <w:jc w:val="both"/>
        <w:rPr>
          <w:rFonts w:ascii="Sakkal Majalla" w:hAnsi="Sakkal Majalla" w:cs="Sakkal Majalla"/>
          <w:sz w:val="28"/>
          <w:szCs w:val="28"/>
        </w:rPr>
      </w:pPr>
      <w:r w:rsidRPr="00340154">
        <w:rPr>
          <w:rFonts w:ascii="Sakkal Majalla" w:hAnsi="Sakkal Majalla" w:cs="Sakkal Majalla"/>
          <w:sz w:val="28"/>
          <w:szCs w:val="28"/>
          <w:rtl/>
        </w:rPr>
        <w:t>زيادة ولاء العملاء من خلال تفاعل رقمي دائم ومستمر</w:t>
      </w:r>
      <w:r w:rsidRPr="00340154">
        <w:rPr>
          <w:rFonts w:ascii="Sakkal Majalla" w:hAnsi="Sakkal Majalla" w:cs="Sakkal Majalla"/>
          <w:sz w:val="28"/>
          <w:szCs w:val="28"/>
        </w:rPr>
        <w:t>.</w:t>
      </w:r>
    </w:p>
    <w:p w14:paraId="2B075693" w14:textId="77777777" w:rsidR="00A9255B" w:rsidRPr="00340154" w:rsidRDefault="00A9255B" w:rsidP="00461B0E">
      <w:pPr>
        <w:numPr>
          <w:ilvl w:val="0"/>
          <w:numId w:val="20"/>
        </w:numPr>
        <w:tabs>
          <w:tab w:val="clear" w:pos="720"/>
          <w:tab w:val="num" w:pos="423"/>
        </w:tabs>
        <w:spacing w:before="100" w:beforeAutospacing="1" w:after="100" w:afterAutospacing="1" w:line="360" w:lineRule="auto"/>
        <w:ind w:left="423"/>
        <w:jc w:val="both"/>
        <w:rPr>
          <w:rFonts w:ascii="Sakkal Majalla" w:hAnsi="Sakkal Majalla" w:cs="Sakkal Majalla"/>
          <w:sz w:val="28"/>
          <w:szCs w:val="28"/>
        </w:rPr>
      </w:pPr>
      <w:r w:rsidRPr="00340154">
        <w:rPr>
          <w:rFonts w:ascii="Sakkal Majalla" w:hAnsi="Sakkal Majalla" w:cs="Sakkal Majalla"/>
          <w:sz w:val="28"/>
          <w:szCs w:val="28"/>
          <w:rtl/>
        </w:rPr>
        <w:t>خلق بيئة تنافسية ذكية قادرة على مواكبة السوق العالمي</w:t>
      </w:r>
      <w:r w:rsidRPr="00340154">
        <w:rPr>
          <w:rFonts w:ascii="Sakkal Majalla" w:hAnsi="Sakkal Majalla" w:cs="Sakkal Majalla"/>
          <w:sz w:val="28"/>
          <w:szCs w:val="28"/>
        </w:rPr>
        <w:t>.</w:t>
      </w:r>
    </w:p>
    <w:p w14:paraId="53911E44" w14:textId="726749A4" w:rsidR="00A9255B" w:rsidRPr="00461B0E" w:rsidRDefault="006B76DD" w:rsidP="00461B0E">
      <w:pPr>
        <w:spacing w:before="100" w:beforeAutospacing="1" w:after="100" w:afterAutospacing="1" w:line="360" w:lineRule="auto"/>
        <w:ind w:firstLine="706"/>
        <w:jc w:val="both"/>
        <w:rPr>
          <w:rFonts w:ascii="Sakkal Majalla" w:hAnsi="Sakkal Majalla" w:cs="Sakkal Majalla"/>
          <w:b/>
          <w:bCs/>
          <w:sz w:val="28"/>
          <w:szCs w:val="28"/>
        </w:rPr>
      </w:pPr>
      <w:r w:rsidRPr="00461B0E">
        <w:rPr>
          <w:rFonts w:ascii="Sakkal Majalla" w:hAnsi="Sakkal Majalla" w:cs="Sakkal Majalla"/>
          <w:b/>
          <w:bCs/>
          <w:sz w:val="28"/>
          <w:szCs w:val="28"/>
          <w:rtl/>
        </w:rPr>
        <w:t>و</w:t>
      </w:r>
      <w:r w:rsidR="00A9255B" w:rsidRPr="00461B0E">
        <w:rPr>
          <w:rFonts w:ascii="Sakkal Majalla" w:hAnsi="Sakkal Majalla" w:cs="Sakkal Majalla"/>
          <w:b/>
          <w:bCs/>
          <w:sz w:val="28"/>
          <w:szCs w:val="28"/>
          <w:rtl/>
        </w:rPr>
        <w:t xml:space="preserve"> يرى الباحث أن أهداف التحول الرقمي في البنوك التجارية يمكن تلخيصها في ثلاثة مستويات رئيسية</w:t>
      </w:r>
      <w:r w:rsidR="00A9255B" w:rsidRPr="00461B0E">
        <w:rPr>
          <w:rFonts w:ascii="Sakkal Majalla" w:hAnsi="Sakkal Majalla" w:cs="Sakkal Majalla"/>
          <w:b/>
          <w:bCs/>
          <w:sz w:val="28"/>
          <w:szCs w:val="28"/>
        </w:rPr>
        <w:t>:</w:t>
      </w:r>
    </w:p>
    <w:p w14:paraId="014300E1" w14:textId="77777777" w:rsidR="00A9255B" w:rsidRPr="00340154" w:rsidRDefault="00A9255B" w:rsidP="00461B0E">
      <w:pPr>
        <w:numPr>
          <w:ilvl w:val="0"/>
          <w:numId w:val="21"/>
        </w:numPr>
        <w:tabs>
          <w:tab w:val="clear" w:pos="720"/>
          <w:tab w:val="num" w:pos="423"/>
        </w:tabs>
        <w:spacing w:before="100" w:beforeAutospacing="1" w:after="100" w:afterAutospacing="1" w:line="360" w:lineRule="auto"/>
        <w:ind w:left="423"/>
        <w:jc w:val="both"/>
        <w:rPr>
          <w:rFonts w:ascii="Sakkal Majalla" w:hAnsi="Sakkal Majalla" w:cs="Sakkal Majalla"/>
          <w:sz w:val="28"/>
          <w:szCs w:val="28"/>
        </w:rPr>
      </w:pPr>
      <w:r w:rsidRPr="00340154">
        <w:rPr>
          <w:rFonts w:ascii="Sakkal Majalla" w:hAnsi="Sakkal Majalla" w:cs="Sakkal Majalla"/>
          <w:sz w:val="28"/>
          <w:szCs w:val="28"/>
          <w:rtl/>
        </w:rPr>
        <w:t>أولًا: على المستوى التشغيلي</w:t>
      </w:r>
      <w:r w:rsidRPr="00340154">
        <w:rPr>
          <w:rFonts w:ascii="Sakkal Majalla" w:hAnsi="Sakkal Majalla" w:cs="Sakkal Majalla"/>
          <w:sz w:val="28"/>
          <w:szCs w:val="28"/>
        </w:rPr>
        <w:t xml:space="preserve">: </w:t>
      </w:r>
      <w:r w:rsidRPr="00340154">
        <w:rPr>
          <w:rFonts w:ascii="Sakkal Majalla" w:hAnsi="Sakkal Majalla" w:cs="Sakkal Majalla"/>
          <w:sz w:val="28"/>
          <w:szCs w:val="28"/>
          <w:rtl/>
        </w:rPr>
        <w:t>تحقيق الكفاءة والسرعة وتقليل الأخطاء اليدوية</w:t>
      </w:r>
      <w:r w:rsidRPr="00340154">
        <w:rPr>
          <w:rFonts w:ascii="Sakkal Majalla" w:hAnsi="Sakkal Majalla" w:cs="Sakkal Majalla"/>
          <w:sz w:val="28"/>
          <w:szCs w:val="28"/>
        </w:rPr>
        <w:t>.</w:t>
      </w:r>
    </w:p>
    <w:p w14:paraId="028579FB" w14:textId="77777777" w:rsidR="00A9255B" w:rsidRPr="00340154" w:rsidRDefault="00A9255B" w:rsidP="00461B0E">
      <w:pPr>
        <w:numPr>
          <w:ilvl w:val="0"/>
          <w:numId w:val="21"/>
        </w:numPr>
        <w:tabs>
          <w:tab w:val="clear" w:pos="720"/>
          <w:tab w:val="num" w:pos="423"/>
        </w:tabs>
        <w:spacing w:before="100" w:beforeAutospacing="1" w:after="100" w:afterAutospacing="1" w:line="360" w:lineRule="auto"/>
        <w:ind w:left="423"/>
        <w:jc w:val="both"/>
        <w:rPr>
          <w:rFonts w:ascii="Sakkal Majalla" w:hAnsi="Sakkal Majalla" w:cs="Sakkal Majalla"/>
          <w:sz w:val="28"/>
          <w:szCs w:val="28"/>
        </w:rPr>
      </w:pPr>
      <w:r w:rsidRPr="00340154">
        <w:rPr>
          <w:rFonts w:ascii="Sakkal Majalla" w:hAnsi="Sakkal Majalla" w:cs="Sakkal Majalla"/>
          <w:sz w:val="28"/>
          <w:szCs w:val="28"/>
          <w:rtl/>
        </w:rPr>
        <w:t>ثانيًا: على المستوى المؤسسي</w:t>
      </w:r>
      <w:r w:rsidRPr="00340154">
        <w:rPr>
          <w:rFonts w:ascii="Sakkal Majalla" w:hAnsi="Sakkal Majalla" w:cs="Sakkal Majalla"/>
          <w:sz w:val="28"/>
          <w:szCs w:val="28"/>
        </w:rPr>
        <w:t xml:space="preserve">: </w:t>
      </w:r>
      <w:r w:rsidRPr="00340154">
        <w:rPr>
          <w:rFonts w:ascii="Sakkal Majalla" w:hAnsi="Sakkal Majalla" w:cs="Sakkal Majalla"/>
          <w:sz w:val="28"/>
          <w:szCs w:val="28"/>
          <w:rtl/>
        </w:rPr>
        <w:t>رفع قدرة البنك على التكيف مع المتغيرات، وتحسين البنية الإدارية</w:t>
      </w:r>
      <w:r w:rsidRPr="00340154">
        <w:rPr>
          <w:rFonts w:ascii="Sakkal Majalla" w:hAnsi="Sakkal Majalla" w:cs="Sakkal Majalla"/>
          <w:sz w:val="28"/>
          <w:szCs w:val="28"/>
        </w:rPr>
        <w:t>.</w:t>
      </w:r>
    </w:p>
    <w:p w14:paraId="55A5352D" w14:textId="77777777" w:rsidR="00A9255B" w:rsidRPr="00340154" w:rsidRDefault="00A9255B" w:rsidP="00461B0E">
      <w:pPr>
        <w:numPr>
          <w:ilvl w:val="0"/>
          <w:numId w:val="21"/>
        </w:numPr>
        <w:tabs>
          <w:tab w:val="clear" w:pos="720"/>
          <w:tab w:val="num" w:pos="423"/>
        </w:tabs>
        <w:spacing w:before="100" w:beforeAutospacing="1" w:after="100" w:afterAutospacing="1" w:line="360" w:lineRule="auto"/>
        <w:ind w:left="423"/>
        <w:jc w:val="both"/>
        <w:rPr>
          <w:rFonts w:ascii="Sakkal Majalla" w:hAnsi="Sakkal Majalla" w:cs="Sakkal Majalla"/>
          <w:sz w:val="28"/>
          <w:szCs w:val="28"/>
        </w:rPr>
      </w:pPr>
      <w:r w:rsidRPr="00340154">
        <w:rPr>
          <w:rFonts w:ascii="Sakkal Majalla" w:hAnsi="Sakkal Majalla" w:cs="Sakkal Majalla"/>
          <w:sz w:val="28"/>
          <w:szCs w:val="28"/>
          <w:rtl/>
        </w:rPr>
        <w:t>ثالثًا: على المستوى الاستراتيجي</w:t>
      </w:r>
      <w:r w:rsidRPr="00340154">
        <w:rPr>
          <w:rFonts w:ascii="Sakkal Majalla" w:hAnsi="Sakkal Majalla" w:cs="Sakkal Majalla"/>
          <w:sz w:val="28"/>
          <w:szCs w:val="28"/>
        </w:rPr>
        <w:t xml:space="preserve">: </w:t>
      </w:r>
      <w:r w:rsidRPr="00340154">
        <w:rPr>
          <w:rFonts w:ascii="Sakkal Majalla" w:hAnsi="Sakkal Majalla" w:cs="Sakkal Majalla"/>
          <w:sz w:val="28"/>
          <w:szCs w:val="28"/>
          <w:rtl/>
        </w:rPr>
        <w:t>دعم القرارات، وتمكين البنك من مواجهة المخاطر المستقبلية بفعالية أعلى</w:t>
      </w:r>
      <w:r w:rsidRPr="00340154">
        <w:rPr>
          <w:rFonts w:ascii="Sakkal Majalla" w:hAnsi="Sakkal Majalla" w:cs="Sakkal Majalla"/>
          <w:sz w:val="28"/>
          <w:szCs w:val="28"/>
        </w:rPr>
        <w:t>.</w:t>
      </w:r>
    </w:p>
    <w:p w14:paraId="08CAAB7B" w14:textId="74C7FEF2" w:rsidR="00A26690" w:rsidRPr="00461B0E" w:rsidRDefault="00461B0E" w:rsidP="00461B0E">
      <w:pPr>
        <w:spacing w:before="100" w:beforeAutospacing="1" w:after="100" w:afterAutospacing="1" w:line="360" w:lineRule="auto"/>
        <w:jc w:val="both"/>
        <w:outlineLvl w:val="2"/>
        <w:rPr>
          <w:rFonts w:ascii="Sakkal Majalla" w:hAnsi="Sakkal Majalla" w:cs="Sakkal Majalla"/>
          <w:b/>
          <w:bCs/>
          <w:sz w:val="32"/>
          <w:szCs w:val="32"/>
        </w:rPr>
      </w:pPr>
      <w:bookmarkStart w:id="44" w:name="_Toc202708707"/>
      <w:r w:rsidRPr="00461B0E">
        <w:rPr>
          <w:rFonts w:ascii="Sakkal Majalla" w:hAnsi="Sakkal Majalla" w:cs="Sakkal Majalla" w:hint="cs"/>
          <w:b/>
          <w:bCs/>
          <w:sz w:val="32"/>
          <w:szCs w:val="32"/>
          <w:rtl/>
        </w:rPr>
        <w:t>5.1.2</w:t>
      </w:r>
      <w:r w:rsidR="00A26690" w:rsidRPr="00461B0E">
        <w:rPr>
          <w:rFonts w:ascii="Sakkal Majalla" w:hAnsi="Sakkal Majalla" w:cs="Sakkal Majalla"/>
          <w:b/>
          <w:bCs/>
          <w:sz w:val="32"/>
          <w:szCs w:val="32"/>
          <w:rtl/>
        </w:rPr>
        <w:t xml:space="preserve"> أبعاد التحول الرقمي في البنوك التجارية</w:t>
      </w:r>
      <w:bookmarkEnd w:id="44"/>
    </w:p>
    <w:p w14:paraId="622148A7" w14:textId="1735FBAE" w:rsidR="00A26690" w:rsidRPr="00340154" w:rsidRDefault="00A26690" w:rsidP="00461B0E">
      <w:pPr>
        <w:spacing w:before="100" w:beforeAutospacing="1" w:after="100" w:afterAutospacing="1" w:line="360" w:lineRule="auto"/>
        <w:ind w:firstLine="706"/>
        <w:jc w:val="both"/>
        <w:rPr>
          <w:rFonts w:ascii="Sakkal Majalla" w:hAnsi="Sakkal Majalla" w:cs="Sakkal Majalla"/>
          <w:sz w:val="28"/>
          <w:szCs w:val="28"/>
        </w:rPr>
      </w:pPr>
      <w:r w:rsidRPr="00340154">
        <w:rPr>
          <w:rFonts w:ascii="Sakkal Majalla" w:hAnsi="Sakkal Majalla" w:cs="Sakkal Majalla"/>
          <w:sz w:val="28"/>
          <w:szCs w:val="28"/>
          <w:rtl/>
        </w:rPr>
        <w:lastRenderedPageBreak/>
        <w:t>يُعد تحديد أبعاد التحول الرقمي خطوة أساسية لفهم نطاق تطبيقه ومجالات تأثيره داخل المؤسسات المصرفية، لا سيما في ظل سعي هذه المؤسسات إلى توسيع نطاق التحول ليشمل كافة الأنشطة الإدارية والخدمية</w:t>
      </w:r>
      <w:r w:rsidR="006B76DD" w:rsidRPr="00340154">
        <w:rPr>
          <w:rFonts w:ascii="Sakkal Majalla" w:hAnsi="Sakkal Majalla" w:cs="Sakkal Majalla"/>
          <w:sz w:val="28"/>
          <w:szCs w:val="28"/>
          <w:rtl/>
        </w:rPr>
        <w:t>،</w:t>
      </w:r>
      <w:r w:rsidRPr="00340154">
        <w:rPr>
          <w:rFonts w:ascii="Sakkal Majalla" w:hAnsi="Sakkal Majalla" w:cs="Sakkal Majalla"/>
          <w:sz w:val="28"/>
          <w:szCs w:val="28"/>
          <w:rtl/>
        </w:rPr>
        <w:t xml:space="preserve"> وقد تنوعت تصنيفات الباحثين لأبعاد التحول الرقمي، إلا أن هذه الدراسة تتبنى أربعة أبعاد رئيسية تُجسد أهم المسارات التي يظهر فيها التحول الرقمي بشكل فعلي في البنوك التجارية، وهي: الأنشطة المتعلقة بالعمليات الإدارية، والأنشطة المتعلقة بالإجراءات البنكية، والأنشطة المتعلقة بالموارد البشرية، والأنشطة المتعلقة بالعملاء</w:t>
      </w:r>
      <w:r w:rsidRPr="00340154">
        <w:rPr>
          <w:rFonts w:ascii="Sakkal Majalla" w:hAnsi="Sakkal Majalla" w:cs="Sakkal Majalla"/>
          <w:sz w:val="28"/>
          <w:szCs w:val="28"/>
        </w:rPr>
        <w:t>.</w:t>
      </w:r>
    </w:p>
    <w:p w14:paraId="31ED06A3" w14:textId="50D67840" w:rsidR="00A26690" w:rsidRPr="00461B0E" w:rsidRDefault="00A26690" w:rsidP="00461B0E">
      <w:pPr>
        <w:pStyle w:val="ListParagraph"/>
        <w:numPr>
          <w:ilvl w:val="0"/>
          <w:numId w:val="37"/>
        </w:numPr>
        <w:spacing w:before="100" w:beforeAutospacing="1" w:after="100" w:afterAutospacing="1" w:line="360" w:lineRule="auto"/>
        <w:ind w:left="423"/>
        <w:jc w:val="both"/>
        <w:rPr>
          <w:rFonts w:ascii="Sakkal Majalla" w:hAnsi="Sakkal Majalla" w:cs="Sakkal Majalla"/>
          <w:b/>
          <w:bCs/>
          <w:sz w:val="28"/>
          <w:szCs w:val="28"/>
        </w:rPr>
      </w:pPr>
      <w:r w:rsidRPr="00461B0E">
        <w:rPr>
          <w:rFonts w:ascii="Sakkal Majalla" w:hAnsi="Sakkal Majalla" w:cs="Sakkal Majalla"/>
          <w:b/>
          <w:bCs/>
          <w:sz w:val="28"/>
          <w:szCs w:val="28"/>
          <w:rtl/>
        </w:rPr>
        <w:t>الأنشطة المتعلقة بالعمليات الإدارية</w:t>
      </w:r>
    </w:p>
    <w:p w14:paraId="6D245821" w14:textId="15B08BD1" w:rsidR="00A26690" w:rsidRPr="00340154" w:rsidRDefault="00A26690" w:rsidP="00461B0E">
      <w:pPr>
        <w:spacing w:before="100" w:beforeAutospacing="1" w:after="100" w:afterAutospacing="1" w:line="360" w:lineRule="auto"/>
        <w:ind w:firstLine="706"/>
        <w:jc w:val="both"/>
        <w:rPr>
          <w:rFonts w:ascii="Sakkal Majalla" w:hAnsi="Sakkal Majalla" w:cs="Sakkal Majalla"/>
          <w:sz w:val="28"/>
          <w:szCs w:val="28"/>
        </w:rPr>
      </w:pPr>
      <w:r w:rsidRPr="00340154">
        <w:rPr>
          <w:rFonts w:ascii="Sakkal Majalla" w:hAnsi="Sakkal Majalla" w:cs="Sakkal Majalla"/>
          <w:sz w:val="28"/>
          <w:szCs w:val="28"/>
          <w:rtl/>
        </w:rPr>
        <w:t>يشير زابي وبعيطيش</w:t>
      </w:r>
      <w:r w:rsidRPr="00340154">
        <w:rPr>
          <w:rFonts w:ascii="Sakkal Majalla" w:hAnsi="Sakkal Majalla" w:cs="Sakkal Majalla"/>
          <w:sz w:val="28"/>
          <w:szCs w:val="28"/>
        </w:rPr>
        <w:t xml:space="preserve"> (2021) </w:t>
      </w:r>
      <w:r w:rsidRPr="00340154">
        <w:rPr>
          <w:rFonts w:ascii="Sakkal Majalla" w:hAnsi="Sakkal Majalla" w:cs="Sakkal Majalla"/>
          <w:sz w:val="28"/>
          <w:szCs w:val="28"/>
          <w:rtl/>
        </w:rPr>
        <w:t>إلى أن أولى خطوات التحول الرقمي تبدأ عادة من الإدارة العليا، من خلال رقمنة العمليات الإدارية مثل إعداد الخطط، إصدار التقارير، متابعة مؤشرات الأداء، إدارة الوثائق، وتيسير سير العمل عبر الأنظمة الذكية</w:t>
      </w:r>
      <w:r w:rsidR="006B76DD" w:rsidRPr="00340154">
        <w:rPr>
          <w:rFonts w:ascii="Sakkal Majalla" w:hAnsi="Sakkal Majalla" w:cs="Sakkal Majalla"/>
          <w:sz w:val="28"/>
          <w:szCs w:val="28"/>
          <w:rtl/>
        </w:rPr>
        <w:t>،</w:t>
      </w:r>
      <w:r w:rsidRPr="00340154">
        <w:rPr>
          <w:rFonts w:ascii="Sakkal Majalla" w:hAnsi="Sakkal Majalla" w:cs="Sakkal Majalla"/>
          <w:sz w:val="28"/>
          <w:szCs w:val="28"/>
          <w:rtl/>
        </w:rPr>
        <w:t xml:space="preserve"> وقد أظهرت دراسة الطيب</w:t>
      </w:r>
      <w:r w:rsidRPr="00340154">
        <w:rPr>
          <w:rFonts w:ascii="Sakkal Majalla" w:hAnsi="Sakkal Majalla" w:cs="Sakkal Majalla"/>
          <w:sz w:val="28"/>
          <w:szCs w:val="28"/>
        </w:rPr>
        <w:t xml:space="preserve"> (2024) </w:t>
      </w:r>
      <w:r w:rsidRPr="00340154">
        <w:rPr>
          <w:rFonts w:ascii="Sakkal Majalla" w:hAnsi="Sakkal Majalla" w:cs="Sakkal Majalla"/>
          <w:sz w:val="28"/>
          <w:szCs w:val="28"/>
          <w:rtl/>
        </w:rPr>
        <w:t>أن التحول الرقمي في الهيكل الإداري يحقق الشفافية ويساعد في تقليل الإجراءات الورقية، وتسريع آليات المتابعة واتخاذ القرار</w:t>
      </w:r>
      <w:r w:rsidRPr="00340154">
        <w:rPr>
          <w:rFonts w:ascii="Sakkal Majalla" w:hAnsi="Sakkal Majalla" w:cs="Sakkal Majalla"/>
          <w:sz w:val="28"/>
          <w:szCs w:val="28"/>
        </w:rPr>
        <w:t>.</w:t>
      </w:r>
    </w:p>
    <w:p w14:paraId="2655DDAE" w14:textId="77777777" w:rsidR="00A26690" w:rsidRPr="00340154" w:rsidRDefault="00A26690" w:rsidP="00461B0E">
      <w:pPr>
        <w:spacing w:before="100" w:beforeAutospacing="1" w:after="100" w:afterAutospacing="1" w:line="360" w:lineRule="auto"/>
        <w:ind w:firstLine="706"/>
        <w:jc w:val="both"/>
        <w:rPr>
          <w:rFonts w:ascii="Sakkal Majalla" w:hAnsi="Sakkal Majalla" w:cs="Sakkal Majalla"/>
          <w:sz w:val="28"/>
          <w:szCs w:val="28"/>
        </w:rPr>
      </w:pPr>
      <w:r w:rsidRPr="00340154">
        <w:rPr>
          <w:rFonts w:ascii="Sakkal Majalla" w:hAnsi="Sakkal Majalla" w:cs="Sakkal Majalla"/>
          <w:sz w:val="28"/>
          <w:szCs w:val="28"/>
          <w:rtl/>
        </w:rPr>
        <w:t>كما أوضح دبيحي</w:t>
      </w:r>
      <w:r w:rsidRPr="00340154">
        <w:rPr>
          <w:rFonts w:ascii="Sakkal Majalla" w:hAnsi="Sakkal Majalla" w:cs="Sakkal Majalla"/>
          <w:sz w:val="28"/>
          <w:szCs w:val="28"/>
        </w:rPr>
        <w:t xml:space="preserve"> (2023) </w:t>
      </w:r>
      <w:r w:rsidRPr="00340154">
        <w:rPr>
          <w:rFonts w:ascii="Sakkal Majalla" w:hAnsi="Sakkal Majalla" w:cs="Sakkal Majalla"/>
          <w:sz w:val="28"/>
          <w:szCs w:val="28"/>
          <w:rtl/>
        </w:rPr>
        <w:t>أن الرقمنة الإدارية تساهم في خفض التكلفة وزيادة الدقة في التعامل مع البيانات المؤسسية، خاصةً عند استخدام نظم الـ</w:t>
      </w:r>
      <w:r w:rsidRPr="00340154">
        <w:rPr>
          <w:rFonts w:ascii="Sakkal Majalla" w:hAnsi="Sakkal Majalla" w:cs="Sakkal Majalla"/>
          <w:sz w:val="28"/>
          <w:szCs w:val="28"/>
        </w:rPr>
        <w:t xml:space="preserve"> ERP </w:t>
      </w:r>
      <w:r w:rsidRPr="00340154">
        <w:rPr>
          <w:rFonts w:ascii="Sakkal Majalla" w:hAnsi="Sakkal Majalla" w:cs="Sakkal Majalla"/>
          <w:sz w:val="28"/>
          <w:szCs w:val="28"/>
          <w:rtl/>
        </w:rPr>
        <w:t>والذكاء الاصطناعي لتحليل الأداء في الوقت الحقيقي. وتعد هذه الأنشطة المدخل الأساس لتعزيز المرونة المؤسسية والتكامل الأفقي والعمودي داخل البنك</w:t>
      </w:r>
      <w:r w:rsidRPr="00340154">
        <w:rPr>
          <w:rFonts w:ascii="Sakkal Majalla" w:hAnsi="Sakkal Majalla" w:cs="Sakkal Majalla"/>
          <w:sz w:val="28"/>
          <w:szCs w:val="28"/>
        </w:rPr>
        <w:t>.</w:t>
      </w:r>
    </w:p>
    <w:p w14:paraId="47262112" w14:textId="4ED00591" w:rsidR="00A26690" w:rsidRPr="00461B0E" w:rsidRDefault="00A26690" w:rsidP="00461B0E">
      <w:pPr>
        <w:pStyle w:val="ListParagraph"/>
        <w:numPr>
          <w:ilvl w:val="0"/>
          <w:numId w:val="37"/>
        </w:numPr>
        <w:spacing w:before="100" w:beforeAutospacing="1" w:after="100" w:afterAutospacing="1" w:line="360" w:lineRule="auto"/>
        <w:ind w:left="423"/>
        <w:jc w:val="both"/>
        <w:rPr>
          <w:rFonts w:ascii="Sakkal Majalla" w:hAnsi="Sakkal Majalla" w:cs="Sakkal Majalla"/>
          <w:b/>
          <w:bCs/>
          <w:sz w:val="28"/>
          <w:szCs w:val="28"/>
        </w:rPr>
      </w:pPr>
      <w:r w:rsidRPr="00461B0E">
        <w:rPr>
          <w:rFonts w:ascii="Sakkal Majalla" w:hAnsi="Sakkal Majalla" w:cs="Sakkal Majalla"/>
          <w:b/>
          <w:bCs/>
          <w:sz w:val="28"/>
          <w:szCs w:val="28"/>
          <w:rtl/>
        </w:rPr>
        <w:t>الأنشطة المتعلقة بالإجراءات البنكية</w:t>
      </w:r>
    </w:p>
    <w:p w14:paraId="1CCF869C" w14:textId="3E51EB79" w:rsidR="00A26690" w:rsidRPr="00340154" w:rsidRDefault="00A26690" w:rsidP="00461B0E">
      <w:pPr>
        <w:spacing w:before="100" w:beforeAutospacing="1" w:after="100" w:afterAutospacing="1" w:line="360" w:lineRule="auto"/>
        <w:ind w:firstLine="706"/>
        <w:jc w:val="both"/>
        <w:rPr>
          <w:rFonts w:ascii="Sakkal Majalla" w:hAnsi="Sakkal Majalla" w:cs="Sakkal Majalla"/>
          <w:sz w:val="28"/>
          <w:szCs w:val="28"/>
        </w:rPr>
      </w:pPr>
      <w:r w:rsidRPr="00340154">
        <w:rPr>
          <w:rFonts w:ascii="Sakkal Majalla" w:hAnsi="Sakkal Majalla" w:cs="Sakkal Majalla"/>
          <w:sz w:val="28"/>
          <w:szCs w:val="28"/>
          <w:rtl/>
        </w:rPr>
        <w:t>تشمل هذه الأبعاد رقمنة الخدمات والعمليات المصرفية الأساسية التي يتعامل معها العملاء، مثل فتح الحسابات، التحويلات، الموافقة الائتمانية، إصدار البطاقات، تقديم القروض، وغيرها</w:t>
      </w:r>
      <w:r w:rsidR="002F3BE9" w:rsidRPr="00340154">
        <w:rPr>
          <w:rFonts w:ascii="Sakkal Majalla" w:hAnsi="Sakkal Majalla" w:cs="Sakkal Majalla"/>
          <w:sz w:val="28"/>
          <w:szCs w:val="28"/>
          <w:rtl/>
        </w:rPr>
        <w:t>،</w:t>
      </w:r>
      <w:r w:rsidRPr="00340154">
        <w:rPr>
          <w:rFonts w:ascii="Sakkal Majalla" w:hAnsi="Sakkal Majalla" w:cs="Sakkal Majalla"/>
          <w:sz w:val="28"/>
          <w:szCs w:val="28"/>
          <w:rtl/>
        </w:rPr>
        <w:t xml:space="preserve"> وتُعد هذه الإجراءات من أكثر المناطق حساسية في البنوك، نظرًا لتأثيرها المباشر على رضا العملاء وإدارة المخاطر</w:t>
      </w:r>
      <w:r w:rsidRPr="00340154">
        <w:rPr>
          <w:rFonts w:ascii="Sakkal Majalla" w:hAnsi="Sakkal Majalla" w:cs="Sakkal Majalla"/>
          <w:sz w:val="28"/>
          <w:szCs w:val="28"/>
        </w:rPr>
        <w:t>.</w:t>
      </w:r>
    </w:p>
    <w:p w14:paraId="606BC4B2" w14:textId="4A6E2D94" w:rsidR="00A26690" w:rsidRPr="00340154" w:rsidRDefault="00A26690" w:rsidP="00461B0E">
      <w:pPr>
        <w:spacing w:before="100" w:beforeAutospacing="1" w:after="100" w:afterAutospacing="1" w:line="360" w:lineRule="auto"/>
        <w:ind w:firstLine="706"/>
        <w:jc w:val="both"/>
        <w:rPr>
          <w:rFonts w:ascii="Sakkal Majalla" w:hAnsi="Sakkal Majalla" w:cs="Sakkal Majalla"/>
          <w:sz w:val="28"/>
          <w:szCs w:val="28"/>
        </w:rPr>
      </w:pPr>
      <w:r w:rsidRPr="00340154">
        <w:rPr>
          <w:rFonts w:ascii="Sakkal Majalla" w:hAnsi="Sakkal Majalla" w:cs="Sakkal Majalla"/>
          <w:sz w:val="28"/>
          <w:szCs w:val="28"/>
          <w:rtl/>
        </w:rPr>
        <w:t>وتشير دراسة القطان وآخرون</w:t>
      </w:r>
      <w:r w:rsidRPr="00340154">
        <w:rPr>
          <w:rFonts w:ascii="Sakkal Majalla" w:hAnsi="Sakkal Majalla" w:cs="Sakkal Majalla"/>
          <w:sz w:val="28"/>
          <w:szCs w:val="28"/>
        </w:rPr>
        <w:t xml:space="preserve"> (2023) </w:t>
      </w:r>
      <w:r w:rsidRPr="00340154">
        <w:rPr>
          <w:rFonts w:ascii="Sakkal Majalla" w:hAnsi="Sakkal Majalla" w:cs="Sakkal Majalla"/>
          <w:sz w:val="28"/>
          <w:szCs w:val="28"/>
          <w:rtl/>
        </w:rPr>
        <w:t xml:space="preserve">إلى أن البنوك التي عملت على أتمتة العمليات البنكية شهدت انخفاضًا ملحوظًا في معدل الأخطاء التشغيلية وزيادة في سرعة تقديم الخدمة، الأمر الذي انعكس </w:t>
      </w:r>
      <w:r w:rsidRPr="00340154">
        <w:rPr>
          <w:rFonts w:ascii="Sakkal Majalla" w:hAnsi="Sakkal Majalla" w:cs="Sakkal Majalla"/>
          <w:sz w:val="28"/>
          <w:szCs w:val="28"/>
          <w:rtl/>
        </w:rPr>
        <w:lastRenderedPageBreak/>
        <w:t>على تحسين الثقة والشفافية في العلاقة مع العملاء</w:t>
      </w:r>
      <w:r w:rsidR="002F3BE9" w:rsidRPr="00340154">
        <w:rPr>
          <w:rFonts w:ascii="Sakkal Majalla" w:hAnsi="Sakkal Majalla" w:cs="Sakkal Majalla"/>
          <w:sz w:val="28"/>
          <w:szCs w:val="28"/>
          <w:rtl/>
        </w:rPr>
        <w:t>،</w:t>
      </w:r>
      <w:r w:rsidRPr="00340154">
        <w:rPr>
          <w:rFonts w:ascii="Sakkal Majalla" w:hAnsi="Sakkal Majalla" w:cs="Sakkal Majalla"/>
          <w:sz w:val="28"/>
          <w:szCs w:val="28"/>
          <w:rtl/>
        </w:rPr>
        <w:t xml:space="preserve"> كما أظهرت دراسة </w:t>
      </w:r>
      <w:r w:rsidRPr="00340154">
        <w:rPr>
          <w:rFonts w:ascii="Sakkal Majalla" w:hAnsi="Sakkal Majalla" w:cs="Sakkal Majalla"/>
          <w:sz w:val="28"/>
          <w:szCs w:val="28"/>
        </w:rPr>
        <w:t xml:space="preserve">Doan et al. (2024) </w:t>
      </w:r>
      <w:r w:rsidRPr="00340154">
        <w:rPr>
          <w:rFonts w:ascii="Sakkal Majalla" w:hAnsi="Sakkal Majalla" w:cs="Sakkal Majalla"/>
          <w:sz w:val="28"/>
          <w:szCs w:val="28"/>
          <w:rtl/>
        </w:rPr>
        <w:t>أن التحول الرقمي في الإجراءات البنكية يعزز دقة تقييم المخاطر الائتمانية من خلال استخدام نماذج تحليلية متقدمة تعتمد على البيانات التاريخية والسلوكية للعملاء</w:t>
      </w:r>
      <w:r w:rsidRPr="00340154">
        <w:rPr>
          <w:rFonts w:ascii="Sakkal Majalla" w:hAnsi="Sakkal Majalla" w:cs="Sakkal Majalla"/>
          <w:sz w:val="28"/>
          <w:szCs w:val="28"/>
        </w:rPr>
        <w:t>.</w:t>
      </w:r>
    </w:p>
    <w:p w14:paraId="2165B915" w14:textId="44B219F4" w:rsidR="00A26690" w:rsidRPr="00461B0E" w:rsidRDefault="00A26690" w:rsidP="00461B0E">
      <w:pPr>
        <w:pStyle w:val="ListParagraph"/>
        <w:numPr>
          <w:ilvl w:val="0"/>
          <w:numId w:val="37"/>
        </w:numPr>
        <w:spacing w:before="100" w:beforeAutospacing="1" w:after="100" w:afterAutospacing="1" w:line="360" w:lineRule="auto"/>
        <w:ind w:left="423"/>
        <w:jc w:val="both"/>
        <w:rPr>
          <w:rFonts w:ascii="Sakkal Majalla" w:hAnsi="Sakkal Majalla" w:cs="Sakkal Majalla"/>
          <w:b/>
          <w:bCs/>
          <w:sz w:val="28"/>
          <w:szCs w:val="28"/>
        </w:rPr>
      </w:pPr>
      <w:r w:rsidRPr="00461B0E">
        <w:rPr>
          <w:rFonts w:ascii="Sakkal Majalla" w:hAnsi="Sakkal Majalla" w:cs="Sakkal Majalla"/>
          <w:b/>
          <w:bCs/>
          <w:sz w:val="28"/>
          <w:szCs w:val="28"/>
          <w:rtl/>
        </w:rPr>
        <w:t>الأنشطة المتعلقة بالموارد البشرية</w:t>
      </w:r>
    </w:p>
    <w:p w14:paraId="567A1AFE" w14:textId="574A5347" w:rsidR="00A26690" w:rsidRPr="00340154" w:rsidRDefault="00A26690" w:rsidP="00461B0E">
      <w:pPr>
        <w:spacing w:before="100" w:beforeAutospacing="1" w:after="100" w:afterAutospacing="1" w:line="360" w:lineRule="auto"/>
        <w:ind w:firstLine="706"/>
        <w:jc w:val="both"/>
        <w:rPr>
          <w:rFonts w:ascii="Sakkal Majalla" w:hAnsi="Sakkal Majalla" w:cs="Sakkal Majalla"/>
          <w:sz w:val="28"/>
          <w:szCs w:val="28"/>
        </w:rPr>
      </w:pPr>
      <w:r w:rsidRPr="00340154">
        <w:rPr>
          <w:rFonts w:ascii="Sakkal Majalla" w:hAnsi="Sakkal Majalla" w:cs="Sakkal Majalla"/>
          <w:sz w:val="28"/>
          <w:szCs w:val="28"/>
          <w:rtl/>
        </w:rPr>
        <w:t>يُعد التحول الرقمي في مجال الموارد البشرية مكونًا حيويًا لتحقيق التوازن بين التطور التقني والقدرات البشرية، حيث يتضمن هذا البُعد توظيف التكنولوجيا في عمليات التوظيف الإلكتروني، إدارة الأداء، التدريب عن بعد، والتواصل المؤسسي الداخلي</w:t>
      </w:r>
      <w:r w:rsidR="002F3BE9" w:rsidRPr="00340154">
        <w:rPr>
          <w:rFonts w:ascii="Sakkal Majalla" w:hAnsi="Sakkal Majalla" w:cs="Sakkal Majalla"/>
          <w:sz w:val="28"/>
          <w:szCs w:val="28"/>
          <w:rtl/>
        </w:rPr>
        <w:t>،</w:t>
      </w:r>
      <w:r w:rsidRPr="00340154">
        <w:rPr>
          <w:rFonts w:ascii="Sakkal Majalla" w:hAnsi="Sakkal Majalla" w:cs="Sakkal Majalla"/>
          <w:sz w:val="28"/>
          <w:szCs w:val="28"/>
          <w:rtl/>
        </w:rPr>
        <w:t xml:space="preserve"> وتؤكد أحمد</w:t>
      </w:r>
      <w:r w:rsidRPr="00340154">
        <w:rPr>
          <w:rFonts w:ascii="Sakkal Majalla" w:hAnsi="Sakkal Majalla" w:cs="Sakkal Majalla"/>
          <w:sz w:val="28"/>
          <w:szCs w:val="28"/>
        </w:rPr>
        <w:t xml:space="preserve"> (2023) </w:t>
      </w:r>
      <w:r w:rsidRPr="00340154">
        <w:rPr>
          <w:rFonts w:ascii="Sakkal Majalla" w:hAnsi="Sakkal Majalla" w:cs="Sakkal Majalla"/>
          <w:sz w:val="28"/>
          <w:szCs w:val="28"/>
          <w:rtl/>
        </w:rPr>
        <w:t>أن المؤسسات التي تبنت نظم معلومات الموارد البشرية الرقمية أصبحت أكثر قدرة على تعيين الكفاءات وتحليل الأداء وتوجيه الموظفين نحو الأهداف المؤسسية</w:t>
      </w:r>
      <w:r w:rsidRPr="00340154">
        <w:rPr>
          <w:rFonts w:ascii="Sakkal Majalla" w:hAnsi="Sakkal Majalla" w:cs="Sakkal Majalla"/>
          <w:sz w:val="28"/>
          <w:szCs w:val="28"/>
        </w:rPr>
        <w:t>.</w:t>
      </w:r>
    </w:p>
    <w:p w14:paraId="256A5D3D" w14:textId="77777777" w:rsidR="00A26690" w:rsidRPr="00340154" w:rsidRDefault="00A26690" w:rsidP="00461B0E">
      <w:pPr>
        <w:spacing w:before="100" w:beforeAutospacing="1" w:after="100" w:afterAutospacing="1" w:line="360" w:lineRule="auto"/>
        <w:ind w:firstLine="706"/>
        <w:jc w:val="both"/>
        <w:rPr>
          <w:rFonts w:ascii="Sakkal Majalla" w:hAnsi="Sakkal Majalla" w:cs="Sakkal Majalla"/>
          <w:sz w:val="28"/>
          <w:szCs w:val="28"/>
        </w:rPr>
      </w:pPr>
      <w:r w:rsidRPr="00340154">
        <w:rPr>
          <w:rFonts w:ascii="Sakkal Majalla" w:hAnsi="Sakkal Majalla" w:cs="Sakkal Majalla"/>
          <w:sz w:val="28"/>
          <w:szCs w:val="28"/>
          <w:rtl/>
        </w:rPr>
        <w:t>كما أوضح حماد</w:t>
      </w:r>
      <w:r w:rsidRPr="00340154">
        <w:rPr>
          <w:rFonts w:ascii="Sakkal Majalla" w:hAnsi="Sakkal Majalla" w:cs="Sakkal Majalla"/>
          <w:sz w:val="28"/>
          <w:szCs w:val="28"/>
        </w:rPr>
        <w:t xml:space="preserve"> (2020) </w:t>
      </w:r>
      <w:r w:rsidRPr="00340154">
        <w:rPr>
          <w:rFonts w:ascii="Sakkal Majalla" w:hAnsi="Sakkal Majalla" w:cs="Sakkal Majalla"/>
          <w:sz w:val="28"/>
          <w:szCs w:val="28"/>
          <w:rtl/>
        </w:rPr>
        <w:t>أن رقمنة الموارد البشرية تساعد على بناء ثقافة مؤسسية قائمة على المعرفة والابتكار، وتدعم الانتقال من الإدارة التقليدية للأفراد إلى نماذج ذكية تركز على تطوير رأس المال البشري وتحسين الإنتاجية</w:t>
      </w:r>
      <w:r w:rsidRPr="00340154">
        <w:rPr>
          <w:rFonts w:ascii="Sakkal Majalla" w:hAnsi="Sakkal Majalla" w:cs="Sakkal Majalla"/>
          <w:sz w:val="28"/>
          <w:szCs w:val="28"/>
        </w:rPr>
        <w:t>.</w:t>
      </w:r>
    </w:p>
    <w:p w14:paraId="7C87B444" w14:textId="7F9A773C" w:rsidR="00A26690" w:rsidRPr="00461B0E" w:rsidRDefault="00A26690" w:rsidP="00461B0E">
      <w:pPr>
        <w:pStyle w:val="ListParagraph"/>
        <w:numPr>
          <w:ilvl w:val="0"/>
          <w:numId w:val="37"/>
        </w:numPr>
        <w:spacing w:before="100" w:beforeAutospacing="1" w:after="100" w:afterAutospacing="1" w:line="360" w:lineRule="auto"/>
        <w:ind w:left="423"/>
        <w:jc w:val="both"/>
        <w:rPr>
          <w:rFonts w:ascii="Sakkal Majalla" w:hAnsi="Sakkal Majalla" w:cs="Sakkal Majalla"/>
          <w:b/>
          <w:bCs/>
          <w:sz w:val="28"/>
          <w:szCs w:val="28"/>
        </w:rPr>
      </w:pPr>
      <w:r w:rsidRPr="00461B0E">
        <w:rPr>
          <w:rFonts w:ascii="Sakkal Majalla" w:hAnsi="Sakkal Majalla" w:cs="Sakkal Majalla"/>
          <w:b/>
          <w:bCs/>
          <w:sz w:val="28"/>
          <w:szCs w:val="28"/>
          <w:rtl/>
        </w:rPr>
        <w:t>الأنشطة المتعلقة بالعملاء</w:t>
      </w:r>
    </w:p>
    <w:p w14:paraId="7D1B7D00" w14:textId="45C0C24E" w:rsidR="00A26690" w:rsidRPr="00340154" w:rsidRDefault="00A26690" w:rsidP="00461B0E">
      <w:pPr>
        <w:spacing w:before="100" w:beforeAutospacing="1" w:after="100" w:afterAutospacing="1" w:line="360" w:lineRule="auto"/>
        <w:ind w:firstLine="706"/>
        <w:jc w:val="both"/>
        <w:rPr>
          <w:rFonts w:ascii="Sakkal Majalla" w:hAnsi="Sakkal Majalla" w:cs="Sakkal Majalla"/>
          <w:sz w:val="28"/>
          <w:szCs w:val="28"/>
        </w:rPr>
      </w:pPr>
      <w:r w:rsidRPr="00340154">
        <w:rPr>
          <w:rFonts w:ascii="Sakkal Majalla" w:hAnsi="Sakkal Majalla" w:cs="Sakkal Majalla"/>
          <w:sz w:val="28"/>
          <w:szCs w:val="28"/>
          <w:rtl/>
        </w:rPr>
        <w:t>يرتبط هذا البُعد بآليات التفاعل والتواصل مع العملاء عبر القنوات الرقمية، مثل التطبيقات البنكية، المواقع الإلكترونية، المحادثات الآلية، والتحليلات السلوكية، التي تهدف إلى تخصيص الخدمة وتحسين تجربة العميل المصرفية</w:t>
      </w:r>
      <w:r w:rsidR="002F3BE9" w:rsidRPr="00340154">
        <w:rPr>
          <w:rFonts w:ascii="Sakkal Majalla" w:hAnsi="Sakkal Majalla" w:cs="Sakkal Majalla"/>
          <w:sz w:val="28"/>
          <w:szCs w:val="28"/>
          <w:rtl/>
        </w:rPr>
        <w:t>،</w:t>
      </w:r>
      <w:r w:rsidRPr="00340154">
        <w:rPr>
          <w:rFonts w:ascii="Sakkal Majalla" w:hAnsi="Sakkal Majalla" w:cs="Sakkal Majalla"/>
          <w:sz w:val="28"/>
          <w:szCs w:val="28"/>
          <w:rtl/>
        </w:rPr>
        <w:t xml:space="preserve"> وتوضح العيسى</w:t>
      </w:r>
      <w:r w:rsidRPr="00340154">
        <w:rPr>
          <w:rFonts w:ascii="Sakkal Majalla" w:hAnsi="Sakkal Majalla" w:cs="Sakkal Majalla"/>
          <w:sz w:val="28"/>
          <w:szCs w:val="28"/>
        </w:rPr>
        <w:t xml:space="preserve"> (2024) </w:t>
      </w:r>
      <w:r w:rsidRPr="00340154">
        <w:rPr>
          <w:rFonts w:ascii="Sakkal Majalla" w:hAnsi="Sakkal Majalla" w:cs="Sakkal Majalla"/>
          <w:sz w:val="28"/>
          <w:szCs w:val="28"/>
          <w:rtl/>
        </w:rPr>
        <w:t>أن التحول الرقمي في إدارة علاقات العملاء أسهم في زيادة معدلات الرضا والولاء البنكي، نتيجة القدرة على تقديم خدمات فورية وذات طابع شخصي</w:t>
      </w:r>
      <w:r w:rsidRPr="00340154">
        <w:rPr>
          <w:rFonts w:ascii="Sakkal Majalla" w:hAnsi="Sakkal Majalla" w:cs="Sakkal Majalla"/>
          <w:sz w:val="28"/>
          <w:szCs w:val="28"/>
        </w:rPr>
        <w:t>.</w:t>
      </w:r>
    </w:p>
    <w:p w14:paraId="22976336" w14:textId="77777777" w:rsidR="00A26690" w:rsidRPr="00340154" w:rsidRDefault="00A26690" w:rsidP="00461B0E">
      <w:pPr>
        <w:spacing w:before="100" w:beforeAutospacing="1" w:after="100" w:afterAutospacing="1" w:line="360" w:lineRule="auto"/>
        <w:ind w:firstLine="706"/>
        <w:jc w:val="both"/>
        <w:rPr>
          <w:rFonts w:ascii="Sakkal Majalla" w:hAnsi="Sakkal Majalla" w:cs="Sakkal Majalla"/>
          <w:sz w:val="28"/>
          <w:szCs w:val="28"/>
        </w:rPr>
      </w:pPr>
      <w:r w:rsidRPr="00340154">
        <w:rPr>
          <w:rFonts w:ascii="Sakkal Majalla" w:hAnsi="Sakkal Majalla" w:cs="Sakkal Majalla"/>
          <w:sz w:val="28"/>
          <w:szCs w:val="28"/>
          <w:rtl/>
        </w:rPr>
        <w:t xml:space="preserve">كما تشير </w:t>
      </w:r>
      <w:r w:rsidRPr="00340154">
        <w:rPr>
          <w:rFonts w:ascii="Sakkal Majalla" w:hAnsi="Sakkal Majalla" w:cs="Sakkal Majalla"/>
          <w:sz w:val="28"/>
          <w:szCs w:val="28"/>
        </w:rPr>
        <w:t xml:space="preserve">Zhang et al. (2025) </w:t>
      </w:r>
      <w:r w:rsidRPr="00340154">
        <w:rPr>
          <w:rFonts w:ascii="Sakkal Majalla" w:hAnsi="Sakkal Majalla" w:cs="Sakkal Majalla"/>
          <w:sz w:val="28"/>
          <w:szCs w:val="28"/>
          <w:rtl/>
        </w:rPr>
        <w:t>إلى أن فهم سلوك العملاء عبر البيانات الرقمية يسمح للبنوك بتقديم خدمات قائمة على التنبؤ والذكاء الاصطناعي، مما يسهم في تحسين إدارة الائتمان وتقليل احتمالات التخلف عن السداد، وبالتالي تعزيز كفاءة إدارة المخاطر</w:t>
      </w:r>
      <w:r w:rsidRPr="00340154">
        <w:rPr>
          <w:rFonts w:ascii="Sakkal Majalla" w:hAnsi="Sakkal Majalla" w:cs="Sakkal Majalla"/>
          <w:sz w:val="28"/>
          <w:szCs w:val="28"/>
        </w:rPr>
        <w:t>.</w:t>
      </w:r>
    </w:p>
    <w:p w14:paraId="599C4349" w14:textId="77777777" w:rsidR="00A26690" w:rsidRPr="00340154" w:rsidRDefault="00A26690" w:rsidP="00461B0E">
      <w:pPr>
        <w:spacing w:before="100" w:beforeAutospacing="1" w:after="100" w:afterAutospacing="1" w:line="360" w:lineRule="auto"/>
        <w:ind w:firstLine="706"/>
        <w:jc w:val="both"/>
        <w:rPr>
          <w:rFonts w:ascii="Sakkal Majalla" w:hAnsi="Sakkal Majalla" w:cs="Sakkal Majalla"/>
          <w:sz w:val="28"/>
          <w:szCs w:val="28"/>
        </w:rPr>
      </w:pPr>
      <w:r w:rsidRPr="00340154">
        <w:rPr>
          <w:rFonts w:ascii="Sakkal Majalla" w:hAnsi="Sakkal Majalla" w:cs="Sakkal Majalla"/>
          <w:sz w:val="28"/>
          <w:szCs w:val="28"/>
          <w:rtl/>
        </w:rPr>
        <w:lastRenderedPageBreak/>
        <w:t>بناءً على ما تقدم، يمكن القول إن التحول الرقمي في البنوك التجارية يتجسد في أبعاد مترابطة ومتكاملة، تشمل البنية الإدارية، العمليات التشغيلية، رأس المال البشري، والتفاعل مع العملاء. وتعكس هذه الأبعاد مدى جاهزية البنك لتبني النموذج الرقمي الشامل، ليس فقط كأداة تقنية، وإنما كمحرك استراتيجي لإدارة المخاطر وتعزيز القدرة التنافسية في سوق مصرفي سريع التغير</w:t>
      </w:r>
      <w:r w:rsidRPr="00340154">
        <w:rPr>
          <w:rFonts w:ascii="Sakkal Majalla" w:hAnsi="Sakkal Majalla" w:cs="Sakkal Majalla"/>
          <w:sz w:val="28"/>
          <w:szCs w:val="28"/>
        </w:rPr>
        <w:t>.</w:t>
      </w:r>
    </w:p>
    <w:p w14:paraId="2CF40CE7" w14:textId="77777777" w:rsidR="00461B0E" w:rsidRDefault="00461B0E">
      <w:pPr>
        <w:bidi w:val="0"/>
        <w:rPr>
          <w:rFonts w:ascii="Sakkal Majalla" w:hAnsi="Sakkal Majalla" w:cs="Sakkal Majalla"/>
          <w:sz w:val="28"/>
          <w:szCs w:val="28"/>
          <w:rtl/>
        </w:rPr>
      </w:pPr>
      <w:r>
        <w:rPr>
          <w:rFonts w:ascii="Sakkal Majalla" w:hAnsi="Sakkal Majalla" w:cs="Sakkal Majalla"/>
          <w:sz w:val="28"/>
          <w:szCs w:val="28"/>
          <w:rtl/>
        </w:rPr>
        <w:br w:type="page"/>
      </w:r>
    </w:p>
    <w:p w14:paraId="4BA386FE" w14:textId="74B7097E" w:rsidR="00A26690" w:rsidRPr="00602787" w:rsidRDefault="00A26690" w:rsidP="00602787">
      <w:pPr>
        <w:spacing w:before="100" w:beforeAutospacing="1" w:after="100" w:afterAutospacing="1" w:line="360" w:lineRule="auto"/>
        <w:jc w:val="center"/>
        <w:outlineLvl w:val="1"/>
        <w:rPr>
          <w:rFonts w:ascii="Sakkal Majalla" w:hAnsi="Sakkal Majalla" w:cs="Sakkal Majalla"/>
          <w:b/>
          <w:bCs/>
          <w:sz w:val="36"/>
          <w:szCs w:val="36"/>
        </w:rPr>
      </w:pPr>
      <w:bookmarkStart w:id="45" w:name="_Toc202708708"/>
      <w:r w:rsidRPr="00602787">
        <w:rPr>
          <w:rFonts w:ascii="Sakkal Majalla" w:hAnsi="Sakkal Majalla" w:cs="Sakkal Majalla"/>
          <w:b/>
          <w:bCs/>
          <w:sz w:val="36"/>
          <w:szCs w:val="36"/>
          <w:rtl/>
        </w:rPr>
        <w:lastRenderedPageBreak/>
        <w:t>المبحث الثاني: إدارة مخاطر الائتمان في البنوك التجارية</w:t>
      </w:r>
      <w:bookmarkEnd w:id="45"/>
    </w:p>
    <w:p w14:paraId="5B7EA5C0" w14:textId="04CBC1A7" w:rsidR="00A26690" w:rsidRPr="00602787" w:rsidRDefault="00602787" w:rsidP="00602787">
      <w:pPr>
        <w:spacing w:before="100" w:beforeAutospacing="1" w:after="100" w:afterAutospacing="1" w:line="360" w:lineRule="auto"/>
        <w:jc w:val="both"/>
        <w:outlineLvl w:val="2"/>
        <w:rPr>
          <w:rFonts w:ascii="Sakkal Majalla" w:hAnsi="Sakkal Majalla" w:cs="Sakkal Majalla"/>
          <w:b/>
          <w:bCs/>
          <w:sz w:val="32"/>
          <w:szCs w:val="32"/>
        </w:rPr>
      </w:pPr>
      <w:bookmarkStart w:id="46" w:name="_Toc202708709"/>
      <w:r w:rsidRPr="00602787">
        <w:rPr>
          <w:rFonts w:ascii="Sakkal Majalla" w:hAnsi="Sakkal Majalla" w:cs="Sakkal Majalla" w:hint="cs"/>
          <w:b/>
          <w:bCs/>
          <w:sz w:val="32"/>
          <w:szCs w:val="32"/>
          <w:rtl/>
        </w:rPr>
        <w:t xml:space="preserve">1.2.2 </w:t>
      </w:r>
      <w:r w:rsidR="00A26690" w:rsidRPr="00602787">
        <w:rPr>
          <w:rFonts w:ascii="Sakkal Majalla" w:hAnsi="Sakkal Majalla" w:cs="Sakkal Majalla"/>
          <w:b/>
          <w:bCs/>
          <w:sz w:val="32"/>
          <w:szCs w:val="32"/>
          <w:rtl/>
        </w:rPr>
        <w:t xml:space="preserve"> تمهيد</w:t>
      </w:r>
      <w:bookmarkEnd w:id="46"/>
    </w:p>
    <w:p w14:paraId="4BB99A31" w14:textId="77777777" w:rsidR="00602787" w:rsidRDefault="00A26690" w:rsidP="00602787">
      <w:pPr>
        <w:spacing w:before="100" w:beforeAutospacing="1" w:after="100" w:afterAutospacing="1" w:line="360" w:lineRule="auto"/>
        <w:ind w:firstLine="706"/>
        <w:jc w:val="both"/>
        <w:rPr>
          <w:rFonts w:ascii="Sakkal Majalla" w:hAnsi="Sakkal Majalla" w:cs="Sakkal Majalla"/>
          <w:sz w:val="28"/>
          <w:szCs w:val="28"/>
        </w:rPr>
      </w:pPr>
      <w:r w:rsidRPr="00340154">
        <w:rPr>
          <w:rFonts w:ascii="Sakkal Majalla" w:hAnsi="Sakkal Majalla" w:cs="Sakkal Majalla"/>
          <w:sz w:val="28"/>
          <w:szCs w:val="28"/>
          <w:rtl/>
        </w:rPr>
        <w:t>تُعد إدارة مخاطر الائتمان من أهم الوظائف الحيوية في المؤسسات المصرفية، نظرًا لما تمثّله من أهمية قصوى في الحفاظ على سلامة الأصول، واستقرار الأداء المالي، وضمان استدامة النشاط البنكي. إذ أن منح الائتمان هو النشاط الأساسي الذي تمارسه البنوك التجارية، لكنه في الوقت ذاته يمثل أحد أكثر الأنشطة المصرفية تعرضًا للمخاطر، خصوصًا في ظل التغيرات الاقتصادية، والتقلبات السوقية، وتزايد حالات التعثر لدى بعض المقترضين</w:t>
      </w:r>
      <w:r w:rsidR="00602787">
        <w:rPr>
          <w:rFonts w:ascii="Sakkal Majalla" w:hAnsi="Sakkal Majalla" w:cs="Sakkal Majalla"/>
          <w:sz w:val="28"/>
          <w:szCs w:val="28"/>
        </w:rPr>
        <w:t>.</w:t>
      </w:r>
    </w:p>
    <w:p w14:paraId="24A98AAC" w14:textId="2A5D395F" w:rsidR="00A26690" w:rsidRPr="00340154" w:rsidRDefault="00A26690" w:rsidP="00602787">
      <w:pPr>
        <w:spacing w:before="100" w:beforeAutospacing="1" w:after="100" w:afterAutospacing="1" w:line="360" w:lineRule="auto"/>
        <w:ind w:firstLine="706"/>
        <w:jc w:val="both"/>
        <w:rPr>
          <w:rFonts w:ascii="Sakkal Majalla" w:hAnsi="Sakkal Majalla" w:cs="Sakkal Majalla"/>
          <w:sz w:val="28"/>
          <w:szCs w:val="28"/>
        </w:rPr>
      </w:pPr>
      <w:r w:rsidRPr="00340154">
        <w:rPr>
          <w:rFonts w:ascii="Sakkal Majalla" w:hAnsi="Sakkal Majalla" w:cs="Sakkal Majalla"/>
          <w:sz w:val="28"/>
          <w:szCs w:val="28"/>
          <w:rtl/>
        </w:rPr>
        <w:t>وقد أدت هذه التحديات إلى تطور كبير في مفاهيم وأساليب إدارة مخاطر الائتمان، حيث انتقلت البنوك من الاعتماد على الأحكام الشخصية والتقديرات إلى تبني أدوات تحليلية ونظم رقمية متقدمة تدعم عملية اتخاذ القرار وتُعزز من القدرة على التنبؤ بالمخاطر</w:t>
      </w:r>
      <w:r w:rsidRPr="00340154">
        <w:rPr>
          <w:rFonts w:ascii="Sakkal Majalla" w:hAnsi="Sakkal Majalla" w:cs="Sakkal Majalla"/>
          <w:sz w:val="28"/>
          <w:szCs w:val="28"/>
        </w:rPr>
        <w:t>.</w:t>
      </w:r>
    </w:p>
    <w:p w14:paraId="1739ACBF" w14:textId="77777777" w:rsidR="00A26690" w:rsidRPr="00340154" w:rsidRDefault="00A26690" w:rsidP="00602787">
      <w:pPr>
        <w:spacing w:before="100" w:beforeAutospacing="1" w:after="100" w:afterAutospacing="1" w:line="360" w:lineRule="auto"/>
        <w:ind w:firstLine="706"/>
        <w:jc w:val="both"/>
        <w:rPr>
          <w:rFonts w:ascii="Sakkal Majalla" w:hAnsi="Sakkal Majalla" w:cs="Sakkal Majalla"/>
          <w:sz w:val="28"/>
          <w:szCs w:val="28"/>
        </w:rPr>
      </w:pPr>
      <w:r w:rsidRPr="00340154">
        <w:rPr>
          <w:rFonts w:ascii="Sakkal Majalla" w:hAnsi="Sakkal Majalla" w:cs="Sakkal Majalla"/>
          <w:sz w:val="28"/>
          <w:szCs w:val="28"/>
          <w:rtl/>
        </w:rPr>
        <w:t>ويشير إبراهيم وخليل</w:t>
      </w:r>
      <w:r w:rsidRPr="00340154">
        <w:rPr>
          <w:rFonts w:ascii="Sakkal Majalla" w:hAnsi="Sakkal Majalla" w:cs="Sakkal Majalla"/>
          <w:sz w:val="28"/>
          <w:szCs w:val="28"/>
        </w:rPr>
        <w:t xml:space="preserve"> (2021) </w:t>
      </w:r>
      <w:r w:rsidRPr="00340154">
        <w:rPr>
          <w:rFonts w:ascii="Sakkal Majalla" w:hAnsi="Sakkal Majalla" w:cs="Sakkal Majalla"/>
          <w:sz w:val="28"/>
          <w:szCs w:val="28"/>
          <w:rtl/>
        </w:rPr>
        <w:t>إلى أن مخاطر الائتمان تمثل التهديد الأكبر لاستقرار البنوك، إذ أنها لا تؤثر فقط على ربحيتها، وإنما على سمعتها، ومصداقيتها، وقدرتها على الوفاء بالتزاماتها. لذلك فإن القدرة على إدارة هذا النوع من المخاطر بشكل استباقي يعتمد على وجود سياسات ائتمانية واضحة، وأدوات تحليل دقيقة، ونظم إنذار مبكر، إلى جانب دور التكنولوجيا في تحليل البيانات وتعزيز فعالية المتابعة</w:t>
      </w:r>
      <w:r w:rsidRPr="00340154">
        <w:rPr>
          <w:rFonts w:ascii="Sakkal Majalla" w:hAnsi="Sakkal Majalla" w:cs="Sakkal Majalla"/>
          <w:sz w:val="28"/>
          <w:szCs w:val="28"/>
        </w:rPr>
        <w:t>.</w:t>
      </w:r>
    </w:p>
    <w:p w14:paraId="1AA4E113" w14:textId="77777777" w:rsidR="00A26690" w:rsidRPr="00340154" w:rsidRDefault="00A26690" w:rsidP="00602787">
      <w:pPr>
        <w:spacing w:before="100" w:beforeAutospacing="1" w:after="100" w:afterAutospacing="1" w:line="360" w:lineRule="auto"/>
        <w:ind w:firstLine="706"/>
        <w:jc w:val="both"/>
        <w:rPr>
          <w:rFonts w:ascii="Sakkal Majalla" w:hAnsi="Sakkal Majalla" w:cs="Sakkal Majalla"/>
          <w:sz w:val="28"/>
          <w:szCs w:val="28"/>
        </w:rPr>
      </w:pPr>
      <w:r w:rsidRPr="00340154">
        <w:rPr>
          <w:rFonts w:ascii="Sakkal Majalla" w:hAnsi="Sakkal Majalla" w:cs="Sakkal Majalla"/>
          <w:sz w:val="28"/>
          <w:szCs w:val="28"/>
          <w:rtl/>
        </w:rPr>
        <w:t>وفي ضوء ما سبق، يستعرض هذا المبحث مفهوم مخاطر الائتمان، أهميتها، أهداف إدارتها، ثم يُفصّل في أبرز أبعاد إدارة مخاطر الائتمان التي تعتمدها البنوك التجارية للحد من الخسائر وتحقيق الانضباط المالي</w:t>
      </w:r>
      <w:r w:rsidRPr="00340154">
        <w:rPr>
          <w:rFonts w:ascii="Sakkal Majalla" w:hAnsi="Sakkal Majalla" w:cs="Sakkal Majalla"/>
          <w:sz w:val="28"/>
          <w:szCs w:val="28"/>
        </w:rPr>
        <w:t>.</w:t>
      </w:r>
    </w:p>
    <w:p w14:paraId="013C6316" w14:textId="68BF51DC" w:rsidR="00A26690" w:rsidRPr="00602787" w:rsidRDefault="00602787" w:rsidP="00602787">
      <w:pPr>
        <w:spacing w:before="100" w:beforeAutospacing="1" w:after="100" w:afterAutospacing="1" w:line="360" w:lineRule="auto"/>
        <w:jc w:val="both"/>
        <w:outlineLvl w:val="2"/>
        <w:rPr>
          <w:rFonts w:ascii="Sakkal Majalla" w:hAnsi="Sakkal Majalla" w:cs="Sakkal Majalla"/>
          <w:b/>
          <w:bCs/>
          <w:sz w:val="32"/>
          <w:szCs w:val="32"/>
        </w:rPr>
      </w:pPr>
      <w:bookmarkStart w:id="47" w:name="_Toc202708710"/>
      <w:r w:rsidRPr="00602787">
        <w:rPr>
          <w:rFonts w:ascii="Sakkal Majalla" w:hAnsi="Sakkal Majalla" w:cs="Sakkal Majalla" w:hint="cs"/>
          <w:b/>
          <w:bCs/>
          <w:sz w:val="32"/>
          <w:szCs w:val="32"/>
          <w:rtl/>
        </w:rPr>
        <w:t xml:space="preserve">2.2.2 </w:t>
      </w:r>
      <w:r w:rsidR="00A26690" w:rsidRPr="00602787">
        <w:rPr>
          <w:rFonts w:ascii="Sakkal Majalla" w:hAnsi="Sakkal Majalla" w:cs="Sakkal Majalla"/>
          <w:b/>
          <w:bCs/>
          <w:sz w:val="32"/>
          <w:szCs w:val="32"/>
          <w:rtl/>
        </w:rPr>
        <w:t xml:space="preserve"> مفهوم إدارة مخاطر الائتمان</w:t>
      </w:r>
      <w:bookmarkEnd w:id="47"/>
    </w:p>
    <w:p w14:paraId="04B1F81F" w14:textId="6BEEC2C8" w:rsidR="00A26690" w:rsidRPr="00340154" w:rsidRDefault="00A26690" w:rsidP="00602787">
      <w:pPr>
        <w:spacing w:before="100" w:beforeAutospacing="1" w:after="100" w:afterAutospacing="1" w:line="360" w:lineRule="auto"/>
        <w:ind w:firstLine="706"/>
        <w:jc w:val="both"/>
        <w:rPr>
          <w:rFonts w:ascii="Sakkal Majalla" w:hAnsi="Sakkal Majalla" w:cs="Sakkal Majalla"/>
          <w:sz w:val="28"/>
          <w:szCs w:val="28"/>
        </w:rPr>
      </w:pPr>
      <w:r w:rsidRPr="00340154">
        <w:rPr>
          <w:rFonts w:ascii="Sakkal Majalla" w:hAnsi="Sakkal Majalla" w:cs="Sakkal Majalla"/>
          <w:sz w:val="28"/>
          <w:szCs w:val="28"/>
          <w:rtl/>
        </w:rPr>
        <w:t>تحظى إدارة مخاطر الائتمان باهتمام كبير في أدبيات العمل المصرفي، نظرًا لما تشكله من ركيزة أساسية للحفاظ على الاستقرار المالي للبنك وحماية أصوله من التآكل نتيجة التعثر أو التخلف عن السداد</w:t>
      </w:r>
      <w:r w:rsidR="002F3BE9" w:rsidRPr="00340154">
        <w:rPr>
          <w:rFonts w:ascii="Sakkal Majalla" w:hAnsi="Sakkal Majalla" w:cs="Sakkal Majalla"/>
          <w:sz w:val="28"/>
          <w:szCs w:val="28"/>
          <w:rtl/>
        </w:rPr>
        <w:t>،</w:t>
      </w:r>
      <w:r w:rsidRPr="00340154">
        <w:rPr>
          <w:rFonts w:ascii="Sakkal Majalla" w:hAnsi="Sakkal Majalla" w:cs="Sakkal Majalla"/>
          <w:sz w:val="28"/>
          <w:szCs w:val="28"/>
          <w:rtl/>
        </w:rPr>
        <w:t xml:space="preserve"> </w:t>
      </w:r>
      <w:r w:rsidRPr="00340154">
        <w:rPr>
          <w:rFonts w:ascii="Sakkal Majalla" w:hAnsi="Sakkal Majalla" w:cs="Sakkal Majalla"/>
          <w:sz w:val="28"/>
          <w:szCs w:val="28"/>
          <w:rtl/>
        </w:rPr>
        <w:lastRenderedPageBreak/>
        <w:t>وقد تباينت تعريفات الباحثين لهذا المفهوم بحسب اختلاف زوايا المعالجة؛ فبينما ركّز بعضهم على الجانب الإجرائي، ركّز آخرون على الجانب التكنولوجي أو الرقابي</w:t>
      </w:r>
      <w:r w:rsidRPr="00340154">
        <w:rPr>
          <w:rFonts w:ascii="Sakkal Majalla" w:hAnsi="Sakkal Majalla" w:cs="Sakkal Majalla"/>
          <w:sz w:val="28"/>
          <w:szCs w:val="28"/>
        </w:rPr>
        <w:t>.</w:t>
      </w:r>
    </w:p>
    <w:p w14:paraId="3A88686C" w14:textId="77777777" w:rsidR="00A26690" w:rsidRPr="00340154" w:rsidRDefault="00A26690" w:rsidP="00602787">
      <w:pPr>
        <w:spacing w:before="100" w:beforeAutospacing="1" w:after="100" w:afterAutospacing="1" w:line="360" w:lineRule="auto"/>
        <w:ind w:firstLine="706"/>
        <w:jc w:val="both"/>
        <w:rPr>
          <w:rFonts w:ascii="Sakkal Majalla" w:hAnsi="Sakkal Majalla" w:cs="Sakkal Majalla"/>
          <w:sz w:val="28"/>
          <w:szCs w:val="28"/>
        </w:rPr>
      </w:pPr>
      <w:r w:rsidRPr="00340154">
        <w:rPr>
          <w:rFonts w:ascii="Sakkal Majalla" w:hAnsi="Sakkal Majalla" w:cs="Sakkal Majalla"/>
          <w:sz w:val="28"/>
          <w:szCs w:val="28"/>
          <w:rtl/>
        </w:rPr>
        <w:t>فقد عرّف إبراهيم وخليل</w:t>
      </w:r>
      <w:r w:rsidRPr="00340154">
        <w:rPr>
          <w:rFonts w:ascii="Sakkal Majalla" w:hAnsi="Sakkal Majalla" w:cs="Sakkal Majalla"/>
          <w:sz w:val="28"/>
          <w:szCs w:val="28"/>
        </w:rPr>
        <w:t xml:space="preserve"> (2021) </w:t>
      </w:r>
      <w:r w:rsidRPr="00340154">
        <w:rPr>
          <w:rFonts w:ascii="Sakkal Majalla" w:hAnsi="Sakkal Majalla" w:cs="Sakkal Majalla"/>
          <w:sz w:val="28"/>
          <w:szCs w:val="28"/>
          <w:rtl/>
        </w:rPr>
        <w:t>إدارة مخاطر الائتمان بأنها: "العملية المنظمة التي تهدف إلى تحديد المخاطر المحتملة التي قد تنتج عن منح التمويل أو التسهيلات الائتمانية، وقياس حجم هذه المخاطر، واتخاذ التدابير اللازمة للحد منها أو التخفيف من آثارها السلبية على المحفظة الائتمانية للبنك</w:t>
      </w:r>
      <w:r w:rsidRPr="00340154">
        <w:rPr>
          <w:rFonts w:ascii="Sakkal Majalla" w:hAnsi="Sakkal Majalla" w:cs="Sakkal Majalla"/>
          <w:sz w:val="28"/>
          <w:szCs w:val="28"/>
        </w:rPr>
        <w:t>".</w:t>
      </w:r>
    </w:p>
    <w:p w14:paraId="1E1ACE30" w14:textId="18BAFCBE" w:rsidR="00A26690" w:rsidRPr="00340154" w:rsidRDefault="002F3BE9" w:rsidP="00602787">
      <w:pPr>
        <w:spacing w:before="100" w:beforeAutospacing="1" w:after="100" w:afterAutospacing="1" w:line="360" w:lineRule="auto"/>
        <w:ind w:firstLine="706"/>
        <w:jc w:val="both"/>
        <w:rPr>
          <w:rFonts w:ascii="Sakkal Majalla" w:hAnsi="Sakkal Majalla" w:cs="Sakkal Majalla"/>
          <w:sz w:val="28"/>
          <w:szCs w:val="28"/>
        </w:rPr>
      </w:pPr>
      <w:r w:rsidRPr="00340154">
        <w:rPr>
          <w:rFonts w:ascii="Sakkal Majalla" w:hAnsi="Sakkal Majalla" w:cs="Sakkal Majalla"/>
          <w:sz w:val="28"/>
          <w:szCs w:val="28"/>
          <w:rtl/>
        </w:rPr>
        <w:t>و</w:t>
      </w:r>
      <w:r w:rsidR="00A26690" w:rsidRPr="00340154">
        <w:rPr>
          <w:rFonts w:ascii="Sakkal Majalla" w:hAnsi="Sakkal Majalla" w:cs="Sakkal Majalla"/>
          <w:sz w:val="28"/>
          <w:szCs w:val="28"/>
          <w:rtl/>
        </w:rPr>
        <w:t xml:space="preserve"> يشير مهجر</w:t>
      </w:r>
      <w:r w:rsidR="00A26690" w:rsidRPr="00340154">
        <w:rPr>
          <w:rFonts w:ascii="Sakkal Majalla" w:hAnsi="Sakkal Majalla" w:cs="Sakkal Majalla"/>
          <w:sz w:val="28"/>
          <w:szCs w:val="28"/>
        </w:rPr>
        <w:t xml:space="preserve"> (2023) </w:t>
      </w:r>
      <w:r w:rsidR="00A26690" w:rsidRPr="00340154">
        <w:rPr>
          <w:rFonts w:ascii="Sakkal Majalla" w:hAnsi="Sakkal Majalla" w:cs="Sakkal Majalla"/>
          <w:sz w:val="28"/>
          <w:szCs w:val="28"/>
          <w:rtl/>
        </w:rPr>
        <w:t>إلى أن إدارة مخاطر الائتمان "تتمثل في قدرة البنك على التعرف على درجة المخاطرة المرتبطة بكل طلب ائتماني من خلال تحليل الوضع المالي والسمعة الائتمانية للعميل، ثم تصنيف المخاطر وفق معايير محددة لتقدير الجدارة الائتمانية وضمان استرداد القروض في مواعيدها</w:t>
      </w:r>
      <w:r w:rsidR="00A26690" w:rsidRPr="00340154">
        <w:rPr>
          <w:rFonts w:ascii="Sakkal Majalla" w:hAnsi="Sakkal Majalla" w:cs="Sakkal Majalla"/>
          <w:sz w:val="28"/>
          <w:szCs w:val="28"/>
        </w:rPr>
        <w:t>".</w:t>
      </w:r>
    </w:p>
    <w:p w14:paraId="0564BE97" w14:textId="31F988BE" w:rsidR="00A26690" w:rsidRPr="00340154" w:rsidRDefault="002F3BE9" w:rsidP="00602787">
      <w:pPr>
        <w:spacing w:before="100" w:beforeAutospacing="1" w:after="100" w:afterAutospacing="1" w:line="360" w:lineRule="auto"/>
        <w:ind w:firstLine="706"/>
        <w:jc w:val="both"/>
        <w:rPr>
          <w:rFonts w:ascii="Sakkal Majalla" w:hAnsi="Sakkal Majalla" w:cs="Sakkal Majalla"/>
          <w:sz w:val="28"/>
          <w:szCs w:val="28"/>
        </w:rPr>
      </w:pPr>
      <w:r w:rsidRPr="00340154">
        <w:rPr>
          <w:rFonts w:ascii="Sakkal Majalla" w:hAnsi="Sakkal Majalla" w:cs="Sakkal Majalla"/>
          <w:sz w:val="28"/>
          <w:szCs w:val="28"/>
          <w:rtl/>
        </w:rPr>
        <w:t>و</w:t>
      </w:r>
      <w:r w:rsidR="00A26690" w:rsidRPr="00340154">
        <w:rPr>
          <w:rFonts w:ascii="Sakkal Majalla" w:hAnsi="Sakkal Majalla" w:cs="Sakkal Majalla"/>
          <w:sz w:val="28"/>
          <w:szCs w:val="28"/>
          <w:rtl/>
        </w:rPr>
        <w:t>يرى خشبة وآخرون</w:t>
      </w:r>
      <w:r w:rsidR="00A26690" w:rsidRPr="00340154">
        <w:rPr>
          <w:rFonts w:ascii="Sakkal Majalla" w:hAnsi="Sakkal Majalla" w:cs="Sakkal Majalla"/>
          <w:sz w:val="28"/>
          <w:szCs w:val="28"/>
        </w:rPr>
        <w:t xml:space="preserve"> (2021) </w:t>
      </w:r>
      <w:r w:rsidR="00A26690" w:rsidRPr="00340154">
        <w:rPr>
          <w:rFonts w:ascii="Sakkal Majalla" w:hAnsi="Sakkal Majalla" w:cs="Sakkal Majalla"/>
          <w:sz w:val="28"/>
          <w:szCs w:val="28"/>
          <w:rtl/>
        </w:rPr>
        <w:t>أن إدارة مخاطر الائتمان "تتضمن مراحل متعددة تبدأ بتحديد المخاطر المحتملة، مرورًا بتحليلها وتصنيفها، ثم مراقبتها باستمرار من خلال أنظمة الرقابة الداخلية والإنذار المبكر، وصولًا إلى وضع خطط للمعالجة في حال حدوث تعثر</w:t>
      </w:r>
      <w:r w:rsidR="00A26690" w:rsidRPr="00340154">
        <w:rPr>
          <w:rFonts w:ascii="Sakkal Majalla" w:hAnsi="Sakkal Majalla" w:cs="Sakkal Majalla"/>
          <w:sz w:val="28"/>
          <w:szCs w:val="28"/>
        </w:rPr>
        <w:t>".</w:t>
      </w:r>
    </w:p>
    <w:p w14:paraId="04F04E59" w14:textId="77777777" w:rsidR="00A26690" w:rsidRPr="00340154" w:rsidRDefault="00A26690" w:rsidP="00602787">
      <w:pPr>
        <w:spacing w:before="100" w:beforeAutospacing="1" w:after="100" w:afterAutospacing="1" w:line="360" w:lineRule="auto"/>
        <w:ind w:firstLine="706"/>
        <w:jc w:val="both"/>
        <w:rPr>
          <w:rFonts w:ascii="Sakkal Majalla" w:hAnsi="Sakkal Majalla" w:cs="Sakkal Majalla"/>
          <w:sz w:val="28"/>
          <w:szCs w:val="28"/>
        </w:rPr>
      </w:pPr>
      <w:r w:rsidRPr="00340154">
        <w:rPr>
          <w:rFonts w:ascii="Sakkal Majalla" w:hAnsi="Sakkal Majalla" w:cs="Sakkal Majalla"/>
          <w:sz w:val="28"/>
          <w:szCs w:val="28"/>
          <w:rtl/>
        </w:rPr>
        <w:t xml:space="preserve">وفي إطار التحول الرقمي، وسّعت الأدبيات الحديثة من نطاق المفهوم ليشمل النظم الذكية ونماذج التحليل التنبؤية، كما جاء في دراسة </w:t>
      </w:r>
      <w:r w:rsidRPr="00340154">
        <w:rPr>
          <w:rFonts w:ascii="Sakkal Majalla" w:hAnsi="Sakkal Majalla" w:cs="Sakkal Majalla"/>
          <w:sz w:val="28"/>
          <w:szCs w:val="28"/>
        </w:rPr>
        <w:t xml:space="preserve">Lebda (2024) </w:t>
      </w:r>
      <w:r w:rsidRPr="00340154">
        <w:rPr>
          <w:rFonts w:ascii="Sakkal Majalla" w:hAnsi="Sakkal Majalla" w:cs="Sakkal Majalla"/>
          <w:sz w:val="28"/>
          <w:szCs w:val="28"/>
          <w:rtl/>
        </w:rPr>
        <w:t>التي عرّفت إدارة مخاطر الائتمان بأنها: "منظومة تكنولوجية وبياناتية متقدمة، تهدف إلى دعم القرار الائتماني من خلال تحليل سلوك المقترض، والظروف الاقتصادية، ومخاطر السوق، بما يعزز من دقة منح الائتمان وتقليل احتمالات التعثر</w:t>
      </w:r>
      <w:r w:rsidRPr="00340154">
        <w:rPr>
          <w:rFonts w:ascii="Sakkal Majalla" w:hAnsi="Sakkal Majalla" w:cs="Sakkal Majalla"/>
          <w:sz w:val="28"/>
          <w:szCs w:val="28"/>
        </w:rPr>
        <w:t>".</w:t>
      </w:r>
    </w:p>
    <w:p w14:paraId="11FA553F" w14:textId="77777777" w:rsidR="00A26690" w:rsidRPr="00340154" w:rsidRDefault="00A26690" w:rsidP="00602787">
      <w:pPr>
        <w:spacing w:before="100" w:beforeAutospacing="1" w:after="100" w:afterAutospacing="1" w:line="360" w:lineRule="auto"/>
        <w:ind w:firstLine="706"/>
        <w:jc w:val="both"/>
        <w:rPr>
          <w:rFonts w:ascii="Sakkal Majalla" w:hAnsi="Sakkal Majalla" w:cs="Sakkal Majalla"/>
          <w:sz w:val="28"/>
          <w:szCs w:val="28"/>
        </w:rPr>
      </w:pPr>
      <w:r w:rsidRPr="00340154">
        <w:rPr>
          <w:rFonts w:ascii="Sakkal Majalla" w:hAnsi="Sakkal Majalla" w:cs="Sakkal Majalla"/>
          <w:sz w:val="28"/>
          <w:szCs w:val="28"/>
          <w:rtl/>
        </w:rPr>
        <w:t xml:space="preserve">ويدعم هذا الاتجاه أيضًا </w:t>
      </w:r>
      <w:r w:rsidRPr="00340154">
        <w:rPr>
          <w:rFonts w:ascii="Sakkal Majalla" w:hAnsi="Sakkal Majalla" w:cs="Sakkal Majalla"/>
          <w:sz w:val="28"/>
          <w:szCs w:val="28"/>
        </w:rPr>
        <w:t xml:space="preserve">Yang &amp; Masron (2024) </w:t>
      </w:r>
      <w:r w:rsidRPr="00340154">
        <w:rPr>
          <w:rFonts w:ascii="Sakkal Majalla" w:hAnsi="Sakkal Majalla" w:cs="Sakkal Majalla"/>
          <w:sz w:val="28"/>
          <w:szCs w:val="28"/>
          <w:rtl/>
        </w:rPr>
        <w:t>اللذان أكدا أن إدارة مخاطر الائتمان في العصر الرقمي "لم تعد مقتصرة على المعايير التقليدية، بل باتت تستند إلى تقنيات الذكاء الاصطناعي وتحليلات البيانات الضخمة لتقدير احتمالات التخلف عن السداد بشكل تنبؤي واستباقي</w:t>
      </w:r>
      <w:r w:rsidRPr="00340154">
        <w:rPr>
          <w:rFonts w:ascii="Sakkal Majalla" w:hAnsi="Sakkal Majalla" w:cs="Sakkal Majalla"/>
          <w:sz w:val="28"/>
          <w:szCs w:val="28"/>
        </w:rPr>
        <w:t>".</w:t>
      </w:r>
    </w:p>
    <w:p w14:paraId="15CE46D2" w14:textId="08129495" w:rsidR="00A26690" w:rsidRPr="00340154" w:rsidRDefault="002F3BE9" w:rsidP="00602787">
      <w:pPr>
        <w:spacing w:before="100" w:beforeAutospacing="1" w:after="100" w:afterAutospacing="1" w:line="360" w:lineRule="auto"/>
        <w:ind w:firstLine="706"/>
        <w:jc w:val="both"/>
        <w:rPr>
          <w:rFonts w:ascii="Sakkal Majalla" w:hAnsi="Sakkal Majalla" w:cs="Sakkal Majalla"/>
          <w:sz w:val="28"/>
          <w:szCs w:val="28"/>
        </w:rPr>
      </w:pPr>
      <w:r w:rsidRPr="00340154">
        <w:rPr>
          <w:rFonts w:ascii="Sakkal Majalla" w:hAnsi="Sakkal Majalla" w:cs="Sakkal Majalla"/>
          <w:sz w:val="28"/>
          <w:szCs w:val="28"/>
          <w:rtl/>
        </w:rPr>
        <w:t>و</w:t>
      </w:r>
      <w:r w:rsidR="00A26690" w:rsidRPr="00340154">
        <w:rPr>
          <w:rFonts w:ascii="Sakkal Majalla" w:hAnsi="Sakkal Majalla" w:cs="Sakkal Majalla"/>
          <w:sz w:val="28"/>
          <w:szCs w:val="28"/>
          <w:rtl/>
        </w:rPr>
        <w:t xml:space="preserve">يرى الباحث أن إدارة مخاطر الائتمان تمثل عملية متكاملة ذات طابع ديناميكي تهدف إلى حماية البنوك من الخسائر الناتجة عن إخفاق العملاء في الوفاء بالتزاماتهم، وهي تبدأ قبل منح الائتمان وتستمر حتى انتهاء فترة السداد. </w:t>
      </w:r>
    </w:p>
    <w:p w14:paraId="69C87BDB" w14:textId="3B03B2E5" w:rsidR="00A26690" w:rsidRPr="00602787" w:rsidRDefault="00602787" w:rsidP="00602787">
      <w:pPr>
        <w:spacing w:before="100" w:beforeAutospacing="1" w:after="100" w:afterAutospacing="1" w:line="360" w:lineRule="auto"/>
        <w:jc w:val="both"/>
        <w:outlineLvl w:val="2"/>
        <w:rPr>
          <w:rFonts w:ascii="Sakkal Majalla" w:hAnsi="Sakkal Majalla" w:cs="Sakkal Majalla"/>
          <w:b/>
          <w:bCs/>
          <w:sz w:val="32"/>
          <w:szCs w:val="32"/>
          <w:rtl/>
        </w:rPr>
      </w:pPr>
      <w:bookmarkStart w:id="48" w:name="_Toc202708711"/>
      <w:r w:rsidRPr="00602787">
        <w:rPr>
          <w:rFonts w:ascii="Sakkal Majalla" w:hAnsi="Sakkal Majalla" w:cs="Sakkal Majalla" w:hint="cs"/>
          <w:b/>
          <w:bCs/>
          <w:sz w:val="32"/>
          <w:szCs w:val="32"/>
          <w:rtl/>
        </w:rPr>
        <w:lastRenderedPageBreak/>
        <w:t xml:space="preserve">3.2.2 </w:t>
      </w:r>
      <w:r w:rsidR="00A26690" w:rsidRPr="00602787">
        <w:rPr>
          <w:rFonts w:ascii="Sakkal Majalla" w:hAnsi="Sakkal Majalla" w:cs="Sakkal Majalla"/>
          <w:b/>
          <w:bCs/>
          <w:sz w:val="32"/>
          <w:szCs w:val="32"/>
          <w:rtl/>
        </w:rPr>
        <w:t xml:space="preserve"> أهمية إدارة مخاطر الائتمان</w:t>
      </w:r>
      <w:bookmarkEnd w:id="48"/>
    </w:p>
    <w:p w14:paraId="1CA81A8D" w14:textId="57FD9B6F" w:rsidR="00A26690" w:rsidRPr="00340154" w:rsidRDefault="00A26690" w:rsidP="00602787">
      <w:pPr>
        <w:spacing w:before="100" w:beforeAutospacing="1" w:after="100" w:afterAutospacing="1" w:line="360" w:lineRule="auto"/>
        <w:ind w:firstLine="706"/>
        <w:jc w:val="both"/>
        <w:rPr>
          <w:rFonts w:ascii="Sakkal Majalla" w:hAnsi="Sakkal Majalla" w:cs="Sakkal Majalla"/>
          <w:sz w:val="28"/>
          <w:szCs w:val="28"/>
          <w:rtl/>
        </w:rPr>
      </w:pPr>
      <w:r w:rsidRPr="00340154">
        <w:rPr>
          <w:rFonts w:ascii="Sakkal Majalla" w:hAnsi="Sakkal Majalla" w:cs="Sakkal Majalla"/>
          <w:sz w:val="28"/>
          <w:szCs w:val="28"/>
          <w:rtl/>
        </w:rPr>
        <w:t>تتجلى أهمية إدارة مخاطر الائتمان في كونها أحد المحاور الأساسية التي تُبنى عليها سلامة واستقرار البنوك التجارية، باعتبار أن النشاط الائتماني يمثل الجانب الأكبر من أصول البنوك، وفي الوقت ذاته يعد المصدر الأهم للمخاطر التي قد تهدد الكيان المالي للبنك إذا لم تُدار بكفاءة واحترافية</w:t>
      </w:r>
      <w:r w:rsidR="002F3BE9" w:rsidRPr="00340154">
        <w:rPr>
          <w:rFonts w:ascii="Sakkal Majalla" w:hAnsi="Sakkal Majalla" w:cs="Sakkal Majalla"/>
          <w:sz w:val="28"/>
          <w:szCs w:val="28"/>
          <w:rtl/>
        </w:rPr>
        <w:t xml:space="preserve">، </w:t>
      </w:r>
      <w:r w:rsidRPr="00340154">
        <w:rPr>
          <w:rFonts w:ascii="Sakkal Majalla" w:hAnsi="Sakkal Majalla" w:cs="Sakkal Majalla"/>
          <w:sz w:val="28"/>
          <w:szCs w:val="28"/>
          <w:rtl/>
        </w:rPr>
        <w:t xml:space="preserve">ومن ثم، فإن وجود نظام فعال لإدارة هذه المخاطر يعد ضرورة إستراتيجية لضمان الاستمرارية وتقليل </w:t>
      </w:r>
      <w:r w:rsidR="00602787">
        <w:rPr>
          <w:rFonts w:ascii="Sakkal Majalla" w:hAnsi="Sakkal Majalla" w:cs="Sakkal Majalla"/>
          <w:sz w:val="28"/>
          <w:szCs w:val="28"/>
          <w:rtl/>
        </w:rPr>
        <w:t>معدلات التعثر والديون المعدومة.</w:t>
      </w:r>
    </w:p>
    <w:p w14:paraId="780F5289" w14:textId="77777777" w:rsidR="00A26690" w:rsidRPr="00340154" w:rsidRDefault="00A26690" w:rsidP="00602787">
      <w:pPr>
        <w:spacing w:before="100" w:beforeAutospacing="1" w:after="100" w:afterAutospacing="1" w:line="360" w:lineRule="auto"/>
        <w:ind w:firstLine="706"/>
        <w:jc w:val="both"/>
        <w:rPr>
          <w:rFonts w:ascii="Sakkal Majalla" w:hAnsi="Sakkal Majalla" w:cs="Sakkal Majalla"/>
          <w:sz w:val="28"/>
          <w:szCs w:val="28"/>
          <w:rtl/>
        </w:rPr>
      </w:pPr>
      <w:r w:rsidRPr="00340154">
        <w:rPr>
          <w:rFonts w:ascii="Sakkal Majalla" w:hAnsi="Sakkal Majalla" w:cs="Sakkal Majalla"/>
          <w:sz w:val="28"/>
          <w:szCs w:val="28"/>
          <w:rtl/>
        </w:rPr>
        <w:t>يشير إبراهيم وخليل (2021) إلى أن إدارة مخاطر الائتمان تكتسب أهميتها من كونها تمثل خط الدفاع الأول في مواجهة الخسائر التي قد تنجم عن عدم التزام العملاء بسداد الالتزامات، موضحين أن البنوك التي تُهمل بناء أنظمة قوية لإدارة المخاطر غالبًا ما تتعرض لتآكل في رأس المال، وتراجع في القدرة على الإقراض، وتدهور في السمعة المصرفية.</w:t>
      </w:r>
    </w:p>
    <w:p w14:paraId="2F079125" w14:textId="77777777" w:rsidR="00A26690" w:rsidRPr="00340154" w:rsidRDefault="00A26690" w:rsidP="00602787">
      <w:pPr>
        <w:spacing w:before="100" w:beforeAutospacing="1" w:after="100" w:afterAutospacing="1" w:line="360" w:lineRule="auto"/>
        <w:ind w:firstLine="706"/>
        <w:jc w:val="both"/>
        <w:rPr>
          <w:rFonts w:ascii="Sakkal Majalla" w:hAnsi="Sakkal Majalla" w:cs="Sakkal Majalla"/>
          <w:sz w:val="28"/>
          <w:szCs w:val="28"/>
          <w:rtl/>
        </w:rPr>
      </w:pPr>
      <w:r w:rsidRPr="00340154">
        <w:rPr>
          <w:rFonts w:ascii="Sakkal Majalla" w:hAnsi="Sakkal Majalla" w:cs="Sakkal Majalla"/>
          <w:sz w:val="28"/>
          <w:szCs w:val="28"/>
          <w:rtl/>
        </w:rPr>
        <w:t>كما تؤكد دراسة خشبة وآخرون (2021) أن فعالية إدارة مخاطر الائتمان ترتبط بشكل مباشر بمستوى جودة المحفظة الائتمانية، حيث أن البنوك التي تعتمد سياسات دقيقة في التقييم والمتابعة تقل لديها نسب القروض غير العاملة، مما ينعكس إيجابًا على مؤشرات الربحية والكفاءة التشغيلية.</w:t>
      </w:r>
    </w:p>
    <w:p w14:paraId="5966D801" w14:textId="77777777" w:rsidR="00A26690" w:rsidRPr="00340154" w:rsidRDefault="00A26690" w:rsidP="00602787">
      <w:pPr>
        <w:spacing w:before="100" w:beforeAutospacing="1" w:after="100" w:afterAutospacing="1" w:line="360" w:lineRule="auto"/>
        <w:ind w:firstLine="706"/>
        <w:jc w:val="both"/>
        <w:rPr>
          <w:rFonts w:ascii="Sakkal Majalla" w:hAnsi="Sakkal Majalla" w:cs="Sakkal Majalla"/>
          <w:sz w:val="28"/>
          <w:szCs w:val="28"/>
          <w:rtl/>
        </w:rPr>
      </w:pPr>
      <w:r w:rsidRPr="00340154">
        <w:rPr>
          <w:rFonts w:ascii="Sakkal Majalla" w:hAnsi="Sakkal Majalla" w:cs="Sakkal Majalla"/>
          <w:sz w:val="28"/>
          <w:szCs w:val="28"/>
          <w:rtl/>
        </w:rPr>
        <w:t>ويذهب مهجر (2023) إلى أن أهمية إدارة مخاطر الائتمان لا تنبع فقط من الحفاظ على الأصول، بل تمتد أيضًا إلى تمكين البنوك من اتخاذ قرارات ائتمانية رشيدة، وذلك من خلال تحسين قدرتها على تحليل الوضع المالي للعملاء، وتقدير قدرتهم على السداد، ومن ثم تخصيص التمويل بطريقة متوازنة تقلل من التركز الائتماني وتعزز من التنويع في المحفظة.</w:t>
      </w:r>
    </w:p>
    <w:p w14:paraId="27DC4856" w14:textId="261D7E87" w:rsidR="00A26690" w:rsidRPr="00340154" w:rsidRDefault="002F3BE9" w:rsidP="00602787">
      <w:pPr>
        <w:spacing w:before="100" w:beforeAutospacing="1" w:after="100" w:afterAutospacing="1" w:line="360" w:lineRule="auto"/>
        <w:ind w:firstLine="706"/>
        <w:jc w:val="both"/>
        <w:rPr>
          <w:rFonts w:ascii="Sakkal Majalla" w:hAnsi="Sakkal Majalla" w:cs="Sakkal Majalla"/>
          <w:sz w:val="28"/>
          <w:szCs w:val="28"/>
          <w:rtl/>
        </w:rPr>
      </w:pPr>
      <w:r w:rsidRPr="00340154">
        <w:rPr>
          <w:rFonts w:ascii="Sakkal Majalla" w:hAnsi="Sakkal Majalla" w:cs="Sakkal Majalla"/>
          <w:sz w:val="28"/>
          <w:szCs w:val="28"/>
          <w:rtl/>
        </w:rPr>
        <w:t>و</w:t>
      </w:r>
      <w:r w:rsidR="00A26690" w:rsidRPr="00340154">
        <w:rPr>
          <w:rFonts w:ascii="Sakkal Majalla" w:hAnsi="Sakkal Majalla" w:cs="Sakkal Majalla"/>
          <w:sz w:val="28"/>
          <w:szCs w:val="28"/>
          <w:rtl/>
        </w:rPr>
        <w:t xml:space="preserve"> تؤكد دراسة </w:t>
      </w:r>
      <w:r w:rsidR="00A26690" w:rsidRPr="00340154">
        <w:rPr>
          <w:rFonts w:ascii="Sakkal Majalla" w:hAnsi="Sakkal Majalla" w:cs="Sakkal Majalla"/>
          <w:sz w:val="28"/>
          <w:szCs w:val="28"/>
        </w:rPr>
        <w:t>Yang &amp; Masron</w:t>
      </w:r>
      <w:r w:rsidR="00A26690" w:rsidRPr="00340154">
        <w:rPr>
          <w:rFonts w:ascii="Sakkal Majalla" w:hAnsi="Sakkal Majalla" w:cs="Sakkal Majalla"/>
          <w:sz w:val="28"/>
          <w:szCs w:val="28"/>
          <w:rtl/>
        </w:rPr>
        <w:t xml:space="preserve"> (2024) أن إدارة مخاطر الائتمان الفعّالة تساعد البنوك على تحقيق التوازن بين العائد والمخاطرة، وهو ما يُعد عنصرًا حاسمًا في بيئة مالية تنافسية تعتمد على النمو الائتماني المدروس</w:t>
      </w:r>
      <w:r w:rsidRPr="00340154">
        <w:rPr>
          <w:rFonts w:ascii="Sakkal Majalla" w:hAnsi="Sakkal Majalla" w:cs="Sakkal Majalla"/>
          <w:sz w:val="28"/>
          <w:szCs w:val="28"/>
          <w:rtl/>
        </w:rPr>
        <w:t>،</w:t>
      </w:r>
      <w:r w:rsidR="00A26690" w:rsidRPr="00340154">
        <w:rPr>
          <w:rFonts w:ascii="Sakkal Majalla" w:hAnsi="Sakkal Majalla" w:cs="Sakkal Majalla"/>
          <w:sz w:val="28"/>
          <w:szCs w:val="28"/>
          <w:rtl/>
        </w:rPr>
        <w:t xml:space="preserve"> كما أن القدرة على التنبؤ المبكر بالتعثر وإعادة الهيكلة الائتمانية تُعد من أبرز المخرجات المتقدمة لنظم إدارة المخاطر المعاصرة.</w:t>
      </w:r>
    </w:p>
    <w:p w14:paraId="664459F6" w14:textId="77777777" w:rsidR="00A26690" w:rsidRPr="00340154" w:rsidRDefault="00A26690" w:rsidP="00602787">
      <w:pPr>
        <w:spacing w:before="100" w:beforeAutospacing="1" w:after="100" w:afterAutospacing="1" w:line="360" w:lineRule="auto"/>
        <w:ind w:firstLine="706"/>
        <w:jc w:val="both"/>
        <w:rPr>
          <w:rFonts w:ascii="Sakkal Majalla" w:hAnsi="Sakkal Majalla" w:cs="Sakkal Majalla"/>
          <w:sz w:val="28"/>
          <w:szCs w:val="28"/>
          <w:rtl/>
        </w:rPr>
      </w:pPr>
      <w:r w:rsidRPr="00340154">
        <w:rPr>
          <w:rFonts w:ascii="Sakkal Majalla" w:hAnsi="Sakkal Majalla" w:cs="Sakkal Majalla"/>
          <w:sz w:val="28"/>
          <w:szCs w:val="28"/>
          <w:rtl/>
        </w:rPr>
        <w:lastRenderedPageBreak/>
        <w:t xml:space="preserve">وتبرز أهمية إدارة مخاطر الائتمان بشكل خاص في حالات الأزمات الاقتصادية والمالية، حيث تواجه البنوك تزايدًا في معدلات التعثر وصعوبة استرداد الديون، كما حدث خلال جائحة كوفيد-19، والتي أظهرت الحاجة إلى أدوات رقمية تتيح مراقبة المخاطر الائتمانية لحظيًا، وهو ما أوضحته دراسة </w:t>
      </w:r>
      <w:r w:rsidRPr="00340154">
        <w:rPr>
          <w:rFonts w:ascii="Sakkal Majalla" w:hAnsi="Sakkal Majalla" w:cs="Sakkal Majalla"/>
          <w:sz w:val="28"/>
          <w:szCs w:val="28"/>
        </w:rPr>
        <w:t>Al-Dosari &amp; Mohammed</w:t>
      </w:r>
      <w:r w:rsidRPr="00340154">
        <w:rPr>
          <w:rFonts w:ascii="Sakkal Majalla" w:hAnsi="Sakkal Majalla" w:cs="Sakkal Majalla"/>
          <w:sz w:val="28"/>
          <w:szCs w:val="28"/>
          <w:rtl/>
        </w:rPr>
        <w:t xml:space="preserve"> (2023) التي تناولت تأثير الأزمات على المخاطر الائتمانية وفعالية النماذج الرقمية في التعامل معها.</w:t>
      </w:r>
    </w:p>
    <w:p w14:paraId="070BCF27" w14:textId="4D4624B1" w:rsidR="00A26690" w:rsidRPr="00602787" w:rsidRDefault="00A26690" w:rsidP="00340154">
      <w:pPr>
        <w:spacing w:before="100" w:beforeAutospacing="1" w:after="100" w:afterAutospacing="1" w:line="360" w:lineRule="auto"/>
        <w:jc w:val="both"/>
        <w:rPr>
          <w:rFonts w:ascii="Sakkal Majalla" w:hAnsi="Sakkal Majalla" w:cs="Sakkal Majalla"/>
          <w:b/>
          <w:bCs/>
          <w:sz w:val="28"/>
          <w:szCs w:val="28"/>
          <w:rtl/>
        </w:rPr>
      </w:pPr>
      <w:r w:rsidRPr="00602787">
        <w:rPr>
          <w:rFonts w:ascii="Sakkal Majalla" w:hAnsi="Sakkal Majalla" w:cs="Sakkal Majalla"/>
          <w:b/>
          <w:bCs/>
          <w:sz w:val="28"/>
          <w:szCs w:val="28"/>
          <w:rtl/>
        </w:rPr>
        <w:t>ويمكن تلخيص أبرز أوجه أهمية إدارة مخاطر الائتمان فيما يلي:</w:t>
      </w:r>
    </w:p>
    <w:p w14:paraId="6B16BA25" w14:textId="77777777" w:rsidR="00A26690" w:rsidRPr="00602787" w:rsidRDefault="00A26690" w:rsidP="00602787">
      <w:pPr>
        <w:pStyle w:val="ListParagraph"/>
        <w:numPr>
          <w:ilvl w:val="0"/>
          <w:numId w:val="38"/>
        </w:numPr>
        <w:spacing w:before="100" w:beforeAutospacing="1" w:after="100" w:afterAutospacing="1" w:line="360" w:lineRule="auto"/>
        <w:ind w:left="423"/>
        <w:jc w:val="both"/>
        <w:rPr>
          <w:rFonts w:ascii="Sakkal Majalla" w:hAnsi="Sakkal Majalla" w:cs="Sakkal Majalla"/>
          <w:sz w:val="28"/>
          <w:szCs w:val="28"/>
          <w:rtl/>
        </w:rPr>
      </w:pPr>
      <w:r w:rsidRPr="00602787">
        <w:rPr>
          <w:rFonts w:ascii="Sakkal Majalla" w:hAnsi="Sakkal Majalla" w:cs="Sakkal Majalla"/>
          <w:sz w:val="28"/>
          <w:szCs w:val="28"/>
          <w:rtl/>
        </w:rPr>
        <w:t>الحفاظ على جودة الأصول وتقليل الخسائر المحتملة الناتجة عن التعثر.</w:t>
      </w:r>
    </w:p>
    <w:p w14:paraId="530A3C22" w14:textId="77777777" w:rsidR="00A26690" w:rsidRPr="00602787" w:rsidRDefault="00A26690" w:rsidP="00602787">
      <w:pPr>
        <w:pStyle w:val="ListParagraph"/>
        <w:numPr>
          <w:ilvl w:val="0"/>
          <w:numId w:val="38"/>
        </w:numPr>
        <w:spacing w:before="100" w:beforeAutospacing="1" w:after="100" w:afterAutospacing="1" w:line="360" w:lineRule="auto"/>
        <w:ind w:left="423"/>
        <w:jc w:val="both"/>
        <w:rPr>
          <w:rFonts w:ascii="Sakkal Majalla" w:hAnsi="Sakkal Majalla" w:cs="Sakkal Majalla"/>
          <w:sz w:val="28"/>
          <w:szCs w:val="28"/>
          <w:rtl/>
        </w:rPr>
      </w:pPr>
      <w:r w:rsidRPr="00602787">
        <w:rPr>
          <w:rFonts w:ascii="Sakkal Majalla" w:hAnsi="Sakkal Majalla" w:cs="Sakkal Majalla"/>
          <w:sz w:val="28"/>
          <w:szCs w:val="28"/>
          <w:rtl/>
        </w:rPr>
        <w:t>دعم اتخاذ القرار الائتماني بشكل مدروس قائم على تحليل الجدارة والتصنيف الدقيق.</w:t>
      </w:r>
    </w:p>
    <w:p w14:paraId="2294B00C" w14:textId="77777777" w:rsidR="00A26690" w:rsidRPr="00602787" w:rsidRDefault="00A26690" w:rsidP="00602787">
      <w:pPr>
        <w:pStyle w:val="ListParagraph"/>
        <w:numPr>
          <w:ilvl w:val="0"/>
          <w:numId w:val="38"/>
        </w:numPr>
        <w:spacing w:before="100" w:beforeAutospacing="1" w:after="100" w:afterAutospacing="1" w:line="360" w:lineRule="auto"/>
        <w:ind w:left="423"/>
        <w:jc w:val="both"/>
        <w:rPr>
          <w:rFonts w:ascii="Sakkal Majalla" w:hAnsi="Sakkal Majalla" w:cs="Sakkal Majalla"/>
          <w:sz w:val="28"/>
          <w:szCs w:val="28"/>
          <w:rtl/>
        </w:rPr>
      </w:pPr>
      <w:r w:rsidRPr="00602787">
        <w:rPr>
          <w:rFonts w:ascii="Sakkal Majalla" w:hAnsi="Sakkal Majalla" w:cs="Sakkal Majalla"/>
          <w:sz w:val="28"/>
          <w:szCs w:val="28"/>
          <w:rtl/>
        </w:rPr>
        <w:t>تعزيز الاستقرار المالي وتقوية مؤشرات السلامة المصرفية في مواجهة التقلبات.</w:t>
      </w:r>
    </w:p>
    <w:p w14:paraId="580F5BD4" w14:textId="77777777" w:rsidR="00A26690" w:rsidRPr="00602787" w:rsidRDefault="00A26690" w:rsidP="00602787">
      <w:pPr>
        <w:pStyle w:val="ListParagraph"/>
        <w:numPr>
          <w:ilvl w:val="0"/>
          <w:numId w:val="38"/>
        </w:numPr>
        <w:spacing w:before="100" w:beforeAutospacing="1" w:after="100" w:afterAutospacing="1" w:line="360" w:lineRule="auto"/>
        <w:ind w:left="423"/>
        <w:jc w:val="both"/>
        <w:rPr>
          <w:rFonts w:ascii="Sakkal Majalla" w:hAnsi="Sakkal Majalla" w:cs="Sakkal Majalla"/>
          <w:sz w:val="28"/>
          <w:szCs w:val="28"/>
          <w:rtl/>
        </w:rPr>
      </w:pPr>
      <w:r w:rsidRPr="00602787">
        <w:rPr>
          <w:rFonts w:ascii="Sakkal Majalla" w:hAnsi="Sakkal Majalla" w:cs="Sakkal Majalla"/>
          <w:sz w:val="28"/>
          <w:szCs w:val="28"/>
          <w:rtl/>
        </w:rPr>
        <w:t>تحقيق الامتثال للمعايير الرقابية والبنكية مثل متطلبات بازل (</w:t>
      </w:r>
      <w:r w:rsidRPr="00602787">
        <w:rPr>
          <w:rFonts w:ascii="Sakkal Majalla" w:hAnsi="Sakkal Majalla" w:cs="Sakkal Majalla"/>
          <w:sz w:val="28"/>
          <w:szCs w:val="28"/>
        </w:rPr>
        <w:t>Basil III</w:t>
      </w:r>
      <w:r w:rsidRPr="00602787">
        <w:rPr>
          <w:rFonts w:ascii="Sakkal Majalla" w:hAnsi="Sakkal Majalla" w:cs="Sakkal Majalla"/>
          <w:sz w:val="28"/>
          <w:szCs w:val="28"/>
          <w:rtl/>
        </w:rPr>
        <w:t>).</w:t>
      </w:r>
    </w:p>
    <w:p w14:paraId="7AF486A1" w14:textId="77777777" w:rsidR="00A26690" w:rsidRPr="00602787" w:rsidRDefault="00A26690" w:rsidP="00602787">
      <w:pPr>
        <w:pStyle w:val="ListParagraph"/>
        <w:numPr>
          <w:ilvl w:val="0"/>
          <w:numId w:val="38"/>
        </w:numPr>
        <w:spacing w:before="100" w:beforeAutospacing="1" w:after="100" w:afterAutospacing="1" w:line="360" w:lineRule="auto"/>
        <w:ind w:left="423"/>
        <w:jc w:val="both"/>
        <w:rPr>
          <w:rFonts w:ascii="Sakkal Majalla" w:hAnsi="Sakkal Majalla" w:cs="Sakkal Majalla"/>
          <w:sz w:val="28"/>
          <w:szCs w:val="28"/>
          <w:rtl/>
        </w:rPr>
      </w:pPr>
      <w:r w:rsidRPr="00602787">
        <w:rPr>
          <w:rFonts w:ascii="Sakkal Majalla" w:hAnsi="Sakkal Majalla" w:cs="Sakkal Majalla"/>
          <w:sz w:val="28"/>
          <w:szCs w:val="28"/>
          <w:rtl/>
        </w:rPr>
        <w:t>دعم قدرة البنك على النمو الائتماني دون تعريضه لمستويات مفرطة من المخاطرة.</w:t>
      </w:r>
    </w:p>
    <w:p w14:paraId="05970ABE" w14:textId="77777777" w:rsidR="00A26690" w:rsidRPr="00602787" w:rsidRDefault="00A26690" w:rsidP="00602787">
      <w:pPr>
        <w:pStyle w:val="ListParagraph"/>
        <w:numPr>
          <w:ilvl w:val="0"/>
          <w:numId w:val="38"/>
        </w:numPr>
        <w:spacing w:before="100" w:beforeAutospacing="1" w:after="100" w:afterAutospacing="1" w:line="360" w:lineRule="auto"/>
        <w:ind w:left="423"/>
        <w:jc w:val="both"/>
        <w:rPr>
          <w:rFonts w:ascii="Sakkal Majalla" w:hAnsi="Sakkal Majalla" w:cs="Sakkal Majalla"/>
          <w:sz w:val="28"/>
          <w:szCs w:val="28"/>
          <w:rtl/>
        </w:rPr>
      </w:pPr>
      <w:r w:rsidRPr="00602787">
        <w:rPr>
          <w:rFonts w:ascii="Sakkal Majalla" w:hAnsi="Sakkal Majalla" w:cs="Sakkal Majalla"/>
          <w:sz w:val="28"/>
          <w:szCs w:val="28"/>
          <w:rtl/>
        </w:rPr>
        <w:t>تحسين السمعة المؤسسية ورفع مستوى الثقة لدى المستثمرين والعملاء.</w:t>
      </w:r>
    </w:p>
    <w:p w14:paraId="55060F81" w14:textId="28892B26" w:rsidR="00A9255B" w:rsidRPr="00340154" w:rsidRDefault="002F3BE9" w:rsidP="00602787">
      <w:pPr>
        <w:spacing w:before="100" w:beforeAutospacing="1" w:after="100" w:afterAutospacing="1" w:line="360" w:lineRule="auto"/>
        <w:ind w:firstLine="706"/>
        <w:jc w:val="both"/>
        <w:rPr>
          <w:rFonts w:ascii="Sakkal Majalla" w:hAnsi="Sakkal Majalla" w:cs="Sakkal Majalla"/>
          <w:sz w:val="28"/>
          <w:szCs w:val="28"/>
          <w:rtl/>
        </w:rPr>
      </w:pPr>
      <w:r w:rsidRPr="00340154">
        <w:rPr>
          <w:rFonts w:ascii="Sakkal Majalla" w:hAnsi="Sakkal Majalla" w:cs="Sakkal Majalla"/>
          <w:sz w:val="28"/>
          <w:szCs w:val="28"/>
          <w:rtl/>
        </w:rPr>
        <w:t>و</w:t>
      </w:r>
      <w:r w:rsidR="00A26690" w:rsidRPr="00340154">
        <w:rPr>
          <w:rFonts w:ascii="Sakkal Majalla" w:hAnsi="Sakkal Majalla" w:cs="Sakkal Majalla"/>
          <w:sz w:val="28"/>
          <w:szCs w:val="28"/>
          <w:rtl/>
        </w:rPr>
        <w:t>يرى الباحث أن إدارة مخاطر الائتمان تمثل حجر الزاوية في الحوكمة المالية للبنوك، وأن فعاليتها تحدد إلى حد كبير قدرة البنك على تحقيق أهدافه الاستراتيجية في النمو والربحية.</w:t>
      </w:r>
    </w:p>
    <w:p w14:paraId="56C0A02F" w14:textId="5CA6C895" w:rsidR="00A26690" w:rsidRPr="00602787" w:rsidRDefault="00602787" w:rsidP="00602787">
      <w:pPr>
        <w:spacing w:before="100" w:beforeAutospacing="1" w:after="100" w:afterAutospacing="1" w:line="360" w:lineRule="auto"/>
        <w:jc w:val="both"/>
        <w:outlineLvl w:val="2"/>
        <w:rPr>
          <w:rFonts w:ascii="Sakkal Majalla" w:hAnsi="Sakkal Majalla" w:cs="Sakkal Majalla"/>
          <w:b/>
          <w:bCs/>
          <w:sz w:val="32"/>
          <w:szCs w:val="32"/>
        </w:rPr>
      </w:pPr>
      <w:bookmarkStart w:id="49" w:name="_Toc202708712"/>
      <w:r w:rsidRPr="00602787">
        <w:rPr>
          <w:rFonts w:ascii="Sakkal Majalla" w:hAnsi="Sakkal Majalla" w:cs="Sakkal Majalla" w:hint="cs"/>
          <w:b/>
          <w:bCs/>
          <w:sz w:val="32"/>
          <w:szCs w:val="32"/>
          <w:rtl/>
        </w:rPr>
        <w:t>4.2.2</w:t>
      </w:r>
      <w:r w:rsidR="00A26690" w:rsidRPr="00602787">
        <w:rPr>
          <w:rFonts w:ascii="Sakkal Majalla" w:hAnsi="Sakkal Majalla" w:cs="Sakkal Majalla"/>
          <w:b/>
          <w:bCs/>
          <w:sz w:val="32"/>
          <w:szCs w:val="32"/>
          <w:rtl/>
        </w:rPr>
        <w:t xml:space="preserve"> أهداف إدارة مخاطر الائتمان</w:t>
      </w:r>
      <w:bookmarkEnd w:id="49"/>
    </w:p>
    <w:p w14:paraId="36CE1DCA" w14:textId="5CFEC43E" w:rsidR="00A26690" w:rsidRPr="00340154" w:rsidRDefault="00A26690" w:rsidP="00602787">
      <w:pPr>
        <w:spacing w:before="100" w:beforeAutospacing="1" w:after="100" w:afterAutospacing="1" w:line="360" w:lineRule="auto"/>
        <w:ind w:firstLine="706"/>
        <w:jc w:val="both"/>
        <w:rPr>
          <w:rFonts w:ascii="Sakkal Majalla" w:hAnsi="Sakkal Majalla" w:cs="Sakkal Majalla"/>
          <w:sz w:val="28"/>
          <w:szCs w:val="28"/>
        </w:rPr>
      </w:pPr>
      <w:r w:rsidRPr="00340154">
        <w:rPr>
          <w:rFonts w:ascii="Sakkal Majalla" w:hAnsi="Sakkal Majalla" w:cs="Sakkal Majalla"/>
          <w:sz w:val="28"/>
          <w:szCs w:val="28"/>
          <w:rtl/>
        </w:rPr>
        <w:t>تسعى إدارة مخاطر الائتمان في البنوك التجارية إلى تحقيق مجموعة من الأهداف الاستراتيجية والتنفيذية التي تهدف في مجملها إلى تعزيز السلامة المالية، وحماية حقوق المودعين والمستثمرين، وتحقيق التوازن بين الربحية والاستقرار</w:t>
      </w:r>
      <w:r w:rsidR="002F3BE9" w:rsidRPr="00340154">
        <w:rPr>
          <w:rFonts w:ascii="Sakkal Majalla" w:hAnsi="Sakkal Majalla" w:cs="Sakkal Majalla"/>
          <w:sz w:val="28"/>
          <w:szCs w:val="28"/>
          <w:rtl/>
        </w:rPr>
        <w:t>،</w:t>
      </w:r>
      <w:r w:rsidRPr="00340154">
        <w:rPr>
          <w:rFonts w:ascii="Sakkal Majalla" w:hAnsi="Sakkal Majalla" w:cs="Sakkal Majalla"/>
          <w:sz w:val="28"/>
          <w:szCs w:val="28"/>
          <w:rtl/>
        </w:rPr>
        <w:t xml:space="preserve"> وتختلف هذه الأهداف باختلاف طبيعة البنوك واستراتيجياتها، إلا أن القاسم المشترك بينها يتمثل في التحكم في المخاطر الناتجة عن منح التسهيلات الائتمانية، وتقليل احتمالات التعثر والخسارة</w:t>
      </w:r>
      <w:r w:rsidRPr="00340154">
        <w:rPr>
          <w:rFonts w:ascii="Sakkal Majalla" w:hAnsi="Sakkal Majalla" w:cs="Sakkal Majalla"/>
          <w:sz w:val="28"/>
          <w:szCs w:val="28"/>
        </w:rPr>
        <w:t>.</w:t>
      </w:r>
    </w:p>
    <w:p w14:paraId="1C59ABBF" w14:textId="77777777" w:rsidR="00A26690" w:rsidRPr="00602787" w:rsidRDefault="00A26690" w:rsidP="00602787">
      <w:pPr>
        <w:spacing w:before="100" w:beforeAutospacing="1" w:after="100" w:afterAutospacing="1" w:line="360" w:lineRule="auto"/>
        <w:ind w:firstLine="706"/>
        <w:jc w:val="both"/>
        <w:rPr>
          <w:rFonts w:ascii="Sakkal Majalla" w:hAnsi="Sakkal Majalla" w:cs="Sakkal Majalla"/>
          <w:b/>
          <w:bCs/>
          <w:sz w:val="28"/>
          <w:szCs w:val="28"/>
          <w:lang w:bidi="ar-EG"/>
        </w:rPr>
      </w:pPr>
      <w:r w:rsidRPr="00602787">
        <w:rPr>
          <w:rFonts w:ascii="Sakkal Majalla" w:hAnsi="Sakkal Majalla" w:cs="Sakkal Majalla" w:hint="cs"/>
          <w:b/>
          <w:bCs/>
          <w:sz w:val="28"/>
          <w:szCs w:val="28"/>
          <w:rtl/>
          <w:lang w:bidi="ar-EG"/>
        </w:rPr>
        <w:lastRenderedPageBreak/>
        <w:t>يشير إبراهيم وخليل</w:t>
      </w:r>
      <w:r w:rsidRPr="00602787">
        <w:rPr>
          <w:rFonts w:ascii="Sakkal Majalla" w:hAnsi="Sakkal Majalla" w:cs="Sakkal Majalla" w:hint="cs"/>
          <w:b/>
          <w:bCs/>
          <w:sz w:val="28"/>
          <w:szCs w:val="28"/>
          <w:lang w:bidi="ar-EG"/>
        </w:rPr>
        <w:t xml:space="preserve"> (2021) </w:t>
      </w:r>
      <w:r w:rsidRPr="00602787">
        <w:rPr>
          <w:rFonts w:ascii="Sakkal Majalla" w:hAnsi="Sakkal Majalla" w:cs="Sakkal Majalla" w:hint="cs"/>
          <w:b/>
          <w:bCs/>
          <w:sz w:val="28"/>
          <w:szCs w:val="28"/>
          <w:rtl/>
          <w:lang w:bidi="ar-EG"/>
        </w:rPr>
        <w:t>إلى أن أهداف إدارة مخاطر الائتمان تتمثل في ما يلي</w:t>
      </w:r>
      <w:r w:rsidRPr="00602787">
        <w:rPr>
          <w:rFonts w:ascii="Sakkal Majalla" w:hAnsi="Sakkal Majalla" w:cs="Sakkal Majalla" w:hint="cs"/>
          <w:b/>
          <w:bCs/>
          <w:sz w:val="28"/>
          <w:szCs w:val="28"/>
          <w:lang w:bidi="ar-EG"/>
        </w:rPr>
        <w:t>:</w:t>
      </w:r>
    </w:p>
    <w:p w14:paraId="371E7E4D" w14:textId="77777777" w:rsidR="00A26690" w:rsidRPr="00340154" w:rsidRDefault="00A26690" w:rsidP="00602787">
      <w:pPr>
        <w:numPr>
          <w:ilvl w:val="0"/>
          <w:numId w:val="22"/>
        </w:numPr>
        <w:tabs>
          <w:tab w:val="clear" w:pos="720"/>
          <w:tab w:val="num" w:pos="423"/>
        </w:tabs>
        <w:spacing w:before="100" w:beforeAutospacing="1" w:after="100" w:afterAutospacing="1" w:line="360" w:lineRule="auto"/>
        <w:ind w:left="423"/>
        <w:jc w:val="both"/>
        <w:rPr>
          <w:rFonts w:ascii="Sakkal Majalla" w:hAnsi="Sakkal Majalla" w:cs="Sakkal Majalla"/>
          <w:sz w:val="28"/>
          <w:szCs w:val="28"/>
        </w:rPr>
      </w:pPr>
      <w:r w:rsidRPr="00340154">
        <w:rPr>
          <w:rFonts w:ascii="Sakkal Majalla" w:hAnsi="Sakkal Majalla" w:cs="Sakkal Majalla"/>
          <w:sz w:val="28"/>
          <w:szCs w:val="28"/>
          <w:rtl/>
        </w:rPr>
        <w:t>تحليل الجدارة الائتمانية للعملاء المحتملين من خلال أدوات تقييم دقيقة ومنهجية</w:t>
      </w:r>
      <w:r w:rsidRPr="00340154">
        <w:rPr>
          <w:rFonts w:ascii="Sakkal Majalla" w:hAnsi="Sakkal Majalla" w:cs="Sakkal Majalla"/>
          <w:sz w:val="28"/>
          <w:szCs w:val="28"/>
        </w:rPr>
        <w:t>.</w:t>
      </w:r>
    </w:p>
    <w:p w14:paraId="27E0277E" w14:textId="77777777" w:rsidR="00A26690" w:rsidRPr="00340154" w:rsidRDefault="00A26690" w:rsidP="00602787">
      <w:pPr>
        <w:numPr>
          <w:ilvl w:val="0"/>
          <w:numId w:val="22"/>
        </w:numPr>
        <w:tabs>
          <w:tab w:val="clear" w:pos="720"/>
          <w:tab w:val="num" w:pos="423"/>
        </w:tabs>
        <w:spacing w:before="100" w:beforeAutospacing="1" w:after="100" w:afterAutospacing="1" w:line="360" w:lineRule="auto"/>
        <w:ind w:left="423"/>
        <w:jc w:val="both"/>
        <w:rPr>
          <w:rFonts w:ascii="Sakkal Majalla" w:hAnsi="Sakkal Majalla" w:cs="Sakkal Majalla"/>
          <w:sz w:val="28"/>
          <w:szCs w:val="28"/>
        </w:rPr>
      </w:pPr>
      <w:r w:rsidRPr="00340154">
        <w:rPr>
          <w:rFonts w:ascii="Sakkal Majalla" w:hAnsi="Sakkal Majalla" w:cs="Sakkal Majalla"/>
          <w:sz w:val="28"/>
          <w:szCs w:val="28"/>
          <w:rtl/>
        </w:rPr>
        <w:t>ضمان التوزيع الأمثل للمحفظة الائتمانية لتجنب التركز في قطاع معين أو فئة محددة</w:t>
      </w:r>
      <w:r w:rsidRPr="00340154">
        <w:rPr>
          <w:rFonts w:ascii="Sakkal Majalla" w:hAnsi="Sakkal Majalla" w:cs="Sakkal Majalla"/>
          <w:sz w:val="28"/>
          <w:szCs w:val="28"/>
        </w:rPr>
        <w:t>.</w:t>
      </w:r>
    </w:p>
    <w:p w14:paraId="5D57C63E" w14:textId="77777777" w:rsidR="00A26690" w:rsidRPr="00340154" w:rsidRDefault="00A26690" w:rsidP="00602787">
      <w:pPr>
        <w:numPr>
          <w:ilvl w:val="0"/>
          <w:numId w:val="22"/>
        </w:numPr>
        <w:tabs>
          <w:tab w:val="clear" w:pos="720"/>
          <w:tab w:val="num" w:pos="423"/>
        </w:tabs>
        <w:spacing w:before="100" w:beforeAutospacing="1" w:after="100" w:afterAutospacing="1" w:line="360" w:lineRule="auto"/>
        <w:ind w:left="423"/>
        <w:jc w:val="both"/>
        <w:rPr>
          <w:rFonts w:ascii="Sakkal Majalla" w:hAnsi="Sakkal Majalla" w:cs="Sakkal Majalla"/>
          <w:sz w:val="28"/>
          <w:szCs w:val="28"/>
        </w:rPr>
      </w:pPr>
      <w:r w:rsidRPr="00340154">
        <w:rPr>
          <w:rFonts w:ascii="Sakkal Majalla" w:hAnsi="Sakkal Majalla" w:cs="Sakkal Majalla"/>
          <w:sz w:val="28"/>
          <w:szCs w:val="28"/>
          <w:rtl/>
        </w:rPr>
        <w:t>تقليل الخسائر الناتجة عن التعثر عبر أنظمة متابعة دورية وإنذار مبكر</w:t>
      </w:r>
      <w:r w:rsidRPr="00340154">
        <w:rPr>
          <w:rFonts w:ascii="Sakkal Majalla" w:hAnsi="Sakkal Majalla" w:cs="Sakkal Majalla"/>
          <w:sz w:val="28"/>
          <w:szCs w:val="28"/>
        </w:rPr>
        <w:t>.</w:t>
      </w:r>
    </w:p>
    <w:p w14:paraId="0B5D1E94" w14:textId="77777777" w:rsidR="00A26690" w:rsidRPr="00602787" w:rsidRDefault="00A26690" w:rsidP="00602787">
      <w:pPr>
        <w:spacing w:before="100" w:beforeAutospacing="1" w:after="100" w:afterAutospacing="1" w:line="360" w:lineRule="auto"/>
        <w:ind w:firstLine="706"/>
        <w:jc w:val="both"/>
        <w:rPr>
          <w:rFonts w:ascii="Sakkal Majalla" w:hAnsi="Sakkal Majalla" w:cs="Sakkal Majalla"/>
          <w:b/>
          <w:bCs/>
          <w:sz w:val="28"/>
          <w:szCs w:val="28"/>
        </w:rPr>
      </w:pPr>
      <w:r w:rsidRPr="00602787">
        <w:rPr>
          <w:rFonts w:ascii="Sakkal Majalla" w:hAnsi="Sakkal Majalla" w:cs="Sakkal Majalla"/>
          <w:b/>
          <w:bCs/>
          <w:sz w:val="28"/>
          <w:szCs w:val="28"/>
          <w:rtl/>
        </w:rPr>
        <w:t>كما يؤكد مهجر</w:t>
      </w:r>
      <w:r w:rsidRPr="00602787">
        <w:rPr>
          <w:rFonts w:ascii="Sakkal Majalla" w:hAnsi="Sakkal Majalla" w:cs="Sakkal Majalla"/>
          <w:b/>
          <w:bCs/>
          <w:sz w:val="28"/>
          <w:szCs w:val="28"/>
        </w:rPr>
        <w:t xml:space="preserve"> (2023) </w:t>
      </w:r>
      <w:r w:rsidRPr="00602787">
        <w:rPr>
          <w:rFonts w:ascii="Sakkal Majalla" w:hAnsi="Sakkal Majalla" w:cs="Sakkal Majalla"/>
          <w:b/>
          <w:bCs/>
          <w:sz w:val="28"/>
          <w:szCs w:val="28"/>
          <w:rtl/>
        </w:rPr>
        <w:t>أن إدارة مخاطر الائتمان تهدف إلى تحقيق الاستخدام الرشيد لرأس المال، وذلك عبر</w:t>
      </w:r>
      <w:r w:rsidRPr="00602787">
        <w:rPr>
          <w:rFonts w:ascii="Sakkal Majalla" w:hAnsi="Sakkal Majalla" w:cs="Sakkal Majalla"/>
          <w:b/>
          <w:bCs/>
          <w:sz w:val="28"/>
          <w:szCs w:val="28"/>
        </w:rPr>
        <w:t>:</w:t>
      </w:r>
    </w:p>
    <w:p w14:paraId="0E6AD661" w14:textId="77777777" w:rsidR="00A26690" w:rsidRPr="00340154" w:rsidRDefault="00A26690" w:rsidP="00602787">
      <w:pPr>
        <w:numPr>
          <w:ilvl w:val="0"/>
          <w:numId w:val="23"/>
        </w:numPr>
        <w:tabs>
          <w:tab w:val="clear" w:pos="720"/>
          <w:tab w:val="num" w:pos="423"/>
        </w:tabs>
        <w:spacing w:before="100" w:beforeAutospacing="1" w:after="100" w:afterAutospacing="1" w:line="360" w:lineRule="auto"/>
        <w:ind w:left="423"/>
        <w:jc w:val="both"/>
        <w:rPr>
          <w:rFonts w:ascii="Sakkal Majalla" w:hAnsi="Sakkal Majalla" w:cs="Sakkal Majalla"/>
          <w:sz w:val="28"/>
          <w:szCs w:val="28"/>
        </w:rPr>
      </w:pPr>
      <w:r w:rsidRPr="00340154">
        <w:rPr>
          <w:rFonts w:ascii="Sakkal Majalla" w:hAnsi="Sakkal Majalla" w:cs="Sakkal Majalla"/>
          <w:sz w:val="28"/>
          <w:szCs w:val="28"/>
          <w:rtl/>
        </w:rPr>
        <w:t>تحقيق التوازن بين العائد والمخاطرة عند منح التسهيلات</w:t>
      </w:r>
      <w:r w:rsidRPr="00340154">
        <w:rPr>
          <w:rFonts w:ascii="Sakkal Majalla" w:hAnsi="Sakkal Majalla" w:cs="Sakkal Majalla"/>
          <w:sz w:val="28"/>
          <w:szCs w:val="28"/>
        </w:rPr>
        <w:t>.</w:t>
      </w:r>
    </w:p>
    <w:p w14:paraId="33AF0D13" w14:textId="77777777" w:rsidR="00A26690" w:rsidRPr="00340154" w:rsidRDefault="00A26690" w:rsidP="00602787">
      <w:pPr>
        <w:numPr>
          <w:ilvl w:val="0"/>
          <w:numId w:val="23"/>
        </w:numPr>
        <w:tabs>
          <w:tab w:val="clear" w:pos="720"/>
          <w:tab w:val="num" w:pos="423"/>
        </w:tabs>
        <w:spacing w:before="100" w:beforeAutospacing="1" w:after="100" w:afterAutospacing="1" w:line="360" w:lineRule="auto"/>
        <w:ind w:left="423"/>
        <w:jc w:val="both"/>
        <w:rPr>
          <w:rFonts w:ascii="Sakkal Majalla" w:hAnsi="Sakkal Majalla" w:cs="Sakkal Majalla"/>
          <w:sz w:val="28"/>
          <w:szCs w:val="28"/>
        </w:rPr>
      </w:pPr>
      <w:r w:rsidRPr="00340154">
        <w:rPr>
          <w:rFonts w:ascii="Sakkal Majalla" w:hAnsi="Sakkal Majalla" w:cs="Sakkal Majalla"/>
          <w:sz w:val="28"/>
          <w:szCs w:val="28"/>
          <w:rtl/>
        </w:rPr>
        <w:t>دعم استدامة العمليات التمويلية من خلال الحد من القروض غير العاملة</w:t>
      </w:r>
      <w:r w:rsidRPr="00340154">
        <w:rPr>
          <w:rFonts w:ascii="Sakkal Majalla" w:hAnsi="Sakkal Majalla" w:cs="Sakkal Majalla"/>
          <w:sz w:val="28"/>
          <w:szCs w:val="28"/>
        </w:rPr>
        <w:t xml:space="preserve"> (NPLs).</w:t>
      </w:r>
    </w:p>
    <w:p w14:paraId="5D955077" w14:textId="77777777" w:rsidR="00A26690" w:rsidRPr="00340154" w:rsidRDefault="00A26690" w:rsidP="00602787">
      <w:pPr>
        <w:numPr>
          <w:ilvl w:val="0"/>
          <w:numId w:val="23"/>
        </w:numPr>
        <w:tabs>
          <w:tab w:val="clear" w:pos="720"/>
          <w:tab w:val="num" w:pos="423"/>
        </w:tabs>
        <w:spacing w:before="100" w:beforeAutospacing="1" w:after="100" w:afterAutospacing="1" w:line="360" w:lineRule="auto"/>
        <w:ind w:left="423"/>
        <w:jc w:val="both"/>
        <w:rPr>
          <w:rFonts w:ascii="Sakkal Majalla" w:hAnsi="Sakkal Majalla" w:cs="Sakkal Majalla"/>
          <w:sz w:val="28"/>
          <w:szCs w:val="28"/>
        </w:rPr>
      </w:pPr>
      <w:r w:rsidRPr="00340154">
        <w:rPr>
          <w:rFonts w:ascii="Sakkal Majalla" w:hAnsi="Sakkal Majalla" w:cs="Sakkal Majalla"/>
          <w:sz w:val="28"/>
          <w:szCs w:val="28"/>
          <w:rtl/>
        </w:rPr>
        <w:t>رفع كفاءة كفاية رأس المال وفقًا للمعايير الرقابية الدولية</w:t>
      </w:r>
      <w:r w:rsidRPr="00340154">
        <w:rPr>
          <w:rFonts w:ascii="Sakkal Majalla" w:hAnsi="Sakkal Majalla" w:cs="Sakkal Majalla"/>
          <w:sz w:val="28"/>
          <w:szCs w:val="28"/>
        </w:rPr>
        <w:t xml:space="preserve"> (Basil III).</w:t>
      </w:r>
    </w:p>
    <w:p w14:paraId="443CD8C5" w14:textId="77777777" w:rsidR="00A26690" w:rsidRPr="00602787" w:rsidRDefault="00A26690" w:rsidP="00602787">
      <w:pPr>
        <w:spacing w:before="100" w:beforeAutospacing="1" w:after="100" w:afterAutospacing="1" w:line="360" w:lineRule="auto"/>
        <w:ind w:firstLine="706"/>
        <w:jc w:val="both"/>
        <w:rPr>
          <w:rFonts w:ascii="Sakkal Majalla" w:hAnsi="Sakkal Majalla" w:cs="Sakkal Majalla"/>
          <w:b/>
          <w:bCs/>
          <w:sz w:val="28"/>
          <w:szCs w:val="28"/>
        </w:rPr>
      </w:pPr>
      <w:r w:rsidRPr="00602787">
        <w:rPr>
          <w:rFonts w:ascii="Sakkal Majalla" w:hAnsi="Sakkal Majalla" w:cs="Sakkal Majalla"/>
          <w:b/>
          <w:bCs/>
          <w:sz w:val="28"/>
          <w:szCs w:val="28"/>
          <w:rtl/>
        </w:rPr>
        <w:t>وتضيف دراسة خشبة وآخرون</w:t>
      </w:r>
      <w:r w:rsidRPr="00602787">
        <w:rPr>
          <w:rFonts w:ascii="Sakkal Majalla" w:hAnsi="Sakkal Majalla" w:cs="Sakkal Majalla"/>
          <w:b/>
          <w:bCs/>
          <w:sz w:val="28"/>
          <w:szCs w:val="28"/>
        </w:rPr>
        <w:t xml:space="preserve"> (2021) </w:t>
      </w:r>
      <w:r w:rsidRPr="00602787">
        <w:rPr>
          <w:rFonts w:ascii="Sakkal Majalla" w:hAnsi="Sakkal Majalla" w:cs="Sakkal Majalla"/>
          <w:b/>
          <w:bCs/>
          <w:sz w:val="28"/>
          <w:szCs w:val="28"/>
          <w:rtl/>
        </w:rPr>
        <w:t>أن من أبرز أهداف إدارة مخاطر الائتمان</w:t>
      </w:r>
      <w:r w:rsidRPr="00602787">
        <w:rPr>
          <w:rFonts w:ascii="Sakkal Majalla" w:hAnsi="Sakkal Majalla" w:cs="Sakkal Majalla"/>
          <w:b/>
          <w:bCs/>
          <w:sz w:val="28"/>
          <w:szCs w:val="28"/>
        </w:rPr>
        <w:t>:</w:t>
      </w:r>
    </w:p>
    <w:p w14:paraId="6D54DADA" w14:textId="77777777" w:rsidR="00A26690" w:rsidRPr="00340154" w:rsidRDefault="00A26690" w:rsidP="00602787">
      <w:pPr>
        <w:numPr>
          <w:ilvl w:val="0"/>
          <w:numId w:val="24"/>
        </w:numPr>
        <w:tabs>
          <w:tab w:val="clear" w:pos="720"/>
          <w:tab w:val="num" w:pos="423"/>
        </w:tabs>
        <w:spacing w:before="100" w:beforeAutospacing="1" w:after="100" w:afterAutospacing="1" w:line="360" w:lineRule="auto"/>
        <w:ind w:left="423"/>
        <w:jc w:val="both"/>
        <w:rPr>
          <w:rFonts w:ascii="Sakkal Majalla" w:hAnsi="Sakkal Majalla" w:cs="Sakkal Majalla"/>
          <w:sz w:val="28"/>
          <w:szCs w:val="28"/>
        </w:rPr>
      </w:pPr>
      <w:r w:rsidRPr="00340154">
        <w:rPr>
          <w:rFonts w:ascii="Sakkal Majalla" w:hAnsi="Sakkal Majalla" w:cs="Sakkal Majalla"/>
          <w:sz w:val="28"/>
          <w:szCs w:val="28"/>
          <w:rtl/>
        </w:rPr>
        <w:t>تعزيز الثقة لدى أصحاب المصالح (المودعين، المستثمرين، الجهات الرقابية) عبر وجود سياسات شفافة</w:t>
      </w:r>
      <w:r w:rsidRPr="00340154">
        <w:rPr>
          <w:rFonts w:ascii="Sakkal Majalla" w:hAnsi="Sakkal Majalla" w:cs="Sakkal Majalla"/>
          <w:sz w:val="28"/>
          <w:szCs w:val="28"/>
        </w:rPr>
        <w:t>.</w:t>
      </w:r>
    </w:p>
    <w:p w14:paraId="6B5CBC80" w14:textId="77777777" w:rsidR="00A26690" w:rsidRPr="00340154" w:rsidRDefault="00A26690" w:rsidP="00602787">
      <w:pPr>
        <w:numPr>
          <w:ilvl w:val="0"/>
          <w:numId w:val="24"/>
        </w:numPr>
        <w:tabs>
          <w:tab w:val="clear" w:pos="720"/>
          <w:tab w:val="num" w:pos="423"/>
        </w:tabs>
        <w:spacing w:before="100" w:beforeAutospacing="1" w:after="100" w:afterAutospacing="1" w:line="360" w:lineRule="auto"/>
        <w:ind w:left="423"/>
        <w:jc w:val="both"/>
        <w:rPr>
          <w:rFonts w:ascii="Sakkal Majalla" w:hAnsi="Sakkal Majalla" w:cs="Sakkal Majalla"/>
          <w:sz w:val="28"/>
          <w:szCs w:val="28"/>
        </w:rPr>
      </w:pPr>
      <w:r w:rsidRPr="00340154">
        <w:rPr>
          <w:rFonts w:ascii="Sakkal Majalla" w:hAnsi="Sakkal Majalla" w:cs="Sakkal Majalla"/>
          <w:sz w:val="28"/>
          <w:szCs w:val="28"/>
          <w:rtl/>
        </w:rPr>
        <w:t>تطوير القدرات التنبؤية للمخاطر عبر دمج التكنولوجيا في عمليات التحليل والمراقبة</w:t>
      </w:r>
      <w:r w:rsidRPr="00340154">
        <w:rPr>
          <w:rFonts w:ascii="Sakkal Majalla" w:hAnsi="Sakkal Majalla" w:cs="Sakkal Majalla"/>
          <w:sz w:val="28"/>
          <w:szCs w:val="28"/>
        </w:rPr>
        <w:t>.</w:t>
      </w:r>
    </w:p>
    <w:p w14:paraId="5FB87C80" w14:textId="77777777" w:rsidR="00A26690" w:rsidRPr="00340154" w:rsidRDefault="00A26690" w:rsidP="00602787">
      <w:pPr>
        <w:numPr>
          <w:ilvl w:val="0"/>
          <w:numId w:val="24"/>
        </w:numPr>
        <w:tabs>
          <w:tab w:val="clear" w:pos="720"/>
          <w:tab w:val="num" w:pos="423"/>
        </w:tabs>
        <w:spacing w:before="100" w:beforeAutospacing="1" w:after="100" w:afterAutospacing="1" w:line="360" w:lineRule="auto"/>
        <w:ind w:left="423"/>
        <w:jc w:val="both"/>
        <w:rPr>
          <w:rFonts w:ascii="Sakkal Majalla" w:hAnsi="Sakkal Majalla" w:cs="Sakkal Majalla"/>
          <w:sz w:val="28"/>
          <w:szCs w:val="28"/>
        </w:rPr>
      </w:pPr>
      <w:r w:rsidRPr="00340154">
        <w:rPr>
          <w:rFonts w:ascii="Sakkal Majalla" w:hAnsi="Sakkal Majalla" w:cs="Sakkal Majalla"/>
          <w:sz w:val="28"/>
          <w:szCs w:val="28"/>
          <w:rtl/>
        </w:rPr>
        <w:t>التحكم في تكلفة المخاطر التي تؤثر بشكل مباشر على الربحية</w:t>
      </w:r>
      <w:r w:rsidRPr="00340154">
        <w:rPr>
          <w:rFonts w:ascii="Sakkal Majalla" w:hAnsi="Sakkal Majalla" w:cs="Sakkal Majalla"/>
          <w:sz w:val="28"/>
          <w:szCs w:val="28"/>
        </w:rPr>
        <w:t>.</w:t>
      </w:r>
    </w:p>
    <w:p w14:paraId="438D1A09" w14:textId="77777777" w:rsidR="00A26690" w:rsidRPr="00340154" w:rsidRDefault="00A26690" w:rsidP="00602787">
      <w:pPr>
        <w:spacing w:before="100" w:beforeAutospacing="1" w:after="100" w:afterAutospacing="1" w:line="360" w:lineRule="auto"/>
        <w:ind w:firstLine="706"/>
        <w:jc w:val="both"/>
        <w:rPr>
          <w:rFonts w:ascii="Sakkal Majalla" w:hAnsi="Sakkal Majalla" w:cs="Sakkal Majalla"/>
          <w:sz w:val="28"/>
          <w:szCs w:val="28"/>
        </w:rPr>
      </w:pPr>
      <w:r w:rsidRPr="00340154">
        <w:rPr>
          <w:rFonts w:ascii="Sakkal Majalla" w:hAnsi="Sakkal Majalla" w:cs="Sakkal Majalla"/>
          <w:sz w:val="28"/>
          <w:szCs w:val="28"/>
          <w:rtl/>
        </w:rPr>
        <w:t xml:space="preserve">أما من المنظور الحديث القائم على التكنولوجيا، فتشير دراسة </w:t>
      </w:r>
      <w:r w:rsidRPr="00340154">
        <w:rPr>
          <w:rFonts w:ascii="Sakkal Majalla" w:hAnsi="Sakkal Majalla" w:cs="Sakkal Majalla"/>
          <w:sz w:val="28"/>
          <w:szCs w:val="28"/>
        </w:rPr>
        <w:t xml:space="preserve">Lebda (2024) </w:t>
      </w:r>
      <w:r w:rsidRPr="00340154">
        <w:rPr>
          <w:rFonts w:ascii="Sakkal Majalla" w:hAnsi="Sakkal Majalla" w:cs="Sakkal Majalla"/>
          <w:sz w:val="28"/>
          <w:szCs w:val="28"/>
          <w:rtl/>
        </w:rPr>
        <w:t>إلى أن أهداف إدارة المخاطر الائتمانية تتوسع لتشمل</w:t>
      </w:r>
      <w:r w:rsidRPr="00340154">
        <w:rPr>
          <w:rFonts w:ascii="Sakkal Majalla" w:hAnsi="Sakkal Majalla" w:cs="Sakkal Majalla"/>
          <w:sz w:val="28"/>
          <w:szCs w:val="28"/>
        </w:rPr>
        <w:t>:</w:t>
      </w:r>
    </w:p>
    <w:p w14:paraId="172C9574" w14:textId="77777777" w:rsidR="00A26690" w:rsidRPr="00340154" w:rsidRDefault="00A26690" w:rsidP="00602787">
      <w:pPr>
        <w:numPr>
          <w:ilvl w:val="0"/>
          <w:numId w:val="25"/>
        </w:numPr>
        <w:tabs>
          <w:tab w:val="clear" w:pos="720"/>
          <w:tab w:val="num" w:pos="423"/>
        </w:tabs>
        <w:spacing w:before="100" w:beforeAutospacing="1" w:after="100" w:afterAutospacing="1" w:line="360" w:lineRule="auto"/>
        <w:ind w:left="423"/>
        <w:jc w:val="both"/>
        <w:rPr>
          <w:rFonts w:ascii="Sakkal Majalla" w:hAnsi="Sakkal Majalla" w:cs="Sakkal Majalla"/>
          <w:sz w:val="28"/>
          <w:szCs w:val="28"/>
        </w:rPr>
      </w:pPr>
      <w:r w:rsidRPr="00340154">
        <w:rPr>
          <w:rFonts w:ascii="Sakkal Majalla" w:hAnsi="Sakkal Majalla" w:cs="Sakkal Majalla"/>
          <w:sz w:val="28"/>
          <w:szCs w:val="28"/>
          <w:rtl/>
        </w:rPr>
        <w:t>استخدام التحليلات التنبؤية لتحديد احتمالات التعثر قبل حدوثها</w:t>
      </w:r>
      <w:r w:rsidRPr="00340154">
        <w:rPr>
          <w:rFonts w:ascii="Sakkal Majalla" w:hAnsi="Sakkal Majalla" w:cs="Sakkal Majalla"/>
          <w:sz w:val="28"/>
          <w:szCs w:val="28"/>
        </w:rPr>
        <w:t>.</w:t>
      </w:r>
    </w:p>
    <w:p w14:paraId="246E2FE0" w14:textId="77777777" w:rsidR="00A26690" w:rsidRPr="00340154" w:rsidRDefault="00A26690" w:rsidP="00602787">
      <w:pPr>
        <w:numPr>
          <w:ilvl w:val="0"/>
          <w:numId w:val="25"/>
        </w:numPr>
        <w:tabs>
          <w:tab w:val="clear" w:pos="720"/>
          <w:tab w:val="num" w:pos="423"/>
        </w:tabs>
        <w:spacing w:before="100" w:beforeAutospacing="1" w:after="100" w:afterAutospacing="1" w:line="360" w:lineRule="auto"/>
        <w:ind w:left="423"/>
        <w:jc w:val="both"/>
        <w:rPr>
          <w:rFonts w:ascii="Sakkal Majalla" w:hAnsi="Sakkal Majalla" w:cs="Sakkal Majalla"/>
          <w:sz w:val="28"/>
          <w:szCs w:val="28"/>
        </w:rPr>
      </w:pPr>
      <w:r w:rsidRPr="00340154">
        <w:rPr>
          <w:rFonts w:ascii="Sakkal Majalla" w:hAnsi="Sakkal Majalla" w:cs="Sakkal Majalla"/>
          <w:sz w:val="28"/>
          <w:szCs w:val="28"/>
          <w:rtl/>
        </w:rPr>
        <w:t>بناء نماذج تصنيف ائتماني مدعومة بالذكاء الاصطناعي والبيانات السلوكية</w:t>
      </w:r>
      <w:r w:rsidRPr="00340154">
        <w:rPr>
          <w:rFonts w:ascii="Sakkal Majalla" w:hAnsi="Sakkal Majalla" w:cs="Sakkal Majalla"/>
          <w:sz w:val="28"/>
          <w:szCs w:val="28"/>
        </w:rPr>
        <w:t>.</w:t>
      </w:r>
    </w:p>
    <w:p w14:paraId="322F68B6" w14:textId="77777777" w:rsidR="00A26690" w:rsidRPr="00340154" w:rsidRDefault="00A26690" w:rsidP="00602787">
      <w:pPr>
        <w:numPr>
          <w:ilvl w:val="0"/>
          <w:numId w:val="25"/>
        </w:numPr>
        <w:tabs>
          <w:tab w:val="clear" w:pos="720"/>
          <w:tab w:val="num" w:pos="423"/>
        </w:tabs>
        <w:spacing w:before="100" w:beforeAutospacing="1" w:after="100" w:afterAutospacing="1" w:line="360" w:lineRule="auto"/>
        <w:ind w:left="423"/>
        <w:jc w:val="both"/>
        <w:rPr>
          <w:rFonts w:ascii="Sakkal Majalla" w:hAnsi="Sakkal Majalla" w:cs="Sakkal Majalla"/>
          <w:sz w:val="28"/>
          <w:szCs w:val="28"/>
        </w:rPr>
      </w:pPr>
      <w:r w:rsidRPr="00340154">
        <w:rPr>
          <w:rFonts w:ascii="Sakkal Majalla" w:hAnsi="Sakkal Majalla" w:cs="Sakkal Majalla"/>
          <w:sz w:val="28"/>
          <w:szCs w:val="28"/>
          <w:rtl/>
        </w:rPr>
        <w:t>تحقيق التخصيص الذكي للائتمان بما يتوافق مع قدرات العملاء ومخاطرهم الفردية</w:t>
      </w:r>
      <w:r w:rsidRPr="00340154">
        <w:rPr>
          <w:rFonts w:ascii="Sakkal Majalla" w:hAnsi="Sakkal Majalla" w:cs="Sakkal Majalla"/>
          <w:sz w:val="28"/>
          <w:szCs w:val="28"/>
        </w:rPr>
        <w:t>.</w:t>
      </w:r>
    </w:p>
    <w:p w14:paraId="5FD0DAC4" w14:textId="77777777" w:rsidR="00A26690" w:rsidRPr="00340154" w:rsidRDefault="00A26690" w:rsidP="00602787">
      <w:pPr>
        <w:spacing w:before="100" w:beforeAutospacing="1" w:after="100" w:afterAutospacing="1" w:line="360" w:lineRule="auto"/>
        <w:ind w:firstLine="706"/>
        <w:jc w:val="both"/>
        <w:rPr>
          <w:rFonts w:ascii="Sakkal Majalla" w:hAnsi="Sakkal Majalla" w:cs="Sakkal Majalla"/>
          <w:sz w:val="28"/>
          <w:szCs w:val="28"/>
        </w:rPr>
      </w:pPr>
      <w:r w:rsidRPr="00340154">
        <w:rPr>
          <w:rFonts w:ascii="Sakkal Majalla" w:hAnsi="Sakkal Majalla" w:cs="Sakkal Majalla"/>
          <w:sz w:val="28"/>
          <w:szCs w:val="28"/>
          <w:rtl/>
        </w:rPr>
        <w:lastRenderedPageBreak/>
        <w:t xml:space="preserve">وفي ضوء ما سبق، يرى </w:t>
      </w:r>
      <w:r w:rsidRPr="00340154">
        <w:rPr>
          <w:rFonts w:ascii="Sakkal Majalla" w:hAnsi="Sakkal Majalla" w:cs="Sakkal Majalla"/>
          <w:sz w:val="28"/>
          <w:szCs w:val="28"/>
        </w:rPr>
        <w:t xml:space="preserve">Yang &amp; Masron (2024) </w:t>
      </w:r>
      <w:r w:rsidRPr="00340154">
        <w:rPr>
          <w:rFonts w:ascii="Sakkal Majalla" w:hAnsi="Sakkal Majalla" w:cs="Sakkal Majalla"/>
          <w:sz w:val="28"/>
          <w:szCs w:val="28"/>
          <w:rtl/>
        </w:rPr>
        <w:t>أن الغاية الأساسية من إدارة مخاطر الائتمان لم تعد مجرد تقليص الخسائر، بل أصبحت ترتبط بتحقيق مرونة تنظيمية، وتوفير أدوات دعم قرار آنية تساعد في إدارة محفظة القروض بطريقة استراتيجية مستدامة</w:t>
      </w:r>
      <w:r w:rsidRPr="00340154">
        <w:rPr>
          <w:rFonts w:ascii="Sakkal Majalla" w:hAnsi="Sakkal Majalla" w:cs="Sakkal Majalla"/>
          <w:sz w:val="28"/>
          <w:szCs w:val="28"/>
        </w:rPr>
        <w:t>.</w:t>
      </w:r>
    </w:p>
    <w:p w14:paraId="547CC07B" w14:textId="34BB768F" w:rsidR="00A26690" w:rsidRPr="00340154" w:rsidRDefault="002F3BE9" w:rsidP="00602787">
      <w:pPr>
        <w:spacing w:before="100" w:beforeAutospacing="1" w:after="100" w:afterAutospacing="1" w:line="360" w:lineRule="auto"/>
        <w:ind w:firstLine="706"/>
        <w:jc w:val="both"/>
        <w:rPr>
          <w:rFonts w:ascii="Sakkal Majalla" w:hAnsi="Sakkal Majalla" w:cs="Sakkal Majalla"/>
          <w:sz w:val="28"/>
          <w:szCs w:val="28"/>
        </w:rPr>
      </w:pPr>
      <w:r w:rsidRPr="00340154">
        <w:rPr>
          <w:rFonts w:ascii="Sakkal Majalla" w:hAnsi="Sakkal Majalla" w:cs="Sakkal Majalla"/>
          <w:sz w:val="28"/>
          <w:szCs w:val="28"/>
          <w:rtl/>
        </w:rPr>
        <w:t>و</w:t>
      </w:r>
      <w:r w:rsidR="00A26690" w:rsidRPr="00340154">
        <w:rPr>
          <w:rFonts w:ascii="Sakkal Majalla" w:hAnsi="Sakkal Majalla" w:cs="Sakkal Majalla"/>
          <w:sz w:val="28"/>
          <w:szCs w:val="28"/>
          <w:rtl/>
        </w:rPr>
        <w:t>يرى الباحث أن إدارة مخاطر الائتمان تستهدف بشكل رئيسي توفير بيئة مصرفية قائمة على التوازن والاحتراز والابتكار في آنٍ واحد، حيث أن البنوك لم تعد تعتمد فقط على الأطر التقليدية (كالضمانات والتاريخ الائتماني)، بل باتت تطمح إلى تبني آليات تقييم ذكية تستند إلى البيانات والتحليل السلوكي والمخاطر المستقبلية</w:t>
      </w:r>
      <w:r w:rsidR="00A26690" w:rsidRPr="00340154">
        <w:rPr>
          <w:rFonts w:ascii="Sakkal Majalla" w:hAnsi="Sakkal Majalla" w:cs="Sakkal Majalla"/>
          <w:sz w:val="28"/>
          <w:szCs w:val="28"/>
        </w:rPr>
        <w:t>.</w:t>
      </w:r>
    </w:p>
    <w:p w14:paraId="126B0062" w14:textId="6A3C0F97" w:rsidR="00A26690" w:rsidRPr="00602787" w:rsidRDefault="00602787" w:rsidP="00602787">
      <w:pPr>
        <w:spacing w:before="100" w:beforeAutospacing="1" w:after="100" w:afterAutospacing="1" w:line="360" w:lineRule="auto"/>
        <w:jc w:val="both"/>
        <w:outlineLvl w:val="2"/>
        <w:rPr>
          <w:rFonts w:ascii="Sakkal Majalla" w:hAnsi="Sakkal Majalla" w:cs="Sakkal Majalla"/>
          <w:b/>
          <w:bCs/>
          <w:sz w:val="32"/>
          <w:szCs w:val="32"/>
        </w:rPr>
      </w:pPr>
      <w:bookmarkStart w:id="50" w:name="_Toc202708713"/>
      <w:r w:rsidRPr="00602787">
        <w:rPr>
          <w:rFonts w:ascii="Sakkal Majalla" w:hAnsi="Sakkal Majalla" w:cs="Sakkal Majalla" w:hint="cs"/>
          <w:b/>
          <w:bCs/>
          <w:sz w:val="32"/>
          <w:szCs w:val="32"/>
          <w:rtl/>
        </w:rPr>
        <w:t xml:space="preserve">5.2.2 </w:t>
      </w:r>
      <w:r w:rsidR="00A26690" w:rsidRPr="00602787">
        <w:rPr>
          <w:rFonts w:ascii="Sakkal Majalla" w:hAnsi="Sakkal Majalla" w:cs="Sakkal Majalla"/>
          <w:b/>
          <w:bCs/>
          <w:sz w:val="32"/>
          <w:szCs w:val="32"/>
          <w:rtl/>
        </w:rPr>
        <w:t xml:space="preserve"> أبعاد إدارة مخاطر الائتمان في البنوك التجارية</w:t>
      </w:r>
      <w:bookmarkEnd w:id="50"/>
    </w:p>
    <w:p w14:paraId="2DFA5D3C" w14:textId="1CA7DF22" w:rsidR="00A26690" w:rsidRPr="00340154" w:rsidRDefault="00A26690" w:rsidP="00602787">
      <w:pPr>
        <w:spacing w:before="100" w:beforeAutospacing="1" w:after="100" w:afterAutospacing="1" w:line="360" w:lineRule="auto"/>
        <w:ind w:firstLine="706"/>
        <w:jc w:val="both"/>
        <w:rPr>
          <w:rFonts w:ascii="Sakkal Majalla" w:hAnsi="Sakkal Majalla" w:cs="Sakkal Majalla"/>
          <w:sz w:val="28"/>
          <w:szCs w:val="28"/>
        </w:rPr>
      </w:pPr>
      <w:r w:rsidRPr="00340154">
        <w:rPr>
          <w:rFonts w:ascii="Sakkal Majalla" w:hAnsi="Sakkal Majalla" w:cs="Sakkal Majalla"/>
          <w:sz w:val="28"/>
          <w:szCs w:val="28"/>
          <w:rtl/>
        </w:rPr>
        <w:t>تُعد أبعاد إدارة مخاطر الائتمان بمثابة الركائز التي تقوم عليها فعالية هذه الوظيفة في المؤسسات المصرفية، حيث تُمثل مراحل مترابطة تبدأ بتقييم الجدارة وتنتهي بمعالجة القروض المتعثرة</w:t>
      </w:r>
      <w:r w:rsidR="002F3BE9" w:rsidRPr="00340154">
        <w:rPr>
          <w:rFonts w:ascii="Sakkal Majalla" w:hAnsi="Sakkal Majalla" w:cs="Sakkal Majalla"/>
          <w:sz w:val="28"/>
          <w:szCs w:val="28"/>
          <w:rtl/>
        </w:rPr>
        <w:t xml:space="preserve">، </w:t>
      </w:r>
      <w:r w:rsidRPr="00340154">
        <w:rPr>
          <w:rFonts w:ascii="Sakkal Majalla" w:hAnsi="Sakkal Majalla" w:cs="Sakkal Majalla"/>
          <w:sz w:val="28"/>
          <w:szCs w:val="28"/>
          <w:rtl/>
        </w:rPr>
        <w:t xml:space="preserve"> وقد اختلف الباحثون في تصنيف هذه الأبعاد، لكن معظم الأدبيات تتفق على أنها تشمل خمسة مجالات رئيسية، هي</w:t>
      </w:r>
      <w:r w:rsidRPr="00340154">
        <w:rPr>
          <w:rFonts w:ascii="Sakkal Majalla" w:hAnsi="Sakkal Majalla" w:cs="Sakkal Majalla"/>
          <w:sz w:val="28"/>
          <w:szCs w:val="28"/>
        </w:rPr>
        <w:t xml:space="preserve">: </w:t>
      </w:r>
      <w:r w:rsidRPr="00340154">
        <w:rPr>
          <w:rFonts w:ascii="Sakkal Majalla" w:hAnsi="Sakkal Majalla" w:cs="Sakkal Majalla"/>
          <w:sz w:val="28"/>
          <w:szCs w:val="28"/>
          <w:rtl/>
        </w:rPr>
        <w:t>تقييم الجدارة الائتمانية، مراقبة ومتابعة القروض، إدارة القروض المتعثرة، كفاءة نظم الإنذار المبكر، والبنية التحتية لإدارة المخاطر</w:t>
      </w:r>
      <w:r w:rsidRPr="00340154">
        <w:rPr>
          <w:rFonts w:ascii="Sakkal Majalla" w:hAnsi="Sakkal Majalla" w:cs="Sakkal Majalla"/>
          <w:sz w:val="28"/>
          <w:szCs w:val="28"/>
        </w:rPr>
        <w:t>.</w:t>
      </w:r>
    </w:p>
    <w:p w14:paraId="78D79206" w14:textId="25BFD060" w:rsidR="00A26690" w:rsidRPr="00602787" w:rsidRDefault="00A26690" w:rsidP="00602787">
      <w:pPr>
        <w:pStyle w:val="ListParagraph"/>
        <w:numPr>
          <w:ilvl w:val="0"/>
          <w:numId w:val="39"/>
        </w:numPr>
        <w:spacing w:before="100" w:beforeAutospacing="1" w:after="100" w:afterAutospacing="1" w:line="360" w:lineRule="auto"/>
        <w:ind w:left="423"/>
        <w:jc w:val="both"/>
        <w:rPr>
          <w:rFonts w:ascii="Sakkal Majalla" w:hAnsi="Sakkal Majalla" w:cs="Sakkal Majalla"/>
          <w:b/>
          <w:bCs/>
          <w:sz w:val="28"/>
          <w:szCs w:val="28"/>
        </w:rPr>
      </w:pPr>
      <w:r w:rsidRPr="00602787">
        <w:rPr>
          <w:rFonts w:ascii="Sakkal Majalla" w:hAnsi="Sakkal Majalla" w:cs="Sakkal Majalla"/>
          <w:b/>
          <w:bCs/>
          <w:sz w:val="28"/>
          <w:szCs w:val="28"/>
          <w:rtl/>
        </w:rPr>
        <w:t>تقييم الجدارة الائتمانية</w:t>
      </w:r>
    </w:p>
    <w:p w14:paraId="0109D81C" w14:textId="4FE5B7A6" w:rsidR="00A26690" w:rsidRPr="00340154" w:rsidRDefault="00A26690" w:rsidP="00602787">
      <w:pPr>
        <w:spacing w:before="100" w:beforeAutospacing="1" w:after="100" w:afterAutospacing="1" w:line="360" w:lineRule="auto"/>
        <w:ind w:firstLine="706"/>
        <w:jc w:val="both"/>
        <w:rPr>
          <w:rFonts w:ascii="Sakkal Majalla" w:hAnsi="Sakkal Majalla" w:cs="Sakkal Majalla"/>
          <w:sz w:val="28"/>
          <w:szCs w:val="28"/>
        </w:rPr>
      </w:pPr>
      <w:r w:rsidRPr="00340154">
        <w:rPr>
          <w:rFonts w:ascii="Sakkal Majalla" w:hAnsi="Sakkal Majalla" w:cs="Sakkal Majalla"/>
          <w:sz w:val="28"/>
          <w:szCs w:val="28"/>
          <w:rtl/>
        </w:rPr>
        <w:t>تُعد هذه المرحلة حجر الأساس في إدارة مخاطر الائتمان، حيث يتم خلالها تحليل موقف العميل المالي والتشغيلي وسلوكه السابق في السداد</w:t>
      </w:r>
      <w:r w:rsidR="002F3BE9" w:rsidRPr="00340154">
        <w:rPr>
          <w:rFonts w:ascii="Sakkal Majalla" w:hAnsi="Sakkal Majalla" w:cs="Sakkal Majalla"/>
          <w:sz w:val="28"/>
          <w:szCs w:val="28"/>
          <w:rtl/>
        </w:rPr>
        <w:t xml:space="preserve">، </w:t>
      </w:r>
      <w:r w:rsidRPr="00340154">
        <w:rPr>
          <w:rFonts w:ascii="Sakkal Majalla" w:hAnsi="Sakkal Majalla" w:cs="Sakkal Majalla"/>
          <w:sz w:val="28"/>
          <w:szCs w:val="28"/>
          <w:rtl/>
        </w:rPr>
        <w:t>ويشمل التقييم دراسة مصادر الدخل، الالتزامات القائمة، مستوى المديونية، وتاريخ التعامل البنكي</w:t>
      </w:r>
      <w:r w:rsidRPr="00340154">
        <w:rPr>
          <w:rFonts w:ascii="Sakkal Majalla" w:hAnsi="Sakkal Majalla" w:cs="Sakkal Majalla"/>
          <w:sz w:val="28"/>
          <w:szCs w:val="28"/>
        </w:rPr>
        <w:t>.</w:t>
      </w:r>
    </w:p>
    <w:p w14:paraId="71B45B3F" w14:textId="6E44F953" w:rsidR="00A26690" w:rsidRPr="00340154" w:rsidRDefault="00A26690" w:rsidP="00602787">
      <w:pPr>
        <w:spacing w:before="100" w:beforeAutospacing="1" w:after="100" w:afterAutospacing="1" w:line="360" w:lineRule="auto"/>
        <w:ind w:firstLine="706"/>
        <w:jc w:val="both"/>
        <w:rPr>
          <w:rFonts w:ascii="Sakkal Majalla" w:hAnsi="Sakkal Majalla" w:cs="Sakkal Majalla"/>
          <w:sz w:val="28"/>
          <w:szCs w:val="28"/>
        </w:rPr>
      </w:pPr>
      <w:r w:rsidRPr="00340154">
        <w:rPr>
          <w:rFonts w:ascii="Sakkal Majalla" w:hAnsi="Sakkal Majalla" w:cs="Sakkal Majalla"/>
          <w:sz w:val="28"/>
          <w:szCs w:val="28"/>
          <w:rtl/>
        </w:rPr>
        <w:t>يشير إبراهيم وخليل</w:t>
      </w:r>
      <w:r w:rsidRPr="00340154">
        <w:rPr>
          <w:rFonts w:ascii="Sakkal Majalla" w:hAnsi="Sakkal Majalla" w:cs="Sakkal Majalla"/>
          <w:sz w:val="28"/>
          <w:szCs w:val="28"/>
        </w:rPr>
        <w:t xml:space="preserve"> (2021) </w:t>
      </w:r>
      <w:r w:rsidRPr="00340154">
        <w:rPr>
          <w:rFonts w:ascii="Sakkal Majalla" w:hAnsi="Sakkal Majalla" w:cs="Sakkal Majalla"/>
          <w:sz w:val="28"/>
          <w:szCs w:val="28"/>
          <w:rtl/>
        </w:rPr>
        <w:t>إلى أن التقييم الدقيق للجدارة الائتمانية يساهم في تقليل احتمالات منح ائتمان لعملاء غير مؤهلين، كما يتيح تصنيف العملاء وفق مستويات المخاطرة</w:t>
      </w:r>
      <w:r w:rsidR="002F3BE9" w:rsidRPr="00340154">
        <w:rPr>
          <w:rFonts w:ascii="Sakkal Majalla" w:hAnsi="Sakkal Majalla" w:cs="Sakkal Majalla"/>
          <w:sz w:val="28"/>
          <w:szCs w:val="28"/>
          <w:rtl/>
        </w:rPr>
        <w:t>،</w:t>
      </w:r>
      <w:r w:rsidRPr="00340154">
        <w:rPr>
          <w:rFonts w:ascii="Sakkal Majalla" w:hAnsi="Sakkal Majalla" w:cs="Sakkal Majalla"/>
          <w:sz w:val="28"/>
          <w:szCs w:val="28"/>
          <w:rtl/>
        </w:rPr>
        <w:t xml:space="preserve"> وتؤكد دراسة </w:t>
      </w:r>
      <w:r w:rsidRPr="00340154">
        <w:rPr>
          <w:rFonts w:ascii="Sakkal Majalla" w:hAnsi="Sakkal Majalla" w:cs="Sakkal Majalla"/>
          <w:sz w:val="28"/>
          <w:szCs w:val="28"/>
        </w:rPr>
        <w:t xml:space="preserve">Lebda (2024) </w:t>
      </w:r>
      <w:r w:rsidRPr="00340154">
        <w:rPr>
          <w:rFonts w:ascii="Sakkal Majalla" w:hAnsi="Sakkal Majalla" w:cs="Sakkal Majalla"/>
          <w:sz w:val="28"/>
          <w:szCs w:val="28"/>
          <w:rtl/>
        </w:rPr>
        <w:t>أن استخدام التحليل الذكي للبيانات السلوكية والتاريخية للعملاء يسهم في زيادة دقة التقييم بنسبة كبيرة مقارنة بالأساليب التقليدية</w:t>
      </w:r>
      <w:r w:rsidRPr="00340154">
        <w:rPr>
          <w:rFonts w:ascii="Sakkal Majalla" w:hAnsi="Sakkal Majalla" w:cs="Sakkal Majalla"/>
          <w:sz w:val="28"/>
          <w:szCs w:val="28"/>
        </w:rPr>
        <w:t>.</w:t>
      </w:r>
    </w:p>
    <w:p w14:paraId="2F1D7F1E" w14:textId="1DB8A020" w:rsidR="00A26690" w:rsidRPr="00602787" w:rsidRDefault="00A26690" w:rsidP="00602787">
      <w:pPr>
        <w:pStyle w:val="ListParagraph"/>
        <w:numPr>
          <w:ilvl w:val="0"/>
          <w:numId w:val="39"/>
        </w:numPr>
        <w:spacing w:before="100" w:beforeAutospacing="1" w:after="100" w:afterAutospacing="1" w:line="360" w:lineRule="auto"/>
        <w:ind w:left="423"/>
        <w:jc w:val="both"/>
        <w:rPr>
          <w:rFonts w:ascii="Sakkal Majalla" w:hAnsi="Sakkal Majalla" w:cs="Sakkal Majalla"/>
          <w:b/>
          <w:bCs/>
          <w:sz w:val="28"/>
          <w:szCs w:val="28"/>
        </w:rPr>
      </w:pPr>
      <w:r w:rsidRPr="00602787">
        <w:rPr>
          <w:rFonts w:ascii="Sakkal Majalla" w:hAnsi="Sakkal Majalla" w:cs="Sakkal Majalla"/>
          <w:b/>
          <w:bCs/>
          <w:sz w:val="28"/>
          <w:szCs w:val="28"/>
          <w:rtl/>
        </w:rPr>
        <w:lastRenderedPageBreak/>
        <w:t>مراقبة ومتابعة القروض</w:t>
      </w:r>
    </w:p>
    <w:p w14:paraId="19A27140" w14:textId="0108C4FB" w:rsidR="00A26690" w:rsidRPr="00340154" w:rsidRDefault="00A26690" w:rsidP="00602787">
      <w:pPr>
        <w:spacing w:before="100" w:beforeAutospacing="1" w:after="100" w:afterAutospacing="1" w:line="360" w:lineRule="auto"/>
        <w:ind w:firstLine="706"/>
        <w:jc w:val="both"/>
        <w:rPr>
          <w:rFonts w:ascii="Sakkal Majalla" w:hAnsi="Sakkal Majalla" w:cs="Sakkal Majalla"/>
          <w:sz w:val="28"/>
          <w:szCs w:val="28"/>
        </w:rPr>
      </w:pPr>
      <w:r w:rsidRPr="00340154">
        <w:rPr>
          <w:rFonts w:ascii="Sakkal Majalla" w:hAnsi="Sakkal Majalla" w:cs="Sakkal Majalla"/>
          <w:sz w:val="28"/>
          <w:szCs w:val="28"/>
          <w:rtl/>
        </w:rPr>
        <w:t>لا تقتصر إدارة مخاطر الائتمان على ما قبل المنح، بل تمتد إلى فترة ما بعد منح القرض، حيث تُعد المتابعة الدورية من أهم عناصر اكتشاف المخاطر المحتملة</w:t>
      </w:r>
      <w:r w:rsidR="002F3BE9" w:rsidRPr="00340154">
        <w:rPr>
          <w:rFonts w:ascii="Sakkal Majalla" w:hAnsi="Sakkal Majalla" w:cs="Sakkal Majalla"/>
          <w:sz w:val="28"/>
          <w:szCs w:val="28"/>
          <w:rtl/>
        </w:rPr>
        <w:t>،</w:t>
      </w:r>
      <w:r w:rsidRPr="00340154">
        <w:rPr>
          <w:rFonts w:ascii="Sakkal Majalla" w:hAnsi="Sakkal Majalla" w:cs="Sakkal Majalla"/>
          <w:sz w:val="28"/>
          <w:szCs w:val="28"/>
          <w:rtl/>
        </w:rPr>
        <w:t xml:space="preserve"> وتشمل هذه المتابعة مراقبة التدفقات النقدية للعميل، الالتزام بالجداول الزمنية للسداد، ورصد أية إشارات سلبية تظهر أثناء التنفيذ</w:t>
      </w:r>
      <w:r w:rsidRPr="00340154">
        <w:rPr>
          <w:rFonts w:ascii="Sakkal Majalla" w:hAnsi="Sakkal Majalla" w:cs="Sakkal Majalla"/>
          <w:sz w:val="28"/>
          <w:szCs w:val="28"/>
        </w:rPr>
        <w:t>.</w:t>
      </w:r>
    </w:p>
    <w:p w14:paraId="07DF6571" w14:textId="77777777" w:rsidR="00A26690" w:rsidRPr="00340154" w:rsidRDefault="00A26690" w:rsidP="00602787">
      <w:pPr>
        <w:spacing w:before="100" w:beforeAutospacing="1" w:after="100" w:afterAutospacing="1" w:line="360" w:lineRule="auto"/>
        <w:ind w:firstLine="706"/>
        <w:jc w:val="both"/>
        <w:rPr>
          <w:rFonts w:ascii="Sakkal Majalla" w:hAnsi="Sakkal Majalla" w:cs="Sakkal Majalla"/>
          <w:sz w:val="28"/>
          <w:szCs w:val="28"/>
        </w:rPr>
      </w:pPr>
      <w:r w:rsidRPr="00340154">
        <w:rPr>
          <w:rFonts w:ascii="Sakkal Majalla" w:hAnsi="Sakkal Majalla" w:cs="Sakkal Majalla"/>
          <w:sz w:val="28"/>
          <w:szCs w:val="28"/>
          <w:rtl/>
        </w:rPr>
        <w:t>تشير دراسة خشبة وآخرون</w:t>
      </w:r>
      <w:r w:rsidRPr="00340154">
        <w:rPr>
          <w:rFonts w:ascii="Sakkal Majalla" w:hAnsi="Sakkal Majalla" w:cs="Sakkal Majalla"/>
          <w:sz w:val="28"/>
          <w:szCs w:val="28"/>
        </w:rPr>
        <w:t xml:space="preserve"> (2021) </w:t>
      </w:r>
      <w:r w:rsidRPr="00340154">
        <w:rPr>
          <w:rFonts w:ascii="Sakkal Majalla" w:hAnsi="Sakkal Majalla" w:cs="Sakkal Majalla"/>
          <w:sz w:val="28"/>
          <w:szCs w:val="28"/>
          <w:rtl/>
        </w:rPr>
        <w:t>إلى أن البنوك التي تطبق أنظمة متابعة شهرية وربع سنوية تتمتع بقدرة أعلى على التنبؤ بالتعثر المبكر، مما يمكنها من اتخاذ إجراءات تصحيحية استباقية</w:t>
      </w:r>
      <w:r w:rsidRPr="00340154">
        <w:rPr>
          <w:rFonts w:ascii="Sakkal Majalla" w:hAnsi="Sakkal Majalla" w:cs="Sakkal Majalla"/>
          <w:sz w:val="28"/>
          <w:szCs w:val="28"/>
        </w:rPr>
        <w:t>.</w:t>
      </w:r>
    </w:p>
    <w:p w14:paraId="20435494" w14:textId="4EE3B820" w:rsidR="00A26690" w:rsidRPr="00602787" w:rsidRDefault="00A26690" w:rsidP="00602787">
      <w:pPr>
        <w:pStyle w:val="ListParagraph"/>
        <w:numPr>
          <w:ilvl w:val="0"/>
          <w:numId w:val="39"/>
        </w:numPr>
        <w:spacing w:before="100" w:beforeAutospacing="1" w:after="100" w:afterAutospacing="1" w:line="360" w:lineRule="auto"/>
        <w:ind w:left="423"/>
        <w:jc w:val="both"/>
        <w:rPr>
          <w:rFonts w:ascii="Sakkal Majalla" w:hAnsi="Sakkal Majalla" w:cs="Sakkal Majalla"/>
          <w:b/>
          <w:bCs/>
          <w:sz w:val="28"/>
          <w:szCs w:val="28"/>
        </w:rPr>
      </w:pPr>
      <w:r w:rsidRPr="00602787">
        <w:rPr>
          <w:rFonts w:ascii="Sakkal Majalla" w:hAnsi="Sakkal Majalla" w:cs="Sakkal Majalla"/>
          <w:b/>
          <w:bCs/>
          <w:sz w:val="28"/>
          <w:szCs w:val="28"/>
          <w:rtl/>
        </w:rPr>
        <w:t>إدارة القروض المتعثرة</w:t>
      </w:r>
    </w:p>
    <w:p w14:paraId="521071E7" w14:textId="77777777" w:rsidR="00A26690" w:rsidRPr="00340154" w:rsidRDefault="00A26690" w:rsidP="00602787">
      <w:pPr>
        <w:spacing w:before="100" w:beforeAutospacing="1" w:after="100" w:afterAutospacing="1" w:line="360" w:lineRule="auto"/>
        <w:ind w:firstLine="706"/>
        <w:jc w:val="both"/>
        <w:rPr>
          <w:rFonts w:ascii="Sakkal Majalla" w:hAnsi="Sakkal Majalla" w:cs="Sakkal Majalla"/>
          <w:sz w:val="28"/>
          <w:szCs w:val="28"/>
        </w:rPr>
      </w:pPr>
      <w:r w:rsidRPr="00340154">
        <w:rPr>
          <w:rFonts w:ascii="Sakkal Majalla" w:hAnsi="Sakkal Majalla" w:cs="Sakkal Majalla"/>
          <w:sz w:val="28"/>
          <w:szCs w:val="28"/>
          <w:rtl/>
        </w:rPr>
        <w:t>عندما يفشل العميل في السداد، تتحول إدارة الائتمان إلى إدارة تعثر، وهنا تبدأ الإجراءات القانونية أو الجدولة أو التسوية. ويُعد هذا البعد من أكثر المراحل تعقيدًا وحساسية، ويتطلب التنسيق بين الإدارات القانونية والمالية والرقابية</w:t>
      </w:r>
      <w:r w:rsidRPr="00340154">
        <w:rPr>
          <w:rFonts w:ascii="Sakkal Majalla" w:hAnsi="Sakkal Majalla" w:cs="Sakkal Majalla"/>
          <w:sz w:val="28"/>
          <w:szCs w:val="28"/>
        </w:rPr>
        <w:t>.</w:t>
      </w:r>
    </w:p>
    <w:p w14:paraId="5BEE9756" w14:textId="77777777" w:rsidR="00A26690" w:rsidRPr="00340154" w:rsidRDefault="00A26690" w:rsidP="00602787">
      <w:pPr>
        <w:spacing w:before="100" w:beforeAutospacing="1" w:after="100" w:afterAutospacing="1" w:line="360" w:lineRule="auto"/>
        <w:ind w:firstLine="706"/>
        <w:jc w:val="both"/>
        <w:rPr>
          <w:rFonts w:ascii="Sakkal Majalla" w:hAnsi="Sakkal Majalla" w:cs="Sakkal Majalla"/>
          <w:sz w:val="28"/>
          <w:szCs w:val="28"/>
        </w:rPr>
      </w:pPr>
      <w:r w:rsidRPr="00340154">
        <w:rPr>
          <w:rFonts w:ascii="Sakkal Majalla" w:hAnsi="Sakkal Majalla" w:cs="Sakkal Majalla"/>
          <w:sz w:val="28"/>
          <w:szCs w:val="28"/>
          <w:rtl/>
        </w:rPr>
        <w:t>يوضح مهجر</w:t>
      </w:r>
      <w:r w:rsidRPr="00340154">
        <w:rPr>
          <w:rFonts w:ascii="Sakkal Majalla" w:hAnsi="Sakkal Majalla" w:cs="Sakkal Majalla"/>
          <w:sz w:val="28"/>
          <w:szCs w:val="28"/>
        </w:rPr>
        <w:t xml:space="preserve"> (2023) </w:t>
      </w:r>
      <w:r w:rsidRPr="00340154">
        <w:rPr>
          <w:rFonts w:ascii="Sakkal Majalla" w:hAnsi="Sakkal Majalla" w:cs="Sakkal Majalla"/>
          <w:sz w:val="28"/>
          <w:szCs w:val="28"/>
          <w:rtl/>
        </w:rPr>
        <w:t>أن معالجة القروض المتعثرة يجب أن تكون مدعومة بنظام تصنيف داخلي يتيح معرفة أسباب التعثر، سواء كانت داخلية (ضعف التحليل) أو خارجية (ظروف السوق)، كما أن التحول الرقمي أسهم في بناء أدوات تقييم متقدمة تساعد في اتخاذ القرار المناسب لمعالجة التعثر</w:t>
      </w:r>
      <w:r w:rsidRPr="00340154">
        <w:rPr>
          <w:rFonts w:ascii="Sakkal Majalla" w:hAnsi="Sakkal Majalla" w:cs="Sakkal Majalla"/>
          <w:sz w:val="28"/>
          <w:szCs w:val="28"/>
        </w:rPr>
        <w:t>.</w:t>
      </w:r>
    </w:p>
    <w:p w14:paraId="6B30B813" w14:textId="319164D1" w:rsidR="00A26690" w:rsidRPr="00602787" w:rsidRDefault="00A26690" w:rsidP="00602787">
      <w:pPr>
        <w:pStyle w:val="ListParagraph"/>
        <w:numPr>
          <w:ilvl w:val="0"/>
          <w:numId w:val="40"/>
        </w:numPr>
        <w:spacing w:before="100" w:beforeAutospacing="1" w:after="100" w:afterAutospacing="1" w:line="360" w:lineRule="auto"/>
        <w:ind w:left="423"/>
        <w:jc w:val="both"/>
        <w:rPr>
          <w:rFonts w:ascii="Sakkal Majalla" w:hAnsi="Sakkal Majalla" w:cs="Sakkal Majalla"/>
          <w:b/>
          <w:bCs/>
          <w:sz w:val="28"/>
          <w:szCs w:val="28"/>
        </w:rPr>
      </w:pPr>
      <w:r w:rsidRPr="00602787">
        <w:rPr>
          <w:rFonts w:ascii="Sakkal Majalla" w:hAnsi="Sakkal Majalla" w:cs="Sakkal Majalla"/>
          <w:b/>
          <w:bCs/>
          <w:sz w:val="28"/>
          <w:szCs w:val="28"/>
          <w:rtl/>
        </w:rPr>
        <w:t>كفاءة نظم الإنذار المبكر</w:t>
      </w:r>
    </w:p>
    <w:p w14:paraId="47129814" w14:textId="7695D394" w:rsidR="00A26690" w:rsidRPr="00340154" w:rsidRDefault="00A26690" w:rsidP="00602787">
      <w:pPr>
        <w:spacing w:before="100" w:beforeAutospacing="1" w:after="100" w:afterAutospacing="1" w:line="360" w:lineRule="auto"/>
        <w:ind w:firstLine="706"/>
        <w:jc w:val="both"/>
        <w:rPr>
          <w:rFonts w:ascii="Sakkal Majalla" w:hAnsi="Sakkal Majalla" w:cs="Sakkal Majalla"/>
          <w:sz w:val="28"/>
          <w:szCs w:val="28"/>
        </w:rPr>
      </w:pPr>
      <w:r w:rsidRPr="00340154">
        <w:rPr>
          <w:rFonts w:ascii="Sakkal Majalla" w:hAnsi="Sakkal Majalla" w:cs="Sakkal Majalla"/>
          <w:sz w:val="28"/>
          <w:szCs w:val="28"/>
          <w:rtl/>
        </w:rPr>
        <w:t>تُعد أنظمة الإنذار المبكر آلية رقابية استباقية تهدف إلى التنبيه بوجود خلل محتمل في وضع العميل قبل تحوّله إلى حالة تعثر</w:t>
      </w:r>
      <w:r w:rsidR="002F3BE9" w:rsidRPr="00340154">
        <w:rPr>
          <w:rFonts w:ascii="Sakkal Majalla" w:hAnsi="Sakkal Majalla" w:cs="Sakkal Majalla"/>
          <w:sz w:val="28"/>
          <w:szCs w:val="28"/>
          <w:rtl/>
        </w:rPr>
        <w:t>،</w:t>
      </w:r>
      <w:r w:rsidRPr="00340154">
        <w:rPr>
          <w:rFonts w:ascii="Sakkal Majalla" w:hAnsi="Sakkal Majalla" w:cs="Sakkal Majalla"/>
          <w:sz w:val="28"/>
          <w:szCs w:val="28"/>
          <w:rtl/>
        </w:rPr>
        <w:t xml:space="preserve"> وتشمل هذه النظم تتبع مؤشرات مالية وسلوكية كارتفاع الالتزامات، انخفاض التدفقات النقدية، أو تأخر السداد لأكثر من فترة محددة</w:t>
      </w:r>
      <w:r w:rsidRPr="00340154">
        <w:rPr>
          <w:rFonts w:ascii="Sakkal Majalla" w:hAnsi="Sakkal Majalla" w:cs="Sakkal Majalla"/>
          <w:sz w:val="28"/>
          <w:szCs w:val="28"/>
        </w:rPr>
        <w:t>.</w:t>
      </w:r>
    </w:p>
    <w:p w14:paraId="2F6115C0" w14:textId="51176D9F" w:rsidR="00A26690" w:rsidRPr="00340154" w:rsidRDefault="00A26690" w:rsidP="00602787">
      <w:pPr>
        <w:spacing w:before="100" w:beforeAutospacing="1" w:after="100" w:afterAutospacing="1" w:line="360" w:lineRule="auto"/>
        <w:ind w:firstLine="706"/>
        <w:jc w:val="both"/>
        <w:rPr>
          <w:rFonts w:ascii="Sakkal Majalla" w:hAnsi="Sakkal Majalla" w:cs="Sakkal Majalla"/>
          <w:sz w:val="28"/>
          <w:szCs w:val="28"/>
        </w:rPr>
      </w:pPr>
      <w:r w:rsidRPr="00340154">
        <w:rPr>
          <w:rFonts w:ascii="Sakkal Majalla" w:hAnsi="Sakkal Majalla" w:cs="Sakkal Majalla"/>
          <w:sz w:val="28"/>
          <w:szCs w:val="28"/>
          <w:rtl/>
        </w:rPr>
        <w:t xml:space="preserve">تؤكد دراسة </w:t>
      </w:r>
      <w:r w:rsidRPr="00340154">
        <w:rPr>
          <w:rFonts w:ascii="Sakkal Majalla" w:hAnsi="Sakkal Majalla" w:cs="Sakkal Majalla"/>
          <w:sz w:val="28"/>
          <w:szCs w:val="28"/>
        </w:rPr>
        <w:t xml:space="preserve">Yang &amp; Masron (2024) </w:t>
      </w:r>
      <w:r w:rsidRPr="00340154">
        <w:rPr>
          <w:rFonts w:ascii="Sakkal Majalla" w:hAnsi="Sakkal Majalla" w:cs="Sakkal Majalla"/>
          <w:sz w:val="28"/>
          <w:szCs w:val="28"/>
          <w:rtl/>
        </w:rPr>
        <w:t>أن تطوير نماذج إنذار مبكر تعتمد على الذكاء الاصطناعي والتحليلات التنبؤية يزيد من فعالية الكشف المبكر بنسبة تصل إلى 40% مقارنة بالطرق التقليدية</w:t>
      </w:r>
      <w:r w:rsidR="002F3BE9" w:rsidRPr="00340154">
        <w:rPr>
          <w:rFonts w:ascii="Sakkal Majalla" w:hAnsi="Sakkal Majalla" w:cs="Sakkal Majalla"/>
          <w:sz w:val="28"/>
          <w:szCs w:val="28"/>
          <w:rtl/>
        </w:rPr>
        <w:t>،</w:t>
      </w:r>
      <w:r w:rsidRPr="00340154">
        <w:rPr>
          <w:rFonts w:ascii="Sakkal Majalla" w:hAnsi="Sakkal Majalla" w:cs="Sakkal Majalla"/>
          <w:sz w:val="28"/>
          <w:szCs w:val="28"/>
          <w:rtl/>
        </w:rPr>
        <w:t xml:space="preserve"> كما </w:t>
      </w:r>
      <w:r w:rsidRPr="00340154">
        <w:rPr>
          <w:rFonts w:ascii="Sakkal Majalla" w:hAnsi="Sakkal Majalla" w:cs="Sakkal Majalla"/>
          <w:sz w:val="28"/>
          <w:szCs w:val="28"/>
          <w:rtl/>
        </w:rPr>
        <w:lastRenderedPageBreak/>
        <w:t>أوضحت دراسة الرحيمي والمطارنة</w:t>
      </w:r>
      <w:r w:rsidRPr="00340154">
        <w:rPr>
          <w:rFonts w:ascii="Sakkal Majalla" w:hAnsi="Sakkal Majalla" w:cs="Sakkal Majalla"/>
          <w:sz w:val="28"/>
          <w:szCs w:val="28"/>
        </w:rPr>
        <w:t xml:space="preserve"> (2025) </w:t>
      </w:r>
      <w:r w:rsidRPr="00340154">
        <w:rPr>
          <w:rFonts w:ascii="Sakkal Majalla" w:hAnsi="Sakkal Majalla" w:cs="Sakkal Majalla"/>
          <w:sz w:val="28"/>
          <w:szCs w:val="28"/>
          <w:rtl/>
        </w:rPr>
        <w:t>أهمية الدمج بين الإنذار المبكر والتدقيق الداخلي الرقمي في تقليل نسبة المخاطر الائتمانية</w:t>
      </w:r>
      <w:r w:rsidRPr="00340154">
        <w:rPr>
          <w:rFonts w:ascii="Sakkal Majalla" w:hAnsi="Sakkal Majalla" w:cs="Sakkal Majalla"/>
          <w:sz w:val="28"/>
          <w:szCs w:val="28"/>
        </w:rPr>
        <w:t>.</w:t>
      </w:r>
    </w:p>
    <w:p w14:paraId="3A8C4276" w14:textId="6D4009A0" w:rsidR="00A26690" w:rsidRPr="00602787" w:rsidRDefault="00A26690" w:rsidP="00602787">
      <w:pPr>
        <w:pStyle w:val="ListParagraph"/>
        <w:numPr>
          <w:ilvl w:val="0"/>
          <w:numId w:val="40"/>
        </w:numPr>
        <w:spacing w:before="100" w:beforeAutospacing="1" w:after="100" w:afterAutospacing="1" w:line="360" w:lineRule="auto"/>
        <w:ind w:left="423"/>
        <w:jc w:val="both"/>
        <w:rPr>
          <w:rFonts w:ascii="Sakkal Majalla" w:hAnsi="Sakkal Majalla" w:cs="Sakkal Majalla"/>
          <w:b/>
          <w:bCs/>
          <w:sz w:val="28"/>
          <w:szCs w:val="28"/>
        </w:rPr>
      </w:pPr>
      <w:r w:rsidRPr="00602787">
        <w:rPr>
          <w:rFonts w:ascii="Sakkal Majalla" w:hAnsi="Sakkal Majalla" w:cs="Sakkal Majalla"/>
          <w:b/>
          <w:bCs/>
          <w:sz w:val="28"/>
          <w:szCs w:val="28"/>
          <w:rtl/>
        </w:rPr>
        <w:t>البنية التحتية لإدارة المخاطر</w:t>
      </w:r>
    </w:p>
    <w:p w14:paraId="31DE8F4C" w14:textId="77777777" w:rsidR="00A26690" w:rsidRPr="00340154" w:rsidRDefault="00A26690" w:rsidP="00602787">
      <w:pPr>
        <w:spacing w:before="100" w:beforeAutospacing="1" w:after="100" w:afterAutospacing="1" w:line="360" w:lineRule="auto"/>
        <w:ind w:firstLine="706"/>
        <w:jc w:val="both"/>
        <w:rPr>
          <w:rFonts w:ascii="Sakkal Majalla" w:hAnsi="Sakkal Majalla" w:cs="Sakkal Majalla"/>
          <w:sz w:val="28"/>
          <w:szCs w:val="28"/>
        </w:rPr>
      </w:pPr>
      <w:r w:rsidRPr="00340154">
        <w:rPr>
          <w:rFonts w:ascii="Sakkal Majalla" w:hAnsi="Sakkal Majalla" w:cs="Sakkal Majalla"/>
          <w:sz w:val="28"/>
          <w:szCs w:val="28"/>
          <w:rtl/>
        </w:rPr>
        <w:t>يشمل هذا البُعد كل ما يتعلق بالأنظمة والسياسات والكوادر التقنية والبشرية التي تعمل ضمن إطار إدارة مخاطر الائتمان. وتشمل أيضًا اللوائح الداخلية، قواعد البيانات، نماذج التحليل، والمنصات الرقمية</w:t>
      </w:r>
      <w:r w:rsidRPr="00340154">
        <w:rPr>
          <w:rFonts w:ascii="Sakkal Majalla" w:hAnsi="Sakkal Majalla" w:cs="Sakkal Majalla"/>
          <w:sz w:val="28"/>
          <w:szCs w:val="28"/>
        </w:rPr>
        <w:t>.</w:t>
      </w:r>
    </w:p>
    <w:p w14:paraId="422C15B3" w14:textId="6B5CDEA2" w:rsidR="00A26690" w:rsidRPr="00340154" w:rsidRDefault="00A26690" w:rsidP="00602787">
      <w:pPr>
        <w:spacing w:before="100" w:beforeAutospacing="1" w:after="100" w:afterAutospacing="1" w:line="360" w:lineRule="auto"/>
        <w:ind w:firstLine="706"/>
        <w:jc w:val="both"/>
        <w:rPr>
          <w:rFonts w:ascii="Sakkal Majalla" w:hAnsi="Sakkal Majalla" w:cs="Sakkal Majalla"/>
          <w:sz w:val="28"/>
          <w:szCs w:val="28"/>
        </w:rPr>
      </w:pPr>
      <w:r w:rsidRPr="00340154">
        <w:rPr>
          <w:rFonts w:ascii="Sakkal Majalla" w:hAnsi="Sakkal Majalla" w:cs="Sakkal Majalla"/>
          <w:sz w:val="28"/>
          <w:szCs w:val="28"/>
          <w:rtl/>
        </w:rPr>
        <w:t>يشير عبدالسميع وآخرون</w:t>
      </w:r>
      <w:r w:rsidRPr="00340154">
        <w:rPr>
          <w:rFonts w:ascii="Sakkal Majalla" w:hAnsi="Sakkal Majalla" w:cs="Sakkal Majalla"/>
          <w:sz w:val="28"/>
          <w:szCs w:val="28"/>
        </w:rPr>
        <w:t xml:space="preserve"> (2023) </w:t>
      </w:r>
      <w:r w:rsidRPr="00340154">
        <w:rPr>
          <w:rFonts w:ascii="Sakkal Majalla" w:hAnsi="Sakkal Majalla" w:cs="Sakkal Majalla"/>
          <w:sz w:val="28"/>
          <w:szCs w:val="28"/>
          <w:rtl/>
        </w:rPr>
        <w:t>إلى أن فعالية إدارة المخاطر ترتبط ارتباطًا وثيقًا بجودة البنية التحتية، سواء من حيث توافر أنظمة تحليل قوية، أو وجود كفاءات بشرية قادرة على تفسير النتائج والتفاعل مع المخاطر بشكل احترافي</w:t>
      </w:r>
      <w:r w:rsidR="002F3BE9" w:rsidRPr="00340154">
        <w:rPr>
          <w:rFonts w:ascii="Sakkal Majalla" w:hAnsi="Sakkal Majalla" w:cs="Sakkal Majalla"/>
          <w:sz w:val="28"/>
          <w:szCs w:val="28"/>
          <w:rtl/>
        </w:rPr>
        <w:t xml:space="preserve"> </w:t>
      </w:r>
      <w:r w:rsidRPr="00340154">
        <w:rPr>
          <w:rFonts w:ascii="Sakkal Majalla" w:hAnsi="Sakkal Majalla" w:cs="Sakkal Majalla"/>
          <w:sz w:val="28"/>
          <w:szCs w:val="28"/>
          <w:rtl/>
        </w:rPr>
        <w:t>،</w:t>
      </w:r>
      <w:r w:rsidR="002F3BE9" w:rsidRPr="00340154">
        <w:rPr>
          <w:rFonts w:ascii="Sakkal Majalla" w:hAnsi="Sakkal Majalla" w:cs="Sakkal Majalla"/>
          <w:sz w:val="28"/>
          <w:szCs w:val="28"/>
          <w:rtl/>
        </w:rPr>
        <w:t>و</w:t>
      </w:r>
      <w:r w:rsidRPr="00340154">
        <w:rPr>
          <w:rFonts w:ascii="Sakkal Majalla" w:hAnsi="Sakkal Majalla" w:cs="Sakkal Majalla"/>
          <w:sz w:val="28"/>
          <w:szCs w:val="28"/>
          <w:rtl/>
        </w:rPr>
        <w:t xml:space="preserve"> تبرز أهمية وجود تكامل بين الوحدات التشغيلية ووحدات الرقابة لضمان التدفق السلس للمعلومات</w:t>
      </w:r>
      <w:r w:rsidRPr="00340154">
        <w:rPr>
          <w:rFonts w:ascii="Sakkal Majalla" w:hAnsi="Sakkal Majalla" w:cs="Sakkal Majalla"/>
          <w:sz w:val="28"/>
          <w:szCs w:val="28"/>
        </w:rPr>
        <w:t>.</w:t>
      </w:r>
    </w:p>
    <w:p w14:paraId="1567CB65" w14:textId="77777777" w:rsidR="00A26690" w:rsidRPr="00340154" w:rsidRDefault="00A26690" w:rsidP="00340154">
      <w:pPr>
        <w:spacing w:before="100" w:beforeAutospacing="1" w:after="100" w:afterAutospacing="1" w:line="360" w:lineRule="auto"/>
        <w:jc w:val="both"/>
        <w:rPr>
          <w:rFonts w:ascii="Sakkal Majalla" w:hAnsi="Sakkal Majalla" w:cs="Sakkal Majalla"/>
          <w:sz w:val="28"/>
          <w:szCs w:val="28"/>
          <w:rtl/>
        </w:rPr>
      </w:pPr>
    </w:p>
    <w:p w14:paraId="1370331C" w14:textId="77777777" w:rsidR="00602787" w:rsidRDefault="00602787">
      <w:pPr>
        <w:bidi w:val="0"/>
        <w:rPr>
          <w:rFonts w:ascii="Sakkal Majalla" w:hAnsi="Sakkal Majalla" w:cs="Sakkal Majalla"/>
          <w:sz w:val="28"/>
          <w:szCs w:val="28"/>
          <w:rtl/>
        </w:rPr>
      </w:pPr>
      <w:r>
        <w:rPr>
          <w:rFonts w:ascii="Sakkal Majalla" w:hAnsi="Sakkal Majalla" w:cs="Sakkal Majalla"/>
          <w:sz w:val="28"/>
          <w:szCs w:val="28"/>
          <w:rtl/>
        </w:rPr>
        <w:br w:type="page"/>
      </w:r>
    </w:p>
    <w:p w14:paraId="6FE7A3EF" w14:textId="400AA83C" w:rsidR="00C55D15" w:rsidRDefault="00C55D15" w:rsidP="004B73E6">
      <w:pPr>
        <w:spacing w:before="100" w:beforeAutospacing="1" w:after="100" w:afterAutospacing="1"/>
        <w:ind w:left="720"/>
        <w:jc w:val="center"/>
        <w:rPr>
          <w:rFonts w:cs="Sakkal Majalla"/>
          <w:b/>
          <w:bCs/>
          <w:sz w:val="24"/>
          <w:szCs w:val="32"/>
          <w:rtl/>
        </w:rPr>
        <w:sectPr w:rsidR="00C55D15" w:rsidSect="00340154">
          <w:footerReference w:type="default" r:id="rId9"/>
          <w:pgSz w:w="11906" w:h="16838" w:code="9"/>
          <w:pgMar w:top="1440" w:right="1985" w:bottom="1440" w:left="1418" w:header="720" w:footer="720" w:gutter="567"/>
          <w:pgNumType w:start="1"/>
          <w:cols w:space="708"/>
          <w:bidi/>
          <w:rtlGutter/>
          <w:docGrid w:linePitch="360"/>
        </w:sectPr>
      </w:pPr>
      <w:bookmarkStart w:id="51" w:name="_GoBack"/>
      <w:bookmarkEnd w:id="37"/>
      <w:bookmarkEnd w:id="51"/>
    </w:p>
    <w:p w14:paraId="29D4231B" w14:textId="18AEDE4A" w:rsidR="0081623B" w:rsidRPr="00C55D15" w:rsidRDefault="0081623B" w:rsidP="00340154">
      <w:pPr>
        <w:bidi w:val="0"/>
        <w:spacing w:before="100" w:beforeAutospacing="1" w:after="100" w:afterAutospacing="1" w:line="360" w:lineRule="auto"/>
        <w:jc w:val="both"/>
        <w:rPr>
          <w:rFonts w:ascii="Sakkal Majalla" w:eastAsia="Calibri" w:hAnsi="Sakkal Majalla" w:cs="Sakkal Majalla"/>
          <w:b/>
          <w:bCs/>
          <w:kern w:val="0"/>
          <w:sz w:val="32"/>
          <w:szCs w:val="32"/>
          <w:lang w:bidi="ar-EG"/>
          <w14:ligatures w14:val="none"/>
        </w:rPr>
      </w:pPr>
      <w:r w:rsidRPr="00C55D15">
        <w:rPr>
          <w:rFonts w:ascii="Sakkal Majalla" w:hAnsi="Sakkal Majalla" w:cs="Sakkal Majalla"/>
          <w:b/>
          <w:bCs/>
          <w:noProof/>
          <w:sz w:val="32"/>
          <w:szCs w:val="32"/>
        </w:rPr>
        <w:lastRenderedPageBreak/>
        <w:drawing>
          <wp:anchor distT="0" distB="0" distL="114300" distR="114300" simplePos="0" relativeHeight="251684864" behindDoc="1" locked="0" layoutInCell="1" allowOverlap="1" wp14:anchorId="10B9448C" wp14:editId="66467050">
            <wp:simplePos x="0" y="0"/>
            <wp:positionH relativeFrom="margin">
              <wp:align>right</wp:align>
            </wp:positionH>
            <wp:positionV relativeFrom="paragraph">
              <wp:posOffset>0</wp:posOffset>
            </wp:positionV>
            <wp:extent cx="2010326" cy="1862155"/>
            <wp:effectExtent l="0" t="0" r="9525" b="5080"/>
            <wp:wrapTight wrapText="bothSides">
              <wp:wrapPolygon edited="0">
                <wp:start x="0" y="0"/>
                <wp:lineTo x="0" y="21438"/>
                <wp:lineTo x="21498" y="21438"/>
                <wp:lineTo x="21498" y="0"/>
                <wp:lineTo x="0" y="0"/>
              </wp:wrapPolygon>
            </wp:wrapTight>
            <wp:docPr id="128522197"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010326" cy="1862155"/>
                    </a:xfrm>
                    <a:prstGeom prst="rect">
                      <a:avLst/>
                    </a:prstGeom>
                    <a:noFill/>
                  </pic:spPr>
                </pic:pic>
              </a:graphicData>
            </a:graphic>
            <wp14:sizeRelH relativeFrom="margin">
              <wp14:pctWidth>0</wp14:pctWidth>
            </wp14:sizeRelH>
            <wp14:sizeRelV relativeFrom="margin">
              <wp14:pctHeight>0</wp14:pctHeight>
            </wp14:sizeRelV>
          </wp:anchor>
        </w:drawing>
      </w:r>
      <w:r w:rsidRPr="00C55D15">
        <w:rPr>
          <w:rFonts w:ascii="Sakkal Majalla" w:eastAsia="Calibri" w:hAnsi="Sakkal Majalla" w:cs="Sakkal Majalla"/>
          <w:b/>
          <w:bCs/>
          <w:kern w:val="0"/>
          <w:sz w:val="32"/>
          <w:szCs w:val="32"/>
          <w:lang w:bidi="ar-EG"/>
          <w14:ligatures w14:val="none"/>
        </w:rPr>
        <w:t>Mid-Ocean University</w:t>
      </w:r>
    </w:p>
    <w:p w14:paraId="4A539B4C" w14:textId="235118D1" w:rsidR="0081623B" w:rsidRPr="00C55D15" w:rsidRDefault="0081623B" w:rsidP="00340154">
      <w:pPr>
        <w:bidi w:val="0"/>
        <w:spacing w:before="100" w:beforeAutospacing="1" w:after="100" w:afterAutospacing="1" w:line="360" w:lineRule="auto"/>
        <w:jc w:val="both"/>
        <w:rPr>
          <w:rFonts w:ascii="Sakkal Majalla" w:eastAsia="Calibri" w:hAnsi="Sakkal Majalla" w:cs="Sakkal Majalla"/>
          <w:b/>
          <w:bCs/>
          <w:kern w:val="0"/>
          <w:sz w:val="32"/>
          <w:szCs w:val="32"/>
          <w:lang w:bidi="ar-EG"/>
          <w14:ligatures w14:val="none"/>
        </w:rPr>
      </w:pPr>
      <w:r w:rsidRPr="00C55D15">
        <w:rPr>
          <w:rFonts w:ascii="Sakkal Majalla" w:eastAsia="Calibri" w:hAnsi="Sakkal Majalla" w:cs="Sakkal Majalla"/>
          <w:b/>
          <w:bCs/>
          <w:kern w:val="0"/>
          <w:sz w:val="32"/>
          <w:szCs w:val="32"/>
          <w:lang w:bidi="ar-EG"/>
          <w14:ligatures w14:val="none"/>
        </w:rPr>
        <w:t>College of Management</w:t>
      </w:r>
    </w:p>
    <w:p w14:paraId="0479A04F" w14:textId="1DDFF8DB" w:rsidR="0081623B" w:rsidRPr="00C55D15" w:rsidRDefault="00857739" w:rsidP="00340154">
      <w:pPr>
        <w:bidi w:val="0"/>
        <w:spacing w:before="100" w:beforeAutospacing="1" w:after="100" w:afterAutospacing="1" w:line="360" w:lineRule="auto"/>
        <w:jc w:val="both"/>
        <w:rPr>
          <w:rFonts w:ascii="Sakkal Majalla" w:eastAsia="Calibri" w:hAnsi="Sakkal Majalla" w:cs="Sakkal Majalla"/>
          <w:b/>
          <w:bCs/>
          <w:kern w:val="0"/>
          <w:sz w:val="32"/>
          <w:szCs w:val="32"/>
          <w14:ligatures w14:val="none"/>
        </w:rPr>
      </w:pPr>
      <w:r w:rsidRPr="00C55D15">
        <w:rPr>
          <w:rFonts w:ascii="Sakkal Majalla" w:eastAsia="Calibri" w:hAnsi="Sakkal Majalla" w:cs="Sakkal Majalla"/>
          <w:b/>
          <w:bCs/>
          <w:kern w:val="0"/>
          <w:sz w:val="32"/>
          <w:szCs w:val="32"/>
          <w:lang w:bidi="ar-EG"/>
          <w14:ligatures w14:val="none"/>
        </w:rPr>
        <w:t xml:space="preserve">Department of </w:t>
      </w:r>
      <w:r w:rsidR="00194472" w:rsidRPr="00C55D15">
        <w:rPr>
          <w:rFonts w:ascii="Sakkal Majalla" w:eastAsia="Calibri" w:hAnsi="Sakkal Majalla" w:cs="Sakkal Majalla"/>
          <w:b/>
          <w:bCs/>
          <w:kern w:val="0"/>
          <w:sz w:val="32"/>
          <w:szCs w:val="32"/>
          <w14:ligatures w14:val="none"/>
        </w:rPr>
        <w:t>Project Management</w:t>
      </w:r>
    </w:p>
    <w:p w14:paraId="051F004A" w14:textId="77777777" w:rsidR="00D32470" w:rsidRPr="00340154" w:rsidRDefault="00D32470" w:rsidP="00340154">
      <w:pPr>
        <w:bidi w:val="0"/>
        <w:spacing w:before="100" w:beforeAutospacing="1" w:after="100" w:afterAutospacing="1" w:line="360" w:lineRule="auto"/>
        <w:ind w:firstLine="720"/>
        <w:jc w:val="both"/>
        <w:rPr>
          <w:rFonts w:ascii="Sakkal Majalla" w:eastAsia="Calibri" w:hAnsi="Sakkal Majalla" w:cs="Sakkal Majalla"/>
          <w:kern w:val="0"/>
          <w:sz w:val="28"/>
          <w:szCs w:val="28"/>
          <w:rtl/>
          <w14:ligatures w14:val="none"/>
        </w:rPr>
      </w:pPr>
    </w:p>
    <w:p w14:paraId="250BF01B" w14:textId="6B80A02C" w:rsidR="008904CF" w:rsidRPr="00C55D15" w:rsidRDefault="00C55D15" w:rsidP="00C55D15">
      <w:pPr>
        <w:bidi w:val="0"/>
        <w:spacing w:before="100" w:beforeAutospacing="1" w:after="100" w:afterAutospacing="1" w:line="360" w:lineRule="auto"/>
        <w:jc w:val="center"/>
        <w:rPr>
          <w:rFonts w:ascii="Sakkal Majalla" w:eastAsia="Calibri" w:hAnsi="Sakkal Majalla" w:cs="Sakkal Majalla"/>
          <w:b/>
          <w:bCs/>
          <w:kern w:val="0"/>
          <w:sz w:val="40"/>
          <w:szCs w:val="40"/>
          <w:rtl/>
          <w:lang w:bidi="ar-EG"/>
          <w14:ligatures w14:val="none"/>
        </w:rPr>
      </w:pPr>
      <w:r w:rsidRPr="00C55D15">
        <w:rPr>
          <w:rFonts w:ascii="Sakkal Majalla" w:eastAsia="Calibri" w:hAnsi="Sakkal Majalla" w:cs="Sakkal Majalla"/>
          <w:b/>
          <w:bCs/>
          <w:kern w:val="0"/>
          <w:sz w:val="40"/>
          <w:szCs w:val="40"/>
          <w:lang w:bidi="ar-EG"/>
          <w14:ligatures w14:val="none"/>
        </w:rPr>
        <w:t>"</w:t>
      </w:r>
      <w:r w:rsidRPr="00C55D15">
        <w:rPr>
          <w:rFonts w:ascii="Sakkal Majalla" w:hAnsi="Sakkal Majalla" w:cs="Sakkal Majalla"/>
          <w:b/>
          <w:bCs/>
          <w:sz w:val="40"/>
          <w:szCs w:val="40"/>
        </w:rPr>
        <w:t>The</w:t>
      </w:r>
      <w:r w:rsidR="007739B3" w:rsidRPr="00C55D15">
        <w:rPr>
          <w:rFonts w:ascii="Sakkal Majalla" w:eastAsia="Calibri" w:hAnsi="Sakkal Majalla" w:cs="Sakkal Majalla"/>
          <w:b/>
          <w:bCs/>
          <w:kern w:val="0"/>
          <w:sz w:val="40"/>
          <w:szCs w:val="40"/>
          <w:lang w:bidi="ar-EG"/>
          <w14:ligatures w14:val="none"/>
        </w:rPr>
        <w:t xml:space="preserve"> Impact of Digital Transformation on Credit Risk Management in Commercial Banks: An Empirical Study of Commercial Banks in Riyadh</w:t>
      </w:r>
      <w:r w:rsidR="0083081C" w:rsidRPr="00C55D15">
        <w:rPr>
          <w:rFonts w:ascii="Sakkal Majalla" w:eastAsia="Calibri" w:hAnsi="Sakkal Majalla" w:cs="Sakkal Majalla"/>
          <w:b/>
          <w:bCs/>
          <w:kern w:val="0"/>
          <w:sz w:val="40"/>
          <w:szCs w:val="40"/>
          <w:lang w:bidi="ar-EG"/>
          <w14:ligatures w14:val="none"/>
        </w:rPr>
        <w:t>"</w:t>
      </w:r>
    </w:p>
    <w:p w14:paraId="730ED794" w14:textId="155BF5F8" w:rsidR="0081623B" w:rsidRPr="00C55D15" w:rsidRDefault="0081623B" w:rsidP="00C55D15">
      <w:pPr>
        <w:bidi w:val="0"/>
        <w:spacing w:before="100" w:beforeAutospacing="1" w:after="100" w:afterAutospacing="1" w:line="360" w:lineRule="auto"/>
        <w:jc w:val="center"/>
        <w:rPr>
          <w:rFonts w:ascii="Sakkal Majalla" w:eastAsia="Calibri" w:hAnsi="Sakkal Majalla" w:cs="Sakkal Majalla"/>
          <w:b/>
          <w:bCs/>
          <w:kern w:val="0"/>
          <w:sz w:val="36"/>
          <w:szCs w:val="36"/>
          <w:lang w:bidi="ar-EG"/>
          <w14:ligatures w14:val="none"/>
        </w:rPr>
      </w:pPr>
      <w:r w:rsidRPr="00C55D15">
        <w:rPr>
          <w:rFonts w:ascii="Sakkal Majalla" w:eastAsia="Calibri" w:hAnsi="Sakkal Majalla" w:cs="Sakkal Majalla"/>
          <w:b/>
          <w:bCs/>
          <w:kern w:val="0"/>
          <w:sz w:val="36"/>
          <w:szCs w:val="36"/>
          <w:lang w:bidi="ar-EG"/>
          <w14:ligatures w14:val="none"/>
        </w:rPr>
        <w:t>Preparation</w:t>
      </w:r>
      <w:r w:rsidRPr="00C55D15">
        <w:rPr>
          <w:rFonts w:ascii="Sakkal Majalla" w:eastAsia="Calibri" w:hAnsi="Sakkal Majalla" w:cs="Sakkal Majalla"/>
          <w:b/>
          <w:bCs/>
          <w:kern w:val="0"/>
          <w:sz w:val="36"/>
          <w:szCs w:val="36"/>
          <w:rtl/>
          <w:lang w:bidi="ar-EG"/>
          <w14:ligatures w14:val="none"/>
        </w:rPr>
        <w:t>:</w:t>
      </w:r>
    </w:p>
    <w:p w14:paraId="62091868" w14:textId="55C8F3CB" w:rsidR="0081623B" w:rsidRPr="00C55D15" w:rsidRDefault="00663FD3" w:rsidP="00C55D15">
      <w:pPr>
        <w:bidi w:val="0"/>
        <w:spacing w:before="100" w:beforeAutospacing="1" w:after="100" w:afterAutospacing="1" w:line="360" w:lineRule="auto"/>
        <w:jc w:val="center"/>
        <w:rPr>
          <w:rFonts w:ascii="Sakkal Majalla" w:eastAsia="Calibri" w:hAnsi="Sakkal Majalla" w:cs="Sakkal Majalla"/>
          <w:b/>
          <w:bCs/>
          <w:kern w:val="0"/>
          <w:sz w:val="36"/>
          <w:szCs w:val="36"/>
          <w:rtl/>
          <w:lang w:bidi="ar-EG"/>
          <w14:ligatures w14:val="none"/>
        </w:rPr>
      </w:pPr>
      <w:r w:rsidRPr="00C55D15">
        <w:rPr>
          <w:rFonts w:ascii="Sakkal Majalla" w:eastAsia="Calibri" w:hAnsi="Sakkal Majalla" w:cs="Sakkal Majalla"/>
          <w:b/>
          <w:bCs/>
          <w:kern w:val="0"/>
          <w:sz w:val="36"/>
          <w:szCs w:val="36"/>
          <w:lang w:bidi="ar-EG"/>
          <w14:ligatures w14:val="none"/>
        </w:rPr>
        <w:t>Alhassan Mohammed Salih Al-Murdhimah</w:t>
      </w:r>
    </w:p>
    <w:p w14:paraId="3E1E5630" w14:textId="73D43225" w:rsidR="0083081C" w:rsidRPr="00C55D15" w:rsidRDefault="00663FD3" w:rsidP="00C55D15">
      <w:pPr>
        <w:bidi w:val="0"/>
        <w:spacing w:before="100" w:beforeAutospacing="1" w:after="100" w:afterAutospacing="1" w:line="360" w:lineRule="auto"/>
        <w:jc w:val="center"/>
        <w:rPr>
          <w:rFonts w:ascii="Sakkal Majalla" w:eastAsia="Calibri" w:hAnsi="Sakkal Majalla" w:cs="Sakkal Majalla"/>
          <w:b/>
          <w:bCs/>
          <w:kern w:val="0"/>
          <w:sz w:val="36"/>
          <w:szCs w:val="36"/>
          <w:rtl/>
          <w:lang w:bidi="ar-EG"/>
          <w14:ligatures w14:val="none"/>
        </w:rPr>
      </w:pPr>
      <w:r w:rsidRPr="00C55D15">
        <w:rPr>
          <w:rFonts w:ascii="Sakkal Majalla" w:eastAsia="Calibri" w:hAnsi="Sakkal Majalla" w:cs="Sakkal Majalla"/>
          <w:b/>
          <w:bCs/>
          <w:kern w:val="0"/>
          <w:sz w:val="36"/>
          <w:szCs w:val="36"/>
          <w:lang w:bidi="ar-EG"/>
          <w14:ligatures w14:val="none"/>
        </w:rPr>
        <w:t>243002072</w:t>
      </w:r>
    </w:p>
    <w:p w14:paraId="11FA3077" w14:textId="77777777" w:rsidR="0081623B" w:rsidRPr="00C55D15" w:rsidRDefault="0081623B" w:rsidP="00C55D15">
      <w:pPr>
        <w:bidi w:val="0"/>
        <w:spacing w:before="100" w:beforeAutospacing="1" w:after="100" w:afterAutospacing="1" w:line="360" w:lineRule="auto"/>
        <w:jc w:val="center"/>
        <w:rPr>
          <w:rFonts w:ascii="Sakkal Majalla" w:eastAsia="Calibri" w:hAnsi="Sakkal Majalla" w:cs="Sakkal Majalla"/>
          <w:b/>
          <w:bCs/>
          <w:kern w:val="0"/>
          <w:sz w:val="36"/>
          <w:szCs w:val="36"/>
          <w:lang w:bidi="ar-EG"/>
          <w14:ligatures w14:val="none"/>
        </w:rPr>
      </w:pPr>
      <w:r w:rsidRPr="00C55D15">
        <w:rPr>
          <w:rFonts w:ascii="Sakkal Majalla" w:eastAsia="Calibri" w:hAnsi="Sakkal Majalla" w:cs="Sakkal Majalla"/>
          <w:b/>
          <w:bCs/>
          <w:kern w:val="0"/>
          <w:sz w:val="36"/>
          <w:szCs w:val="36"/>
          <w:lang w:bidi="ar-EG"/>
          <w14:ligatures w14:val="none"/>
        </w:rPr>
        <w:t>Supervision:</w:t>
      </w:r>
    </w:p>
    <w:p w14:paraId="2193DAD0" w14:textId="1D693C40" w:rsidR="0081623B" w:rsidRPr="00C55D15" w:rsidRDefault="00BA5817" w:rsidP="00C55D15">
      <w:pPr>
        <w:bidi w:val="0"/>
        <w:spacing w:before="100" w:beforeAutospacing="1" w:after="100" w:afterAutospacing="1" w:line="360" w:lineRule="auto"/>
        <w:jc w:val="center"/>
        <w:rPr>
          <w:rFonts w:ascii="Sakkal Majalla" w:eastAsia="Calibri" w:hAnsi="Sakkal Majalla" w:cs="Sakkal Majalla"/>
          <w:b/>
          <w:bCs/>
          <w:kern w:val="0"/>
          <w:sz w:val="36"/>
          <w:szCs w:val="36"/>
          <w:lang w:bidi="ar-EG"/>
          <w14:ligatures w14:val="none"/>
        </w:rPr>
      </w:pPr>
      <w:r w:rsidRPr="00C55D15">
        <w:rPr>
          <w:rFonts w:ascii="Sakkal Majalla" w:eastAsia="Calibri" w:hAnsi="Sakkal Majalla" w:cs="Sakkal Majalla"/>
          <w:b/>
          <w:bCs/>
          <w:kern w:val="0"/>
          <w:sz w:val="36"/>
          <w:szCs w:val="36"/>
          <w:lang w:bidi="ar-EG"/>
          <w14:ligatures w14:val="none"/>
        </w:rPr>
        <w:t>Dr. Al-Faisal Abdelhamid Mohamed Hassan</w:t>
      </w:r>
    </w:p>
    <w:p w14:paraId="133CB0AD" w14:textId="039BF630" w:rsidR="00C55D15" w:rsidRPr="00C55D15" w:rsidRDefault="00C55D15" w:rsidP="00C55D15">
      <w:pPr>
        <w:bidi w:val="0"/>
        <w:spacing w:before="100" w:beforeAutospacing="1" w:after="100" w:afterAutospacing="1" w:line="360" w:lineRule="auto"/>
        <w:jc w:val="center"/>
        <w:rPr>
          <w:rFonts w:ascii="Sakkal Majalla" w:eastAsia="Calibri" w:hAnsi="Sakkal Majalla" w:cs="Sakkal Majalla"/>
          <w:b/>
          <w:bCs/>
          <w:kern w:val="0"/>
          <w:sz w:val="36"/>
          <w:szCs w:val="36"/>
          <w:lang w:bidi="ar-EG"/>
          <w14:ligatures w14:val="none"/>
        </w:rPr>
      </w:pPr>
      <w:r w:rsidRPr="00C55D15">
        <w:rPr>
          <w:rFonts w:ascii="Sakkal Majalla" w:eastAsia="Calibri" w:hAnsi="Sakkal Majalla" w:cs="Sakkal Majalla"/>
          <w:b/>
          <w:bCs/>
          <w:kern w:val="0"/>
          <w:sz w:val="36"/>
          <w:szCs w:val="36"/>
          <w:lang w:bidi="ar-EG"/>
          <w14:ligatures w14:val="none"/>
        </w:rPr>
        <w:t>1447 – 2025</w:t>
      </w:r>
    </w:p>
    <w:p w14:paraId="6E52896B" w14:textId="408D993E" w:rsidR="009125CE" w:rsidRPr="00340154" w:rsidRDefault="009125CE" w:rsidP="00340154">
      <w:pPr>
        <w:spacing w:before="100" w:beforeAutospacing="1" w:after="100" w:afterAutospacing="1" w:line="360" w:lineRule="auto"/>
        <w:jc w:val="both"/>
        <w:rPr>
          <w:rFonts w:ascii="Sakkal Majalla" w:hAnsi="Sakkal Majalla" w:cs="Sakkal Majalla"/>
          <w:sz w:val="28"/>
          <w:szCs w:val="28"/>
          <w:rtl/>
        </w:rPr>
      </w:pPr>
    </w:p>
    <w:sectPr w:rsidR="009125CE" w:rsidRPr="00340154" w:rsidSect="00340154">
      <w:footerReference w:type="default" r:id="rId11"/>
      <w:pgSz w:w="11906" w:h="16838" w:code="9"/>
      <w:pgMar w:top="1440" w:right="1985" w:bottom="1440" w:left="1418" w:header="720" w:footer="720" w:gutter="567"/>
      <w:pgNumType w:start="1"/>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E5FEEE7" w14:textId="77777777" w:rsidR="00681654" w:rsidRDefault="00681654" w:rsidP="009125CE">
      <w:pPr>
        <w:spacing w:after="0" w:line="240" w:lineRule="auto"/>
      </w:pPr>
      <w:r>
        <w:separator/>
      </w:r>
    </w:p>
  </w:endnote>
  <w:endnote w:type="continuationSeparator" w:id="0">
    <w:p w14:paraId="7398CE7A" w14:textId="77777777" w:rsidR="00681654" w:rsidRDefault="00681654"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Traditional Arabic">
    <w:panose1 w:val="02020603050405020304"/>
    <w:charset w:val="00"/>
    <w:family w:val="roman"/>
    <w:pitch w:val="variable"/>
    <w:sig w:usb0="00002003" w:usb1="80000000" w:usb2="00000008" w:usb3="00000000" w:csb0="0000004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tl/>
      </w:rPr>
      <w:id w:val="1908571009"/>
      <w:docPartObj>
        <w:docPartGallery w:val="Page Numbers (Bottom of Page)"/>
        <w:docPartUnique/>
      </w:docPartObj>
    </w:sdtPr>
    <w:sdtEndPr/>
    <w:sdtContent>
      <w:p w14:paraId="077FB0C0" w14:textId="77777777" w:rsidR="00C55D15" w:rsidRDefault="00C55D15">
        <w:pPr>
          <w:pStyle w:val="Footer"/>
        </w:pPr>
        <w:r>
          <w:rPr>
            <w:noProof/>
          </w:rPr>
          <mc:AlternateContent>
            <mc:Choice Requires="wps">
              <w:drawing>
                <wp:anchor distT="0" distB="0" distL="114300" distR="114300" simplePos="0" relativeHeight="251666432" behindDoc="0" locked="0" layoutInCell="1" allowOverlap="1" wp14:anchorId="48AC5765" wp14:editId="16A18686">
                  <wp:simplePos x="0" y="0"/>
                  <wp:positionH relativeFrom="margin">
                    <wp:align>center</wp:align>
                  </wp:positionH>
                  <wp:positionV relativeFrom="bottomMargin">
                    <wp:align>center</wp:align>
                  </wp:positionV>
                  <wp:extent cx="551815" cy="238760"/>
                  <wp:effectExtent l="19050" t="19050" r="19685" b="18415"/>
                  <wp:wrapNone/>
                  <wp:docPr id="5" name="Double Bracket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51815" cy="238760"/>
                          </a:xfrm>
                          <a:prstGeom prst="bracketPair">
                            <a:avLst>
                              <a:gd name="adj" fmla="val 16667"/>
                            </a:avLst>
                          </a:prstGeom>
                          <a:solidFill>
                            <a:srgbClr val="FFFFFF"/>
                          </a:solidFill>
                          <a:ln w="28575">
                            <a:solidFill>
                              <a:srgbClr val="808080"/>
                            </a:solidFill>
                            <a:round/>
                            <a:headEnd/>
                            <a:tailEnd/>
                          </a:ln>
                        </wps:spPr>
                        <wps:txbx>
                          <w:txbxContent>
                            <w:p w14:paraId="4F338B9C" w14:textId="77777777" w:rsidR="00C55D15" w:rsidRPr="00340154" w:rsidRDefault="00C55D15">
                              <w:pPr>
                                <w:jc w:val="center"/>
                                <w:rPr>
                                  <w:rFonts w:ascii="Sakkal Majalla" w:hAnsi="Sakkal Majalla" w:cs="Sakkal Majalla"/>
                                  <w:b/>
                                  <w:bCs/>
                                  <w:sz w:val="24"/>
                                  <w:szCs w:val="24"/>
                                </w:rPr>
                              </w:pPr>
                              <w:r w:rsidRPr="00340154">
                                <w:rPr>
                                  <w:rFonts w:ascii="Sakkal Majalla" w:hAnsi="Sakkal Majalla" w:cs="Sakkal Majalla"/>
                                  <w:b/>
                                  <w:bCs/>
                                  <w:sz w:val="24"/>
                                  <w:szCs w:val="24"/>
                                </w:rPr>
                                <w:fldChar w:fldCharType="begin"/>
                              </w:r>
                              <w:r w:rsidRPr="00340154">
                                <w:rPr>
                                  <w:rFonts w:ascii="Sakkal Majalla" w:hAnsi="Sakkal Majalla" w:cs="Sakkal Majalla"/>
                                  <w:b/>
                                  <w:bCs/>
                                  <w:sz w:val="24"/>
                                  <w:szCs w:val="24"/>
                                </w:rPr>
                                <w:instrText xml:space="preserve"> PAGE    \* MERGEFORMAT </w:instrText>
                              </w:r>
                              <w:r w:rsidRPr="00340154">
                                <w:rPr>
                                  <w:rFonts w:ascii="Sakkal Majalla" w:hAnsi="Sakkal Majalla" w:cs="Sakkal Majalla"/>
                                  <w:b/>
                                  <w:bCs/>
                                  <w:sz w:val="24"/>
                                  <w:szCs w:val="24"/>
                                </w:rPr>
                                <w:fldChar w:fldCharType="separate"/>
                              </w:r>
                              <w:r w:rsidR="004B73E6">
                                <w:rPr>
                                  <w:rFonts w:ascii="Sakkal Majalla" w:hAnsi="Sakkal Majalla" w:cs="Sakkal Majalla"/>
                                  <w:b/>
                                  <w:bCs/>
                                  <w:noProof/>
                                  <w:sz w:val="24"/>
                                  <w:szCs w:val="24"/>
                                  <w:rtl/>
                                </w:rPr>
                                <w:t>38</w:t>
                              </w:r>
                              <w:r w:rsidRPr="00340154">
                                <w:rPr>
                                  <w:rFonts w:ascii="Sakkal Majalla" w:hAnsi="Sakkal Majalla" w:cs="Sakkal Majalla"/>
                                  <w:b/>
                                  <w:bCs/>
                                  <w:noProof/>
                                  <w:sz w:val="24"/>
                                  <w:szCs w:val="24"/>
                                </w:rPr>
                                <w:fldChar w:fldCharType="end"/>
                              </w:r>
                            </w:p>
                          </w:txbxContent>
                        </wps:txbx>
                        <wps:bodyPr rot="0" vert="horz" wrap="square" lIns="91440" tIns="0" rIns="91440" bIns="0" anchor="t" anchorCtr="0" upright="1">
                          <a:noAutofit/>
                        </wps:bodyPr>
                      </wps:wsp>
                    </a:graphicData>
                  </a:graphic>
                  <wp14:sizeRelH relativeFrom="margin">
                    <wp14:pctWidth>10000</wp14:pctWidth>
                  </wp14:sizeRelH>
                  <wp14:sizeRelV relativeFrom="bottomMargin">
                    <wp14:pctHeight>0</wp14:pctHeight>
                  </wp14:sizeRelV>
                </wp:anchor>
              </w:drawing>
            </mc:Choice>
            <mc:Fallback>
              <w:pict>
                <v:shapetype w14:anchorId="48AC5765" id="_x0000_t185" coordsize="21600,21600" o:spt="185" adj="3600" path="m@0,nfqx0@0l0@2qy@0,21600em@1,nfqx21600@0l21600@2qy@1,21600em@0,nsqx0@0l0@2qy@0,21600l@1,21600qx21600@2l21600@0qy@1,xe" filled="f">
                  <v:formulas>
                    <v:f eqn="val #0"/>
                    <v:f eqn="sum width 0 #0"/>
                    <v:f eqn="sum height 0 #0"/>
                    <v:f eqn="prod @0 2929 10000"/>
                    <v:f eqn="sum width 0 @3"/>
                    <v:f eqn="sum height 0 @3"/>
                    <v:f eqn="val width"/>
                    <v:f eqn="val height"/>
                    <v:f eqn="prod width 1 2"/>
                    <v:f eqn="prod height 1 2"/>
                  </v:formulas>
                  <v:path o:extrusionok="f" gradientshapeok="t" limo="10800,10800" o:connecttype="custom" o:connectlocs="@8,0;0,@9;@8,@7;@6,@9" textboxrect="@3,@3,@4,@5"/>
                  <v:handles>
                    <v:h position="#0,topLeft" switch="" xrange="0,10800"/>
                  </v:handles>
                </v:shapetype>
                <v:shape id="Double Bracket 5" o:spid="_x0000_s1030" type="#_x0000_t185" style="position:absolute;left:0;text-align:left;margin-left:0;margin-top:0;width:43.45pt;height:18.8pt;z-index:251666432;visibility:visible;mso-wrap-style:square;mso-width-percent:100;mso-height-percent:0;mso-wrap-distance-left:9pt;mso-wrap-distance-top:0;mso-wrap-distance-right:9pt;mso-wrap-distance-bottom:0;mso-position-horizontal:center;mso-position-horizontal-relative:margin;mso-position-vertical:center;mso-position-vertical-relative:bottom-margin-area;mso-width-percent:100;mso-height-percent:0;mso-width-relative:margin;mso-height-relative:bottom-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" filled="t" strokecolor="gray" strokeweight="2.25pt">
                  <v:textbox inset=",0,,0">
                    <w:txbxContent>
                      <w:p w14:paraId="4F338B9C" w14:textId="77777777" w:rsidR="00C55D15" w:rsidRPr="00340154" w:rsidRDefault="00C55D15">
                        <w:pPr>
                          <w:jc w:val="center"/>
                          <w:rPr>
                            <w:rFonts w:ascii="Sakkal Majalla" w:hAnsi="Sakkal Majalla" w:cs="Sakkal Majalla"/>
                            <w:b/>
                            <w:bCs/>
                            <w:sz w:val="24"/>
                            <w:szCs w:val="24"/>
                          </w:rPr>
                        </w:pPr>
                        <w:r w:rsidRPr="00340154">
                          <w:rPr>
                            <w:rFonts w:ascii="Sakkal Majalla" w:hAnsi="Sakkal Majalla" w:cs="Sakkal Majalla"/>
                            <w:b/>
                            <w:bCs/>
                            <w:sz w:val="24"/>
                            <w:szCs w:val="24"/>
                          </w:rPr>
                          <w:fldChar w:fldCharType="begin"/>
                        </w:r>
                        <w:r w:rsidRPr="00340154">
                          <w:rPr>
                            <w:rFonts w:ascii="Sakkal Majalla" w:hAnsi="Sakkal Majalla" w:cs="Sakkal Majalla"/>
                            <w:b/>
                            <w:bCs/>
                            <w:sz w:val="24"/>
                            <w:szCs w:val="24"/>
                          </w:rPr>
                          <w:instrText xml:space="preserve"> PAGE    \* MERGEFORMAT </w:instrText>
                        </w:r>
                        <w:r w:rsidRPr="00340154">
                          <w:rPr>
                            <w:rFonts w:ascii="Sakkal Majalla" w:hAnsi="Sakkal Majalla" w:cs="Sakkal Majalla"/>
                            <w:b/>
                            <w:bCs/>
                            <w:sz w:val="24"/>
                            <w:szCs w:val="24"/>
                          </w:rPr>
                          <w:fldChar w:fldCharType="separate"/>
                        </w:r>
                        <w:r w:rsidR="004B73E6">
                          <w:rPr>
                            <w:rFonts w:ascii="Sakkal Majalla" w:hAnsi="Sakkal Majalla" w:cs="Sakkal Majalla"/>
                            <w:b/>
                            <w:bCs/>
                            <w:noProof/>
                            <w:sz w:val="24"/>
                            <w:szCs w:val="24"/>
                            <w:rtl/>
                          </w:rPr>
                          <w:t>38</w:t>
                        </w:r>
                        <w:r w:rsidRPr="00340154">
                          <w:rPr>
                            <w:rFonts w:ascii="Sakkal Majalla" w:hAnsi="Sakkal Majalla" w:cs="Sakkal Majalla"/>
                            <w:b/>
                            <w:bCs/>
                            <w:noProof/>
                            <w:sz w:val="24"/>
                            <w:szCs w:val="24"/>
                          </w:rPr>
                          <w:fldChar w:fldCharType="end"/>
                        </w:r>
                      </w:p>
                    </w:txbxContent>
                  </v:textbox>
                  <w10:wrap anchorx="margin" anchory="margin"/>
                </v:shape>
              </w:pict>
            </mc:Fallback>
          </mc:AlternateContent>
        </w:r>
        <w:r>
          <w:rPr>
            <w:noProof/>
          </w:rPr>
          <mc:AlternateContent>
            <mc:Choice Requires="wps">
              <w:drawing>
                <wp:anchor distT="0" distB="0" distL="114300" distR="114300" simplePos="0" relativeHeight="251665408" behindDoc="0" locked="0" layoutInCell="1" allowOverlap="1" wp14:anchorId="4DB28B6F" wp14:editId="559C0979">
                  <wp:simplePos x="0" y="0"/>
                  <wp:positionH relativeFrom="margin">
                    <wp:align>center</wp:align>
                  </wp:positionH>
                  <wp:positionV relativeFrom="bottomMargin">
                    <wp:align>center</wp:align>
                  </wp:positionV>
                  <wp:extent cx="5518150" cy="0"/>
                  <wp:effectExtent l="9525" t="9525" r="6350" b="9525"/>
                  <wp:wrapNone/>
                  <wp:docPr id="6" name="Straight Arrow Connector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518150" cy="0"/>
                          </a:xfrm>
                          <a:prstGeom prst="straightConnector1">
                            <a:avLst/>
                          </a:prstGeom>
                          <a:noFill/>
                          <a:ln w="12700">
                            <a:solidFill>
                              <a:srgbClr val="808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bottomMargin">
                    <wp14:pctHeight>0</wp14:pctHeight>
                  </wp14:sizeRelV>
                </wp:anchor>
              </w:drawing>
            </mc:Choice>
            <mc:Fallback>
              <w:pict>
                <v:shapetype w14:anchorId="3F0DA132" id="_x0000_t32" coordsize="21600,21600" o:spt="32" o:oned="t" path="m,l21600,21600e" filled="f">
                  <v:path arrowok="t" fillok="f" o:connecttype="none"/>
                  <o:lock v:ext="edit" shapetype="t"/>
                </v:shapetype>
                <v:shape id="Straight Arrow Connector 6" o:spid="_x0000_s1026" type="#_x0000_t32" style="position:absolute;left:0;text-align:left;margin-left:0;margin-top:0;width:434.5pt;height:0;z-index:251665408;visibility:visible;mso-wrap-style:square;mso-width-percent:0;mso-height-percent:0;mso-wrap-distance-left:9pt;mso-wrap-distance-top:0;mso-wrap-distance-right:9pt;mso-wrap-distance-bottom:0;mso-position-horizontal:center;mso-position-horizontal-relative:margin;mso-position-vertical:center;mso-position-vertical-relative:bottom-margin-area;mso-width-percent:0;mso-height-percent:0;mso-width-relative:page;mso-height-relative:bottom-margin-are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" strokecolor="gray" strokeweight="1pt">
                  <w10:wrap anchorx="margin" anchory="margin"/>
                </v:shape>
              </w:pict>
            </mc:Fallback>
          </mc:AlternateContent>
        </w:r>
      </w:p>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89D0ED9" w14:textId="4B48EC61" w:rsidR="00C55D15" w:rsidRDefault="00C55D1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39F70E2" w14:textId="77777777" w:rsidR="00681654" w:rsidRDefault="00681654" w:rsidP="009125CE">
      <w:pPr>
        <w:spacing w:after="0" w:line="240" w:lineRule="auto"/>
      </w:pPr>
      <w:r>
        <w:separator/>
      </w:r>
    </w:p>
  </w:footnote>
  <w:footnote w:type="continuationSeparator" w:id="0">
    <w:p w14:paraId="45BCD68C" w14:textId="77777777" w:rsidR="00681654" w:rsidRDefault="00681654" w:rsidP="009125CE">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201137D"/>
    <w:multiLevelType w:val="hybridMultilevel"/>
    <w:tmpl w:val="AECEA22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4B716ED"/>
    <w:multiLevelType w:val="multilevel"/>
    <w:tmpl w:val="8CC28C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7C003BD"/>
    <w:multiLevelType w:val="hybridMultilevel"/>
    <w:tmpl w:val="06DA451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AE05989"/>
    <w:multiLevelType w:val="hybridMultilevel"/>
    <w:tmpl w:val="2F089E46"/>
    <w:lvl w:ilvl="0" w:tplc="0409000D">
      <w:start w:val="1"/>
      <w:numFmt w:val="bullet"/>
      <w:lvlText w:val=""/>
      <w:lvlJc w:val="left"/>
      <w:pPr>
        <w:ind w:left="816" w:hanging="456"/>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
    <w:nsid w:val="0F2825BE"/>
    <w:multiLevelType w:val="multilevel"/>
    <w:tmpl w:val="58BCB7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101B158D"/>
    <w:multiLevelType w:val="hybridMultilevel"/>
    <w:tmpl w:val="DD28FF34"/>
    <w:lvl w:ilvl="0" w:tplc="04090009">
      <w:start w:val="1"/>
      <w:numFmt w:val="bullet"/>
      <w:lvlText w:val=""/>
      <w:lvlJc w:val="left"/>
      <w:pPr>
        <w:ind w:left="888" w:hanging="360"/>
      </w:pPr>
      <w:rPr>
        <w:rFonts w:ascii="Wingdings" w:hAnsi="Wingdings" w:hint="default"/>
      </w:rPr>
    </w:lvl>
    <w:lvl w:ilvl="1" w:tplc="04090003" w:tentative="1">
      <w:start w:val="1"/>
      <w:numFmt w:val="bullet"/>
      <w:lvlText w:val="o"/>
      <w:lvlJc w:val="left"/>
      <w:pPr>
        <w:ind w:left="1608" w:hanging="360"/>
      </w:pPr>
      <w:rPr>
        <w:rFonts w:ascii="Courier New" w:hAnsi="Courier New" w:cs="Courier New" w:hint="default"/>
      </w:rPr>
    </w:lvl>
    <w:lvl w:ilvl="2" w:tplc="04090005" w:tentative="1">
      <w:start w:val="1"/>
      <w:numFmt w:val="bullet"/>
      <w:lvlText w:val=""/>
      <w:lvlJc w:val="left"/>
      <w:pPr>
        <w:ind w:left="2328" w:hanging="360"/>
      </w:pPr>
      <w:rPr>
        <w:rFonts w:ascii="Wingdings" w:hAnsi="Wingdings" w:hint="default"/>
      </w:rPr>
    </w:lvl>
    <w:lvl w:ilvl="3" w:tplc="04090001" w:tentative="1">
      <w:start w:val="1"/>
      <w:numFmt w:val="bullet"/>
      <w:lvlText w:val=""/>
      <w:lvlJc w:val="left"/>
      <w:pPr>
        <w:ind w:left="3048" w:hanging="360"/>
      </w:pPr>
      <w:rPr>
        <w:rFonts w:ascii="Symbol" w:hAnsi="Symbol" w:hint="default"/>
      </w:rPr>
    </w:lvl>
    <w:lvl w:ilvl="4" w:tplc="04090003" w:tentative="1">
      <w:start w:val="1"/>
      <w:numFmt w:val="bullet"/>
      <w:lvlText w:val="o"/>
      <w:lvlJc w:val="left"/>
      <w:pPr>
        <w:ind w:left="3768" w:hanging="360"/>
      </w:pPr>
      <w:rPr>
        <w:rFonts w:ascii="Courier New" w:hAnsi="Courier New" w:cs="Courier New" w:hint="default"/>
      </w:rPr>
    </w:lvl>
    <w:lvl w:ilvl="5" w:tplc="04090005" w:tentative="1">
      <w:start w:val="1"/>
      <w:numFmt w:val="bullet"/>
      <w:lvlText w:val=""/>
      <w:lvlJc w:val="left"/>
      <w:pPr>
        <w:ind w:left="4488" w:hanging="360"/>
      </w:pPr>
      <w:rPr>
        <w:rFonts w:ascii="Wingdings" w:hAnsi="Wingdings" w:hint="default"/>
      </w:rPr>
    </w:lvl>
    <w:lvl w:ilvl="6" w:tplc="04090001" w:tentative="1">
      <w:start w:val="1"/>
      <w:numFmt w:val="bullet"/>
      <w:lvlText w:val=""/>
      <w:lvlJc w:val="left"/>
      <w:pPr>
        <w:ind w:left="5208" w:hanging="360"/>
      </w:pPr>
      <w:rPr>
        <w:rFonts w:ascii="Symbol" w:hAnsi="Symbol" w:hint="default"/>
      </w:rPr>
    </w:lvl>
    <w:lvl w:ilvl="7" w:tplc="04090003" w:tentative="1">
      <w:start w:val="1"/>
      <w:numFmt w:val="bullet"/>
      <w:lvlText w:val="o"/>
      <w:lvlJc w:val="left"/>
      <w:pPr>
        <w:ind w:left="5928" w:hanging="360"/>
      </w:pPr>
      <w:rPr>
        <w:rFonts w:ascii="Courier New" w:hAnsi="Courier New" w:cs="Courier New" w:hint="default"/>
      </w:rPr>
    </w:lvl>
    <w:lvl w:ilvl="8" w:tplc="04090005" w:tentative="1">
      <w:start w:val="1"/>
      <w:numFmt w:val="bullet"/>
      <w:lvlText w:val=""/>
      <w:lvlJc w:val="left"/>
      <w:pPr>
        <w:ind w:left="6648" w:hanging="360"/>
      </w:pPr>
      <w:rPr>
        <w:rFonts w:ascii="Wingdings" w:hAnsi="Wingdings" w:hint="default"/>
      </w:rPr>
    </w:lvl>
  </w:abstractNum>
  <w:abstractNum w:abstractNumId="6">
    <w:nsid w:val="10E66811"/>
    <w:multiLevelType w:val="hybridMultilevel"/>
    <w:tmpl w:val="997A71A4"/>
    <w:lvl w:ilvl="0" w:tplc="BA749FC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1797EAD"/>
    <w:multiLevelType w:val="hybridMultilevel"/>
    <w:tmpl w:val="FE941E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67D667B"/>
    <w:multiLevelType w:val="multilevel"/>
    <w:tmpl w:val="951CBDD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19DC50A2"/>
    <w:multiLevelType w:val="multilevel"/>
    <w:tmpl w:val="39A4D88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nsid w:val="214A58D3"/>
    <w:multiLevelType w:val="hybridMultilevel"/>
    <w:tmpl w:val="C7B86F86"/>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22A30C55"/>
    <w:multiLevelType w:val="multilevel"/>
    <w:tmpl w:val="914C8E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nsid w:val="25CA7DF1"/>
    <w:multiLevelType w:val="hybridMultilevel"/>
    <w:tmpl w:val="B0D690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64B36A4"/>
    <w:multiLevelType w:val="hybridMultilevel"/>
    <w:tmpl w:val="030C2666"/>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275A5E2C"/>
    <w:multiLevelType w:val="hybridMultilevel"/>
    <w:tmpl w:val="3FA06D58"/>
    <w:lvl w:ilvl="0" w:tplc="F98CF408">
      <w:start w:val="1"/>
      <w:numFmt w:val="decimal"/>
      <w:lvlText w:val="%1-"/>
      <w:lvlJc w:val="left"/>
      <w:pPr>
        <w:ind w:left="1080" w:hanging="720"/>
      </w:pPr>
      <w:rPr>
        <w:rFonts w:ascii="Sakkal Majalla" w:hAnsi="Sakkal Majalla" w:cs="Sakkal Majalla" w:hint="default"/>
        <w:sz w:val="28"/>
        <w:szCs w:val="28"/>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2ABB02C6"/>
    <w:multiLevelType w:val="multilevel"/>
    <w:tmpl w:val="34FAD9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2B940735"/>
    <w:multiLevelType w:val="hybridMultilevel"/>
    <w:tmpl w:val="7ADA6708"/>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2C305635"/>
    <w:multiLevelType w:val="hybridMultilevel"/>
    <w:tmpl w:val="7794F0EC"/>
    <w:lvl w:ilvl="0" w:tplc="FFFFFFFF">
      <w:start w:val="1"/>
      <w:numFmt w:val="bullet"/>
      <w:lvlText w:val=""/>
      <w:lvlJc w:val="left"/>
      <w:pPr>
        <w:ind w:left="360" w:hanging="360"/>
      </w:pPr>
      <w:rPr>
        <w:rFonts w:ascii="Symbol" w:hAnsi="Symbol" w:hint="default"/>
      </w:rPr>
    </w:lvl>
    <w:lvl w:ilvl="1" w:tplc="06B83980">
      <w:start w:val="1"/>
      <w:numFmt w:val="bullet"/>
      <w:lvlText w:val=""/>
      <w:lvlJc w:val="left"/>
      <w:pPr>
        <w:ind w:left="1080" w:hanging="360"/>
      </w:pPr>
      <w:rPr>
        <w:rFonts w:ascii="Symbol" w:hAnsi="Symbol" w:hint="default"/>
      </w:rPr>
    </w:lvl>
    <w:lvl w:ilvl="2" w:tplc="6C4AF2A8">
      <w:start w:val="13"/>
      <w:numFmt w:val="bullet"/>
      <w:lvlText w:val="-"/>
      <w:lvlJc w:val="left"/>
      <w:pPr>
        <w:ind w:left="360" w:hanging="360"/>
      </w:pPr>
      <w:rPr>
        <w:rFonts w:ascii="Sakkal Majalla" w:eastAsiaTheme="minorHAnsi" w:hAnsi="Sakkal Majalla" w:cs="Sakkal Majalla"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8">
    <w:nsid w:val="2D6369CE"/>
    <w:multiLevelType w:val="multilevel"/>
    <w:tmpl w:val="BCF0E1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nsid w:val="31182D3D"/>
    <w:multiLevelType w:val="hybridMultilevel"/>
    <w:tmpl w:val="87264D84"/>
    <w:lvl w:ilvl="0" w:tplc="BA749FC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1832D1A"/>
    <w:multiLevelType w:val="hybridMultilevel"/>
    <w:tmpl w:val="79B0BA2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9047FB2"/>
    <w:multiLevelType w:val="multilevel"/>
    <w:tmpl w:val="36885F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nsid w:val="3B0441B9"/>
    <w:multiLevelType w:val="hybridMultilevel"/>
    <w:tmpl w:val="824C0E60"/>
    <w:lvl w:ilvl="0" w:tplc="C9D23636">
      <w:start w:val="1"/>
      <w:numFmt w:val="bullet"/>
      <w:lvlText w:val=""/>
      <w:lvlJc w:val="left"/>
      <w:pPr>
        <w:ind w:left="720" w:hanging="360"/>
      </w:pPr>
      <w:rPr>
        <w:rFonts w:ascii="Wingdings" w:hAnsi="Wingdings" w:cs="Wingdings" w:hint="default"/>
        <w:b/>
        <w:bCs/>
        <w:color w:val="000000" w:themeColor="text1"/>
        <w:sz w:val="32"/>
        <w:szCs w:val="32"/>
        <w:vertAlign w:val="baseli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3B96312C"/>
    <w:multiLevelType w:val="hybridMultilevel"/>
    <w:tmpl w:val="5C942630"/>
    <w:lvl w:ilvl="0" w:tplc="0409000D">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4">
    <w:nsid w:val="3C996784"/>
    <w:multiLevelType w:val="hybridMultilevel"/>
    <w:tmpl w:val="23F27B50"/>
    <w:lvl w:ilvl="0" w:tplc="0409000B">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5">
    <w:nsid w:val="3CEF689C"/>
    <w:multiLevelType w:val="multilevel"/>
    <w:tmpl w:val="CD502A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nsid w:val="3D0D52AB"/>
    <w:multiLevelType w:val="multilevel"/>
    <w:tmpl w:val="8102D1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4076423E"/>
    <w:multiLevelType w:val="hybridMultilevel"/>
    <w:tmpl w:val="2EAA77D0"/>
    <w:lvl w:ilvl="0" w:tplc="C9D23636">
      <w:start w:val="1"/>
      <w:numFmt w:val="bullet"/>
      <w:lvlText w:val=""/>
      <w:lvlJc w:val="left"/>
      <w:pPr>
        <w:ind w:left="720" w:hanging="360"/>
      </w:pPr>
      <w:rPr>
        <w:rFonts w:ascii="Wingdings" w:hAnsi="Wingdings" w:cs="Wingdings" w:hint="default"/>
        <w:b/>
        <w:bCs/>
        <w:color w:val="000000" w:themeColor="text1"/>
        <w:sz w:val="32"/>
        <w:szCs w:val="32"/>
        <w:vertAlign w:val="baseli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43043F35"/>
    <w:multiLevelType w:val="multilevel"/>
    <w:tmpl w:val="2886E9E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nsid w:val="47F4287E"/>
    <w:multiLevelType w:val="hybridMultilevel"/>
    <w:tmpl w:val="C58E8802"/>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4AA96A7B"/>
    <w:multiLevelType w:val="hybridMultilevel"/>
    <w:tmpl w:val="63AAC6AC"/>
    <w:lvl w:ilvl="0" w:tplc="BA749FC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5002219C"/>
    <w:multiLevelType w:val="hybridMultilevel"/>
    <w:tmpl w:val="362C93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5DB41828"/>
    <w:multiLevelType w:val="hybridMultilevel"/>
    <w:tmpl w:val="2272E820"/>
    <w:lvl w:ilvl="0" w:tplc="C9D23636">
      <w:start w:val="1"/>
      <w:numFmt w:val="bullet"/>
      <w:lvlText w:val=""/>
      <w:lvlJc w:val="left"/>
      <w:pPr>
        <w:ind w:left="720" w:hanging="360"/>
      </w:pPr>
      <w:rPr>
        <w:rFonts w:ascii="Wingdings" w:hAnsi="Wingdings" w:cs="Wingdings" w:hint="default"/>
        <w:b/>
        <w:bCs/>
        <w:color w:val="000000" w:themeColor="text1"/>
        <w:sz w:val="32"/>
        <w:szCs w:val="32"/>
        <w:vertAlign w:val="baseli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66DF5184"/>
    <w:multiLevelType w:val="hybridMultilevel"/>
    <w:tmpl w:val="0DDE73B6"/>
    <w:lvl w:ilvl="0" w:tplc="425A0528">
      <w:start w:val="13"/>
      <w:numFmt w:val="bullet"/>
      <w:lvlText w:val=""/>
      <w:lvlJc w:val="left"/>
      <w:pPr>
        <w:ind w:left="2302" w:hanging="360"/>
      </w:pPr>
      <w:rPr>
        <w:rFonts w:ascii="Wingdings" w:eastAsiaTheme="minorHAnsi" w:hAnsi="Wingdings" w:hint="default"/>
      </w:rPr>
    </w:lvl>
    <w:lvl w:ilvl="1" w:tplc="FFFFFFFF" w:tentative="1">
      <w:start w:val="1"/>
      <w:numFmt w:val="bullet"/>
      <w:lvlText w:val="o"/>
      <w:lvlJc w:val="left"/>
      <w:pPr>
        <w:ind w:left="3022" w:hanging="360"/>
      </w:pPr>
      <w:rPr>
        <w:rFonts w:ascii="Courier New" w:hAnsi="Courier New" w:cs="Courier New" w:hint="default"/>
      </w:rPr>
    </w:lvl>
    <w:lvl w:ilvl="2" w:tplc="FFFFFFFF" w:tentative="1">
      <w:start w:val="1"/>
      <w:numFmt w:val="bullet"/>
      <w:lvlText w:val=""/>
      <w:lvlJc w:val="left"/>
      <w:pPr>
        <w:ind w:left="3742" w:hanging="360"/>
      </w:pPr>
      <w:rPr>
        <w:rFonts w:ascii="Wingdings" w:hAnsi="Wingdings" w:hint="default"/>
      </w:rPr>
    </w:lvl>
    <w:lvl w:ilvl="3" w:tplc="FFFFFFFF" w:tentative="1">
      <w:start w:val="1"/>
      <w:numFmt w:val="bullet"/>
      <w:lvlText w:val=""/>
      <w:lvlJc w:val="left"/>
      <w:pPr>
        <w:ind w:left="4462" w:hanging="360"/>
      </w:pPr>
      <w:rPr>
        <w:rFonts w:ascii="Symbol" w:hAnsi="Symbol" w:hint="default"/>
      </w:rPr>
    </w:lvl>
    <w:lvl w:ilvl="4" w:tplc="FFFFFFFF" w:tentative="1">
      <w:start w:val="1"/>
      <w:numFmt w:val="bullet"/>
      <w:lvlText w:val="o"/>
      <w:lvlJc w:val="left"/>
      <w:pPr>
        <w:ind w:left="5182" w:hanging="360"/>
      </w:pPr>
      <w:rPr>
        <w:rFonts w:ascii="Courier New" w:hAnsi="Courier New" w:cs="Courier New" w:hint="default"/>
      </w:rPr>
    </w:lvl>
    <w:lvl w:ilvl="5" w:tplc="FFFFFFFF" w:tentative="1">
      <w:start w:val="1"/>
      <w:numFmt w:val="bullet"/>
      <w:lvlText w:val=""/>
      <w:lvlJc w:val="left"/>
      <w:pPr>
        <w:ind w:left="5902" w:hanging="360"/>
      </w:pPr>
      <w:rPr>
        <w:rFonts w:ascii="Wingdings" w:hAnsi="Wingdings" w:hint="default"/>
      </w:rPr>
    </w:lvl>
    <w:lvl w:ilvl="6" w:tplc="FFFFFFFF" w:tentative="1">
      <w:start w:val="1"/>
      <w:numFmt w:val="bullet"/>
      <w:lvlText w:val=""/>
      <w:lvlJc w:val="left"/>
      <w:pPr>
        <w:ind w:left="6622" w:hanging="360"/>
      </w:pPr>
      <w:rPr>
        <w:rFonts w:ascii="Symbol" w:hAnsi="Symbol" w:hint="default"/>
      </w:rPr>
    </w:lvl>
    <w:lvl w:ilvl="7" w:tplc="FFFFFFFF" w:tentative="1">
      <w:start w:val="1"/>
      <w:numFmt w:val="bullet"/>
      <w:lvlText w:val="o"/>
      <w:lvlJc w:val="left"/>
      <w:pPr>
        <w:ind w:left="7342" w:hanging="360"/>
      </w:pPr>
      <w:rPr>
        <w:rFonts w:ascii="Courier New" w:hAnsi="Courier New" w:cs="Courier New" w:hint="default"/>
      </w:rPr>
    </w:lvl>
    <w:lvl w:ilvl="8" w:tplc="FFFFFFFF" w:tentative="1">
      <w:start w:val="1"/>
      <w:numFmt w:val="bullet"/>
      <w:lvlText w:val=""/>
      <w:lvlJc w:val="left"/>
      <w:pPr>
        <w:ind w:left="8062" w:hanging="360"/>
      </w:pPr>
      <w:rPr>
        <w:rFonts w:ascii="Wingdings" w:hAnsi="Wingdings" w:hint="default"/>
      </w:rPr>
    </w:lvl>
  </w:abstractNum>
  <w:abstractNum w:abstractNumId="34">
    <w:nsid w:val="67795E9C"/>
    <w:multiLevelType w:val="multilevel"/>
    <w:tmpl w:val="860032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nsid w:val="69F64FEA"/>
    <w:multiLevelType w:val="multilevel"/>
    <w:tmpl w:val="F95868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nsid w:val="6B130094"/>
    <w:multiLevelType w:val="hybridMultilevel"/>
    <w:tmpl w:val="AECEA22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6CD02853"/>
    <w:multiLevelType w:val="hybridMultilevel"/>
    <w:tmpl w:val="EB70B8A6"/>
    <w:lvl w:ilvl="0" w:tplc="0409000D">
      <w:start w:val="1"/>
      <w:numFmt w:val="bullet"/>
      <w:lvlText w:val=""/>
      <w:lvlJc w:val="left"/>
      <w:pPr>
        <w:ind w:left="768" w:hanging="408"/>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8">
    <w:nsid w:val="6E0C7E6F"/>
    <w:multiLevelType w:val="multilevel"/>
    <w:tmpl w:val="6226D7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nsid w:val="6E852885"/>
    <w:multiLevelType w:val="multilevel"/>
    <w:tmpl w:val="5CE4155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nsid w:val="6FFC60BE"/>
    <w:multiLevelType w:val="hybridMultilevel"/>
    <w:tmpl w:val="4E1A90CE"/>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722A11A3"/>
    <w:multiLevelType w:val="multilevel"/>
    <w:tmpl w:val="BF8280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nsid w:val="73E01738"/>
    <w:multiLevelType w:val="multilevel"/>
    <w:tmpl w:val="D5BC4F8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nsid w:val="761C7404"/>
    <w:multiLevelType w:val="multilevel"/>
    <w:tmpl w:val="2DE4EA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nsid w:val="7D2E1FC0"/>
    <w:multiLevelType w:val="hybridMultilevel"/>
    <w:tmpl w:val="68C60C4A"/>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6"/>
  </w:num>
  <w:num w:numId="2">
    <w:abstractNumId w:val="44"/>
  </w:num>
  <w:num w:numId="3">
    <w:abstractNumId w:val="24"/>
  </w:num>
  <w:num w:numId="4">
    <w:abstractNumId w:val="12"/>
  </w:num>
  <w:num w:numId="5">
    <w:abstractNumId w:val="13"/>
  </w:num>
  <w:num w:numId="6">
    <w:abstractNumId w:val="17"/>
  </w:num>
  <w:num w:numId="7">
    <w:abstractNumId w:val="23"/>
  </w:num>
  <w:num w:numId="8">
    <w:abstractNumId w:val="3"/>
  </w:num>
  <w:num w:numId="9">
    <w:abstractNumId w:val="37"/>
  </w:num>
  <w:num w:numId="10">
    <w:abstractNumId w:val="8"/>
  </w:num>
  <w:num w:numId="11">
    <w:abstractNumId w:val="11"/>
  </w:num>
  <w:num w:numId="12">
    <w:abstractNumId w:val="15"/>
  </w:num>
  <w:num w:numId="13">
    <w:abstractNumId w:val="29"/>
  </w:num>
  <w:num w:numId="14">
    <w:abstractNumId w:val="31"/>
  </w:num>
  <w:num w:numId="15">
    <w:abstractNumId w:val="7"/>
  </w:num>
  <w:num w:numId="16">
    <w:abstractNumId w:val="4"/>
  </w:num>
  <w:num w:numId="17">
    <w:abstractNumId w:val="39"/>
  </w:num>
  <w:num w:numId="18">
    <w:abstractNumId w:val="28"/>
  </w:num>
  <w:num w:numId="19">
    <w:abstractNumId w:val="43"/>
  </w:num>
  <w:num w:numId="20">
    <w:abstractNumId w:val="42"/>
  </w:num>
  <w:num w:numId="21">
    <w:abstractNumId w:val="26"/>
  </w:num>
  <w:num w:numId="22">
    <w:abstractNumId w:val="35"/>
  </w:num>
  <w:num w:numId="23">
    <w:abstractNumId w:val="25"/>
  </w:num>
  <w:num w:numId="24">
    <w:abstractNumId w:val="38"/>
  </w:num>
  <w:num w:numId="25">
    <w:abstractNumId w:val="21"/>
  </w:num>
  <w:num w:numId="26">
    <w:abstractNumId w:val="9"/>
  </w:num>
  <w:num w:numId="27">
    <w:abstractNumId w:val="34"/>
  </w:num>
  <w:num w:numId="28">
    <w:abstractNumId w:val="1"/>
  </w:num>
  <w:num w:numId="29">
    <w:abstractNumId w:val="41"/>
  </w:num>
  <w:num w:numId="30">
    <w:abstractNumId w:val="18"/>
  </w:num>
  <w:num w:numId="31">
    <w:abstractNumId w:val="0"/>
  </w:num>
  <w:num w:numId="32">
    <w:abstractNumId w:val="40"/>
  </w:num>
  <w:num w:numId="33">
    <w:abstractNumId w:val="36"/>
  </w:num>
  <w:num w:numId="34">
    <w:abstractNumId w:val="22"/>
  </w:num>
  <w:num w:numId="35">
    <w:abstractNumId w:val="5"/>
  </w:num>
  <w:num w:numId="36">
    <w:abstractNumId w:val="2"/>
  </w:num>
  <w:num w:numId="37">
    <w:abstractNumId w:val="10"/>
  </w:num>
  <w:num w:numId="38">
    <w:abstractNumId w:val="19"/>
  </w:num>
  <w:num w:numId="39">
    <w:abstractNumId w:val="30"/>
  </w:num>
  <w:num w:numId="40">
    <w:abstractNumId w:val="6"/>
  </w:num>
  <w:num w:numId="41">
    <w:abstractNumId w:val="27"/>
  </w:num>
  <w:num w:numId="42">
    <w:abstractNumId w:val="20"/>
  </w:num>
  <w:num w:numId="43">
    <w:abstractNumId w:val="32"/>
  </w:num>
  <w:num w:numId="44">
    <w:abstractNumId w:val="14"/>
  </w:num>
  <w:num w:numId="45">
    <w:abstractNumId w:val="33"/>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546CE"/>
    <w:rsid w:val="00001295"/>
    <w:rsid w:val="00003B61"/>
    <w:rsid w:val="00011F23"/>
    <w:rsid w:val="000125CD"/>
    <w:rsid w:val="00012629"/>
    <w:rsid w:val="000146E6"/>
    <w:rsid w:val="000204A8"/>
    <w:rsid w:val="00022B3A"/>
    <w:rsid w:val="0004554E"/>
    <w:rsid w:val="00052AB0"/>
    <w:rsid w:val="00053122"/>
    <w:rsid w:val="000543EF"/>
    <w:rsid w:val="000602CA"/>
    <w:rsid w:val="000610C9"/>
    <w:rsid w:val="00061FA2"/>
    <w:rsid w:val="00064FF1"/>
    <w:rsid w:val="00067938"/>
    <w:rsid w:val="0007370A"/>
    <w:rsid w:val="000769E1"/>
    <w:rsid w:val="000842EB"/>
    <w:rsid w:val="00094E98"/>
    <w:rsid w:val="000A2ED4"/>
    <w:rsid w:val="000A4DAE"/>
    <w:rsid w:val="000A6930"/>
    <w:rsid w:val="000C4130"/>
    <w:rsid w:val="000D03ED"/>
    <w:rsid w:val="000D2E22"/>
    <w:rsid w:val="000D7A52"/>
    <w:rsid w:val="000E0212"/>
    <w:rsid w:val="000E2A00"/>
    <w:rsid w:val="000E3680"/>
    <w:rsid w:val="000E503B"/>
    <w:rsid w:val="000F44B4"/>
    <w:rsid w:val="00110487"/>
    <w:rsid w:val="001160C3"/>
    <w:rsid w:val="0012342D"/>
    <w:rsid w:val="001306F3"/>
    <w:rsid w:val="00131E44"/>
    <w:rsid w:val="00143989"/>
    <w:rsid w:val="00150B32"/>
    <w:rsid w:val="001510C1"/>
    <w:rsid w:val="00152611"/>
    <w:rsid w:val="00153B41"/>
    <w:rsid w:val="00175050"/>
    <w:rsid w:val="00180436"/>
    <w:rsid w:val="0018142E"/>
    <w:rsid w:val="001902DB"/>
    <w:rsid w:val="0019163E"/>
    <w:rsid w:val="00194472"/>
    <w:rsid w:val="001962D1"/>
    <w:rsid w:val="001A1758"/>
    <w:rsid w:val="001A41B9"/>
    <w:rsid w:val="001A5094"/>
    <w:rsid w:val="001B0D06"/>
    <w:rsid w:val="001B6D18"/>
    <w:rsid w:val="001B7151"/>
    <w:rsid w:val="001C2162"/>
    <w:rsid w:val="001C42F9"/>
    <w:rsid w:val="001E7B16"/>
    <w:rsid w:val="001F0034"/>
    <w:rsid w:val="001F159D"/>
    <w:rsid w:val="001F46A5"/>
    <w:rsid w:val="0021718D"/>
    <w:rsid w:val="00217ADA"/>
    <w:rsid w:val="00223AE0"/>
    <w:rsid w:val="002270A0"/>
    <w:rsid w:val="00234450"/>
    <w:rsid w:val="002422CC"/>
    <w:rsid w:val="00260558"/>
    <w:rsid w:val="0026283D"/>
    <w:rsid w:val="002766BC"/>
    <w:rsid w:val="002828EF"/>
    <w:rsid w:val="00286958"/>
    <w:rsid w:val="0029680E"/>
    <w:rsid w:val="002A32D6"/>
    <w:rsid w:val="002A365A"/>
    <w:rsid w:val="002A76B5"/>
    <w:rsid w:val="002B1274"/>
    <w:rsid w:val="002C205F"/>
    <w:rsid w:val="002C21BB"/>
    <w:rsid w:val="002C29EB"/>
    <w:rsid w:val="002C5EE0"/>
    <w:rsid w:val="002D0190"/>
    <w:rsid w:val="002D30A7"/>
    <w:rsid w:val="002D3120"/>
    <w:rsid w:val="002D5C0C"/>
    <w:rsid w:val="002E36BC"/>
    <w:rsid w:val="002F3BE9"/>
    <w:rsid w:val="002F5FA3"/>
    <w:rsid w:val="00303BF8"/>
    <w:rsid w:val="00304304"/>
    <w:rsid w:val="0031075C"/>
    <w:rsid w:val="00310B47"/>
    <w:rsid w:val="00323FD3"/>
    <w:rsid w:val="0033775D"/>
    <w:rsid w:val="00340154"/>
    <w:rsid w:val="00341900"/>
    <w:rsid w:val="00343EE8"/>
    <w:rsid w:val="00357BB1"/>
    <w:rsid w:val="00357CD0"/>
    <w:rsid w:val="003620C0"/>
    <w:rsid w:val="0036476A"/>
    <w:rsid w:val="00370FDA"/>
    <w:rsid w:val="0037141D"/>
    <w:rsid w:val="00375565"/>
    <w:rsid w:val="00377D51"/>
    <w:rsid w:val="00377DD2"/>
    <w:rsid w:val="0038357B"/>
    <w:rsid w:val="00396510"/>
    <w:rsid w:val="003A757C"/>
    <w:rsid w:val="003B30A9"/>
    <w:rsid w:val="003D5D45"/>
    <w:rsid w:val="003D6376"/>
    <w:rsid w:val="003E29FB"/>
    <w:rsid w:val="003E3EBB"/>
    <w:rsid w:val="003E7CB6"/>
    <w:rsid w:val="00402123"/>
    <w:rsid w:val="00403383"/>
    <w:rsid w:val="004130C0"/>
    <w:rsid w:val="00413DF8"/>
    <w:rsid w:val="00413F36"/>
    <w:rsid w:val="004215C5"/>
    <w:rsid w:val="004260FE"/>
    <w:rsid w:val="00433FD4"/>
    <w:rsid w:val="0043649D"/>
    <w:rsid w:val="00446ED1"/>
    <w:rsid w:val="004613E8"/>
    <w:rsid w:val="00461B0E"/>
    <w:rsid w:val="00461DB2"/>
    <w:rsid w:val="00464637"/>
    <w:rsid w:val="004708AB"/>
    <w:rsid w:val="00473631"/>
    <w:rsid w:val="00474A1C"/>
    <w:rsid w:val="00475C10"/>
    <w:rsid w:val="00476ADB"/>
    <w:rsid w:val="0047707D"/>
    <w:rsid w:val="00482056"/>
    <w:rsid w:val="00491EAB"/>
    <w:rsid w:val="00493BFA"/>
    <w:rsid w:val="004A035D"/>
    <w:rsid w:val="004A1755"/>
    <w:rsid w:val="004B1EF3"/>
    <w:rsid w:val="004B352F"/>
    <w:rsid w:val="004B73E6"/>
    <w:rsid w:val="004C3BAD"/>
    <w:rsid w:val="004C4331"/>
    <w:rsid w:val="004D23E7"/>
    <w:rsid w:val="004D6B08"/>
    <w:rsid w:val="004E439C"/>
    <w:rsid w:val="004F1444"/>
    <w:rsid w:val="004F2475"/>
    <w:rsid w:val="004F3AF6"/>
    <w:rsid w:val="005146DA"/>
    <w:rsid w:val="0051585E"/>
    <w:rsid w:val="00522010"/>
    <w:rsid w:val="0052581D"/>
    <w:rsid w:val="005423FA"/>
    <w:rsid w:val="00544E3F"/>
    <w:rsid w:val="005459E0"/>
    <w:rsid w:val="00545E45"/>
    <w:rsid w:val="00550EC8"/>
    <w:rsid w:val="005527F0"/>
    <w:rsid w:val="00557A05"/>
    <w:rsid w:val="00557B85"/>
    <w:rsid w:val="00586F13"/>
    <w:rsid w:val="00590B27"/>
    <w:rsid w:val="00597F74"/>
    <w:rsid w:val="005A755A"/>
    <w:rsid w:val="005B112C"/>
    <w:rsid w:val="005B2F92"/>
    <w:rsid w:val="005B5824"/>
    <w:rsid w:val="005B7D85"/>
    <w:rsid w:val="005D0E3A"/>
    <w:rsid w:val="005D5DB7"/>
    <w:rsid w:val="005E4AF3"/>
    <w:rsid w:val="005F2722"/>
    <w:rsid w:val="006020A6"/>
    <w:rsid w:val="00602787"/>
    <w:rsid w:val="006044AD"/>
    <w:rsid w:val="006112DD"/>
    <w:rsid w:val="0061146E"/>
    <w:rsid w:val="00625CAD"/>
    <w:rsid w:val="0062761F"/>
    <w:rsid w:val="00633F50"/>
    <w:rsid w:val="006344B4"/>
    <w:rsid w:val="00642229"/>
    <w:rsid w:val="006450DB"/>
    <w:rsid w:val="00647482"/>
    <w:rsid w:val="0066191A"/>
    <w:rsid w:val="00663FD3"/>
    <w:rsid w:val="00667140"/>
    <w:rsid w:val="006716C2"/>
    <w:rsid w:val="00680F37"/>
    <w:rsid w:val="00681654"/>
    <w:rsid w:val="00681671"/>
    <w:rsid w:val="00681F47"/>
    <w:rsid w:val="00686D49"/>
    <w:rsid w:val="006904F6"/>
    <w:rsid w:val="006910C9"/>
    <w:rsid w:val="006948DE"/>
    <w:rsid w:val="006A0FCA"/>
    <w:rsid w:val="006A2677"/>
    <w:rsid w:val="006A3B5F"/>
    <w:rsid w:val="006A6C3D"/>
    <w:rsid w:val="006B07CD"/>
    <w:rsid w:val="006B3A4B"/>
    <w:rsid w:val="006B4F02"/>
    <w:rsid w:val="006B76DD"/>
    <w:rsid w:val="006D0A16"/>
    <w:rsid w:val="006D4C88"/>
    <w:rsid w:val="006E65A3"/>
    <w:rsid w:val="006F162C"/>
    <w:rsid w:val="0070333D"/>
    <w:rsid w:val="00705AF7"/>
    <w:rsid w:val="00706E7F"/>
    <w:rsid w:val="0071504C"/>
    <w:rsid w:val="007301E5"/>
    <w:rsid w:val="00731DC0"/>
    <w:rsid w:val="00741B9A"/>
    <w:rsid w:val="007501C6"/>
    <w:rsid w:val="0075485F"/>
    <w:rsid w:val="00754DB9"/>
    <w:rsid w:val="00755053"/>
    <w:rsid w:val="00757802"/>
    <w:rsid w:val="00760A35"/>
    <w:rsid w:val="00766D40"/>
    <w:rsid w:val="007739B3"/>
    <w:rsid w:val="007753A5"/>
    <w:rsid w:val="00775634"/>
    <w:rsid w:val="00780E8F"/>
    <w:rsid w:val="007874FA"/>
    <w:rsid w:val="00792A28"/>
    <w:rsid w:val="007A7A94"/>
    <w:rsid w:val="007B0E54"/>
    <w:rsid w:val="007B2139"/>
    <w:rsid w:val="007B51D9"/>
    <w:rsid w:val="007C06CD"/>
    <w:rsid w:val="007C170D"/>
    <w:rsid w:val="007C3D97"/>
    <w:rsid w:val="007C6908"/>
    <w:rsid w:val="007D2C05"/>
    <w:rsid w:val="007D443E"/>
    <w:rsid w:val="007E0AD8"/>
    <w:rsid w:val="007E1EBB"/>
    <w:rsid w:val="007E3A20"/>
    <w:rsid w:val="007F1674"/>
    <w:rsid w:val="007F2AAC"/>
    <w:rsid w:val="007F6F3A"/>
    <w:rsid w:val="00806716"/>
    <w:rsid w:val="00807477"/>
    <w:rsid w:val="00811E32"/>
    <w:rsid w:val="008156EA"/>
    <w:rsid w:val="0081623B"/>
    <w:rsid w:val="00821534"/>
    <w:rsid w:val="008260DD"/>
    <w:rsid w:val="0083081C"/>
    <w:rsid w:val="00831F14"/>
    <w:rsid w:val="008332E4"/>
    <w:rsid w:val="0083662A"/>
    <w:rsid w:val="0084024D"/>
    <w:rsid w:val="00850760"/>
    <w:rsid w:val="0085226F"/>
    <w:rsid w:val="00854D73"/>
    <w:rsid w:val="00857739"/>
    <w:rsid w:val="00874CD5"/>
    <w:rsid w:val="00874D2F"/>
    <w:rsid w:val="008756CE"/>
    <w:rsid w:val="00877AAC"/>
    <w:rsid w:val="00882D37"/>
    <w:rsid w:val="00882D53"/>
    <w:rsid w:val="00887133"/>
    <w:rsid w:val="008904CF"/>
    <w:rsid w:val="00891FC0"/>
    <w:rsid w:val="0089704E"/>
    <w:rsid w:val="008A0A06"/>
    <w:rsid w:val="008A2196"/>
    <w:rsid w:val="008A248D"/>
    <w:rsid w:val="008A425D"/>
    <w:rsid w:val="008B2333"/>
    <w:rsid w:val="008B41AE"/>
    <w:rsid w:val="008B6EE6"/>
    <w:rsid w:val="008C1ABE"/>
    <w:rsid w:val="008C42C1"/>
    <w:rsid w:val="008C4A35"/>
    <w:rsid w:val="008D15AF"/>
    <w:rsid w:val="008D1829"/>
    <w:rsid w:val="008E1B7E"/>
    <w:rsid w:val="008E5C19"/>
    <w:rsid w:val="008E7314"/>
    <w:rsid w:val="008F1EAE"/>
    <w:rsid w:val="008F6829"/>
    <w:rsid w:val="008F6B36"/>
    <w:rsid w:val="0090105B"/>
    <w:rsid w:val="0090438F"/>
    <w:rsid w:val="00905FD8"/>
    <w:rsid w:val="009125CE"/>
    <w:rsid w:val="00914D5B"/>
    <w:rsid w:val="009216A4"/>
    <w:rsid w:val="00927901"/>
    <w:rsid w:val="009307B0"/>
    <w:rsid w:val="00930A79"/>
    <w:rsid w:val="00932A89"/>
    <w:rsid w:val="00937CA3"/>
    <w:rsid w:val="00944C4D"/>
    <w:rsid w:val="00951F48"/>
    <w:rsid w:val="0096099D"/>
    <w:rsid w:val="009638CB"/>
    <w:rsid w:val="00963C6C"/>
    <w:rsid w:val="00964E82"/>
    <w:rsid w:val="00970F41"/>
    <w:rsid w:val="0097383F"/>
    <w:rsid w:val="00976DC2"/>
    <w:rsid w:val="00985B71"/>
    <w:rsid w:val="0098768E"/>
    <w:rsid w:val="00994120"/>
    <w:rsid w:val="009A62C5"/>
    <w:rsid w:val="009B37BE"/>
    <w:rsid w:val="009B37F5"/>
    <w:rsid w:val="009B5162"/>
    <w:rsid w:val="009B6888"/>
    <w:rsid w:val="009B7EAF"/>
    <w:rsid w:val="009C0161"/>
    <w:rsid w:val="009C20C7"/>
    <w:rsid w:val="009C6715"/>
    <w:rsid w:val="009D108D"/>
    <w:rsid w:val="009D2E51"/>
    <w:rsid w:val="009D2E90"/>
    <w:rsid w:val="009D4539"/>
    <w:rsid w:val="009D59AE"/>
    <w:rsid w:val="009E1436"/>
    <w:rsid w:val="009E5668"/>
    <w:rsid w:val="009F7996"/>
    <w:rsid w:val="00A02DBC"/>
    <w:rsid w:val="00A10072"/>
    <w:rsid w:val="00A10B45"/>
    <w:rsid w:val="00A1279C"/>
    <w:rsid w:val="00A130CC"/>
    <w:rsid w:val="00A15287"/>
    <w:rsid w:val="00A15584"/>
    <w:rsid w:val="00A16431"/>
    <w:rsid w:val="00A23F5C"/>
    <w:rsid w:val="00A2564F"/>
    <w:rsid w:val="00A26690"/>
    <w:rsid w:val="00A30D10"/>
    <w:rsid w:val="00A31A25"/>
    <w:rsid w:val="00A348C1"/>
    <w:rsid w:val="00A3547E"/>
    <w:rsid w:val="00A35B21"/>
    <w:rsid w:val="00A40ADE"/>
    <w:rsid w:val="00A44EBE"/>
    <w:rsid w:val="00A453D3"/>
    <w:rsid w:val="00A4659A"/>
    <w:rsid w:val="00A50745"/>
    <w:rsid w:val="00A57461"/>
    <w:rsid w:val="00A74F76"/>
    <w:rsid w:val="00A840CF"/>
    <w:rsid w:val="00A86E11"/>
    <w:rsid w:val="00A9255B"/>
    <w:rsid w:val="00A97576"/>
    <w:rsid w:val="00AA005F"/>
    <w:rsid w:val="00AA79E9"/>
    <w:rsid w:val="00AB0A70"/>
    <w:rsid w:val="00AB41F1"/>
    <w:rsid w:val="00AB5A3B"/>
    <w:rsid w:val="00AD722B"/>
    <w:rsid w:val="00AE3C7A"/>
    <w:rsid w:val="00AF24F6"/>
    <w:rsid w:val="00AF31BE"/>
    <w:rsid w:val="00AF46DF"/>
    <w:rsid w:val="00B04BD9"/>
    <w:rsid w:val="00B05F9C"/>
    <w:rsid w:val="00B134E7"/>
    <w:rsid w:val="00B15A9E"/>
    <w:rsid w:val="00B346DF"/>
    <w:rsid w:val="00B36FBC"/>
    <w:rsid w:val="00B44182"/>
    <w:rsid w:val="00B467CC"/>
    <w:rsid w:val="00B5443B"/>
    <w:rsid w:val="00B570EB"/>
    <w:rsid w:val="00B57582"/>
    <w:rsid w:val="00B63B0F"/>
    <w:rsid w:val="00B653F7"/>
    <w:rsid w:val="00B72A08"/>
    <w:rsid w:val="00B7678A"/>
    <w:rsid w:val="00B801FA"/>
    <w:rsid w:val="00B9286F"/>
    <w:rsid w:val="00BA3D6A"/>
    <w:rsid w:val="00BA5817"/>
    <w:rsid w:val="00BB1144"/>
    <w:rsid w:val="00BB3514"/>
    <w:rsid w:val="00BC454D"/>
    <w:rsid w:val="00BD03D1"/>
    <w:rsid w:val="00BD590D"/>
    <w:rsid w:val="00BE2024"/>
    <w:rsid w:val="00BF35D5"/>
    <w:rsid w:val="00C0023E"/>
    <w:rsid w:val="00C01C2B"/>
    <w:rsid w:val="00C16713"/>
    <w:rsid w:val="00C16D65"/>
    <w:rsid w:val="00C20A1C"/>
    <w:rsid w:val="00C23616"/>
    <w:rsid w:val="00C23A70"/>
    <w:rsid w:val="00C32E49"/>
    <w:rsid w:val="00C35B07"/>
    <w:rsid w:val="00C43D61"/>
    <w:rsid w:val="00C45767"/>
    <w:rsid w:val="00C46354"/>
    <w:rsid w:val="00C55D15"/>
    <w:rsid w:val="00C62935"/>
    <w:rsid w:val="00C67472"/>
    <w:rsid w:val="00C71E18"/>
    <w:rsid w:val="00C74890"/>
    <w:rsid w:val="00C75BC1"/>
    <w:rsid w:val="00C77A43"/>
    <w:rsid w:val="00C83C91"/>
    <w:rsid w:val="00C83DD5"/>
    <w:rsid w:val="00C9427A"/>
    <w:rsid w:val="00C9690C"/>
    <w:rsid w:val="00C96BB5"/>
    <w:rsid w:val="00CA0736"/>
    <w:rsid w:val="00CA24A2"/>
    <w:rsid w:val="00CA49E9"/>
    <w:rsid w:val="00CA6DC7"/>
    <w:rsid w:val="00CB2A94"/>
    <w:rsid w:val="00CB4A76"/>
    <w:rsid w:val="00CC4484"/>
    <w:rsid w:val="00CC6705"/>
    <w:rsid w:val="00CC7877"/>
    <w:rsid w:val="00CD105C"/>
    <w:rsid w:val="00CF4901"/>
    <w:rsid w:val="00CF552E"/>
    <w:rsid w:val="00CF6CEC"/>
    <w:rsid w:val="00D1053F"/>
    <w:rsid w:val="00D10F38"/>
    <w:rsid w:val="00D216C5"/>
    <w:rsid w:val="00D22171"/>
    <w:rsid w:val="00D274B5"/>
    <w:rsid w:val="00D27AED"/>
    <w:rsid w:val="00D30845"/>
    <w:rsid w:val="00D32470"/>
    <w:rsid w:val="00D60743"/>
    <w:rsid w:val="00D92BC0"/>
    <w:rsid w:val="00D92F77"/>
    <w:rsid w:val="00D965B5"/>
    <w:rsid w:val="00DA0CD5"/>
    <w:rsid w:val="00DA0EBA"/>
    <w:rsid w:val="00DA1C1B"/>
    <w:rsid w:val="00DA3C05"/>
    <w:rsid w:val="00DA4EAA"/>
    <w:rsid w:val="00DB1F25"/>
    <w:rsid w:val="00DC10F4"/>
    <w:rsid w:val="00DC40DA"/>
    <w:rsid w:val="00DC6851"/>
    <w:rsid w:val="00DD0EB8"/>
    <w:rsid w:val="00DD0F8E"/>
    <w:rsid w:val="00DD2F23"/>
    <w:rsid w:val="00DD6BEA"/>
    <w:rsid w:val="00DD7793"/>
    <w:rsid w:val="00DF232F"/>
    <w:rsid w:val="00DF6D7E"/>
    <w:rsid w:val="00E0124F"/>
    <w:rsid w:val="00E01CE8"/>
    <w:rsid w:val="00E042AB"/>
    <w:rsid w:val="00E0432E"/>
    <w:rsid w:val="00E04D94"/>
    <w:rsid w:val="00E07C45"/>
    <w:rsid w:val="00E17556"/>
    <w:rsid w:val="00E24460"/>
    <w:rsid w:val="00E2784D"/>
    <w:rsid w:val="00E3112D"/>
    <w:rsid w:val="00E373EB"/>
    <w:rsid w:val="00E43E62"/>
    <w:rsid w:val="00E44F99"/>
    <w:rsid w:val="00E452A2"/>
    <w:rsid w:val="00E50B03"/>
    <w:rsid w:val="00E53564"/>
    <w:rsid w:val="00E552BA"/>
    <w:rsid w:val="00E640C5"/>
    <w:rsid w:val="00E64188"/>
    <w:rsid w:val="00E6570B"/>
    <w:rsid w:val="00E67CA1"/>
    <w:rsid w:val="00E71C79"/>
    <w:rsid w:val="00E7565E"/>
    <w:rsid w:val="00E76742"/>
    <w:rsid w:val="00E76A3D"/>
    <w:rsid w:val="00E76DB1"/>
    <w:rsid w:val="00E802F2"/>
    <w:rsid w:val="00E82DAD"/>
    <w:rsid w:val="00E86613"/>
    <w:rsid w:val="00E97126"/>
    <w:rsid w:val="00EA6B5D"/>
    <w:rsid w:val="00EB60A5"/>
    <w:rsid w:val="00EC10F6"/>
    <w:rsid w:val="00EC5DCF"/>
    <w:rsid w:val="00ED1918"/>
    <w:rsid w:val="00ED24E8"/>
    <w:rsid w:val="00ED2B59"/>
    <w:rsid w:val="00ED2F10"/>
    <w:rsid w:val="00ED5DB0"/>
    <w:rsid w:val="00EE0BD0"/>
    <w:rsid w:val="00EE7B86"/>
    <w:rsid w:val="00EF118F"/>
    <w:rsid w:val="00EF5F43"/>
    <w:rsid w:val="00F00FB8"/>
    <w:rsid w:val="00F10C89"/>
    <w:rsid w:val="00F11345"/>
    <w:rsid w:val="00F12EEC"/>
    <w:rsid w:val="00F1646F"/>
    <w:rsid w:val="00F30BD7"/>
    <w:rsid w:val="00F310F2"/>
    <w:rsid w:val="00F33937"/>
    <w:rsid w:val="00F3442D"/>
    <w:rsid w:val="00F450D5"/>
    <w:rsid w:val="00F546CE"/>
    <w:rsid w:val="00F563E2"/>
    <w:rsid w:val="00F66109"/>
    <w:rsid w:val="00F72CBB"/>
    <w:rsid w:val="00F733B2"/>
    <w:rsid w:val="00FA0A03"/>
    <w:rsid w:val="00FA24AF"/>
    <w:rsid w:val="00FA4282"/>
    <w:rsid w:val="00FA44AF"/>
    <w:rsid w:val="00FB11CC"/>
    <w:rsid w:val="00FB7A83"/>
    <w:rsid w:val="00FC20BB"/>
    <w:rsid w:val="00FC31E7"/>
    <w:rsid w:val="00FC4E54"/>
    <w:rsid w:val="00FD1591"/>
    <w:rsid w:val="00FD4AA8"/>
    <w:rsid w:val="00FD5F5A"/>
    <w:rsid w:val="00FD7B84"/>
    <w:rsid w:val="00FE0443"/>
    <w:rsid w:val="00FF1D4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23EE55C"/>
  <w15:docId w15:val="{FEA83460-0CF2-4624-94C0-EC651B62EA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E7B16"/>
    <w:pPr>
      <w:bidi/>
    </w:pPr>
  </w:style>
  <w:style w:type="paragraph" w:styleId="Heading1">
    <w:name w:val="heading 1"/>
    <w:basedOn w:val="Normal"/>
    <w:next w:val="Normal"/>
    <w:link w:val="Heading1Char"/>
    <w:autoRedefine/>
    <w:uiPriority w:val="9"/>
    <w:qFormat/>
    <w:rsid w:val="007874FA"/>
    <w:pPr>
      <w:keepNext/>
      <w:keepLines/>
      <w:spacing w:before="480" w:after="240"/>
      <w:outlineLvl w:val="0"/>
    </w:pPr>
    <w:rPr>
      <w:rFonts w:ascii="Sakkal Majalla" w:eastAsiaTheme="majorEastAsia" w:hAnsi="Sakkal Majalla" w:cs="Sakkal Majalla"/>
      <w:b/>
      <w:bCs/>
      <w:sz w:val="40"/>
      <w:szCs w:val="36"/>
      <w:u w:val="single"/>
    </w:rPr>
  </w:style>
  <w:style w:type="paragraph" w:styleId="Heading2">
    <w:name w:val="heading 2"/>
    <w:basedOn w:val="Normal"/>
    <w:next w:val="Normal"/>
    <w:link w:val="Heading2Char"/>
    <w:uiPriority w:val="9"/>
    <w:unhideWhenUsed/>
    <w:qFormat/>
    <w:rsid w:val="00064FF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DA1C1B"/>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5423FA"/>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table" w:styleId="TableGrid">
    <w:name w:val="Table Grid"/>
    <w:basedOn w:val="TableNormal"/>
    <w:uiPriority w:val="39"/>
    <w:rsid w:val="005B582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aliases w:val="عنوان رئيسي,سرد الفقراتCxSpLast, سرد الفقرات1, سرد الفقرات11,NumberedList"/>
    <w:basedOn w:val="Normal"/>
    <w:link w:val="ListParagraphChar"/>
    <w:uiPriority w:val="34"/>
    <w:qFormat/>
    <w:rsid w:val="00BE2024"/>
    <w:pPr>
      <w:ind w:left="720"/>
      <w:contextualSpacing/>
    </w:pPr>
  </w:style>
  <w:style w:type="character" w:customStyle="1" w:styleId="Heading1Char">
    <w:name w:val="Heading 1 Char"/>
    <w:basedOn w:val="DefaultParagraphFont"/>
    <w:link w:val="Heading1"/>
    <w:uiPriority w:val="9"/>
    <w:rsid w:val="007874FA"/>
    <w:rPr>
      <w:rFonts w:ascii="Sakkal Majalla" w:eastAsiaTheme="majorEastAsia" w:hAnsi="Sakkal Majalla" w:cs="Sakkal Majalla"/>
      <w:b/>
      <w:bCs/>
      <w:sz w:val="40"/>
      <w:szCs w:val="36"/>
      <w:u w:val="single"/>
    </w:rPr>
  </w:style>
  <w:style w:type="character" w:customStyle="1" w:styleId="Heading2Char">
    <w:name w:val="Heading 2 Char"/>
    <w:basedOn w:val="DefaultParagraphFont"/>
    <w:link w:val="Heading2"/>
    <w:uiPriority w:val="9"/>
    <w:rsid w:val="00064FF1"/>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377D51"/>
    <w:pPr>
      <w:bidi w:val="0"/>
      <w:spacing w:before="240" w:after="0"/>
      <w:outlineLvl w:val="9"/>
    </w:pPr>
    <w:rPr>
      <w:rFonts w:asciiTheme="majorHAnsi" w:hAnsiTheme="majorHAnsi" w:cstheme="majorBidi"/>
      <w:b w:val="0"/>
      <w:bCs w:val="0"/>
      <w:color w:val="2F5496" w:themeColor="accent1" w:themeShade="BF"/>
      <w:kern w:val="0"/>
      <w:sz w:val="32"/>
      <w:szCs w:val="32"/>
      <w:u w:val="none"/>
      <w14:ligatures w14:val="none"/>
    </w:rPr>
  </w:style>
  <w:style w:type="paragraph" w:styleId="TOC1">
    <w:name w:val="toc 1"/>
    <w:basedOn w:val="Normal"/>
    <w:next w:val="Normal"/>
    <w:autoRedefine/>
    <w:uiPriority w:val="39"/>
    <w:unhideWhenUsed/>
    <w:rsid w:val="00377D51"/>
    <w:pPr>
      <w:spacing w:after="100"/>
    </w:pPr>
  </w:style>
  <w:style w:type="paragraph" w:styleId="TOC2">
    <w:name w:val="toc 2"/>
    <w:basedOn w:val="Normal"/>
    <w:next w:val="Normal"/>
    <w:autoRedefine/>
    <w:uiPriority w:val="39"/>
    <w:unhideWhenUsed/>
    <w:rsid w:val="00377D51"/>
    <w:pPr>
      <w:spacing w:after="100"/>
      <w:ind w:left="220"/>
    </w:pPr>
  </w:style>
  <w:style w:type="character" w:styleId="Hyperlink">
    <w:name w:val="Hyperlink"/>
    <w:basedOn w:val="DefaultParagraphFont"/>
    <w:uiPriority w:val="99"/>
    <w:unhideWhenUsed/>
    <w:rsid w:val="00377D51"/>
    <w:rPr>
      <w:color w:val="0563C1" w:themeColor="hyperlink"/>
      <w:u w:val="single"/>
    </w:rPr>
  </w:style>
  <w:style w:type="character" w:customStyle="1" w:styleId="Heading3Char">
    <w:name w:val="Heading 3 Char"/>
    <w:basedOn w:val="DefaultParagraphFont"/>
    <w:link w:val="Heading3"/>
    <w:uiPriority w:val="9"/>
    <w:semiHidden/>
    <w:rsid w:val="00DA1C1B"/>
    <w:rPr>
      <w:rFonts w:asciiTheme="majorHAnsi" w:eastAsiaTheme="majorEastAsia" w:hAnsiTheme="majorHAnsi" w:cstheme="majorBidi"/>
      <w:color w:val="1F3763" w:themeColor="accent1" w:themeShade="7F"/>
      <w:sz w:val="24"/>
      <w:szCs w:val="24"/>
    </w:rPr>
  </w:style>
  <w:style w:type="character" w:customStyle="1" w:styleId="UnresolvedMention">
    <w:name w:val="Unresolved Mention"/>
    <w:basedOn w:val="DefaultParagraphFont"/>
    <w:uiPriority w:val="99"/>
    <w:semiHidden/>
    <w:unhideWhenUsed/>
    <w:rsid w:val="00DA1C1B"/>
    <w:rPr>
      <w:color w:val="605E5C"/>
      <w:shd w:val="clear" w:color="auto" w:fill="E1DFDD"/>
    </w:rPr>
  </w:style>
  <w:style w:type="character" w:customStyle="1" w:styleId="ListParagraphChar">
    <w:name w:val="List Paragraph Char"/>
    <w:aliases w:val="عنوان رئيسي Char,سرد الفقراتCxSpLast Char, سرد الفقرات1 Char, سرد الفقرات11 Char,NumberedList Char"/>
    <w:link w:val="ListParagraph"/>
    <w:uiPriority w:val="34"/>
    <w:rsid w:val="004D6B08"/>
  </w:style>
  <w:style w:type="paragraph" w:styleId="NormalWeb">
    <w:name w:val="Normal (Web)"/>
    <w:basedOn w:val="Normal"/>
    <w:uiPriority w:val="99"/>
    <w:unhideWhenUsed/>
    <w:rsid w:val="0098768E"/>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Strong">
    <w:name w:val="Strong"/>
    <w:basedOn w:val="DefaultParagraphFont"/>
    <w:uiPriority w:val="22"/>
    <w:qFormat/>
    <w:rsid w:val="0098768E"/>
    <w:rPr>
      <w:b/>
      <w:bCs/>
    </w:rPr>
  </w:style>
  <w:style w:type="character" w:customStyle="1" w:styleId="Heading4Char">
    <w:name w:val="Heading 4 Char"/>
    <w:basedOn w:val="DefaultParagraphFont"/>
    <w:link w:val="Heading4"/>
    <w:uiPriority w:val="9"/>
    <w:semiHidden/>
    <w:rsid w:val="005423FA"/>
    <w:rPr>
      <w:rFonts w:asciiTheme="majorHAnsi" w:eastAsiaTheme="majorEastAsia" w:hAnsiTheme="majorHAnsi" w:cstheme="majorBidi"/>
      <w:i/>
      <w:iCs/>
      <w:color w:val="2F5496" w:themeColor="accent1" w:themeShade="BF"/>
    </w:rPr>
  </w:style>
  <w:style w:type="table" w:styleId="GridTable1Light-Accent1">
    <w:name w:val="Grid Table 1 Light Accent 1"/>
    <w:basedOn w:val="TableNormal"/>
    <w:uiPriority w:val="46"/>
    <w:rsid w:val="00340154"/>
    <w:pPr>
      <w:spacing w:after="0" w:line="240" w:lineRule="auto"/>
    </w:pPr>
    <w:tblPr>
      <w:tblStyleRowBandSize w:val="1"/>
      <w:tblStyleColBandSize w:val="1"/>
      <w:tblInd w:w="0" w:type="dxa"/>
      <w:tblBorders>
        <w:top w:val="single" w:sz="4" w:space="0" w:color="B4C6E7" w:themeColor="accent1" w:themeTint="66"/>
        <w:left w:val="single" w:sz="4" w:space="0" w:color="B4C6E7" w:themeColor="accent1" w:themeTint="66"/>
        <w:bottom w:val="single" w:sz="4" w:space="0" w:color="B4C6E7" w:themeColor="accent1" w:themeTint="66"/>
        <w:right w:val="single" w:sz="4" w:space="0" w:color="B4C6E7" w:themeColor="accent1" w:themeTint="66"/>
        <w:insideH w:val="single" w:sz="4" w:space="0" w:color="B4C6E7" w:themeColor="accent1" w:themeTint="66"/>
        <w:insideV w:val="single" w:sz="4" w:space="0" w:color="B4C6E7" w:themeColor="accent1" w:themeTint="66"/>
      </w:tblBorders>
      <w:tblCellMar>
        <w:top w:w="0" w:type="dxa"/>
        <w:left w:w="108" w:type="dxa"/>
        <w:bottom w:w="0" w:type="dxa"/>
        <w:right w:w="108" w:type="dxa"/>
      </w:tblCellMar>
    </w:tblPr>
    <w:tblStylePr w:type="firstRow">
      <w:rPr>
        <w:b/>
        <w:bCs/>
      </w:rPr>
      <w:tblPr/>
      <w:tcPr>
        <w:tcBorders>
          <w:bottom w:val="single" w:sz="12" w:space="0" w:color="8EAADB" w:themeColor="accent1" w:themeTint="99"/>
        </w:tcBorders>
      </w:tcPr>
    </w:tblStylePr>
    <w:tblStylePr w:type="lastRow">
      <w:rPr>
        <w:b/>
        <w:bCs/>
      </w:rPr>
      <w:tblPr/>
      <w:tcPr>
        <w:tcBorders>
          <w:top w:val="double" w:sz="2" w:space="0" w:color="8EAADB" w:themeColor="accent1" w:themeTint="99"/>
        </w:tcBorders>
      </w:tcPr>
    </w:tblStylePr>
    <w:tblStylePr w:type="firstCol">
      <w:rPr>
        <w:b/>
        <w:bCs/>
      </w:rPr>
    </w:tblStylePr>
    <w:tblStylePr w:type="lastCol">
      <w:rPr>
        <w:b/>
        <w:bCs/>
      </w:rPr>
    </w:tblStylePr>
  </w:style>
  <w:style w:type="table" w:styleId="GridTable6Colorful-Accent3">
    <w:name w:val="Grid Table 6 Colorful Accent 3"/>
    <w:basedOn w:val="TableNormal"/>
    <w:uiPriority w:val="51"/>
    <w:rsid w:val="00C55D15"/>
    <w:pPr>
      <w:spacing w:after="0" w:line="240" w:lineRule="auto"/>
    </w:pPr>
    <w:rPr>
      <w:rFonts w:cs="Simplified Arabic"/>
      <w:color w:val="7B7B7B" w:themeColor="accent3" w:themeShade="BF"/>
      <w:sz w:val="28"/>
      <w:szCs w:val="28"/>
    </w:rPr>
    <w:tblPr>
      <w:tblStyleRowBandSize w:val="1"/>
      <w:tblStyleColBandSize w:val="1"/>
      <w:tblInd w:w="0" w:type="dxa"/>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CellMar>
        <w:top w:w="0" w:type="dxa"/>
        <w:left w:w="108" w:type="dxa"/>
        <w:bottom w:w="0" w:type="dxa"/>
        <w:right w:w="108" w:type="dxa"/>
      </w:tblCellMar>
    </w:tblPr>
    <w:tblStylePr w:type="firstRow">
      <w:rPr>
        <w:b/>
        <w:bCs/>
      </w:rPr>
      <w:tblPr/>
      <w:tcPr>
        <w:tcBorders>
          <w:bottom w:val="single" w:sz="12" w:space="0" w:color="C9C9C9" w:themeColor="accent3" w:themeTint="99"/>
        </w:tcBorders>
      </w:tcPr>
    </w:tblStylePr>
    <w:tblStylePr w:type="lastRow">
      <w:rPr>
        <w:b/>
        <w:bCs/>
      </w:rPr>
      <w:tblPr/>
      <w:tcPr>
        <w:tcBorders>
          <w:top w:val="doub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GridTable6Colorful-Accent6">
    <w:name w:val="Grid Table 6 Colorful Accent 6"/>
    <w:basedOn w:val="TableNormal"/>
    <w:uiPriority w:val="51"/>
    <w:rsid w:val="00C55D15"/>
    <w:pPr>
      <w:spacing w:after="0" w:line="240" w:lineRule="auto"/>
    </w:pPr>
    <w:rPr>
      <w:color w:val="538135" w:themeColor="accent6" w:themeShade="BF"/>
    </w:rPr>
    <w:tblPr>
      <w:tblStyleRowBandSize w:val="1"/>
      <w:tblStyleColBandSize w:val="1"/>
      <w:tblInd w:w="0" w:type="dxa"/>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CellMar>
        <w:top w:w="0" w:type="dxa"/>
        <w:left w:w="108" w:type="dxa"/>
        <w:bottom w:w="0" w:type="dxa"/>
        <w:right w:w="108" w:type="dxa"/>
      </w:tblCellMar>
    </w:tblPr>
    <w:tblStylePr w:type="firstRow">
      <w:rPr>
        <w:b/>
        <w:bCs/>
      </w:rPr>
      <w:tblPr/>
      <w:tcPr>
        <w:tcBorders>
          <w:bottom w:val="single" w:sz="12" w:space="0" w:color="A8D08D" w:themeColor="accent6" w:themeTint="99"/>
        </w:tcBorders>
      </w:tcPr>
    </w:tblStylePr>
    <w:tblStylePr w:type="lastRow">
      <w:rPr>
        <w:b/>
        <w:bCs/>
      </w:rPr>
      <w:tblPr/>
      <w:tcPr>
        <w:tcBorders>
          <w:top w:val="double" w:sz="4" w:space="0" w:color="A8D08D" w:themeColor="accent6" w:themeTint="99"/>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paragraph" w:styleId="TOC3">
    <w:name w:val="toc 3"/>
    <w:basedOn w:val="Normal"/>
    <w:next w:val="Normal"/>
    <w:autoRedefine/>
    <w:uiPriority w:val="39"/>
    <w:unhideWhenUsed/>
    <w:rsid w:val="00C55D15"/>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9099255">
      <w:bodyDiv w:val="1"/>
      <w:marLeft w:val="0"/>
      <w:marRight w:val="0"/>
      <w:marTop w:val="0"/>
      <w:marBottom w:val="0"/>
      <w:divBdr>
        <w:top w:val="none" w:sz="0" w:space="0" w:color="auto"/>
        <w:left w:val="none" w:sz="0" w:space="0" w:color="auto"/>
        <w:bottom w:val="none" w:sz="0" w:space="0" w:color="auto"/>
        <w:right w:val="none" w:sz="0" w:space="0" w:color="auto"/>
      </w:divBdr>
    </w:div>
    <w:div w:id="151023748">
      <w:bodyDiv w:val="1"/>
      <w:marLeft w:val="0"/>
      <w:marRight w:val="0"/>
      <w:marTop w:val="0"/>
      <w:marBottom w:val="0"/>
      <w:divBdr>
        <w:top w:val="none" w:sz="0" w:space="0" w:color="auto"/>
        <w:left w:val="none" w:sz="0" w:space="0" w:color="auto"/>
        <w:bottom w:val="none" w:sz="0" w:space="0" w:color="auto"/>
        <w:right w:val="none" w:sz="0" w:space="0" w:color="auto"/>
      </w:divBdr>
      <w:divsChild>
        <w:div w:id="67924650">
          <w:marLeft w:val="0"/>
          <w:marRight w:val="0"/>
          <w:marTop w:val="0"/>
          <w:marBottom w:val="0"/>
          <w:divBdr>
            <w:top w:val="none" w:sz="0" w:space="0" w:color="auto"/>
            <w:left w:val="none" w:sz="0" w:space="0" w:color="auto"/>
            <w:bottom w:val="none" w:sz="0" w:space="0" w:color="auto"/>
            <w:right w:val="none" w:sz="0" w:space="0" w:color="auto"/>
          </w:divBdr>
          <w:divsChild>
            <w:div w:id="21378657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395085">
      <w:bodyDiv w:val="1"/>
      <w:marLeft w:val="0"/>
      <w:marRight w:val="0"/>
      <w:marTop w:val="0"/>
      <w:marBottom w:val="0"/>
      <w:divBdr>
        <w:top w:val="none" w:sz="0" w:space="0" w:color="auto"/>
        <w:left w:val="none" w:sz="0" w:space="0" w:color="auto"/>
        <w:bottom w:val="none" w:sz="0" w:space="0" w:color="auto"/>
        <w:right w:val="none" w:sz="0" w:space="0" w:color="auto"/>
      </w:divBdr>
    </w:div>
    <w:div w:id="165092539">
      <w:bodyDiv w:val="1"/>
      <w:marLeft w:val="0"/>
      <w:marRight w:val="0"/>
      <w:marTop w:val="0"/>
      <w:marBottom w:val="0"/>
      <w:divBdr>
        <w:top w:val="none" w:sz="0" w:space="0" w:color="auto"/>
        <w:left w:val="none" w:sz="0" w:space="0" w:color="auto"/>
        <w:bottom w:val="none" w:sz="0" w:space="0" w:color="auto"/>
        <w:right w:val="none" w:sz="0" w:space="0" w:color="auto"/>
      </w:divBdr>
    </w:div>
    <w:div w:id="278032352">
      <w:bodyDiv w:val="1"/>
      <w:marLeft w:val="0"/>
      <w:marRight w:val="0"/>
      <w:marTop w:val="0"/>
      <w:marBottom w:val="0"/>
      <w:divBdr>
        <w:top w:val="none" w:sz="0" w:space="0" w:color="auto"/>
        <w:left w:val="none" w:sz="0" w:space="0" w:color="auto"/>
        <w:bottom w:val="none" w:sz="0" w:space="0" w:color="auto"/>
        <w:right w:val="none" w:sz="0" w:space="0" w:color="auto"/>
      </w:divBdr>
    </w:div>
    <w:div w:id="301817070">
      <w:bodyDiv w:val="1"/>
      <w:marLeft w:val="0"/>
      <w:marRight w:val="0"/>
      <w:marTop w:val="0"/>
      <w:marBottom w:val="0"/>
      <w:divBdr>
        <w:top w:val="none" w:sz="0" w:space="0" w:color="auto"/>
        <w:left w:val="none" w:sz="0" w:space="0" w:color="auto"/>
        <w:bottom w:val="none" w:sz="0" w:space="0" w:color="auto"/>
        <w:right w:val="none" w:sz="0" w:space="0" w:color="auto"/>
      </w:divBdr>
    </w:div>
    <w:div w:id="302127373">
      <w:bodyDiv w:val="1"/>
      <w:marLeft w:val="0"/>
      <w:marRight w:val="0"/>
      <w:marTop w:val="0"/>
      <w:marBottom w:val="0"/>
      <w:divBdr>
        <w:top w:val="none" w:sz="0" w:space="0" w:color="auto"/>
        <w:left w:val="none" w:sz="0" w:space="0" w:color="auto"/>
        <w:bottom w:val="none" w:sz="0" w:space="0" w:color="auto"/>
        <w:right w:val="none" w:sz="0" w:space="0" w:color="auto"/>
      </w:divBdr>
    </w:div>
    <w:div w:id="358554489">
      <w:bodyDiv w:val="1"/>
      <w:marLeft w:val="0"/>
      <w:marRight w:val="0"/>
      <w:marTop w:val="0"/>
      <w:marBottom w:val="0"/>
      <w:divBdr>
        <w:top w:val="none" w:sz="0" w:space="0" w:color="auto"/>
        <w:left w:val="none" w:sz="0" w:space="0" w:color="auto"/>
        <w:bottom w:val="none" w:sz="0" w:space="0" w:color="auto"/>
        <w:right w:val="none" w:sz="0" w:space="0" w:color="auto"/>
      </w:divBdr>
      <w:divsChild>
        <w:div w:id="610672393">
          <w:marLeft w:val="0"/>
          <w:marRight w:val="0"/>
          <w:marTop w:val="0"/>
          <w:marBottom w:val="0"/>
          <w:divBdr>
            <w:top w:val="none" w:sz="0" w:space="0" w:color="auto"/>
            <w:left w:val="none" w:sz="0" w:space="0" w:color="auto"/>
            <w:bottom w:val="none" w:sz="0" w:space="0" w:color="auto"/>
            <w:right w:val="none" w:sz="0" w:space="0" w:color="auto"/>
          </w:divBdr>
          <w:divsChild>
            <w:div w:id="1865627826">
              <w:marLeft w:val="0"/>
              <w:marRight w:val="0"/>
              <w:marTop w:val="0"/>
              <w:marBottom w:val="0"/>
              <w:divBdr>
                <w:top w:val="none" w:sz="0" w:space="0" w:color="auto"/>
                <w:left w:val="none" w:sz="0" w:space="0" w:color="auto"/>
                <w:bottom w:val="none" w:sz="0" w:space="0" w:color="auto"/>
                <w:right w:val="none" w:sz="0" w:space="0" w:color="auto"/>
              </w:divBdr>
              <w:divsChild>
                <w:div w:id="1509559773">
                  <w:marLeft w:val="0"/>
                  <w:marRight w:val="0"/>
                  <w:marTop w:val="0"/>
                  <w:marBottom w:val="0"/>
                  <w:divBdr>
                    <w:top w:val="none" w:sz="0" w:space="0" w:color="auto"/>
                    <w:left w:val="none" w:sz="0" w:space="0" w:color="auto"/>
                    <w:bottom w:val="none" w:sz="0" w:space="0" w:color="auto"/>
                    <w:right w:val="none" w:sz="0" w:space="0" w:color="auto"/>
                  </w:divBdr>
                  <w:divsChild>
                    <w:div w:id="1929382228">
                      <w:marLeft w:val="0"/>
                      <w:marRight w:val="0"/>
                      <w:marTop w:val="0"/>
                      <w:marBottom w:val="0"/>
                      <w:divBdr>
                        <w:top w:val="none" w:sz="0" w:space="0" w:color="auto"/>
                        <w:left w:val="none" w:sz="0" w:space="0" w:color="auto"/>
                        <w:bottom w:val="none" w:sz="0" w:space="0" w:color="auto"/>
                        <w:right w:val="none" w:sz="0" w:space="0" w:color="auto"/>
                      </w:divBdr>
                      <w:divsChild>
                        <w:div w:id="924069754">
                          <w:marLeft w:val="0"/>
                          <w:marRight w:val="0"/>
                          <w:marTop w:val="0"/>
                          <w:marBottom w:val="0"/>
                          <w:divBdr>
                            <w:top w:val="none" w:sz="0" w:space="0" w:color="auto"/>
                            <w:left w:val="none" w:sz="0" w:space="0" w:color="auto"/>
                            <w:bottom w:val="none" w:sz="0" w:space="0" w:color="auto"/>
                            <w:right w:val="none" w:sz="0" w:space="0" w:color="auto"/>
                          </w:divBdr>
                          <w:divsChild>
                            <w:div w:id="58216758">
                              <w:marLeft w:val="0"/>
                              <w:marRight w:val="0"/>
                              <w:marTop w:val="0"/>
                              <w:marBottom w:val="0"/>
                              <w:divBdr>
                                <w:top w:val="none" w:sz="0" w:space="0" w:color="auto"/>
                                <w:left w:val="none" w:sz="0" w:space="0" w:color="auto"/>
                                <w:bottom w:val="none" w:sz="0" w:space="0" w:color="auto"/>
                                <w:right w:val="none" w:sz="0" w:space="0" w:color="auto"/>
                              </w:divBdr>
                              <w:divsChild>
                                <w:div w:id="387414545">
                                  <w:marLeft w:val="0"/>
                                  <w:marRight w:val="0"/>
                                  <w:marTop w:val="0"/>
                                  <w:marBottom w:val="0"/>
                                  <w:divBdr>
                                    <w:top w:val="none" w:sz="0" w:space="0" w:color="auto"/>
                                    <w:left w:val="none" w:sz="0" w:space="0" w:color="auto"/>
                                    <w:bottom w:val="none" w:sz="0" w:space="0" w:color="auto"/>
                                    <w:right w:val="none" w:sz="0" w:space="0" w:color="auto"/>
                                  </w:divBdr>
                                  <w:divsChild>
                                    <w:div w:id="245118884">
                                      <w:marLeft w:val="0"/>
                                      <w:marRight w:val="0"/>
                                      <w:marTop w:val="0"/>
                                      <w:marBottom w:val="0"/>
                                      <w:divBdr>
                                        <w:top w:val="none" w:sz="0" w:space="0" w:color="auto"/>
                                        <w:left w:val="none" w:sz="0" w:space="0" w:color="auto"/>
                                        <w:bottom w:val="none" w:sz="0" w:space="0" w:color="auto"/>
                                        <w:right w:val="none" w:sz="0" w:space="0" w:color="auto"/>
                                      </w:divBdr>
                                      <w:divsChild>
                                        <w:div w:id="565533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8924876">
                              <w:marLeft w:val="0"/>
                              <w:marRight w:val="0"/>
                              <w:marTop w:val="0"/>
                              <w:marBottom w:val="0"/>
                              <w:divBdr>
                                <w:top w:val="none" w:sz="0" w:space="0" w:color="auto"/>
                                <w:left w:val="none" w:sz="0" w:space="0" w:color="auto"/>
                                <w:bottom w:val="none" w:sz="0" w:space="0" w:color="auto"/>
                                <w:right w:val="none" w:sz="0" w:space="0" w:color="auto"/>
                              </w:divBdr>
                              <w:divsChild>
                                <w:div w:id="393241612">
                                  <w:marLeft w:val="0"/>
                                  <w:marRight w:val="0"/>
                                  <w:marTop w:val="0"/>
                                  <w:marBottom w:val="0"/>
                                  <w:divBdr>
                                    <w:top w:val="none" w:sz="0" w:space="0" w:color="auto"/>
                                    <w:left w:val="none" w:sz="0" w:space="0" w:color="auto"/>
                                    <w:bottom w:val="none" w:sz="0" w:space="0" w:color="auto"/>
                                    <w:right w:val="none" w:sz="0" w:space="0" w:color="auto"/>
                                  </w:divBdr>
                                  <w:divsChild>
                                    <w:div w:id="362630083">
                                      <w:marLeft w:val="0"/>
                                      <w:marRight w:val="0"/>
                                      <w:marTop w:val="0"/>
                                      <w:marBottom w:val="0"/>
                                      <w:divBdr>
                                        <w:top w:val="none" w:sz="0" w:space="0" w:color="auto"/>
                                        <w:left w:val="none" w:sz="0" w:space="0" w:color="auto"/>
                                        <w:bottom w:val="none" w:sz="0" w:space="0" w:color="auto"/>
                                        <w:right w:val="none" w:sz="0" w:space="0" w:color="auto"/>
                                      </w:divBdr>
                                      <w:divsChild>
                                        <w:div w:id="5818384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67483028">
          <w:marLeft w:val="0"/>
          <w:marRight w:val="0"/>
          <w:marTop w:val="0"/>
          <w:marBottom w:val="0"/>
          <w:divBdr>
            <w:top w:val="none" w:sz="0" w:space="0" w:color="auto"/>
            <w:left w:val="none" w:sz="0" w:space="0" w:color="auto"/>
            <w:bottom w:val="none" w:sz="0" w:space="0" w:color="auto"/>
            <w:right w:val="none" w:sz="0" w:space="0" w:color="auto"/>
          </w:divBdr>
          <w:divsChild>
            <w:div w:id="1172836972">
              <w:marLeft w:val="0"/>
              <w:marRight w:val="0"/>
              <w:marTop w:val="0"/>
              <w:marBottom w:val="0"/>
              <w:divBdr>
                <w:top w:val="none" w:sz="0" w:space="0" w:color="auto"/>
                <w:left w:val="none" w:sz="0" w:space="0" w:color="auto"/>
                <w:bottom w:val="none" w:sz="0" w:space="0" w:color="auto"/>
                <w:right w:val="none" w:sz="0" w:space="0" w:color="auto"/>
              </w:divBdr>
              <w:divsChild>
                <w:div w:id="406850946">
                  <w:marLeft w:val="0"/>
                  <w:marRight w:val="0"/>
                  <w:marTop w:val="0"/>
                  <w:marBottom w:val="0"/>
                  <w:divBdr>
                    <w:top w:val="none" w:sz="0" w:space="0" w:color="auto"/>
                    <w:left w:val="none" w:sz="0" w:space="0" w:color="auto"/>
                    <w:bottom w:val="none" w:sz="0" w:space="0" w:color="auto"/>
                    <w:right w:val="none" w:sz="0" w:space="0" w:color="auto"/>
                  </w:divBdr>
                  <w:divsChild>
                    <w:div w:id="1121336341">
                      <w:marLeft w:val="0"/>
                      <w:marRight w:val="0"/>
                      <w:marTop w:val="0"/>
                      <w:marBottom w:val="0"/>
                      <w:divBdr>
                        <w:top w:val="none" w:sz="0" w:space="0" w:color="auto"/>
                        <w:left w:val="none" w:sz="0" w:space="0" w:color="auto"/>
                        <w:bottom w:val="none" w:sz="0" w:space="0" w:color="auto"/>
                        <w:right w:val="none" w:sz="0" w:space="0" w:color="auto"/>
                      </w:divBdr>
                      <w:divsChild>
                        <w:div w:id="517425165">
                          <w:marLeft w:val="0"/>
                          <w:marRight w:val="0"/>
                          <w:marTop w:val="0"/>
                          <w:marBottom w:val="0"/>
                          <w:divBdr>
                            <w:top w:val="none" w:sz="0" w:space="0" w:color="auto"/>
                            <w:left w:val="none" w:sz="0" w:space="0" w:color="auto"/>
                            <w:bottom w:val="none" w:sz="0" w:space="0" w:color="auto"/>
                            <w:right w:val="none" w:sz="0" w:space="0" w:color="auto"/>
                          </w:divBdr>
                          <w:divsChild>
                            <w:div w:id="1175917093">
                              <w:marLeft w:val="0"/>
                              <w:marRight w:val="0"/>
                              <w:marTop w:val="0"/>
                              <w:marBottom w:val="0"/>
                              <w:divBdr>
                                <w:top w:val="none" w:sz="0" w:space="0" w:color="auto"/>
                                <w:left w:val="none" w:sz="0" w:space="0" w:color="auto"/>
                                <w:bottom w:val="none" w:sz="0" w:space="0" w:color="auto"/>
                                <w:right w:val="none" w:sz="0" w:space="0" w:color="auto"/>
                              </w:divBdr>
                              <w:divsChild>
                                <w:div w:id="1027096395">
                                  <w:marLeft w:val="0"/>
                                  <w:marRight w:val="0"/>
                                  <w:marTop w:val="0"/>
                                  <w:marBottom w:val="0"/>
                                  <w:divBdr>
                                    <w:top w:val="none" w:sz="0" w:space="0" w:color="auto"/>
                                    <w:left w:val="none" w:sz="0" w:space="0" w:color="auto"/>
                                    <w:bottom w:val="none" w:sz="0" w:space="0" w:color="auto"/>
                                    <w:right w:val="none" w:sz="0" w:space="0" w:color="auto"/>
                                  </w:divBdr>
                                  <w:divsChild>
                                    <w:div w:id="724108723">
                                      <w:marLeft w:val="0"/>
                                      <w:marRight w:val="0"/>
                                      <w:marTop w:val="0"/>
                                      <w:marBottom w:val="0"/>
                                      <w:divBdr>
                                        <w:top w:val="none" w:sz="0" w:space="0" w:color="auto"/>
                                        <w:left w:val="none" w:sz="0" w:space="0" w:color="auto"/>
                                        <w:bottom w:val="none" w:sz="0" w:space="0" w:color="auto"/>
                                        <w:right w:val="none" w:sz="0" w:space="0" w:color="auto"/>
                                      </w:divBdr>
                                      <w:divsChild>
                                        <w:div w:id="2011790329">
                                          <w:marLeft w:val="0"/>
                                          <w:marRight w:val="0"/>
                                          <w:marTop w:val="0"/>
                                          <w:marBottom w:val="0"/>
                                          <w:divBdr>
                                            <w:top w:val="none" w:sz="0" w:space="0" w:color="auto"/>
                                            <w:left w:val="none" w:sz="0" w:space="0" w:color="auto"/>
                                            <w:bottom w:val="none" w:sz="0" w:space="0" w:color="auto"/>
                                            <w:right w:val="none" w:sz="0" w:space="0" w:color="auto"/>
                                          </w:divBdr>
                                          <w:divsChild>
                                            <w:div w:id="5374759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728913768">
          <w:marLeft w:val="0"/>
          <w:marRight w:val="0"/>
          <w:marTop w:val="0"/>
          <w:marBottom w:val="0"/>
          <w:divBdr>
            <w:top w:val="none" w:sz="0" w:space="0" w:color="auto"/>
            <w:left w:val="none" w:sz="0" w:space="0" w:color="auto"/>
            <w:bottom w:val="none" w:sz="0" w:space="0" w:color="auto"/>
            <w:right w:val="none" w:sz="0" w:space="0" w:color="auto"/>
          </w:divBdr>
          <w:divsChild>
            <w:div w:id="1236207255">
              <w:marLeft w:val="0"/>
              <w:marRight w:val="0"/>
              <w:marTop w:val="0"/>
              <w:marBottom w:val="0"/>
              <w:divBdr>
                <w:top w:val="none" w:sz="0" w:space="0" w:color="auto"/>
                <w:left w:val="none" w:sz="0" w:space="0" w:color="auto"/>
                <w:bottom w:val="none" w:sz="0" w:space="0" w:color="auto"/>
                <w:right w:val="none" w:sz="0" w:space="0" w:color="auto"/>
              </w:divBdr>
              <w:divsChild>
                <w:div w:id="1476295437">
                  <w:marLeft w:val="0"/>
                  <w:marRight w:val="0"/>
                  <w:marTop w:val="0"/>
                  <w:marBottom w:val="0"/>
                  <w:divBdr>
                    <w:top w:val="none" w:sz="0" w:space="0" w:color="auto"/>
                    <w:left w:val="none" w:sz="0" w:space="0" w:color="auto"/>
                    <w:bottom w:val="none" w:sz="0" w:space="0" w:color="auto"/>
                    <w:right w:val="none" w:sz="0" w:space="0" w:color="auto"/>
                  </w:divBdr>
                  <w:divsChild>
                    <w:div w:id="1711222826">
                      <w:marLeft w:val="0"/>
                      <w:marRight w:val="0"/>
                      <w:marTop w:val="0"/>
                      <w:marBottom w:val="0"/>
                      <w:divBdr>
                        <w:top w:val="none" w:sz="0" w:space="0" w:color="auto"/>
                        <w:left w:val="none" w:sz="0" w:space="0" w:color="auto"/>
                        <w:bottom w:val="none" w:sz="0" w:space="0" w:color="auto"/>
                        <w:right w:val="none" w:sz="0" w:space="0" w:color="auto"/>
                      </w:divBdr>
                      <w:divsChild>
                        <w:div w:id="453908824">
                          <w:marLeft w:val="0"/>
                          <w:marRight w:val="0"/>
                          <w:marTop w:val="0"/>
                          <w:marBottom w:val="0"/>
                          <w:divBdr>
                            <w:top w:val="none" w:sz="0" w:space="0" w:color="auto"/>
                            <w:left w:val="none" w:sz="0" w:space="0" w:color="auto"/>
                            <w:bottom w:val="none" w:sz="0" w:space="0" w:color="auto"/>
                            <w:right w:val="none" w:sz="0" w:space="0" w:color="auto"/>
                          </w:divBdr>
                          <w:divsChild>
                            <w:div w:id="2054232683">
                              <w:marLeft w:val="0"/>
                              <w:marRight w:val="0"/>
                              <w:marTop w:val="0"/>
                              <w:marBottom w:val="0"/>
                              <w:divBdr>
                                <w:top w:val="none" w:sz="0" w:space="0" w:color="auto"/>
                                <w:left w:val="none" w:sz="0" w:space="0" w:color="auto"/>
                                <w:bottom w:val="none" w:sz="0" w:space="0" w:color="auto"/>
                                <w:right w:val="none" w:sz="0" w:space="0" w:color="auto"/>
                              </w:divBdr>
                              <w:divsChild>
                                <w:div w:id="199321667">
                                  <w:marLeft w:val="0"/>
                                  <w:marRight w:val="0"/>
                                  <w:marTop w:val="0"/>
                                  <w:marBottom w:val="0"/>
                                  <w:divBdr>
                                    <w:top w:val="none" w:sz="0" w:space="0" w:color="auto"/>
                                    <w:left w:val="none" w:sz="0" w:space="0" w:color="auto"/>
                                    <w:bottom w:val="none" w:sz="0" w:space="0" w:color="auto"/>
                                    <w:right w:val="none" w:sz="0" w:space="0" w:color="auto"/>
                                  </w:divBdr>
                                  <w:divsChild>
                                    <w:div w:id="10368569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86028618">
      <w:bodyDiv w:val="1"/>
      <w:marLeft w:val="0"/>
      <w:marRight w:val="0"/>
      <w:marTop w:val="0"/>
      <w:marBottom w:val="0"/>
      <w:divBdr>
        <w:top w:val="none" w:sz="0" w:space="0" w:color="auto"/>
        <w:left w:val="none" w:sz="0" w:space="0" w:color="auto"/>
        <w:bottom w:val="none" w:sz="0" w:space="0" w:color="auto"/>
        <w:right w:val="none" w:sz="0" w:space="0" w:color="auto"/>
      </w:divBdr>
    </w:div>
    <w:div w:id="474027741">
      <w:bodyDiv w:val="1"/>
      <w:marLeft w:val="0"/>
      <w:marRight w:val="0"/>
      <w:marTop w:val="0"/>
      <w:marBottom w:val="0"/>
      <w:divBdr>
        <w:top w:val="none" w:sz="0" w:space="0" w:color="auto"/>
        <w:left w:val="none" w:sz="0" w:space="0" w:color="auto"/>
        <w:bottom w:val="none" w:sz="0" w:space="0" w:color="auto"/>
        <w:right w:val="none" w:sz="0" w:space="0" w:color="auto"/>
      </w:divBdr>
      <w:divsChild>
        <w:div w:id="1510413334">
          <w:marLeft w:val="0"/>
          <w:marRight w:val="0"/>
          <w:marTop w:val="0"/>
          <w:marBottom w:val="0"/>
          <w:divBdr>
            <w:top w:val="none" w:sz="0" w:space="0" w:color="auto"/>
            <w:left w:val="none" w:sz="0" w:space="0" w:color="auto"/>
            <w:bottom w:val="none" w:sz="0" w:space="0" w:color="auto"/>
            <w:right w:val="none" w:sz="0" w:space="0" w:color="auto"/>
          </w:divBdr>
          <w:divsChild>
            <w:div w:id="5190523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02401436">
      <w:bodyDiv w:val="1"/>
      <w:marLeft w:val="0"/>
      <w:marRight w:val="0"/>
      <w:marTop w:val="0"/>
      <w:marBottom w:val="0"/>
      <w:divBdr>
        <w:top w:val="none" w:sz="0" w:space="0" w:color="auto"/>
        <w:left w:val="none" w:sz="0" w:space="0" w:color="auto"/>
        <w:bottom w:val="none" w:sz="0" w:space="0" w:color="auto"/>
        <w:right w:val="none" w:sz="0" w:space="0" w:color="auto"/>
      </w:divBdr>
    </w:div>
    <w:div w:id="512501302">
      <w:bodyDiv w:val="1"/>
      <w:marLeft w:val="0"/>
      <w:marRight w:val="0"/>
      <w:marTop w:val="0"/>
      <w:marBottom w:val="0"/>
      <w:divBdr>
        <w:top w:val="none" w:sz="0" w:space="0" w:color="auto"/>
        <w:left w:val="none" w:sz="0" w:space="0" w:color="auto"/>
        <w:bottom w:val="none" w:sz="0" w:space="0" w:color="auto"/>
        <w:right w:val="none" w:sz="0" w:space="0" w:color="auto"/>
      </w:divBdr>
      <w:divsChild>
        <w:div w:id="1255433436">
          <w:marLeft w:val="0"/>
          <w:marRight w:val="0"/>
          <w:marTop w:val="0"/>
          <w:marBottom w:val="0"/>
          <w:divBdr>
            <w:top w:val="none" w:sz="0" w:space="0" w:color="auto"/>
            <w:left w:val="none" w:sz="0" w:space="0" w:color="auto"/>
            <w:bottom w:val="none" w:sz="0" w:space="0" w:color="auto"/>
            <w:right w:val="none" w:sz="0" w:space="0" w:color="auto"/>
          </w:divBdr>
          <w:divsChild>
            <w:div w:id="507602636">
              <w:marLeft w:val="0"/>
              <w:marRight w:val="0"/>
              <w:marTop w:val="0"/>
              <w:marBottom w:val="0"/>
              <w:divBdr>
                <w:top w:val="none" w:sz="0" w:space="0" w:color="auto"/>
                <w:left w:val="none" w:sz="0" w:space="0" w:color="auto"/>
                <w:bottom w:val="none" w:sz="0" w:space="0" w:color="auto"/>
                <w:right w:val="none" w:sz="0" w:space="0" w:color="auto"/>
              </w:divBdr>
            </w:div>
          </w:divsChild>
        </w:div>
        <w:div w:id="177918183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539124632">
      <w:bodyDiv w:val="1"/>
      <w:marLeft w:val="0"/>
      <w:marRight w:val="0"/>
      <w:marTop w:val="0"/>
      <w:marBottom w:val="0"/>
      <w:divBdr>
        <w:top w:val="none" w:sz="0" w:space="0" w:color="auto"/>
        <w:left w:val="none" w:sz="0" w:space="0" w:color="auto"/>
        <w:bottom w:val="none" w:sz="0" w:space="0" w:color="auto"/>
        <w:right w:val="none" w:sz="0" w:space="0" w:color="auto"/>
      </w:divBdr>
      <w:divsChild>
        <w:div w:id="1205290780">
          <w:marLeft w:val="0"/>
          <w:marRight w:val="0"/>
          <w:marTop w:val="0"/>
          <w:marBottom w:val="0"/>
          <w:divBdr>
            <w:top w:val="none" w:sz="0" w:space="0" w:color="auto"/>
            <w:left w:val="none" w:sz="0" w:space="0" w:color="auto"/>
            <w:bottom w:val="none" w:sz="0" w:space="0" w:color="auto"/>
            <w:right w:val="none" w:sz="0" w:space="0" w:color="auto"/>
          </w:divBdr>
          <w:divsChild>
            <w:div w:id="21165154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42182165">
      <w:bodyDiv w:val="1"/>
      <w:marLeft w:val="0"/>
      <w:marRight w:val="0"/>
      <w:marTop w:val="0"/>
      <w:marBottom w:val="0"/>
      <w:divBdr>
        <w:top w:val="none" w:sz="0" w:space="0" w:color="auto"/>
        <w:left w:val="none" w:sz="0" w:space="0" w:color="auto"/>
        <w:bottom w:val="none" w:sz="0" w:space="0" w:color="auto"/>
        <w:right w:val="none" w:sz="0" w:space="0" w:color="auto"/>
      </w:divBdr>
    </w:div>
    <w:div w:id="573660933">
      <w:bodyDiv w:val="1"/>
      <w:marLeft w:val="0"/>
      <w:marRight w:val="0"/>
      <w:marTop w:val="0"/>
      <w:marBottom w:val="0"/>
      <w:divBdr>
        <w:top w:val="none" w:sz="0" w:space="0" w:color="auto"/>
        <w:left w:val="none" w:sz="0" w:space="0" w:color="auto"/>
        <w:bottom w:val="none" w:sz="0" w:space="0" w:color="auto"/>
        <w:right w:val="none" w:sz="0" w:space="0" w:color="auto"/>
      </w:divBdr>
    </w:div>
    <w:div w:id="610861824">
      <w:bodyDiv w:val="1"/>
      <w:marLeft w:val="0"/>
      <w:marRight w:val="0"/>
      <w:marTop w:val="0"/>
      <w:marBottom w:val="0"/>
      <w:divBdr>
        <w:top w:val="none" w:sz="0" w:space="0" w:color="auto"/>
        <w:left w:val="none" w:sz="0" w:space="0" w:color="auto"/>
        <w:bottom w:val="none" w:sz="0" w:space="0" w:color="auto"/>
        <w:right w:val="none" w:sz="0" w:space="0" w:color="auto"/>
      </w:divBdr>
      <w:divsChild>
        <w:div w:id="1629168830">
          <w:marLeft w:val="0"/>
          <w:marRight w:val="0"/>
          <w:marTop w:val="0"/>
          <w:marBottom w:val="0"/>
          <w:divBdr>
            <w:top w:val="none" w:sz="0" w:space="0" w:color="auto"/>
            <w:left w:val="none" w:sz="0" w:space="0" w:color="auto"/>
            <w:bottom w:val="none" w:sz="0" w:space="0" w:color="auto"/>
            <w:right w:val="none" w:sz="0" w:space="0" w:color="auto"/>
          </w:divBdr>
          <w:divsChild>
            <w:div w:id="18553445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30133439">
      <w:bodyDiv w:val="1"/>
      <w:marLeft w:val="0"/>
      <w:marRight w:val="0"/>
      <w:marTop w:val="0"/>
      <w:marBottom w:val="0"/>
      <w:divBdr>
        <w:top w:val="none" w:sz="0" w:space="0" w:color="auto"/>
        <w:left w:val="none" w:sz="0" w:space="0" w:color="auto"/>
        <w:bottom w:val="none" w:sz="0" w:space="0" w:color="auto"/>
        <w:right w:val="none" w:sz="0" w:space="0" w:color="auto"/>
      </w:divBdr>
    </w:div>
    <w:div w:id="632564153">
      <w:bodyDiv w:val="1"/>
      <w:marLeft w:val="0"/>
      <w:marRight w:val="0"/>
      <w:marTop w:val="0"/>
      <w:marBottom w:val="0"/>
      <w:divBdr>
        <w:top w:val="none" w:sz="0" w:space="0" w:color="auto"/>
        <w:left w:val="none" w:sz="0" w:space="0" w:color="auto"/>
        <w:bottom w:val="none" w:sz="0" w:space="0" w:color="auto"/>
        <w:right w:val="none" w:sz="0" w:space="0" w:color="auto"/>
      </w:divBdr>
    </w:div>
    <w:div w:id="653222300">
      <w:bodyDiv w:val="1"/>
      <w:marLeft w:val="0"/>
      <w:marRight w:val="0"/>
      <w:marTop w:val="0"/>
      <w:marBottom w:val="0"/>
      <w:divBdr>
        <w:top w:val="none" w:sz="0" w:space="0" w:color="auto"/>
        <w:left w:val="none" w:sz="0" w:space="0" w:color="auto"/>
        <w:bottom w:val="none" w:sz="0" w:space="0" w:color="auto"/>
        <w:right w:val="none" w:sz="0" w:space="0" w:color="auto"/>
      </w:divBdr>
    </w:div>
    <w:div w:id="654728216">
      <w:bodyDiv w:val="1"/>
      <w:marLeft w:val="0"/>
      <w:marRight w:val="0"/>
      <w:marTop w:val="0"/>
      <w:marBottom w:val="0"/>
      <w:divBdr>
        <w:top w:val="none" w:sz="0" w:space="0" w:color="auto"/>
        <w:left w:val="none" w:sz="0" w:space="0" w:color="auto"/>
        <w:bottom w:val="none" w:sz="0" w:space="0" w:color="auto"/>
        <w:right w:val="none" w:sz="0" w:space="0" w:color="auto"/>
      </w:divBdr>
    </w:div>
    <w:div w:id="849444804">
      <w:bodyDiv w:val="1"/>
      <w:marLeft w:val="0"/>
      <w:marRight w:val="0"/>
      <w:marTop w:val="0"/>
      <w:marBottom w:val="0"/>
      <w:divBdr>
        <w:top w:val="none" w:sz="0" w:space="0" w:color="auto"/>
        <w:left w:val="none" w:sz="0" w:space="0" w:color="auto"/>
        <w:bottom w:val="none" w:sz="0" w:space="0" w:color="auto"/>
        <w:right w:val="none" w:sz="0" w:space="0" w:color="auto"/>
      </w:divBdr>
    </w:div>
    <w:div w:id="884147032">
      <w:bodyDiv w:val="1"/>
      <w:marLeft w:val="0"/>
      <w:marRight w:val="0"/>
      <w:marTop w:val="0"/>
      <w:marBottom w:val="0"/>
      <w:divBdr>
        <w:top w:val="none" w:sz="0" w:space="0" w:color="auto"/>
        <w:left w:val="none" w:sz="0" w:space="0" w:color="auto"/>
        <w:bottom w:val="none" w:sz="0" w:space="0" w:color="auto"/>
        <w:right w:val="none" w:sz="0" w:space="0" w:color="auto"/>
      </w:divBdr>
    </w:div>
    <w:div w:id="910626297">
      <w:bodyDiv w:val="1"/>
      <w:marLeft w:val="0"/>
      <w:marRight w:val="0"/>
      <w:marTop w:val="0"/>
      <w:marBottom w:val="0"/>
      <w:divBdr>
        <w:top w:val="none" w:sz="0" w:space="0" w:color="auto"/>
        <w:left w:val="none" w:sz="0" w:space="0" w:color="auto"/>
        <w:bottom w:val="none" w:sz="0" w:space="0" w:color="auto"/>
        <w:right w:val="none" w:sz="0" w:space="0" w:color="auto"/>
      </w:divBdr>
    </w:div>
    <w:div w:id="931477580">
      <w:bodyDiv w:val="1"/>
      <w:marLeft w:val="0"/>
      <w:marRight w:val="0"/>
      <w:marTop w:val="0"/>
      <w:marBottom w:val="0"/>
      <w:divBdr>
        <w:top w:val="none" w:sz="0" w:space="0" w:color="auto"/>
        <w:left w:val="none" w:sz="0" w:space="0" w:color="auto"/>
        <w:bottom w:val="none" w:sz="0" w:space="0" w:color="auto"/>
        <w:right w:val="none" w:sz="0" w:space="0" w:color="auto"/>
      </w:divBdr>
      <w:divsChild>
        <w:div w:id="1611931361">
          <w:marLeft w:val="0"/>
          <w:marRight w:val="0"/>
          <w:marTop w:val="0"/>
          <w:marBottom w:val="0"/>
          <w:divBdr>
            <w:top w:val="none" w:sz="0" w:space="0" w:color="auto"/>
            <w:left w:val="none" w:sz="0" w:space="0" w:color="auto"/>
            <w:bottom w:val="none" w:sz="0" w:space="0" w:color="auto"/>
            <w:right w:val="none" w:sz="0" w:space="0" w:color="auto"/>
          </w:divBdr>
          <w:divsChild>
            <w:div w:id="4725257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0771975">
      <w:bodyDiv w:val="1"/>
      <w:marLeft w:val="0"/>
      <w:marRight w:val="0"/>
      <w:marTop w:val="0"/>
      <w:marBottom w:val="0"/>
      <w:divBdr>
        <w:top w:val="none" w:sz="0" w:space="0" w:color="auto"/>
        <w:left w:val="none" w:sz="0" w:space="0" w:color="auto"/>
        <w:bottom w:val="none" w:sz="0" w:space="0" w:color="auto"/>
        <w:right w:val="none" w:sz="0" w:space="0" w:color="auto"/>
      </w:divBdr>
    </w:div>
    <w:div w:id="986860855">
      <w:bodyDiv w:val="1"/>
      <w:marLeft w:val="0"/>
      <w:marRight w:val="0"/>
      <w:marTop w:val="0"/>
      <w:marBottom w:val="0"/>
      <w:divBdr>
        <w:top w:val="none" w:sz="0" w:space="0" w:color="auto"/>
        <w:left w:val="none" w:sz="0" w:space="0" w:color="auto"/>
        <w:bottom w:val="none" w:sz="0" w:space="0" w:color="auto"/>
        <w:right w:val="none" w:sz="0" w:space="0" w:color="auto"/>
      </w:divBdr>
    </w:div>
    <w:div w:id="1008294703">
      <w:bodyDiv w:val="1"/>
      <w:marLeft w:val="0"/>
      <w:marRight w:val="0"/>
      <w:marTop w:val="0"/>
      <w:marBottom w:val="0"/>
      <w:divBdr>
        <w:top w:val="none" w:sz="0" w:space="0" w:color="auto"/>
        <w:left w:val="none" w:sz="0" w:space="0" w:color="auto"/>
        <w:bottom w:val="none" w:sz="0" w:space="0" w:color="auto"/>
        <w:right w:val="none" w:sz="0" w:space="0" w:color="auto"/>
      </w:divBdr>
      <w:divsChild>
        <w:div w:id="1551529557">
          <w:marLeft w:val="0"/>
          <w:marRight w:val="0"/>
          <w:marTop w:val="0"/>
          <w:marBottom w:val="0"/>
          <w:divBdr>
            <w:top w:val="none" w:sz="0" w:space="0" w:color="auto"/>
            <w:left w:val="none" w:sz="0" w:space="0" w:color="auto"/>
            <w:bottom w:val="none" w:sz="0" w:space="0" w:color="auto"/>
            <w:right w:val="none" w:sz="0" w:space="0" w:color="auto"/>
          </w:divBdr>
          <w:divsChild>
            <w:div w:id="415632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6685511">
      <w:bodyDiv w:val="1"/>
      <w:marLeft w:val="0"/>
      <w:marRight w:val="0"/>
      <w:marTop w:val="0"/>
      <w:marBottom w:val="0"/>
      <w:divBdr>
        <w:top w:val="none" w:sz="0" w:space="0" w:color="auto"/>
        <w:left w:val="none" w:sz="0" w:space="0" w:color="auto"/>
        <w:bottom w:val="none" w:sz="0" w:space="0" w:color="auto"/>
        <w:right w:val="none" w:sz="0" w:space="0" w:color="auto"/>
      </w:divBdr>
    </w:div>
    <w:div w:id="1086806210">
      <w:bodyDiv w:val="1"/>
      <w:marLeft w:val="0"/>
      <w:marRight w:val="0"/>
      <w:marTop w:val="0"/>
      <w:marBottom w:val="0"/>
      <w:divBdr>
        <w:top w:val="none" w:sz="0" w:space="0" w:color="auto"/>
        <w:left w:val="none" w:sz="0" w:space="0" w:color="auto"/>
        <w:bottom w:val="none" w:sz="0" w:space="0" w:color="auto"/>
        <w:right w:val="none" w:sz="0" w:space="0" w:color="auto"/>
      </w:divBdr>
    </w:div>
    <w:div w:id="1134835874">
      <w:bodyDiv w:val="1"/>
      <w:marLeft w:val="0"/>
      <w:marRight w:val="0"/>
      <w:marTop w:val="0"/>
      <w:marBottom w:val="0"/>
      <w:divBdr>
        <w:top w:val="none" w:sz="0" w:space="0" w:color="auto"/>
        <w:left w:val="none" w:sz="0" w:space="0" w:color="auto"/>
        <w:bottom w:val="none" w:sz="0" w:space="0" w:color="auto"/>
        <w:right w:val="none" w:sz="0" w:space="0" w:color="auto"/>
      </w:divBdr>
    </w:div>
    <w:div w:id="1140028181">
      <w:bodyDiv w:val="1"/>
      <w:marLeft w:val="0"/>
      <w:marRight w:val="0"/>
      <w:marTop w:val="0"/>
      <w:marBottom w:val="0"/>
      <w:divBdr>
        <w:top w:val="none" w:sz="0" w:space="0" w:color="auto"/>
        <w:left w:val="none" w:sz="0" w:space="0" w:color="auto"/>
        <w:bottom w:val="none" w:sz="0" w:space="0" w:color="auto"/>
        <w:right w:val="none" w:sz="0" w:space="0" w:color="auto"/>
      </w:divBdr>
    </w:div>
    <w:div w:id="1166702033">
      <w:bodyDiv w:val="1"/>
      <w:marLeft w:val="0"/>
      <w:marRight w:val="0"/>
      <w:marTop w:val="0"/>
      <w:marBottom w:val="0"/>
      <w:divBdr>
        <w:top w:val="none" w:sz="0" w:space="0" w:color="auto"/>
        <w:left w:val="none" w:sz="0" w:space="0" w:color="auto"/>
        <w:bottom w:val="none" w:sz="0" w:space="0" w:color="auto"/>
        <w:right w:val="none" w:sz="0" w:space="0" w:color="auto"/>
      </w:divBdr>
    </w:div>
    <w:div w:id="1221984633">
      <w:bodyDiv w:val="1"/>
      <w:marLeft w:val="0"/>
      <w:marRight w:val="0"/>
      <w:marTop w:val="0"/>
      <w:marBottom w:val="0"/>
      <w:divBdr>
        <w:top w:val="none" w:sz="0" w:space="0" w:color="auto"/>
        <w:left w:val="none" w:sz="0" w:space="0" w:color="auto"/>
        <w:bottom w:val="none" w:sz="0" w:space="0" w:color="auto"/>
        <w:right w:val="none" w:sz="0" w:space="0" w:color="auto"/>
      </w:divBdr>
    </w:div>
    <w:div w:id="1372421173">
      <w:bodyDiv w:val="1"/>
      <w:marLeft w:val="0"/>
      <w:marRight w:val="0"/>
      <w:marTop w:val="0"/>
      <w:marBottom w:val="0"/>
      <w:divBdr>
        <w:top w:val="none" w:sz="0" w:space="0" w:color="auto"/>
        <w:left w:val="none" w:sz="0" w:space="0" w:color="auto"/>
        <w:bottom w:val="none" w:sz="0" w:space="0" w:color="auto"/>
        <w:right w:val="none" w:sz="0" w:space="0" w:color="auto"/>
      </w:divBdr>
      <w:divsChild>
        <w:div w:id="1950887187">
          <w:marLeft w:val="0"/>
          <w:marRight w:val="0"/>
          <w:marTop w:val="0"/>
          <w:marBottom w:val="0"/>
          <w:divBdr>
            <w:top w:val="none" w:sz="0" w:space="0" w:color="auto"/>
            <w:left w:val="none" w:sz="0" w:space="0" w:color="auto"/>
            <w:bottom w:val="none" w:sz="0" w:space="0" w:color="auto"/>
            <w:right w:val="none" w:sz="0" w:space="0" w:color="auto"/>
          </w:divBdr>
          <w:divsChild>
            <w:div w:id="721640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9376641">
      <w:bodyDiv w:val="1"/>
      <w:marLeft w:val="0"/>
      <w:marRight w:val="0"/>
      <w:marTop w:val="0"/>
      <w:marBottom w:val="0"/>
      <w:divBdr>
        <w:top w:val="none" w:sz="0" w:space="0" w:color="auto"/>
        <w:left w:val="none" w:sz="0" w:space="0" w:color="auto"/>
        <w:bottom w:val="none" w:sz="0" w:space="0" w:color="auto"/>
        <w:right w:val="none" w:sz="0" w:space="0" w:color="auto"/>
      </w:divBdr>
    </w:div>
    <w:div w:id="1491100309">
      <w:bodyDiv w:val="1"/>
      <w:marLeft w:val="0"/>
      <w:marRight w:val="0"/>
      <w:marTop w:val="0"/>
      <w:marBottom w:val="0"/>
      <w:divBdr>
        <w:top w:val="none" w:sz="0" w:space="0" w:color="auto"/>
        <w:left w:val="none" w:sz="0" w:space="0" w:color="auto"/>
        <w:bottom w:val="none" w:sz="0" w:space="0" w:color="auto"/>
        <w:right w:val="none" w:sz="0" w:space="0" w:color="auto"/>
      </w:divBdr>
    </w:div>
    <w:div w:id="1499032386">
      <w:bodyDiv w:val="1"/>
      <w:marLeft w:val="0"/>
      <w:marRight w:val="0"/>
      <w:marTop w:val="0"/>
      <w:marBottom w:val="0"/>
      <w:divBdr>
        <w:top w:val="none" w:sz="0" w:space="0" w:color="auto"/>
        <w:left w:val="none" w:sz="0" w:space="0" w:color="auto"/>
        <w:bottom w:val="none" w:sz="0" w:space="0" w:color="auto"/>
        <w:right w:val="none" w:sz="0" w:space="0" w:color="auto"/>
      </w:divBdr>
      <w:divsChild>
        <w:div w:id="1658680063">
          <w:marLeft w:val="0"/>
          <w:marRight w:val="0"/>
          <w:marTop w:val="0"/>
          <w:marBottom w:val="0"/>
          <w:divBdr>
            <w:top w:val="none" w:sz="0" w:space="0" w:color="auto"/>
            <w:left w:val="none" w:sz="0" w:space="0" w:color="auto"/>
            <w:bottom w:val="none" w:sz="0" w:space="0" w:color="auto"/>
            <w:right w:val="none" w:sz="0" w:space="0" w:color="auto"/>
          </w:divBdr>
          <w:divsChild>
            <w:div w:id="13299472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4461079">
      <w:bodyDiv w:val="1"/>
      <w:marLeft w:val="0"/>
      <w:marRight w:val="0"/>
      <w:marTop w:val="0"/>
      <w:marBottom w:val="0"/>
      <w:divBdr>
        <w:top w:val="none" w:sz="0" w:space="0" w:color="auto"/>
        <w:left w:val="none" w:sz="0" w:space="0" w:color="auto"/>
        <w:bottom w:val="none" w:sz="0" w:space="0" w:color="auto"/>
        <w:right w:val="none" w:sz="0" w:space="0" w:color="auto"/>
      </w:divBdr>
    </w:div>
    <w:div w:id="1656373348">
      <w:bodyDiv w:val="1"/>
      <w:marLeft w:val="0"/>
      <w:marRight w:val="0"/>
      <w:marTop w:val="0"/>
      <w:marBottom w:val="0"/>
      <w:divBdr>
        <w:top w:val="none" w:sz="0" w:space="0" w:color="auto"/>
        <w:left w:val="none" w:sz="0" w:space="0" w:color="auto"/>
        <w:bottom w:val="none" w:sz="0" w:space="0" w:color="auto"/>
        <w:right w:val="none" w:sz="0" w:space="0" w:color="auto"/>
      </w:divBdr>
    </w:div>
    <w:div w:id="1680739899">
      <w:bodyDiv w:val="1"/>
      <w:marLeft w:val="0"/>
      <w:marRight w:val="0"/>
      <w:marTop w:val="0"/>
      <w:marBottom w:val="0"/>
      <w:divBdr>
        <w:top w:val="none" w:sz="0" w:space="0" w:color="auto"/>
        <w:left w:val="none" w:sz="0" w:space="0" w:color="auto"/>
        <w:bottom w:val="none" w:sz="0" w:space="0" w:color="auto"/>
        <w:right w:val="none" w:sz="0" w:space="0" w:color="auto"/>
      </w:divBdr>
    </w:div>
    <w:div w:id="1685745390">
      <w:bodyDiv w:val="1"/>
      <w:marLeft w:val="0"/>
      <w:marRight w:val="0"/>
      <w:marTop w:val="0"/>
      <w:marBottom w:val="0"/>
      <w:divBdr>
        <w:top w:val="none" w:sz="0" w:space="0" w:color="auto"/>
        <w:left w:val="none" w:sz="0" w:space="0" w:color="auto"/>
        <w:bottom w:val="none" w:sz="0" w:space="0" w:color="auto"/>
        <w:right w:val="none" w:sz="0" w:space="0" w:color="auto"/>
      </w:divBdr>
    </w:div>
    <w:div w:id="1688947791">
      <w:bodyDiv w:val="1"/>
      <w:marLeft w:val="0"/>
      <w:marRight w:val="0"/>
      <w:marTop w:val="0"/>
      <w:marBottom w:val="0"/>
      <w:divBdr>
        <w:top w:val="none" w:sz="0" w:space="0" w:color="auto"/>
        <w:left w:val="none" w:sz="0" w:space="0" w:color="auto"/>
        <w:bottom w:val="none" w:sz="0" w:space="0" w:color="auto"/>
        <w:right w:val="none" w:sz="0" w:space="0" w:color="auto"/>
      </w:divBdr>
      <w:divsChild>
        <w:div w:id="293099592">
          <w:marLeft w:val="0"/>
          <w:marRight w:val="0"/>
          <w:marTop w:val="0"/>
          <w:marBottom w:val="0"/>
          <w:divBdr>
            <w:top w:val="none" w:sz="0" w:space="0" w:color="auto"/>
            <w:left w:val="none" w:sz="0" w:space="0" w:color="auto"/>
            <w:bottom w:val="none" w:sz="0" w:space="0" w:color="auto"/>
            <w:right w:val="none" w:sz="0" w:space="0" w:color="auto"/>
          </w:divBdr>
          <w:divsChild>
            <w:div w:id="17546656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0034612">
      <w:bodyDiv w:val="1"/>
      <w:marLeft w:val="0"/>
      <w:marRight w:val="0"/>
      <w:marTop w:val="0"/>
      <w:marBottom w:val="0"/>
      <w:divBdr>
        <w:top w:val="none" w:sz="0" w:space="0" w:color="auto"/>
        <w:left w:val="none" w:sz="0" w:space="0" w:color="auto"/>
        <w:bottom w:val="none" w:sz="0" w:space="0" w:color="auto"/>
        <w:right w:val="none" w:sz="0" w:space="0" w:color="auto"/>
      </w:divBdr>
    </w:div>
    <w:div w:id="1720543529">
      <w:bodyDiv w:val="1"/>
      <w:marLeft w:val="0"/>
      <w:marRight w:val="0"/>
      <w:marTop w:val="0"/>
      <w:marBottom w:val="0"/>
      <w:divBdr>
        <w:top w:val="none" w:sz="0" w:space="0" w:color="auto"/>
        <w:left w:val="none" w:sz="0" w:space="0" w:color="auto"/>
        <w:bottom w:val="none" w:sz="0" w:space="0" w:color="auto"/>
        <w:right w:val="none" w:sz="0" w:space="0" w:color="auto"/>
      </w:divBdr>
      <w:divsChild>
        <w:div w:id="314990555">
          <w:marLeft w:val="0"/>
          <w:marRight w:val="0"/>
          <w:marTop w:val="0"/>
          <w:marBottom w:val="0"/>
          <w:divBdr>
            <w:top w:val="none" w:sz="0" w:space="0" w:color="auto"/>
            <w:left w:val="none" w:sz="0" w:space="0" w:color="auto"/>
            <w:bottom w:val="none" w:sz="0" w:space="0" w:color="auto"/>
            <w:right w:val="none" w:sz="0" w:space="0" w:color="auto"/>
          </w:divBdr>
          <w:divsChild>
            <w:div w:id="1019625567">
              <w:marLeft w:val="0"/>
              <w:marRight w:val="0"/>
              <w:marTop w:val="0"/>
              <w:marBottom w:val="0"/>
              <w:divBdr>
                <w:top w:val="none" w:sz="0" w:space="0" w:color="auto"/>
                <w:left w:val="none" w:sz="0" w:space="0" w:color="auto"/>
                <w:bottom w:val="none" w:sz="0" w:space="0" w:color="auto"/>
                <w:right w:val="none" w:sz="0" w:space="0" w:color="auto"/>
              </w:divBdr>
              <w:divsChild>
                <w:div w:id="1852841417">
                  <w:marLeft w:val="0"/>
                  <w:marRight w:val="0"/>
                  <w:marTop w:val="0"/>
                  <w:marBottom w:val="0"/>
                  <w:divBdr>
                    <w:top w:val="none" w:sz="0" w:space="0" w:color="auto"/>
                    <w:left w:val="none" w:sz="0" w:space="0" w:color="auto"/>
                    <w:bottom w:val="none" w:sz="0" w:space="0" w:color="auto"/>
                    <w:right w:val="none" w:sz="0" w:space="0" w:color="auto"/>
                  </w:divBdr>
                  <w:divsChild>
                    <w:div w:id="1340310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30497362">
      <w:bodyDiv w:val="1"/>
      <w:marLeft w:val="0"/>
      <w:marRight w:val="0"/>
      <w:marTop w:val="0"/>
      <w:marBottom w:val="0"/>
      <w:divBdr>
        <w:top w:val="none" w:sz="0" w:space="0" w:color="auto"/>
        <w:left w:val="none" w:sz="0" w:space="0" w:color="auto"/>
        <w:bottom w:val="none" w:sz="0" w:space="0" w:color="auto"/>
        <w:right w:val="none" w:sz="0" w:space="0" w:color="auto"/>
      </w:divBdr>
    </w:div>
    <w:div w:id="1760714251">
      <w:bodyDiv w:val="1"/>
      <w:marLeft w:val="0"/>
      <w:marRight w:val="0"/>
      <w:marTop w:val="0"/>
      <w:marBottom w:val="0"/>
      <w:divBdr>
        <w:top w:val="none" w:sz="0" w:space="0" w:color="auto"/>
        <w:left w:val="none" w:sz="0" w:space="0" w:color="auto"/>
        <w:bottom w:val="none" w:sz="0" w:space="0" w:color="auto"/>
        <w:right w:val="none" w:sz="0" w:space="0" w:color="auto"/>
      </w:divBdr>
    </w:div>
    <w:div w:id="1809738691">
      <w:bodyDiv w:val="1"/>
      <w:marLeft w:val="0"/>
      <w:marRight w:val="0"/>
      <w:marTop w:val="0"/>
      <w:marBottom w:val="0"/>
      <w:divBdr>
        <w:top w:val="none" w:sz="0" w:space="0" w:color="auto"/>
        <w:left w:val="none" w:sz="0" w:space="0" w:color="auto"/>
        <w:bottom w:val="none" w:sz="0" w:space="0" w:color="auto"/>
        <w:right w:val="none" w:sz="0" w:space="0" w:color="auto"/>
      </w:divBdr>
      <w:divsChild>
        <w:div w:id="1860849889">
          <w:marLeft w:val="0"/>
          <w:marRight w:val="0"/>
          <w:marTop w:val="0"/>
          <w:marBottom w:val="0"/>
          <w:divBdr>
            <w:top w:val="none" w:sz="0" w:space="0" w:color="auto"/>
            <w:left w:val="none" w:sz="0" w:space="0" w:color="auto"/>
            <w:bottom w:val="none" w:sz="0" w:space="0" w:color="auto"/>
            <w:right w:val="none" w:sz="0" w:space="0" w:color="auto"/>
          </w:divBdr>
          <w:divsChild>
            <w:div w:id="17743939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3406077">
      <w:bodyDiv w:val="1"/>
      <w:marLeft w:val="0"/>
      <w:marRight w:val="0"/>
      <w:marTop w:val="0"/>
      <w:marBottom w:val="0"/>
      <w:divBdr>
        <w:top w:val="none" w:sz="0" w:space="0" w:color="auto"/>
        <w:left w:val="none" w:sz="0" w:space="0" w:color="auto"/>
        <w:bottom w:val="none" w:sz="0" w:space="0" w:color="auto"/>
        <w:right w:val="none" w:sz="0" w:space="0" w:color="auto"/>
      </w:divBdr>
    </w:div>
    <w:div w:id="1909533634">
      <w:bodyDiv w:val="1"/>
      <w:marLeft w:val="0"/>
      <w:marRight w:val="0"/>
      <w:marTop w:val="0"/>
      <w:marBottom w:val="0"/>
      <w:divBdr>
        <w:top w:val="none" w:sz="0" w:space="0" w:color="auto"/>
        <w:left w:val="none" w:sz="0" w:space="0" w:color="auto"/>
        <w:bottom w:val="none" w:sz="0" w:space="0" w:color="auto"/>
        <w:right w:val="none" w:sz="0" w:space="0" w:color="auto"/>
      </w:divBdr>
      <w:divsChild>
        <w:div w:id="1762027357">
          <w:marLeft w:val="0"/>
          <w:marRight w:val="0"/>
          <w:marTop w:val="0"/>
          <w:marBottom w:val="0"/>
          <w:divBdr>
            <w:top w:val="none" w:sz="0" w:space="0" w:color="auto"/>
            <w:left w:val="none" w:sz="0" w:space="0" w:color="auto"/>
            <w:bottom w:val="none" w:sz="0" w:space="0" w:color="auto"/>
            <w:right w:val="none" w:sz="0" w:space="0" w:color="auto"/>
          </w:divBdr>
          <w:divsChild>
            <w:div w:id="15371557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7669599">
      <w:bodyDiv w:val="1"/>
      <w:marLeft w:val="0"/>
      <w:marRight w:val="0"/>
      <w:marTop w:val="0"/>
      <w:marBottom w:val="0"/>
      <w:divBdr>
        <w:top w:val="none" w:sz="0" w:space="0" w:color="auto"/>
        <w:left w:val="none" w:sz="0" w:space="0" w:color="auto"/>
        <w:bottom w:val="none" w:sz="0" w:space="0" w:color="auto"/>
        <w:right w:val="none" w:sz="0" w:space="0" w:color="auto"/>
      </w:divBdr>
      <w:divsChild>
        <w:div w:id="611668220">
          <w:marLeft w:val="0"/>
          <w:marRight w:val="0"/>
          <w:marTop w:val="0"/>
          <w:marBottom w:val="0"/>
          <w:divBdr>
            <w:top w:val="none" w:sz="0" w:space="0" w:color="auto"/>
            <w:left w:val="none" w:sz="0" w:space="0" w:color="auto"/>
            <w:bottom w:val="none" w:sz="0" w:space="0" w:color="auto"/>
            <w:right w:val="none" w:sz="0" w:space="0" w:color="auto"/>
          </w:divBdr>
          <w:divsChild>
            <w:div w:id="3156525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2913439">
      <w:bodyDiv w:val="1"/>
      <w:marLeft w:val="0"/>
      <w:marRight w:val="0"/>
      <w:marTop w:val="0"/>
      <w:marBottom w:val="0"/>
      <w:divBdr>
        <w:top w:val="none" w:sz="0" w:space="0" w:color="auto"/>
        <w:left w:val="none" w:sz="0" w:space="0" w:color="auto"/>
        <w:bottom w:val="none" w:sz="0" w:space="0" w:color="auto"/>
        <w:right w:val="none" w:sz="0" w:space="0" w:color="auto"/>
      </w:divBdr>
    </w:div>
    <w:div w:id="1951937978">
      <w:bodyDiv w:val="1"/>
      <w:marLeft w:val="0"/>
      <w:marRight w:val="0"/>
      <w:marTop w:val="0"/>
      <w:marBottom w:val="0"/>
      <w:divBdr>
        <w:top w:val="none" w:sz="0" w:space="0" w:color="auto"/>
        <w:left w:val="none" w:sz="0" w:space="0" w:color="auto"/>
        <w:bottom w:val="none" w:sz="0" w:space="0" w:color="auto"/>
        <w:right w:val="none" w:sz="0" w:space="0" w:color="auto"/>
      </w:divBdr>
    </w:div>
    <w:div w:id="1965192083">
      <w:bodyDiv w:val="1"/>
      <w:marLeft w:val="0"/>
      <w:marRight w:val="0"/>
      <w:marTop w:val="0"/>
      <w:marBottom w:val="0"/>
      <w:divBdr>
        <w:top w:val="none" w:sz="0" w:space="0" w:color="auto"/>
        <w:left w:val="none" w:sz="0" w:space="0" w:color="auto"/>
        <w:bottom w:val="none" w:sz="0" w:space="0" w:color="auto"/>
        <w:right w:val="none" w:sz="0" w:space="0" w:color="auto"/>
      </w:divBdr>
    </w:div>
    <w:div w:id="1997372308">
      <w:bodyDiv w:val="1"/>
      <w:marLeft w:val="0"/>
      <w:marRight w:val="0"/>
      <w:marTop w:val="0"/>
      <w:marBottom w:val="0"/>
      <w:divBdr>
        <w:top w:val="none" w:sz="0" w:space="0" w:color="auto"/>
        <w:left w:val="none" w:sz="0" w:space="0" w:color="auto"/>
        <w:bottom w:val="none" w:sz="0" w:space="0" w:color="auto"/>
        <w:right w:val="none" w:sz="0" w:space="0" w:color="auto"/>
      </w:divBdr>
    </w:div>
    <w:div w:id="2028827607">
      <w:bodyDiv w:val="1"/>
      <w:marLeft w:val="0"/>
      <w:marRight w:val="0"/>
      <w:marTop w:val="0"/>
      <w:marBottom w:val="0"/>
      <w:divBdr>
        <w:top w:val="none" w:sz="0" w:space="0" w:color="auto"/>
        <w:left w:val="none" w:sz="0" w:space="0" w:color="auto"/>
        <w:bottom w:val="none" w:sz="0" w:space="0" w:color="auto"/>
        <w:right w:val="none" w:sz="0" w:space="0" w:color="auto"/>
      </w:divBdr>
    </w:div>
    <w:div w:id="2037080938">
      <w:bodyDiv w:val="1"/>
      <w:marLeft w:val="0"/>
      <w:marRight w:val="0"/>
      <w:marTop w:val="0"/>
      <w:marBottom w:val="0"/>
      <w:divBdr>
        <w:top w:val="none" w:sz="0" w:space="0" w:color="auto"/>
        <w:left w:val="none" w:sz="0" w:space="0" w:color="auto"/>
        <w:bottom w:val="none" w:sz="0" w:space="0" w:color="auto"/>
        <w:right w:val="none" w:sz="0" w:space="0" w:color="auto"/>
      </w:divBdr>
    </w:div>
    <w:div w:id="2050374270">
      <w:bodyDiv w:val="1"/>
      <w:marLeft w:val="0"/>
      <w:marRight w:val="0"/>
      <w:marTop w:val="0"/>
      <w:marBottom w:val="0"/>
      <w:divBdr>
        <w:top w:val="none" w:sz="0" w:space="0" w:color="auto"/>
        <w:left w:val="none" w:sz="0" w:space="0" w:color="auto"/>
        <w:bottom w:val="none" w:sz="0" w:space="0" w:color="auto"/>
        <w:right w:val="none" w:sz="0" w:space="0" w:color="auto"/>
      </w:divBdr>
    </w:div>
    <w:div w:id="213104675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7C8A9586-9340-4437-BA0D-B194E4B95A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40</Pages>
  <Words>8686</Words>
  <Characters>49513</Characters>
  <Application>Microsoft Office Word</Application>
  <DocSecurity>0</DocSecurity>
  <Lines>412</Lines>
  <Paragraphs>116</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58083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lenovo</cp:lastModifiedBy>
  <cp:revision>2</cp:revision>
  <cp:lastPrinted>2025-07-06T12:44:00Z</cp:lastPrinted>
  <dcterms:created xsi:type="dcterms:W3CDTF">2025-07-06T12:47:00Z</dcterms:created>
  <dcterms:modified xsi:type="dcterms:W3CDTF">2025-07-06T12:47:00Z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