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8356C" w14:textId="77777777" w:rsidR="00761238" w:rsidRPr="00761238" w:rsidRDefault="00761238" w:rsidP="00761238">
      <w:pPr>
        <w:pStyle w:val="Heading3"/>
        <w:pBdr>
          <w:bottom w:val="single" w:sz="4" w:space="1" w:color="auto"/>
        </w:pBdr>
        <w:shd w:val="clear" w:color="auto" w:fill="548DD4" w:themeFill="text2" w:themeFillTint="99"/>
        <w:bidi/>
        <w:jc w:val="center"/>
        <w:rPr>
          <w:b/>
          <w:bCs/>
        </w:rPr>
      </w:pPr>
      <w:r w:rsidRPr="00761238">
        <w:rPr>
          <w:b/>
          <w:bCs/>
        </w:rPr>
        <w:t>Multiple Choice Questions (MCQs)</w:t>
      </w:r>
    </w:p>
    <w:p w14:paraId="3E3D4FB4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In which phase is the project’s risk management plan developed?</w:t>
      </w:r>
      <w:r>
        <w:br/>
      </w:r>
      <w:r>
        <w:rPr>
          <w:rStyle w:val="Strong"/>
          <w:rtl/>
        </w:rPr>
        <w:t>في أي مرحلة يتم إعداد خطة إدارة المخاطر للمشروع؟</w:t>
      </w:r>
      <w:r>
        <w:br/>
        <w:t xml:space="preserve">a) Planning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التخطيط</w:t>
      </w:r>
      <w:r>
        <w:br/>
        <w:t xml:space="preserve">b) Execution </w:t>
      </w:r>
      <w:r>
        <w:rPr>
          <w:rStyle w:val="Strong"/>
          <w:rtl/>
        </w:rPr>
        <w:t>التنفيذ</w:t>
      </w:r>
    </w:p>
    <w:p w14:paraId="5127899A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is the main goal of a financial feasibility study?</w:t>
      </w:r>
      <w:r>
        <w:br/>
      </w:r>
      <w:r>
        <w:rPr>
          <w:rStyle w:val="Strong"/>
          <w:rtl/>
        </w:rPr>
        <w:t>ما هو الهدف الرئيسي لدراسة الجدوى المالية؟</w:t>
      </w:r>
      <w:r>
        <w:br/>
        <w:t xml:space="preserve">a) Assessing the ability to cover production costs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تقييم القدرة على تغطية تكاليف الإنتاج</w:t>
      </w:r>
      <w:r>
        <w:br/>
        <w:t xml:space="preserve">b) Measuring environmental impact </w:t>
      </w:r>
      <w:r>
        <w:rPr>
          <w:rStyle w:val="Strong"/>
          <w:rtl/>
        </w:rPr>
        <w:t>قياس الأثر البيئي</w:t>
      </w:r>
    </w:p>
    <w:p w14:paraId="74D6B148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Stakeholder analysis is conducted during which phase?</w:t>
      </w:r>
      <w:r>
        <w:br/>
      </w:r>
      <w:r>
        <w:rPr>
          <w:rStyle w:val="Strong"/>
          <w:rtl/>
        </w:rPr>
        <w:t>تحليل أصحاب المصلحة يتم خلال أي مرحلة؟</w:t>
      </w:r>
      <w:r>
        <w:br/>
        <w:t xml:space="preserve">a) Initiation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الإطلاق</w:t>
      </w:r>
      <w:r>
        <w:br/>
        <w:t xml:space="preserve">b) Closure </w:t>
      </w:r>
      <w:r>
        <w:rPr>
          <w:rStyle w:val="Strong"/>
          <w:rtl/>
        </w:rPr>
        <w:t>الإغلاق</w:t>
      </w:r>
    </w:p>
    <w:p w14:paraId="6B5C1D47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Which factor is considered in selecting a project site?</w:t>
      </w:r>
      <w:r>
        <w:br/>
      </w:r>
      <w:r>
        <w:rPr>
          <w:rStyle w:val="Strong"/>
          <w:rtl/>
        </w:rPr>
        <w:t>أي عامل يُؤخذ في الاعتبار عند اختيار موقع المشروع؟</w:t>
      </w:r>
      <w:r>
        <w:br/>
        <w:t xml:space="preserve">a) Proximity to markets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القرب من الأسواق</w:t>
      </w:r>
      <w:r>
        <w:br/>
        <w:t xml:space="preserve">b) Marketing method </w:t>
      </w:r>
      <w:r>
        <w:rPr>
          <w:rStyle w:val="Strong"/>
          <w:rtl/>
        </w:rPr>
        <w:t>طريقة التسويق</w:t>
      </w:r>
    </w:p>
    <w:p w14:paraId="47DC0C07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The main purpose of a marketing feasibility study is to:</w:t>
      </w:r>
      <w:r>
        <w:br/>
      </w:r>
      <w:r>
        <w:rPr>
          <w:rStyle w:val="Strong"/>
          <w:rtl/>
        </w:rPr>
        <w:t>الهدف الرئيسي من دراسة الجدوى التسويقية هو</w:t>
      </w:r>
      <w:r>
        <w:rPr>
          <w:rStyle w:val="Strong"/>
        </w:rPr>
        <w:t>:</w:t>
      </w:r>
      <w:r>
        <w:br/>
        <w:t xml:space="preserve">a) Determine demand size for the product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تحديد حجم الطلب على المنتج</w:t>
      </w:r>
      <w:r>
        <w:br/>
        <w:t xml:space="preserve">b) Select raw materials </w:t>
      </w:r>
      <w:r>
        <w:rPr>
          <w:rStyle w:val="Strong"/>
          <w:rtl/>
        </w:rPr>
        <w:t>اختيار المواد الخام</w:t>
      </w:r>
    </w:p>
    <w:p w14:paraId="5FC63D49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Break-even analysis is based on:</w:t>
      </w:r>
      <w:r>
        <w:br/>
      </w:r>
      <w:r>
        <w:rPr>
          <w:rStyle w:val="Strong"/>
          <w:rtl/>
        </w:rPr>
        <w:t>تحليل نقطة التعادل يعتمد على</w:t>
      </w:r>
      <w:r>
        <w:rPr>
          <w:rStyle w:val="Strong"/>
        </w:rPr>
        <w:t>:</w:t>
      </w:r>
      <w:r>
        <w:br/>
        <w:t xml:space="preserve">a) Fixed and variable costs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التكاليف الثابتة والمتغيرة</w:t>
      </w:r>
      <w:r>
        <w:br/>
        <w:t xml:space="preserve">b) Fixed costs only </w:t>
      </w:r>
      <w:r>
        <w:rPr>
          <w:rStyle w:val="Strong"/>
          <w:rtl/>
        </w:rPr>
        <w:t>التكاليف الثابتة فقط</w:t>
      </w:r>
    </w:p>
    <w:p w14:paraId="532A0411" w14:textId="77777777" w:rsidR="00A25BF4" w:rsidRDefault="00A25BF4" w:rsidP="00A25BF4">
      <w:pPr>
        <w:pStyle w:val="NormalWeb"/>
        <w:bidi/>
        <w:rPr>
          <w:rStyle w:val="Strong"/>
          <w:rtl/>
        </w:rPr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The implementation phase typically includes:</w:t>
      </w:r>
      <w:r>
        <w:br/>
      </w:r>
      <w:r>
        <w:rPr>
          <w:rStyle w:val="Strong"/>
          <w:rtl/>
        </w:rPr>
        <w:t>مرحلة التنفيذ عادةً تشمل</w:t>
      </w:r>
      <w:r>
        <w:rPr>
          <w:rStyle w:val="Strong"/>
        </w:rPr>
        <w:t>:</w:t>
      </w:r>
      <w:r>
        <w:br/>
        <w:t xml:space="preserve">a) Installing equipment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تركيب المعدات</w:t>
      </w:r>
      <w:r>
        <w:br/>
        <w:t xml:space="preserve">b) Writing feasibility report </w:t>
      </w:r>
      <w:r>
        <w:rPr>
          <w:rStyle w:val="Strong"/>
          <w:rtl/>
        </w:rPr>
        <w:t>كتابة تقرير الجدوى</w:t>
      </w:r>
    </w:p>
    <w:p w14:paraId="068A0C97" w14:textId="77777777" w:rsidR="00A25BF4" w:rsidRDefault="00A25BF4" w:rsidP="00A25BF4">
      <w:pPr>
        <w:pStyle w:val="NormalWeb"/>
        <w:bidi/>
        <w:rPr>
          <w:rtl/>
        </w:rPr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Technical feasibility focuses on:</w:t>
      </w:r>
      <w:r>
        <w:br/>
      </w:r>
      <w:r>
        <w:rPr>
          <w:rStyle w:val="Strong"/>
          <w:rtl/>
        </w:rPr>
        <w:t>الجدوى الفنية تركز على</w:t>
      </w:r>
      <w:r>
        <w:rPr>
          <w:rStyle w:val="Strong"/>
        </w:rPr>
        <w:t>:</w:t>
      </w:r>
      <w:r>
        <w:br/>
        <w:t xml:space="preserve">a) Technology and production methods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التكنولوجيا وطرق الإنتاج</w:t>
      </w:r>
      <w:r>
        <w:br/>
        <w:t xml:space="preserve">b) Project funding </w:t>
      </w:r>
    </w:p>
    <w:p w14:paraId="006CB99E" w14:textId="5F8EDB90" w:rsidR="00A25BF4" w:rsidRDefault="00A25BF4" w:rsidP="00A25BF4">
      <w:pPr>
        <w:pStyle w:val="NormalWeb"/>
        <w:bidi/>
      </w:pPr>
      <w:bookmarkStart w:id="0" w:name="_GoBack"/>
      <w:bookmarkEnd w:id="0"/>
      <w:r>
        <w:rPr>
          <w:rStyle w:val="Strong"/>
          <w:rtl/>
        </w:rPr>
        <w:t>تمويل المشروع</w:t>
      </w:r>
    </w:p>
    <w:p w14:paraId="66199C17" w14:textId="77777777" w:rsidR="00A25BF4" w:rsidRDefault="00A25BF4" w:rsidP="00A25BF4">
      <w:pPr>
        <w:pStyle w:val="NormalWeb"/>
        <w:bidi/>
      </w:pPr>
      <w:r>
        <w:rPr>
          <w:rFonts w:hAnsi="Symbol"/>
        </w:rPr>
        <w:lastRenderedPageBreak/>
        <w:t></w:t>
      </w:r>
      <w:r>
        <w:t xml:space="preserve">  </w:t>
      </w:r>
      <w:r>
        <w:rPr>
          <w:rStyle w:val="Strong"/>
        </w:rPr>
        <w:t>The purpose of a preliminary feasibility study is to:</w:t>
      </w:r>
      <w:r>
        <w:br/>
      </w:r>
      <w:r>
        <w:rPr>
          <w:rStyle w:val="Strong"/>
          <w:rtl/>
        </w:rPr>
        <w:t>الهدف من دراسة الجدوى المبدئية هو</w:t>
      </w:r>
      <w:r>
        <w:rPr>
          <w:rStyle w:val="Strong"/>
        </w:rPr>
        <w:t>:</w:t>
      </w:r>
      <w:r>
        <w:br/>
        <w:t xml:space="preserve">a) Decide if the project idea is worth pursuing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تحديد ما إذا كانت فكرة المشروع تستحق التنفيذ</w:t>
      </w:r>
      <w:r>
        <w:br/>
        <w:t xml:space="preserve">b) Close the project </w:t>
      </w:r>
      <w:r>
        <w:rPr>
          <w:rStyle w:val="Strong"/>
          <w:rtl/>
        </w:rPr>
        <w:t>إغلاق المشروع</w:t>
      </w:r>
    </w:p>
    <w:p w14:paraId="7F86194F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A Gantt chart is mainly used for:</w:t>
      </w:r>
      <w:r>
        <w:br/>
      </w:r>
      <w:r>
        <w:rPr>
          <w:rStyle w:val="Strong"/>
          <w:rtl/>
        </w:rPr>
        <w:t>يُستخدم مخطط جانت أساسًا في</w:t>
      </w:r>
      <w:r>
        <w:rPr>
          <w:rStyle w:val="Strong"/>
        </w:rPr>
        <w:t>:</w:t>
      </w:r>
      <w:r>
        <w:br/>
        <w:t xml:space="preserve">a) Scheduling tasks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جدولة المهام</w:t>
      </w:r>
      <w:r>
        <w:br/>
        <w:t xml:space="preserve">b) Calculating budget </w:t>
      </w:r>
      <w:r>
        <w:rPr>
          <w:rStyle w:val="Strong"/>
          <w:rtl/>
        </w:rPr>
        <w:t>حساب الميزانية</w:t>
      </w:r>
    </w:p>
    <w:p w14:paraId="5685FA23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The financial feasibility study examines:</w:t>
      </w:r>
      <w:r>
        <w:br/>
      </w:r>
      <w:r>
        <w:rPr>
          <w:rStyle w:val="Strong"/>
          <w:rtl/>
        </w:rPr>
        <w:t>تدرس دراسة الجدوى المالية</w:t>
      </w:r>
      <w:r>
        <w:rPr>
          <w:rStyle w:val="Strong"/>
        </w:rPr>
        <w:t>:</w:t>
      </w:r>
      <w:r>
        <w:br/>
        <w:t xml:space="preserve">a) Funding capability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القدرة على التمويل</w:t>
      </w:r>
      <w:r>
        <w:br/>
        <w:t xml:space="preserve">b) Market share </w:t>
      </w:r>
      <w:r>
        <w:rPr>
          <w:rStyle w:val="Strong"/>
          <w:rtl/>
        </w:rPr>
        <w:t>الحصة السوقية</w:t>
      </w:r>
    </w:p>
    <w:p w14:paraId="6CD9F617" w14:textId="77777777" w:rsidR="00A25BF4" w:rsidRDefault="00A25BF4" w:rsidP="00A25BF4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The closure phase focuses on:</w:t>
      </w:r>
      <w:r>
        <w:br/>
      </w:r>
      <w:r>
        <w:rPr>
          <w:rStyle w:val="Strong"/>
          <w:rtl/>
        </w:rPr>
        <w:t>تركز مرحلة الإغلاق على</w:t>
      </w:r>
      <w:r>
        <w:rPr>
          <w:rStyle w:val="Strong"/>
        </w:rPr>
        <w:t>:</w:t>
      </w:r>
      <w:r>
        <w:br/>
        <w:t xml:space="preserve">a) Reviewing lessons learned </w:t>
      </w:r>
      <w:r>
        <w:rPr>
          <w:rStyle w:val="Strong"/>
          <w:rFonts w:ascii="Segoe UI Symbol" w:hAnsi="Segoe UI Symbol" w:cs="Segoe UI Symbol"/>
        </w:rPr>
        <w:t>✅</w:t>
      </w:r>
      <w:r>
        <w:rPr>
          <w:rStyle w:val="Strong"/>
        </w:rPr>
        <w:t xml:space="preserve"> </w:t>
      </w:r>
      <w:r>
        <w:rPr>
          <w:rStyle w:val="Strong"/>
          <w:rtl/>
        </w:rPr>
        <w:t>مراجعة الدروس المستفادة</w:t>
      </w:r>
      <w:r>
        <w:br/>
        <w:t xml:space="preserve">b) Allocating resources </w:t>
      </w:r>
      <w:r>
        <w:rPr>
          <w:rStyle w:val="Strong"/>
          <w:rtl/>
        </w:rPr>
        <w:t>توزيع الموارد</w:t>
      </w:r>
    </w:p>
    <w:p w14:paraId="4AE752C4" w14:textId="77777777" w:rsidR="00761238" w:rsidRPr="00761238" w:rsidRDefault="00761238" w:rsidP="00761238">
      <w:pPr>
        <w:pStyle w:val="Heading3"/>
        <w:pBdr>
          <w:bottom w:val="single" w:sz="4" w:space="1" w:color="auto"/>
        </w:pBdr>
        <w:shd w:val="clear" w:color="auto" w:fill="548DD4" w:themeFill="text2" w:themeFillTint="99"/>
        <w:bidi/>
        <w:jc w:val="center"/>
        <w:rPr>
          <w:b/>
          <w:bCs/>
        </w:rPr>
      </w:pPr>
      <w:r w:rsidRPr="00761238">
        <w:rPr>
          <w:b/>
          <w:bCs/>
        </w:rPr>
        <w:t>True / False Questions</w:t>
      </w:r>
    </w:p>
    <w:p w14:paraId="21F49EA7" w14:textId="77777777" w:rsidR="00761238" w:rsidRDefault="00761238" w:rsidP="00761238">
      <w:pPr>
        <w:pStyle w:val="Heading3"/>
        <w:bidi/>
      </w:pPr>
      <w:r>
        <w:t>Q13</w:t>
      </w:r>
    </w:p>
    <w:p w14:paraId="4077294A" w14:textId="77777777" w:rsidR="00761238" w:rsidRDefault="00761238" w:rsidP="00761238">
      <w:pPr>
        <w:pStyle w:val="NormalWeb"/>
        <w:bidi/>
      </w:pPr>
      <w:r>
        <w:rPr>
          <w:rtl/>
        </w:rPr>
        <w:t>اختيار فكرة المشروع يأتي بعد مرحلة التنفيذ</w:t>
      </w:r>
      <w:r>
        <w:t>.</w:t>
      </w:r>
      <w:r>
        <w:br/>
        <w:t>Choosing the project idea comes after implementation.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3677C457" w14:textId="77777777" w:rsidR="00761238" w:rsidRDefault="000F64B1" w:rsidP="00761238">
      <w:pPr>
        <w:bidi/>
      </w:pPr>
      <w:r>
        <w:pict w14:anchorId="1502A820">
          <v:rect id="_x0000_i1036" style="width:0;height:1.5pt" o:hralign="center" o:hrstd="t" o:hr="t" fillcolor="#a0a0a0" stroked="f"/>
        </w:pict>
      </w:r>
    </w:p>
    <w:p w14:paraId="2BB409E2" w14:textId="77777777" w:rsidR="00761238" w:rsidRDefault="00761238" w:rsidP="00761238">
      <w:pPr>
        <w:pStyle w:val="Heading3"/>
        <w:bidi/>
      </w:pPr>
      <w:r>
        <w:t>Q14</w:t>
      </w:r>
    </w:p>
    <w:p w14:paraId="34EBF97F" w14:textId="77777777" w:rsidR="00761238" w:rsidRDefault="00761238" w:rsidP="00761238">
      <w:pPr>
        <w:pStyle w:val="NormalWeb"/>
        <w:bidi/>
      </w:pPr>
      <w:r>
        <w:rPr>
          <w:rtl/>
        </w:rPr>
        <w:t>القدرة الفنية تشمل الخبرة والتدريب السابق</w:t>
      </w:r>
      <w:r>
        <w:t>.</w:t>
      </w:r>
      <w:r>
        <w:br/>
        <w:t>Technical capability includes experience and prior training.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BCF412C" w14:textId="77777777" w:rsidR="00761238" w:rsidRDefault="000F64B1" w:rsidP="00761238">
      <w:pPr>
        <w:bidi/>
      </w:pPr>
      <w:r>
        <w:pict w14:anchorId="21F89E8E">
          <v:rect id="_x0000_i1037" style="width:0;height:1.5pt" o:hralign="center" o:hrstd="t" o:hr="t" fillcolor="#a0a0a0" stroked="f"/>
        </w:pict>
      </w:r>
    </w:p>
    <w:p w14:paraId="39040C20" w14:textId="77777777" w:rsidR="00761238" w:rsidRDefault="00761238" w:rsidP="00761238">
      <w:pPr>
        <w:pStyle w:val="Heading3"/>
        <w:bidi/>
      </w:pPr>
      <w:r>
        <w:t>Q15</w:t>
      </w:r>
    </w:p>
    <w:p w14:paraId="6B520AFA" w14:textId="77777777" w:rsidR="00761238" w:rsidRDefault="00761238" w:rsidP="00761238">
      <w:pPr>
        <w:pStyle w:val="NormalWeb"/>
        <w:bidi/>
      </w:pPr>
      <w:r>
        <w:rPr>
          <w:rtl/>
        </w:rPr>
        <w:t>دراسة الجدوى المبدئية تهدف لاتخاذ قرار أولي</w:t>
      </w:r>
      <w:r>
        <w:t>.</w:t>
      </w:r>
      <w:r>
        <w:br/>
        <w:t>Preliminary feasibility study helps in making an initial decision.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57C137A" w14:textId="77777777" w:rsidR="00761238" w:rsidRDefault="000F64B1" w:rsidP="00761238">
      <w:pPr>
        <w:bidi/>
      </w:pPr>
      <w:r>
        <w:pict w14:anchorId="59E779A3">
          <v:rect id="_x0000_i1038" style="width:0;height:1.5pt" o:hralign="center" o:hrstd="t" o:hr="t" fillcolor="#a0a0a0" stroked="f"/>
        </w:pict>
      </w:r>
    </w:p>
    <w:p w14:paraId="4404167F" w14:textId="77777777" w:rsidR="00761238" w:rsidRDefault="00761238" w:rsidP="00761238">
      <w:pPr>
        <w:pStyle w:val="Heading3"/>
        <w:bidi/>
      </w:pPr>
      <w:r>
        <w:lastRenderedPageBreak/>
        <w:t>Q16</w:t>
      </w:r>
    </w:p>
    <w:p w14:paraId="6BDFE48B" w14:textId="77777777" w:rsidR="00761238" w:rsidRDefault="00761238" w:rsidP="00761238">
      <w:pPr>
        <w:pStyle w:val="NormalWeb"/>
        <w:bidi/>
      </w:pPr>
      <w:r>
        <w:rPr>
          <w:rtl/>
        </w:rPr>
        <w:t>الدراسة البيئية تركز على حجم الطلب على المنتج</w:t>
      </w:r>
      <w:r>
        <w:t>.</w:t>
      </w:r>
      <w:r>
        <w:br/>
        <w:t>Environmental study focuses on product demand.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74FA39B" w14:textId="77777777" w:rsidR="00761238" w:rsidRDefault="000F64B1" w:rsidP="00761238">
      <w:pPr>
        <w:bidi/>
      </w:pPr>
      <w:r>
        <w:pict w14:anchorId="20324A11">
          <v:rect id="_x0000_i1039" style="width:0;height:1.5pt" o:hralign="center" o:hrstd="t" o:hr="t" fillcolor="#a0a0a0" stroked="f"/>
        </w:pict>
      </w:r>
    </w:p>
    <w:p w14:paraId="15443592" w14:textId="77777777" w:rsidR="00761238" w:rsidRDefault="00761238" w:rsidP="00761238">
      <w:pPr>
        <w:pStyle w:val="Heading3"/>
        <w:bidi/>
      </w:pPr>
      <w:r>
        <w:t>Q17</w:t>
      </w:r>
    </w:p>
    <w:p w14:paraId="74C7E7B8" w14:textId="77777777" w:rsidR="00761238" w:rsidRDefault="00761238" w:rsidP="00761238">
      <w:pPr>
        <w:pStyle w:val="NormalWeb"/>
        <w:bidi/>
      </w:pPr>
      <w:r>
        <w:rPr>
          <w:rtl/>
        </w:rPr>
        <w:t>الدراسة المالية تهدف لمعرفة قدرة الميزانية على تغطية التكاليف</w:t>
      </w:r>
      <w:r>
        <w:t>.</w:t>
      </w:r>
      <w:r>
        <w:br/>
        <w:t>Financial study checks if the budget can cover production costs.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4117B33" w14:textId="77777777" w:rsidR="00761238" w:rsidRDefault="000F64B1" w:rsidP="00761238">
      <w:pPr>
        <w:bidi/>
      </w:pPr>
      <w:r>
        <w:pict w14:anchorId="44503E93">
          <v:rect id="_x0000_i1040" style="width:0;height:1.5pt" o:hralign="center" o:hrstd="t" o:hr="t" fillcolor="#a0a0a0" stroked="f"/>
        </w:pict>
      </w:r>
    </w:p>
    <w:p w14:paraId="1DB02906" w14:textId="77777777" w:rsidR="00761238" w:rsidRDefault="00761238" w:rsidP="00761238">
      <w:pPr>
        <w:pStyle w:val="Heading3"/>
        <w:bidi/>
      </w:pPr>
      <w:r>
        <w:t>Q18</w:t>
      </w:r>
    </w:p>
    <w:p w14:paraId="0A228853" w14:textId="77777777" w:rsidR="00761238" w:rsidRDefault="00761238" w:rsidP="00761238">
      <w:pPr>
        <w:pStyle w:val="NormalWeb"/>
        <w:bidi/>
      </w:pPr>
      <w:r>
        <w:rPr>
          <w:rtl/>
        </w:rPr>
        <w:t>الدراسة الاقتصادية تهتم بتحقيق ربح معقول</w:t>
      </w:r>
      <w:r>
        <w:t>.</w:t>
      </w:r>
      <w:r>
        <w:br/>
        <w:t>Economic study focuses on achieving reasonable profit.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9D49405" w14:textId="77777777" w:rsidR="00761238" w:rsidRDefault="000F64B1" w:rsidP="00761238">
      <w:pPr>
        <w:bidi/>
      </w:pPr>
      <w:r>
        <w:pict w14:anchorId="557D636B">
          <v:rect id="_x0000_i1041" style="width:0;height:1.5pt" o:hralign="center" o:hrstd="t" o:hr="t" fillcolor="#a0a0a0" stroked="f"/>
        </w:pict>
      </w:r>
    </w:p>
    <w:p w14:paraId="1B3F62AE" w14:textId="77777777" w:rsidR="00761238" w:rsidRDefault="00761238" w:rsidP="00761238">
      <w:pPr>
        <w:pStyle w:val="Heading3"/>
        <w:bidi/>
      </w:pPr>
      <w:r>
        <w:t>Q19</w:t>
      </w:r>
    </w:p>
    <w:p w14:paraId="69B95F09" w14:textId="77777777" w:rsidR="00761238" w:rsidRDefault="00761238" w:rsidP="00761238">
      <w:pPr>
        <w:pStyle w:val="NormalWeb"/>
        <w:bidi/>
      </w:pPr>
      <w:r>
        <w:rPr>
          <w:rtl/>
        </w:rPr>
        <w:t>البرنامج الزمني لا يتضمن تكاليف الأنشطة</w:t>
      </w:r>
      <w:r>
        <w:t>.</w:t>
      </w:r>
      <w:r>
        <w:br/>
        <w:t>Project schedule does not include activity costs.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77FD475" w14:textId="77777777" w:rsidR="00761238" w:rsidRDefault="000F64B1" w:rsidP="00761238">
      <w:pPr>
        <w:bidi/>
      </w:pPr>
      <w:r>
        <w:pict w14:anchorId="465BEDCA">
          <v:rect id="_x0000_i1042" style="width:0;height:1.5pt" o:hralign="center" o:hrstd="t" o:hr="t" fillcolor="#a0a0a0" stroked="f"/>
        </w:pict>
      </w:r>
    </w:p>
    <w:p w14:paraId="4E064D77" w14:textId="77777777" w:rsidR="00761238" w:rsidRDefault="00761238" w:rsidP="00761238">
      <w:pPr>
        <w:pStyle w:val="Heading3"/>
        <w:bidi/>
      </w:pPr>
      <w:r>
        <w:t>Q20</w:t>
      </w:r>
    </w:p>
    <w:p w14:paraId="62D6BA93" w14:textId="77777777" w:rsidR="00761238" w:rsidRDefault="00761238" w:rsidP="00761238">
      <w:pPr>
        <w:pStyle w:val="NormalWeb"/>
        <w:bidi/>
      </w:pPr>
      <w:r>
        <w:rPr>
          <w:rtl/>
        </w:rPr>
        <w:t>مرحلة المتابعة والتقييم تهدف للتصحيح وتحقيق أهداف المشروع</w:t>
      </w:r>
      <w:r>
        <w:t>.</w:t>
      </w:r>
      <w:r>
        <w:br/>
        <w:t>Monitoring and evaluation aim at correction and goal achievement.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2C08C44" w14:textId="77777777" w:rsidR="00761238" w:rsidRDefault="000F64B1" w:rsidP="00761238">
      <w:pPr>
        <w:bidi/>
      </w:pPr>
      <w:r>
        <w:pict w14:anchorId="4FBE4A21">
          <v:rect id="_x0000_i1043" style="width:0;height:1.5pt" o:hralign="center" o:hrstd="t" o:hr="t" fillcolor="#a0a0a0" stroked="f"/>
        </w:pict>
      </w:r>
    </w:p>
    <w:p w14:paraId="0FD1F801" w14:textId="77777777" w:rsidR="00761238" w:rsidRDefault="00761238" w:rsidP="00761238">
      <w:pPr>
        <w:pStyle w:val="Heading3"/>
        <w:bidi/>
      </w:pPr>
      <w:r>
        <w:t>Q21</w:t>
      </w:r>
    </w:p>
    <w:p w14:paraId="0523F60A" w14:textId="77777777" w:rsidR="00761238" w:rsidRDefault="00761238" w:rsidP="00761238">
      <w:pPr>
        <w:pStyle w:val="NormalWeb"/>
        <w:bidi/>
      </w:pPr>
      <w:r>
        <w:rPr>
          <w:rtl/>
        </w:rPr>
        <w:t>نقطة التعادل تساعد في معرفة جدوى المشروع</w:t>
      </w:r>
      <w:r>
        <w:t>.</w:t>
      </w:r>
      <w:r>
        <w:br/>
        <w:t>Break-even analysis helps assess project feasibility.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FA28F89" w14:textId="77777777" w:rsidR="00761238" w:rsidRDefault="000F64B1" w:rsidP="00761238">
      <w:pPr>
        <w:bidi/>
      </w:pPr>
      <w:r>
        <w:pict w14:anchorId="522EB578">
          <v:rect id="_x0000_i1044" style="width:0;height:1.5pt" o:hralign="center" o:hrstd="t" o:hr="t" fillcolor="#a0a0a0" stroked="f"/>
        </w:pict>
      </w:r>
    </w:p>
    <w:p w14:paraId="2A695390" w14:textId="77777777" w:rsidR="00761238" w:rsidRDefault="00761238" w:rsidP="00761238">
      <w:pPr>
        <w:pStyle w:val="Heading3"/>
        <w:bidi/>
      </w:pPr>
      <w:r>
        <w:lastRenderedPageBreak/>
        <w:t>Q22</w:t>
      </w:r>
    </w:p>
    <w:p w14:paraId="25B77828" w14:textId="77777777" w:rsidR="00761238" w:rsidRDefault="00761238" w:rsidP="00761238">
      <w:pPr>
        <w:pStyle w:val="NormalWeb"/>
        <w:bidi/>
      </w:pPr>
      <w:r>
        <w:rPr>
          <w:rtl/>
        </w:rPr>
        <w:t>التكاليف المتغيرة تشمل الإيجار والتأمين</w:t>
      </w:r>
      <w:r>
        <w:t>.</w:t>
      </w:r>
      <w:r>
        <w:br/>
        <w:t>Variable costs include rent and insurance.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A895CE4" w14:textId="77777777" w:rsidR="00761238" w:rsidRDefault="000F64B1" w:rsidP="00761238">
      <w:pPr>
        <w:bidi/>
      </w:pPr>
      <w:r>
        <w:pict w14:anchorId="64F4A27F">
          <v:rect id="_x0000_i1045" style="width:0;height:1.5pt" o:hralign="center" o:hrstd="t" o:hr="t" fillcolor="#a0a0a0" stroked="f"/>
        </w:pict>
      </w:r>
    </w:p>
    <w:p w14:paraId="52BD5FCF" w14:textId="77777777" w:rsidR="00761238" w:rsidRDefault="00761238" w:rsidP="00761238">
      <w:pPr>
        <w:pStyle w:val="Heading3"/>
        <w:bidi/>
      </w:pPr>
      <w:r>
        <w:t>Q23</w:t>
      </w:r>
    </w:p>
    <w:p w14:paraId="46115EE4" w14:textId="77777777" w:rsidR="00761238" w:rsidRDefault="00761238" w:rsidP="00761238">
      <w:pPr>
        <w:pStyle w:val="NormalWeb"/>
        <w:bidi/>
      </w:pPr>
      <w:r>
        <w:rPr>
          <w:rtl/>
        </w:rPr>
        <w:t>زيادة المبيعات بعد نقطة التعادل تؤدي إلى أرباح</w:t>
      </w:r>
      <w:r>
        <w:t>.</w:t>
      </w:r>
      <w:r>
        <w:br/>
        <w:t>Sales beyond break-even point lead to profits.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37230BD" w14:textId="77777777" w:rsidR="00761238" w:rsidRDefault="000F64B1" w:rsidP="00761238">
      <w:pPr>
        <w:bidi/>
      </w:pPr>
      <w:r>
        <w:pict w14:anchorId="180ABD2D">
          <v:rect id="_x0000_i1046" style="width:0;height:1.5pt" o:hralign="center" o:hrstd="t" o:hr="t" fillcolor="#a0a0a0" stroked="f"/>
        </w:pict>
      </w:r>
    </w:p>
    <w:p w14:paraId="6EC48951" w14:textId="77777777" w:rsidR="00761238" w:rsidRDefault="00761238" w:rsidP="00761238">
      <w:pPr>
        <w:pStyle w:val="Heading3"/>
        <w:bidi/>
      </w:pPr>
      <w:r>
        <w:t>Q24</w:t>
      </w:r>
    </w:p>
    <w:p w14:paraId="04D4CD49" w14:textId="77777777" w:rsidR="00761238" w:rsidRDefault="00761238" w:rsidP="00761238">
      <w:pPr>
        <w:pStyle w:val="NormalWeb"/>
        <w:bidi/>
      </w:pPr>
      <w:r>
        <w:rPr>
          <w:rtl/>
        </w:rPr>
        <w:t>نجاح المشروع يُقاس فقط بتحقيق الأرباح</w:t>
      </w:r>
      <w:r>
        <w:t>.</w:t>
      </w:r>
      <w:r>
        <w:br/>
        <w:t>Project success is measured only by profit.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B2D7EEA" w14:textId="77777777" w:rsidR="004C61B5" w:rsidRPr="00761238" w:rsidRDefault="004C61B5" w:rsidP="00761238">
      <w:pPr>
        <w:bidi/>
      </w:pPr>
    </w:p>
    <w:sectPr w:rsidR="004C61B5" w:rsidRPr="00761238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13DE4" w14:textId="77777777" w:rsidR="000F64B1" w:rsidRDefault="000F64B1" w:rsidP="00887547">
      <w:r>
        <w:separator/>
      </w:r>
    </w:p>
  </w:endnote>
  <w:endnote w:type="continuationSeparator" w:id="0">
    <w:p w14:paraId="01AF0F62" w14:textId="77777777" w:rsidR="000F64B1" w:rsidRDefault="000F64B1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43A5EC04" w:rsidR="00A03F6E" w:rsidRDefault="004628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5B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1F72A" w14:textId="77777777" w:rsidR="000F64B1" w:rsidRDefault="000F64B1" w:rsidP="00887547">
      <w:r>
        <w:separator/>
      </w:r>
    </w:p>
  </w:footnote>
  <w:footnote w:type="continuationSeparator" w:id="0">
    <w:p w14:paraId="399031EF" w14:textId="77777777" w:rsidR="000F64B1" w:rsidRDefault="000F64B1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0854F" w14:textId="77777777" w:rsidR="00195E5D" w:rsidRPr="00195E5D" w:rsidRDefault="00195E5D" w:rsidP="00195E5D">
    <w:pPr>
      <w:pStyle w:val="Header"/>
      <w:rPr>
        <w:sz w:val="24"/>
        <w:szCs w:val="24"/>
        <w:highlight w:val="yellow"/>
      </w:rPr>
    </w:pPr>
    <w:r w:rsidRPr="00195E5D">
      <w:rPr>
        <w:b/>
        <w:bCs/>
        <w:sz w:val="24"/>
        <w:szCs w:val="24"/>
        <w:highlight w:val="yellow"/>
      </w:rPr>
      <w:t>Lecture 1</w:t>
    </w:r>
  </w:p>
  <w:p w14:paraId="46B6EE48" w14:textId="77777777" w:rsidR="00195E5D" w:rsidRPr="00195E5D" w:rsidRDefault="00195E5D" w:rsidP="00195E5D">
    <w:pPr>
      <w:pStyle w:val="Header"/>
      <w:rPr>
        <w:sz w:val="24"/>
        <w:szCs w:val="24"/>
      </w:rPr>
    </w:pPr>
    <w:r w:rsidRPr="00195E5D">
      <w:rPr>
        <w:b/>
        <w:bCs/>
        <w:sz w:val="24"/>
        <w:szCs w:val="24"/>
        <w:highlight w:val="yellow"/>
      </w:rPr>
      <w:t>Project Preparation and Implementation Plan</w:t>
    </w:r>
  </w:p>
  <w:p w14:paraId="047A2D56" w14:textId="77777777" w:rsidR="00195E5D" w:rsidRDefault="00195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35654"/>
    <w:multiLevelType w:val="multilevel"/>
    <w:tmpl w:val="3634D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53F3B"/>
    <w:rsid w:val="00075F3D"/>
    <w:rsid w:val="000B08F5"/>
    <w:rsid w:val="000D3956"/>
    <w:rsid w:val="000D520A"/>
    <w:rsid w:val="000E423B"/>
    <w:rsid w:val="000F64B1"/>
    <w:rsid w:val="001101ED"/>
    <w:rsid w:val="00110E46"/>
    <w:rsid w:val="001633C2"/>
    <w:rsid w:val="00193ADC"/>
    <w:rsid w:val="00194EA9"/>
    <w:rsid w:val="00195E5D"/>
    <w:rsid w:val="001C76AA"/>
    <w:rsid w:val="001F1267"/>
    <w:rsid w:val="00200635"/>
    <w:rsid w:val="002033D8"/>
    <w:rsid w:val="00212500"/>
    <w:rsid w:val="00217635"/>
    <w:rsid w:val="0022329E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47CBE"/>
    <w:rsid w:val="00375B78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563BF"/>
    <w:rsid w:val="004573A6"/>
    <w:rsid w:val="00462854"/>
    <w:rsid w:val="004804AE"/>
    <w:rsid w:val="00483AAE"/>
    <w:rsid w:val="0048720F"/>
    <w:rsid w:val="0049393E"/>
    <w:rsid w:val="0049473D"/>
    <w:rsid w:val="004B7D04"/>
    <w:rsid w:val="004C3A55"/>
    <w:rsid w:val="004C61B5"/>
    <w:rsid w:val="004D0330"/>
    <w:rsid w:val="004E2BFC"/>
    <w:rsid w:val="00500D37"/>
    <w:rsid w:val="00512129"/>
    <w:rsid w:val="00527F95"/>
    <w:rsid w:val="00545AFE"/>
    <w:rsid w:val="005518F3"/>
    <w:rsid w:val="00556FAE"/>
    <w:rsid w:val="00570308"/>
    <w:rsid w:val="005A3F7C"/>
    <w:rsid w:val="005A5950"/>
    <w:rsid w:val="005C0163"/>
    <w:rsid w:val="005C7E1E"/>
    <w:rsid w:val="005E60AC"/>
    <w:rsid w:val="005F570D"/>
    <w:rsid w:val="00600904"/>
    <w:rsid w:val="0065025E"/>
    <w:rsid w:val="00684191"/>
    <w:rsid w:val="00693F65"/>
    <w:rsid w:val="006C38C3"/>
    <w:rsid w:val="006D49BD"/>
    <w:rsid w:val="006F68E2"/>
    <w:rsid w:val="006F7FBE"/>
    <w:rsid w:val="00704F8E"/>
    <w:rsid w:val="00726552"/>
    <w:rsid w:val="0073061C"/>
    <w:rsid w:val="007329F1"/>
    <w:rsid w:val="00746C44"/>
    <w:rsid w:val="00761238"/>
    <w:rsid w:val="007674CB"/>
    <w:rsid w:val="0077018A"/>
    <w:rsid w:val="007863A0"/>
    <w:rsid w:val="00794867"/>
    <w:rsid w:val="007A2D65"/>
    <w:rsid w:val="007C3B51"/>
    <w:rsid w:val="007F6BA6"/>
    <w:rsid w:val="008178A9"/>
    <w:rsid w:val="00840623"/>
    <w:rsid w:val="00842CB6"/>
    <w:rsid w:val="00887547"/>
    <w:rsid w:val="008A56DD"/>
    <w:rsid w:val="008D005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3455"/>
    <w:rsid w:val="00985351"/>
    <w:rsid w:val="00992FDA"/>
    <w:rsid w:val="0099308F"/>
    <w:rsid w:val="009A554D"/>
    <w:rsid w:val="009C31A5"/>
    <w:rsid w:val="009D1FEE"/>
    <w:rsid w:val="009F0331"/>
    <w:rsid w:val="00A01130"/>
    <w:rsid w:val="00A03F6E"/>
    <w:rsid w:val="00A25BF4"/>
    <w:rsid w:val="00A371F5"/>
    <w:rsid w:val="00A71023"/>
    <w:rsid w:val="00A87054"/>
    <w:rsid w:val="00AF618F"/>
    <w:rsid w:val="00B103F1"/>
    <w:rsid w:val="00B30EEE"/>
    <w:rsid w:val="00B41AF2"/>
    <w:rsid w:val="00B461B4"/>
    <w:rsid w:val="00B47177"/>
    <w:rsid w:val="00B71385"/>
    <w:rsid w:val="00B928EC"/>
    <w:rsid w:val="00BA637A"/>
    <w:rsid w:val="00BB48B2"/>
    <w:rsid w:val="00BB5D49"/>
    <w:rsid w:val="00BB7DDD"/>
    <w:rsid w:val="00BF658C"/>
    <w:rsid w:val="00C01F63"/>
    <w:rsid w:val="00C149D6"/>
    <w:rsid w:val="00C24935"/>
    <w:rsid w:val="00C25E0E"/>
    <w:rsid w:val="00C37C1C"/>
    <w:rsid w:val="00C44FEA"/>
    <w:rsid w:val="00C8002B"/>
    <w:rsid w:val="00C95A56"/>
    <w:rsid w:val="00CB5305"/>
    <w:rsid w:val="00D063B7"/>
    <w:rsid w:val="00D37DE8"/>
    <w:rsid w:val="00D44A99"/>
    <w:rsid w:val="00D56306"/>
    <w:rsid w:val="00D72138"/>
    <w:rsid w:val="00D72F0E"/>
    <w:rsid w:val="00D75A32"/>
    <w:rsid w:val="00D75D18"/>
    <w:rsid w:val="00D85B11"/>
    <w:rsid w:val="00DC09AE"/>
    <w:rsid w:val="00DC4B67"/>
    <w:rsid w:val="00DD152F"/>
    <w:rsid w:val="00DF228E"/>
    <w:rsid w:val="00E01094"/>
    <w:rsid w:val="00E01A7F"/>
    <w:rsid w:val="00E053AA"/>
    <w:rsid w:val="00E078FF"/>
    <w:rsid w:val="00E14CF5"/>
    <w:rsid w:val="00E23C10"/>
    <w:rsid w:val="00E25BE2"/>
    <w:rsid w:val="00E35A7A"/>
    <w:rsid w:val="00E40D15"/>
    <w:rsid w:val="00E413DD"/>
    <w:rsid w:val="00E9508D"/>
    <w:rsid w:val="00EB24D2"/>
    <w:rsid w:val="00EB2B87"/>
    <w:rsid w:val="00EB5F67"/>
    <w:rsid w:val="00EB6752"/>
    <w:rsid w:val="00EF58D8"/>
    <w:rsid w:val="00EF7525"/>
    <w:rsid w:val="00F02EA5"/>
    <w:rsid w:val="00F37429"/>
    <w:rsid w:val="00F53910"/>
    <w:rsid w:val="00F543DF"/>
    <w:rsid w:val="00F63952"/>
    <w:rsid w:val="00F63AA8"/>
    <w:rsid w:val="00F726DB"/>
    <w:rsid w:val="00F80F32"/>
    <w:rsid w:val="00FB511C"/>
    <w:rsid w:val="00FC3CA0"/>
    <w:rsid w:val="00FF10BE"/>
    <w:rsid w:val="00FF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123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23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76123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123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41</cp:revision>
  <dcterms:created xsi:type="dcterms:W3CDTF">2020-10-28T10:39:00Z</dcterms:created>
  <dcterms:modified xsi:type="dcterms:W3CDTF">2026-01-07T08:33:00Z</dcterms:modified>
</cp:coreProperties>
</file>